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DC50A" w14:textId="06BF2DF7" w:rsidR="000F621C" w:rsidRPr="00FD3536" w:rsidRDefault="002B0C94" w:rsidP="00FD3536">
      <w:r>
        <w:rPr>
          <w:noProof/>
        </w:rPr>
        <w:drawing>
          <wp:anchor distT="0" distB="0" distL="114300" distR="114300" simplePos="0" relativeHeight="251658240" behindDoc="1" locked="0" layoutInCell="1" allowOverlap="1" wp14:anchorId="073DA212" wp14:editId="406BCB1F">
            <wp:simplePos x="0" y="0"/>
            <wp:positionH relativeFrom="margin">
              <wp:posOffset>-1270</wp:posOffset>
            </wp:positionH>
            <wp:positionV relativeFrom="paragraph">
              <wp:posOffset>0</wp:posOffset>
            </wp:positionV>
            <wp:extent cx="5731510" cy="2865755"/>
            <wp:effectExtent l="0" t="0" r="2540" b="0"/>
            <wp:wrapTight wrapText="bothSides">
              <wp:wrapPolygon edited="0">
                <wp:start x="0" y="0"/>
                <wp:lineTo x="0" y="21394"/>
                <wp:lineTo x="21538" y="21394"/>
                <wp:lineTo x="21538" y="0"/>
                <wp:lineTo x="0" y="0"/>
              </wp:wrapPolygon>
            </wp:wrapTight>
            <wp:docPr id="116626223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p>
    <w:p w14:paraId="4B16E190" w14:textId="77777777" w:rsidR="00D0320C" w:rsidRDefault="00D0320C" w:rsidP="00AB382A">
      <w:pPr>
        <w:spacing w:line="360" w:lineRule="auto"/>
        <w:jc w:val="center"/>
        <w:rPr>
          <w:rFonts w:ascii="Arial" w:hAnsi="Arial" w:cs="Arial"/>
          <w:color w:val="000000"/>
          <w:sz w:val="36"/>
          <w:szCs w:val="36"/>
          <w:shd w:val="clear" w:color="auto" w:fill="FFFFFF"/>
        </w:rPr>
      </w:pPr>
    </w:p>
    <w:p w14:paraId="308AACF6" w14:textId="543D3494" w:rsidR="00B204F0" w:rsidRPr="00944DC2" w:rsidRDefault="00B204F0" w:rsidP="00AB382A">
      <w:pPr>
        <w:spacing w:line="360" w:lineRule="auto"/>
        <w:jc w:val="center"/>
        <w:rPr>
          <w:rFonts w:ascii="Arial" w:hAnsi="Arial" w:cs="Arial"/>
          <w:color w:val="000000"/>
          <w:sz w:val="36"/>
          <w:szCs w:val="36"/>
          <w:shd w:val="clear" w:color="auto" w:fill="FFFFFF"/>
        </w:rPr>
      </w:pPr>
      <w:r w:rsidRPr="00944DC2">
        <w:rPr>
          <w:rFonts w:ascii="Arial" w:hAnsi="Arial" w:cs="Arial"/>
          <w:color w:val="000000"/>
          <w:sz w:val="36"/>
          <w:szCs w:val="36"/>
          <w:shd w:val="clear" w:color="auto" w:fill="FFFFFF"/>
        </w:rPr>
        <w:t>Does the current Achieving Best Evidence guidance enable investigators to effectively gather the best evidence from vulnerable victims and witnesses?</w:t>
      </w:r>
    </w:p>
    <w:p w14:paraId="61F5EDAD" w14:textId="77777777" w:rsidR="00495DC1" w:rsidRDefault="00495DC1" w:rsidP="00495DC1">
      <w:pPr>
        <w:spacing w:line="360" w:lineRule="auto"/>
        <w:jc w:val="center"/>
        <w:rPr>
          <w:rFonts w:ascii="Arial" w:hAnsi="Arial" w:cs="Arial"/>
          <w:color w:val="000000"/>
          <w:sz w:val="36"/>
          <w:szCs w:val="36"/>
          <w:shd w:val="clear" w:color="auto" w:fill="FFFFFF"/>
        </w:rPr>
      </w:pPr>
    </w:p>
    <w:p w14:paraId="19622C2F" w14:textId="1D65B5A3" w:rsidR="00495DC1" w:rsidRPr="00944DC2" w:rsidRDefault="00495DC1" w:rsidP="00495DC1">
      <w:pPr>
        <w:spacing w:line="360" w:lineRule="auto"/>
        <w:jc w:val="center"/>
        <w:rPr>
          <w:rFonts w:ascii="Arial" w:hAnsi="Arial" w:cs="Arial"/>
          <w:color w:val="000000"/>
          <w:sz w:val="32"/>
          <w:szCs w:val="32"/>
          <w:shd w:val="clear" w:color="auto" w:fill="FFFFFF"/>
        </w:rPr>
      </w:pPr>
      <w:r w:rsidRPr="00944DC2">
        <w:rPr>
          <w:rFonts w:ascii="Arial" w:hAnsi="Arial" w:cs="Arial"/>
          <w:color w:val="000000"/>
          <w:sz w:val="32"/>
          <w:szCs w:val="32"/>
          <w:shd w:val="clear" w:color="auto" w:fill="FFFFFF"/>
        </w:rPr>
        <w:t xml:space="preserve">Victoria Myfanwy Anne Beaumont </w:t>
      </w:r>
    </w:p>
    <w:p w14:paraId="0B939C5B" w14:textId="6E44A29D" w:rsidR="00495DC1" w:rsidRPr="00944DC2" w:rsidRDefault="00495DC1" w:rsidP="00495DC1">
      <w:pPr>
        <w:spacing w:line="360" w:lineRule="auto"/>
        <w:jc w:val="center"/>
        <w:rPr>
          <w:rFonts w:ascii="Arial" w:hAnsi="Arial" w:cs="Arial"/>
          <w:color w:val="242130"/>
          <w:sz w:val="32"/>
          <w:szCs w:val="32"/>
          <w:shd w:val="clear" w:color="auto" w:fill="FFFFFF"/>
        </w:rPr>
      </w:pPr>
      <w:r w:rsidRPr="00944DC2">
        <w:rPr>
          <w:rFonts w:ascii="Arial" w:hAnsi="Arial" w:cs="Arial"/>
          <w:color w:val="242130"/>
          <w:sz w:val="32"/>
          <w:szCs w:val="32"/>
          <w:shd w:val="clear" w:color="auto" w:fill="FFFFFF"/>
        </w:rPr>
        <w:t>2215988</w:t>
      </w:r>
    </w:p>
    <w:p w14:paraId="526A8731" w14:textId="77777777" w:rsidR="00495DC1" w:rsidRPr="00944DC2" w:rsidRDefault="00495DC1" w:rsidP="00495DC1">
      <w:pPr>
        <w:spacing w:line="360" w:lineRule="auto"/>
        <w:jc w:val="center"/>
        <w:rPr>
          <w:rFonts w:ascii="Arial" w:hAnsi="Arial" w:cs="Arial"/>
          <w:color w:val="242130"/>
          <w:sz w:val="32"/>
          <w:szCs w:val="32"/>
          <w:shd w:val="clear" w:color="auto" w:fill="FFFFFF"/>
        </w:rPr>
      </w:pPr>
    </w:p>
    <w:p w14:paraId="0C958E74" w14:textId="284A8B65" w:rsidR="00F5786B" w:rsidRDefault="000F621C" w:rsidP="00F5786B">
      <w:pPr>
        <w:spacing w:line="360" w:lineRule="auto"/>
        <w:jc w:val="center"/>
        <w:rPr>
          <w:rFonts w:ascii="Arial" w:hAnsi="Arial" w:cs="Arial"/>
          <w:color w:val="242130"/>
          <w:sz w:val="32"/>
          <w:szCs w:val="32"/>
          <w:shd w:val="clear" w:color="auto" w:fill="FFFFFF"/>
        </w:rPr>
      </w:pPr>
      <w:r w:rsidRPr="00944DC2">
        <w:rPr>
          <w:rFonts w:ascii="Arial" w:hAnsi="Arial" w:cs="Arial"/>
          <w:color w:val="242130"/>
          <w:sz w:val="32"/>
          <w:szCs w:val="32"/>
          <w:shd w:val="clear" w:color="auto" w:fill="FFFFFF"/>
        </w:rPr>
        <w:t>BSc Professional Investigation</w:t>
      </w:r>
    </w:p>
    <w:p w14:paraId="7667C0CC" w14:textId="77777777" w:rsidR="00F5786B" w:rsidRDefault="00F5786B" w:rsidP="00F5786B">
      <w:pPr>
        <w:spacing w:line="360" w:lineRule="auto"/>
        <w:jc w:val="center"/>
        <w:rPr>
          <w:rFonts w:ascii="Arial" w:hAnsi="Arial" w:cs="Arial"/>
          <w:color w:val="242130"/>
          <w:sz w:val="32"/>
          <w:szCs w:val="32"/>
          <w:shd w:val="clear" w:color="auto" w:fill="FFFFFF"/>
        </w:rPr>
      </w:pPr>
    </w:p>
    <w:p w14:paraId="56611FD3" w14:textId="4ED25731" w:rsidR="00F5786B" w:rsidRDefault="00F5786B" w:rsidP="00F5786B">
      <w:pPr>
        <w:spacing w:line="360" w:lineRule="auto"/>
        <w:jc w:val="center"/>
        <w:rPr>
          <w:rFonts w:ascii="Arial" w:hAnsi="Arial" w:cs="Arial"/>
          <w:color w:val="242130"/>
          <w:sz w:val="32"/>
          <w:szCs w:val="32"/>
          <w:shd w:val="clear" w:color="auto" w:fill="FFFFFF"/>
        </w:rPr>
      </w:pPr>
      <w:r>
        <w:rPr>
          <w:rFonts w:ascii="Arial" w:hAnsi="Arial" w:cs="Arial"/>
          <w:color w:val="242130"/>
          <w:sz w:val="32"/>
          <w:szCs w:val="32"/>
          <w:shd w:val="clear" w:color="auto" w:fill="FFFFFF"/>
        </w:rPr>
        <w:t>10</w:t>
      </w:r>
      <w:r w:rsidRPr="00F5786B">
        <w:rPr>
          <w:rFonts w:ascii="Arial" w:hAnsi="Arial" w:cs="Arial"/>
          <w:color w:val="242130"/>
          <w:sz w:val="32"/>
          <w:szCs w:val="32"/>
          <w:shd w:val="clear" w:color="auto" w:fill="FFFFFF"/>
          <w:vertAlign w:val="superscript"/>
        </w:rPr>
        <w:t>th</w:t>
      </w:r>
      <w:r w:rsidR="00BB3ED6" w:rsidRPr="00944DC2">
        <w:rPr>
          <w:rFonts w:ascii="Arial" w:hAnsi="Arial" w:cs="Arial"/>
          <w:color w:val="242130"/>
          <w:sz w:val="32"/>
          <w:szCs w:val="32"/>
          <w:shd w:val="clear" w:color="auto" w:fill="FFFFFF"/>
        </w:rPr>
        <w:t xml:space="preserve"> </w:t>
      </w:r>
      <w:r w:rsidR="00495DC1" w:rsidRPr="00944DC2">
        <w:rPr>
          <w:rFonts w:ascii="Arial" w:hAnsi="Arial" w:cs="Arial"/>
          <w:color w:val="242130"/>
          <w:sz w:val="32"/>
          <w:szCs w:val="32"/>
          <w:shd w:val="clear" w:color="auto" w:fill="FFFFFF"/>
        </w:rPr>
        <w:t>November 2023</w:t>
      </w:r>
    </w:p>
    <w:p w14:paraId="559DEF64" w14:textId="614550E4" w:rsidR="00AB382A" w:rsidRPr="00944DC2" w:rsidRDefault="00AB382A" w:rsidP="00AB382A">
      <w:pPr>
        <w:spacing w:line="360" w:lineRule="auto"/>
        <w:jc w:val="center"/>
        <w:rPr>
          <w:rFonts w:ascii="Arial" w:hAnsi="Arial" w:cs="Arial"/>
          <w:sz w:val="32"/>
          <w:szCs w:val="32"/>
        </w:rPr>
      </w:pPr>
      <w:r w:rsidRPr="00944DC2">
        <w:rPr>
          <w:rFonts w:ascii="Arial" w:hAnsi="Arial" w:cs="Arial"/>
          <w:color w:val="242130"/>
          <w:sz w:val="32"/>
          <w:szCs w:val="32"/>
          <w:shd w:val="clear" w:color="auto" w:fill="FFFFFF"/>
        </w:rPr>
        <w:t>Word Count:</w:t>
      </w:r>
      <w:r w:rsidR="003C57E1" w:rsidRPr="00944DC2">
        <w:rPr>
          <w:rFonts w:ascii="Arial" w:hAnsi="Arial" w:cs="Arial"/>
          <w:color w:val="242130"/>
          <w:sz w:val="32"/>
          <w:szCs w:val="32"/>
          <w:shd w:val="clear" w:color="auto" w:fill="FFFFFF"/>
        </w:rPr>
        <w:t xml:space="preserve"> </w:t>
      </w:r>
      <w:r w:rsidR="00A65DF3" w:rsidRPr="00A65DF3">
        <w:rPr>
          <w:rFonts w:ascii="Arial" w:hAnsi="Arial" w:cs="Arial"/>
          <w:color w:val="242130"/>
          <w:sz w:val="32"/>
          <w:szCs w:val="32"/>
          <w:shd w:val="clear" w:color="auto" w:fill="FFFFFF"/>
        </w:rPr>
        <w:t>8,</w:t>
      </w:r>
      <w:r w:rsidR="00CF33DD">
        <w:rPr>
          <w:rFonts w:ascii="Arial" w:hAnsi="Arial" w:cs="Arial"/>
          <w:color w:val="242130"/>
          <w:sz w:val="32"/>
          <w:szCs w:val="32"/>
          <w:shd w:val="clear" w:color="auto" w:fill="FFFFFF"/>
        </w:rPr>
        <w:t>237</w:t>
      </w:r>
    </w:p>
    <w:p w14:paraId="04269531" w14:textId="77777777" w:rsidR="00495DC1" w:rsidRDefault="00495DC1" w:rsidP="00B204F0">
      <w:pPr>
        <w:jc w:val="both"/>
        <w:rPr>
          <w:rFonts w:ascii="Arial" w:hAnsi="Arial" w:cs="Arial"/>
          <w:b/>
          <w:bCs/>
          <w:sz w:val="24"/>
          <w:szCs w:val="24"/>
          <w:u w:val="single"/>
        </w:rPr>
      </w:pPr>
    </w:p>
    <w:p w14:paraId="3F7863C8" w14:textId="6F530C75" w:rsidR="000F621C" w:rsidRPr="001C65DC" w:rsidRDefault="000F621C" w:rsidP="0005571D">
      <w:pPr>
        <w:spacing w:line="480" w:lineRule="auto"/>
        <w:jc w:val="both"/>
        <w:rPr>
          <w:rFonts w:ascii="Arial" w:hAnsi="Arial" w:cs="Arial"/>
          <w:b/>
          <w:bCs/>
          <w:u w:val="single"/>
        </w:rPr>
      </w:pPr>
      <w:r w:rsidRPr="001C65DC">
        <w:rPr>
          <w:rFonts w:ascii="Arial" w:hAnsi="Arial" w:cs="Arial"/>
          <w:b/>
          <w:bCs/>
          <w:u w:val="single"/>
        </w:rPr>
        <w:lastRenderedPageBreak/>
        <w:t>Declaration</w:t>
      </w:r>
    </w:p>
    <w:p w14:paraId="3CC54A3D" w14:textId="2ADC91A0" w:rsidR="000F621C" w:rsidRPr="001C65DC" w:rsidRDefault="000F621C" w:rsidP="0005571D">
      <w:pPr>
        <w:spacing w:line="480" w:lineRule="auto"/>
        <w:jc w:val="both"/>
        <w:rPr>
          <w:rFonts w:ascii="Arial" w:hAnsi="Arial" w:cs="Arial"/>
        </w:rPr>
      </w:pPr>
      <w:r w:rsidRPr="001C65DC">
        <w:rPr>
          <w:rFonts w:ascii="Arial" w:hAnsi="Arial" w:cs="Arial"/>
        </w:rPr>
        <w:t>This work has not previously been accepted in substance for any degree and is not being concurrently submitted in candidature for any degree.</w:t>
      </w:r>
    </w:p>
    <w:p w14:paraId="029E5845" w14:textId="77777777" w:rsidR="000F621C" w:rsidRPr="001C65DC" w:rsidRDefault="000F621C" w:rsidP="0005571D">
      <w:pPr>
        <w:spacing w:line="480" w:lineRule="auto"/>
        <w:ind w:left="360"/>
        <w:jc w:val="both"/>
        <w:rPr>
          <w:rFonts w:ascii="Arial" w:hAnsi="Arial" w:cs="Arial"/>
        </w:rPr>
      </w:pPr>
    </w:p>
    <w:p w14:paraId="77BDE10C" w14:textId="5B498FC3" w:rsidR="000F621C" w:rsidRPr="001C65DC" w:rsidRDefault="000F621C" w:rsidP="0005571D">
      <w:pPr>
        <w:spacing w:line="480" w:lineRule="auto"/>
        <w:ind w:left="360"/>
        <w:jc w:val="both"/>
        <w:rPr>
          <w:rFonts w:ascii="Arial" w:hAnsi="Arial" w:cs="Arial"/>
        </w:rPr>
      </w:pPr>
      <w:r w:rsidRPr="001C65DC">
        <w:rPr>
          <w:rFonts w:ascii="Arial" w:hAnsi="Arial" w:cs="Arial"/>
        </w:rPr>
        <w:t xml:space="preserve">Signed: Victoria Myfanwy Anne Beaumont </w:t>
      </w:r>
    </w:p>
    <w:p w14:paraId="47756902" w14:textId="641321FB" w:rsidR="003A7476" w:rsidRPr="001C65DC" w:rsidRDefault="000F621C" w:rsidP="0005571D">
      <w:pPr>
        <w:spacing w:line="480" w:lineRule="auto"/>
        <w:ind w:left="360"/>
        <w:jc w:val="both"/>
        <w:rPr>
          <w:rFonts w:ascii="Arial" w:hAnsi="Arial" w:cs="Arial"/>
        </w:rPr>
      </w:pPr>
      <w:r w:rsidRPr="001C65DC">
        <w:rPr>
          <w:rFonts w:ascii="Arial" w:hAnsi="Arial" w:cs="Arial"/>
        </w:rPr>
        <w:t xml:space="preserve">Date: </w:t>
      </w:r>
      <w:r w:rsidR="008C5D80">
        <w:rPr>
          <w:rFonts w:ascii="Arial" w:hAnsi="Arial" w:cs="Arial"/>
        </w:rPr>
        <w:t>10</w:t>
      </w:r>
      <w:r w:rsidRPr="001C65DC">
        <w:rPr>
          <w:rFonts w:ascii="Arial" w:hAnsi="Arial" w:cs="Arial"/>
        </w:rPr>
        <w:t>/11/2023</w:t>
      </w:r>
    </w:p>
    <w:p w14:paraId="6CD97381" w14:textId="77777777" w:rsidR="00495DC1" w:rsidRPr="001C65DC" w:rsidRDefault="00495DC1" w:rsidP="0005571D">
      <w:pPr>
        <w:spacing w:line="480" w:lineRule="auto"/>
        <w:jc w:val="both"/>
        <w:rPr>
          <w:rFonts w:ascii="Arial" w:hAnsi="Arial" w:cs="Arial"/>
        </w:rPr>
      </w:pPr>
    </w:p>
    <w:p w14:paraId="0DAD2558" w14:textId="42047E3D" w:rsidR="00495DC1" w:rsidRPr="001C65DC" w:rsidRDefault="00495DC1" w:rsidP="0005571D">
      <w:pPr>
        <w:spacing w:line="480" w:lineRule="auto"/>
        <w:jc w:val="both"/>
        <w:rPr>
          <w:rFonts w:ascii="Arial" w:hAnsi="Arial" w:cs="Arial"/>
          <w:b/>
          <w:bCs/>
          <w:u w:val="single"/>
        </w:rPr>
      </w:pPr>
      <w:r w:rsidRPr="001C65DC">
        <w:rPr>
          <w:rFonts w:ascii="Arial" w:hAnsi="Arial" w:cs="Arial"/>
          <w:b/>
          <w:bCs/>
          <w:u w:val="single"/>
        </w:rPr>
        <w:t>Statement 1</w:t>
      </w:r>
    </w:p>
    <w:p w14:paraId="3BED9D97" w14:textId="70F833C0" w:rsidR="000F621C" w:rsidRPr="001C65DC" w:rsidRDefault="00495DC1" w:rsidP="0005571D">
      <w:pPr>
        <w:spacing w:line="480" w:lineRule="auto"/>
        <w:jc w:val="both"/>
        <w:rPr>
          <w:rFonts w:ascii="Arial" w:hAnsi="Arial" w:cs="Arial"/>
        </w:rPr>
      </w:pPr>
      <w:r w:rsidRPr="001C65DC">
        <w:rPr>
          <w:rFonts w:ascii="Arial" w:hAnsi="Arial" w:cs="Arial"/>
        </w:rPr>
        <w:t xml:space="preserve">This dissertation is being submitted in partial fulfilment of the requirements for the degree of BSc Professional Investigation. </w:t>
      </w:r>
    </w:p>
    <w:p w14:paraId="2B00545B" w14:textId="77777777" w:rsidR="000F621C" w:rsidRPr="001C65DC" w:rsidRDefault="000F621C" w:rsidP="0005571D">
      <w:pPr>
        <w:spacing w:line="480" w:lineRule="auto"/>
        <w:ind w:left="360"/>
        <w:jc w:val="both"/>
        <w:rPr>
          <w:rFonts w:ascii="Arial" w:hAnsi="Arial" w:cs="Arial"/>
        </w:rPr>
      </w:pPr>
    </w:p>
    <w:p w14:paraId="25C37F80" w14:textId="77777777" w:rsidR="000F621C" w:rsidRPr="001C65DC" w:rsidRDefault="000F621C" w:rsidP="0005571D">
      <w:pPr>
        <w:spacing w:line="480" w:lineRule="auto"/>
        <w:ind w:left="360"/>
        <w:jc w:val="both"/>
        <w:rPr>
          <w:rFonts w:ascii="Arial" w:hAnsi="Arial" w:cs="Arial"/>
        </w:rPr>
      </w:pPr>
      <w:r w:rsidRPr="001C65DC">
        <w:rPr>
          <w:rFonts w:ascii="Arial" w:hAnsi="Arial" w:cs="Arial"/>
        </w:rPr>
        <w:t xml:space="preserve">Signed: </w:t>
      </w:r>
      <w:r w:rsidR="00495DC1" w:rsidRPr="001C65DC">
        <w:rPr>
          <w:rFonts w:ascii="Arial" w:hAnsi="Arial" w:cs="Arial"/>
        </w:rPr>
        <w:t xml:space="preserve">Victoria Myfanwy Anne Beaumont </w:t>
      </w:r>
    </w:p>
    <w:p w14:paraId="73796F55" w14:textId="6E2F9AB4" w:rsidR="00495DC1" w:rsidRPr="001C65DC" w:rsidRDefault="000F621C" w:rsidP="0005571D">
      <w:pPr>
        <w:spacing w:line="480" w:lineRule="auto"/>
        <w:ind w:left="360"/>
        <w:jc w:val="both"/>
        <w:rPr>
          <w:rFonts w:ascii="Arial" w:hAnsi="Arial" w:cs="Arial"/>
        </w:rPr>
      </w:pPr>
      <w:r w:rsidRPr="001C65DC">
        <w:rPr>
          <w:rFonts w:ascii="Arial" w:hAnsi="Arial" w:cs="Arial"/>
        </w:rPr>
        <w:t>Date:</w:t>
      </w:r>
      <w:r w:rsidR="00495DC1" w:rsidRPr="001C65DC">
        <w:rPr>
          <w:rFonts w:ascii="Arial" w:hAnsi="Arial" w:cs="Arial"/>
        </w:rPr>
        <w:t xml:space="preserve"> </w:t>
      </w:r>
      <w:r w:rsidR="008C5D80">
        <w:rPr>
          <w:rFonts w:ascii="Arial" w:hAnsi="Arial" w:cs="Arial"/>
        </w:rPr>
        <w:t>10</w:t>
      </w:r>
      <w:r w:rsidR="00495DC1" w:rsidRPr="001C65DC">
        <w:rPr>
          <w:rFonts w:ascii="Arial" w:hAnsi="Arial" w:cs="Arial"/>
        </w:rPr>
        <w:t>/11/2023</w:t>
      </w:r>
    </w:p>
    <w:p w14:paraId="04D88D57" w14:textId="77777777" w:rsidR="003A7476" w:rsidRPr="001C65DC" w:rsidRDefault="003A7476" w:rsidP="0005571D">
      <w:pPr>
        <w:spacing w:line="480" w:lineRule="auto"/>
        <w:jc w:val="both"/>
        <w:rPr>
          <w:rFonts w:ascii="Arial" w:hAnsi="Arial" w:cs="Arial"/>
        </w:rPr>
      </w:pPr>
    </w:p>
    <w:p w14:paraId="62296EB8" w14:textId="33CADFE6" w:rsidR="00495DC1" w:rsidRPr="001C65DC" w:rsidRDefault="00495DC1" w:rsidP="0005571D">
      <w:pPr>
        <w:spacing w:line="480" w:lineRule="auto"/>
        <w:jc w:val="both"/>
        <w:rPr>
          <w:rFonts w:ascii="Arial" w:hAnsi="Arial" w:cs="Arial"/>
          <w:b/>
          <w:bCs/>
          <w:u w:val="single"/>
        </w:rPr>
      </w:pPr>
      <w:r w:rsidRPr="001C65DC">
        <w:rPr>
          <w:rFonts w:ascii="Arial" w:hAnsi="Arial" w:cs="Arial"/>
          <w:b/>
          <w:bCs/>
          <w:u w:val="single"/>
        </w:rPr>
        <w:t>Statement 2</w:t>
      </w:r>
    </w:p>
    <w:p w14:paraId="3F7E8F89" w14:textId="2588D670" w:rsidR="00495DC1" w:rsidRPr="001C65DC" w:rsidRDefault="00495DC1" w:rsidP="0005571D">
      <w:pPr>
        <w:spacing w:line="480" w:lineRule="auto"/>
        <w:jc w:val="both"/>
        <w:rPr>
          <w:rFonts w:ascii="Arial" w:hAnsi="Arial" w:cs="Arial"/>
        </w:rPr>
      </w:pPr>
      <w:r w:rsidRPr="001C65DC">
        <w:rPr>
          <w:rFonts w:ascii="Arial" w:hAnsi="Arial" w:cs="Arial"/>
        </w:rPr>
        <w:t>This dissertation is the result of my own independent work/investigation, except where otherwise stated. Other sources are acknowledged by footnotes giving explicit references. A bibliography/reference list is appended.</w:t>
      </w:r>
    </w:p>
    <w:p w14:paraId="772D2890" w14:textId="77777777" w:rsidR="00495DC1" w:rsidRPr="001C65DC" w:rsidRDefault="00495DC1" w:rsidP="0005571D">
      <w:pPr>
        <w:spacing w:line="480" w:lineRule="auto"/>
        <w:ind w:left="360"/>
        <w:jc w:val="both"/>
        <w:rPr>
          <w:rFonts w:ascii="Arial" w:hAnsi="Arial" w:cs="Arial"/>
        </w:rPr>
      </w:pPr>
    </w:p>
    <w:p w14:paraId="40BC6281" w14:textId="411253FF" w:rsidR="000F621C" w:rsidRPr="001C65DC" w:rsidRDefault="000F621C" w:rsidP="0005571D">
      <w:pPr>
        <w:spacing w:line="480" w:lineRule="auto"/>
        <w:ind w:left="360"/>
        <w:jc w:val="both"/>
        <w:rPr>
          <w:rFonts w:ascii="Arial" w:hAnsi="Arial" w:cs="Arial"/>
        </w:rPr>
      </w:pPr>
      <w:r w:rsidRPr="001C65DC">
        <w:rPr>
          <w:rFonts w:ascii="Arial" w:hAnsi="Arial" w:cs="Arial"/>
        </w:rPr>
        <w:t xml:space="preserve">Signed: </w:t>
      </w:r>
      <w:r w:rsidR="00495DC1" w:rsidRPr="001C65DC">
        <w:rPr>
          <w:rFonts w:ascii="Arial" w:hAnsi="Arial" w:cs="Arial"/>
        </w:rPr>
        <w:t xml:space="preserve">Victoria Myfanwy Anne Beaumont </w:t>
      </w:r>
    </w:p>
    <w:p w14:paraId="161BBC45" w14:textId="44F029A3" w:rsidR="00495DC1" w:rsidRPr="001C65DC" w:rsidRDefault="000F621C" w:rsidP="0005571D">
      <w:pPr>
        <w:spacing w:line="480" w:lineRule="auto"/>
        <w:ind w:left="360"/>
        <w:jc w:val="both"/>
        <w:rPr>
          <w:rFonts w:ascii="Arial" w:hAnsi="Arial" w:cs="Arial"/>
        </w:rPr>
      </w:pPr>
      <w:r w:rsidRPr="001C65DC">
        <w:rPr>
          <w:rFonts w:ascii="Arial" w:hAnsi="Arial" w:cs="Arial"/>
        </w:rPr>
        <w:t>Date:</w:t>
      </w:r>
      <w:r w:rsidR="00495DC1" w:rsidRPr="001C65DC">
        <w:rPr>
          <w:rFonts w:ascii="Arial" w:hAnsi="Arial" w:cs="Arial"/>
        </w:rPr>
        <w:t xml:space="preserve"> </w:t>
      </w:r>
      <w:r w:rsidR="008C5D80">
        <w:rPr>
          <w:rFonts w:ascii="Arial" w:hAnsi="Arial" w:cs="Arial"/>
        </w:rPr>
        <w:t>10</w:t>
      </w:r>
      <w:r w:rsidR="00495DC1" w:rsidRPr="001C65DC">
        <w:rPr>
          <w:rFonts w:ascii="Arial" w:hAnsi="Arial" w:cs="Arial"/>
        </w:rPr>
        <w:t>/11/2023</w:t>
      </w:r>
    </w:p>
    <w:p w14:paraId="2A9398AD" w14:textId="77777777" w:rsidR="003A7476" w:rsidRPr="001C65DC" w:rsidRDefault="003A7476" w:rsidP="0005571D">
      <w:pPr>
        <w:spacing w:line="480" w:lineRule="auto"/>
        <w:jc w:val="both"/>
        <w:rPr>
          <w:rFonts w:ascii="Arial" w:hAnsi="Arial" w:cs="Arial"/>
          <w:b/>
          <w:bCs/>
          <w:u w:val="single"/>
        </w:rPr>
      </w:pPr>
    </w:p>
    <w:p w14:paraId="569CE85D" w14:textId="301ED9BB" w:rsidR="00495DC1" w:rsidRPr="001C65DC" w:rsidRDefault="00495DC1" w:rsidP="0005571D">
      <w:pPr>
        <w:spacing w:line="480" w:lineRule="auto"/>
        <w:jc w:val="both"/>
        <w:rPr>
          <w:rFonts w:ascii="Arial" w:hAnsi="Arial" w:cs="Arial"/>
          <w:b/>
          <w:bCs/>
          <w:u w:val="single"/>
        </w:rPr>
      </w:pPr>
      <w:r w:rsidRPr="001C65DC">
        <w:rPr>
          <w:rFonts w:ascii="Arial" w:hAnsi="Arial" w:cs="Arial"/>
          <w:b/>
          <w:bCs/>
          <w:u w:val="single"/>
        </w:rPr>
        <w:lastRenderedPageBreak/>
        <w:t>Statement 3</w:t>
      </w:r>
    </w:p>
    <w:p w14:paraId="383488B8" w14:textId="606ED0DA" w:rsidR="00495DC1" w:rsidRPr="001C65DC" w:rsidRDefault="00495DC1" w:rsidP="0005571D">
      <w:pPr>
        <w:spacing w:line="480" w:lineRule="auto"/>
        <w:jc w:val="both"/>
        <w:rPr>
          <w:rFonts w:ascii="Arial" w:hAnsi="Arial" w:cs="Arial"/>
        </w:rPr>
      </w:pPr>
      <w:r w:rsidRPr="001C65DC">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4F1D0703" w14:textId="77777777" w:rsidR="00191B25" w:rsidRPr="001C65DC" w:rsidRDefault="00191B25" w:rsidP="0005571D">
      <w:pPr>
        <w:spacing w:line="480" w:lineRule="auto"/>
        <w:jc w:val="both"/>
        <w:rPr>
          <w:rFonts w:ascii="Arial" w:hAnsi="Arial" w:cs="Arial"/>
        </w:rPr>
      </w:pPr>
    </w:p>
    <w:p w14:paraId="583142BD" w14:textId="77777777" w:rsidR="000F621C" w:rsidRPr="001C65DC" w:rsidRDefault="000F621C" w:rsidP="0005571D">
      <w:pPr>
        <w:spacing w:line="480" w:lineRule="auto"/>
        <w:ind w:left="360"/>
        <w:jc w:val="both"/>
        <w:rPr>
          <w:rFonts w:ascii="Arial" w:hAnsi="Arial" w:cs="Arial"/>
        </w:rPr>
      </w:pPr>
      <w:r w:rsidRPr="001C65DC">
        <w:rPr>
          <w:rFonts w:ascii="Arial" w:hAnsi="Arial" w:cs="Arial"/>
        </w:rPr>
        <w:t xml:space="preserve">Signed: </w:t>
      </w:r>
      <w:r w:rsidR="00495DC1" w:rsidRPr="001C65DC">
        <w:rPr>
          <w:rFonts w:ascii="Arial" w:hAnsi="Arial" w:cs="Arial"/>
        </w:rPr>
        <w:t xml:space="preserve">Victoria Myfanwy Anne Beaumont </w:t>
      </w:r>
    </w:p>
    <w:p w14:paraId="74DA1F01" w14:textId="47C9C093" w:rsidR="00495DC1" w:rsidRPr="001C65DC" w:rsidRDefault="000F621C" w:rsidP="0005571D">
      <w:pPr>
        <w:spacing w:line="480" w:lineRule="auto"/>
        <w:ind w:left="360"/>
        <w:jc w:val="both"/>
        <w:rPr>
          <w:rFonts w:ascii="Arial" w:hAnsi="Arial" w:cs="Arial"/>
        </w:rPr>
      </w:pPr>
      <w:r w:rsidRPr="001C65DC">
        <w:rPr>
          <w:rFonts w:ascii="Arial" w:hAnsi="Arial" w:cs="Arial"/>
        </w:rPr>
        <w:t>Date:</w:t>
      </w:r>
      <w:r w:rsidR="00495DC1" w:rsidRPr="001C65DC">
        <w:rPr>
          <w:rFonts w:ascii="Arial" w:hAnsi="Arial" w:cs="Arial"/>
        </w:rPr>
        <w:t xml:space="preserve"> </w:t>
      </w:r>
      <w:r w:rsidR="008C5D80">
        <w:rPr>
          <w:rFonts w:ascii="Arial" w:hAnsi="Arial" w:cs="Arial"/>
        </w:rPr>
        <w:t>10</w:t>
      </w:r>
      <w:r w:rsidR="00495DC1" w:rsidRPr="001C65DC">
        <w:rPr>
          <w:rFonts w:ascii="Arial" w:hAnsi="Arial" w:cs="Arial"/>
        </w:rPr>
        <w:t>/11/2023</w:t>
      </w:r>
    </w:p>
    <w:p w14:paraId="26D0D2B7" w14:textId="77777777" w:rsidR="003A7476" w:rsidRPr="001C65DC" w:rsidRDefault="003A7476" w:rsidP="0005571D">
      <w:pPr>
        <w:spacing w:line="480" w:lineRule="auto"/>
        <w:jc w:val="both"/>
        <w:rPr>
          <w:rFonts w:ascii="Arial" w:hAnsi="Arial" w:cs="Arial"/>
        </w:rPr>
      </w:pPr>
    </w:p>
    <w:p w14:paraId="4F09AE5D" w14:textId="43175160" w:rsidR="00495DC1" w:rsidRPr="001C65DC" w:rsidRDefault="00495DC1" w:rsidP="0005571D">
      <w:pPr>
        <w:spacing w:line="480" w:lineRule="auto"/>
        <w:jc w:val="both"/>
        <w:rPr>
          <w:rFonts w:ascii="Arial" w:hAnsi="Arial" w:cs="Arial"/>
          <w:b/>
          <w:bCs/>
          <w:u w:val="single"/>
        </w:rPr>
      </w:pPr>
      <w:r w:rsidRPr="001C65DC">
        <w:rPr>
          <w:rFonts w:ascii="Arial" w:hAnsi="Arial" w:cs="Arial"/>
          <w:b/>
          <w:bCs/>
          <w:u w:val="single"/>
        </w:rPr>
        <w:t>Statement 4</w:t>
      </w:r>
    </w:p>
    <w:p w14:paraId="639889E2" w14:textId="49F4EBEA" w:rsidR="00495DC1" w:rsidRPr="001C65DC" w:rsidRDefault="00495DC1" w:rsidP="0005571D">
      <w:pPr>
        <w:spacing w:line="480" w:lineRule="auto"/>
        <w:jc w:val="both"/>
        <w:rPr>
          <w:rFonts w:ascii="Arial" w:hAnsi="Arial" w:cs="Arial"/>
        </w:rPr>
      </w:pPr>
      <w:r w:rsidRPr="001C65DC">
        <w:rPr>
          <w:rFonts w:ascii="Arial" w:hAnsi="Arial" w:cs="Arial"/>
        </w:rPr>
        <w:t xml:space="preserve">I hereby give consent for my dissertation, if accepted, to be available on the University’s IT system to those who have consent to use the system. </w:t>
      </w:r>
    </w:p>
    <w:p w14:paraId="306A52CB" w14:textId="77777777" w:rsidR="00191B25" w:rsidRPr="001C65DC" w:rsidRDefault="00191B25" w:rsidP="0005571D">
      <w:pPr>
        <w:spacing w:line="480" w:lineRule="auto"/>
        <w:jc w:val="both"/>
        <w:rPr>
          <w:rFonts w:ascii="Arial" w:hAnsi="Arial" w:cs="Arial"/>
        </w:rPr>
      </w:pPr>
    </w:p>
    <w:p w14:paraId="0E45C618" w14:textId="77777777" w:rsidR="000F621C" w:rsidRPr="001C65DC" w:rsidRDefault="000F621C" w:rsidP="0005571D">
      <w:pPr>
        <w:spacing w:line="480" w:lineRule="auto"/>
        <w:ind w:left="360"/>
        <w:jc w:val="both"/>
        <w:rPr>
          <w:rFonts w:ascii="Arial" w:hAnsi="Arial" w:cs="Arial"/>
        </w:rPr>
      </w:pPr>
      <w:r w:rsidRPr="001C65DC">
        <w:rPr>
          <w:rFonts w:ascii="Arial" w:hAnsi="Arial" w:cs="Arial"/>
        </w:rPr>
        <w:t xml:space="preserve">Signed: </w:t>
      </w:r>
      <w:r w:rsidR="00495DC1" w:rsidRPr="001C65DC">
        <w:rPr>
          <w:rFonts w:ascii="Arial" w:hAnsi="Arial" w:cs="Arial"/>
        </w:rPr>
        <w:t xml:space="preserve">Victoria Myfanwy Anne Beaumont </w:t>
      </w:r>
    </w:p>
    <w:p w14:paraId="726A6FF0" w14:textId="0A59CB53" w:rsidR="003A7476" w:rsidRPr="001C65DC" w:rsidRDefault="000F621C" w:rsidP="0005571D">
      <w:pPr>
        <w:spacing w:line="480" w:lineRule="auto"/>
        <w:ind w:left="360"/>
        <w:jc w:val="both"/>
        <w:rPr>
          <w:rFonts w:ascii="Arial" w:hAnsi="Arial" w:cs="Arial"/>
        </w:rPr>
      </w:pPr>
      <w:r w:rsidRPr="001C65DC">
        <w:rPr>
          <w:rFonts w:ascii="Arial" w:hAnsi="Arial" w:cs="Arial"/>
        </w:rPr>
        <w:t>Date:</w:t>
      </w:r>
      <w:r w:rsidR="00495DC1" w:rsidRPr="001C65DC">
        <w:rPr>
          <w:rFonts w:ascii="Arial" w:hAnsi="Arial" w:cs="Arial"/>
        </w:rPr>
        <w:t xml:space="preserve"> </w:t>
      </w:r>
      <w:r w:rsidR="008C5D80">
        <w:rPr>
          <w:rFonts w:ascii="Arial" w:hAnsi="Arial" w:cs="Arial"/>
        </w:rPr>
        <w:t>10</w:t>
      </w:r>
      <w:r w:rsidR="00495DC1" w:rsidRPr="001C65DC">
        <w:rPr>
          <w:rFonts w:ascii="Arial" w:hAnsi="Arial" w:cs="Arial"/>
        </w:rPr>
        <w:t>/11/2023</w:t>
      </w:r>
    </w:p>
    <w:p w14:paraId="792DE601" w14:textId="77777777" w:rsidR="003A7476" w:rsidRPr="001C65DC" w:rsidRDefault="003A7476" w:rsidP="0005571D">
      <w:pPr>
        <w:spacing w:line="480" w:lineRule="auto"/>
        <w:ind w:left="360"/>
        <w:jc w:val="both"/>
        <w:rPr>
          <w:rFonts w:ascii="Arial" w:hAnsi="Arial" w:cs="Arial"/>
        </w:rPr>
      </w:pPr>
    </w:p>
    <w:p w14:paraId="01909104" w14:textId="77777777" w:rsidR="003A7476" w:rsidRPr="001C65DC" w:rsidRDefault="003A7476" w:rsidP="0005571D">
      <w:pPr>
        <w:spacing w:line="480" w:lineRule="auto"/>
        <w:ind w:left="360"/>
        <w:jc w:val="both"/>
        <w:rPr>
          <w:rFonts w:ascii="Arial" w:hAnsi="Arial" w:cs="Arial"/>
        </w:rPr>
      </w:pPr>
    </w:p>
    <w:p w14:paraId="2EDBF213" w14:textId="77777777" w:rsidR="001C65DC" w:rsidRDefault="001C65DC" w:rsidP="0005571D">
      <w:pPr>
        <w:spacing w:line="480" w:lineRule="auto"/>
        <w:jc w:val="both"/>
        <w:rPr>
          <w:rFonts w:ascii="Arial" w:hAnsi="Arial" w:cs="Arial"/>
        </w:rPr>
      </w:pPr>
    </w:p>
    <w:p w14:paraId="41DFEBC5" w14:textId="77777777" w:rsidR="008D0454" w:rsidRDefault="008D0454" w:rsidP="0005571D">
      <w:pPr>
        <w:spacing w:line="480" w:lineRule="auto"/>
        <w:jc w:val="both"/>
        <w:rPr>
          <w:rFonts w:ascii="Arial" w:hAnsi="Arial" w:cs="Arial"/>
          <w:b/>
          <w:color w:val="000000" w:themeColor="text1"/>
          <w:u w:val="single"/>
        </w:rPr>
      </w:pPr>
    </w:p>
    <w:p w14:paraId="1F686A4C" w14:textId="77777777" w:rsidR="008D0454" w:rsidRDefault="008D0454" w:rsidP="0005571D">
      <w:pPr>
        <w:spacing w:line="480" w:lineRule="auto"/>
        <w:jc w:val="both"/>
        <w:rPr>
          <w:rFonts w:ascii="Arial" w:hAnsi="Arial" w:cs="Arial"/>
          <w:b/>
          <w:color w:val="000000" w:themeColor="text1"/>
          <w:u w:val="single"/>
        </w:rPr>
      </w:pPr>
    </w:p>
    <w:p w14:paraId="5B24566A" w14:textId="77777777" w:rsidR="008D0454" w:rsidRDefault="008D0454" w:rsidP="0005571D">
      <w:pPr>
        <w:spacing w:line="480" w:lineRule="auto"/>
        <w:jc w:val="both"/>
        <w:rPr>
          <w:rFonts w:ascii="Arial" w:hAnsi="Arial" w:cs="Arial"/>
          <w:b/>
          <w:color w:val="000000" w:themeColor="text1"/>
          <w:u w:val="single"/>
        </w:rPr>
      </w:pPr>
    </w:p>
    <w:p w14:paraId="46105326" w14:textId="77777777" w:rsidR="008D0454" w:rsidRDefault="008D0454" w:rsidP="0005571D">
      <w:pPr>
        <w:spacing w:line="480" w:lineRule="auto"/>
        <w:jc w:val="both"/>
        <w:rPr>
          <w:rFonts w:ascii="Arial" w:hAnsi="Arial" w:cs="Arial"/>
          <w:b/>
          <w:color w:val="000000" w:themeColor="text1"/>
          <w:u w:val="single"/>
        </w:rPr>
      </w:pPr>
    </w:p>
    <w:p w14:paraId="304E4216" w14:textId="77777777" w:rsidR="008D0454" w:rsidRDefault="008D0454" w:rsidP="0005571D">
      <w:pPr>
        <w:spacing w:line="480" w:lineRule="auto"/>
        <w:jc w:val="both"/>
        <w:rPr>
          <w:rFonts w:ascii="Arial" w:hAnsi="Arial" w:cs="Arial"/>
          <w:b/>
          <w:color w:val="000000" w:themeColor="text1"/>
          <w:u w:val="single"/>
        </w:rPr>
      </w:pPr>
    </w:p>
    <w:p w14:paraId="4660CF50" w14:textId="77777777" w:rsidR="008D0454" w:rsidRDefault="008D0454" w:rsidP="0005571D">
      <w:pPr>
        <w:spacing w:line="480" w:lineRule="auto"/>
        <w:jc w:val="both"/>
        <w:rPr>
          <w:rFonts w:ascii="Arial" w:hAnsi="Arial" w:cs="Arial"/>
          <w:b/>
          <w:color w:val="000000" w:themeColor="text1"/>
          <w:u w:val="single"/>
        </w:rPr>
      </w:pPr>
    </w:p>
    <w:p w14:paraId="44057570" w14:textId="454A16FD" w:rsidR="00676E0F" w:rsidRPr="001C65DC" w:rsidRDefault="00676E0F" w:rsidP="0005571D">
      <w:pPr>
        <w:spacing w:line="480" w:lineRule="auto"/>
        <w:jc w:val="both"/>
        <w:rPr>
          <w:rFonts w:ascii="Arial" w:hAnsi="Arial" w:cs="Arial"/>
        </w:rPr>
      </w:pPr>
      <w:r w:rsidRPr="001C65DC">
        <w:rPr>
          <w:rFonts w:ascii="Arial" w:hAnsi="Arial" w:cs="Arial"/>
          <w:b/>
          <w:color w:val="000000" w:themeColor="text1"/>
          <w:u w:val="single"/>
        </w:rPr>
        <w:lastRenderedPageBreak/>
        <w:t>Acknowledgments</w:t>
      </w:r>
    </w:p>
    <w:p w14:paraId="4947AC34" w14:textId="101CF90B" w:rsidR="00676E0F" w:rsidRPr="001C65DC" w:rsidRDefault="00676E0F" w:rsidP="0005571D">
      <w:pPr>
        <w:spacing w:line="480" w:lineRule="auto"/>
        <w:jc w:val="both"/>
        <w:rPr>
          <w:rFonts w:ascii="Arial" w:hAnsi="Arial" w:cs="Arial"/>
        </w:rPr>
      </w:pPr>
      <w:r w:rsidRPr="001C65DC">
        <w:rPr>
          <w:rFonts w:ascii="Arial" w:hAnsi="Arial" w:cs="Arial"/>
        </w:rPr>
        <w:t>I wish to extend my heartfelt thanks to Alison Cooke for all her support and guidance during this degree</w:t>
      </w:r>
      <w:r w:rsidR="00561B33" w:rsidRPr="001C65DC">
        <w:rPr>
          <w:rFonts w:ascii="Arial" w:hAnsi="Arial" w:cs="Arial"/>
        </w:rPr>
        <w:t xml:space="preserve"> programme.</w:t>
      </w:r>
      <w:r w:rsidRPr="001C65DC">
        <w:rPr>
          <w:rFonts w:ascii="Arial" w:hAnsi="Arial" w:cs="Arial"/>
        </w:rPr>
        <w:t xml:space="preserve"> I would also like to recognise Claire Edwards from Learning Support Services who has been instrumental in me obtaining my Dyslexia diagnosis</w:t>
      </w:r>
      <w:r w:rsidR="00D0320C" w:rsidRPr="001C65DC">
        <w:rPr>
          <w:rFonts w:ascii="Arial" w:hAnsi="Arial" w:cs="Arial"/>
        </w:rPr>
        <w:t xml:space="preserve"> and accessing vital support.</w:t>
      </w:r>
    </w:p>
    <w:p w14:paraId="637D7C62" w14:textId="2DA0FD7F" w:rsidR="006772F1" w:rsidRPr="001C65DC" w:rsidRDefault="006772F1" w:rsidP="0005571D">
      <w:pPr>
        <w:spacing w:line="480" w:lineRule="auto"/>
        <w:jc w:val="both"/>
        <w:rPr>
          <w:rFonts w:ascii="Arial" w:hAnsi="Arial" w:cs="Arial"/>
        </w:rPr>
      </w:pPr>
      <w:r w:rsidRPr="001C65DC">
        <w:rPr>
          <w:rFonts w:ascii="Arial" w:hAnsi="Arial" w:cs="Arial"/>
        </w:rPr>
        <w:t xml:space="preserve">I would like to thank </w:t>
      </w:r>
      <w:r w:rsidR="00561B33" w:rsidRPr="001C65DC">
        <w:rPr>
          <w:rFonts w:ascii="Arial" w:hAnsi="Arial" w:cs="Arial"/>
        </w:rPr>
        <w:t xml:space="preserve">all my </w:t>
      </w:r>
      <w:r w:rsidR="00EC0440" w:rsidRPr="001C65DC">
        <w:rPr>
          <w:rFonts w:ascii="Arial" w:hAnsi="Arial" w:cs="Arial"/>
        </w:rPr>
        <w:t>South Wales Police</w:t>
      </w:r>
      <w:r w:rsidR="00561B33" w:rsidRPr="001C65DC">
        <w:rPr>
          <w:rFonts w:ascii="Arial" w:hAnsi="Arial" w:cs="Arial"/>
        </w:rPr>
        <w:t xml:space="preserve"> colleagues and </w:t>
      </w:r>
      <w:r w:rsidRPr="001C65DC">
        <w:rPr>
          <w:rFonts w:ascii="Arial" w:hAnsi="Arial" w:cs="Arial"/>
        </w:rPr>
        <w:t>Rhodri Thomas from the Crown Prosecution Service</w:t>
      </w:r>
      <w:r w:rsidR="00EC0440" w:rsidRPr="001C65DC">
        <w:rPr>
          <w:rFonts w:ascii="Arial" w:hAnsi="Arial" w:cs="Arial"/>
        </w:rPr>
        <w:t xml:space="preserve"> Wales for</w:t>
      </w:r>
      <w:r w:rsidR="00561B33" w:rsidRPr="001C65DC">
        <w:rPr>
          <w:rFonts w:ascii="Arial" w:hAnsi="Arial" w:cs="Arial"/>
        </w:rPr>
        <w:t xml:space="preserve"> t</w:t>
      </w:r>
      <w:r w:rsidR="00944DC2">
        <w:rPr>
          <w:rFonts w:ascii="Arial" w:hAnsi="Arial" w:cs="Arial"/>
        </w:rPr>
        <w:t xml:space="preserve">heir </w:t>
      </w:r>
      <w:r w:rsidR="00561B33" w:rsidRPr="001C65DC">
        <w:rPr>
          <w:rFonts w:ascii="Arial" w:hAnsi="Arial" w:cs="Arial"/>
        </w:rPr>
        <w:t xml:space="preserve">professional </w:t>
      </w:r>
      <w:r w:rsidR="00EC0440" w:rsidRPr="001C65DC">
        <w:rPr>
          <w:rFonts w:ascii="Arial" w:hAnsi="Arial" w:cs="Arial"/>
        </w:rPr>
        <w:t>assistance</w:t>
      </w:r>
      <w:r w:rsidR="003A7476" w:rsidRPr="001C65DC">
        <w:rPr>
          <w:rFonts w:ascii="Arial" w:hAnsi="Arial" w:cs="Arial"/>
        </w:rPr>
        <w:t xml:space="preserve"> and contributions to my research</w:t>
      </w:r>
      <w:r w:rsidR="00561B33" w:rsidRPr="001C65DC">
        <w:rPr>
          <w:rFonts w:ascii="Arial" w:hAnsi="Arial" w:cs="Arial"/>
        </w:rPr>
        <w:t xml:space="preserve">. </w:t>
      </w:r>
    </w:p>
    <w:p w14:paraId="5471B3BB" w14:textId="428ACB53" w:rsidR="006772F1" w:rsidRPr="001C65DC" w:rsidRDefault="00561B33" w:rsidP="0005571D">
      <w:pPr>
        <w:spacing w:line="480" w:lineRule="auto"/>
        <w:jc w:val="both"/>
        <w:rPr>
          <w:rFonts w:ascii="Arial" w:hAnsi="Arial" w:cs="Arial"/>
        </w:rPr>
      </w:pPr>
      <w:r w:rsidRPr="001C65DC">
        <w:rPr>
          <w:rFonts w:ascii="Arial" w:hAnsi="Arial" w:cs="Arial"/>
        </w:rPr>
        <w:t xml:space="preserve">Special recognition must go to </w:t>
      </w:r>
      <w:r w:rsidR="00676E0F" w:rsidRPr="001C65DC">
        <w:rPr>
          <w:rFonts w:ascii="Arial" w:hAnsi="Arial" w:cs="Arial"/>
        </w:rPr>
        <w:t>my incredible father</w:t>
      </w:r>
      <w:r w:rsidR="00BB3ED6" w:rsidRPr="001C65DC">
        <w:rPr>
          <w:rFonts w:ascii="Arial" w:hAnsi="Arial" w:cs="Arial"/>
        </w:rPr>
        <w:t xml:space="preserve"> </w:t>
      </w:r>
      <w:r w:rsidR="00676E0F" w:rsidRPr="001C65DC">
        <w:rPr>
          <w:rFonts w:ascii="Arial" w:hAnsi="Arial" w:cs="Arial"/>
        </w:rPr>
        <w:t>for his unwavering encouragement,</w:t>
      </w:r>
      <w:r w:rsidRPr="001C65DC">
        <w:rPr>
          <w:rFonts w:ascii="Arial" w:hAnsi="Arial" w:cs="Arial"/>
        </w:rPr>
        <w:t xml:space="preserve"> </w:t>
      </w:r>
      <w:r w:rsidR="00676E0F" w:rsidRPr="001C65DC">
        <w:rPr>
          <w:rFonts w:ascii="Arial" w:hAnsi="Arial" w:cs="Arial"/>
        </w:rPr>
        <w:t xml:space="preserve">and </w:t>
      </w:r>
      <w:r w:rsidR="006772F1" w:rsidRPr="001C65DC">
        <w:rPr>
          <w:rFonts w:ascii="Arial" w:hAnsi="Arial" w:cs="Arial"/>
        </w:rPr>
        <w:t>unconditional love</w:t>
      </w:r>
      <w:r w:rsidRPr="001C65DC">
        <w:rPr>
          <w:rFonts w:ascii="Arial" w:hAnsi="Arial" w:cs="Arial"/>
        </w:rPr>
        <w:t xml:space="preserve">. </w:t>
      </w:r>
      <w:r w:rsidR="00BB3ED6" w:rsidRPr="001C65DC">
        <w:rPr>
          <w:rFonts w:ascii="Arial" w:hAnsi="Arial" w:cs="Arial"/>
        </w:rPr>
        <w:t xml:space="preserve">Thank you for being the most inspirational role model to me throughout my life, </w:t>
      </w:r>
      <w:r w:rsidR="006772F1" w:rsidRPr="001C65DC">
        <w:rPr>
          <w:rFonts w:ascii="Arial" w:hAnsi="Arial" w:cs="Arial"/>
        </w:rPr>
        <w:t>I have nothing but admiration for all you have achieved</w:t>
      </w:r>
      <w:r w:rsidR="00BB3ED6" w:rsidRPr="001C65DC">
        <w:rPr>
          <w:rFonts w:ascii="Arial" w:hAnsi="Arial" w:cs="Arial"/>
        </w:rPr>
        <w:t>.</w:t>
      </w:r>
      <w:r w:rsidR="006772F1" w:rsidRPr="001C65DC">
        <w:rPr>
          <w:rFonts w:ascii="Arial" w:hAnsi="Arial" w:cs="Arial"/>
        </w:rPr>
        <w:t xml:space="preserve"> </w:t>
      </w:r>
    </w:p>
    <w:p w14:paraId="7C906823" w14:textId="71F8158F" w:rsidR="00561B33" w:rsidRPr="001C65DC" w:rsidRDefault="00561B33" w:rsidP="0005571D">
      <w:pPr>
        <w:spacing w:line="480" w:lineRule="auto"/>
        <w:jc w:val="both"/>
        <w:rPr>
          <w:rFonts w:ascii="Arial" w:hAnsi="Arial" w:cs="Arial"/>
        </w:rPr>
      </w:pPr>
      <w:r w:rsidRPr="001C65DC">
        <w:rPr>
          <w:rFonts w:ascii="Arial" w:hAnsi="Arial" w:cs="Arial"/>
        </w:rPr>
        <w:t>I would also like to acknowledge my late mother who would have been incredibly proud of this accomplishment and who</w:t>
      </w:r>
      <w:r w:rsidR="00D0320C" w:rsidRPr="001C65DC">
        <w:rPr>
          <w:rFonts w:ascii="Arial" w:hAnsi="Arial" w:cs="Arial"/>
        </w:rPr>
        <w:t xml:space="preserve"> always</w:t>
      </w:r>
      <w:r w:rsidRPr="001C65DC">
        <w:rPr>
          <w:rFonts w:ascii="Arial" w:hAnsi="Arial" w:cs="Arial"/>
        </w:rPr>
        <w:t xml:space="preserve"> believed in me</w:t>
      </w:r>
      <w:r w:rsidR="003A7476" w:rsidRPr="001C65DC">
        <w:rPr>
          <w:rFonts w:ascii="Arial" w:hAnsi="Arial" w:cs="Arial"/>
        </w:rPr>
        <w:t xml:space="preserve"> fiercely. </w:t>
      </w:r>
    </w:p>
    <w:p w14:paraId="4580E20D" w14:textId="2DCD07A9" w:rsidR="00495DC1" w:rsidRPr="001C65DC" w:rsidRDefault="006772F1" w:rsidP="0005571D">
      <w:pPr>
        <w:spacing w:line="480" w:lineRule="auto"/>
        <w:jc w:val="both"/>
        <w:rPr>
          <w:rFonts w:ascii="Arial" w:hAnsi="Arial" w:cs="Arial"/>
        </w:rPr>
      </w:pPr>
      <w:r w:rsidRPr="001C65DC">
        <w:rPr>
          <w:rFonts w:ascii="Arial" w:hAnsi="Arial" w:cs="Arial"/>
        </w:rPr>
        <w:t>Finally, I would like to finish with a special mention to my beautiful daughter Iris Anne</w:t>
      </w:r>
      <w:r w:rsidR="003A7476" w:rsidRPr="001C65DC">
        <w:rPr>
          <w:rFonts w:ascii="Arial" w:hAnsi="Arial" w:cs="Arial"/>
        </w:rPr>
        <w:t>. You are my driving force and the reason I continue to strive to better myself. Always believe you can achieve anything you set your mind to.</w:t>
      </w:r>
    </w:p>
    <w:p w14:paraId="503C1B06" w14:textId="77777777" w:rsidR="00495DC1" w:rsidRPr="001C65DC" w:rsidRDefault="00495DC1" w:rsidP="0005571D">
      <w:pPr>
        <w:spacing w:line="480" w:lineRule="auto"/>
        <w:jc w:val="both"/>
        <w:rPr>
          <w:rFonts w:ascii="Arial" w:hAnsi="Arial" w:cs="Arial"/>
          <w:b/>
          <w:bCs/>
          <w:u w:val="single"/>
        </w:rPr>
      </w:pPr>
    </w:p>
    <w:p w14:paraId="1AD16322" w14:textId="77777777" w:rsidR="000F621C" w:rsidRPr="001C65DC" w:rsidRDefault="000F621C" w:rsidP="0005571D">
      <w:pPr>
        <w:spacing w:line="480" w:lineRule="auto"/>
        <w:ind w:left="360"/>
        <w:jc w:val="both"/>
        <w:rPr>
          <w:rFonts w:ascii="Arial" w:hAnsi="Arial" w:cs="Arial"/>
        </w:rPr>
      </w:pPr>
    </w:p>
    <w:p w14:paraId="68E419E4" w14:textId="77777777" w:rsidR="000F621C" w:rsidRPr="001C65DC" w:rsidRDefault="000F621C" w:rsidP="0005571D">
      <w:pPr>
        <w:spacing w:line="480" w:lineRule="auto"/>
        <w:jc w:val="both"/>
        <w:rPr>
          <w:rFonts w:ascii="Arial" w:hAnsi="Arial" w:cs="Arial"/>
          <w:b/>
          <w:bCs/>
          <w:u w:val="single"/>
        </w:rPr>
      </w:pPr>
    </w:p>
    <w:p w14:paraId="072C19CC" w14:textId="77777777" w:rsidR="000F621C" w:rsidRPr="001C65DC" w:rsidRDefault="000F621C" w:rsidP="0005571D">
      <w:pPr>
        <w:spacing w:line="480" w:lineRule="auto"/>
        <w:jc w:val="both"/>
        <w:rPr>
          <w:rFonts w:ascii="Arial" w:hAnsi="Arial" w:cs="Arial"/>
          <w:b/>
          <w:bCs/>
          <w:u w:val="single"/>
        </w:rPr>
      </w:pPr>
    </w:p>
    <w:p w14:paraId="41A7D349" w14:textId="77777777" w:rsidR="003A7476" w:rsidRPr="001C65DC" w:rsidRDefault="003A7476" w:rsidP="0005571D">
      <w:pPr>
        <w:spacing w:line="480" w:lineRule="auto"/>
        <w:jc w:val="both"/>
        <w:rPr>
          <w:rFonts w:ascii="Arial" w:hAnsi="Arial" w:cs="Arial"/>
          <w:b/>
          <w:bCs/>
          <w:u w:val="single"/>
        </w:rPr>
      </w:pPr>
    </w:p>
    <w:p w14:paraId="589A86DF" w14:textId="77777777" w:rsidR="003A7476" w:rsidRPr="001C65DC" w:rsidRDefault="003A7476" w:rsidP="0005571D">
      <w:pPr>
        <w:spacing w:line="480" w:lineRule="auto"/>
        <w:jc w:val="both"/>
        <w:rPr>
          <w:rFonts w:ascii="Arial" w:hAnsi="Arial" w:cs="Arial"/>
          <w:b/>
          <w:bCs/>
          <w:u w:val="single"/>
        </w:rPr>
      </w:pPr>
    </w:p>
    <w:p w14:paraId="7D790424" w14:textId="77777777" w:rsidR="001C65DC" w:rsidRDefault="001C65DC" w:rsidP="0005571D">
      <w:pPr>
        <w:spacing w:line="480" w:lineRule="auto"/>
        <w:rPr>
          <w:rFonts w:ascii="Arial" w:hAnsi="Arial" w:cs="Arial"/>
          <w:b/>
          <w:bCs/>
          <w:u w:val="single"/>
        </w:rPr>
      </w:pPr>
    </w:p>
    <w:p w14:paraId="21BE919B" w14:textId="77777777" w:rsidR="00944DC2" w:rsidRDefault="00944DC2" w:rsidP="0005571D">
      <w:pPr>
        <w:spacing w:line="480" w:lineRule="auto"/>
        <w:rPr>
          <w:rFonts w:ascii="Arial" w:hAnsi="Arial" w:cs="Arial"/>
          <w:b/>
          <w:bCs/>
          <w:u w:val="single"/>
        </w:rPr>
      </w:pPr>
    </w:p>
    <w:p w14:paraId="051D5C70" w14:textId="1429C6DC" w:rsidR="003A7476" w:rsidRPr="001C65DC" w:rsidRDefault="003A7476" w:rsidP="0005571D">
      <w:pPr>
        <w:spacing w:line="480" w:lineRule="auto"/>
        <w:rPr>
          <w:rFonts w:ascii="Arial" w:hAnsi="Arial" w:cs="Arial"/>
          <w:b/>
          <w:bCs/>
          <w:u w:val="single"/>
        </w:rPr>
      </w:pPr>
      <w:r w:rsidRPr="001C65DC">
        <w:rPr>
          <w:rFonts w:ascii="Arial" w:hAnsi="Arial" w:cs="Arial"/>
          <w:b/>
          <w:bCs/>
          <w:u w:val="single"/>
        </w:rPr>
        <w:lastRenderedPageBreak/>
        <w:t xml:space="preserve">Abstract </w:t>
      </w:r>
    </w:p>
    <w:p w14:paraId="2AB73E98" w14:textId="16464645" w:rsidR="003A7476" w:rsidRPr="001C65DC" w:rsidRDefault="003A7476" w:rsidP="0005571D">
      <w:pPr>
        <w:spacing w:line="480" w:lineRule="auto"/>
        <w:rPr>
          <w:rFonts w:ascii="Arial" w:hAnsi="Arial" w:cs="Arial"/>
        </w:rPr>
      </w:pPr>
      <w:r w:rsidRPr="001C65DC">
        <w:rPr>
          <w:rFonts w:ascii="Arial" w:hAnsi="Arial" w:cs="Arial"/>
        </w:rPr>
        <w:t>The purpose of this research is to establish whether the 2022 Achieving Best Evidence (ABE) guidance enables police investigators to effectively gather the best evidence from the most vulnerable members of society. This study examine</w:t>
      </w:r>
      <w:r w:rsidR="00142842">
        <w:rPr>
          <w:rFonts w:ascii="Arial" w:hAnsi="Arial" w:cs="Arial"/>
        </w:rPr>
        <w:t>s whether</w:t>
      </w:r>
      <w:r w:rsidRPr="001C65DC">
        <w:rPr>
          <w:rFonts w:ascii="Arial" w:hAnsi="Arial" w:cs="Arial"/>
        </w:rPr>
        <w:t xml:space="preserve"> the current</w:t>
      </w:r>
      <w:r w:rsidR="00191B25" w:rsidRPr="001C65DC">
        <w:rPr>
          <w:rFonts w:ascii="Arial" w:hAnsi="Arial" w:cs="Arial"/>
        </w:rPr>
        <w:t xml:space="preserve"> ABE</w:t>
      </w:r>
      <w:r w:rsidRPr="001C65DC">
        <w:rPr>
          <w:rFonts w:ascii="Arial" w:hAnsi="Arial" w:cs="Arial"/>
        </w:rPr>
        <w:t xml:space="preserve"> training</w:t>
      </w:r>
      <w:r w:rsidR="00191B25" w:rsidRPr="001C65DC">
        <w:rPr>
          <w:rFonts w:ascii="Arial" w:hAnsi="Arial" w:cs="Arial"/>
        </w:rPr>
        <w:t xml:space="preserve"> </w:t>
      </w:r>
      <w:r w:rsidRPr="001C65DC">
        <w:rPr>
          <w:rFonts w:ascii="Arial" w:hAnsi="Arial" w:cs="Arial"/>
        </w:rPr>
        <w:t>product and peer support provided by South Wales Police provides sufficient oversight and support to investigators</w:t>
      </w:r>
      <w:r w:rsidR="00191B25" w:rsidRPr="001C65DC">
        <w:rPr>
          <w:rFonts w:ascii="Arial" w:hAnsi="Arial" w:cs="Arial"/>
        </w:rPr>
        <w:t xml:space="preserve"> conducting ABE interviews</w:t>
      </w:r>
      <w:r w:rsidRPr="001C65DC">
        <w:rPr>
          <w:rFonts w:ascii="Arial" w:hAnsi="Arial" w:cs="Arial"/>
        </w:rPr>
        <w:t xml:space="preserve">. </w:t>
      </w:r>
    </w:p>
    <w:p w14:paraId="2F938A4E" w14:textId="41081CA8" w:rsidR="003A7476" w:rsidRPr="001C65DC" w:rsidRDefault="003A7476" w:rsidP="0005571D">
      <w:pPr>
        <w:spacing w:line="480" w:lineRule="auto"/>
        <w:rPr>
          <w:rFonts w:ascii="Arial" w:hAnsi="Arial" w:cs="Arial"/>
        </w:rPr>
      </w:pPr>
      <w:r w:rsidRPr="001C65DC">
        <w:rPr>
          <w:rFonts w:ascii="Arial" w:hAnsi="Arial" w:cs="Arial"/>
        </w:rPr>
        <w:t>This research analyse</w:t>
      </w:r>
      <w:r w:rsidR="00142842">
        <w:rPr>
          <w:rFonts w:ascii="Arial" w:hAnsi="Arial" w:cs="Arial"/>
        </w:rPr>
        <w:t>s</w:t>
      </w:r>
      <w:r w:rsidRPr="001C65DC">
        <w:rPr>
          <w:rFonts w:ascii="Arial" w:hAnsi="Arial" w:cs="Arial"/>
        </w:rPr>
        <w:t xml:space="preserve"> the challenges faced by investigators when conducting ABE interviews. </w:t>
      </w:r>
      <w:r w:rsidR="00191B25" w:rsidRPr="001C65DC">
        <w:rPr>
          <w:rFonts w:ascii="Arial" w:hAnsi="Arial" w:cs="Arial"/>
        </w:rPr>
        <w:t xml:space="preserve">Furthermore, this research </w:t>
      </w:r>
      <w:r w:rsidRPr="001C65DC">
        <w:rPr>
          <w:rFonts w:ascii="Arial" w:hAnsi="Arial" w:cs="Arial"/>
        </w:rPr>
        <w:t>explore</w:t>
      </w:r>
      <w:r w:rsidR="00142842">
        <w:rPr>
          <w:rFonts w:ascii="Arial" w:hAnsi="Arial" w:cs="Arial"/>
        </w:rPr>
        <w:t>s</w:t>
      </w:r>
      <w:r w:rsidRPr="001C65DC">
        <w:rPr>
          <w:rFonts w:ascii="Arial" w:hAnsi="Arial" w:cs="Arial"/>
        </w:rPr>
        <w:t xml:space="preserve"> the professional </w:t>
      </w:r>
      <w:r w:rsidR="00191B25" w:rsidRPr="001C65DC">
        <w:rPr>
          <w:rFonts w:ascii="Arial" w:hAnsi="Arial" w:cs="Arial"/>
        </w:rPr>
        <w:t xml:space="preserve">experiences </w:t>
      </w:r>
      <w:r w:rsidRPr="001C65DC">
        <w:rPr>
          <w:rFonts w:ascii="Arial" w:hAnsi="Arial" w:cs="Arial"/>
        </w:rPr>
        <w:t>of Crown Prosecution Service (CPS) Rape and Serious Sexual Offences (RASSO) lawyers</w:t>
      </w:r>
      <w:r w:rsidR="00191B25" w:rsidRPr="001C65DC">
        <w:rPr>
          <w:rFonts w:ascii="Arial" w:hAnsi="Arial" w:cs="Arial"/>
        </w:rPr>
        <w:t xml:space="preserve">; </w:t>
      </w:r>
      <w:r w:rsidRPr="001C65DC">
        <w:rPr>
          <w:rFonts w:ascii="Arial" w:hAnsi="Arial" w:cs="Arial"/>
        </w:rPr>
        <w:t xml:space="preserve">responsible for reviewing ABE interview products from South Wales Police investigators. This </w:t>
      </w:r>
      <w:r w:rsidR="00191B25" w:rsidRPr="001C65DC">
        <w:rPr>
          <w:rFonts w:ascii="Arial" w:hAnsi="Arial" w:cs="Arial"/>
        </w:rPr>
        <w:t>insight</w:t>
      </w:r>
      <w:r w:rsidRPr="001C65DC">
        <w:rPr>
          <w:rFonts w:ascii="Arial" w:hAnsi="Arial" w:cs="Arial"/>
        </w:rPr>
        <w:t xml:space="preserve"> will </w:t>
      </w:r>
      <w:r w:rsidR="00191B25" w:rsidRPr="001C65DC">
        <w:rPr>
          <w:rFonts w:ascii="Arial" w:hAnsi="Arial" w:cs="Arial"/>
        </w:rPr>
        <w:t>identify deficits</w:t>
      </w:r>
      <w:r w:rsidRPr="001C65DC">
        <w:rPr>
          <w:rFonts w:ascii="Arial" w:hAnsi="Arial" w:cs="Arial"/>
        </w:rPr>
        <w:t xml:space="preserve"> of </w:t>
      </w:r>
      <w:r w:rsidR="00191B25" w:rsidRPr="001C65DC">
        <w:rPr>
          <w:rFonts w:ascii="Arial" w:hAnsi="Arial" w:cs="Arial"/>
        </w:rPr>
        <w:t xml:space="preserve">South Wales </w:t>
      </w:r>
      <w:r w:rsidRPr="001C65DC">
        <w:rPr>
          <w:rFonts w:ascii="Arial" w:hAnsi="Arial" w:cs="Arial"/>
        </w:rPr>
        <w:t xml:space="preserve">ABE interview products and </w:t>
      </w:r>
      <w:r w:rsidR="00191B25" w:rsidRPr="001C65DC">
        <w:rPr>
          <w:rFonts w:ascii="Arial" w:hAnsi="Arial" w:cs="Arial"/>
        </w:rPr>
        <w:t>assist in identifying</w:t>
      </w:r>
      <w:r w:rsidRPr="001C65DC">
        <w:rPr>
          <w:rFonts w:ascii="Arial" w:hAnsi="Arial" w:cs="Arial"/>
        </w:rPr>
        <w:t xml:space="preserve"> recommendations to remedy the barriers impacting case progression and witness engagement. </w:t>
      </w:r>
    </w:p>
    <w:p w14:paraId="1F568687" w14:textId="77777777" w:rsidR="00D0320C" w:rsidRPr="001C65DC" w:rsidRDefault="00191B25" w:rsidP="0005571D">
      <w:pPr>
        <w:spacing w:line="480" w:lineRule="auto"/>
        <w:rPr>
          <w:rFonts w:ascii="Arial" w:hAnsi="Arial" w:cs="Arial"/>
        </w:rPr>
      </w:pPr>
      <w:r w:rsidRPr="001C65DC">
        <w:rPr>
          <w:rFonts w:ascii="Arial" w:hAnsi="Arial" w:cs="Arial"/>
        </w:rPr>
        <w:t xml:space="preserve">This research is crucial for the communities of South Wales who deserve to have investigators who are proficient in gathering the best quality evidence from the most vulnerable members of society. </w:t>
      </w:r>
    </w:p>
    <w:p w14:paraId="4FF7C419" w14:textId="0E65A808" w:rsidR="00D0320C" w:rsidRPr="001C65DC" w:rsidRDefault="00191B25" w:rsidP="0005571D">
      <w:pPr>
        <w:spacing w:line="480" w:lineRule="auto"/>
        <w:rPr>
          <w:rFonts w:ascii="Arial" w:hAnsi="Arial" w:cs="Arial"/>
        </w:rPr>
      </w:pPr>
      <w:r w:rsidRPr="001C65DC">
        <w:rPr>
          <w:rFonts w:ascii="Arial" w:hAnsi="Arial" w:cs="Arial"/>
        </w:rPr>
        <w:t>Nationally</w:t>
      </w:r>
      <w:r w:rsidR="00057757">
        <w:rPr>
          <w:rFonts w:ascii="Arial" w:hAnsi="Arial" w:cs="Arial"/>
        </w:rPr>
        <w:t>,</w:t>
      </w:r>
      <w:r w:rsidRPr="001C65DC">
        <w:rPr>
          <w:rFonts w:ascii="Arial" w:hAnsi="Arial" w:cs="Arial"/>
        </w:rPr>
        <w:t xml:space="preserve"> public trust and confidence in the police service is at an all-time low</w:t>
      </w:r>
      <w:r w:rsidR="00057757">
        <w:rPr>
          <w:rFonts w:ascii="Arial" w:hAnsi="Arial" w:cs="Arial"/>
        </w:rPr>
        <w:t>. D</w:t>
      </w:r>
      <w:r w:rsidRPr="001C65DC">
        <w:rPr>
          <w:rFonts w:ascii="Arial" w:hAnsi="Arial" w:cs="Arial"/>
        </w:rPr>
        <w:t xml:space="preserve">ata from YouGov shows 50% of respondents have </w:t>
      </w:r>
      <w:r w:rsidR="00057757">
        <w:rPr>
          <w:rFonts w:ascii="Arial" w:hAnsi="Arial" w:cs="Arial"/>
        </w:rPr>
        <w:t>‘</w:t>
      </w:r>
      <w:r w:rsidRPr="001C65DC">
        <w:rPr>
          <w:rFonts w:ascii="Arial" w:hAnsi="Arial" w:cs="Arial"/>
        </w:rPr>
        <w:t>not very much</w:t>
      </w:r>
      <w:r w:rsidR="00057757">
        <w:rPr>
          <w:rFonts w:ascii="Arial" w:hAnsi="Arial" w:cs="Arial"/>
        </w:rPr>
        <w:t>’</w:t>
      </w:r>
      <w:r w:rsidRPr="001C65DC">
        <w:rPr>
          <w:rFonts w:ascii="Arial" w:hAnsi="Arial" w:cs="Arial"/>
        </w:rPr>
        <w:t xml:space="preserve"> or </w:t>
      </w:r>
      <w:r w:rsidR="00057757">
        <w:rPr>
          <w:rFonts w:ascii="Arial" w:hAnsi="Arial" w:cs="Arial"/>
        </w:rPr>
        <w:t>‘</w:t>
      </w:r>
      <w:r w:rsidRPr="001C65DC">
        <w:rPr>
          <w:rFonts w:ascii="Arial" w:hAnsi="Arial" w:cs="Arial"/>
        </w:rPr>
        <w:t>no confidence</w:t>
      </w:r>
      <w:r w:rsidR="00057757">
        <w:rPr>
          <w:rFonts w:ascii="Arial" w:hAnsi="Arial" w:cs="Arial"/>
        </w:rPr>
        <w:t>’</w:t>
      </w:r>
      <w:r w:rsidRPr="001C65DC">
        <w:rPr>
          <w:rFonts w:ascii="Arial" w:hAnsi="Arial" w:cs="Arial"/>
        </w:rPr>
        <w:t xml:space="preserve"> in the police to deal with a crime </w:t>
      </w:r>
      <w:sdt>
        <w:sdtPr>
          <w:rPr>
            <w:rFonts w:ascii="Arial" w:hAnsi="Arial" w:cs="Arial"/>
          </w:rPr>
          <w:id w:val="-557013908"/>
          <w:citation/>
        </w:sdtPr>
        <w:sdtEndPr/>
        <w:sdtContent>
          <w:r w:rsidRPr="001C65DC">
            <w:rPr>
              <w:rFonts w:ascii="Arial" w:hAnsi="Arial" w:cs="Arial"/>
            </w:rPr>
            <w:fldChar w:fldCharType="begin"/>
          </w:r>
          <w:r w:rsidRPr="001C65DC">
            <w:rPr>
              <w:rFonts w:ascii="Arial" w:hAnsi="Arial" w:cs="Arial"/>
            </w:rPr>
            <w:instrText xml:space="preserve"> CITATION Ins23 \l 2057 </w:instrText>
          </w:r>
          <w:r w:rsidRPr="001C65DC">
            <w:rPr>
              <w:rFonts w:ascii="Arial" w:hAnsi="Arial" w:cs="Arial"/>
            </w:rPr>
            <w:fldChar w:fldCharType="separate"/>
          </w:r>
          <w:r w:rsidR="00CF33DD" w:rsidRPr="00CF33DD">
            <w:rPr>
              <w:rFonts w:ascii="Arial" w:hAnsi="Arial" w:cs="Arial"/>
              <w:noProof/>
            </w:rPr>
            <w:t>(Institute for Government , 2023)</w:t>
          </w:r>
          <w:r w:rsidRPr="001C65DC">
            <w:rPr>
              <w:rFonts w:ascii="Arial" w:hAnsi="Arial" w:cs="Arial"/>
            </w:rPr>
            <w:fldChar w:fldCharType="end"/>
          </w:r>
        </w:sdtContent>
      </w:sdt>
      <w:r w:rsidRPr="001C65DC">
        <w:rPr>
          <w:rFonts w:ascii="Arial" w:hAnsi="Arial" w:cs="Arial"/>
        </w:rPr>
        <w:t xml:space="preserve">. </w:t>
      </w:r>
    </w:p>
    <w:p w14:paraId="4D311B1F" w14:textId="2C5624C0" w:rsidR="00191B25" w:rsidRPr="001C65DC" w:rsidRDefault="00D0320C" w:rsidP="0005571D">
      <w:pPr>
        <w:spacing w:line="480" w:lineRule="auto"/>
        <w:rPr>
          <w:rFonts w:ascii="Arial" w:hAnsi="Arial" w:cs="Arial"/>
        </w:rPr>
      </w:pPr>
      <w:r w:rsidRPr="001C65DC">
        <w:rPr>
          <w:rFonts w:ascii="Arial" w:hAnsi="Arial" w:cs="Arial"/>
        </w:rPr>
        <w:t>P</w:t>
      </w:r>
      <w:r w:rsidR="00191B25" w:rsidRPr="001C65DC">
        <w:rPr>
          <w:rFonts w:ascii="Arial" w:hAnsi="Arial" w:cs="Arial"/>
        </w:rPr>
        <w:t xml:space="preserve">rotecting the most vulnerable members of society </w:t>
      </w:r>
      <w:r w:rsidRPr="001C65DC">
        <w:rPr>
          <w:rFonts w:ascii="Arial" w:hAnsi="Arial" w:cs="Arial"/>
        </w:rPr>
        <w:t>must be the focus for all Police Organisations. S</w:t>
      </w:r>
      <w:r w:rsidR="00191B25" w:rsidRPr="001C65DC">
        <w:rPr>
          <w:rFonts w:ascii="Arial" w:hAnsi="Arial" w:cs="Arial"/>
        </w:rPr>
        <w:t>pecialist training, peer</w:t>
      </w:r>
      <w:r w:rsidR="00057757">
        <w:rPr>
          <w:rFonts w:ascii="Arial" w:hAnsi="Arial" w:cs="Arial"/>
        </w:rPr>
        <w:t>-</w:t>
      </w:r>
      <w:r w:rsidR="00191B25" w:rsidRPr="001C65DC">
        <w:rPr>
          <w:rFonts w:ascii="Arial" w:hAnsi="Arial" w:cs="Arial"/>
        </w:rPr>
        <w:t>to</w:t>
      </w:r>
      <w:r w:rsidR="00057757">
        <w:rPr>
          <w:rFonts w:ascii="Arial" w:hAnsi="Arial" w:cs="Arial"/>
        </w:rPr>
        <w:t>-</w:t>
      </w:r>
      <w:r w:rsidR="00191B25" w:rsidRPr="001C65DC">
        <w:rPr>
          <w:rFonts w:ascii="Arial" w:hAnsi="Arial" w:cs="Arial"/>
        </w:rPr>
        <w:t>peer support and regular personal and professional reflection</w:t>
      </w:r>
      <w:r w:rsidRPr="001C65DC">
        <w:rPr>
          <w:rFonts w:ascii="Arial" w:hAnsi="Arial" w:cs="Arial"/>
        </w:rPr>
        <w:t xml:space="preserve"> are key factors in ensuring investigators are professionally competent and equipped to maximise evidential opportunities and provid</w:t>
      </w:r>
      <w:r w:rsidR="00142842">
        <w:rPr>
          <w:rFonts w:ascii="Arial" w:hAnsi="Arial" w:cs="Arial"/>
        </w:rPr>
        <w:t xml:space="preserve">e </w:t>
      </w:r>
      <w:r w:rsidRPr="001C65DC">
        <w:rPr>
          <w:rFonts w:ascii="Arial" w:hAnsi="Arial" w:cs="Arial"/>
        </w:rPr>
        <w:t>integral support to vulnerable victims and witnesses</w:t>
      </w:r>
      <w:r w:rsidR="00191B25" w:rsidRPr="001C65DC">
        <w:rPr>
          <w:rFonts w:ascii="Arial" w:hAnsi="Arial" w:cs="Arial"/>
        </w:rPr>
        <w:t xml:space="preserve">. </w:t>
      </w:r>
    </w:p>
    <w:p w14:paraId="2BE0F3C1" w14:textId="77777777" w:rsidR="00432349" w:rsidRDefault="00432349" w:rsidP="0005571D">
      <w:pPr>
        <w:spacing w:line="480" w:lineRule="auto"/>
        <w:jc w:val="both"/>
        <w:rPr>
          <w:rFonts w:ascii="Arial" w:hAnsi="Arial" w:cs="Arial"/>
        </w:rPr>
      </w:pPr>
    </w:p>
    <w:p w14:paraId="0E8595DE" w14:textId="5E4583DF" w:rsidR="00BB3ED6" w:rsidRPr="001C65DC" w:rsidRDefault="00BB3ED6" w:rsidP="0005571D">
      <w:pPr>
        <w:spacing w:line="480" w:lineRule="auto"/>
        <w:jc w:val="both"/>
        <w:rPr>
          <w:rFonts w:ascii="Arial" w:hAnsi="Arial" w:cs="Arial"/>
          <w:b/>
          <w:bCs/>
          <w:u w:val="single"/>
        </w:rPr>
      </w:pPr>
      <w:r w:rsidRPr="001C65DC">
        <w:rPr>
          <w:rFonts w:ascii="Arial" w:hAnsi="Arial" w:cs="Arial"/>
          <w:b/>
          <w:bCs/>
          <w:u w:val="single"/>
        </w:rPr>
        <w:lastRenderedPageBreak/>
        <w:t>Table of Contents</w:t>
      </w:r>
    </w:p>
    <w:p w14:paraId="1BF96C62" w14:textId="0AB6472A" w:rsidR="00BB3ED6" w:rsidRPr="001C65DC" w:rsidRDefault="00BB3ED6" w:rsidP="00F93920">
      <w:pPr>
        <w:spacing w:line="480" w:lineRule="auto"/>
        <w:jc w:val="both"/>
        <w:rPr>
          <w:rFonts w:ascii="Arial" w:hAnsi="Arial" w:cs="Arial"/>
        </w:rPr>
      </w:pPr>
      <w:r w:rsidRPr="001C65DC">
        <w:rPr>
          <w:rFonts w:ascii="Arial" w:hAnsi="Arial" w:cs="Arial"/>
        </w:rPr>
        <w:t xml:space="preserve">Chapter 1 – Introduction………………………………………………………… Page </w:t>
      </w:r>
      <w:r w:rsidR="005F4235" w:rsidRPr="001C65DC">
        <w:rPr>
          <w:rFonts w:ascii="Arial" w:hAnsi="Arial" w:cs="Arial"/>
        </w:rPr>
        <w:t>7</w:t>
      </w:r>
    </w:p>
    <w:p w14:paraId="7384A3F4" w14:textId="08E6CECB" w:rsidR="00BB3ED6" w:rsidRPr="001C65DC" w:rsidRDefault="00BB3ED6" w:rsidP="00F93920">
      <w:pPr>
        <w:spacing w:line="480" w:lineRule="auto"/>
        <w:jc w:val="both"/>
        <w:rPr>
          <w:rFonts w:ascii="Arial" w:hAnsi="Arial" w:cs="Arial"/>
        </w:rPr>
      </w:pPr>
      <w:r w:rsidRPr="001C65DC">
        <w:rPr>
          <w:rFonts w:ascii="Arial" w:hAnsi="Arial" w:cs="Arial"/>
        </w:rPr>
        <w:t xml:space="preserve">Chapter 2 – Literature Review …………………………………………………. Page </w:t>
      </w:r>
      <w:r w:rsidR="00934629">
        <w:rPr>
          <w:rFonts w:ascii="Arial" w:hAnsi="Arial" w:cs="Arial"/>
        </w:rPr>
        <w:t>10</w:t>
      </w:r>
    </w:p>
    <w:p w14:paraId="6FE70F86" w14:textId="77C6A4EF" w:rsidR="00BB3ED6" w:rsidRPr="001C65DC" w:rsidRDefault="00BB3ED6" w:rsidP="00F93920">
      <w:pPr>
        <w:spacing w:line="480" w:lineRule="auto"/>
        <w:jc w:val="both"/>
        <w:rPr>
          <w:rFonts w:ascii="Arial" w:hAnsi="Arial" w:cs="Arial"/>
        </w:rPr>
      </w:pPr>
      <w:r w:rsidRPr="001C65DC">
        <w:rPr>
          <w:rFonts w:ascii="Arial" w:hAnsi="Arial" w:cs="Arial"/>
        </w:rPr>
        <w:t xml:space="preserve">Chapter 3 – Methodology………………………………………………………... Page </w:t>
      </w:r>
      <w:r w:rsidR="00B00676" w:rsidRPr="001C65DC">
        <w:rPr>
          <w:rFonts w:ascii="Arial" w:hAnsi="Arial" w:cs="Arial"/>
        </w:rPr>
        <w:t>1</w:t>
      </w:r>
      <w:r w:rsidR="00934629">
        <w:rPr>
          <w:rFonts w:ascii="Arial" w:hAnsi="Arial" w:cs="Arial"/>
        </w:rPr>
        <w:t>8</w:t>
      </w:r>
    </w:p>
    <w:p w14:paraId="206FDD2E" w14:textId="1CA0ABDC" w:rsidR="00BB3ED6" w:rsidRPr="001C65DC" w:rsidRDefault="00BB3ED6" w:rsidP="00F93920">
      <w:pPr>
        <w:spacing w:line="480" w:lineRule="auto"/>
        <w:jc w:val="both"/>
        <w:rPr>
          <w:rFonts w:ascii="Arial" w:hAnsi="Arial" w:cs="Arial"/>
        </w:rPr>
      </w:pPr>
      <w:r w:rsidRPr="001C65DC">
        <w:rPr>
          <w:rFonts w:ascii="Arial" w:hAnsi="Arial" w:cs="Arial"/>
        </w:rPr>
        <w:t xml:space="preserve">Chapter 4 – Analysis……………………………………………………………… Page </w:t>
      </w:r>
      <w:r w:rsidR="00934629">
        <w:rPr>
          <w:rFonts w:ascii="Arial" w:hAnsi="Arial" w:cs="Arial"/>
        </w:rPr>
        <w:t>2</w:t>
      </w:r>
      <w:r w:rsidR="00263DA2">
        <w:rPr>
          <w:rFonts w:ascii="Arial" w:hAnsi="Arial" w:cs="Arial"/>
        </w:rPr>
        <w:t>4</w:t>
      </w:r>
    </w:p>
    <w:p w14:paraId="668A1892" w14:textId="5EE6A587" w:rsidR="00B200C2" w:rsidRDefault="00BB3ED6" w:rsidP="00F93920">
      <w:pPr>
        <w:spacing w:line="480" w:lineRule="auto"/>
        <w:jc w:val="both"/>
        <w:rPr>
          <w:rFonts w:ascii="Arial" w:hAnsi="Arial" w:cs="Arial"/>
        </w:rPr>
      </w:pPr>
      <w:r w:rsidRPr="001C65DC">
        <w:rPr>
          <w:rFonts w:ascii="Arial" w:hAnsi="Arial" w:cs="Arial"/>
        </w:rPr>
        <w:t>Chapter 5 – Conclusion</w:t>
      </w:r>
      <w:r w:rsidR="00B200C2">
        <w:rPr>
          <w:rFonts w:ascii="Arial" w:hAnsi="Arial" w:cs="Arial"/>
        </w:rPr>
        <w:t>.</w:t>
      </w:r>
      <w:r w:rsidR="00B200C2" w:rsidRPr="001C65DC">
        <w:rPr>
          <w:rFonts w:ascii="Arial" w:hAnsi="Arial" w:cs="Arial"/>
        </w:rPr>
        <w:t>……</w:t>
      </w:r>
      <w:r w:rsidR="00B200C2">
        <w:rPr>
          <w:rFonts w:ascii="Arial" w:hAnsi="Arial" w:cs="Arial"/>
        </w:rPr>
        <w:t>…………………………...</w:t>
      </w:r>
      <w:r w:rsidR="00B200C2" w:rsidRPr="001C65DC">
        <w:rPr>
          <w:rFonts w:ascii="Arial" w:hAnsi="Arial" w:cs="Arial"/>
        </w:rPr>
        <w:t xml:space="preserve">………………………...Page </w:t>
      </w:r>
      <w:r w:rsidR="00B200C2">
        <w:rPr>
          <w:rFonts w:ascii="Arial" w:hAnsi="Arial" w:cs="Arial"/>
        </w:rPr>
        <w:t>34</w:t>
      </w:r>
    </w:p>
    <w:p w14:paraId="2191BFD8" w14:textId="223AEBF4" w:rsidR="00BB3ED6" w:rsidRPr="001C65DC" w:rsidRDefault="00B200C2" w:rsidP="00F93920">
      <w:pPr>
        <w:spacing w:line="480" w:lineRule="auto"/>
        <w:jc w:val="both"/>
        <w:rPr>
          <w:rFonts w:ascii="Arial" w:hAnsi="Arial" w:cs="Arial"/>
        </w:rPr>
      </w:pPr>
      <w:r>
        <w:rPr>
          <w:rFonts w:ascii="Arial" w:hAnsi="Arial" w:cs="Arial"/>
        </w:rPr>
        <w:t xml:space="preserve">Chapter 6 - </w:t>
      </w:r>
      <w:r w:rsidR="001C65DC">
        <w:rPr>
          <w:rFonts w:ascii="Arial" w:hAnsi="Arial" w:cs="Arial"/>
        </w:rPr>
        <w:t>Recommendations.</w:t>
      </w:r>
      <w:r w:rsidR="00BB3ED6" w:rsidRPr="001C65DC">
        <w:rPr>
          <w:rFonts w:ascii="Arial" w:hAnsi="Arial" w:cs="Arial"/>
        </w:rPr>
        <w:t>……</w:t>
      </w:r>
      <w:r>
        <w:rPr>
          <w:rFonts w:ascii="Arial" w:hAnsi="Arial" w:cs="Arial"/>
        </w:rPr>
        <w:t>…………………...</w:t>
      </w:r>
      <w:r w:rsidR="00BB3ED6" w:rsidRPr="001C65DC">
        <w:rPr>
          <w:rFonts w:ascii="Arial" w:hAnsi="Arial" w:cs="Arial"/>
        </w:rPr>
        <w:t xml:space="preserve">………………………...Page </w:t>
      </w:r>
      <w:r w:rsidR="00934629">
        <w:rPr>
          <w:rFonts w:ascii="Arial" w:hAnsi="Arial" w:cs="Arial"/>
        </w:rPr>
        <w:t>3</w:t>
      </w:r>
      <w:r w:rsidR="008C5D80">
        <w:rPr>
          <w:rFonts w:ascii="Arial" w:hAnsi="Arial" w:cs="Arial"/>
        </w:rPr>
        <w:t>5</w:t>
      </w:r>
    </w:p>
    <w:p w14:paraId="5E2A608D" w14:textId="6ECCF023" w:rsidR="00BB3ED6" w:rsidRDefault="001C65DC" w:rsidP="00F93920">
      <w:pPr>
        <w:spacing w:line="480" w:lineRule="auto"/>
        <w:jc w:val="both"/>
        <w:rPr>
          <w:rFonts w:ascii="Arial" w:hAnsi="Arial" w:cs="Arial"/>
        </w:rPr>
      </w:pPr>
      <w:r>
        <w:rPr>
          <w:rFonts w:ascii="Arial" w:hAnsi="Arial" w:cs="Arial"/>
        </w:rPr>
        <w:t xml:space="preserve">Chapter </w:t>
      </w:r>
      <w:r w:rsidR="00B200C2">
        <w:rPr>
          <w:rFonts w:ascii="Arial" w:hAnsi="Arial" w:cs="Arial"/>
        </w:rPr>
        <w:t>7</w:t>
      </w:r>
      <w:r>
        <w:rPr>
          <w:rFonts w:ascii="Arial" w:hAnsi="Arial" w:cs="Arial"/>
        </w:rPr>
        <w:t xml:space="preserve"> – Reference List………………………………………………………. Page </w:t>
      </w:r>
      <w:r w:rsidR="004C2960">
        <w:rPr>
          <w:rFonts w:ascii="Arial" w:hAnsi="Arial" w:cs="Arial"/>
        </w:rPr>
        <w:t>3</w:t>
      </w:r>
      <w:r w:rsidR="00263DA2">
        <w:rPr>
          <w:rFonts w:ascii="Arial" w:hAnsi="Arial" w:cs="Arial"/>
        </w:rPr>
        <w:t>8</w:t>
      </w:r>
    </w:p>
    <w:p w14:paraId="3A6FFE33" w14:textId="019BA504" w:rsidR="005F4235" w:rsidRPr="001C65DC" w:rsidRDefault="001C65DC" w:rsidP="00F93920">
      <w:pPr>
        <w:spacing w:line="480" w:lineRule="auto"/>
        <w:jc w:val="both"/>
        <w:rPr>
          <w:rFonts w:ascii="Arial" w:hAnsi="Arial" w:cs="Arial"/>
        </w:rPr>
      </w:pPr>
      <w:r>
        <w:rPr>
          <w:rFonts w:ascii="Arial" w:hAnsi="Arial" w:cs="Arial"/>
        </w:rPr>
        <w:t xml:space="preserve">Chapter </w:t>
      </w:r>
      <w:r w:rsidR="00B200C2">
        <w:rPr>
          <w:rFonts w:ascii="Arial" w:hAnsi="Arial" w:cs="Arial"/>
        </w:rPr>
        <w:t>8</w:t>
      </w:r>
      <w:r>
        <w:rPr>
          <w:rFonts w:ascii="Arial" w:hAnsi="Arial" w:cs="Arial"/>
        </w:rPr>
        <w:t xml:space="preserve"> – Appendices……………………………………………………………Page </w:t>
      </w:r>
      <w:r w:rsidR="00263DA2">
        <w:rPr>
          <w:rFonts w:ascii="Arial" w:hAnsi="Arial" w:cs="Arial"/>
        </w:rPr>
        <w:t>42</w:t>
      </w:r>
    </w:p>
    <w:p w14:paraId="0D116EB5" w14:textId="77777777" w:rsidR="005F4235" w:rsidRPr="001C65DC" w:rsidRDefault="005F4235" w:rsidP="0005571D">
      <w:pPr>
        <w:spacing w:line="480" w:lineRule="auto"/>
        <w:jc w:val="both"/>
        <w:rPr>
          <w:rFonts w:ascii="Arial" w:hAnsi="Arial" w:cs="Arial"/>
        </w:rPr>
      </w:pPr>
    </w:p>
    <w:p w14:paraId="12E1C3D6" w14:textId="77777777" w:rsidR="005F4235" w:rsidRPr="001C65DC" w:rsidRDefault="005F4235" w:rsidP="0005571D">
      <w:pPr>
        <w:spacing w:line="480" w:lineRule="auto"/>
        <w:jc w:val="both"/>
        <w:rPr>
          <w:rFonts w:ascii="Arial" w:hAnsi="Arial" w:cs="Arial"/>
        </w:rPr>
      </w:pPr>
    </w:p>
    <w:p w14:paraId="1D095F6E" w14:textId="77777777" w:rsidR="005F4235" w:rsidRPr="001C65DC" w:rsidRDefault="005F4235" w:rsidP="0005571D">
      <w:pPr>
        <w:spacing w:line="480" w:lineRule="auto"/>
        <w:jc w:val="both"/>
        <w:rPr>
          <w:rFonts w:ascii="Arial" w:hAnsi="Arial" w:cs="Arial"/>
        </w:rPr>
      </w:pPr>
    </w:p>
    <w:p w14:paraId="670A0C7D" w14:textId="77777777" w:rsidR="005F4235" w:rsidRPr="001C65DC" w:rsidRDefault="005F4235" w:rsidP="0005571D">
      <w:pPr>
        <w:spacing w:line="480" w:lineRule="auto"/>
        <w:jc w:val="both"/>
        <w:rPr>
          <w:rFonts w:ascii="Arial" w:hAnsi="Arial" w:cs="Arial"/>
        </w:rPr>
      </w:pPr>
    </w:p>
    <w:p w14:paraId="6EC58F61" w14:textId="77777777" w:rsidR="005F4235" w:rsidRPr="001C65DC" w:rsidRDefault="005F4235" w:rsidP="0005571D">
      <w:pPr>
        <w:spacing w:line="480" w:lineRule="auto"/>
        <w:jc w:val="both"/>
        <w:rPr>
          <w:rFonts w:ascii="Arial" w:hAnsi="Arial" w:cs="Arial"/>
        </w:rPr>
      </w:pPr>
    </w:p>
    <w:p w14:paraId="0F024E5A" w14:textId="77777777" w:rsidR="005F4235" w:rsidRPr="001C65DC" w:rsidRDefault="005F4235" w:rsidP="0005571D">
      <w:pPr>
        <w:spacing w:line="480" w:lineRule="auto"/>
        <w:jc w:val="both"/>
        <w:rPr>
          <w:rFonts w:ascii="Arial" w:hAnsi="Arial" w:cs="Arial"/>
        </w:rPr>
      </w:pPr>
    </w:p>
    <w:p w14:paraId="07BF9945" w14:textId="77777777" w:rsidR="005F4235" w:rsidRDefault="005F4235" w:rsidP="0005571D">
      <w:pPr>
        <w:spacing w:line="480" w:lineRule="auto"/>
        <w:jc w:val="both"/>
        <w:rPr>
          <w:rFonts w:ascii="Arial" w:hAnsi="Arial" w:cs="Arial"/>
        </w:rPr>
      </w:pPr>
    </w:p>
    <w:p w14:paraId="526BAF2F" w14:textId="77777777" w:rsidR="004C2960" w:rsidRDefault="004C2960" w:rsidP="0005571D">
      <w:pPr>
        <w:spacing w:line="480" w:lineRule="auto"/>
        <w:jc w:val="both"/>
        <w:rPr>
          <w:rFonts w:ascii="Arial" w:hAnsi="Arial" w:cs="Arial"/>
        </w:rPr>
      </w:pPr>
    </w:p>
    <w:p w14:paraId="2F0C4625" w14:textId="77777777" w:rsidR="004C2960" w:rsidRDefault="004C2960" w:rsidP="0005571D">
      <w:pPr>
        <w:spacing w:line="480" w:lineRule="auto"/>
        <w:jc w:val="both"/>
        <w:rPr>
          <w:rFonts w:ascii="Arial" w:hAnsi="Arial" w:cs="Arial"/>
        </w:rPr>
      </w:pPr>
    </w:p>
    <w:p w14:paraId="62D96812" w14:textId="77777777" w:rsidR="004C2960" w:rsidRDefault="004C2960" w:rsidP="0005571D">
      <w:pPr>
        <w:spacing w:line="480" w:lineRule="auto"/>
        <w:jc w:val="both"/>
        <w:rPr>
          <w:rFonts w:ascii="Arial" w:hAnsi="Arial" w:cs="Arial"/>
        </w:rPr>
      </w:pPr>
    </w:p>
    <w:p w14:paraId="7A56619B" w14:textId="77777777" w:rsidR="004C2960" w:rsidRDefault="004C2960" w:rsidP="0005571D">
      <w:pPr>
        <w:spacing w:line="480" w:lineRule="auto"/>
        <w:jc w:val="both"/>
        <w:rPr>
          <w:rFonts w:ascii="Arial" w:hAnsi="Arial" w:cs="Arial"/>
        </w:rPr>
      </w:pPr>
    </w:p>
    <w:p w14:paraId="0ABC29AF" w14:textId="77777777" w:rsidR="004C2960" w:rsidRPr="001C65DC" w:rsidRDefault="004C2960" w:rsidP="0005571D">
      <w:pPr>
        <w:spacing w:line="480" w:lineRule="auto"/>
        <w:jc w:val="both"/>
        <w:rPr>
          <w:rFonts w:ascii="Arial" w:hAnsi="Arial" w:cs="Arial"/>
        </w:rPr>
      </w:pPr>
    </w:p>
    <w:p w14:paraId="54D29522" w14:textId="6FF4029C" w:rsidR="005F4235" w:rsidRPr="001C65DC" w:rsidRDefault="005F4235" w:rsidP="0005571D">
      <w:pPr>
        <w:spacing w:line="480" w:lineRule="auto"/>
        <w:jc w:val="both"/>
        <w:rPr>
          <w:rFonts w:ascii="Arial" w:hAnsi="Arial" w:cs="Arial"/>
          <w:b/>
          <w:bCs/>
          <w:u w:val="single"/>
        </w:rPr>
      </w:pPr>
      <w:r w:rsidRPr="001C65DC">
        <w:rPr>
          <w:rFonts w:ascii="Arial" w:hAnsi="Arial" w:cs="Arial"/>
          <w:b/>
          <w:bCs/>
          <w:u w:val="single"/>
        </w:rPr>
        <w:lastRenderedPageBreak/>
        <w:t xml:space="preserve">Introduction </w:t>
      </w:r>
    </w:p>
    <w:p w14:paraId="4ECFEBAE" w14:textId="7B9472E4" w:rsidR="005F4235" w:rsidRPr="001C65DC" w:rsidRDefault="005F4235" w:rsidP="0005571D">
      <w:pPr>
        <w:spacing w:line="480" w:lineRule="auto"/>
        <w:rPr>
          <w:rFonts w:ascii="Arial" w:hAnsi="Arial" w:cs="Arial"/>
        </w:rPr>
      </w:pPr>
      <w:r w:rsidRPr="001C65DC">
        <w:rPr>
          <w:rFonts w:ascii="Arial" w:hAnsi="Arial" w:cs="Arial"/>
        </w:rPr>
        <w:t>Achieving Best Evidence guidance (ABE) provides a comprehensive framework for conducting interviews with vulnerable victims and witnesse</w:t>
      </w:r>
      <w:r w:rsidR="00432349">
        <w:rPr>
          <w:rFonts w:ascii="Arial" w:hAnsi="Arial" w:cs="Arial"/>
        </w:rPr>
        <w:t xml:space="preserve">s and </w:t>
      </w:r>
      <w:r w:rsidRPr="001C65DC">
        <w:rPr>
          <w:rFonts w:ascii="Arial" w:hAnsi="Arial" w:cs="Arial"/>
        </w:rPr>
        <w:t xml:space="preserve">was originally published in 2002. Subsequent publications were produced in 2007 and 2011 with the most recent edition being published in 2022. The guidance covers the interview process for vulnerable witnesses, categories of witnesses as well as specialist support available during the interview process and judicial proceedings. </w:t>
      </w:r>
    </w:p>
    <w:p w14:paraId="772214C1" w14:textId="32783CD0" w:rsidR="005F4235" w:rsidRPr="001C65DC" w:rsidRDefault="005F4235" w:rsidP="0005571D">
      <w:pPr>
        <w:spacing w:line="480" w:lineRule="auto"/>
        <w:rPr>
          <w:rFonts w:ascii="Arial" w:hAnsi="Arial" w:cs="Arial"/>
        </w:rPr>
      </w:pPr>
      <w:r w:rsidRPr="001C65DC">
        <w:rPr>
          <w:rFonts w:ascii="Arial" w:hAnsi="Arial" w:cs="Arial"/>
        </w:rPr>
        <w:t xml:space="preserve">The application of the guidance and its principals will only be as effective as the overarching support and drive for continuous professional development </w:t>
      </w:r>
      <w:r w:rsidR="008F7F49">
        <w:rPr>
          <w:rFonts w:ascii="Arial" w:hAnsi="Arial" w:cs="Arial"/>
        </w:rPr>
        <w:t xml:space="preserve">(CPD) </w:t>
      </w:r>
      <w:r w:rsidRPr="001C65DC">
        <w:rPr>
          <w:rFonts w:ascii="Arial" w:hAnsi="Arial" w:cs="Arial"/>
        </w:rPr>
        <w:t xml:space="preserve">both during </w:t>
      </w:r>
      <w:r w:rsidR="00D0320C" w:rsidRPr="001C65DC">
        <w:rPr>
          <w:rFonts w:ascii="Arial" w:hAnsi="Arial" w:cs="Arial"/>
        </w:rPr>
        <w:t>the</w:t>
      </w:r>
      <w:r w:rsidR="008F7F49">
        <w:rPr>
          <w:rFonts w:ascii="Arial" w:hAnsi="Arial" w:cs="Arial"/>
        </w:rPr>
        <w:t xml:space="preserve"> initial</w:t>
      </w:r>
      <w:r w:rsidR="00D0320C" w:rsidRPr="001C65DC">
        <w:rPr>
          <w:rFonts w:ascii="Arial" w:hAnsi="Arial" w:cs="Arial"/>
        </w:rPr>
        <w:t xml:space="preserve"> </w:t>
      </w:r>
      <w:r w:rsidRPr="001C65DC">
        <w:rPr>
          <w:rFonts w:ascii="Arial" w:hAnsi="Arial" w:cs="Arial"/>
        </w:rPr>
        <w:t>training and post interview reviews and reflection. In 2011</w:t>
      </w:r>
      <w:r w:rsidR="00057757">
        <w:rPr>
          <w:rFonts w:ascii="Arial" w:hAnsi="Arial" w:cs="Arial"/>
        </w:rPr>
        <w:t>,</w:t>
      </w:r>
      <w:r w:rsidRPr="001C65DC">
        <w:rPr>
          <w:rFonts w:ascii="Arial" w:hAnsi="Arial" w:cs="Arial"/>
        </w:rPr>
        <w:t xml:space="preserve"> a review of the Special Measures Provision in 2021 revealed a quarter of judges</w:t>
      </w:r>
      <w:r w:rsidR="00432349">
        <w:rPr>
          <w:rFonts w:ascii="Arial" w:hAnsi="Arial" w:cs="Arial"/>
        </w:rPr>
        <w:t xml:space="preserve"> across England and Wales</w:t>
      </w:r>
      <w:r w:rsidRPr="001C65DC">
        <w:rPr>
          <w:rFonts w:ascii="Arial" w:hAnsi="Arial" w:cs="Arial"/>
        </w:rPr>
        <w:t xml:space="preserve"> felt that pre-recorded ABE interviews were highly ineffective in achieving best evidence: this was attributed to poor quality interviewing </w:t>
      </w:r>
      <w:sdt>
        <w:sdtPr>
          <w:rPr>
            <w:rFonts w:ascii="Arial" w:hAnsi="Arial" w:cs="Arial"/>
          </w:rPr>
          <w:id w:val="1931697103"/>
          <w:citation/>
        </w:sdtPr>
        <w:sdtEndPr/>
        <w:sdtContent>
          <w:r w:rsidRPr="001C65DC">
            <w:rPr>
              <w:rFonts w:ascii="Arial" w:hAnsi="Arial" w:cs="Arial"/>
            </w:rPr>
            <w:fldChar w:fldCharType="begin"/>
          </w:r>
          <w:r w:rsidRPr="001C65DC">
            <w:rPr>
              <w:rFonts w:ascii="Arial" w:hAnsi="Arial" w:cs="Arial"/>
            </w:rPr>
            <w:instrText xml:space="preserve">CITATION Dam21 \l 2057 </w:instrText>
          </w:r>
          <w:r w:rsidRPr="001C65DC">
            <w:rPr>
              <w:rFonts w:ascii="Arial" w:hAnsi="Arial" w:cs="Arial"/>
            </w:rPr>
            <w:fldChar w:fldCharType="separate"/>
          </w:r>
          <w:r w:rsidR="00CF33DD" w:rsidRPr="00CF33DD">
            <w:rPr>
              <w:rFonts w:ascii="Arial" w:hAnsi="Arial" w:cs="Arial"/>
              <w:noProof/>
            </w:rPr>
            <w:t>(QC, Victims Commissioner, 2021)</w:t>
          </w:r>
          <w:r w:rsidRPr="001C65DC">
            <w:rPr>
              <w:rFonts w:ascii="Arial" w:hAnsi="Arial" w:cs="Arial"/>
            </w:rPr>
            <w:fldChar w:fldCharType="end"/>
          </w:r>
        </w:sdtContent>
      </w:sdt>
      <w:r w:rsidRPr="001C65DC">
        <w:rPr>
          <w:rFonts w:ascii="Arial" w:hAnsi="Arial" w:cs="Arial"/>
        </w:rPr>
        <w:t xml:space="preserve">. </w:t>
      </w:r>
      <w:r w:rsidR="00432349">
        <w:rPr>
          <w:rFonts w:ascii="Arial" w:hAnsi="Arial" w:cs="Arial"/>
        </w:rPr>
        <w:t>This raises serious questions and accountability over the ABE interview products being produced by police investigators nationally.</w:t>
      </w:r>
    </w:p>
    <w:p w14:paraId="4CF9122D" w14:textId="663E7123" w:rsidR="005F4235" w:rsidRPr="001C65DC" w:rsidRDefault="005F4235" w:rsidP="0005571D">
      <w:pPr>
        <w:spacing w:line="480" w:lineRule="auto"/>
        <w:rPr>
          <w:rFonts w:ascii="Arial" w:hAnsi="Arial" w:cs="Arial"/>
        </w:rPr>
      </w:pPr>
      <w:r w:rsidRPr="001C65DC">
        <w:rPr>
          <w:rFonts w:ascii="Arial" w:hAnsi="Arial" w:cs="Arial"/>
        </w:rPr>
        <w:t>The Professionalising Investigation Programme (PIP) was introduced by National Policing Improvement Agency (NPIA) in 2005. PIP level 2 focuses on serious offences including rape</w:t>
      </w:r>
      <w:r w:rsidR="00057757">
        <w:rPr>
          <w:rFonts w:ascii="Arial" w:hAnsi="Arial" w:cs="Arial"/>
        </w:rPr>
        <w:t>,</w:t>
      </w:r>
      <w:r w:rsidRPr="001C65DC">
        <w:rPr>
          <w:rFonts w:ascii="Arial" w:hAnsi="Arial" w:cs="Arial"/>
        </w:rPr>
        <w:t xml:space="preserve"> for which ABE interviewing is a core skill for any investigator</w:t>
      </w:r>
      <w:r w:rsidR="00D0320C" w:rsidRPr="001C65DC">
        <w:rPr>
          <w:rFonts w:ascii="Arial" w:hAnsi="Arial" w:cs="Arial"/>
        </w:rPr>
        <w:t xml:space="preserve"> involved in these types of investigations</w:t>
      </w:r>
      <w:r w:rsidRPr="001C65DC">
        <w:rPr>
          <w:rFonts w:ascii="Arial" w:hAnsi="Arial" w:cs="Arial"/>
        </w:rPr>
        <w:t xml:space="preserve">. PIP introduced national training standards to those investigators engaged in the programme ensuring all detectives met a baseline of competence and possessed all the necessary skills to effectively investigate more serious and complex crimes. </w:t>
      </w:r>
    </w:p>
    <w:p w14:paraId="1CCBB862" w14:textId="7EB2F7F2" w:rsidR="005F4235" w:rsidRPr="001C65DC" w:rsidRDefault="005F4235" w:rsidP="0005571D">
      <w:pPr>
        <w:spacing w:line="480" w:lineRule="auto"/>
        <w:rPr>
          <w:rFonts w:ascii="Arial" w:hAnsi="Arial" w:cs="Arial"/>
        </w:rPr>
      </w:pPr>
      <w:r w:rsidRPr="001C65DC">
        <w:rPr>
          <w:rFonts w:ascii="Arial" w:hAnsi="Arial" w:cs="Arial"/>
        </w:rPr>
        <w:t xml:space="preserve">Retention and recruitment of detectives has been a challenge faced by police organisations nationwide, with HMIC calling it a national crisis </w:t>
      </w:r>
      <w:sdt>
        <w:sdtPr>
          <w:rPr>
            <w:rFonts w:ascii="Arial" w:hAnsi="Arial" w:cs="Arial"/>
          </w:rPr>
          <w:id w:val="-417950471"/>
          <w:citation/>
        </w:sdtPr>
        <w:sdtEndPr/>
        <w:sdtContent>
          <w:r w:rsidRPr="001C65DC">
            <w:rPr>
              <w:rFonts w:ascii="Arial" w:hAnsi="Arial" w:cs="Arial"/>
            </w:rPr>
            <w:fldChar w:fldCharType="begin"/>
          </w:r>
          <w:r w:rsidRPr="001C65DC">
            <w:rPr>
              <w:rFonts w:ascii="Arial" w:hAnsi="Arial" w:cs="Arial"/>
            </w:rPr>
            <w:instrText xml:space="preserve"> CITATION DrG20 \l 2057 </w:instrText>
          </w:r>
          <w:r w:rsidRPr="001C65DC">
            <w:rPr>
              <w:rFonts w:ascii="Arial" w:hAnsi="Arial" w:cs="Arial"/>
            </w:rPr>
            <w:fldChar w:fldCharType="separate"/>
          </w:r>
          <w:r w:rsidR="00CF33DD" w:rsidRPr="00CF33DD">
            <w:rPr>
              <w:rFonts w:ascii="Arial" w:hAnsi="Arial" w:cs="Arial"/>
              <w:noProof/>
            </w:rPr>
            <w:t>(Hill, 2020)</w:t>
          </w:r>
          <w:r w:rsidRPr="001C65DC">
            <w:rPr>
              <w:rFonts w:ascii="Arial" w:hAnsi="Arial" w:cs="Arial"/>
            </w:rPr>
            <w:fldChar w:fldCharType="end"/>
          </w:r>
        </w:sdtContent>
      </w:sdt>
      <w:r w:rsidRPr="001C65DC">
        <w:rPr>
          <w:rFonts w:ascii="Arial" w:hAnsi="Arial" w:cs="Arial"/>
        </w:rPr>
        <w:t xml:space="preserve">. The unpredictable hours, sustained exposure to serious traumatic offences and </w:t>
      </w:r>
      <w:r w:rsidR="00D0320C" w:rsidRPr="001C65DC">
        <w:rPr>
          <w:rFonts w:ascii="Arial" w:hAnsi="Arial" w:cs="Arial"/>
        </w:rPr>
        <w:t xml:space="preserve">unforgiving </w:t>
      </w:r>
      <w:r w:rsidRPr="001C65DC">
        <w:rPr>
          <w:rFonts w:ascii="Arial" w:hAnsi="Arial" w:cs="Arial"/>
        </w:rPr>
        <w:t xml:space="preserve">caseloads have resulted in extreme burn out. What was once a prestigious and desirable career path is now deemed too stressful and often avoided. </w:t>
      </w:r>
    </w:p>
    <w:p w14:paraId="4E6D4D82" w14:textId="16EAED4F" w:rsidR="005F4235" w:rsidRPr="001C65DC" w:rsidRDefault="005F4235" w:rsidP="0005571D">
      <w:pPr>
        <w:spacing w:line="480" w:lineRule="auto"/>
        <w:rPr>
          <w:rFonts w:ascii="Arial" w:hAnsi="Arial" w:cs="Arial"/>
        </w:rPr>
      </w:pPr>
      <w:r w:rsidRPr="001C65DC">
        <w:rPr>
          <w:rFonts w:ascii="Arial" w:hAnsi="Arial" w:cs="Arial"/>
        </w:rPr>
        <w:lastRenderedPageBreak/>
        <w:t>The introduction of Fast Track Detectives has dramatically altered the level of experience across specialist investigation departments. Traditionally only those officers who had proved their competence and experience across a multitude of policing competencies would be considered for a detective role. Today Fast Track schemes enable individuals to undergo a 12-week training course without any prior knowledge, experience or skills which has placed additional burden on the dwindling number of experienced detectives and catapulted inexperienced officers t</w:t>
      </w:r>
      <w:r w:rsidR="00057757">
        <w:rPr>
          <w:rFonts w:ascii="Arial" w:hAnsi="Arial" w:cs="Arial"/>
        </w:rPr>
        <w:t>o</w:t>
      </w:r>
      <w:r w:rsidRPr="001C65DC">
        <w:rPr>
          <w:rFonts w:ascii="Arial" w:hAnsi="Arial" w:cs="Arial"/>
        </w:rPr>
        <w:t xml:space="preserve"> the forefront of serious complex investigations</w:t>
      </w:r>
      <w:r w:rsidR="00057757">
        <w:rPr>
          <w:rFonts w:ascii="Arial" w:hAnsi="Arial" w:cs="Arial"/>
        </w:rPr>
        <w:t>,</w:t>
      </w:r>
      <w:r w:rsidRPr="001C65DC">
        <w:rPr>
          <w:rFonts w:ascii="Arial" w:hAnsi="Arial" w:cs="Arial"/>
        </w:rPr>
        <w:t xml:space="preserve"> all of which carry a plethora of risk and vulnerability. </w:t>
      </w:r>
    </w:p>
    <w:p w14:paraId="73C7FF34" w14:textId="4FE2DCB6" w:rsidR="00E51BCA" w:rsidRPr="001C65DC" w:rsidRDefault="005F4235" w:rsidP="0005571D">
      <w:pPr>
        <w:spacing w:line="480" w:lineRule="auto"/>
        <w:rPr>
          <w:rFonts w:ascii="Arial" w:eastAsia="Times New Roman" w:hAnsi="Arial" w:cs="Arial"/>
          <w:color w:val="0B0C0C"/>
          <w:kern w:val="0"/>
          <w:lang w:eastAsia="en-GB"/>
          <w14:ligatures w14:val="none"/>
        </w:rPr>
      </w:pPr>
      <w:r w:rsidRPr="001C65DC">
        <w:rPr>
          <w:rFonts w:ascii="Arial" w:hAnsi="Arial" w:cs="Arial"/>
        </w:rPr>
        <w:t>The definition of vulnerability refers to an individual’s susceptibility to harm either mental or physical</w:t>
      </w:r>
      <w:sdt>
        <w:sdtPr>
          <w:rPr>
            <w:rFonts w:ascii="Arial" w:hAnsi="Arial" w:cs="Arial"/>
          </w:rPr>
          <w:id w:val="-301079457"/>
          <w:citation/>
        </w:sdtPr>
        <w:sdtEndPr/>
        <w:sdtContent>
          <w:r w:rsidRPr="001C65DC">
            <w:rPr>
              <w:rFonts w:ascii="Arial" w:hAnsi="Arial" w:cs="Arial"/>
            </w:rPr>
            <w:fldChar w:fldCharType="begin"/>
          </w:r>
          <w:r w:rsidRPr="001C65DC">
            <w:rPr>
              <w:rFonts w:ascii="Arial" w:hAnsi="Arial" w:cs="Arial"/>
            </w:rPr>
            <w:instrText xml:space="preserve"> CITATION Dic23 \l 2057 </w:instrText>
          </w:r>
          <w:r w:rsidRPr="001C65DC">
            <w:rPr>
              <w:rFonts w:ascii="Arial" w:hAnsi="Arial" w:cs="Arial"/>
            </w:rPr>
            <w:fldChar w:fldCharType="separate"/>
          </w:r>
          <w:r w:rsidR="00CF33DD">
            <w:rPr>
              <w:rFonts w:ascii="Arial" w:hAnsi="Arial" w:cs="Arial"/>
              <w:noProof/>
            </w:rPr>
            <w:t xml:space="preserve"> </w:t>
          </w:r>
          <w:r w:rsidR="00CF33DD" w:rsidRPr="00CF33DD">
            <w:rPr>
              <w:rFonts w:ascii="Arial" w:hAnsi="Arial" w:cs="Arial"/>
              <w:noProof/>
            </w:rPr>
            <w:t>(Dictionary, 2023)</w:t>
          </w:r>
          <w:r w:rsidRPr="001C65DC">
            <w:rPr>
              <w:rFonts w:ascii="Arial" w:hAnsi="Arial" w:cs="Arial"/>
            </w:rPr>
            <w:fldChar w:fldCharType="end"/>
          </w:r>
        </w:sdtContent>
      </w:sdt>
      <w:r w:rsidRPr="001C65DC">
        <w:rPr>
          <w:rFonts w:ascii="Arial" w:hAnsi="Arial" w:cs="Arial"/>
        </w:rPr>
        <w:t>. V</w:t>
      </w:r>
      <w:r w:rsidRPr="001C65DC">
        <w:rPr>
          <w:rFonts w:ascii="Arial" w:eastAsia="Times New Roman" w:hAnsi="Arial" w:cs="Arial"/>
          <w:color w:val="0B0C0C"/>
          <w:kern w:val="0"/>
          <w:lang w:eastAsia="en-GB"/>
          <w14:ligatures w14:val="none"/>
        </w:rPr>
        <w:t xml:space="preserve">ulnerability encompasses children under the age of 18, those who suffer from fear or distress particularly about testifying and those individuals with either a mental or physical disorder / disability whose quality of evidence is likely to be diminished </w:t>
      </w:r>
      <w:sdt>
        <w:sdtPr>
          <w:rPr>
            <w:rFonts w:ascii="Arial" w:eastAsia="Times New Roman" w:hAnsi="Arial" w:cs="Arial"/>
            <w:color w:val="0B0C0C"/>
            <w:kern w:val="0"/>
            <w:lang w:eastAsia="en-GB"/>
            <w14:ligatures w14:val="none"/>
          </w:rPr>
          <w:id w:val="1761642482"/>
          <w:citation/>
        </w:sdtPr>
        <w:sdtEndPr/>
        <w:sdtContent>
          <w:r w:rsidRPr="001C65DC">
            <w:rPr>
              <w:rFonts w:ascii="Arial" w:eastAsia="Times New Roman" w:hAnsi="Arial" w:cs="Arial"/>
              <w:color w:val="0B0C0C"/>
              <w:kern w:val="0"/>
              <w:lang w:eastAsia="en-GB"/>
              <w14:ligatures w14:val="none"/>
            </w:rPr>
            <w:fldChar w:fldCharType="begin"/>
          </w:r>
          <w:r w:rsidRPr="001C65DC">
            <w:rPr>
              <w:rFonts w:ascii="Arial" w:eastAsia="Times New Roman" w:hAnsi="Arial" w:cs="Arial"/>
              <w:color w:val="0B0C0C"/>
              <w:kern w:val="0"/>
              <w:lang w:eastAsia="en-GB"/>
              <w14:ligatures w14:val="none"/>
            </w:rPr>
            <w:instrText xml:space="preserve"> CITATION Vic212 \l 2057 </w:instrText>
          </w:r>
          <w:r w:rsidRPr="001C65DC">
            <w:rPr>
              <w:rFonts w:ascii="Arial" w:eastAsia="Times New Roman" w:hAnsi="Arial" w:cs="Arial"/>
              <w:color w:val="0B0C0C"/>
              <w:kern w:val="0"/>
              <w:lang w:eastAsia="en-GB"/>
              <w14:ligatures w14:val="none"/>
            </w:rPr>
            <w:fldChar w:fldCharType="separate"/>
          </w:r>
          <w:r w:rsidR="00CF33DD" w:rsidRPr="00CF33DD">
            <w:rPr>
              <w:rFonts w:ascii="Arial" w:eastAsia="Times New Roman" w:hAnsi="Arial" w:cs="Arial"/>
              <w:noProof/>
              <w:color w:val="0B0C0C"/>
              <w:kern w:val="0"/>
              <w:lang w:eastAsia="en-GB"/>
              <w14:ligatures w14:val="none"/>
            </w:rPr>
            <w:t>(Victims Commissioner , 2021)</w:t>
          </w:r>
          <w:r w:rsidRPr="001C65DC">
            <w:rPr>
              <w:rFonts w:ascii="Arial" w:eastAsia="Times New Roman" w:hAnsi="Arial" w:cs="Arial"/>
              <w:color w:val="0B0C0C"/>
              <w:kern w:val="0"/>
              <w:lang w:eastAsia="en-GB"/>
              <w14:ligatures w14:val="none"/>
            </w:rPr>
            <w:fldChar w:fldCharType="end"/>
          </w:r>
        </w:sdtContent>
      </w:sdt>
      <w:r w:rsidRPr="001C65DC">
        <w:rPr>
          <w:rFonts w:ascii="Arial" w:eastAsia="Times New Roman" w:hAnsi="Arial" w:cs="Arial"/>
          <w:color w:val="0B0C0C"/>
          <w:kern w:val="0"/>
          <w:lang w:eastAsia="en-GB"/>
          <w14:ligatures w14:val="none"/>
        </w:rPr>
        <w:t xml:space="preserve">. </w:t>
      </w:r>
    </w:p>
    <w:p w14:paraId="5243601F" w14:textId="3474A308" w:rsidR="005F4235" w:rsidRPr="001C65DC" w:rsidRDefault="005F4235" w:rsidP="0005571D">
      <w:pPr>
        <w:spacing w:line="480" w:lineRule="auto"/>
        <w:rPr>
          <w:rFonts w:ascii="Arial" w:hAnsi="Arial" w:cs="Arial"/>
        </w:rPr>
      </w:pPr>
      <w:r w:rsidRPr="001C65DC">
        <w:rPr>
          <w:rFonts w:ascii="Arial" w:hAnsi="Arial" w:cs="Arial"/>
        </w:rPr>
        <w:t>Reasonably</w:t>
      </w:r>
      <w:r w:rsidR="00057757">
        <w:rPr>
          <w:rFonts w:ascii="Arial" w:hAnsi="Arial" w:cs="Arial"/>
        </w:rPr>
        <w:t>,</w:t>
      </w:r>
      <w:r w:rsidRPr="001C65DC">
        <w:rPr>
          <w:rFonts w:ascii="Arial" w:hAnsi="Arial" w:cs="Arial"/>
        </w:rPr>
        <w:t xml:space="preserve"> it can be assumed that an individual’s vulnerability </w:t>
      </w:r>
      <w:r w:rsidR="008F7F49">
        <w:rPr>
          <w:rFonts w:ascii="Arial" w:hAnsi="Arial" w:cs="Arial"/>
        </w:rPr>
        <w:t>can and will</w:t>
      </w:r>
      <w:r w:rsidRPr="001C65DC">
        <w:rPr>
          <w:rFonts w:ascii="Arial" w:hAnsi="Arial" w:cs="Arial"/>
        </w:rPr>
        <w:t xml:space="preserve"> change</w:t>
      </w:r>
      <w:r w:rsidR="00E51BCA" w:rsidRPr="001C65DC">
        <w:rPr>
          <w:rFonts w:ascii="Arial" w:hAnsi="Arial" w:cs="Arial"/>
        </w:rPr>
        <w:t xml:space="preserve"> </w:t>
      </w:r>
      <w:r w:rsidRPr="001C65DC">
        <w:rPr>
          <w:rFonts w:ascii="Arial" w:hAnsi="Arial" w:cs="Arial"/>
        </w:rPr>
        <w:t xml:space="preserve">during </w:t>
      </w:r>
      <w:r w:rsidR="00E51BCA" w:rsidRPr="001C65DC">
        <w:rPr>
          <w:rFonts w:ascii="Arial" w:hAnsi="Arial" w:cs="Arial"/>
        </w:rPr>
        <w:t>the</w:t>
      </w:r>
      <w:r w:rsidRPr="001C65DC">
        <w:rPr>
          <w:rFonts w:ascii="Arial" w:hAnsi="Arial" w:cs="Arial"/>
        </w:rPr>
        <w:t xml:space="preserve"> investigation</w:t>
      </w:r>
      <w:r w:rsidR="00E51BCA" w:rsidRPr="001C65DC">
        <w:rPr>
          <w:rFonts w:ascii="Arial" w:hAnsi="Arial" w:cs="Arial"/>
        </w:rPr>
        <w:t xml:space="preserve"> process. This is increasingly likely c</w:t>
      </w:r>
      <w:r w:rsidRPr="001C65DC">
        <w:rPr>
          <w:rFonts w:ascii="Arial" w:hAnsi="Arial" w:cs="Arial"/>
        </w:rPr>
        <w:t xml:space="preserve">onsidering the time scales </w:t>
      </w:r>
      <w:r w:rsidR="00E51BCA" w:rsidRPr="001C65DC">
        <w:rPr>
          <w:rFonts w:ascii="Arial" w:hAnsi="Arial" w:cs="Arial"/>
        </w:rPr>
        <w:t xml:space="preserve">and intrusiveness </w:t>
      </w:r>
      <w:r w:rsidRPr="001C65DC">
        <w:rPr>
          <w:rFonts w:ascii="Arial" w:hAnsi="Arial" w:cs="Arial"/>
        </w:rPr>
        <w:t xml:space="preserve">of </w:t>
      </w:r>
      <w:r w:rsidR="00E51BCA" w:rsidRPr="001C65DC">
        <w:rPr>
          <w:rFonts w:ascii="Arial" w:hAnsi="Arial" w:cs="Arial"/>
        </w:rPr>
        <w:t>investigations</w:t>
      </w:r>
      <w:r w:rsidR="008F7F49">
        <w:rPr>
          <w:rFonts w:ascii="Arial" w:hAnsi="Arial" w:cs="Arial"/>
        </w:rPr>
        <w:t xml:space="preserve"> faced by victims</w:t>
      </w:r>
      <w:r w:rsidR="00E51BCA" w:rsidRPr="001C65DC">
        <w:rPr>
          <w:rFonts w:ascii="Arial" w:hAnsi="Arial" w:cs="Arial"/>
        </w:rPr>
        <w:t>.</w:t>
      </w:r>
      <w:r w:rsidRPr="001C65DC">
        <w:rPr>
          <w:rFonts w:ascii="Arial" w:hAnsi="Arial" w:cs="Arial"/>
        </w:rPr>
        <w:t xml:space="preserve"> It is the responsibility and duty of the investigator to pay due diligence throughout the duration of the investigation ensuring the correct support and </w:t>
      </w:r>
      <w:r w:rsidR="00E51BCA" w:rsidRPr="001C65DC">
        <w:rPr>
          <w:rFonts w:ascii="Arial" w:hAnsi="Arial" w:cs="Arial"/>
        </w:rPr>
        <w:t>way</w:t>
      </w:r>
      <w:r w:rsidRPr="001C65DC">
        <w:rPr>
          <w:rFonts w:ascii="Arial" w:hAnsi="Arial" w:cs="Arial"/>
        </w:rPr>
        <w:t xml:space="preserve"> their evidence is gathered remains in sync </w:t>
      </w:r>
      <w:r w:rsidR="00057757">
        <w:rPr>
          <w:rFonts w:ascii="Arial" w:hAnsi="Arial" w:cs="Arial"/>
        </w:rPr>
        <w:t>with</w:t>
      </w:r>
      <w:r w:rsidRPr="001C65DC">
        <w:rPr>
          <w:rFonts w:ascii="Arial" w:hAnsi="Arial" w:cs="Arial"/>
        </w:rPr>
        <w:t xml:space="preserve"> the individual’s needs </w:t>
      </w:r>
      <w:sdt>
        <w:sdtPr>
          <w:rPr>
            <w:rFonts w:ascii="Arial" w:hAnsi="Arial" w:cs="Arial"/>
          </w:rPr>
          <w:id w:val="-1457789889"/>
          <w:citation/>
        </w:sdtPr>
        <w:sdtEndPr/>
        <w:sdtContent>
          <w:r w:rsidRPr="001C65DC">
            <w:rPr>
              <w:rFonts w:ascii="Arial" w:hAnsi="Arial" w:cs="Arial"/>
            </w:rPr>
            <w:fldChar w:fldCharType="begin"/>
          </w:r>
          <w:r w:rsidRPr="001C65DC">
            <w:rPr>
              <w:rFonts w:ascii="Arial" w:hAnsi="Arial" w:cs="Arial"/>
            </w:rPr>
            <w:instrText xml:space="preserve"> CITATION Col13 \l 2057 </w:instrText>
          </w:r>
          <w:r w:rsidRPr="001C65DC">
            <w:rPr>
              <w:rFonts w:ascii="Arial" w:hAnsi="Arial" w:cs="Arial"/>
            </w:rPr>
            <w:fldChar w:fldCharType="separate"/>
          </w:r>
          <w:r w:rsidR="00CF33DD" w:rsidRPr="00CF33DD">
            <w:rPr>
              <w:rFonts w:ascii="Arial" w:hAnsi="Arial" w:cs="Arial"/>
              <w:noProof/>
            </w:rPr>
            <w:t>(College of Policing , 2013)</w:t>
          </w:r>
          <w:r w:rsidRPr="001C65DC">
            <w:rPr>
              <w:rFonts w:ascii="Arial" w:hAnsi="Arial" w:cs="Arial"/>
            </w:rPr>
            <w:fldChar w:fldCharType="end"/>
          </w:r>
        </w:sdtContent>
      </w:sdt>
      <w:r w:rsidRPr="001C65DC">
        <w:rPr>
          <w:rFonts w:ascii="Arial" w:hAnsi="Arial" w:cs="Arial"/>
        </w:rPr>
        <w:t xml:space="preserve">. </w:t>
      </w:r>
    </w:p>
    <w:p w14:paraId="7DCB74AD" w14:textId="20C1D8F5" w:rsidR="005F4235" w:rsidRPr="001C65DC" w:rsidRDefault="00057757" w:rsidP="0005571D">
      <w:pPr>
        <w:spacing w:line="480" w:lineRule="auto"/>
        <w:rPr>
          <w:rFonts w:ascii="Arial" w:hAnsi="Arial" w:cs="Arial"/>
        </w:rPr>
      </w:pPr>
      <w:r>
        <w:rPr>
          <w:rFonts w:ascii="Arial" w:hAnsi="Arial" w:cs="Arial"/>
        </w:rPr>
        <w:t>From</w:t>
      </w:r>
      <w:r w:rsidR="005F4235" w:rsidRPr="001C65DC">
        <w:rPr>
          <w:rFonts w:ascii="Arial" w:hAnsi="Arial" w:cs="Arial"/>
        </w:rPr>
        <w:t xml:space="preserve"> conducting this research it’s evident that ABE has cemented its place as a crucial piece of working guidance for which lip service will not suffice. To successfully apply the guidance to each individual witness and case it is imperative that investigators have a good working knowledge of it. Interviewing skills stand as the cornerstone in law enforcement’s arsenal of crime-fighting weapons </w:t>
      </w:r>
      <w:sdt>
        <w:sdtPr>
          <w:rPr>
            <w:rFonts w:ascii="Arial" w:hAnsi="Arial" w:cs="Arial"/>
          </w:rPr>
          <w:id w:val="1399789857"/>
          <w:citation/>
        </w:sdtPr>
        <w:sdtEndPr/>
        <w:sdtContent>
          <w:r w:rsidR="005F4235" w:rsidRPr="001C65DC">
            <w:rPr>
              <w:rFonts w:ascii="Arial" w:hAnsi="Arial" w:cs="Arial"/>
            </w:rPr>
            <w:fldChar w:fldCharType="begin"/>
          </w:r>
          <w:r w:rsidR="005F4235" w:rsidRPr="001C65DC">
            <w:rPr>
              <w:rFonts w:ascii="Arial" w:hAnsi="Arial" w:cs="Arial"/>
            </w:rPr>
            <w:instrText xml:space="preserve"> CITATION For20 \l 2057 </w:instrText>
          </w:r>
          <w:r w:rsidR="005F4235" w:rsidRPr="001C65DC">
            <w:rPr>
              <w:rFonts w:ascii="Arial" w:hAnsi="Arial" w:cs="Arial"/>
            </w:rPr>
            <w:fldChar w:fldCharType="separate"/>
          </w:r>
          <w:r w:rsidR="00CF33DD" w:rsidRPr="00CF33DD">
            <w:rPr>
              <w:rFonts w:ascii="Arial" w:hAnsi="Arial" w:cs="Arial"/>
              <w:noProof/>
            </w:rPr>
            <w:t>(Forensic Interview Solutions , 2020)</w:t>
          </w:r>
          <w:r w:rsidR="005F4235" w:rsidRPr="001C65DC">
            <w:rPr>
              <w:rFonts w:ascii="Arial" w:hAnsi="Arial" w:cs="Arial"/>
            </w:rPr>
            <w:fldChar w:fldCharType="end"/>
          </w:r>
        </w:sdtContent>
      </w:sdt>
      <w:r w:rsidR="005F4235" w:rsidRPr="001C65DC">
        <w:rPr>
          <w:rFonts w:ascii="Arial" w:hAnsi="Arial" w:cs="Arial"/>
        </w:rPr>
        <w:t xml:space="preserve"> ABE interviewing is a complex skill which requires investigators to have the right balance of personal and professional aptitudes </w:t>
      </w:r>
      <w:r w:rsidR="00E51BCA" w:rsidRPr="001C65DC">
        <w:rPr>
          <w:rFonts w:ascii="Arial" w:hAnsi="Arial" w:cs="Arial"/>
        </w:rPr>
        <w:t>f</w:t>
      </w:r>
      <w:r w:rsidR="005F4235" w:rsidRPr="001C65DC">
        <w:rPr>
          <w:rFonts w:ascii="Arial" w:hAnsi="Arial" w:cs="Arial"/>
        </w:rPr>
        <w:t xml:space="preserve">or it to be successful.  </w:t>
      </w:r>
    </w:p>
    <w:p w14:paraId="252F7FBF" w14:textId="45C05D7A" w:rsidR="00E51BCA" w:rsidRPr="001C65DC" w:rsidRDefault="00E51BCA" w:rsidP="0005571D">
      <w:pPr>
        <w:spacing w:line="480" w:lineRule="auto"/>
        <w:rPr>
          <w:rFonts w:ascii="Arial" w:hAnsi="Arial" w:cs="Arial"/>
        </w:rPr>
      </w:pPr>
      <w:r w:rsidRPr="001C65DC">
        <w:rPr>
          <w:rFonts w:ascii="Arial" w:hAnsi="Arial" w:cs="Arial"/>
        </w:rPr>
        <w:lastRenderedPageBreak/>
        <w:t xml:space="preserve">The Ministry of Justice forecasts that by November 2024 there will be between 48-52,000 outstanding cases in the Crown Court </w:t>
      </w:r>
      <w:sdt>
        <w:sdtPr>
          <w:rPr>
            <w:rFonts w:ascii="Arial" w:hAnsi="Arial" w:cs="Arial"/>
          </w:rPr>
          <w:id w:val="-272712420"/>
          <w:citation/>
        </w:sdtPr>
        <w:sdtEndPr/>
        <w:sdtContent>
          <w:r w:rsidRPr="001C65DC">
            <w:rPr>
              <w:rFonts w:ascii="Arial" w:hAnsi="Arial" w:cs="Arial"/>
            </w:rPr>
            <w:fldChar w:fldCharType="begin"/>
          </w:r>
          <w:r w:rsidRPr="001C65DC">
            <w:rPr>
              <w:rFonts w:ascii="Arial" w:hAnsi="Arial" w:cs="Arial"/>
            </w:rPr>
            <w:instrText xml:space="preserve">CITATION QCD22 \l 2057 </w:instrText>
          </w:r>
          <w:r w:rsidRPr="001C65DC">
            <w:rPr>
              <w:rFonts w:ascii="Arial" w:hAnsi="Arial" w:cs="Arial"/>
            </w:rPr>
            <w:fldChar w:fldCharType="separate"/>
          </w:r>
          <w:r w:rsidR="00CF33DD" w:rsidRPr="00CF33DD">
            <w:rPr>
              <w:rFonts w:ascii="Arial" w:hAnsi="Arial" w:cs="Arial"/>
              <w:noProof/>
            </w:rPr>
            <w:t>(QC, Victims Commissioner, 2022)</w:t>
          </w:r>
          <w:r w:rsidRPr="001C65DC">
            <w:rPr>
              <w:rFonts w:ascii="Arial" w:hAnsi="Arial" w:cs="Arial"/>
            </w:rPr>
            <w:fldChar w:fldCharType="end"/>
          </w:r>
        </w:sdtContent>
      </w:sdt>
      <w:r w:rsidRPr="001C65DC">
        <w:rPr>
          <w:rFonts w:ascii="Arial" w:hAnsi="Arial" w:cs="Arial"/>
        </w:rPr>
        <w:t xml:space="preserve"> which will impact the time vulnerable victims are engaged in the Criminal Justice </w:t>
      </w:r>
      <w:r w:rsidR="005425FA">
        <w:rPr>
          <w:rFonts w:ascii="Arial" w:hAnsi="Arial" w:cs="Arial"/>
        </w:rPr>
        <w:t>System (CJS)</w:t>
      </w:r>
      <w:r w:rsidRPr="001C65DC">
        <w:rPr>
          <w:rFonts w:ascii="Arial" w:hAnsi="Arial" w:cs="Arial"/>
        </w:rPr>
        <w:t xml:space="preserve">. </w:t>
      </w:r>
    </w:p>
    <w:p w14:paraId="52EAD969" w14:textId="02E50D6B" w:rsidR="00E51BCA" w:rsidRPr="001C65DC" w:rsidRDefault="005F4235" w:rsidP="0005571D">
      <w:pPr>
        <w:spacing w:line="480" w:lineRule="auto"/>
        <w:rPr>
          <w:rFonts w:ascii="Arial" w:hAnsi="Arial" w:cs="Arial"/>
        </w:rPr>
      </w:pPr>
      <w:r w:rsidRPr="001C65DC">
        <w:rPr>
          <w:rFonts w:ascii="Arial" w:hAnsi="Arial" w:cs="Arial"/>
        </w:rPr>
        <w:t xml:space="preserve">According to </w:t>
      </w:r>
      <w:r w:rsidR="00142842">
        <w:rPr>
          <w:rFonts w:ascii="Arial" w:hAnsi="Arial" w:cs="Arial"/>
        </w:rPr>
        <w:t xml:space="preserve">Institute for Government </w:t>
      </w:r>
      <w:sdt>
        <w:sdtPr>
          <w:rPr>
            <w:rFonts w:ascii="Arial" w:hAnsi="Arial" w:cs="Arial"/>
          </w:rPr>
          <w:id w:val="-1515443202"/>
          <w:citation/>
        </w:sdtPr>
        <w:sdtEndPr/>
        <w:sdtContent>
          <w:r w:rsidRPr="001C65DC">
            <w:rPr>
              <w:rFonts w:ascii="Arial" w:hAnsi="Arial" w:cs="Arial"/>
            </w:rPr>
            <w:fldChar w:fldCharType="begin"/>
          </w:r>
          <w:r w:rsidR="00142842">
            <w:rPr>
              <w:rFonts w:ascii="Arial" w:hAnsi="Arial" w:cs="Arial"/>
            </w:rPr>
            <w:instrText xml:space="preserve">CITATION Ins23 \n  \t  \l 2057 </w:instrText>
          </w:r>
          <w:r w:rsidRPr="001C65DC">
            <w:rPr>
              <w:rFonts w:ascii="Arial" w:hAnsi="Arial" w:cs="Arial"/>
            </w:rPr>
            <w:fldChar w:fldCharType="separate"/>
          </w:r>
          <w:r w:rsidR="00CF33DD" w:rsidRPr="00CF33DD">
            <w:rPr>
              <w:rFonts w:ascii="Arial" w:hAnsi="Arial" w:cs="Arial"/>
              <w:noProof/>
            </w:rPr>
            <w:t>(2023)</w:t>
          </w:r>
          <w:r w:rsidRPr="001C65DC">
            <w:rPr>
              <w:rFonts w:ascii="Arial" w:hAnsi="Arial" w:cs="Arial"/>
            </w:rPr>
            <w:fldChar w:fldCharType="end"/>
          </w:r>
        </w:sdtContent>
      </w:sdt>
      <w:r w:rsidR="00057757">
        <w:rPr>
          <w:rFonts w:ascii="Arial" w:hAnsi="Arial" w:cs="Arial"/>
        </w:rPr>
        <w:t xml:space="preserve">, </w:t>
      </w:r>
      <w:r w:rsidRPr="001C65DC">
        <w:rPr>
          <w:rFonts w:ascii="Arial" w:hAnsi="Arial" w:cs="Arial"/>
        </w:rPr>
        <w:t xml:space="preserve">police-recorded crime figures rose in 2021/22, with an increase of 7% compared with 2019/20. </w:t>
      </w:r>
      <w:r w:rsidR="00E51BCA" w:rsidRPr="001C65DC">
        <w:rPr>
          <w:rFonts w:ascii="Arial" w:hAnsi="Arial" w:cs="Arial"/>
        </w:rPr>
        <w:t>However,</w:t>
      </w:r>
      <w:r w:rsidRPr="001C65DC">
        <w:rPr>
          <w:rFonts w:ascii="Arial" w:hAnsi="Arial" w:cs="Arial"/>
        </w:rPr>
        <w:t xml:space="preserve"> the number of cases resulting in authorised charges has fallen sharply</w:t>
      </w:r>
      <w:r w:rsidR="00057757">
        <w:rPr>
          <w:rFonts w:ascii="Arial" w:hAnsi="Arial" w:cs="Arial"/>
        </w:rPr>
        <w:t>,</w:t>
      </w:r>
      <w:r w:rsidRPr="001C65DC">
        <w:rPr>
          <w:rFonts w:ascii="Arial" w:hAnsi="Arial" w:cs="Arial"/>
        </w:rPr>
        <w:t xml:space="preserve"> particularly for sexual offences</w:t>
      </w:r>
      <w:r w:rsidR="00057757">
        <w:rPr>
          <w:rFonts w:ascii="Arial" w:hAnsi="Arial" w:cs="Arial"/>
        </w:rPr>
        <w:t>,</w:t>
      </w:r>
      <w:r w:rsidRPr="001C65DC">
        <w:rPr>
          <w:rFonts w:ascii="Arial" w:hAnsi="Arial" w:cs="Arial"/>
        </w:rPr>
        <w:t xml:space="preserve"> which has sparked national condemnation</w:t>
      </w:r>
      <w:r w:rsidR="00702FFD">
        <w:rPr>
          <w:rFonts w:ascii="Arial" w:hAnsi="Arial" w:cs="Arial"/>
        </w:rPr>
        <w:t xml:space="preserve"> and repeated cries from Victim Services for an overhaul of the CJS</w:t>
      </w:r>
      <w:r w:rsidRPr="001C65DC">
        <w:rPr>
          <w:rFonts w:ascii="Arial" w:hAnsi="Arial" w:cs="Arial"/>
        </w:rPr>
        <w:t xml:space="preserve">. Between 2014/15 and 2021/22 the charge rate fell from 11.3% to just 2.9%. </w:t>
      </w:r>
    </w:p>
    <w:p w14:paraId="45558AF3" w14:textId="2786DE87" w:rsidR="005F4235" w:rsidRPr="001C65DC" w:rsidRDefault="005F4235" w:rsidP="0005571D">
      <w:pPr>
        <w:spacing w:line="480" w:lineRule="auto"/>
        <w:rPr>
          <w:rFonts w:ascii="Arial" w:hAnsi="Arial" w:cs="Arial"/>
        </w:rPr>
      </w:pPr>
      <w:r w:rsidRPr="001C65DC">
        <w:rPr>
          <w:rFonts w:ascii="Arial" w:hAnsi="Arial" w:cs="Arial"/>
        </w:rPr>
        <w:t xml:space="preserve">The number of prosecutions involving vulnerable or intimidated victims or witnesses across England and Wales dropped from 68,247 to 62,951 in 2022 </w:t>
      </w:r>
      <w:sdt>
        <w:sdtPr>
          <w:rPr>
            <w:rFonts w:ascii="Arial" w:hAnsi="Arial" w:cs="Arial"/>
          </w:rPr>
          <w:id w:val="191269625"/>
          <w:citation/>
        </w:sdtPr>
        <w:sdtEndPr/>
        <w:sdtContent>
          <w:r w:rsidRPr="001C65DC">
            <w:rPr>
              <w:rFonts w:ascii="Arial" w:hAnsi="Arial" w:cs="Arial"/>
            </w:rPr>
            <w:fldChar w:fldCharType="begin"/>
          </w:r>
          <w:r w:rsidRPr="001C65DC">
            <w:rPr>
              <w:rFonts w:ascii="Arial" w:hAnsi="Arial" w:cs="Arial"/>
            </w:rPr>
            <w:instrText xml:space="preserve"> CITATION Cro23 \l 2057 </w:instrText>
          </w:r>
          <w:r w:rsidRPr="001C65DC">
            <w:rPr>
              <w:rFonts w:ascii="Arial" w:hAnsi="Arial" w:cs="Arial"/>
            </w:rPr>
            <w:fldChar w:fldCharType="separate"/>
          </w:r>
          <w:r w:rsidR="00CF33DD" w:rsidRPr="00CF33DD">
            <w:rPr>
              <w:rFonts w:ascii="Arial" w:hAnsi="Arial" w:cs="Arial"/>
              <w:noProof/>
            </w:rPr>
            <w:t>(Crown Prosecution Service , 2023)</w:t>
          </w:r>
          <w:r w:rsidRPr="001C65DC">
            <w:rPr>
              <w:rFonts w:ascii="Arial" w:hAnsi="Arial" w:cs="Arial"/>
            </w:rPr>
            <w:fldChar w:fldCharType="end"/>
          </w:r>
        </w:sdtContent>
      </w:sdt>
      <w:r w:rsidRPr="001C65DC">
        <w:rPr>
          <w:rFonts w:ascii="Arial" w:hAnsi="Arial" w:cs="Arial"/>
        </w:rPr>
        <w:t>. The data accentuates a worrying trend</w:t>
      </w:r>
      <w:r w:rsidR="00142842">
        <w:rPr>
          <w:rFonts w:ascii="Arial" w:hAnsi="Arial" w:cs="Arial"/>
        </w:rPr>
        <w:t xml:space="preserve">, because if </w:t>
      </w:r>
      <w:r w:rsidRPr="001C65DC">
        <w:rPr>
          <w:rFonts w:ascii="Arial" w:hAnsi="Arial" w:cs="Arial"/>
        </w:rPr>
        <w:t>police organisations continue to fail in their obligations to identify and adequately support vulnerable victims</w:t>
      </w:r>
      <w:r w:rsidR="00E51BCA" w:rsidRPr="001C65DC">
        <w:rPr>
          <w:rFonts w:ascii="Arial" w:hAnsi="Arial" w:cs="Arial"/>
        </w:rPr>
        <w:t xml:space="preserve"> particularly those of sexual offences</w:t>
      </w:r>
      <w:r w:rsidR="00057757">
        <w:rPr>
          <w:rFonts w:ascii="Arial" w:hAnsi="Arial" w:cs="Arial"/>
        </w:rPr>
        <w:t>,</w:t>
      </w:r>
      <w:r w:rsidRPr="001C65DC">
        <w:rPr>
          <w:rFonts w:ascii="Arial" w:hAnsi="Arial" w:cs="Arial"/>
        </w:rPr>
        <w:t xml:space="preserve"> then trust and confidence will </w:t>
      </w:r>
      <w:r w:rsidR="00432349">
        <w:rPr>
          <w:rFonts w:ascii="Arial" w:hAnsi="Arial" w:cs="Arial"/>
        </w:rPr>
        <w:t xml:space="preserve">continue to fall and offenders will be given further opportunities to offend time after time. </w:t>
      </w:r>
    </w:p>
    <w:p w14:paraId="4D74F772" w14:textId="7133F743" w:rsidR="00E51BCA" w:rsidRPr="001C65DC" w:rsidRDefault="005F4235" w:rsidP="0005571D">
      <w:pPr>
        <w:spacing w:line="480" w:lineRule="auto"/>
        <w:rPr>
          <w:rFonts w:ascii="Arial" w:hAnsi="Arial" w:cs="Arial"/>
        </w:rPr>
      </w:pPr>
      <w:r w:rsidRPr="001C65DC">
        <w:rPr>
          <w:rFonts w:ascii="Arial" w:hAnsi="Arial" w:cs="Arial"/>
        </w:rPr>
        <w:t xml:space="preserve">The end-to-end </w:t>
      </w:r>
      <w:r w:rsidR="00E51BCA" w:rsidRPr="001C65DC">
        <w:rPr>
          <w:rFonts w:ascii="Arial" w:hAnsi="Arial" w:cs="Arial"/>
        </w:rPr>
        <w:t>r</w:t>
      </w:r>
      <w:r w:rsidRPr="001C65DC">
        <w:rPr>
          <w:rFonts w:ascii="Arial" w:hAnsi="Arial" w:cs="Arial"/>
        </w:rPr>
        <w:t xml:space="preserve">ape review </w:t>
      </w:r>
      <w:sdt>
        <w:sdtPr>
          <w:rPr>
            <w:rFonts w:ascii="Arial" w:hAnsi="Arial" w:cs="Arial"/>
          </w:rPr>
          <w:id w:val="9120253"/>
          <w:citation/>
        </w:sdtPr>
        <w:sdtEndPr/>
        <w:sdtContent>
          <w:r w:rsidRPr="001C65DC">
            <w:rPr>
              <w:rFonts w:ascii="Arial" w:hAnsi="Arial" w:cs="Arial"/>
            </w:rPr>
            <w:fldChar w:fldCharType="begin"/>
          </w:r>
          <w:r w:rsidRPr="001C65DC">
            <w:rPr>
              <w:rFonts w:ascii="Arial" w:hAnsi="Arial" w:cs="Arial"/>
            </w:rPr>
            <w:instrText xml:space="preserve"> CITATION HMG21 \l 2057 </w:instrText>
          </w:r>
          <w:r w:rsidRPr="001C65DC">
            <w:rPr>
              <w:rFonts w:ascii="Arial" w:hAnsi="Arial" w:cs="Arial"/>
            </w:rPr>
            <w:fldChar w:fldCharType="separate"/>
          </w:r>
          <w:r w:rsidR="00CF33DD" w:rsidRPr="00CF33DD">
            <w:rPr>
              <w:rFonts w:ascii="Arial" w:hAnsi="Arial" w:cs="Arial"/>
              <w:noProof/>
            </w:rPr>
            <w:t>(HM Government, 2021)</w:t>
          </w:r>
          <w:r w:rsidRPr="001C65DC">
            <w:rPr>
              <w:rFonts w:ascii="Arial" w:hAnsi="Arial" w:cs="Arial"/>
            </w:rPr>
            <w:fldChar w:fldCharType="end"/>
          </w:r>
        </w:sdtContent>
      </w:sdt>
      <w:r w:rsidRPr="001C65DC">
        <w:rPr>
          <w:rFonts w:ascii="Arial" w:hAnsi="Arial" w:cs="Arial"/>
        </w:rPr>
        <w:t xml:space="preserve"> highlights a multitude of inherent failures of the CJS</w:t>
      </w:r>
      <w:r w:rsidR="00057757">
        <w:rPr>
          <w:rFonts w:ascii="Arial" w:hAnsi="Arial" w:cs="Arial"/>
        </w:rPr>
        <w:t>,</w:t>
      </w:r>
      <w:r w:rsidRPr="001C65DC">
        <w:rPr>
          <w:rFonts w:ascii="Arial" w:hAnsi="Arial" w:cs="Arial"/>
        </w:rPr>
        <w:t xml:space="preserve"> specifically involving vulnerable victims of sexual offences. The repeated issue of inconsistent support given to victims compounds the issue of victims disengaging from investigations</w:t>
      </w:r>
      <w:r w:rsidR="00057757">
        <w:rPr>
          <w:rFonts w:ascii="Arial" w:hAnsi="Arial" w:cs="Arial"/>
        </w:rPr>
        <w:t>,</w:t>
      </w:r>
      <w:r w:rsidRPr="001C65DC">
        <w:rPr>
          <w:rFonts w:ascii="Arial" w:hAnsi="Arial" w:cs="Arial"/>
        </w:rPr>
        <w:t xml:space="preserve"> resulting in the lowest rate of charges for Serious Sexual offences since 2016. </w:t>
      </w:r>
    </w:p>
    <w:p w14:paraId="7DC0613E" w14:textId="1B43274A" w:rsidR="005F4235" w:rsidRPr="001C65DC" w:rsidRDefault="005F4235" w:rsidP="0005571D">
      <w:pPr>
        <w:spacing w:line="480" w:lineRule="auto"/>
        <w:rPr>
          <w:rFonts w:ascii="Arial" w:hAnsi="Arial" w:cs="Arial"/>
        </w:rPr>
      </w:pPr>
      <w:r w:rsidRPr="001C65DC">
        <w:rPr>
          <w:rFonts w:ascii="Arial" w:hAnsi="Arial" w:cs="Arial"/>
        </w:rPr>
        <w:t xml:space="preserve">This research examines the current working practices between South Wales Police and CPS and whether </w:t>
      </w:r>
      <w:r w:rsidR="00142842">
        <w:rPr>
          <w:rFonts w:ascii="Arial" w:hAnsi="Arial" w:cs="Arial"/>
        </w:rPr>
        <w:t>they have</w:t>
      </w:r>
      <w:r w:rsidRPr="001C65DC">
        <w:rPr>
          <w:rFonts w:ascii="Arial" w:hAnsi="Arial" w:cs="Arial"/>
        </w:rPr>
        <w:t xml:space="preserve"> established a culture of effective joint working to ensure victims can and are receiving better support. </w:t>
      </w:r>
    </w:p>
    <w:p w14:paraId="790A9C5E" w14:textId="77777777" w:rsidR="005F4235" w:rsidRPr="001C65DC" w:rsidRDefault="005F4235" w:rsidP="0005571D">
      <w:pPr>
        <w:spacing w:line="480" w:lineRule="auto"/>
        <w:rPr>
          <w:rFonts w:ascii="Arial" w:hAnsi="Arial" w:cs="Arial"/>
        </w:rPr>
      </w:pPr>
    </w:p>
    <w:p w14:paraId="58C426C1" w14:textId="77777777" w:rsidR="00E51BCA" w:rsidRPr="001C65DC" w:rsidRDefault="00E51BCA" w:rsidP="0005571D">
      <w:pPr>
        <w:spacing w:line="480" w:lineRule="auto"/>
        <w:rPr>
          <w:rFonts w:ascii="Arial" w:hAnsi="Arial" w:cs="Arial"/>
          <w:b/>
          <w:bCs/>
          <w:u w:val="single"/>
        </w:rPr>
      </w:pPr>
    </w:p>
    <w:p w14:paraId="121F6666" w14:textId="77777777" w:rsidR="008C5D80" w:rsidRDefault="008C5D80" w:rsidP="0005571D">
      <w:pPr>
        <w:spacing w:line="480" w:lineRule="auto"/>
        <w:rPr>
          <w:rFonts w:ascii="Arial" w:hAnsi="Arial" w:cs="Arial"/>
          <w:b/>
          <w:bCs/>
          <w:u w:val="single"/>
        </w:rPr>
      </w:pPr>
    </w:p>
    <w:p w14:paraId="3A7F5669" w14:textId="31D9F882" w:rsidR="005F4235" w:rsidRPr="001C65DC" w:rsidRDefault="005F4235" w:rsidP="0005571D">
      <w:pPr>
        <w:spacing w:line="480" w:lineRule="auto"/>
        <w:rPr>
          <w:rFonts w:ascii="Arial" w:hAnsi="Arial" w:cs="Arial"/>
          <w:b/>
          <w:bCs/>
          <w:u w:val="single"/>
        </w:rPr>
      </w:pPr>
      <w:r w:rsidRPr="001C65DC">
        <w:rPr>
          <w:rFonts w:ascii="Arial" w:hAnsi="Arial" w:cs="Arial"/>
          <w:b/>
          <w:bCs/>
          <w:u w:val="single"/>
        </w:rPr>
        <w:lastRenderedPageBreak/>
        <w:t>Literature Review</w:t>
      </w:r>
    </w:p>
    <w:p w14:paraId="09D7B128" w14:textId="054B1F8E" w:rsidR="00B00676" w:rsidRPr="001C65DC" w:rsidRDefault="00B00676" w:rsidP="0005571D">
      <w:pPr>
        <w:spacing w:line="480" w:lineRule="auto"/>
        <w:rPr>
          <w:rFonts w:ascii="Arial" w:hAnsi="Arial" w:cs="Arial"/>
          <w:color w:val="2A2A2A"/>
          <w:shd w:val="clear" w:color="auto" w:fill="FFFFFF"/>
        </w:rPr>
      </w:pPr>
      <w:r w:rsidRPr="001C65DC">
        <w:rPr>
          <w:rFonts w:ascii="Arial" w:hAnsi="Arial" w:cs="Arial"/>
          <w:color w:val="2A2A2A"/>
          <w:shd w:val="clear" w:color="auto" w:fill="FFFFFF"/>
        </w:rPr>
        <w:t xml:space="preserve">This literature review aims to explore the existing research into the effectiveness of Achieving Best Evidence Guidance (ABE) and whether the current guidance enables investigators to gather the best quality evidence from vulnerable victims and witnesses. </w:t>
      </w:r>
      <w:r w:rsidR="00142842">
        <w:rPr>
          <w:rFonts w:ascii="Arial" w:hAnsi="Arial" w:cs="Arial"/>
          <w:color w:val="2A2A2A"/>
          <w:shd w:val="clear" w:color="auto" w:fill="FFFFFF"/>
        </w:rPr>
        <w:t>L</w:t>
      </w:r>
      <w:r w:rsidRPr="001C65DC">
        <w:rPr>
          <w:rFonts w:ascii="Arial" w:hAnsi="Arial" w:cs="Arial"/>
          <w:color w:val="2A2A2A"/>
          <w:shd w:val="clear" w:color="auto" w:fill="FFFFFF"/>
        </w:rPr>
        <w:t>iterature, case papers and academic studies around this subject matter</w:t>
      </w:r>
      <w:r w:rsidR="00142842">
        <w:rPr>
          <w:rFonts w:ascii="Arial" w:hAnsi="Arial" w:cs="Arial"/>
          <w:color w:val="2A2A2A"/>
          <w:shd w:val="clear" w:color="auto" w:fill="FFFFFF"/>
        </w:rPr>
        <w:t xml:space="preserve"> will be critically analysed,</w:t>
      </w:r>
      <w:r w:rsidRPr="001C65DC">
        <w:rPr>
          <w:rFonts w:ascii="Arial" w:hAnsi="Arial" w:cs="Arial"/>
          <w:color w:val="2A2A2A"/>
          <w:shd w:val="clear" w:color="auto" w:fill="FFFFFF"/>
        </w:rPr>
        <w:t xml:space="preserve"> as well as exploring the reality faced by investigators in the current climate of policing. </w:t>
      </w:r>
    </w:p>
    <w:p w14:paraId="32B40D52" w14:textId="24D3B816" w:rsidR="00B00676" w:rsidRPr="001C65DC" w:rsidRDefault="00B00676" w:rsidP="0005571D">
      <w:pPr>
        <w:spacing w:line="480" w:lineRule="auto"/>
        <w:rPr>
          <w:rFonts w:ascii="Arial" w:hAnsi="Arial" w:cs="Arial"/>
          <w:shd w:val="clear" w:color="auto" w:fill="FFFFFF"/>
        </w:rPr>
      </w:pPr>
      <w:r w:rsidRPr="001C65DC">
        <w:rPr>
          <w:rFonts w:ascii="Arial" w:hAnsi="Arial" w:cs="Arial"/>
        </w:rPr>
        <w:t xml:space="preserve">The Youth Justice and Criminal Evidence Act (YJCEA) 1999 introduced </w:t>
      </w:r>
      <w:r w:rsidRPr="001C65DC">
        <w:rPr>
          <w:rFonts w:ascii="Arial" w:hAnsi="Arial" w:cs="Arial"/>
          <w:shd w:val="clear" w:color="auto" w:fill="FFFFFF"/>
        </w:rPr>
        <w:t xml:space="preserve">a range of measures that can be used to facilitate the gathering and giving of evidence by vulnerable and intimidated witnesses by alleviating some of the stress </w:t>
      </w:r>
      <w:sdt>
        <w:sdtPr>
          <w:rPr>
            <w:rFonts w:ascii="Arial" w:hAnsi="Arial" w:cs="Arial"/>
            <w:shd w:val="clear" w:color="auto" w:fill="FFFFFF"/>
          </w:rPr>
          <w:id w:val="1051738656"/>
          <w:citation/>
        </w:sdtPr>
        <w:sdtEndPr/>
        <w:sdtContent>
          <w:r w:rsidRPr="001C65DC">
            <w:rPr>
              <w:rFonts w:ascii="Arial" w:hAnsi="Arial" w:cs="Arial"/>
              <w:shd w:val="clear" w:color="auto" w:fill="FFFFFF"/>
            </w:rPr>
            <w:fldChar w:fldCharType="begin"/>
          </w:r>
          <w:r w:rsidRPr="001C65DC">
            <w:rPr>
              <w:rFonts w:ascii="Arial" w:hAnsi="Arial" w:cs="Arial"/>
              <w:shd w:val="clear" w:color="auto" w:fill="FFFFFF"/>
            </w:rPr>
            <w:instrText xml:space="preserve">CITATION Placeholder1 \l 2057 </w:instrText>
          </w:r>
          <w:r w:rsidRPr="001C65DC">
            <w:rPr>
              <w:rFonts w:ascii="Arial" w:hAnsi="Arial" w:cs="Arial"/>
              <w:shd w:val="clear" w:color="auto" w:fill="FFFFFF"/>
            </w:rPr>
            <w:fldChar w:fldCharType="separate"/>
          </w:r>
          <w:r w:rsidR="00CF33DD" w:rsidRPr="00CF33DD">
            <w:rPr>
              <w:rFonts w:ascii="Arial" w:hAnsi="Arial" w:cs="Arial"/>
              <w:noProof/>
              <w:shd w:val="clear" w:color="auto" w:fill="FFFFFF"/>
            </w:rPr>
            <w:t>(Crown Prosecution Service, 2021)</w:t>
          </w:r>
          <w:r w:rsidRPr="001C65DC">
            <w:rPr>
              <w:rFonts w:ascii="Arial" w:hAnsi="Arial" w:cs="Arial"/>
              <w:shd w:val="clear" w:color="auto" w:fill="FFFFFF"/>
            </w:rPr>
            <w:fldChar w:fldCharType="end"/>
          </w:r>
        </w:sdtContent>
      </w:sdt>
      <w:r w:rsidRPr="001C65DC">
        <w:rPr>
          <w:rFonts w:ascii="Arial" w:hAnsi="Arial" w:cs="Arial"/>
          <w:shd w:val="clear" w:color="auto" w:fill="FFFFFF"/>
        </w:rPr>
        <w:t>. Section 27 of this Act refers exclusively to the</w:t>
      </w:r>
      <w:r w:rsidRPr="001C65DC">
        <w:rPr>
          <w:rFonts w:ascii="Arial" w:hAnsi="Arial" w:cs="Arial"/>
          <w:color w:val="000000"/>
          <w:shd w:val="clear" w:color="auto" w:fill="FFFFFF"/>
        </w:rPr>
        <w:t xml:space="preserve"> video recording of an interview of a witness which is to be admitted as evidence in chief </w:t>
      </w:r>
      <w:sdt>
        <w:sdtPr>
          <w:rPr>
            <w:rFonts w:ascii="Arial" w:hAnsi="Arial" w:cs="Arial"/>
            <w:color w:val="000000"/>
            <w:shd w:val="clear" w:color="auto" w:fill="FFFFFF"/>
          </w:rPr>
          <w:id w:val="1660654776"/>
          <w:citation/>
        </w:sdtPr>
        <w:sdtEndPr/>
        <w:sdtContent>
          <w:r w:rsidRPr="001C65DC">
            <w:rPr>
              <w:rFonts w:ascii="Arial" w:hAnsi="Arial" w:cs="Arial"/>
              <w:color w:val="000000"/>
              <w:shd w:val="clear" w:color="auto" w:fill="FFFFFF"/>
            </w:rPr>
            <w:fldChar w:fldCharType="begin"/>
          </w:r>
          <w:r w:rsidRPr="001C65DC">
            <w:rPr>
              <w:rFonts w:ascii="Arial" w:hAnsi="Arial" w:cs="Arial"/>
              <w:color w:val="000000"/>
              <w:shd w:val="clear" w:color="auto" w:fill="FFFFFF"/>
            </w:rPr>
            <w:instrText xml:space="preserve">CITATION Leg99 \l 2057 </w:instrText>
          </w:r>
          <w:r w:rsidRPr="001C65DC">
            <w:rPr>
              <w:rFonts w:ascii="Arial" w:hAnsi="Arial" w:cs="Arial"/>
              <w:color w:val="000000"/>
              <w:shd w:val="clear" w:color="auto" w:fill="FFFFFF"/>
            </w:rPr>
            <w:fldChar w:fldCharType="separate"/>
          </w:r>
          <w:r w:rsidR="00CF33DD" w:rsidRPr="00CF33DD">
            <w:rPr>
              <w:rFonts w:ascii="Arial" w:hAnsi="Arial" w:cs="Arial"/>
              <w:noProof/>
              <w:color w:val="000000"/>
              <w:shd w:val="clear" w:color="auto" w:fill="FFFFFF"/>
            </w:rPr>
            <w:t>(Youth Justice and Criminal Evidence Act, 1999)</w:t>
          </w:r>
          <w:r w:rsidRPr="001C65DC">
            <w:rPr>
              <w:rFonts w:ascii="Arial" w:hAnsi="Arial" w:cs="Arial"/>
              <w:color w:val="000000"/>
              <w:shd w:val="clear" w:color="auto" w:fill="FFFFFF"/>
            </w:rPr>
            <w:fldChar w:fldCharType="end"/>
          </w:r>
        </w:sdtContent>
      </w:sdt>
      <w:r w:rsidRPr="001C65DC">
        <w:rPr>
          <w:rFonts w:ascii="Arial" w:hAnsi="Arial" w:cs="Arial"/>
          <w:color w:val="000000"/>
          <w:shd w:val="clear" w:color="auto" w:fill="FFFFFF"/>
        </w:rPr>
        <w:t>.</w:t>
      </w:r>
      <w:r w:rsidRPr="001C65DC">
        <w:rPr>
          <w:rFonts w:ascii="Arial" w:hAnsi="Arial" w:cs="Arial"/>
          <w:shd w:val="clear" w:color="auto" w:fill="FFFFFF"/>
        </w:rPr>
        <w:t xml:space="preserve"> </w:t>
      </w:r>
      <w:r w:rsidRPr="001C65DC">
        <w:rPr>
          <w:rFonts w:ascii="Arial" w:hAnsi="Arial" w:cs="Arial"/>
          <w:color w:val="2A2A2A"/>
          <w:shd w:val="clear" w:color="auto" w:fill="FFFFFF"/>
        </w:rPr>
        <w:t>The College of Policing</w:t>
      </w:r>
      <w:r w:rsidR="00E51BCA" w:rsidRPr="001C65DC">
        <w:rPr>
          <w:rFonts w:ascii="Arial" w:hAnsi="Arial" w:cs="Arial"/>
          <w:color w:val="2A2A2A"/>
          <w:shd w:val="clear" w:color="auto" w:fill="FFFFFF"/>
        </w:rPr>
        <w:t xml:space="preserve"> (CoP)</w:t>
      </w:r>
      <w:r w:rsidRPr="001C65DC">
        <w:rPr>
          <w:rFonts w:ascii="Arial" w:hAnsi="Arial" w:cs="Arial"/>
          <w:color w:val="2A2A2A"/>
          <w:shd w:val="clear" w:color="auto" w:fill="FFFFFF"/>
        </w:rPr>
        <w:t xml:space="preserve"> defines “witness” as a person, </w:t>
      </w:r>
      <w:r w:rsidRPr="001C65DC">
        <w:rPr>
          <w:rFonts w:ascii="Arial" w:hAnsi="Arial" w:cs="Arial"/>
          <w:color w:val="000000"/>
          <w:spacing w:val="3"/>
        </w:rPr>
        <w:t>other than a defendant, who is likely to give evidence in court</w:t>
      </w:r>
      <w:r w:rsidRPr="001C65DC">
        <w:rPr>
          <w:rFonts w:ascii="Arial" w:hAnsi="Arial" w:cs="Arial"/>
          <w:color w:val="2A2A2A"/>
          <w:shd w:val="clear" w:color="auto" w:fill="FFFFFF"/>
        </w:rPr>
        <w:t xml:space="preserve"> </w:t>
      </w:r>
      <w:sdt>
        <w:sdtPr>
          <w:rPr>
            <w:rFonts w:ascii="Arial" w:hAnsi="Arial" w:cs="Arial"/>
            <w:color w:val="2A2A2A"/>
            <w:shd w:val="clear" w:color="auto" w:fill="FFFFFF"/>
          </w:rPr>
          <w:id w:val="-922952881"/>
          <w:citation/>
        </w:sdtPr>
        <w:sdtEndPr/>
        <w:sdtContent>
          <w:r w:rsidRPr="001C65DC">
            <w:rPr>
              <w:rFonts w:ascii="Arial" w:hAnsi="Arial" w:cs="Arial"/>
              <w:color w:val="2A2A2A"/>
              <w:shd w:val="clear" w:color="auto" w:fill="FFFFFF"/>
            </w:rPr>
            <w:fldChar w:fldCharType="begin"/>
          </w:r>
          <w:r w:rsidRPr="001C65DC">
            <w:rPr>
              <w:rFonts w:ascii="Arial" w:hAnsi="Arial" w:cs="Arial"/>
              <w:color w:val="2A2A2A"/>
              <w:shd w:val="clear" w:color="auto" w:fill="FFFFFF"/>
            </w:rPr>
            <w:instrText xml:space="preserve"> CITATION Col23 \l 2057 </w:instrText>
          </w:r>
          <w:r w:rsidRPr="001C65DC">
            <w:rPr>
              <w:rFonts w:ascii="Arial" w:hAnsi="Arial" w:cs="Arial"/>
              <w:color w:val="2A2A2A"/>
              <w:shd w:val="clear" w:color="auto" w:fill="FFFFFF"/>
            </w:rPr>
            <w:fldChar w:fldCharType="separate"/>
          </w:r>
          <w:r w:rsidR="00CF33DD" w:rsidRPr="00CF33DD">
            <w:rPr>
              <w:rFonts w:ascii="Arial" w:hAnsi="Arial" w:cs="Arial"/>
              <w:noProof/>
              <w:color w:val="2A2A2A"/>
              <w:shd w:val="clear" w:color="auto" w:fill="FFFFFF"/>
            </w:rPr>
            <w:t>(College of Policing , 2023)</w:t>
          </w:r>
          <w:r w:rsidRPr="001C65DC">
            <w:rPr>
              <w:rFonts w:ascii="Arial" w:hAnsi="Arial" w:cs="Arial"/>
              <w:color w:val="2A2A2A"/>
              <w:shd w:val="clear" w:color="auto" w:fill="FFFFFF"/>
            </w:rPr>
            <w:fldChar w:fldCharType="end"/>
          </w:r>
        </w:sdtContent>
      </w:sdt>
      <w:r w:rsidRPr="001C65DC">
        <w:rPr>
          <w:rFonts w:ascii="Arial" w:hAnsi="Arial" w:cs="Arial"/>
          <w:color w:val="2A2A2A"/>
          <w:shd w:val="clear" w:color="auto" w:fill="FFFFFF"/>
        </w:rPr>
        <w:t>.</w:t>
      </w:r>
    </w:p>
    <w:p w14:paraId="406FC8B3" w14:textId="5C4C5813" w:rsidR="00B00676" w:rsidRPr="001C65DC" w:rsidRDefault="00B00676" w:rsidP="0005571D">
      <w:pPr>
        <w:spacing w:line="480" w:lineRule="auto"/>
        <w:rPr>
          <w:rFonts w:ascii="Arial" w:hAnsi="Arial" w:cs="Arial"/>
        </w:rPr>
      </w:pPr>
      <w:r w:rsidRPr="001C65DC">
        <w:rPr>
          <w:rFonts w:ascii="Arial" w:hAnsi="Arial" w:cs="Arial"/>
          <w:shd w:val="clear" w:color="auto" w:fill="FFFFFF"/>
        </w:rPr>
        <w:t>The C</w:t>
      </w:r>
      <w:r w:rsidR="00E51BCA" w:rsidRPr="001C65DC">
        <w:rPr>
          <w:rFonts w:ascii="Arial" w:hAnsi="Arial" w:cs="Arial"/>
          <w:shd w:val="clear" w:color="auto" w:fill="FFFFFF"/>
        </w:rPr>
        <w:t xml:space="preserve">oP </w:t>
      </w:r>
      <w:r w:rsidRPr="001C65DC">
        <w:rPr>
          <w:rFonts w:ascii="Arial" w:hAnsi="Arial" w:cs="Arial"/>
          <w:shd w:val="clear" w:color="auto" w:fill="FFFFFF"/>
        </w:rPr>
        <w:t xml:space="preserve">states the success of an investigation and </w:t>
      </w:r>
      <w:r w:rsidR="00057757">
        <w:rPr>
          <w:rFonts w:ascii="Arial" w:hAnsi="Arial" w:cs="Arial"/>
          <w:shd w:val="clear" w:color="auto" w:fill="FFFFFF"/>
        </w:rPr>
        <w:t>c</w:t>
      </w:r>
      <w:r w:rsidRPr="001C65DC">
        <w:rPr>
          <w:rFonts w:ascii="Arial" w:hAnsi="Arial" w:cs="Arial"/>
          <w:shd w:val="clear" w:color="auto" w:fill="FFFFFF"/>
        </w:rPr>
        <w:t xml:space="preserve">ourt proceedings places significant importance on the accuracy and detail of the evidence obtained from the witnesses. </w:t>
      </w:r>
      <w:r w:rsidRPr="001C65DC">
        <w:rPr>
          <w:rFonts w:ascii="Arial" w:hAnsi="Arial" w:cs="Arial"/>
          <w:color w:val="000000"/>
          <w:spacing w:val="3"/>
        </w:rPr>
        <w:t>Investigators must recognise</w:t>
      </w:r>
      <w:r w:rsidR="00057757">
        <w:rPr>
          <w:rFonts w:ascii="Arial" w:hAnsi="Arial" w:cs="Arial"/>
          <w:color w:val="000000"/>
          <w:spacing w:val="3"/>
        </w:rPr>
        <w:t xml:space="preserve"> the</w:t>
      </w:r>
      <w:r w:rsidRPr="001C65DC">
        <w:rPr>
          <w:rFonts w:ascii="Arial" w:hAnsi="Arial" w:cs="Arial"/>
          <w:color w:val="000000"/>
          <w:spacing w:val="3"/>
        </w:rPr>
        <w:t xml:space="preserve"> individual needs </w:t>
      </w:r>
      <w:r w:rsidR="00E51BCA" w:rsidRPr="001C65DC">
        <w:rPr>
          <w:rFonts w:ascii="Arial" w:hAnsi="Arial" w:cs="Arial"/>
          <w:color w:val="000000"/>
          <w:spacing w:val="3"/>
        </w:rPr>
        <w:t>of witnesses</w:t>
      </w:r>
      <w:r w:rsidR="00057757">
        <w:rPr>
          <w:rFonts w:ascii="Arial" w:hAnsi="Arial" w:cs="Arial"/>
          <w:color w:val="000000"/>
          <w:spacing w:val="3"/>
        </w:rPr>
        <w:t>,</w:t>
      </w:r>
      <w:r w:rsidR="00E51BCA" w:rsidRPr="001C65DC">
        <w:rPr>
          <w:rFonts w:ascii="Arial" w:hAnsi="Arial" w:cs="Arial"/>
          <w:color w:val="000000"/>
          <w:spacing w:val="3"/>
        </w:rPr>
        <w:t xml:space="preserve"> </w:t>
      </w:r>
      <w:r w:rsidRPr="001C65DC">
        <w:rPr>
          <w:rFonts w:ascii="Arial" w:hAnsi="Arial" w:cs="Arial"/>
          <w:color w:val="000000"/>
          <w:spacing w:val="3"/>
        </w:rPr>
        <w:t xml:space="preserve">and </w:t>
      </w:r>
      <w:r w:rsidR="00E51BCA" w:rsidRPr="001C65DC">
        <w:rPr>
          <w:rFonts w:ascii="Arial" w:hAnsi="Arial" w:cs="Arial"/>
          <w:color w:val="000000"/>
          <w:spacing w:val="3"/>
        </w:rPr>
        <w:t xml:space="preserve">actively </w:t>
      </w:r>
      <w:r w:rsidRPr="001C65DC">
        <w:rPr>
          <w:rFonts w:ascii="Arial" w:hAnsi="Arial" w:cs="Arial"/>
          <w:color w:val="000000"/>
          <w:spacing w:val="3"/>
        </w:rPr>
        <w:t>listen to the concerns of witnesses</w:t>
      </w:r>
      <w:r w:rsidR="00057757">
        <w:rPr>
          <w:rFonts w:ascii="Arial" w:hAnsi="Arial" w:cs="Arial"/>
          <w:color w:val="000000"/>
          <w:spacing w:val="3"/>
        </w:rPr>
        <w:t xml:space="preserve"> whilst</w:t>
      </w:r>
      <w:r w:rsidRPr="001C65DC">
        <w:rPr>
          <w:rFonts w:ascii="Arial" w:hAnsi="Arial" w:cs="Arial"/>
          <w:color w:val="000000"/>
          <w:spacing w:val="3"/>
        </w:rPr>
        <w:t xml:space="preserve"> ensuring they treat them with dignity and respect </w:t>
      </w:r>
      <w:sdt>
        <w:sdtPr>
          <w:rPr>
            <w:rFonts w:ascii="Arial" w:hAnsi="Arial" w:cs="Arial"/>
            <w:color w:val="000000"/>
            <w:spacing w:val="3"/>
          </w:rPr>
          <w:id w:val="-40062890"/>
          <w:citation/>
        </w:sdtPr>
        <w:sdtEndPr/>
        <w:sdtContent>
          <w:r w:rsidRPr="001C65DC">
            <w:rPr>
              <w:rFonts w:ascii="Arial" w:hAnsi="Arial" w:cs="Arial"/>
              <w:color w:val="000000"/>
              <w:spacing w:val="3"/>
            </w:rPr>
            <w:fldChar w:fldCharType="begin"/>
          </w:r>
          <w:r w:rsidRPr="001C65DC">
            <w:rPr>
              <w:rFonts w:ascii="Arial" w:hAnsi="Arial" w:cs="Arial"/>
              <w:color w:val="000000"/>
              <w:spacing w:val="3"/>
            </w:rPr>
            <w:instrText xml:space="preserve">CITATION Placeholder2 \l 2057 </w:instrText>
          </w:r>
          <w:r w:rsidRPr="001C65DC">
            <w:rPr>
              <w:rFonts w:ascii="Arial" w:hAnsi="Arial" w:cs="Arial"/>
              <w:color w:val="000000"/>
              <w:spacing w:val="3"/>
            </w:rPr>
            <w:fldChar w:fldCharType="separate"/>
          </w:r>
          <w:r w:rsidR="00CF33DD" w:rsidRPr="00CF33DD">
            <w:rPr>
              <w:rFonts w:ascii="Arial" w:hAnsi="Arial" w:cs="Arial"/>
              <w:noProof/>
              <w:color w:val="000000"/>
              <w:spacing w:val="3"/>
            </w:rPr>
            <w:t>(College of Policing , 2013)</w:t>
          </w:r>
          <w:r w:rsidRPr="001C65DC">
            <w:rPr>
              <w:rFonts w:ascii="Arial" w:hAnsi="Arial" w:cs="Arial"/>
              <w:color w:val="000000"/>
              <w:spacing w:val="3"/>
            </w:rPr>
            <w:fldChar w:fldCharType="end"/>
          </w:r>
        </w:sdtContent>
      </w:sdt>
      <w:r w:rsidRPr="001C65DC">
        <w:rPr>
          <w:rFonts w:ascii="Arial" w:hAnsi="Arial" w:cs="Arial"/>
          <w:color w:val="2A2A2A"/>
          <w:shd w:val="clear" w:color="auto" w:fill="FFFFFF"/>
        </w:rPr>
        <w:t xml:space="preserve">. </w:t>
      </w:r>
      <w:r w:rsidRPr="001C65DC">
        <w:rPr>
          <w:rFonts w:ascii="Arial" w:hAnsi="Arial" w:cs="Arial"/>
        </w:rPr>
        <w:t xml:space="preserve">The statutory Code of Practice for Victims of Crime </w:t>
      </w:r>
      <w:sdt>
        <w:sdtPr>
          <w:rPr>
            <w:rFonts w:ascii="Arial" w:hAnsi="Arial" w:cs="Arial"/>
          </w:rPr>
          <w:id w:val="-181210552"/>
          <w:citation/>
        </w:sdtPr>
        <w:sdtEndPr/>
        <w:sdtContent>
          <w:r w:rsidRPr="001C65DC">
            <w:rPr>
              <w:rFonts w:ascii="Arial" w:hAnsi="Arial" w:cs="Arial"/>
            </w:rPr>
            <w:fldChar w:fldCharType="begin"/>
          </w:r>
          <w:r w:rsidRPr="001C65DC">
            <w:rPr>
              <w:rFonts w:ascii="Arial" w:hAnsi="Arial" w:cs="Arial"/>
            </w:rPr>
            <w:instrText xml:space="preserve"> CITATION Min20 \l 2057 </w:instrText>
          </w:r>
          <w:r w:rsidRPr="001C65DC">
            <w:rPr>
              <w:rFonts w:ascii="Arial" w:hAnsi="Arial" w:cs="Arial"/>
            </w:rPr>
            <w:fldChar w:fldCharType="separate"/>
          </w:r>
          <w:r w:rsidR="00CF33DD" w:rsidRPr="00CF33DD">
            <w:rPr>
              <w:rFonts w:ascii="Arial" w:hAnsi="Arial" w:cs="Arial"/>
              <w:noProof/>
            </w:rPr>
            <w:t>(Ministry of Justice , 2020)</w:t>
          </w:r>
          <w:r w:rsidRPr="001C65DC">
            <w:rPr>
              <w:rFonts w:ascii="Arial" w:hAnsi="Arial" w:cs="Arial"/>
            </w:rPr>
            <w:fldChar w:fldCharType="end"/>
          </w:r>
        </w:sdtContent>
      </w:sdt>
      <w:r w:rsidRPr="001C65DC">
        <w:rPr>
          <w:rFonts w:ascii="Arial" w:hAnsi="Arial" w:cs="Arial"/>
        </w:rPr>
        <w:t xml:space="preserve"> entitles vulnerable and intimidated victims to an enhanced level of service as vulnerable and intimidated witnesses need greater consideration for support</w:t>
      </w:r>
      <w:r w:rsidR="005161DE">
        <w:rPr>
          <w:rFonts w:ascii="Arial" w:hAnsi="Arial" w:cs="Arial"/>
        </w:rPr>
        <w:t xml:space="preserve">. </w:t>
      </w:r>
    </w:p>
    <w:p w14:paraId="1B734090" w14:textId="10EBFA3A" w:rsidR="00B00676" w:rsidRPr="001C65DC" w:rsidRDefault="00B00676" w:rsidP="0005571D">
      <w:pPr>
        <w:spacing w:line="480" w:lineRule="auto"/>
        <w:rPr>
          <w:rFonts w:ascii="Arial" w:hAnsi="Arial" w:cs="Arial"/>
          <w:color w:val="2A2A2A"/>
          <w:shd w:val="clear" w:color="auto" w:fill="FFFFFF"/>
        </w:rPr>
      </w:pPr>
      <w:r w:rsidRPr="001C65DC">
        <w:rPr>
          <w:rFonts w:ascii="Arial" w:hAnsi="Arial" w:cs="Arial"/>
          <w:color w:val="000000"/>
          <w:spacing w:val="3"/>
        </w:rPr>
        <w:t xml:space="preserve">There is no debate about whether ABE has a place in the modern-day Criminal Justice process. It has, since its first publication cemented its place as an integral investigative methodology both in the way it enables evidence to be gathered during the investigation phase and the support it can offer during the Criminal Justice Process. However, complacency, daily demand, and lack of scrutiny and oversight from subject matter </w:t>
      </w:r>
      <w:r w:rsidRPr="001C65DC">
        <w:rPr>
          <w:rFonts w:ascii="Arial" w:hAnsi="Arial" w:cs="Arial"/>
          <w:color w:val="000000"/>
          <w:spacing w:val="3"/>
        </w:rPr>
        <w:lastRenderedPageBreak/>
        <w:t xml:space="preserve">experts has resulted in inconsistent approaches to the application of the ABE guidance which has ultimately impacted the quality of interviews and </w:t>
      </w:r>
      <w:r w:rsidR="001F534C" w:rsidRPr="001C65DC">
        <w:rPr>
          <w:rFonts w:ascii="Arial" w:hAnsi="Arial" w:cs="Arial"/>
          <w:color w:val="000000"/>
          <w:spacing w:val="3"/>
        </w:rPr>
        <w:t>varying</w:t>
      </w:r>
      <w:r w:rsidRPr="001C65DC">
        <w:rPr>
          <w:rFonts w:ascii="Arial" w:hAnsi="Arial" w:cs="Arial"/>
          <w:color w:val="000000"/>
          <w:spacing w:val="3"/>
        </w:rPr>
        <w:t xml:space="preserve"> support offered to vulnerable victims and witnesses.  </w:t>
      </w:r>
    </w:p>
    <w:p w14:paraId="2F809D5E" w14:textId="77777777" w:rsidR="00B00676" w:rsidRPr="001C65DC" w:rsidRDefault="00B00676" w:rsidP="0005571D">
      <w:pPr>
        <w:spacing w:line="480" w:lineRule="auto"/>
        <w:rPr>
          <w:rFonts w:ascii="Arial" w:hAnsi="Arial" w:cs="Arial"/>
          <w:color w:val="2A2A2A"/>
          <w:shd w:val="clear" w:color="auto" w:fill="FFFFFF"/>
        </w:rPr>
      </w:pPr>
      <w:r w:rsidRPr="001C65DC">
        <w:rPr>
          <w:rFonts w:ascii="Arial" w:hAnsi="Arial" w:cs="Arial"/>
          <w:color w:val="2A2A2A"/>
          <w:shd w:val="clear" w:color="auto" w:fill="FFFFFF"/>
        </w:rPr>
        <w:t xml:space="preserve">Obtaining the best evidence from the most vulnerable members of society is imperative in ensuring the effective administration of justice. If a witness is vulnerable or intimidated the quality of their evidence must not be compromised. On the contrary, it is arguably more important for investigators to be trained to the highest possible level to assist in obtaining the best evidence from those witnesses who through no fault of their own fall within the categories of vulnerable or intimidated. </w:t>
      </w:r>
    </w:p>
    <w:p w14:paraId="7421FCCE" w14:textId="04D5F3F9" w:rsidR="00B00676" w:rsidRPr="001C65DC" w:rsidRDefault="00B00676" w:rsidP="0005571D">
      <w:pPr>
        <w:pStyle w:val="NormalWeb"/>
        <w:shd w:val="clear" w:color="auto" w:fill="FFFFFF"/>
        <w:spacing w:before="0" w:beforeAutospacing="0" w:after="300" w:afterAutospacing="0" w:line="480" w:lineRule="auto"/>
        <w:rPr>
          <w:rFonts w:ascii="Arial" w:hAnsi="Arial" w:cs="Arial"/>
          <w:color w:val="2A2A2A"/>
          <w:sz w:val="22"/>
          <w:szCs w:val="22"/>
          <w:shd w:val="clear" w:color="auto" w:fill="FFFFFF"/>
        </w:rPr>
      </w:pPr>
      <w:r w:rsidRPr="001C65DC">
        <w:rPr>
          <w:rFonts w:ascii="Arial" w:hAnsi="Arial" w:cs="Arial"/>
          <w:color w:val="2A2A2A"/>
          <w:sz w:val="22"/>
          <w:szCs w:val="22"/>
          <w:shd w:val="clear" w:color="auto" w:fill="FFFFFF"/>
        </w:rPr>
        <w:t xml:space="preserve">The recent introduction of </w:t>
      </w:r>
      <w:r w:rsidR="001C65DC">
        <w:rPr>
          <w:rFonts w:ascii="Arial" w:hAnsi="Arial" w:cs="Arial"/>
          <w:color w:val="2A2A2A"/>
          <w:sz w:val="22"/>
          <w:szCs w:val="22"/>
          <w:shd w:val="clear" w:color="auto" w:fill="FFFFFF"/>
        </w:rPr>
        <w:t>p</w:t>
      </w:r>
      <w:r w:rsidRPr="001C65DC">
        <w:rPr>
          <w:rFonts w:ascii="Arial" w:hAnsi="Arial" w:cs="Arial"/>
          <w:color w:val="2A2A2A"/>
          <w:sz w:val="22"/>
          <w:szCs w:val="22"/>
          <w:shd w:val="clear" w:color="auto" w:fill="FFFFFF"/>
        </w:rPr>
        <w:t>re-</w:t>
      </w:r>
      <w:r w:rsidR="001C65DC">
        <w:rPr>
          <w:rFonts w:ascii="Arial" w:hAnsi="Arial" w:cs="Arial"/>
          <w:color w:val="2A2A2A"/>
          <w:sz w:val="22"/>
          <w:szCs w:val="22"/>
          <w:shd w:val="clear" w:color="auto" w:fill="FFFFFF"/>
        </w:rPr>
        <w:t>r</w:t>
      </w:r>
      <w:r w:rsidRPr="001C65DC">
        <w:rPr>
          <w:rFonts w:ascii="Arial" w:hAnsi="Arial" w:cs="Arial"/>
          <w:color w:val="2A2A2A"/>
          <w:sz w:val="22"/>
          <w:szCs w:val="22"/>
          <w:shd w:val="clear" w:color="auto" w:fill="FFFFFF"/>
        </w:rPr>
        <w:t xml:space="preserve">ecorded </w:t>
      </w:r>
      <w:r w:rsidR="001C65DC">
        <w:rPr>
          <w:rFonts w:ascii="Arial" w:hAnsi="Arial" w:cs="Arial"/>
          <w:color w:val="2A2A2A"/>
          <w:sz w:val="22"/>
          <w:szCs w:val="22"/>
          <w:shd w:val="clear" w:color="auto" w:fill="FFFFFF"/>
        </w:rPr>
        <w:t>c</w:t>
      </w:r>
      <w:r w:rsidRPr="001C65DC">
        <w:rPr>
          <w:rFonts w:ascii="Arial" w:hAnsi="Arial" w:cs="Arial"/>
          <w:color w:val="2A2A2A"/>
          <w:sz w:val="22"/>
          <w:szCs w:val="22"/>
          <w:shd w:val="clear" w:color="auto" w:fill="FFFFFF"/>
        </w:rPr>
        <w:t xml:space="preserve">ross </w:t>
      </w:r>
      <w:r w:rsidR="001C65DC">
        <w:rPr>
          <w:rFonts w:ascii="Arial" w:hAnsi="Arial" w:cs="Arial"/>
          <w:color w:val="2A2A2A"/>
          <w:sz w:val="22"/>
          <w:szCs w:val="22"/>
          <w:shd w:val="clear" w:color="auto" w:fill="FFFFFF"/>
        </w:rPr>
        <w:t>e</w:t>
      </w:r>
      <w:r w:rsidRPr="001C65DC">
        <w:rPr>
          <w:rFonts w:ascii="Arial" w:hAnsi="Arial" w:cs="Arial"/>
          <w:color w:val="2A2A2A"/>
          <w:sz w:val="22"/>
          <w:szCs w:val="22"/>
          <w:shd w:val="clear" w:color="auto" w:fill="FFFFFF"/>
        </w:rPr>
        <w:t>xamination for vulnerable witnesses’ (Section 28) places even more emphasis on investigators to get ABE interviews right from the very early rapport stages. This amendment will enable investigators to better understand and identify the individual needs of the witness they are interviewing and align the correct support to enhance the quality of their evidence. This will</w:t>
      </w:r>
      <w:r w:rsidR="00057757">
        <w:rPr>
          <w:rFonts w:ascii="Arial" w:hAnsi="Arial" w:cs="Arial"/>
          <w:color w:val="2A2A2A"/>
          <w:sz w:val="22"/>
          <w:szCs w:val="22"/>
          <w:shd w:val="clear" w:color="auto" w:fill="FFFFFF"/>
        </w:rPr>
        <w:t>,</w:t>
      </w:r>
      <w:r w:rsidRPr="001C65DC">
        <w:rPr>
          <w:rFonts w:ascii="Arial" w:hAnsi="Arial" w:cs="Arial"/>
          <w:color w:val="2A2A2A"/>
          <w:sz w:val="22"/>
          <w:szCs w:val="22"/>
          <w:shd w:val="clear" w:color="auto" w:fill="FFFFFF"/>
        </w:rPr>
        <w:t xml:space="preserve"> in turn</w:t>
      </w:r>
      <w:r w:rsidR="00057757">
        <w:rPr>
          <w:rFonts w:ascii="Arial" w:hAnsi="Arial" w:cs="Arial"/>
          <w:color w:val="2A2A2A"/>
          <w:sz w:val="22"/>
          <w:szCs w:val="22"/>
          <w:shd w:val="clear" w:color="auto" w:fill="FFFFFF"/>
        </w:rPr>
        <w:t>,</w:t>
      </w:r>
      <w:r w:rsidRPr="001C65DC">
        <w:rPr>
          <w:rFonts w:ascii="Arial" w:hAnsi="Arial" w:cs="Arial"/>
          <w:color w:val="2A2A2A"/>
          <w:sz w:val="22"/>
          <w:szCs w:val="22"/>
          <w:shd w:val="clear" w:color="auto" w:fill="FFFFFF"/>
        </w:rPr>
        <w:t xml:space="preserve"> assist investigators to produce quality interview products which will prevent unnecessary and unavoidable delays in pre-trial </w:t>
      </w:r>
      <w:r w:rsidRPr="001C65DC">
        <w:rPr>
          <w:rFonts w:ascii="Arial" w:hAnsi="Arial" w:cs="Arial"/>
          <w:sz w:val="22"/>
          <w:szCs w:val="22"/>
        </w:rPr>
        <w:t>cross-examinations reducing the need for the witness to attend the trial altogether. To achieve this the current practice in relation to ABE recorded interviews requires significant improvement.</w:t>
      </w:r>
      <w:sdt>
        <w:sdtPr>
          <w:rPr>
            <w:rFonts w:ascii="Arial" w:hAnsi="Arial" w:cs="Arial"/>
            <w:sz w:val="22"/>
            <w:szCs w:val="22"/>
          </w:rPr>
          <w:id w:val="-1605022020"/>
          <w:citation/>
        </w:sdtPr>
        <w:sdtEndPr/>
        <w:sdtContent>
          <w:r w:rsidRPr="001C65DC">
            <w:rPr>
              <w:rFonts w:ascii="Arial" w:hAnsi="Arial" w:cs="Arial"/>
              <w:sz w:val="22"/>
              <w:szCs w:val="22"/>
            </w:rPr>
            <w:fldChar w:fldCharType="begin"/>
          </w:r>
          <w:r w:rsidRPr="001C65DC">
            <w:rPr>
              <w:rFonts w:ascii="Arial" w:hAnsi="Arial" w:cs="Arial"/>
              <w:sz w:val="22"/>
              <w:szCs w:val="22"/>
            </w:rPr>
            <w:instrText xml:space="preserve"> CITATION Cri14 \l 2057 </w:instrText>
          </w:r>
          <w:r w:rsidRPr="001C65DC">
            <w:rPr>
              <w:rFonts w:ascii="Arial" w:hAnsi="Arial" w:cs="Arial"/>
              <w:sz w:val="22"/>
              <w:szCs w:val="22"/>
            </w:rPr>
            <w:fldChar w:fldCharType="separate"/>
          </w:r>
          <w:r w:rsidR="00CF33DD">
            <w:rPr>
              <w:rFonts w:ascii="Arial" w:hAnsi="Arial" w:cs="Arial"/>
              <w:noProof/>
              <w:sz w:val="22"/>
              <w:szCs w:val="22"/>
            </w:rPr>
            <w:t xml:space="preserve"> </w:t>
          </w:r>
          <w:r w:rsidR="00CF33DD" w:rsidRPr="00CF33DD">
            <w:rPr>
              <w:rFonts w:ascii="Arial" w:hAnsi="Arial" w:cs="Arial"/>
              <w:noProof/>
              <w:sz w:val="22"/>
              <w:szCs w:val="22"/>
            </w:rPr>
            <w:t>(Criminal Justice Joint Inspection , 2014)</w:t>
          </w:r>
          <w:r w:rsidRPr="001C65DC">
            <w:rPr>
              <w:rFonts w:ascii="Arial" w:hAnsi="Arial" w:cs="Arial"/>
              <w:sz w:val="22"/>
              <w:szCs w:val="22"/>
            </w:rPr>
            <w:fldChar w:fldCharType="end"/>
          </w:r>
        </w:sdtContent>
      </w:sdt>
    </w:p>
    <w:p w14:paraId="56EC6CFC" w14:textId="01DE2FD7" w:rsidR="00B00676" w:rsidRPr="001C65DC" w:rsidRDefault="00142842" w:rsidP="0005571D">
      <w:pPr>
        <w:pStyle w:val="NormalWeb"/>
        <w:shd w:val="clear" w:color="auto" w:fill="FFFFFF"/>
        <w:spacing w:before="0" w:beforeAutospacing="0" w:after="300" w:afterAutospacing="0" w:line="480" w:lineRule="auto"/>
        <w:rPr>
          <w:rFonts w:ascii="Arial" w:hAnsi="Arial" w:cs="Arial"/>
          <w:color w:val="0B0C0C"/>
          <w:sz w:val="22"/>
          <w:szCs w:val="22"/>
        </w:rPr>
      </w:pPr>
      <w:r>
        <w:rPr>
          <w:rFonts w:ascii="Arial" w:hAnsi="Arial" w:cs="Arial"/>
          <w:color w:val="0B0C0C"/>
          <w:sz w:val="22"/>
          <w:szCs w:val="22"/>
        </w:rPr>
        <w:t xml:space="preserve">Welbourne </w:t>
      </w:r>
      <w:sdt>
        <w:sdtPr>
          <w:rPr>
            <w:rFonts w:ascii="Arial" w:hAnsi="Arial" w:cs="Arial"/>
            <w:color w:val="0B0C0C"/>
            <w:sz w:val="22"/>
            <w:szCs w:val="22"/>
          </w:rPr>
          <w:id w:val="-1116829115"/>
          <w:citation/>
        </w:sdtPr>
        <w:sdtEndPr/>
        <w:sdtContent>
          <w:r w:rsidR="00B00676" w:rsidRPr="001C65DC">
            <w:rPr>
              <w:rFonts w:ascii="Arial" w:hAnsi="Arial" w:cs="Arial"/>
              <w:color w:val="0B0C0C"/>
              <w:sz w:val="22"/>
              <w:szCs w:val="22"/>
            </w:rPr>
            <w:fldChar w:fldCharType="begin"/>
          </w:r>
          <w:r>
            <w:rPr>
              <w:rFonts w:ascii="Arial" w:hAnsi="Arial" w:cs="Arial"/>
              <w:color w:val="0B0C0C"/>
              <w:sz w:val="22"/>
              <w:szCs w:val="22"/>
            </w:rPr>
            <w:instrText xml:space="preserve">CITATION Pen02 \n  \t  \l 2057 </w:instrText>
          </w:r>
          <w:r w:rsidR="00B00676" w:rsidRPr="001C65DC">
            <w:rPr>
              <w:rFonts w:ascii="Arial" w:hAnsi="Arial" w:cs="Arial"/>
              <w:color w:val="0B0C0C"/>
              <w:sz w:val="22"/>
              <w:szCs w:val="22"/>
            </w:rPr>
            <w:fldChar w:fldCharType="separate"/>
          </w:r>
          <w:r w:rsidR="00CF33DD" w:rsidRPr="00CF33DD">
            <w:rPr>
              <w:rFonts w:ascii="Arial" w:hAnsi="Arial" w:cs="Arial"/>
              <w:noProof/>
              <w:color w:val="0B0C0C"/>
              <w:sz w:val="22"/>
              <w:szCs w:val="22"/>
            </w:rPr>
            <w:t>(2002)</w:t>
          </w:r>
          <w:r w:rsidR="00B00676" w:rsidRPr="001C65DC">
            <w:rPr>
              <w:rFonts w:ascii="Arial" w:hAnsi="Arial" w:cs="Arial"/>
              <w:color w:val="0B0C0C"/>
              <w:sz w:val="22"/>
              <w:szCs w:val="22"/>
            </w:rPr>
            <w:fldChar w:fldCharType="end"/>
          </w:r>
        </w:sdtContent>
      </w:sdt>
      <w:r w:rsidR="00B00676" w:rsidRPr="001C65DC">
        <w:rPr>
          <w:rFonts w:ascii="Arial" w:hAnsi="Arial" w:cs="Arial"/>
          <w:color w:val="0B0C0C"/>
          <w:sz w:val="22"/>
          <w:szCs w:val="22"/>
        </w:rPr>
        <w:t xml:space="preserve"> highlights the importance of ABE interviews and suggests the adequacy of the guidance is critical in determining children’s access to justice through the criminal courts. Trials and cases collapsing due to failings and errors of investigators is the harsh reality of why ABE needs to be </w:t>
      </w:r>
      <w:r w:rsidR="00057757">
        <w:rPr>
          <w:rFonts w:ascii="Arial" w:hAnsi="Arial" w:cs="Arial"/>
          <w:color w:val="0B0C0C"/>
          <w:sz w:val="22"/>
          <w:szCs w:val="22"/>
        </w:rPr>
        <w:t xml:space="preserve">conducted correctly </w:t>
      </w:r>
      <w:r w:rsidR="00B00676" w:rsidRPr="001C65DC">
        <w:rPr>
          <w:rFonts w:ascii="Arial" w:hAnsi="Arial" w:cs="Arial"/>
          <w:color w:val="0B0C0C"/>
          <w:sz w:val="22"/>
          <w:szCs w:val="22"/>
        </w:rPr>
        <w:t>from the outset both for the victims and the public</w:t>
      </w:r>
      <w:r>
        <w:rPr>
          <w:rFonts w:ascii="Arial" w:hAnsi="Arial" w:cs="Arial"/>
          <w:color w:val="0B0C0C"/>
          <w:sz w:val="22"/>
          <w:szCs w:val="22"/>
        </w:rPr>
        <w:t xml:space="preserve"> </w:t>
      </w:r>
      <w:sdt>
        <w:sdtPr>
          <w:rPr>
            <w:rFonts w:ascii="Arial" w:hAnsi="Arial" w:cs="Arial"/>
            <w:color w:val="0B0C0C"/>
            <w:sz w:val="22"/>
            <w:szCs w:val="22"/>
          </w:rPr>
          <w:id w:val="-1553147796"/>
          <w:citation/>
        </w:sdtPr>
        <w:sdtEndPr/>
        <w:sdtContent>
          <w:r w:rsidR="00B00676" w:rsidRPr="001C65DC">
            <w:rPr>
              <w:rFonts w:ascii="Arial" w:hAnsi="Arial" w:cs="Arial"/>
              <w:color w:val="0B0C0C"/>
              <w:sz w:val="22"/>
              <w:szCs w:val="22"/>
            </w:rPr>
            <w:fldChar w:fldCharType="begin"/>
          </w:r>
          <w:r>
            <w:rPr>
              <w:rFonts w:ascii="Arial" w:hAnsi="Arial" w:cs="Arial"/>
              <w:color w:val="0B0C0C"/>
              <w:sz w:val="22"/>
              <w:szCs w:val="22"/>
            </w:rPr>
            <w:instrText xml:space="preserve">CITATION Pro20 \t  \l 2057 </w:instrText>
          </w:r>
          <w:r w:rsidR="00B00676" w:rsidRPr="001C65DC">
            <w:rPr>
              <w:rFonts w:ascii="Arial" w:hAnsi="Arial" w:cs="Arial"/>
              <w:color w:val="0B0C0C"/>
              <w:sz w:val="22"/>
              <w:szCs w:val="22"/>
            </w:rPr>
            <w:fldChar w:fldCharType="separate"/>
          </w:r>
          <w:r w:rsidR="00CF33DD" w:rsidRPr="00CF33DD">
            <w:rPr>
              <w:rFonts w:ascii="Arial" w:hAnsi="Arial" w:cs="Arial"/>
              <w:noProof/>
              <w:color w:val="0B0C0C"/>
              <w:sz w:val="22"/>
              <w:szCs w:val="22"/>
            </w:rPr>
            <w:t>(Hoyano, 2020)</w:t>
          </w:r>
          <w:r w:rsidR="00B00676" w:rsidRPr="001C65DC">
            <w:rPr>
              <w:rFonts w:ascii="Arial" w:hAnsi="Arial" w:cs="Arial"/>
              <w:color w:val="0B0C0C"/>
              <w:sz w:val="22"/>
              <w:szCs w:val="22"/>
            </w:rPr>
            <w:fldChar w:fldCharType="end"/>
          </w:r>
        </w:sdtContent>
      </w:sdt>
      <w:r>
        <w:rPr>
          <w:rFonts w:ascii="Arial" w:hAnsi="Arial" w:cs="Arial"/>
          <w:color w:val="0B0C0C"/>
          <w:sz w:val="22"/>
          <w:szCs w:val="22"/>
        </w:rPr>
        <w:t xml:space="preserve">. </w:t>
      </w:r>
    </w:p>
    <w:p w14:paraId="471DED04" w14:textId="680B0475" w:rsidR="00B00676" w:rsidRPr="001C65DC" w:rsidRDefault="00B00676" w:rsidP="0005571D">
      <w:pPr>
        <w:spacing w:line="480" w:lineRule="auto"/>
        <w:rPr>
          <w:rFonts w:ascii="Arial" w:hAnsi="Arial" w:cs="Arial"/>
          <w:color w:val="2A2A2A"/>
          <w:shd w:val="clear" w:color="auto" w:fill="FFFFFF"/>
        </w:rPr>
      </w:pPr>
      <w:r w:rsidRPr="001C65DC">
        <w:rPr>
          <w:rFonts w:ascii="Arial" w:hAnsi="Arial" w:cs="Arial"/>
          <w:color w:val="2A2A2A"/>
          <w:shd w:val="clear" w:color="auto" w:fill="FFFFFF"/>
        </w:rPr>
        <w:t>Supervision and support are two frequently recurring themes of this literature review. Previous inspections</w:t>
      </w:r>
      <w:r w:rsidR="00057757">
        <w:rPr>
          <w:rFonts w:ascii="Arial" w:hAnsi="Arial" w:cs="Arial"/>
          <w:color w:val="2A2A2A"/>
          <w:shd w:val="clear" w:color="auto" w:fill="FFFFFF"/>
        </w:rPr>
        <w:t>,</w:t>
      </w:r>
      <w:r w:rsidRPr="001C65DC">
        <w:rPr>
          <w:rFonts w:ascii="Arial" w:hAnsi="Arial" w:cs="Arial"/>
          <w:color w:val="2A2A2A"/>
          <w:shd w:val="clear" w:color="auto" w:fill="FFFFFF"/>
        </w:rPr>
        <w:t xml:space="preserve"> and reports reviewing the quality of ABE interviews</w:t>
      </w:r>
      <w:r w:rsidR="00057757">
        <w:rPr>
          <w:rFonts w:ascii="Arial" w:hAnsi="Arial" w:cs="Arial"/>
          <w:color w:val="2A2A2A"/>
          <w:shd w:val="clear" w:color="auto" w:fill="FFFFFF"/>
        </w:rPr>
        <w:t>,</w:t>
      </w:r>
      <w:r w:rsidRPr="001C65DC">
        <w:rPr>
          <w:rFonts w:ascii="Arial" w:hAnsi="Arial" w:cs="Arial"/>
          <w:color w:val="2A2A2A"/>
          <w:shd w:val="clear" w:color="auto" w:fill="FFFFFF"/>
        </w:rPr>
        <w:t xml:space="preserve"> clearly evidences </w:t>
      </w:r>
      <w:r w:rsidR="00057757">
        <w:rPr>
          <w:rFonts w:ascii="Arial" w:hAnsi="Arial" w:cs="Arial"/>
          <w:color w:val="2A2A2A"/>
          <w:shd w:val="clear" w:color="auto" w:fill="FFFFFF"/>
        </w:rPr>
        <w:t xml:space="preserve">that </w:t>
      </w:r>
      <w:r w:rsidRPr="001C65DC">
        <w:rPr>
          <w:rFonts w:ascii="Arial" w:hAnsi="Arial" w:cs="Arial"/>
          <w:color w:val="2A2A2A"/>
          <w:shd w:val="clear" w:color="auto" w:fill="FFFFFF"/>
        </w:rPr>
        <w:t>when police organisations fail to scrutinise or provide structured feedback</w:t>
      </w:r>
      <w:r w:rsidR="00057757">
        <w:rPr>
          <w:rFonts w:ascii="Arial" w:hAnsi="Arial" w:cs="Arial"/>
          <w:color w:val="2A2A2A"/>
          <w:shd w:val="clear" w:color="auto" w:fill="FFFFFF"/>
        </w:rPr>
        <w:t>,</w:t>
      </w:r>
      <w:r w:rsidRPr="001C65DC">
        <w:rPr>
          <w:rFonts w:ascii="Arial" w:hAnsi="Arial" w:cs="Arial"/>
          <w:color w:val="2A2A2A"/>
          <w:shd w:val="clear" w:color="auto" w:fill="FFFFFF"/>
        </w:rPr>
        <w:t xml:space="preserve"> </w:t>
      </w:r>
      <w:r w:rsidR="001F534C" w:rsidRPr="001C65DC">
        <w:rPr>
          <w:rFonts w:ascii="Arial" w:hAnsi="Arial" w:cs="Arial"/>
          <w:color w:val="2A2A2A"/>
          <w:shd w:val="clear" w:color="auto" w:fill="FFFFFF"/>
        </w:rPr>
        <w:t xml:space="preserve">investigators </w:t>
      </w:r>
      <w:r w:rsidR="001F534C" w:rsidRPr="001C65DC">
        <w:rPr>
          <w:rFonts w:ascii="Arial" w:hAnsi="Arial" w:cs="Arial"/>
          <w:color w:val="2A2A2A"/>
          <w:shd w:val="clear" w:color="auto" w:fill="FFFFFF"/>
        </w:rPr>
        <w:lastRenderedPageBreak/>
        <w:t xml:space="preserve">have little or </w:t>
      </w:r>
      <w:r w:rsidRPr="001C65DC">
        <w:rPr>
          <w:rFonts w:ascii="Arial" w:hAnsi="Arial" w:cs="Arial"/>
          <w:color w:val="2A2A2A"/>
          <w:shd w:val="clear" w:color="auto" w:fill="FFFFFF"/>
        </w:rPr>
        <w:t>nothing tangible to benchmark their performance against</w:t>
      </w:r>
      <w:r w:rsidR="00057757">
        <w:rPr>
          <w:rFonts w:ascii="Arial" w:hAnsi="Arial" w:cs="Arial"/>
          <w:color w:val="2A2A2A"/>
          <w:shd w:val="clear" w:color="auto" w:fill="FFFFFF"/>
        </w:rPr>
        <w:t>,</w:t>
      </w:r>
      <w:r w:rsidRPr="001C65DC">
        <w:rPr>
          <w:rFonts w:ascii="Arial" w:hAnsi="Arial" w:cs="Arial"/>
          <w:color w:val="2A2A2A"/>
          <w:shd w:val="clear" w:color="auto" w:fill="FFFFFF"/>
        </w:rPr>
        <w:t xml:space="preserve"> resulting in varied and inconsistent applications of the ABE guidance </w:t>
      </w:r>
      <w:sdt>
        <w:sdtPr>
          <w:rPr>
            <w:rFonts w:ascii="Arial" w:hAnsi="Arial" w:cs="Arial"/>
            <w:color w:val="2A2A2A"/>
            <w:shd w:val="clear" w:color="auto" w:fill="FFFFFF"/>
          </w:rPr>
          <w:id w:val="1599059895"/>
          <w:citation/>
        </w:sdtPr>
        <w:sdtEndPr/>
        <w:sdtContent>
          <w:r w:rsidRPr="001C65DC">
            <w:rPr>
              <w:rFonts w:ascii="Arial" w:hAnsi="Arial" w:cs="Arial"/>
              <w:color w:val="2A2A2A"/>
              <w:shd w:val="clear" w:color="auto" w:fill="FFFFFF"/>
            </w:rPr>
            <w:fldChar w:fldCharType="begin"/>
          </w:r>
          <w:r w:rsidRPr="001C65DC">
            <w:rPr>
              <w:rFonts w:ascii="Arial" w:hAnsi="Arial" w:cs="Arial"/>
              <w:color w:val="2A2A2A"/>
              <w:shd w:val="clear" w:color="auto" w:fill="FFFFFF"/>
            </w:rPr>
            <w:instrText xml:space="preserve"> CITATION Pam18 \l 2057 </w:instrText>
          </w:r>
          <w:r w:rsidRPr="001C65DC">
            <w:rPr>
              <w:rFonts w:ascii="Arial" w:hAnsi="Arial" w:cs="Arial"/>
              <w:color w:val="2A2A2A"/>
              <w:shd w:val="clear" w:color="auto" w:fill="FFFFFF"/>
            </w:rPr>
            <w:fldChar w:fldCharType="separate"/>
          </w:r>
          <w:r w:rsidR="00CF33DD" w:rsidRPr="00CF33DD">
            <w:rPr>
              <w:rFonts w:ascii="Arial" w:hAnsi="Arial" w:cs="Arial"/>
              <w:noProof/>
              <w:color w:val="2A2A2A"/>
              <w:shd w:val="clear" w:color="auto" w:fill="FFFFFF"/>
            </w:rPr>
            <w:t>(Pamela Hanway, 2018)</w:t>
          </w:r>
          <w:r w:rsidRPr="001C65DC">
            <w:rPr>
              <w:rFonts w:ascii="Arial" w:hAnsi="Arial" w:cs="Arial"/>
              <w:color w:val="2A2A2A"/>
              <w:shd w:val="clear" w:color="auto" w:fill="FFFFFF"/>
            </w:rPr>
            <w:fldChar w:fldCharType="end"/>
          </w:r>
        </w:sdtContent>
      </w:sdt>
      <w:r w:rsidRPr="001C65DC">
        <w:rPr>
          <w:rFonts w:ascii="Arial" w:hAnsi="Arial" w:cs="Arial"/>
          <w:color w:val="2A2A2A"/>
          <w:shd w:val="clear" w:color="auto" w:fill="FFFFFF"/>
        </w:rPr>
        <w:t xml:space="preserve">. </w:t>
      </w:r>
    </w:p>
    <w:p w14:paraId="64831414" w14:textId="7DCDC5EB" w:rsidR="00884112" w:rsidRPr="001C65DC" w:rsidRDefault="00142842" w:rsidP="0005571D">
      <w:pPr>
        <w:spacing w:line="480" w:lineRule="auto"/>
        <w:rPr>
          <w:rFonts w:ascii="Arial" w:hAnsi="Arial" w:cs="Arial"/>
        </w:rPr>
      </w:pPr>
      <w:r>
        <w:rPr>
          <w:rFonts w:ascii="Arial" w:hAnsi="Arial" w:cs="Arial"/>
          <w:color w:val="2A2A2A"/>
          <w:shd w:val="clear" w:color="auto" w:fill="FFFFFF"/>
        </w:rPr>
        <w:t xml:space="preserve">Crawshaw </w:t>
      </w:r>
      <w:sdt>
        <w:sdtPr>
          <w:rPr>
            <w:rFonts w:ascii="Arial" w:hAnsi="Arial" w:cs="Arial"/>
            <w:color w:val="2A2A2A"/>
            <w:shd w:val="clear" w:color="auto" w:fill="FFFFFF"/>
          </w:rPr>
          <w:id w:val="-19239795"/>
          <w:citation/>
        </w:sdtPr>
        <w:sdtEndPr/>
        <w:sdtContent>
          <w:r w:rsidR="00B00676" w:rsidRPr="001C65DC">
            <w:rPr>
              <w:rFonts w:ascii="Arial" w:hAnsi="Arial" w:cs="Arial"/>
              <w:color w:val="2A2A2A"/>
              <w:shd w:val="clear" w:color="auto" w:fill="FFFFFF"/>
            </w:rPr>
            <w:fldChar w:fldCharType="begin"/>
          </w:r>
          <w:r>
            <w:rPr>
              <w:rFonts w:ascii="Arial" w:hAnsi="Arial" w:cs="Arial"/>
              <w:color w:val="2A2A2A"/>
              <w:shd w:val="clear" w:color="auto" w:fill="FFFFFF"/>
            </w:rPr>
            <w:instrText xml:space="preserve">CITATION Ral07 \n  \t  \l 2057 </w:instrText>
          </w:r>
          <w:r w:rsidR="00B00676" w:rsidRPr="001C65DC">
            <w:rPr>
              <w:rFonts w:ascii="Arial" w:hAnsi="Arial" w:cs="Arial"/>
              <w:color w:val="2A2A2A"/>
              <w:shd w:val="clear" w:color="auto" w:fill="FFFFFF"/>
            </w:rPr>
            <w:fldChar w:fldCharType="separate"/>
          </w:r>
          <w:r w:rsidR="00CF33DD" w:rsidRPr="00CF33DD">
            <w:rPr>
              <w:rFonts w:ascii="Arial" w:hAnsi="Arial" w:cs="Arial"/>
              <w:noProof/>
              <w:color w:val="2A2A2A"/>
              <w:shd w:val="clear" w:color="auto" w:fill="FFFFFF"/>
            </w:rPr>
            <w:t>(2007)</w:t>
          </w:r>
          <w:r w:rsidR="00B00676" w:rsidRPr="001C65DC">
            <w:rPr>
              <w:rFonts w:ascii="Arial" w:hAnsi="Arial" w:cs="Arial"/>
              <w:color w:val="2A2A2A"/>
              <w:shd w:val="clear" w:color="auto" w:fill="FFFFFF"/>
            </w:rPr>
            <w:fldChar w:fldCharType="end"/>
          </w:r>
        </w:sdtContent>
      </w:sdt>
      <w:r w:rsidR="00B00676" w:rsidRPr="001C65DC">
        <w:rPr>
          <w:rFonts w:ascii="Arial" w:hAnsi="Arial" w:cs="Arial"/>
          <w:color w:val="2A2A2A"/>
          <w:shd w:val="clear" w:color="auto" w:fill="FFFFFF"/>
        </w:rPr>
        <w:t xml:space="preserve"> stresses the importance of police training meeting minimum requirements for national legislation including the Human Rights Act 1998 which as every officer knows underpins every piece of legislation and informs how people must be treated. Recommendations also highlight a need </w:t>
      </w:r>
      <w:r w:rsidR="00B00676" w:rsidRPr="001C65DC">
        <w:rPr>
          <w:rFonts w:ascii="Arial" w:hAnsi="Arial" w:cs="Arial"/>
        </w:rPr>
        <w:t xml:space="preserve">for individuals to possess an aptitude for interviewing </w:t>
      </w:r>
      <w:sdt>
        <w:sdtPr>
          <w:rPr>
            <w:rFonts w:ascii="Arial" w:hAnsi="Arial" w:cs="Arial"/>
          </w:rPr>
          <w:id w:val="1553351524"/>
          <w:citation/>
        </w:sdtPr>
        <w:sdtEndPr/>
        <w:sdtContent>
          <w:r w:rsidR="00B00676" w:rsidRPr="001C65DC">
            <w:rPr>
              <w:rFonts w:ascii="Arial" w:hAnsi="Arial" w:cs="Arial"/>
            </w:rPr>
            <w:fldChar w:fldCharType="begin"/>
          </w:r>
          <w:r w:rsidR="00B00676" w:rsidRPr="001C65DC">
            <w:rPr>
              <w:rFonts w:ascii="Arial" w:hAnsi="Arial" w:cs="Arial"/>
            </w:rPr>
            <w:instrText xml:space="preserve"> CITATION Del23 \l 2057 </w:instrText>
          </w:r>
          <w:r w:rsidR="00B00676" w:rsidRPr="001C65DC">
            <w:rPr>
              <w:rFonts w:ascii="Arial" w:hAnsi="Arial" w:cs="Arial"/>
            </w:rPr>
            <w:fldChar w:fldCharType="separate"/>
          </w:r>
          <w:r w:rsidR="00CF33DD" w:rsidRPr="00CF33DD">
            <w:rPr>
              <w:rFonts w:ascii="Arial" w:hAnsi="Arial" w:cs="Arial"/>
              <w:noProof/>
            </w:rPr>
            <w:t>(Delfina Fernandes, 2023)</w:t>
          </w:r>
          <w:r w:rsidR="00B00676" w:rsidRPr="001C65DC">
            <w:rPr>
              <w:rFonts w:ascii="Arial" w:hAnsi="Arial" w:cs="Arial"/>
            </w:rPr>
            <w:fldChar w:fldCharType="end"/>
          </w:r>
        </w:sdtContent>
      </w:sdt>
      <w:r w:rsidR="00B00676" w:rsidRPr="001C65DC">
        <w:rPr>
          <w:rFonts w:ascii="Arial" w:hAnsi="Arial" w:cs="Arial"/>
        </w:rPr>
        <w:t>.</w:t>
      </w:r>
      <w:r w:rsidR="001F534C" w:rsidRPr="001C65DC">
        <w:rPr>
          <w:rFonts w:ascii="Arial" w:hAnsi="Arial" w:cs="Arial"/>
        </w:rPr>
        <w:t xml:space="preserve"> </w:t>
      </w:r>
    </w:p>
    <w:p w14:paraId="65E74DDF" w14:textId="66969FC9" w:rsidR="00884112" w:rsidRDefault="001F534C" w:rsidP="0005571D">
      <w:pPr>
        <w:spacing w:line="480" w:lineRule="auto"/>
        <w:rPr>
          <w:rFonts w:ascii="Arial" w:hAnsi="Arial" w:cs="Arial"/>
        </w:rPr>
      </w:pPr>
      <w:r w:rsidRPr="001C65DC">
        <w:rPr>
          <w:rFonts w:ascii="Arial" w:hAnsi="Arial" w:cs="Arial"/>
        </w:rPr>
        <w:t xml:space="preserve">ABE interviewing is a complex skill to </w:t>
      </w:r>
      <w:r w:rsidR="00884112" w:rsidRPr="001C65DC">
        <w:rPr>
          <w:rFonts w:ascii="Arial" w:hAnsi="Arial" w:cs="Arial"/>
        </w:rPr>
        <w:t>master,</w:t>
      </w:r>
      <w:r w:rsidRPr="001C65DC">
        <w:rPr>
          <w:rFonts w:ascii="Arial" w:hAnsi="Arial" w:cs="Arial"/>
        </w:rPr>
        <w:t xml:space="preserve"> </w:t>
      </w:r>
      <w:r w:rsidR="00057757">
        <w:rPr>
          <w:rFonts w:ascii="Arial" w:hAnsi="Arial" w:cs="Arial"/>
        </w:rPr>
        <w:t>taking</w:t>
      </w:r>
      <w:r w:rsidRPr="001C65DC">
        <w:rPr>
          <w:rFonts w:ascii="Arial" w:hAnsi="Arial" w:cs="Arial"/>
        </w:rPr>
        <w:t xml:space="preserve"> years of practice,</w:t>
      </w:r>
      <w:r w:rsidR="00057757">
        <w:rPr>
          <w:rFonts w:ascii="Arial" w:hAnsi="Arial" w:cs="Arial"/>
        </w:rPr>
        <w:t xml:space="preserve"> with</w:t>
      </w:r>
      <w:r w:rsidRPr="001C65DC">
        <w:rPr>
          <w:rFonts w:ascii="Arial" w:hAnsi="Arial" w:cs="Arial"/>
        </w:rPr>
        <w:t xml:space="preserve"> no</w:t>
      </w:r>
      <w:r w:rsidR="00884112" w:rsidRPr="001C65DC">
        <w:rPr>
          <w:rFonts w:ascii="Arial" w:hAnsi="Arial" w:cs="Arial"/>
        </w:rPr>
        <w:t xml:space="preserve"> victim or</w:t>
      </w:r>
      <w:r w:rsidRPr="001C65DC">
        <w:rPr>
          <w:rFonts w:ascii="Arial" w:hAnsi="Arial" w:cs="Arial"/>
        </w:rPr>
        <w:t xml:space="preserve"> interview</w:t>
      </w:r>
      <w:r w:rsidR="00057757">
        <w:rPr>
          <w:rFonts w:ascii="Arial" w:hAnsi="Arial" w:cs="Arial"/>
        </w:rPr>
        <w:t xml:space="preserve"> ever being</w:t>
      </w:r>
      <w:r w:rsidRPr="001C65DC">
        <w:rPr>
          <w:rFonts w:ascii="Arial" w:hAnsi="Arial" w:cs="Arial"/>
        </w:rPr>
        <w:t xml:space="preserve"> the same</w:t>
      </w:r>
      <w:r w:rsidR="00884112" w:rsidRPr="001C65DC">
        <w:rPr>
          <w:rFonts w:ascii="Arial" w:hAnsi="Arial" w:cs="Arial"/>
        </w:rPr>
        <w:t xml:space="preserve">. </w:t>
      </w:r>
      <w:r w:rsidR="00702046" w:rsidRPr="001C65DC">
        <w:rPr>
          <w:rFonts w:ascii="Arial" w:hAnsi="Arial" w:cs="Arial"/>
        </w:rPr>
        <w:t>E</w:t>
      </w:r>
      <w:r w:rsidR="00884112" w:rsidRPr="001C65DC">
        <w:rPr>
          <w:rFonts w:ascii="Arial" w:hAnsi="Arial" w:cs="Arial"/>
        </w:rPr>
        <w:t>vidence consistently</w:t>
      </w:r>
      <w:r w:rsidR="00702046" w:rsidRPr="001C65DC">
        <w:rPr>
          <w:rFonts w:ascii="Arial" w:hAnsi="Arial" w:cs="Arial"/>
        </w:rPr>
        <w:t xml:space="preserve"> identifies </w:t>
      </w:r>
      <w:r w:rsidR="00884112" w:rsidRPr="001C65DC">
        <w:rPr>
          <w:rFonts w:ascii="Arial" w:hAnsi="Arial" w:cs="Arial"/>
        </w:rPr>
        <w:t>there are clear gaps in investigators’ knowledge</w:t>
      </w:r>
      <w:r w:rsidR="00702046" w:rsidRPr="001C65DC">
        <w:rPr>
          <w:rFonts w:ascii="Arial" w:hAnsi="Arial" w:cs="Arial"/>
        </w:rPr>
        <w:t xml:space="preserve"> and understanding</w:t>
      </w:r>
      <w:r w:rsidR="00884112" w:rsidRPr="001C65DC">
        <w:rPr>
          <w:rFonts w:ascii="Arial" w:hAnsi="Arial" w:cs="Arial"/>
        </w:rPr>
        <w:t xml:space="preserve"> of what support is</w:t>
      </w:r>
      <w:r w:rsidR="00702046" w:rsidRPr="001C65DC">
        <w:rPr>
          <w:rFonts w:ascii="Arial" w:hAnsi="Arial" w:cs="Arial"/>
        </w:rPr>
        <w:t xml:space="preserve"> available </w:t>
      </w:r>
      <w:r w:rsidR="00884112" w:rsidRPr="001C65DC">
        <w:rPr>
          <w:rFonts w:ascii="Arial" w:hAnsi="Arial" w:cs="Arial"/>
        </w:rPr>
        <w:t xml:space="preserve">and how </w:t>
      </w:r>
      <w:r w:rsidR="00702046" w:rsidRPr="001C65DC">
        <w:rPr>
          <w:rFonts w:ascii="Arial" w:hAnsi="Arial" w:cs="Arial"/>
        </w:rPr>
        <w:t xml:space="preserve">to access it for </w:t>
      </w:r>
      <w:r w:rsidR="00884112" w:rsidRPr="001C65DC">
        <w:rPr>
          <w:rFonts w:ascii="Arial" w:hAnsi="Arial" w:cs="Arial"/>
        </w:rPr>
        <w:t xml:space="preserve">victims. </w:t>
      </w:r>
      <w:r w:rsidR="005237E0">
        <w:rPr>
          <w:rFonts w:ascii="Arial" w:hAnsi="Arial" w:cs="Arial"/>
        </w:rPr>
        <w:t xml:space="preserve">The Youth justice and Criminal evidence Act </w:t>
      </w:r>
      <w:sdt>
        <w:sdtPr>
          <w:rPr>
            <w:rFonts w:ascii="Arial" w:hAnsi="Arial" w:cs="Arial"/>
          </w:rPr>
          <w:id w:val="-2110271533"/>
          <w:citation/>
        </w:sdtPr>
        <w:sdtContent>
          <w:r w:rsidR="005237E0">
            <w:rPr>
              <w:rFonts w:ascii="Arial" w:hAnsi="Arial" w:cs="Arial"/>
            </w:rPr>
            <w:fldChar w:fldCharType="begin"/>
          </w:r>
          <w:r w:rsidR="005237E0">
            <w:rPr>
              <w:rFonts w:ascii="Arial" w:hAnsi="Arial" w:cs="Arial"/>
            </w:rPr>
            <w:instrText xml:space="preserve">CITATION You99 \n  \t  \l 2057 </w:instrText>
          </w:r>
          <w:r w:rsidR="005237E0">
            <w:rPr>
              <w:rFonts w:ascii="Arial" w:hAnsi="Arial" w:cs="Arial"/>
            </w:rPr>
            <w:fldChar w:fldCharType="separate"/>
          </w:r>
          <w:r w:rsidR="00CF33DD" w:rsidRPr="00CF33DD">
            <w:rPr>
              <w:rFonts w:ascii="Arial" w:hAnsi="Arial" w:cs="Arial"/>
              <w:noProof/>
            </w:rPr>
            <w:t>(1999)</w:t>
          </w:r>
          <w:r w:rsidR="005237E0">
            <w:rPr>
              <w:rFonts w:ascii="Arial" w:hAnsi="Arial" w:cs="Arial"/>
            </w:rPr>
            <w:fldChar w:fldCharType="end"/>
          </w:r>
        </w:sdtContent>
      </w:sdt>
      <w:r w:rsidR="005237E0">
        <w:rPr>
          <w:rFonts w:ascii="Arial" w:hAnsi="Arial" w:cs="Arial"/>
        </w:rPr>
        <w:t xml:space="preserve"> allows</w:t>
      </w:r>
      <w:r w:rsidR="005237E0" w:rsidRPr="005237E0">
        <w:rPr>
          <w:rFonts w:ascii="Arial" w:hAnsi="Arial" w:cs="Arial"/>
        </w:rPr>
        <w:t xml:space="preserve"> for communication through an intermediary</w:t>
      </w:r>
      <w:r w:rsidR="0099499C">
        <w:rPr>
          <w:rFonts w:ascii="Arial" w:hAnsi="Arial" w:cs="Arial"/>
        </w:rPr>
        <w:t xml:space="preserve">. However, according to the report A Voice for the Voiceless </w:t>
      </w:r>
      <w:sdt>
        <w:sdtPr>
          <w:rPr>
            <w:rFonts w:ascii="Arial" w:hAnsi="Arial" w:cs="Arial"/>
          </w:rPr>
          <w:id w:val="107099637"/>
          <w:citation/>
        </w:sdtPr>
        <w:sdtContent>
          <w:r w:rsidR="0099499C">
            <w:rPr>
              <w:rFonts w:ascii="Arial" w:hAnsi="Arial" w:cs="Arial"/>
            </w:rPr>
            <w:fldChar w:fldCharType="begin"/>
          </w:r>
          <w:r w:rsidR="0099499C">
            <w:rPr>
              <w:rFonts w:ascii="Arial" w:hAnsi="Arial" w:cs="Arial"/>
            </w:rPr>
            <w:instrText xml:space="preserve">CITATION Vic18 \n  \t  \l 2057 </w:instrText>
          </w:r>
          <w:r w:rsidR="0099499C">
            <w:rPr>
              <w:rFonts w:ascii="Arial" w:hAnsi="Arial" w:cs="Arial"/>
            </w:rPr>
            <w:fldChar w:fldCharType="separate"/>
          </w:r>
          <w:r w:rsidR="00CF33DD" w:rsidRPr="00CF33DD">
            <w:rPr>
              <w:rFonts w:ascii="Arial" w:hAnsi="Arial" w:cs="Arial"/>
              <w:noProof/>
            </w:rPr>
            <w:t>(2018)</w:t>
          </w:r>
          <w:r w:rsidR="0099499C">
            <w:rPr>
              <w:rFonts w:ascii="Arial" w:hAnsi="Arial" w:cs="Arial"/>
            </w:rPr>
            <w:fldChar w:fldCharType="end"/>
          </w:r>
        </w:sdtContent>
      </w:sdt>
      <w:r w:rsidR="0099499C">
        <w:rPr>
          <w:rFonts w:ascii="Arial" w:hAnsi="Arial" w:cs="Arial"/>
        </w:rPr>
        <w:t xml:space="preserve"> the way in which vulnerability is assessed by investigators and CPS leads to variations in how RI’s are considered and ultimately deployed. </w:t>
      </w:r>
      <w:r w:rsidR="00805479">
        <w:rPr>
          <w:rFonts w:ascii="Arial" w:hAnsi="Arial" w:cs="Arial"/>
        </w:rPr>
        <w:t>This subsequently means</w:t>
      </w:r>
      <w:r w:rsidR="0099499C">
        <w:rPr>
          <w:rFonts w:ascii="Arial" w:hAnsi="Arial" w:cs="Arial"/>
        </w:rPr>
        <w:t xml:space="preserve"> eligible individuals not receiving the standard of support they are entitled to</w:t>
      </w:r>
      <w:r w:rsidR="00805479">
        <w:rPr>
          <w:rFonts w:ascii="Arial" w:hAnsi="Arial" w:cs="Arial"/>
        </w:rPr>
        <w:t xml:space="preserve">, and ultimately they cannot be expected to give their best evidence in ABE interviews without this integral support. A Voice for the Voiceless </w:t>
      </w:r>
      <w:sdt>
        <w:sdtPr>
          <w:rPr>
            <w:rFonts w:ascii="Arial" w:hAnsi="Arial" w:cs="Arial"/>
          </w:rPr>
          <w:id w:val="-415635278"/>
          <w:citation/>
        </w:sdtPr>
        <w:sdtEndPr/>
        <w:sdtContent>
          <w:r w:rsidR="00884112" w:rsidRPr="001C65DC">
            <w:rPr>
              <w:rFonts w:ascii="Arial" w:hAnsi="Arial" w:cs="Arial"/>
            </w:rPr>
            <w:fldChar w:fldCharType="begin"/>
          </w:r>
          <w:r w:rsidR="00805479">
            <w:rPr>
              <w:rFonts w:ascii="Arial" w:hAnsi="Arial" w:cs="Arial"/>
            </w:rPr>
            <w:instrText xml:space="preserve">CITATION Vic18 \n  \t  \l 2057 </w:instrText>
          </w:r>
          <w:r w:rsidR="00884112" w:rsidRPr="001C65DC">
            <w:rPr>
              <w:rFonts w:ascii="Arial" w:hAnsi="Arial" w:cs="Arial"/>
            </w:rPr>
            <w:fldChar w:fldCharType="separate"/>
          </w:r>
          <w:r w:rsidR="00CF33DD" w:rsidRPr="00CF33DD">
            <w:rPr>
              <w:rFonts w:ascii="Arial" w:hAnsi="Arial" w:cs="Arial"/>
              <w:noProof/>
            </w:rPr>
            <w:t>(2018)</w:t>
          </w:r>
          <w:r w:rsidR="00884112" w:rsidRPr="001C65DC">
            <w:rPr>
              <w:rFonts w:ascii="Arial" w:hAnsi="Arial" w:cs="Arial"/>
            </w:rPr>
            <w:fldChar w:fldCharType="end"/>
          </w:r>
        </w:sdtContent>
      </w:sdt>
      <w:r w:rsidR="00884112" w:rsidRPr="001C65DC">
        <w:rPr>
          <w:rFonts w:ascii="Arial" w:hAnsi="Arial" w:cs="Arial"/>
        </w:rPr>
        <w:t xml:space="preserve"> </w:t>
      </w:r>
      <w:r w:rsidR="00043AED" w:rsidRPr="001C65DC">
        <w:rPr>
          <w:rFonts w:ascii="Arial" w:hAnsi="Arial" w:cs="Arial"/>
        </w:rPr>
        <w:t>includes</w:t>
      </w:r>
      <w:r w:rsidR="00884112" w:rsidRPr="001C65DC">
        <w:rPr>
          <w:rFonts w:ascii="Arial" w:hAnsi="Arial" w:cs="Arial"/>
        </w:rPr>
        <w:t xml:space="preserve"> feedback provided by CPS</w:t>
      </w:r>
      <w:r w:rsidR="00805479">
        <w:rPr>
          <w:rFonts w:ascii="Arial" w:hAnsi="Arial" w:cs="Arial"/>
        </w:rPr>
        <w:t xml:space="preserve">, highlighting missed </w:t>
      </w:r>
      <w:r w:rsidR="00884112" w:rsidRPr="001C65DC">
        <w:rPr>
          <w:rFonts w:ascii="Arial" w:hAnsi="Arial" w:cs="Arial"/>
        </w:rPr>
        <w:t xml:space="preserve">opportunities </w:t>
      </w:r>
      <w:r w:rsidR="00805479">
        <w:rPr>
          <w:rFonts w:ascii="Arial" w:hAnsi="Arial" w:cs="Arial"/>
        </w:rPr>
        <w:t xml:space="preserve">where </w:t>
      </w:r>
      <w:r w:rsidR="00884112" w:rsidRPr="001C65DC">
        <w:rPr>
          <w:rFonts w:ascii="Arial" w:hAnsi="Arial" w:cs="Arial"/>
        </w:rPr>
        <w:t xml:space="preserve">better evidence could have been achieved with the use of an RI. </w:t>
      </w:r>
    </w:p>
    <w:p w14:paraId="15E7469A" w14:textId="5D2F826C" w:rsidR="00043AED" w:rsidRPr="001C65DC" w:rsidRDefault="00B00676" w:rsidP="0005571D">
      <w:pPr>
        <w:spacing w:line="480" w:lineRule="auto"/>
        <w:rPr>
          <w:rFonts w:ascii="Arial" w:hAnsi="Arial" w:cs="Arial"/>
        </w:rPr>
      </w:pPr>
      <w:r w:rsidRPr="001C65DC">
        <w:rPr>
          <w:rFonts w:ascii="Arial" w:hAnsi="Arial" w:cs="Arial"/>
        </w:rPr>
        <w:t>Effective</w:t>
      </w:r>
      <w:r w:rsidR="00043AED" w:rsidRPr="001C65DC">
        <w:rPr>
          <w:rFonts w:ascii="Arial" w:hAnsi="Arial" w:cs="Arial"/>
        </w:rPr>
        <w:t xml:space="preserve"> and regular</w:t>
      </w:r>
      <w:r w:rsidRPr="001C65DC">
        <w:rPr>
          <w:rFonts w:ascii="Arial" w:hAnsi="Arial" w:cs="Arial"/>
        </w:rPr>
        <w:t xml:space="preserve"> feedback provides a mechanism for assessing an individual’s performance</w:t>
      </w:r>
      <w:r w:rsidR="00043AED" w:rsidRPr="001C65DC">
        <w:rPr>
          <w:rFonts w:ascii="Arial" w:hAnsi="Arial" w:cs="Arial"/>
        </w:rPr>
        <w:t xml:space="preserve"> during and after the event. F</w:t>
      </w:r>
      <w:r w:rsidRPr="001C65DC">
        <w:rPr>
          <w:rFonts w:ascii="Arial" w:hAnsi="Arial" w:cs="Arial"/>
        </w:rPr>
        <w:t xml:space="preserve">requent feedback aims to engender self-reflection </w:t>
      </w:r>
      <w:r w:rsidR="00B863C9">
        <w:rPr>
          <w:rFonts w:ascii="Arial" w:hAnsi="Arial" w:cs="Arial"/>
        </w:rPr>
        <w:t xml:space="preserve">as stated by </w:t>
      </w:r>
      <w:proofErr w:type="spellStart"/>
      <w:r w:rsidR="00B863C9">
        <w:rPr>
          <w:rFonts w:ascii="Arial" w:hAnsi="Arial" w:cs="Arial"/>
        </w:rPr>
        <w:t>Prayson</w:t>
      </w:r>
      <w:proofErr w:type="spellEnd"/>
      <w:r w:rsidR="00B863C9">
        <w:rPr>
          <w:rFonts w:ascii="Arial" w:hAnsi="Arial" w:cs="Arial"/>
        </w:rPr>
        <w:t xml:space="preserve"> </w:t>
      </w:r>
      <w:sdt>
        <w:sdtPr>
          <w:rPr>
            <w:rFonts w:ascii="Arial" w:hAnsi="Arial" w:cs="Arial"/>
          </w:rPr>
          <w:id w:val="1429626393"/>
          <w:citation/>
        </w:sdtPr>
        <w:sdtEndPr/>
        <w:sdtContent>
          <w:r w:rsidRPr="001C65DC">
            <w:rPr>
              <w:rFonts w:ascii="Arial" w:hAnsi="Arial" w:cs="Arial"/>
            </w:rPr>
            <w:fldChar w:fldCharType="begin"/>
          </w:r>
          <w:r w:rsidR="00B863C9">
            <w:rPr>
              <w:rFonts w:ascii="Arial" w:hAnsi="Arial" w:cs="Arial"/>
            </w:rPr>
            <w:instrText xml:space="preserve">CITATION Ric17 \n  \t  \l 2057 </w:instrText>
          </w:r>
          <w:r w:rsidRPr="001C65DC">
            <w:rPr>
              <w:rFonts w:ascii="Arial" w:hAnsi="Arial" w:cs="Arial"/>
            </w:rPr>
            <w:fldChar w:fldCharType="separate"/>
          </w:r>
          <w:r w:rsidR="00CF33DD" w:rsidRPr="00CF33DD">
            <w:rPr>
              <w:rFonts w:ascii="Arial" w:hAnsi="Arial" w:cs="Arial"/>
              <w:noProof/>
            </w:rPr>
            <w:t>(2017)</w:t>
          </w:r>
          <w:r w:rsidRPr="001C65DC">
            <w:rPr>
              <w:rFonts w:ascii="Arial" w:hAnsi="Arial" w:cs="Arial"/>
            </w:rPr>
            <w:fldChar w:fldCharType="end"/>
          </w:r>
        </w:sdtContent>
      </w:sdt>
      <w:r w:rsidRPr="001C65DC">
        <w:rPr>
          <w:rFonts w:ascii="Arial" w:hAnsi="Arial" w:cs="Arial"/>
        </w:rPr>
        <w:t xml:space="preserve">. Failure to provide recurrent feedback or any form of supervision is identified as a high contributory factor of why investigators fail to follow recommended practices </w:t>
      </w:r>
      <w:sdt>
        <w:sdtPr>
          <w:rPr>
            <w:rFonts w:ascii="Arial" w:hAnsi="Arial" w:cs="Arial"/>
          </w:rPr>
          <w:id w:val="272451084"/>
          <w:citation/>
        </w:sdtPr>
        <w:sdtEndPr/>
        <w:sdtContent>
          <w:r w:rsidRPr="001C65DC">
            <w:rPr>
              <w:rFonts w:ascii="Arial" w:hAnsi="Arial" w:cs="Arial"/>
            </w:rPr>
            <w:fldChar w:fldCharType="begin"/>
          </w:r>
          <w:r w:rsidRPr="001C65DC">
            <w:rPr>
              <w:rFonts w:ascii="Arial" w:hAnsi="Arial" w:cs="Arial"/>
            </w:rPr>
            <w:instrText xml:space="preserve"> CITATION Ann12 \l 2057 </w:instrText>
          </w:r>
          <w:r w:rsidRPr="001C65DC">
            <w:rPr>
              <w:rFonts w:ascii="Arial" w:hAnsi="Arial" w:cs="Arial"/>
            </w:rPr>
            <w:fldChar w:fldCharType="separate"/>
          </w:r>
          <w:r w:rsidR="00CF33DD" w:rsidRPr="00CF33DD">
            <w:rPr>
              <w:rFonts w:ascii="Arial" w:hAnsi="Arial" w:cs="Arial"/>
              <w:noProof/>
            </w:rPr>
            <w:t>(Ann-Christin Cederborg, 2012)</w:t>
          </w:r>
          <w:r w:rsidRPr="001C65DC">
            <w:rPr>
              <w:rFonts w:ascii="Arial" w:hAnsi="Arial" w:cs="Arial"/>
            </w:rPr>
            <w:fldChar w:fldCharType="end"/>
          </w:r>
        </w:sdtContent>
      </w:sdt>
      <w:r w:rsidRPr="001C65DC">
        <w:rPr>
          <w:rFonts w:ascii="Arial" w:hAnsi="Arial" w:cs="Arial"/>
        </w:rPr>
        <w:t xml:space="preserve">. </w:t>
      </w:r>
      <w:r w:rsidR="00043AED" w:rsidRPr="001C65DC">
        <w:rPr>
          <w:rFonts w:ascii="Arial" w:hAnsi="Arial" w:cs="Arial"/>
        </w:rPr>
        <w:t xml:space="preserve">It is therefore imperative that investigators receive regular feedback </w:t>
      </w:r>
      <w:r w:rsidR="005161DE" w:rsidRPr="001C65DC">
        <w:rPr>
          <w:rFonts w:ascii="Arial" w:hAnsi="Arial" w:cs="Arial"/>
        </w:rPr>
        <w:t>to</w:t>
      </w:r>
      <w:r w:rsidR="00043AED" w:rsidRPr="001C65DC">
        <w:rPr>
          <w:rFonts w:ascii="Arial" w:hAnsi="Arial" w:cs="Arial"/>
        </w:rPr>
        <w:t xml:space="preserve"> maximise their learning and maintain their skillset.</w:t>
      </w:r>
    </w:p>
    <w:p w14:paraId="31AFB1F6" w14:textId="1EB9C13D" w:rsidR="00B00676" w:rsidRPr="001C65DC" w:rsidRDefault="00B00676" w:rsidP="0005571D">
      <w:pPr>
        <w:spacing w:line="480" w:lineRule="auto"/>
        <w:rPr>
          <w:rFonts w:ascii="Arial" w:hAnsi="Arial" w:cs="Arial"/>
        </w:rPr>
      </w:pPr>
      <w:r w:rsidRPr="001C65DC">
        <w:rPr>
          <w:rFonts w:ascii="Arial" w:hAnsi="Arial" w:cs="Arial"/>
        </w:rPr>
        <w:t>A study conducted by</w:t>
      </w:r>
      <w:r w:rsidR="00B863C9">
        <w:rPr>
          <w:rFonts w:ascii="Arial" w:hAnsi="Arial" w:cs="Arial"/>
        </w:rPr>
        <w:t xml:space="preserve"> </w:t>
      </w:r>
      <w:proofErr w:type="spellStart"/>
      <w:r w:rsidR="00B863C9">
        <w:rPr>
          <w:rFonts w:ascii="Arial" w:hAnsi="Arial" w:cs="Arial"/>
        </w:rPr>
        <w:t>Seungjin</w:t>
      </w:r>
      <w:proofErr w:type="spellEnd"/>
      <w:r w:rsidR="00B863C9">
        <w:rPr>
          <w:rFonts w:ascii="Arial" w:hAnsi="Arial" w:cs="Arial"/>
        </w:rPr>
        <w:t xml:space="preserve"> Lee</w:t>
      </w:r>
      <w:r w:rsidRPr="001C65DC">
        <w:rPr>
          <w:rFonts w:ascii="Arial" w:hAnsi="Arial" w:cs="Arial"/>
        </w:rPr>
        <w:t xml:space="preserve"> </w:t>
      </w:r>
      <w:sdt>
        <w:sdtPr>
          <w:rPr>
            <w:rFonts w:ascii="Arial" w:hAnsi="Arial" w:cs="Arial"/>
          </w:rPr>
          <w:id w:val="1748152403"/>
          <w:citation/>
        </w:sdtPr>
        <w:sdtEndPr/>
        <w:sdtContent>
          <w:r w:rsidRPr="001C65DC">
            <w:rPr>
              <w:rFonts w:ascii="Arial" w:hAnsi="Arial" w:cs="Arial"/>
            </w:rPr>
            <w:fldChar w:fldCharType="begin"/>
          </w:r>
          <w:r w:rsidR="00B863C9">
            <w:rPr>
              <w:rFonts w:ascii="Arial" w:hAnsi="Arial" w:cs="Arial"/>
            </w:rPr>
            <w:instrText xml:space="preserve">CITATION Seu21 \n  \t  \l 2057 </w:instrText>
          </w:r>
          <w:r w:rsidRPr="001C65DC">
            <w:rPr>
              <w:rFonts w:ascii="Arial" w:hAnsi="Arial" w:cs="Arial"/>
            </w:rPr>
            <w:fldChar w:fldCharType="separate"/>
          </w:r>
          <w:r w:rsidR="00CF33DD" w:rsidRPr="00CF33DD">
            <w:rPr>
              <w:rFonts w:ascii="Arial" w:hAnsi="Arial" w:cs="Arial"/>
              <w:noProof/>
            </w:rPr>
            <w:t>(2021)</w:t>
          </w:r>
          <w:r w:rsidRPr="001C65DC">
            <w:rPr>
              <w:rFonts w:ascii="Arial" w:hAnsi="Arial" w:cs="Arial"/>
            </w:rPr>
            <w:fldChar w:fldCharType="end"/>
          </w:r>
        </w:sdtContent>
      </w:sdt>
      <w:r w:rsidRPr="001C65DC">
        <w:rPr>
          <w:rFonts w:ascii="Arial" w:hAnsi="Arial" w:cs="Arial"/>
        </w:rPr>
        <w:t xml:space="preserve"> also recommended </w:t>
      </w:r>
      <w:r w:rsidR="00B863C9">
        <w:rPr>
          <w:rFonts w:ascii="Arial" w:hAnsi="Arial" w:cs="Arial"/>
        </w:rPr>
        <w:t xml:space="preserve">that </w:t>
      </w:r>
      <w:r w:rsidRPr="001C65DC">
        <w:rPr>
          <w:rFonts w:ascii="Arial" w:hAnsi="Arial" w:cs="Arial"/>
        </w:rPr>
        <w:t xml:space="preserve">interviewers should receive training and supervision on a regular basis to cultivate their skills and become </w:t>
      </w:r>
      <w:r w:rsidRPr="001C65DC">
        <w:rPr>
          <w:rFonts w:ascii="Arial" w:hAnsi="Arial" w:cs="Arial"/>
        </w:rPr>
        <w:lastRenderedPageBreak/>
        <w:t xml:space="preserve">efficient in their practice. The provision of regular feedback highlights good practices and motivates the learner to work towards the desired outcome whilst inadvertently providing a </w:t>
      </w:r>
      <w:r w:rsidR="005161DE" w:rsidRPr="001C65DC">
        <w:rPr>
          <w:rFonts w:ascii="Arial" w:hAnsi="Arial" w:cs="Arial"/>
        </w:rPr>
        <w:t>much-needed</w:t>
      </w:r>
      <w:r w:rsidRPr="001C65DC">
        <w:rPr>
          <w:rFonts w:ascii="Arial" w:hAnsi="Arial" w:cs="Arial"/>
        </w:rPr>
        <w:t xml:space="preserve"> support mechanism for those undertaking the interviews  </w:t>
      </w:r>
      <w:sdt>
        <w:sdtPr>
          <w:rPr>
            <w:rFonts w:ascii="Arial" w:hAnsi="Arial" w:cs="Arial"/>
          </w:rPr>
          <w:id w:val="207618537"/>
          <w:citation/>
        </w:sdtPr>
        <w:sdtEndPr/>
        <w:sdtContent>
          <w:r w:rsidRPr="001C65DC">
            <w:rPr>
              <w:rFonts w:ascii="Arial" w:hAnsi="Arial" w:cs="Arial"/>
            </w:rPr>
            <w:fldChar w:fldCharType="begin"/>
          </w:r>
          <w:r w:rsidRPr="001C65DC">
            <w:rPr>
              <w:rFonts w:ascii="Arial" w:hAnsi="Arial" w:cs="Arial"/>
            </w:rPr>
            <w:instrText xml:space="preserve"> CITATION BMC20 \l 2057 </w:instrText>
          </w:r>
          <w:r w:rsidRPr="001C65DC">
            <w:rPr>
              <w:rFonts w:ascii="Arial" w:hAnsi="Arial" w:cs="Arial"/>
            </w:rPr>
            <w:fldChar w:fldCharType="separate"/>
          </w:r>
          <w:r w:rsidR="00CF33DD" w:rsidRPr="00CF33DD">
            <w:rPr>
              <w:rFonts w:ascii="Arial" w:hAnsi="Arial" w:cs="Arial"/>
              <w:noProof/>
            </w:rPr>
            <w:t>(BMC Medical Education, 2020)</w:t>
          </w:r>
          <w:r w:rsidRPr="001C65DC">
            <w:rPr>
              <w:rFonts w:ascii="Arial" w:hAnsi="Arial" w:cs="Arial"/>
            </w:rPr>
            <w:fldChar w:fldCharType="end"/>
          </w:r>
        </w:sdtContent>
      </w:sdt>
      <w:r w:rsidRPr="001C65DC">
        <w:rPr>
          <w:rFonts w:ascii="Arial" w:hAnsi="Arial" w:cs="Arial"/>
        </w:rPr>
        <w:t xml:space="preserve">. </w:t>
      </w:r>
    </w:p>
    <w:p w14:paraId="3C4AE7A9" w14:textId="1822CD6D" w:rsidR="00B00676" w:rsidRPr="001C65DC" w:rsidRDefault="00B00676" w:rsidP="0005571D">
      <w:pPr>
        <w:spacing w:line="480" w:lineRule="auto"/>
        <w:rPr>
          <w:rFonts w:ascii="Arial" w:hAnsi="Arial" w:cs="Arial"/>
        </w:rPr>
      </w:pPr>
      <w:r w:rsidRPr="001C65DC">
        <w:rPr>
          <w:rFonts w:ascii="Arial" w:hAnsi="Arial" w:cs="Arial"/>
        </w:rPr>
        <w:t xml:space="preserve">A report published in 2014 following a joint inspection of ABE practices across several UK police forces concluded that ABE is not achieving what it set out to do. Shortfalls detailed in this report included an apparent departure from compliance around the guidance: </w:t>
      </w:r>
      <w:r w:rsidR="00043AED" w:rsidRPr="001C65DC">
        <w:rPr>
          <w:rFonts w:ascii="Arial" w:hAnsi="Arial" w:cs="Arial"/>
        </w:rPr>
        <w:t>‘</w:t>
      </w:r>
      <w:r w:rsidRPr="001C65DC">
        <w:rPr>
          <w:rFonts w:ascii="Arial" w:hAnsi="Arial" w:cs="Arial"/>
          <w:color w:val="000000"/>
        </w:rPr>
        <w:t>interviewers viewing it as prescriptive rather than best practice</w:t>
      </w:r>
      <w:r w:rsidR="00043AED" w:rsidRPr="001C65DC">
        <w:rPr>
          <w:rFonts w:ascii="Arial" w:hAnsi="Arial" w:cs="Arial"/>
        </w:rPr>
        <w:t xml:space="preserve">’ </w:t>
      </w:r>
      <w:sdt>
        <w:sdtPr>
          <w:rPr>
            <w:rFonts w:ascii="Arial" w:hAnsi="Arial" w:cs="Arial"/>
          </w:rPr>
          <w:id w:val="81040765"/>
          <w:citation/>
        </w:sdtPr>
        <w:sdtEndPr/>
        <w:sdtContent>
          <w:r w:rsidRPr="001C65DC">
            <w:rPr>
              <w:rFonts w:ascii="Arial" w:hAnsi="Arial" w:cs="Arial"/>
            </w:rPr>
            <w:fldChar w:fldCharType="begin"/>
          </w:r>
          <w:r w:rsidRPr="001C65DC">
            <w:rPr>
              <w:rFonts w:ascii="Arial" w:hAnsi="Arial" w:cs="Arial"/>
            </w:rPr>
            <w:instrText xml:space="preserve"> CITATION Cri14 \l 2057 </w:instrText>
          </w:r>
          <w:r w:rsidRPr="001C65DC">
            <w:rPr>
              <w:rFonts w:ascii="Arial" w:hAnsi="Arial" w:cs="Arial"/>
            </w:rPr>
            <w:fldChar w:fldCharType="separate"/>
          </w:r>
          <w:r w:rsidR="00CF33DD" w:rsidRPr="00CF33DD">
            <w:rPr>
              <w:rFonts w:ascii="Arial" w:hAnsi="Arial" w:cs="Arial"/>
              <w:noProof/>
            </w:rPr>
            <w:t>(Criminal Justice Joint Inspection , 2014)</w:t>
          </w:r>
          <w:r w:rsidRPr="001C65DC">
            <w:rPr>
              <w:rFonts w:ascii="Arial" w:hAnsi="Arial" w:cs="Arial"/>
            </w:rPr>
            <w:fldChar w:fldCharType="end"/>
          </w:r>
        </w:sdtContent>
      </w:sdt>
      <w:r w:rsidRPr="001C65DC">
        <w:rPr>
          <w:rFonts w:ascii="Arial" w:hAnsi="Arial" w:cs="Arial"/>
        </w:rPr>
        <w:t xml:space="preserve"> Furthermore, the report placed strong emphasis on reflective practice from a joint working perspective stressing the importance of structured and detailed feedback from the reviewing lawyers: </w:t>
      </w:r>
      <w:r w:rsidR="00043AED" w:rsidRPr="001C65DC">
        <w:rPr>
          <w:rFonts w:ascii="Arial" w:hAnsi="Arial" w:cs="Arial"/>
        </w:rPr>
        <w:t>‘</w:t>
      </w:r>
      <w:r w:rsidRPr="001C65DC">
        <w:rPr>
          <w:rFonts w:ascii="Arial" w:hAnsi="Arial" w:cs="Arial"/>
        </w:rPr>
        <w:t>CPS need to improve feedback to the police about the quality of individual ABE interviews</w:t>
      </w:r>
      <w:r w:rsidR="00043AED" w:rsidRPr="001C65DC">
        <w:rPr>
          <w:rFonts w:ascii="Arial" w:hAnsi="Arial" w:cs="Arial"/>
        </w:rPr>
        <w:t>’</w:t>
      </w:r>
      <w:r w:rsidRPr="001C65DC">
        <w:rPr>
          <w:rFonts w:ascii="Arial" w:hAnsi="Arial" w:cs="Arial"/>
        </w:rPr>
        <w:t xml:space="preserve"> </w:t>
      </w:r>
      <w:sdt>
        <w:sdtPr>
          <w:rPr>
            <w:rFonts w:ascii="Arial" w:hAnsi="Arial" w:cs="Arial"/>
          </w:rPr>
          <w:id w:val="44959032"/>
          <w:citation/>
        </w:sdtPr>
        <w:sdtEndPr/>
        <w:sdtContent>
          <w:r w:rsidRPr="001C65DC">
            <w:rPr>
              <w:rFonts w:ascii="Arial" w:hAnsi="Arial" w:cs="Arial"/>
            </w:rPr>
            <w:fldChar w:fldCharType="begin"/>
          </w:r>
          <w:r w:rsidRPr="001C65DC">
            <w:rPr>
              <w:rFonts w:ascii="Arial" w:hAnsi="Arial" w:cs="Arial"/>
            </w:rPr>
            <w:instrText xml:space="preserve"> CITATION Cri14 \l 2057 </w:instrText>
          </w:r>
          <w:r w:rsidRPr="001C65DC">
            <w:rPr>
              <w:rFonts w:ascii="Arial" w:hAnsi="Arial" w:cs="Arial"/>
            </w:rPr>
            <w:fldChar w:fldCharType="separate"/>
          </w:r>
          <w:r w:rsidR="00CF33DD" w:rsidRPr="00CF33DD">
            <w:rPr>
              <w:rFonts w:ascii="Arial" w:hAnsi="Arial" w:cs="Arial"/>
              <w:noProof/>
            </w:rPr>
            <w:t>(Criminal Justice Joint Inspection , 2014)</w:t>
          </w:r>
          <w:r w:rsidRPr="001C65DC">
            <w:rPr>
              <w:rFonts w:ascii="Arial" w:hAnsi="Arial" w:cs="Arial"/>
            </w:rPr>
            <w:fldChar w:fldCharType="end"/>
          </w:r>
        </w:sdtContent>
      </w:sdt>
      <w:r w:rsidRPr="001C65DC">
        <w:rPr>
          <w:rFonts w:ascii="Arial" w:hAnsi="Arial" w:cs="Arial"/>
        </w:rPr>
        <w:t xml:space="preserve">. It is clear from this report investigators cannot gather the best evidence from vulnerable witnesses if they neglect to adhere to the underpinning principles of the ABE guidance.  </w:t>
      </w:r>
    </w:p>
    <w:p w14:paraId="20A60833" w14:textId="70BA7C98" w:rsidR="00B00676" w:rsidRPr="001C65DC" w:rsidRDefault="00E91C68" w:rsidP="0005571D">
      <w:pPr>
        <w:pStyle w:val="NormalWeb"/>
        <w:shd w:val="clear" w:color="auto" w:fill="FFFFFF"/>
        <w:spacing w:before="0" w:beforeAutospacing="0" w:after="300" w:afterAutospacing="0" w:line="480" w:lineRule="auto"/>
        <w:rPr>
          <w:rFonts w:ascii="Arial" w:hAnsi="Arial" w:cs="Arial"/>
          <w:color w:val="000000"/>
          <w:sz w:val="22"/>
          <w:szCs w:val="22"/>
        </w:rPr>
      </w:pPr>
      <w:r w:rsidRPr="001C65DC">
        <w:rPr>
          <w:rFonts w:ascii="Arial" w:hAnsi="Arial" w:cs="Arial"/>
          <w:color w:val="0B0C0C"/>
          <w:sz w:val="22"/>
          <w:szCs w:val="22"/>
        </w:rPr>
        <w:t xml:space="preserve">The original </w:t>
      </w:r>
      <w:r w:rsidR="00B00676" w:rsidRPr="001C65DC">
        <w:rPr>
          <w:rFonts w:ascii="Arial" w:hAnsi="Arial" w:cs="Arial"/>
          <w:color w:val="0B0C0C"/>
          <w:sz w:val="22"/>
          <w:szCs w:val="22"/>
        </w:rPr>
        <w:t>ABE</w:t>
      </w:r>
      <w:r w:rsidRPr="001C65DC">
        <w:rPr>
          <w:rFonts w:ascii="Arial" w:hAnsi="Arial" w:cs="Arial"/>
          <w:color w:val="0B0C0C"/>
          <w:sz w:val="22"/>
          <w:szCs w:val="22"/>
        </w:rPr>
        <w:t xml:space="preserve"> guidance </w:t>
      </w:r>
      <w:r w:rsidR="00B00676" w:rsidRPr="001C65DC">
        <w:rPr>
          <w:rFonts w:ascii="Arial" w:hAnsi="Arial" w:cs="Arial"/>
          <w:color w:val="0B0C0C"/>
          <w:sz w:val="22"/>
          <w:szCs w:val="22"/>
        </w:rPr>
        <w:t xml:space="preserve">was published in 2002, when it replaced the guidance set out in the Memorandum of Good Practice for Video-Recorded Interviews with Child Witnesses </w:t>
      </w:r>
      <w:sdt>
        <w:sdtPr>
          <w:rPr>
            <w:rFonts w:ascii="Arial" w:hAnsi="Arial" w:cs="Arial"/>
            <w:color w:val="0B0C0C"/>
            <w:sz w:val="22"/>
            <w:szCs w:val="22"/>
          </w:rPr>
          <w:id w:val="-422805824"/>
          <w:citation/>
        </w:sdtPr>
        <w:sdtEndPr/>
        <w:sdtContent>
          <w:r w:rsidR="00B00676" w:rsidRPr="001C65DC">
            <w:rPr>
              <w:rFonts w:ascii="Arial" w:hAnsi="Arial" w:cs="Arial"/>
              <w:color w:val="0B0C0C"/>
              <w:sz w:val="22"/>
              <w:szCs w:val="22"/>
            </w:rPr>
            <w:fldChar w:fldCharType="begin"/>
          </w:r>
          <w:r w:rsidR="00B00676" w:rsidRPr="001C65DC">
            <w:rPr>
              <w:rFonts w:ascii="Arial" w:hAnsi="Arial" w:cs="Arial"/>
              <w:color w:val="0B0C0C"/>
              <w:sz w:val="22"/>
              <w:szCs w:val="22"/>
            </w:rPr>
            <w:instrText xml:space="preserve"> CITATION Hom92 \l 2057 </w:instrText>
          </w:r>
          <w:r w:rsidR="00B00676" w:rsidRPr="001C65DC">
            <w:rPr>
              <w:rFonts w:ascii="Arial" w:hAnsi="Arial" w:cs="Arial"/>
              <w:color w:val="0B0C0C"/>
              <w:sz w:val="22"/>
              <w:szCs w:val="22"/>
            </w:rPr>
            <w:fldChar w:fldCharType="separate"/>
          </w:r>
          <w:r w:rsidR="00CF33DD" w:rsidRPr="00CF33DD">
            <w:rPr>
              <w:rFonts w:ascii="Arial" w:hAnsi="Arial" w:cs="Arial"/>
              <w:noProof/>
              <w:color w:val="0B0C0C"/>
              <w:sz w:val="22"/>
              <w:szCs w:val="22"/>
            </w:rPr>
            <w:t>(Home Office , 1992)</w:t>
          </w:r>
          <w:r w:rsidR="00B00676" w:rsidRPr="001C65DC">
            <w:rPr>
              <w:rFonts w:ascii="Arial" w:hAnsi="Arial" w:cs="Arial"/>
              <w:color w:val="0B0C0C"/>
              <w:sz w:val="22"/>
              <w:szCs w:val="22"/>
            </w:rPr>
            <w:fldChar w:fldCharType="end"/>
          </w:r>
        </w:sdtContent>
      </w:sdt>
      <w:r w:rsidR="00B00676" w:rsidRPr="001C65DC">
        <w:rPr>
          <w:rFonts w:ascii="Arial" w:hAnsi="Arial" w:cs="Arial"/>
          <w:color w:val="0B0C0C"/>
          <w:sz w:val="22"/>
          <w:szCs w:val="22"/>
        </w:rPr>
        <w:t>. The second edition of ABE was published in 2007</w:t>
      </w:r>
      <w:r w:rsidR="002F5C75">
        <w:rPr>
          <w:rFonts w:ascii="Arial" w:hAnsi="Arial" w:cs="Arial"/>
          <w:color w:val="0B0C0C"/>
          <w:sz w:val="22"/>
          <w:szCs w:val="22"/>
        </w:rPr>
        <w:t xml:space="preserve"> and</w:t>
      </w:r>
      <w:r w:rsidR="00B00676" w:rsidRPr="001C65DC">
        <w:rPr>
          <w:rFonts w:ascii="Arial" w:hAnsi="Arial" w:cs="Arial"/>
          <w:color w:val="0B0C0C"/>
          <w:sz w:val="22"/>
          <w:szCs w:val="22"/>
        </w:rPr>
        <w:t xml:space="preserve"> a third was published in 20</w:t>
      </w:r>
      <w:r w:rsidR="00805479">
        <w:rPr>
          <w:rFonts w:ascii="Arial" w:hAnsi="Arial" w:cs="Arial"/>
          <w:color w:val="0B0C0C"/>
          <w:sz w:val="22"/>
          <w:szCs w:val="22"/>
        </w:rPr>
        <w:t>1</w:t>
      </w:r>
      <w:r w:rsidR="00B00676" w:rsidRPr="001C65DC">
        <w:rPr>
          <w:rFonts w:ascii="Arial" w:hAnsi="Arial" w:cs="Arial"/>
          <w:color w:val="0B0C0C"/>
          <w:sz w:val="22"/>
          <w:szCs w:val="22"/>
        </w:rPr>
        <w:t>1</w:t>
      </w:r>
      <w:r w:rsidRPr="001C65DC">
        <w:rPr>
          <w:rFonts w:ascii="Arial" w:hAnsi="Arial" w:cs="Arial"/>
          <w:color w:val="0B0C0C"/>
          <w:sz w:val="22"/>
          <w:szCs w:val="22"/>
        </w:rPr>
        <w:t>. T</w:t>
      </w:r>
      <w:r w:rsidR="00B00676" w:rsidRPr="001C65DC">
        <w:rPr>
          <w:rFonts w:ascii="Arial" w:hAnsi="Arial" w:cs="Arial"/>
          <w:color w:val="0B0C0C"/>
          <w:sz w:val="22"/>
          <w:szCs w:val="22"/>
        </w:rPr>
        <w:t xml:space="preserve">he current 2022 version is the fourth and most recent edition of ABE. </w:t>
      </w:r>
      <w:r w:rsidR="00B00676" w:rsidRPr="001C65DC">
        <w:rPr>
          <w:rFonts w:ascii="Arial" w:hAnsi="Arial" w:cs="Arial"/>
          <w:color w:val="000000"/>
          <w:sz w:val="22"/>
          <w:szCs w:val="22"/>
        </w:rPr>
        <w:t>Research conducted by</w:t>
      </w:r>
      <w:r w:rsidR="002F5C75">
        <w:rPr>
          <w:rFonts w:ascii="Arial" w:hAnsi="Arial" w:cs="Arial"/>
          <w:color w:val="000000"/>
          <w:sz w:val="22"/>
          <w:szCs w:val="22"/>
        </w:rPr>
        <w:t xml:space="preserve"> Davies</w:t>
      </w:r>
      <w:r w:rsidR="00B00676" w:rsidRPr="001C65DC">
        <w:rPr>
          <w:rFonts w:ascii="Arial" w:hAnsi="Arial" w:cs="Arial"/>
          <w:color w:val="000000"/>
          <w:sz w:val="22"/>
          <w:szCs w:val="22"/>
        </w:rPr>
        <w:t xml:space="preserve"> </w:t>
      </w:r>
      <w:sdt>
        <w:sdtPr>
          <w:rPr>
            <w:rFonts w:ascii="Arial" w:hAnsi="Arial" w:cs="Arial"/>
            <w:color w:val="000000"/>
            <w:sz w:val="22"/>
            <w:szCs w:val="22"/>
          </w:rPr>
          <w:id w:val="1033614526"/>
          <w:citation/>
        </w:sdtPr>
        <w:sdtEndPr/>
        <w:sdtContent>
          <w:r w:rsidR="00B00676" w:rsidRPr="001C65DC">
            <w:rPr>
              <w:rFonts w:ascii="Arial" w:hAnsi="Arial" w:cs="Arial"/>
              <w:color w:val="000000"/>
              <w:sz w:val="22"/>
              <w:szCs w:val="22"/>
            </w:rPr>
            <w:fldChar w:fldCharType="begin"/>
          </w:r>
          <w:r w:rsidR="002F5C75">
            <w:rPr>
              <w:rFonts w:ascii="Arial" w:hAnsi="Arial" w:cs="Arial"/>
              <w:color w:val="000000"/>
              <w:sz w:val="22"/>
              <w:szCs w:val="22"/>
            </w:rPr>
            <w:instrText xml:space="preserve">CITATION Emi13 \n  \t  \l 2057 </w:instrText>
          </w:r>
          <w:r w:rsidR="00B00676" w:rsidRPr="001C65DC">
            <w:rPr>
              <w:rFonts w:ascii="Arial" w:hAnsi="Arial" w:cs="Arial"/>
              <w:color w:val="000000"/>
              <w:sz w:val="22"/>
              <w:szCs w:val="22"/>
            </w:rPr>
            <w:fldChar w:fldCharType="separate"/>
          </w:r>
          <w:r w:rsidR="00CF33DD" w:rsidRPr="00CF33DD">
            <w:rPr>
              <w:rFonts w:ascii="Arial" w:hAnsi="Arial" w:cs="Arial"/>
              <w:noProof/>
              <w:color w:val="000000"/>
              <w:sz w:val="22"/>
              <w:szCs w:val="22"/>
            </w:rPr>
            <w:t>(2013)</w:t>
          </w:r>
          <w:r w:rsidR="00B00676" w:rsidRPr="001C65DC">
            <w:rPr>
              <w:rFonts w:ascii="Arial" w:hAnsi="Arial" w:cs="Arial"/>
              <w:color w:val="000000"/>
              <w:sz w:val="22"/>
              <w:szCs w:val="22"/>
            </w:rPr>
            <w:fldChar w:fldCharType="end"/>
          </w:r>
        </w:sdtContent>
      </w:sdt>
      <w:r w:rsidR="00B00676" w:rsidRPr="001C65DC">
        <w:rPr>
          <w:rFonts w:ascii="Arial" w:hAnsi="Arial" w:cs="Arial"/>
          <w:color w:val="000000"/>
          <w:sz w:val="22"/>
          <w:szCs w:val="22"/>
        </w:rPr>
        <w:t xml:space="preserve"> supports the notion that ABE guidance is effective</w:t>
      </w:r>
      <w:r w:rsidR="002F5C75">
        <w:rPr>
          <w:rFonts w:ascii="Arial" w:hAnsi="Arial" w:cs="Arial"/>
          <w:color w:val="000000"/>
          <w:sz w:val="22"/>
          <w:szCs w:val="22"/>
        </w:rPr>
        <w:t xml:space="preserve">, highlighting </w:t>
      </w:r>
      <w:r w:rsidR="00B00676" w:rsidRPr="001C65DC">
        <w:rPr>
          <w:rFonts w:ascii="Arial" w:hAnsi="Arial" w:cs="Arial"/>
          <w:color w:val="000000"/>
          <w:sz w:val="22"/>
          <w:szCs w:val="22"/>
        </w:rPr>
        <w:t>with every new publication of ABE the quality of investigative interviews improves. Shortcomings as previously mentioned</w:t>
      </w:r>
      <w:r w:rsidR="002F5C75">
        <w:rPr>
          <w:rFonts w:ascii="Arial" w:hAnsi="Arial" w:cs="Arial"/>
          <w:color w:val="000000"/>
          <w:sz w:val="22"/>
          <w:szCs w:val="22"/>
        </w:rPr>
        <w:t xml:space="preserve"> according to Davies</w:t>
      </w:r>
      <w:r w:rsidR="00B00676" w:rsidRPr="001C65DC">
        <w:rPr>
          <w:rFonts w:ascii="Arial" w:hAnsi="Arial" w:cs="Arial"/>
          <w:color w:val="000000"/>
          <w:sz w:val="22"/>
          <w:szCs w:val="22"/>
        </w:rPr>
        <w:t xml:space="preserve"> remain focused around the training and ongoing support available to investigators who routinely conduct ABE interviews. </w:t>
      </w:r>
    </w:p>
    <w:p w14:paraId="1C956326" w14:textId="0DF9BE54" w:rsidR="00B00676" w:rsidRPr="001C65DC" w:rsidRDefault="00B00676" w:rsidP="0005571D">
      <w:pPr>
        <w:pStyle w:val="NormalWeb"/>
        <w:shd w:val="clear" w:color="auto" w:fill="FFFFFF"/>
        <w:spacing w:before="0" w:beforeAutospacing="0" w:after="300" w:afterAutospacing="0" w:line="480" w:lineRule="auto"/>
        <w:rPr>
          <w:rFonts w:ascii="Arial" w:hAnsi="Arial" w:cs="Arial"/>
          <w:color w:val="0B0C0C"/>
          <w:sz w:val="22"/>
          <w:szCs w:val="22"/>
        </w:rPr>
      </w:pPr>
      <w:r w:rsidRPr="001C65DC">
        <w:rPr>
          <w:rFonts w:ascii="Arial" w:hAnsi="Arial" w:cs="Arial"/>
          <w:color w:val="0B0C0C"/>
          <w:sz w:val="22"/>
          <w:szCs w:val="22"/>
        </w:rPr>
        <w:t xml:space="preserve">Professor Laura </w:t>
      </w:r>
      <w:proofErr w:type="spellStart"/>
      <w:r w:rsidRPr="001C65DC">
        <w:rPr>
          <w:rFonts w:ascii="Arial" w:hAnsi="Arial" w:cs="Arial"/>
          <w:color w:val="0B0C0C"/>
          <w:sz w:val="22"/>
          <w:szCs w:val="22"/>
        </w:rPr>
        <w:t>Hoyano</w:t>
      </w:r>
      <w:proofErr w:type="spellEnd"/>
      <w:r w:rsidR="00805479">
        <w:rPr>
          <w:rFonts w:ascii="Arial" w:hAnsi="Arial" w:cs="Arial"/>
          <w:color w:val="0B0C0C"/>
          <w:sz w:val="22"/>
          <w:szCs w:val="22"/>
        </w:rPr>
        <w:t xml:space="preserve">, </w:t>
      </w:r>
      <w:r w:rsidRPr="001C65DC">
        <w:rPr>
          <w:rFonts w:ascii="Arial" w:hAnsi="Arial" w:cs="Arial"/>
          <w:color w:val="0B0C0C"/>
          <w:sz w:val="22"/>
          <w:szCs w:val="22"/>
        </w:rPr>
        <w:t>an expert in the field of Law and advocate for reform of rights of vulnerable witnesses</w:t>
      </w:r>
      <w:r w:rsidR="00805479">
        <w:rPr>
          <w:rFonts w:ascii="Arial" w:hAnsi="Arial" w:cs="Arial"/>
          <w:color w:val="0B0C0C"/>
          <w:sz w:val="22"/>
          <w:szCs w:val="22"/>
        </w:rPr>
        <w:t>,</w:t>
      </w:r>
      <w:r w:rsidRPr="001C65DC">
        <w:rPr>
          <w:rFonts w:ascii="Arial" w:hAnsi="Arial" w:cs="Arial"/>
          <w:color w:val="0B0C0C"/>
          <w:sz w:val="22"/>
          <w:szCs w:val="22"/>
        </w:rPr>
        <w:t xml:space="preserve"> described ABE as dangerously out of date </w:t>
      </w:r>
      <w:sdt>
        <w:sdtPr>
          <w:rPr>
            <w:rFonts w:ascii="Arial" w:hAnsi="Arial" w:cs="Arial"/>
            <w:color w:val="0B0C0C"/>
            <w:sz w:val="22"/>
            <w:szCs w:val="22"/>
          </w:rPr>
          <w:id w:val="1613321130"/>
          <w:citation/>
        </w:sdtPr>
        <w:sdtEndPr/>
        <w:sdtContent>
          <w:r w:rsidRPr="001C65DC">
            <w:rPr>
              <w:rFonts w:ascii="Arial" w:hAnsi="Arial" w:cs="Arial"/>
              <w:color w:val="0B0C0C"/>
              <w:sz w:val="22"/>
              <w:szCs w:val="22"/>
            </w:rPr>
            <w:fldChar w:fldCharType="begin"/>
          </w:r>
          <w:r w:rsidR="002F5C75">
            <w:rPr>
              <w:rFonts w:ascii="Arial" w:hAnsi="Arial" w:cs="Arial"/>
              <w:color w:val="0B0C0C"/>
              <w:sz w:val="22"/>
              <w:szCs w:val="22"/>
            </w:rPr>
            <w:instrText xml:space="preserve">CITATION Pro20 \n  \t  \l 2057 </w:instrText>
          </w:r>
          <w:r w:rsidRPr="001C65DC">
            <w:rPr>
              <w:rFonts w:ascii="Arial" w:hAnsi="Arial" w:cs="Arial"/>
              <w:color w:val="0B0C0C"/>
              <w:sz w:val="22"/>
              <w:szCs w:val="22"/>
            </w:rPr>
            <w:fldChar w:fldCharType="separate"/>
          </w:r>
          <w:r w:rsidR="00CF33DD" w:rsidRPr="00CF33DD">
            <w:rPr>
              <w:rFonts w:ascii="Arial" w:hAnsi="Arial" w:cs="Arial"/>
              <w:noProof/>
              <w:color w:val="0B0C0C"/>
              <w:sz w:val="22"/>
              <w:szCs w:val="22"/>
            </w:rPr>
            <w:t>(2020)</w:t>
          </w:r>
          <w:r w:rsidRPr="001C65DC">
            <w:rPr>
              <w:rFonts w:ascii="Arial" w:hAnsi="Arial" w:cs="Arial"/>
              <w:color w:val="0B0C0C"/>
              <w:sz w:val="22"/>
              <w:szCs w:val="22"/>
            </w:rPr>
            <w:fldChar w:fldCharType="end"/>
          </w:r>
        </w:sdtContent>
      </w:sdt>
      <w:r w:rsidR="009A16A3">
        <w:rPr>
          <w:rFonts w:ascii="Arial" w:hAnsi="Arial" w:cs="Arial"/>
          <w:color w:val="0B0C0C"/>
          <w:sz w:val="22"/>
          <w:szCs w:val="22"/>
        </w:rPr>
        <w:t xml:space="preserve">. </w:t>
      </w:r>
      <w:proofErr w:type="spellStart"/>
      <w:r w:rsidR="009A16A3">
        <w:rPr>
          <w:rFonts w:ascii="Arial" w:hAnsi="Arial" w:cs="Arial"/>
          <w:color w:val="0B0C0C"/>
          <w:sz w:val="22"/>
          <w:szCs w:val="22"/>
        </w:rPr>
        <w:t>Hoyano</w:t>
      </w:r>
      <w:proofErr w:type="spellEnd"/>
      <w:r w:rsidR="009A16A3">
        <w:rPr>
          <w:rFonts w:ascii="Arial" w:hAnsi="Arial" w:cs="Arial"/>
          <w:color w:val="0B0C0C"/>
          <w:sz w:val="22"/>
          <w:szCs w:val="22"/>
        </w:rPr>
        <w:t xml:space="preserve"> questioned</w:t>
      </w:r>
      <w:r w:rsidRPr="001C65DC">
        <w:rPr>
          <w:rFonts w:ascii="Arial" w:hAnsi="Arial" w:cs="Arial"/>
          <w:color w:val="0B0C0C"/>
          <w:sz w:val="22"/>
          <w:szCs w:val="22"/>
        </w:rPr>
        <w:t xml:space="preserve"> </w:t>
      </w:r>
      <w:r w:rsidR="00E91C68" w:rsidRPr="001C65DC">
        <w:rPr>
          <w:rFonts w:ascii="Arial" w:hAnsi="Arial" w:cs="Arial"/>
          <w:color w:val="0B0C0C"/>
          <w:sz w:val="22"/>
          <w:szCs w:val="22"/>
        </w:rPr>
        <w:t>‘</w:t>
      </w:r>
      <w:r w:rsidRPr="001C65DC">
        <w:rPr>
          <w:rFonts w:ascii="Arial" w:hAnsi="Arial" w:cs="Arial"/>
          <w:color w:val="0B0C0C"/>
          <w:sz w:val="22"/>
          <w:szCs w:val="22"/>
        </w:rPr>
        <w:t xml:space="preserve">How can investigators obtain the best evidence from witnesses if the current guidance is </w:t>
      </w:r>
      <w:r w:rsidRPr="001C65DC">
        <w:rPr>
          <w:rFonts w:ascii="Arial" w:hAnsi="Arial" w:cs="Arial"/>
          <w:color w:val="0B0C0C"/>
          <w:sz w:val="22"/>
          <w:szCs w:val="22"/>
        </w:rPr>
        <w:lastRenderedPageBreak/>
        <w:t>dangerously out of date</w:t>
      </w:r>
      <w:r w:rsidR="00E91C68" w:rsidRPr="001C65DC">
        <w:rPr>
          <w:rFonts w:ascii="Arial" w:hAnsi="Arial" w:cs="Arial"/>
          <w:color w:val="0B0C0C"/>
          <w:sz w:val="22"/>
          <w:szCs w:val="22"/>
        </w:rPr>
        <w:t>’</w:t>
      </w:r>
      <w:r w:rsidRPr="001C65DC">
        <w:rPr>
          <w:rFonts w:ascii="Arial" w:hAnsi="Arial" w:cs="Arial"/>
          <w:color w:val="0B0C0C"/>
          <w:sz w:val="22"/>
          <w:szCs w:val="22"/>
        </w:rPr>
        <w:t xml:space="preserve"> </w:t>
      </w:r>
      <w:sdt>
        <w:sdtPr>
          <w:rPr>
            <w:rFonts w:ascii="Arial" w:hAnsi="Arial" w:cs="Arial"/>
            <w:color w:val="0B0C0C"/>
            <w:sz w:val="22"/>
            <w:szCs w:val="22"/>
          </w:rPr>
          <w:id w:val="-794206860"/>
          <w:citation/>
        </w:sdtPr>
        <w:sdtEndPr/>
        <w:sdtContent>
          <w:r w:rsidRPr="001C65DC">
            <w:rPr>
              <w:rFonts w:ascii="Arial" w:hAnsi="Arial" w:cs="Arial"/>
              <w:color w:val="0B0C0C"/>
              <w:sz w:val="22"/>
              <w:szCs w:val="22"/>
            </w:rPr>
            <w:fldChar w:fldCharType="begin"/>
          </w:r>
          <w:r w:rsidR="009A16A3">
            <w:rPr>
              <w:rFonts w:ascii="Arial" w:hAnsi="Arial" w:cs="Arial"/>
              <w:color w:val="0B0C0C"/>
              <w:sz w:val="22"/>
              <w:szCs w:val="22"/>
            </w:rPr>
            <w:instrText xml:space="preserve">CITATION Pro20 \n  \t  \l 2057 </w:instrText>
          </w:r>
          <w:r w:rsidRPr="001C65DC">
            <w:rPr>
              <w:rFonts w:ascii="Arial" w:hAnsi="Arial" w:cs="Arial"/>
              <w:color w:val="0B0C0C"/>
              <w:sz w:val="22"/>
              <w:szCs w:val="22"/>
            </w:rPr>
            <w:fldChar w:fldCharType="separate"/>
          </w:r>
          <w:r w:rsidR="00CF33DD" w:rsidRPr="00CF33DD">
            <w:rPr>
              <w:rFonts w:ascii="Arial" w:hAnsi="Arial" w:cs="Arial"/>
              <w:noProof/>
              <w:color w:val="0B0C0C"/>
              <w:sz w:val="22"/>
              <w:szCs w:val="22"/>
            </w:rPr>
            <w:t>(2020)</w:t>
          </w:r>
          <w:r w:rsidRPr="001C65DC">
            <w:rPr>
              <w:rFonts w:ascii="Arial" w:hAnsi="Arial" w:cs="Arial"/>
              <w:color w:val="0B0C0C"/>
              <w:sz w:val="22"/>
              <w:szCs w:val="22"/>
            </w:rPr>
            <w:fldChar w:fldCharType="end"/>
          </w:r>
        </w:sdtContent>
      </w:sdt>
      <w:r w:rsidRPr="001C65DC">
        <w:rPr>
          <w:rFonts w:ascii="Arial" w:hAnsi="Arial" w:cs="Arial"/>
          <w:color w:val="0B0C0C"/>
          <w:sz w:val="22"/>
          <w:szCs w:val="22"/>
        </w:rPr>
        <w:t>. Since these comments were published</w:t>
      </w:r>
      <w:r w:rsidR="00805479">
        <w:rPr>
          <w:rFonts w:ascii="Arial" w:hAnsi="Arial" w:cs="Arial"/>
          <w:color w:val="0B0C0C"/>
          <w:sz w:val="22"/>
          <w:szCs w:val="22"/>
        </w:rPr>
        <w:t>,</w:t>
      </w:r>
      <w:r w:rsidRPr="001C65DC">
        <w:rPr>
          <w:rFonts w:ascii="Arial" w:hAnsi="Arial" w:cs="Arial"/>
          <w:color w:val="0B0C0C"/>
          <w:sz w:val="22"/>
          <w:szCs w:val="22"/>
        </w:rPr>
        <w:t xml:space="preserve"> a further review and subsequent publication of ABE was made which addressed the glaringly obvious omissions of the previous guidance. In fact, the 2022 publication of ABE covers evidence from victims of modern-day slavery and domestic abuse </w:t>
      </w:r>
      <w:sdt>
        <w:sdtPr>
          <w:rPr>
            <w:rFonts w:ascii="Arial" w:hAnsi="Arial" w:cs="Arial"/>
            <w:color w:val="0B0C0C"/>
            <w:sz w:val="22"/>
            <w:szCs w:val="22"/>
          </w:rPr>
          <w:id w:val="680091607"/>
          <w:citation/>
        </w:sdtPr>
        <w:sdtEndPr/>
        <w:sdtContent>
          <w:r w:rsidRPr="001C65DC">
            <w:rPr>
              <w:rFonts w:ascii="Arial" w:hAnsi="Arial" w:cs="Arial"/>
              <w:color w:val="0B0C0C"/>
              <w:sz w:val="22"/>
              <w:szCs w:val="22"/>
            </w:rPr>
            <w:fldChar w:fldCharType="begin"/>
          </w:r>
          <w:r w:rsidR="005161DE">
            <w:rPr>
              <w:rFonts w:ascii="Arial" w:hAnsi="Arial" w:cs="Arial"/>
              <w:color w:val="0B0C0C"/>
              <w:sz w:val="22"/>
              <w:szCs w:val="22"/>
            </w:rPr>
            <w:instrText xml:space="preserve">CITATION Pro221 \t  \l 2057 </w:instrText>
          </w:r>
          <w:r w:rsidRPr="001C65DC">
            <w:rPr>
              <w:rFonts w:ascii="Arial" w:hAnsi="Arial" w:cs="Arial"/>
              <w:color w:val="0B0C0C"/>
              <w:sz w:val="22"/>
              <w:szCs w:val="22"/>
            </w:rPr>
            <w:fldChar w:fldCharType="separate"/>
          </w:r>
          <w:r w:rsidR="00CF33DD" w:rsidRPr="00CF33DD">
            <w:rPr>
              <w:rFonts w:ascii="Arial" w:hAnsi="Arial" w:cs="Arial"/>
              <w:noProof/>
              <w:color w:val="0B0C0C"/>
              <w:sz w:val="22"/>
              <w:szCs w:val="22"/>
            </w:rPr>
            <w:t>(Hoyano, 2022)</w:t>
          </w:r>
          <w:r w:rsidRPr="001C65DC">
            <w:rPr>
              <w:rFonts w:ascii="Arial" w:hAnsi="Arial" w:cs="Arial"/>
              <w:color w:val="0B0C0C"/>
              <w:sz w:val="22"/>
              <w:szCs w:val="22"/>
            </w:rPr>
            <w:fldChar w:fldCharType="end"/>
          </w:r>
        </w:sdtContent>
      </w:sdt>
      <w:r w:rsidR="005161DE">
        <w:rPr>
          <w:rFonts w:ascii="Arial" w:hAnsi="Arial" w:cs="Arial"/>
          <w:color w:val="0B0C0C"/>
          <w:sz w:val="22"/>
          <w:szCs w:val="22"/>
        </w:rPr>
        <w:t>.</w:t>
      </w:r>
    </w:p>
    <w:p w14:paraId="2A095B62" w14:textId="07951B74" w:rsidR="00B00676" w:rsidRPr="001C65DC" w:rsidRDefault="00B00676" w:rsidP="0005571D">
      <w:pPr>
        <w:spacing w:line="480" w:lineRule="auto"/>
        <w:rPr>
          <w:rFonts w:ascii="Arial" w:hAnsi="Arial" w:cs="Arial"/>
          <w:color w:val="2A2A2A"/>
          <w:shd w:val="clear" w:color="auto" w:fill="FFFFFF"/>
        </w:rPr>
      </w:pPr>
      <w:r w:rsidRPr="001C65DC">
        <w:rPr>
          <w:rFonts w:ascii="Arial" w:hAnsi="Arial" w:cs="Arial"/>
          <w:color w:val="2A2A2A"/>
          <w:shd w:val="clear" w:color="auto" w:fill="FFFFFF"/>
        </w:rPr>
        <w:t>Other shortcomings which are a source of continuing concern include the interpretation and systematic application of the PEACE interviewing model during ABE interviews. The PEACE model is a conceptual approach to investigative interviewing which has five clearly define</w:t>
      </w:r>
      <w:r w:rsidR="00805479">
        <w:rPr>
          <w:rFonts w:ascii="Arial" w:hAnsi="Arial" w:cs="Arial"/>
          <w:color w:val="2A2A2A"/>
          <w:shd w:val="clear" w:color="auto" w:fill="FFFFFF"/>
        </w:rPr>
        <w:t>d</w:t>
      </w:r>
      <w:r w:rsidRPr="001C65DC">
        <w:rPr>
          <w:rFonts w:ascii="Arial" w:hAnsi="Arial" w:cs="Arial"/>
          <w:color w:val="2A2A2A"/>
          <w:shd w:val="clear" w:color="auto" w:fill="FFFFFF"/>
        </w:rPr>
        <w:t xml:space="preserve"> stages: </w:t>
      </w:r>
    </w:p>
    <w:p w14:paraId="44038961" w14:textId="77777777" w:rsidR="00B00676" w:rsidRPr="001C65DC" w:rsidRDefault="00B00676" w:rsidP="0005571D">
      <w:pPr>
        <w:pStyle w:val="ListParagraph"/>
        <w:numPr>
          <w:ilvl w:val="0"/>
          <w:numId w:val="8"/>
        </w:numPr>
        <w:spacing w:line="480" w:lineRule="auto"/>
        <w:rPr>
          <w:rFonts w:ascii="Arial" w:hAnsi="Arial" w:cs="Arial"/>
          <w:color w:val="2A2A2A"/>
          <w:shd w:val="clear" w:color="auto" w:fill="FFFFFF"/>
        </w:rPr>
      </w:pPr>
      <w:r w:rsidRPr="001C65DC">
        <w:rPr>
          <w:rFonts w:ascii="Arial" w:hAnsi="Arial" w:cs="Arial"/>
          <w:color w:val="2A2A2A"/>
          <w:shd w:val="clear" w:color="auto" w:fill="FFFFFF"/>
        </w:rPr>
        <w:t>Plan and Prepare</w:t>
      </w:r>
    </w:p>
    <w:p w14:paraId="56BA32B7" w14:textId="77777777" w:rsidR="00B00676" w:rsidRPr="001C65DC" w:rsidRDefault="00B00676" w:rsidP="0005571D">
      <w:pPr>
        <w:pStyle w:val="ListParagraph"/>
        <w:numPr>
          <w:ilvl w:val="0"/>
          <w:numId w:val="8"/>
        </w:numPr>
        <w:spacing w:line="480" w:lineRule="auto"/>
        <w:rPr>
          <w:rFonts w:ascii="Arial" w:hAnsi="Arial" w:cs="Arial"/>
          <w:color w:val="2A2A2A"/>
          <w:shd w:val="clear" w:color="auto" w:fill="FFFFFF"/>
        </w:rPr>
      </w:pPr>
      <w:r w:rsidRPr="001C65DC">
        <w:rPr>
          <w:rFonts w:ascii="Arial" w:hAnsi="Arial" w:cs="Arial"/>
          <w:color w:val="2A2A2A"/>
          <w:shd w:val="clear" w:color="auto" w:fill="FFFFFF"/>
        </w:rPr>
        <w:t>Engage and Explain</w:t>
      </w:r>
    </w:p>
    <w:p w14:paraId="40388693" w14:textId="77777777" w:rsidR="00B00676" w:rsidRPr="001C65DC" w:rsidRDefault="00B00676" w:rsidP="0005571D">
      <w:pPr>
        <w:pStyle w:val="ListParagraph"/>
        <w:numPr>
          <w:ilvl w:val="0"/>
          <w:numId w:val="8"/>
        </w:numPr>
        <w:spacing w:line="480" w:lineRule="auto"/>
        <w:rPr>
          <w:rFonts w:ascii="Arial" w:hAnsi="Arial" w:cs="Arial"/>
          <w:color w:val="2A2A2A"/>
          <w:shd w:val="clear" w:color="auto" w:fill="FFFFFF"/>
        </w:rPr>
      </w:pPr>
      <w:r w:rsidRPr="001C65DC">
        <w:rPr>
          <w:rFonts w:ascii="Arial" w:hAnsi="Arial" w:cs="Arial"/>
          <w:color w:val="2A2A2A"/>
          <w:shd w:val="clear" w:color="auto" w:fill="FFFFFF"/>
        </w:rPr>
        <w:t>Account</w:t>
      </w:r>
    </w:p>
    <w:p w14:paraId="538F850D" w14:textId="77777777" w:rsidR="00B00676" w:rsidRPr="001C65DC" w:rsidRDefault="00B00676" w:rsidP="0005571D">
      <w:pPr>
        <w:pStyle w:val="ListParagraph"/>
        <w:numPr>
          <w:ilvl w:val="0"/>
          <w:numId w:val="8"/>
        </w:numPr>
        <w:spacing w:line="480" w:lineRule="auto"/>
        <w:rPr>
          <w:rFonts w:ascii="Arial" w:hAnsi="Arial" w:cs="Arial"/>
          <w:color w:val="2A2A2A"/>
          <w:shd w:val="clear" w:color="auto" w:fill="FFFFFF"/>
        </w:rPr>
      </w:pPr>
      <w:r w:rsidRPr="001C65DC">
        <w:rPr>
          <w:rFonts w:ascii="Arial" w:hAnsi="Arial" w:cs="Arial"/>
          <w:color w:val="2A2A2A"/>
          <w:shd w:val="clear" w:color="auto" w:fill="FFFFFF"/>
        </w:rPr>
        <w:t>Clarify and Close</w:t>
      </w:r>
    </w:p>
    <w:p w14:paraId="43F020C9" w14:textId="77777777" w:rsidR="00B00676" w:rsidRPr="001C65DC" w:rsidRDefault="00B00676" w:rsidP="0005571D">
      <w:pPr>
        <w:pStyle w:val="ListParagraph"/>
        <w:numPr>
          <w:ilvl w:val="0"/>
          <w:numId w:val="8"/>
        </w:numPr>
        <w:spacing w:line="480" w:lineRule="auto"/>
        <w:rPr>
          <w:rFonts w:ascii="Arial" w:hAnsi="Arial" w:cs="Arial"/>
          <w:color w:val="2A2A2A"/>
          <w:shd w:val="clear" w:color="auto" w:fill="FFFFFF"/>
        </w:rPr>
      </w:pPr>
      <w:r w:rsidRPr="001C65DC">
        <w:rPr>
          <w:rFonts w:ascii="Arial" w:hAnsi="Arial" w:cs="Arial"/>
          <w:color w:val="2A2A2A"/>
          <w:shd w:val="clear" w:color="auto" w:fill="FFFFFF"/>
        </w:rPr>
        <w:t xml:space="preserve">Evaluate </w:t>
      </w:r>
    </w:p>
    <w:p w14:paraId="6E26896C" w14:textId="3ADD681E" w:rsidR="00B00676" w:rsidRPr="001C65DC" w:rsidRDefault="008C5D80" w:rsidP="0005571D">
      <w:pPr>
        <w:spacing w:line="480" w:lineRule="auto"/>
        <w:rPr>
          <w:rFonts w:ascii="Arial" w:hAnsi="Arial" w:cs="Arial"/>
          <w:color w:val="2A2A2A"/>
          <w:shd w:val="clear" w:color="auto" w:fill="FFFFFF"/>
        </w:rPr>
      </w:pPr>
      <w:sdt>
        <w:sdtPr>
          <w:rPr>
            <w:rFonts w:ascii="Arial" w:hAnsi="Arial" w:cs="Arial"/>
            <w:shd w:val="clear" w:color="auto" w:fill="FFFFFF"/>
          </w:rPr>
          <w:id w:val="-1810396027"/>
          <w:citation/>
        </w:sdtPr>
        <w:sdtEndPr/>
        <w:sdtContent>
          <w:r w:rsidR="00B00676" w:rsidRPr="001C65DC">
            <w:rPr>
              <w:rFonts w:ascii="Arial" w:hAnsi="Arial" w:cs="Arial"/>
              <w:color w:val="2A2A2A"/>
              <w:shd w:val="clear" w:color="auto" w:fill="FFFFFF"/>
            </w:rPr>
            <w:fldChar w:fldCharType="begin"/>
          </w:r>
          <w:r w:rsidR="009A16A3">
            <w:rPr>
              <w:rFonts w:ascii="Arial" w:hAnsi="Arial" w:cs="Arial"/>
              <w:color w:val="2A2A2A"/>
              <w:shd w:val="clear" w:color="auto" w:fill="FFFFFF"/>
            </w:rPr>
            <w:instrText xml:space="preserve">CITATION For \l 2057 </w:instrText>
          </w:r>
          <w:r w:rsidR="00B00676" w:rsidRPr="001C65DC">
            <w:rPr>
              <w:rFonts w:ascii="Arial" w:hAnsi="Arial" w:cs="Arial"/>
              <w:color w:val="2A2A2A"/>
              <w:shd w:val="clear" w:color="auto" w:fill="FFFFFF"/>
            </w:rPr>
            <w:fldChar w:fldCharType="separate"/>
          </w:r>
          <w:r w:rsidR="00CF33DD" w:rsidRPr="00CF33DD">
            <w:rPr>
              <w:rFonts w:ascii="Arial" w:hAnsi="Arial" w:cs="Arial"/>
              <w:noProof/>
              <w:color w:val="2A2A2A"/>
              <w:shd w:val="clear" w:color="auto" w:fill="FFFFFF"/>
            </w:rPr>
            <w:t>(Forensic Interview Solutions, 2023)</w:t>
          </w:r>
          <w:r w:rsidR="00B00676" w:rsidRPr="001C65DC">
            <w:rPr>
              <w:rFonts w:ascii="Arial" w:hAnsi="Arial" w:cs="Arial"/>
              <w:color w:val="2A2A2A"/>
              <w:shd w:val="clear" w:color="auto" w:fill="FFFFFF"/>
            </w:rPr>
            <w:fldChar w:fldCharType="end"/>
          </w:r>
        </w:sdtContent>
      </w:sdt>
    </w:p>
    <w:p w14:paraId="5772DC3C" w14:textId="77777777" w:rsidR="00B00676" w:rsidRPr="001C65DC" w:rsidRDefault="00B00676" w:rsidP="0005571D">
      <w:pPr>
        <w:spacing w:line="480" w:lineRule="auto"/>
        <w:rPr>
          <w:rFonts w:ascii="Arial" w:hAnsi="Arial" w:cs="Arial"/>
          <w:color w:val="2A2A2A"/>
          <w:shd w:val="clear" w:color="auto" w:fill="FFFFFF"/>
        </w:rPr>
      </w:pPr>
      <w:r w:rsidRPr="001C65DC">
        <w:rPr>
          <w:rFonts w:ascii="Arial" w:hAnsi="Arial" w:cs="Arial"/>
          <w:color w:val="2A2A2A"/>
          <w:shd w:val="clear" w:color="auto" w:fill="FFFFFF"/>
        </w:rPr>
        <w:t>Failure to apply the PEACE model or any part of the ABE guidance during the preparation or interviewing phase will ultimately have a detrimental impact on the quality of the information offered by a vulnerable witness. Additionally, investigators have both a moral and ethical duty to correctly apply all aspects of the guidance which has been carefully considered to maximise the welfare and safeguarding of those witnesses who require it’s full and correct application.</w:t>
      </w:r>
    </w:p>
    <w:p w14:paraId="6C77C821" w14:textId="313FFCFE" w:rsidR="00B00676" w:rsidRPr="001C65DC" w:rsidRDefault="00B00676" w:rsidP="0005571D">
      <w:pPr>
        <w:pStyle w:val="NormalWeb"/>
        <w:shd w:val="clear" w:color="auto" w:fill="FFFFFF"/>
        <w:spacing w:before="0" w:beforeAutospacing="0" w:after="300" w:afterAutospacing="0" w:line="480" w:lineRule="auto"/>
        <w:rPr>
          <w:rFonts w:ascii="Arial" w:hAnsi="Arial" w:cs="Arial"/>
          <w:color w:val="0B0C0C"/>
          <w:sz w:val="22"/>
          <w:szCs w:val="22"/>
        </w:rPr>
      </w:pPr>
      <w:r w:rsidRPr="001C65DC">
        <w:rPr>
          <w:rFonts w:ascii="Arial" w:hAnsi="Arial" w:cs="Arial"/>
          <w:color w:val="0B0C0C"/>
          <w:sz w:val="22"/>
          <w:szCs w:val="22"/>
        </w:rPr>
        <w:t>As part of this literature review, a distinct clash</w:t>
      </w:r>
      <w:r w:rsidR="00805479">
        <w:rPr>
          <w:rFonts w:ascii="Arial" w:hAnsi="Arial" w:cs="Arial"/>
          <w:color w:val="0B0C0C"/>
          <w:sz w:val="22"/>
          <w:szCs w:val="22"/>
        </w:rPr>
        <w:t xml:space="preserve"> has been noted </w:t>
      </w:r>
      <w:r w:rsidRPr="001C65DC">
        <w:rPr>
          <w:rFonts w:ascii="Arial" w:hAnsi="Arial" w:cs="Arial"/>
          <w:color w:val="0B0C0C"/>
          <w:sz w:val="22"/>
          <w:szCs w:val="22"/>
        </w:rPr>
        <w:t>between what the guidance stipulates</w:t>
      </w:r>
      <w:r w:rsidR="00805479">
        <w:rPr>
          <w:rFonts w:ascii="Arial" w:hAnsi="Arial" w:cs="Arial"/>
          <w:color w:val="0B0C0C"/>
          <w:sz w:val="22"/>
          <w:szCs w:val="22"/>
        </w:rPr>
        <w:t>,</w:t>
      </w:r>
      <w:r w:rsidRPr="001C65DC">
        <w:rPr>
          <w:rFonts w:ascii="Arial" w:hAnsi="Arial" w:cs="Arial"/>
          <w:color w:val="0B0C0C"/>
          <w:sz w:val="22"/>
          <w:szCs w:val="22"/>
        </w:rPr>
        <w:t xml:space="preserve"> and expects </w:t>
      </w:r>
      <w:r w:rsidR="007205AB">
        <w:rPr>
          <w:rFonts w:ascii="Arial" w:hAnsi="Arial" w:cs="Arial"/>
          <w:color w:val="0B0C0C"/>
          <w:sz w:val="22"/>
          <w:szCs w:val="22"/>
        </w:rPr>
        <w:t>versus</w:t>
      </w:r>
      <w:r w:rsidR="00805479">
        <w:rPr>
          <w:rFonts w:ascii="Arial" w:hAnsi="Arial" w:cs="Arial"/>
          <w:color w:val="0B0C0C"/>
          <w:sz w:val="22"/>
          <w:szCs w:val="22"/>
        </w:rPr>
        <w:t xml:space="preserve"> </w:t>
      </w:r>
      <w:r w:rsidRPr="001C65DC">
        <w:rPr>
          <w:rFonts w:ascii="Arial" w:hAnsi="Arial" w:cs="Arial"/>
          <w:color w:val="0B0C0C"/>
          <w:sz w:val="22"/>
          <w:szCs w:val="22"/>
        </w:rPr>
        <w:t xml:space="preserve">the </w:t>
      </w:r>
      <w:r w:rsidR="007205AB">
        <w:rPr>
          <w:rFonts w:ascii="Arial" w:hAnsi="Arial" w:cs="Arial"/>
          <w:color w:val="0B0C0C"/>
          <w:sz w:val="22"/>
          <w:szCs w:val="22"/>
        </w:rPr>
        <w:t>actual</w:t>
      </w:r>
      <w:r w:rsidRPr="001C65DC">
        <w:rPr>
          <w:rFonts w:ascii="Arial" w:hAnsi="Arial" w:cs="Arial"/>
          <w:color w:val="0B0C0C"/>
          <w:sz w:val="22"/>
          <w:szCs w:val="22"/>
        </w:rPr>
        <w:t xml:space="preserve"> application of the guidance in real time policing is nothing short of a complete juxtaposition. One of the</w:t>
      </w:r>
      <w:r w:rsidR="00E91C68" w:rsidRPr="001C65DC">
        <w:rPr>
          <w:rFonts w:ascii="Arial" w:hAnsi="Arial" w:cs="Arial"/>
          <w:color w:val="0B0C0C"/>
          <w:sz w:val="22"/>
          <w:szCs w:val="22"/>
        </w:rPr>
        <w:t xml:space="preserve"> repeat</w:t>
      </w:r>
      <w:r w:rsidRPr="001C65DC">
        <w:rPr>
          <w:rFonts w:ascii="Arial" w:hAnsi="Arial" w:cs="Arial"/>
          <w:color w:val="0B0C0C"/>
          <w:sz w:val="22"/>
          <w:szCs w:val="22"/>
        </w:rPr>
        <w:t xml:space="preserve"> issues </w:t>
      </w:r>
      <w:r w:rsidR="00E91C68" w:rsidRPr="001C65DC">
        <w:rPr>
          <w:rFonts w:ascii="Arial" w:hAnsi="Arial" w:cs="Arial"/>
          <w:color w:val="0B0C0C"/>
          <w:sz w:val="22"/>
          <w:szCs w:val="22"/>
        </w:rPr>
        <w:t xml:space="preserve">concerns </w:t>
      </w:r>
      <w:r w:rsidRPr="001C65DC">
        <w:rPr>
          <w:rFonts w:ascii="Arial" w:hAnsi="Arial" w:cs="Arial"/>
          <w:color w:val="0B0C0C"/>
          <w:sz w:val="22"/>
          <w:szCs w:val="22"/>
        </w:rPr>
        <w:t xml:space="preserve">ABE’s being rushed and investigators failing to sufficiently prepare beforehand which has a detrimental impact </w:t>
      </w:r>
      <w:r w:rsidR="007205AB">
        <w:rPr>
          <w:rFonts w:ascii="Arial" w:hAnsi="Arial" w:cs="Arial"/>
          <w:color w:val="0B0C0C"/>
          <w:sz w:val="22"/>
          <w:szCs w:val="22"/>
        </w:rPr>
        <w:t xml:space="preserve">on </w:t>
      </w:r>
      <w:r w:rsidRPr="001C65DC">
        <w:rPr>
          <w:rFonts w:ascii="Arial" w:hAnsi="Arial" w:cs="Arial"/>
          <w:color w:val="0B0C0C"/>
          <w:sz w:val="22"/>
          <w:szCs w:val="22"/>
        </w:rPr>
        <w:t xml:space="preserve">the support offered and provided to victims. Research conducted by </w:t>
      </w:r>
      <w:r w:rsidR="006002B1">
        <w:rPr>
          <w:rFonts w:ascii="Arial" w:hAnsi="Arial" w:cs="Arial"/>
          <w:color w:val="0B0C0C"/>
          <w:sz w:val="22"/>
          <w:szCs w:val="22"/>
        </w:rPr>
        <w:t xml:space="preserve">Somerville </w:t>
      </w:r>
      <w:sdt>
        <w:sdtPr>
          <w:rPr>
            <w:rFonts w:ascii="Arial" w:hAnsi="Arial" w:cs="Arial"/>
            <w:color w:val="0B0C0C"/>
            <w:sz w:val="22"/>
            <w:szCs w:val="22"/>
          </w:rPr>
          <w:id w:val="-214738992"/>
          <w:citation/>
        </w:sdtPr>
        <w:sdtEndPr/>
        <w:sdtContent>
          <w:r w:rsidRPr="001C65DC">
            <w:rPr>
              <w:rFonts w:ascii="Arial" w:hAnsi="Arial" w:cs="Arial"/>
              <w:color w:val="0B0C0C"/>
              <w:sz w:val="22"/>
              <w:szCs w:val="22"/>
            </w:rPr>
            <w:fldChar w:fldCharType="begin"/>
          </w:r>
          <w:r w:rsidR="006002B1">
            <w:rPr>
              <w:rFonts w:ascii="Arial" w:hAnsi="Arial" w:cs="Arial"/>
              <w:color w:val="0B0C0C"/>
              <w:sz w:val="22"/>
              <w:szCs w:val="22"/>
            </w:rPr>
            <w:instrText xml:space="preserve">CITATION Kat181 \n  \t  \l 2057 </w:instrText>
          </w:r>
          <w:r w:rsidRPr="001C65DC">
            <w:rPr>
              <w:rFonts w:ascii="Arial" w:hAnsi="Arial" w:cs="Arial"/>
              <w:color w:val="0B0C0C"/>
              <w:sz w:val="22"/>
              <w:szCs w:val="22"/>
            </w:rPr>
            <w:fldChar w:fldCharType="separate"/>
          </w:r>
          <w:r w:rsidR="00CF33DD" w:rsidRPr="00CF33DD">
            <w:rPr>
              <w:rFonts w:ascii="Arial" w:hAnsi="Arial" w:cs="Arial"/>
              <w:noProof/>
              <w:color w:val="0B0C0C"/>
              <w:sz w:val="22"/>
              <w:szCs w:val="22"/>
            </w:rPr>
            <w:t>(2018)</w:t>
          </w:r>
          <w:r w:rsidRPr="001C65DC">
            <w:rPr>
              <w:rFonts w:ascii="Arial" w:hAnsi="Arial" w:cs="Arial"/>
              <w:color w:val="0B0C0C"/>
              <w:sz w:val="22"/>
              <w:szCs w:val="22"/>
            </w:rPr>
            <w:fldChar w:fldCharType="end"/>
          </w:r>
        </w:sdtContent>
      </w:sdt>
      <w:r w:rsidRPr="001C65DC">
        <w:rPr>
          <w:rFonts w:ascii="Arial" w:hAnsi="Arial" w:cs="Arial"/>
          <w:color w:val="0B0C0C"/>
          <w:sz w:val="22"/>
          <w:szCs w:val="22"/>
        </w:rPr>
        <w:t xml:space="preserve"> </w:t>
      </w:r>
      <w:r w:rsidR="006002B1">
        <w:rPr>
          <w:rFonts w:ascii="Arial" w:hAnsi="Arial" w:cs="Arial"/>
          <w:color w:val="0B0C0C"/>
          <w:sz w:val="22"/>
          <w:szCs w:val="22"/>
        </w:rPr>
        <w:t>highlights</w:t>
      </w:r>
      <w:r w:rsidRPr="001C65DC">
        <w:rPr>
          <w:rFonts w:ascii="Arial" w:hAnsi="Arial" w:cs="Arial"/>
          <w:color w:val="0B0C0C"/>
          <w:sz w:val="22"/>
          <w:szCs w:val="22"/>
        </w:rPr>
        <w:t xml:space="preserve"> the apparent culture of </w:t>
      </w:r>
      <w:r w:rsidR="006002B1">
        <w:rPr>
          <w:rFonts w:ascii="Arial" w:hAnsi="Arial" w:cs="Arial"/>
          <w:color w:val="0B0C0C"/>
          <w:sz w:val="22"/>
          <w:szCs w:val="22"/>
        </w:rPr>
        <w:t>‘</w:t>
      </w:r>
      <w:r w:rsidRPr="001C65DC">
        <w:rPr>
          <w:rFonts w:ascii="Arial" w:hAnsi="Arial" w:cs="Arial"/>
          <w:color w:val="0B0C0C"/>
          <w:sz w:val="22"/>
          <w:szCs w:val="22"/>
        </w:rPr>
        <w:t>quick ABE’s</w:t>
      </w:r>
      <w:r w:rsidR="006002B1">
        <w:rPr>
          <w:rFonts w:ascii="Arial" w:hAnsi="Arial" w:cs="Arial"/>
          <w:color w:val="0B0C0C"/>
          <w:sz w:val="22"/>
          <w:szCs w:val="22"/>
        </w:rPr>
        <w:t xml:space="preserve">’. </w:t>
      </w:r>
      <w:r w:rsidRPr="001C65DC">
        <w:rPr>
          <w:rFonts w:ascii="Arial" w:hAnsi="Arial" w:cs="Arial"/>
          <w:color w:val="0B0C0C"/>
          <w:sz w:val="22"/>
          <w:szCs w:val="22"/>
        </w:rPr>
        <w:t xml:space="preserve">This notion clearly undermines the </w:t>
      </w:r>
      <w:r w:rsidRPr="001C65DC">
        <w:rPr>
          <w:rFonts w:ascii="Arial" w:hAnsi="Arial" w:cs="Arial"/>
          <w:color w:val="0B0C0C"/>
          <w:sz w:val="22"/>
          <w:szCs w:val="22"/>
        </w:rPr>
        <w:lastRenderedPageBreak/>
        <w:t>guidance which states from the outset</w:t>
      </w:r>
      <w:r w:rsidR="007205AB">
        <w:rPr>
          <w:rFonts w:ascii="Arial" w:hAnsi="Arial" w:cs="Arial"/>
          <w:color w:val="0B0C0C"/>
          <w:sz w:val="22"/>
          <w:szCs w:val="22"/>
        </w:rPr>
        <w:t>, that the</w:t>
      </w:r>
      <w:r w:rsidRPr="001C65DC">
        <w:rPr>
          <w:rFonts w:ascii="Arial" w:hAnsi="Arial" w:cs="Arial"/>
          <w:color w:val="0B0C0C"/>
          <w:sz w:val="22"/>
          <w:szCs w:val="22"/>
        </w:rPr>
        <w:t xml:space="preserve"> importance of planning cannot be overstated and the success of an investigation can hinge on the interview </w:t>
      </w:r>
      <w:sdt>
        <w:sdtPr>
          <w:rPr>
            <w:rFonts w:ascii="Arial" w:hAnsi="Arial" w:cs="Arial"/>
            <w:color w:val="0B0C0C"/>
            <w:sz w:val="22"/>
            <w:szCs w:val="22"/>
          </w:rPr>
          <w:id w:val="156884677"/>
          <w:citation/>
        </w:sdtPr>
        <w:sdtEndPr/>
        <w:sdtContent>
          <w:r w:rsidRPr="001C65DC">
            <w:rPr>
              <w:rFonts w:ascii="Arial" w:hAnsi="Arial" w:cs="Arial"/>
              <w:color w:val="0B0C0C"/>
              <w:sz w:val="22"/>
              <w:szCs w:val="22"/>
            </w:rPr>
            <w:fldChar w:fldCharType="begin"/>
          </w:r>
          <w:r w:rsidRPr="001C65DC">
            <w:rPr>
              <w:rFonts w:ascii="Arial" w:hAnsi="Arial" w:cs="Arial"/>
              <w:color w:val="0B0C0C"/>
              <w:sz w:val="22"/>
              <w:szCs w:val="22"/>
            </w:rPr>
            <w:instrText xml:space="preserve"> CITATION Min221 \l 2057 </w:instrText>
          </w:r>
          <w:r w:rsidRPr="001C65DC">
            <w:rPr>
              <w:rFonts w:ascii="Arial" w:hAnsi="Arial" w:cs="Arial"/>
              <w:color w:val="0B0C0C"/>
              <w:sz w:val="22"/>
              <w:szCs w:val="22"/>
            </w:rPr>
            <w:fldChar w:fldCharType="separate"/>
          </w:r>
          <w:r w:rsidR="00CF33DD" w:rsidRPr="00CF33DD">
            <w:rPr>
              <w:rFonts w:ascii="Arial" w:hAnsi="Arial" w:cs="Arial"/>
              <w:noProof/>
              <w:color w:val="0B0C0C"/>
              <w:sz w:val="22"/>
              <w:szCs w:val="22"/>
            </w:rPr>
            <w:t>(Ministry of Justice, 2022)</w:t>
          </w:r>
          <w:r w:rsidRPr="001C65DC">
            <w:rPr>
              <w:rFonts w:ascii="Arial" w:hAnsi="Arial" w:cs="Arial"/>
              <w:color w:val="0B0C0C"/>
              <w:sz w:val="22"/>
              <w:szCs w:val="22"/>
            </w:rPr>
            <w:fldChar w:fldCharType="end"/>
          </w:r>
        </w:sdtContent>
      </w:sdt>
      <w:r w:rsidRPr="001C65DC">
        <w:rPr>
          <w:rFonts w:ascii="Arial" w:hAnsi="Arial" w:cs="Arial"/>
          <w:color w:val="0B0C0C"/>
          <w:sz w:val="22"/>
          <w:szCs w:val="22"/>
        </w:rPr>
        <w:t xml:space="preserve">. Poorly planned ABE interviews can result in crucial information, evidence and lines of enquiry being missed. </w:t>
      </w:r>
    </w:p>
    <w:p w14:paraId="4A458E20" w14:textId="7C1199B5" w:rsidR="00B00676" w:rsidRPr="001C65DC" w:rsidRDefault="00B00676" w:rsidP="0005571D">
      <w:pPr>
        <w:pStyle w:val="NormalWeb"/>
        <w:shd w:val="clear" w:color="auto" w:fill="FFFFFF"/>
        <w:spacing w:before="0" w:beforeAutospacing="0" w:after="300" w:afterAutospacing="0" w:line="480" w:lineRule="auto"/>
        <w:rPr>
          <w:rFonts w:ascii="Arial" w:hAnsi="Arial" w:cs="Arial"/>
          <w:color w:val="000000"/>
          <w:sz w:val="22"/>
          <w:szCs w:val="22"/>
        </w:rPr>
      </w:pPr>
      <w:r w:rsidRPr="001C65DC">
        <w:rPr>
          <w:rFonts w:ascii="Arial" w:hAnsi="Arial" w:cs="Arial"/>
          <w:color w:val="000000"/>
          <w:sz w:val="22"/>
          <w:szCs w:val="22"/>
        </w:rPr>
        <w:t xml:space="preserve">The importance of investigators creating a </w:t>
      </w:r>
      <w:r w:rsidR="002F75E1" w:rsidRPr="001C65DC">
        <w:rPr>
          <w:rFonts w:ascii="Arial" w:hAnsi="Arial" w:cs="Arial"/>
          <w:color w:val="000000"/>
          <w:sz w:val="22"/>
          <w:szCs w:val="22"/>
        </w:rPr>
        <w:t>‘</w:t>
      </w:r>
      <w:r w:rsidRPr="001C65DC">
        <w:rPr>
          <w:rFonts w:ascii="Arial" w:hAnsi="Arial" w:cs="Arial"/>
          <w:color w:val="000000"/>
          <w:sz w:val="22"/>
          <w:szCs w:val="22"/>
        </w:rPr>
        <w:t>social and cognitive environment that is conducive to the complainant</w:t>
      </w:r>
      <w:r w:rsidR="002F75E1" w:rsidRPr="001C65DC">
        <w:rPr>
          <w:rFonts w:ascii="Arial" w:hAnsi="Arial" w:cs="Arial"/>
          <w:color w:val="000000"/>
          <w:sz w:val="22"/>
          <w:szCs w:val="22"/>
        </w:rPr>
        <w:t>’</w:t>
      </w:r>
      <w:r w:rsidRPr="001C65DC">
        <w:rPr>
          <w:rFonts w:ascii="Arial" w:hAnsi="Arial" w:cs="Arial"/>
          <w:color w:val="000000"/>
          <w:sz w:val="22"/>
          <w:szCs w:val="22"/>
        </w:rPr>
        <w:t xml:space="preserve"> is highlighted by </w:t>
      </w:r>
      <w:sdt>
        <w:sdtPr>
          <w:rPr>
            <w:rFonts w:ascii="Arial" w:hAnsi="Arial" w:cs="Arial"/>
            <w:color w:val="000000"/>
            <w:sz w:val="22"/>
            <w:szCs w:val="22"/>
          </w:rPr>
          <w:id w:val="1283851234"/>
          <w:citation/>
        </w:sdtPr>
        <w:sdtEndPr/>
        <w:sdtContent>
          <w:r w:rsidRPr="001C65DC">
            <w:rPr>
              <w:rFonts w:ascii="Arial" w:hAnsi="Arial" w:cs="Arial"/>
              <w:color w:val="000000"/>
              <w:sz w:val="22"/>
              <w:szCs w:val="22"/>
            </w:rPr>
            <w:fldChar w:fldCharType="begin"/>
          </w:r>
          <w:r w:rsidRPr="001C65DC">
            <w:rPr>
              <w:rFonts w:ascii="Arial" w:hAnsi="Arial" w:cs="Arial"/>
              <w:color w:val="000000"/>
              <w:sz w:val="22"/>
              <w:szCs w:val="22"/>
            </w:rPr>
            <w:instrText xml:space="preserve"> CITATION Nin16 \l 2057 </w:instrText>
          </w:r>
          <w:r w:rsidRPr="001C65DC">
            <w:rPr>
              <w:rFonts w:ascii="Arial" w:hAnsi="Arial" w:cs="Arial"/>
              <w:color w:val="000000"/>
              <w:sz w:val="22"/>
              <w:szCs w:val="22"/>
            </w:rPr>
            <w:fldChar w:fldCharType="separate"/>
          </w:r>
          <w:r w:rsidR="00CF33DD" w:rsidRPr="00CF33DD">
            <w:rPr>
              <w:rFonts w:ascii="Arial" w:hAnsi="Arial" w:cs="Arial"/>
              <w:noProof/>
              <w:color w:val="000000"/>
              <w:sz w:val="22"/>
              <w:szCs w:val="22"/>
            </w:rPr>
            <w:t>(Nina Westera, 2016)</w:t>
          </w:r>
          <w:r w:rsidRPr="001C65DC">
            <w:rPr>
              <w:rFonts w:ascii="Arial" w:hAnsi="Arial" w:cs="Arial"/>
              <w:color w:val="000000"/>
              <w:sz w:val="22"/>
              <w:szCs w:val="22"/>
            </w:rPr>
            <w:fldChar w:fldCharType="end"/>
          </w:r>
        </w:sdtContent>
      </w:sdt>
      <w:r w:rsidRPr="001C65DC">
        <w:rPr>
          <w:rFonts w:ascii="Arial" w:hAnsi="Arial" w:cs="Arial"/>
          <w:color w:val="000000"/>
          <w:sz w:val="22"/>
          <w:szCs w:val="22"/>
        </w:rPr>
        <w:t xml:space="preserve">. This research emphasises the groundwork required before an interview with a vulnerable witness needs to start way before they step into the interview room. This observation is juxtaposed by the fast-paced nature of policing as well as time constraints placed on officers who may have suspects in custody or aligned to stringent Bail periods. </w:t>
      </w:r>
    </w:p>
    <w:p w14:paraId="696A5071" w14:textId="143EA94C" w:rsidR="00B00676" w:rsidRPr="001C65DC" w:rsidRDefault="00B00676" w:rsidP="0005571D">
      <w:pPr>
        <w:spacing w:line="480" w:lineRule="auto"/>
        <w:rPr>
          <w:rFonts w:ascii="Arial" w:hAnsi="Arial" w:cs="Arial"/>
          <w:color w:val="2A2A2A"/>
          <w:shd w:val="clear" w:color="auto" w:fill="FFFFFF"/>
        </w:rPr>
      </w:pPr>
      <w:r w:rsidRPr="001C65DC">
        <w:rPr>
          <w:rFonts w:ascii="Arial" w:hAnsi="Arial" w:cs="Arial"/>
          <w:color w:val="000000"/>
        </w:rPr>
        <w:t xml:space="preserve">In an </w:t>
      </w:r>
      <w:r w:rsidR="005161DE" w:rsidRPr="001C65DC">
        <w:rPr>
          <w:rFonts w:ascii="Arial" w:hAnsi="Arial" w:cs="Arial"/>
          <w:color w:val="000000"/>
        </w:rPr>
        <w:t>ideal world investigator</w:t>
      </w:r>
      <w:r w:rsidR="005161DE">
        <w:rPr>
          <w:rFonts w:ascii="Arial" w:hAnsi="Arial" w:cs="Arial"/>
          <w:color w:val="000000"/>
        </w:rPr>
        <w:t xml:space="preserve">s </w:t>
      </w:r>
      <w:r w:rsidRPr="001C65DC">
        <w:rPr>
          <w:rFonts w:ascii="Arial" w:hAnsi="Arial" w:cs="Arial"/>
          <w:color w:val="000000"/>
        </w:rPr>
        <w:t>would have more scope to allocate time over repeated visits before the ABE interview</w:t>
      </w:r>
      <w:r w:rsidR="002F75E1" w:rsidRPr="001C65DC">
        <w:rPr>
          <w:rFonts w:ascii="Arial" w:hAnsi="Arial" w:cs="Arial"/>
          <w:color w:val="000000"/>
        </w:rPr>
        <w:t xml:space="preserve"> and engage RI’s from the outset whom would remain with the victim for the duration of the investigation and court proceedings</w:t>
      </w:r>
      <w:r w:rsidRPr="001C65DC">
        <w:rPr>
          <w:rFonts w:ascii="Arial" w:hAnsi="Arial" w:cs="Arial"/>
          <w:color w:val="000000"/>
        </w:rPr>
        <w:t xml:space="preserve">. This would </w:t>
      </w:r>
      <w:r w:rsidR="002F75E1" w:rsidRPr="001C65DC">
        <w:rPr>
          <w:rFonts w:ascii="Arial" w:hAnsi="Arial" w:cs="Arial"/>
          <w:color w:val="000000"/>
        </w:rPr>
        <w:t>encourage e</w:t>
      </w:r>
      <w:r w:rsidRPr="001C65DC">
        <w:rPr>
          <w:rFonts w:ascii="Arial" w:hAnsi="Arial" w:cs="Arial"/>
          <w:color w:val="000000"/>
        </w:rPr>
        <w:t>ssential rapport with a</w:t>
      </w:r>
      <w:r w:rsidR="002F75E1" w:rsidRPr="001C65DC">
        <w:rPr>
          <w:rFonts w:ascii="Arial" w:hAnsi="Arial" w:cs="Arial"/>
          <w:color w:val="000000"/>
        </w:rPr>
        <w:t xml:space="preserve"> vulnerable</w:t>
      </w:r>
      <w:r w:rsidRPr="001C65DC">
        <w:rPr>
          <w:rFonts w:ascii="Arial" w:hAnsi="Arial" w:cs="Arial"/>
          <w:color w:val="000000"/>
        </w:rPr>
        <w:t xml:space="preserve"> victim</w:t>
      </w:r>
      <w:r w:rsidR="002F75E1" w:rsidRPr="001C65DC">
        <w:rPr>
          <w:rFonts w:ascii="Arial" w:hAnsi="Arial" w:cs="Arial"/>
          <w:color w:val="000000"/>
        </w:rPr>
        <w:t xml:space="preserve"> and engage the right support from the outset</w:t>
      </w:r>
      <w:r w:rsidRPr="001C65DC">
        <w:rPr>
          <w:rFonts w:ascii="Arial" w:hAnsi="Arial" w:cs="Arial"/>
          <w:color w:val="000000"/>
        </w:rPr>
        <w:t xml:space="preserve">. The stark reality is </w:t>
      </w:r>
      <w:r w:rsidR="007205AB">
        <w:rPr>
          <w:rFonts w:ascii="Arial" w:hAnsi="Arial" w:cs="Arial"/>
          <w:color w:val="000000"/>
        </w:rPr>
        <w:t xml:space="preserve">that </w:t>
      </w:r>
      <w:r w:rsidRPr="001C65DC">
        <w:rPr>
          <w:rFonts w:ascii="Arial" w:hAnsi="Arial" w:cs="Arial"/>
          <w:color w:val="000000"/>
        </w:rPr>
        <w:t>investigators are meeting witnesses for only brief moments before commencing ABE interviews</w:t>
      </w:r>
      <w:r w:rsidR="007205AB">
        <w:rPr>
          <w:rFonts w:ascii="Arial" w:hAnsi="Arial" w:cs="Arial"/>
          <w:color w:val="000000"/>
        </w:rPr>
        <w:t>,</w:t>
      </w:r>
      <w:r w:rsidRPr="001C65DC">
        <w:rPr>
          <w:rFonts w:ascii="Arial" w:hAnsi="Arial" w:cs="Arial"/>
          <w:color w:val="000000"/>
        </w:rPr>
        <w:t xml:space="preserve"> with some describing not being afforded the time to appropriately plan or prepare for the interview itself.</w:t>
      </w:r>
      <w:r w:rsidR="005161DE">
        <w:rPr>
          <w:rFonts w:ascii="Arial" w:hAnsi="Arial" w:cs="Arial"/>
          <w:color w:val="000000"/>
        </w:rPr>
        <w:t xml:space="preserve"> Kathryn Somerville</w:t>
      </w:r>
      <w:r w:rsidRPr="001C65DC">
        <w:rPr>
          <w:rFonts w:ascii="Arial" w:hAnsi="Arial" w:cs="Arial"/>
          <w:color w:val="000000"/>
        </w:rPr>
        <w:t xml:space="preserve"> </w:t>
      </w:r>
      <w:sdt>
        <w:sdtPr>
          <w:rPr>
            <w:rFonts w:ascii="Arial" w:hAnsi="Arial" w:cs="Arial"/>
            <w:color w:val="2A2A2A"/>
            <w:shd w:val="clear" w:color="auto" w:fill="FFFFFF"/>
          </w:rPr>
          <w:id w:val="-1185903878"/>
          <w:citation/>
        </w:sdtPr>
        <w:sdtEndPr/>
        <w:sdtContent>
          <w:r w:rsidRPr="001C65DC">
            <w:rPr>
              <w:rFonts w:ascii="Arial" w:hAnsi="Arial" w:cs="Arial"/>
              <w:color w:val="2A2A2A"/>
              <w:shd w:val="clear" w:color="auto" w:fill="FFFFFF"/>
            </w:rPr>
            <w:fldChar w:fldCharType="begin"/>
          </w:r>
          <w:r w:rsidR="005161DE">
            <w:rPr>
              <w:rFonts w:ascii="Arial" w:hAnsi="Arial" w:cs="Arial"/>
              <w:color w:val="2A2A2A"/>
              <w:shd w:val="clear" w:color="auto" w:fill="FFFFFF"/>
            </w:rPr>
            <w:instrText xml:space="preserve">CITATION Kat181 \n  \t  \l 2057 </w:instrText>
          </w:r>
          <w:r w:rsidRPr="001C65DC">
            <w:rPr>
              <w:rFonts w:ascii="Arial" w:hAnsi="Arial" w:cs="Arial"/>
              <w:color w:val="2A2A2A"/>
              <w:shd w:val="clear" w:color="auto" w:fill="FFFFFF"/>
            </w:rPr>
            <w:fldChar w:fldCharType="separate"/>
          </w:r>
          <w:r w:rsidR="00CF33DD" w:rsidRPr="00CF33DD">
            <w:rPr>
              <w:rFonts w:ascii="Arial" w:hAnsi="Arial" w:cs="Arial"/>
              <w:noProof/>
              <w:color w:val="2A2A2A"/>
              <w:shd w:val="clear" w:color="auto" w:fill="FFFFFF"/>
            </w:rPr>
            <w:t>(2018)</w:t>
          </w:r>
          <w:r w:rsidRPr="001C65DC">
            <w:rPr>
              <w:rFonts w:ascii="Arial" w:hAnsi="Arial" w:cs="Arial"/>
              <w:color w:val="2A2A2A"/>
              <w:shd w:val="clear" w:color="auto" w:fill="FFFFFF"/>
            </w:rPr>
            <w:fldChar w:fldCharType="end"/>
          </w:r>
        </w:sdtContent>
      </w:sdt>
      <w:r w:rsidRPr="001C65DC">
        <w:rPr>
          <w:rFonts w:ascii="Arial" w:hAnsi="Arial" w:cs="Arial"/>
          <w:color w:val="2A2A2A"/>
          <w:shd w:val="clear" w:color="auto" w:fill="FFFFFF"/>
        </w:rPr>
        <w:t xml:space="preserve"> highlights this as a clear finding in her research commenting </w:t>
      </w:r>
      <w:r w:rsidR="002F75E1" w:rsidRPr="001C65DC">
        <w:rPr>
          <w:rFonts w:ascii="Arial" w:hAnsi="Arial" w:cs="Arial"/>
          <w:color w:val="2A2A2A"/>
          <w:shd w:val="clear" w:color="auto" w:fill="FFFFFF"/>
        </w:rPr>
        <w:t>‘</w:t>
      </w:r>
      <w:r w:rsidRPr="001C65DC">
        <w:rPr>
          <w:rFonts w:ascii="Arial" w:hAnsi="Arial" w:cs="Arial"/>
        </w:rPr>
        <w:t>interviews were carried out with very little information about the child and their individual needs</w:t>
      </w:r>
      <w:r w:rsidR="002F75E1" w:rsidRPr="001C65DC">
        <w:rPr>
          <w:rFonts w:ascii="Arial" w:hAnsi="Arial" w:cs="Arial"/>
        </w:rPr>
        <w:t>’</w:t>
      </w:r>
      <w:r w:rsidRPr="001C65DC">
        <w:rPr>
          <w:rFonts w:ascii="Arial" w:hAnsi="Arial" w:cs="Arial"/>
        </w:rPr>
        <w:t xml:space="preserve">. Achieving Best Evidence was designed and written with the witness at the centre of its processes and considerations therefore it must be the principal of every interviewer that the witnesses are the primary focus throughout the ABE process. </w:t>
      </w:r>
    </w:p>
    <w:p w14:paraId="2E9CF1B1" w14:textId="27A59D5A" w:rsidR="00B00676" w:rsidRPr="001C65DC" w:rsidRDefault="00B00676" w:rsidP="0005571D">
      <w:pPr>
        <w:spacing w:line="480" w:lineRule="auto"/>
        <w:rPr>
          <w:rFonts w:ascii="Arial" w:hAnsi="Arial" w:cs="Arial"/>
          <w:shd w:val="clear" w:color="auto" w:fill="FFFFFF"/>
        </w:rPr>
      </w:pPr>
      <w:r w:rsidRPr="001C65DC">
        <w:rPr>
          <w:rFonts w:ascii="Arial" w:hAnsi="Arial" w:cs="Arial"/>
          <w:shd w:val="clear" w:color="auto" w:fill="FFFFFF"/>
        </w:rPr>
        <w:t xml:space="preserve">Engaging witnesses into the criminal justice process from the outset with all the required support is essential in keeping witnesses willing and connected participants. The guidance pays close attention to the use of </w:t>
      </w:r>
      <w:r w:rsidR="002F75E1" w:rsidRPr="001C65DC">
        <w:rPr>
          <w:rFonts w:ascii="Arial" w:hAnsi="Arial" w:cs="Arial"/>
          <w:shd w:val="clear" w:color="auto" w:fill="FFFFFF"/>
        </w:rPr>
        <w:t>RI’s</w:t>
      </w:r>
      <w:r w:rsidRPr="001C65DC">
        <w:rPr>
          <w:rFonts w:ascii="Arial" w:hAnsi="Arial" w:cs="Arial"/>
          <w:shd w:val="clear" w:color="auto" w:fill="FFFFFF"/>
        </w:rPr>
        <w:t xml:space="preserve"> </w:t>
      </w:r>
      <w:r w:rsidR="007205AB">
        <w:rPr>
          <w:rFonts w:ascii="Arial" w:hAnsi="Arial" w:cs="Arial"/>
          <w:shd w:val="clear" w:color="auto" w:fill="FFFFFF"/>
        </w:rPr>
        <w:t>whose support offered to young and vulnerable witnesses can be invaluable</w:t>
      </w:r>
      <w:r w:rsidR="007205AB">
        <w:rPr>
          <w:rFonts w:ascii="Arial" w:hAnsi="Arial" w:cs="Arial"/>
          <w:shd w:val="clear" w:color="auto" w:fill="FFFFFF"/>
        </w:rPr>
        <w:t xml:space="preserve">. </w:t>
      </w:r>
      <w:r w:rsidR="005161DE" w:rsidRPr="001C65DC">
        <w:rPr>
          <w:rFonts w:ascii="Arial" w:hAnsi="Arial" w:cs="Arial"/>
          <w:shd w:val="clear" w:color="auto" w:fill="FFFFFF"/>
        </w:rPr>
        <w:t>However,</w:t>
      </w:r>
      <w:r w:rsidRPr="001C65DC">
        <w:rPr>
          <w:rFonts w:ascii="Arial" w:hAnsi="Arial" w:cs="Arial"/>
          <w:shd w:val="clear" w:color="auto" w:fill="FFFFFF"/>
        </w:rPr>
        <w:t xml:space="preserve"> intermediaries are still widely underutilised</w:t>
      </w:r>
      <w:r w:rsidR="007205AB">
        <w:rPr>
          <w:rFonts w:ascii="Arial" w:hAnsi="Arial" w:cs="Arial"/>
          <w:shd w:val="clear" w:color="auto" w:fill="FFFFFF"/>
        </w:rPr>
        <w:t>,</w:t>
      </w:r>
      <w:r w:rsidRPr="001C65DC">
        <w:rPr>
          <w:rFonts w:ascii="Arial" w:hAnsi="Arial" w:cs="Arial"/>
          <w:shd w:val="clear" w:color="auto" w:fill="FFFFFF"/>
        </w:rPr>
        <w:t xml:space="preserve"> with only </w:t>
      </w:r>
      <w:r w:rsidRPr="001C65DC">
        <w:rPr>
          <w:rFonts w:ascii="Arial" w:hAnsi="Arial" w:cs="Arial"/>
          <w:shd w:val="clear" w:color="auto" w:fill="FFFFFF"/>
        </w:rPr>
        <w:lastRenderedPageBreak/>
        <w:t xml:space="preserve">a small proportion of young witnesses actually seeing benefits from their assistance </w:t>
      </w:r>
      <w:sdt>
        <w:sdtPr>
          <w:rPr>
            <w:rFonts w:ascii="Arial" w:hAnsi="Arial" w:cs="Arial"/>
            <w:shd w:val="clear" w:color="auto" w:fill="FFFFFF"/>
          </w:rPr>
          <w:id w:val="25218422"/>
          <w:citation/>
        </w:sdtPr>
        <w:sdtEndPr/>
        <w:sdtContent>
          <w:r w:rsidRPr="001C65DC">
            <w:rPr>
              <w:rFonts w:ascii="Arial" w:hAnsi="Arial" w:cs="Arial"/>
              <w:shd w:val="clear" w:color="auto" w:fill="FFFFFF"/>
            </w:rPr>
            <w:fldChar w:fldCharType="begin"/>
          </w:r>
          <w:r w:rsidRPr="001C65DC">
            <w:rPr>
              <w:rFonts w:ascii="Arial" w:hAnsi="Arial" w:cs="Arial"/>
              <w:shd w:val="clear" w:color="auto" w:fill="FFFFFF"/>
            </w:rPr>
            <w:instrText xml:space="preserve"> CITATION Joy19 \l 2057 </w:instrText>
          </w:r>
          <w:r w:rsidRPr="001C65DC">
            <w:rPr>
              <w:rFonts w:ascii="Arial" w:hAnsi="Arial" w:cs="Arial"/>
              <w:shd w:val="clear" w:color="auto" w:fill="FFFFFF"/>
            </w:rPr>
            <w:fldChar w:fldCharType="separate"/>
          </w:r>
          <w:r w:rsidR="00CF33DD" w:rsidRPr="00CF33DD">
            <w:rPr>
              <w:rFonts w:ascii="Arial" w:hAnsi="Arial" w:cs="Arial"/>
              <w:noProof/>
              <w:shd w:val="clear" w:color="auto" w:fill="FFFFFF"/>
            </w:rPr>
            <w:t>(Woolfson, 2019)</w:t>
          </w:r>
          <w:r w:rsidRPr="001C65DC">
            <w:rPr>
              <w:rFonts w:ascii="Arial" w:hAnsi="Arial" w:cs="Arial"/>
              <w:shd w:val="clear" w:color="auto" w:fill="FFFFFF"/>
            </w:rPr>
            <w:fldChar w:fldCharType="end"/>
          </w:r>
        </w:sdtContent>
      </w:sdt>
      <w:r w:rsidR="002F75E1" w:rsidRPr="001C65DC">
        <w:rPr>
          <w:rFonts w:ascii="Arial" w:hAnsi="Arial" w:cs="Arial"/>
          <w:shd w:val="clear" w:color="auto" w:fill="FFFFFF"/>
        </w:rPr>
        <w:t>.</w:t>
      </w:r>
    </w:p>
    <w:p w14:paraId="55F0E9B1" w14:textId="4513421E" w:rsidR="00B00676" w:rsidRPr="001C65DC" w:rsidRDefault="009A16A3" w:rsidP="0005571D">
      <w:pPr>
        <w:spacing w:line="480" w:lineRule="auto"/>
        <w:rPr>
          <w:rFonts w:ascii="Arial" w:hAnsi="Arial" w:cs="Arial"/>
        </w:rPr>
      </w:pPr>
      <w:proofErr w:type="spellStart"/>
      <w:r>
        <w:rPr>
          <w:rFonts w:ascii="Arial" w:hAnsi="Arial" w:cs="Arial"/>
          <w:shd w:val="clear" w:color="auto" w:fill="FFFFFF"/>
        </w:rPr>
        <w:t>Westera</w:t>
      </w:r>
      <w:proofErr w:type="spellEnd"/>
      <w:r>
        <w:rPr>
          <w:rFonts w:ascii="Arial" w:hAnsi="Arial" w:cs="Arial"/>
          <w:shd w:val="clear" w:color="auto" w:fill="FFFFFF"/>
        </w:rPr>
        <w:t xml:space="preserve"> </w:t>
      </w:r>
      <w:sdt>
        <w:sdtPr>
          <w:rPr>
            <w:rFonts w:ascii="Arial" w:hAnsi="Arial" w:cs="Arial"/>
            <w:shd w:val="clear" w:color="auto" w:fill="FFFFFF"/>
          </w:rPr>
          <w:id w:val="-2082274771"/>
          <w:citation/>
        </w:sdtPr>
        <w:sdtEndPr/>
        <w:sdtContent>
          <w:r w:rsidR="00B00676" w:rsidRPr="001C65DC">
            <w:rPr>
              <w:rFonts w:ascii="Arial" w:hAnsi="Arial" w:cs="Arial"/>
              <w:shd w:val="clear" w:color="auto" w:fill="FFFFFF"/>
            </w:rPr>
            <w:fldChar w:fldCharType="begin"/>
          </w:r>
          <w:r>
            <w:rPr>
              <w:rFonts w:ascii="Arial" w:hAnsi="Arial" w:cs="Arial"/>
              <w:shd w:val="clear" w:color="auto" w:fill="FFFFFF"/>
            </w:rPr>
            <w:instrText xml:space="preserve">CITATION Nin16 \n  \t  \l 2057 </w:instrText>
          </w:r>
          <w:r w:rsidR="00B00676" w:rsidRPr="001C65DC">
            <w:rPr>
              <w:rFonts w:ascii="Arial" w:hAnsi="Arial" w:cs="Arial"/>
              <w:shd w:val="clear" w:color="auto" w:fill="FFFFFF"/>
            </w:rPr>
            <w:fldChar w:fldCharType="separate"/>
          </w:r>
          <w:r w:rsidR="00CF33DD" w:rsidRPr="00CF33DD">
            <w:rPr>
              <w:rFonts w:ascii="Arial" w:hAnsi="Arial" w:cs="Arial"/>
              <w:noProof/>
              <w:shd w:val="clear" w:color="auto" w:fill="FFFFFF"/>
            </w:rPr>
            <w:t>(2016)</w:t>
          </w:r>
          <w:r w:rsidR="00B00676" w:rsidRPr="001C65DC">
            <w:rPr>
              <w:rFonts w:ascii="Arial" w:hAnsi="Arial" w:cs="Arial"/>
              <w:shd w:val="clear" w:color="auto" w:fill="FFFFFF"/>
            </w:rPr>
            <w:fldChar w:fldCharType="end"/>
          </w:r>
        </w:sdtContent>
      </w:sdt>
      <w:r>
        <w:rPr>
          <w:rFonts w:ascii="Arial" w:hAnsi="Arial" w:cs="Arial"/>
          <w:shd w:val="clear" w:color="auto" w:fill="FFFFFF"/>
        </w:rPr>
        <w:t xml:space="preserve"> highlights a key </w:t>
      </w:r>
      <w:r w:rsidRPr="001C65DC">
        <w:rPr>
          <w:rFonts w:ascii="Arial" w:hAnsi="Arial" w:cs="Arial"/>
          <w:shd w:val="clear" w:color="auto" w:fill="FFFFFF"/>
        </w:rPr>
        <w:t xml:space="preserve">social factor </w:t>
      </w:r>
      <w:r>
        <w:rPr>
          <w:rFonts w:ascii="Arial" w:hAnsi="Arial" w:cs="Arial"/>
          <w:shd w:val="clear" w:color="auto" w:fill="FFFFFF"/>
        </w:rPr>
        <w:t>which underpins victims and witnesses’ engagement in the CJS is the policing attitudes towards them</w:t>
      </w:r>
      <w:r w:rsidR="00B00676" w:rsidRPr="001C65DC">
        <w:rPr>
          <w:rFonts w:ascii="Arial" w:hAnsi="Arial" w:cs="Arial"/>
        </w:rPr>
        <w:t xml:space="preserve">. Victim reflection surveys report disengagement from investigations result when investigators fail to listen and acknowledge victim’s feelings and </w:t>
      </w:r>
      <w:r w:rsidR="002F75E1" w:rsidRPr="001C65DC">
        <w:rPr>
          <w:rFonts w:ascii="Arial" w:hAnsi="Arial" w:cs="Arial"/>
        </w:rPr>
        <w:t>when clear</w:t>
      </w:r>
      <w:r w:rsidR="00B00676" w:rsidRPr="001C65DC">
        <w:rPr>
          <w:rFonts w:ascii="Arial" w:hAnsi="Arial" w:cs="Arial"/>
        </w:rPr>
        <w:t xml:space="preserve"> and regular updates are not maintained as agreed.  The harsh reality of </w:t>
      </w:r>
      <w:r w:rsidR="002F75E1" w:rsidRPr="001C65DC">
        <w:rPr>
          <w:rFonts w:ascii="Arial" w:hAnsi="Arial" w:cs="Arial"/>
        </w:rPr>
        <w:t>modern-day</w:t>
      </w:r>
      <w:r w:rsidR="00B00676" w:rsidRPr="001C65DC">
        <w:rPr>
          <w:rFonts w:ascii="Arial" w:hAnsi="Arial" w:cs="Arial"/>
        </w:rPr>
        <w:t xml:space="preserve"> policing depicts relentless pressures, significant workloads and competing demands which ultimately results in variability in victim strategies and compounds empathy fatigue despite having the right intentions </w:t>
      </w:r>
      <w:sdt>
        <w:sdtPr>
          <w:rPr>
            <w:rFonts w:ascii="Arial" w:hAnsi="Arial" w:cs="Arial"/>
          </w:rPr>
          <w:id w:val="-453713539"/>
          <w:citation/>
        </w:sdtPr>
        <w:sdtEndPr/>
        <w:sdtContent>
          <w:r w:rsidR="00B00676" w:rsidRPr="001C65DC">
            <w:rPr>
              <w:rFonts w:ascii="Arial" w:hAnsi="Arial" w:cs="Arial"/>
            </w:rPr>
            <w:fldChar w:fldCharType="begin"/>
          </w:r>
          <w:r w:rsidR="00B00676" w:rsidRPr="001C65DC">
            <w:rPr>
              <w:rFonts w:ascii="Arial" w:hAnsi="Arial" w:cs="Arial"/>
            </w:rPr>
            <w:instrText xml:space="preserve"> CITATION Kat22 \l 2057 </w:instrText>
          </w:r>
          <w:r w:rsidR="00B00676" w:rsidRPr="001C65DC">
            <w:rPr>
              <w:rFonts w:ascii="Arial" w:hAnsi="Arial" w:cs="Arial"/>
            </w:rPr>
            <w:fldChar w:fldCharType="separate"/>
          </w:r>
          <w:r w:rsidR="00CF33DD" w:rsidRPr="00CF33DD">
            <w:rPr>
              <w:rFonts w:ascii="Arial" w:hAnsi="Arial" w:cs="Arial"/>
              <w:noProof/>
            </w:rPr>
            <w:t>(Katrin Hohl, 2022)</w:t>
          </w:r>
          <w:r w:rsidR="00B00676" w:rsidRPr="001C65DC">
            <w:rPr>
              <w:rFonts w:ascii="Arial" w:hAnsi="Arial" w:cs="Arial"/>
            </w:rPr>
            <w:fldChar w:fldCharType="end"/>
          </w:r>
        </w:sdtContent>
      </w:sdt>
      <w:r w:rsidR="002F75E1" w:rsidRPr="001C65DC">
        <w:rPr>
          <w:rFonts w:ascii="Arial" w:hAnsi="Arial" w:cs="Arial"/>
        </w:rPr>
        <w:t>.</w:t>
      </w:r>
    </w:p>
    <w:p w14:paraId="1F08B21E" w14:textId="4AC89A9A" w:rsidR="00B00676" w:rsidRPr="001C65DC" w:rsidRDefault="00B00676" w:rsidP="0005571D">
      <w:pPr>
        <w:spacing w:line="480" w:lineRule="auto"/>
        <w:rPr>
          <w:rFonts w:ascii="Arial" w:hAnsi="Arial" w:cs="Arial"/>
          <w:color w:val="2A2A2A"/>
          <w:shd w:val="clear" w:color="auto" w:fill="FFFFFF"/>
        </w:rPr>
      </w:pPr>
      <w:r w:rsidRPr="001C65DC">
        <w:rPr>
          <w:rFonts w:ascii="Arial" w:hAnsi="Arial" w:cs="Arial"/>
        </w:rPr>
        <w:t>Guidance from</w:t>
      </w:r>
      <w:r w:rsidR="002300F9">
        <w:rPr>
          <w:rFonts w:ascii="Arial" w:hAnsi="Arial" w:cs="Arial"/>
        </w:rPr>
        <w:t xml:space="preserve"> NPIA</w:t>
      </w:r>
      <w:r w:rsidRPr="001C65DC">
        <w:rPr>
          <w:rFonts w:ascii="Arial" w:hAnsi="Arial" w:cs="Arial"/>
        </w:rPr>
        <w:t xml:space="preserve"> </w:t>
      </w:r>
      <w:sdt>
        <w:sdtPr>
          <w:rPr>
            <w:rFonts w:ascii="Arial" w:hAnsi="Arial" w:cs="Arial"/>
          </w:rPr>
          <w:id w:val="2037535958"/>
          <w:citation/>
        </w:sdtPr>
        <w:sdtEndPr/>
        <w:sdtContent>
          <w:r w:rsidRPr="001C65DC">
            <w:rPr>
              <w:rFonts w:ascii="Arial" w:hAnsi="Arial" w:cs="Arial"/>
            </w:rPr>
            <w:fldChar w:fldCharType="begin"/>
          </w:r>
          <w:r w:rsidR="002300F9">
            <w:rPr>
              <w:rFonts w:ascii="Arial" w:hAnsi="Arial" w:cs="Arial"/>
            </w:rPr>
            <w:instrText xml:space="preserve">CITATION Nat09 \n  \t  \l 2057 </w:instrText>
          </w:r>
          <w:r w:rsidRPr="001C65DC">
            <w:rPr>
              <w:rFonts w:ascii="Arial" w:hAnsi="Arial" w:cs="Arial"/>
            </w:rPr>
            <w:fldChar w:fldCharType="separate"/>
          </w:r>
          <w:r w:rsidR="00CF33DD" w:rsidRPr="00CF33DD">
            <w:rPr>
              <w:rFonts w:ascii="Arial" w:hAnsi="Arial" w:cs="Arial"/>
              <w:noProof/>
            </w:rPr>
            <w:t>(2009)</w:t>
          </w:r>
          <w:r w:rsidRPr="001C65DC">
            <w:rPr>
              <w:rFonts w:ascii="Arial" w:hAnsi="Arial" w:cs="Arial"/>
            </w:rPr>
            <w:fldChar w:fldCharType="end"/>
          </w:r>
        </w:sdtContent>
      </w:sdt>
      <w:r w:rsidRPr="001C65DC">
        <w:rPr>
          <w:rFonts w:ascii="Arial" w:hAnsi="Arial" w:cs="Arial"/>
        </w:rPr>
        <w:t xml:space="preserve"> encourages ongoing workplace assessments stating this would maintain good quality visually recorded interviews rather than standalone training. </w:t>
      </w:r>
      <w:r w:rsidR="009A16A3" w:rsidRPr="001C65DC">
        <w:rPr>
          <w:rFonts w:ascii="Arial" w:hAnsi="Arial" w:cs="Arial"/>
        </w:rPr>
        <w:t>Additionally,</w:t>
      </w:r>
      <w:r w:rsidRPr="001C65DC">
        <w:rPr>
          <w:rFonts w:ascii="Arial" w:hAnsi="Arial" w:cs="Arial"/>
        </w:rPr>
        <w:t xml:space="preserve"> the guidance recommends a way of quality assuring interviews on an ongoing basis while developing, </w:t>
      </w:r>
      <w:r w:rsidR="009A16A3" w:rsidRPr="001C65DC">
        <w:rPr>
          <w:rFonts w:ascii="Arial" w:hAnsi="Arial" w:cs="Arial"/>
        </w:rPr>
        <w:t>maintaining,</w:t>
      </w:r>
      <w:r w:rsidRPr="001C65DC">
        <w:rPr>
          <w:rFonts w:ascii="Arial" w:hAnsi="Arial" w:cs="Arial"/>
        </w:rPr>
        <w:t xml:space="preserve"> and enhancing the skills of interviewers.</w:t>
      </w:r>
    </w:p>
    <w:p w14:paraId="2BA5F806" w14:textId="7CD7233E" w:rsidR="00B00676" w:rsidRPr="001C65DC" w:rsidRDefault="00B00676" w:rsidP="0005571D">
      <w:pPr>
        <w:spacing w:line="480" w:lineRule="auto"/>
        <w:rPr>
          <w:rFonts w:ascii="Arial" w:hAnsi="Arial" w:cs="Arial"/>
        </w:rPr>
      </w:pPr>
      <w:r w:rsidRPr="001C65DC">
        <w:rPr>
          <w:rFonts w:ascii="Arial" w:hAnsi="Arial" w:cs="Arial"/>
          <w:color w:val="2A2A2A"/>
          <w:shd w:val="clear" w:color="auto" w:fill="FFFFFF"/>
        </w:rPr>
        <w:t>Embracing a more reflective approach to the way in which ABE’s are obtained and reviewed by</w:t>
      </w:r>
      <w:r w:rsidR="002F75E1" w:rsidRPr="001C65DC">
        <w:rPr>
          <w:rFonts w:ascii="Arial" w:hAnsi="Arial" w:cs="Arial"/>
          <w:color w:val="2A2A2A"/>
          <w:shd w:val="clear" w:color="auto" w:fill="FFFFFF"/>
        </w:rPr>
        <w:t xml:space="preserve"> key stake holders</w:t>
      </w:r>
      <w:r w:rsidR="007205AB">
        <w:rPr>
          <w:rFonts w:ascii="Arial" w:hAnsi="Arial" w:cs="Arial"/>
          <w:color w:val="2A2A2A"/>
          <w:shd w:val="clear" w:color="auto" w:fill="FFFFFF"/>
        </w:rPr>
        <w:t>,</w:t>
      </w:r>
      <w:r w:rsidR="002F75E1" w:rsidRPr="001C65DC">
        <w:rPr>
          <w:rFonts w:ascii="Arial" w:hAnsi="Arial" w:cs="Arial"/>
          <w:color w:val="2A2A2A"/>
          <w:shd w:val="clear" w:color="auto" w:fill="FFFFFF"/>
        </w:rPr>
        <w:t xml:space="preserve"> both internally and externally </w:t>
      </w:r>
      <w:r w:rsidRPr="001C65DC">
        <w:rPr>
          <w:rFonts w:ascii="Arial" w:hAnsi="Arial" w:cs="Arial"/>
          <w:color w:val="2A2A2A"/>
          <w:shd w:val="clear" w:color="auto" w:fill="FFFFFF"/>
        </w:rPr>
        <w:t xml:space="preserve">would also improve the way in which investigators conduct interviews, </w:t>
      </w:r>
      <w:r w:rsidR="007205AB">
        <w:rPr>
          <w:rFonts w:ascii="Arial" w:hAnsi="Arial" w:cs="Arial"/>
          <w:color w:val="2A2A2A"/>
          <w:shd w:val="clear" w:color="auto" w:fill="FFFFFF"/>
        </w:rPr>
        <w:t>as</w:t>
      </w:r>
      <w:r w:rsidRPr="001C65DC">
        <w:rPr>
          <w:rFonts w:ascii="Arial" w:hAnsi="Arial" w:cs="Arial"/>
          <w:color w:val="2A2A2A"/>
          <w:shd w:val="clear" w:color="auto" w:fill="FFFFFF"/>
        </w:rPr>
        <w:t xml:space="preserve"> highlighted by</w:t>
      </w:r>
      <w:r w:rsidR="002300F9">
        <w:rPr>
          <w:rFonts w:ascii="Arial" w:hAnsi="Arial" w:cs="Arial"/>
          <w:color w:val="2A2A2A"/>
          <w:shd w:val="clear" w:color="auto" w:fill="FFFFFF"/>
        </w:rPr>
        <w:t xml:space="preserve"> Criminal Justice Joint Inspection</w:t>
      </w:r>
      <w:r w:rsidRPr="001C65DC">
        <w:rPr>
          <w:rFonts w:ascii="Arial" w:hAnsi="Arial" w:cs="Arial"/>
          <w:color w:val="2A2A2A"/>
          <w:shd w:val="clear" w:color="auto" w:fill="FFFFFF"/>
        </w:rPr>
        <w:t xml:space="preserve"> </w:t>
      </w:r>
      <w:sdt>
        <w:sdtPr>
          <w:rPr>
            <w:rFonts w:ascii="Arial" w:hAnsi="Arial" w:cs="Arial"/>
            <w:color w:val="2A2A2A"/>
            <w:shd w:val="clear" w:color="auto" w:fill="FFFFFF"/>
          </w:rPr>
          <w:id w:val="1293326826"/>
          <w:citation/>
        </w:sdtPr>
        <w:sdtEndPr/>
        <w:sdtContent>
          <w:r w:rsidRPr="001C65DC">
            <w:rPr>
              <w:rFonts w:ascii="Arial" w:hAnsi="Arial" w:cs="Arial"/>
              <w:color w:val="2A2A2A"/>
              <w:shd w:val="clear" w:color="auto" w:fill="FFFFFF"/>
            </w:rPr>
            <w:fldChar w:fldCharType="begin"/>
          </w:r>
          <w:r w:rsidR="002300F9">
            <w:rPr>
              <w:rFonts w:ascii="Arial" w:hAnsi="Arial" w:cs="Arial"/>
              <w:color w:val="2A2A2A"/>
              <w:shd w:val="clear" w:color="auto" w:fill="FFFFFF"/>
            </w:rPr>
            <w:instrText xml:space="preserve">CITATION Cri14 \n  \t  \l 2057 </w:instrText>
          </w:r>
          <w:r w:rsidRPr="001C65DC">
            <w:rPr>
              <w:rFonts w:ascii="Arial" w:hAnsi="Arial" w:cs="Arial"/>
              <w:color w:val="2A2A2A"/>
              <w:shd w:val="clear" w:color="auto" w:fill="FFFFFF"/>
            </w:rPr>
            <w:fldChar w:fldCharType="separate"/>
          </w:r>
          <w:r w:rsidR="00CF33DD" w:rsidRPr="00CF33DD">
            <w:rPr>
              <w:rFonts w:ascii="Arial" w:hAnsi="Arial" w:cs="Arial"/>
              <w:noProof/>
              <w:color w:val="2A2A2A"/>
              <w:shd w:val="clear" w:color="auto" w:fill="FFFFFF"/>
            </w:rPr>
            <w:t>(2014)</w:t>
          </w:r>
          <w:r w:rsidRPr="001C65DC">
            <w:rPr>
              <w:rFonts w:ascii="Arial" w:hAnsi="Arial" w:cs="Arial"/>
              <w:color w:val="2A2A2A"/>
              <w:shd w:val="clear" w:color="auto" w:fill="FFFFFF"/>
            </w:rPr>
            <w:fldChar w:fldCharType="end"/>
          </w:r>
        </w:sdtContent>
      </w:sdt>
      <w:r w:rsidRPr="001C65DC">
        <w:rPr>
          <w:rFonts w:ascii="Arial" w:hAnsi="Arial" w:cs="Arial"/>
          <w:color w:val="2A2A2A"/>
          <w:shd w:val="clear" w:color="auto" w:fill="FFFFFF"/>
        </w:rPr>
        <w:t xml:space="preserve"> which state</w:t>
      </w:r>
      <w:r w:rsidR="007205AB">
        <w:rPr>
          <w:rFonts w:ascii="Arial" w:hAnsi="Arial" w:cs="Arial"/>
          <w:color w:val="2A2A2A"/>
          <w:shd w:val="clear" w:color="auto" w:fill="FFFFFF"/>
        </w:rPr>
        <w:t>s</w:t>
      </w:r>
      <w:r w:rsidRPr="001C65DC">
        <w:rPr>
          <w:rFonts w:ascii="Arial" w:hAnsi="Arial" w:cs="Arial"/>
          <w:color w:val="2A2A2A"/>
          <w:shd w:val="clear" w:color="auto" w:fill="FFFFFF"/>
        </w:rPr>
        <w:t xml:space="preserve"> </w:t>
      </w:r>
      <w:r w:rsidR="00A564ED">
        <w:rPr>
          <w:rFonts w:ascii="Arial" w:hAnsi="Arial" w:cs="Arial"/>
          <w:color w:val="2A2A2A"/>
          <w:shd w:val="clear" w:color="auto" w:fill="FFFFFF"/>
        </w:rPr>
        <w:t>‘</w:t>
      </w:r>
      <w:r w:rsidRPr="001C65DC">
        <w:rPr>
          <w:rFonts w:ascii="Arial" w:hAnsi="Arial" w:cs="Arial"/>
        </w:rPr>
        <w:t>The CPS has a responsibility in driving up quality by feeding back to the police where there are deficiencies</w:t>
      </w:r>
      <w:r w:rsidR="00A564ED">
        <w:rPr>
          <w:rFonts w:ascii="Arial" w:hAnsi="Arial" w:cs="Arial"/>
        </w:rPr>
        <w:t>’</w:t>
      </w:r>
      <w:r w:rsidRPr="001C65DC">
        <w:rPr>
          <w:rFonts w:ascii="Arial" w:hAnsi="Arial" w:cs="Arial"/>
        </w:rPr>
        <w:t xml:space="preserve">. Overall, the research conducted </w:t>
      </w:r>
      <w:r w:rsidR="002F75E1" w:rsidRPr="001C65DC">
        <w:rPr>
          <w:rFonts w:ascii="Arial" w:hAnsi="Arial" w:cs="Arial"/>
        </w:rPr>
        <w:t>around</w:t>
      </w:r>
      <w:r w:rsidRPr="001C65DC">
        <w:rPr>
          <w:rFonts w:ascii="Arial" w:hAnsi="Arial" w:cs="Arial"/>
        </w:rPr>
        <w:t xml:space="preserve"> this subject area has identified the mainstream reoccurring failings relate to </w:t>
      </w:r>
      <w:r w:rsidR="007205AB">
        <w:rPr>
          <w:rFonts w:ascii="Arial" w:hAnsi="Arial" w:cs="Arial"/>
        </w:rPr>
        <w:t>an i</w:t>
      </w:r>
      <w:r w:rsidR="007205AB" w:rsidRPr="001C65DC">
        <w:rPr>
          <w:rFonts w:ascii="Arial" w:hAnsi="Arial" w:cs="Arial"/>
        </w:rPr>
        <w:t>ndividual’s</w:t>
      </w:r>
      <w:r w:rsidRPr="001C65DC">
        <w:rPr>
          <w:rFonts w:ascii="Arial" w:hAnsi="Arial" w:cs="Arial"/>
        </w:rPr>
        <w:t xml:space="preserve"> lack of compliance and incorrect application of the guidance as opposed to intrinsic errors with the guidance itself. </w:t>
      </w:r>
    </w:p>
    <w:p w14:paraId="1928D0D4" w14:textId="335C447B" w:rsidR="00B00676" w:rsidRPr="001C65DC" w:rsidRDefault="00B00676" w:rsidP="0005571D">
      <w:pPr>
        <w:spacing w:line="480" w:lineRule="auto"/>
        <w:rPr>
          <w:rFonts w:ascii="Arial" w:hAnsi="Arial" w:cs="Arial"/>
        </w:rPr>
      </w:pPr>
      <w:r w:rsidRPr="001C65DC">
        <w:rPr>
          <w:rFonts w:ascii="Arial" w:hAnsi="Arial" w:cs="Arial"/>
        </w:rPr>
        <w:t xml:space="preserve">The guidance is relevant to all investigations which </w:t>
      </w:r>
      <w:r w:rsidR="002F75E1" w:rsidRPr="001C65DC">
        <w:rPr>
          <w:rFonts w:ascii="Arial" w:hAnsi="Arial" w:cs="Arial"/>
        </w:rPr>
        <w:t xml:space="preserve">involve </w:t>
      </w:r>
      <w:r w:rsidRPr="001C65DC">
        <w:rPr>
          <w:rFonts w:ascii="Arial" w:hAnsi="Arial" w:cs="Arial"/>
        </w:rPr>
        <w:t xml:space="preserve">vulnerable </w:t>
      </w:r>
      <w:r w:rsidR="002F75E1" w:rsidRPr="001C65DC">
        <w:rPr>
          <w:rFonts w:ascii="Arial" w:hAnsi="Arial" w:cs="Arial"/>
        </w:rPr>
        <w:t xml:space="preserve">witnesses; </w:t>
      </w:r>
      <w:r w:rsidR="006002B1" w:rsidRPr="001C65DC">
        <w:rPr>
          <w:rFonts w:ascii="Arial" w:hAnsi="Arial" w:cs="Arial"/>
        </w:rPr>
        <w:t>therefore,</w:t>
      </w:r>
      <w:r w:rsidRPr="001C65DC">
        <w:rPr>
          <w:rFonts w:ascii="Arial" w:hAnsi="Arial" w:cs="Arial"/>
        </w:rPr>
        <w:t xml:space="preserve"> the focus of compulsory</w:t>
      </w:r>
      <w:r w:rsidR="002F75E1" w:rsidRPr="001C65DC">
        <w:rPr>
          <w:rFonts w:ascii="Arial" w:hAnsi="Arial" w:cs="Arial"/>
        </w:rPr>
        <w:t xml:space="preserve"> and unswerving</w:t>
      </w:r>
      <w:r w:rsidRPr="001C65DC">
        <w:rPr>
          <w:rFonts w:ascii="Arial" w:hAnsi="Arial" w:cs="Arial"/>
        </w:rPr>
        <w:t xml:space="preserve"> application </w:t>
      </w:r>
      <w:r w:rsidR="002F75E1" w:rsidRPr="001C65DC">
        <w:rPr>
          <w:rFonts w:ascii="Arial" w:hAnsi="Arial" w:cs="Arial"/>
        </w:rPr>
        <w:t xml:space="preserve">must replace the diluted and inconsistent approach which is the practice to date. </w:t>
      </w:r>
      <w:r w:rsidRPr="001C65DC">
        <w:rPr>
          <w:rFonts w:ascii="Arial" w:hAnsi="Arial" w:cs="Arial"/>
        </w:rPr>
        <w:t>The implications of failing to accurately consider or adopt the ABE</w:t>
      </w:r>
      <w:r w:rsidR="002F75E1" w:rsidRPr="001C65DC">
        <w:rPr>
          <w:rFonts w:ascii="Arial" w:hAnsi="Arial" w:cs="Arial"/>
        </w:rPr>
        <w:t xml:space="preserve"> guidance</w:t>
      </w:r>
      <w:r w:rsidRPr="001C65DC">
        <w:rPr>
          <w:rFonts w:ascii="Arial" w:hAnsi="Arial" w:cs="Arial"/>
        </w:rPr>
        <w:t xml:space="preserve"> can result in partial or full reluctance to disclose during interviews, re-traumatisation of victims, and increased risk of harm </w:t>
      </w:r>
      <w:sdt>
        <w:sdtPr>
          <w:rPr>
            <w:rFonts w:ascii="Arial" w:hAnsi="Arial" w:cs="Arial"/>
          </w:rPr>
          <w:id w:val="-1253354646"/>
          <w:citation/>
        </w:sdtPr>
        <w:sdtEndPr/>
        <w:sdtContent>
          <w:r w:rsidRPr="001C65DC">
            <w:rPr>
              <w:rFonts w:ascii="Arial" w:hAnsi="Arial" w:cs="Arial"/>
            </w:rPr>
            <w:fldChar w:fldCharType="begin"/>
          </w:r>
          <w:r w:rsidRPr="001C65DC">
            <w:rPr>
              <w:rFonts w:ascii="Arial" w:hAnsi="Arial" w:cs="Arial"/>
            </w:rPr>
            <w:instrText xml:space="preserve"> CITATION Del23 \l 2057 </w:instrText>
          </w:r>
          <w:r w:rsidRPr="001C65DC">
            <w:rPr>
              <w:rFonts w:ascii="Arial" w:hAnsi="Arial" w:cs="Arial"/>
            </w:rPr>
            <w:fldChar w:fldCharType="separate"/>
          </w:r>
          <w:r w:rsidR="00CF33DD" w:rsidRPr="00CF33DD">
            <w:rPr>
              <w:rFonts w:ascii="Arial" w:hAnsi="Arial" w:cs="Arial"/>
              <w:noProof/>
            </w:rPr>
            <w:t>(Delfina Fernandes, 2023)</w:t>
          </w:r>
          <w:r w:rsidRPr="001C65DC">
            <w:rPr>
              <w:rFonts w:ascii="Arial" w:hAnsi="Arial" w:cs="Arial"/>
            </w:rPr>
            <w:fldChar w:fldCharType="end"/>
          </w:r>
        </w:sdtContent>
      </w:sdt>
      <w:r w:rsidRPr="001C65DC">
        <w:rPr>
          <w:rFonts w:ascii="Arial" w:hAnsi="Arial" w:cs="Arial"/>
        </w:rPr>
        <w:t xml:space="preserve">. </w:t>
      </w:r>
    </w:p>
    <w:p w14:paraId="4071D671" w14:textId="472A80A8" w:rsidR="002F75E1" w:rsidRPr="001C65DC" w:rsidRDefault="002F75E1" w:rsidP="0005571D">
      <w:pPr>
        <w:spacing w:line="480" w:lineRule="auto"/>
        <w:rPr>
          <w:rFonts w:ascii="Arial" w:hAnsi="Arial" w:cs="Arial"/>
          <w:color w:val="2A2A2A"/>
          <w:shd w:val="clear" w:color="auto" w:fill="FFFFFF"/>
        </w:rPr>
      </w:pPr>
      <w:r w:rsidRPr="001C65DC">
        <w:rPr>
          <w:rFonts w:ascii="Arial" w:hAnsi="Arial" w:cs="Arial"/>
          <w:color w:val="2A2A2A"/>
          <w:shd w:val="clear" w:color="auto" w:fill="FFFFFF"/>
        </w:rPr>
        <w:lastRenderedPageBreak/>
        <w:t xml:space="preserve">The sequential versions of the ABE guidance have widened the scope of support to victims, by way of gathering and presenting their evidence and encompassing new pieces of legislation. However, the underlying shortfalls identified in this literature review compromise the reliability and accuracy of evidence from vulnerable groups of people. Inadequate training, insufficient planning </w:t>
      </w:r>
      <w:r w:rsidR="007205AB">
        <w:rPr>
          <w:rFonts w:ascii="Arial" w:hAnsi="Arial" w:cs="Arial"/>
          <w:color w:val="2A2A2A"/>
          <w:shd w:val="clear" w:color="auto" w:fill="FFFFFF"/>
        </w:rPr>
        <w:t>and</w:t>
      </w:r>
      <w:r w:rsidRPr="001C65DC">
        <w:rPr>
          <w:rFonts w:ascii="Arial" w:hAnsi="Arial" w:cs="Arial"/>
          <w:color w:val="2A2A2A"/>
          <w:shd w:val="clear" w:color="auto" w:fill="FFFFFF"/>
        </w:rPr>
        <w:t xml:space="preserve"> communication strategies are all factors that need addressing if ABE is ever going to achieve its primary goal which is to facilitate in obtaining the best evidence from vulnerable people.  </w:t>
      </w:r>
    </w:p>
    <w:p w14:paraId="04681987" w14:textId="77777777" w:rsidR="005F4235" w:rsidRPr="001C65DC" w:rsidRDefault="005F4235" w:rsidP="0005571D">
      <w:pPr>
        <w:spacing w:line="480" w:lineRule="auto"/>
        <w:jc w:val="both"/>
        <w:rPr>
          <w:rFonts w:ascii="Arial" w:hAnsi="Arial" w:cs="Arial"/>
          <w:b/>
          <w:bCs/>
          <w:u w:val="single"/>
        </w:rPr>
      </w:pPr>
    </w:p>
    <w:p w14:paraId="1A13F020" w14:textId="77777777" w:rsidR="00B00676" w:rsidRPr="001C65DC" w:rsidRDefault="00B00676" w:rsidP="0005571D">
      <w:pPr>
        <w:spacing w:line="480" w:lineRule="auto"/>
        <w:jc w:val="both"/>
        <w:rPr>
          <w:rFonts w:ascii="Arial" w:hAnsi="Arial" w:cs="Arial"/>
          <w:b/>
          <w:bCs/>
          <w:u w:val="single"/>
        </w:rPr>
      </w:pPr>
    </w:p>
    <w:p w14:paraId="4A375477" w14:textId="77777777" w:rsidR="00B00676" w:rsidRPr="001C65DC" w:rsidRDefault="00B00676" w:rsidP="0005571D">
      <w:pPr>
        <w:spacing w:line="480" w:lineRule="auto"/>
        <w:jc w:val="both"/>
        <w:rPr>
          <w:rFonts w:ascii="Arial" w:hAnsi="Arial" w:cs="Arial"/>
          <w:b/>
          <w:bCs/>
          <w:u w:val="single"/>
        </w:rPr>
      </w:pPr>
    </w:p>
    <w:p w14:paraId="4B3CE6E3" w14:textId="77777777" w:rsidR="00B00676" w:rsidRPr="001C65DC" w:rsidRDefault="00B00676" w:rsidP="0005571D">
      <w:pPr>
        <w:spacing w:line="480" w:lineRule="auto"/>
        <w:jc w:val="both"/>
        <w:rPr>
          <w:rFonts w:ascii="Arial" w:hAnsi="Arial" w:cs="Arial"/>
          <w:b/>
          <w:bCs/>
          <w:u w:val="single"/>
        </w:rPr>
      </w:pPr>
    </w:p>
    <w:p w14:paraId="128F3F90" w14:textId="77777777" w:rsidR="00B00676" w:rsidRPr="001C65DC" w:rsidRDefault="00B00676" w:rsidP="0005571D">
      <w:pPr>
        <w:spacing w:line="480" w:lineRule="auto"/>
        <w:jc w:val="both"/>
        <w:rPr>
          <w:rFonts w:ascii="Arial" w:hAnsi="Arial" w:cs="Arial"/>
          <w:b/>
          <w:bCs/>
          <w:u w:val="single"/>
        </w:rPr>
      </w:pPr>
    </w:p>
    <w:p w14:paraId="63C2466E" w14:textId="77777777" w:rsidR="00B00676" w:rsidRPr="001C65DC" w:rsidRDefault="00B00676" w:rsidP="0005571D">
      <w:pPr>
        <w:spacing w:line="480" w:lineRule="auto"/>
        <w:jc w:val="both"/>
        <w:rPr>
          <w:rFonts w:ascii="Arial" w:hAnsi="Arial" w:cs="Arial"/>
          <w:b/>
          <w:bCs/>
          <w:u w:val="single"/>
        </w:rPr>
      </w:pPr>
    </w:p>
    <w:p w14:paraId="4DA4FEBE" w14:textId="77777777" w:rsidR="00B00676" w:rsidRPr="001C65DC" w:rsidRDefault="00B00676" w:rsidP="0005571D">
      <w:pPr>
        <w:spacing w:line="480" w:lineRule="auto"/>
        <w:jc w:val="both"/>
        <w:rPr>
          <w:rFonts w:ascii="Arial" w:hAnsi="Arial" w:cs="Arial"/>
          <w:b/>
          <w:bCs/>
          <w:u w:val="single"/>
        </w:rPr>
      </w:pPr>
    </w:p>
    <w:p w14:paraId="65CF8C8A" w14:textId="77777777" w:rsidR="00B00676" w:rsidRPr="001C65DC" w:rsidRDefault="00B00676" w:rsidP="0005571D">
      <w:pPr>
        <w:spacing w:line="480" w:lineRule="auto"/>
        <w:jc w:val="both"/>
        <w:rPr>
          <w:rFonts w:ascii="Arial" w:hAnsi="Arial" w:cs="Arial"/>
          <w:b/>
          <w:bCs/>
          <w:u w:val="single"/>
        </w:rPr>
      </w:pPr>
    </w:p>
    <w:p w14:paraId="0FF74AE8" w14:textId="77777777" w:rsidR="00B00676" w:rsidRPr="001C65DC" w:rsidRDefault="00B00676" w:rsidP="0005571D">
      <w:pPr>
        <w:spacing w:line="480" w:lineRule="auto"/>
        <w:jc w:val="both"/>
        <w:rPr>
          <w:rFonts w:ascii="Arial" w:hAnsi="Arial" w:cs="Arial"/>
          <w:b/>
          <w:bCs/>
          <w:u w:val="single"/>
        </w:rPr>
      </w:pPr>
    </w:p>
    <w:p w14:paraId="58DA2DC4" w14:textId="77777777" w:rsidR="00B00676" w:rsidRPr="001C65DC" w:rsidRDefault="00B00676" w:rsidP="0005571D">
      <w:pPr>
        <w:spacing w:line="480" w:lineRule="auto"/>
        <w:jc w:val="both"/>
        <w:rPr>
          <w:rFonts w:ascii="Arial" w:hAnsi="Arial" w:cs="Arial"/>
          <w:b/>
          <w:bCs/>
          <w:u w:val="single"/>
        </w:rPr>
      </w:pPr>
    </w:p>
    <w:p w14:paraId="2A751E3C" w14:textId="77777777" w:rsidR="00B00676" w:rsidRPr="001C65DC" w:rsidRDefault="00B00676" w:rsidP="0005571D">
      <w:pPr>
        <w:spacing w:line="480" w:lineRule="auto"/>
        <w:jc w:val="both"/>
        <w:rPr>
          <w:rFonts w:ascii="Arial" w:hAnsi="Arial" w:cs="Arial"/>
          <w:b/>
          <w:bCs/>
          <w:u w:val="single"/>
        </w:rPr>
      </w:pPr>
    </w:p>
    <w:p w14:paraId="5C89855F" w14:textId="77777777" w:rsidR="00B00676" w:rsidRPr="001C65DC" w:rsidRDefault="00B00676" w:rsidP="0005571D">
      <w:pPr>
        <w:spacing w:line="480" w:lineRule="auto"/>
        <w:jc w:val="both"/>
        <w:rPr>
          <w:rFonts w:ascii="Arial" w:hAnsi="Arial" w:cs="Arial"/>
          <w:b/>
          <w:bCs/>
          <w:u w:val="single"/>
        </w:rPr>
      </w:pPr>
    </w:p>
    <w:p w14:paraId="6622D98D" w14:textId="77777777" w:rsidR="00B00676" w:rsidRPr="001C65DC" w:rsidRDefault="00B00676" w:rsidP="0005571D">
      <w:pPr>
        <w:spacing w:line="480" w:lineRule="auto"/>
        <w:jc w:val="both"/>
        <w:rPr>
          <w:rFonts w:ascii="Arial" w:hAnsi="Arial" w:cs="Arial"/>
          <w:b/>
          <w:bCs/>
          <w:u w:val="single"/>
        </w:rPr>
      </w:pPr>
    </w:p>
    <w:p w14:paraId="07E05FB4" w14:textId="77777777" w:rsidR="002300F9" w:rsidRDefault="002300F9" w:rsidP="0005571D">
      <w:pPr>
        <w:spacing w:line="480" w:lineRule="auto"/>
        <w:jc w:val="both"/>
        <w:rPr>
          <w:rFonts w:ascii="Arial" w:hAnsi="Arial" w:cs="Arial"/>
          <w:b/>
          <w:bCs/>
          <w:u w:val="single"/>
        </w:rPr>
      </w:pPr>
    </w:p>
    <w:p w14:paraId="4F58978E" w14:textId="77777777" w:rsidR="00730441" w:rsidRDefault="00730441" w:rsidP="0005571D">
      <w:pPr>
        <w:spacing w:line="480" w:lineRule="auto"/>
        <w:jc w:val="both"/>
        <w:rPr>
          <w:rFonts w:ascii="Arial" w:hAnsi="Arial" w:cs="Arial"/>
          <w:b/>
          <w:bCs/>
          <w:u w:val="single"/>
        </w:rPr>
      </w:pPr>
    </w:p>
    <w:p w14:paraId="676C70FF" w14:textId="77777777" w:rsidR="00730441" w:rsidRDefault="00730441" w:rsidP="0005571D">
      <w:pPr>
        <w:spacing w:line="480" w:lineRule="auto"/>
        <w:jc w:val="both"/>
        <w:rPr>
          <w:rFonts w:ascii="Arial" w:hAnsi="Arial" w:cs="Arial"/>
          <w:b/>
          <w:bCs/>
          <w:u w:val="single"/>
        </w:rPr>
      </w:pPr>
    </w:p>
    <w:p w14:paraId="43D04E52" w14:textId="14BB1049" w:rsidR="00B00676" w:rsidRPr="001C65DC" w:rsidRDefault="00B00676" w:rsidP="0005571D">
      <w:pPr>
        <w:spacing w:line="480" w:lineRule="auto"/>
        <w:jc w:val="both"/>
        <w:rPr>
          <w:rFonts w:ascii="Arial" w:hAnsi="Arial" w:cs="Arial"/>
          <w:b/>
          <w:bCs/>
          <w:u w:val="single"/>
        </w:rPr>
      </w:pPr>
      <w:r w:rsidRPr="001C65DC">
        <w:rPr>
          <w:rFonts w:ascii="Arial" w:hAnsi="Arial" w:cs="Arial"/>
          <w:b/>
          <w:bCs/>
          <w:u w:val="single"/>
        </w:rPr>
        <w:lastRenderedPageBreak/>
        <w:t>Methodology</w:t>
      </w:r>
    </w:p>
    <w:p w14:paraId="0427B419" w14:textId="77777777" w:rsidR="009E0733" w:rsidRDefault="00B00676" w:rsidP="00A5742A">
      <w:pPr>
        <w:spacing w:line="480" w:lineRule="auto"/>
        <w:rPr>
          <w:rFonts w:ascii="Arial" w:hAnsi="Arial" w:cs="Arial"/>
        </w:rPr>
      </w:pPr>
      <w:r w:rsidRPr="001C65DC">
        <w:rPr>
          <w:rFonts w:ascii="Arial" w:hAnsi="Arial" w:cs="Arial"/>
        </w:rPr>
        <w:t>Ethical approval from University of Wales Trinity St Davids was obtained before the commencement of this research project.</w:t>
      </w:r>
      <w:r w:rsidR="00A5742A">
        <w:rPr>
          <w:rFonts w:ascii="Arial" w:hAnsi="Arial" w:cs="Arial"/>
        </w:rPr>
        <w:t xml:space="preserve"> </w:t>
      </w:r>
      <w:r w:rsidR="00A5742A" w:rsidRPr="00A5742A">
        <w:rPr>
          <w:rFonts w:ascii="Arial" w:hAnsi="Arial" w:cs="Arial"/>
        </w:rPr>
        <w:t xml:space="preserve">The purpose of this chapter is to </w:t>
      </w:r>
      <w:r w:rsidR="00A5742A">
        <w:rPr>
          <w:rFonts w:ascii="Arial" w:hAnsi="Arial" w:cs="Arial"/>
        </w:rPr>
        <w:t>illustrate the re</w:t>
      </w:r>
      <w:r w:rsidR="00A5742A" w:rsidRPr="00A5742A">
        <w:rPr>
          <w:rFonts w:ascii="Arial" w:hAnsi="Arial" w:cs="Arial"/>
        </w:rPr>
        <w:t>search methodology</w:t>
      </w:r>
      <w:r w:rsidR="00A5742A">
        <w:rPr>
          <w:rFonts w:ascii="Arial" w:hAnsi="Arial" w:cs="Arial"/>
        </w:rPr>
        <w:t xml:space="preserve"> undertaken</w:t>
      </w:r>
      <w:r w:rsidR="00A5742A" w:rsidRPr="00A5742A">
        <w:rPr>
          <w:rFonts w:ascii="Arial" w:hAnsi="Arial" w:cs="Arial"/>
        </w:rPr>
        <w:t xml:space="preserve"> for this </w:t>
      </w:r>
      <w:r w:rsidR="00A5742A">
        <w:rPr>
          <w:rFonts w:ascii="Arial" w:hAnsi="Arial" w:cs="Arial"/>
        </w:rPr>
        <w:t>s</w:t>
      </w:r>
      <w:r w:rsidR="00A5742A" w:rsidRPr="00A5742A">
        <w:rPr>
          <w:rFonts w:ascii="Arial" w:hAnsi="Arial" w:cs="Arial"/>
        </w:rPr>
        <w:t>tudy</w:t>
      </w:r>
      <w:r w:rsidR="00A5742A">
        <w:rPr>
          <w:rFonts w:ascii="Arial" w:hAnsi="Arial" w:cs="Arial"/>
        </w:rPr>
        <w:t xml:space="preserve">. </w:t>
      </w:r>
    </w:p>
    <w:p w14:paraId="166C1D59" w14:textId="130B4236" w:rsidR="00B4600F" w:rsidRDefault="00A5742A" w:rsidP="00A5742A">
      <w:pPr>
        <w:spacing w:line="480" w:lineRule="auto"/>
        <w:rPr>
          <w:rFonts w:ascii="Arial" w:hAnsi="Arial" w:cs="Arial"/>
        </w:rPr>
      </w:pPr>
      <w:r>
        <w:rPr>
          <w:rFonts w:ascii="Arial" w:hAnsi="Arial" w:cs="Arial"/>
        </w:rPr>
        <w:t>The primary objective of this research was to analyse the</w:t>
      </w:r>
      <w:r w:rsidR="00B00676" w:rsidRPr="001C65DC">
        <w:rPr>
          <w:rFonts w:ascii="Arial" w:hAnsi="Arial" w:cs="Arial"/>
        </w:rPr>
        <w:t xml:space="preserve"> effectiveness of the </w:t>
      </w:r>
      <w:r>
        <w:rPr>
          <w:rFonts w:ascii="Arial" w:hAnsi="Arial" w:cs="Arial"/>
        </w:rPr>
        <w:t xml:space="preserve">ABE guidance via </w:t>
      </w:r>
      <w:r w:rsidR="002300F9">
        <w:rPr>
          <w:rFonts w:ascii="Arial" w:hAnsi="Arial" w:cs="Arial"/>
        </w:rPr>
        <w:t>its</w:t>
      </w:r>
      <w:r>
        <w:rPr>
          <w:rFonts w:ascii="Arial" w:hAnsi="Arial" w:cs="Arial"/>
        </w:rPr>
        <w:t xml:space="preserve"> </w:t>
      </w:r>
      <w:r w:rsidR="006F3151">
        <w:rPr>
          <w:rFonts w:ascii="Arial" w:hAnsi="Arial" w:cs="Arial"/>
        </w:rPr>
        <w:t xml:space="preserve">practical application </w:t>
      </w:r>
      <w:r w:rsidR="00B00676" w:rsidRPr="001C65DC">
        <w:rPr>
          <w:rFonts w:ascii="Arial" w:hAnsi="Arial" w:cs="Arial"/>
        </w:rPr>
        <w:t>and consider if</w:t>
      </w:r>
      <w:r>
        <w:rPr>
          <w:rFonts w:ascii="Arial" w:hAnsi="Arial" w:cs="Arial"/>
        </w:rPr>
        <w:t xml:space="preserve"> investigators </w:t>
      </w:r>
      <w:r w:rsidR="009E0733">
        <w:rPr>
          <w:rFonts w:ascii="Arial" w:hAnsi="Arial" w:cs="Arial"/>
        </w:rPr>
        <w:t>truly f</w:t>
      </w:r>
      <w:r>
        <w:rPr>
          <w:rFonts w:ascii="Arial" w:hAnsi="Arial" w:cs="Arial"/>
        </w:rPr>
        <w:t xml:space="preserve">eel supported by the guidance </w:t>
      </w:r>
      <w:r w:rsidR="00B00676" w:rsidRPr="001C65DC">
        <w:rPr>
          <w:rFonts w:ascii="Arial" w:hAnsi="Arial" w:cs="Arial"/>
        </w:rPr>
        <w:t xml:space="preserve">to obtain best evidence from vulnerable witnesses. </w:t>
      </w:r>
      <w:r>
        <w:rPr>
          <w:rFonts w:ascii="Arial" w:hAnsi="Arial" w:cs="Arial"/>
        </w:rPr>
        <w:t xml:space="preserve">This approach </w:t>
      </w:r>
      <w:r w:rsidR="009E0733">
        <w:rPr>
          <w:rFonts w:ascii="Arial" w:hAnsi="Arial" w:cs="Arial"/>
        </w:rPr>
        <w:t>returned detailed explanations of some of the</w:t>
      </w:r>
      <w:r>
        <w:rPr>
          <w:rFonts w:ascii="Arial" w:hAnsi="Arial" w:cs="Arial"/>
        </w:rPr>
        <w:t xml:space="preserve"> challenges faced by investigators when applying the guidance </w:t>
      </w:r>
      <w:r w:rsidR="00C23DBD">
        <w:rPr>
          <w:rFonts w:ascii="Arial" w:hAnsi="Arial" w:cs="Arial"/>
        </w:rPr>
        <w:t xml:space="preserve">when </w:t>
      </w:r>
      <w:r>
        <w:rPr>
          <w:rFonts w:ascii="Arial" w:hAnsi="Arial" w:cs="Arial"/>
        </w:rPr>
        <w:t xml:space="preserve">obtaining evidential accounts from vulnerable witnesses. </w:t>
      </w:r>
    </w:p>
    <w:p w14:paraId="12E804F9" w14:textId="405580E6" w:rsidR="00A5742A" w:rsidRDefault="00A5742A" w:rsidP="00A5742A">
      <w:pPr>
        <w:spacing w:line="480" w:lineRule="auto"/>
        <w:rPr>
          <w:rFonts w:ascii="Arial" w:hAnsi="Arial" w:cs="Arial"/>
        </w:rPr>
      </w:pPr>
      <w:r>
        <w:rPr>
          <w:rFonts w:ascii="Arial" w:hAnsi="Arial" w:cs="Arial"/>
        </w:rPr>
        <w:t>It was important to try and establish as part of this study if inve</w:t>
      </w:r>
      <w:r w:rsidRPr="001C65DC">
        <w:rPr>
          <w:rFonts w:ascii="Arial" w:hAnsi="Arial" w:cs="Arial"/>
        </w:rPr>
        <w:t>stigators fe</w:t>
      </w:r>
      <w:r>
        <w:rPr>
          <w:rFonts w:ascii="Arial" w:hAnsi="Arial" w:cs="Arial"/>
        </w:rPr>
        <w:t>el</w:t>
      </w:r>
      <w:r w:rsidRPr="001C65DC">
        <w:rPr>
          <w:rFonts w:ascii="Arial" w:hAnsi="Arial" w:cs="Arial"/>
        </w:rPr>
        <w:t xml:space="preserve"> empowered and able to</w:t>
      </w:r>
      <w:r>
        <w:rPr>
          <w:rFonts w:ascii="Arial" w:hAnsi="Arial" w:cs="Arial"/>
        </w:rPr>
        <w:t xml:space="preserve"> fully</w:t>
      </w:r>
      <w:r w:rsidRPr="001C65DC">
        <w:rPr>
          <w:rFonts w:ascii="Arial" w:hAnsi="Arial" w:cs="Arial"/>
        </w:rPr>
        <w:t xml:space="preserve"> apply the guidance in the way it was de</w:t>
      </w:r>
      <w:r>
        <w:rPr>
          <w:rFonts w:ascii="Arial" w:hAnsi="Arial" w:cs="Arial"/>
        </w:rPr>
        <w:t xml:space="preserve">vised. </w:t>
      </w:r>
      <w:r w:rsidRPr="001C65DC">
        <w:rPr>
          <w:rFonts w:ascii="Arial" w:hAnsi="Arial" w:cs="Arial"/>
        </w:rPr>
        <w:t xml:space="preserve">The importance of obtaining accurate, detailed, and reliable witness interviews is imperative to the ongoing administration of Justice, safeguarding vulnerable people and the prevention and detection of crime. </w:t>
      </w:r>
    </w:p>
    <w:p w14:paraId="0C9C4A36" w14:textId="459C5789" w:rsidR="00A729DB" w:rsidRDefault="00A729DB" w:rsidP="00A729DB">
      <w:pPr>
        <w:spacing w:line="480" w:lineRule="auto"/>
        <w:rPr>
          <w:rFonts w:ascii="Arial" w:hAnsi="Arial" w:cs="Arial"/>
        </w:rPr>
      </w:pPr>
      <w:r w:rsidRPr="00A729DB">
        <w:rPr>
          <w:rFonts w:ascii="Arial" w:hAnsi="Arial" w:cs="Arial"/>
        </w:rPr>
        <w:t>Qualitative research</w:t>
      </w:r>
      <w:r>
        <w:rPr>
          <w:rFonts w:ascii="Arial" w:hAnsi="Arial" w:cs="Arial"/>
        </w:rPr>
        <w:t xml:space="preserve"> approach </w:t>
      </w:r>
      <w:r w:rsidRPr="00A729DB">
        <w:rPr>
          <w:rFonts w:ascii="Arial" w:hAnsi="Arial" w:cs="Arial"/>
        </w:rPr>
        <w:t>concern</w:t>
      </w:r>
      <w:r>
        <w:rPr>
          <w:rFonts w:ascii="Arial" w:hAnsi="Arial" w:cs="Arial"/>
        </w:rPr>
        <w:t>s</w:t>
      </w:r>
      <w:r w:rsidRPr="00A729DB">
        <w:rPr>
          <w:rFonts w:ascii="Arial" w:hAnsi="Arial" w:cs="Arial"/>
        </w:rPr>
        <w:t xml:space="preserve"> participants’ own experiences,</w:t>
      </w:r>
      <w:r>
        <w:rPr>
          <w:rFonts w:ascii="Arial" w:hAnsi="Arial" w:cs="Arial"/>
        </w:rPr>
        <w:t xml:space="preserve"> with the aim of interpreting what</w:t>
      </w:r>
      <w:r w:rsidRPr="00A729DB">
        <w:rPr>
          <w:rFonts w:ascii="Arial" w:hAnsi="Arial" w:cs="Arial"/>
        </w:rPr>
        <w:t xml:space="preserve"> participants have said </w:t>
      </w:r>
      <w:r w:rsidR="002300F9" w:rsidRPr="00A729DB">
        <w:rPr>
          <w:rFonts w:ascii="Arial" w:hAnsi="Arial" w:cs="Arial"/>
        </w:rPr>
        <w:t>to</w:t>
      </w:r>
      <w:r w:rsidRPr="00A729DB">
        <w:rPr>
          <w:rFonts w:ascii="Arial" w:hAnsi="Arial" w:cs="Arial"/>
        </w:rPr>
        <w:t xml:space="preserve"> explain why they have said it</w:t>
      </w:r>
      <w:r>
        <w:rPr>
          <w:rFonts w:ascii="Arial" w:hAnsi="Arial" w:cs="Arial"/>
        </w:rPr>
        <w:t xml:space="preserve"> </w:t>
      </w:r>
      <w:sdt>
        <w:sdtPr>
          <w:rPr>
            <w:rFonts w:ascii="Arial" w:hAnsi="Arial" w:cs="Arial"/>
          </w:rPr>
          <w:id w:val="-251042344"/>
          <w:citation/>
        </w:sdtPr>
        <w:sdtEndPr/>
        <w:sdtContent>
          <w:r>
            <w:rPr>
              <w:rFonts w:ascii="Arial" w:hAnsi="Arial" w:cs="Arial"/>
            </w:rPr>
            <w:fldChar w:fldCharType="begin"/>
          </w:r>
          <w:r>
            <w:rPr>
              <w:rFonts w:ascii="Arial" w:hAnsi="Arial" w:cs="Arial"/>
            </w:rPr>
            <w:instrText xml:space="preserve"> CITATION Zub14 \l 2057 </w:instrText>
          </w:r>
          <w:r>
            <w:rPr>
              <w:rFonts w:ascii="Arial" w:hAnsi="Arial" w:cs="Arial"/>
            </w:rPr>
            <w:fldChar w:fldCharType="separate"/>
          </w:r>
          <w:r w:rsidR="00CF33DD" w:rsidRPr="00CF33DD">
            <w:rPr>
              <w:rFonts w:ascii="Arial" w:hAnsi="Arial" w:cs="Arial"/>
              <w:noProof/>
            </w:rPr>
            <w:t>(Austin, 2014)</w:t>
          </w:r>
          <w:r>
            <w:rPr>
              <w:rFonts w:ascii="Arial" w:hAnsi="Arial" w:cs="Arial"/>
            </w:rPr>
            <w:fldChar w:fldCharType="end"/>
          </w:r>
        </w:sdtContent>
      </w:sdt>
      <w:r>
        <w:rPr>
          <w:rFonts w:ascii="Arial" w:hAnsi="Arial" w:cs="Arial"/>
        </w:rPr>
        <w:t>. This methodology</w:t>
      </w:r>
      <w:r w:rsidR="00554FFE">
        <w:rPr>
          <w:rFonts w:ascii="Arial" w:hAnsi="Arial" w:cs="Arial"/>
        </w:rPr>
        <w:t xml:space="preserve"> took an</w:t>
      </w:r>
      <w:r>
        <w:rPr>
          <w:rFonts w:ascii="Arial" w:hAnsi="Arial" w:cs="Arial"/>
        </w:rPr>
        <w:t xml:space="preserve"> </w:t>
      </w:r>
      <w:r w:rsidR="00554FFE" w:rsidRPr="00554FFE">
        <w:rPr>
          <w:rFonts w:ascii="Arial" w:hAnsi="Arial" w:cs="Arial"/>
        </w:rPr>
        <w:t>inductive approach</w:t>
      </w:r>
      <w:r w:rsidR="00554FFE">
        <w:rPr>
          <w:rFonts w:ascii="Arial" w:hAnsi="Arial" w:cs="Arial"/>
        </w:rPr>
        <w:t xml:space="preserve"> and </w:t>
      </w:r>
      <w:r>
        <w:rPr>
          <w:rFonts w:ascii="Arial" w:hAnsi="Arial" w:cs="Arial"/>
        </w:rPr>
        <w:t>e</w:t>
      </w:r>
      <w:r w:rsidRPr="00A729DB">
        <w:rPr>
          <w:rFonts w:ascii="Arial" w:hAnsi="Arial" w:cs="Arial"/>
        </w:rPr>
        <w:t>nable</w:t>
      </w:r>
      <w:r w:rsidR="00554FFE">
        <w:rPr>
          <w:rFonts w:ascii="Arial" w:hAnsi="Arial" w:cs="Arial"/>
        </w:rPr>
        <w:t>d</w:t>
      </w:r>
      <w:r w:rsidRPr="00A729DB">
        <w:rPr>
          <w:rFonts w:ascii="Arial" w:hAnsi="Arial" w:cs="Arial"/>
        </w:rPr>
        <w:t xml:space="preserve"> participants to express themselves openly and without constraint</w:t>
      </w:r>
      <w:r w:rsidR="00554FFE">
        <w:rPr>
          <w:rFonts w:ascii="Arial" w:hAnsi="Arial" w:cs="Arial"/>
        </w:rPr>
        <w:t>. This was hugely important as it enabled the researcher to</w:t>
      </w:r>
      <w:r>
        <w:rPr>
          <w:rFonts w:ascii="Arial" w:hAnsi="Arial" w:cs="Arial"/>
        </w:rPr>
        <w:t xml:space="preserve"> examine </w:t>
      </w:r>
      <w:r w:rsidR="00554FFE">
        <w:rPr>
          <w:rFonts w:ascii="Arial" w:hAnsi="Arial" w:cs="Arial"/>
        </w:rPr>
        <w:t xml:space="preserve">lived </w:t>
      </w:r>
      <w:r>
        <w:rPr>
          <w:rFonts w:ascii="Arial" w:hAnsi="Arial" w:cs="Arial"/>
        </w:rPr>
        <w:t xml:space="preserve">experiences of both investigators and CPS RASSO lawyers involved in obtaining and reviewing ABE interviews. </w:t>
      </w:r>
    </w:p>
    <w:p w14:paraId="61744F77" w14:textId="586D0181" w:rsidR="003E47E5" w:rsidRPr="00C23DBD" w:rsidRDefault="008C5D80" w:rsidP="0005571D">
      <w:pPr>
        <w:spacing w:line="480" w:lineRule="auto"/>
        <w:rPr>
          <w:rFonts w:ascii="Arial" w:hAnsi="Arial" w:cs="Arial"/>
        </w:rPr>
      </w:pPr>
      <w:sdt>
        <w:sdtPr>
          <w:rPr>
            <w:rFonts w:ascii="Arial" w:hAnsi="Arial" w:cs="Arial"/>
          </w:rPr>
          <w:id w:val="90360962"/>
          <w:citation/>
        </w:sdtPr>
        <w:sdtEndPr/>
        <w:sdtContent>
          <w:r w:rsidR="005962F6" w:rsidRPr="00C23DBD">
            <w:rPr>
              <w:rFonts w:ascii="Arial" w:hAnsi="Arial" w:cs="Arial"/>
            </w:rPr>
            <w:fldChar w:fldCharType="begin"/>
          </w:r>
          <w:r w:rsidR="005962F6" w:rsidRPr="00C23DBD">
            <w:rPr>
              <w:rFonts w:ascii="Arial" w:hAnsi="Arial" w:cs="Arial"/>
            </w:rPr>
            <w:instrText xml:space="preserve">CITATION alS23 \l 2057 </w:instrText>
          </w:r>
          <w:r w:rsidR="005962F6" w:rsidRPr="00C23DBD">
            <w:rPr>
              <w:rFonts w:ascii="Arial" w:hAnsi="Arial" w:cs="Arial"/>
            </w:rPr>
            <w:fldChar w:fldCharType="separate"/>
          </w:r>
          <w:r w:rsidR="00CF33DD" w:rsidRPr="00CF33DD">
            <w:rPr>
              <w:rFonts w:ascii="Arial" w:hAnsi="Arial" w:cs="Arial"/>
              <w:noProof/>
            </w:rPr>
            <w:t>(Saunders, 2023)</w:t>
          </w:r>
          <w:r w:rsidR="005962F6" w:rsidRPr="00C23DBD">
            <w:rPr>
              <w:rFonts w:ascii="Arial" w:hAnsi="Arial" w:cs="Arial"/>
            </w:rPr>
            <w:fldChar w:fldCharType="end"/>
          </w:r>
        </w:sdtContent>
      </w:sdt>
      <w:r w:rsidR="005962F6" w:rsidRPr="00C23DBD">
        <w:rPr>
          <w:rFonts w:ascii="Arial" w:hAnsi="Arial" w:cs="Arial"/>
        </w:rPr>
        <w:t xml:space="preserve"> </w:t>
      </w:r>
      <w:r w:rsidR="00F93920" w:rsidRPr="00C23DBD">
        <w:rPr>
          <w:rFonts w:ascii="Arial" w:hAnsi="Arial" w:cs="Arial"/>
        </w:rPr>
        <w:t xml:space="preserve">out six main layers to the research onion starting with the philosophy, approach, strategy, choices of methods, time </w:t>
      </w:r>
      <w:r w:rsidR="00884B10" w:rsidRPr="00C23DBD">
        <w:rPr>
          <w:rFonts w:ascii="Arial" w:hAnsi="Arial" w:cs="Arial"/>
        </w:rPr>
        <w:t xml:space="preserve">sets </w:t>
      </w:r>
      <w:r w:rsidR="00F93920" w:rsidRPr="00C23DBD">
        <w:rPr>
          <w:rFonts w:ascii="Arial" w:hAnsi="Arial" w:cs="Arial"/>
        </w:rPr>
        <w:t>horizons and data collection and analysis.</w:t>
      </w:r>
    </w:p>
    <w:p w14:paraId="091795DF" w14:textId="3F5F66AF" w:rsidR="009E0733" w:rsidRDefault="00B00676" w:rsidP="0005571D">
      <w:pPr>
        <w:spacing w:line="480" w:lineRule="auto"/>
        <w:rPr>
          <w:rFonts w:ascii="Arial" w:hAnsi="Arial" w:cs="Arial"/>
        </w:rPr>
      </w:pPr>
      <w:r w:rsidRPr="001C65DC">
        <w:rPr>
          <w:rFonts w:ascii="Arial" w:hAnsi="Arial" w:cs="Arial"/>
        </w:rPr>
        <w:t xml:space="preserve">The research combines analysis of existing literature and case studies which relate to the ABE guidance and its application by investigators, the PEACE interview model and relevant legislation including the Human Rights Act, Youth Justice and Criminal Evidence Act 1999. </w:t>
      </w:r>
    </w:p>
    <w:p w14:paraId="1D3B79FD" w14:textId="77777777" w:rsidR="009E0733" w:rsidRDefault="00B00676" w:rsidP="0005571D">
      <w:pPr>
        <w:spacing w:line="480" w:lineRule="auto"/>
        <w:rPr>
          <w:rFonts w:ascii="Arial" w:hAnsi="Arial" w:cs="Arial"/>
        </w:rPr>
      </w:pPr>
      <w:r w:rsidRPr="001C65DC">
        <w:rPr>
          <w:rFonts w:ascii="Arial" w:hAnsi="Arial" w:cs="Arial"/>
        </w:rPr>
        <w:lastRenderedPageBreak/>
        <w:t>Th</w:t>
      </w:r>
      <w:r w:rsidR="009E0733">
        <w:rPr>
          <w:rFonts w:ascii="Arial" w:hAnsi="Arial" w:cs="Arial"/>
        </w:rPr>
        <w:t>e study participants</w:t>
      </w:r>
      <w:r w:rsidRPr="001C65DC">
        <w:rPr>
          <w:rFonts w:ascii="Arial" w:hAnsi="Arial" w:cs="Arial"/>
        </w:rPr>
        <w:t xml:space="preserve"> are two clearly defined groups of </w:t>
      </w:r>
      <w:r w:rsidR="009E0733">
        <w:rPr>
          <w:rFonts w:ascii="Arial" w:hAnsi="Arial" w:cs="Arial"/>
        </w:rPr>
        <w:t>individuals</w:t>
      </w:r>
      <w:r w:rsidRPr="001C65DC">
        <w:rPr>
          <w:rFonts w:ascii="Arial" w:hAnsi="Arial" w:cs="Arial"/>
        </w:rPr>
        <w:t xml:space="preserve"> who took part in th</w:t>
      </w:r>
      <w:r w:rsidR="004D2F5E">
        <w:rPr>
          <w:rFonts w:ascii="Arial" w:hAnsi="Arial" w:cs="Arial"/>
        </w:rPr>
        <w:t>e</w:t>
      </w:r>
      <w:r w:rsidRPr="001C65DC">
        <w:rPr>
          <w:rFonts w:ascii="Arial" w:hAnsi="Arial" w:cs="Arial"/>
        </w:rPr>
        <w:t xml:space="preserve"> research project</w:t>
      </w:r>
      <w:r w:rsidR="004D2F5E">
        <w:rPr>
          <w:rFonts w:ascii="Arial" w:hAnsi="Arial" w:cs="Arial"/>
        </w:rPr>
        <w:t xml:space="preserve">. </w:t>
      </w:r>
    </w:p>
    <w:p w14:paraId="033F8CFE" w14:textId="1D2B3275" w:rsidR="004D2F5E" w:rsidRDefault="004D2F5E" w:rsidP="0005571D">
      <w:pPr>
        <w:spacing w:line="480" w:lineRule="auto"/>
        <w:rPr>
          <w:rFonts w:ascii="Arial" w:hAnsi="Arial" w:cs="Arial"/>
        </w:rPr>
      </w:pPr>
      <w:r>
        <w:rPr>
          <w:rFonts w:ascii="Arial" w:hAnsi="Arial" w:cs="Arial"/>
        </w:rPr>
        <w:t>These groups are:</w:t>
      </w:r>
    </w:p>
    <w:p w14:paraId="4D23B51E" w14:textId="77777777" w:rsidR="004D2F5E" w:rsidRDefault="00B00676" w:rsidP="004D2F5E">
      <w:pPr>
        <w:pStyle w:val="ListParagraph"/>
        <w:numPr>
          <w:ilvl w:val="0"/>
          <w:numId w:val="14"/>
        </w:numPr>
        <w:spacing w:line="480" w:lineRule="auto"/>
        <w:rPr>
          <w:rFonts w:ascii="Arial" w:hAnsi="Arial" w:cs="Arial"/>
        </w:rPr>
      </w:pPr>
      <w:r w:rsidRPr="004D2F5E">
        <w:rPr>
          <w:rFonts w:ascii="Arial" w:hAnsi="Arial" w:cs="Arial"/>
        </w:rPr>
        <w:t>South Wales Police investigators</w:t>
      </w:r>
      <w:r w:rsidR="004D2F5E">
        <w:rPr>
          <w:rFonts w:ascii="Arial" w:hAnsi="Arial" w:cs="Arial"/>
        </w:rPr>
        <w:t>.</w:t>
      </w:r>
    </w:p>
    <w:p w14:paraId="2AB0906D" w14:textId="4A17C701" w:rsidR="004D2F5E" w:rsidRPr="004D2F5E" w:rsidRDefault="004D2F5E" w:rsidP="004D2F5E">
      <w:pPr>
        <w:spacing w:line="480" w:lineRule="auto"/>
        <w:ind w:left="360"/>
        <w:rPr>
          <w:rFonts w:ascii="Arial" w:hAnsi="Arial" w:cs="Arial"/>
        </w:rPr>
      </w:pPr>
      <w:r w:rsidRPr="004D2F5E">
        <w:rPr>
          <w:rFonts w:ascii="Arial" w:hAnsi="Arial" w:cs="Arial"/>
        </w:rPr>
        <w:t xml:space="preserve">These officers are </w:t>
      </w:r>
      <w:r w:rsidR="00B00676" w:rsidRPr="004D2F5E">
        <w:rPr>
          <w:rFonts w:ascii="Arial" w:hAnsi="Arial" w:cs="Arial"/>
        </w:rPr>
        <w:t>trained and accredited in ABE interviewing.</w:t>
      </w:r>
    </w:p>
    <w:p w14:paraId="36B8A46C" w14:textId="77777777" w:rsidR="004D2F5E" w:rsidRDefault="004D2F5E" w:rsidP="00943949">
      <w:pPr>
        <w:pStyle w:val="ListParagraph"/>
        <w:numPr>
          <w:ilvl w:val="0"/>
          <w:numId w:val="14"/>
        </w:numPr>
        <w:spacing w:line="480" w:lineRule="auto"/>
        <w:rPr>
          <w:rFonts w:ascii="Arial" w:hAnsi="Arial" w:cs="Arial"/>
        </w:rPr>
      </w:pPr>
      <w:r>
        <w:rPr>
          <w:rFonts w:ascii="Arial" w:hAnsi="Arial" w:cs="Arial"/>
        </w:rPr>
        <w:t xml:space="preserve">CPS </w:t>
      </w:r>
      <w:r w:rsidR="00B00676" w:rsidRPr="004D2F5E">
        <w:rPr>
          <w:rFonts w:ascii="Arial" w:hAnsi="Arial" w:cs="Arial"/>
        </w:rPr>
        <w:t>Rape and Serious Sexual Offences la</w:t>
      </w:r>
      <w:r w:rsidRPr="004D2F5E">
        <w:rPr>
          <w:rFonts w:ascii="Arial" w:hAnsi="Arial" w:cs="Arial"/>
        </w:rPr>
        <w:t xml:space="preserve">wyers. </w:t>
      </w:r>
      <w:r w:rsidR="00B00676" w:rsidRPr="004D2F5E">
        <w:rPr>
          <w:rFonts w:ascii="Arial" w:hAnsi="Arial" w:cs="Arial"/>
        </w:rPr>
        <w:t xml:space="preserve"> </w:t>
      </w:r>
    </w:p>
    <w:p w14:paraId="55CF5C24" w14:textId="1CA97D62" w:rsidR="004D2F5E" w:rsidRPr="004D2F5E" w:rsidRDefault="004D2F5E" w:rsidP="004D2F5E">
      <w:pPr>
        <w:spacing w:line="480" w:lineRule="auto"/>
        <w:ind w:left="360"/>
        <w:rPr>
          <w:rFonts w:ascii="Arial" w:hAnsi="Arial" w:cs="Arial"/>
        </w:rPr>
      </w:pPr>
      <w:r w:rsidRPr="004D2F5E">
        <w:rPr>
          <w:rFonts w:ascii="Arial" w:hAnsi="Arial" w:cs="Arial"/>
        </w:rPr>
        <w:t>These lawyers review cases that concern complaints of sexual offences and are employed by the Crown Prosecution Service (Wales).</w:t>
      </w:r>
    </w:p>
    <w:p w14:paraId="34393995" w14:textId="708978D7" w:rsidR="00B00676" w:rsidRPr="004D2F5E" w:rsidRDefault="009E0733" w:rsidP="009E0733">
      <w:pPr>
        <w:spacing w:line="480" w:lineRule="auto"/>
        <w:rPr>
          <w:rFonts w:ascii="Arial" w:hAnsi="Arial" w:cs="Arial"/>
        </w:rPr>
      </w:pPr>
      <w:r w:rsidRPr="009E0733">
        <w:rPr>
          <w:rFonts w:ascii="Arial" w:hAnsi="Arial" w:cs="Arial"/>
        </w:rPr>
        <w:t xml:space="preserve">This study used </w:t>
      </w:r>
      <w:r>
        <w:rPr>
          <w:rFonts w:ascii="Arial" w:hAnsi="Arial" w:cs="Arial"/>
        </w:rPr>
        <w:t xml:space="preserve">two surveys, of which blank copies can </w:t>
      </w:r>
      <w:r w:rsidR="002300F9">
        <w:rPr>
          <w:rFonts w:ascii="Arial" w:hAnsi="Arial" w:cs="Arial"/>
        </w:rPr>
        <w:t>be</w:t>
      </w:r>
      <w:r w:rsidR="007205AB">
        <w:rPr>
          <w:rFonts w:ascii="Arial" w:hAnsi="Arial" w:cs="Arial"/>
        </w:rPr>
        <w:t xml:space="preserve"> viewed</w:t>
      </w:r>
      <w:r w:rsidR="002300F9">
        <w:rPr>
          <w:rFonts w:ascii="Arial" w:hAnsi="Arial" w:cs="Arial"/>
        </w:rPr>
        <w:t xml:space="preserve"> in</w:t>
      </w:r>
      <w:r>
        <w:rPr>
          <w:rFonts w:ascii="Arial" w:hAnsi="Arial" w:cs="Arial"/>
        </w:rPr>
        <w:t xml:space="preserve"> the Appendices chapter of this research. </w:t>
      </w:r>
      <w:r w:rsidRPr="009E0733">
        <w:rPr>
          <w:rFonts w:ascii="Arial" w:hAnsi="Arial" w:cs="Arial"/>
        </w:rPr>
        <w:t xml:space="preserve">Survey research is defined by the collection of information from a sample of individuals through their responses to questions </w:t>
      </w:r>
      <w:sdt>
        <w:sdtPr>
          <w:rPr>
            <w:rFonts w:ascii="Arial" w:hAnsi="Arial" w:cs="Arial"/>
          </w:rPr>
          <w:id w:val="671841364"/>
          <w:citation/>
        </w:sdtPr>
        <w:sdtEndPr/>
        <w:sdtContent>
          <w:r w:rsidRPr="009E0733">
            <w:rPr>
              <w:rFonts w:ascii="Arial" w:hAnsi="Arial" w:cs="Arial"/>
            </w:rPr>
            <w:fldChar w:fldCharType="begin"/>
          </w:r>
          <w:r w:rsidRPr="009E0733">
            <w:rPr>
              <w:rFonts w:ascii="Arial" w:hAnsi="Arial" w:cs="Arial"/>
            </w:rPr>
            <w:instrText xml:space="preserve"> CITATION Che12 \l 2057 </w:instrText>
          </w:r>
          <w:r w:rsidRPr="009E0733">
            <w:rPr>
              <w:rFonts w:ascii="Arial" w:hAnsi="Arial" w:cs="Arial"/>
            </w:rPr>
            <w:fldChar w:fldCharType="separate"/>
          </w:r>
          <w:r w:rsidR="00CF33DD" w:rsidRPr="00CF33DD">
            <w:rPr>
              <w:rFonts w:ascii="Arial" w:hAnsi="Arial" w:cs="Arial"/>
              <w:noProof/>
            </w:rPr>
            <w:t>(Check J., 2012)</w:t>
          </w:r>
          <w:r w:rsidRPr="009E0733">
            <w:rPr>
              <w:rFonts w:ascii="Arial" w:hAnsi="Arial" w:cs="Arial"/>
            </w:rPr>
            <w:fldChar w:fldCharType="end"/>
          </w:r>
        </w:sdtContent>
      </w:sdt>
      <w:r>
        <w:rPr>
          <w:rFonts w:ascii="Arial" w:hAnsi="Arial" w:cs="Arial"/>
        </w:rPr>
        <w:t xml:space="preserve">. All </w:t>
      </w:r>
      <w:r w:rsidR="00B00676" w:rsidRPr="004D2F5E">
        <w:rPr>
          <w:rFonts w:ascii="Arial" w:hAnsi="Arial" w:cs="Arial"/>
        </w:rPr>
        <w:t xml:space="preserve">participants were advised prior to commencing the survey that it was anonymous, and their participation was based entirely on their consent. </w:t>
      </w:r>
    </w:p>
    <w:p w14:paraId="119942B5" w14:textId="59F7933F" w:rsidR="004D2F5E" w:rsidRPr="001C65DC" w:rsidRDefault="009E0733" w:rsidP="0005571D">
      <w:pPr>
        <w:spacing w:line="480" w:lineRule="auto"/>
        <w:rPr>
          <w:rFonts w:ascii="Arial" w:hAnsi="Arial" w:cs="Arial"/>
        </w:rPr>
      </w:pPr>
      <w:r>
        <w:rPr>
          <w:rFonts w:ascii="Arial" w:hAnsi="Arial" w:cs="Arial"/>
        </w:rPr>
        <w:t>Referring exclusively to the</w:t>
      </w:r>
      <w:r w:rsidR="00B00676" w:rsidRPr="001C65DC">
        <w:rPr>
          <w:rFonts w:ascii="Arial" w:hAnsi="Arial" w:cs="Arial"/>
        </w:rPr>
        <w:t xml:space="preserve"> survey</w:t>
      </w:r>
      <w:r>
        <w:rPr>
          <w:rFonts w:ascii="Arial" w:hAnsi="Arial" w:cs="Arial"/>
        </w:rPr>
        <w:t xml:space="preserve"> </w:t>
      </w:r>
      <w:r w:rsidR="00B00676" w:rsidRPr="001C65DC">
        <w:rPr>
          <w:rFonts w:ascii="Arial" w:hAnsi="Arial" w:cs="Arial"/>
        </w:rPr>
        <w:t>designed and aimed at police investigators</w:t>
      </w:r>
      <w:r>
        <w:rPr>
          <w:rFonts w:ascii="Arial" w:hAnsi="Arial" w:cs="Arial"/>
        </w:rPr>
        <w:t xml:space="preserve">, this </w:t>
      </w:r>
      <w:r w:rsidR="004D2F5E">
        <w:rPr>
          <w:rFonts w:ascii="Arial" w:hAnsi="Arial" w:cs="Arial"/>
        </w:rPr>
        <w:t xml:space="preserve">sought to identify individual </w:t>
      </w:r>
      <w:r w:rsidR="00B00676" w:rsidRPr="001C65DC">
        <w:rPr>
          <w:rFonts w:ascii="Arial" w:hAnsi="Arial" w:cs="Arial"/>
        </w:rPr>
        <w:t xml:space="preserve">experiences of their practical application of the guidance </w:t>
      </w:r>
      <w:r w:rsidR="004D2F5E">
        <w:rPr>
          <w:rFonts w:ascii="Arial" w:hAnsi="Arial" w:cs="Arial"/>
        </w:rPr>
        <w:t>and</w:t>
      </w:r>
      <w:r w:rsidR="00B00676" w:rsidRPr="001C65DC">
        <w:rPr>
          <w:rFonts w:ascii="Arial" w:hAnsi="Arial" w:cs="Arial"/>
        </w:rPr>
        <w:t xml:space="preserve"> what barriers they</w:t>
      </w:r>
      <w:r w:rsidR="004D2F5E">
        <w:rPr>
          <w:rFonts w:ascii="Arial" w:hAnsi="Arial" w:cs="Arial"/>
        </w:rPr>
        <w:t xml:space="preserve"> face </w:t>
      </w:r>
      <w:r>
        <w:rPr>
          <w:rFonts w:ascii="Arial" w:hAnsi="Arial" w:cs="Arial"/>
        </w:rPr>
        <w:t>or have</w:t>
      </w:r>
      <w:r w:rsidR="004D2F5E">
        <w:rPr>
          <w:rFonts w:ascii="Arial" w:hAnsi="Arial" w:cs="Arial"/>
        </w:rPr>
        <w:t xml:space="preserve"> had to </w:t>
      </w:r>
      <w:r w:rsidR="00B00676" w:rsidRPr="001C65DC">
        <w:rPr>
          <w:rFonts w:ascii="Arial" w:hAnsi="Arial" w:cs="Arial"/>
        </w:rPr>
        <w:t>overcome. Th</w:t>
      </w:r>
      <w:r w:rsidR="004D2F5E">
        <w:rPr>
          <w:rFonts w:ascii="Arial" w:hAnsi="Arial" w:cs="Arial"/>
        </w:rPr>
        <w:t>e</w:t>
      </w:r>
      <w:r w:rsidR="00B00676" w:rsidRPr="001C65DC">
        <w:rPr>
          <w:rFonts w:ascii="Arial" w:hAnsi="Arial" w:cs="Arial"/>
        </w:rPr>
        <w:t xml:space="preserve"> survey also questioned investigators on </w:t>
      </w:r>
      <w:r w:rsidR="007C5015">
        <w:rPr>
          <w:rFonts w:ascii="Arial" w:hAnsi="Arial" w:cs="Arial"/>
        </w:rPr>
        <w:t>whether the</w:t>
      </w:r>
      <w:r>
        <w:rPr>
          <w:rFonts w:ascii="Arial" w:hAnsi="Arial" w:cs="Arial"/>
        </w:rPr>
        <w:t xml:space="preserve"> ABE </w:t>
      </w:r>
      <w:r w:rsidR="00B00676" w:rsidRPr="001C65DC">
        <w:rPr>
          <w:rFonts w:ascii="Arial" w:hAnsi="Arial" w:cs="Arial"/>
        </w:rPr>
        <w:t>training</w:t>
      </w:r>
      <w:r>
        <w:rPr>
          <w:rFonts w:ascii="Arial" w:hAnsi="Arial" w:cs="Arial"/>
        </w:rPr>
        <w:t xml:space="preserve"> suitably equipped and empowered them to effectively interview vulnerable witnesses. </w:t>
      </w:r>
      <w:r w:rsidR="004D2F5E">
        <w:rPr>
          <w:rFonts w:ascii="Arial" w:hAnsi="Arial" w:cs="Arial"/>
        </w:rPr>
        <w:t>Finally</w:t>
      </w:r>
      <w:r w:rsidR="00E8662B">
        <w:rPr>
          <w:rFonts w:ascii="Arial" w:hAnsi="Arial" w:cs="Arial"/>
        </w:rPr>
        <w:t xml:space="preserve">, it </w:t>
      </w:r>
      <w:r w:rsidR="004D2F5E">
        <w:rPr>
          <w:rFonts w:ascii="Arial" w:hAnsi="Arial" w:cs="Arial"/>
        </w:rPr>
        <w:t>sought to understand</w:t>
      </w:r>
      <w:r>
        <w:rPr>
          <w:rFonts w:ascii="Arial" w:hAnsi="Arial" w:cs="Arial"/>
        </w:rPr>
        <w:t xml:space="preserve"> what</w:t>
      </w:r>
      <w:r w:rsidR="00E8662B">
        <w:rPr>
          <w:rFonts w:ascii="Arial" w:hAnsi="Arial" w:cs="Arial"/>
        </w:rPr>
        <w:t>,</w:t>
      </w:r>
      <w:r>
        <w:rPr>
          <w:rFonts w:ascii="Arial" w:hAnsi="Arial" w:cs="Arial"/>
        </w:rPr>
        <w:t xml:space="preserve"> if any</w:t>
      </w:r>
      <w:r w:rsidR="00E8662B">
        <w:rPr>
          <w:rFonts w:ascii="Arial" w:hAnsi="Arial" w:cs="Arial"/>
        </w:rPr>
        <w:t xml:space="preserve">, </w:t>
      </w:r>
      <w:r>
        <w:rPr>
          <w:rFonts w:ascii="Arial" w:hAnsi="Arial" w:cs="Arial"/>
        </w:rPr>
        <w:t xml:space="preserve">structured </w:t>
      </w:r>
      <w:r w:rsidR="007C5015">
        <w:rPr>
          <w:rFonts w:ascii="Arial" w:hAnsi="Arial" w:cs="Arial"/>
        </w:rPr>
        <w:t>feedback,</w:t>
      </w:r>
      <w:r w:rsidR="00E8662B">
        <w:rPr>
          <w:rFonts w:ascii="Arial" w:hAnsi="Arial" w:cs="Arial"/>
        </w:rPr>
        <w:t xml:space="preserve"> or support</w:t>
      </w:r>
      <w:r>
        <w:rPr>
          <w:rFonts w:ascii="Arial" w:hAnsi="Arial" w:cs="Arial"/>
        </w:rPr>
        <w:t xml:space="preserve"> mechanisms </w:t>
      </w:r>
      <w:r w:rsidR="00E8662B">
        <w:rPr>
          <w:rFonts w:ascii="Arial" w:hAnsi="Arial" w:cs="Arial"/>
        </w:rPr>
        <w:t>are currently</w:t>
      </w:r>
      <w:r>
        <w:rPr>
          <w:rFonts w:ascii="Arial" w:hAnsi="Arial" w:cs="Arial"/>
        </w:rPr>
        <w:t xml:space="preserve"> in place</w:t>
      </w:r>
      <w:r w:rsidR="00E8662B">
        <w:rPr>
          <w:rFonts w:ascii="Arial" w:hAnsi="Arial" w:cs="Arial"/>
        </w:rPr>
        <w:t xml:space="preserve"> around reviewing their ABE interviews and how effective these feedback mechanisms are to investigators</w:t>
      </w:r>
      <w:r>
        <w:rPr>
          <w:rFonts w:ascii="Arial" w:hAnsi="Arial" w:cs="Arial"/>
        </w:rPr>
        <w:t xml:space="preserve"> to </w:t>
      </w:r>
      <w:r w:rsidR="00E8662B">
        <w:rPr>
          <w:rFonts w:ascii="Arial" w:hAnsi="Arial" w:cs="Arial"/>
        </w:rPr>
        <w:t>address shortfalls</w:t>
      </w:r>
      <w:r>
        <w:rPr>
          <w:rFonts w:ascii="Arial" w:hAnsi="Arial" w:cs="Arial"/>
        </w:rPr>
        <w:t xml:space="preserve"> through appropriate CPD. </w:t>
      </w:r>
    </w:p>
    <w:p w14:paraId="73BEB763" w14:textId="0655BEDA" w:rsidR="00B00676" w:rsidRPr="001C65DC" w:rsidRDefault="00B00676" w:rsidP="0005571D">
      <w:pPr>
        <w:spacing w:line="480" w:lineRule="auto"/>
        <w:rPr>
          <w:rFonts w:ascii="Arial" w:hAnsi="Arial" w:cs="Arial"/>
        </w:rPr>
      </w:pPr>
      <w:r w:rsidRPr="001C65DC">
        <w:rPr>
          <w:rFonts w:ascii="Arial" w:hAnsi="Arial" w:cs="Arial"/>
        </w:rPr>
        <w:t xml:space="preserve">The second survey was sent out to </w:t>
      </w:r>
      <w:r w:rsidR="005D69A7">
        <w:rPr>
          <w:rFonts w:ascii="Arial" w:hAnsi="Arial" w:cs="Arial"/>
        </w:rPr>
        <w:t>RASSO</w:t>
      </w:r>
      <w:r w:rsidRPr="001C65DC">
        <w:rPr>
          <w:rFonts w:ascii="Arial" w:hAnsi="Arial" w:cs="Arial"/>
        </w:rPr>
        <w:t xml:space="preserve"> lawyers working for the C</w:t>
      </w:r>
      <w:r w:rsidR="00C23DBD">
        <w:rPr>
          <w:rFonts w:ascii="Arial" w:hAnsi="Arial" w:cs="Arial"/>
        </w:rPr>
        <w:t>PS</w:t>
      </w:r>
      <w:r w:rsidRPr="001C65DC">
        <w:rPr>
          <w:rFonts w:ascii="Arial" w:hAnsi="Arial" w:cs="Arial"/>
        </w:rPr>
        <w:t xml:space="preserve"> in Wales. This survey sought to identify what shortfalls they </w:t>
      </w:r>
      <w:r w:rsidR="005D69A7">
        <w:rPr>
          <w:rFonts w:ascii="Arial" w:hAnsi="Arial" w:cs="Arial"/>
        </w:rPr>
        <w:t xml:space="preserve">identify following ABE reviews as subject matter experts and how these shortfalls impact cases including delays in charging decisions. </w:t>
      </w:r>
      <w:r w:rsidRPr="001C65DC">
        <w:rPr>
          <w:rFonts w:ascii="Arial" w:hAnsi="Arial" w:cs="Arial"/>
        </w:rPr>
        <w:t xml:space="preserve">Additionally, </w:t>
      </w:r>
      <w:r w:rsidR="005D69A7">
        <w:rPr>
          <w:rFonts w:ascii="Arial" w:hAnsi="Arial" w:cs="Arial"/>
        </w:rPr>
        <w:t xml:space="preserve">the survey sought to </w:t>
      </w:r>
      <w:r w:rsidRPr="001C65DC">
        <w:rPr>
          <w:rFonts w:ascii="Arial" w:hAnsi="Arial" w:cs="Arial"/>
        </w:rPr>
        <w:t xml:space="preserve">understand what impact poorly conducted ABE interviews </w:t>
      </w:r>
      <w:r w:rsidRPr="001C65DC">
        <w:rPr>
          <w:rFonts w:ascii="Arial" w:hAnsi="Arial" w:cs="Arial"/>
        </w:rPr>
        <w:lastRenderedPageBreak/>
        <w:t xml:space="preserve">have on </w:t>
      </w:r>
      <w:r w:rsidR="00B4600F">
        <w:rPr>
          <w:rFonts w:ascii="Arial" w:hAnsi="Arial" w:cs="Arial"/>
        </w:rPr>
        <w:t xml:space="preserve">judicial </w:t>
      </w:r>
      <w:r w:rsidRPr="001C65DC">
        <w:rPr>
          <w:rFonts w:ascii="Arial" w:hAnsi="Arial" w:cs="Arial"/>
        </w:rPr>
        <w:t xml:space="preserve">proceedings and if there was a recognised </w:t>
      </w:r>
      <w:r w:rsidR="00E8662B">
        <w:rPr>
          <w:rFonts w:ascii="Arial" w:hAnsi="Arial" w:cs="Arial"/>
        </w:rPr>
        <w:t xml:space="preserve">good working </w:t>
      </w:r>
      <w:r w:rsidRPr="001C65DC">
        <w:rPr>
          <w:rFonts w:ascii="Arial" w:hAnsi="Arial" w:cs="Arial"/>
        </w:rPr>
        <w:t xml:space="preserve">process between </w:t>
      </w:r>
      <w:r w:rsidR="00B4600F">
        <w:rPr>
          <w:rFonts w:ascii="Arial" w:hAnsi="Arial" w:cs="Arial"/>
        </w:rPr>
        <w:t>South Wales P</w:t>
      </w:r>
      <w:r w:rsidRPr="001C65DC">
        <w:rPr>
          <w:rFonts w:ascii="Arial" w:hAnsi="Arial" w:cs="Arial"/>
        </w:rPr>
        <w:t>olice and CPS for providing</w:t>
      </w:r>
      <w:r w:rsidR="00B4600F">
        <w:rPr>
          <w:rFonts w:ascii="Arial" w:hAnsi="Arial" w:cs="Arial"/>
        </w:rPr>
        <w:t xml:space="preserve"> structured and tailored</w:t>
      </w:r>
      <w:r w:rsidRPr="001C65DC">
        <w:rPr>
          <w:rFonts w:ascii="Arial" w:hAnsi="Arial" w:cs="Arial"/>
        </w:rPr>
        <w:t xml:space="preserve"> feedback</w:t>
      </w:r>
      <w:r w:rsidR="005D69A7">
        <w:rPr>
          <w:rFonts w:ascii="Arial" w:hAnsi="Arial" w:cs="Arial"/>
        </w:rPr>
        <w:t xml:space="preserve"> to investigators</w:t>
      </w:r>
      <w:r w:rsidRPr="001C65DC">
        <w:rPr>
          <w:rFonts w:ascii="Arial" w:hAnsi="Arial" w:cs="Arial"/>
        </w:rPr>
        <w:t xml:space="preserve"> specifically </w:t>
      </w:r>
      <w:r w:rsidR="00E8662B">
        <w:rPr>
          <w:rFonts w:ascii="Arial" w:hAnsi="Arial" w:cs="Arial"/>
        </w:rPr>
        <w:t>following</w:t>
      </w:r>
      <w:r w:rsidRPr="001C65DC">
        <w:rPr>
          <w:rFonts w:ascii="Arial" w:hAnsi="Arial" w:cs="Arial"/>
        </w:rPr>
        <w:t xml:space="preserve"> ABE interviews.  </w:t>
      </w:r>
    </w:p>
    <w:p w14:paraId="0C50CA91" w14:textId="67516710" w:rsidR="00A30402" w:rsidRDefault="005D69A7" w:rsidP="005D69A7">
      <w:pPr>
        <w:spacing w:line="480" w:lineRule="auto"/>
        <w:rPr>
          <w:rFonts w:ascii="Arial" w:hAnsi="Arial" w:cs="Arial"/>
        </w:rPr>
      </w:pPr>
      <w:r>
        <w:rPr>
          <w:rFonts w:ascii="Arial" w:hAnsi="Arial" w:cs="Arial"/>
        </w:rPr>
        <w:t xml:space="preserve">Surveys were the most effective methodology of capturing this information within the timeline of the research project. </w:t>
      </w:r>
      <w:r w:rsidR="00E8662B">
        <w:rPr>
          <w:rFonts w:ascii="Arial" w:hAnsi="Arial" w:cs="Arial"/>
        </w:rPr>
        <w:t>S</w:t>
      </w:r>
      <w:r>
        <w:rPr>
          <w:rFonts w:ascii="Arial" w:hAnsi="Arial" w:cs="Arial"/>
        </w:rPr>
        <w:t xml:space="preserve">ending electronic surveys </w:t>
      </w:r>
      <w:r w:rsidR="00E8662B">
        <w:rPr>
          <w:rFonts w:ascii="Arial" w:hAnsi="Arial" w:cs="Arial"/>
        </w:rPr>
        <w:t xml:space="preserve">meant the target audience could be reached and they were able to complete the survey </w:t>
      </w:r>
      <w:r>
        <w:rPr>
          <w:rFonts w:ascii="Arial" w:hAnsi="Arial" w:cs="Arial"/>
        </w:rPr>
        <w:t xml:space="preserve">at a time that suited them. </w:t>
      </w:r>
      <w:r w:rsidR="00E8662B">
        <w:rPr>
          <w:rFonts w:ascii="Arial" w:hAnsi="Arial" w:cs="Arial"/>
        </w:rPr>
        <w:t>No direct contact was made with any of the participants at any point throughout this research project.</w:t>
      </w:r>
      <w:r>
        <w:rPr>
          <w:rFonts w:ascii="Arial" w:hAnsi="Arial" w:cs="Arial"/>
        </w:rPr>
        <w:t xml:space="preserve"> </w:t>
      </w:r>
      <w:r w:rsidR="00A30402">
        <w:rPr>
          <w:rFonts w:ascii="Arial" w:hAnsi="Arial" w:cs="Arial"/>
        </w:rPr>
        <w:t xml:space="preserve">The </w:t>
      </w:r>
      <w:r w:rsidR="007C5015">
        <w:rPr>
          <w:rFonts w:ascii="Arial" w:hAnsi="Arial" w:cs="Arial"/>
        </w:rPr>
        <w:t xml:space="preserve">number </w:t>
      </w:r>
      <w:r w:rsidR="00A30402">
        <w:rPr>
          <w:rFonts w:ascii="Arial" w:hAnsi="Arial" w:cs="Arial"/>
        </w:rPr>
        <w:t>of</w:t>
      </w:r>
      <w:r w:rsidR="007C5015">
        <w:rPr>
          <w:rFonts w:ascii="Arial" w:hAnsi="Arial" w:cs="Arial"/>
        </w:rPr>
        <w:t xml:space="preserve"> survey</w:t>
      </w:r>
      <w:r w:rsidR="00A30402">
        <w:rPr>
          <w:rFonts w:ascii="Arial" w:hAnsi="Arial" w:cs="Arial"/>
        </w:rPr>
        <w:t xml:space="preserve"> responses </w:t>
      </w:r>
      <w:r w:rsidR="007C5015">
        <w:rPr>
          <w:rFonts w:ascii="Arial" w:hAnsi="Arial" w:cs="Arial"/>
        </w:rPr>
        <w:t>were monitored by the researcher,</w:t>
      </w:r>
      <w:r w:rsidR="007205AB">
        <w:rPr>
          <w:rFonts w:ascii="Arial" w:hAnsi="Arial" w:cs="Arial"/>
        </w:rPr>
        <w:t xml:space="preserve"> and</w:t>
      </w:r>
      <w:r w:rsidR="007C5015">
        <w:rPr>
          <w:rFonts w:ascii="Arial" w:hAnsi="Arial" w:cs="Arial"/>
        </w:rPr>
        <w:t xml:space="preserve"> once the desired number of responses were received, they survey was</w:t>
      </w:r>
      <w:r w:rsidR="00A30402">
        <w:rPr>
          <w:rFonts w:ascii="Arial" w:hAnsi="Arial" w:cs="Arial"/>
        </w:rPr>
        <w:t xml:space="preserve"> closed</w:t>
      </w:r>
      <w:r w:rsidR="007C5015">
        <w:rPr>
          <w:rFonts w:ascii="Arial" w:hAnsi="Arial" w:cs="Arial"/>
        </w:rPr>
        <w:t xml:space="preserve">. </w:t>
      </w:r>
    </w:p>
    <w:p w14:paraId="0DE60946" w14:textId="26060514" w:rsidR="005D69A7" w:rsidRPr="001C65DC" w:rsidRDefault="00A30402" w:rsidP="005D69A7">
      <w:pPr>
        <w:spacing w:line="480" w:lineRule="auto"/>
        <w:rPr>
          <w:rFonts w:ascii="Arial" w:hAnsi="Arial" w:cs="Arial"/>
        </w:rPr>
      </w:pPr>
      <w:r>
        <w:rPr>
          <w:rFonts w:ascii="Arial" w:hAnsi="Arial" w:cs="Arial"/>
        </w:rPr>
        <w:t>Reminders to complete the survey were sent to South Wales Police Detective Chief Inspectors</w:t>
      </w:r>
      <w:r w:rsidR="00C210A8">
        <w:rPr>
          <w:rFonts w:ascii="Arial" w:hAnsi="Arial" w:cs="Arial"/>
        </w:rPr>
        <w:t xml:space="preserve">, which outlined the purpose of the study and asked </w:t>
      </w:r>
      <w:r>
        <w:rPr>
          <w:rFonts w:ascii="Arial" w:hAnsi="Arial" w:cs="Arial"/>
        </w:rPr>
        <w:t>for their support in cascading the survey to their ABE trained officers. Support was also sought from the Deputy Head of CPS RASSO via email explaining</w:t>
      </w:r>
      <w:r w:rsidR="007205AB">
        <w:rPr>
          <w:rFonts w:ascii="Arial" w:hAnsi="Arial" w:cs="Arial"/>
        </w:rPr>
        <w:t xml:space="preserve"> the purpose of</w:t>
      </w:r>
      <w:r>
        <w:rPr>
          <w:rFonts w:ascii="Arial" w:hAnsi="Arial" w:cs="Arial"/>
        </w:rPr>
        <w:t xml:space="preserve"> the survey and the support sought from the specialist lawyers. </w:t>
      </w:r>
    </w:p>
    <w:p w14:paraId="768E4E04" w14:textId="504DAE9C" w:rsidR="00B00676" w:rsidRDefault="00E8662B" w:rsidP="0005571D">
      <w:pPr>
        <w:spacing w:line="480" w:lineRule="auto"/>
        <w:rPr>
          <w:rFonts w:ascii="Arial" w:hAnsi="Arial" w:cs="Arial"/>
        </w:rPr>
      </w:pPr>
      <w:r>
        <w:rPr>
          <w:rFonts w:ascii="Arial" w:hAnsi="Arial" w:cs="Arial"/>
        </w:rPr>
        <w:t>The</w:t>
      </w:r>
      <w:r w:rsidR="005D69A7">
        <w:rPr>
          <w:rFonts w:ascii="Arial" w:hAnsi="Arial" w:cs="Arial"/>
        </w:rPr>
        <w:t xml:space="preserve"> surveys provided both </w:t>
      </w:r>
      <w:r>
        <w:rPr>
          <w:rFonts w:ascii="Arial" w:hAnsi="Arial" w:cs="Arial"/>
        </w:rPr>
        <w:t xml:space="preserve">sets of participants </w:t>
      </w:r>
      <w:r w:rsidR="005D69A7">
        <w:rPr>
          <w:rFonts w:ascii="Arial" w:hAnsi="Arial" w:cs="Arial"/>
        </w:rPr>
        <w:t>with opportunities to expand on their initial answers</w:t>
      </w:r>
      <w:r>
        <w:rPr>
          <w:rFonts w:ascii="Arial" w:hAnsi="Arial" w:cs="Arial"/>
        </w:rPr>
        <w:t xml:space="preserve"> which were often </w:t>
      </w:r>
      <w:r w:rsidR="007C5015">
        <w:rPr>
          <w:rFonts w:ascii="Arial" w:hAnsi="Arial" w:cs="Arial"/>
        </w:rPr>
        <w:t>‘</w:t>
      </w:r>
      <w:r>
        <w:rPr>
          <w:rFonts w:ascii="Arial" w:hAnsi="Arial" w:cs="Arial"/>
        </w:rPr>
        <w:t>Y</w:t>
      </w:r>
      <w:r w:rsidR="007C5015">
        <w:rPr>
          <w:rFonts w:ascii="Arial" w:hAnsi="Arial" w:cs="Arial"/>
        </w:rPr>
        <w:t>es’</w:t>
      </w:r>
      <w:r>
        <w:rPr>
          <w:rFonts w:ascii="Arial" w:hAnsi="Arial" w:cs="Arial"/>
        </w:rPr>
        <w:t xml:space="preserve"> or </w:t>
      </w:r>
      <w:r w:rsidR="007C5015">
        <w:rPr>
          <w:rFonts w:ascii="Arial" w:hAnsi="Arial" w:cs="Arial"/>
        </w:rPr>
        <w:t>‘</w:t>
      </w:r>
      <w:r>
        <w:rPr>
          <w:rFonts w:ascii="Arial" w:hAnsi="Arial" w:cs="Arial"/>
        </w:rPr>
        <w:t>N</w:t>
      </w:r>
      <w:r w:rsidR="007C5015">
        <w:rPr>
          <w:rFonts w:ascii="Arial" w:hAnsi="Arial" w:cs="Arial"/>
        </w:rPr>
        <w:t>o’</w:t>
      </w:r>
      <w:r w:rsidR="005D69A7">
        <w:rPr>
          <w:rFonts w:ascii="Arial" w:hAnsi="Arial" w:cs="Arial"/>
        </w:rPr>
        <w:t xml:space="preserve">. The </w:t>
      </w:r>
      <w:r>
        <w:rPr>
          <w:rFonts w:ascii="Arial" w:hAnsi="Arial" w:cs="Arial"/>
        </w:rPr>
        <w:t>open style questions</w:t>
      </w:r>
      <w:r w:rsidR="005D69A7">
        <w:rPr>
          <w:rFonts w:ascii="Arial" w:hAnsi="Arial" w:cs="Arial"/>
        </w:rPr>
        <w:t xml:space="preserve"> gave scope for additional detail to be </w:t>
      </w:r>
      <w:r>
        <w:rPr>
          <w:rFonts w:ascii="Arial" w:hAnsi="Arial" w:cs="Arial"/>
        </w:rPr>
        <w:t>documented</w:t>
      </w:r>
      <w:r w:rsidR="005D69A7">
        <w:rPr>
          <w:rFonts w:ascii="Arial" w:hAnsi="Arial" w:cs="Arial"/>
        </w:rPr>
        <w:t xml:space="preserve"> </w:t>
      </w:r>
      <w:r>
        <w:rPr>
          <w:rFonts w:ascii="Arial" w:hAnsi="Arial" w:cs="Arial"/>
        </w:rPr>
        <w:t xml:space="preserve">and this was encouraged via the design of the survey. This enabled </w:t>
      </w:r>
      <w:r w:rsidR="005D69A7">
        <w:rPr>
          <w:rFonts w:ascii="Arial" w:hAnsi="Arial" w:cs="Arial"/>
        </w:rPr>
        <w:t xml:space="preserve">a great deal of personal </w:t>
      </w:r>
      <w:r w:rsidR="00B00676" w:rsidRPr="001C65DC">
        <w:rPr>
          <w:rFonts w:ascii="Arial" w:hAnsi="Arial" w:cs="Arial"/>
        </w:rPr>
        <w:t xml:space="preserve">experience </w:t>
      </w:r>
      <w:r>
        <w:rPr>
          <w:rFonts w:ascii="Arial" w:hAnsi="Arial" w:cs="Arial"/>
        </w:rPr>
        <w:t xml:space="preserve">to be collected from </w:t>
      </w:r>
      <w:r w:rsidR="00B00676" w:rsidRPr="001C65DC">
        <w:rPr>
          <w:rFonts w:ascii="Arial" w:hAnsi="Arial" w:cs="Arial"/>
        </w:rPr>
        <w:t>both investigators and lawyers</w:t>
      </w:r>
      <w:r>
        <w:rPr>
          <w:rFonts w:ascii="Arial" w:hAnsi="Arial" w:cs="Arial"/>
        </w:rPr>
        <w:t xml:space="preserve">. </w:t>
      </w:r>
    </w:p>
    <w:p w14:paraId="501D4D06" w14:textId="625B31E5" w:rsidR="00554FFE" w:rsidRPr="001C65DC" w:rsidRDefault="00554FFE" w:rsidP="00554FFE">
      <w:pPr>
        <w:spacing w:line="480" w:lineRule="auto"/>
        <w:rPr>
          <w:rFonts w:ascii="Arial" w:hAnsi="Arial" w:cs="Arial"/>
        </w:rPr>
      </w:pPr>
      <w:r>
        <w:rPr>
          <w:rFonts w:ascii="Arial" w:hAnsi="Arial" w:cs="Arial"/>
        </w:rPr>
        <w:t xml:space="preserve">The data collected from the surveys was primary data, no secondary data was utilised or referred to throughout this study. </w:t>
      </w:r>
      <w:r w:rsidRPr="00554FFE">
        <w:rPr>
          <w:rFonts w:ascii="Arial" w:hAnsi="Arial" w:cs="Arial"/>
        </w:rPr>
        <w:t>The validity of qualitative research</w:t>
      </w:r>
      <w:r>
        <w:rPr>
          <w:rFonts w:ascii="Arial" w:hAnsi="Arial" w:cs="Arial"/>
        </w:rPr>
        <w:t xml:space="preserve"> has been subject of much debate scrutiny in particular </w:t>
      </w:r>
      <w:r w:rsidRPr="00554FFE">
        <w:rPr>
          <w:rFonts w:ascii="Arial" w:hAnsi="Arial" w:cs="Arial"/>
        </w:rPr>
        <w:t>the researcher’s subjectivity cloud</w:t>
      </w:r>
      <w:r>
        <w:rPr>
          <w:rFonts w:ascii="Arial" w:hAnsi="Arial" w:cs="Arial"/>
        </w:rPr>
        <w:t>ing</w:t>
      </w:r>
      <w:r w:rsidRPr="00554FFE">
        <w:rPr>
          <w:rFonts w:ascii="Arial" w:hAnsi="Arial" w:cs="Arial"/>
        </w:rPr>
        <w:t xml:space="preserve"> the interpretation of the data</w:t>
      </w:r>
      <w:r>
        <w:rPr>
          <w:rFonts w:ascii="Arial" w:hAnsi="Arial" w:cs="Arial"/>
        </w:rPr>
        <w:t xml:space="preserve"> </w:t>
      </w:r>
      <w:sdt>
        <w:sdtPr>
          <w:rPr>
            <w:rFonts w:ascii="Arial" w:hAnsi="Arial" w:cs="Arial"/>
          </w:rPr>
          <w:id w:val="-1905990720"/>
          <w:citation/>
        </w:sdtPr>
        <w:sdtEndPr/>
        <w:sdtContent>
          <w:r>
            <w:rPr>
              <w:rFonts w:ascii="Arial" w:hAnsi="Arial" w:cs="Arial"/>
            </w:rPr>
            <w:fldChar w:fldCharType="begin"/>
          </w:r>
          <w:r>
            <w:rPr>
              <w:rFonts w:ascii="Arial" w:hAnsi="Arial" w:cs="Arial"/>
            </w:rPr>
            <w:instrText xml:space="preserve">CITATION Nur93 \l 2057 </w:instrText>
          </w:r>
          <w:r>
            <w:rPr>
              <w:rFonts w:ascii="Arial" w:hAnsi="Arial" w:cs="Arial"/>
            </w:rPr>
            <w:fldChar w:fldCharType="separate"/>
          </w:r>
          <w:r w:rsidR="00CF33DD" w:rsidRPr="00CF33DD">
            <w:rPr>
              <w:rFonts w:ascii="Arial" w:hAnsi="Arial" w:cs="Arial"/>
              <w:noProof/>
            </w:rPr>
            <w:t>(Brink, 1993)</w:t>
          </w:r>
          <w:r>
            <w:rPr>
              <w:rFonts w:ascii="Arial" w:hAnsi="Arial" w:cs="Arial"/>
            </w:rPr>
            <w:fldChar w:fldCharType="end"/>
          </w:r>
        </w:sdtContent>
      </w:sdt>
    </w:p>
    <w:p w14:paraId="4C53F5CD" w14:textId="3D62C63B" w:rsidR="00B00676" w:rsidRPr="001C65DC" w:rsidRDefault="00B00676" w:rsidP="0005571D">
      <w:pPr>
        <w:spacing w:line="480" w:lineRule="auto"/>
        <w:rPr>
          <w:rFonts w:ascii="Arial" w:hAnsi="Arial" w:cs="Arial"/>
        </w:rPr>
      </w:pPr>
      <w:r w:rsidRPr="001C65DC">
        <w:rPr>
          <w:rFonts w:ascii="Arial" w:hAnsi="Arial" w:cs="Arial"/>
        </w:rPr>
        <w:t>Focus groups and interviews were a consideration at the outset of this research</w:t>
      </w:r>
      <w:r w:rsidR="005D69A7">
        <w:rPr>
          <w:rFonts w:ascii="Arial" w:hAnsi="Arial" w:cs="Arial"/>
        </w:rPr>
        <w:t xml:space="preserve"> project</w:t>
      </w:r>
      <w:r w:rsidR="00E8662B">
        <w:rPr>
          <w:rFonts w:ascii="Arial" w:hAnsi="Arial" w:cs="Arial"/>
        </w:rPr>
        <w:t xml:space="preserve"> and mentioned in the research proposal</w:t>
      </w:r>
      <w:r w:rsidR="00A47088">
        <w:rPr>
          <w:rFonts w:ascii="Arial" w:hAnsi="Arial" w:cs="Arial"/>
        </w:rPr>
        <w:t>. However, the numbers o</w:t>
      </w:r>
      <w:r w:rsidRPr="001C65DC">
        <w:rPr>
          <w:rFonts w:ascii="Arial" w:hAnsi="Arial" w:cs="Arial"/>
        </w:rPr>
        <w:t xml:space="preserve">f responses </w:t>
      </w:r>
      <w:r w:rsidR="002300F9">
        <w:rPr>
          <w:rFonts w:ascii="Arial" w:hAnsi="Arial" w:cs="Arial"/>
        </w:rPr>
        <w:t>received,</w:t>
      </w:r>
      <w:r w:rsidR="005D69A7">
        <w:rPr>
          <w:rFonts w:ascii="Arial" w:hAnsi="Arial" w:cs="Arial"/>
        </w:rPr>
        <w:t xml:space="preserve"> </w:t>
      </w:r>
      <w:r w:rsidRPr="001C65DC">
        <w:rPr>
          <w:rFonts w:ascii="Arial" w:hAnsi="Arial" w:cs="Arial"/>
        </w:rPr>
        <w:t xml:space="preserve">and </w:t>
      </w:r>
      <w:r w:rsidR="00A47088">
        <w:rPr>
          <w:rFonts w:ascii="Arial" w:hAnsi="Arial" w:cs="Arial"/>
        </w:rPr>
        <w:t xml:space="preserve">the </w:t>
      </w:r>
      <w:r w:rsidRPr="001C65DC">
        <w:rPr>
          <w:rFonts w:ascii="Arial" w:hAnsi="Arial" w:cs="Arial"/>
        </w:rPr>
        <w:t xml:space="preserve">detail included </w:t>
      </w:r>
      <w:r w:rsidR="00A47088">
        <w:rPr>
          <w:rFonts w:ascii="Arial" w:hAnsi="Arial" w:cs="Arial"/>
        </w:rPr>
        <w:t>in the survey answers meant</w:t>
      </w:r>
      <w:r w:rsidR="005D69A7">
        <w:rPr>
          <w:rFonts w:ascii="Arial" w:hAnsi="Arial" w:cs="Arial"/>
        </w:rPr>
        <w:t xml:space="preserve"> there was sufficient information and detail </w:t>
      </w:r>
      <w:r w:rsidR="00E8662B">
        <w:rPr>
          <w:rFonts w:ascii="Arial" w:hAnsi="Arial" w:cs="Arial"/>
        </w:rPr>
        <w:t xml:space="preserve">which informed this research. </w:t>
      </w:r>
      <w:r w:rsidRPr="001C65DC">
        <w:rPr>
          <w:rFonts w:ascii="Arial" w:hAnsi="Arial" w:cs="Arial"/>
        </w:rPr>
        <w:t>T</w:t>
      </w:r>
      <w:r w:rsidR="005D69A7">
        <w:rPr>
          <w:rFonts w:ascii="Arial" w:hAnsi="Arial" w:cs="Arial"/>
        </w:rPr>
        <w:t xml:space="preserve">here was subsequently no </w:t>
      </w:r>
      <w:r w:rsidRPr="001C65DC">
        <w:rPr>
          <w:rFonts w:ascii="Arial" w:hAnsi="Arial" w:cs="Arial"/>
        </w:rPr>
        <w:t xml:space="preserve">requirement for further data gathering </w:t>
      </w:r>
      <w:r w:rsidRPr="001C65DC">
        <w:rPr>
          <w:rFonts w:ascii="Arial" w:hAnsi="Arial" w:cs="Arial"/>
        </w:rPr>
        <w:lastRenderedPageBreak/>
        <w:t>methods such as interviews or focus groups</w:t>
      </w:r>
      <w:r w:rsidR="005D69A7">
        <w:rPr>
          <w:rFonts w:ascii="Arial" w:hAnsi="Arial" w:cs="Arial"/>
        </w:rPr>
        <w:t xml:space="preserve">. It was imperative to ensure there was sufficient time to process and review </w:t>
      </w:r>
      <w:r w:rsidR="002300F9">
        <w:rPr>
          <w:rFonts w:ascii="Arial" w:hAnsi="Arial" w:cs="Arial"/>
        </w:rPr>
        <w:t>all</w:t>
      </w:r>
      <w:r w:rsidR="005D69A7">
        <w:rPr>
          <w:rFonts w:ascii="Arial" w:hAnsi="Arial" w:cs="Arial"/>
        </w:rPr>
        <w:t xml:space="preserve"> the data </w:t>
      </w:r>
      <w:r w:rsidR="00A47088">
        <w:rPr>
          <w:rFonts w:ascii="Arial" w:hAnsi="Arial" w:cs="Arial"/>
        </w:rPr>
        <w:t>gathered within the timescales of this research project</w:t>
      </w:r>
      <w:r w:rsidRPr="001C65DC">
        <w:rPr>
          <w:rFonts w:ascii="Arial" w:hAnsi="Arial" w:cs="Arial"/>
        </w:rPr>
        <w:t xml:space="preserve">. </w:t>
      </w:r>
    </w:p>
    <w:p w14:paraId="4C09872C" w14:textId="19C5DDD5" w:rsidR="00B00676" w:rsidRPr="001C65DC" w:rsidRDefault="005D69A7" w:rsidP="0005571D">
      <w:pPr>
        <w:spacing w:line="480" w:lineRule="auto"/>
        <w:rPr>
          <w:rFonts w:ascii="Arial" w:hAnsi="Arial" w:cs="Arial"/>
        </w:rPr>
      </w:pPr>
      <w:r>
        <w:rPr>
          <w:rFonts w:ascii="Arial" w:hAnsi="Arial" w:cs="Arial"/>
        </w:rPr>
        <w:t>Dy</w:t>
      </w:r>
      <w:r w:rsidR="00B00676" w:rsidRPr="001C65DC">
        <w:rPr>
          <w:rFonts w:ascii="Arial" w:hAnsi="Arial" w:cs="Arial"/>
        </w:rPr>
        <w:t xml:space="preserve">fed Powys and Gwent Police forces </w:t>
      </w:r>
      <w:r>
        <w:rPr>
          <w:rFonts w:ascii="Arial" w:hAnsi="Arial" w:cs="Arial"/>
        </w:rPr>
        <w:t xml:space="preserve">were considered from the outset of the research project to expand the survey to their investigators. This would have provided scope to identify and examine </w:t>
      </w:r>
      <w:r w:rsidR="00B00676" w:rsidRPr="001C65DC">
        <w:rPr>
          <w:rFonts w:ascii="Arial" w:hAnsi="Arial" w:cs="Arial"/>
        </w:rPr>
        <w:t>any correlations or obvious differences in their approach to ABE training</w:t>
      </w:r>
      <w:r>
        <w:rPr>
          <w:rFonts w:ascii="Arial" w:hAnsi="Arial" w:cs="Arial"/>
        </w:rPr>
        <w:t xml:space="preserve">, ongoing </w:t>
      </w:r>
      <w:r w:rsidR="002300F9">
        <w:rPr>
          <w:rFonts w:ascii="Arial" w:hAnsi="Arial" w:cs="Arial"/>
        </w:rPr>
        <w:t>support,</w:t>
      </w:r>
      <w:r>
        <w:rPr>
          <w:rFonts w:ascii="Arial" w:hAnsi="Arial" w:cs="Arial"/>
        </w:rPr>
        <w:t xml:space="preserve"> and feedback from CPS. The</w:t>
      </w:r>
      <w:r w:rsidR="00B00676" w:rsidRPr="001C65DC">
        <w:rPr>
          <w:rFonts w:ascii="Arial" w:hAnsi="Arial" w:cs="Arial"/>
        </w:rPr>
        <w:t xml:space="preserve"> number of responses and the variation of the responde</w:t>
      </w:r>
      <w:r>
        <w:rPr>
          <w:rFonts w:ascii="Arial" w:hAnsi="Arial" w:cs="Arial"/>
        </w:rPr>
        <w:t>nts</w:t>
      </w:r>
      <w:r w:rsidR="00B00676" w:rsidRPr="001C65DC">
        <w:rPr>
          <w:rFonts w:ascii="Arial" w:hAnsi="Arial" w:cs="Arial"/>
        </w:rPr>
        <w:t xml:space="preserve"> from South Wales Police meant </w:t>
      </w:r>
      <w:r>
        <w:rPr>
          <w:rFonts w:ascii="Arial" w:hAnsi="Arial" w:cs="Arial"/>
        </w:rPr>
        <w:t xml:space="preserve">there was sufficient </w:t>
      </w:r>
      <w:r w:rsidR="00B00676" w:rsidRPr="001C65DC">
        <w:rPr>
          <w:rFonts w:ascii="Arial" w:hAnsi="Arial" w:cs="Arial"/>
        </w:rPr>
        <w:t xml:space="preserve">data </w:t>
      </w:r>
      <w:r>
        <w:rPr>
          <w:rFonts w:ascii="Arial" w:hAnsi="Arial" w:cs="Arial"/>
        </w:rPr>
        <w:t xml:space="preserve">to inform this study. The respondents from South Wales Police were from a wide range of specialist investigation departments from across the whole force area with varying levels of interview experience. </w:t>
      </w:r>
    </w:p>
    <w:p w14:paraId="24938AB0" w14:textId="4B1655A3" w:rsidR="00B00676" w:rsidRDefault="00B00676" w:rsidP="0005571D">
      <w:pPr>
        <w:spacing w:line="480" w:lineRule="auto"/>
        <w:rPr>
          <w:rFonts w:ascii="Arial" w:hAnsi="Arial" w:cs="Arial"/>
        </w:rPr>
      </w:pPr>
      <w:r w:rsidRPr="001C65DC">
        <w:rPr>
          <w:rFonts w:ascii="Arial" w:hAnsi="Arial" w:cs="Arial"/>
        </w:rPr>
        <w:t xml:space="preserve">At the design stage </w:t>
      </w:r>
      <w:r w:rsidR="005D69A7">
        <w:rPr>
          <w:rFonts w:ascii="Arial" w:hAnsi="Arial" w:cs="Arial"/>
        </w:rPr>
        <w:t xml:space="preserve">the </w:t>
      </w:r>
      <w:r w:rsidRPr="001C65DC">
        <w:rPr>
          <w:rFonts w:ascii="Arial" w:hAnsi="Arial" w:cs="Arial"/>
        </w:rPr>
        <w:t>survey</w:t>
      </w:r>
      <w:r w:rsidR="005D69A7">
        <w:rPr>
          <w:rFonts w:ascii="Arial" w:hAnsi="Arial" w:cs="Arial"/>
        </w:rPr>
        <w:t xml:space="preserve"> questions were </w:t>
      </w:r>
      <w:r w:rsidRPr="001C65DC">
        <w:rPr>
          <w:rFonts w:ascii="Arial" w:hAnsi="Arial" w:cs="Arial"/>
        </w:rPr>
        <w:t xml:space="preserve">carefully considered </w:t>
      </w:r>
      <w:r w:rsidR="005D69A7">
        <w:rPr>
          <w:rFonts w:ascii="Arial" w:hAnsi="Arial" w:cs="Arial"/>
        </w:rPr>
        <w:t xml:space="preserve">including </w:t>
      </w:r>
      <w:r w:rsidRPr="001C65DC">
        <w:rPr>
          <w:rFonts w:ascii="Arial" w:hAnsi="Arial" w:cs="Arial"/>
        </w:rPr>
        <w:t xml:space="preserve">the style of questions and </w:t>
      </w:r>
      <w:r w:rsidR="005D69A7">
        <w:rPr>
          <w:rFonts w:ascii="Arial" w:hAnsi="Arial" w:cs="Arial"/>
        </w:rPr>
        <w:t xml:space="preserve">the </w:t>
      </w:r>
      <w:r w:rsidR="007C5015">
        <w:rPr>
          <w:rFonts w:ascii="Arial" w:hAnsi="Arial" w:cs="Arial"/>
        </w:rPr>
        <w:t>way</w:t>
      </w:r>
      <w:r w:rsidR="005D69A7">
        <w:rPr>
          <w:rFonts w:ascii="Arial" w:hAnsi="Arial" w:cs="Arial"/>
        </w:rPr>
        <w:t xml:space="preserve"> the respondent was required to answer. </w:t>
      </w:r>
      <w:r w:rsidRPr="001C65DC">
        <w:rPr>
          <w:rFonts w:ascii="Arial" w:hAnsi="Arial" w:cs="Arial"/>
        </w:rPr>
        <w:t xml:space="preserve">As a result, open style questions </w:t>
      </w:r>
      <w:r w:rsidR="005D69A7">
        <w:rPr>
          <w:rFonts w:ascii="Arial" w:hAnsi="Arial" w:cs="Arial"/>
        </w:rPr>
        <w:t xml:space="preserve">were </w:t>
      </w:r>
      <w:r w:rsidR="00C23DBD">
        <w:rPr>
          <w:rFonts w:ascii="Arial" w:hAnsi="Arial" w:cs="Arial"/>
        </w:rPr>
        <w:t>utilised which encouraged</w:t>
      </w:r>
      <w:r w:rsidR="00C23DBD" w:rsidRPr="00C23DBD">
        <w:rPr>
          <w:rFonts w:ascii="Arial" w:hAnsi="Arial" w:cs="Arial"/>
        </w:rPr>
        <w:t xml:space="preserve"> </w:t>
      </w:r>
      <w:r w:rsidR="00C23DBD">
        <w:rPr>
          <w:rFonts w:ascii="Arial" w:hAnsi="Arial" w:cs="Arial"/>
        </w:rPr>
        <w:t xml:space="preserve">the </w:t>
      </w:r>
      <w:r w:rsidR="00C23DBD" w:rsidRPr="00C23DBD">
        <w:rPr>
          <w:rFonts w:ascii="Arial" w:hAnsi="Arial" w:cs="Arial"/>
        </w:rPr>
        <w:t>participant</w:t>
      </w:r>
      <w:r w:rsidR="00C23DBD">
        <w:rPr>
          <w:rFonts w:ascii="Arial" w:hAnsi="Arial" w:cs="Arial"/>
        </w:rPr>
        <w:t>s</w:t>
      </w:r>
      <w:r w:rsidR="00C23DBD" w:rsidRPr="00C23DBD">
        <w:rPr>
          <w:rFonts w:ascii="Arial" w:hAnsi="Arial" w:cs="Arial"/>
        </w:rPr>
        <w:t xml:space="preserve"> to </w:t>
      </w:r>
      <w:r w:rsidR="00C23DBD">
        <w:rPr>
          <w:rFonts w:ascii="Arial" w:hAnsi="Arial" w:cs="Arial"/>
        </w:rPr>
        <w:t>provide additional</w:t>
      </w:r>
      <w:r w:rsidR="00C23DBD" w:rsidRPr="00C23DBD">
        <w:rPr>
          <w:rFonts w:ascii="Arial" w:hAnsi="Arial" w:cs="Arial"/>
        </w:rPr>
        <w:t xml:space="preserve"> </w:t>
      </w:r>
      <w:r w:rsidR="00C23DBD">
        <w:rPr>
          <w:rFonts w:ascii="Arial" w:hAnsi="Arial" w:cs="Arial"/>
        </w:rPr>
        <w:t xml:space="preserve">detail using their own words, </w:t>
      </w:r>
      <w:r w:rsidR="007C5015">
        <w:rPr>
          <w:rFonts w:ascii="Arial" w:hAnsi="Arial" w:cs="Arial"/>
        </w:rPr>
        <w:t>experiences,</w:t>
      </w:r>
      <w:r w:rsidR="00C23DBD">
        <w:rPr>
          <w:rFonts w:ascii="Arial" w:hAnsi="Arial" w:cs="Arial"/>
        </w:rPr>
        <w:t xml:space="preserve"> and </w:t>
      </w:r>
      <w:r w:rsidRPr="001C65DC">
        <w:rPr>
          <w:rFonts w:ascii="Arial" w:hAnsi="Arial" w:cs="Arial"/>
        </w:rPr>
        <w:t>examples</w:t>
      </w:r>
      <w:r w:rsidR="00C23DBD">
        <w:rPr>
          <w:rFonts w:ascii="Arial" w:hAnsi="Arial" w:cs="Arial"/>
        </w:rPr>
        <w:t xml:space="preserve">, </w:t>
      </w:r>
      <w:r w:rsidRPr="001C65DC">
        <w:rPr>
          <w:rFonts w:ascii="Arial" w:hAnsi="Arial" w:cs="Arial"/>
        </w:rPr>
        <w:t xml:space="preserve">where appropriate. </w:t>
      </w:r>
      <w:r w:rsidR="005D69A7">
        <w:rPr>
          <w:rFonts w:ascii="Arial" w:hAnsi="Arial" w:cs="Arial"/>
        </w:rPr>
        <w:t xml:space="preserve">Sufficient room was given </w:t>
      </w:r>
      <w:r w:rsidRPr="001C65DC">
        <w:rPr>
          <w:rFonts w:ascii="Arial" w:hAnsi="Arial" w:cs="Arial"/>
        </w:rPr>
        <w:t xml:space="preserve">to ensure there was </w:t>
      </w:r>
      <w:r w:rsidR="005D69A7">
        <w:rPr>
          <w:rFonts w:ascii="Arial" w:hAnsi="Arial" w:cs="Arial"/>
        </w:rPr>
        <w:t xml:space="preserve">the opportunity for the participants </w:t>
      </w:r>
      <w:r w:rsidRPr="001C65DC">
        <w:rPr>
          <w:rFonts w:ascii="Arial" w:hAnsi="Arial" w:cs="Arial"/>
        </w:rPr>
        <w:t>to provide as much detail as they wanted</w:t>
      </w:r>
      <w:r w:rsidR="005D69A7">
        <w:rPr>
          <w:rFonts w:ascii="Arial" w:hAnsi="Arial" w:cs="Arial"/>
        </w:rPr>
        <w:t xml:space="preserve"> to give without being </w:t>
      </w:r>
      <w:r w:rsidR="007205AB">
        <w:rPr>
          <w:rFonts w:ascii="Arial" w:hAnsi="Arial" w:cs="Arial"/>
        </w:rPr>
        <w:t>restricted</w:t>
      </w:r>
      <w:r w:rsidR="005D69A7">
        <w:rPr>
          <w:rFonts w:ascii="Arial" w:hAnsi="Arial" w:cs="Arial"/>
        </w:rPr>
        <w:t xml:space="preserve"> by a word count. </w:t>
      </w:r>
      <w:r w:rsidRPr="001C65DC">
        <w:rPr>
          <w:rFonts w:ascii="Arial" w:hAnsi="Arial" w:cs="Arial"/>
        </w:rPr>
        <w:t xml:space="preserve"> </w:t>
      </w:r>
      <w:r w:rsidR="005D69A7">
        <w:rPr>
          <w:rFonts w:ascii="Arial" w:hAnsi="Arial" w:cs="Arial"/>
        </w:rPr>
        <w:t xml:space="preserve">The result of this style of questioning achieved its primary goal and </w:t>
      </w:r>
      <w:r w:rsidR="007205AB">
        <w:rPr>
          <w:rFonts w:ascii="Arial" w:hAnsi="Arial" w:cs="Arial"/>
        </w:rPr>
        <w:t xml:space="preserve">an abundance </w:t>
      </w:r>
      <w:r w:rsidR="005D69A7">
        <w:rPr>
          <w:rFonts w:ascii="Arial" w:hAnsi="Arial" w:cs="Arial"/>
        </w:rPr>
        <w:t xml:space="preserve">of </w:t>
      </w:r>
      <w:r w:rsidRPr="001C65DC">
        <w:rPr>
          <w:rFonts w:ascii="Arial" w:hAnsi="Arial" w:cs="Arial"/>
        </w:rPr>
        <w:t>detail</w:t>
      </w:r>
      <w:r w:rsidR="005D69A7">
        <w:rPr>
          <w:rFonts w:ascii="Arial" w:hAnsi="Arial" w:cs="Arial"/>
        </w:rPr>
        <w:t>ed</w:t>
      </w:r>
      <w:r w:rsidRPr="001C65DC">
        <w:rPr>
          <w:rFonts w:ascii="Arial" w:hAnsi="Arial" w:cs="Arial"/>
        </w:rPr>
        <w:t xml:space="preserve"> </w:t>
      </w:r>
      <w:r w:rsidR="005D69A7">
        <w:rPr>
          <w:rFonts w:ascii="Arial" w:hAnsi="Arial" w:cs="Arial"/>
        </w:rPr>
        <w:t xml:space="preserve">additional information was furnished by nearly all the participants. </w:t>
      </w:r>
      <w:r w:rsidRPr="001C65DC">
        <w:rPr>
          <w:rFonts w:ascii="Arial" w:hAnsi="Arial" w:cs="Arial"/>
        </w:rPr>
        <w:t xml:space="preserve"> </w:t>
      </w:r>
    </w:p>
    <w:p w14:paraId="36BFBF63" w14:textId="5C74C2A1" w:rsidR="005D69A7" w:rsidRDefault="00B00676" w:rsidP="0005571D">
      <w:pPr>
        <w:spacing w:line="480" w:lineRule="auto"/>
        <w:rPr>
          <w:rFonts w:ascii="Arial" w:hAnsi="Arial" w:cs="Arial"/>
        </w:rPr>
      </w:pPr>
      <w:r w:rsidRPr="001C65DC">
        <w:rPr>
          <w:rFonts w:ascii="Arial" w:hAnsi="Arial" w:cs="Arial"/>
        </w:rPr>
        <w:t>Limitations experienced throughout this study were overall very</w:t>
      </w:r>
      <w:r w:rsidR="00E8662B">
        <w:rPr>
          <w:rFonts w:ascii="Arial" w:hAnsi="Arial" w:cs="Arial"/>
        </w:rPr>
        <w:t xml:space="preserve"> minimal</w:t>
      </w:r>
      <w:r w:rsidRPr="001C65DC">
        <w:rPr>
          <w:rFonts w:ascii="Arial" w:hAnsi="Arial" w:cs="Arial"/>
        </w:rPr>
        <w:t xml:space="preserve">. During the data gathering phase the initial response to </w:t>
      </w:r>
      <w:r w:rsidR="00A47088">
        <w:rPr>
          <w:rFonts w:ascii="Arial" w:hAnsi="Arial" w:cs="Arial"/>
        </w:rPr>
        <w:t>the</w:t>
      </w:r>
      <w:r w:rsidRPr="001C65DC">
        <w:rPr>
          <w:rFonts w:ascii="Arial" w:hAnsi="Arial" w:cs="Arial"/>
        </w:rPr>
        <w:t xml:space="preserve"> survey aimed at Crown Prosecution lawyers had a very poor uptake. </w:t>
      </w:r>
      <w:r w:rsidR="007C5015">
        <w:rPr>
          <w:rFonts w:ascii="Arial" w:hAnsi="Arial" w:cs="Arial"/>
        </w:rPr>
        <w:t>To</w:t>
      </w:r>
      <w:r w:rsidR="00A30402">
        <w:rPr>
          <w:rFonts w:ascii="Arial" w:hAnsi="Arial" w:cs="Arial"/>
        </w:rPr>
        <w:t xml:space="preserve"> address this </w:t>
      </w:r>
      <w:r w:rsidR="005D69A7">
        <w:rPr>
          <w:rFonts w:ascii="Arial" w:hAnsi="Arial" w:cs="Arial"/>
        </w:rPr>
        <w:t xml:space="preserve">a </w:t>
      </w:r>
      <w:r w:rsidRPr="001C65DC">
        <w:rPr>
          <w:rFonts w:ascii="Arial" w:hAnsi="Arial" w:cs="Arial"/>
        </w:rPr>
        <w:t xml:space="preserve">covering email </w:t>
      </w:r>
      <w:r w:rsidR="007C5015">
        <w:rPr>
          <w:rFonts w:ascii="Arial" w:hAnsi="Arial" w:cs="Arial"/>
        </w:rPr>
        <w:t>was sent to the deputy head of CPS Wales</w:t>
      </w:r>
      <w:r w:rsidR="00A47088">
        <w:rPr>
          <w:rFonts w:ascii="Arial" w:hAnsi="Arial" w:cs="Arial"/>
        </w:rPr>
        <w:t xml:space="preserve"> </w:t>
      </w:r>
      <w:r w:rsidR="00A30402">
        <w:rPr>
          <w:rFonts w:ascii="Arial" w:hAnsi="Arial" w:cs="Arial"/>
        </w:rPr>
        <w:t xml:space="preserve">reaffirming the purpose </w:t>
      </w:r>
      <w:r w:rsidRPr="001C65DC">
        <w:rPr>
          <w:rFonts w:ascii="Arial" w:hAnsi="Arial" w:cs="Arial"/>
        </w:rPr>
        <w:t xml:space="preserve">of the survey </w:t>
      </w:r>
      <w:r w:rsidR="007205AB">
        <w:rPr>
          <w:rFonts w:ascii="Arial" w:hAnsi="Arial" w:cs="Arial"/>
        </w:rPr>
        <w:t>outlining why</w:t>
      </w:r>
      <w:r w:rsidR="00A30402">
        <w:rPr>
          <w:rFonts w:ascii="Arial" w:hAnsi="Arial" w:cs="Arial"/>
        </w:rPr>
        <w:t xml:space="preserve"> their engagement was crucial to the </w:t>
      </w:r>
      <w:r w:rsidR="007C5015">
        <w:rPr>
          <w:rFonts w:ascii="Arial" w:hAnsi="Arial" w:cs="Arial"/>
        </w:rPr>
        <w:t>study</w:t>
      </w:r>
      <w:r w:rsidR="00A30402">
        <w:rPr>
          <w:rFonts w:ascii="Arial" w:hAnsi="Arial" w:cs="Arial"/>
        </w:rPr>
        <w:t xml:space="preserve">. </w:t>
      </w:r>
      <w:r w:rsidR="005D69A7">
        <w:rPr>
          <w:rFonts w:ascii="Arial" w:hAnsi="Arial" w:cs="Arial"/>
        </w:rPr>
        <w:t>The CPS are</w:t>
      </w:r>
      <w:r w:rsidRPr="001C65DC">
        <w:rPr>
          <w:rFonts w:ascii="Arial" w:hAnsi="Arial" w:cs="Arial"/>
        </w:rPr>
        <w:t xml:space="preserve"> subject matter experts </w:t>
      </w:r>
      <w:r w:rsidR="005D69A7">
        <w:rPr>
          <w:rFonts w:ascii="Arial" w:hAnsi="Arial" w:cs="Arial"/>
        </w:rPr>
        <w:t xml:space="preserve">in this </w:t>
      </w:r>
      <w:r w:rsidR="007C5015">
        <w:rPr>
          <w:rFonts w:ascii="Arial" w:hAnsi="Arial" w:cs="Arial"/>
        </w:rPr>
        <w:t>field,</w:t>
      </w:r>
      <w:r w:rsidR="005D69A7">
        <w:rPr>
          <w:rFonts w:ascii="Arial" w:hAnsi="Arial" w:cs="Arial"/>
        </w:rPr>
        <w:t xml:space="preserve"> and it </w:t>
      </w:r>
      <w:r w:rsidRPr="001C65DC">
        <w:rPr>
          <w:rFonts w:ascii="Arial" w:hAnsi="Arial" w:cs="Arial"/>
        </w:rPr>
        <w:t xml:space="preserve">was crucial to </w:t>
      </w:r>
      <w:r w:rsidR="005D69A7">
        <w:rPr>
          <w:rFonts w:ascii="Arial" w:hAnsi="Arial" w:cs="Arial"/>
        </w:rPr>
        <w:t>glean their experiences and thoughts for the purpose of this research.</w:t>
      </w:r>
    </w:p>
    <w:p w14:paraId="04CD08D4" w14:textId="26AF346A" w:rsidR="005D69A7" w:rsidRDefault="006B593E" w:rsidP="0005571D">
      <w:pPr>
        <w:spacing w:line="480" w:lineRule="auto"/>
        <w:rPr>
          <w:rFonts w:ascii="Arial" w:hAnsi="Arial" w:cs="Arial"/>
        </w:rPr>
      </w:pPr>
      <w:r>
        <w:rPr>
          <w:rFonts w:ascii="Arial" w:hAnsi="Arial" w:cs="Arial"/>
        </w:rPr>
        <w:lastRenderedPageBreak/>
        <w:t>Additional</w:t>
      </w:r>
      <w:r w:rsidR="005D69A7">
        <w:rPr>
          <w:rFonts w:ascii="Arial" w:hAnsi="Arial" w:cs="Arial"/>
        </w:rPr>
        <w:t xml:space="preserve"> limitations included the number of </w:t>
      </w:r>
      <w:r>
        <w:rPr>
          <w:rFonts w:ascii="Arial" w:hAnsi="Arial" w:cs="Arial"/>
        </w:rPr>
        <w:t xml:space="preserve">expected </w:t>
      </w:r>
      <w:r w:rsidR="005D69A7">
        <w:rPr>
          <w:rFonts w:ascii="Arial" w:hAnsi="Arial" w:cs="Arial"/>
        </w:rPr>
        <w:t>responses from CPS lawyers. Initial assumptions made on the</w:t>
      </w:r>
      <w:r>
        <w:rPr>
          <w:rFonts w:ascii="Arial" w:hAnsi="Arial" w:cs="Arial"/>
        </w:rPr>
        <w:t xml:space="preserve"> part of the researcher </w:t>
      </w:r>
      <w:r w:rsidR="007C5015">
        <w:rPr>
          <w:rFonts w:ascii="Arial" w:hAnsi="Arial" w:cs="Arial"/>
        </w:rPr>
        <w:t>overestimated</w:t>
      </w:r>
      <w:r>
        <w:rPr>
          <w:rFonts w:ascii="Arial" w:hAnsi="Arial" w:cs="Arial"/>
        </w:rPr>
        <w:t xml:space="preserve"> the</w:t>
      </w:r>
      <w:r w:rsidR="005D69A7">
        <w:rPr>
          <w:rFonts w:ascii="Arial" w:hAnsi="Arial" w:cs="Arial"/>
        </w:rPr>
        <w:t xml:space="preserve"> size of the CPS RASSO team</w:t>
      </w:r>
      <w:r>
        <w:rPr>
          <w:rFonts w:ascii="Arial" w:hAnsi="Arial" w:cs="Arial"/>
        </w:rPr>
        <w:t>. The reality was the team was far smaller than anticipated result</w:t>
      </w:r>
      <w:r w:rsidR="007205AB">
        <w:rPr>
          <w:rFonts w:ascii="Arial" w:hAnsi="Arial" w:cs="Arial"/>
        </w:rPr>
        <w:t>ing</w:t>
      </w:r>
      <w:r>
        <w:rPr>
          <w:rFonts w:ascii="Arial" w:hAnsi="Arial" w:cs="Arial"/>
        </w:rPr>
        <w:t xml:space="preserve"> in fewer survey responses. </w:t>
      </w:r>
    </w:p>
    <w:p w14:paraId="4B3C4466" w14:textId="549284E7" w:rsidR="00B00676" w:rsidRDefault="005D69A7" w:rsidP="0005571D">
      <w:pPr>
        <w:spacing w:line="480" w:lineRule="auto"/>
        <w:rPr>
          <w:rFonts w:ascii="Arial" w:hAnsi="Arial" w:cs="Arial"/>
        </w:rPr>
      </w:pPr>
      <w:r>
        <w:rPr>
          <w:rFonts w:ascii="Arial" w:hAnsi="Arial" w:cs="Arial"/>
        </w:rPr>
        <w:t>Consideration was given</w:t>
      </w:r>
      <w:r w:rsidR="00B00676" w:rsidRPr="001C65DC">
        <w:rPr>
          <w:rFonts w:ascii="Arial" w:hAnsi="Arial" w:cs="Arial"/>
        </w:rPr>
        <w:t xml:space="preserve"> to incorporate CPS Englan</w:t>
      </w:r>
      <w:r>
        <w:rPr>
          <w:rFonts w:ascii="Arial" w:hAnsi="Arial" w:cs="Arial"/>
        </w:rPr>
        <w:t>d</w:t>
      </w:r>
      <w:r w:rsidR="006B593E">
        <w:rPr>
          <w:rFonts w:ascii="Arial" w:hAnsi="Arial" w:cs="Arial"/>
        </w:rPr>
        <w:t xml:space="preserve"> into this survey</w:t>
      </w:r>
      <w:r>
        <w:rPr>
          <w:rFonts w:ascii="Arial" w:hAnsi="Arial" w:cs="Arial"/>
        </w:rPr>
        <w:t>, h</w:t>
      </w:r>
      <w:r w:rsidR="00B00676" w:rsidRPr="001C65DC">
        <w:rPr>
          <w:rFonts w:ascii="Arial" w:hAnsi="Arial" w:cs="Arial"/>
        </w:rPr>
        <w:t xml:space="preserve">owever, </w:t>
      </w:r>
      <w:r>
        <w:rPr>
          <w:rFonts w:ascii="Arial" w:hAnsi="Arial" w:cs="Arial"/>
        </w:rPr>
        <w:t xml:space="preserve">for the purposes of this </w:t>
      </w:r>
      <w:r w:rsidR="007C5015">
        <w:rPr>
          <w:rFonts w:ascii="Arial" w:hAnsi="Arial" w:cs="Arial"/>
        </w:rPr>
        <w:t>research</w:t>
      </w:r>
      <w:r w:rsidR="006B593E">
        <w:rPr>
          <w:rFonts w:ascii="Arial" w:hAnsi="Arial" w:cs="Arial"/>
        </w:rPr>
        <w:t xml:space="preserve"> project</w:t>
      </w:r>
      <w:r>
        <w:rPr>
          <w:rFonts w:ascii="Arial" w:hAnsi="Arial" w:cs="Arial"/>
        </w:rPr>
        <w:t xml:space="preserve"> </w:t>
      </w:r>
      <w:r w:rsidR="00B00676" w:rsidRPr="001C65DC">
        <w:rPr>
          <w:rFonts w:ascii="Arial" w:hAnsi="Arial" w:cs="Arial"/>
        </w:rPr>
        <w:t xml:space="preserve">it was important </w:t>
      </w:r>
      <w:r>
        <w:rPr>
          <w:rFonts w:ascii="Arial" w:hAnsi="Arial" w:cs="Arial"/>
        </w:rPr>
        <w:t>to keep it</w:t>
      </w:r>
      <w:r w:rsidR="00B00676" w:rsidRPr="001C65DC">
        <w:rPr>
          <w:rFonts w:ascii="Arial" w:hAnsi="Arial" w:cs="Arial"/>
        </w:rPr>
        <w:t xml:space="preserve"> focused on Wales</w:t>
      </w:r>
      <w:r w:rsidR="006B593E">
        <w:rPr>
          <w:rFonts w:ascii="Arial" w:hAnsi="Arial" w:cs="Arial"/>
        </w:rPr>
        <w:t xml:space="preserve"> as there ha</w:t>
      </w:r>
      <w:r w:rsidR="007205AB">
        <w:rPr>
          <w:rFonts w:ascii="Arial" w:hAnsi="Arial" w:cs="Arial"/>
        </w:rPr>
        <w:t>d not</w:t>
      </w:r>
      <w:r w:rsidR="006B593E">
        <w:rPr>
          <w:rFonts w:ascii="Arial" w:hAnsi="Arial" w:cs="Arial"/>
        </w:rPr>
        <w:t xml:space="preserve"> been </w:t>
      </w:r>
      <w:r w:rsidR="007C5015">
        <w:rPr>
          <w:rFonts w:ascii="Arial" w:hAnsi="Arial" w:cs="Arial"/>
        </w:rPr>
        <w:t>a</w:t>
      </w:r>
      <w:r w:rsidR="006B593E">
        <w:rPr>
          <w:rFonts w:ascii="Arial" w:hAnsi="Arial" w:cs="Arial"/>
        </w:rPr>
        <w:t xml:space="preserve"> study of this nature </w:t>
      </w:r>
      <w:r w:rsidR="007205AB">
        <w:rPr>
          <w:rFonts w:ascii="Arial" w:hAnsi="Arial" w:cs="Arial"/>
        </w:rPr>
        <w:t xml:space="preserve">conducted previously which </w:t>
      </w:r>
      <w:r w:rsidR="006B593E">
        <w:rPr>
          <w:rFonts w:ascii="Arial" w:hAnsi="Arial" w:cs="Arial"/>
        </w:rPr>
        <w:t>exclusively focus</w:t>
      </w:r>
      <w:r w:rsidR="007205AB">
        <w:rPr>
          <w:rFonts w:ascii="Arial" w:hAnsi="Arial" w:cs="Arial"/>
        </w:rPr>
        <w:t>ed</w:t>
      </w:r>
      <w:r w:rsidR="006B593E">
        <w:rPr>
          <w:rFonts w:ascii="Arial" w:hAnsi="Arial" w:cs="Arial"/>
        </w:rPr>
        <w:t xml:space="preserve"> on Wales</w:t>
      </w:r>
      <w:r>
        <w:rPr>
          <w:rFonts w:ascii="Arial" w:hAnsi="Arial" w:cs="Arial"/>
        </w:rPr>
        <w:t xml:space="preserve">. </w:t>
      </w:r>
    </w:p>
    <w:p w14:paraId="03587089" w14:textId="50FF10BA" w:rsidR="005D69A7" w:rsidRDefault="00B4600F" w:rsidP="0005571D">
      <w:pPr>
        <w:spacing w:line="480" w:lineRule="auto"/>
        <w:rPr>
          <w:rFonts w:ascii="Arial" w:hAnsi="Arial" w:cs="Arial"/>
        </w:rPr>
      </w:pPr>
      <w:r>
        <w:rPr>
          <w:rFonts w:ascii="Arial" w:hAnsi="Arial" w:cs="Arial"/>
        </w:rPr>
        <w:t>Finally,</w:t>
      </w:r>
      <w:r w:rsidR="00A47088">
        <w:rPr>
          <w:rFonts w:ascii="Arial" w:hAnsi="Arial" w:cs="Arial"/>
        </w:rPr>
        <w:t xml:space="preserve"> although </w:t>
      </w:r>
      <w:r w:rsidR="009659EE">
        <w:rPr>
          <w:rFonts w:ascii="Arial" w:hAnsi="Arial" w:cs="Arial"/>
        </w:rPr>
        <w:t>the information gleaned from the C</w:t>
      </w:r>
      <w:r w:rsidR="005D69A7">
        <w:rPr>
          <w:rFonts w:ascii="Arial" w:hAnsi="Arial" w:cs="Arial"/>
        </w:rPr>
        <w:t xml:space="preserve">PS </w:t>
      </w:r>
      <w:r w:rsidR="009659EE">
        <w:rPr>
          <w:rFonts w:ascii="Arial" w:hAnsi="Arial" w:cs="Arial"/>
        </w:rPr>
        <w:t>respondents was detailed and very informative by only sending the survey to designated RASSO lawyers</w:t>
      </w:r>
      <w:r w:rsidR="007205AB">
        <w:rPr>
          <w:rFonts w:ascii="Arial" w:hAnsi="Arial" w:cs="Arial"/>
        </w:rPr>
        <w:t xml:space="preserve"> it</w:t>
      </w:r>
      <w:r w:rsidR="009659EE">
        <w:rPr>
          <w:rFonts w:ascii="Arial" w:hAnsi="Arial" w:cs="Arial"/>
        </w:rPr>
        <w:t xml:space="preserve"> inadvertently narrowed the data to those lawyers </w:t>
      </w:r>
      <w:r w:rsidR="00C23DBD">
        <w:rPr>
          <w:rFonts w:ascii="Arial" w:hAnsi="Arial" w:cs="Arial"/>
        </w:rPr>
        <w:t xml:space="preserve">who </w:t>
      </w:r>
      <w:r w:rsidR="009659EE">
        <w:rPr>
          <w:rFonts w:ascii="Arial" w:hAnsi="Arial" w:cs="Arial"/>
        </w:rPr>
        <w:t>review</w:t>
      </w:r>
      <w:r w:rsidR="00C23DBD">
        <w:rPr>
          <w:rFonts w:ascii="Arial" w:hAnsi="Arial" w:cs="Arial"/>
        </w:rPr>
        <w:t xml:space="preserve"> </w:t>
      </w:r>
      <w:r w:rsidR="009659EE">
        <w:rPr>
          <w:rFonts w:ascii="Arial" w:hAnsi="Arial" w:cs="Arial"/>
        </w:rPr>
        <w:t xml:space="preserve">ABE interviews for </w:t>
      </w:r>
      <w:r w:rsidR="005D69A7">
        <w:rPr>
          <w:rFonts w:ascii="Arial" w:hAnsi="Arial" w:cs="Arial"/>
        </w:rPr>
        <w:t xml:space="preserve">specific categories of </w:t>
      </w:r>
      <w:r w:rsidR="009659EE">
        <w:rPr>
          <w:rFonts w:ascii="Arial" w:hAnsi="Arial" w:cs="Arial"/>
        </w:rPr>
        <w:t xml:space="preserve">victims </w:t>
      </w:r>
      <w:r w:rsidR="005D69A7">
        <w:rPr>
          <w:rFonts w:ascii="Arial" w:hAnsi="Arial" w:cs="Arial"/>
        </w:rPr>
        <w:t xml:space="preserve">and </w:t>
      </w:r>
      <w:r w:rsidR="009659EE">
        <w:rPr>
          <w:rFonts w:ascii="Arial" w:hAnsi="Arial" w:cs="Arial"/>
        </w:rPr>
        <w:t>offences</w:t>
      </w:r>
      <w:r w:rsidR="00C23DBD">
        <w:rPr>
          <w:rFonts w:ascii="Arial" w:hAnsi="Arial" w:cs="Arial"/>
        </w:rPr>
        <w:t xml:space="preserve">; </w:t>
      </w:r>
      <w:r w:rsidR="00C23DBD" w:rsidRPr="001C65DC">
        <w:rPr>
          <w:rFonts w:ascii="Arial" w:hAnsi="Arial" w:cs="Arial"/>
          <w:color w:val="212121"/>
          <w:shd w:val="clear" w:color="auto" w:fill="FFFFFF"/>
        </w:rPr>
        <w:t>Section 17(4) Complainants of Sexual Assaults</w:t>
      </w:r>
      <w:r w:rsidR="00C23DBD">
        <w:rPr>
          <w:rFonts w:ascii="Arial" w:hAnsi="Arial" w:cs="Arial"/>
          <w:color w:val="212121"/>
          <w:shd w:val="clear" w:color="auto" w:fill="FFFFFF"/>
        </w:rPr>
        <w:t xml:space="preserve"> and </w:t>
      </w:r>
      <w:r w:rsidR="00C23DBD" w:rsidRPr="001C65DC">
        <w:rPr>
          <w:rFonts w:ascii="Arial" w:hAnsi="Arial" w:cs="Arial"/>
          <w:color w:val="212121"/>
          <w:shd w:val="clear" w:color="auto" w:fill="FFFFFF"/>
        </w:rPr>
        <w:t>Section 16 witnesses (children under the age of 18)</w:t>
      </w:r>
      <w:r w:rsidR="00C23DBD">
        <w:rPr>
          <w:rFonts w:ascii="Arial" w:hAnsi="Arial" w:cs="Arial"/>
          <w:color w:val="212121"/>
          <w:shd w:val="clear" w:color="auto" w:fill="FFFFFF"/>
        </w:rPr>
        <w:t xml:space="preserve">. </w:t>
      </w:r>
    </w:p>
    <w:p w14:paraId="355C7C5D" w14:textId="09E8B399" w:rsidR="00A47088" w:rsidRPr="001C65DC" w:rsidRDefault="009659EE" w:rsidP="0005571D">
      <w:pPr>
        <w:spacing w:line="480" w:lineRule="auto"/>
        <w:rPr>
          <w:rFonts w:ascii="Arial" w:hAnsi="Arial" w:cs="Arial"/>
        </w:rPr>
      </w:pPr>
      <w:r>
        <w:rPr>
          <w:rFonts w:ascii="Arial" w:hAnsi="Arial" w:cs="Arial"/>
        </w:rPr>
        <w:t>ABE interviews incorporate a multitude of offences and categories of victims / witnesses therefore</w:t>
      </w:r>
      <w:r w:rsidR="005D69A7">
        <w:rPr>
          <w:rFonts w:ascii="Arial" w:hAnsi="Arial" w:cs="Arial"/>
        </w:rPr>
        <w:t xml:space="preserve"> th</w:t>
      </w:r>
      <w:r w:rsidR="00C23DBD">
        <w:rPr>
          <w:rFonts w:ascii="Arial" w:hAnsi="Arial" w:cs="Arial"/>
        </w:rPr>
        <w:t xml:space="preserve">e </w:t>
      </w:r>
      <w:r w:rsidR="005D69A7">
        <w:rPr>
          <w:rFonts w:ascii="Arial" w:hAnsi="Arial" w:cs="Arial"/>
        </w:rPr>
        <w:t>decision</w:t>
      </w:r>
      <w:r w:rsidR="00C23DBD">
        <w:rPr>
          <w:rFonts w:ascii="Arial" w:hAnsi="Arial" w:cs="Arial"/>
        </w:rPr>
        <w:t xml:space="preserve"> to share survey two with only CPS RASSO lawyers did </w:t>
      </w:r>
      <w:r w:rsidR="007C5015">
        <w:rPr>
          <w:rFonts w:ascii="Arial" w:hAnsi="Arial" w:cs="Arial"/>
        </w:rPr>
        <w:t>limit</w:t>
      </w:r>
      <w:r w:rsidR="005D69A7">
        <w:rPr>
          <w:rFonts w:ascii="Arial" w:hAnsi="Arial" w:cs="Arial"/>
        </w:rPr>
        <w:t xml:space="preserve"> the detail gleaned from CPS lawyers. T</w:t>
      </w:r>
      <w:r>
        <w:rPr>
          <w:rFonts w:ascii="Arial" w:hAnsi="Arial" w:cs="Arial"/>
        </w:rPr>
        <w:t xml:space="preserve">he </w:t>
      </w:r>
      <w:r w:rsidR="005D69A7">
        <w:rPr>
          <w:rFonts w:ascii="Arial" w:hAnsi="Arial" w:cs="Arial"/>
        </w:rPr>
        <w:t xml:space="preserve">results of the </w:t>
      </w:r>
      <w:r>
        <w:rPr>
          <w:rFonts w:ascii="Arial" w:hAnsi="Arial" w:cs="Arial"/>
        </w:rPr>
        <w:t xml:space="preserve">survey </w:t>
      </w:r>
      <w:r w:rsidR="005D69A7">
        <w:rPr>
          <w:rFonts w:ascii="Arial" w:hAnsi="Arial" w:cs="Arial"/>
        </w:rPr>
        <w:t>would be more meaningful had it b</w:t>
      </w:r>
      <w:r>
        <w:rPr>
          <w:rFonts w:ascii="Arial" w:hAnsi="Arial" w:cs="Arial"/>
        </w:rPr>
        <w:t xml:space="preserve">een sent to all CPS lawyers covering South Wales for a more informed and broader set of data. </w:t>
      </w:r>
    </w:p>
    <w:p w14:paraId="51E0AB17" w14:textId="27298EAB" w:rsidR="00C23DBD" w:rsidRDefault="00B00676" w:rsidP="0005571D">
      <w:pPr>
        <w:spacing w:line="480" w:lineRule="auto"/>
        <w:rPr>
          <w:rFonts w:ascii="Arial" w:hAnsi="Arial" w:cs="Arial"/>
        </w:rPr>
      </w:pPr>
      <w:r w:rsidRPr="001C65DC">
        <w:rPr>
          <w:rFonts w:ascii="Arial" w:hAnsi="Arial" w:cs="Arial"/>
        </w:rPr>
        <w:t>T</w:t>
      </w:r>
      <w:r w:rsidR="005D69A7">
        <w:rPr>
          <w:rFonts w:ascii="Arial" w:hAnsi="Arial" w:cs="Arial"/>
        </w:rPr>
        <w:t xml:space="preserve">he purposes of this research </w:t>
      </w:r>
      <w:r w:rsidR="007C5015">
        <w:rPr>
          <w:rFonts w:ascii="Arial" w:hAnsi="Arial" w:cs="Arial"/>
        </w:rPr>
        <w:t>were</w:t>
      </w:r>
      <w:r w:rsidR="005D69A7">
        <w:rPr>
          <w:rFonts w:ascii="Arial" w:hAnsi="Arial" w:cs="Arial"/>
        </w:rPr>
        <w:t xml:space="preserve"> </w:t>
      </w:r>
      <w:r w:rsidRPr="001C65DC">
        <w:rPr>
          <w:rFonts w:ascii="Arial" w:hAnsi="Arial" w:cs="Arial"/>
        </w:rPr>
        <w:t xml:space="preserve">to gain a valuable insight into current practices and </w:t>
      </w:r>
      <w:r w:rsidR="007205AB">
        <w:rPr>
          <w:rFonts w:ascii="Arial" w:hAnsi="Arial" w:cs="Arial"/>
        </w:rPr>
        <w:t xml:space="preserve">explore </w:t>
      </w:r>
      <w:r w:rsidRPr="001C65DC">
        <w:rPr>
          <w:rFonts w:ascii="Arial" w:hAnsi="Arial" w:cs="Arial"/>
        </w:rPr>
        <w:t xml:space="preserve">how </w:t>
      </w:r>
      <w:r w:rsidR="005D69A7">
        <w:rPr>
          <w:rFonts w:ascii="Arial" w:hAnsi="Arial" w:cs="Arial"/>
        </w:rPr>
        <w:t xml:space="preserve">South Wales Police </w:t>
      </w:r>
      <w:r w:rsidRPr="001C65DC">
        <w:rPr>
          <w:rFonts w:ascii="Arial" w:hAnsi="Arial" w:cs="Arial"/>
        </w:rPr>
        <w:t xml:space="preserve">can better manage and develop investigators to improve standards </w:t>
      </w:r>
      <w:r w:rsidR="005D69A7">
        <w:rPr>
          <w:rFonts w:ascii="Arial" w:hAnsi="Arial" w:cs="Arial"/>
        </w:rPr>
        <w:t xml:space="preserve">of ABE interviews </w:t>
      </w:r>
      <w:r w:rsidRPr="001C65DC">
        <w:rPr>
          <w:rFonts w:ascii="Arial" w:hAnsi="Arial" w:cs="Arial"/>
        </w:rPr>
        <w:t xml:space="preserve">and </w:t>
      </w:r>
      <w:r w:rsidR="007205AB">
        <w:rPr>
          <w:rFonts w:ascii="Arial" w:hAnsi="Arial" w:cs="Arial"/>
        </w:rPr>
        <w:t xml:space="preserve">whilst </w:t>
      </w:r>
      <w:r w:rsidRPr="001C65DC">
        <w:rPr>
          <w:rFonts w:ascii="Arial" w:hAnsi="Arial" w:cs="Arial"/>
        </w:rPr>
        <w:t>better support</w:t>
      </w:r>
      <w:r w:rsidR="007205AB">
        <w:rPr>
          <w:rFonts w:ascii="Arial" w:hAnsi="Arial" w:cs="Arial"/>
        </w:rPr>
        <w:t>ing</w:t>
      </w:r>
      <w:r w:rsidR="005D69A7">
        <w:rPr>
          <w:rFonts w:ascii="Arial" w:hAnsi="Arial" w:cs="Arial"/>
        </w:rPr>
        <w:t xml:space="preserve"> vulnerable</w:t>
      </w:r>
      <w:r w:rsidRPr="001C65DC">
        <w:rPr>
          <w:rFonts w:ascii="Arial" w:hAnsi="Arial" w:cs="Arial"/>
        </w:rPr>
        <w:t xml:space="preserve"> victims and witnesses. This research </w:t>
      </w:r>
      <w:r w:rsidR="005D69A7">
        <w:rPr>
          <w:rFonts w:ascii="Arial" w:hAnsi="Arial" w:cs="Arial"/>
        </w:rPr>
        <w:t xml:space="preserve">will </w:t>
      </w:r>
      <w:r w:rsidRPr="001C65DC">
        <w:rPr>
          <w:rFonts w:ascii="Arial" w:hAnsi="Arial" w:cs="Arial"/>
        </w:rPr>
        <w:t>provide</w:t>
      </w:r>
      <w:r w:rsidR="005D69A7">
        <w:rPr>
          <w:rFonts w:ascii="Arial" w:hAnsi="Arial" w:cs="Arial"/>
        </w:rPr>
        <w:t xml:space="preserve"> a set of recommendations informed by data and empirical research for both police organisations and the Crown Prosecution Service. </w:t>
      </w:r>
    </w:p>
    <w:p w14:paraId="6218DB50" w14:textId="55260201" w:rsidR="00B00676" w:rsidRDefault="00C23DBD" w:rsidP="0005571D">
      <w:pPr>
        <w:spacing w:line="480" w:lineRule="auto"/>
        <w:rPr>
          <w:rFonts w:ascii="Arial" w:hAnsi="Arial" w:cs="Arial"/>
        </w:rPr>
      </w:pPr>
      <w:r>
        <w:rPr>
          <w:rFonts w:ascii="Arial" w:hAnsi="Arial" w:cs="Arial"/>
        </w:rPr>
        <w:t>The recommendations have been carefully considered and aim to e</w:t>
      </w:r>
      <w:r w:rsidR="00B00676" w:rsidRPr="001C65DC">
        <w:rPr>
          <w:rFonts w:ascii="Arial" w:hAnsi="Arial" w:cs="Arial"/>
        </w:rPr>
        <w:t>nhanc</w:t>
      </w:r>
      <w:r>
        <w:rPr>
          <w:rFonts w:ascii="Arial" w:hAnsi="Arial" w:cs="Arial"/>
        </w:rPr>
        <w:t xml:space="preserve">e </w:t>
      </w:r>
      <w:r w:rsidR="00B00676" w:rsidRPr="001C65DC">
        <w:rPr>
          <w:rFonts w:ascii="Arial" w:hAnsi="Arial" w:cs="Arial"/>
        </w:rPr>
        <w:t xml:space="preserve">the accuracy of how witness interviews are obtained and how this practice can be improved upon by sharing knowledge between agencies. </w:t>
      </w:r>
    </w:p>
    <w:p w14:paraId="403E2625" w14:textId="0FEC35F5" w:rsidR="00A30402" w:rsidRPr="00C23DBD" w:rsidRDefault="00C23DBD" w:rsidP="0005571D">
      <w:pPr>
        <w:spacing w:line="480" w:lineRule="auto"/>
        <w:rPr>
          <w:rFonts w:ascii="Arial" w:hAnsi="Arial" w:cs="Arial"/>
        </w:rPr>
      </w:pPr>
      <w:r w:rsidRPr="00C23DBD">
        <w:rPr>
          <w:rFonts w:ascii="Arial" w:hAnsi="Arial" w:cs="Arial"/>
        </w:rPr>
        <w:lastRenderedPageBreak/>
        <w:t xml:space="preserve">All study participants contributed to this </w:t>
      </w:r>
      <w:r>
        <w:rPr>
          <w:rFonts w:ascii="Arial" w:hAnsi="Arial" w:cs="Arial"/>
        </w:rPr>
        <w:t xml:space="preserve">research </w:t>
      </w:r>
      <w:r w:rsidRPr="00C23DBD">
        <w:rPr>
          <w:rFonts w:ascii="Arial" w:hAnsi="Arial" w:cs="Arial"/>
        </w:rPr>
        <w:t xml:space="preserve">by sharing their experiences in </w:t>
      </w:r>
      <w:r>
        <w:rPr>
          <w:rFonts w:ascii="Arial" w:hAnsi="Arial" w:cs="Arial"/>
        </w:rPr>
        <w:t>conducting or reviewing ABE interviews along with t</w:t>
      </w:r>
      <w:r w:rsidRPr="00C23DBD">
        <w:rPr>
          <w:rFonts w:ascii="Arial" w:hAnsi="Arial" w:cs="Arial"/>
        </w:rPr>
        <w:t xml:space="preserve">heir </w:t>
      </w:r>
      <w:r>
        <w:rPr>
          <w:rFonts w:ascii="Arial" w:hAnsi="Arial" w:cs="Arial"/>
        </w:rPr>
        <w:t xml:space="preserve">strategies, </w:t>
      </w:r>
      <w:r w:rsidRPr="00C23DBD">
        <w:rPr>
          <w:rFonts w:ascii="Arial" w:hAnsi="Arial" w:cs="Arial"/>
        </w:rPr>
        <w:t xml:space="preserve">perspectives </w:t>
      </w:r>
      <w:r>
        <w:rPr>
          <w:rFonts w:ascii="Arial" w:hAnsi="Arial" w:cs="Arial"/>
        </w:rPr>
        <w:t xml:space="preserve">and identified process gaps which need addressing to ensure the </w:t>
      </w:r>
      <w:r w:rsidR="007C5015">
        <w:rPr>
          <w:rFonts w:ascii="Arial" w:hAnsi="Arial" w:cs="Arial"/>
        </w:rPr>
        <w:t>long-term</w:t>
      </w:r>
      <w:r>
        <w:rPr>
          <w:rFonts w:ascii="Arial" w:hAnsi="Arial" w:cs="Arial"/>
        </w:rPr>
        <w:t xml:space="preserve"> longevity of ABE in its full application.</w:t>
      </w:r>
    </w:p>
    <w:p w14:paraId="2EC6E23E" w14:textId="77777777" w:rsidR="00C23DBD" w:rsidRDefault="00C23DBD" w:rsidP="0005571D">
      <w:pPr>
        <w:spacing w:line="480" w:lineRule="auto"/>
        <w:rPr>
          <w:rFonts w:ascii="Arial" w:hAnsi="Arial" w:cs="Arial"/>
          <w:b/>
          <w:bCs/>
          <w:u w:val="single"/>
        </w:rPr>
      </w:pPr>
    </w:p>
    <w:p w14:paraId="6887E711" w14:textId="77777777" w:rsidR="00C23DBD" w:rsidRDefault="00C23DBD" w:rsidP="0005571D">
      <w:pPr>
        <w:spacing w:line="480" w:lineRule="auto"/>
        <w:rPr>
          <w:rFonts w:ascii="Arial" w:hAnsi="Arial" w:cs="Arial"/>
          <w:b/>
          <w:bCs/>
          <w:u w:val="single"/>
        </w:rPr>
      </w:pPr>
    </w:p>
    <w:p w14:paraId="7DDD0C05" w14:textId="77777777" w:rsidR="00C23DBD" w:rsidRDefault="00C23DBD" w:rsidP="0005571D">
      <w:pPr>
        <w:spacing w:line="480" w:lineRule="auto"/>
        <w:rPr>
          <w:rFonts w:ascii="Arial" w:hAnsi="Arial" w:cs="Arial"/>
          <w:b/>
          <w:bCs/>
          <w:u w:val="single"/>
        </w:rPr>
      </w:pPr>
    </w:p>
    <w:p w14:paraId="7404C5F8" w14:textId="77777777" w:rsidR="00C23DBD" w:rsidRDefault="00C23DBD" w:rsidP="0005571D">
      <w:pPr>
        <w:spacing w:line="480" w:lineRule="auto"/>
        <w:rPr>
          <w:rFonts w:ascii="Arial" w:hAnsi="Arial" w:cs="Arial"/>
          <w:b/>
          <w:bCs/>
          <w:u w:val="single"/>
        </w:rPr>
      </w:pPr>
    </w:p>
    <w:p w14:paraId="04F9D8BD" w14:textId="77777777" w:rsidR="00C23DBD" w:rsidRDefault="00C23DBD" w:rsidP="0005571D">
      <w:pPr>
        <w:spacing w:line="480" w:lineRule="auto"/>
        <w:rPr>
          <w:rFonts w:ascii="Arial" w:hAnsi="Arial" w:cs="Arial"/>
          <w:b/>
          <w:bCs/>
          <w:u w:val="single"/>
        </w:rPr>
      </w:pPr>
    </w:p>
    <w:p w14:paraId="15C1C7E8" w14:textId="77777777" w:rsidR="00C23DBD" w:rsidRDefault="00C23DBD" w:rsidP="0005571D">
      <w:pPr>
        <w:spacing w:line="480" w:lineRule="auto"/>
        <w:rPr>
          <w:rFonts w:ascii="Arial" w:hAnsi="Arial" w:cs="Arial"/>
          <w:b/>
          <w:bCs/>
          <w:u w:val="single"/>
        </w:rPr>
      </w:pPr>
    </w:p>
    <w:p w14:paraId="24E8E0BD" w14:textId="77777777" w:rsidR="00C23DBD" w:rsidRDefault="00C23DBD" w:rsidP="0005571D">
      <w:pPr>
        <w:spacing w:line="480" w:lineRule="auto"/>
        <w:rPr>
          <w:rFonts w:ascii="Arial" w:hAnsi="Arial" w:cs="Arial"/>
          <w:b/>
          <w:bCs/>
          <w:u w:val="single"/>
        </w:rPr>
      </w:pPr>
    </w:p>
    <w:p w14:paraId="18DE5556" w14:textId="77777777" w:rsidR="00C23DBD" w:rsidRDefault="00C23DBD" w:rsidP="0005571D">
      <w:pPr>
        <w:spacing w:line="480" w:lineRule="auto"/>
        <w:rPr>
          <w:rFonts w:ascii="Arial" w:hAnsi="Arial" w:cs="Arial"/>
          <w:b/>
          <w:bCs/>
          <w:u w:val="single"/>
        </w:rPr>
      </w:pPr>
    </w:p>
    <w:p w14:paraId="58BB807A" w14:textId="77777777" w:rsidR="00C23DBD" w:rsidRDefault="00C23DBD" w:rsidP="0005571D">
      <w:pPr>
        <w:spacing w:line="480" w:lineRule="auto"/>
        <w:rPr>
          <w:rFonts w:ascii="Arial" w:hAnsi="Arial" w:cs="Arial"/>
          <w:b/>
          <w:bCs/>
          <w:u w:val="single"/>
        </w:rPr>
      </w:pPr>
    </w:p>
    <w:p w14:paraId="2E5682DC" w14:textId="77777777" w:rsidR="00C23DBD" w:rsidRDefault="00C23DBD" w:rsidP="0005571D">
      <w:pPr>
        <w:spacing w:line="480" w:lineRule="auto"/>
        <w:rPr>
          <w:rFonts w:ascii="Arial" w:hAnsi="Arial" w:cs="Arial"/>
          <w:b/>
          <w:bCs/>
          <w:u w:val="single"/>
        </w:rPr>
      </w:pPr>
    </w:p>
    <w:p w14:paraId="0370A3E6" w14:textId="77777777" w:rsidR="00C23DBD" w:rsidRDefault="00C23DBD" w:rsidP="0005571D">
      <w:pPr>
        <w:spacing w:line="480" w:lineRule="auto"/>
        <w:rPr>
          <w:rFonts w:ascii="Arial" w:hAnsi="Arial" w:cs="Arial"/>
          <w:b/>
          <w:bCs/>
          <w:u w:val="single"/>
        </w:rPr>
      </w:pPr>
    </w:p>
    <w:p w14:paraId="73C9E50B" w14:textId="77777777" w:rsidR="00C23DBD" w:rsidRDefault="00C23DBD" w:rsidP="0005571D">
      <w:pPr>
        <w:spacing w:line="480" w:lineRule="auto"/>
        <w:rPr>
          <w:rFonts w:ascii="Arial" w:hAnsi="Arial" w:cs="Arial"/>
          <w:b/>
          <w:bCs/>
          <w:u w:val="single"/>
        </w:rPr>
      </w:pPr>
    </w:p>
    <w:p w14:paraId="6AF1BBB1" w14:textId="77777777" w:rsidR="00C23DBD" w:rsidRDefault="00C23DBD" w:rsidP="0005571D">
      <w:pPr>
        <w:spacing w:line="480" w:lineRule="auto"/>
        <w:rPr>
          <w:rFonts w:ascii="Arial" w:hAnsi="Arial" w:cs="Arial"/>
          <w:b/>
          <w:bCs/>
          <w:u w:val="single"/>
        </w:rPr>
      </w:pPr>
    </w:p>
    <w:p w14:paraId="46CDEF21" w14:textId="77777777" w:rsidR="00C23DBD" w:rsidRDefault="00C23DBD" w:rsidP="0005571D">
      <w:pPr>
        <w:spacing w:line="480" w:lineRule="auto"/>
        <w:rPr>
          <w:rFonts w:ascii="Arial" w:hAnsi="Arial" w:cs="Arial"/>
          <w:b/>
          <w:bCs/>
          <w:u w:val="single"/>
        </w:rPr>
      </w:pPr>
    </w:p>
    <w:p w14:paraId="07929510" w14:textId="77777777" w:rsidR="00C23DBD" w:rsidRDefault="00C23DBD" w:rsidP="0005571D">
      <w:pPr>
        <w:spacing w:line="480" w:lineRule="auto"/>
        <w:rPr>
          <w:rFonts w:ascii="Arial" w:hAnsi="Arial" w:cs="Arial"/>
          <w:b/>
          <w:bCs/>
          <w:u w:val="single"/>
        </w:rPr>
      </w:pPr>
    </w:p>
    <w:p w14:paraId="005F71B5" w14:textId="77777777" w:rsidR="00C23DBD" w:rsidRDefault="00C23DBD" w:rsidP="0005571D">
      <w:pPr>
        <w:spacing w:line="480" w:lineRule="auto"/>
        <w:rPr>
          <w:rFonts w:ascii="Arial" w:hAnsi="Arial" w:cs="Arial"/>
          <w:b/>
          <w:bCs/>
          <w:u w:val="single"/>
        </w:rPr>
      </w:pPr>
    </w:p>
    <w:p w14:paraId="737B1AC0" w14:textId="77777777" w:rsidR="00C23DBD" w:rsidRDefault="00C23DBD" w:rsidP="0005571D">
      <w:pPr>
        <w:spacing w:line="480" w:lineRule="auto"/>
        <w:rPr>
          <w:rFonts w:ascii="Arial" w:hAnsi="Arial" w:cs="Arial"/>
          <w:b/>
          <w:bCs/>
          <w:u w:val="single"/>
        </w:rPr>
      </w:pPr>
    </w:p>
    <w:p w14:paraId="1D3C626E" w14:textId="77777777" w:rsidR="00C23DBD" w:rsidRDefault="00C23DBD" w:rsidP="0005571D">
      <w:pPr>
        <w:spacing w:line="480" w:lineRule="auto"/>
        <w:rPr>
          <w:rFonts w:ascii="Arial" w:hAnsi="Arial" w:cs="Arial"/>
          <w:b/>
          <w:bCs/>
          <w:u w:val="single"/>
        </w:rPr>
      </w:pPr>
    </w:p>
    <w:p w14:paraId="7529092B" w14:textId="77777777" w:rsidR="00C23DBD" w:rsidRDefault="00C23DBD" w:rsidP="0005571D">
      <w:pPr>
        <w:spacing w:line="480" w:lineRule="auto"/>
        <w:rPr>
          <w:rFonts w:ascii="Arial" w:hAnsi="Arial" w:cs="Arial"/>
          <w:b/>
          <w:bCs/>
          <w:u w:val="single"/>
        </w:rPr>
      </w:pPr>
    </w:p>
    <w:p w14:paraId="50241A9D" w14:textId="4251B600" w:rsidR="00B00676" w:rsidRPr="001C65DC" w:rsidRDefault="00B00676" w:rsidP="0005571D">
      <w:pPr>
        <w:spacing w:line="480" w:lineRule="auto"/>
        <w:rPr>
          <w:rFonts w:ascii="Arial" w:hAnsi="Arial" w:cs="Arial"/>
          <w:b/>
          <w:bCs/>
          <w:u w:val="single"/>
        </w:rPr>
      </w:pPr>
      <w:r w:rsidRPr="001C65DC">
        <w:rPr>
          <w:rFonts w:ascii="Arial" w:hAnsi="Arial" w:cs="Arial"/>
          <w:b/>
          <w:bCs/>
          <w:u w:val="single"/>
        </w:rPr>
        <w:lastRenderedPageBreak/>
        <w:t xml:space="preserve">Analysis </w:t>
      </w:r>
    </w:p>
    <w:p w14:paraId="141DD8A6" w14:textId="61F4BE30" w:rsidR="00B00676" w:rsidRPr="001C65DC" w:rsidRDefault="00B00676" w:rsidP="0005571D">
      <w:pPr>
        <w:spacing w:line="480" w:lineRule="auto"/>
        <w:jc w:val="both"/>
        <w:rPr>
          <w:rFonts w:ascii="Arial" w:eastAsia="Times New Roman" w:hAnsi="Arial" w:cs="Arial"/>
        </w:rPr>
      </w:pPr>
      <w:r w:rsidRPr="001C65DC">
        <w:rPr>
          <w:rFonts w:ascii="Arial" w:eastAsia="Times New Roman" w:hAnsi="Arial" w:cs="Arial"/>
        </w:rPr>
        <w:t xml:space="preserve">This chapter will analyse and explore the findings from the two surveys and consider the expert views of both accredited investigators undertaking ABE interviews and specialist RASSO lawyers reviewing them. This has been done to enable the following hypothesis to be examined: </w:t>
      </w:r>
    </w:p>
    <w:p w14:paraId="580D0316" w14:textId="77777777" w:rsidR="00B00676" w:rsidRPr="001C65DC" w:rsidRDefault="00B00676" w:rsidP="0005571D">
      <w:pPr>
        <w:spacing w:line="480" w:lineRule="auto"/>
        <w:rPr>
          <w:rFonts w:ascii="Arial" w:hAnsi="Arial" w:cs="Arial"/>
        </w:rPr>
      </w:pPr>
      <w:r w:rsidRPr="001C65DC">
        <w:rPr>
          <w:rFonts w:ascii="Arial" w:eastAsia="Times New Roman" w:hAnsi="Arial" w:cs="Arial"/>
        </w:rPr>
        <w:t>“</w:t>
      </w:r>
      <w:r w:rsidRPr="001C65DC">
        <w:rPr>
          <w:rFonts w:ascii="Arial" w:hAnsi="Arial" w:cs="Arial"/>
          <w:color w:val="000000"/>
          <w:shd w:val="clear" w:color="auto" w:fill="FFFFFF"/>
        </w:rPr>
        <w:t>Does the current guidance on Achieving Best Evidence enable investigators to effectively gather the best evidence from vulnerable witnesses?”</w:t>
      </w:r>
    </w:p>
    <w:p w14:paraId="288D0B57" w14:textId="2193580D" w:rsidR="00427AED" w:rsidRDefault="00427AED" w:rsidP="0005571D">
      <w:pPr>
        <w:spacing w:line="480" w:lineRule="auto"/>
        <w:jc w:val="both"/>
        <w:rPr>
          <w:rFonts w:ascii="Arial" w:eastAsia="Times New Roman" w:hAnsi="Arial" w:cs="Arial"/>
        </w:rPr>
      </w:pPr>
      <w:r>
        <w:rPr>
          <w:rFonts w:ascii="Arial" w:eastAsia="Times New Roman" w:hAnsi="Arial" w:cs="Arial"/>
        </w:rPr>
        <w:t>The word analysis is defined by</w:t>
      </w:r>
      <w:r w:rsidR="002300F9">
        <w:rPr>
          <w:rFonts w:ascii="Arial" w:eastAsia="Times New Roman" w:hAnsi="Arial" w:cs="Arial"/>
        </w:rPr>
        <w:t xml:space="preserve"> the Cambridge Dictionary</w:t>
      </w:r>
      <w:r>
        <w:rPr>
          <w:rFonts w:ascii="Arial" w:eastAsia="Times New Roman" w:hAnsi="Arial" w:cs="Arial"/>
        </w:rPr>
        <w:t xml:space="preserve"> </w:t>
      </w:r>
      <w:sdt>
        <w:sdtPr>
          <w:rPr>
            <w:rFonts w:ascii="Arial" w:eastAsia="Times New Roman" w:hAnsi="Arial" w:cs="Arial"/>
          </w:rPr>
          <w:id w:val="2010864104"/>
          <w:citation/>
        </w:sdtPr>
        <w:sdtEndPr/>
        <w:sdtContent>
          <w:r>
            <w:rPr>
              <w:rFonts w:ascii="Arial" w:eastAsia="Times New Roman" w:hAnsi="Arial" w:cs="Arial"/>
            </w:rPr>
            <w:fldChar w:fldCharType="begin"/>
          </w:r>
          <w:r w:rsidR="002300F9">
            <w:rPr>
              <w:rFonts w:ascii="Arial" w:eastAsia="Times New Roman" w:hAnsi="Arial" w:cs="Arial"/>
            </w:rPr>
            <w:instrText xml:space="preserve">CITATION Cam231 \n  \t  \l 2057 </w:instrText>
          </w:r>
          <w:r>
            <w:rPr>
              <w:rFonts w:ascii="Arial" w:eastAsia="Times New Roman" w:hAnsi="Arial" w:cs="Arial"/>
            </w:rPr>
            <w:fldChar w:fldCharType="separate"/>
          </w:r>
          <w:r w:rsidR="00CF33DD" w:rsidRPr="00CF33DD">
            <w:rPr>
              <w:rFonts w:ascii="Arial" w:eastAsia="Times New Roman" w:hAnsi="Arial" w:cs="Arial"/>
              <w:noProof/>
            </w:rPr>
            <w:t>(2023)</w:t>
          </w:r>
          <w:r>
            <w:rPr>
              <w:rFonts w:ascii="Arial" w:eastAsia="Times New Roman" w:hAnsi="Arial" w:cs="Arial"/>
            </w:rPr>
            <w:fldChar w:fldCharType="end"/>
          </w:r>
        </w:sdtContent>
      </w:sdt>
      <w:r>
        <w:rPr>
          <w:rFonts w:ascii="Arial" w:eastAsia="Times New Roman" w:hAnsi="Arial" w:cs="Arial"/>
        </w:rPr>
        <w:t xml:space="preserve"> as the act of studying and examining something in detail, </w:t>
      </w:r>
      <w:r w:rsidR="002300F9">
        <w:rPr>
          <w:rFonts w:ascii="Arial" w:eastAsia="Times New Roman" w:hAnsi="Arial" w:cs="Arial"/>
        </w:rPr>
        <w:t>to</w:t>
      </w:r>
      <w:r>
        <w:rPr>
          <w:rFonts w:ascii="Arial" w:eastAsia="Times New Roman" w:hAnsi="Arial" w:cs="Arial"/>
        </w:rPr>
        <w:t xml:space="preserve"> understand or discover more about it. During this chapter I will examine </w:t>
      </w:r>
      <w:r w:rsidR="002300F9">
        <w:rPr>
          <w:rFonts w:ascii="Arial" w:eastAsia="Times New Roman" w:hAnsi="Arial" w:cs="Arial"/>
        </w:rPr>
        <w:t>all</w:t>
      </w:r>
      <w:r>
        <w:rPr>
          <w:rFonts w:ascii="Arial" w:eastAsia="Times New Roman" w:hAnsi="Arial" w:cs="Arial"/>
        </w:rPr>
        <w:t xml:space="preserve"> the data collected and present the findings in full. </w:t>
      </w:r>
    </w:p>
    <w:p w14:paraId="063C5855" w14:textId="5401909D" w:rsidR="00B00676" w:rsidRPr="001C65DC" w:rsidRDefault="00B00676" w:rsidP="0005571D">
      <w:pPr>
        <w:spacing w:line="480" w:lineRule="auto"/>
        <w:jc w:val="both"/>
        <w:rPr>
          <w:rFonts w:ascii="Arial" w:eastAsia="Times New Roman" w:hAnsi="Arial" w:cs="Arial"/>
        </w:rPr>
      </w:pPr>
      <w:r w:rsidRPr="001C65DC">
        <w:rPr>
          <w:rFonts w:ascii="Arial" w:eastAsia="Times New Roman" w:hAnsi="Arial" w:cs="Arial"/>
        </w:rPr>
        <w:t>The significance of obtaining the best evidence from vulnerable witnesses cannot be overstated. Often the voices of the most vulnerable members of society can get lost in the Criminal Justice System especially when they are victims.</w:t>
      </w:r>
      <w:r w:rsidR="002300F9">
        <w:rPr>
          <w:rFonts w:ascii="Arial" w:eastAsia="Times New Roman" w:hAnsi="Arial" w:cs="Arial"/>
        </w:rPr>
        <w:t xml:space="preserve"> Opinion Research </w:t>
      </w:r>
      <w:sdt>
        <w:sdtPr>
          <w:rPr>
            <w:rFonts w:ascii="Arial" w:eastAsia="Times New Roman" w:hAnsi="Arial" w:cs="Arial"/>
          </w:rPr>
          <w:id w:val="-2019611436"/>
          <w:citation/>
        </w:sdtPr>
        <w:sdtEndPr/>
        <w:sdtContent>
          <w:r w:rsidRPr="001C65DC">
            <w:rPr>
              <w:rFonts w:ascii="Arial" w:eastAsia="Times New Roman" w:hAnsi="Arial" w:cs="Arial"/>
            </w:rPr>
            <w:fldChar w:fldCharType="begin"/>
          </w:r>
          <w:r w:rsidR="002300F9">
            <w:rPr>
              <w:rFonts w:ascii="Arial" w:eastAsia="Times New Roman" w:hAnsi="Arial" w:cs="Arial"/>
            </w:rPr>
            <w:instrText xml:space="preserve">CITATION Opi22 \n  \t  \l 2057 </w:instrText>
          </w:r>
          <w:r w:rsidRPr="001C65DC">
            <w:rPr>
              <w:rFonts w:ascii="Arial" w:eastAsia="Times New Roman" w:hAnsi="Arial" w:cs="Arial"/>
            </w:rPr>
            <w:fldChar w:fldCharType="separate"/>
          </w:r>
          <w:r w:rsidR="00CF33DD" w:rsidRPr="00CF33DD">
            <w:rPr>
              <w:rFonts w:ascii="Arial" w:eastAsia="Times New Roman" w:hAnsi="Arial" w:cs="Arial"/>
              <w:noProof/>
            </w:rPr>
            <w:t>(2022)</w:t>
          </w:r>
          <w:r w:rsidRPr="001C65DC">
            <w:rPr>
              <w:rFonts w:ascii="Arial" w:eastAsia="Times New Roman" w:hAnsi="Arial" w:cs="Arial"/>
            </w:rPr>
            <w:fldChar w:fldCharType="end"/>
          </w:r>
        </w:sdtContent>
      </w:sdt>
      <w:r w:rsidRPr="001C65DC">
        <w:rPr>
          <w:rFonts w:ascii="Arial" w:eastAsia="Times New Roman" w:hAnsi="Arial" w:cs="Arial"/>
        </w:rPr>
        <w:t xml:space="preserve"> detailed victims describing the process of giving ABE interviews as </w:t>
      </w:r>
      <w:r w:rsidR="00427AED">
        <w:rPr>
          <w:rFonts w:ascii="Arial" w:eastAsia="Times New Roman" w:hAnsi="Arial" w:cs="Arial"/>
        </w:rPr>
        <w:t>‘</w:t>
      </w:r>
      <w:r w:rsidRPr="001C65DC">
        <w:rPr>
          <w:rFonts w:ascii="Arial" w:eastAsia="Times New Roman" w:hAnsi="Arial" w:cs="Arial"/>
        </w:rPr>
        <w:t>difficult</w:t>
      </w:r>
      <w:r w:rsidR="00427AED">
        <w:rPr>
          <w:rFonts w:ascii="Arial" w:eastAsia="Times New Roman" w:hAnsi="Arial" w:cs="Arial"/>
        </w:rPr>
        <w:t>’</w:t>
      </w:r>
      <w:r w:rsidRPr="001C65DC">
        <w:rPr>
          <w:rFonts w:ascii="Arial" w:eastAsia="Times New Roman" w:hAnsi="Arial" w:cs="Arial"/>
        </w:rPr>
        <w:t xml:space="preserve">, </w:t>
      </w:r>
      <w:r w:rsidR="00427AED">
        <w:rPr>
          <w:rFonts w:ascii="Arial" w:eastAsia="Times New Roman" w:hAnsi="Arial" w:cs="Arial"/>
        </w:rPr>
        <w:t>‘</w:t>
      </w:r>
      <w:r w:rsidRPr="001C65DC">
        <w:rPr>
          <w:rFonts w:ascii="Arial" w:eastAsia="Times New Roman" w:hAnsi="Arial" w:cs="Arial"/>
        </w:rPr>
        <w:t>uncomfortable</w:t>
      </w:r>
      <w:r w:rsidR="00427AED">
        <w:rPr>
          <w:rFonts w:ascii="Arial" w:eastAsia="Times New Roman" w:hAnsi="Arial" w:cs="Arial"/>
        </w:rPr>
        <w:t>’</w:t>
      </w:r>
      <w:r w:rsidRPr="001C65DC">
        <w:rPr>
          <w:rFonts w:ascii="Arial" w:eastAsia="Times New Roman" w:hAnsi="Arial" w:cs="Arial"/>
        </w:rPr>
        <w:t xml:space="preserve"> and </w:t>
      </w:r>
      <w:r w:rsidR="00427AED">
        <w:rPr>
          <w:rFonts w:ascii="Arial" w:eastAsia="Times New Roman" w:hAnsi="Arial" w:cs="Arial"/>
        </w:rPr>
        <w:t>‘</w:t>
      </w:r>
      <w:r w:rsidRPr="001C65DC">
        <w:rPr>
          <w:rFonts w:ascii="Arial" w:eastAsia="Times New Roman" w:hAnsi="Arial" w:cs="Arial"/>
        </w:rPr>
        <w:t>isolating</w:t>
      </w:r>
      <w:r w:rsidR="00427AED">
        <w:rPr>
          <w:rFonts w:ascii="Arial" w:eastAsia="Times New Roman" w:hAnsi="Arial" w:cs="Arial"/>
        </w:rPr>
        <w:t>’</w:t>
      </w:r>
      <w:r w:rsidRPr="001C65DC">
        <w:rPr>
          <w:rFonts w:ascii="Arial" w:eastAsia="Times New Roman" w:hAnsi="Arial" w:cs="Arial"/>
        </w:rPr>
        <w:t xml:space="preserve"> and sensed too often officers undertaking ABE interviews do not understand the impact of trauma on memory and expected perfect recall from them which attributed to significant pressure and re-traumatisation.  </w:t>
      </w:r>
    </w:p>
    <w:p w14:paraId="54157996" w14:textId="288B8A1A" w:rsidR="00B00676" w:rsidRPr="001C65DC" w:rsidRDefault="00B00676" w:rsidP="0005571D">
      <w:pPr>
        <w:spacing w:line="480" w:lineRule="auto"/>
        <w:jc w:val="both"/>
        <w:rPr>
          <w:rFonts w:ascii="Arial" w:hAnsi="Arial" w:cs="Arial"/>
          <w:color w:val="0B0C0C"/>
          <w:shd w:val="clear" w:color="auto" w:fill="FFFFFF"/>
        </w:rPr>
      </w:pPr>
      <w:r w:rsidRPr="001C65DC">
        <w:rPr>
          <w:rFonts w:ascii="Arial" w:hAnsi="Arial" w:cs="Arial"/>
          <w:color w:val="0B0C0C"/>
          <w:shd w:val="clear" w:color="auto" w:fill="FFFFFF"/>
        </w:rPr>
        <w:t xml:space="preserve">Special Measures are a series of provisions designed to relieve some of the anxiety or stress associated with giving evidence </w:t>
      </w:r>
      <w:sdt>
        <w:sdtPr>
          <w:rPr>
            <w:rFonts w:ascii="Arial" w:hAnsi="Arial" w:cs="Arial"/>
            <w:color w:val="0B0C0C"/>
            <w:shd w:val="clear" w:color="auto" w:fill="FFFFFF"/>
          </w:rPr>
          <w:id w:val="-582762918"/>
          <w:citation/>
        </w:sdtPr>
        <w:sdtEndPr/>
        <w:sdtContent>
          <w:r w:rsidRPr="001C65DC">
            <w:rPr>
              <w:rFonts w:ascii="Arial" w:hAnsi="Arial" w:cs="Arial"/>
              <w:color w:val="0B0C0C"/>
              <w:shd w:val="clear" w:color="auto" w:fill="FFFFFF"/>
            </w:rPr>
            <w:fldChar w:fldCharType="begin"/>
          </w:r>
          <w:r w:rsidRPr="001C65DC">
            <w:rPr>
              <w:rFonts w:ascii="Arial" w:hAnsi="Arial" w:cs="Arial"/>
              <w:color w:val="0B0C0C"/>
              <w:shd w:val="clear" w:color="auto" w:fill="FFFFFF"/>
            </w:rPr>
            <w:instrText xml:space="preserve"> CITATION Vic21 \l 2057 </w:instrText>
          </w:r>
          <w:r w:rsidRPr="001C65DC">
            <w:rPr>
              <w:rFonts w:ascii="Arial" w:hAnsi="Arial" w:cs="Arial"/>
              <w:color w:val="0B0C0C"/>
              <w:shd w:val="clear" w:color="auto" w:fill="FFFFFF"/>
            </w:rPr>
            <w:fldChar w:fldCharType="separate"/>
          </w:r>
          <w:r w:rsidR="00CF33DD" w:rsidRPr="00CF33DD">
            <w:rPr>
              <w:rFonts w:ascii="Arial" w:hAnsi="Arial" w:cs="Arial"/>
              <w:noProof/>
              <w:color w:val="0B0C0C"/>
              <w:shd w:val="clear" w:color="auto" w:fill="FFFFFF"/>
            </w:rPr>
            <w:t>(Victims’ Commissioner,, 2021)</w:t>
          </w:r>
          <w:r w:rsidRPr="001C65DC">
            <w:rPr>
              <w:rFonts w:ascii="Arial" w:hAnsi="Arial" w:cs="Arial"/>
              <w:color w:val="0B0C0C"/>
              <w:shd w:val="clear" w:color="auto" w:fill="FFFFFF"/>
            </w:rPr>
            <w:fldChar w:fldCharType="end"/>
          </w:r>
        </w:sdtContent>
      </w:sdt>
      <w:r w:rsidRPr="001C65DC">
        <w:rPr>
          <w:rFonts w:ascii="Arial" w:hAnsi="Arial" w:cs="Arial"/>
          <w:color w:val="0B0C0C"/>
          <w:shd w:val="clear" w:color="auto" w:fill="FFFFFF"/>
        </w:rPr>
        <w:t xml:space="preserve">. The measures are available for all vulnerable and intimidated witnesses, but it’s widely evidenced by victim surveys and through case reflections many their application is paradoxical across UK police forces resulting in some victims being left without key support which they are entitled to receive. </w:t>
      </w:r>
    </w:p>
    <w:p w14:paraId="56E65EFC" w14:textId="77777777" w:rsidR="00B00676" w:rsidRPr="001C65DC" w:rsidRDefault="00B00676" w:rsidP="0005571D">
      <w:pPr>
        <w:spacing w:line="480" w:lineRule="auto"/>
        <w:jc w:val="both"/>
        <w:rPr>
          <w:rFonts w:ascii="Arial" w:eastAsia="Times New Roman" w:hAnsi="Arial" w:cs="Arial"/>
          <w:spacing w:val="-2"/>
          <w:kern w:val="0"/>
          <w:lang w:eastAsia="en-GB"/>
          <w14:ligatures w14:val="none"/>
        </w:rPr>
      </w:pPr>
      <w:r w:rsidRPr="001C65DC">
        <w:rPr>
          <w:rFonts w:ascii="Arial" w:eastAsia="Times New Roman" w:hAnsi="Arial" w:cs="Arial"/>
          <w:spacing w:val="-2"/>
          <w:kern w:val="0"/>
          <w:lang w:eastAsia="en-GB"/>
          <w14:ligatures w14:val="none"/>
        </w:rPr>
        <w:t xml:space="preserve">The categories of people who are entitled to Special Measures include: </w:t>
      </w:r>
    </w:p>
    <w:p w14:paraId="5ED6CE2D" w14:textId="77777777" w:rsidR="00B00676" w:rsidRPr="001C65DC" w:rsidRDefault="00B00676" w:rsidP="0005571D">
      <w:pPr>
        <w:numPr>
          <w:ilvl w:val="0"/>
          <w:numId w:val="9"/>
        </w:numPr>
        <w:shd w:val="clear" w:color="auto" w:fill="FFFFFF"/>
        <w:spacing w:after="100" w:afterAutospacing="1" w:line="480" w:lineRule="auto"/>
        <w:textAlignment w:val="baseline"/>
        <w:rPr>
          <w:rFonts w:ascii="Arial" w:eastAsia="Times New Roman" w:hAnsi="Arial" w:cs="Arial"/>
          <w:color w:val="000000"/>
          <w:spacing w:val="5"/>
          <w:kern w:val="0"/>
          <w:lang w:eastAsia="en-GB"/>
          <w14:ligatures w14:val="none"/>
        </w:rPr>
      </w:pPr>
      <w:r w:rsidRPr="001C65DC">
        <w:rPr>
          <w:rFonts w:ascii="Arial" w:eastAsia="Times New Roman" w:hAnsi="Arial" w:cs="Arial"/>
          <w:color w:val="000000"/>
          <w:spacing w:val="5"/>
          <w:kern w:val="0"/>
          <w:lang w:eastAsia="en-GB"/>
          <w14:ligatures w14:val="none"/>
        </w:rPr>
        <w:t>Individuals who may suffer from fear or distress due to giving evidence.</w:t>
      </w:r>
    </w:p>
    <w:p w14:paraId="71B06C03" w14:textId="77777777" w:rsidR="00B00676" w:rsidRPr="001C65DC" w:rsidRDefault="00B00676" w:rsidP="0005571D">
      <w:pPr>
        <w:numPr>
          <w:ilvl w:val="0"/>
          <w:numId w:val="9"/>
        </w:numPr>
        <w:shd w:val="clear" w:color="auto" w:fill="FFFFFF"/>
        <w:spacing w:after="100" w:afterAutospacing="1" w:line="480" w:lineRule="auto"/>
        <w:textAlignment w:val="baseline"/>
        <w:rPr>
          <w:rFonts w:ascii="Arial" w:eastAsia="Times New Roman" w:hAnsi="Arial" w:cs="Arial"/>
          <w:color w:val="000000"/>
          <w:spacing w:val="5"/>
          <w:kern w:val="0"/>
          <w:lang w:eastAsia="en-GB"/>
          <w14:ligatures w14:val="none"/>
        </w:rPr>
      </w:pPr>
      <w:r w:rsidRPr="001C65DC">
        <w:rPr>
          <w:rFonts w:ascii="Arial" w:eastAsia="Times New Roman" w:hAnsi="Arial" w:cs="Arial"/>
          <w:color w:val="000000"/>
          <w:spacing w:val="5"/>
          <w:kern w:val="0"/>
          <w:lang w:eastAsia="en-GB"/>
          <w14:ligatures w14:val="none"/>
        </w:rPr>
        <w:t>Individuals with a mental disorder or learning difficulties.</w:t>
      </w:r>
    </w:p>
    <w:p w14:paraId="182C9CDD" w14:textId="77777777" w:rsidR="00B00676" w:rsidRPr="001C65DC" w:rsidRDefault="00B00676" w:rsidP="0005571D">
      <w:pPr>
        <w:numPr>
          <w:ilvl w:val="0"/>
          <w:numId w:val="9"/>
        </w:numPr>
        <w:shd w:val="clear" w:color="auto" w:fill="FFFFFF"/>
        <w:spacing w:after="100" w:afterAutospacing="1" w:line="480" w:lineRule="auto"/>
        <w:textAlignment w:val="baseline"/>
        <w:rPr>
          <w:rFonts w:ascii="Arial" w:eastAsia="Times New Roman" w:hAnsi="Arial" w:cs="Arial"/>
          <w:color w:val="000000"/>
          <w:spacing w:val="5"/>
          <w:kern w:val="0"/>
          <w:lang w:eastAsia="en-GB"/>
          <w14:ligatures w14:val="none"/>
        </w:rPr>
      </w:pPr>
      <w:r w:rsidRPr="001C65DC">
        <w:rPr>
          <w:rFonts w:ascii="Arial" w:eastAsia="Times New Roman" w:hAnsi="Arial" w:cs="Arial"/>
          <w:color w:val="000000"/>
          <w:spacing w:val="5"/>
          <w:kern w:val="0"/>
          <w:lang w:eastAsia="en-GB"/>
          <w14:ligatures w14:val="none"/>
        </w:rPr>
        <w:lastRenderedPageBreak/>
        <w:t>Individuals under 18 years of age.</w:t>
      </w:r>
    </w:p>
    <w:p w14:paraId="028A81D0" w14:textId="77777777" w:rsidR="00B00676" w:rsidRPr="001C65DC" w:rsidRDefault="00B00676" w:rsidP="0005571D">
      <w:pPr>
        <w:numPr>
          <w:ilvl w:val="0"/>
          <w:numId w:val="9"/>
        </w:numPr>
        <w:shd w:val="clear" w:color="auto" w:fill="FFFFFF"/>
        <w:spacing w:after="100" w:afterAutospacing="1" w:line="480" w:lineRule="auto"/>
        <w:textAlignment w:val="baseline"/>
        <w:rPr>
          <w:rFonts w:ascii="Arial" w:eastAsia="Times New Roman" w:hAnsi="Arial" w:cs="Arial"/>
          <w:color w:val="000000"/>
          <w:spacing w:val="5"/>
          <w:kern w:val="0"/>
          <w:lang w:eastAsia="en-GB"/>
          <w14:ligatures w14:val="none"/>
        </w:rPr>
      </w:pPr>
      <w:r w:rsidRPr="001C65DC">
        <w:rPr>
          <w:rFonts w:ascii="Arial" w:eastAsia="Times New Roman" w:hAnsi="Arial" w:cs="Arial"/>
          <w:color w:val="000000"/>
          <w:spacing w:val="5"/>
          <w:kern w:val="0"/>
          <w:lang w:eastAsia="en-GB"/>
          <w14:ligatures w14:val="none"/>
        </w:rPr>
        <w:t>Victims in cases of domestic abuse, sexual offences, stalking &amp; human trafficking.</w:t>
      </w:r>
    </w:p>
    <w:p w14:paraId="16A2AC88" w14:textId="77777777" w:rsidR="00B00676" w:rsidRPr="001C65DC" w:rsidRDefault="00B00676" w:rsidP="0005571D">
      <w:pPr>
        <w:numPr>
          <w:ilvl w:val="0"/>
          <w:numId w:val="9"/>
        </w:numPr>
        <w:shd w:val="clear" w:color="auto" w:fill="FFFFFF"/>
        <w:spacing w:after="100" w:afterAutospacing="1" w:line="480" w:lineRule="auto"/>
        <w:textAlignment w:val="baseline"/>
        <w:rPr>
          <w:rFonts w:ascii="Arial" w:eastAsia="Times New Roman" w:hAnsi="Arial" w:cs="Arial"/>
          <w:color w:val="000000"/>
          <w:spacing w:val="5"/>
          <w:kern w:val="0"/>
          <w:lang w:eastAsia="en-GB"/>
          <w14:ligatures w14:val="none"/>
        </w:rPr>
      </w:pPr>
      <w:r w:rsidRPr="001C65DC">
        <w:rPr>
          <w:rFonts w:ascii="Arial" w:eastAsia="Times New Roman" w:hAnsi="Arial" w:cs="Arial"/>
          <w:color w:val="000000"/>
          <w:spacing w:val="5"/>
          <w:kern w:val="0"/>
          <w:lang w:eastAsia="en-GB"/>
          <w14:ligatures w14:val="none"/>
        </w:rPr>
        <w:t>Individuals who could suffer harm because of giving evidence.</w:t>
      </w:r>
    </w:p>
    <w:p w14:paraId="79C19813" w14:textId="77777777" w:rsidR="00B00676" w:rsidRPr="001C65DC" w:rsidRDefault="00B00676" w:rsidP="0005571D">
      <w:pPr>
        <w:spacing w:line="480" w:lineRule="auto"/>
        <w:jc w:val="both"/>
        <w:rPr>
          <w:rFonts w:ascii="Arial" w:eastAsia="Times New Roman" w:hAnsi="Arial" w:cs="Arial"/>
        </w:rPr>
      </w:pPr>
      <w:r w:rsidRPr="001C65DC">
        <w:rPr>
          <w:rFonts w:ascii="Arial" w:eastAsia="Times New Roman" w:hAnsi="Arial" w:cs="Arial"/>
        </w:rPr>
        <w:t xml:space="preserve">As part of this research project two different questionnaires were sent to two defined groups of participants. The questions were written with the intended audience’s relevant experience in mind. For the purposes of this study Investigators are designated as practitioners and RASSO Lawyers designated subject matter experts. A blank copy of both questionnaires can be found in the appendix. </w:t>
      </w:r>
    </w:p>
    <w:p w14:paraId="12F40A5D" w14:textId="77777777" w:rsidR="00B00676" w:rsidRPr="001C65DC" w:rsidRDefault="00B00676" w:rsidP="0005571D">
      <w:pPr>
        <w:spacing w:line="480" w:lineRule="auto"/>
        <w:jc w:val="both"/>
        <w:rPr>
          <w:rFonts w:ascii="Arial" w:eastAsia="Times New Roman" w:hAnsi="Arial" w:cs="Arial"/>
        </w:rPr>
      </w:pPr>
      <w:r w:rsidRPr="001C65DC">
        <w:rPr>
          <w:rFonts w:ascii="Arial" w:eastAsia="Times New Roman" w:hAnsi="Arial" w:cs="Arial"/>
        </w:rPr>
        <w:t>The questionnaire aimed at practitioners was sent to ABE accredited Detectives across South Wales Police. It was my initial consideration to cascade this questionnaire to Dyfed Powys and Gwent Police forces, but the responses received from South Wales Police enabled me to attain enough data to review for this dissertation. There was a total of 22 responses from investigators and 7 responses from CPS RASSO Lawyers, totalling 29 completed questionnaires.</w:t>
      </w:r>
    </w:p>
    <w:p w14:paraId="373E5632" w14:textId="77777777" w:rsidR="00B00676" w:rsidRPr="001C65DC" w:rsidRDefault="00B00676" w:rsidP="0005571D">
      <w:pPr>
        <w:spacing w:line="480" w:lineRule="auto"/>
        <w:jc w:val="both"/>
        <w:rPr>
          <w:rFonts w:ascii="Arial" w:eastAsia="Times New Roman" w:hAnsi="Arial" w:cs="Arial"/>
        </w:rPr>
      </w:pPr>
      <w:r w:rsidRPr="001C65DC">
        <w:rPr>
          <w:rFonts w:ascii="Arial" w:eastAsia="Times New Roman" w:hAnsi="Arial" w:cs="Arial"/>
        </w:rPr>
        <w:t xml:space="preserve">The results from these questionnaires are shown below using visual aids to ensure that the results are clear. The feedback from specific questions relating to the hypothesis will be explored and examined to provide a more focused response. Furthermore, the analysis will highlight any connections between the results and the hypothesis. I will also refer to previous literature already discussed in this thesis and compare the results and findings. </w:t>
      </w:r>
    </w:p>
    <w:p w14:paraId="6D7D8FC8" w14:textId="77777777" w:rsidR="00B00676" w:rsidRPr="001C65DC" w:rsidRDefault="00B00676" w:rsidP="0005571D">
      <w:pPr>
        <w:spacing w:line="480" w:lineRule="auto"/>
        <w:jc w:val="both"/>
        <w:rPr>
          <w:rFonts w:ascii="Arial" w:eastAsia="Times New Roman" w:hAnsi="Arial" w:cs="Arial"/>
        </w:rPr>
      </w:pPr>
    </w:p>
    <w:p w14:paraId="0501E0C6" w14:textId="77777777" w:rsidR="00B00676" w:rsidRPr="001C65DC" w:rsidRDefault="00B00676" w:rsidP="0005571D">
      <w:pPr>
        <w:spacing w:line="480" w:lineRule="auto"/>
        <w:jc w:val="both"/>
        <w:rPr>
          <w:rFonts w:ascii="Arial" w:hAnsi="Arial" w:cs="Arial"/>
          <w:b/>
          <w:bCs/>
          <w:color w:val="212121"/>
          <w:shd w:val="clear" w:color="auto" w:fill="FFFFFF"/>
        </w:rPr>
      </w:pPr>
      <w:r w:rsidRPr="001C65DC">
        <w:rPr>
          <w:rFonts w:ascii="Arial" w:hAnsi="Arial" w:cs="Arial"/>
          <w:b/>
          <w:bCs/>
          <w:color w:val="212121"/>
          <w:shd w:val="clear" w:color="auto" w:fill="FFFFFF"/>
        </w:rPr>
        <w:t>Police Investigators Questionnaire</w:t>
      </w:r>
    </w:p>
    <w:p w14:paraId="3418BBCF" w14:textId="7DF86BA0" w:rsidR="00B00676" w:rsidRPr="001C65DC" w:rsidRDefault="00B00676" w:rsidP="0005571D">
      <w:pPr>
        <w:spacing w:line="480" w:lineRule="auto"/>
        <w:jc w:val="both"/>
        <w:rPr>
          <w:rFonts w:ascii="Arial" w:hAnsi="Arial" w:cs="Arial"/>
          <w:color w:val="212121"/>
          <w:shd w:val="clear" w:color="auto" w:fill="FFFFFF"/>
        </w:rPr>
      </w:pPr>
      <w:r w:rsidRPr="001C65DC">
        <w:rPr>
          <w:rFonts w:ascii="Arial" w:hAnsi="Arial" w:cs="Arial"/>
          <w:color w:val="212121"/>
          <w:shd w:val="clear" w:color="auto" w:fill="FFFFFF"/>
        </w:rPr>
        <w:t xml:space="preserve">The only caveat to this survey was that every respondent had to be ABE accredited </w:t>
      </w:r>
      <w:r w:rsidR="002A10C8" w:rsidRPr="001C65DC">
        <w:rPr>
          <w:rFonts w:ascii="Arial" w:hAnsi="Arial" w:cs="Arial"/>
          <w:color w:val="212121"/>
          <w:shd w:val="clear" w:color="auto" w:fill="FFFFFF"/>
        </w:rPr>
        <w:t>to</w:t>
      </w:r>
      <w:r w:rsidRPr="001C65DC">
        <w:rPr>
          <w:rFonts w:ascii="Arial" w:hAnsi="Arial" w:cs="Arial"/>
          <w:color w:val="212121"/>
          <w:shd w:val="clear" w:color="auto" w:fill="FFFFFF"/>
        </w:rPr>
        <w:t xml:space="preserve"> take part, this point was outlined to every respondent before the survey commenced and again at the first question. All bar one of the survey respondents confirmed they</w:t>
      </w:r>
      <w:r w:rsidR="00A67435">
        <w:rPr>
          <w:rFonts w:ascii="Arial" w:hAnsi="Arial" w:cs="Arial"/>
          <w:color w:val="212121"/>
          <w:shd w:val="clear" w:color="auto" w:fill="FFFFFF"/>
        </w:rPr>
        <w:t xml:space="preserve"> had</w:t>
      </w:r>
      <w:r w:rsidRPr="001C65DC">
        <w:rPr>
          <w:rFonts w:ascii="Arial" w:hAnsi="Arial" w:cs="Arial"/>
          <w:color w:val="212121"/>
          <w:shd w:val="clear" w:color="auto" w:fill="FFFFFF"/>
        </w:rPr>
        <w:t xml:space="preserve"> received their ABE </w:t>
      </w:r>
      <w:r w:rsidRPr="001C65DC">
        <w:rPr>
          <w:rFonts w:ascii="Arial" w:hAnsi="Arial" w:cs="Arial"/>
          <w:color w:val="212121"/>
          <w:shd w:val="clear" w:color="auto" w:fill="FFFFFF"/>
        </w:rPr>
        <w:lastRenderedPageBreak/>
        <w:t>training from South Wales Police with the exception</w:t>
      </w:r>
      <w:r w:rsidR="00A67435">
        <w:rPr>
          <w:rFonts w:ascii="Arial" w:hAnsi="Arial" w:cs="Arial"/>
          <w:color w:val="212121"/>
          <w:shd w:val="clear" w:color="auto" w:fill="FFFFFF"/>
        </w:rPr>
        <w:t xml:space="preserve"> of one</w:t>
      </w:r>
      <w:r w:rsidRPr="001C65DC">
        <w:rPr>
          <w:rFonts w:ascii="Arial" w:hAnsi="Arial" w:cs="Arial"/>
          <w:color w:val="212121"/>
          <w:shd w:val="clear" w:color="auto" w:fill="FFFFFF"/>
        </w:rPr>
        <w:t xml:space="preserve"> having been trained by the Metropolitan Police. </w:t>
      </w:r>
    </w:p>
    <w:p w14:paraId="33E9D0A9" w14:textId="77777777" w:rsidR="00B00676" w:rsidRPr="001C65DC" w:rsidRDefault="00B00676" w:rsidP="0005571D">
      <w:pPr>
        <w:spacing w:line="480" w:lineRule="auto"/>
        <w:jc w:val="both"/>
        <w:rPr>
          <w:rFonts w:ascii="Arial" w:hAnsi="Arial" w:cs="Arial"/>
          <w:color w:val="212121"/>
          <w:shd w:val="clear" w:color="auto" w:fill="FFFFFF"/>
        </w:rPr>
      </w:pPr>
      <w:r w:rsidRPr="001C65DC">
        <w:rPr>
          <w:rFonts w:ascii="Arial" w:hAnsi="Arial" w:cs="Arial"/>
          <w:color w:val="212121"/>
          <w:shd w:val="clear" w:color="auto" w:fill="FFFFFF"/>
        </w:rPr>
        <w:t xml:space="preserve">The time range when the respondents received their ABE training was between 2004 and 2023 with 23% of all respondents confirming they had received their training in 2022. The number of interviews conducted by investigators ranged significantly ranging from 1 – 6 interviews each month. Additional comments made by respondents indicated this answer was dependant on their rank and current role which was unique to each respondent. </w:t>
      </w:r>
    </w:p>
    <w:p w14:paraId="2BF6C2C8" w14:textId="2B78E194" w:rsidR="00B00676" w:rsidRPr="001C65DC" w:rsidRDefault="00B00676" w:rsidP="0005571D">
      <w:pPr>
        <w:spacing w:line="480" w:lineRule="auto"/>
        <w:jc w:val="both"/>
        <w:rPr>
          <w:rFonts w:ascii="Arial" w:hAnsi="Arial" w:cs="Arial"/>
          <w:color w:val="212121"/>
          <w:shd w:val="clear" w:color="auto" w:fill="FFFFFF"/>
        </w:rPr>
      </w:pPr>
      <w:r w:rsidRPr="001C65DC">
        <w:rPr>
          <w:rFonts w:ascii="Arial" w:hAnsi="Arial" w:cs="Arial"/>
          <w:color w:val="212121"/>
          <w:shd w:val="clear" w:color="auto" w:fill="FFFFFF"/>
        </w:rPr>
        <w:t>The survey identified the most common category of vulnerable witness</w:t>
      </w:r>
      <w:r w:rsidR="00A67435">
        <w:rPr>
          <w:rFonts w:ascii="Arial" w:hAnsi="Arial" w:cs="Arial"/>
          <w:color w:val="212121"/>
          <w:shd w:val="clear" w:color="auto" w:fill="FFFFFF"/>
        </w:rPr>
        <w:t xml:space="preserve"> that</w:t>
      </w:r>
      <w:r w:rsidRPr="001C65DC">
        <w:rPr>
          <w:rFonts w:ascii="Arial" w:hAnsi="Arial" w:cs="Arial"/>
          <w:color w:val="212121"/>
          <w:shd w:val="clear" w:color="auto" w:fill="FFFFFF"/>
        </w:rPr>
        <w:t xml:space="preserve"> investigators had cause to interview was Section 17(4) Complainants of Sexual Assaults (86%). It is important to highlight that 31% of the respondents to this survey confirmed they are aligned to the Rape Investigation Team (RIT) meaning they deal only with complainants of Serious Sexual Offences. It is therefore not necessarily because there are greater numbers of victims that fall into this category in comparison to the others</w:t>
      </w:r>
      <w:r w:rsidR="00A67435">
        <w:rPr>
          <w:rFonts w:ascii="Arial" w:hAnsi="Arial" w:cs="Arial"/>
          <w:color w:val="212121"/>
          <w:shd w:val="clear" w:color="auto" w:fill="FFFFFF"/>
        </w:rPr>
        <w:t>, but i</w:t>
      </w:r>
      <w:r w:rsidRPr="001C65DC">
        <w:rPr>
          <w:rFonts w:ascii="Arial" w:hAnsi="Arial" w:cs="Arial"/>
          <w:color w:val="212121"/>
          <w:shd w:val="clear" w:color="auto" w:fill="FFFFFF"/>
        </w:rPr>
        <w:t>nstead that there were a greater number of RIT detectives who took part in this survey.</w:t>
      </w:r>
    </w:p>
    <w:p w14:paraId="349B2EE6" w14:textId="77777777" w:rsidR="00B00676" w:rsidRPr="001C65DC" w:rsidRDefault="00B00676" w:rsidP="0005571D">
      <w:pPr>
        <w:spacing w:line="480" w:lineRule="auto"/>
        <w:jc w:val="both"/>
        <w:rPr>
          <w:rFonts w:ascii="Arial" w:hAnsi="Arial" w:cs="Arial"/>
          <w:color w:val="212121"/>
          <w:shd w:val="clear" w:color="auto" w:fill="FFFFFF"/>
        </w:rPr>
      </w:pPr>
      <w:r w:rsidRPr="001C65DC">
        <w:rPr>
          <w:rFonts w:ascii="Arial" w:hAnsi="Arial" w:cs="Arial"/>
          <w:color w:val="212121"/>
          <w:shd w:val="clear" w:color="auto" w:fill="FFFFFF"/>
        </w:rPr>
        <w:t xml:space="preserve">Section 16 witnesses (children under the age of 18) were identified as the next most common category (50%). Intimidated witnesses (22%), witnesses with a mental disorder, learning or physical disability (13%) and witnesses to specific gun or knife crimes (9%). 31% of respondents to this survey identified themselves as investigators aligned to Rape Investigation Teams across the force area. </w:t>
      </w:r>
    </w:p>
    <w:p w14:paraId="406308E4" w14:textId="77777777" w:rsidR="00B00676" w:rsidRPr="001C65DC" w:rsidRDefault="00B00676" w:rsidP="0005571D">
      <w:pPr>
        <w:spacing w:line="480" w:lineRule="auto"/>
        <w:jc w:val="both"/>
        <w:rPr>
          <w:rFonts w:ascii="Arial" w:hAnsi="Arial" w:cs="Arial"/>
          <w:noProof/>
        </w:rPr>
      </w:pPr>
      <w:r w:rsidRPr="001C65DC">
        <w:rPr>
          <w:rFonts w:ascii="Arial" w:hAnsi="Arial" w:cs="Arial"/>
          <w:noProof/>
        </w:rPr>
        <w:drawing>
          <wp:anchor distT="0" distB="0" distL="114300" distR="114300" simplePos="0" relativeHeight="251660288" behindDoc="1" locked="0" layoutInCell="1" allowOverlap="1" wp14:anchorId="10189FC9" wp14:editId="1BB6950C">
            <wp:simplePos x="0" y="0"/>
            <wp:positionH relativeFrom="column">
              <wp:posOffset>-221241</wp:posOffset>
            </wp:positionH>
            <wp:positionV relativeFrom="paragraph">
              <wp:posOffset>126365</wp:posOffset>
            </wp:positionV>
            <wp:extent cx="5198110" cy="1492250"/>
            <wp:effectExtent l="0" t="0" r="2540" b="0"/>
            <wp:wrapTight wrapText="bothSides">
              <wp:wrapPolygon edited="0">
                <wp:start x="0" y="0"/>
                <wp:lineTo x="0" y="21232"/>
                <wp:lineTo x="21531" y="21232"/>
                <wp:lineTo x="21531" y="0"/>
                <wp:lineTo x="0" y="0"/>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58274" t="53365" r="16465" b="23432"/>
                    <a:stretch/>
                  </pic:blipFill>
                  <pic:spPr bwMode="auto">
                    <a:xfrm>
                      <a:off x="0" y="0"/>
                      <a:ext cx="5198110" cy="1492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58FCC7" w14:textId="77777777" w:rsidR="00B00676" w:rsidRPr="001C65DC" w:rsidRDefault="00B00676" w:rsidP="0005571D">
      <w:pPr>
        <w:spacing w:line="480" w:lineRule="auto"/>
        <w:jc w:val="both"/>
        <w:rPr>
          <w:rFonts w:ascii="Arial" w:hAnsi="Arial" w:cs="Arial"/>
          <w:noProof/>
        </w:rPr>
      </w:pPr>
    </w:p>
    <w:p w14:paraId="1AE631FE" w14:textId="77777777" w:rsidR="00B00676" w:rsidRPr="001C65DC" w:rsidRDefault="00B00676" w:rsidP="0005571D">
      <w:pPr>
        <w:spacing w:line="480" w:lineRule="auto"/>
        <w:jc w:val="both"/>
        <w:rPr>
          <w:rFonts w:ascii="Arial" w:hAnsi="Arial" w:cs="Arial"/>
          <w:color w:val="212121"/>
          <w:shd w:val="clear" w:color="auto" w:fill="FFFFFF"/>
        </w:rPr>
      </w:pPr>
      <w:r w:rsidRPr="001C65DC">
        <w:rPr>
          <w:rFonts w:ascii="Arial" w:hAnsi="Arial" w:cs="Arial"/>
          <w:color w:val="212121"/>
          <w:shd w:val="clear" w:color="auto" w:fill="FFFFFF"/>
        </w:rPr>
        <w:t xml:space="preserve">  </w:t>
      </w:r>
    </w:p>
    <w:p w14:paraId="0C188CA2" w14:textId="77777777" w:rsidR="00B00676" w:rsidRPr="001C65DC" w:rsidRDefault="00B00676" w:rsidP="0005571D">
      <w:pPr>
        <w:spacing w:line="480" w:lineRule="auto"/>
        <w:jc w:val="both"/>
        <w:rPr>
          <w:rFonts w:ascii="Arial" w:hAnsi="Arial" w:cs="Arial"/>
          <w:noProof/>
        </w:rPr>
      </w:pPr>
    </w:p>
    <w:p w14:paraId="24D7CE89" w14:textId="77777777" w:rsidR="00B00676" w:rsidRPr="001C65DC" w:rsidRDefault="00B00676" w:rsidP="0005571D">
      <w:pPr>
        <w:spacing w:line="480" w:lineRule="auto"/>
        <w:jc w:val="both"/>
        <w:rPr>
          <w:rFonts w:ascii="Arial" w:hAnsi="Arial" w:cs="Arial"/>
          <w:noProof/>
        </w:rPr>
      </w:pPr>
    </w:p>
    <w:p w14:paraId="5C98D432" w14:textId="69AE5D66" w:rsidR="00B00676" w:rsidRPr="002A10C8" w:rsidRDefault="00B00676" w:rsidP="0005571D">
      <w:pPr>
        <w:spacing w:line="480" w:lineRule="auto"/>
        <w:jc w:val="both"/>
        <w:rPr>
          <w:rFonts w:ascii="Arial" w:hAnsi="Arial" w:cs="Arial"/>
          <w:b/>
          <w:bCs/>
          <w:i/>
          <w:iCs/>
          <w:noProof/>
        </w:rPr>
      </w:pPr>
      <w:r w:rsidRPr="001C65DC">
        <w:rPr>
          <w:rFonts w:ascii="Arial" w:hAnsi="Arial" w:cs="Arial"/>
          <w:b/>
          <w:bCs/>
          <w:i/>
          <w:iCs/>
          <w:noProof/>
        </w:rPr>
        <w:t>Figure 1 – Catergories of Witnesses</w:t>
      </w:r>
    </w:p>
    <w:p w14:paraId="3ACF6D2C" w14:textId="77777777" w:rsidR="002A10C8" w:rsidRDefault="002A10C8" w:rsidP="0005571D">
      <w:pPr>
        <w:spacing w:line="480" w:lineRule="auto"/>
        <w:jc w:val="both"/>
        <w:rPr>
          <w:rFonts w:ascii="Arial" w:hAnsi="Arial" w:cs="Arial"/>
          <w:noProof/>
        </w:rPr>
      </w:pPr>
    </w:p>
    <w:p w14:paraId="6E117627" w14:textId="6141F7E1" w:rsidR="00B00676" w:rsidRPr="001C65DC" w:rsidRDefault="00B00676" w:rsidP="0005571D">
      <w:pPr>
        <w:spacing w:line="480" w:lineRule="auto"/>
        <w:jc w:val="both"/>
        <w:rPr>
          <w:rFonts w:ascii="Arial" w:hAnsi="Arial" w:cs="Arial"/>
          <w:color w:val="212121"/>
          <w:shd w:val="clear" w:color="auto" w:fill="FFFFFF"/>
        </w:rPr>
      </w:pPr>
      <w:r w:rsidRPr="001C65DC">
        <w:rPr>
          <w:rFonts w:ascii="Arial" w:hAnsi="Arial" w:cs="Arial"/>
          <w:noProof/>
        </w:rPr>
        <w:t xml:space="preserve">During the survey respondants were </w:t>
      </w:r>
      <w:r w:rsidRPr="001C65DC">
        <w:rPr>
          <w:rFonts w:ascii="Arial" w:hAnsi="Arial" w:cs="Arial"/>
          <w:color w:val="212121"/>
          <w:shd w:val="clear" w:color="auto" w:fill="FFFFFF"/>
        </w:rPr>
        <w:t>asked if the current ABE guidance supports and enables them to get the best from vulnerable victims and witnesses. A resounding 95% of respondents agreed the guidance does enable them to get the best evidence due to its thoroughness.</w:t>
      </w:r>
    </w:p>
    <w:p w14:paraId="2EEE96E7" w14:textId="77777777" w:rsidR="00B00676" w:rsidRPr="001C65DC" w:rsidRDefault="00B00676" w:rsidP="0005571D">
      <w:pPr>
        <w:spacing w:line="480" w:lineRule="auto"/>
        <w:jc w:val="both"/>
        <w:rPr>
          <w:rFonts w:ascii="Arial" w:hAnsi="Arial" w:cs="Arial"/>
          <w:color w:val="212121"/>
          <w:shd w:val="clear" w:color="auto" w:fill="FFFFFF"/>
        </w:rPr>
      </w:pPr>
      <w:r w:rsidRPr="001C65DC">
        <w:rPr>
          <w:rFonts w:ascii="Arial" w:hAnsi="Arial" w:cs="Arial"/>
          <w:color w:val="212121"/>
          <w:shd w:val="clear" w:color="auto" w:fill="FFFFFF"/>
        </w:rPr>
        <w:t xml:space="preserve">77% of respondents believe annual refresher training would assist them in their role as an interviewer. Investigators need clearly distinguished and defined benchmarks to work towards if they are expected to deliver the highest quality interview products. It is therefore important to identify this gap in ABE investigators Continuous Professional Development and fulfil this to ensure South Wales Police maximises the potential to drive up the quality of ABE interviews. </w:t>
      </w:r>
    </w:p>
    <w:p w14:paraId="121FE294" w14:textId="77777777" w:rsidR="00B00676" w:rsidRPr="001C65DC" w:rsidRDefault="00B00676" w:rsidP="0005571D">
      <w:pPr>
        <w:spacing w:line="480" w:lineRule="auto"/>
        <w:jc w:val="both"/>
        <w:rPr>
          <w:rFonts w:ascii="Arial" w:hAnsi="Arial" w:cs="Arial"/>
          <w:noProof/>
        </w:rPr>
      </w:pPr>
      <w:r w:rsidRPr="001C65DC">
        <w:rPr>
          <w:rFonts w:ascii="Arial" w:hAnsi="Arial" w:cs="Arial"/>
          <w:noProof/>
        </w:rPr>
        <w:drawing>
          <wp:anchor distT="0" distB="0" distL="114300" distR="114300" simplePos="0" relativeHeight="251661312" behindDoc="1" locked="0" layoutInCell="1" allowOverlap="1" wp14:anchorId="4680BB96" wp14:editId="53A9353E">
            <wp:simplePos x="0" y="0"/>
            <wp:positionH relativeFrom="margin">
              <wp:posOffset>3149600</wp:posOffset>
            </wp:positionH>
            <wp:positionV relativeFrom="paragraph">
              <wp:posOffset>163830</wp:posOffset>
            </wp:positionV>
            <wp:extent cx="2811780" cy="1379220"/>
            <wp:effectExtent l="0" t="0" r="7620" b="0"/>
            <wp:wrapTight wrapText="bothSides">
              <wp:wrapPolygon edited="0">
                <wp:start x="0" y="0"/>
                <wp:lineTo x="0" y="21182"/>
                <wp:lineTo x="21512" y="21182"/>
                <wp:lineTo x="21512" y="0"/>
                <wp:lineTo x="0" y="0"/>
              </wp:wrapPolygon>
            </wp:wrapTight>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72539" t="52463" r="13140" b="26336"/>
                    <a:stretch/>
                  </pic:blipFill>
                  <pic:spPr bwMode="auto">
                    <a:xfrm>
                      <a:off x="0" y="0"/>
                      <a:ext cx="2811780" cy="1379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C65DC">
        <w:rPr>
          <w:rFonts w:ascii="Arial" w:hAnsi="Arial" w:cs="Arial"/>
          <w:noProof/>
        </w:rPr>
        <w:drawing>
          <wp:anchor distT="0" distB="0" distL="114300" distR="114300" simplePos="0" relativeHeight="251662336" behindDoc="1" locked="0" layoutInCell="1" allowOverlap="1" wp14:anchorId="1D6C7DDE" wp14:editId="6625682A">
            <wp:simplePos x="0" y="0"/>
            <wp:positionH relativeFrom="margin">
              <wp:posOffset>-90317</wp:posOffset>
            </wp:positionH>
            <wp:positionV relativeFrom="paragraph">
              <wp:posOffset>3366</wp:posOffset>
            </wp:positionV>
            <wp:extent cx="2703830" cy="1522095"/>
            <wp:effectExtent l="0" t="0" r="1270" b="1905"/>
            <wp:wrapTight wrapText="bothSides">
              <wp:wrapPolygon edited="0">
                <wp:start x="0" y="0"/>
                <wp:lineTo x="0" y="21357"/>
                <wp:lineTo x="21458" y="21357"/>
                <wp:lineTo x="21458" y="0"/>
                <wp:lineTo x="0" y="0"/>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72790" t="52221" r="13962" b="23918"/>
                    <a:stretch/>
                  </pic:blipFill>
                  <pic:spPr bwMode="auto">
                    <a:xfrm>
                      <a:off x="0" y="0"/>
                      <a:ext cx="2703830" cy="1522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440641" w14:textId="77777777" w:rsidR="00B00676" w:rsidRPr="001C65DC" w:rsidRDefault="00B00676" w:rsidP="0005571D">
      <w:pPr>
        <w:spacing w:line="480" w:lineRule="auto"/>
        <w:jc w:val="both"/>
        <w:rPr>
          <w:rFonts w:ascii="Arial" w:hAnsi="Arial" w:cs="Arial"/>
          <w:noProof/>
        </w:rPr>
      </w:pPr>
    </w:p>
    <w:p w14:paraId="08B0D830" w14:textId="77777777" w:rsidR="00B00676" w:rsidRPr="001C65DC" w:rsidRDefault="00B00676" w:rsidP="0005571D">
      <w:pPr>
        <w:spacing w:line="480" w:lineRule="auto"/>
        <w:jc w:val="both"/>
        <w:rPr>
          <w:rFonts w:ascii="Arial" w:hAnsi="Arial" w:cs="Arial"/>
          <w:noProof/>
        </w:rPr>
      </w:pPr>
    </w:p>
    <w:p w14:paraId="0362648F" w14:textId="77777777" w:rsidR="00B00676" w:rsidRPr="001C65DC" w:rsidRDefault="00B00676" w:rsidP="0005571D">
      <w:pPr>
        <w:spacing w:line="480" w:lineRule="auto"/>
        <w:rPr>
          <w:rFonts w:ascii="Arial" w:hAnsi="Arial" w:cs="Arial"/>
          <w:noProof/>
        </w:rPr>
      </w:pPr>
    </w:p>
    <w:p w14:paraId="70B8817C" w14:textId="77777777" w:rsidR="00B00676" w:rsidRPr="001C65DC" w:rsidRDefault="00B00676" w:rsidP="0005571D">
      <w:pPr>
        <w:spacing w:line="480" w:lineRule="auto"/>
        <w:rPr>
          <w:rFonts w:ascii="Arial" w:hAnsi="Arial" w:cs="Arial"/>
          <w:noProof/>
        </w:rPr>
      </w:pPr>
    </w:p>
    <w:p w14:paraId="714C7372" w14:textId="77777777" w:rsidR="00B00676" w:rsidRPr="001C65DC" w:rsidRDefault="00B00676" w:rsidP="0005571D">
      <w:pPr>
        <w:spacing w:line="480" w:lineRule="auto"/>
        <w:rPr>
          <w:rFonts w:ascii="Arial" w:hAnsi="Arial" w:cs="Arial"/>
          <w:b/>
          <w:bCs/>
          <w:i/>
          <w:iCs/>
        </w:rPr>
      </w:pPr>
      <w:r w:rsidRPr="001C65DC">
        <w:rPr>
          <w:rFonts w:ascii="Arial" w:hAnsi="Arial" w:cs="Arial"/>
          <w:b/>
          <w:bCs/>
          <w:i/>
          <w:iCs/>
        </w:rPr>
        <w:t>Figure 2 – Guidance support</w:t>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t xml:space="preserve">Figure 3 – Annual ABE input </w:t>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r w:rsidRPr="001C65DC">
        <w:rPr>
          <w:rFonts w:ascii="Arial" w:hAnsi="Arial" w:cs="Arial"/>
          <w:b/>
          <w:bCs/>
          <w:i/>
          <w:iCs/>
        </w:rPr>
        <w:tab/>
      </w:r>
    </w:p>
    <w:p w14:paraId="1CF5D0EE" w14:textId="77777777" w:rsidR="00B00676" w:rsidRPr="001C65DC" w:rsidRDefault="00B00676" w:rsidP="0005571D">
      <w:pPr>
        <w:spacing w:line="480" w:lineRule="auto"/>
        <w:rPr>
          <w:rFonts w:ascii="Arial" w:hAnsi="Arial" w:cs="Arial"/>
        </w:rPr>
      </w:pPr>
      <w:r w:rsidRPr="001C65DC">
        <w:rPr>
          <w:rFonts w:ascii="Arial" w:hAnsi="Arial" w:cs="Arial"/>
        </w:rPr>
        <w:t xml:space="preserve">59% of investigators stated they had never received any structured feedback (positive or negative) from the CPS about their ABE interviews. Additional information provided by some of the respondents highlighted on occasions the feedback was provided the detectives stated it was lacking in detail and contradicted specific parts of the ABE training. </w:t>
      </w:r>
    </w:p>
    <w:p w14:paraId="1D5CFF53" w14:textId="0D7E39E6" w:rsidR="00B00676" w:rsidRPr="001C65DC" w:rsidRDefault="00B00676" w:rsidP="0005571D">
      <w:pPr>
        <w:spacing w:line="480" w:lineRule="auto"/>
        <w:rPr>
          <w:rFonts w:ascii="Arial" w:hAnsi="Arial" w:cs="Arial"/>
        </w:rPr>
      </w:pPr>
      <w:r w:rsidRPr="001C65DC">
        <w:rPr>
          <w:rFonts w:ascii="Arial" w:hAnsi="Arial" w:cs="Arial"/>
        </w:rPr>
        <w:t xml:space="preserve">One respondent stated they received feedback criticising the length of the ABE interview; however, this interview had an interpreter present which inadvertently made the process </w:t>
      </w:r>
      <w:r w:rsidR="0087025D" w:rsidRPr="001C65DC">
        <w:rPr>
          <w:rFonts w:ascii="Arial" w:hAnsi="Arial" w:cs="Arial"/>
        </w:rPr>
        <w:t>longer.</w:t>
      </w:r>
      <w:r w:rsidRPr="001C65DC">
        <w:rPr>
          <w:rFonts w:ascii="Arial" w:hAnsi="Arial" w:cs="Arial"/>
        </w:rPr>
        <w:t xml:space="preserve"> Themes of the feedback which has been provided includes occasions when interviewing officers lead the witness and ABE interviews being too long. Positive feedback </w:t>
      </w:r>
      <w:r w:rsidRPr="001C65DC">
        <w:rPr>
          <w:rFonts w:ascii="Arial" w:hAnsi="Arial" w:cs="Arial"/>
        </w:rPr>
        <w:lastRenderedPageBreak/>
        <w:t xml:space="preserve">from Barristers and Judges was reported by several respondents during and following judicial proceedings. </w:t>
      </w:r>
    </w:p>
    <w:p w14:paraId="13BBC3DC" w14:textId="1144FF83" w:rsidR="00B00676" w:rsidRPr="001C65DC" w:rsidRDefault="00B00676" w:rsidP="0005571D">
      <w:pPr>
        <w:spacing w:line="480" w:lineRule="auto"/>
        <w:rPr>
          <w:rFonts w:ascii="Arial" w:hAnsi="Arial" w:cs="Arial"/>
        </w:rPr>
      </w:pPr>
      <w:r w:rsidRPr="001C65DC">
        <w:rPr>
          <w:rFonts w:ascii="Arial" w:hAnsi="Arial" w:cs="Arial"/>
        </w:rPr>
        <w:t xml:space="preserve">The planning phase of the interview as highlighted earlier in this research paper is critical to the overall finished product of the interview. The respondents were asked how much planning time they set aside and </w:t>
      </w:r>
      <w:r w:rsidR="00A67435">
        <w:rPr>
          <w:rFonts w:ascii="Arial" w:hAnsi="Arial" w:cs="Arial"/>
        </w:rPr>
        <w:t>whether they believed</w:t>
      </w:r>
      <w:r w:rsidRPr="001C65DC">
        <w:rPr>
          <w:rFonts w:ascii="Arial" w:hAnsi="Arial" w:cs="Arial"/>
        </w:rPr>
        <w:t xml:space="preserve"> this </w:t>
      </w:r>
      <w:r w:rsidR="00A67435">
        <w:rPr>
          <w:rFonts w:ascii="Arial" w:hAnsi="Arial" w:cs="Arial"/>
        </w:rPr>
        <w:t xml:space="preserve">was </w:t>
      </w:r>
      <w:r w:rsidRPr="001C65DC">
        <w:rPr>
          <w:rFonts w:ascii="Arial" w:hAnsi="Arial" w:cs="Arial"/>
        </w:rPr>
        <w:t>sufficient to plan for every ABE interview.  The majority confirmed they did allow for time however the additional information highlighted inconsistencies. From reviewing the additional information</w:t>
      </w:r>
      <w:r w:rsidR="00A67435">
        <w:rPr>
          <w:rFonts w:ascii="Arial" w:hAnsi="Arial" w:cs="Arial"/>
        </w:rPr>
        <w:t>,</w:t>
      </w:r>
      <w:r w:rsidRPr="001C65DC">
        <w:rPr>
          <w:rFonts w:ascii="Arial" w:hAnsi="Arial" w:cs="Arial"/>
        </w:rPr>
        <w:t xml:space="preserve"> some officers struggle to plan efficiently due to time constraints. For context</w:t>
      </w:r>
      <w:r w:rsidR="00A67435">
        <w:rPr>
          <w:rFonts w:ascii="Arial" w:hAnsi="Arial" w:cs="Arial"/>
        </w:rPr>
        <w:t>,</w:t>
      </w:r>
      <w:r w:rsidRPr="001C65DC">
        <w:rPr>
          <w:rFonts w:ascii="Arial" w:hAnsi="Arial" w:cs="Arial"/>
        </w:rPr>
        <w:t xml:space="preserve"> time restraints referred to factors including low numbers on investigation teams, high workloads, and narrow operating times of the Sexual Advice Referral Centres (SARC). </w:t>
      </w:r>
    </w:p>
    <w:p w14:paraId="255584F2" w14:textId="77777777" w:rsidR="00B00676" w:rsidRPr="001C65DC" w:rsidRDefault="00B00676" w:rsidP="0005571D">
      <w:pPr>
        <w:spacing w:line="480" w:lineRule="auto"/>
        <w:rPr>
          <w:rFonts w:ascii="Arial" w:hAnsi="Arial" w:cs="Arial"/>
        </w:rPr>
      </w:pPr>
      <w:r w:rsidRPr="001C65DC">
        <w:rPr>
          <w:rFonts w:ascii="Arial" w:hAnsi="Arial" w:cs="Arial"/>
        </w:rPr>
        <w:t xml:space="preserve">Interestingly the additional information provided by the respondents shows a distinct variance between the investigators around what ‘sufficient planning time’ means. For example, some responses indicated investigators are only reading the first account and incident, whereas the opposite end of the spectrum investigators report setting aside a minimum of three hours and full briefings with the victim before the interview commences as part of Rapport Building. </w:t>
      </w:r>
    </w:p>
    <w:p w14:paraId="5CDA1054" w14:textId="77777777" w:rsidR="00B00676" w:rsidRPr="001C65DC" w:rsidRDefault="00B00676" w:rsidP="0005571D">
      <w:pPr>
        <w:spacing w:line="480" w:lineRule="auto"/>
        <w:rPr>
          <w:rFonts w:ascii="Arial" w:hAnsi="Arial" w:cs="Arial"/>
        </w:rPr>
      </w:pPr>
    </w:p>
    <w:p w14:paraId="34B14D3E" w14:textId="77777777" w:rsidR="00B00676" w:rsidRPr="001C65DC" w:rsidRDefault="00B00676" w:rsidP="0005571D">
      <w:pPr>
        <w:spacing w:line="480" w:lineRule="auto"/>
        <w:rPr>
          <w:rFonts w:ascii="Arial" w:hAnsi="Arial" w:cs="Arial"/>
          <w:b/>
          <w:bCs/>
        </w:rPr>
      </w:pPr>
      <w:r w:rsidRPr="001C65DC">
        <w:rPr>
          <w:rFonts w:ascii="Arial" w:hAnsi="Arial" w:cs="Arial"/>
          <w:b/>
          <w:bCs/>
        </w:rPr>
        <w:t>CPS RASSO Questionnaire</w:t>
      </w:r>
      <w:r w:rsidRPr="001C65DC">
        <w:rPr>
          <w:rFonts w:ascii="Arial" w:hAnsi="Arial" w:cs="Arial"/>
          <w:b/>
          <w:bCs/>
        </w:rPr>
        <w:tab/>
      </w:r>
      <w:r w:rsidRPr="001C65DC">
        <w:rPr>
          <w:rFonts w:ascii="Arial" w:hAnsi="Arial" w:cs="Arial"/>
          <w:b/>
          <w:bCs/>
        </w:rPr>
        <w:tab/>
      </w:r>
      <w:r w:rsidRPr="001C65DC">
        <w:rPr>
          <w:rFonts w:ascii="Arial" w:hAnsi="Arial" w:cs="Arial"/>
          <w:b/>
          <w:bCs/>
        </w:rPr>
        <w:tab/>
      </w:r>
      <w:r w:rsidRPr="001C65DC">
        <w:rPr>
          <w:rFonts w:ascii="Arial" w:hAnsi="Arial" w:cs="Arial"/>
          <w:b/>
          <w:bCs/>
        </w:rPr>
        <w:tab/>
      </w:r>
    </w:p>
    <w:p w14:paraId="10ED1E7D" w14:textId="3A9FFD55" w:rsidR="00B00676" w:rsidRPr="001C65DC" w:rsidRDefault="00B00676" w:rsidP="0005571D">
      <w:pPr>
        <w:spacing w:line="480" w:lineRule="auto"/>
        <w:rPr>
          <w:rFonts w:ascii="Arial" w:hAnsi="Arial" w:cs="Arial"/>
        </w:rPr>
      </w:pPr>
      <w:r w:rsidRPr="001C65DC">
        <w:rPr>
          <w:rFonts w:ascii="Arial" w:hAnsi="Arial" w:cs="Arial"/>
        </w:rPr>
        <w:t xml:space="preserve">For the purposes of this study, it was important to quantify the number of ABE interview products which are reviewed by RASSO lawyers during a typical a month. Answers identified a considerable disparity, the minimum number identified as 4 and the highest being 20. It is important to note that RASSO lawyers have </w:t>
      </w:r>
      <w:r w:rsidR="00A67435">
        <w:rPr>
          <w:rFonts w:ascii="Arial" w:hAnsi="Arial" w:cs="Arial"/>
        </w:rPr>
        <w:t>sole</w:t>
      </w:r>
      <w:r w:rsidRPr="001C65DC">
        <w:rPr>
          <w:rFonts w:ascii="Arial" w:hAnsi="Arial" w:cs="Arial"/>
        </w:rPr>
        <w:t xml:space="preserve"> responsibility for reviewing ABE’s from victims of serious sexual offences only. </w:t>
      </w:r>
      <w:r w:rsidRPr="001C65DC">
        <w:rPr>
          <w:rFonts w:ascii="Arial" w:hAnsi="Arial" w:cs="Arial"/>
          <w:b/>
          <w:bCs/>
        </w:rPr>
        <w:tab/>
      </w:r>
      <w:r w:rsidRPr="001C65DC">
        <w:rPr>
          <w:rFonts w:ascii="Arial" w:hAnsi="Arial" w:cs="Arial"/>
          <w:b/>
          <w:bCs/>
        </w:rPr>
        <w:tab/>
      </w:r>
      <w:r w:rsidRPr="001C65DC">
        <w:rPr>
          <w:rFonts w:ascii="Arial" w:hAnsi="Arial" w:cs="Arial"/>
          <w:b/>
          <w:bCs/>
        </w:rPr>
        <w:tab/>
      </w:r>
      <w:r w:rsidRPr="001C65DC">
        <w:rPr>
          <w:rFonts w:ascii="Arial" w:hAnsi="Arial" w:cs="Arial"/>
          <w:b/>
          <w:bCs/>
        </w:rPr>
        <w:tab/>
      </w:r>
      <w:r w:rsidRPr="001C65DC">
        <w:rPr>
          <w:rFonts w:ascii="Arial" w:hAnsi="Arial" w:cs="Arial"/>
          <w:b/>
          <w:bCs/>
        </w:rPr>
        <w:tab/>
      </w:r>
    </w:p>
    <w:p w14:paraId="73B76884" w14:textId="77777777" w:rsidR="00B00676" w:rsidRPr="001C65DC" w:rsidRDefault="00B00676" w:rsidP="0005571D">
      <w:pPr>
        <w:spacing w:line="480" w:lineRule="auto"/>
        <w:rPr>
          <w:rFonts w:ascii="Arial" w:hAnsi="Arial" w:cs="Arial"/>
        </w:rPr>
      </w:pPr>
      <w:r w:rsidRPr="001C65DC">
        <w:rPr>
          <w:rFonts w:ascii="Arial" w:hAnsi="Arial" w:cs="Arial"/>
        </w:rPr>
        <w:t xml:space="preserve">The results of the survey highlighted the most common deficiency with ABE interviews as the lack of detail in answers (66%), leading questions (16%) and audio / visual issues (16%). </w:t>
      </w:r>
      <w:r w:rsidRPr="001C65DC">
        <w:rPr>
          <w:rFonts w:ascii="Arial" w:hAnsi="Arial" w:cs="Arial"/>
        </w:rPr>
        <w:lastRenderedPageBreak/>
        <w:t xml:space="preserve">Additional comments provided by the completing lawyers highlights a repeat issue of the positioning of the IP in the room which impacts the quality of the finished product. </w:t>
      </w:r>
    </w:p>
    <w:p w14:paraId="5E317840" w14:textId="2FCC450A" w:rsidR="00B00676" w:rsidRPr="001C65DC" w:rsidRDefault="00B00676" w:rsidP="0005571D">
      <w:pPr>
        <w:spacing w:line="480" w:lineRule="auto"/>
        <w:rPr>
          <w:rFonts w:ascii="Arial" w:hAnsi="Arial" w:cs="Arial"/>
        </w:rPr>
      </w:pPr>
      <w:r w:rsidRPr="001C65DC">
        <w:rPr>
          <w:rFonts w:ascii="Arial" w:hAnsi="Arial" w:cs="Arial"/>
        </w:rPr>
        <w:t xml:space="preserve">A significant theme throughout most RASSO lawyers’ responses highlighted shared frustrations when interviewers fail to obtain specific detail around the offence under investigation. Failure to acknowledge the finer details or identification of gaps in information delays the lawyer’s </w:t>
      </w:r>
      <w:r w:rsidR="00A67435">
        <w:rPr>
          <w:rFonts w:ascii="Arial" w:hAnsi="Arial" w:cs="Arial"/>
        </w:rPr>
        <w:t>ability</w:t>
      </w:r>
      <w:r w:rsidRPr="001C65DC">
        <w:rPr>
          <w:rFonts w:ascii="Arial" w:hAnsi="Arial" w:cs="Arial"/>
        </w:rPr>
        <w:t xml:space="preserve"> to make a charging decision. </w:t>
      </w:r>
    </w:p>
    <w:p w14:paraId="2ADF2976" w14:textId="7558F06B" w:rsidR="00B00676" w:rsidRPr="001C65DC" w:rsidRDefault="00B00676" w:rsidP="0005571D">
      <w:pPr>
        <w:spacing w:line="480" w:lineRule="auto"/>
        <w:rPr>
          <w:rFonts w:ascii="Arial" w:hAnsi="Arial" w:cs="Arial"/>
        </w:rPr>
      </w:pPr>
      <w:r w:rsidRPr="001C65DC">
        <w:rPr>
          <w:rFonts w:ascii="Arial" w:hAnsi="Arial" w:cs="Arial"/>
        </w:rPr>
        <w:t>The example provided highlighted Section 9 Sexual Offences Act 2003 (Sexual Activity with a Child) the Crown must prove the defendant did not reasonably believe the complainant was 16 years old or over. The lawyer commented when investigators fail to identify and bridge these basic gaps in information</w:t>
      </w:r>
      <w:r w:rsidR="00A67435">
        <w:rPr>
          <w:rFonts w:ascii="Arial" w:hAnsi="Arial" w:cs="Arial"/>
        </w:rPr>
        <w:t xml:space="preserve"> it</w:t>
      </w:r>
      <w:r w:rsidRPr="001C65DC">
        <w:rPr>
          <w:rFonts w:ascii="Arial" w:hAnsi="Arial" w:cs="Arial"/>
        </w:rPr>
        <w:t xml:space="preserve"> hinders their ability to make swift decisions and it allows inconsistency to be drawn during cross examinations. </w:t>
      </w:r>
    </w:p>
    <w:p w14:paraId="4E465128" w14:textId="0B5BBCC1" w:rsidR="00B00676" w:rsidRPr="001C65DC" w:rsidRDefault="00F45A44" w:rsidP="0005571D">
      <w:pPr>
        <w:spacing w:line="480" w:lineRule="auto"/>
        <w:rPr>
          <w:rFonts w:ascii="Arial" w:hAnsi="Arial" w:cs="Arial"/>
        </w:rPr>
      </w:pPr>
      <w:r w:rsidRPr="001C65DC">
        <w:rPr>
          <w:rFonts w:ascii="Arial" w:hAnsi="Arial" w:cs="Arial"/>
        </w:rPr>
        <w:t>Furthermore,</w:t>
      </w:r>
      <w:r w:rsidR="00B00676" w:rsidRPr="001C65DC">
        <w:rPr>
          <w:rFonts w:ascii="Arial" w:hAnsi="Arial" w:cs="Arial"/>
        </w:rPr>
        <w:t xml:space="preserve"> excessive focus on extracting information which is not pertinent to the offence was heavily commented on by lawyers as a frequent shortcoming of investigators. One respondent suggested the very complex nature of ABE interviewing should be conducted by lawyers to enable clear and unambiguous information to be extracted to avoid excessively long ABE interviews and irrelevant and unnecessary information. </w:t>
      </w:r>
    </w:p>
    <w:p w14:paraId="7AA45BB2" w14:textId="77777777" w:rsidR="00B00676" w:rsidRPr="001C65DC" w:rsidRDefault="00B00676" w:rsidP="0005571D">
      <w:pPr>
        <w:spacing w:line="480" w:lineRule="auto"/>
        <w:rPr>
          <w:rFonts w:ascii="Arial" w:hAnsi="Arial" w:cs="Arial"/>
        </w:rPr>
      </w:pPr>
      <w:r w:rsidRPr="001C65DC">
        <w:rPr>
          <w:rFonts w:ascii="Arial" w:hAnsi="Arial" w:cs="Arial"/>
          <w:noProof/>
        </w:rPr>
        <w:drawing>
          <wp:anchor distT="0" distB="0" distL="114300" distR="114300" simplePos="0" relativeHeight="251663360" behindDoc="1" locked="0" layoutInCell="1" allowOverlap="1" wp14:anchorId="441A0E24" wp14:editId="369D50B9">
            <wp:simplePos x="0" y="0"/>
            <wp:positionH relativeFrom="margin">
              <wp:posOffset>66040</wp:posOffset>
            </wp:positionH>
            <wp:positionV relativeFrom="paragraph">
              <wp:posOffset>10160</wp:posOffset>
            </wp:positionV>
            <wp:extent cx="3705225" cy="2077085"/>
            <wp:effectExtent l="0" t="0" r="9525" b="0"/>
            <wp:wrapTight wrapText="bothSides">
              <wp:wrapPolygon edited="0">
                <wp:start x="0" y="0"/>
                <wp:lineTo x="0" y="21395"/>
                <wp:lineTo x="21544" y="21395"/>
                <wp:lineTo x="21544" y="0"/>
                <wp:lineTo x="0" y="0"/>
              </wp:wrapPolygon>
            </wp:wrapTight>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20267" t="34301" r="63952" b="37125"/>
                    <a:stretch/>
                  </pic:blipFill>
                  <pic:spPr bwMode="auto">
                    <a:xfrm>
                      <a:off x="0" y="0"/>
                      <a:ext cx="3705225" cy="2077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5EB8A6" w14:textId="77777777" w:rsidR="00B00676" w:rsidRPr="001C65DC" w:rsidRDefault="00B00676" w:rsidP="0005571D">
      <w:pPr>
        <w:spacing w:line="480" w:lineRule="auto"/>
        <w:rPr>
          <w:rFonts w:ascii="Arial" w:hAnsi="Arial" w:cs="Arial"/>
          <w:noProof/>
        </w:rPr>
      </w:pPr>
    </w:p>
    <w:p w14:paraId="62DE6AE1" w14:textId="77777777" w:rsidR="00B00676" w:rsidRPr="001C65DC" w:rsidRDefault="00B00676" w:rsidP="0005571D">
      <w:pPr>
        <w:spacing w:line="480" w:lineRule="auto"/>
        <w:rPr>
          <w:rFonts w:ascii="Arial" w:hAnsi="Arial" w:cs="Arial"/>
          <w:noProof/>
        </w:rPr>
      </w:pPr>
    </w:p>
    <w:p w14:paraId="09B72AE2" w14:textId="77777777" w:rsidR="00B00676" w:rsidRPr="001C65DC" w:rsidRDefault="00B00676" w:rsidP="0005571D">
      <w:pPr>
        <w:spacing w:line="480" w:lineRule="auto"/>
        <w:rPr>
          <w:rFonts w:ascii="Arial" w:hAnsi="Arial" w:cs="Arial"/>
        </w:rPr>
      </w:pPr>
    </w:p>
    <w:p w14:paraId="52F4DE37" w14:textId="77777777" w:rsidR="00B00676" w:rsidRPr="001C65DC" w:rsidRDefault="00B00676" w:rsidP="0005571D">
      <w:pPr>
        <w:spacing w:line="480" w:lineRule="auto"/>
        <w:rPr>
          <w:rFonts w:ascii="Arial" w:hAnsi="Arial" w:cs="Arial"/>
        </w:rPr>
      </w:pPr>
    </w:p>
    <w:p w14:paraId="16FDD413" w14:textId="77777777" w:rsidR="00B00676" w:rsidRPr="001C65DC" w:rsidRDefault="00B00676" w:rsidP="0005571D">
      <w:pPr>
        <w:spacing w:line="480" w:lineRule="auto"/>
        <w:rPr>
          <w:rFonts w:ascii="Arial" w:hAnsi="Arial" w:cs="Arial"/>
        </w:rPr>
      </w:pPr>
    </w:p>
    <w:p w14:paraId="22BDAC8E" w14:textId="77777777" w:rsidR="00B00676" w:rsidRPr="001C65DC" w:rsidRDefault="00B00676" w:rsidP="0005571D">
      <w:pPr>
        <w:spacing w:line="480" w:lineRule="auto"/>
        <w:rPr>
          <w:rFonts w:ascii="Arial" w:hAnsi="Arial" w:cs="Arial"/>
        </w:rPr>
      </w:pPr>
    </w:p>
    <w:p w14:paraId="61917A48" w14:textId="77777777" w:rsidR="00B00676" w:rsidRPr="001C65DC" w:rsidRDefault="00B00676" w:rsidP="0005571D">
      <w:pPr>
        <w:spacing w:line="480" w:lineRule="auto"/>
        <w:rPr>
          <w:rFonts w:ascii="Arial" w:hAnsi="Arial" w:cs="Arial"/>
          <w:b/>
          <w:bCs/>
          <w:i/>
          <w:iCs/>
        </w:rPr>
      </w:pPr>
      <w:r w:rsidRPr="001C65DC">
        <w:rPr>
          <w:rFonts w:ascii="Arial" w:hAnsi="Arial" w:cs="Arial"/>
          <w:b/>
          <w:bCs/>
          <w:i/>
          <w:iCs/>
        </w:rPr>
        <w:t xml:space="preserve">Figure 4 – Deficiencies with ABE interviews </w:t>
      </w:r>
    </w:p>
    <w:p w14:paraId="250D0CED" w14:textId="77777777" w:rsidR="00B00676" w:rsidRPr="001C65DC" w:rsidRDefault="00B00676" w:rsidP="0005571D">
      <w:pPr>
        <w:spacing w:line="480" w:lineRule="auto"/>
        <w:rPr>
          <w:rFonts w:ascii="Arial" w:hAnsi="Arial" w:cs="Arial"/>
          <w:i/>
          <w:iCs/>
        </w:rPr>
      </w:pPr>
    </w:p>
    <w:p w14:paraId="00B5A1BD" w14:textId="700C39F8" w:rsidR="00B00676" w:rsidRPr="001C65DC" w:rsidRDefault="00B00676" w:rsidP="0005571D">
      <w:pPr>
        <w:spacing w:line="480" w:lineRule="auto"/>
        <w:rPr>
          <w:rFonts w:ascii="Arial" w:hAnsi="Arial" w:cs="Arial"/>
        </w:rPr>
      </w:pPr>
      <w:r w:rsidRPr="001C65DC">
        <w:rPr>
          <w:rFonts w:ascii="Arial" w:hAnsi="Arial" w:cs="Arial"/>
        </w:rPr>
        <w:t xml:space="preserve">71% of respondents confirmed the 2022 ABE guidance enables investigators to gather the best evidence from witnesses. Of the 28% who disagree, the reasons for this include the complexity and detail of the guidance often confusing investigators which is </w:t>
      </w:r>
      <w:r w:rsidR="009A57FA" w:rsidRPr="001C65DC">
        <w:rPr>
          <w:rFonts w:ascii="Arial" w:hAnsi="Arial" w:cs="Arial"/>
        </w:rPr>
        <w:t>opposed</w:t>
      </w:r>
      <w:r w:rsidRPr="001C65DC">
        <w:rPr>
          <w:rFonts w:ascii="Arial" w:hAnsi="Arial" w:cs="Arial"/>
        </w:rPr>
        <w:t xml:space="preserve"> by other comments which state the guidance is clear and detailed and works if followed correctly. </w:t>
      </w:r>
    </w:p>
    <w:p w14:paraId="530A87A1" w14:textId="77777777" w:rsidR="00B00676" w:rsidRPr="001C65DC" w:rsidRDefault="00B00676" w:rsidP="0005571D">
      <w:pPr>
        <w:spacing w:line="480" w:lineRule="auto"/>
        <w:rPr>
          <w:rFonts w:ascii="Arial" w:hAnsi="Arial" w:cs="Arial"/>
        </w:rPr>
      </w:pPr>
      <w:r w:rsidRPr="001C65DC">
        <w:rPr>
          <w:rFonts w:ascii="Arial" w:hAnsi="Arial" w:cs="Arial"/>
        </w:rPr>
        <w:t>85% of respondents rated the overall standard of ABE interview products as satisfactory and 14% rated them as poor. 71% of respondents confirmed they believe the 2022 ABE guidance enables investigators to gather the best evidence from witnesses.</w:t>
      </w:r>
    </w:p>
    <w:p w14:paraId="56021FA1" w14:textId="77777777" w:rsidR="00B00676" w:rsidRPr="001C65DC" w:rsidRDefault="00B00676" w:rsidP="0005571D">
      <w:pPr>
        <w:spacing w:line="480" w:lineRule="auto"/>
        <w:rPr>
          <w:rFonts w:ascii="Arial" w:hAnsi="Arial" w:cs="Arial"/>
        </w:rPr>
      </w:pPr>
    </w:p>
    <w:p w14:paraId="2A843742" w14:textId="77777777" w:rsidR="00B00676" w:rsidRPr="001C65DC" w:rsidRDefault="00B00676" w:rsidP="0005571D">
      <w:pPr>
        <w:spacing w:line="480" w:lineRule="auto"/>
        <w:rPr>
          <w:rFonts w:ascii="Arial" w:hAnsi="Arial" w:cs="Arial"/>
          <w:noProof/>
        </w:rPr>
      </w:pPr>
      <w:r w:rsidRPr="001C65DC">
        <w:rPr>
          <w:rFonts w:ascii="Arial" w:hAnsi="Arial" w:cs="Arial"/>
          <w:noProof/>
        </w:rPr>
        <w:drawing>
          <wp:anchor distT="0" distB="0" distL="114300" distR="114300" simplePos="0" relativeHeight="251664384" behindDoc="1" locked="0" layoutInCell="1" allowOverlap="1" wp14:anchorId="4C2E9449" wp14:editId="31FB8E82">
            <wp:simplePos x="0" y="0"/>
            <wp:positionH relativeFrom="margin">
              <wp:posOffset>-114300</wp:posOffset>
            </wp:positionH>
            <wp:positionV relativeFrom="paragraph">
              <wp:posOffset>50165</wp:posOffset>
            </wp:positionV>
            <wp:extent cx="4895850" cy="1943100"/>
            <wp:effectExtent l="0" t="0" r="0" b="0"/>
            <wp:wrapTight wrapText="bothSides">
              <wp:wrapPolygon edited="0">
                <wp:start x="0" y="0"/>
                <wp:lineTo x="0" y="21388"/>
                <wp:lineTo x="21516" y="21388"/>
                <wp:lineTo x="21516" y="0"/>
                <wp:lineTo x="0" y="0"/>
              </wp:wrapPolygon>
            </wp:wrapTight>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1900" t="43605" r="63056" b="35263"/>
                    <a:stretch/>
                  </pic:blipFill>
                  <pic:spPr bwMode="auto">
                    <a:xfrm>
                      <a:off x="0" y="0"/>
                      <a:ext cx="4895850" cy="1943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48BBAA" w14:textId="77777777" w:rsidR="00B00676" w:rsidRPr="001C65DC" w:rsidRDefault="00B00676" w:rsidP="0005571D">
      <w:pPr>
        <w:spacing w:line="480" w:lineRule="auto"/>
        <w:rPr>
          <w:rFonts w:ascii="Arial" w:hAnsi="Arial" w:cs="Arial"/>
          <w:noProof/>
        </w:rPr>
      </w:pPr>
    </w:p>
    <w:p w14:paraId="5A5436AF" w14:textId="77777777" w:rsidR="00B00676" w:rsidRPr="001C65DC" w:rsidRDefault="00B00676" w:rsidP="0005571D">
      <w:pPr>
        <w:spacing w:line="480" w:lineRule="auto"/>
        <w:rPr>
          <w:rFonts w:ascii="Arial" w:hAnsi="Arial" w:cs="Arial"/>
          <w:noProof/>
        </w:rPr>
      </w:pPr>
    </w:p>
    <w:p w14:paraId="6BC2ADD0" w14:textId="77777777" w:rsidR="00B00676" w:rsidRPr="001C65DC" w:rsidRDefault="00B00676" w:rsidP="0005571D">
      <w:pPr>
        <w:spacing w:line="480" w:lineRule="auto"/>
        <w:rPr>
          <w:rFonts w:ascii="Arial" w:hAnsi="Arial" w:cs="Arial"/>
          <w:noProof/>
        </w:rPr>
      </w:pPr>
    </w:p>
    <w:p w14:paraId="26930764" w14:textId="77777777" w:rsidR="00B00676" w:rsidRPr="001C65DC" w:rsidRDefault="00B00676" w:rsidP="0005571D">
      <w:pPr>
        <w:spacing w:line="480" w:lineRule="auto"/>
        <w:rPr>
          <w:rFonts w:ascii="Arial" w:hAnsi="Arial" w:cs="Arial"/>
        </w:rPr>
      </w:pPr>
    </w:p>
    <w:p w14:paraId="718F407F" w14:textId="77777777" w:rsidR="00B00676" w:rsidRPr="001C65DC" w:rsidRDefault="00B00676" w:rsidP="0005571D">
      <w:pPr>
        <w:spacing w:line="480" w:lineRule="auto"/>
        <w:rPr>
          <w:rFonts w:ascii="Arial" w:hAnsi="Arial" w:cs="Arial"/>
        </w:rPr>
      </w:pPr>
    </w:p>
    <w:p w14:paraId="1FAA38AE" w14:textId="77777777" w:rsidR="00B00676" w:rsidRPr="001C65DC" w:rsidRDefault="00B00676" w:rsidP="0005571D">
      <w:pPr>
        <w:spacing w:line="480" w:lineRule="auto"/>
        <w:rPr>
          <w:rFonts w:ascii="Arial" w:hAnsi="Arial" w:cs="Arial"/>
          <w:b/>
          <w:bCs/>
          <w:i/>
          <w:iCs/>
        </w:rPr>
      </w:pPr>
      <w:r w:rsidRPr="001C65DC">
        <w:rPr>
          <w:rFonts w:ascii="Arial" w:hAnsi="Arial" w:cs="Arial"/>
          <w:b/>
          <w:bCs/>
          <w:i/>
          <w:iCs/>
        </w:rPr>
        <w:t xml:space="preserve">Figure 5 – Does the guidance support investigators </w:t>
      </w:r>
    </w:p>
    <w:p w14:paraId="604D3E74" w14:textId="77777777" w:rsidR="00B00676" w:rsidRPr="001C65DC" w:rsidRDefault="00B00676" w:rsidP="0005571D">
      <w:pPr>
        <w:spacing w:line="480" w:lineRule="auto"/>
        <w:rPr>
          <w:rFonts w:ascii="Arial" w:hAnsi="Arial" w:cs="Arial"/>
          <w:i/>
          <w:iCs/>
        </w:rPr>
      </w:pPr>
    </w:p>
    <w:p w14:paraId="0E61E0C7" w14:textId="77777777" w:rsidR="00B00676" w:rsidRPr="001C65DC" w:rsidRDefault="00B00676" w:rsidP="0005571D">
      <w:pPr>
        <w:spacing w:line="480" w:lineRule="auto"/>
        <w:rPr>
          <w:rFonts w:ascii="Arial" w:hAnsi="Arial" w:cs="Arial"/>
        </w:rPr>
      </w:pPr>
      <w:r w:rsidRPr="001C65DC">
        <w:rPr>
          <w:rFonts w:ascii="Arial" w:hAnsi="Arial" w:cs="Arial"/>
        </w:rPr>
        <w:t xml:space="preserve">100% of respondents agreed the current ABE guidance provides enough support to victims however questioned the competence of the investigator’s application and practical knowledge of the support which is available. </w:t>
      </w:r>
    </w:p>
    <w:p w14:paraId="5BF8F6B3" w14:textId="523E92C3" w:rsidR="00B00676" w:rsidRPr="001C65DC" w:rsidRDefault="00B00676" w:rsidP="0005571D">
      <w:pPr>
        <w:spacing w:line="480" w:lineRule="auto"/>
        <w:rPr>
          <w:rFonts w:ascii="Arial" w:hAnsi="Arial" w:cs="Arial"/>
        </w:rPr>
      </w:pPr>
      <w:r w:rsidRPr="001C65DC">
        <w:rPr>
          <w:rFonts w:ascii="Arial" w:hAnsi="Arial" w:cs="Arial"/>
        </w:rPr>
        <w:t xml:space="preserve">Furthermore 100% of respondents agreed that poor quality ABE products have detrimental impacts on victims and Court proceedings. Notably, poor quality ABE’s can lengthen the time </w:t>
      </w:r>
      <w:r w:rsidRPr="001C65DC">
        <w:rPr>
          <w:rFonts w:ascii="Arial" w:hAnsi="Arial" w:cs="Arial"/>
        </w:rPr>
        <w:lastRenderedPageBreak/>
        <w:t>a witness is cross examined and ultimately</w:t>
      </w:r>
      <w:r w:rsidR="00F45A44">
        <w:rPr>
          <w:rFonts w:ascii="Arial" w:hAnsi="Arial" w:cs="Arial"/>
        </w:rPr>
        <w:t xml:space="preserve"> impact</w:t>
      </w:r>
      <w:r w:rsidR="00CF33DD">
        <w:rPr>
          <w:rFonts w:ascii="Arial" w:hAnsi="Arial" w:cs="Arial"/>
        </w:rPr>
        <w:t>s</w:t>
      </w:r>
      <w:r w:rsidRPr="001C65DC">
        <w:rPr>
          <w:rFonts w:ascii="Arial" w:hAnsi="Arial" w:cs="Arial"/>
        </w:rPr>
        <w:t xml:space="preserve"> the duration a of a trial. If investigators fail to take into consideration the type of questions or clarify details of the offence can impact the way in which a victim is perceived. ABE’s with poor quality sound playback can also impact the way in which a witness is perceived by the jury and if the recording has poor audio playback this can impact the concentration of the jury. </w:t>
      </w:r>
    </w:p>
    <w:p w14:paraId="791D2B02" w14:textId="77777777" w:rsidR="00B00676" w:rsidRPr="001C65DC" w:rsidRDefault="00B00676" w:rsidP="0005571D">
      <w:pPr>
        <w:spacing w:line="480" w:lineRule="auto"/>
        <w:rPr>
          <w:rFonts w:ascii="Arial" w:hAnsi="Arial" w:cs="Arial"/>
        </w:rPr>
      </w:pPr>
      <w:r w:rsidRPr="001C65DC">
        <w:rPr>
          <w:rFonts w:ascii="Arial" w:hAnsi="Arial" w:cs="Arial"/>
        </w:rPr>
        <w:t xml:space="preserve">During the survey RASSO lawyers were asked: When ABE's are identified with clear deficiencies is there an escalation process which you can highlight this back to the investigating police force? How often do have cause to do this? </w:t>
      </w:r>
    </w:p>
    <w:p w14:paraId="6F07E0D6" w14:textId="47803AA4" w:rsidR="00B00676" w:rsidRPr="001C65DC" w:rsidRDefault="00B00676" w:rsidP="0005571D">
      <w:pPr>
        <w:spacing w:line="480" w:lineRule="auto"/>
        <w:rPr>
          <w:rFonts w:ascii="Arial" w:hAnsi="Arial" w:cs="Arial"/>
        </w:rPr>
      </w:pPr>
      <w:r w:rsidRPr="001C65DC">
        <w:rPr>
          <w:rFonts w:ascii="Arial" w:hAnsi="Arial" w:cs="Arial"/>
        </w:rPr>
        <w:t xml:space="preserve">71% answered </w:t>
      </w:r>
      <w:r w:rsidR="00D17C2F">
        <w:rPr>
          <w:rFonts w:ascii="Arial" w:hAnsi="Arial" w:cs="Arial"/>
        </w:rPr>
        <w:t>Y</w:t>
      </w:r>
      <w:r w:rsidRPr="001C65DC">
        <w:rPr>
          <w:rFonts w:ascii="Arial" w:hAnsi="Arial" w:cs="Arial"/>
        </w:rPr>
        <w:t xml:space="preserve">es and 28% of respondents answered No. </w:t>
      </w:r>
    </w:p>
    <w:p w14:paraId="1C496E5A" w14:textId="77777777" w:rsidR="00B00676" w:rsidRPr="001C65DC" w:rsidRDefault="00B00676" w:rsidP="0005571D">
      <w:pPr>
        <w:spacing w:line="480" w:lineRule="auto"/>
        <w:rPr>
          <w:rFonts w:ascii="Arial" w:hAnsi="Arial" w:cs="Arial"/>
        </w:rPr>
      </w:pPr>
      <w:r w:rsidRPr="001C65DC">
        <w:rPr>
          <w:rFonts w:ascii="Arial" w:hAnsi="Arial" w:cs="Arial"/>
          <w:noProof/>
        </w:rPr>
        <w:drawing>
          <wp:inline distT="0" distB="0" distL="0" distR="0" wp14:anchorId="1A96F0D6" wp14:editId="2BA212E4">
            <wp:extent cx="5731510" cy="2593340"/>
            <wp:effectExtent l="0" t="0" r="2540" b="0"/>
            <wp:docPr id="850727178"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727178" name="Picture 1" descr="A graph with different colored squares&#10;&#10;Description automatically generated"/>
                    <pic:cNvPicPr/>
                  </pic:nvPicPr>
                  <pic:blipFill>
                    <a:blip r:embed="rId14"/>
                    <a:stretch>
                      <a:fillRect/>
                    </a:stretch>
                  </pic:blipFill>
                  <pic:spPr>
                    <a:xfrm>
                      <a:off x="0" y="0"/>
                      <a:ext cx="5731510" cy="2593340"/>
                    </a:xfrm>
                    <a:prstGeom prst="rect">
                      <a:avLst/>
                    </a:prstGeom>
                  </pic:spPr>
                </pic:pic>
              </a:graphicData>
            </a:graphic>
          </wp:inline>
        </w:drawing>
      </w:r>
    </w:p>
    <w:p w14:paraId="54FBB300" w14:textId="6C149766" w:rsidR="00B00676" w:rsidRDefault="00B00676" w:rsidP="0005571D">
      <w:pPr>
        <w:spacing w:line="480" w:lineRule="auto"/>
        <w:rPr>
          <w:rFonts w:ascii="Arial" w:hAnsi="Arial" w:cs="Arial"/>
          <w:b/>
          <w:bCs/>
          <w:i/>
          <w:iCs/>
        </w:rPr>
      </w:pPr>
      <w:r w:rsidRPr="001C65DC">
        <w:rPr>
          <w:rFonts w:ascii="Arial" w:hAnsi="Arial" w:cs="Arial"/>
          <w:b/>
          <w:bCs/>
          <w:i/>
          <w:iCs/>
        </w:rPr>
        <w:t>Figure 6 - Is there an escalation process for substandard ABE interviews.</w:t>
      </w:r>
    </w:p>
    <w:p w14:paraId="5E493BA0" w14:textId="77777777" w:rsidR="001C65DC" w:rsidRPr="001C65DC" w:rsidRDefault="001C65DC" w:rsidP="0005571D">
      <w:pPr>
        <w:spacing w:line="480" w:lineRule="auto"/>
        <w:rPr>
          <w:rFonts w:ascii="Arial" w:hAnsi="Arial" w:cs="Arial"/>
          <w:b/>
          <w:bCs/>
          <w:i/>
          <w:iCs/>
        </w:rPr>
      </w:pPr>
    </w:p>
    <w:p w14:paraId="570EE57C" w14:textId="70661C11" w:rsidR="00B00676" w:rsidRPr="001C65DC" w:rsidRDefault="00B00676" w:rsidP="0005571D">
      <w:pPr>
        <w:spacing w:line="480" w:lineRule="auto"/>
        <w:rPr>
          <w:rFonts w:ascii="Arial" w:hAnsi="Arial" w:cs="Arial"/>
        </w:rPr>
      </w:pPr>
      <w:r w:rsidRPr="001C65DC">
        <w:rPr>
          <w:rFonts w:ascii="Arial" w:hAnsi="Arial" w:cs="Arial"/>
        </w:rPr>
        <w:t xml:space="preserve">The differentiated responses </w:t>
      </w:r>
      <w:r w:rsidR="00F45A44">
        <w:rPr>
          <w:rFonts w:ascii="Arial" w:hAnsi="Arial" w:cs="Arial"/>
        </w:rPr>
        <w:t xml:space="preserve">to this specific questions casts doubt </w:t>
      </w:r>
      <w:r w:rsidRPr="001C65DC">
        <w:rPr>
          <w:rFonts w:ascii="Arial" w:hAnsi="Arial" w:cs="Arial"/>
        </w:rPr>
        <w:t xml:space="preserve">around the knowledge and succinct understanding around the escalation process as well as its application. It’s more </w:t>
      </w:r>
      <w:r w:rsidR="00CF33DD">
        <w:rPr>
          <w:rFonts w:ascii="Arial" w:hAnsi="Arial" w:cs="Arial"/>
        </w:rPr>
        <w:t>evident</w:t>
      </w:r>
      <w:r w:rsidRPr="001C65DC">
        <w:rPr>
          <w:rFonts w:ascii="Arial" w:hAnsi="Arial" w:cs="Arial"/>
        </w:rPr>
        <w:t xml:space="preserve"> from reviewing the individual comments made by respondents that there is a defined escalation process in which lawyers can utilise to highlight poor ABE’s. Yet, it’s apparent from the comments recorded during this survey lawyers are operating localised, informal feedback mechanisms. These have been identified as including comments on </w:t>
      </w:r>
      <w:r w:rsidRPr="001C65DC">
        <w:rPr>
          <w:rFonts w:ascii="Arial" w:hAnsi="Arial" w:cs="Arial"/>
        </w:rPr>
        <w:lastRenderedPageBreak/>
        <w:t>MG3A’s or direct contact with the investigator requesting further ABE interview</w:t>
      </w:r>
      <w:r w:rsidR="00CF33DD">
        <w:rPr>
          <w:rFonts w:ascii="Arial" w:hAnsi="Arial" w:cs="Arial"/>
        </w:rPr>
        <w:t>s</w:t>
      </w:r>
      <w:r w:rsidRPr="001C65DC">
        <w:rPr>
          <w:rFonts w:ascii="Arial" w:hAnsi="Arial" w:cs="Arial"/>
        </w:rPr>
        <w:t xml:space="preserve"> to outline the shortfalls. One lawyer commented that they were not aware of any specific escalation process and another comment</w:t>
      </w:r>
      <w:r w:rsidR="00CF33DD">
        <w:rPr>
          <w:rFonts w:ascii="Arial" w:hAnsi="Arial" w:cs="Arial"/>
        </w:rPr>
        <w:t xml:space="preserve">ed </w:t>
      </w:r>
      <w:r w:rsidRPr="001C65DC">
        <w:rPr>
          <w:rFonts w:ascii="Arial" w:hAnsi="Arial" w:cs="Arial"/>
        </w:rPr>
        <w:t xml:space="preserve">they utilise the escalation process several times a month. </w:t>
      </w:r>
    </w:p>
    <w:p w14:paraId="7186A1C2" w14:textId="6CF20AC2" w:rsidR="00B00676" w:rsidRPr="001C65DC" w:rsidRDefault="00B00676" w:rsidP="0005571D">
      <w:pPr>
        <w:spacing w:line="480" w:lineRule="auto"/>
        <w:rPr>
          <w:rFonts w:ascii="Arial" w:hAnsi="Arial" w:cs="Arial"/>
        </w:rPr>
      </w:pPr>
      <w:r w:rsidRPr="001C65DC">
        <w:rPr>
          <w:rFonts w:ascii="Arial" w:hAnsi="Arial" w:cs="Arial"/>
        </w:rPr>
        <w:t>Th</w:t>
      </w:r>
      <w:r w:rsidR="00CF33DD">
        <w:rPr>
          <w:rFonts w:ascii="Arial" w:hAnsi="Arial" w:cs="Arial"/>
        </w:rPr>
        <w:t>e</w:t>
      </w:r>
      <w:r w:rsidRPr="001C65DC">
        <w:rPr>
          <w:rFonts w:ascii="Arial" w:hAnsi="Arial" w:cs="Arial"/>
        </w:rPr>
        <w:t xml:space="preserve"> discrepancy around how ABE feedback is provided to investigators in addition to the specifics of the feedback provided is failing to drive the quality of ABE’s forward by the subject matter experts. A formalised process would better explain what was lacking and why so the investigator can reflect and take onboard the direction for future ABE interviews. The 2014 Criminal Joint Inspection report highlighted the need for ABE’s to form part of the Core Quality Standards Monitoring Process (CQSMP). </w:t>
      </w:r>
    </w:p>
    <w:p w14:paraId="794767F8" w14:textId="765E442D" w:rsidR="00B00676" w:rsidRDefault="00B00676" w:rsidP="0005571D">
      <w:pPr>
        <w:spacing w:line="480" w:lineRule="auto"/>
        <w:rPr>
          <w:rFonts w:ascii="Arial" w:hAnsi="Arial" w:cs="Arial"/>
        </w:rPr>
      </w:pPr>
      <w:r w:rsidRPr="001C65DC">
        <w:rPr>
          <w:rFonts w:ascii="Arial" w:hAnsi="Arial" w:cs="Arial"/>
        </w:rPr>
        <w:t xml:space="preserve">When asked if the current ABE training is equipping investigators with the necessary tools and knowledge to obtain best evidence from vulnerable victims and witnesses the point around the guidance being clear was reaffirmed which ultimately brings into question the way in which investigators are trained and subsequently monitored after they have received their training to ensure standards are maintained. </w:t>
      </w:r>
    </w:p>
    <w:p w14:paraId="436C9E23" w14:textId="38BAEB30" w:rsidR="00B00676" w:rsidRPr="001C65DC" w:rsidRDefault="00B00676" w:rsidP="0005571D">
      <w:pPr>
        <w:spacing w:line="480" w:lineRule="auto"/>
        <w:rPr>
          <w:rFonts w:ascii="Arial" w:hAnsi="Arial" w:cs="Arial"/>
        </w:rPr>
      </w:pPr>
      <w:r w:rsidRPr="001C65DC">
        <w:rPr>
          <w:rFonts w:ascii="Arial" w:hAnsi="Arial" w:cs="Arial"/>
        </w:rPr>
        <w:t>100% of the respondents agree the ABE guidance provides enough support for vulnerable victims and witnesses</w:t>
      </w:r>
      <w:r w:rsidR="002270DA">
        <w:rPr>
          <w:rFonts w:ascii="Arial" w:hAnsi="Arial" w:cs="Arial"/>
        </w:rPr>
        <w:t xml:space="preserve">. Albeit there is a lack of consistency in the application of the support referenced in the guidance which has already been referenced particularly around RI’s and Special Measures. Failure to implement required support will ultimately have a detrimental impact on vulnerable victims and witnesses. </w:t>
      </w:r>
    </w:p>
    <w:p w14:paraId="38FB8719" w14:textId="75DD6627" w:rsidR="00B00676" w:rsidRPr="001C65DC" w:rsidRDefault="002270DA" w:rsidP="0005571D">
      <w:pPr>
        <w:spacing w:line="480" w:lineRule="auto"/>
        <w:rPr>
          <w:rFonts w:ascii="Arial" w:hAnsi="Arial" w:cs="Arial"/>
          <w:b/>
          <w:bCs/>
          <w:i/>
          <w:iCs/>
        </w:rPr>
      </w:pPr>
      <w:r w:rsidRPr="001C65DC">
        <w:rPr>
          <w:rFonts w:ascii="Arial" w:hAnsi="Arial" w:cs="Arial"/>
          <w:noProof/>
        </w:rPr>
        <w:drawing>
          <wp:anchor distT="0" distB="0" distL="114300" distR="114300" simplePos="0" relativeHeight="251665408" behindDoc="1" locked="0" layoutInCell="1" allowOverlap="1" wp14:anchorId="03BB83CE" wp14:editId="20D5A169">
            <wp:simplePos x="0" y="0"/>
            <wp:positionH relativeFrom="margin">
              <wp:align>center</wp:align>
            </wp:positionH>
            <wp:positionV relativeFrom="paragraph">
              <wp:posOffset>119573</wp:posOffset>
            </wp:positionV>
            <wp:extent cx="4616450" cy="2178050"/>
            <wp:effectExtent l="0" t="0" r="0" b="0"/>
            <wp:wrapTight wrapText="bothSides">
              <wp:wrapPolygon edited="0">
                <wp:start x="0" y="0"/>
                <wp:lineTo x="0" y="21348"/>
                <wp:lineTo x="21481" y="21348"/>
                <wp:lineTo x="21481" y="0"/>
                <wp:lineTo x="0" y="0"/>
              </wp:wrapPolygon>
            </wp:wrapTight>
            <wp:docPr id="1126256780" name="Picture 1" descr="A green bar graph with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56780" name="Picture 1" descr="A green bar graph with percentages&#10;&#10;Description automatically generated"/>
                    <pic:cNvPicPr/>
                  </pic:nvPicPr>
                  <pic:blipFill rotWithShape="1">
                    <a:blip r:embed="rId15">
                      <a:extLst>
                        <a:ext uri="{28A0092B-C50C-407E-A947-70E740481C1C}">
                          <a14:useLocalDpi xmlns:a14="http://schemas.microsoft.com/office/drawing/2010/main" val="0"/>
                        </a:ext>
                      </a:extLst>
                    </a:blip>
                    <a:srcRect l="6793" r="5846" b="10246"/>
                    <a:stretch/>
                  </pic:blipFill>
                  <pic:spPr bwMode="auto">
                    <a:xfrm>
                      <a:off x="0" y="0"/>
                      <a:ext cx="4616450" cy="2178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7A9084" w14:textId="37A1C799" w:rsidR="00B00676" w:rsidRPr="001C65DC" w:rsidRDefault="00B00676" w:rsidP="0005571D">
      <w:pPr>
        <w:spacing w:line="480" w:lineRule="auto"/>
        <w:rPr>
          <w:rFonts w:ascii="Arial" w:hAnsi="Arial" w:cs="Arial"/>
          <w:b/>
          <w:bCs/>
          <w:i/>
          <w:iCs/>
        </w:rPr>
      </w:pPr>
    </w:p>
    <w:p w14:paraId="0D06E7E8" w14:textId="77777777" w:rsidR="00B00676" w:rsidRPr="001C65DC" w:rsidRDefault="00B00676" w:rsidP="0005571D">
      <w:pPr>
        <w:spacing w:line="480" w:lineRule="auto"/>
        <w:rPr>
          <w:rFonts w:ascii="Arial" w:hAnsi="Arial" w:cs="Arial"/>
          <w:b/>
          <w:bCs/>
          <w:i/>
          <w:iCs/>
        </w:rPr>
      </w:pPr>
    </w:p>
    <w:p w14:paraId="1AF74962" w14:textId="3941342C" w:rsidR="00D17C2F" w:rsidRDefault="00B00676" w:rsidP="0005571D">
      <w:pPr>
        <w:spacing w:line="480" w:lineRule="auto"/>
        <w:rPr>
          <w:rFonts w:ascii="Arial" w:hAnsi="Arial" w:cs="Arial"/>
          <w:b/>
          <w:bCs/>
          <w:i/>
          <w:iCs/>
        </w:rPr>
      </w:pPr>
      <w:r w:rsidRPr="001C65DC">
        <w:rPr>
          <w:rFonts w:ascii="Arial" w:hAnsi="Arial" w:cs="Arial"/>
          <w:b/>
          <w:bCs/>
          <w:i/>
          <w:iCs/>
        </w:rPr>
        <w:lastRenderedPageBreak/>
        <w:t xml:space="preserve">Figure 7 – Does the current ABE guidance provide enough support to victims and witnesses? </w:t>
      </w:r>
    </w:p>
    <w:p w14:paraId="4D76EB51" w14:textId="77777777" w:rsidR="002A10C8" w:rsidRDefault="002A10C8" w:rsidP="0005571D">
      <w:pPr>
        <w:spacing w:line="480" w:lineRule="auto"/>
        <w:rPr>
          <w:rFonts w:ascii="Arial" w:hAnsi="Arial" w:cs="Arial"/>
          <w:b/>
          <w:bCs/>
        </w:rPr>
      </w:pPr>
    </w:p>
    <w:p w14:paraId="3733DF99" w14:textId="77A93B91" w:rsidR="00F45A44" w:rsidRDefault="0087025D" w:rsidP="0005571D">
      <w:pPr>
        <w:spacing w:line="480" w:lineRule="auto"/>
        <w:rPr>
          <w:rFonts w:ascii="Arial" w:hAnsi="Arial" w:cs="Arial"/>
        </w:rPr>
      </w:pPr>
      <w:r>
        <w:rPr>
          <w:rFonts w:ascii="Arial" w:hAnsi="Arial" w:cs="Arial"/>
        </w:rPr>
        <w:t xml:space="preserve">Analysis of the data has revealed most investigators </w:t>
      </w:r>
      <w:r w:rsidR="00E47142">
        <w:rPr>
          <w:rFonts w:ascii="Arial" w:hAnsi="Arial" w:cs="Arial"/>
        </w:rPr>
        <w:t>want</w:t>
      </w:r>
      <w:r>
        <w:rPr>
          <w:rFonts w:ascii="Arial" w:hAnsi="Arial" w:cs="Arial"/>
        </w:rPr>
        <w:t xml:space="preserve"> additional CPD following their initial </w:t>
      </w:r>
      <w:r w:rsidR="00E47142">
        <w:rPr>
          <w:rFonts w:ascii="Arial" w:hAnsi="Arial" w:cs="Arial"/>
        </w:rPr>
        <w:t xml:space="preserve">ABE </w:t>
      </w:r>
      <w:r>
        <w:rPr>
          <w:rFonts w:ascii="Arial" w:hAnsi="Arial" w:cs="Arial"/>
        </w:rPr>
        <w:t xml:space="preserve">training course. CPS lawyers </w:t>
      </w:r>
      <w:r w:rsidR="00E47142">
        <w:rPr>
          <w:rFonts w:ascii="Arial" w:hAnsi="Arial" w:cs="Arial"/>
        </w:rPr>
        <w:t>describe a proportion of</w:t>
      </w:r>
      <w:r>
        <w:rPr>
          <w:rFonts w:ascii="Arial" w:hAnsi="Arial" w:cs="Arial"/>
        </w:rPr>
        <w:t xml:space="preserve"> ABE interviews</w:t>
      </w:r>
      <w:r w:rsidR="00E47142">
        <w:rPr>
          <w:rFonts w:ascii="Arial" w:hAnsi="Arial" w:cs="Arial"/>
        </w:rPr>
        <w:t xml:space="preserve"> as being too long in length, focusing on irrelevant detail with little or no control over the direction of the victim. Excessively long ABE’s delay decisions being made and can result in poorer quality products at Court due to excessive editing. </w:t>
      </w:r>
      <w:r>
        <w:rPr>
          <w:rFonts w:ascii="Arial" w:hAnsi="Arial" w:cs="Arial"/>
        </w:rPr>
        <w:t xml:space="preserve"> </w:t>
      </w:r>
    </w:p>
    <w:p w14:paraId="4C6E0D8E" w14:textId="7126B6E0" w:rsidR="00E47142" w:rsidRDefault="00F0709A" w:rsidP="0005571D">
      <w:pPr>
        <w:spacing w:line="480" w:lineRule="auto"/>
        <w:rPr>
          <w:rFonts w:ascii="Arial" w:hAnsi="Arial" w:cs="Arial"/>
        </w:rPr>
      </w:pPr>
      <w:r>
        <w:rPr>
          <w:rFonts w:ascii="Arial" w:hAnsi="Arial" w:cs="Arial"/>
        </w:rPr>
        <w:t xml:space="preserve">The data has revealed inconsistencies to how feedback is provided from the CPS to investigators specifically on </w:t>
      </w:r>
      <w:r w:rsidR="005161DE">
        <w:rPr>
          <w:rFonts w:ascii="Arial" w:hAnsi="Arial" w:cs="Arial"/>
        </w:rPr>
        <w:t>the</w:t>
      </w:r>
      <w:r>
        <w:rPr>
          <w:rFonts w:ascii="Arial" w:hAnsi="Arial" w:cs="Arial"/>
        </w:rPr>
        <w:t xml:space="preserve"> </w:t>
      </w:r>
      <w:r w:rsidR="005161DE">
        <w:rPr>
          <w:rFonts w:ascii="Arial" w:hAnsi="Arial" w:cs="Arial"/>
        </w:rPr>
        <w:t>interview</w:t>
      </w:r>
      <w:r>
        <w:rPr>
          <w:rFonts w:ascii="Arial" w:hAnsi="Arial" w:cs="Arial"/>
        </w:rPr>
        <w:t xml:space="preserve"> product. </w:t>
      </w:r>
      <w:r w:rsidR="00E47142">
        <w:rPr>
          <w:rFonts w:ascii="Arial" w:hAnsi="Arial" w:cs="Arial"/>
        </w:rPr>
        <w:t xml:space="preserve">Furthermore, there is no uniformity around the content of the feedback which causes frustration and confusion amongst investigators.  </w:t>
      </w:r>
    </w:p>
    <w:p w14:paraId="081D6E83" w14:textId="018C0BF0" w:rsidR="00F0709A" w:rsidRDefault="00E47142" w:rsidP="0005571D">
      <w:pPr>
        <w:spacing w:line="480" w:lineRule="auto"/>
        <w:rPr>
          <w:rFonts w:ascii="Arial" w:hAnsi="Arial" w:cs="Arial"/>
        </w:rPr>
      </w:pPr>
      <w:r>
        <w:rPr>
          <w:rFonts w:ascii="Arial" w:hAnsi="Arial" w:cs="Arial"/>
        </w:rPr>
        <w:t xml:space="preserve">Feedback has been a </w:t>
      </w:r>
      <w:r w:rsidR="005161DE">
        <w:rPr>
          <w:rFonts w:ascii="Arial" w:hAnsi="Arial" w:cs="Arial"/>
        </w:rPr>
        <w:t>consistent</w:t>
      </w:r>
      <w:r>
        <w:rPr>
          <w:rFonts w:ascii="Arial" w:hAnsi="Arial" w:cs="Arial"/>
        </w:rPr>
        <w:t xml:space="preserve"> theme of the research</w:t>
      </w:r>
      <w:r w:rsidR="005161DE">
        <w:rPr>
          <w:rFonts w:ascii="Arial" w:hAnsi="Arial" w:cs="Arial"/>
        </w:rPr>
        <w:t xml:space="preserve">, the </w:t>
      </w:r>
      <w:r>
        <w:rPr>
          <w:rFonts w:ascii="Arial" w:hAnsi="Arial" w:cs="Arial"/>
        </w:rPr>
        <w:t xml:space="preserve">clear lack of feedback </w:t>
      </w:r>
      <w:r w:rsidR="005161DE">
        <w:rPr>
          <w:rFonts w:ascii="Arial" w:hAnsi="Arial" w:cs="Arial"/>
        </w:rPr>
        <w:t xml:space="preserve">from </w:t>
      </w:r>
      <w:r>
        <w:rPr>
          <w:rFonts w:ascii="Arial" w:hAnsi="Arial" w:cs="Arial"/>
        </w:rPr>
        <w:t>supervisors and subject matter experts</w:t>
      </w:r>
      <w:r w:rsidR="005161DE">
        <w:rPr>
          <w:rFonts w:ascii="Arial" w:hAnsi="Arial" w:cs="Arial"/>
        </w:rPr>
        <w:t xml:space="preserve"> leaves investigators without guidance or supervision which impacts the quality of the interviews</w:t>
      </w:r>
      <w:r>
        <w:rPr>
          <w:rFonts w:ascii="Arial" w:hAnsi="Arial" w:cs="Arial"/>
        </w:rPr>
        <w:t xml:space="preserve">.  </w:t>
      </w:r>
      <w:r w:rsidR="00F0709A">
        <w:rPr>
          <w:rFonts w:ascii="Arial" w:hAnsi="Arial" w:cs="Arial"/>
        </w:rPr>
        <w:t xml:space="preserve">  </w:t>
      </w:r>
    </w:p>
    <w:p w14:paraId="2809BF22" w14:textId="0AC956F3" w:rsidR="005161DE" w:rsidRDefault="005161DE" w:rsidP="005161DE">
      <w:pPr>
        <w:spacing w:line="480" w:lineRule="auto"/>
        <w:rPr>
          <w:rFonts w:ascii="Arial" w:hAnsi="Arial" w:cs="Arial"/>
        </w:rPr>
      </w:pPr>
      <w:r>
        <w:rPr>
          <w:rFonts w:ascii="Arial" w:hAnsi="Arial" w:cs="Arial"/>
        </w:rPr>
        <w:t xml:space="preserve">Most of the respondents believe ABE guidance fully supports vulnerable victims and witnesses. However, the inconsistencies in application of the guidance subsequently impacts the support provided and accessed by vulnerable people.  </w:t>
      </w:r>
    </w:p>
    <w:p w14:paraId="54464D21" w14:textId="77777777" w:rsidR="005161DE" w:rsidRPr="00F45A44" w:rsidRDefault="005161DE" w:rsidP="0005571D">
      <w:pPr>
        <w:spacing w:line="480" w:lineRule="auto"/>
        <w:rPr>
          <w:rFonts w:ascii="Arial" w:hAnsi="Arial" w:cs="Arial"/>
        </w:rPr>
      </w:pPr>
    </w:p>
    <w:p w14:paraId="1952FDDA" w14:textId="77777777" w:rsidR="00427AED" w:rsidRDefault="00427AED" w:rsidP="0005571D">
      <w:pPr>
        <w:spacing w:line="480" w:lineRule="auto"/>
        <w:rPr>
          <w:rFonts w:ascii="Arial" w:hAnsi="Arial" w:cs="Arial"/>
          <w:b/>
          <w:bCs/>
          <w:u w:val="single"/>
        </w:rPr>
      </w:pPr>
    </w:p>
    <w:p w14:paraId="231F6549" w14:textId="77777777" w:rsidR="00427AED" w:rsidRDefault="00427AED" w:rsidP="0005571D">
      <w:pPr>
        <w:spacing w:line="480" w:lineRule="auto"/>
        <w:rPr>
          <w:rFonts w:ascii="Arial" w:hAnsi="Arial" w:cs="Arial"/>
          <w:b/>
          <w:bCs/>
          <w:u w:val="single"/>
        </w:rPr>
      </w:pPr>
    </w:p>
    <w:p w14:paraId="123260CD" w14:textId="77777777" w:rsidR="00427AED" w:rsidRDefault="00427AED" w:rsidP="0005571D">
      <w:pPr>
        <w:spacing w:line="480" w:lineRule="auto"/>
        <w:rPr>
          <w:rFonts w:ascii="Arial" w:hAnsi="Arial" w:cs="Arial"/>
          <w:b/>
          <w:bCs/>
          <w:u w:val="single"/>
        </w:rPr>
      </w:pPr>
    </w:p>
    <w:p w14:paraId="08BBFEA1" w14:textId="77777777" w:rsidR="00427AED" w:rsidRDefault="00427AED" w:rsidP="0005571D">
      <w:pPr>
        <w:spacing w:line="480" w:lineRule="auto"/>
        <w:rPr>
          <w:rFonts w:ascii="Arial" w:hAnsi="Arial" w:cs="Arial"/>
          <w:b/>
          <w:bCs/>
          <w:u w:val="single"/>
        </w:rPr>
      </w:pPr>
    </w:p>
    <w:p w14:paraId="19AE2BC1" w14:textId="77777777" w:rsidR="00427AED" w:rsidRDefault="00427AED" w:rsidP="0005571D">
      <w:pPr>
        <w:spacing w:line="480" w:lineRule="auto"/>
        <w:rPr>
          <w:rFonts w:ascii="Arial" w:hAnsi="Arial" w:cs="Arial"/>
          <w:b/>
          <w:bCs/>
          <w:u w:val="single"/>
        </w:rPr>
      </w:pPr>
    </w:p>
    <w:p w14:paraId="1F25A562" w14:textId="77777777" w:rsidR="002A10C8" w:rsidRDefault="002A10C8" w:rsidP="0005571D">
      <w:pPr>
        <w:spacing w:line="480" w:lineRule="auto"/>
        <w:rPr>
          <w:rFonts w:ascii="Arial" w:hAnsi="Arial" w:cs="Arial"/>
          <w:b/>
          <w:bCs/>
          <w:u w:val="single"/>
        </w:rPr>
      </w:pPr>
    </w:p>
    <w:p w14:paraId="2D8D57A4" w14:textId="662E7404" w:rsidR="003F531B" w:rsidRDefault="003F531B" w:rsidP="0005571D">
      <w:pPr>
        <w:spacing w:line="480" w:lineRule="auto"/>
        <w:rPr>
          <w:rFonts w:ascii="Arial" w:hAnsi="Arial" w:cs="Arial"/>
          <w:b/>
          <w:bCs/>
          <w:u w:val="single"/>
        </w:rPr>
      </w:pPr>
      <w:r w:rsidRPr="001C65DC">
        <w:rPr>
          <w:rFonts w:ascii="Arial" w:hAnsi="Arial" w:cs="Arial"/>
          <w:b/>
          <w:bCs/>
          <w:u w:val="single"/>
        </w:rPr>
        <w:lastRenderedPageBreak/>
        <w:t>Conclusion</w:t>
      </w:r>
      <w:r w:rsidR="006D41ED">
        <w:rPr>
          <w:rFonts w:ascii="Arial" w:hAnsi="Arial" w:cs="Arial"/>
          <w:b/>
          <w:bCs/>
          <w:u w:val="single"/>
        </w:rPr>
        <w:t xml:space="preserve"> and Recommendations </w:t>
      </w:r>
    </w:p>
    <w:p w14:paraId="25AC0BCF" w14:textId="693BB458" w:rsidR="00A06D1B" w:rsidRDefault="006E1CBE" w:rsidP="00A06D1B">
      <w:pPr>
        <w:spacing w:line="480" w:lineRule="auto"/>
        <w:rPr>
          <w:rFonts w:ascii="Arial" w:hAnsi="Arial" w:cs="Arial"/>
        </w:rPr>
      </w:pPr>
      <w:r>
        <w:rPr>
          <w:rFonts w:ascii="Arial" w:hAnsi="Arial" w:cs="Arial"/>
        </w:rPr>
        <w:t>The evidence and data gathered</w:t>
      </w:r>
      <w:r w:rsidR="00A06D1B">
        <w:rPr>
          <w:rFonts w:ascii="Arial" w:hAnsi="Arial" w:cs="Arial"/>
        </w:rPr>
        <w:t xml:space="preserve"> a result of </w:t>
      </w:r>
      <w:r>
        <w:rPr>
          <w:rFonts w:ascii="Arial" w:hAnsi="Arial" w:cs="Arial"/>
        </w:rPr>
        <w:t>this</w:t>
      </w:r>
      <w:r w:rsidR="00A06D1B">
        <w:rPr>
          <w:rFonts w:ascii="Arial" w:hAnsi="Arial" w:cs="Arial"/>
        </w:rPr>
        <w:t xml:space="preserve"> empirical research</w:t>
      </w:r>
      <w:r>
        <w:rPr>
          <w:rFonts w:ascii="Arial" w:hAnsi="Arial" w:cs="Arial"/>
        </w:rPr>
        <w:t xml:space="preserve"> clearly substantiates</w:t>
      </w:r>
      <w:r w:rsidR="004C3B42">
        <w:rPr>
          <w:rFonts w:ascii="Arial" w:hAnsi="Arial" w:cs="Arial"/>
        </w:rPr>
        <w:t xml:space="preserve"> </w:t>
      </w:r>
      <w:r w:rsidR="00A06D1B">
        <w:rPr>
          <w:rFonts w:ascii="Arial" w:hAnsi="Arial" w:cs="Arial"/>
        </w:rPr>
        <w:t>t</w:t>
      </w:r>
      <w:r w:rsidR="00F61415" w:rsidRPr="001C65DC">
        <w:rPr>
          <w:rFonts w:ascii="Arial" w:hAnsi="Arial" w:cs="Arial"/>
        </w:rPr>
        <w:t>h</w:t>
      </w:r>
      <w:r>
        <w:rPr>
          <w:rFonts w:ascii="Arial" w:hAnsi="Arial" w:cs="Arial"/>
        </w:rPr>
        <w:t>at the</w:t>
      </w:r>
      <w:r w:rsidR="00F61415" w:rsidRPr="001C65DC">
        <w:rPr>
          <w:rFonts w:ascii="Arial" w:hAnsi="Arial" w:cs="Arial"/>
        </w:rPr>
        <w:t xml:space="preserve"> ABE </w:t>
      </w:r>
      <w:r w:rsidR="00DA5233" w:rsidRPr="001C65DC">
        <w:rPr>
          <w:rFonts w:ascii="Arial" w:hAnsi="Arial" w:cs="Arial"/>
        </w:rPr>
        <w:t xml:space="preserve">guidance </w:t>
      </w:r>
      <w:r>
        <w:rPr>
          <w:rFonts w:ascii="Arial" w:hAnsi="Arial" w:cs="Arial"/>
        </w:rPr>
        <w:t xml:space="preserve">does support and </w:t>
      </w:r>
      <w:r w:rsidR="00A06D1B">
        <w:rPr>
          <w:rFonts w:ascii="Arial" w:hAnsi="Arial" w:cs="Arial"/>
        </w:rPr>
        <w:t>enable</w:t>
      </w:r>
      <w:r>
        <w:rPr>
          <w:rFonts w:ascii="Arial" w:hAnsi="Arial" w:cs="Arial"/>
        </w:rPr>
        <w:t xml:space="preserve"> </w:t>
      </w:r>
      <w:r w:rsidR="00A06D1B">
        <w:rPr>
          <w:rFonts w:ascii="Arial" w:hAnsi="Arial" w:cs="Arial"/>
        </w:rPr>
        <w:t>investigators to obtain the best evidence from vulnerable victims and witnesses</w:t>
      </w:r>
      <w:r w:rsidR="00F61415" w:rsidRPr="001C65DC">
        <w:rPr>
          <w:rFonts w:ascii="Arial" w:hAnsi="Arial" w:cs="Arial"/>
        </w:rPr>
        <w:t>.</w:t>
      </w:r>
      <w:r w:rsidR="00A06D1B">
        <w:rPr>
          <w:rFonts w:ascii="Arial" w:hAnsi="Arial" w:cs="Arial"/>
        </w:rPr>
        <w:t xml:space="preserve"> </w:t>
      </w:r>
    </w:p>
    <w:p w14:paraId="22A54FC3" w14:textId="7072E33F" w:rsidR="00FF7347" w:rsidRDefault="00D27B2B" w:rsidP="00A06D1B">
      <w:pPr>
        <w:spacing w:line="480" w:lineRule="auto"/>
        <w:rPr>
          <w:rFonts w:ascii="Arial" w:hAnsi="Arial" w:cs="Arial"/>
        </w:rPr>
      </w:pPr>
      <w:r>
        <w:rPr>
          <w:rFonts w:ascii="Arial" w:hAnsi="Arial" w:cs="Arial"/>
        </w:rPr>
        <w:t>However,</w:t>
      </w:r>
      <w:r w:rsidR="00A06D1B">
        <w:rPr>
          <w:rFonts w:ascii="Arial" w:hAnsi="Arial" w:cs="Arial"/>
        </w:rPr>
        <w:t xml:space="preserve"> the research also clearly evidences</w:t>
      </w:r>
      <w:r w:rsidR="009A57FA">
        <w:rPr>
          <w:rFonts w:ascii="Arial" w:hAnsi="Arial" w:cs="Arial"/>
        </w:rPr>
        <w:t xml:space="preserve"> that,</w:t>
      </w:r>
      <w:r w:rsidR="004511E8" w:rsidRPr="00A356E8">
        <w:rPr>
          <w:rFonts w:ascii="Arial" w:hAnsi="Arial" w:cs="Arial"/>
        </w:rPr>
        <w:t xml:space="preserve"> </w:t>
      </w:r>
      <w:r w:rsidR="004511E8">
        <w:rPr>
          <w:rFonts w:ascii="Arial" w:hAnsi="Arial" w:cs="Arial"/>
        </w:rPr>
        <w:t>since its first publication</w:t>
      </w:r>
      <w:r w:rsidR="00A356E8">
        <w:rPr>
          <w:rFonts w:ascii="Arial" w:hAnsi="Arial" w:cs="Arial"/>
        </w:rPr>
        <w:t>,</w:t>
      </w:r>
      <w:r w:rsidR="004511E8">
        <w:rPr>
          <w:rFonts w:ascii="Arial" w:hAnsi="Arial" w:cs="Arial"/>
        </w:rPr>
        <w:t xml:space="preserve"> ABE </w:t>
      </w:r>
      <w:r w:rsidR="00A06D1B">
        <w:rPr>
          <w:rFonts w:ascii="Arial" w:hAnsi="Arial" w:cs="Arial"/>
        </w:rPr>
        <w:t>guidance has</w:t>
      </w:r>
      <w:r w:rsidR="004511E8">
        <w:rPr>
          <w:rFonts w:ascii="Arial" w:hAnsi="Arial" w:cs="Arial"/>
        </w:rPr>
        <w:t xml:space="preserve"> been slow </w:t>
      </w:r>
      <w:r w:rsidR="00A06D1B">
        <w:rPr>
          <w:rFonts w:ascii="Arial" w:hAnsi="Arial" w:cs="Arial"/>
        </w:rPr>
        <w:t>to</w:t>
      </w:r>
      <w:r w:rsidR="004511E8">
        <w:rPr>
          <w:rFonts w:ascii="Arial" w:hAnsi="Arial" w:cs="Arial"/>
        </w:rPr>
        <w:t xml:space="preserve"> acknowledge </w:t>
      </w:r>
      <w:r w:rsidR="00A06D1B">
        <w:rPr>
          <w:rFonts w:ascii="Arial" w:hAnsi="Arial" w:cs="Arial"/>
        </w:rPr>
        <w:t>new and emerging crimes</w:t>
      </w:r>
      <w:r w:rsidR="009A57FA">
        <w:rPr>
          <w:rFonts w:ascii="Arial" w:hAnsi="Arial" w:cs="Arial"/>
        </w:rPr>
        <w:t xml:space="preserve"> including</w:t>
      </w:r>
      <w:r w:rsidR="00A06D1B">
        <w:rPr>
          <w:rFonts w:ascii="Arial" w:hAnsi="Arial" w:cs="Arial"/>
        </w:rPr>
        <w:t xml:space="preserve"> Child Sexual Exploitation and Human Trafficking</w:t>
      </w:r>
      <w:r w:rsidR="009A57FA">
        <w:rPr>
          <w:rFonts w:ascii="Arial" w:hAnsi="Arial" w:cs="Arial"/>
        </w:rPr>
        <w:t xml:space="preserve"> These gaps in support have left i</w:t>
      </w:r>
      <w:r w:rsidR="00A06D1B">
        <w:rPr>
          <w:rFonts w:ascii="Arial" w:hAnsi="Arial" w:cs="Arial"/>
        </w:rPr>
        <w:t>nvestigators powerless to effectively apply guidance</w:t>
      </w:r>
      <w:r w:rsidR="009A57FA">
        <w:rPr>
          <w:rFonts w:ascii="Arial" w:hAnsi="Arial" w:cs="Arial"/>
        </w:rPr>
        <w:t xml:space="preserve"> </w:t>
      </w:r>
      <w:sdt>
        <w:sdtPr>
          <w:rPr>
            <w:rFonts w:ascii="Arial" w:hAnsi="Arial" w:cs="Arial"/>
          </w:rPr>
          <w:id w:val="1604993610"/>
          <w:citation/>
        </w:sdtPr>
        <w:sdtEndPr/>
        <w:sdtContent>
          <w:r w:rsidR="00F95BF4">
            <w:rPr>
              <w:rFonts w:ascii="Arial" w:hAnsi="Arial" w:cs="Arial"/>
            </w:rPr>
            <w:fldChar w:fldCharType="begin"/>
          </w:r>
          <w:r w:rsidR="009A57FA">
            <w:rPr>
              <w:rFonts w:ascii="Arial" w:hAnsi="Arial" w:cs="Arial"/>
            </w:rPr>
            <w:instrText xml:space="preserve">CITATION Pro20 \t  \l 2057 </w:instrText>
          </w:r>
          <w:r w:rsidR="00F95BF4">
            <w:rPr>
              <w:rFonts w:ascii="Arial" w:hAnsi="Arial" w:cs="Arial"/>
            </w:rPr>
            <w:fldChar w:fldCharType="separate"/>
          </w:r>
          <w:r w:rsidR="00CF33DD" w:rsidRPr="00CF33DD">
            <w:rPr>
              <w:rFonts w:ascii="Arial" w:hAnsi="Arial" w:cs="Arial"/>
              <w:noProof/>
            </w:rPr>
            <w:t>(Hoyano, 2020)</w:t>
          </w:r>
          <w:r w:rsidR="00F95BF4">
            <w:rPr>
              <w:rFonts w:ascii="Arial" w:hAnsi="Arial" w:cs="Arial"/>
            </w:rPr>
            <w:fldChar w:fldCharType="end"/>
          </w:r>
        </w:sdtContent>
      </w:sdt>
      <w:r w:rsidR="00F95BF4">
        <w:rPr>
          <w:rFonts w:ascii="Arial" w:hAnsi="Arial" w:cs="Arial"/>
        </w:rPr>
        <w:t xml:space="preserve">. </w:t>
      </w:r>
      <w:r w:rsidR="00A06D1B">
        <w:rPr>
          <w:rFonts w:ascii="Arial" w:hAnsi="Arial" w:cs="Arial"/>
        </w:rPr>
        <w:t>The</w:t>
      </w:r>
      <w:r w:rsidR="00FF7347">
        <w:rPr>
          <w:rFonts w:ascii="Arial" w:hAnsi="Arial" w:cs="Arial"/>
        </w:rPr>
        <w:t xml:space="preserve"> </w:t>
      </w:r>
      <w:r w:rsidR="00A06D1B">
        <w:rPr>
          <w:rFonts w:ascii="Arial" w:hAnsi="Arial" w:cs="Arial"/>
        </w:rPr>
        <w:t xml:space="preserve">delays </w:t>
      </w:r>
      <w:r w:rsidR="00F95BF4">
        <w:rPr>
          <w:rFonts w:ascii="Arial" w:hAnsi="Arial" w:cs="Arial"/>
        </w:rPr>
        <w:t xml:space="preserve">and failures to bring the guidance up to date </w:t>
      </w:r>
      <w:r w:rsidR="00A06D1B">
        <w:rPr>
          <w:rFonts w:ascii="Arial" w:hAnsi="Arial" w:cs="Arial"/>
        </w:rPr>
        <w:t xml:space="preserve">has undoubtedly impacted vulnerable victims and witnesses </w:t>
      </w:r>
      <w:r w:rsidR="00FF7347">
        <w:rPr>
          <w:rFonts w:ascii="Arial" w:hAnsi="Arial" w:cs="Arial"/>
        </w:rPr>
        <w:t xml:space="preserve">and frustrated the efforts of investigators and legal experts alike. </w:t>
      </w:r>
    </w:p>
    <w:p w14:paraId="59A68040" w14:textId="774C1639" w:rsidR="00F61415" w:rsidRPr="001C65DC" w:rsidRDefault="00A06D1B" w:rsidP="00A06D1B">
      <w:pPr>
        <w:spacing w:line="480" w:lineRule="auto"/>
        <w:rPr>
          <w:rFonts w:ascii="Arial" w:hAnsi="Arial" w:cs="Arial"/>
        </w:rPr>
      </w:pPr>
      <w:r>
        <w:rPr>
          <w:rFonts w:ascii="Arial" w:hAnsi="Arial" w:cs="Arial"/>
        </w:rPr>
        <w:t xml:space="preserve">The research has identified </w:t>
      </w:r>
      <w:r w:rsidR="00CB4A9A">
        <w:rPr>
          <w:rFonts w:ascii="Arial" w:hAnsi="Arial" w:cs="Arial"/>
        </w:rPr>
        <w:t>consistent</w:t>
      </w:r>
      <w:r>
        <w:rPr>
          <w:rFonts w:ascii="Arial" w:hAnsi="Arial" w:cs="Arial"/>
        </w:rPr>
        <w:t xml:space="preserve"> deficit</w:t>
      </w:r>
      <w:r w:rsidR="00CB4A9A">
        <w:rPr>
          <w:rFonts w:ascii="Arial" w:hAnsi="Arial" w:cs="Arial"/>
        </w:rPr>
        <w:t>s</w:t>
      </w:r>
      <w:r>
        <w:rPr>
          <w:rFonts w:ascii="Arial" w:hAnsi="Arial" w:cs="Arial"/>
        </w:rPr>
        <w:t xml:space="preserve"> around ABE training </w:t>
      </w:r>
      <w:r w:rsidR="009A57FA">
        <w:rPr>
          <w:rFonts w:ascii="Arial" w:hAnsi="Arial" w:cs="Arial"/>
        </w:rPr>
        <w:t>needing to be more</w:t>
      </w:r>
      <w:r>
        <w:rPr>
          <w:rFonts w:ascii="Arial" w:hAnsi="Arial" w:cs="Arial"/>
        </w:rPr>
        <w:t xml:space="preserve"> than a </w:t>
      </w:r>
      <w:r w:rsidR="00CB4A9A">
        <w:rPr>
          <w:rFonts w:ascii="Arial" w:hAnsi="Arial" w:cs="Arial"/>
        </w:rPr>
        <w:t xml:space="preserve">single </w:t>
      </w:r>
      <w:r>
        <w:rPr>
          <w:rFonts w:ascii="Arial" w:hAnsi="Arial" w:cs="Arial"/>
        </w:rPr>
        <w:t>standalone training course</w:t>
      </w:r>
      <w:r w:rsidR="00CB4A9A">
        <w:rPr>
          <w:rFonts w:ascii="Arial" w:hAnsi="Arial" w:cs="Arial"/>
        </w:rPr>
        <w:t xml:space="preserve">. This is a complex skill, one which requires </w:t>
      </w:r>
      <w:r>
        <w:rPr>
          <w:rFonts w:ascii="Arial" w:hAnsi="Arial" w:cs="Arial"/>
        </w:rPr>
        <w:t>ongoing scrutiny and</w:t>
      </w:r>
      <w:r w:rsidR="00CB4A9A">
        <w:rPr>
          <w:rFonts w:ascii="Arial" w:hAnsi="Arial" w:cs="Arial"/>
        </w:rPr>
        <w:t xml:space="preserve"> continuous</w:t>
      </w:r>
      <w:r>
        <w:rPr>
          <w:rFonts w:ascii="Arial" w:hAnsi="Arial" w:cs="Arial"/>
        </w:rPr>
        <w:t xml:space="preserve"> structured feedback.</w:t>
      </w:r>
      <w:r w:rsidR="00A356E8">
        <w:rPr>
          <w:rFonts w:ascii="Arial" w:hAnsi="Arial" w:cs="Arial"/>
        </w:rPr>
        <w:t xml:space="preserve"> </w:t>
      </w:r>
      <w:r w:rsidR="00944DC2">
        <w:rPr>
          <w:rFonts w:ascii="Arial" w:hAnsi="Arial" w:cs="Arial"/>
        </w:rPr>
        <w:t xml:space="preserve">It is therefore vitally important that investigators maintain their continuous and professional development via close supervision </w:t>
      </w:r>
      <w:r w:rsidR="00CB4A9A">
        <w:rPr>
          <w:rFonts w:ascii="Arial" w:hAnsi="Arial" w:cs="Arial"/>
        </w:rPr>
        <w:t xml:space="preserve">with structured feedback </w:t>
      </w:r>
      <w:r w:rsidR="00944DC2">
        <w:rPr>
          <w:rFonts w:ascii="Arial" w:hAnsi="Arial" w:cs="Arial"/>
        </w:rPr>
        <w:t>sessions</w:t>
      </w:r>
      <w:r w:rsidR="00CB4A9A">
        <w:rPr>
          <w:rFonts w:ascii="Arial" w:hAnsi="Arial" w:cs="Arial"/>
        </w:rPr>
        <w:t xml:space="preserve"> supported by annual </w:t>
      </w:r>
      <w:r w:rsidR="006E1CBE">
        <w:rPr>
          <w:rFonts w:ascii="Arial" w:hAnsi="Arial" w:cs="Arial"/>
        </w:rPr>
        <w:t xml:space="preserve">CPD </w:t>
      </w:r>
      <w:r w:rsidR="00CB4A9A">
        <w:rPr>
          <w:rFonts w:ascii="Arial" w:hAnsi="Arial" w:cs="Arial"/>
        </w:rPr>
        <w:t>sessions</w:t>
      </w:r>
      <w:r w:rsidR="006E1CBE">
        <w:rPr>
          <w:rFonts w:ascii="Arial" w:hAnsi="Arial" w:cs="Arial"/>
        </w:rPr>
        <w:t xml:space="preserve">. </w:t>
      </w:r>
      <w:r w:rsidR="00944DC2">
        <w:rPr>
          <w:rFonts w:ascii="Arial" w:hAnsi="Arial" w:cs="Arial"/>
        </w:rPr>
        <w:t xml:space="preserve"> </w:t>
      </w:r>
    </w:p>
    <w:p w14:paraId="36BC906D" w14:textId="2B94EF24" w:rsidR="00DA5233" w:rsidRDefault="00DA5233" w:rsidP="0005571D">
      <w:pPr>
        <w:spacing w:line="480" w:lineRule="auto"/>
        <w:jc w:val="both"/>
        <w:rPr>
          <w:rFonts w:ascii="Arial" w:hAnsi="Arial" w:cs="Arial"/>
        </w:rPr>
      </w:pPr>
      <w:r w:rsidRPr="001C65DC">
        <w:rPr>
          <w:rFonts w:ascii="Arial" w:hAnsi="Arial" w:cs="Arial"/>
        </w:rPr>
        <w:t>The research confirms the existence of previously identified gaps</w:t>
      </w:r>
      <w:r w:rsidR="006E1CBE">
        <w:rPr>
          <w:rFonts w:ascii="Arial" w:hAnsi="Arial" w:cs="Arial"/>
        </w:rPr>
        <w:t xml:space="preserve"> in the application of the guidance. Specifically referring to </w:t>
      </w:r>
      <w:r w:rsidRPr="001C65DC">
        <w:rPr>
          <w:rFonts w:ascii="Arial" w:hAnsi="Arial" w:cs="Arial"/>
        </w:rPr>
        <w:t>internal supervisio</w:t>
      </w:r>
      <w:r w:rsidR="005576B1">
        <w:rPr>
          <w:rFonts w:ascii="Arial" w:hAnsi="Arial" w:cs="Arial"/>
        </w:rPr>
        <w:t xml:space="preserve">n and lack of structured feedback </w:t>
      </w:r>
      <w:r w:rsidR="001C65DC" w:rsidRPr="001C65DC">
        <w:rPr>
          <w:rFonts w:ascii="Arial" w:hAnsi="Arial" w:cs="Arial"/>
        </w:rPr>
        <w:t xml:space="preserve">by </w:t>
      </w:r>
      <w:r w:rsidR="005576B1">
        <w:rPr>
          <w:rFonts w:ascii="Arial" w:hAnsi="Arial" w:cs="Arial"/>
        </w:rPr>
        <w:t>subject matter experts</w:t>
      </w:r>
      <w:r w:rsidR="001C65DC" w:rsidRPr="001C65DC">
        <w:rPr>
          <w:rFonts w:ascii="Arial" w:hAnsi="Arial" w:cs="Arial"/>
        </w:rPr>
        <w:t xml:space="preserve">. </w:t>
      </w:r>
      <w:r w:rsidR="006E1CBE">
        <w:rPr>
          <w:rFonts w:ascii="Arial" w:hAnsi="Arial" w:cs="Arial"/>
        </w:rPr>
        <w:t>A</w:t>
      </w:r>
      <w:r w:rsidR="005576B1">
        <w:rPr>
          <w:rFonts w:ascii="Arial" w:hAnsi="Arial" w:cs="Arial"/>
        </w:rPr>
        <w:t xml:space="preserve">ddressing these shortfalls </w:t>
      </w:r>
      <w:r w:rsidR="001C65DC" w:rsidRPr="001C65DC">
        <w:rPr>
          <w:rFonts w:ascii="Arial" w:hAnsi="Arial" w:cs="Arial"/>
        </w:rPr>
        <w:t xml:space="preserve">would </w:t>
      </w:r>
      <w:r w:rsidRPr="001C65DC">
        <w:rPr>
          <w:rFonts w:ascii="Arial" w:hAnsi="Arial" w:cs="Arial"/>
        </w:rPr>
        <w:t>ensur</w:t>
      </w:r>
      <w:r w:rsidR="001C65DC" w:rsidRPr="001C65DC">
        <w:rPr>
          <w:rFonts w:ascii="Arial" w:hAnsi="Arial" w:cs="Arial"/>
        </w:rPr>
        <w:t xml:space="preserve">e interviews are being conducted </w:t>
      </w:r>
      <w:r w:rsidR="006E1CBE">
        <w:rPr>
          <w:rFonts w:ascii="Arial" w:hAnsi="Arial" w:cs="Arial"/>
        </w:rPr>
        <w:t xml:space="preserve">to </w:t>
      </w:r>
      <w:r w:rsidRPr="001C65DC">
        <w:rPr>
          <w:rFonts w:ascii="Arial" w:hAnsi="Arial" w:cs="Arial"/>
        </w:rPr>
        <w:t xml:space="preserve">the highest possible standard </w:t>
      </w:r>
      <w:r w:rsidR="001C65DC" w:rsidRPr="001C65DC">
        <w:rPr>
          <w:rFonts w:ascii="Arial" w:hAnsi="Arial" w:cs="Arial"/>
        </w:rPr>
        <w:t>in line with the guidance</w:t>
      </w:r>
      <w:r w:rsidR="005576B1">
        <w:rPr>
          <w:rFonts w:ascii="Arial" w:hAnsi="Arial" w:cs="Arial"/>
        </w:rPr>
        <w:t xml:space="preserve">. </w:t>
      </w:r>
      <w:r w:rsidR="00D27B2B">
        <w:rPr>
          <w:rFonts w:ascii="Arial" w:hAnsi="Arial" w:cs="Arial"/>
        </w:rPr>
        <w:t>Furthermore,</w:t>
      </w:r>
      <w:r w:rsidR="001C65DC" w:rsidRPr="001C65DC">
        <w:rPr>
          <w:rFonts w:ascii="Arial" w:hAnsi="Arial" w:cs="Arial"/>
        </w:rPr>
        <w:t xml:space="preserve"> any</w:t>
      </w:r>
      <w:r w:rsidR="005576B1">
        <w:rPr>
          <w:rFonts w:ascii="Arial" w:hAnsi="Arial" w:cs="Arial"/>
        </w:rPr>
        <w:t xml:space="preserve"> identified</w:t>
      </w:r>
      <w:r w:rsidR="001C65DC" w:rsidRPr="001C65DC">
        <w:rPr>
          <w:rFonts w:ascii="Arial" w:hAnsi="Arial" w:cs="Arial"/>
        </w:rPr>
        <w:t xml:space="preserve"> </w:t>
      </w:r>
      <w:r w:rsidR="005576B1">
        <w:rPr>
          <w:rFonts w:ascii="Arial" w:hAnsi="Arial" w:cs="Arial"/>
        </w:rPr>
        <w:t xml:space="preserve">areas for development or patterns identified can be addressed with </w:t>
      </w:r>
      <w:r w:rsidR="001C65DC" w:rsidRPr="001C65DC">
        <w:rPr>
          <w:rFonts w:ascii="Arial" w:hAnsi="Arial" w:cs="Arial"/>
        </w:rPr>
        <w:t>training</w:t>
      </w:r>
      <w:r w:rsidR="005576B1">
        <w:rPr>
          <w:rFonts w:ascii="Arial" w:hAnsi="Arial" w:cs="Arial"/>
        </w:rPr>
        <w:t xml:space="preserve"> or additional information cascaded to the cohort of officers responsible for conducting ABE interviews.</w:t>
      </w:r>
    </w:p>
    <w:p w14:paraId="207BADD9" w14:textId="77777777" w:rsidR="00F95BF4" w:rsidRDefault="00F95BF4" w:rsidP="0005571D">
      <w:pPr>
        <w:spacing w:line="480" w:lineRule="auto"/>
        <w:jc w:val="both"/>
        <w:rPr>
          <w:rFonts w:ascii="Arial" w:hAnsi="Arial" w:cs="Arial"/>
        </w:rPr>
      </w:pPr>
    </w:p>
    <w:p w14:paraId="517FB482" w14:textId="77777777" w:rsidR="00A356E8" w:rsidRDefault="00A356E8" w:rsidP="0005571D">
      <w:pPr>
        <w:spacing w:line="480" w:lineRule="auto"/>
        <w:jc w:val="both"/>
        <w:rPr>
          <w:rFonts w:ascii="Arial" w:hAnsi="Arial" w:cs="Arial"/>
        </w:rPr>
      </w:pPr>
    </w:p>
    <w:p w14:paraId="520224F4" w14:textId="77777777" w:rsidR="00A356E8" w:rsidRDefault="00A356E8" w:rsidP="0005571D">
      <w:pPr>
        <w:spacing w:line="480" w:lineRule="auto"/>
        <w:jc w:val="both"/>
        <w:rPr>
          <w:rFonts w:ascii="Arial" w:hAnsi="Arial" w:cs="Arial"/>
        </w:rPr>
      </w:pPr>
    </w:p>
    <w:p w14:paraId="4FABA04D" w14:textId="183BC0BD" w:rsidR="00F95BF4" w:rsidRPr="00F95BF4" w:rsidRDefault="00F95BF4" w:rsidP="0005571D">
      <w:pPr>
        <w:spacing w:line="480" w:lineRule="auto"/>
        <w:jc w:val="both"/>
        <w:rPr>
          <w:rFonts w:ascii="Arial" w:hAnsi="Arial" w:cs="Arial"/>
          <w:b/>
          <w:bCs/>
          <w:u w:val="single"/>
        </w:rPr>
      </w:pPr>
      <w:r w:rsidRPr="00F95BF4">
        <w:rPr>
          <w:rFonts w:ascii="Arial" w:hAnsi="Arial" w:cs="Arial"/>
          <w:b/>
          <w:bCs/>
          <w:u w:val="single"/>
        </w:rPr>
        <w:lastRenderedPageBreak/>
        <w:t>Recommendations</w:t>
      </w:r>
    </w:p>
    <w:p w14:paraId="04742542" w14:textId="40F5DFB0" w:rsidR="00F95BF4" w:rsidRDefault="00EC7DC6" w:rsidP="0005571D">
      <w:pPr>
        <w:spacing w:line="480" w:lineRule="auto"/>
        <w:jc w:val="both"/>
        <w:rPr>
          <w:rFonts w:ascii="Arial" w:hAnsi="Arial" w:cs="Arial"/>
        </w:rPr>
      </w:pPr>
      <w:r>
        <w:rPr>
          <w:rFonts w:ascii="Arial" w:hAnsi="Arial" w:cs="Arial"/>
        </w:rPr>
        <w:t>Introduc</w:t>
      </w:r>
      <w:r w:rsidR="00CF33DD">
        <w:rPr>
          <w:rFonts w:ascii="Arial" w:hAnsi="Arial" w:cs="Arial"/>
        </w:rPr>
        <w:t>ing</w:t>
      </w:r>
      <w:r>
        <w:rPr>
          <w:rFonts w:ascii="Arial" w:hAnsi="Arial" w:cs="Arial"/>
        </w:rPr>
        <w:t xml:space="preserve"> </w:t>
      </w:r>
      <w:r w:rsidR="00C82326">
        <w:rPr>
          <w:rFonts w:ascii="Arial" w:hAnsi="Arial" w:cs="Arial"/>
        </w:rPr>
        <w:t xml:space="preserve">annual </w:t>
      </w:r>
      <w:r w:rsidR="005576B1">
        <w:rPr>
          <w:rFonts w:ascii="Arial" w:hAnsi="Arial" w:cs="Arial"/>
        </w:rPr>
        <w:t xml:space="preserve">CPD days </w:t>
      </w:r>
      <w:r>
        <w:rPr>
          <w:rFonts w:ascii="Arial" w:hAnsi="Arial" w:cs="Arial"/>
        </w:rPr>
        <w:t>for detectives</w:t>
      </w:r>
      <w:r w:rsidR="00CF33DD">
        <w:rPr>
          <w:rFonts w:ascii="Arial" w:hAnsi="Arial" w:cs="Arial"/>
        </w:rPr>
        <w:t xml:space="preserve">, these would </w:t>
      </w:r>
      <w:r w:rsidR="00CF33DD">
        <w:rPr>
          <w:rFonts w:ascii="Arial" w:hAnsi="Arial" w:cs="Arial"/>
        </w:rPr>
        <w:t>provide opportunities for upskilling and information sharing</w:t>
      </w:r>
      <w:r w:rsidR="00CF33DD">
        <w:rPr>
          <w:rFonts w:ascii="Arial" w:hAnsi="Arial" w:cs="Arial"/>
        </w:rPr>
        <w:t xml:space="preserve"> whilst driving forward development and professionalism throughout the detective cohort.</w:t>
      </w:r>
      <w:r w:rsidR="006E1CBE">
        <w:rPr>
          <w:rFonts w:ascii="Arial" w:hAnsi="Arial" w:cs="Arial"/>
        </w:rPr>
        <w:t xml:space="preserve"> T</w:t>
      </w:r>
      <w:r>
        <w:rPr>
          <w:rFonts w:ascii="Arial" w:hAnsi="Arial" w:cs="Arial"/>
        </w:rPr>
        <w:t xml:space="preserve">hese </w:t>
      </w:r>
      <w:r w:rsidR="006E1CBE">
        <w:rPr>
          <w:rFonts w:ascii="Arial" w:hAnsi="Arial" w:cs="Arial"/>
        </w:rPr>
        <w:t xml:space="preserve">inputs </w:t>
      </w:r>
      <w:r w:rsidR="005576B1">
        <w:rPr>
          <w:rFonts w:ascii="Arial" w:hAnsi="Arial" w:cs="Arial"/>
        </w:rPr>
        <w:t xml:space="preserve">would </w:t>
      </w:r>
      <w:r w:rsidR="00D27B2B">
        <w:rPr>
          <w:rFonts w:ascii="Arial" w:hAnsi="Arial" w:cs="Arial"/>
        </w:rPr>
        <w:t>provide</w:t>
      </w:r>
      <w:r w:rsidR="005576B1">
        <w:rPr>
          <w:rFonts w:ascii="Arial" w:hAnsi="Arial" w:cs="Arial"/>
        </w:rPr>
        <w:t xml:space="preserve"> opportuni</w:t>
      </w:r>
      <w:r w:rsidR="00C82326">
        <w:rPr>
          <w:rFonts w:ascii="Arial" w:hAnsi="Arial" w:cs="Arial"/>
        </w:rPr>
        <w:t>ties</w:t>
      </w:r>
      <w:r w:rsidR="005576B1">
        <w:rPr>
          <w:rFonts w:ascii="Arial" w:hAnsi="Arial" w:cs="Arial"/>
        </w:rPr>
        <w:t xml:space="preserve"> for </w:t>
      </w:r>
      <w:r w:rsidR="00C82326">
        <w:rPr>
          <w:rFonts w:ascii="Arial" w:hAnsi="Arial" w:cs="Arial"/>
        </w:rPr>
        <w:t>upskilling</w:t>
      </w:r>
      <w:r w:rsidR="006E1CBE">
        <w:rPr>
          <w:rFonts w:ascii="Arial" w:hAnsi="Arial" w:cs="Arial"/>
        </w:rPr>
        <w:t xml:space="preserve"> and</w:t>
      </w:r>
      <w:r w:rsidR="00C82326">
        <w:rPr>
          <w:rFonts w:ascii="Arial" w:hAnsi="Arial" w:cs="Arial"/>
        </w:rPr>
        <w:t xml:space="preserve"> information sharing</w:t>
      </w:r>
      <w:r w:rsidR="006E1CBE">
        <w:rPr>
          <w:rFonts w:ascii="Arial" w:hAnsi="Arial" w:cs="Arial"/>
        </w:rPr>
        <w:t xml:space="preserve">. </w:t>
      </w:r>
      <w:r w:rsidR="00C82326">
        <w:rPr>
          <w:rFonts w:ascii="Arial" w:hAnsi="Arial" w:cs="Arial"/>
        </w:rPr>
        <w:t>G</w:t>
      </w:r>
      <w:r w:rsidR="005576B1">
        <w:rPr>
          <w:rFonts w:ascii="Arial" w:hAnsi="Arial" w:cs="Arial"/>
        </w:rPr>
        <w:t>uest speakers</w:t>
      </w:r>
      <w:r w:rsidR="00C82326">
        <w:rPr>
          <w:rFonts w:ascii="Arial" w:hAnsi="Arial" w:cs="Arial"/>
        </w:rPr>
        <w:t xml:space="preserve"> and subject matter experts</w:t>
      </w:r>
      <w:r>
        <w:rPr>
          <w:rFonts w:ascii="Arial" w:hAnsi="Arial" w:cs="Arial"/>
        </w:rPr>
        <w:t xml:space="preserve"> </w:t>
      </w:r>
      <w:r w:rsidR="006E1CBE">
        <w:rPr>
          <w:rFonts w:ascii="Arial" w:hAnsi="Arial" w:cs="Arial"/>
        </w:rPr>
        <w:t>could offer insights into specialist subject areas from unique viewpoints. The days would provide a platform for likeminded detectives</w:t>
      </w:r>
      <w:r w:rsidR="006B43B5">
        <w:rPr>
          <w:rFonts w:ascii="Arial" w:hAnsi="Arial" w:cs="Arial"/>
        </w:rPr>
        <w:t xml:space="preserve"> </w:t>
      </w:r>
      <w:r w:rsidR="006E1CBE">
        <w:rPr>
          <w:rFonts w:ascii="Arial" w:hAnsi="Arial" w:cs="Arial"/>
        </w:rPr>
        <w:t>the opportunity to engage in</w:t>
      </w:r>
      <w:r>
        <w:rPr>
          <w:rFonts w:ascii="Arial" w:hAnsi="Arial" w:cs="Arial"/>
        </w:rPr>
        <w:t xml:space="preserve"> innovative discussions</w:t>
      </w:r>
      <w:r w:rsidR="006B43B5">
        <w:rPr>
          <w:rFonts w:ascii="Arial" w:hAnsi="Arial" w:cs="Arial"/>
        </w:rPr>
        <w:t xml:space="preserve"> with their peers</w:t>
      </w:r>
      <w:r w:rsidR="006E1CBE">
        <w:rPr>
          <w:rFonts w:ascii="Arial" w:hAnsi="Arial" w:cs="Arial"/>
        </w:rPr>
        <w:t xml:space="preserve"> as well as a chance to</w:t>
      </w:r>
      <w:r>
        <w:rPr>
          <w:rFonts w:ascii="Arial" w:hAnsi="Arial" w:cs="Arial"/>
        </w:rPr>
        <w:t xml:space="preserve"> personal</w:t>
      </w:r>
      <w:r w:rsidR="006E1CBE">
        <w:rPr>
          <w:rFonts w:ascii="Arial" w:hAnsi="Arial" w:cs="Arial"/>
        </w:rPr>
        <w:t>ly</w:t>
      </w:r>
      <w:r>
        <w:rPr>
          <w:rFonts w:ascii="Arial" w:hAnsi="Arial" w:cs="Arial"/>
        </w:rPr>
        <w:t xml:space="preserve"> reflect</w:t>
      </w:r>
      <w:r w:rsidR="006B43B5">
        <w:rPr>
          <w:rFonts w:ascii="Arial" w:hAnsi="Arial" w:cs="Arial"/>
        </w:rPr>
        <w:t xml:space="preserve"> on their professional experiences when ABE interviewing</w:t>
      </w:r>
      <w:r>
        <w:rPr>
          <w:rFonts w:ascii="Arial" w:hAnsi="Arial" w:cs="Arial"/>
        </w:rPr>
        <w:t xml:space="preserve">. </w:t>
      </w:r>
      <w:r w:rsidR="006B43B5">
        <w:rPr>
          <w:rFonts w:ascii="Arial" w:hAnsi="Arial" w:cs="Arial"/>
        </w:rPr>
        <w:t xml:space="preserve">The investigators who took part in the survey identified a need for CPD as there currently is none specifically focused on ABE.  </w:t>
      </w:r>
    </w:p>
    <w:p w14:paraId="094EAFAA" w14:textId="1FF941FE" w:rsidR="005576B1" w:rsidRDefault="00F95BF4" w:rsidP="0005571D">
      <w:pPr>
        <w:spacing w:line="480" w:lineRule="auto"/>
        <w:jc w:val="both"/>
        <w:rPr>
          <w:rFonts w:ascii="Arial" w:hAnsi="Arial" w:cs="Arial"/>
        </w:rPr>
      </w:pPr>
      <w:r>
        <w:rPr>
          <w:rFonts w:ascii="Arial" w:hAnsi="Arial" w:cs="Arial"/>
        </w:rPr>
        <w:t xml:space="preserve">CPD events present exciting and important networking opportunities </w:t>
      </w:r>
      <w:r w:rsidR="006B43B5">
        <w:rPr>
          <w:rFonts w:ascii="Arial" w:hAnsi="Arial" w:cs="Arial"/>
        </w:rPr>
        <w:t>bringing</w:t>
      </w:r>
      <w:r>
        <w:rPr>
          <w:rFonts w:ascii="Arial" w:hAnsi="Arial" w:cs="Arial"/>
        </w:rPr>
        <w:t xml:space="preserve"> </w:t>
      </w:r>
      <w:r w:rsidR="005576B1">
        <w:rPr>
          <w:rFonts w:ascii="Arial" w:hAnsi="Arial" w:cs="Arial"/>
        </w:rPr>
        <w:t>likeminded investigators</w:t>
      </w:r>
      <w:r>
        <w:rPr>
          <w:rFonts w:ascii="Arial" w:hAnsi="Arial" w:cs="Arial"/>
        </w:rPr>
        <w:t xml:space="preserve"> are </w:t>
      </w:r>
      <w:r w:rsidR="005576B1">
        <w:rPr>
          <w:rFonts w:ascii="Arial" w:hAnsi="Arial" w:cs="Arial"/>
        </w:rPr>
        <w:t>together from across the force</w:t>
      </w:r>
      <w:r>
        <w:rPr>
          <w:rFonts w:ascii="Arial" w:hAnsi="Arial" w:cs="Arial"/>
        </w:rPr>
        <w:t xml:space="preserve">. This </w:t>
      </w:r>
      <w:r w:rsidR="005576B1">
        <w:rPr>
          <w:rFonts w:ascii="Arial" w:hAnsi="Arial" w:cs="Arial"/>
        </w:rPr>
        <w:t>would open and encourage a platform for best practice to be shared</w:t>
      </w:r>
      <w:r>
        <w:rPr>
          <w:rFonts w:ascii="Arial" w:hAnsi="Arial" w:cs="Arial"/>
        </w:rPr>
        <w:t xml:space="preserve"> and establishing support links between investigators with more experience. </w:t>
      </w:r>
    </w:p>
    <w:p w14:paraId="579E8E3C" w14:textId="244C95DE" w:rsidR="00C51E88" w:rsidRDefault="006B43B5" w:rsidP="0005571D">
      <w:pPr>
        <w:spacing w:line="480" w:lineRule="auto"/>
        <w:jc w:val="both"/>
        <w:rPr>
          <w:rFonts w:ascii="Arial" w:hAnsi="Arial" w:cs="Arial"/>
        </w:rPr>
      </w:pPr>
      <w:r>
        <w:rPr>
          <w:rFonts w:ascii="Arial" w:hAnsi="Arial" w:cs="Arial"/>
        </w:rPr>
        <w:t>The appointment of a force</w:t>
      </w:r>
      <w:r w:rsidR="00F95BF4">
        <w:rPr>
          <w:rFonts w:ascii="Arial" w:hAnsi="Arial" w:cs="Arial"/>
        </w:rPr>
        <w:t xml:space="preserve"> </w:t>
      </w:r>
      <w:r w:rsidR="00C82326">
        <w:rPr>
          <w:rFonts w:ascii="Arial" w:hAnsi="Arial" w:cs="Arial"/>
        </w:rPr>
        <w:t>appointed lead for ABE interviewing</w:t>
      </w:r>
      <w:r>
        <w:rPr>
          <w:rFonts w:ascii="Arial" w:hAnsi="Arial" w:cs="Arial"/>
        </w:rPr>
        <w:t xml:space="preserve"> would benefit every officer and staff within the organisation at all ranks. </w:t>
      </w:r>
      <w:r w:rsidR="00C51E88">
        <w:rPr>
          <w:rFonts w:ascii="Arial" w:hAnsi="Arial" w:cs="Arial"/>
        </w:rPr>
        <w:t>The for</w:t>
      </w:r>
      <w:r w:rsidR="00F95BF4">
        <w:rPr>
          <w:rFonts w:ascii="Arial" w:hAnsi="Arial" w:cs="Arial"/>
        </w:rPr>
        <w:t>c</w:t>
      </w:r>
      <w:r w:rsidR="00C51E88">
        <w:rPr>
          <w:rFonts w:ascii="Arial" w:hAnsi="Arial" w:cs="Arial"/>
        </w:rPr>
        <w:t>e lead w</w:t>
      </w:r>
      <w:r>
        <w:rPr>
          <w:rFonts w:ascii="Arial" w:hAnsi="Arial" w:cs="Arial"/>
        </w:rPr>
        <w:t xml:space="preserve">ould </w:t>
      </w:r>
      <w:r w:rsidR="00153590">
        <w:rPr>
          <w:rFonts w:ascii="Arial" w:hAnsi="Arial" w:cs="Arial"/>
        </w:rPr>
        <w:t>be a</w:t>
      </w:r>
      <w:r w:rsidR="00C51E88">
        <w:rPr>
          <w:rFonts w:ascii="Arial" w:hAnsi="Arial" w:cs="Arial"/>
        </w:rPr>
        <w:t xml:space="preserve"> </w:t>
      </w:r>
      <w:r>
        <w:rPr>
          <w:rFonts w:ascii="Arial" w:hAnsi="Arial" w:cs="Arial"/>
        </w:rPr>
        <w:t xml:space="preserve">dedicated </w:t>
      </w:r>
      <w:r w:rsidR="00C51E88">
        <w:rPr>
          <w:rFonts w:ascii="Arial" w:hAnsi="Arial" w:cs="Arial"/>
        </w:rPr>
        <w:t>p</w:t>
      </w:r>
      <w:r w:rsidR="00F95BF4">
        <w:rPr>
          <w:rFonts w:ascii="Arial" w:hAnsi="Arial" w:cs="Arial"/>
        </w:rPr>
        <w:t>o</w:t>
      </w:r>
      <w:r w:rsidR="00C51E88">
        <w:rPr>
          <w:rFonts w:ascii="Arial" w:hAnsi="Arial" w:cs="Arial"/>
        </w:rPr>
        <w:t>int of contact for any queries or support around ABE interviewing</w:t>
      </w:r>
      <w:r>
        <w:rPr>
          <w:rFonts w:ascii="Arial" w:hAnsi="Arial" w:cs="Arial"/>
        </w:rPr>
        <w:t xml:space="preserve"> and Special Measures.</w:t>
      </w:r>
      <w:r w:rsidR="00C51E88">
        <w:rPr>
          <w:rFonts w:ascii="Arial" w:hAnsi="Arial" w:cs="Arial"/>
        </w:rPr>
        <w:t xml:space="preserve"> The force lead </w:t>
      </w:r>
      <w:r>
        <w:rPr>
          <w:rFonts w:ascii="Arial" w:hAnsi="Arial" w:cs="Arial"/>
        </w:rPr>
        <w:t>would be the caveat link between</w:t>
      </w:r>
      <w:r w:rsidR="00C51E88">
        <w:rPr>
          <w:rFonts w:ascii="Arial" w:hAnsi="Arial" w:cs="Arial"/>
        </w:rPr>
        <w:t xml:space="preserve"> </w:t>
      </w:r>
      <w:r>
        <w:rPr>
          <w:rFonts w:ascii="Arial" w:hAnsi="Arial" w:cs="Arial"/>
        </w:rPr>
        <w:t>the organisation and the national strategic working groups</w:t>
      </w:r>
      <w:r w:rsidR="00153590">
        <w:rPr>
          <w:rFonts w:ascii="Arial" w:hAnsi="Arial" w:cs="Arial"/>
        </w:rPr>
        <w:t xml:space="preserve"> including the National Crime Agency</w:t>
      </w:r>
      <w:r>
        <w:rPr>
          <w:rFonts w:ascii="Arial" w:hAnsi="Arial" w:cs="Arial"/>
        </w:rPr>
        <w:t xml:space="preserve">. The lead would </w:t>
      </w:r>
      <w:r w:rsidR="00C51E88">
        <w:rPr>
          <w:rFonts w:ascii="Arial" w:hAnsi="Arial" w:cs="Arial"/>
        </w:rPr>
        <w:t>be responsible for communicating a</w:t>
      </w:r>
      <w:r>
        <w:rPr>
          <w:rFonts w:ascii="Arial" w:hAnsi="Arial" w:cs="Arial"/>
        </w:rPr>
        <w:t>ll</w:t>
      </w:r>
      <w:r w:rsidR="00C51E88">
        <w:rPr>
          <w:rFonts w:ascii="Arial" w:hAnsi="Arial" w:cs="Arial"/>
        </w:rPr>
        <w:t xml:space="preserve"> updates </w:t>
      </w:r>
      <w:r>
        <w:rPr>
          <w:rFonts w:ascii="Arial" w:hAnsi="Arial" w:cs="Arial"/>
        </w:rPr>
        <w:t>concerning</w:t>
      </w:r>
      <w:r w:rsidR="00C51E88">
        <w:rPr>
          <w:rFonts w:ascii="Arial" w:hAnsi="Arial" w:cs="Arial"/>
        </w:rPr>
        <w:t xml:space="preserve"> ABE including process</w:t>
      </w:r>
      <w:r>
        <w:rPr>
          <w:rFonts w:ascii="Arial" w:hAnsi="Arial" w:cs="Arial"/>
        </w:rPr>
        <w:t xml:space="preserve">es, changes in the guidance, stated cases and national trends. </w:t>
      </w:r>
      <w:r w:rsidR="00C51E88">
        <w:rPr>
          <w:rFonts w:ascii="Arial" w:hAnsi="Arial" w:cs="Arial"/>
        </w:rPr>
        <w:t xml:space="preserve">Best practice and National learnings as well as forthcoming planning CPD opportunities to keep the cohort of investigators engaged and updated with all necessary local and national information. </w:t>
      </w:r>
      <w:r w:rsidR="00CB4A9A">
        <w:rPr>
          <w:rFonts w:ascii="Arial" w:hAnsi="Arial" w:cs="Arial"/>
        </w:rPr>
        <w:t xml:space="preserve">Within South Wales Police there are clearly identified leads for </w:t>
      </w:r>
      <w:r w:rsidR="00153590">
        <w:rPr>
          <w:rFonts w:ascii="Arial" w:hAnsi="Arial" w:cs="Arial"/>
        </w:rPr>
        <w:t xml:space="preserve">specialised </w:t>
      </w:r>
      <w:r w:rsidR="00CB4A9A">
        <w:rPr>
          <w:rFonts w:ascii="Arial" w:hAnsi="Arial" w:cs="Arial"/>
        </w:rPr>
        <w:t xml:space="preserve">areas including Family Liaison, </w:t>
      </w:r>
      <w:r w:rsidR="00FF7347">
        <w:rPr>
          <w:rFonts w:ascii="Arial" w:hAnsi="Arial" w:cs="Arial"/>
        </w:rPr>
        <w:t xml:space="preserve">Public Order, </w:t>
      </w:r>
      <w:r w:rsidR="00153590">
        <w:rPr>
          <w:rFonts w:ascii="Arial" w:hAnsi="Arial" w:cs="Arial"/>
        </w:rPr>
        <w:t xml:space="preserve">Disclosure and Counter Terrorism. </w:t>
      </w:r>
    </w:p>
    <w:p w14:paraId="76DAFD4E" w14:textId="1785ECB5" w:rsidR="00C51E88" w:rsidRDefault="00C51E88" w:rsidP="0005571D">
      <w:pPr>
        <w:spacing w:line="480" w:lineRule="auto"/>
        <w:jc w:val="both"/>
        <w:rPr>
          <w:rFonts w:ascii="Arial" w:hAnsi="Arial" w:cs="Arial"/>
        </w:rPr>
      </w:pPr>
      <w:r>
        <w:rPr>
          <w:rFonts w:ascii="Arial" w:hAnsi="Arial" w:cs="Arial"/>
        </w:rPr>
        <w:lastRenderedPageBreak/>
        <w:t xml:space="preserve">The </w:t>
      </w:r>
      <w:r w:rsidR="00F95BF4">
        <w:rPr>
          <w:rFonts w:ascii="Arial" w:hAnsi="Arial" w:cs="Arial"/>
        </w:rPr>
        <w:t xml:space="preserve">working practices between </w:t>
      </w:r>
      <w:r>
        <w:rPr>
          <w:rFonts w:ascii="Arial" w:hAnsi="Arial" w:cs="Arial"/>
        </w:rPr>
        <w:t>South Wales Police and CPS which forms part of Operation Soteria</w:t>
      </w:r>
      <w:r w:rsidR="00F95BF4">
        <w:rPr>
          <w:rFonts w:ascii="Arial" w:hAnsi="Arial" w:cs="Arial"/>
        </w:rPr>
        <w:t xml:space="preserve"> around ABE interviewing</w:t>
      </w:r>
      <w:r>
        <w:rPr>
          <w:rFonts w:ascii="Arial" w:hAnsi="Arial" w:cs="Arial"/>
        </w:rPr>
        <w:t xml:space="preserve"> should be communicated to all accredited </w:t>
      </w:r>
      <w:r w:rsidR="00F95BF4">
        <w:rPr>
          <w:rFonts w:ascii="Arial" w:hAnsi="Arial" w:cs="Arial"/>
        </w:rPr>
        <w:t>d</w:t>
      </w:r>
      <w:r>
        <w:rPr>
          <w:rFonts w:ascii="Arial" w:hAnsi="Arial" w:cs="Arial"/>
        </w:rPr>
        <w:t xml:space="preserve">etectives and ABE investigators. </w:t>
      </w:r>
      <w:r w:rsidR="00F95BF4">
        <w:rPr>
          <w:rFonts w:ascii="Arial" w:hAnsi="Arial" w:cs="Arial"/>
        </w:rPr>
        <w:t xml:space="preserve">These changes are significant both to investigators and victims which include reviews of </w:t>
      </w:r>
      <w:r>
        <w:rPr>
          <w:rFonts w:ascii="Arial" w:hAnsi="Arial" w:cs="Arial"/>
        </w:rPr>
        <w:t xml:space="preserve">ABE interview rooms where consistent feedback has raised concerns about poor audio and positioning of the cameras. This feedback has promoted change to be lead in specific interview suite locations to better improve the sound and visual recording which will in turn produce a </w:t>
      </w:r>
      <w:r w:rsidR="00D27B2B">
        <w:rPr>
          <w:rFonts w:ascii="Arial" w:hAnsi="Arial" w:cs="Arial"/>
        </w:rPr>
        <w:t>better-quality</w:t>
      </w:r>
      <w:r>
        <w:rPr>
          <w:rFonts w:ascii="Arial" w:hAnsi="Arial" w:cs="Arial"/>
        </w:rPr>
        <w:t xml:space="preserve"> interview product.</w:t>
      </w:r>
    </w:p>
    <w:p w14:paraId="2B13DAAD" w14:textId="77777777" w:rsidR="00D27B2B" w:rsidRDefault="005576B1" w:rsidP="0005571D">
      <w:pPr>
        <w:spacing w:line="480" w:lineRule="auto"/>
        <w:jc w:val="both"/>
        <w:rPr>
          <w:rFonts w:ascii="Arial" w:hAnsi="Arial" w:cs="Arial"/>
        </w:rPr>
      </w:pPr>
      <w:r>
        <w:rPr>
          <w:rFonts w:ascii="Arial" w:hAnsi="Arial" w:cs="Arial"/>
        </w:rPr>
        <w:t>The process</w:t>
      </w:r>
      <w:r w:rsidR="00C51E88">
        <w:rPr>
          <w:rFonts w:ascii="Arial" w:hAnsi="Arial" w:cs="Arial"/>
        </w:rPr>
        <w:t xml:space="preserve">es surrounding CPS directed </w:t>
      </w:r>
      <w:r>
        <w:rPr>
          <w:rFonts w:ascii="Arial" w:hAnsi="Arial" w:cs="Arial"/>
        </w:rPr>
        <w:t>feedback</w:t>
      </w:r>
      <w:r w:rsidR="00C51E88">
        <w:rPr>
          <w:rFonts w:ascii="Arial" w:hAnsi="Arial" w:cs="Arial"/>
        </w:rPr>
        <w:t xml:space="preserve">, both positive and negative </w:t>
      </w:r>
      <w:r>
        <w:rPr>
          <w:rFonts w:ascii="Arial" w:hAnsi="Arial" w:cs="Arial"/>
        </w:rPr>
        <w:t>needs to be clearly defined</w:t>
      </w:r>
      <w:r w:rsidR="00C51E88">
        <w:rPr>
          <w:rFonts w:ascii="Arial" w:hAnsi="Arial" w:cs="Arial"/>
        </w:rPr>
        <w:t xml:space="preserve">, </w:t>
      </w:r>
      <w:r w:rsidR="00D27B2B">
        <w:rPr>
          <w:rFonts w:ascii="Arial" w:hAnsi="Arial" w:cs="Arial"/>
        </w:rPr>
        <w:t>agreed,</w:t>
      </w:r>
      <w:r w:rsidR="00C51E88">
        <w:rPr>
          <w:rFonts w:ascii="Arial" w:hAnsi="Arial" w:cs="Arial"/>
        </w:rPr>
        <w:t xml:space="preserve"> and communicated</w:t>
      </w:r>
      <w:r w:rsidR="00D27B2B">
        <w:rPr>
          <w:rFonts w:ascii="Arial" w:hAnsi="Arial" w:cs="Arial"/>
        </w:rPr>
        <w:t xml:space="preserve"> to all key stake holders. </w:t>
      </w:r>
      <w:r>
        <w:rPr>
          <w:rFonts w:ascii="Arial" w:hAnsi="Arial" w:cs="Arial"/>
        </w:rPr>
        <w:t xml:space="preserve">It is important </w:t>
      </w:r>
      <w:r w:rsidR="00C51E88">
        <w:rPr>
          <w:rFonts w:ascii="Arial" w:hAnsi="Arial" w:cs="Arial"/>
        </w:rPr>
        <w:t>for all</w:t>
      </w:r>
      <w:r>
        <w:rPr>
          <w:rFonts w:ascii="Arial" w:hAnsi="Arial" w:cs="Arial"/>
        </w:rPr>
        <w:t xml:space="preserve"> investigators </w:t>
      </w:r>
      <w:r w:rsidR="00C51E88">
        <w:rPr>
          <w:rFonts w:ascii="Arial" w:hAnsi="Arial" w:cs="Arial"/>
        </w:rPr>
        <w:t xml:space="preserve">conducting ABE interviews to </w:t>
      </w:r>
      <w:r>
        <w:rPr>
          <w:rFonts w:ascii="Arial" w:hAnsi="Arial" w:cs="Arial"/>
        </w:rPr>
        <w:t>know the process themselves</w:t>
      </w:r>
      <w:r w:rsidR="00C51E88">
        <w:rPr>
          <w:rFonts w:ascii="Arial" w:hAnsi="Arial" w:cs="Arial"/>
        </w:rPr>
        <w:t xml:space="preserve">, </w:t>
      </w:r>
      <w:r>
        <w:rPr>
          <w:rFonts w:ascii="Arial" w:hAnsi="Arial" w:cs="Arial"/>
        </w:rPr>
        <w:t>where to find feedback</w:t>
      </w:r>
      <w:r w:rsidR="00C51E88">
        <w:rPr>
          <w:rFonts w:ascii="Arial" w:hAnsi="Arial" w:cs="Arial"/>
        </w:rPr>
        <w:t xml:space="preserve"> or be afforded the opportunity to seek out or challenge feedback given in a professional transparent way. T</w:t>
      </w:r>
      <w:r>
        <w:rPr>
          <w:rFonts w:ascii="Arial" w:hAnsi="Arial" w:cs="Arial"/>
        </w:rPr>
        <w:t xml:space="preserve">he </w:t>
      </w:r>
      <w:r w:rsidR="00C51E88">
        <w:rPr>
          <w:rFonts w:ascii="Arial" w:hAnsi="Arial" w:cs="Arial"/>
        </w:rPr>
        <w:t xml:space="preserve">feedback </w:t>
      </w:r>
      <w:r>
        <w:rPr>
          <w:rFonts w:ascii="Arial" w:hAnsi="Arial" w:cs="Arial"/>
        </w:rPr>
        <w:t xml:space="preserve">process should consider opportunities for investigators to have </w:t>
      </w:r>
      <w:r w:rsidR="00D27B2B">
        <w:rPr>
          <w:rFonts w:ascii="Arial" w:hAnsi="Arial" w:cs="Arial"/>
        </w:rPr>
        <w:t>two-way</w:t>
      </w:r>
      <w:r>
        <w:rPr>
          <w:rFonts w:ascii="Arial" w:hAnsi="Arial" w:cs="Arial"/>
        </w:rPr>
        <w:t xml:space="preserve"> communication with the reviewing lawyer </w:t>
      </w:r>
      <w:r w:rsidR="00D27B2B">
        <w:rPr>
          <w:rFonts w:ascii="Arial" w:hAnsi="Arial" w:cs="Arial"/>
        </w:rPr>
        <w:t>to</w:t>
      </w:r>
      <w:r>
        <w:rPr>
          <w:rFonts w:ascii="Arial" w:hAnsi="Arial" w:cs="Arial"/>
        </w:rPr>
        <w:t xml:space="preserve"> promote better communication and enhancing the existing positive working relationships between South Wales Police and the CPS. </w:t>
      </w:r>
    </w:p>
    <w:p w14:paraId="42DCCE8D" w14:textId="3C82CA0B" w:rsidR="00DA5233" w:rsidRDefault="00C51E88" w:rsidP="0005571D">
      <w:pPr>
        <w:spacing w:line="480" w:lineRule="auto"/>
        <w:jc w:val="both"/>
        <w:rPr>
          <w:rFonts w:ascii="Arial" w:hAnsi="Arial" w:cs="Arial"/>
        </w:rPr>
      </w:pPr>
      <w:r>
        <w:rPr>
          <w:rFonts w:ascii="Arial" w:hAnsi="Arial" w:cs="Arial"/>
        </w:rPr>
        <w:t xml:space="preserve">Alternatively establishing </w:t>
      </w:r>
      <w:r w:rsidR="00D27B2B">
        <w:rPr>
          <w:rFonts w:ascii="Arial" w:hAnsi="Arial" w:cs="Arial"/>
        </w:rPr>
        <w:t xml:space="preserve">ABE </w:t>
      </w:r>
      <w:r>
        <w:rPr>
          <w:rFonts w:ascii="Arial" w:hAnsi="Arial" w:cs="Arial"/>
        </w:rPr>
        <w:t>feedback forums</w:t>
      </w:r>
      <w:r w:rsidR="006026E8">
        <w:rPr>
          <w:rFonts w:ascii="Arial" w:hAnsi="Arial" w:cs="Arial"/>
        </w:rPr>
        <w:t xml:space="preserve"> which would</w:t>
      </w:r>
      <w:r>
        <w:rPr>
          <w:rFonts w:ascii="Arial" w:hAnsi="Arial" w:cs="Arial"/>
        </w:rPr>
        <w:t xml:space="preserve"> </w:t>
      </w:r>
      <w:r w:rsidR="006026E8">
        <w:rPr>
          <w:rFonts w:ascii="Arial" w:hAnsi="Arial" w:cs="Arial"/>
        </w:rPr>
        <w:t>provide a</w:t>
      </w:r>
      <w:r>
        <w:rPr>
          <w:rFonts w:ascii="Arial" w:hAnsi="Arial" w:cs="Arial"/>
        </w:rPr>
        <w:t>ttendees</w:t>
      </w:r>
      <w:r w:rsidR="006026E8">
        <w:rPr>
          <w:rFonts w:ascii="Arial" w:hAnsi="Arial" w:cs="Arial"/>
        </w:rPr>
        <w:t xml:space="preserve"> with</w:t>
      </w:r>
      <w:r>
        <w:rPr>
          <w:rFonts w:ascii="Arial" w:hAnsi="Arial" w:cs="Arial"/>
        </w:rPr>
        <w:t xml:space="preserve"> the opportunities to ask specific questions to subject matter experts</w:t>
      </w:r>
      <w:r w:rsidR="006026E8">
        <w:rPr>
          <w:rFonts w:ascii="Arial" w:hAnsi="Arial" w:cs="Arial"/>
        </w:rPr>
        <w:t xml:space="preserve"> and for them to clearly articulate what they require from ABE’s as best practice. This </w:t>
      </w:r>
      <w:r>
        <w:rPr>
          <w:rFonts w:ascii="Arial" w:hAnsi="Arial" w:cs="Arial"/>
        </w:rPr>
        <w:t xml:space="preserve">would enable investigators to obtain necessary information for them to make the necessary changes sought by the CPS </w:t>
      </w:r>
      <w:r w:rsidR="006026E8">
        <w:rPr>
          <w:rFonts w:ascii="Arial" w:hAnsi="Arial" w:cs="Arial"/>
        </w:rPr>
        <w:t xml:space="preserve">whilst broadening investigators understanding of what CPS and the courts require maximise the impact the ABE interview has. </w:t>
      </w:r>
    </w:p>
    <w:p w14:paraId="39AD2963" w14:textId="16C8E03F" w:rsidR="00FF7347" w:rsidRDefault="003A738A" w:rsidP="0005571D">
      <w:pPr>
        <w:spacing w:line="480" w:lineRule="auto"/>
        <w:jc w:val="both"/>
        <w:rPr>
          <w:rFonts w:ascii="Arial" w:hAnsi="Arial" w:cs="Arial"/>
        </w:rPr>
      </w:pPr>
      <w:r>
        <w:rPr>
          <w:rFonts w:ascii="Arial" w:hAnsi="Arial" w:cs="Arial"/>
        </w:rPr>
        <w:t>All of</w:t>
      </w:r>
      <w:r w:rsidR="00FF7347">
        <w:rPr>
          <w:rFonts w:ascii="Arial" w:hAnsi="Arial" w:cs="Arial"/>
        </w:rPr>
        <w:t xml:space="preserve"> the changes which have been implemented following </w:t>
      </w:r>
      <w:r w:rsidR="00CF33DD">
        <w:rPr>
          <w:rFonts w:ascii="Arial" w:hAnsi="Arial" w:cs="Arial"/>
        </w:rPr>
        <w:t xml:space="preserve">the </w:t>
      </w:r>
      <w:r w:rsidR="00FF7347">
        <w:rPr>
          <w:rFonts w:ascii="Arial" w:hAnsi="Arial" w:cs="Arial"/>
        </w:rPr>
        <w:t>Operation Soteria</w:t>
      </w:r>
      <w:r>
        <w:rPr>
          <w:rFonts w:ascii="Arial" w:hAnsi="Arial" w:cs="Arial"/>
        </w:rPr>
        <w:t xml:space="preserve"> review need to be better communicated to key stake holders</w:t>
      </w:r>
      <w:r w:rsidR="00FF7347">
        <w:rPr>
          <w:rFonts w:ascii="Arial" w:hAnsi="Arial" w:cs="Arial"/>
        </w:rPr>
        <w:t xml:space="preserve">. </w:t>
      </w:r>
      <w:r>
        <w:rPr>
          <w:rFonts w:ascii="Arial" w:hAnsi="Arial" w:cs="Arial"/>
        </w:rPr>
        <w:t>The changes include reviews of</w:t>
      </w:r>
      <w:r w:rsidR="00FF7347">
        <w:rPr>
          <w:rFonts w:ascii="Arial" w:hAnsi="Arial" w:cs="Arial"/>
        </w:rPr>
        <w:t xml:space="preserve"> interview suites, recording equipment and policies. The focus must be on communicating why these changes are so </w:t>
      </w:r>
      <w:r>
        <w:rPr>
          <w:rFonts w:ascii="Arial" w:hAnsi="Arial" w:cs="Arial"/>
        </w:rPr>
        <w:t>important</w:t>
      </w:r>
      <w:r w:rsidR="00FF7347">
        <w:rPr>
          <w:rFonts w:ascii="Arial" w:hAnsi="Arial" w:cs="Arial"/>
        </w:rPr>
        <w:t xml:space="preserve"> in addition to what </w:t>
      </w:r>
      <w:r>
        <w:rPr>
          <w:rFonts w:ascii="Arial" w:hAnsi="Arial" w:cs="Arial"/>
        </w:rPr>
        <w:t>change</w:t>
      </w:r>
      <w:r w:rsidR="00FF7347">
        <w:rPr>
          <w:rFonts w:ascii="Arial" w:hAnsi="Arial" w:cs="Arial"/>
        </w:rPr>
        <w:t xml:space="preserve"> also on the horizon. By effectively communicating this information to investigators </w:t>
      </w:r>
      <w:r w:rsidR="00E64729">
        <w:rPr>
          <w:rFonts w:ascii="Arial" w:hAnsi="Arial" w:cs="Arial"/>
        </w:rPr>
        <w:t xml:space="preserve">will result in </w:t>
      </w:r>
      <w:r w:rsidR="00FF7347">
        <w:rPr>
          <w:rFonts w:ascii="Arial" w:hAnsi="Arial" w:cs="Arial"/>
        </w:rPr>
        <w:t>better inform</w:t>
      </w:r>
      <w:r w:rsidR="00E64729">
        <w:rPr>
          <w:rFonts w:ascii="Arial" w:hAnsi="Arial" w:cs="Arial"/>
        </w:rPr>
        <w:t xml:space="preserve">ed and empowered </w:t>
      </w:r>
      <w:r w:rsidR="00E64729">
        <w:rPr>
          <w:rFonts w:ascii="Arial" w:hAnsi="Arial" w:cs="Arial"/>
        </w:rPr>
        <w:lastRenderedPageBreak/>
        <w:t xml:space="preserve">investigators who in turn will be able to communicate this important information to victims and </w:t>
      </w:r>
      <w:r>
        <w:rPr>
          <w:rFonts w:ascii="Arial" w:hAnsi="Arial" w:cs="Arial"/>
        </w:rPr>
        <w:t>partners.</w:t>
      </w:r>
    </w:p>
    <w:p w14:paraId="2B131C20" w14:textId="2088A061" w:rsidR="00FF7347" w:rsidRDefault="00FF7347" w:rsidP="0005571D">
      <w:pPr>
        <w:spacing w:line="480" w:lineRule="auto"/>
        <w:jc w:val="both"/>
        <w:rPr>
          <w:rFonts w:ascii="Arial" w:hAnsi="Arial" w:cs="Arial"/>
        </w:rPr>
      </w:pPr>
      <w:r>
        <w:rPr>
          <w:rFonts w:ascii="Arial" w:hAnsi="Arial" w:cs="Arial"/>
        </w:rPr>
        <w:t xml:space="preserve">The organisation must better communicate </w:t>
      </w:r>
      <w:r w:rsidR="00D27B2B">
        <w:rPr>
          <w:rFonts w:ascii="Arial" w:hAnsi="Arial" w:cs="Arial"/>
        </w:rPr>
        <w:t>both internally</w:t>
      </w:r>
      <w:r w:rsidR="00432349">
        <w:rPr>
          <w:rFonts w:ascii="Arial" w:hAnsi="Arial" w:cs="Arial"/>
        </w:rPr>
        <w:t xml:space="preserve"> and externally </w:t>
      </w:r>
      <w:r>
        <w:rPr>
          <w:rFonts w:ascii="Arial" w:hAnsi="Arial" w:cs="Arial"/>
        </w:rPr>
        <w:t xml:space="preserve">what </w:t>
      </w:r>
      <w:r w:rsidR="00432349">
        <w:rPr>
          <w:rFonts w:ascii="Arial" w:hAnsi="Arial" w:cs="Arial"/>
        </w:rPr>
        <w:t>the</w:t>
      </w:r>
      <w:r>
        <w:rPr>
          <w:rFonts w:ascii="Arial" w:hAnsi="Arial" w:cs="Arial"/>
        </w:rPr>
        <w:t xml:space="preserve"> end goal is</w:t>
      </w:r>
      <w:r w:rsidR="00432349">
        <w:rPr>
          <w:rFonts w:ascii="Arial" w:hAnsi="Arial" w:cs="Arial"/>
        </w:rPr>
        <w:t xml:space="preserve">, </w:t>
      </w:r>
      <w:r w:rsidR="00F95BF4">
        <w:rPr>
          <w:rFonts w:ascii="Arial" w:hAnsi="Arial" w:cs="Arial"/>
        </w:rPr>
        <w:t>furthermore,</w:t>
      </w:r>
      <w:r w:rsidR="00432349">
        <w:rPr>
          <w:rFonts w:ascii="Arial" w:hAnsi="Arial" w:cs="Arial"/>
        </w:rPr>
        <w:t xml:space="preserve"> reemphasising </w:t>
      </w:r>
      <w:r>
        <w:rPr>
          <w:rFonts w:ascii="Arial" w:hAnsi="Arial" w:cs="Arial"/>
        </w:rPr>
        <w:t>the responsibility and expectations</w:t>
      </w:r>
      <w:r w:rsidR="00432349">
        <w:rPr>
          <w:rFonts w:ascii="Arial" w:hAnsi="Arial" w:cs="Arial"/>
        </w:rPr>
        <w:t xml:space="preserve"> placed on</w:t>
      </w:r>
      <w:r>
        <w:rPr>
          <w:rFonts w:ascii="Arial" w:hAnsi="Arial" w:cs="Arial"/>
        </w:rPr>
        <w:t xml:space="preserve"> the investigators conducting </w:t>
      </w:r>
      <w:r w:rsidR="00432349">
        <w:rPr>
          <w:rFonts w:ascii="Arial" w:hAnsi="Arial" w:cs="Arial"/>
        </w:rPr>
        <w:t xml:space="preserve">ABE </w:t>
      </w:r>
      <w:r>
        <w:rPr>
          <w:rFonts w:ascii="Arial" w:hAnsi="Arial" w:cs="Arial"/>
        </w:rPr>
        <w:t>interviews</w:t>
      </w:r>
      <w:r w:rsidR="00E64729">
        <w:rPr>
          <w:rFonts w:ascii="Arial" w:hAnsi="Arial" w:cs="Arial"/>
        </w:rPr>
        <w:t>.</w:t>
      </w:r>
    </w:p>
    <w:p w14:paraId="6CBEDB08" w14:textId="06F653E8" w:rsidR="003041DD" w:rsidRDefault="00E64729" w:rsidP="0005571D">
      <w:pPr>
        <w:spacing w:line="480" w:lineRule="auto"/>
        <w:jc w:val="both"/>
        <w:rPr>
          <w:rFonts w:ascii="Arial" w:hAnsi="Arial" w:cs="Arial"/>
        </w:rPr>
      </w:pPr>
      <w:r>
        <w:rPr>
          <w:rFonts w:ascii="Arial" w:hAnsi="Arial" w:cs="Arial"/>
        </w:rPr>
        <w:t xml:space="preserve">In conclusion, the findings of this research </w:t>
      </w:r>
      <w:r w:rsidR="00D27B2B">
        <w:rPr>
          <w:rFonts w:ascii="Arial" w:hAnsi="Arial" w:cs="Arial"/>
        </w:rPr>
        <w:t>provide</w:t>
      </w:r>
      <w:r>
        <w:rPr>
          <w:rFonts w:ascii="Arial" w:hAnsi="Arial" w:cs="Arial"/>
        </w:rPr>
        <w:t xml:space="preserve"> valuable insights into the field of ABE interviewing from both the perspective of the investigators</w:t>
      </w:r>
      <w:r w:rsidR="003041DD">
        <w:rPr>
          <w:rFonts w:ascii="Arial" w:hAnsi="Arial" w:cs="Arial"/>
        </w:rPr>
        <w:t xml:space="preserve"> carrying out the interviews</w:t>
      </w:r>
      <w:r>
        <w:rPr>
          <w:rFonts w:ascii="Arial" w:hAnsi="Arial" w:cs="Arial"/>
        </w:rPr>
        <w:t xml:space="preserve"> and the CPS lawyers</w:t>
      </w:r>
      <w:r w:rsidR="003041DD">
        <w:rPr>
          <w:rFonts w:ascii="Arial" w:hAnsi="Arial" w:cs="Arial"/>
        </w:rPr>
        <w:t xml:space="preserve"> reviewing them</w:t>
      </w:r>
      <w:r>
        <w:rPr>
          <w:rFonts w:ascii="Arial" w:hAnsi="Arial" w:cs="Arial"/>
        </w:rPr>
        <w:t xml:space="preserve">. </w:t>
      </w:r>
    </w:p>
    <w:p w14:paraId="79BE6C9B" w14:textId="32FD922C" w:rsidR="00E64729" w:rsidRDefault="00E64729" w:rsidP="0005571D">
      <w:pPr>
        <w:spacing w:line="480" w:lineRule="auto"/>
        <w:jc w:val="both"/>
        <w:rPr>
          <w:rFonts w:ascii="Arial" w:hAnsi="Arial" w:cs="Arial"/>
        </w:rPr>
      </w:pPr>
      <w:r>
        <w:rPr>
          <w:rFonts w:ascii="Arial" w:hAnsi="Arial" w:cs="Arial"/>
        </w:rPr>
        <w:t>This research could benefit from further expansion in due course once Operation Soteria</w:t>
      </w:r>
      <w:r w:rsidR="003041DD">
        <w:rPr>
          <w:rFonts w:ascii="Arial" w:hAnsi="Arial" w:cs="Arial"/>
        </w:rPr>
        <w:t xml:space="preserve"> recommendations</w:t>
      </w:r>
      <w:r>
        <w:rPr>
          <w:rFonts w:ascii="Arial" w:hAnsi="Arial" w:cs="Arial"/>
        </w:rPr>
        <w:t xml:space="preserve"> have been</w:t>
      </w:r>
      <w:r w:rsidR="003041DD">
        <w:rPr>
          <w:rFonts w:ascii="Arial" w:hAnsi="Arial" w:cs="Arial"/>
        </w:rPr>
        <w:t xml:space="preserve"> fully</w:t>
      </w:r>
      <w:r>
        <w:rPr>
          <w:rFonts w:ascii="Arial" w:hAnsi="Arial" w:cs="Arial"/>
        </w:rPr>
        <w:t xml:space="preserve"> </w:t>
      </w:r>
      <w:r w:rsidR="003041DD">
        <w:rPr>
          <w:rFonts w:ascii="Arial" w:hAnsi="Arial" w:cs="Arial"/>
        </w:rPr>
        <w:t>implemented</w:t>
      </w:r>
      <w:r>
        <w:rPr>
          <w:rFonts w:ascii="Arial" w:hAnsi="Arial" w:cs="Arial"/>
        </w:rPr>
        <w:t>.</w:t>
      </w:r>
      <w:r w:rsidR="003041DD">
        <w:rPr>
          <w:rFonts w:ascii="Arial" w:hAnsi="Arial" w:cs="Arial"/>
        </w:rPr>
        <w:t xml:space="preserve"> In addition, it would be hugely beneficial and integral to</w:t>
      </w:r>
      <w:r>
        <w:rPr>
          <w:rFonts w:ascii="Arial" w:hAnsi="Arial" w:cs="Arial"/>
        </w:rPr>
        <w:t xml:space="preserve"> incorpor</w:t>
      </w:r>
      <w:r w:rsidR="003041DD">
        <w:rPr>
          <w:rFonts w:ascii="Arial" w:hAnsi="Arial" w:cs="Arial"/>
        </w:rPr>
        <w:t xml:space="preserve">ate </w:t>
      </w:r>
      <w:r>
        <w:rPr>
          <w:rFonts w:ascii="Arial" w:hAnsi="Arial" w:cs="Arial"/>
        </w:rPr>
        <w:t>the views and feelings of vulnerable victims and witnesses</w:t>
      </w:r>
      <w:r w:rsidR="003041DD">
        <w:rPr>
          <w:rFonts w:ascii="Arial" w:hAnsi="Arial" w:cs="Arial"/>
        </w:rPr>
        <w:t xml:space="preserve"> who have lived experienced of the ABE interview process, and if they were empowered to give their best evidence. </w:t>
      </w:r>
      <w:r>
        <w:rPr>
          <w:rFonts w:ascii="Arial" w:hAnsi="Arial" w:cs="Arial"/>
        </w:rPr>
        <w:t xml:space="preserve"> </w:t>
      </w:r>
    </w:p>
    <w:p w14:paraId="0F6C0CEB" w14:textId="77777777" w:rsidR="004C2960" w:rsidRDefault="004C2960" w:rsidP="001C65DC">
      <w:pPr>
        <w:spacing w:line="480" w:lineRule="auto"/>
        <w:jc w:val="both"/>
        <w:rPr>
          <w:rFonts w:ascii="Arial" w:hAnsi="Arial" w:cs="Arial"/>
        </w:rPr>
      </w:pPr>
    </w:p>
    <w:p w14:paraId="0B2F0F64" w14:textId="77777777" w:rsidR="00834CD6" w:rsidRDefault="00834CD6" w:rsidP="001C65DC">
      <w:pPr>
        <w:spacing w:line="480" w:lineRule="auto"/>
        <w:jc w:val="both"/>
        <w:rPr>
          <w:rFonts w:ascii="Arial" w:hAnsi="Arial" w:cs="Arial"/>
        </w:rPr>
      </w:pPr>
    </w:p>
    <w:p w14:paraId="48AFB9B2" w14:textId="77777777" w:rsidR="00834CD6" w:rsidRDefault="00834CD6" w:rsidP="001C65DC">
      <w:pPr>
        <w:spacing w:line="480" w:lineRule="auto"/>
        <w:jc w:val="both"/>
        <w:rPr>
          <w:rFonts w:ascii="Arial" w:hAnsi="Arial" w:cs="Arial"/>
        </w:rPr>
      </w:pPr>
    </w:p>
    <w:p w14:paraId="2B0F93FC" w14:textId="77777777" w:rsidR="00834CD6" w:rsidRDefault="00834CD6" w:rsidP="001C65DC">
      <w:pPr>
        <w:spacing w:line="480" w:lineRule="auto"/>
        <w:jc w:val="both"/>
        <w:rPr>
          <w:rFonts w:ascii="Arial" w:hAnsi="Arial" w:cs="Arial"/>
        </w:rPr>
      </w:pPr>
    </w:p>
    <w:p w14:paraId="79D36F8D" w14:textId="77777777" w:rsidR="00834CD6" w:rsidRDefault="00834CD6" w:rsidP="001C65DC">
      <w:pPr>
        <w:spacing w:line="480" w:lineRule="auto"/>
        <w:jc w:val="both"/>
        <w:rPr>
          <w:rFonts w:ascii="Arial" w:hAnsi="Arial" w:cs="Arial"/>
        </w:rPr>
      </w:pPr>
    </w:p>
    <w:p w14:paraId="15AC6A63" w14:textId="77777777" w:rsidR="00834CD6" w:rsidRDefault="00834CD6" w:rsidP="001C65DC">
      <w:pPr>
        <w:spacing w:line="480" w:lineRule="auto"/>
        <w:jc w:val="both"/>
        <w:rPr>
          <w:rFonts w:ascii="Arial" w:hAnsi="Arial" w:cs="Arial"/>
        </w:rPr>
      </w:pPr>
    </w:p>
    <w:p w14:paraId="6ECDE2F4" w14:textId="77777777" w:rsidR="00834CD6" w:rsidRDefault="00834CD6" w:rsidP="001C65DC">
      <w:pPr>
        <w:spacing w:line="480" w:lineRule="auto"/>
        <w:jc w:val="both"/>
        <w:rPr>
          <w:rFonts w:ascii="Arial" w:hAnsi="Arial" w:cs="Arial"/>
        </w:rPr>
      </w:pPr>
    </w:p>
    <w:p w14:paraId="732EE7BC" w14:textId="77777777" w:rsidR="00834CD6" w:rsidRDefault="00834CD6" w:rsidP="001C65DC">
      <w:pPr>
        <w:spacing w:line="480" w:lineRule="auto"/>
        <w:jc w:val="both"/>
        <w:rPr>
          <w:rFonts w:ascii="Arial" w:hAnsi="Arial" w:cs="Arial"/>
        </w:rPr>
      </w:pPr>
    </w:p>
    <w:p w14:paraId="7E93DFE6" w14:textId="77777777" w:rsidR="00834CD6" w:rsidRDefault="00834CD6" w:rsidP="001C65DC">
      <w:pPr>
        <w:spacing w:line="480" w:lineRule="auto"/>
        <w:jc w:val="both"/>
        <w:rPr>
          <w:rFonts w:ascii="Arial" w:hAnsi="Arial" w:cs="Arial"/>
        </w:rPr>
      </w:pPr>
    </w:p>
    <w:p w14:paraId="0D2B2EBC" w14:textId="77777777" w:rsidR="00CF33DD" w:rsidRDefault="00CF33DD" w:rsidP="001C65DC">
      <w:pPr>
        <w:spacing w:line="480" w:lineRule="auto"/>
        <w:jc w:val="both"/>
        <w:rPr>
          <w:rFonts w:ascii="Arial" w:hAnsi="Arial" w:cs="Arial"/>
        </w:rPr>
      </w:pPr>
    </w:p>
    <w:p w14:paraId="0A5BF74F" w14:textId="334F8843" w:rsidR="004C2960" w:rsidRDefault="004C2960" w:rsidP="001C65DC">
      <w:pPr>
        <w:spacing w:line="480" w:lineRule="auto"/>
        <w:jc w:val="both"/>
        <w:rPr>
          <w:rFonts w:ascii="Arial" w:hAnsi="Arial" w:cs="Arial"/>
          <w:b/>
          <w:bCs/>
          <w:u w:val="single"/>
        </w:rPr>
      </w:pPr>
      <w:r w:rsidRPr="004C2960">
        <w:rPr>
          <w:rFonts w:ascii="Arial" w:hAnsi="Arial" w:cs="Arial"/>
          <w:b/>
          <w:bCs/>
          <w:u w:val="single"/>
        </w:rPr>
        <w:lastRenderedPageBreak/>
        <w:t>Reference List</w:t>
      </w:r>
    </w:p>
    <w:sdt>
      <w:sdtPr>
        <w:rPr>
          <w:rFonts w:asciiTheme="minorHAnsi" w:eastAsiaTheme="minorHAnsi" w:hAnsiTheme="minorHAnsi" w:cstheme="minorBidi"/>
          <w:color w:val="auto"/>
          <w:kern w:val="2"/>
          <w:sz w:val="22"/>
          <w:szCs w:val="22"/>
          <w:lang w:val="en-GB"/>
          <w14:ligatures w14:val="standardContextual"/>
        </w:rPr>
        <w:id w:val="-260685738"/>
        <w:docPartObj>
          <w:docPartGallery w:val="Bibliographies"/>
          <w:docPartUnique/>
        </w:docPartObj>
      </w:sdtPr>
      <w:sdtEndPr/>
      <w:sdtContent>
        <w:p w14:paraId="7524FDFE" w14:textId="729C7B85" w:rsidR="008050E2" w:rsidRDefault="008050E2">
          <w:pPr>
            <w:pStyle w:val="Heading1"/>
          </w:pPr>
          <w:r>
            <w:t>References</w:t>
          </w:r>
        </w:p>
        <w:sdt>
          <w:sdtPr>
            <w:id w:val="-573587230"/>
            <w:bibliography/>
          </w:sdtPr>
          <w:sdtEndPr/>
          <w:sdtContent>
            <w:p w14:paraId="4D4C88D0" w14:textId="77777777" w:rsidR="00CF33DD" w:rsidRDefault="008050E2" w:rsidP="00CF33DD">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CF33DD">
                <w:rPr>
                  <w:noProof/>
                  <w:lang w:val="en-US"/>
                </w:rPr>
                <w:t xml:space="preserve">Ann-Christin Cederborg, C. A. (2012). Investigative interviewing of alleged child abuse victims: an evaluation of a new training programme for investigative interviewers. </w:t>
              </w:r>
              <w:r w:rsidR="00CF33DD">
                <w:rPr>
                  <w:i/>
                  <w:iCs/>
                  <w:noProof/>
                  <w:lang w:val="en-US"/>
                </w:rPr>
                <w:t>Police Practice and Research</w:t>
              </w:r>
              <w:r w:rsidR="00CF33DD">
                <w:rPr>
                  <w:noProof/>
                  <w:lang w:val="en-US"/>
                </w:rPr>
                <w:t>, 244.</w:t>
              </w:r>
            </w:p>
            <w:p w14:paraId="0C29623E" w14:textId="77777777" w:rsidR="00CF33DD" w:rsidRDefault="00CF33DD" w:rsidP="00CF33DD">
              <w:pPr>
                <w:pStyle w:val="Bibliography"/>
                <w:ind w:left="720" w:hanging="720"/>
                <w:rPr>
                  <w:noProof/>
                  <w:lang w:val="en-US"/>
                </w:rPr>
              </w:pPr>
              <w:r>
                <w:rPr>
                  <w:noProof/>
                  <w:lang w:val="en-US"/>
                </w:rPr>
                <w:t xml:space="preserve">Austin, Z. (2014, November 6th). </w:t>
              </w:r>
              <w:r>
                <w:rPr>
                  <w:i/>
                  <w:iCs/>
                  <w:noProof/>
                  <w:lang w:val="en-US"/>
                </w:rPr>
                <w:t xml:space="preserve">National Library of Medicine </w:t>
              </w:r>
              <w:r>
                <w:rPr>
                  <w:noProof/>
                  <w:lang w:val="en-US"/>
                </w:rPr>
                <w:t>. Retrieved from NIH: https://www.ncbi.nlm.nih.gov/pmc/articles/PMC4275140/#:~:text=Qualitative%20research%20is%20concerned%20with,themselves%20openly%20and%20without%20constraint.</w:t>
              </w:r>
            </w:p>
            <w:p w14:paraId="2AAA8D5C" w14:textId="77777777" w:rsidR="00CF33DD" w:rsidRDefault="00CF33DD" w:rsidP="00CF33DD">
              <w:pPr>
                <w:pStyle w:val="Bibliography"/>
                <w:ind w:left="720" w:hanging="720"/>
                <w:rPr>
                  <w:noProof/>
                  <w:lang w:val="en-US"/>
                </w:rPr>
              </w:pPr>
              <w:r>
                <w:rPr>
                  <w:noProof/>
                  <w:lang w:val="en-US"/>
                </w:rPr>
                <w:t xml:space="preserve">BMC Medical Education. (2020, December 3). </w:t>
              </w:r>
              <w:r>
                <w:rPr>
                  <w:i/>
                  <w:iCs/>
                  <w:noProof/>
                  <w:lang w:val="en-US"/>
                </w:rPr>
                <w:t>Peer Teacher Training in health professional education</w:t>
              </w:r>
              <w:r>
                <w:rPr>
                  <w:noProof/>
                  <w:lang w:val="en-US"/>
                </w:rPr>
                <w:t>. Retrieved from BMC Medical Education: https://bmcmededuc.biomedcentral.com/articles/10.1186/s12909-020-02280-5#:~:text=Effective%20and%20regular%20feedback%20reinforces%20good%20practice%2C%20promotes,performance%2C%20or%20it%20can%20be%20negative%20and%20demoralising.</w:t>
              </w:r>
            </w:p>
            <w:p w14:paraId="6BFDDC09" w14:textId="77777777" w:rsidR="00CF33DD" w:rsidRDefault="00CF33DD" w:rsidP="00CF33DD">
              <w:pPr>
                <w:pStyle w:val="Bibliography"/>
                <w:ind w:left="720" w:hanging="720"/>
                <w:rPr>
                  <w:noProof/>
                  <w:lang w:val="en-US"/>
                </w:rPr>
              </w:pPr>
              <w:r>
                <w:rPr>
                  <w:noProof/>
                  <w:lang w:val="en-US"/>
                </w:rPr>
                <w:t xml:space="preserve">Brink, H. (1993). VALIDITY AND RELIABILITY IN QUALITATIVE RESEARCH. </w:t>
              </w:r>
              <w:r>
                <w:rPr>
                  <w:i/>
                  <w:iCs/>
                  <w:noProof/>
                  <w:lang w:val="en-US"/>
                </w:rPr>
                <w:t>SA Society of Nurse Workshop - RAU</w:t>
              </w:r>
              <w:r>
                <w:rPr>
                  <w:noProof/>
                  <w:lang w:val="en-US"/>
                </w:rPr>
                <w:t>, (p. 35). SA.</w:t>
              </w:r>
            </w:p>
            <w:p w14:paraId="04EF2867" w14:textId="77777777" w:rsidR="00CF33DD" w:rsidRDefault="00CF33DD" w:rsidP="00CF33DD">
              <w:pPr>
                <w:pStyle w:val="Bibliography"/>
                <w:ind w:left="720" w:hanging="720"/>
                <w:rPr>
                  <w:noProof/>
                  <w:lang w:val="en-US"/>
                </w:rPr>
              </w:pPr>
              <w:r>
                <w:rPr>
                  <w:noProof/>
                  <w:lang w:val="en-US"/>
                </w:rPr>
                <w:t xml:space="preserve">Cambridge Dictionary . (2023, November 6th). </w:t>
              </w:r>
              <w:r>
                <w:rPr>
                  <w:i/>
                  <w:iCs/>
                  <w:noProof/>
                  <w:lang w:val="en-US"/>
                </w:rPr>
                <w:t xml:space="preserve">Cambridge Dictionary </w:t>
              </w:r>
              <w:r>
                <w:rPr>
                  <w:noProof/>
                  <w:lang w:val="en-US"/>
                </w:rPr>
                <w:t>. Retrieved from Cambridge Dictionary : https://dictionary.cambridge.org/us/dictionary/english/analysis</w:t>
              </w:r>
            </w:p>
            <w:p w14:paraId="65EDB6E1" w14:textId="77777777" w:rsidR="00CF33DD" w:rsidRDefault="00CF33DD" w:rsidP="00CF33DD">
              <w:pPr>
                <w:pStyle w:val="Bibliography"/>
                <w:ind w:left="720" w:hanging="720"/>
                <w:rPr>
                  <w:noProof/>
                  <w:lang w:val="en-US"/>
                </w:rPr>
              </w:pPr>
              <w:r>
                <w:rPr>
                  <w:noProof/>
                  <w:lang w:val="en-US"/>
                </w:rPr>
                <w:t xml:space="preserve">Check J., S. R. (2012). </w:t>
              </w:r>
              <w:r>
                <w:rPr>
                  <w:i/>
                  <w:iCs/>
                  <w:noProof/>
                  <w:lang w:val="en-US"/>
                </w:rPr>
                <w:t>Research methods in education.</w:t>
              </w:r>
              <w:r>
                <w:rPr>
                  <w:noProof/>
                  <w:lang w:val="en-US"/>
                </w:rPr>
                <w:t xml:space="preserve"> California : Sage Publications.</w:t>
              </w:r>
            </w:p>
            <w:p w14:paraId="6B8DD02B" w14:textId="77777777" w:rsidR="00CF33DD" w:rsidRDefault="00CF33DD" w:rsidP="00CF33DD">
              <w:pPr>
                <w:pStyle w:val="Bibliography"/>
                <w:ind w:left="720" w:hanging="720"/>
                <w:rPr>
                  <w:noProof/>
                  <w:lang w:val="en-US"/>
                </w:rPr>
              </w:pPr>
              <w:r>
                <w:rPr>
                  <w:noProof/>
                  <w:lang w:val="en-US"/>
                </w:rPr>
                <w:t xml:space="preserve">College of Policing . (2013, October 23). </w:t>
              </w:r>
              <w:r>
                <w:rPr>
                  <w:i/>
                  <w:iCs/>
                  <w:noProof/>
                  <w:lang w:val="en-US"/>
                </w:rPr>
                <w:t>Working with victims and witnesses</w:t>
              </w:r>
              <w:r>
                <w:rPr>
                  <w:noProof/>
                  <w:lang w:val="en-US"/>
                </w:rPr>
                <w:t>. Retrieved from College of Policing : https://www.college.police.uk/app/investigation/working-victims-and-witnesses</w:t>
              </w:r>
            </w:p>
            <w:p w14:paraId="3A77FA2E" w14:textId="77777777" w:rsidR="00CF33DD" w:rsidRDefault="00CF33DD" w:rsidP="00CF33DD">
              <w:pPr>
                <w:pStyle w:val="Bibliography"/>
                <w:ind w:left="720" w:hanging="720"/>
                <w:rPr>
                  <w:noProof/>
                  <w:lang w:val="en-US"/>
                </w:rPr>
              </w:pPr>
              <w:r>
                <w:rPr>
                  <w:noProof/>
                  <w:lang w:val="en-US"/>
                </w:rPr>
                <w:t xml:space="preserve">College of Policing . (2013, October 23). </w:t>
              </w:r>
              <w:r>
                <w:rPr>
                  <w:i/>
                  <w:iCs/>
                  <w:noProof/>
                  <w:lang w:val="en-US"/>
                </w:rPr>
                <w:t xml:space="preserve">Working with Victims and Witnesses </w:t>
              </w:r>
              <w:r>
                <w:rPr>
                  <w:noProof/>
                  <w:lang w:val="en-US"/>
                </w:rPr>
                <w:t>. Retrieved from College of Policing : https://www.college.police.uk/app/investigation/working-victims-and-witnesses</w:t>
              </w:r>
            </w:p>
            <w:p w14:paraId="27C59A98" w14:textId="77777777" w:rsidR="00CF33DD" w:rsidRDefault="00CF33DD" w:rsidP="00CF33DD">
              <w:pPr>
                <w:pStyle w:val="Bibliography"/>
                <w:ind w:left="720" w:hanging="720"/>
                <w:rPr>
                  <w:noProof/>
                  <w:lang w:val="en-US"/>
                </w:rPr>
              </w:pPr>
              <w:r>
                <w:rPr>
                  <w:noProof/>
                  <w:lang w:val="en-US"/>
                </w:rPr>
                <w:t xml:space="preserve">College of Policing . (2023, February 16). </w:t>
              </w:r>
              <w:r>
                <w:rPr>
                  <w:i/>
                  <w:iCs/>
                  <w:noProof/>
                  <w:lang w:val="en-US"/>
                </w:rPr>
                <w:t>Working with victims and witnesses</w:t>
              </w:r>
              <w:r>
                <w:rPr>
                  <w:noProof/>
                  <w:lang w:val="en-US"/>
                </w:rPr>
                <w:t>. Retrieved from College of Policing: https://www.college.police.uk/app/investigation/working-victims-and-witnesses</w:t>
              </w:r>
            </w:p>
            <w:p w14:paraId="62C87190" w14:textId="77777777" w:rsidR="00CF33DD" w:rsidRDefault="00CF33DD" w:rsidP="00CF33DD">
              <w:pPr>
                <w:pStyle w:val="Bibliography"/>
                <w:ind w:left="720" w:hanging="720"/>
                <w:rPr>
                  <w:noProof/>
                  <w:lang w:val="en-US"/>
                </w:rPr>
              </w:pPr>
              <w:r>
                <w:rPr>
                  <w:noProof/>
                  <w:lang w:val="en-US"/>
                </w:rPr>
                <w:t xml:space="preserve">Criminal Justice Joint Inspection . (2014). </w:t>
              </w:r>
              <w:r>
                <w:rPr>
                  <w:i/>
                  <w:iCs/>
                  <w:noProof/>
                  <w:lang w:val="en-US"/>
                </w:rPr>
                <w:t>Achieving Best Evidence in Child Sexual Abuse Cases.</w:t>
              </w:r>
              <w:r>
                <w:rPr>
                  <w:noProof/>
                  <w:lang w:val="en-US"/>
                </w:rPr>
                <w:t xml:space="preserve"> London: HMCPSI.</w:t>
              </w:r>
            </w:p>
            <w:p w14:paraId="3EB991EE" w14:textId="77777777" w:rsidR="00CF33DD" w:rsidRDefault="00CF33DD" w:rsidP="00CF33DD">
              <w:pPr>
                <w:pStyle w:val="Bibliography"/>
                <w:ind w:left="720" w:hanging="720"/>
                <w:rPr>
                  <w:noProof/>
                  <w:lang w:val="en-US"/>
                </w:rPr>
              </w:pPr>
              <w:r>
                <w:rPr>
                  <w:noProof/>
                  <w:lang w:val="en-US"/>
                </w:rPr>
                <w:t>Crown Prosecution Service . (2023, June 11). Freedom of Information Act 2000 Request.</w:t>
              </w:r>
            </w:p>
            <w:p w14:paraId="70203186" w14:textId="77777777" w:rsidR="00CF33DD" w:rsidRDefault="00CF33DD" w:rsidP="00CF33DD">
              <w:pPr>
                <w:pStyle w:val="Bibliography"/>
                <w:ind w:left="720" w:hanging="720"/>
                <w:rPr>
                  <w:noProof/>
                  <w:lang w:val="en-US"/>
                </w:rPr>
              </w:pPr>
              <w:r>
                <w:rPr>
                  <w:noProof/>
                  <w:lang w:val="en-US"/>
                </w:rPr>
                <w:t xml:space="preserve">Crown Prosecution Service. (2021, July 21). </w:t>
              </w:r>
              <w:r>
                <w:rPr>
                  <w:i/>
                  <w:iCs/>
                  <w:noProof/>
                  <w:lang w:val="en-US"/>
                </w:rPr>
                <w:t>Special Measures</w:t>
              </w:r>
              <w:r>
                <w:rPr>
                  <w:noProof/>
                  <w:lang w:val="en-US"/>
                </w:rPr>
                <w:t>. Retrieved from CPS: https://www.cps.gov.uk/legal-guidance/special-measures</w:t>
              </w:r>
            </w:p>
            <w:p w14:paraId="1E18C842" w14:textId="77777777" w:rsidR="00CF33DD" w:rsidRDefault="00CF33DD" w:rsidP="00CF33DD">
              <w:pPr>
                <w:pStyle w:val="Bibliography"/>
                <w:ind w:left="720" w:hanging="720"/>
                <w:rPr>
                  <w:noProof/>
                  <w:lang w:val="en-US"/>
                </w:rPr>
              </w:pPr>
              <w:r>
                <w:rPr>
                  <w:noProof/>
                  <w:lang w:val="en-US"/>
                </w:rPr>
                <w:t xml:space="preserve">Davies, E. S. (2013). Has the Quality of Investigative Interviews with Children Improved with Changes in Guidance? An Exploratory Study. </w:t>
              </w:r>
              <w:r>
                <w:rPr>
                  <w:i/>
                  <w:iCs/>
                  <w:noProof/>
                  <w:lang w:val="en-US"/>
                </w:rPr>
                <w:t>Policing : a journal of policy and practice</w:t>
              </w:r>
              <w:r>
                <w:rPr>
                  <w:noProof/>
                  <w:lang w:val="en-US"/>
                </w:rPr>
                <w:t>, 69.</w:t>
              </w:r>
            </w:p>
            <w:p w14:paraId="37C75914" w14:textId="77777777" w:rsidR="00CF33DD" w:rsidRDefault="00CF33DD" w:rsidP="00CF33DD">
              <w:pPr>
                <w:pStyle w:val="Bibliography"/>
                <w:ind w:left="720" w:hanging="720"/>
                <w:rPr>
                  <w:noProof/>
                  <w:lang w:val="en-US"/>
                </w:rPr>
              </w:pPr>
              <w:r>
                <w:rPr>
                  <w:noProof/>
                  <w:lang w:val="en-US"/>
                </w:rPr>
                <w:t xml:space="preserve">Delfina Fernandes, J. P. (2023, June 5). </w:t>
              </w:r>
              <w:r>
                <w:rPr>
                  <w:i/>
                  <w:iCs/>
                  <w:noProof/>
                  <w:lang w:val="en-US"/>
                </w:rPr>
                <w:t>Forensic Interview Techniques in Child Sexual Abuse Cases: A Scoping Review.</w:t>
              </w:r>
              <w:r>
                <w:rPr>
                  <w:noProof/>
                  <w:lang w:val="en-US"/>
                </w:rPr>
                <w:t xml:space="preserve"> Retrieved from Sage Journals : https://journals.sagepub.com/doi/full/10.1177/15248380231177317</w:t>
              </w:r>
            </w:p>
            <w:p w14:paraId="75B12A94" w14:textId="77777777" w:rsidR="00CF33DD" w:rsidRDefault="00CF33DD" w:rsidP="00CF33DD">
              <w:pPr>
                <w:pStyle w:val="Bibliography"/>
                <w:ind w:left="720" w:hanging="720"/>
                <w:rPr>
                  <w:noProof/>
                  <w:lang w:val="en-US"/>
                </w:rPr>
              </w:pPr>
              <w:r>
                <w:rPr>
                  <w:noProof/>
                  <w:lang w:val="en-US"/>
                </w:rPr>
                <w:t xml:space="preserve">Dictionary. (2023). </w:t>
              </w:r>
              <w:r>
                <w:rPr>
                  <w:i/>
                  <w:iCs/>
                  <w:noProof/>
                  <w:lang w:val="en-US"/>
                </w:rPr>
                <w:t>Dictionary.com</w:t>
              </w:r>
              <w:r>
                <w:rPr>
                  <w:noProof/>
                  <w:lang w:val="en-US"/>
                </w:rPr>
                <w:t>. Retrieved from Dictionary.com: https://www.dictionary.com/browse/vulnerability</w:t>
              </w:r>
            </w:p>
            <w:p w14:paraId="28BB798F" w14:textId="77777777" w:rsidR="00CF33DD" w:rsidRDefault="00CF33DD" w:rsidP="00CF33DD">
              <w:pPr>
                <w:pStyle w:val="Bibliography"/>
                <w:ind w:left="720" w:hanging="720"/>
                <w:rPr>
                  <w:noProof/>
                  <w:lang w:val="en-US"/>
                </w:rPr>
              </w:pPr>
              <w:r>
                <w:rPr>
                  <w:noProof/>
                  <w:lang w:val="en-US"/>
                </w:rPr>
                <w:lastRenderedPageBreak/>
                <w:t xml:space="preserve">Forensic Interview Solutions . (2020). The Science of Interviewing. </w:t>
              </w:r>
              <w:r>
                <w:rPr>
                  <w:i/>
                  <w:iCs/>
                  <w:noProof/>
                  <w:lang w:val="en-US"/>
                </w:rPr>
                <w:t>A Different Approach to Investigative Interviewing</w:t>
              </w:r>
              <w:r>
                <w:rPr>
                  <w:noProof/>
                  <w:lang w:val="en-US"/>
                </w:rPr>
                <w:t>, 2.</w:t>
              </w:r>
            </w:p>
            <w:p w14:paraId="3B333E4A" w14:textId="77777777" w:rsidR="00CF33DD" w:rsidRDefault="00CF33DD" w:rsidP="00CF33DD">
              <w:pPr>
                <w:pStyle w:val="Bibliography"/>
                <w:ind w:left="720" w:hanging="720"/>
                <w:rPr>
                  <w:noProof/>
                  <w:lang w:val="en-US"/>
                </w:rPr>
              </w:pPr>
              <w:r>
                <w:rPr>
                  <w:noProof/>
                  <w:lang w:val="en-US"/>
                </w:rPr>
                <w:t xml:space="preserve">Forensic Interview Solutions. (2023). The Sceiene of interviewing. </w:t>
              </w:r>
              <w:r>
                <w:rPr>
                  <w:i/>
                  <w:iCs/>
                  <w:noProof/>
                  <w:lang w:val="en-US"/>
                </w:rPr>
                <w:t>Forensic Interview Solutions</w:t>
              </w:r>
              <w:r>
                <w:rPr>
                  <w:noProof/>
                  <w:lang w:val="en-US"/>
                </w:rPr>
                <w:t>, 3.</w:t>
              </w:r>
            </w:p>
            <w:p w14:paraId="37E96078" w14:textId="77777777" w:rsidR="00CF33DD" w:rsidRDefault="00CF33DD" w:rsidP="00CF33DD">
              <w:pPr>
                <w:pStyle w:val="Bibliography"/>
                <w:ind w:left="720" w:hanging="720"/>
                <w:rPr>
                  <w:noProof/>
                  <w:lang w:val="en-US"/>
                </w:rPr>
              </w:pPr>
              <w:r>
                <w:rPr>
                  <w:noProof/>
                  <w:lang w:val="en-US"/>
                </w:rPr>
                <w:t xml:space="preserve">Hill, D. G. (2020, September 17). </w:t>
              </w:r>
              <w:r>
                <w:rPr>
                  <w:i/>
                  <w:iCs/>
                  <w:noProof/>
                  <w:lang w:val="en-US"/>
                </w:rPr>
                <w:t>Why the dwindling numbers of trained detectives is a national crisis</w:t>
              </w:r>
              <w:r>
                <w:rPr>
                  <w:noProof/>
                  <w:lang w:val="en-US"/>
                </w:rPr>
                <w:t>. Retrieved from Policing Insight : https://policinginsight.com/feature/analysis/why-the-dwindling-numbers-of-trained-detectives-is-a-national-crisis/</w:t>
              </w:r>
            </w:p>
            <w:p w14:paraId="0F26AF4B" w14:textId="77777777" w:rsidR="00CF33DD" w:rsidRDefault="00CF33DD" w:rsidP="00CF33DD">
              <w:pPr>
                <w:pStyle w:val="Bibliography"/>
                <w:ind w:left="720" w:hanging="720"/>
                <w:rPr>
                  <w:noProof/>
                  <w:lang w:val="en-US"/>
                </w:rPr>
              </w:pPr>
              <w:r>
                <w:rPr>
                  <w:noProof/>
                  <w:lang w:val="en-US"/>
                </w:rPr>
                <w:t xml:space="preserve">HM Government. (2021, June 2021). </w:t>
              </w:r>
              <w:r>
                <w:rPr>
                  <w:i/>
                  <w:iCs/>
                  <w:noProof/>
                  <w:lang w:val="en-US"/>
                </w:rPr>
                <w:t>End-to-End Rape Review Report on Findings and Actions.</w:t>
              </w:r>
              <w:r>
                <w:rPr>
                  <w:noProof/>
                  <w:lang w:val="en-US"/>
                </w:rPr>
                <w:t xml:space="preserve"> Retrieved from Gov.uk: https://assets.publishing.service.gov.uk/government/uploads/system/uploads/attachment_data/file/1001417/end-to-end-rape-review-report-with-correction-slip.pdf</w:t>
              </w:r>
            </w:p>
            <w:p w14:paraId="5A1F7F99" w14:textId="77777777" w:rsidR="00CF33DD" w:rsidRDefault="00CF33DD" w:rsidP="00CF33DD">
              <w:pPr>
                <w:pStyle w:val="Bibliography"/>
                <w:ind w:left="720" w:hanging="720"/>
                <w:rPr>
                  <w:noProof/>
                  <w:lang w:val="en-US"/>
                </w:rPr>
              </w:pPr>
              <w:r>
                <w:rPr>
                  <w:noProof/>
                  <w:lang w:val="en-US"/>
                </w:rPr>
                <w:t xml:space="preserve">Home Office . (1992). </w:t>
              </w:r>
              <w:r>
                <w:rPr>
                  <w:i/>
                  <w:iCs/>
                  <w:noProof/>
                  <w:lang w:val="en-US"/>
                </w:rPr>
                <w:t>Memorandum of good practice on video recorded interviews with child witnesses for criminal proceedings.</w:t>
              </w:r>
              <w:r>
                <w:rPr>
                  <w:noProof/>
                  <w:lang w:val="en-US"/>
                </w:rPr>
                <w:t xml:space="preserve"> London: London HMSO.</w:t>
              </w:r>
            </w:p>
            <w:p w14:paraId="056F08FF" w14:textId="77777777" w:rsidR="00CF33DD" w:rsidRDefault="00CF33DD" w:rsidP="00CF33DD">
              <w:pPr>
                <w:pStyle w:val="Bibliography"/>
                <w:ind w:left="720" w:hanging="720"/>
                <w:rPr>
                  <w:noProof/>
                  <w:lang w:val="en-US"/>
                </w:rPr>
              </w:pPr>
              <w:r>
                <w:rPr>
                  <w:noProof/>
                  <w:lang w:val="en-US"/>
                </w:rPr>
                <w:t xml:space="preserve">Hoyano, P. L. (2020, April 23rd). </w:t>
              </w:r>
              <w:r>
                <w:rPr>
                  <w:i/>
                  <w:iCs/>
                  <w:noProof/>
                  <w:lang w:val="en-US"/>
                </w:rPr>
                <w:t>ABE 2016/19 has gone AWOL.</w:t>
              </w:r>
              <w:r>
                <w:rPr>
                  <w:noProof/>
                  <w:lang w:val="en-US"/>
                </w:rPr>
                <w:t xml:space="preserve"> Retrieved from Counsel: https://www.counselmagazine.co.uk/articles/abe-2016-19-has-gone-awol</w:t>
              </w:r>
            </w:p>
            <w:p w14:paraId="0FB8CE25" w14:textId="77777777" w:rsidR="00CF33DD" w:rsidRDefault="00CF33DD" w:rsidP="00CF33DD">
              <w:pPr>
                <w:pStyle w:val="Bibliography"/>
                <w:ind w:left="720" w:hanging="720"/>
                <w:rPr>
                  <w:noProof/>
                  <w:lang w:val="en-US"/>
                </w:rPr>
              </w:pPr>
              <w:r>
                <w:rPr>
                  <w:noProof/>
                  <w:lang w:val="en-US"/>
                </w:rPr>
                <w:t xml:space="preserve">Hoyano, P. L. (2022, February 3rd). </w:t>
              </w:r>
              <w:r>
                <w:rPr>
                  <w:i/>
                  <w:iCs/>
                  <w:noProof/>
                  <w:lang w:val="en-US"/>
                </w:rPr>
                <w:t>Professor Laura Hoyano contributes to Government’s new guidance in “Achieving Best Evidence in Criminal Proceedings”</w:t>
              </w:r>
              <w:r>
                <w:rPr>
                  <w:noProof/>
                  <w:lang w:val="en-US"/>
                </w:rPr>
                <w:t>. Retrieved from Red Lion Chambers: https://redlionchambers.co.uk/professor-laura-hoyano-contributes-to-governments-new-guidance-in-achieving-best-evidence-in-criminal-proceedings/</w:t>
              </w:r>
            </w:p>
            <w:p w14:paraId="3FC91B10" w14:textId="77777777" w:rsidR="00CF33DD" w:rsidRDefault="00CF33DD" w:rsidP="00CF33DD">
              <w:pPr>
                <w:pStyle w:val="Bibliography"/>
                <w:ind w:left="720" w:hanging="720"/>
                <w:rPr>
                  <w:noProof/>
                  <w:lang w:val="en-US"/>
                </w:rPr>
              </w:pPr>
              <w:r>
                <w:rPr>
                  <w:noProof/>
                  <w:lang w:val="en-US"/>
                </w:rPr>
                <w:t xml:space="preserve">Institute for Government . (2023, February 23). </w:t>
              </w:r>
              <w:r>
                <w:rPr>
                  <w:i/>
                  <w:iCs/>
                  <w:noProof/>
                  <w:lang w:val="en-US"/>
                </w:rPr>
                <w:t>Performance Tracker 2022/23: Spring update - Police</w:t>
              </w:r>
              <w:r>
                <w:rPr>
                  <w:noProof/>
                  <w:lang w:val="en-US"/>
                </w:rPr>
                <w:t>. Retrieved from Institute for Government : https://www.instituteforgovernment.org.uk/performance-tracker-2022-23/police</w:t>
              </w:r>
            </w:p>
            <w:p w14:paraId="21200271" w14:textId="77777777" w:rsidR="00CF33DD" w:rsidRDefault="00CF33DD" w:rsidP="00CF33DD">
              <w:pPr>
                <w:pStyle w:val="Bibliography"/>
                <w:ind w:left="720" w:hanging="720"/>
                <w:rPr>
                  <w:noProof/>
                  <w:lang w:val="en-US"/>
                </w:rPr>
              </w:pPr>
              <w:r>
                <w:rPr>
                  <w:noProof/>
                  <w:lang w:val="en-US"/>
                </w:rPr>
                <w:t xml:space="preserve">Kathryn Somerville, A. E. (2018). Are you listening? Can you hear my voice? . </w:t>
              </w:r>
              <w:r>
                <w:rPr>
                  <w:i/>
                  <w:iCs/>
                  <w:noProof/>
                  <w:lang w:val="en-US"/>
                </w:rPr>
                <w:t>Exploring the application of the ABE guidance with CSE victims</w:t>
              </w:r>
              <w:r>
                <w:rPr>
                  <w:noProof/>
                  <w:lang w:val="en-US"/>
                </w:rPr>
                <w:t>, 6.</w:t>
              </w:r>
            </w:p>
            <w:p w14:paraId="640A636B" w14:textId="77777777" w:rsidR="00CF33DD" w:rsidRDefault="00CF33DD" w:rsidP="00CF33DD">
              <w:pPr>
                <w:pStyle w:val="Bibliography"/>
                <w:ind w:left="720" w:hanging="720"/>
                <w:rPr>
                  <w:noProof/>
                  <w:lang w:val="en-US"/>
                </w:rPr>
              </w:pPr>
              <w:r>
                <w:rPr>
                  <w:noProof/>
                  <w:lang w:val="en-US"/>
                </w:rPr>
                <w:t xml:space="preserve">Katrin Hohl, K. J. (2022). A Procedural Justice Theory Approach to Police Engagement with Victim-Survivors of Rape and Sexual Assault: Initial Findings of the ‘Project Bluestone’ Pilot Study. </w:t>
              </w:r>
              <w:r>
                <w:rPr>
                  <w:i/>
                  <w:iCs/>
                  <w:noProof/>
                  <w:lang w:val="en-US"/>
                </w:rPr>
                <w:t>International Criminology</w:t>
              </w:r>
              <w:r>
                <w:rPr>
                  <w:noProof/>
                  <w:lang w:val="en-US"/>
                </w:rPr>
                <w:t>, 256.</w:t>
              </w:r>
            </w:p>
            <w:p w14:paraId="7D94ECD0" w14:textId="77777777" w:rsidR="00CF33DD" w:rsidRDefault="00CF33DD" w:rsidP="00CF33DD">
              <w:pPr>
                <w:pStyle w:val="Bibliography"/>
                <w:ind w:left="720" w:hanging="720"/>
                <w:rPr>
                  <w:noProof/>
                  <w:lang w:val="en-US"/>
                </w:rPr>
              </w:pPr>
              <w:r>
                <w:rPr>
                  <w:noProof/>
                  <w:lang w:val="en-US"/>
                </w:rPr>
                <w:t xml:space="preserve">Ministry of Justice . (2020, November ). </w:t>
              </w:r>
              <w:r>
                <w:rPr>
                  <w:i/>
                  <w:iCs/>
                  <w:noProof/>
                  <w:lang w:val="en-US"/>
                </w:rPr>
                <w:t>Gov.uk.</w:t>
              </w:r>
              <w:r>
                <w:rPr>
                  <w:noProof/>
                  <w:lang w:val="en-US"/>
                </w:rPr>
                <w:t xml:space="preserve"> Retrieved from Code of Practice for Victims of Crime in England and Wales: https://consult.justice.gov.uk/victim-policy/consultation-on-improving-the-victims-code/results/victims-code-2020.pdf</w:t>
              </w:r>
            </w:p>
            <w:p w14:paraId="554DEBCF" w14:textId="77777777" w:rsidR="00CF33DD" w:rsidRDefault="00CF33DD" w:rsidP="00CF33DD">
              <w:pPr>
                <w:pStyle w:val="Bibliography"/>
                <w:ind w:left="720" w:hanging="720"/>
                <w:rPr>
                  <w:noProof/>
                  <w:lang w:val="en-US"/>
                </w:rPr>
              </w:pPr>
              <w:r>
                <w:rPr>
                  <w:noProof/>
                  <w:lang w:val="en-US"/>
                </w:rPr>
                <w:t xml:space="preserve">Ministry of Justice. (2022). </w:t>
              </w:r>
              <w:r>
                <w:rPr>
                  <w:i/>
                  <w:iCs/>
                  <w:noProof/>
                  <w:lang w:val="en-US"/>
                </w:rPr>
                <w:t>Achieving Best Evidence in Criminal Proceedings.</w:t>
              </w:r>
              <w:r>
                <w:rPr>
                  <w:noProof/>
                  <w:lang w:val="en-US"/>
                </w:rPr>
                <w:t xml:space="preserve"> London: NPCC. Retrieved from https://assets.publishing.service.gov.uk/government/uploads/system/uploads/attachment_data/file/1164429/achieving-best-evidence-criminal-proceedings-2023.pdf</w:t>
              </w:r>
            </w:p>
            <w:p w14:paraId="295C54F8" w14:textId="77777777" w:rsidR="00CF33DD" w:rsidRDefault="00CF33DD" w:rsidP="00CF33DD">
              <w:pPr>
                <w:pStyle w:val="Bibliography"/>
                <w:ind w:left="720" w:hanging="720"/>
                <w:rPr>
                  <w:noProof/>
                  <w:lang w:val="en-US"/>
                </w:rPr>
              </w:pPr>
              <w:r>
                <w:rPr>
                  <w:noProof/>
                  <w:lang w:val="en-US"/>
                </w:rPr>
                <w:t xml:space="preserve">Ministry of Justice. (2022, January 31). </w:t>
              </w:r>
              <w:r>
                <w:rPr>
                  <w:i/>
                  <w:iCs/>
                  <w:noProof/>
                  <w:lang w:val="en-US"/>
                </w:rPr>
                <w:t>Gov.uk.</w:t>
              </w:r>
              <w:r>
                <w:rPr>
                  <w:noProof/>
                  <w:lang w:val="en-US"/>
                </w:rPr>
                <w:t xml:space="preserve"> Retrieved from Achieving best evidence in criminal proceedings: https://www.gov.uk/government/publications/achieving-best-evidence-in-criminal-proceedings</w:t>
              </w:r>
            </w:p>
            <w:p w14:paraId="56346FBB" w14:textId="77777777" w:rsidR="00CF33DD" w:rsidRDefault="00CF33DD" w:rsidP="00CF33DD">
              <w:pPr>
                <w:pStyle w:val="Bibliography"/>
                <w:ind w:left="720" w:hanging="720"/>
                <w:rPr>
                  <w:noProof/>
                  <w:lang w:val="en-US"/>
                </w:rPr>
              </w:pPr>
              <w:r>
                <w:rPr>
                  <w:noProof/>
                  <w:lang w:val="en-US"/>
                </w:rPr>
                <w:t xml:space="preserve">Nina Westera, M. K. (2016). Want a Better Criminal Justice Response to Rape? Improve Police Interviews With Complainants and Suspects. </w:t>
              </w:r>
              <w:r>
                <w:rPr>
                  <w:i/>
                  <w:iCs/>
                  <w:noProof/>
                  <w:lang w:val="en-US"/>
                </w:rPr>
                <w:t>Volence Against Women</w:t>
              </w:r>
              <w:r>
                <w:rPr>
                  <w:noProof/>
                  <w:lang w:val="en-US"/>
                </w:rPr>
                <w:t>, Complainant Interview.</w:t>
              </w:r>
            </w:p>
            <w:p w14:paraId="34AF3745" w14:textId="77777777" w:rsidR="00CF33DD" w:rsidRDefault="00CF33DD" w:rsidP="00CF33DD">
              <w:pPr>
                <w:pStyle w:val="Bibliography"/>
                <w:ind w:left="720" w:hanging="720"/>
                <w:rPr>
                  <w:noProof/>
                  <w:lang w:val="en-US"/>
                </w:rPr>
              </w:pPr>
              <w:r>
                <w:rPr>
                  <w:noProof/>
                  <w:lang w:val="en-US"/>
                </w:rPr>
                <w:lastRenderedPageBreak/>
                <w:t xml:space="preserve">NPIA. (2009). </w:t>
              </w:r>
              <w:r>
                <w:rPr>
                  <w:i/>
                  <w:iCs/>
                  <w:noProof/>
                  <w:lang w:val="en-US"/>
                </w:rPr>
                <w:t>National investigative interviewing strategy.</w:t>
              </w:r>
              <w:r>
                <w:rPr>
                  <w:noProof/>
                  <w:lang w:val="en-US"/>
                </w:rPr>
                <w:t xml:space="preserve"> Retrieved from Zakon.co.uk: https://zakon.co.uk/admin/resources/downloads/bp-nat-investigative-interviewing-strategy-2009.pdf</w:t>
              </w:r>
            </w:p>
            <w:p w14:paraId="40E81FD8" w14:textId="77777777" w:rsidR="00CF33DD" w:rsidRDefault="00CF33DD" w:rsidP="00CF33DD">
              <w:pPr>
                <w:pStyle w:val="Bibliography"/>
                <w:ind w:left="720" w:hanging="720"/>
                <w:rPr>
                  <w:noProof/>
                  <w:lang w:val="en-US"/>
                </w:rPr>
              </w:pPr>
              <w:r>
                <w:rPr>
                  <w:noProof/>
                  <w:lang w:val="en-US"/>
                </w:rPr>
                <w:t xml:space="preserve">Opinion Research Services. (2022). Survivors’ Experiences of Crime, the Justice System and Support Services. </w:t>
              </w:r>
              <w:r>
                <w:rPr>
                  <w:i/>
                  <w:iCs/>
                  <w:noProof/>
                  <w:lang w:val="en-US"/>
                </w:rPr>
                <w:t>Opinion Research Services</w:t>
              </w:r>
              <w:r>
                <w:rPr>
                  <w:noProof/>
                  <w:lang w:val="en-US"/>
                </w:rPr>
                <w:t>, 10.</w:t>
              </w:r>
            </w:p>
            <w:p w14:paraId="241A69C7" w14:textId="77777777" w:rsidR="00CF33DD" w:rsidRDefault="00CF33DD" w:rsidP="00CF33DD">
              <w:pPr>
                <w:pStyle w:val="Bibliography"/>
                <w:ind w:left="720" w:hanging="720"/>
                <w:rPr>
                  <w:noProof/>
                  <w:lang w:val="en-US"/>
                </w:rPr>
              </w:pPr>
              <w:r>
                <w:rPr>
                  <w:noProof/>
                  <w:lang w:val="en-US"/>
                </w:rPr>
                <w:t xml:space="preserve">Pamela Hanway, D. L. (2018). </w:t>
              </w:r>
              <w:r>
                <w:rPr>
                  <w:i/>
                  <w:iCs/>
                  <w:noProof/>
                  <w:lang w:val="en-US"/>
                </w:rPr>
                <w:t>The voice from the front line: Police officers’ perceptions of real-world interviewing with vulnerable witnesses.</w:t>
              </w:r>
              <w:r>
                <w:rPr>
                  <w:noProof/>
                  <w:lang w:val="en-US"/>
                </w:rPr>
                <w:t xml:space="preserve"> Retrieved from Research Gate: https://www.researchgate.net/profile/Pamela-Hanway/publication/325646282_The_voice_from_the_front_line_Police_officers'_perceptions_of_real-world_interviewing_with_vulnerable_witnesses/links/5b1a709145851587f29caeab/The-voice-from-the-front-line-Police-of</w:t>
              </w:r>
            </w:p>
            <w:p w14:paraId="2458B5A3" w14:textId="77777777" w:rsidR="00CF33DD" w:rsidRDefault="00CF33DD" w:rsidP="00CF33DD">
              <w:pPr>
                <w:pStyle w:val="Bibliography"/>
                <w:ind w:left="720" w:hanging="720"/>
                <w:rPr>
                  <w:noProof/>
                  <w:lang w:val="en-US"/>
                </w:rPr>
              </w:pPr>
              <w:r>
                <w:rPr>
                  <w:noProof/>
                  <w:lang w:val="en-US"/>
                </w:rPr>
                <w:t xml:space="preserve">QC, D. V. (2021, May 19). </w:t>
              </w:r>
              <w:r>
                <w:rPr>
                  <w:i/>
                  <w:iCs/>
                  <w:noProof/>
                  <w:lang w:val="en-US"/>
                </w:rPr>
                <w:t>Victims Commissioner.</w:t>
              </w:r>
              <w:r>
                <w:rPr>
                  <w:noProof/>
                  <w:lang w:val="en-US"/>
                </w:rPr>
                <w:t xml:space="preserve"> Retrieved from Next steps for special measures: A review of the provision of special measures to vulnerable and intimidated witnesses: https://victimscommissioner.org.uk/document/next-steps-for-special-measures-a-review-of-the-provision-of-special-measures-to-vulnerable-and-intimidated-witnesses/</w:t>
              </w:r>
            </w:p>
            <w:p w14:paraId="7A3CE67C" w14:textId="77777777" w:rsidR="00CF33DD" w:rsidRDefault="00CF33DD" w:rsidP="00CF33DD">
              <w:pPr>
                <w:pStyle w:val="Bibliography"/>
                <w:ind w:left="720" w:hanging="720"/>
                <w:rPr>
                  <w:noProof/>
                  <w:lang w:val="en-US"/>
                </w:rPr>
              </w:pPr>
              <w:r>
                <w:rPr>
                  <w:noProof/>
                  <w:lang w:val="en-US"/>
                </w:rPr>
                <w:t xml:space="preserve">QC, D. V. (2022, June 20). </w:t>
              </w:r>
              <w:r>
                <w:rPr>
                  <w:i/>
                  <w:iCs/>
                  <w:noProof/>
                  <w:lang w:val="en-US"/>
                </w:rPr>
                <w:t>Victims Commissioner.</w:t>
              </w:r>
              <w:r>
                <w:rPr>
                  <w:noProof/>
                  <w:lang w:val="en-US"/>
                </w:rPr>
                <w:t xml:space="preserve"> Retrieved from Annual report of the Victims’ Commissioner 2021 to 2022: https://victimscommissioner.org.uk/document/annual-report-of-the-victims-commissioner-2021-to-2022/</w:t>
              </w:r>
            </w:p>
            <w:p w14:paraId="0D630CB3" w14:textId="77777777" w:rsidR="00CF33DD" w:rsidRDefault="00CF33DD" w:rsidP="00CF33DD">
              <w:pPr>
                <w:pStyle w:val="Bibliography"/>
                <w:ind w:left="720" w:hanging="720"/>
                <w:rPr>
                  <w:noProof/>
                  <w:lang w:val="en-US"/>
                </w:rPr>
              </w:pPr>
              <w:r>
                <w:rPr>
                  <w:noProof/>
                  <w:lang w:val="en-US"/>
                </w:rPr>
                <w:t xml:space="preserve">Ralph Crawshaw, T. W. (2007). </w:t>
              </w:r>
              <w:r>
                <w:rPr>
                  <w:i/>
                  <w:iCs/>
                  <w:noProof/>
                  <w:lang w:val="en-US"/>
                </w:rPr>
                <w:t>Human Rights and Policing Second Edition.</w:t>
              </w:r>
              <w:r>
                <w:rPr>
                  <w:noProof/>
                  <w:lang w:val="en-US"/>
                </w:rPr>
                <w:t xml:space="preserve"> Netherlands: Martinus Nijhoff.</w:t>
              </w:r>
            </w:p>
            <w:p w14:paraId="2BEAE700" w14:textId="77777777" w:rsidR="00CF33DD" w:rsidRDefault="00CF33DD" w:rsidP="00CF33DD">
              <w:pPr>
                <w:pStyle w:val="Bibliography"/>
                <w:ind w:left="720" w:hanging="720"/>
                <w:rPr>
                  <w:noProof/>
                  <w:lang w:val="en-US"/>
                </w:rPr>
              </w:pPr>
              <w:r>
                <w:rPr>
                  <w:noProof/>
                  <w:lang w:val="en-US"/>
                </w:rPr>
                <w:t xml:space="preserve">Richard A. Prayson, J. J. (2017, July). </w:t>
              </w:r>
              <w:r>
                <w:rPr>
                  <w:i/>
                  <w:iCs/>
                  <w:noProof/>
                  <w:lang w:val="en-US"/>
                </w:rPr>
                <w:t xml:space="preserve">Effective Feedback in the Workplace </w:t>
              </w:r>
              <w:r>
                <w:rPr>
                  <w:noProof/>
                  <w:lang w:val="en-US"/>
                </w:rPr>
                <w:t>. Retrieved from Critical Values: https://academic.oup.com/criticalvalues/article/10/3/24/3884489</w:t>
              </w:r>
            </w:p>
            <w:p w14:paraId="6DACB8C6" w14:textId="77777777" w:rsidR="00CF33DD" w:rsidRDefault="00CF33DD" w:rsidP="00CF33DD">
              <w:pPr>
                <w:pStyle w:val="Bibliography"/>
                <w:ind w:left="720" w:hanging="720"/>
                <w:rPr>
                  <w:noProof/>
                  <w:lang w:val="en-US"/>
                </w:rPr>
              </w:pPr>
              <w:r>
                <w:rPr>
                  <w:noProof/>
                  <w:lang w:val="en-US"/>
                </w:rPr>
                <w:t xml:space="preserve">Saunders, e. a. (2023, November 3). </w:t>
              </w:r>
              <w:r>
                <w:rPr>
                  <w:i/>
                  <w:iCs/>
                  <w:noProof/>
                  <w:lang w:val="en-US"/>
                </w:rPr>
                <w:t>Understanding the Research Onion</w:t>
              </w:r>
              <w:r>
                <w:rPr>
                  <w:noProof/>
                  <w:lang w:val="en-US"/>
                </w:rPr>
                <w:t>. Retrieved from 15 writers: https://15writers.com/research-onion/</w:t>
              </w:r>
            </w:p>
            <w:p w14:paraId="1639729A" w14:textId="77777777" w:rsidR="00CF33DD" w:rsidRDefault="00CF33DD" w:rsidP="00CF33DD">
              <w:pPr>
                <w:pStyle w:val="Bibliography"/>
                <w:ind w:left="720" w:hanging="720"/>
                <w:rPr>
                  <w:noProof/>
                  <w:lang w:val="en-US"/>
                </w:rPr>
              </w:pPr>
              <w:r>
                <w:rPr>
                  <w:noProof/>
                  <w:lang w:val="en-US"/>
                </w:rPr>
                <w:t xml:space="preserve">Seungjin Lee, J. K. (2021). Rapport quality in investigative interviews: effects on open-ended questions and free recall responses. </w:t>
              </w:r>
              <w:r>
                <w:rPr>
                  <w:i/>
                  <w:iCs/>
                  <w:noProof/>
                  <w:lang w:val="en-US"/>
                </w:rPr>
                <w:t xml:space="preserve">Police Practice and Research </w:t>
              </w:r>
              <w:r>
                <w:rPr>
                  <w:noProof/>
                  <w:lang w:val="en-US"/>
                </w:rPr>
                <w:t>, 1003.</w:t>
              </w:r>
            </w:p>
            <w:p w14:paraId="34EE3C5D" w14:textId="77777777" w:rsidR="00CF33DD" w:rsidRDefault="00CF33DD" w:rsidP="00CF33DD">
              <w:pPr>
                <w:pStyle w:val="Bibliography"/>
                <w:ind w:left="720" w:hanging="720"/>
                <w:rPr>
                  <w:noProof/>
                  <w:lang w:val="en-US"/>
                </w:rPr>
              </w:pPr>
              <w:r>
                <w:rPr>
                  <w:noProof/>
                  <w:lang w:val="en-US"/>
                </w:rPr>
                <w:t xml:space="preserve">Victims Commissioner . (2018, January). </w:t>
              </w:r>
              <w:r>
                <w:rPr>
                  <w:i/>
                  <w:iCs/>
                  <w:noProof/>
                  <w:lang w:val="en-US"/>
                </w:rPr>
                <w:t>A Voice for the Voiceless.</w:t>
              </w:r>
              <w:r>
                <w:rPr>
                  <w:noProof/>
                  <w:lang w:val="en-US"/>
                </w:rPr>
                <w:t xml:space="preserve"> Retrieved from A Voice for the Voiceless: https://zakon.co.uk/admin/resources/downloads/voice-for-the-voiceless-.pdf</w:t>
              </w:r>
            </w:p>
            <w:p w14:paraId="328E7B07" w14:textId="77777777" w:rsidR="00CF33DD" w:rsidRDefault="00CF33DD" w:rsidP="00CF33DD">
              <w:pPr>
                <w:pStyle w:val="Bibliography"/>
                <w:ind w:left="720" w:hanging="720"/>
                <w:rPr>
                  <w:noProof/>
                  <w:lang w:val="en-US"/>
                </w:rPr>
              </w:pPr>
              <w:r>
                <w:rPr>
                  <w:noProof/>
                  <w:lang w:val="en-US"/>
                </w:rPr>
                <w:t xml:space="preserve">Victims Commissioner . (2021, May 19). </w:t>
              </w:r>
              <w:r>
                <w:rPr>
                  <w:i/>
                  <w:iCs/>
                  <w:noProof/>
                  <w:lang w:val="en-US"/>
                </w:rPr>
                <w:t>Vulnerable and intimidated witnesses overlooked for legal protections while giving evidence</w:t>
              </w:r>
              <w:r>
                <w:rPr>
                  <w:noProof/>
                  <w:lang w:val="en-US"/>
                </w:rPr>
                <w:t>. Retrieved from Victims Commissioner : https://victimscommissioner.org.uk/news/special-measures-report/</w:t>
              </w:r>
            </w:p>
            <w:p w14:paraId="1F127AB6" w14:textId="77777777" w:rsidR="00CF33DD" w:rsidRDefault="00CF33DD" w:rsidP="00CF33DD">
              <w:pPr>
                <w:pStyle w:val="Bibliography"/>
                <w:ind w:left="720" w:hanging="720"/>
                <w:rPr>
                  <w:noProof/>
                  <w:lang w:val="en-US"/>
                </w:rPr>
              </w:pPr>
              <w:r>
                <w:rPr>
                  <w:noProof/>
                  <w:lang w:val="en-US"/>
                </w:rPr>
                <w:t xml:space="preserve">Victims’ Commissioner,. (2021, May 19). </w:t>
              </w:r>
              <w:r>
                <w:rPr>
                  <w:i/>
                  <w:iCs/>
                  <w:noProof/>
                  <w:lang w:val="en-US"/>
                </w:rPr>
                <w:t>Victims Commissioner</w:t>
              </w:r>
              <w:r>
                <w:rPr>
                  <w:noProof/>
                  <w:lang w:val="en-US"/>
                </w:rPr>
                <w:t>. Retrieved from Vulnerable and intimidated witnesses overlooked for legal protections while giving evidence: https://victimscommissioner.org.uk/news/special-measures-report/</w:t>
              </w:r>
            </w:p>
            <w:p w14:paraId="22FA5051" w14:textId="77777777" w:rsidR="00CF33DD" w:rsidRDefault="00CF33DD" w:rsidP="00CF33DD">
              <w:pPr>
                <w:pStyle w:val="Bibliography"/>
                <w:ind w:left="720" w:hanging="720"/>
                <w:rPr>
                  <w:noProof/>
                  <w:lang w:val="en-US"/>
                </w:rPr>
              </w:pPr>
              <w:r>
                <w:rPr>
                  <w:noProof/>
                  <w:lang w:val="en-US"/>
                </w:rPr>
                <w:t xml:space="preserve">Welbourne, P. (2002). Videotaped Evidence of Children: Application and Implications of the Memorandum of Good Practice . </w:t>
              </w:r>
              <w:r>
                <w:rPr>
                  <w:i/>
                  <w:iCs/>
                  <w:noProof/>
                  <w:lang w:val="en-US"/>
                </w:rPr>
                <w:t>British Journal of Social Work</w:t>
              </w:r>
              <w:r>
                <w:rPr>
                  <w:noProof/>
                  <w:lang w:val="en-US"/>
                </w:rPr>
                <w:t>, 554.</w:t>
              </w:r>
            </w:p>
            <w:p w14:paraId="77E7EFBD" w14:textId="77777777" w:rsidR="00CF33DD" w:rsidRDefault="00CF33DD" w:rsidP="00CF33DD">
              <w:pPr>
                <w:pStyle w:val="Bibliography"/>
                <w:ind w:left="720" w:hanging="720"/>
                <w:rPr>
                  <w:noProof/>
                  <w:lang w:val="en-US"/>
                </w:rPr>
              </w:pPr>
              <w:r>
                <w:rPr>
                  <w:noProof/>
                  <w:lang w:val="en-US"/>
                </w:rPr>
                <w:t xml:space="preserve">Woolfson, J. P. (2019). Falling short? A snapshot of young witnesses policy and practice. </w:t>
              </w:r>
              <w:r>
                <w:rPr>
                  <w:i/>
                  <w:iCs/>
                  <w:noProof/>
                  <w:lang w:val="en-US"/>
                </w:rPr>
                <w:t>NSPCC</w:t>
              </w:r>
              <w:r>
                <w:rPr>
                  <w:noProof/>
                  <w:lang w:val="en-US"/>
                </w:rPr>
                <w:t>, 14 -15.</w:t>
              </w:r>
            </w:p>
            <w:p w14:paraId="17E52E55" w14:textId="77777777" w:rsidR="00CF33DD" w:rsidRDefault="00CF33DD" w:rsidP="00CF33DD">
              <w:pPr>
                <w:pStyle w:val="Bibliography"/>
                <w:ind w:left="720" w:hanging="720"/>
                <w:rPr>
                  <w:noProof/>
                  <w:lang w:val="en-US"/>
                </w:rPr>
              </w:pPr>
              <w:r>
                <w:rPr>
                  <w:noProof/>
                  <w:lang w:val="en-US"/>
                </w:rPr>
                <w:lastRenderedPageBreak/>
                <w:t xml:space="preserve">Youth Justice and Criminal Evidence Act 1999. (1999, July 27th). </w:t>
              </w:r>
              <w:r>
                <w:rPr>
                  <w:i/>
                  <w:iCs/>
                  <w:noProof/>
                  <w:lang w:val="en-US"/>
                </w:rPr>
                <w:t>Legislation.gov.uk</w:t>
              </w:r>
              <w:r>
                <w:rPr>
                  <w:noProof/>
                  <w:lang w:val="en-US"/>
                </w:rPr>
                <w:t>. Retrieved from Youth Justice and Criminal Evidence Act 1999: https://www.legislation.gov.uk/ukpga/1999/23/section/29</w:t>
              </w:r>
            </w:p>
            <w:p w14:paraId="4E2F3258" w14:textId="77777777" w:rsidR="00CF33DD" w:rsidRDefault="00CF33DD" w:rsidP="00CF33DD">
              <w:pPr>
                <w:pStyle w:val="Bibliography"/>
                <w:ind w:left="720" w:hanging="720"/>
                <w:rPr>
                  <w:noProof/>
                  <w:lang w:val="en-US"/>
                </w:rPr>
              </w:pPr>
              <w:r>
                <w:rPr>
                  <w:noProof/>
                  <w:lang w:val="en-US"/>
                </w:rPr>
                <w:t xml:space="preserve">Youth Justice and Criminal Evidence Act. (1999). </w:t>
              </w:r>
              <w:r>
                <w:rPr>
                  <w:i/>
                  <w:iCs/>
                  <w:noProof/>
                  <w:lang w:val="en-US"/>
                </w:rPr>
                <w:t>Legislation.gov.uk</w:t>
              </w:r>
              <w:r>
                <w:rPr>
                  <w:noProof/>
                  <w:lang w:val="en-US"/>
                </w:rPr>
                <w:t>. Retrieved from Youth Justice and Criminal Evidence Act 1999: https://www.legislation.gov.uk/ukpga/1999/23/section/27?view=plain</w:t>
              </w:r>
            </w:p>
            <w:p w14:paraId="2730EE9D" w14:textId="1EB0759B" w:rsidR="008050E2" w:rsidRDefault="008050E2" w:rsidP="00CF33DD">
              <w:r>
                <w:rPr>
                  <w:b/>
                  <w:bCs/>
                  <w:noProof/>
                </w:rPr>
                <w:fldChar w:fldCharType="end"/>
              </w:r>
            </w:p>
          </w:sdtContent>
        </w:sdt>
      </w:sdtContent>
    </w:sdt>
    <w:p w14:paraId="3A0EBBD5" w14:textId="77777777" w:rsidR="006D41ED" w:rsidRDefault="006D41ED" w:rsidP="001C65DC">
      <w:pPr>
        <w:spacing w:line="480" w:lineRule="auto"/>
        <w:jc w:val="both"/>
        <w:rPr>
          <w:rFonts w:ascii="Arial" w:hAnsi="Arial" w:cs="Arial"/>
          <w:b/>
          <w:bCs/>
          <w:u w:val="single"/>
        </w:rPr>
      </w:pPr>
    </w:p>
    <w:p w14:paraId="17E394CA" w14:textId="77777777" w:rsidR="006D41ED" w:rsidRDefault="006D41ED" w:rsidP="001C65DC">
      <w:pPr>
        <w:spacing w:line="480" w:lineRule="auto"/>
        <w:jc w:val="both"/>
        <w:rPr>
          <w:rFonts w:ascii="Arial" w:hAnsi="Arial" w:cs="Arial"/>
          <w:b/>
          <w:bCs/>
          <w:u w:val="single"/>
        </w:rPr>
      </w:pPr>
    </w:p>
    <w:p w14:paraId="3C73FC0D" w14:textId="77777777" w:rsidR="00E64729" w:rsidRDefault="00E64729" w:rsidP="001C65DC">
      <w:pPr>
        <w:spacing w:line="480" w:lineRule="auto"/>
        <w:jc w:val="both"/>
        <w:rPr>
          <w:rFonts w:ascii="Arial" w:hAnsi="Arial" w:cs="Arial"/>
          <w:b/>
          <w:bCs/>
          <w:u w:val="single"/>
        </w:rPr>
      </w:pPr>
    </w:p>
    <w:p w14:paraId="3D3AE5BF" w14:textId="77777777" w:rsidR="00E64729" w:rsidRDefault="00E64729" w:rsidP="001C65DC">
      <w:pPr>
        <w:spacing w:line="480" w:lineRule="auto"/>
        <w:jc w:val="both"/>
        <w:rPr>
          <w:rFonts w:ascii="Arial" w:hAnsi="Arial" w:cs="Arial"/>
          <w:b/>
          <w:bCs/>
          <w:u w:val="single"/>
        </w:rPr>
      </w:pPr>
    </w:p>
    <w:p w14:paraId="0729AA40" w14:textId="77777777" w:rsidR="00E64729" w:rsidRDefault="00E64729" w:rsidP="001C65DC">
      <w:pPr>
        <w:spacing w:line="480" w:lineRule="auto"/>
        <w:jc w:val="both"/>
        <w:rPr>
          <w:rFonts w:ascii="Arial" w:hAnsi="Arial" w:cs="Arial"/>
          <w:b/>
          <w:bCs/>
          <w:u w:val="single"/>
        </w:rPr>
      </w:pPr>
    </w:p>
    <w:p w14:paraId="7A4503ED" w14:textId="77777777" w:rsidR="00E64729" w:rsidRDefault="00E64729" w:rsidP="001C65DC">
      <w:pPr>
        <w:spacing w:line="480" w:lineRule="auto"/>
        <w:jc w:val="both"/>
        <w:rPr>
          <w:rFonts w:ascii="Arial" w:hAnsi="Arial" w:cs="Arial"/>
          <w:b/>
          <w:bCs/>
          <w:u w:val="single"/>
        </w:rPr>
      </w:pPr>
    </w:p>
    <w:p w14:paraId="612C59E8" w14:textId="77777777" w:rsidR="00E64729" w:rsidRDefault="00E64729" w:rsidP="001C65DC">
      <w:pPr>
        <w:spacing w:line="480" w:lineRule="auto"/>
        <w:jc w:val="both"/>
        <w:rPr>
          <w:rFonts w:ascii="Arial" w:hAnsi="Arial" w:cs="Arial"/>
          <w:b/>
          <w:bCs/>
          <w:u w:val="single"/>
        </w:rPr>
      </w:pPr>
    </w:p>
    <w:p w14:paraId="7E86905A" w14:textId="77777777" w:rsidR="00E64729" w:rsidRDefault="00E64729" w:rsidP="001C65DC">
      <w:pPr>
        <w:spacing w:line="480" w:lineRule="auto"/>
        <w:jc w:val="both"/>
        <w:rPr>
          <w:rFonts w:ascii="Arial" w:hAnsi="Arial" w:cs="Arial"/>
          <w:b/>
          <w:bCs/>
          <w:u w:val="single"/>
        </w:rPr>
      </w:pPr>
    </w:p>
    <w:p w14:paraId="0083F872" w14:textId="77777777" w:rsidR="00E64729" w:rsidRDefault="00E64729" w:rsidP="001C65DC">
      <w:pPr>
        <w:spacing w:line="480" w:lineRule="auto"/>
        <w:jc w:val="both"/>
        <w:rPr>
          <w:rFonts w:ascii="Arial" w:hAnsi="Arial" w:cs="Arial"/>
          <w:b/>
          <w:bCs/>
          <w:u w:val="single"/>
        </w:rPr>
      </w:pPr>
    </w:p>
    <w:p w14:paraId="3ECAF7FA" w14:textId="77777777" w:rsidR="00E64729" w:rsidRDefault="00E64729" w:rsidP="001C65DC">
      <w:pPr>
        <w:spacing w:line="480" w:lineRule="auto"/>
        <w:jc w:val="both"/>
        <w:rPr>
          <w:rFonts w:ascii="Arial" w:hAnsi="Arial" w:cs="Arial"/>
          <w:b/>
          <w:bCs/>
          <w:u w:val="single"/>
        </w:rPr>
      </w:pPr>
    </w:p>
    <w:p w14:paraId="03E46E3C" w14:textId="77777777" w:rsidR="00834CD6" w:rsidRDefault="00834CD6" w:rsidP="001C65DC">
      <w:pPr>
        <w:spacing w:line="480" w:lineRule="auto"/>
        <w:jc w:val="both"/>
        <w:rPr>
          <w:rFonts w:ascii="Arial" w:hAnsi="Arial" w:cs="Arial"/>
          <w:b/>
          <w:bCs/>
          <w:u w:val="single"/>
        </w:rPr>
      </w:pPr>
    </w:p>
    <w:p w14:paraId="6CFA9AB0" w14:textId="77777777" w:rsidR="00834CD6" w:rsidRDefault="00834CD6" w:rsidP="001C65DC">
      <w:pPr>
        <w:spacing w:line="480" w:lineRule="auto"/>
        <w:jc w:val="both"/>
        <w:rPr>
          <w:rFonts w:ascii="Arial" w:hAnsi="Arial" w:cs="Arial"/>
          <w:b/>
          <w:bCs/>
          <w:u w:val="single"/>
        </w:rPr>
      </w:pPr>
    </w:p>
    <w:p w14:paraId="4B70FCB0" w14:textId="77777777" w:rsidR="00834CD6" w:rsidRDefault="00834CD6" w:rsidP="001C65DC">
      <w:pPr>
        <w:spacing w:line="480" w:lineRule="auto"/>
        <w:jc w:val="both"/>
        <w:rPr>
          <w:rFonts w:ascii="Arial" w:hAnsi="Arial" w:cs="Arial"/>
          <w:b/>
          <w:bCs/>
          <w:u w:val="single"/>
        </w:rPr>
      </w:pPr>
    </w:p>
    <w:p w14:paraId="731866AE" w14:textId="77777777" w:rsidR="00834CD6" w:rsidRDefault="00834CD6" w:rsidP="001C65DC">
      <w:pPr>
        <w:spacing w:line="480" w:lineRule="auto"/>
        <w:jc w:val="both"/>
        <w:rPr>
          <w:rFonts w:ascii="Arial" w:hAnsi="Arial" w:cs="Arial"/>
          <w:b/>
          <w:bCs/>
          <w:u w:val="single"/>
        </w:rPr>
      </w:pPr>
    </w:p>
    <w:p w14:paraId="3EE4A4B5" w14:textId="77777777" w:rsidR="00834CD6" w:rsidRDefault="00834CD6" w:rsidP="001C65DC">
      <w:pPr>
        <w:spacing w:line="480" w:lineRule="auto"/>
        <w:jc w:val="both"/>
        <w:rPr>
          <w:rFonts w:ascii="Arial" w:hAnsi="Arial" w:cs="Arial"/>
          <w:b/>
          <w:bCs/>
          <w:u w:val="single"/>
        </w:rPr>
      </w:pPr>
    </w:p>
    <w:p w14:paraId="736B640D" w14:textId="77777777" w:rsidR="00834CD6" w:rsidRDefault="00834CD6" w:rsidP="001C65DC">
      <w:pPr>
        <w:spacing w:line="480" w:lineRule="auto"/>
        <w:jc w:val="both"/>
        <w:rPr>
          <w:rFonts w:ascii="Arial" w:hAnsi="Arial" w:cs="Arial"/>
          <w:b/>
          <w:bCs/>
          <w:u w:val="single"/>
        </w:rPr>
      </w:pPr>
    </w:p>
    <w:p w14:paraId="31F6F958" w14:textId="77777777" w:rsidR="00CF33DD" w:rsidRDefault="00CF33DD" w:rsidP="001C65DC">
      <w:pPr>
        <w:spacing w:line="480" w:lineRule="auto"/>
        <w:jc w:val="both"/>
        <w:rPr>
          <w:rFonts w:ascii="Arial" w:hAnsi="Arial" w:cs="Arial"/>
          <w:b/>
          <w:bCs/>
          <w:u w:val="single"/>
        </w:rPr>
      </w:pPr>
    </w:p>
    <w:p w14:paraId="51A0B126" w14:textId="6CEBED2E" w:rsidR="004C2960" w:rsidRDefault="004C2960" w:rsidP="001C65DC">
      <w:pPr>
        <w:spacing w:line="480" w:lineRule="auto"/>
        <w:jc w:val="both"/>
        <w:rPr>
          <w:rFonts w:ascii="Arial" w:hAnsi="Arial" w:cs="Arial"/>
          <w:b/>
          <w:bCs/>
          <w:u w:val="single"/>
        </w:rPr>
      </w:pPr>
      <w:r>
        <w:rPr>
          <w:rFonts w:ascii="Arial" w:hAnsi="Arial" w:cs="Arial"/>
          <w:b/>
          <w:bCs/>
          <w:u w:val="single"/>
        </w:rPr>
        <w:lastRenderedPageBreak/>
        <w:t xml:space="preserve">Appendices </w:t>
      </w:r>
    </w:p>
    <w:p w14:paraId="5A6B47BE" w14:textId="77777777" w:rsidR="004C2960" w:rsidRDefault="004C2960" w:rsidP="004C2960">
      <w:pPr>
        <w:spacing w:line="480" w:lineRule="auto"/>
        <w:jc w:val="both"/>
        <w:rPr>
          <w:rFonts w:ascii="Arial" w:hAnsi="Arial" w:cs="Arial"/>
        </w:rPr>
      </w:pPr>
      <w:r w:rsidRPr="00F93920">
        <w:rPr>
          <w:rFonts w:ascii="Arial" w:hAnsi="Arial" w:cs="Arial"/>
          <w:b/>
          <w:bCs/>
        </w:rPr>
        <w:t>Appendix 1</w:t>
      </w:r>
      <w:r w:rsidRPr="001C65DC">
        <w:rPr>
          <w:rFonts w:ascii="Arial" w:hAnsi="Arial" w:cs="Arial"/>
        </w:rPr>
        <w:t xml:space="preserve"> – Blank questionnaire aimed at accredited Achieving Best Evidence investigators.</w:t>
      </w:r>
    </w:p>
    <w:p w14:paraId="76EAB7B3" w14:textId="77777777" w:rsidR="003D0A44" w:rsidRPr="003D0A44" w:rsidRDefault="003D0A44" w:rsidP="003D0A44">
      <w:pPr>
        <w:shd w:val="clear" w:color="auto" w:fill="FFFFFF"/>
        <w:spacing w:after="0" w:line="240" w:lineRule="auto"/>
        <w:rPr>
          <w:rFonts w:ascii="Arial" w:eastAsia="Times New Roman" w:hAnsi="Arial" w:cs="Arial"/>
          <w:color w:val="212121"/>
          <w:kern w:val="0"/>
          <w:lang w:eastAsia="en-GB"/>
          <w14:ligatures w14:val="none"/>
        </w:rPr>
      </w:pPr>
      <w:r w:rsidRPr="003D0A44">
        <w:rPr>
          <w:rFonts w:ascii="Arial" w:eastAsia="Times New Roman" w:hAnsi="Arial" w:cs="Arial"/>
          <w:color w:val="212121"/>
          <w:kern w:val="0"/>
          <w:lang w:eastAsia="en-GB"/>
          <w14:ligatures w14:val="none"/>
        </w:rPr>
        <w:t>Does the 2022 ABE guidance enable investigators to effectively gather best evidence? </w:t>
      </w:r>
      <w:r w:rsidRPr="003D0A44">
        <w:rPr>
          <w:rFonts w:ascii="Arial" w:eastAsia="Times New Roman" w:hAnsi="Arial" w:cs="Arial"/>
          <w:color w:val="212121"/>
          <w:kern w:val="0"/>
          <w:lang w:eastAsia="en-GB"/>
          <w14:ligatures w14:val="none"/>
        </w:rPr>
        <w:br/>
      </w:r>
    </w:p>
    <w:p w14:paraId="11D1045B" w14:textId="2490ED41"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1. Are you ABE accredited?</w:t>
      </w:r>
    </w:p>
    <w:p w14:paraId="2835BC89" w14:textId="0EC16C36"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Yes / No</w:t>
      </w:r>
    </w:p>
    <w:p w14:paraId="5B3B7A38"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308E934F" w14:textId="2727113B"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2. What Police Force do you currently serve in? </w:t>
      </w:r>
    </w:p>
    <w:p w14:paraId="299BEE8F"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68B618BC" w14:textId="20CCC686"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3. What is your current role / department? </w:t>
      </w:r>
    </w:p>
    <w:p w14:paraId="666161AD"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2CDFD8BD" w14:textId="3AA0D296"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4. What year did you undertake your Achieving Best Evidence Training? </w:t>
      </w:r>
    </w:p>
    <w:p w14:paraId="64FA4BD3"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1DDB0D57" w14:textId="46BB9005"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5. Who delivered your ABE training? </w:t>
      </w:r>
    </w:p>
    <w:p w14:paraId="70C38243" w14:textId="49D4AB41"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In force Investigative Training department or External Provider </w:t>
      </w:r>
    </w:p>
    <w:p w14:paraId="150D00F6"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17694645" w14:textId="3FC9C53F"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6. Do you feel the training you received equipped you with the essential knowledge you need in order to conduct ABE interviews?  </w:t>
      </w:r>
    </w:p>
    <w:p w14:paraId="3224403D" w14:textId="748A75F4"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Yes / No</w:t>
      </w:r>
    </w:p>
    <w:p w14:paraId="5C5A7524"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33C132C3" w14:textId="154CD666"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7. Are you confident that the training you received enables you to gather the best evidence from vulnerable witnesses and victims?  </w:t>
      </w:r>
    </w:p>
    <w:p w14:paraId="48122F46" w14:textId="1B993FF4"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Yes / No</w:t>
      </w:r>
    </w:p>
    <w:p w14:paraId="1C62F5E2"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7CAC732F" w14:textId="1B7F9C9F"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8. What changes would you make to the training in order to improve the way you conduct your interviews? </w:t>
      </w:r>
    </w:p>
    <w:p w14:paraId="157D546E"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7ECBBB58" w14:textId="041CB3AA"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9. On average how many ABE interviews do you conduct in a month? </w:t>
      </w:r>
    </w:p>
    <w:p w14:paraId="1C3A5D7C"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7F071C68"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 xml:space="preserve">10. Have the Crown Prosecution Service ever provided any feedback (positive or negative) on any of your ABE interviews you have submitted? </w:t>
      </w:r>
    </w:p>
    <w:p w14:paraId="68DF271C" w14:textId="41D7633E"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If "yes" please provide as much details as possible around the feedback provided and reasons why</w:t>
      </w:r>
    </w:p>
    <w:p w14:paraId="14D97C5E"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53EC5F06" w14:textId="7684CF41"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11. Do you think the current ABE guidance supports you as an investigator to enable vulnerable victims and witnesses to give their best evidence?</w:t>
      </w:r>
    </w:p>
    <w:p w14:paraId="4006D6D8" w14:textId="1398FDDA"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Yes / No</w:t>
      </w:r>
    </w:p>
    <w:p w14:paraId="513AEF1C"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616CF2EF" w14:textId="5CF3EC0C"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12. What category of witness do you frequently have cause to interview? </w:t>
      </w:r>
    </w:p>
    <w:p w14:paraId="2BB0AC31" w14:textId="4D59F75A"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 xml:space="preserve">Please select: </w:t>
      </w:r>
    </w:p>
    <w:p w14:paraId="33CAA6D3"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Section 16 (1) Children (under 18 years of age) </w:t>
      </w:r>
    </w:p>
    <w:p w14:paraId="006EAA06"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Section 16 (2) Witnesses who have a Mental Disorder, Learning Disability or Physical Disability</w:t>
      </w:r>
    </w:p>
    <w:p w14:paraId="307D5297"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Section 17 Intimidated Witnesses </w:t>
      </w:r>
    </w:p>
    <w:p w14:paraId="52D63D5A"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Section 17 (4) Complainants of sexual assault</w:t>
      </w:r>
    </w:p>
    <w:p w14:paraId="7FFC8A82"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Section 17 (5) Witnesses to specific gun and knife offences </w:t>
      </w:r>
    </w:p>
    <w:p w14:paraId="4D7FDA6A"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3F61FBDD"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 xml:space="preserve">13. Do you allow sufficient time for the planning phase of your ABE interviews? </w:t>
      </w:r>
    </w:p>
    <w:p w14:paraId="0933BC47"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Please provide as much detail as possible in your answer</w:t>
      </w:r>
    </w:p>
    <w:p w14:paraId="165A9976" w14:textId="78B9C126"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  </w:t>
      </w:r>
    </w:p>
    <w:p w14:paraId="2CBDFDA3" w14:textId="6A4FEDD6" w:rsidR="003D0A44" w:rsidRPr="003D0A44" w:rsidRDefault="003D0A44" w:rsidP="003D0A44">
      <w:pPr>
        <w:spacing w:after="0" w:line="240" w:lineRule="auto"/>
        <w:rPr>
          <w:rFonts w:ascii="Arial" w:eastAsia="Times New Roman" w:hAnsi="Arial" w:cs="Arial"/>
          <w:i/>
          <w:iCs/>
          <w:kern w:val="0"/>
          <w:lang w:eastAsia="en-GB"/>
          <w14:ligatures w14:val="none"/>
        </w:rPr>
      </w:pPr>
      <w:r w:rsidRPr="003D0A44">
        <w:rPr>
          <w:rFonts w:ascii="Arial" w:eastAsia="Times New Roman" w:hAnsi="Arial" w:cs="Arial"/>
          <w:kern w:val="0"/>
          <w:lang w:eastAsia="en-GB"/>
          <w14:ligatures w14:val="none"/>
        </w:rPr>
        <w:lastRenderedPageBreak/>
        <w:t>14. Have you identified any shortfalls with the 4 phases of the ABE interview model? </w:t>
      </w:r>
      <w:r w:rsidRPr="003D0A44">
        <w:rPr>
          <w:rFonts w:ascii="Arial" w:eastAsia="Times New Roman" w:hAnsi="Arial" w:cs="Arial"/>
          <w:kern w:val="0"/>
          <w:lang w:eastAsia="en-GB"/>
          <w14:ligatures w14:val="none"/>
        </w:rPr>
        <w:br/>
      </w:r>
      <w:r w:rsidRPr="003D0A44">
        <w:rPr>
          <w:rFonts w:ascii="Arial" w:eastAsia="Times New Roman" w:hAnsi="Arial" w:cs="Arial"/>
          <w:i/>
          <w:iCs/>
          <w:kern w:val="0"/>
          <w:lang w:eastAsia="en-GB"/>
          <w14:ligatures w14:val="none"/>
        </w:rPr>
        <w:t>(Establishing rapport, Free narrative, Questioning and Closing) </w:t>
      </w:r>
    </w:p>
    <w:p w14:paraId="1B1406A7"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7677929D" w14:textId="05D50736"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 xml:space="preserve">15. Do you feel the guidance hinders or supports you to gain and build rapport with vulnerable victims or witnesses? </w:t>
      </w:r>
    </w:p>
    <w:p w14:paraId="0FB831C8" w14:textId="28659FCE"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Please provide details in hour answer. </w:t>
      </w:r>
    </w:p>
    <w:p w14:paraId="51F38228"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285A77C9" w14:textId="58824B74"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16. Do you think an annual refresher ABE training input would assist you in your role as an interviewer or do you keep yourself appraised of changes with the guidance / processes?</w:t>
      </w:r>
    </w:p>
    <w:p w14:paraId="31B2215A"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Yes - I think an additional ABE input every year would be beneficial for Continuous Professional Development </w:t>
      </w:r>
    </w:p>
    <w:p w14:paraId="19B6508A" w14:textId="256F2D4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No - I ensure I keep myself appraised of relevant changes. </w:t>
      </w:r>
    </w:p>
    <w:p w14:paraId="78D62C81"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521728FB" w14:textId="77777777"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 xml:space="preserve">17. In your opinion do any parts of the ABE interview model seem outdated or create barriers between you and the vulnerable victim / witness? </w:t>
      </w:r>
    </w:p>
    <w:p w14:paraId="023C859E" w14:textId="28DA19A9"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(For example: Truth and Lies) </w:t>
      </w:r>
    </w:p>
    <w:p w14:paraId="637A9218" w14:textId="77777777" w:rsidR="003D0A44" w:rsidRPr="003D0A44" w:rsidRDefault="003D0A44" w:rsidP="003D0A44">
      <w:pPr>
        <w:spacing w:after="0" w:line="240" w:lineRule="auto"/>
        <w:rPr>
          <w:rFonts w:ascii="Arial" w:eastAsia="Times New Roman" w:hAnsi="Arial" w:cs="Arial"/>
          <w:kern w:val="0"/>
          <w:lang w:eastAsia="en-GB"/>
          <w14:ligatures w14:val="none"/>
        </w:rPr>
      </w:pPr>
    </w:p>
    <w:p w14:paraId="66DEBCD0" w14:textId="70439CC6" w:rsidR="003D0A44" w:rsidRPr="003D0A44" w:rsidRDefault="003D0A44" w:rsidP="003D0A44">
      <w:pPr>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18. What recommendations would you make to the 2022 guidance to improve the way victims and witnesses are treated and how their evidence is gathered? </w:t>
      </w:r>
    </w:p>
    <w:p w14:paraId="461C57CB" w14:textId="77777777" w:rsidR="004C2960" w:rsidRDefault="004C2960" w:rsidP="004C2960">
      <w:pPr>
        <w:spacing w:line="480" w:lineRule="auto"/>
        <w:jc w:val="both"/>
        <w:rPr>
          <w:rFonts w:ascii="Arial" w:hAnsi="Arial" w:cs="Arial"/>
        </w:rPr>
      </w:pPr>
    </w:p>
    <w:p w14:paraId="22F17D8A" w14:textId="77777777" w:rsidR="003D0A44" w:rsidRDefault="003D0A44" w:rsidP="004C2960">
      <w:pPr>
        <w:spacing w:line="480" w:lineRule="auto"/>
        <w:jc w:val="both"/>
        <w:rPr>
          <w:rFonts w:ascii="Arial" w:hAnsi="Arial" w:cs="Arial"/>
        </w:rPr>
      </w:pPr>
    </w:p>
    <w:p w14:paraId="669FD391" w14:textId="77777777" w:rsidR="003D0A44" w:rsidRDefault="003D0A44" w:rsidP="004C2960">
      <w:pPr>
        <w:spacing w:line="480" w:lineRule="auto"/>
        <w:jc w:val="both"/>
        <w:rPr>
          <w:rFonts w:ascii="Arial" w:hAnsi="Arial" w:cs="Arial"/>
        </w:rPr>
      </w:pPr>
    </w:p>
    <w:p w14:paraId="19E5F1DE" w14:textId="77777777" w:rsidR="003D0A44" w:rsidRDefault="003D0A44" w:rsidP="004C2960">
      <w:pPr>
        <w:spacing w:line="480" w:lineRule="auto"/>
        <w:jc w:val="both"/>
        <w:rPr>
          <w:rFonts w:ascii="Arial" w:hAnsi="Arial" w:cs="Arial"/>
        </w:rPr>
      </w:pPr>
    </w:p>
    <w:p w14:paraId="4EC38382" w14:textId="77777777" w:rsidR="004C3B42" w:rsidRDefault="004C3B42" w:rsidP="004C2960">
      <w:pPr>
        <w:spacing w:line="480" w:lineRule="auto"/>
        <w:jc w:val="both"/>
        <w:rPr>
          <w:rFonts w:ascii="Arial" w:hAnsi="Arial" w:cs="Arial"/>
        </w:rPr>
      </w:pPr>
    </w:p>
    <w:p w14:paraId="31A77731" w14:textId="77777777" w:rsidR="004C3B42" w:rsidRDefault="004C3B42" w:rsidP="004C2960">
      <w:pPr>
        <w:spacing w:line="480" w:lineRule="auto"/>
        <w:jc w:val="both"/>
        <w:rPr>
          <w:rFonts w:ascii="Arial" w:hAnsi="Arial" w:cs="Arial"/>
        </w:rPr>
      </w:pPr>
    </w:p>
    <w:p w14:paraId="547E1646" w14:textId="77777777" w:rsidR="004C3B42" w:rsidRDefault="004C3B42" w:rsidP="004C2960">
      <w:pPr>
        <w:spacing w:line="480" w:lineRule="auto"/>
        <w:jc w:val="both"/>
        <w:rPr>
          <w:rFonts w:ascii="Arial" w:hAnsi="Arial" w:cs="Arial"/>
        </w:rPr>
      </w:pPr>
    </w:p>
    <w:p w14:paraId="40E71322" w14:textId="77777777" w:rsidR="004C3B42" w:rsidRDefault="004C3B42" w:rsidP="004C2960">
      <w:pPr>
        <w:spacing w:line="480" w:lineRule="auto"/>
        <w:jc w:val="both"/>
        <w:rPr>
          <w:rFonts w:ascii="Arial" w:hAnsi="Arial" w:cs="Arial"/>
        </w:rPr>
      </w:pPr>
    </w:p>
    <w:p w14:paraId="56531A76" w14:textId="77777777" w:rsidR="004C3B42" w:rsidRDefault="004C3B42" w:rsidP="004C2960">
      <w:pPr>
        <w:spacing w:line="480" w:lineRule="auto"/>
        <w:jc w:val="both"/>
        <w:rPr>
          <w:rFonts w:ascii="Arial" w:hAnsi="Arial" w:cs="Arial"/>
        </w:rPr>
      </w:pPr>
    </w:p>
    <w:p w14:paraId="08AC57B8" w14:textId="77777777" w:rsidR="004C3B42" w:rsidRDefault="004C3B42" w:rsidP="004C2960">
      <w:pPr>
        <w:spacing w:line="480" w:lineRule="auto"/>
        <w:jc w:val="both"/>
        <w:rPr>
          <w:rFonts w:ascii="Arial" w:hAnsi="Arial" w:cs="Arial"/>
        </w:rPr>
      </w:pPr>
    </w:p>
    <w:p w14:paraId="65D26DAB" w14:textId="77777777" w:rsidR="004C3B42" w:rsidRDefault="004C3B42" w:rsidP="004C2960">
      <w:pPr>
        <w:spacing w:line="480" w:lineRule="auto"/>
        <w:jc w:val="both"/>
        <w:rPr>
          <w:rFonts w:ascii="Arial" w:hAnsi="Arial" w:cs="Arial"/>
        </w:rPr>
      </w:pPr>
    </w:p>
    <w:p w14:paraId="514D50F3" w14:textId="77777777" w:rsidR="004C3B42" w:rsidRDefault="004C3B42" w:rsidP="004C2960">
      <w:pPr>
        <w:spacing w:line="480" w:lineRule="auto"/>
        <w:jc w:val="both"/>
        <w:rPr>
          <w:rFonts w:ascii="Arial" w:hAnsi="Arial" w:cs="Arial"/>
        </w:rPr>
      </w:pPr>
    </w:p>
    <w:p w14:paraId="6406E943" w14:textId="77777777" w:rsidR="004C3B42" w:rsidRDefault="004C3B42" w:rsidP="004C2960">
      <w:pPr>
        <w:spacing w:line="480" w:lineRule="auto"/>
        <w:jc w:val="both"/>
        <w:rPr>
          <w:rFonts w:ascii="Arial" w:hAnsi="Arial" w:cs="Arial"/>
        </w:rPr>
      </w:pPr>
    </w:p>
    <w:p w14:paraId="4BD59AAC" w14:textId="0757CF97" w:rsidR="004C2960" w:rsidRPr="001C65DC" w:rsidRDefault="004C2960" w:rsidP="004C2960">
      <w:pPr>
        <w:spacing w:line="480" w:lineRule="auto"/>
        <w:jc w:val="both"/>
        <w:rPr>
          <w:rFonts w:ascii="Arial" w:hAnsi="Arial" w:cs="Arial"/>
        </w:rPr>
      </w:pPr>
      <w:r w:rsidRPr="00F93920">
        <w:rPr>
          <w:rFonts w:ascii="Arial" w:hAnsi="Arial" w:cs="Arial"/>
          <w:b/>
          <w:bCs/>
        </w:rPr>
        <w:lastRenderedPageBreak/>
        <w:t>Appendix 2</w:t>
      </w:r>
      <w:r w:rsidRPr="001C65DC">
        <w:rPr>
          <w:rFonts w:ascii="Arial" w:hAnsi="Arial" w:cs="Arial"/>
        </w:rPr>
        <w:t xml:space="preserve"> – Blank questionnaire aimed at Crown Prosecution Rape and Serious Sexual </w:t>
      </w:r>
      <w:r w:rsidR="002D2944">
        <w:rPr>
          <w:rFonts w:ascii="Arial" w:hAnsi="Arial" w:cs="Arial"/>
        </w:rPr>
        <w:t>O</w:t>
      </w:r>
      <w:r w:rsidRPr="001C65DC">
        <w:rPr>
          <w:rFonts w:ascii="Arial" w:hAnsi="Arial" w:cs="Arial"/>
        </w:rPr>
        <w:t xml:space="preserve">ffences lawyers. </w:t>
      </w:r>
    </w:p>
    <w:p w14:paraId="23C9EF77" w14:textId="77777777" w:rsidR="003D0A44" w:rsidRDefault="003D0A44" w:rsidP="003D0A44">
      <w:pPr>
        <w:shd w:val="clear" w:color="auto" w:fill="FFFFFF"/>
        <w:spacing w:after="0" w:line="240" w:lineRule="auto"/>
        <w:outlineLvl w:val="1"/>
        <w:rPr>
          <w:rFonts w:ascii="Arial" w:eastAsia="Times New Roman" w:hAnsi="Arial" w:cs="Arial"/>
          <w:kern w:val="0"/>
          <w:bdr w:val="none" w:sz="0" w:space="0" w:color="auto" w:frame="1"/>
          <w:lang w:eastAsia="en-GB"/>
          <w14:ligatures w14:val="none"/>
        </w:rPr>
      </w:pPr>
      <w:r w:rsidRPr="003D0A44">
        <w:rPr>
          <w:rFonts w:ascii="Arial" w:eastAsia="Times New Roman" w:hAnsi="Arial" w:cs="Arial"/>
          <w:kern w:val="0"/>
          <w:bdr w:val="none" w:sz="0" w:space="0" w:color="auto" w:frame="1"/>
          <w:lang w:eastAsia="en-GB"/>
          <w14:ligatures w14:val="none"/>
        </w:rPr>
        <w:t>Does the 2022 ABE guidance enable investigators to gather the best evidence?</w:t>
      </w:r>
    </w:p>
    <w:p w14:paraId="14F475DC" w14:textId="77777777" w:rsidR="003D0A44" w:rsidRPr="003D0A44" w:rsidRDefault="003D0A44" w:rsidP="002D2944">
      <w:pPr>
        <w:pBdr>
          <w:bottom w:val="single" w:sz="6" w:space="1" w:color="auto"/>
        </w:pBdr>
        <w:spacing w:after="0" w:line="240" w:lineRule="auto"/>
        <w:rPr>
          <w:rFonts w:ascii="Arial" w:eastAsia="Times New Roman" w:hAnsi="Arial" w:cs="Arial"/>
          <w:vanish/>
          <w:kern w:val="0"/>
          <w:lang w:eastAsia="en-GB"/>
          <w14:ligatures w14:val="none"/>
        </w:rPr>
      </w:pPr>
      <w:r w:rsidRPr="003D0A44">
        <w:rPr>
          <w:rFonts w:ascii="Arial" w:eastAsia="Times New Roman" w:hAnsi="Arial" w:cs="Arial"/>
          <w:vanish/>
          <w:kern w:val="0"/>
          <w:lang w:eastAsia="en-GB"/>
          <w14:ligatures w14:val="none"/>
        </w:rPr>
        <w:t>Top of Form</w:t>
      </w:r>
    </w:p>
    <w:p w14:paraId="2A3E924B" w14:textId="77777777" w:rsidR="002D2944" w:rsidRDefault="002D2944" w:rsidP="002D2944">
      <w:pPr>
        <w:spacing w:after="0" w:line="240" w:lineRule="auto"/>
        <w:ind w:right="-15"/>
        <w:outlineLvl w:val="2"/>
        <w:rPr>
          <w:rFonts w:ascii="Arial" w:eastAsia="Times New Roman" w:hAnsi="Arial" w:cs="Arial"/>
          <w:kern w:val="0"/>
          <w:bdr w:val="none" w:sz="0" w:space="0" w:color="auto" w:frame="1"/>
          <w:lang w:eastAsia="en-GB"/>
          <w14:ligatures w14:val="none"/>
        </w:rPr>
      </w:pPr>
    </w:p>
    <w:p w14:paraId="1CD3E1CE" w14:textId="4C7390B9" w:rsidR="002D2944" w:rsidRPr="002D2944" w:rsidRDefault="002D2944" w:rsidP="002D2944">
      <w:pPr>
        <w:spacing w:after="0" w:line="240" w:lineRule="auto"/>
        <w:ind w:right="-15"/>
        <w:outlineLvl w:val="2"/>
        <w:rPr>
          <w:rFonts w:ascii="Arial" w:eastAsia="Times New Roman" w:hAnsi="Arial" w:cs="Arial"/>
          <w:b/>
          <w:bCs/>
          <w:kern w:val="0"/>
          <w:lang w:eastAsia="en-GB"/>
          <w14:ligatures w14:val="none"/>
        </w:rPr>
      </w:pPr>
      <w:r>
        <w:rPr>
          <w:rFonts w:ascii="Arial" w:eastAsia="Times New Roman" w:hAnsi="Arial" w:cs="Arial"/>
          <w:kern w:val="0"/>
          <w:bdr w:val="none" w:sz="0" w:space="0" w:color="auto" w:frame="1"/>
          <w:lang w:eastAsia="en-GB"/>
          <w14:ligatures w14:val="none"/>
        </w:rPr>
        <w:t>1.</w:t>
      </w:r>
      <w:r w:rsidR="003D0A44" w:rsidRPr="002D2944">
        <w:rPr>
          <w:rFonts w:ascii="Arial" w:eastAsia="Times New Roman" w:hAnsi="Arial" w:cs="Arial"/>
          <w:kern w:val="0"/>
          <w:bdr w:val="none" w:sz="0" w:space="0" w:color="auto" w:frame="1"/>
          <w:lang w:eastAsia="en-GB"/>
          <w14:ligatures w14:val="none"/>
        </w:rPr>
        <w:t>On average how many ABE interviews do you review in a month?</w:t>
      </w:r>
      <w:r w:rsidR="003D0A44" w:rsidRPr="002D2944">
        <w:rPr>
          <w:rFonts w:ascii="Arial" w:eastAsia="Times New Roman" w:hAnsi="Arial" w:cs="Arial"/>
          <w:vanish/>
          <w:kern w:val="0"/>
          <w:lang w:eastAsia="en-GB"/>
          <w14:ligatures w14:val="none"/>
        </w:rPr>
        <w:t>Bottom of Form</w:t>
      </w:r>
    </w:p>
    <w:p w14:paraId="6C6307F2" w14:textId="77777777" w:rsidR="002D2944" w:rsidRPr="002D2944" w:rsidRDefault="002D2944" w:rsidP="002D2944">
      <w:pPr>
        <w:pStyle w:val="ListParagraph"/>
        <w:spacing w:after="0" w:line="240" w:lineRule="auto"/>
        <w:ind w:right="-15"/>
        <w:outlineLvl w:val="2"/>
        <w:rPr>
          <w:rFonts w:ascii="Arial" w:eastAsia="Times New Roman" w:hAnsi="Arial" w:cs="Arial"/>
          <w:b/>
          <w:bCs/>
          <w:kern w:val="0"/>
          <w:lang w:eastAsia="en-GB"/>
          <w14:ligatures w14:val="none"/>
        </w:rPr>
      </w:pPr>
    </w:p>
    <w:p w14:paraId="228BBF50" w14:textId="2B8BC69E" w:rsidR="003D0A44" w:rsidRPr="003D0A44" w:rsidRDefault="003D0A44" w:rsidP="003D0A44">
      <w:pPr>
        <w:spacing w:after="0" w:line="240" w:lineRule="auto"/>
        <w:outlineLvl w:val="3"/>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 xml:space="preserve">2. </w:t>
      </w:r>
      <w:r w:rsidRPr="003D0A44">
        <w:rPr>
          <w:rFonts w:ascii="Arial" w:eastAsia="Times New Roman" w:hAnsi="Arial" w:cs="Arial"/>
          <w:kern w:val="0"/>
          <w:bdr w:val="none" w:sz="0" w:space="0" w:color="auto" w:frame="1"/>
          <w:lang w:eastAsia="en-GB"/>
          <w14:ligatures w14:val="none"/>
        </w:rPr>
        <w:t>What is the most common deficiency you identify when reviewing ABE interviews?</w:t>
      </w:r>
    </w:p>
    <w:p w14:paraId="66372525"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Leading questions </w:t>
      </w:r>
    </w:p>
    <w:p w14:paraId="6C98E869"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Rapport building </w:t>
      </w:r>
    </w:p>
    <w:p w14:paraId="4118FA88"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Room layout </w:t>
      </w:r>
    </w:p>
    <w:p w14:paraId="76500CF1"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Audio issues </w:t>
      </w:r>
    </w:p>
    <w:p w14:paraId="780D7C13"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Truth and lies overlooked </w:t>
      </w:r>
    </w:p>
    <w:p w14:paraId="385DCEED"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Free narrative</w:t>
      </w:r>
    </w:p>
    <w:p w14:paraId="01D834D7"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Lack of detail in answers</w:t>
      </w:r>
    </w:p>
    <w:p w14:paraId="5E6FCE4E" w14:textId="1CC9AA04"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Please provide more details below</w:t>
      </w:r>
    </w:p>
    <w:p w14:paraId="483C02E8" w14:textId="191D9FF6" w:rsidR="00F61415" w:rsidRPr="002D2944" w:rsidRDefault="00F61415" w:rsidP="00B204F0">
      <w:pPr>
        <w:jc w:val="both"/>
        <w:rPr>
          <w:rFonts w:ascii="Arial" w:hAnsi="Arial" w:cs="Arial"/>
        </w:rPr>
      </w:pPr>
    </w:p>
    <w:p w14:paraId="6C7F7DAB" w14:textId="7FCA3166" w:rsidR="003D0A44" w:rsidRPr="003D0A44" w:rsidRDefault="003D0A44" w:rsidP="003D0A44">
      <w:pPr>
        <w:spacing w:after="0" w:line="240" w:lineRule="auto"/>
        <w:outlineLvl w:val="3"/>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3</w:t>
      </w:r>
      <w:r w:rsidRPr="003D0A44">
        <w:rPr>
          <w:rFonts w:ascii="Arial" w:eastAsia="Times New Roman" w:hAnsi="Arial" w:cs="Arial"/>
          <w:kern w:val="0"/>
          <w:bdr w:val="none" w:sz="0" w:space="0" w:color="auto" w:frame="1"/>
          <w:lang w:eastAsia="en-GB"/>
          <w14:ligatures w14:val="none"/>
        </w:rPr>
        <w:t>. How would you rate the overall standard of ABE interviews that you have cause to review? Please give as much supportive information as you can.</w:t>
      </w:r>
      <w:r w:rsidRPr="003D0A44">
        <w:rPr>
          <w:rFonts w:ascii="Arial" w:eastAsia="Times New Roman" w:hAnsi="Arial" w:cs="Arial"/>
          <w:kern w:val="0"/>
          <w:lang w:eastAsia="en-GB"/>
          <w14:ligatures w14:val="none"/>
        </w:rPr>
        <w:t> </w:t>
      </w:r>
    </w:p>
    <w:p w14:paraId="7204E8CD"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Good </w:t>
      </w:r>
    </w:p>
    <w:p w14:paraId="4163FF07"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Satisfactory </w:t>
      </w:r>
    </w:p>
    <w:p w14:paraId="343B8171" w14:textId="77777777" w:rsidR="003D0A44" w:rsidRPr="002D2944" w:rsidRDefault="003D0A44" w:rsidP="003D0A44">
      <w:pPr>
        <w:shd w:val="clear" w:color="auto" w:fill="FFFFFF"/>
        <w:spacing w:after="0" w:line="240" w:lineRule="auto"/>
        <w:rPr>
          <w:rFonts w:ascii="Arial" w:eastAsia="Times New Roman" w:hAnsi="Arial" w:cs="Arial"/>
          <w:kern w:val="0"/>
          <w:bdr w:val="none" w:sz="0" w:space="0" w:color="auto" w:frame="1"/>
          <w:lang w:eastAsia="en-GB"/>
          <w14:ligatures w14:val="none"/>
        </w:rPr>
      </w:pPr>
      <w:r w:rsidRPr="003D0A44">
        <w:rPr>
          <w:rFonts w:ascii="Arial" w:eastAsia="Times New Roman" w:hAnsi="Arial" w:cs="Arial"/>
          <w:kern w:val="0"/>
          <w:bdr w:val="none" w:sz="0" w:space="0" w:color="auto" w:frame="1"/>
          <w:lang w:eastAsia="en-GB"/>
          <w14:ligatures w14:val="none"/>
        </w:rPr>
        <w:t>Poor </w:t>
      </w:r>
    </w:p>
    <w:p w14:paraId="4F6E9CC4" w14:textId="77777777" w:rsidR="003D0A44" w:rsidRPr="002D2944" w:rsidRDefault="003D0A44" w:rsidP="003D0A44">
      <w:pPr>
        <w:spacing w:after="0" w:line="240" w:lineRule="auto"/>
        <w:outlineLvl w:val="3"/>
        <w:rPr>
          <w:rFonts w:ascii="Arial" w:eastAsia="Times New Roman" w:hAnsi="Arial" w:cs="Arial"/>
          <w:kern w:val="0"/>
          <w:bdr w:val="none" w:sz="0" w:space="0" w:color="auto" w:frame="1"/>
          <w:lang w:eastAsia="en-GB"/>
          <w14:ligatures w14:val="none"/>
        </w:rPr>
      </w:pPr>
    </w:p>
    <w:p w14:paraId="53A7D3C3" w14:textId="2C4F7863" w:rsidR="003D0A44" w:rsidRPr="003D0A44" w:rsidRDefault="003D0A44" w:rsidP="003D0A44">
      <w:pPr>
        <w:spacing w:after="0" w:line="240" w:lineRule="auto"/>
        <w:outlineLvl w:val="3"/>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4. Do you think the 2022 ABE guidance enables and supports investigators to effectively gather the best evidence from vulnerable victims and witnesses?</w:t>
      </w:r>
      <w:r w:rsidRPr="003D0A44">
        <w:rPr>
          <w:rFonts w:ascii="Arial" w:eastAsia="Times New Roman" w:hAnsi="Arial" w:cs="Arial"/>
          <w:kern w:val="0"/>
          <w:lang w:eastAsia="en-GB"/>
          <w14:ligatures w14:val="none"/>
        </w:rPr>
        <w:t> </w:t>
      </w:r>
    </w:p>
    <w:p w14:paraId="6873AF09"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Yes</w:t>
      </w:r>
    </w:p>
    <w:p w14:paraId="390EEC3F"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bdr w:val="none" w:sz="0" w:space="0" w:color="auto" w:frame="1"/>
          <w:lang w:eastAsia="en-GB"/>
          <w14:ligatures w14:val="none"/>
        </w:rPr>
        <w:t>No</w:t>
      </w:r>
    </w:p>
    <w:p w14:paraId="0C8A1005" w14:textId="77777777" w:rsidR="003D0A44" w:rsidRPr="003D0A44" w:rsidRDefault="003D0A44" w:rsidP="003D0A44">
      <w:pPr>
        <w:shd w:val="clear" w:color="auto" w:fill="FFFFFF"/>
        <w:spacing w:after="0" w:line="240" w:lineRule="auto"/>
        <w:rPr>
          <w:rFonts w:ascii="Arial" w:eastAsia="Times New Roman" w:hAnsi="Arial" w:cs="Arial"/>
          <w:kern w:val="0"/>
          <w:lang w:eastAsia="en-GB"/>
          <w14:ligatures w14:val="none"/>
        </w:rPr>
      </w:pPr>
      <w:r w:rsidRPr="003D0A44">
        <w:rPr>
          <w:rFonts w:ascii="Arial" w:eastAsia="Times New Roman" w:hAnsi="Arial" w:cs="Arial"/>
          <w:kern w:val="0"/>
          <w:lang w:eastAsia="en-GB"/>
          <w14:ligatures w14:val="none"/>
        </w:rPr>
        <w:t>Why?</w:t>
      </w:r>
    </w:p>
    <w:p w14:paraId="758CA515" w14:textId="3F96A005" w:rsidR="003D0A44" w:rsidRPr="002D2944" w:rsidRDefault="003D0A44" w:rsidP="003D0A44">
      <w:pPr>
        <w:shd w:val="clear" w:color="auto" w:fill="FFFFFF"/>
        <w:spacing w:after="0" w:line="240" w:lineRule="auto"/>
        <w:rPr>
          <w:rFonts w:ascii="Arial" w:eastAsia="Times New Roman" w:hAnsi="Arial" w:cs="Arial"/>
          <w:kern w:val="0"/>
          <w:lang w:eastAsia="en-GB"/>
          <w14:ligatures w14:val="none"/>
        </w:rPr>
      </w:pPr>
    </w:p>
    <w:p w14:paraId="4D976931" w14:textId="0AD6022E" w:rsidR="002D2944" w:rsidRPr="002D2944" w:rsidRDefault="002D2944" w:rsidP="002D2944">
      <w:pPr>
        <w:spacing w:after="0" w:line="240" w:lineRule="auto"/>
        <w:outlineLvl w:val="3"/>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5. When you identify ABE's with clear deficiencies / failings is there an escalation process which you can highlight this back to the investigating police force? How often do have cause to do this?</w:t>
      </w:r>
      <w:r w:rsidRPr="002D2944">
        <w:rPr>
          <w:rFonts w:ascii="Arial" w:eastAsia="Times New Roman" w:hAnsi="Arial" w:cs="Arial"/>
          <w:kern w:val="0"/>
          <w:lang w:eastAsia="en-GB"/>
          <w14:ligatures w14:val="none"/>
        </w:rPr>
        <w:t> </w:t>
      </w:r>
    </w:p>
    <w:p w14:paraId="44AB6447"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Yes</w:t>
      </w:r>
    </w:p>
    <w:p w14:paraId="7E32CBB6"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No</w:t>
      </w:r>
    </w:p>
    <w:p w14:paraId="7DBDEFBD" w14:textId="77777777" w:rsid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lang w:eastAsia="en-GB"/>
          <w14:ligatures w14:val="none"/>
        </w:rPr>
        <w:t>Please provide details of the process and how often do you use it? </w:t>
      </w:r>
    </w:p>
    <w:p w14:paraId="59E4C5DE"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p>
    <w:p w14:paraId="2EE4468A" w14:textId="3887AE70" w:rsidR="002D2944" w:rsidRPr="002D2944" w:rsidRDefault="002D2944" w:rsidP="002D2944">
      <w:pPr>
        <w:spacing w:after="0" w:line="240" w:lineRule="auto"/>
        <w:outlineLvl w:val="3"/>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6. Do you think the 2022 ABE guidance enables investigators to effectively gather the best evidence from vulnerable victims and witnesses?</w:t>
      </w:r>
      <w:r w:rsidRPr="002D2944">
        <w:rPr>
          <w:rFonts w:ascii="Arial" w:eastAsia="Times New Roman" w:hAnsi="Arial" w:cs="Arial"/>
          <w:kern w:val="0"/>
          <w:lang w:eastAsia="en-GB"/>
          <w14:ligatures w14:val="none"/>
        </w:rPr>
        <w:t> </w:t>
      </w:r>
    </w:p>
    <w:p w14:paraId="0672DFA6"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Yes I do</w:t>
      </w:r>
    </w:p>
    <w:p w14:paraId="7FFA89AA"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No I don't </w:t>
      </w:r>
    </w:p>
    <w:p w14:paraId="102C19B0" w14:textId="2E34B99D"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If you answered "No" please can you provide as much detail? </w:t>
      </w:r>
    </w:p>
    <w:p w14:paraId="1B39A346" w14:textId="3C55D48D" w:rsidR="002D2944" w:rsidRPr="002D2944" w:rsidRDefault="002D2944" w:rsidP="002D2944">
      <w:pPr>
        <w:spacing w:after="0" w:line="240" w:lineRule="auto"/>
        <w:outlineLvl w:val="3"/>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7. Is the current ABE training equipping investigators with the necessary tools and knowledge in order to gather the best evidence from victims and witnesses?</w:t>
      </w:r>
    </w:p>
    <w:p w14:paraId="0D3962E3"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Yes</w:t>
      </w:r>
    </w:p>
    <w:p w14:paraId="6D93699E"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No</w:t>
      </w:r>
    </w:p>
    <w:p w14:paraId="4B47B35B"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If "No" please provide as much detail below:</w:t>
      </w:r>
    </w:p>
    <w:p w14:paraId="11E66F75"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p>
    <w:p w14:paraId="515367A9" w14:textId="680A1795" w:rsidR="002D2944" w:rsidRPr="002D2944" w:rsidRDefault="002D2944" w:rsidP="002D2944">
      <w:pPr>
        <w:spacing w:after="0" w:line="240" w:lineRule="auto"/>
        <w:outlineLvl w:val="3"/>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8. Does the current ABE guidance provide enough support to victims and witnesses?</w:t>
      </w:r>
    </w:p>
    <w:p w14:paraId="07BC94F1"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Yes</w:t>
      </w:r>
    </w:p>
    <w:p w14:paraId="68AAA429"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No</w:t>
      </w:r>
    </w:p>
    <w:p w14:paraId="7568A517"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lang w:eastAsia="en-GB"/>
          <w14:ligatures w14:val="none"/>
        </w:rPr>
        <w:t>If "No" what change have you identified in your capacity as a reviewing lawyer that would better support victims and witnesses?</w:t>
      </w:r>
    </w:p>
    <w:p w14:paraId="1B905929"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p>
    <w:p w14:paraId="7F4EC1B2" w14:textId="7C773949" w:rsidR="002D2944" w:rsidRPr="002D2944" w:rsidRDefault="002D2944" w:rsidP="002D2944">
      <w:pPr>
        <w:spacing w:after="0" w:line="240" w:lineRule="auto"/>
        <w:outlineLvl w:val="3"/>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9. Do poor quality ABE interviews have detrimental impacts on Court proceedings?</w:t>
      </w:r>
    </w:p>
    <w:p w14:paraId="0B69BF02"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Yes</w:t>
      </w:r>
    </w:p>
    <w:p w14:paraId="72D16526" w14:textId="77777777" w:rsidR="002D2944" w:rsidRPr="002D2944" w:rsidRDefault="002D2944" w:rsidP="002D294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No</w:t>
      </w:r>
    </w:p>
    <w:p w14:paraId="181806F1" w14:textId="3B268FC6" w:rsidR="00F61415" w:rsidRPr="00926DC4" w:rsidRDefault="002D2944" w:rsidP="00926DC4">
      <w:pPr>
        <w:shd w:val="clear" w:color="auto" w:fill="FFFFFF"/>
        <w:spacing w:after="0" w:line="240" w:lineRule="auto"/>
        <w:rPr>
          <w:rFonts w:ascii="Arial" w:eastAsia="Times New Roman" w:hAnsi="Arial" w:cs="Arial"/>
          <w:kern w:val="0"/>
          <w:lang w:eastAsia="en-GB"/>
          <w14:ligatures w14:val="none"/>
        </w:rPr>
      </w:pPr>
      <w:r w:rsidRPr="002D2944">
        <w:rPr>
          <w:rFonts w:ascii="Arial" w:eastAsia="Times New Roman" w:hAnsi="Arial" w:cs="Arial"/>
          <w:kern w:val="0"/>
          <w:bdr w:val="none" w:sz="0" w:space="0" w:color="auto" w:frame="1"/>
          <w:lang w:eastAsia="en-GB"/>
          <w14:ligatures w14:val="none"/>
        </w:rPr>
        <w:t>Please provide details and examples if appropriate</w:t>
      </w:r>
    </w:p>
    <w:sectPr w:rsidR="00F61415" w:rsidRPr="00926DC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7A560" w14:textId="77777777" w:rsidR="00495DC1" w:rsidRDefault="00495DC1" w:rsidP="00495DC1">
      <w:pPr>
        <w:spacing w:after="0" w:line="240" w:lineRule="auto"/>
      </w:pPr>
      <w:r>
        <w:separator/>
      </w:r>
    </w:p>
  </w:endnote>
  <w:endnote w:type="continuationSeparator" w:id="0">
    <w:p w14:paraId="013DE29C" w14:textId="77777777" w:rsidR="00495DC1" w:rsidRDefault="00495DC1" w:rsidP="00495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9077703"/>
      <w:docPartObj>
        <w:docPartGallery w:val="Page Numbers (Bottom of Page)"/>
        <w:docPartUnique/>
      </w:docPartObj>
    </w:sdtPr>
    <w:sdtEndPr>
      <w:rPr>
        <w:noProof/>
      </w:rPr>
    </w:sdtEndPr>
    <w:sdtContent>
      <w:p w14:paraId="0B9239E0" w14:textId="08E5C871" w:rsidR="00495DC1" w:rsidRDefault="00495D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985E73" w14:textId="77777777" w:rsidR="00495DC1" w:rsidRDefault="00495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C4192" w14:textId="77777777" w:rsidR="00495DC1" w:rsidRDefault="00495DC1" w:rsidP="00495DC1">
      <w:pPr>
        <w:spacing w:after="0" w:line="240" w:lineRule="auto"/>
      </w:pPr>
      <w:r>
        <w:separator/>
      </w:r>
    </w:p>
  </w:footnote>
  <w:footnote w:type="continuationSeparator" w:id="0">
    <w:p w14:paraId="37E31D2B" w14:textId="77777777" w:rsidR="00495DC1" w:rsidRDefault="00495DC1" w:rsidP="00495D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83FFA"/>
    <w:multiLevelType w:val="hybridMultilevel"/>
    <w:tmpl w:val="33D491DA"/>
    <w:lvl w:ilvl="0" w:tplc="08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6125849"/>
    <w:multiLevelType w:val="hybridMultilevel"/>
    <w:tmpl w:val="ABB02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1416C9"/>
    <w:multiLevelType w:val="hybridMultilevel"/>
    <w:tmpl w:val="C09007F0"/>
    <w:lvl w:ilvl="0" w:tplc="E00CCDFC">
      <w:start w:val="1"/>
      <w:numFmt w:val="bullet"/>
      <w:lvlText w:val="•"/>
      <w:lvlJc w:val="left"/>
      <w:pPr>
        <w:tabs>
          <w:tab w:val="num" w:pos="720"/>
        </w:tabs>
        <w:ind w:left="720" w:hanging="360"/>
      </w:pPr>
      <w:rPr>
        <w:rFonts w:ascii="Times New Roman" w:hAnsi="Times New Roman" w:hint="default"/>
      </w:rPr>
    </w:lvl>
    <w:lvl w:ilvl="1" w:tplc="E418FDEA">
      <w:numFmt w:val="bullet"/>
      <w:lvlText w:val="•"/>
      <w:lvlJc w:val="left"/>
      <w:pPr>
        <w:tabs>
          <w:tab w:val="num" w:pos="1440"/>
        </w:tabs>
        <w:ind w:left="1440" w:hanging="360"/>
      </w:pPr>
      <w:rPr>
        <w:rFonts w:ascii="Times New Roman" w:hAnsi="Times New Roman" w:hint="default"/>
      </w:rPr>
    </w:lvl>
    <w:lvl w:ilvl="2" w:tplc="C0C2725E" w:tentative="1">
      <w:start w:val="1"/>
      <w:numFmt w:val="bullet"/>
      <w:lvlText w:val="•"/>
      <w:lvlJc w:val="left"/>
      <w:pPr>
        <w:tabs>
          <w:tab w:val="num" w:pos="2160"/>
        </w:tabs>
        <w:ind w:left="2160" w:hanging="360"/>
      </w:pPr>
      <w:rPr>
        <w:rFonts w:ascii="Times New Roman" w:hAnsi="Times New Roman" w:hint="default"/>
      </w:rPr>
    </w:lvl>
    <w:lvl w:ilvl="3" w:tplc="23F4C608" w:tentative="1">
      <w:start w:val="1"/>
      <w:numFmt w:val="bullet"/>
      <w:lvlText w:val="•"/>
      <w:lvlJc w:val="left"/>
      <w:pPr>
        <w:tabs>
          <w:tab w:val="num" w:pos="2880"/>
        </w:tabs>
        <w:ind w:left="2880" w:hanging="360"/>
      </w:pPr>
      <w:rPr>
        <w:rFonts w:ascii="Times New Roman" w:hAnsi="Times New Roman" w:hint="default"/>
      </w:rPr>
    </w:lvl>
    <w:lvl w:ilvl="4" w:tplc="D84C76F4" w:tentative="1">
      <w:start w:val="1"/>
      <w:numFmt w:val="bullet"/>
      <w:lvlText w:val="•"/>
      <w:lvlJc w:val="left"/>
      <w:pPr>
        <w:tabs>
          <w:tab w:val="num" w:pos="3600"/>
        </w:tabs>
        <w:ind w:left="3600" w:hanging="360"/>
      </w:pPr>
      <w:rPr>
        <w:rFonts w:ascii="Times New Roman" w:hAnsi="Times New Roman" w:hint="default"/>
      </w:rPr>
    </w:lvl>
    <w:lvl w:ilvl="5" w:tplc="DB805046" w:tentative="1">
      <w:start w:val="1"/>
      <w:numFmt w:val="bullet"/>
      <w:lvlText w:val="•"/>
      <w:lvlJc w:val="left"/>
      <w:pPr>
        <w:tabs>
          <w:tab w:val="num" w:pos="4320"/>
        </w:tabs>
        <w:ind w:left="4320" w:hanging="360"/>
      </w:pPr>
      <w:rPr>
        <w:rFonts w:ascii="Times New Roman" w:hAnsi="Times New Roman" w:hint="default"/>
      </w:rPr>
    </w:lvl>
    <w:lvl w:ilvl="6" w:tplc="EBF47806" w:tentative="1">
      <w:start w:val="1"/>
      <w:numFmt w:val="bullet"/>
      <w:lvlText w:val="•"/>
      <w:lvlJc w:val="left"/>
      <w:pPr>
        <w:tabs>
          <w:tab w:val="num" w:pos="5040"/>
        </w:tabs>
        <w:ind w:left="5040" w:hanging="360"/>
      </w:pPr>
      <w:rPr>
        <w:rFonts w:ascii="Times New Roman" w:hAnsi="Times New Roman" w:hint="default"/>
      </w:rPr>
    </w:lvl>
    <w:lvl w:ilvl="7" w:tplc="2472885E" w:tentative="1">
      <w:start w:val="1"/>
      <w:numFmt w:val="bullet"/>
      <w:lvlText w:val="•"/>
      <w:lvlJc w:val="left"/>
      <w:pPr>
        <w:tabs>
          <w:tab w:val="num" w:pos="5760"/>
        </w:tabs>
        <w:ind w:left="5760" w:hanging="360"/>
      </w:pPr>
      <w:rPr>
        <w:rFonts w:ascii="Times New Roman" w:hAnsi="Times New Roman" w:hint="default"/>
      </w:rPr>
    </w:lvl>
    <w:lvl w:ilvl="8" w:tplc="0708259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3231E30"/>
    <w:multiLevelType w:val="hybridMultilevel"/>
    <w:tmpl w:val="A2E01A56"/>
    <w:lvl w:ilvl="0" w:tplc="CB400B22">
      <w:start w:val="1"/>
      <w:numFmt w:val="bullet"/>
      <w:lvlText w:val="•"/>
      <w:lvlJc w:val="left"/>
      <w:pPr>
        <w:tabs>
          <w:tab w:val="num" w:pos="720"/>
        </w:tabs>
        <w:ind w:left="720" w:hanging="360"/>
      </w:pPr>
      <w:rPr>
        <w:rFonts w:ascii="Times New Roman" w:hAnsi="Times New Roman" w:hint="default"/>
      </w:rPr>
    </w:lvl>
    <w:lvl w:ilvl="1" w:tplc="9020A134" w:tentative="1">
      <w:start w:val="1"/>
      <w:numFmt w:val="bullet"/>
      <w:lvlText w:val="•"/>
      <w:lvlJc w:val="left"/>
      <w:pPr>
        <w:tabs>
          <w:tab w:val="num" w:pos="1440"/>
        </w:tabs>
        <w:ind w:left="1440" w:hanging="360"/>
      </w:pPr>
      <w:rPr>
        <w:rFonts w:ascii="Times New Roman" w:hAnsi="Times New Roman" w:hint="default"/>
      </w:rPr>
    </w:lvl>
    <w:lvl w:ilvl="2" w:tplc="B23ADED6" w:tentative="1">
      <w:start w:val="1"/>
      <w:numFmt w:val="bullet"/>
      <w:lvlText w:val="•"/>
      <w:lvlJc w:val="left"/>
      <w:pPr>
        <w:tabs>
          <w:tab w:val="num" w:pos="2160"/>
        </w:tabs>
        <w:ind w:left="2160" w:hanging="360"/>
      </w:pPr>
      <w:rPr>
        <w:rFonts w:ascii="Times New Roman" w:hAnsi="Times New Roman" w:hint="default"/>
      </w:rPr>
    </w:lvl>
    <w:lvl w:ilvl="3" w:tplc="4314AEF6" w:tentative="1">
      <w:start w:val="1"/>
      <w:numFmt w:val="bullet"/>
      <w:lvlText w:val="•"/>
      <w:lvlJc w:val="left"/>
      <w:pPr>
        <w:tabs>
          <w:tab w:val="num" w:pos="2880"/>
        </w:tabs>
        <w:ind w:left="2880" w:hanging="360"/>
      </w:pPr>
      <w:rPr>
        <w:rFonts w:ascii="Times New Roman" w:hAnsi="Times New Roman" w:hint="default"/>
      </w:rPr>
    </w:lvl>
    <w:lvl w:ilvl="4" w:tplc="A7840C02" w:tentative="1">
      <w:start w:val="1"/>
      <w:numFmt w:val="bullet"/>
      <w:lvlText w:val="•"/>
      <w:lvlJc w:val="left"/>
      <w:pPr>
        <w:tabs>
          <w:tab w:val="num" w:pos="3600"/>
        </w:tabs>
        <w:ind w:left="3600" w:hanging="360"/>
      </w:pPr>
      <w:rPr>
        <w:rFonts w:ascii="Times New Roman" w:hAnsi="Times New Roman" w:hint="default"/>
      </w:rPr>
    </w:lvl>
    <w:lvl w:ilvl="5" w:tplc="2A069518" w:tentative="1">
      <w:start w:val="1"/>
      <w:numFmt w:val="bullet"/>
      <w:lvlText w:val="•"/>
      <w:lvlJc w:val="left"/>
      <w:pPr>
        <w:tabs>
          <w:tab w:val="num" w:pos="4320"/>
        </w:tabs>
        <w:ind w:left="4320" w:hanging="360"/>
      </w:pPr>
      <w:rPr>
        <w:rFonts w:ascii="Times New Roman" w:hAnsi="Times New Roman" w:hint="default"/>
      </w:rPr>
    </w:lvl>
    <w:lvl w:ilvl="6" w:tplc="66B6F22C" w:tentative="1">
      <w:start w:val="1"/>
      <w:numFmt w:val="bullet"/>
      <w:lvlText w:val="•"/>
      <w:lvlJc w:val="left"/>
      <w:pPr>
        <w:tabs>
          <w:tab w:val="num" w:pos="5040"/>
        </w:tabs>
        <w:ind w:left="5040" w:hanging="360"/>
      </w:pPr>
      <w:rPr>
        <w:rFonts w:ascii="Times New Roman" w:hAnsi="Times New Roman" w:hint="default"/>
      </w:rPr>
    </w:lvl>
    <w:lvl w:ilvl="7" w:tplc="3AB45AE0" w:tentative="1">
      <w:start w:val="1"/>
      <w:numFmt w:val="bullet"/>
      <w:lvlText w:val="•"/>
      <w:lvlJc w:val="left"/>
      <w:pPr>
        <w:tabs>
          <w:tab w:val="num" w:pos="5760"/>
        </w:tabs>
        <w:ind w:left="5760" w:hanging="360"/>
      </w:pPr>
      <w:rPr>
        <w:rFonts w:ascii="Times New Roman" w:hAnsi="Times New Roman" w:hint="default"/>
      </w:rPr>
    </w:lvl>
    <w:lvl w:ilvl="8" w:tplc="9FEA7C5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3A2370D"/>
    <w:multiLevelType w:val="hybridMultilevel"/>
    <w:tmpl w:val="CE7AD97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CB29C4"/>
    <w:multiLevelType w:val="multilevel"/>
    <w:tmpl w:val="EE7EE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D0203B"/>
    <w:multiLevelType w:val="hybridMultilevel"/>
    <w:tmpl w:val="0876EE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6559D0"/>
    <w:multiLevelType w:val="hybridMultilevel"/>
    <w:tmpl w:val="7DEA0F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73387"/>
    <w:multiLevelType w:val="hybridMultilevel"/>
    <w:tmpl w:val="17965C16"/>
    <w:lvl w:ilvl="0" w:tplc="20329218">
      <w:start w:val="1"/>
      <w:numFmt w:val="bullet"/>
      <w:lvlText w:val="•"/>
      <w:lvlJc w:val="left"/>
      <w:pPr>
        <w:tabs>
          <w:tab w:val="num" w:pos="720"/>
        </w:tabs>
        <w:ind w:left="720" w:hanging="360"/>
      </w:pPr>
      <w:rPr>
        <w:rFonts w:ascii="Times New Roman" w:hAnsi="Times New Roman" w:hint="default"/>
      </w:rPr>
    </w:lvl>
    <w:lvl w:ilvl="1" w:tplc="3BB4E092" w:tentative="1">
      <w:start w:val="1"/>
      <w:numFmt w:val="bullet"/>
      <w:lvlText w:val="•"/>
      <w:lvlJc w:val="left"/>
      <w:pPr>
        <w:tabs>
          <w:tab w:val="num" w:pos="1440"/>
        </w:tabs>
        <w:ind w:left="1440" w:hanging="360"/>
      </w:pPr>
      <w:rPr>
        <w:rFonts w:ascii="Times New Roman" w:hAnsi="Times New Roman" w:hint="default"/>
      </w:rPr>
    </w:lvl>
    <w:lvl w:ilvl="2" w:tplc="036CB502" w:tentative="1">
      <w:start w:val="1"/>
      <w:numFmt w:val="bullet"/>
      <w:lvlText w:val="•"/>
      <w:lvlJc w:val="left"/>
      <w:pPr>
        <w:tabs>
          <w:tab w:val="num" w:pos="2160"/>
        </w:tabs>
        <w:ind w:left="2160" w:hanging="360"/>
      </w:pPr>
      <w:rPr>
        <w:rFonts w:ascii="Times New Roman" w:hAnsi="Times New Roman" w:hint="default"/>
      </w:rPr>
    </w:lvl>
    <w:lvl w:ilvl="3" w:tplc="7CAC78E6" w:tentative="1">
      <w:start w:val="1"/>
      <w:numFmt w:val="bullet"/>
      <w:lvlText w:val="•"/>
      <w:lvlJc w:val="left"/>
      <w:pPr>
        <w:tabs>
          <w:tab w:val="num" w:pos="2880"/>
        </w:tabs>
        <w:ind w:left="2880" w:hanging="360"/>
      </w:pPr>
      <w:rPr>
        <w:rFonts w:ascii="Times New Roman" w:hAnsi="Times New Roman" w:hint="default"/>
      </w:rPr>
    </w:lvl>
    <w:lvl w:ilvl="4" w:tplc="8F3EBA7E" w:tentative="1">
      <w:start w:val="1"/>
      <w:numFmt w:val="bullet"/>
      <w:lvlText w:val="•"/>
      <w:lvlJc w:val="left"/>
      <w:pPr>
        <w:tabs>
          <w:tab w:val="num" w:pos="3600"/>
        </w:tabs>
        <w:ind w:left="3600" w:hanging="360"/>
      </w:pPr>
      <w:rPr>
        <w:rFonts w:ascii="Times New Roman" w:hAnsi="Times New Roman" w:hint="default"/>
      </w:rPr>
    </w:lvl>
    <w:lvl w:ilvl="5" w:tplc="EC8418D0" w:tentative="1">
      <w:start w:val="1"/>
      <w:numFmt w:val="bullet"/>
      <w:lvlText w:val="•"/>
      <w:lvlJc w:val="left"/>
      <w:pPr>
        <w:tabs>
          <w:tab w:val="num" w:pos="4320"/>
        </w:tabs>
        <w:ind w:left="4320" w:hanging="360"/>
      </w:pPr>
      <w:rPr>
        <w:rFonts w:ascii="Times New Roman" w:hAnsi="Times New Roman" w:hint="default"/>
      </w:rPr>
    </w:lvl>
    <w:lvl w:ilvl="6" w:tplc="3F5872BA" w:tentative="1">
      <w:start w:val="1"/>
      <w:numFmt w:val="bullet"/>
      <w:lvlText w:val="•"/>
      <w:lvlJc w:val="left"/>
      <w:pPr>
        <w:tabs>
          <w:tab w:val="num" w:pos="5040"/>
        </w:tabs>
        <w:ind w:left="5040" w:hanging="360"/>
      </w:pPr>
      <w:rPr>
        <w:rFonts w:ascii="Times New Roman" w:hAnsi="Times New Roman" w:hint="default"/>
      </w:rPr>
    </w:lvl>
    <w:lvl w:ilvl="7" w:tplc="B5646836" w:tentative="1">
      <w:start w:val="1"/>
      <w:numFmt w:val="bullet"/>
      <w:lvlText w:val="•"/>
      <w:lvlJc w:val="left"/>
      <w:pPr>
        <w:tabs>
          <w:tab w:val="num" w:pos="5760"/>
        </w:tabs>
        <w:ind w:left="5760" w:hanging="360"/>
      </w:pPr>
      <w:rPr>
        <w:rFonts w:ascii="Times New Roman" w:hAnsi="Times New Roman" w:hint="default"/>
      </w:rPr>
    </w:lvl>
    <w:lvl w:ilvl="8" w:tplc="78D4E5F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39F31FA"/>
    <w:multiLevelType w:val="hybridMultilevel"/>
    <w:tmpl w:val="160043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146158E"/>
    <w:multiLevelType w:val="hybridMultilevel"/>
    <w:tmpl w:val="AF46BAA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2663E9"/>
    <w:multiLevelType w:val="hybridMultilevel"/>
    <w:tmpl w:val="1C24F4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617946"/>
    <w:multiLevelType w:val="hybridMultilevel"/>
    <w:tmpl w:val="9D08DEF2"/>
    <w:lvl w:ilvl="0" w:tplc="9830CFEE">
      <w:start w:val="1"/>
      <w:numFmt w:val="bullet"/>
      <w:lvlText w:val="•"/>
      <w:lvlJc w:val="left"/>
      <w:pPr>
        <w:tabs>
          <w:tab w:val="num" w:pos="720"/>
        </w:tabs>
        <w:ind w:left="720" w:hanging="360"/>
      </w:pPr>
      <w:rPr>
        <w:rFonts w:ascii="Times New Roman" w:hAnsi="Times New Roman" w:hint="default"/>
      </w:rPr>
    </w:lvl>
    <w:lvl w:ilvl="1" w:tplc="57D4D094" w:tentative="1">
      <w:start w:val="1"/>
      <w:numFmt w:val="bullet"/>
      <w:lvlText w:val="•"/>
      <w:lvlJc w:val="left"/>
      <w:pPr>
        <w:tabs>
          <w:tab w:val="num" w:pos="1440"/>
        </w:tabs>
        <w:ind w:left="1440" w:hanging="360"/>
      </w:pPr>
      <w:rPr>
        <w:rFonts w:ascii="Times New Roman" w:hAnsi="Times New Roman" w:hint="default"/>
      </w:rPr>
    </w:lvl>
    <w:lvl w:ilvl="2" w:tplc="74685752" w:tentative="1">
      <w:start w:val="1"/>
      <w:numFmt w:val="bullet"/>
      <w:lvlText w:val="•"/>
      <w:lvlJc w:val="left"/>
      <w:pPr>
        <w:tabs>
          <w:tab w:val="num" w:pos="2160"/>
        </w:tabs>
        <w:ind w:left="2160" w:hanging="360"/>
      </w:pPr>
      <w:rPr>
        <w:rFonts w:ascii="Times New Roman" w:hAnsi="Times New Roman" w:hint="default"/>
      </w:rPr>
    </w:lvl>
    <w:lvl w:ilvl="3" w:tplc="36828DBC" w:tentative="1">
      <w:start w:val="1"/>
      <w:numFmt w:val="bullet"/>
      <w:lvlText w:val="•"/>
      <w:lvlJc w:val="left"/>
      <w:pPr>
        <w:tabs>
          <w:tab w:val="num" w:pos="2880"/>
        </w:tabs>
        <w:ind w:left="2880" w:hanging="360"/>
      </w:pPr>
      <w:rPr>
        <w:rFonts w:ascii="Times New Roman" w:hAnsi="Times New Roman" w:hint="default"/>
      </w:rPr>
    </w:lvl>
    <w:lvl w:ilvl="4" w:tplc="09E86F6E" w:tentative="1">
      <w:start w:val="1"/>
      <w:numFmt w:val="bullet"/>
      <w:lvlText w:val="•"/>
      <w:lvlJc w:val="left"/>
      <w:pPr>
        <w:tabs>
          <w:tab w:val="num" w:pos="3600"/>
        </w:tabs>
        <w:ind w:left="3600" w:hanging="360"/>
      </w:pPr>
      <w:rPr>
        <w:rFonts w:ascii="Times New Roman" w:hAnsi="Times New Roman" w:hint="default"/>
      </w:rPr>
    </w:lvl>
    <w:lvl w:ilvl="5" w:tplc="3B0240B2" w:tentative="1">
      <w:start w:val="1"/>
      <w:numFmt w:val="bullet"/>
      <w:lvlText w:val="•"/>
      <w:lvlJc w:val="left"/>
      <w:pPr>
        <w:tabs>
          <w:tab w:val="num" w:pos="4320"/>
        </w:tabs>
        <w:ind w:left="4320" w:hanging="360"/>
      </w:pPr>
      <w:rPr>
        <w:rFonts w:ascii="Times New Roman" w:hAnsi="Times New Roman" w:hint="default"/>
      </w:rPr>
    </w:lvl>
    <w:lvl w:ilvl="6" w:tplc="6CDE186C" w:tentative="1">
      <w:start w:val="1"/>
      <w:numFmt w:val="bullet"/>
      <w:lvlText w:val="•"/>
      <w:lvlJc w:val="left"/>
      <w:pPr>
        <w:tabs>
          <w:tab w:val="num" w:pos="5040"/>
        </w:tabs>
        <w:ind w:left="5040" w:hanging="360"/>
      </w:pPr>
      <w:rPr>
        <w:rFonts w:ascii="Times New Roman" w:hAnsi="Times New Roman" w:hint="default"/>
      </w:rPr>
    </w:lvl>
    <w:lvl w:ilvl="7" w:tplc="2E9A3FCC" w:tentative="1">
      <w:start w:val="1"/>
      <w:numFmt w:val="bullet"/>
      <w:lvlText w:val="•"/>
      <w:lvlJc w:val="left"/>
      <w:pPr>
        <w:tabs>
          <w:tab w:val="num" w:pos="5760"/>
        </w:tabs>
        <w:ind w:left="5760" w:hanging="360"/>
      </w:pPr>
      <w:rPr>
        <w:rFonts w:ascii="Times New Roman" w:hAnsi="Times New Roman" w:hint="default"/>
      </w:rPr>
    </w:lvl>
    <w:lvl w:ilvl="8" w:tplc="C65EB74C"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E3921A6"/>
    <w:multiLevelType w:val="hybridMultilevel"/>
    <w:tmpl w:val="2F08A2C0"/>
    <w:lvl w:ilvl="0" w:tplc="47223E2E">
      <w:start w:val="1"/>
      <w:numFmt w:val="bullet"/>
      <w:lvlText w:val="•"/>
      <w:lvlJc w:val="left"/>
      <w:pPr>
        <w:tabs>
          <w:tab w:val="num" w:pos="720"/>
        </w:tabs>
        <w:ind w:left="720" w:hanging="360"/>
      </w:pPr>
      <w:rPr>
        <w:rFonts w:ascii="Times New Roman" w:hAnsi="Times New Roman" w:hint="default"/>
      </w:rPr>
    </w:lvl>
    <w:lvl w:ilvl="1" w:tplc="CF30EA5C" w:tentative="1">
      <w:start w:val="1"/>
      <w:numFmt w:val="bullet"/>
      <w:lvlText w:val="•"/>
      <w:lvlJc w:val="left"/>
      <w:pPr>
        <w:tabs>
          <w:tab w:val="num" w:pos="1440"/>
        </w:tabs>
        <w:ind w:left="1440" w:hanging="360"/>
      </w:pPr>
      <w:rPr>
        <w:rFonts w:ascii="Times New Roman" w:hAnsi="Times New Roman" w:hint="default"/>
      </w:rPr>
    </w:lvl>
    <w:lvl w:ilvl="2" w:tplc="8C4CCBC6" w:tentative="1">
      <w:start w:val="1"/>
      <w:numFmt w:val="bullet"/>
      <w:lvlText w:val="•"/>
      <w:lvlJc w:val="left"/>
      <w:pPr>
        <w:tabs>
          <w:tab w:val="num" w:pos="2160"/>
        </w:tabs>
        <w:ind w:left="2160" w:hanging="360"/>
      </w:pPr>
      <w:rPr>
        <w:rFonts w:ascii="Times New Roman" w:hAnsi="Times New Roman" w:hint="default"/>
      </w:rPr>
    </w:lvl>
    <w:lvl w:ilvl="3" w:tplc="F348DCB4" w:tentative="1">
      <w:start w:val="1"/>
      <w:numFmt w:val="bullet"/>
      <w:lvlText w:val="•"/>
      <w:lvlJc w:val="left"/>
      <w:pPr>
        <w:tabs>
          <w:tab w:val="num" w:pos="2880"/>
        </w:tabs>
        <w:ind w:left="2880" w:hanging="360"/>
      </w:pPr>
      <w:rPr>
        <w:rFonts w:ascii="Times New Roman" w:hAnsi="Times New Roman" w:hint="default"/>
      </w:rPr>
    </w:lvl>
    <w:lvl w:ilvl="4" w:tplc="82D82C74" w:tentative="1">
      <w:start w:val="1"/>
      <w:numFmt w:val="bullet"/>
      <w:lvlText w:val="•"/>
      <w:lvlJc w:val="left"/>
      <w:pPr>
        <w:tabs>
          <w:tab w:val="num" w:pos="3600"/>
        </w:tabs>
        <w:ind w:left="3600" w:hanging="360"/>
      </w:pPr>
      <w:rPr>
        <w:rFonts w:ascii="Times New Roman" w:hAnsi="Times New Roman" w:hint="default"/>
      </w:rPr>
    </w:lvl>
    <w:lvl w:ilvl="5" w:tplc="ABF448FC" w:tentative="1">
      <w:start w:val="1"/>
      <w:numFmt w:val="bullet"/>
      <w:lvlText w:val="•"/>
      <w:lvlJc w:val="left"/>
      <w:pPr>
        <w:tabs>
          <w:tab w:val="num" w:pos="4320"/>
        </w:tabs>
        <w:ind w:left="4320" w:hanging="360"/>
      </w:pPr>
      <w:rPr>
        <w:rFonts w:ascii="Times New Roman" w:hAnsi="Times New Roman" w:hint="default"/>
      </w:rPr>
    </w:lvl>
    <w:lvl w:ilvl="6" w:tplc="76C4A39A" w:tentative="1">
      <w:start w:val="1"/>
      <w:numFmt w:val="bullet"/>
      <w:lvlText w:val="•"/>
      <w:lvlJc w:val="left"/>
      <w:pPr>
        <w:tabs>
          <w:tab w:val="num" w:pos="5040"/>
        </w:tabs>
        <w:ind w:left="5040" w:hanging="360"/>
      </w:pPr>
      <w:rPr>
        <w:rFonts w:ascii="Times New Roman" w:hAnsi="Times New Roman" w:hint="default"/>
      </w:rPr>
    </w:lvl>
    <w:lvl w:ilvl="7" w:tplc="B56459A2" w:tentative="1">
      <w:start w:val="1"/>
      <w:numFmt w:val="bullet"/>
      <w:lvlText w:val="•"/>
      <w:lvlJc w:val="left"/>
      <w:pPr>
        <w:tabs>
          <w:tab w:val="num" w:pos="5760"/>
        </w:tabs>
        <w:ind w:left="5760" w:hanging="360"/>
      </w:pPr>
      <w:rPr>
        <w:rFonts w:ascii="Times New Roman" w:hAnsi="Times New Roman" w:hint="default"/>
      </w:rPr>
    </w:lvl>
    <w:lvl w:ilvl="8" w:tplc="0D084D34" w:tentative="1">
      <w:start w:val="1"/>
      <w:numFmt w:val="bullet"/>
      <w:lvlText w:val="•"/>
      <w:lvlJc w:val="left"/>
      <w:pPr>
        <w:tabs>
          <w:tab w:val="num" w:pos="6480"/>
        </w:tabs>
        <w:ind w:left="6480" w:hanging="360"/>
      </w:pPr>
      <w:rPr>
        <w:rFonts w:ascii="Times New Roman" w:hAnsi="Times New Roman" w:hint="default"/>
      </w:rPr>
    </w:lvl>
  </w:abstractNum>
  <w:num w:numId="1" w16cid:durableId="807555598">
    <w:abstractNumId w:val="12"/>
  </w:num>
  <w:num w:numId="2" w16cid:durableId="728116397">
    <w:abstractNumId w:val="0"/>
  </w:num>
  <w:num w:numId="3" w16cid:durableId="477651005">
    <w:abstractNumId w:val="3"/>
  </w:num>
  <w:num w:numId="4" w16cid:durableId="425535885">
    <w:abstractNumId w:val="8"/>
  </w:num>
  <w:num w:numId="5" w16cid:durableId="1518811199">
    <w:abstractNumId w:val="2"/>
  </w:num>
  <w:num w:numId="6" w16cid:durableId="114981477">
    <w:abstractNumId w:val="7"/>
  </w:num>
  <w:num w:numId="7" w16cid:durableId="11689545">
    <w:abstractNumId w:val="13"/>
  </w:num>
  <w:num w:numId="8" w16cid:durableId="2057006825">
    <w:abstractNumId w:val="11"/>
  </w:num>
  <w:num w:numId="9" w16cid:durableId="344793371">
    <w:abstractNumId w:val="5"/>
  </w:num>
  <w:num w:numId="10" w16cid:durableId="585380492">
    <w:abstractNumId w:val="10"/>
  </w:num>
  <w:num w:numId="11" w16cid:durableId="1610315472">
    <w:abstractNumId w:val="4"/>
  </w:num>
  <w:num w:numId="12" w16cid:durableId="79060316">
    <w:abstractNumId w:val="9"/>
  </w:num>
  <w:num w:numId="13" w16cid:durableId="747310976">
    <w:abstractNumId w:val="1"/>
  </w:num>
  <w:num w:numId="14" w16cid:durableId="15857268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C94"/>
    <w:rsid w:val="0000764A"/>
    <w:rsid w:val="00043AED"/>
    <w:rsid w:val="0005571D"/>
    <w:rsid w:val="00057757"/>
    <w:rsid w:val="00062FB6"/>
    <w:rsid w:val="00067F1C"/>
    <w:rsid w:val="000F621C"/>
    <w:rsid w:val="00142842"/>
    <w:rsid w:val="00153590"/>
    <w:rsid w:val="00191B25"/>
    <w:rsid w:val="001C65DC"/>
    <w:rsid w:val="001D7890"/>
    <w:rsid w:val="001F534C"/>
    <w:rsid w:val="002270DA"/>
    <w:rsid w:val="002300F9"/>
    <w:rsid w:val="00263DA2"/>
    <w:rsid w:val="002A10C8"/>
    <w:rsid w:val="002B0C94"/>
    <w:rsid w:val="002C61BA"/>
    <w:rsid w:val="002D2944"/>
    <w:rsid w:val="002F5C75"/>
    <w:rsid w:val="002F75E1"/>
    <w:rsid w:val="003041DD"/>
    <w:rsid w:val="00364EE2"/>
    <w:rsid w:val="003A738A"/>
    <w:rsid w:val="003A7476"/>
    <w:rsid w:val="003C57E1"/>
    <w:rsid w:val="003D0A44"/>
    <w:rsid w:val="003E3120"/>
    <w:rsid w:val="003E47E5"/>
    <w:rsid w:val="003F531B"/>
    <w:rsid w:val="00427AED"/>
    <w:rsid w:val="00432349"/>
    <w:rsid w:val="0043404E"/>
    <w:rsid w:val="004511E8"/>
    <w:rsid w:val="00495DC1"/>
    <w:rsid w:val="004C2960"/>
    <w:rsid w:val="004C3B42"/>
    <w:rsid w:val="004C4368"/>
    <w:rsid w:val="004C6679"/>
    <w:rsid w:val="004D2F5E"/>
    <w:rsid w:val="005161DE"/>
    <w:rsid w:val="005237E0"/>
    <w:rsid w:val="005425FA"/>
    <w:rsid w:val="00554FFE"/>
    <w:rsid w:val="005576B1"/>
    <w:rsid w:val="00561B33"/>
    <w:rsid w:val="0057415F"/>
    <w:rsid w:val="005962F6"/>
    <w:rsid w:val="005D69A7"/>
    <w:rsid w:val="005F4235"/>
    <w:rsid w:val="006002B1"/>
    <w:rsid w:val="006026E8"/>
    <w:rsid w:val="00665E83"/>
    <w:rsid w:val="00676E0F"/>
    <w:rsid w:val="006772F1"/>
    <w:rsid w:val="006B43B5"/>
    <w:rsid w:val="006B593E"/>
    <w:rsid w:val="006D41ED"/>
    <w:rsid w:val="006E1CBE"/>
    <w:rsid w:val="006F3151"/>
    <w:rsid w:val="00702046"/>
    <w:rsid w:val="00702FFD"/>
    <w:rsid w:val="007205AB"/>
    <w:rsid w:val="00730441"/>
    <w:rsid w:val="007C5015"/>
    <w:rsid w:val="008050E2"/>
    <w:rsid w:val="00805479"/>
    <w:rsid w:val="00834CD6"/>
    <w:rsid w:val="0087025D"/>
    <w:rsid w:val="00884112"/>
    <w:rsid w:val="00884B10"/>
    <w:rsid w:val="008C5D80"/>
    <w:rsid w:val="008D0454"/>
    <w:rsid w:val="008F7F49"/>
    <w:rsid w:val="00926DC4"/>
    <w:rsid w:val="00934629"/>
    <w:rsid w:val="00944DC2"/>
    <w:rsid w:val="009659EE"/>
    <w:rsid w:val="0098340E"/>
    <w:rsid w:val="0099499C"/>
    <w:rsid w:val="009A16A3"/>
    <w:rsid w:val="009A57FA"/>
    <w:rsid w:val="009E0733"/>
    <w:rsid w:val="00A06D1B"/>
    <w:rsid w:val="00A30402"/>
    <w:rsid w:val="00A356E8"/>
    <w:rsid w:val="00A47088"/>
    <w:rsid w:val="00A564ED"/>
    <w:rsid w:val="00A5742A"/>
    <w:rsid w:val="00A65DF3"/>
    <w:rsid w:val="00A67435"/>
    <w:rsid w:val="00A729DB"/>
    <w:rsid w:val="00AA3BD6"/>
    <w:rsid w:val="00AB382A"/>
    <w:rsid w:val="00B00676"/>
    <w:rsid w:val="00B200C2"/>
    <w:rsid w:val="00B204F0"/>
    <w:rsid w:val="00B270D1"/>
    <w:rsid w:val="00B4600F"/>
    <w:rsid w:val="00B57031"/>
    <w:rsid w:val="00B863C9"/>
    <w:rsid w:val="00B91323"/>
    <w:rsid w:val="00BB3ED6"/>
    <w:rsid w:val="00C210A8"/>
    <w:rsid w:val="00C23DBD"/>
    <w:rsid w:val="00C51E88"/>
    <w:rsid w:val="00C678A8"/>
    <w:rsid w:val="00C82326"/>
    <w:rsid w:val="00C90084"/>
    <w:rsid w:val="00CB4A9A"/>
    <w:rsid w:val="00CF33DD"/>
    <w:rsid w:val="00D0320C"/>
    <w:rsid w:val="00D17C2F"/>
    <w:rsid w:val="00D27B2B"/>
    <w:rsid w:val="00D52CAF"/>
    <w:rsid w:val="00D60607"/>
    <w:rsid w:val="00DA5233"/>
    <w:rsid w:val="00E158B9"/>
    <w:rsid w:val="00E47142"/>
    <w:rsid w:val="00E51BCA"/>
    <w:rsid w:val="00E64729"/>
    <w:rsid w:val="00E8662B"/>
    <w:rsid w:val="00E91C68"/>
    <w:rsid w:val="00EC0440"/>
    <w:rsid w:val="00EC7DC6"/>
    <w:rsid w:val="00F0709A"/>
    <w:rsid w:val="00F45A44"/>
    <w:rsid w:val="00F5786B"/>
    <w:rsid w:val="00F61415"/>
    <w:rsid w:val="00F93920"/>
    <w:rsid w:val="00F95BF4"/>
    <w:rsid w:val="00FD3536"/>
    <w:rsid w:val="00FF7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8E987"/>
  <w15:chartTrackingRefBased/>
  <w15:docId w15:val="{48D85919-8621-4643-BED5-4FF9DB6B4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DC1"/>
  </w:style>
  <w:style w:type="paragraph" w:styleId="Heading1">
    <w:name w:val="heading 1"/>
    <w:basedOn w:val="Normal"/>
    <w:next w:val="Normal"/>
    <w:link w:val="Heading1Char"/>
    <w:uiPriority w:val="9"/>
    <w:qFormat/>
    <w:rsid w:val="008050E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link w:val="Heading2Char"/>
    <w:uiPriority w:val="9"/>
    <w:qFormat/>
    <w:rsid w:val="003D0A44"/>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3D0A44"/>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3D0A44"/>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5DC1"/>
    <w:pPr>
      <w:ind w:left="720"/>
      <w:contextualSpacing/>
    </w:pPr>
  </w:style>
  <w:style w:type="paragraph" w:styleId="Header">
    <w:name w:val="header"/>
    <w:basedOn w:val="Normal"/>
    <w:link w:val="HeaderChar"/>
    <w:uiPriority w:val="99"/>
    <w:unhideWhenUsed/>
    <w:rsid w:val="00495D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DC1"/>
  </w:style>
  <w:style w:type="paragraph" w:styleId="Footer">
    <w:name w:val="footer"/>
    <w:basedOn w:val="Normal"/>
    <w:link w:val="FooterChar"/>
    <w:uiPriority w:val="99"/>
    <w:unhideWhenUsed/>
    <w:rsid w:val="00495D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DC1"/>
  </w:style>
  <w:style w:type="paragraph" w:styleId="NormalWeb">
    <w:name w:val="Normal (Web)"/>
    <w:basedOn w:val="Normal"/>
    <w:uiPriority w:val="99"/>
    <w:unhideWhenUsed/>
    <w:rsid w:val="00B006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format-content">
    <w:name w:val="text-format-content"/>
    <w:basedOn w:val="DefaultParagraphFont"/>
    <w:rsid w:val="003D0A44"/>
  </w:style>
  <w:style w:type="character" w:customStyle="1" w:styleId="-yn-712">
    <w:name w:val="-yn-712"/>
    <w:basedOn w:val="DefaultParagraphFont"/>
    <w:rsid w:val="003D0A44"/>
  </w:style>
  <w:style w:type="character" w:customStyle="1" w:styleId="--md-719">
    <w:name w:val="--md-719"/>
    <w:basedOn w:val="DefaultParagraphFont"/>
    <w:rsid w:val="003D0A44"/>
  </w:style>
  <w:style w:type="character" w:customStyle="1" w:styleId="Heading2Char">
    <w:name w:val="Heading 2 Char"/>
    <w:basedOn w:val="DefaultParagraphFont"/>
    <w:link w:val="Heading2"/>
    <w:uiPriority w:val="9"/>
    <w:rsid w:val="003D0A44"/>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3D0A44"/>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3D0A44"/>
    <w:rPr>
      <w:rFonts w:ascii="Times New Roman" w:eastAsia="Times New Roman" w:hAnsi="Times New Roman" w:cs="Times New Roman"/>
      <w:b/>
      <w:bCs/>
      <w:kern w:val="0"/>
      <w:sz w:val="24"/>
      <w:szCs w:val="24"/>
      <w:lang w:eastAsia="en-GB"/>
      <w14:ligatures w14:val="none"/>
    </w:rPr>
  </w:style>
  <w:style w:type="character" w:customStyle="1" w:styleId="page-title">
    <w:name w:val="page-title"/>
    <w:basedOn w:val="DefaultParagraphFont"/>
    <w:rsid w:val="003D0A44"/>
  </w:style>
  <w:style w:type="paragraph" w:styleId="z-TopofForm">
    <w:name w:val="HTML Top of Form"/>
    <w:basedOn w:val="Normal"/>
    <w:next w:val="Normal"/>
    <w:link w:val="z-TopofFormChar"/>
    <w:hidden/>
    <w:uiPriority w:val="99"/>
    <w:semiHidden/>
    <w:unhideWhenUsed/>
    <w:rsid w:val="003D0A44"/>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3D0A44"/>
    <w:rPr>
      <w:rFonts w:ascii="Arial" w:eastAsia="Times New Roman" w:hAnsi="Arial" w:cs="Arial"/>
      <w:vanish/>
      <w:kern w:val="0"/>
      <w:sz w:val="16"/>
      <w:szCs w:val="16"/>
      <w:lang w:eastAsia="en-GB"/>
      <w14:ligatures w14:val="none"/>
    </w:rPr>
  </w:style>
  <w:style w:type="character" w:customStyle="1" w:styleId="question-number">
    <w:name w:val="question-number"/>
    <w:basedOn w:val="DefaultParagraphFont"/>
    <w:rsid w:val="003D0A44"/>
  </w:style>
  <w:style w:type="character" w:customStyle="1" w:styleId="question-dot">
    <w:name w:val="question-dot"/>
    <w:basedOn w:val="DefaultParagraphFont"/>
    <w:rsid w:val="003D0A44"/>
  </w:style>
  <w:style w:type="character" w:customStyle="1" w:styleId="user-generated">
    <w:name w:val="user-generated"/>
    <w:basedOn w:val="DefaultParagraphFont"/>
    <w:rsid w:val="003D0A44"/>
  </w:style>
  <w:style w:type="paragraph" w:styleId="z-BottomofForm">
    <w:name w:val="HTML Bottom of Form"/>
    <w:basedOn w:val="Normal"/>
    <w:next w:val="Normal"/>
    <w:link w:val="z-BottomofFormChar"/>
    <w:hidden/>
    <w:uiPriority w:val="99"/>
    <w:semiHidden/>
    <w:unhideWhenUsed/>
    <w:rsid w:val="003D0A44"/>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3D0A44"/>
    <w:rPr>
      <w:rFonts w:ascii="Arial" w:eastAsia="Times New Roman" w:hAnsi="Arial" w:cs="Arial"/>
      <w:vanish/>
      <w:kern w:val="0"/>
      <w:sz w:val="16"/>
      <w:szCs w:val="16"/>
      <w:lang w:eastAsia="en-GB"/>
      <w14:ligatures w14:val="none"/>
    </w:rPr>
  </w:style>
  <w:style w:type="character" w:customStyle="1" w:styleId="question-comment-icon">
    <w:name w:val="question-comment-icon"/>
    <w:basedOn w:val="DefaultParagraphFont"/>
    <w:rsid w:val="003D0A44"/>
  </w:style>
  <w:style w:type="character" w:customStyle="1" w:styleId="radio-button-label-text">
    <w:name w:val="radio-button-label-text"/>
    <w:basedOn w:val="DefaultParagraphFont"/>
    <w:rsid w:val="003D0A44"/>
  </w:style>
  <w:style w:type="character" w:customStyle="1" w:styleId="Heading1Char">
    <w:name w:val="Heading 1 Char"/>
    <w:basedOn w:val="DefaultParagraphFont"/>
    <w:link w:val="Heading1"/>
    <w:uiPriority w:val="9"/>
    <w:rsid w:val="008050E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050E2"/>
  </w:style>
  <w:style w:type="paragraph" w:styleId="FootnoteText">
    <w:name w:val="footnote text"/>
    <w:basedOn w:val="Normal"/>
    <w:link w:val="FootnoteTextChar"/>
    <w:uiPriority w:val="99"/>
    <w:semiHidden/>
    <w:unhideWhenUsed/>
    <w:rsid w:val="008050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50E2"/>
    <w:rPr>
      <w:sz w:val="20"/>
      <w:szCs w:val="20"/>
    </w:rPr>
  </w:style>
  <w:style w:type="character" w:styleId="FootnoteReference">
    <w:name w:val="footnote reference"/>
    <w:basedOn w:val="DefaultParagraphFont"/>
    <w:uiPriority w:val="99"/>
    <w:semiHidden/>
    <w:unhideWhenUsed/>
    <w:rsid w:val="008050E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89">
      <w:bodyDiv w:val="1"/>
      <w:marLeft w:val="0"/>
      <w:marRight w:val="0"/>
      <w:marTop w:val="0"/>
      <w:marBottom w:val="0"/>
      <w:divBdr>
        <w:top w:val="none" w:sz="0" w:space="0" w:color="auto"/>
        <w:left w:val="none" w:sz="0" w:space="0" w:color="auto"/>
        <w:bottom w:val="none" w:sz="0" w:space="0" w:color="auto"/>
        <w:right w:val="none" w:sz="0" w:space="0" w:color="auto"/>
      </w:divBdr>
    </w:div>
    <w:div w:id="3242665">
      <w:bodyDiv w:val="1"/>
      <w:marLeft w:val="0"/>
      <w:marRight w:val="0"/>
      <w:marTop w:val="0"/>
      <w:marBottom w:val="0"/>
      <w:divBdr>
        <w:top w:val="none" w:sz="0" w:space="0" w:color="auto"/>
        <w:left w:val="none" w:sz="0" w:space="0" w:color="auto"/>
        <w:bottom w:val="none" w:sz="0" w:space="0" w:color="auto"/>
        <w:right w:val="none" w:sz="0" w:space="0" w:color="auto"/>
      </w:divBdr>
    </w:div>
    <w:div w:id="4718681">
      <w:bodyDiv w:val="1"/>
      <w:marLeft w:val="0"/>
      <w:marRight w:val="0"/>
      <w:marTop w:val="0"/>
      <w:marBottom w:val="0"/>
      <w:divBdr>
        <w:top w:val="none" w:sz="0" w:space="0" w:color="auto"/>
        <w:left w:val="none" w:sz="0" w:space="0" w:color="auto"/>
        <w:bottom w:val="none" w:sz="0" w:space="0" w:color="auto"/>
        <w:right w:val="none" w:sz="0" w:space="0" w:color="auto"/>
      </w:divBdr>
      <w:divsChild>
        <w:div w:id="1987078084">
          <w:marLeft w:val="0"/>
          <w:marRight w:val="0"/>
          <w:marTop w:val="0"/>
          <w:marBottom w:val="0"/>
          <w:divBdr>
            <w:top w:val="none" w:sz="0" w:space="0" w:color="auto"/>
            <w:left w:val="none" w:sz="0" w:space="0" w:color="auto"/>
            <w:bottom w:val="none" w:sz="0" w:space="0" w:color="auto"/>
            <w:right w:val="none" w:sz="0" w:space="0" w:color="auto"/>
          </w:divBdr>
          <w:divsChild>
            <w:div w:id="468792569">
              <w:marLeft w:val="0"/>
              <w:marRight w:val="0"/>
              <w:marTop w:val="0"/>
              <w:marBottom w:val="0"/>
              <w:divBdr>
                <w:top w:val="none" w:sz="0" w:space="0" w:color="auto"/>
                <w:left w:val="none" w:sz="0" w:space="0" w:color="auto"/>
                <w:bottom w:val="none" w:sz="0" w:space="0" w:color="auto"/>
                <w:right w:val="none" w:sz="0" w:space="0" w:color="auto"/>
              </w:divBdr>
              <w:divsChild>
                <w:div w:id="1438986395">
                  <w:marLeft w:val="0"/>
                  <w:marRight w:val="0"/>
                  <w:marTop w:val="0"/>
                  <w:marBottom w:val="0"/>
                  <w:divBdr>
                    <w:top w:val="none" w:sz="0" w:space="0" w:color="auto"/>
                    <w:left w:val="none" w:sz="0" w:space="0" w:color="auto"/>
                    <w:bottom w:val="none" w:sz="0" w:space="0" w:color="auto"/>
                    <w:right w:val="none" w:sz="0" w:space="0" w:color="auto"/>
                  </w:divBdr>
                  <w:divsChild>
                    <w:div w:id="214703955">
                      <w:marLeft w:val="0"/>
                      <w:marRight w:val="0"/>
                      <w:marTop w:val="0"/>
                      <w:marBottom w:val="0"/>
                      <w:divBdr>
                        <w:top w:val="none" w:sz="0" w:space="0" w:color="auto"/>
                        <w:left w:val="none" w:sz="0" w:space="0" w:color="auto"/>
                        <w:bottom w:val="none" w:sz="0" w:space="0" w:color="auto"/>
                        <w:right w:val="none" w:sz="0" w:space="0" w:color="auto"/>
                      </w:divBdr>
                    </w:div>
                  </w:divsChild>
                </w:div>
                <w:div w:id="287205201">
                  <w:marLeft w:val="0"/>
                  <w:marRight w:val="0"/>
                  <w:marTop w:val="0"/>
                  <w:marBottom w:val="0"/>
                  <w:divBdr>
                    <w:top w:val="none" w:sz="0" w:space="0" w:color="auto"/>
                    <w:left w:val="none" w:sz="0" w:space="0" w:color="auto"/>
                    <w:bottom w:val="none" w:sz="0" w:space="0" w:color="auto"/>
                    <w:right w:val="none" w:sz="0" w:space="0" w:color="auto"/>
                  </w:divBdr>
                  <w:divsChild>
                    <w:div w:id="1241409096">
                      <w:marLeft w:val="0"/>
                      <w:marRight w:val="0"/>
                      <w:marTop w:val="0"/>
                      <w:marBottom w:val="0"/>
                      <w:divBdr>
                        <w:top w:val="none" w:sz="0" w:space="0" w:color="auto"/>
                        <w:left w:val="none" w:sz="0" w:space="0" w:color="auto"/>
                        <w:bottom w:val="none" w:sz="0" w:space="0" w:color="auto"/>
                        <w:right w:val="none" w:sz="0" w:space="0" w:color="auto"/>
                      </w:divBdr>
                    </w:div>
                  </w:divsChild>
                </w:div>
                <w:div w:id="496304770">
                  <w:marLeft w:val="0"/>
                  <w:marRight w:val="0"/>
                  <w:marTop w:val="0"/>
                  <w:marBottom w:val="0"/>
                  <w:divBdr>
                    <w:top w:val="none" w:sz="0" w:space="0" w:color="auto"/>
                    <w:left w:val="none" w:sz="0" w:space="0" w:color="auto"/>
                    <w:bottom w:val="none" w:sz="0" w:space="0" w:color="auto"/>
                    <w:right w:val="none" w:sz="0" w:space="0" w:color="auto"/>
                  </w:divBdr>
                  <w:divsChild>
                    <w:div w:id="1072652866">
                      <w:marLeft w:val="0"/>
                      <w:marRight w:val="0"/>
                      <w:marTop w:val="0"/>
                      <w:marBottom w:val="0"/>
                      <w:divBdr>
                        <w:top w:val="none" w:sz="0" w:space="0" w:color="auto"/>
                        <w:left w:val="none" w:sz="0" w:space="0" w:color="auto"/>
                        <w:bottom w:val="none" w:sz="0" w:space="0" w:color="auto"/>
                        <w:right w:val="none" w:sz="0" w:space="0" w:color="auto"/>
                      </w:divBdr>
                    </w:div>
                  </w:divsChild>
                </w:div>
                <w:div w:id="32927469">
                  <w:marLeft w:val="0"/>
                  <w:marRight w:val="0"/>
                  <w:marTop w:val="0"/>
                  <w:marBottom w:val="0"/>
                  <w:divBdr>
                    <w:top w:val="none" w:sz="0" w:space="0" w:color="auto"/>
                    <w:left w:val="none" w:sz="0" w:space="0" w:color="auto"/>
                    <w:bottom w:val="none" w:sz="0" w:space="0" w:color="auto"/>
                    <w:right w:val="none" w:sz="0" w:space="0" w:color="auto"/>
                  </w:divBdr>
                  <w:divsChild>
                    <w:div w:id="103319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037406">
              <w:marLeft w:val="0"/>
              <w:marRight w:val="0"/>
              <w:marTop w:val="0"/>
              <w:marBottom w:val="0"/>
              <w:divBdr>
                <w:top w:val="none" w:sz="0" w:space="0" w:color="auto"/>
                <w:left w:val="none" w:sz="0" w:space="0" w:color="auto"/>
                <w:bottom w:val="none" w:sz="0" w:space="0" w:color="auto"/>
                <w:right w:val="none" w:sz="0" w:space="0" w:color="auto"/>
              </w:divBdr>
              <w:divsChild>
                <w:div w:id="658340428">
                  <w:marLeft w:val="0"/>
                  <w:marRight w:val="0"/>
                  <w:marTop w:val="0"/>
                  <w:marBottom w:val="0"/>
                  <w:divBdr>
                    <w:top w:val="none" w:sz="0" w:space="0" w:color="auto"/>
                    <w:left w:val="none" w:sz="0" w:space="0" w:color="auto"/>
                    <w:bottom w:val="none" w:sz="0" w:space="0" w:color="auto"/>
                    <w:right w:val="none" w:sz="0" w:space="0" w:color="auto"/>
                  </w:divBdr>
                  <w:divsChild>
                    <w:div w:id="1273129872">
                      <w:marLeft w:val="0"/>
                      <w:marRight w:val="0"/>
                      <w:marTop w:val="0"/>
                      <w:marBottom w:val="0"/>
                      <w:divBdr>
                        <w:top w:val="none" w:sz="0" w:space="0" w:color="auto"/>
                        <w:left w:val="none" w:sz="0" w:space="0" w:color="auto"/>
                        <w:bottom w:val="none" w:sz="0" w:space="0" w:color="auto"/>
                        <w:right w:val="none" w:sz="0" w:space="0" w:color="auto"/>
                      </w:divBdr>
                    </w:div>
                  </w:divsChild>
                </w:div>
                <w:div w:id="650408404">
                  <w:marLeft w:val="0"/>
                  <w:marRight w:val="0"/>
                  <w:marTop w:val="0"/>
                  <w:marBottom w:val="0"/>
                  <w:divBdr>
                    <w:top w:val="none" w:sz="0" w:space="0" w:color="auto"/>
                    <w:left w:val="none" w:sz="0" w:space="0" w:color="auto"/>
                    <w:bottom w:val="none" w:sz="0" w:space="0" w:color="auto"/>
                    <w:right w:val="none" w:sz="0" w:space="0" w:color="auto"/>
                  </w:divBdr>
                  <w:divsChild>
                    <w:div w:id="1434281802">
                      <w:marLeft w:val="0"/>
                      <w:marRight w:val="0"/>
                      <w:marTop w:val="0"/>
                      <w:marBottom w:val="0"/>
                      <w:divBdr>
                        <w:top w:val="none" w:sz="0" w:space="0" w:color="auto"/>
                        <w:left w:val="none" w:sz="0" w:space="0" w:color="auto"/>
                        <w:bottom w:val="none" w:sz="0" w:space="0" w:color="auto"/>
                        <w:right w:val="none" w:sz="0" w:space="0" w:color="auto"/>
                      </w:divBdr>
                    </w:div>
                  </w:divsChild>
                </w:div>
                <w:div w:id="1738360802">
                  <w:marLeft w:val="0"/>
                  <w:marRight w:val="0"/>
                  <w:marTop w:val="0"/>
                  <w:marBottom w:val="0"/>
                  <w:divBdr>
                    <w:top w:val="none" w:sz="0" w:space="0" w:color="auto"/>
                    <w:left w:val="none" w:sz="0" w:space="0" w:color="auto"/>
                    <w:bottom w:val="none" w:sz="0" w:space="0" w:color="auto"/>
                    <w:right w:val="none" w:sz="0" w:space="0" w:color="auto"/>
                  </w:divBdr>
                  <w:divsChild>
                    <w:div w:id="185368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5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9661">
      <w:bodyDiv w:val="1"/>
      <w:marLeft w:val="0"/>
      <w:marRight w:val="0"/>
      <w:marTop w:val="0"/>
      <w:marBottom w:val="0"/>
      <w:divBdr>
        <w:top w:val="none" w:sz="0" w:space="0" w:color="auto"/>
        <w:left w:val="none" w:sz="0" w:space="0" w:color="auto"/>
        <w:bottom w:val="none" w:sz="0" w:space="0" w:color="auto"/>
        <w:right w:val="none" w:sz="0" w:space="0" w:color="auto"/>
      </w:divBdr>
    </w:div>
    <w:div w:id="20980794">
      <w:bodyDiv w:val="1"/>
      <w:marLeft w:val="0"/>
      <w:marRight w:val="0"/>
      <w:marTop w:val="0"/>
      <w:marBottom w:val="0"/>
      <w:divBdr>
        <w:top w:val="none" w:sz="0" w:space="0" w:color="auto"/>
        <w:left w:val="none" w:sz="0" w:space="0" w:color="auto"/>
        <w:bottom w:val="none" w:sz="0" w:space="0" w:color="auto"/>
        <w:right w:val="none" w:sz="0" w:space="0" w:color="auto"/>
      </w:divBdr>
    </w:div>
    <w:div w:id="27993483">
      <w:bodyDiv w:val="1"/>
      <w:marLeft w:val="0"/>
      <w:marRight w:val="0"/>
      <w:marTop w:val="0"/>
      <w:marBottom w:val="0"/>
      <w:divBdr>
        <w:top w:val="none" w:sz="0" w:space="0" w:color="auto"/>
        <w:left w:val="none" w:sz="0" w:space="0" w:color="auto"/>
        <w:bottom w:val="none" w:sz="0" w:space="0" w:color="auto"/>
        <w:right w:val="none" w:sz="0" w:space="0" w:color="auto"/>
      </w:divBdr>
    </w:div>
    <w:div w:id="31810295">
      <w:bodyDiv w:val="1"/>
      <w:marLeft w:val="0"/>
      <w:marRight w:val="0"/>
      <w:marTop w:val="0"/>
      <w:marBottom w:val="0"/>
      <w:divBdr>
        <w:top w:val="none" w:sz="0" w:space="0" w:color="auto"/>
        <w:left w:val="none" w:sz="0" w:space="0" w:color="auto"/>
        <w:bottom w:val="none" w:sz="0" w:space="0" w:color="auto"/>
        <w:right w:val="none" w:sz="0" w:space="0" w:color="auto"/>
      </w:divBdr>
    </w:div>
    <w:div w:id="33620563">
      <w:bodyDiv w:val="1"/>
      <w:marLeft w:val="0"/>
      <w:marRight w:val="0"/>
      <w:marTop w:val="0"/>
      <w:marBottom w:val="0"/>
      <w:divBdr>
        <w:top w:val="none" w:sz="0" w:space="0" w:color="auto"/>
        <w:left w:val="none" w:sz="0" w:space="0" w:color="auto"/>
        <w:bottom w:val="none" w:sz="0" w:space="0" w:color="auto"/>
        <w:right w:val="none" w:sz="0" w:space="0" w:color="auto"/>
      </w:divBdr>
    </w:div>
    <w:div w:id="34158149">
      <w:bodyDiv w:val="1"/>
      <w:marLeft w:val="0"/>
      <w:marRight w:val="0"/>
      <w:marTop w:val="0"/>
      <w:marBottom w:val="0"/>
      <w:divBdr>
        <w:top w:val="none" w:sz="0" w:space="0" w:color="auto"/>
        <w:left w:val="none" w:sz="0" w:space="0" w:color="auto"/>
        <w:bottom w:val="none" w:sz="0" w:space="0" w:color="auto"/>
        <w:right w:val="none" w:sz="0" w:space="0" w:color="auto"/>
      </w:divBdr>
    </w:div>
    <w:div w:id="34283209">
      <w:bodyDiv w:val="1"/>
      <w:marLeft w:val="0"/>
      <w:marRight w:val="0"/>
      <w:marTop w:val="0"/>
      <w:marBottom w:val="0"/>
      <w:divBdr>
        <w:top w:val="none" w:sz="0" w:space="0" w:color="auto"/>
        <w:left w:val="none" w:sz="0" w:space="0" w:color="auto"/>
        <w:bottom w:val="none" w:sz="0" w:space="0" w:color="auto"/>
        <w:right w:val="none" w:sz="0" w:space="0" w:color="auto"/>
      </w:divBdr>
    </w:div>
    <w:div w:id="38559072">
      <w:bodyDiv w:val="1"/>
      <w:marLeft w:val="0"/>
      <w:marRight w:val="0"/>
      <w:marTop w:val="0"/>
      <w:marBottom w:val="0"/>
      <w:divBdr>
        <w:top w:val="none" w:sz="0" w:space="0" w:color="auto"/>
        <w:left w:val="none" w:sz="0" w:space="0" w:color="auto"/>
        <w:bottom w:val="none" w:sz="0" w:space="0" w:color="auto"/>
        <w:right w:val="none" w:sz="0" w:space="0" w:color="auto"/>
      </w:divBdr>
    </w:div>
    <w:div w:id="40639351">
      <w:bodyDiv w:val="1"/>
      <w:marLeft w:val="0"/>
      <w:marRight w:val="0"/>
      <w:marTop w:val="0"/>
      <w:marBottom w:val="0"/>
      <w:divBdr>
        <w:top w:val="none" w:sz="0" w:space="0" w:color="auto"/>
        <w:left w:val="none" w:sz="0" w:space="0" w:color="auto"/>
        <w:bottom w:val="none" w:sz="0" w:space="0" w:color="auto"/>
        <w:right w:val="none" w:sz="0" w:space="0" w:color="auto"/>
      </w:divBdr>
    </w:div>
    <w:div w:id="57899720">
      <w:bodyDiv w:val="1"/>
      <w:marLeft w:val="0"/>
      <w:marRight w:val="0"/>
      <w:marTop w:val="0"/>
      <w:marBottom w:val="0"/>
      <w:divBdr>
        <w:top w:val="none" w:sz="0" w:space="0" w:color="auto"/>
        <w:left w:val="none" w:sz="0" w:space="0" w:color="auto"/>
        <w:bottom w:val="none" w:sz="0" w:space="0" w:color="auto"/>
        <w:right w:val="none" w:sz="0" w:space="0" w:color="auto"/>
      </w:divBdr>
    </w:div>
    <w:div w:id="63572724">
      <w:bodyDiv w:val="1"/>
      <w:marLeft w:val="0"/>
      <w:marRight w:val="0"/>
      <w:marTop w:val="0"/>
      <w:marBottom w:val="0"/>
      <w:divBdr>
        <w:top w:val="none" w:sz="0" w:space="0" w:color="auto"/>
        <w:left w:val="none" w:sz="0" w:space="0" w:color="auto"/>
        <w:bottom w:val="none" w:sz="0" w:space="0" w:color="auto"/>
        <w:right w:val="none" w:sz="0" w:space="0" w:color="auto"/>
      </w:divBdr>
    </w:div>
    <w:div w:id="65417753">
      <w:bodyDiv w:val="1"/>
      <w:marLeft w:val="0"/>
      <w:marRight w:val="0"/>
      <w:marTop w:val="0"/>
      <w:marBottom w:val="0"/>
      <w:divBdr>
        <w:top w:val="none" w:sz="0" w:space="0" w:color="auto"/>
        <w:left w:val="none" w:sz="0" w:space="0" w:color="auto"/>
        <w:bottom w:val="none" w:sz="0" w:space="0" w:color="auto"/>
        <w:right w:val="none" w:sz="0" w:space="0" w:color="auto"/>
      </w:divBdr>
    </w:div>
    <w:div w:id="72094972">
      <w:bodyDiv w:val="1"/>
      <w:marLeft w:val="0"/>
      <w:marRight w:val="0"/>
      <w:marTop w:val="0"/>
      <w:marBottom w:val="0"/>
      <w:divBdr>
        <w:top w:val="none" w:sz="0" w:space="0" w:color="auto"/>
        <w:left w:val="none" w:sz="0" w:space="0" w:color="auto"/>
        <w:bottom w:val="none" w:sz="0" w:space="0" w:color="auto"/>
        <w:right w:val="none" w:sz="0" w:space="0" w:color="auto"/>
      </w:divBdr>
      <w:divsChild>
        <w:div w:id="2102868783">
          <w:marLeft w:val="0"/>
          <w:marRight w:val="0"/>
          <w:marTop w:val="0"/>
          <w:marBottom w:val="0"/>
          <w:divBdr>
            <w:top w:val="none" w:sz="0" w:space="0" w:color="auto"/>
            <w:left w:val="none" w:sz="0" w:space="0" w:color="auto"/>
            <w:bottom w:val="none" w:sz="0" w:space="0" w:color="auto"/>
            <w:right w:val="none" w:sz="0" w:space="0" w:color="auto"/>
          </w:divBdr>
          <w:divsChild>
            <w:div w:id="1363047473">
              <w:marLeft w:val="0"/>
              <w:marRight w:val="0"/>
              <w:marTop w:val="0"/>
              <w:marBottom w:val="0"/>
              <w:divBdr>
                <w:top w:val="none" w:sz="0" w:space="0" w:color="auto"/>
                <w:left w:val="none" w:sz="0" w:space="0" w:color="auto"/>
                <w:bottom w:val="none" w:sz="0" w:space="0" w:color="auto"/>
                <w:right w:val="none" w:sz="0" w:space="0" w:color="auto"/>
              </w:divBdr>
              <w:divsChild>
                <w:div w:id="1099371509">
                  <w:marLeft w:val="0"/>
                  <w:marRight w:val="0"/>
                  <w:marTop w:val="0"/>
                  <w:marBottom w:val="0"/>
                  <w:divBdr>
                    <w:top w:val="none" w:sz="0" w:space="0" w:color="auto"/>
                    <w:left w:val="none" w:sz="0" w:space="0" w:color="auto"/>
                    <w:bottom w:val="none" w:sz="0" w:space="0" w:color="auto"/>
                    <w:right w:val="none" w:sz="0" w:space="0" w:color="auto"/>
                  </w:divBdr>
                  <w:divsChild>
                    <w:div w:id="411396632">
                      <w:marLeft w:val="0"/>
                      <w:marRight w:val="0"/>
                      <w:marTop w:val="0"/>
                      <w:marBottom w:val="0"/>
                      <w:divBdr>
                        <w:top w:val="none" w:sz="0" w:space="0" w:color="auto"/>
                        <w:left w:val="none" w:sz="0" w:space="0" w:color="auto"/>
                        <w:bottom w:val="none" w:sz="0" w:space="0" w:color="auto"/>
                        <w:right w:val="none" w:sz="0" w:space="0" w:color="auto"/>
                      </w:divBdr>
                    </w:div>
                  </w:divsChild>
                </w:div>
                <w:div w:id="1411268958">
                  <w:marLeft w:val="0"/>
                  <w:marRight w:val="0"/>
                  <w:marTop w:val="0"/>
                  <w:marBottom w:val="0"/>
                  <w:divBdr>
                    <w:top w:val="none" w:sz="0" w:space="0" w:color="auto"/>
                    <w:left w:val="none" w:sz="0" w:space="0" w:color="auto"/>
                    <w:bottom w:val="none" w:sz="0" w:space="0" w:color="auto"/>
                    <w:right w:val="none" w:sz="0" w:space="0" w:color="auto"/>
                  </w:divBdr>
                  <w:divsChild>
                    <w:div w:id="64411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226417">
              <w:marLeft w:val="0"/>
              <w:marRight w:val="0"/>
              <w:marTop w:val="0"/>
              <w:marBottom w:val="0"/>
              <w:divBdr>
                <w:top w:val="none" w:sz="0" w:space="0" w:color="auto"/>
                <w:left w:val="none" w:sz="0" w:space="0" w:color="auto"/>
                <w:bottom w:val="none" w:sz="0" w:space="0" w:color="auto"/>
                <w:right w:val="none" w:sz="0" w:space="0" w:color="auto"/>
              </w:divBdr>
              <w:divsChild>
                <w:div w:id="49600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16797">
      <w:bodyDiv w:val="1"/>
      <w:marLeft w:val="0"/>
      <w:marRight w:val="0"/>
      <w:marTop w:val="0"/>
      <w:marBottom w:val="0"/>
      <w:divBdr>
        <w:top w:val="none" w:sz="0" w:space="0" w:color="auto"/>
        <w:left w:val="none" w:sz="0" w:space="0" w:color="auto"/>
        <w:bottom w:val="none" w:sz="0" w:space="0" w:color="auto"/>
        <w:right w:val="none" w:sz="0" w:space="0" w:color="auto"/>
      </w:divBdr>
    </w:div>
    <w:div w:id="74788949">
      <w:bodyDiv w:val="1"/>
      <w:marLeft w:val="0"/>
      <w:marRight w:val="0"/>
      <w:marTop w:val="0"/>
      <w:marBottom w:val="0"/>
      <w:divBdr>
        <w:top w:val="none" w:sz="0" w:space="0" w:color="auto"/>
        <w:left w:val="none" w:sz="0" w:space="0" w:color="auto"/>
        <w:bottom w:val="none" w:sz="0" w:space="0" w:color="auto"/>
        <w:right w:val="none" w:sz="0" w:space="0" w:color="auto"/>
      </w:divBdr>
    </w:div>
    <w:div w:id="77950290">
      <w:bodyDiv w:val="1"/>
      <w:marLeft w:val="0"/>
      <w:marRight w:val="0"/>
      <w:marTop w:val="0"/>
      <w:marBottom w:val="0"/>
      <w:divBdr>
        <w:top w:val="none" w:sz="0" w:space="0" w:color="auto"/>
        <w:left w:val="none" w:sz="0" w:space="0" w:color="auto"/>
        <w:bottom w:val="none" w:sz="0" w:space="0" w:color="auto"/>
        <w:right w:val="none" w:sz="0" w:space="0" w:color="auto"/>
      </w:divBdr>
      <w:divsChild>
        <w:div w:id="79134108">
          <w:marLeft w:val="0"/>
          <w:marRight w:val="0"/>
          <w:marTop w:val="0"/>
          <w:marBottom w:val="0"/>
          <w:divBdr>
            <w:top w:val="none" w:sz="0" w:space="0" w:color="auto"/>
            <w:left w:val="none" w:sz="0" w:space="0" w:color="auto"/>
            <w:bottom w:val="none" w:sz="0" w:space="0" w:color="auto"/>
            <w:right w:val="none" w:sz="0" w:space="0" w:color="auto"/>
          </w:divBdr>
          <w:divsChild>
            <w:div w:id="158546752">
              <w:marLeft w:val="0"/>
              <w:marRight w:val="0"/>
              <w:marTop w:val="0"/>
              <w:marBottom w:val="0"/>
              <w:divBdr>
                <w:top w:val="none" w:sz="0" w:space="0" w:color="auto"/>
                <w:left w:val="none" w:sz="0" w:space="0" w:color="auto"/>
                <w:bottom w:val="none" w:sz="0" w:space="0" w:color="auto"/>
                <w:right w:val="none" w:sz="0" w:space="0" w:color="auto"/>
              </w:divBdr>
              <w:divsChild>
                <w:div w:id="2144539518">
                  <w:marLeft w:val="0"/>
                  <w:marRight w:val="0"/>
                  <w:marTop w:val="0"/>
                  <w:marBottom w:val="0"/>
                  <w:divBdr>
                    <w:top w:val="none" w:sz="0" w:space="0" w:color="auto"/>
                    <w:left w:val="none" w:sz="0" w:space="0" w:color="auto"/>
                    <w:bottom w:val="none" w:sz="0" w:space="0" w:color="auto"/>
                    <w:right w:val="none" w:sz="0" w:space="0" w:color="auto"/>
                  </w:divBdr>
                  <w:divsChild>
                    <w:div w:id="883251756">
                      <w:marLeft w:val="0"/>
                      <w:marRight w:val="0"/>
                      <w:marTop w:val="0"/>
                      <w:marBottom w:val="0"/>
                      <w:divBdr>
                        <w:top w:val="none" w:sz="0" w:space="0" w:color="auto"/>
                        <w:left w:val="none" w:sz="0" w:space="0" w:color="auto"/>
                        <w:bottom w:val="none" w:sz="0" w:space="0" w:color="auto"/>
                        <w:right w:val="none" w:sz="0" w:space="0" w:color="auto"/>
                      </w:divBdr>
                    </w:div>
                  </w:divsChild>
                </w:div>
                <w:div w:id="474445402">
                  <w:marLeft w:val="0"/>
                  <w:marRight w:val="0"/>
                  <w:marTop w:val="0"/>
                  <w:marBottom w:val="0"/>
                  <w:divBdr>
                    <w:top w:val="none" w:sz="0" w:space="0" w:color="auto"/>
                    <w:left w:val="none" w:sz="0" w:space="0" w:color="auto"/>
                    <w:bottom w:val="none" w:sz="0" w:space="0" w:color="auto"/>
                    <w:right w:val="none" w:sz="0" w:space="0" w:color="auto"/>
                  </w:divBdr>
                  <w:divsChild>
                    <w:div w:id="168886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28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26421">
      <w:bodyDiv w:val="1"/>
      <w:marLeft w:val="0"/>
      <w:marRight w:val="0"/>
      <w:marTop w:val="0"/>
      <w:marBottom w:val="0"/>
      <w:divBdr>
        <w:top w:val="none" w:sz="0" w:space="0" w:color="auto"/>
        <w:left w:val="none" w:sz="0" w:space="0" w:color="auto"/>
        <w:bottom w:val="none" w:sz="0" w:space="0" w:color="auto"/>
        <w:right w:val="none" w:sz="0" w:space="0" w:color="auto"/>
      </w:divBdr>
    </w:div>
    <w:div w:id="85469013">
      <w:bodyDiv w:val="1"/>
      <w:marLeft w:val="0"/>
      <w:marRight w:val="0"/>
      <w:marTop w:val="0"/>
      <w:marBottom w:val="0"/>
      <w:divBdr>
        <w:top w:val="none" w:sz="0" w:space="0" w:color="auto"/>
        <w:left w:val="none" w:sz="0" w:space="0" w:color="auto"/>
        <w:bottom w:val="none" w:sz="0" w:space="0" w:color="auto"/>
        <w:right w:val="none" w:sz="0" w:space="0" w:color="auto"/>
      </w:divBdr>
    </w:div>
    <w:div w:id="92435924">
      <w:bodyDiv w:val="1"/>
      <w:marLeft w:val="0"/>
      <w:marRight w:val="0"/>
      <w:marTop w:val="0"/>
      <w:marBottom w:val="0"/>
      <w:divBdr>
        <w:top w:val="none" w:sz="0" w:space="0" w:color="auto"/>
        <w:left w:val="none" w:sz="0" w:space="0" w:color="auto"/>
        <w:bottom w:val="none" w:sz="0" w:space="0" w:color="auto"/>
        <w:right w:val="none" w:sz="0" w:space="0" w:color="auto"/>
      </w:divBdr>
    </w:div>
    <w:div w:id="93281460">
      <w:bodyDiv w:val="1"/>
      <w:marLeft w:val="0"/>
      <w:marRight w:val="0"/>
      <w:marTop w:val="0"/>
      <w:marBottom w:val="0"/>
      <w:divBdr>
        <w:top w:val="none" w:sz="0" w:space="0" w:color="auto"/>
        <w:left w:val="none" w:sz="0" w:space="0" w:color="auto"/>
        <w:bottom w:val="none" w:sz="0" w:space="0" w:color="auto"/>
        <w:right w:val="none" w:sz="0" w:space="0" w:color="auto"/>
      </w:divBdr>
    </w:div>
    <w:div w:id="98260378">
      <w:bodyDiv w:val="1"/>
      <w:marLeft w:val="0"/>
      <w:marRight w:val="0"/>
      <w:marTop w:val="0"/>
      <w:marBottom w:val="0"/>
      <w:divBdr>
        <w:top w:val="none" w:sz="0" w:space="0" w:color="auto"/>
        <w:left w:val="none" w:sz="0" w:space="0" w:color="auto"/>
        <w:bottom w:val="none" w:sz="0" w:space="0" w:color="auto"/>
        <w:right w:val="none" w:sz="0" w:space="0" w:color="auto"/>
      </w:divBdr>
    </w:div>
    <w:div w:id="99182080">
      <w:bodyDiv w:val="1"/>
      <w:marLeft w:val="0"/>
      <w:marRight w:val="0"/>
      <w:marTop w:val="0"/>
      <w:marBottom w:val="0"/>
      <w:divBdr>
        <w:top w:val="none" w:sz="0" w:space="0" w:color="auto"/>
        <w:left w:val="none" w:sz="0" w:space="0" w:color="auto"/>
        <w:bottom w:val="none" w:sz="0" w:space="0" w:color="auto"/>
        <w:right w:val="none" w:sz="0" w:space="0" w:color="auto"/>
      </w:divBdr>
    </w:div>
    <w:div w:id="99491722">
      <w:bodyDiv w:val="1"/>
      <w:marLeft w:val="0"/>
      <w:marRight w:val="0"/>
      <w:marTop w:val="0"/>
      <w:marBottom w:val="0"/>
      <w:divBdr>
        <w:top w:val="none" w:sz="0" w:space="0" w:color="auto"/>
        <w:left w:val="none" w:sz="0" w:space="0" w:color="auto"/>
        <w:bottom w:val="none" w:sz="0" w:space="0" w:color="auto"/>
        <w:right w:val="none" w:sz="0" w:space="0" w:color="auto"/>
      </w:divBdr>
    </w:div>
    <w:div w:id="100036657">
      <w:bodyDiv w:val="1"/>
      <w:marLeft w:val="0"/>
      <w:marRight w:val="0"/>
      <w:marTop w:val="0"/>
      <w:marBottom w:val="0"/>
      <w:divBdr>
        <w:top w:val="none" w:sz="0" w:space="0" w:color="auto"/>
        <w:left w:val="none" w:sz="0" w:space="0" w:color="auto"/>
        <w:bottom w:val="none" w:sz="0" w:space="0" w:color="auto"/>
        <w:right w:val="none" w:sz="0" w:space="0" w:color="auto"/>
      </w:divBdr>
    </w:div>
    <w:div w:id="108202200">
      <w:bodyDiv w:val="1"/>
      <w:marLeft w:val="0"/>
      <w:marRight w:val="0"/>
      <w:marTop w:val="0"/>
      <w:marBottom w:val="0"/>
      <w:divBdr>
        <w:top w:val="none" w:sz="0" w:space="0" w:color="auto"/>
        <w:left w:val="none" w:sz="0" w:space="0" w:color="auto"/>
        <w:bottom w:val="none" w:sz="0" w:space="0" w:color="auto"/>
        <w:right w:val="none" w:sz="0" w:space="0" w:color="auto"/>
      </w:divBdr>
    </w:div>
    <w:div w:id="126894127">
      <w:bodyDiv w:val="1"/>
      <w:marLeft w:val="0"/>
      <w:marRight w:val="0"/>
      <w:marTop w:val="0"/>
      <w:marBottom w:val="0"/>
      <w:divBdr>
        <w:top w:val="none" w:sz="0" w:space="0" w:color="auto"/>
        <w:left w:val="none" w:sz="0" w:space="0" w:color="auto"/>
        <w:bottom w:val="none" w:sz="0" w:space="0" w:color="auto"/>
        <w:right w:val="none" w:sz="0" w:space="0" w:color="auto"/>
      </w:divBdr>
    </w:div>
    <w:div w:id="135925695">
      <w:bodyDiv w:val="1"/>
      <w:marLeft w:val="0"/>
      <w:marRight w:val="0"/>
      <w:marTop w:val="0"/>
      <w:marBottom w:val="0"/>
      <w:divBdr>
        <w:top w:val="none" w:sz="0" w:space="0" w:color="auto"/>
        <w:left w:val="none" w:sz="0" w:space="0" w:color="auto"/>
        <w:bottom w:val="none" w:sz="0" w:space="0" w:color="auto"/>
        <w:right w:val="none" w:sz="0" w:space="0" w:color="auto"/>
      </w:divBdr>
    </w:div>
    <w:div w:id="136145792">
      <w:bodyDiv w:val="1"/>
      <w:marLeft w:val="0"/>
      <w:marRight w:val="0"/>
      <w:marTop w:val="0"/>
      <w:marBottom w:val="0"/>
      <w:divBdr>
        <w:top w:val="none" w:sz="0" w:space="0" w:color="auto"/>
        <w:left w:val="none" w:sz="0" w:space="0" w:color="auto"/>
        <w:bottom w:val="none" w:sz="0" w:space="0" w:color="auto"/>
        <w:right w:val="none" w:sz="0" w:space="0" w:color="auto"/>
      </w:divBdr>
    </w:div>
    <w:div w:id="140662244">
      <w:bodyDiv w:val="1"/>
      <w:marLeft w:val="0"/>
      <w:marRight w:val="0"/>
      <w:marTop w:val="0"/>
      <w:marBottom w:val="0"/>
      <w:divBdr>
        <w:top w:val="none" w:sz="0" w:space="0" w:color="auto"/>
        <w:left w:val="none" w:sz="0" w:space="0" w:color="auto"/>
        <w:bottom w:val="none" w:sz="0" w:space="0" w:color="auto"/>
        <w:right w:val="none" w:sz="0" w:space="0" w:color="auto"/>
      </w:divBdr>
    </w:div>
    <w:div w:id="148250021">
      <w:bodyDiv w:val="1"/>
      <w:marLeft w:val="0"/>
      <w:marRight w:val="0"/>
      <w:marTop w:val="0"/>
      <w:marBottom w:val="0"/>
      <w:divBdr>
        <w:top w:val="none" w:sz="0" w:space="0" w:color="auto"/>
        <w:left w:val="none" w:sz="0" w:space="0" w:color="auto"/>
        <w:bottom w:val="none" w:sz="0" w:space="0" w:color="auto"/>
        <w:right w:val="none" w:sz="0" w:space="0" w:color="auto"/>
      </w:divBdr>
    </w:div>
    <w:div w:id="151876389">
      <w:bodyDiv w:val="1"/>
      <w:marLeft w:val="0"/>
      <w:marRight w:val="0"/>
      <w:marTop w:val="0"/>
      <w:marBottom w:val="0"/>
      <w:divBdr>
        <w:top w:val="none" w:sz="0" w:space="0" w:color="auto"/>
        <w:left w:val="none" w:sz="0" w:space="0" w:color="auto"/>
        <w:bottom w:val="none" w:sz="0" w:space="0" w:color="auto"/>
        <w:right w:val="none" w:sz="0" w:space="0" w:color="auto"/>
      </w:divBdr>
    </w:div>
    <w:div w:id="156848840">
      <w:bodyDiv w:val="1"/>
      <w:marLeft w:val="0"/>
      <w:marRight w:val="0"/>
      <w:marTop w:val="0"/>
      <w:marBottom w:val="0"/>
      <w:divBdr>
        <w:top w:val="none" w:sz="0" w:space="0" w:color="auto"/>
        <w:left w:val="none" w:sz="0" w:space="0" w:color="auto"/>
        <w:bottom w:val="none" w:sz="0" w:space="0" w:color="auto"/>
        <w:right w:val="none" w:sz="0" w:space="0" w:color="auto"/>
      </w:divBdr>
    </w:div>
    <w:div w:id="159585644">
      <w:bodyDiv w:val="1"/>
      <w:marLeft w:val="0"/>
      <w:marRight w:val="0"/>
      <w:marTop w:val="0"/>
      <w:marBottom w:val="0"/>
      <w:divBdr>
        <w:top w:val="none" w:sz="0" w:space="0" w:color="auto"/>
        <w:left w:val="none" w:sz="0" w:space="0" w:color="auto"/>
        <w:bottom w:val="none" w:sz="0" w:space="0" w:color="auto"/>
        <w:right w:val="none" w:sz="0" w:space="0" w:color="auto"/>
      </w:divBdr>
    </w:div>
    <w:div w:id="187568901">
      <w:bodyDiv w:val="1"/>
      <w:marLeft w:val="0"/>
      <w:marRight w:val="0"/>
      <w:marTop w:val="0"/>
      <w:marBottom w:val="0"/>
      <w:divBdr>
        <w:top w:val="none" w:sz="0" w:space="0" w:color="auto"/>
        <w:left w:val="none" w:sz="0" w:space="0" w:color="auto"/>
        <w:bottom w:val="none" w:sz="0" w:space="0" w:color="auto"/>
        <w:right w:val="none" w:sz="0" w:space="0" w:color="auto"/>
      </w:divBdr>
    </w:div>
    <w:div w:id="188371531">
      <w:bodyDiv w:val="1"/>
      <w:marLeft w:val="0"/>
      <w:marRight w:val="0"/>
      <w:marTop w:val="0"/>
      <w:marBottom w:val="0"/>
      <w:divBdr>
        <w:top w:val="none" w:sz="0" w:space="0" w:color="auto"/>
        <w:left w:val="none" w:sz="0" w:space="0" w:color="auto"/>
        <w:bottom w:val="none" w:sz="0" w:space="0" w:color="auto"/>
        <w:right w:val="none" w:sz="0" w:space="0" w:color="auto"/>
      </w:divBdr>
    </w:div>
    <w:div w:id="191069050">
      <w:bodyDiv w:val="1"/>
      <w:marLeft w:val="0"/>
      <w:marRight w:val="0"/>
      <w:marTop w:val="0"/>
      <w:marBottom w:val="0"/>
      <w:divBdr>
        <w:top w:val="none" w:sz="0" w:space="0" w:color="auto"/>
        <w:left w:val="none" w:sz="0" w:space="0" w:color="auto"/>
        <w:bottom w:val="none" w:sz="0" w:space="0" w:color="auto"/>
        <w:right w:val="none" w:sz="0" w:space="0" w:color="auto"/>
      </w:divBdr>
    </w:div>
    <w:div w:id="191579655">
      <w:bodyDiv w:val="1"/>
      <w:marLeft w:val="0"/>
      <w:marRight w:val="0"/>
      <w:marTop w:val="0"/>
      <w:marBottom w:val="0"/>
      <w:divBdr>
        <w:top w:val="none" w:sz="0" w:space="0" w:color="auto"/>
        <w:left w:val="none" w:sz="0" w:space="0" w:color="auto"/>
        <w:bottom w:val="none" w:sz="0" w:space="0" w:color="auto"/>
        <w:right w:val="none" w:sz="0" w:space="0" w:color="auto"/>
      </w:divBdr>
    </w:div>
    <w:div w:id="191648655">
      <w:bodyDiv w:val="1"/>
      <w:marLeft w:val="0"/>
      <w:marRight w:val="0"/>
      <w:marTop w:val="0"/>
      <w:marBottom w:val="0"/>
      <w:divBdr>
        <w:top w:val="none" w:sz="0" w:space="0" w:color="auto"/>
        <w:left w:val="none" w:sz="0" w:space="0" w:color="auto"/>
        <w:bottom w:val="none" w:sz="0" w:space="0" w:color="auto"/>
        <w:right w:val="none" w:sz="0" w:space="0" w:color="auto"/>
      </w:divBdr>
    </w:div>
    <w:div w:id="191958890">
      <w:bodyDiv w:val="1"/>
      <w:marLeft w:val="0"/>
      <w:marRight w:val="0"/>
      <w:marTop w:val="0"/>
      <w:marBottom w:val="0"/>
      <w:divBdr>
        <w:top w:val="none" w:sz="0" w:space="0" w:color="auto"/>
        <w:left w:val="none" w:sz="0" w:space="0" w:color="auto"/>
        <w:bottom w:val="none" w:sz="0" w:space="0" w:color="auto"/>
        <w:right w:val="none" w:sz="0" w:space="0" w:color="auto"/>
      </w:divBdr>
    </w:div>
    <w:div w:id="191959515">
      <w:bodyDiv w:val="1"/>
      <w:marLeft w:val="0"/>
      <w:marRight w:val="0"/>
      <w:marTop w:val="0"/>
      <w:marBottom w:val="0"/>
      <w:divBdr>
        <w:top w:val="none" w:sz="0" w:space="0" w:color="auto"/>
        <w:left w:val="none" w:sz="0" w:space="0" w:color="auto"/>
        <w:bottom w:val="none" w:sz="0" w:space="0" w:color="auto"/>
        <w:right w:val="none" w:sz="0" w:space="0" w:color="auto"/>
      </w:divBdr>
    </w:div>
    <w:div w:id="196281684">
      <w:bodyDiv w:val="1"/>
      <w:marLeft w:val="0"/>
      <w:marRight w:val="0"/>
      <w:marTop w:val="0"/>
      <w:marBottom w:val="0"/>
      <w:divBdr>
        <w:top w:val="none" w:sz="0" w:space="0" w:color="auto"/>
        <w:left w:val="none" w:sz="0" w:space="0" w:color="auto"/>
        <w:bottom w:val="none" w:sz="0" w:space="0" w:color="auto"/>
        <w:right w:val="none" w:sz="0" w:space="0" w:color="auto"/>
      </w:divBdr>
    </w:div>
    <w:div w:id="204023214">
      <w:bodyDiv w:val="1"/>
      <w:marLeft w:val="0"/>
      <w:marRight w:val="0"/>
      <w:marTop w:val="0"/>
      <w:marBottom w:val="0"/>
      <w:divBdr>
        <w:top w:val="none" w:sz="0" w:space="0" w:color="auto"/>
        <w:left w:val="none" w:sz="0" w:space="0" w:color="auto"/>
        <w:bottom w:val="none" w:sz="0" w:space="0" w:color="auto"/>
        <w:right w:val="none" w:sz="0" w:space="0" w:color="auto"/>
      </w:divBdr>
    </w:div>
    <w:div w:id="208229295">
      <w:bodyDiv w:val="1"/>
      <w:marLeft w:val="0"/>
      <w:marRight w:val="0"/>
      <w:marTop w:val="0"/>
      <w:marBottom w:val="0"/>
      <w:divBdr>
        <w:top w:val="none" w:sz="0" w:space="0" w:color="auto"/>
        <w:left w:val="none" w:sz="0" w:space="0" w:color="auto"/>
        <w:bottom w:val="none" w:sz="0" w:space="0" w:color="auto"/>
        <w:right w:val="none" w:sz="0" w:space="0" w:color="auto"/>
      </w:divBdr>
    </w:div>
    <w:div w:id="212231460">
      <w:bodyDiv w:val="1"/>
      <w:marLeft w:val="0"/>
      <w:marRight w:val="0"/>
      <w:marTop w:val="0"/>
      <w:marBottom w:val="0"/>
      <w:divBdr>
        <w:top w:val="none" w:sz="0" w:space="0" w:color="auto"/>
        <w:left w:val="none" w:sz="0" w:space="0" w:color="auto"/>
        <w:bottom w:val="none" w:sz="0" w:space="0" w:color="auto"/>
        <w:right w:val="none" w:sz="0" w:space="0" w:color="auto"/>
      </w:divBdr>
    </w:div>
    <w:div w:id="217398613">
      <w:bodyDiv w:val="1"/>
      <w:marLeft w:val="0"/>
      <w:marRight w:val="0"/>
      <w:marTop w:val="0"/>
      <w:marBottom w:val="0"/>
      <w:divBdr>
        <w:top w:val="none" w:sz="0" w:space="0" w:color="auto"/>
        <w:left w:val="none" w:sz="0" w:space="0" w:color="auto"/>
        <w:bottom w:val="none" w:sz="0" w:space="0" w:color="auto"/>
        <w:right w:val="none" w:sz="0" w:space="0" w:color="auto"/>
      </w:divBdr>
    </w:div>
    <w:div w:id="217867272">
      <w:bodyDiv w:val="1"/>
      <w:marLeft w:val="0"/>
      <w:marRight w:val="0"/>
      <w:marTop w:val="0"/>
      <w:marBottom w:val="0"/>
      <w:divBdr>
        <w:top w:val="none" w:sz="0" w:space="0" w:color="auto"/>
        <w:left w:val="none" w:sz="0" w:space="0" w:color="auto"/>
        <w:bottom w:val="none" w:sz="0" w:space="0" w:color="auto"/>
        <w:right w:val="none" w:sz="0" w:space="0" w:color="auto"/>
      </w:divBdr>
    </w:div>
    <w:div w:id="230388207">
      <w:bodyDiv w:val="1"/>
      <w:marLeft w:val="0"/>
      <w:marRight w:val="0"/>
      <w:marTop w:val="0"/>
      <w:marBottom w:val="0"/>
      <w:divBdr>
        <w:top w:val="none" w:sz="0" w:space="0" w:color="auto"/>
        <w:left w:val="none" w:sz="0" w:space="0" w:color="auto"/>
        <w:bottom w:val="none" w:sz="0" w:space="0" w:color="auto"/>
        <w:right w:val="none" w:sz="0" w:space="0" w:color="auto"/>
      </w:divBdr>
    </w:div>
    <w:div w:id="233974442">
      <w:bodyDiv w:val="1"/>
      <w:marLeft w:val="0"/>
      <w:marRight w:val="0"/>
      <w:marTop w:val="0"/>
      <w:marBottom w:val="0"/>
      <w:divBdr>
        <w:top w:val="none" w:sz="0" w:space="0" w:color="auto"/>
        <w:left w:val="none" w:sz="0" w:space="0" w:color="auto"/>
        <w:bottom w:val="none" w:sz="0" w:space="0" w:color="auto"/>
        <w:right w:val="none" w:sz="0" w:space="0" w:color="auto"/>
      </w:divBdr>
    </w:div>
    <w:div w:id="235552306">
      <w:bodyDiv w:val="1"/>
      <w:marLeft w:val="0"/>
      <w:marRight w:val="0"/>
      <w:marTop w:val="0"/>
      <w:marBottom w:val="0"/>
      <w:divBdr>
        <w:top w:val="none" w:sz="0" w:space="0" w:color="auto"/>
        <w:left w:val="none" w:sz="0" w:space="0" w:color="auto"/>
        <w:bottom w:val="none" w:sz="0" w:space="0" w:color="auto"/>
        <w:right w:val="none" w:sz="0" w:space="0" w:color="auto"/>
      </w:divBdr>
    </w:div>
    <w:div w:id="242837846">
      <w:bodyDiv w:val="1"/>
      <w:marLeft w:val="0"/>
      <w:marRight w:val="0"/>
      <w:marTop w:val="0"/>
      <w:marBottom w:val="0"/>
      <w:divBdr>
        <w:top w:val="none" w:sz="0" w:space="0" w:color="auto"/>
        <w:left w:val="none" w:sz="0" w:space="0" w:color="auto"/>
        <w:bottom w:val="none" w:sz="0" w:space="0" w:color="auto"/>
        <w:right w:val="none" w:sz="0" w:space="0" w:color="auto"/>
      </w:divBdr>
    </w:div>
    <w:div w:id="244802618">
      <w:bodyDiv w:val="1"/>
      <w:marLeft w:val="0"/>
      <w:marRight w:val="0"/>
      <w:marTop w:val="0"/>
      <w:marBottom w:val="0"/>
      <w:divBdr>
        <w:top w:val="none" w:sz="0" w:space="0" w:color="auto"/>
        <w:left w:val="none" w:sz="0" w:space="0" w:color="auto"/>
        <w:bottom w:val="none" w:sz="0" w:space="0" w:color="auto"/>
        <w:right w:val="none" w:sz="0" w:space="0" w:color="auto"/>
      </w:divBdr>
    </w:div>
    <w:div w:id="261575678">
      <w:bodyDiv w:val="1"/>
      <w:marLeft w:val="0"/>
      <w:marRight w:val="0"/>
      <w:marTop w:val="0"/>
      <w:marBottom w:val="0"/>
      <w:divBdr>
        <w:top w:val="none" w:sz="0" w:space="0" w:color="auto"/>
        <w:left w:val="none" w:sz="0" w:space="0" w:color="auto"/>
        <w:bottom w:val="none" w:sz="0" w:space="0" w:color="auto"/>
        <w:right w:val="none" w:sz="0" w:space="0" w:color="auto"/>
      </w:divBdr>
    </w:div>
    <w:div w:id="262035469">
      <w:bodyDiv w:val="1"/>
      <w:marLeft w:val="0"/>
      <w:marRight w:val="0"/>
      <w:marTop w:val="0"/>
      <w:marBottom w:val="0"/>
      <w:divBdr>
        <w:top w:val="none" w:sz="0" w:space="0" w:color="auto"/>
        <w:left w:val="none" w:sz="0" w:space="0" w:color="auto"/>
        <w:bottom w:val="none" w:sz="0" w:space="0" w:color="auto"/>
        <w:right w:val="none" w:sz="0" w:space="0" w:color="auto"/>
      </w:divBdr>
    </w:div>
    <w:div w:id="262109584">
      <w:bodyDiv w:val="1"/>
      <w:marLeft w:val="0"/>
      <w:marRight w:val="0"/>
      <w:marTop w:val="0"/>
      <w:marBottom w:val="0"/>
      <w:divBdr>
        <w:top w:val="none" w:sz="0" w:space="0" w:color="auto"/>
        <w:left w:val="none" w:sz="0" w:space="0" w:color="auto"/>
        <w:bottom w:val="none" w:sz="0" w:space="0" w:color="auto"/>
        <w:right w:val="none" w:sz="0" w:space="0" w:color="auto"/>
      </w:divBdr>
    </w:div>
    <w:div w:id="263615914">
      <w:bodyDiv w:val="1"/>
      <w:marLeft w:val="0"/>
      <w:marRight w:val="0"/>
      <w:marTop w:val="0"/>
      <w:marBottom w:val="0"/>
      <w:divBdr>
        <w:top w:val="none" w:sz="0" w:space="0" w:color="auto"/>
        <w:left w:val="none" w:sz="0" w:space="0" w:color="auto"/>
        <w:bottom w:val="none" w:sz="0" w:space="0" w:color="auto"/>
        <w:right w:val="none" w:sz="0" w:space="0" w:color="auto"/>
      </w:divBdr>
    </w:div>
    <w:div w:id="268662940">
      <w:bodyDiv w:val="1"/>
      <w:marLeft w:val="0"/>
      <w:marRight w:val="0"/>
      <w:marTop w:val="0"/>
      <w:marBottom w:val="0"/>
      <w:divBdr>
        <w:top w:val="none" w:sz="0" w:space="0" w:color="auto"/>
        <w:left w:val="none" w:sz="0" w:space="0" w:color="auto"/>
        <w:bottom w:val="none" w:sz="0" w:space="0" w:color="auto"/>
        <w:right w:val="none" w:sz="0" w:space="0" w:color="auto"/>
      </w:divBdr>
    </w:div>
    <w:div w:id="282614394">
      <w:bodyDiv w:val="1"/>
      <w:marLeft w:val="0"/>
      <w:marRight w:val="0"/>
      <w:marTop w:val="0"/>
      <w:marBottom w:val="0"/>
      <w:divBdr>
        <w:top w:val="none" w:sz="0" w:space="0" w:color="auto"/>
        <w:left w:val="none" w:sz="0" w:space="0" w:color="auto"/>
        <w:bottom w:val="none" w:sz="0" w:space="0" w:color="auto"/>
        <w:right w:val="none" w:sz="0" w:space="0" w:color="auto"/>
      </w:divBdr>
    </w:div>
    <w:div w:id="284238739">
      <w:bodyDiv w:val="1"/>
      <w:marLeft w:val="0"/>
      <w:marRight w:val="0"/>
      <w:marTop w:val="0"/>
      <w:marBottom w:val="0"/>
      <w:divBdr>
        <w:top w:val="none" w:sz="0" w:space="0" w:color="auto"/>
        <w:left w:val="none" w:sz="0" w:space="0" w:color="auto"/>
        <w:bottom w:val="none" w:sz="0" w:space="0" w:color="auto"/>
        <w:right w:val="none" w:sz="0" w:space="0" w:color="auto"/>
      </w:divBdr>
    </w:div>
    <w:div w:id="291836161">
      <w:bodyDiv w:val="1"/>
      <w:marLeft w:val="0"/>
      <w:marRight w:val="0"/>
      <w:marTop w:val="0"/>
      <w:marBottom w:val="0"/>
      <w:divBdr>
        <w:top w:val="none" w:sz="0" w:space="0" w:color="auto"/>
        <w:left w:val="none" w:sz="0" w:space="0" w:color="auto"/>
        <w:bottom w:val="none" w:sz="0" w:space="0" w:color="auto"/>
        <w:right w:val="none" w:sz="0" w:space="0" w:color="auto"/>
      </w:divBdr>
    </w:div>
    <w:div w:id="293099179">
      <w:bodyDiv w:val="1"/>
      <w:marLeft w:val="0"/>
      <w:marRight w:val="0"/>
      <w:marTop w:val="0"/>
      <w:marBottom w:val="0"/>
      <w:divBdr>
        <w:top w:val="none" w:sz="0" w:space="0" w:color="auto"/>
        <w:left w:val="none" w:sz="0" w:space="0" w:color="auto"/>
        <w:bottom w:val="none" w:sz="0" w:space="0" w:color="auto"/>
        <w:right w:val="none" w:sz="0" w:space="0" w:color="auto"/>
      </w:divBdr>
    </w:div>
    <w:div w:id="300622780">
      <w:bodyDiv w:val="1"/>
      <w:marLeft w:val="0"/>
      <w:marRight w:val="0"/>
      <w:marTop w:val="0"/>
      <w:marBottom w:val="0"/>
      <w:divBdr>
        <w:top w:val="none" w:sz="0" w:space="0" w:color="auto"/>
        <w:left w:val="none" w:sz="0" w:space="0" w:color="auto"/>
        <w:bottom w:val="none" w:sz="0" w:space="0" w:color="auto"/>
        <w:right w:val="none" w:sz="0" w:space="0" w:color="auto"/>
      </w:divBdr>
    </w:div>
    <w:div w:id="305162153">
      <w:bodyDiv w:val="1"/>
      <w:marLeft w:val="0"/>
      <w:marRight w:val="0"/>
      <w:marTop w:val="0"/>
      <w:marBottom w:val="0"/>
      <w:divBdr>
        <w:top w:val="none" w:sz="0" w:space="0" w:color="auto"/>
        <w:left w:val="none" w:sz="0" w:space="0" w:color="auto"/>
        <w:bottom w:val="none" w:sz="0" w:space="0" w:color="auto"/>
        <w:right w:val="none" w:sz="0" w:space="0" w:color="auto"/>
      </w:divBdr>
    </w:div>
    <w:div w:id="308826802">
      <w:bodyDiv w:val="1"/>
      <w:marLeft w:val="0"/>
      <w:marRight w:val="0"/>
      <w:marTop w:val="0"/>
      <w:marBottom w:val="0"/>
      <w:divBdr>
        <w:top w:val="none" w:sz="0" w:space="0" w:color="auto"/>
        <w:left w:val="none" w:sz="0" w:space="0" w:color="auto"/>
        <w:bottom w:val="none" w:sz="0" w:space="0" w:color="auto"/>
        <w:right w:val="none" w:sz="0" w:space="0" w:color="auto"/>
      </w:divBdr>
    </w:div>
    <w:div w:id="312293132">
      <w:bodyDiv w:val="1"/>
      <w:marLeft w:val="0"/>
      <w:marRight w:val="0"/>
      <w:marTop w:val="0"/>
      <w:marBottom w:val="0"/>
      <w:divBdr>
        <w:top w:val="none" w:sz="0" w:space="0" w:color="auto"/>
        <w:left w:val="none" w:sz="0" w:space="0" w:color="auto"/>
        <w:bottom w:val="none" w:sz="0" w:space="0" w:color="auto"/>
        <w:right w:val="none" w:sz="0" w:space="0" w:color="auto"/>
      </w:divBdr>
    </w:div>
    <w:div w:id="316694897">
      <w:bodyDiv w:val="1"/>
      <w:marLeft w:val="0"/>
      <w:marRight w:val="0"/>
      <w:marTop w:val="0"/>
      <w:marBottom w:val="0"/>
      <w:divBdr>
        <w:top w:val="none" w:sz="0" w:space="0" w:color="auto"/>
        <w:left w:val="none" w:sz="0" w:space="0" w:color="auto"/>
        <w:bottom w:val="none" w:sz="0" w:space="0" w:color="auto"/>
        <w:right w:val="none" w:sz="0" w:space="0" w:color="auto"/>
      </w:divBdr>
    </w:div>
    <w:div w:id="323317785">
      <w:bodyDiv w:val="1"/>
      <w:marLeft w:val="0"/>
      <w:marRight w:val="0"/>
      <w:marTop w:val="0"/>
      <w:marBottom w:val="0"/>
      <w:divBdr>
        <w:top w:val="none" w:sz="0" w:space="0" w:color="auto"/>
        <w:left w:val="none" w:sz="0" w:space="0" w:color="auto"/>
        <w:bottom w:val="none" w:sz="0" w:space="0" w:color="auto"/>
        <w:right w:val="none" w:sz="0" w:space="0" w:color="auto"/>
      </w:divBdr>
    </w:div>
    <w:div w:id="323514191">
      <w:bodyDiv w:val="1"/>
      <w:marLeft w:val="0"/>
      <w:marRight w:val="0"/>
      <w:marTop w:val="0"/>
      <w:marBottom w:val="0"/>
      <w:divBdr>
        <w:top w:val="none" w:sz="0" w:space="0" w:color="auto"/>
        <w:left w:val="none" w:sz="0" w:space="0" w:color="auto"/>
        <w:bottom w:val="none" w:sz="0" w:space="0" w:color="auto"/>
        <w:right w:val="none" w:sz="0" w:space="0" w:color="auto"/>
      </w:divBdr>
    </w:div>
    <w:div w:id="323701414">
      <w:bodyDiv w:val="1"/>
      <w:marLeft w:val="0"/>
      <w:marRight w:val="0"/>
      <w:marTop w:val="0"/>
      <w:marBottom w:val="0"/>
      <w:divBdr>
        <w:top w:val="none" w:sz="0" w:space="0" w:color="auto"/>
        <w:left w:val="none" w:sz="0" w:space="0" w:color="auto"/>
        <w:bottom w:val="none" w:sz="0" w:space="0" w:color="auto"/>
        <w:right w:val="none" w:sz="0" w:space="0" w:color="auto"/>
      </w:divBdr>
    </w:div>
    <w:div w:id="326059040">
      <w:bodyDiv w:val="1"/>
      <w:marLeft w:val="0"/>
      <w:marRight w:val="0"/>
      <w:marTop w:val="0"/>
      <w:marBottom w:val="0"/>
      <w:divBdr>
        <w:top w:val="none" w:sz="0" w:space="0" w:color="auto"/>
        <w:left w:val="none" w:sz="0" w:space="0" w:color="auto"/>
        <w:bottom w:val="none" w:sz="0" w:space="0" w:color="auto"/>
        <w:right w:val="none" w:sz="0" w:space="0" w:color="auto"/>
      </w:divBdr>
    </w:div>
    <w:div w:id="328563810">
      <w:bodyDiv w:val="1"/>
      <w:marLeft w:val="0"/>
      <w:marRight w:val="0"/>
      <w:marTop w:val="0"/>
      <w:marBottom w:val="0"/>
      <w:divBdr>
        <w:top w:val="none" w:sz="0" w:space="0" w:color="auto"/>
        <w:left w:val="none" w:sz="0" w:space="0" w:color="auto"/>
        <w:bottom w:val="none" w:sz="0" w:space="0" w:color="auto"/>
        <w:right w:val="none" w:sz="0" w:space="0" w:color="auto"/>
      </w:divBdr>
    </w:div>
    <w:div w:id="336425695">
      <w:bodyDiv w:val="1"/>
      <w:marLeft w:val="0"/>
      <w:marRight w:val="0"/>
      <w:marTop w:val="0"/>
      <w:marBottom w:val="0"/>
      <w:divBdr>
        <w:top w:val="none" w:sz="0" w:space="0" w:color="auto"/>
        <w:left w:val="none" w:sz="0" w:space="0" w:color="auto"/>
        <w:bottom w:val="none" w:sz="0" w:space="0" w:color="auto"/>
        <w:right w:val="none" w:sz="0" w:space="0" w:color="auto"/>
      </w:divBdr>
    </w:div>
    <w:div w:id="341397454">
      <w:bodyDiv w:val="1"/>
      <w:marLeft w:val="0"/>
      <w:marRight w:val="0"/>
      <w:marTop w:val="0"/>
      <w:marBottom w:val="0"/>
      <w:divBdr>
        <w:top w:val="none" w:sz="0" w:space="0" w:color="auto"/>
        <w:left w:val="none" w:sz="0" w:space="0" w:color="auto"/>
        <w:bottom w:val="none" w:sz="0" w:space="0" w:color="auto"/>
        <w:right w:val="none" w:sz="0" w:space="0" w:color="auto"/>
      </w:divBdr>
    </w:div>
    <w:div w:id="347634884">
      <w:bodyDiv w:val="1"/>
      <w:marLeft w:val="0"/>
      <w:marRight w:val="0"/>
      <w:marTop w:val="0"/>
      <w:marBottom w:val="0"/>
      <w:divBdr>
        <w:top w:val="none" w:sz="0" w:space="0" w:color="auto"/>
        <w:left w:val="none" w:sz="0" w:space="0" w:color="auto"/>
        <w:bottom w:val="none" w:sz="0" w:space="0" w:color="auto"/>
        <w:right w:val="none" w:sz="0" w:space="0" w:color="auto"/>
      </w:divBdr>
    </w:div>
    <w:div w:id="349183166">
      <w:bodyDiv w:val="1"/>
      <w:marLeft w:val="0"/>
      <w:marRight w:val="0"/>
      <w:marTop w:val="0"/>
      <w:marBottom w:val="0"/>
      <w:divBdr>
        <w:top w:val="none" w:sz="0" w:space="0" w:color="auto"/>
        <w:left w:val="none" w:sz="0" w:space="0" w:color="auto"/>
        <w:bottom w:val="none" w:sz="0" w:space="0" w:color="auto"/>
        <w:right w:val="none" w:sz="0" w:space="0" w:color="auto"/>
      </w:divBdr>
    </w:div>
    <w:div w:id="355083424">
      <w:bodyDiv w:val="1"/>
      <w:marLeft w:val="0"/>
      <w:marRight w:val="0"/>
      <w:marTop w:val="0"/>
      <w:marBottom w:val="0"/>
      <w:divBdr>
        <w:top w:val="none" w:sz="0" w:space="0" w:color="auto"/>
        <w:left w:val="none" w:sz="0" w:space="0" w:color="auto"/>
        <w:bottom w:val="none" w:sz="0" w:space="0" w:color="auto"/>
        <w:right w:val="none" w:sz="0" w:space="0" w:color="auto"/>
      </w:divBdr>
    </w:div>
    <w:div w:id="360282282">
      <w:bodyDiv w:val="1"/>
      <w:marLeft w:val="0"/>
      <w:marRight w:val="0"/>
      <w:marTop w:val="0"/>
      <w:marBottom w:val="0"/>
      <w:divBdr>
        <w:top w:val="none" w:sz="0" w:space="0" w:color="auto"/>
        <w:left w:val="none" w:sz="0" w:space="0" w:color="auto"/>
        <w:bottom w:val="none" w:sz="0" w:space="0" w:color="auto"/>
        <w:right w:val="none" w:sz="0" w:space="0" w:color="auto"/>
      </w:divBdr>
    </w:div>
    <w:div w:id="361563618">
      <w:bodyDiv w:val="1"/>
      <w:marLeft w:val="0"/>
      <w:marRight w:val="0"/>
      <w:marTop w:val="0"/>
      <w:marBottom w:val="0"/>
      <w:divBdr>
        <w:top w:val="none" w:sz="0" w:space="0" w:color="auto"/>
        <w:left w:val="none" w:sz="0" w:space="0" w:color="auto"/>
        <w:bottom w:val="none" w:sz="0" w:space="0" w:color="auto"/>
        <w:right w:val="none" w:sz="0" w:space="0" w:color="auto"/>
      </w:divBdr>
    </w:div>
    <w:div w:id="362824469">
      <w:bodyDiv w:val="1"/>
      <w:marLeft w:val="0"/>
      <w:marRight w:val="0"/>
      <w:marTop w:val="0"/>
      <w:marBottom w:val="0"/>
      <w:divBdr>
        <w:top w:val="none" w:sz="0" w:space="0" w:color="auto"/>
        <w:left w:val="none" w:sz="0" w:space="0" w:color="auto"/>
        <w:bottom w:val="none" w:sz="0" w:space="0" w:color="auto"/>
        <w:right w:val="none" w:sz="0" w:space="0" w:color="auto"/>
      </w:divBdr>
    </w:div>
    <w:div w:id="366493437">
      <w:bodyDiv w:val="1"/>
      <w:marLeft w:val="0"/>
      <w:marRight w:val="0"/>
      <w:marTop w:val="0"/>
      <w:marBottom w:val="0"/>
      <w:divBdr>
        <w:top w:val="none" w:sz="0" w:space="0" w:color="auto"/>
        <w:left w:val="none" w:sz="0" w:space="0" w:color="auto"/>
        <w:bottom w:val="none" w:sz="0" w:space="0" w:color="auto"/>
        <w:right w:val="none" w:sz="0" w:space="0" w:color="auto"/>
      </w:divBdr>
    </w:div>
    <w:div w:id="366956584">
      <w:bodyDiv w:val="1"/>
      <w:marLeft w:val="0"/>
      <w:marRight w:val="0"/>
      <w:marTop w:val="0"/>
      <w:marBottom w:val="0"/>
      <w:divBdr>
        <w:top w:val="none" w:sz="0" w:space="0" w:color="auto"/>
        <w:left w:val="none" w:sz="0" w:space="0" w:color="auto"/>
        <w:bottom w:val="none" w:sz="0" w:space="0" w:color="auto"/>
        <w:right w:val="none" w:sz="0" w:space="0" w:color="auto"/>
      </w:divBdr>
    </w:div>
    <w:div w:id="367340537">
      <w:bodyDiv w:val="1"/>
      <w:marLeft w:val="0"/>
      <w:marRight w:val="0"/>
      <w:marTop w:val="0"/>
      <w:marBottom w:val="0"/>
      <w:divBdr>
        <w:top w:val="none" w:sz="0" w:space="0" w:color="auto"/>
        <w:left w:val="none" w:sz="0" w:space="0" w:color="auto"/>
        <w:bottom w:val="none" w:sz="0" w:space="0" w:color="auto"/>
        <w:right w:val="none" w:sz="0" w:space="0" w:color="auto"/>
      </w:divBdr>
    </w:div>
    <w:div w:id="375275691">
      <w:bodyDiv w:val="1"/>
      <w:marLeft w:val="0"/>
      <w:marRight w:val="0"/>
      <w:marTop w:val="0"/>
      <w:marBottom w:val="0"/>
      <w:divBdr>
        <w:top w:val="none" w:sz="0" w:space="0" w:color="auto"/>
        <w:left w:val="none" w:sz="0" w:space="0" w:color="auto"/>
        <w:bottom w:val="none" w:sz="0" w:space="0" w:color="auto"/>
        <w:right w:val="none" w:sz="0" w:space="0" w:color="auto"/>
      </w:divBdr>
    </w:div>
    <w:div w:id="376399900">
      <w:bodyDiv w:val="1"/>
      <w:marLeft w:val="0"/>
      <w:marRight w:val="0"/>
      <w:marTop w:val="0"/>
      <w:marBottom w:val="0"/>
      <w:divBdr>
        <w:top w:val="none" w:sz="0" w:space="0" w:color="auto"/>
        <w:left w:val="none" w:sz="0" w:space="0" w:color="auto"/>
        <w:bottom w:val="none" w:sz="0" w:space="0" w:color="auto"/>
        <w:right w:val="none" w:sz="0" w:space="0" w:color="auto"/>
      </w:divBdr>
    </w:div>
    <w:div w:id="384641759">
      <w:bodyDiv w:val="1"/>
      <w:marLeft w:val="0"/>
      <w:marRight w:val="0"/>
      <w:marTop w:val="0"/>
      <w:marBottom w:val="0"/>
      <w:divBdr>
        <w:top w:val="none" w:sz="0" w:space="0" w:color="auto"/>
        <w:left w:val="none" w:sz="0" w:space="0" w:color="auto"/>
        <w:bottom w:val="none" w:sz="0" w:space="0" w:color="auto"/>
        <w:right w:val="none" w:sz="0" w:space="0" w:color="auto"/>
      </w:divBdr>
    </w:div>
    <w:div w:id="389228255">
      <w:bodyDiv w:val="1"/>
      <w:marLeft w:val="0"/>
      <w:marRight w:val="0"/>
      <w:marTop w:val="0"/>
      <w:marBottom w:val="0"/>
      <w:divBdr>
        <w:top w:val="none" w:sz="0" w:space="0" w:color="auto"/>
        <w:left w:val="none" w:sz="0" w:space="0" w:color="auto"/>
        <w:bottom w:val="none" w:sz="0" w:space="0" w:color="auto"/>
        <w:right w:val="none" w:sz="0" w:space="0" w:color="auto"/>
      </w:divBdr>
    </w:div>
    <w:div w:id="400299272">
      <w:bodyDiv w:val="1"/>
      <w:marLeft w:val="0"/>
      <w:marRight w:val="0"/>
      <w:marTop w:val="0"/>
      <w:marBottom w:val="0"/>
      <w:divBdr>
        <w:top w:val="none" w:sz="0" w:space="0" w:color="auto"/>
        <w:left w:val="none" w:sz="0" w:space="0" w:color="auto"/>
        <w:bottom w:val="none" w:sz="0" w:space="0" w:color="auto"/>
        <w:right w:val="none" w:sz="0" w:space="0" w:color="auto"/>
      </w:divBdr>
    </w:div>
    <w:div w:id="408160670">
      <w:bodyDiv w:val="1"/>
      <w:marLeft w:val="0"/>
      <w:marRight w:val="0"/>
      <w:marTop w:val="0"/>
      <w:marBottom w:val="0"/>
      <w:divBdr>
        <w:top w:val="none" w:sz="0" w:space="0" w:color="auto"/>
        <w:left w:val="none" w:sz="0" w:space="0" w:color="auto"/>
        <w:bottom w:val="none" w:sz="0" w:space="0" w:color="auto"/>
        <w:right w:val="none" w:sz="0" w:space="0" w:color="auto"/>
      </w:divBdr>
    </w:div>
    <w:div w:id="416244543">
      <w:bodyDiv w:val="1"/>
      <w:marLeft w:val="0"/>
      <w:marRight w:val="0"/>
      <w:marTop w:val="0"/>
      <w:marBottom w:val="0"/>
      <w:divBdr>
        <w:top w:val="none" w:sz="0" w:space="0" w:color="auto"/>
        <w:left w:val="none" w:sz="0" w:space="0" w:color="auto"/>
        <w:bottom w:val="none" w:sz="0" w:space="0" w:color="auto"/>
        <w:right w:val="none" w:sz="0" w:space="0" w:color="auto"/>
      </w:divBdr>
    </w:div>
    <w:div w:id="426196870">
      <w:bodyDiv w:val="1"/>
      <w:marLeft w:val="0"/>
      <w:marRight w:val="0"/>
      <w:marTop w:val="0"/>
      <w:marBottom w:val="0"/>
      <w:divBdr>
        <w:top w:val="none" w:sz="0" w:space="0" w:color="auto"/>
        <w:left w:val="none" w:sz="0" w:space="0" w:color="auto"/>
        <w:bottom w:val="none" w:sz="0" w:space="0" w:color="auto"/>
        <w:right w:val="none" w:sz="0" w:space="0" w:color="auto"/>
      </w:divBdr>
    </w:div>
    <w:div w:id="430513973">
      <w:bodyDiv w:val="1"/>
      <w:marLeft w:val="0"/>
      <w:marRight w:val="0"/>
      <w:marTop w:val="0"/>
      <w:marBottom w:val="0"/>
      <w:divBdr>
        <w:top w:val="none" w:sz="0" w:space="0" w:color="auto"/>
        <w:left w:val="none" w:sz="0" w:space="0" w:color="auto"/>
        <w:bottom w:val="none" w:sz="0" w:space="0" w:color="auto"/>
        <w:right w:val="none" w:sz="0" w:space="0" w:color="auto"/>
      </w:divBdr>
    </w:div>
    <w:div w:id="430904204">
      <w:bodyDiv w:val="1"/>
      <w:marLeft w:val="0"/>
      <w:marRight w:val="0"/>
      <w:marTop w:val="0"/>
      <w:marBottom w:val="0"/>
      <w:divBdr>
        <w:top w:val="none" w:sz="0" w:space="0" w:color="auto"/>
        <w:left w:val="none" w:sz="0" w:space="0" w:color="auto"/>
        <w:bottom w:val="none" w:sz="0" w:space="0" w:color="auto"/>
        <w:right w:val="none" w:sz="0" w:space="0" w:color="auto"/>
      </w:divBdr>
    </w:div>
    <w:div w:id="431241190">
      <w:bodyDiv w:val="1"/>
      <w:marLeft w:val="0"/>
      <w:marRight w:val="0"/>
      <w:marTop w:val="0"/>
      <w:marBottom w:val="0"/>
      <w:divBdr>
        <w:top w:val="none" w:sz="0" w:space="0" w:color="auto"/>
        <w:left w:val="none" w:sz="0" w:space="0" w:color="auto"/>
        <w:bottom w:val="none" w:sz="0" w:space="0" w:color="auto"/>
        <w:right w:val="none" w:sz="0" w:space="0" w:color="auto"/>
      </w:divBdr>
    </w:div>
    <w:div w:id="431627463">
      <w:bodyDiv w:val="1"/>
      <w:marLeft w:val="0"/>
      <w:marRight w:val="0"/>
      <w:marTop w:val="0"/>
      <w:marBottom w:val="0"/>
      <w:divBdr>
        <w:top w:val="none" w:sz="0" w:space="0" w:color="auto"/>
        <w:left w:val="none" w:sz="0" w:space="0" w:color="auto"/>
        <w:bottom w:val="none" w:sz="0" w:space="0" w:color="auto"/>
        <w:right w:val="none" w:sz="0" w:space="0" w:color="auto"/>
      </w:divBdr>
    </w:div>
    <w:div w:id="435713807">
      <w:bodyDiv w:val="1"/>
      <w:marLeft w:val="0"/>
      <w:marRight w:val="0"/>
      <w:marTop w:val="0"/>
      <w:marBottom w:val="0"/>
      <w:divBdr>
        <w:top w:val="none" w:sz="0" w:space="0" w:color="auto"/>
        <w:left w:val="none" w:sz="0" w:space="0" w:color="auto"/>
        <w:bottom w:val="none" w:sz="0" w:space="0" w:color="auto"/>
        <w:right w:val="none" w:sz="0" w:space="0" w:color="auto"/>
      </w:divBdr>
    </w:div>
    <w:div w:id="441267044">
      <w:bodyDiv w:val="1"/>
      <w:marLeft w:val="0"/>
      <w:marRight w:val="0"/>
      <w:marTop w:val="0"/>
      <w:marBottom w:val="0"/>
      <w:divBdr>
        <w:top w:val="none" w:sz="0" w:space="0" w:color="auto"/>
        <w:left w:val="none" w:sz="0" w:space="0" w:color="auto"/>
        <w:bottom w:val="none" w:sz="0" w:space="0" w:color="auto"/>
        <w:right w:val="none" w:sz="0" w:space="0" w:color="auto"/>
      </w:divBdr>
    </w:div>
    <w:div w:id="447890494">
      <w:bodyDiv w:val="1"/>
      <w:marLeft w:val="0"/>
      <w:marRight w:val="0"/>
      <w:marTop w:val="0"/>
      <w:marBottom w:val="0"/>
      <w:divBdr>
        <w:top w:val="none" w:sz="0" w:space="0" w:color="auto"/>
        <w:left w:val="none" w:sz="0" w:space="0" w:color="auto"/>
        <w:bottom w:val="none" w:sz="0" w:space="0" w:color="auto"/>
        <w:right w:val="none" w:sz="0" w:space="0" w:color="auto"/>
      </w:divBdr>
    </w:div>
    <w:div w:id="453984609">
      <w:bodyDiv w:val="1"/>
      <w:marLeft w:val="0"/>
      <w:marRight w:val="0"/>
      <w:marTop w:val="0"/>
      <w:marBottom w:val="0"/>
      <w:divBdr>
        <w:top w:val="none" w:sz="0" w:space="0" w:color="auto"/>
        <w:left w:val="none" w:sz="0" w:space="0" w:color="auto"/>
        <w:bottom w:val="none" w:sz="0" w:space="0" w:color="auto"/>
        <w:right w:val="none" w:sz="0" w:space="0" w:color="auto"/>
      </w:divBdr>
    </w:div>
    <w:div w:id="456140904">
      <w:bodyDiv w:val="1"/>
      <w:marLeft w:val="0"/>
      <w:marRight w:val="0"/>
      <w:marTop w:val="0"/>
      <w:marBottom w:val="0"/>
      <w:divBdr>
        <w:top w:val="none" w:sz="0" w:space="0" w:color="auto"/>
        <w:left w:val="none" w:sz="0" w:space="0" w:color="auto"/>
        <w:bottom w:val="none" w:sz="0" w:space="0" w:color="auto"/>
        <w:right w:val="none" w:sz="0" w:space="0" w:color="auto"/>
      </w:divBdr>
    </w:div>
    <w:div w:id="456535598">
      <w:bodyDiv w:val="1"/>
      <w:marLeft w:val="0"/>
      <w:marRight w:val="0"/>
      <w:marTop w:val="0"/>
      <w:marBottom w:val="0"/>
      <w:divBdr>
        <w:top w:val="none" w:sz="0" w:space="0" w:color="auto"/>
        <w:left w:val="none" w:sz="0" w:space="0" w:color="auto"/>
        <w:bottom w:val="none" w:sz="0" w:space="0" w:color="auto"/>
        <w:right w:val="none" w:sz="0" w:space="0" w:color="auto"/>
      </w:divBdr>
    </w:div>
    <w:div w:id="470564396">
      <w:bodyDiv w:val="1"/>
      <w:marLeft w:val="0"/>
      <w:marRight w:val="0"/>
      <w:marTop w:val="0"/>
      <w:marBottom w:val="0"/>
      <w:divBdr>
        <w:top w:val="none" w:sz="0" w:space="0" w:color="auto"/>
        <w:left w:val="none" w:sz="0" w:space="0" w:color="auto"/>
        <w:bottom w:val="none" w:sz="0" w:space="0" w:color="auto"/>
        <w:right w:val="none" w:sz="0" w:space="0" w:color="auto"/>
      </w:divBdr>
      <w:divsChild>
        <w:div w:id="15086574">
          <w:marLeft w:val="0"/>
          <w:marRight w:val="0"/>
          <w:marTop w:val="0"/>
          <w:marBottom w:val="0"/>
          <w:divBdr>
            <w:top w:val="none" w:sz="0" w:space="0" w:color="auto"/>
            <w:left w:val="none" w:sz="0" w:space="0" w:color="auto"/>
            <w:bottom w:val="none" w:sz="0" w:space="0" w:color="auto"/>
            <w:right w:val="none" w:sz="0" w:space="0" w:color="auto"/>
          </w:divBdr>
          <w:divsChild>
            <w:div w:id="968514083">
              <w:marLeft w:val="0"/>
              <w:marRight w:val="0"/>
              <w:marTop w:val="0"/>
              <w:marBottom w:val="0"/>
              <w:divBdr>
                <w:top w:val="none" w:sz="0" w:space="0" w:color="auto"/>
                <w:left w:val="none" w:sz="0" w:space="0" w:color="auto"/>
                <w:bottom w:val="none" w:sz="0" w:space="0" w:color="auto"/>
                <w:right w:val="none" w:sz="0" w:space="0" w:color="auto"/>
              </w:divBdr>
              <w:divsChild>
                <w:div w:id="1675841857">
                  <w:marLeft w:val="0"/>
                  <w:marRight w:val="0"/>
                  <w:marTop w:val="0"/>
                  <w:marBottom w:val="0"/>
                  <w:divBdr>
                    <w:top w:val="none" w:sz="0" w:space="0" w:color="auto"/>
                    <w:left w:val="none" w:sz="0" w:space="0" w:color="auto"/>
                    <w:bottom w:val="none" w:sz="0" w:space="0" w:color="auto"/>
                    <w:right w:val="none" w:sz="0" w:space="0" w:color="auto"/>
                  </w:divBdr>
                  <w:divsChild>
                    <w:div w:id="318391767">
                      <w:marLeft w:val="0"/>
                      <w:marRight w:val="0"/>
                      <w:marTop w:val="0"/>
                      <w:marBottom w:val="0"/>
                      <w:divBdr>
                        <w:top w:val="none" w:sz="0" w:space="0" w:color="auto"/>
                        <w:left w:val="none" w:sz="0" w:space="0" w:color="auto"/>
                        <w:bottom w:val="none" w:sz="0" w:space="0" w:color="auto"/>
                        <w:right w:val="none" w:sz="0" w:space="0" w:color="auto"/>
                      </w:divBdr>
                      <w:divsChild>
                        <w:div w:id="149368088">
                          <w:marLeft w:val="0"/>
                          <w:marRight w:val="0"/>
                          <w:marTop w:val="0"/>
                          <w:marBottom w:val="0"/>
                          <w:divBdr>
                            <w:top w:val="none" w:sz="0" w:space="0" w:color="auto"/>
                            <w:left w:val="none" w:sz="0" w:space="0" w:color="auto"/>
                            <w:bottom w:val="none" w:sz="0" w:space="0" w:color="auto"/>
                            <w:right w:val="none" w:sz="0" w:space="0" w:color="auto"/>
                          </w:divBdr>
                          <w:divsChild>
                            <w:div w:id="5428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6076011">
          <w:marLeft w:val="0"/>
          <w:marRight w:val="0"/>
          <w:marTop w:val="0"/>
          <w:marBottom w:val="0"/>
          <w:divBdr>
            <w:top w:val="none" w:sz="0" w:space="0" w:color="auto"/>
            <w:left w:val="none" w:sz="0" w:space="0" w:color="auto"/>
            <w:bottom w:val="none" w:sz="0" w:space="0" w:color="auto"/>
            <w:right w:val="none" w:sz="0" w:space="0" w:color="auto"/>
          </w:divBdr>
          <w:divsChild>
            <w:div w:id="1256287535">
              <w:marLeft w:val="0"/>
              <w:marRight w:val="0"/>
              <w:marTop w:val="0"/>
              <w:marBottom w:val="0"/>
              <w:divBdr>
                <w:top w:val="none" w:sz="0" w:space="0" w:color="auto"/>
                <w:left w:val="none" w:sz="0" w:space="0" w:color="auto"/>
                <w:bottom w:val="none" w:sz="0" w:space="0" w:color="auto"/>
                <w:right w:val="none" w:sz="0" w:space="0" w:color="auto"/>
              </w:divBdr>
            </w:div>
          </w:divsChild>
        </w:div>
        <w:div w:id="585765957">
          <w:marLeft w:val="0"/>
          <w:marRight w:val="0"/>
          <w:marTop w:val="0"/>
          <w:marBottom w:val="0"/>
          <w:divBdr>
            <w:top w:val="none" w:sz="0" w:space="0" w:color="auto"/>
            <w:left w:val="none" w:sz="0" w:space="0" w:color="auto"/>
            <w:bottom w:val="none" w:sz="0" w:space="0" w:color="auto"/>
            <w:right w:val="none" w:sz="0" w:space="0" w:color="auto"/>
          </w:divBdr>
          <w:divsChild>
            <w:div w:id="837697436">
              <w:marLeft w:val="0"/>
              <w:marRight w:val="0"/>
              <w:marTop w:val="0"/>
              <w:marBottom w:val="0"/>
              <w:divBdr>
                <w:top w:val="none" w:sz="0" w:space="0" w:color="auto"/>
                <w:left w:val="none" w:sz="0" w:space="0" w:color="auto"/>
                <w:bottom w:val="none" w:sz="0" w:space="0" w:color="auto"/>
                <w:right w:val="none" w:sz="0" w:space="0" w:color="auto"/>
              </w:divBdr>
              <w:divsChild>
                <w:div w:id="1144270907">
                  <w:marLeft w:val="0"/>
                  <w:marRight w:val="0"/>
                  <w:marTop w:val="0"/>
                  <w:marBottom w:val="0"/>
                  <w:divBdr>
                    <w:top w:val="none" w:sz="0" w:space="0" w:color="auto"/>
                    <w:left w:val="none" w:sz="0" w:space="0" w:color="auto"/>
                    <w:bottom w:val="none" w:sz="0" w:space="0" w:color="auto"/>
                    <w:right w:val="none" w:sz="0" w:space="0" w:color="auto"/>
                  </w:divBdr>
                  <w:divsChild>
                    <w:div w:id="908460267">
                      <w:marLeft w:val="0"/>
                      <w:marRight w:val="0"/>
                      <w:marTop w:val="0"/>
                      <w:marBottom w:val="0"/>
                      <w:divBdr>
                        <w:top w:val="none" w:sz="0" w:space="0" w:color="auto"/>
                        <w:left w:val="none" w:sz="0" w:space="0" w:color="auto"/>
                        <w:bottom w:val="none" w:sz="0" w:space="0" w:color="auto"/>
                        <w:right w:val="none" w:sz="0" w:space="0" w:color="auto"/>
                      </w:divBdr>
                    </w:div>
                  </w:divsChild>
                </w:div>
                <w:div w:id="1275938232">
                  <w:marLeft w:val="0"/>
                  <w:marRight w:val="0"/>
                  <w:marTop w:val="0"/>
                  <w:marBottom w:val="0"/>
                  <w:divBdr>
                    <w:top w:val="none" w:sz="0" w:space="0" w:color="auto"/>
                    <w:left w:val="none" w:sz="0" w:space="0" w:color="auto"/>
                    <w:bottom w:val="none" w:sz="0" w:space="0" w:color="auto"/>
                    <w:right w:val="none" w:sz="0" w:space="0" w:color="auto"/>
                  </w:divBdr>
                  <w:divsChild>
                    <w:div w:id="734160798">
                      <w:marLeft w:val="0"/>
                      <w:marRight w:val="0"/>
                      <w:marTop w:val="0"/>
                      <w:marBottom w:val="0"/>
                      <w:divBdr>
                        <w:top w:val="none" w:sz="0" w:space="0" w:color="auto"/>
                        <w:left w:val="none" w:sz="0" w:space="0" w:color="auto"/>
                        <w:bottom w:val="none" w:sz="0" w:space="0" w:color="auto"/>
                        <w:right w:val="none" w:sz="0" w:space="0" w:color="auto"/>
                      </w:divBdr>
                      <w:divsChild>
                        <w:div w:id="1858763369">
                          <w:marLeft w:val="0"/>
                          <w:marRight w:val="0"/>
                          <w:marTop w:val="0"/>
                          <w:marBottom w:val="0"/>
                          <w:divBdr>
                            <w:top w:val="none" w:sz="0" w:space="0" w:color="auto"/>
                            <w:left w:val="none" w:sz="0" w:space="0" w:color="auto"/>
                            <w:bottom w:val="none" w:sz="0" w:space="0" w:color="auto"/>
                            <w:right w:val="none" w:sz="0" w:space="0" w:color="auto"/>
                          </w:divBdr>
                          <w:divsChild>
                            <w:div w:id="1599680666">
                              <w:marLeft w:val="0"/>
                              <w:marRight w:val="0"/>
                              <w:marTop w:val="0"/>
                              <w:marBottom w:val="0"/>
                              <w:divBdr>
                                <w:top w:val="none" w:sz="0" w:space="0" w:color="auto"/>
                                <w:left w:val="none" w:sz="0" w:space="0" w:color="auto"/>
                                <w:bottom w:val="none" w:sz="0" w:space="0" w:color="auto"/>
                                <w:right w:val="none" w:sz="0" w:space="0" w:color="auto"/>
                              </w:divBdr>
                              <w:divsChild>
                                <w:div w:id="1399982470">
                                  <w:marLeft w:val="0"/>
                                  <w:marRight w:val="0"/>
                                  <w:marTop w:val="0"/>
                                  <w:marBottom w:val="0"/>
                                  <w:divBdr>
                                    <w:top w:val="none" w:sz="0" w:space="0" w:color="auto"/>
                                    <w:left w:val="none" w:sz="0" w:space="0" w:color="auto"/>
                                    <w:bottom w:val="none" w:sz="0" w:space="0" w:color="auto"/>
                                    <w:right w:val="none" w:sz="0" w:space="0" w:color="auto"/>
                                  </w:divBdr>
                                </w:div>
                              </w:divsChild>
                            </w:div>
                            <w:div w:id="1695693854">
                              <w:marLeft w:val="0"/>
                              <w:marRight w:val="0"/>
                              <w:marTop w:val="0"/>
                              <w:marBottom w:val="0"/>
                              <w:divBdr>
                                <w:top w:val="none" w:sz="0" w:space="0" w:color="auto"/>
                                <w:left w:val="none" w:sz="0" w:space="0" w:color="auto"/>
                                <w:bottom w:val="none" w:sz="0" w:space="0" w:color="auto"/>
                                <w:right w:val="none" w:sz="0" w:space="0" w:color="auto"/>
                              </w:divBdr>
                              <w:divsChild>
                                <w:div w:id="36039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467279">
              <w:marLeft w:val="0"/>
              <w:marRight w:val="0"/>
              <w:marTop w:val="0"/>
              <w:marBottom w:val="0"/>
              <w:divBdr>
                <w:top w:val="none" w:sz="0" w:space="0" w:color="auto"/>
                <w:left w:val="none" w:sz="0" w:space="0" w:color="auto"/>
                <w:bottom w:val="none" w:sz="0" w:space="0" w:color="auto"/>
                <w:right w:val="none" w:sz="0" w:space="0" w:color="auto"/>
              </w:divBdr>
              <w:divsChild>
                <w:div w:id="81804527">
                  <w:marLeft w:val="0"/>
                  <w:marRight w:val="0"/>
                  <w:marTop w:val="0"/>
                  <w:marBottom w:val="0"/>
                  <w:divBdr>
                    <w:top w:val="none" w:sz="0" w:space="0" w:color="auto"/>
                    <w:left w:val="none" w:sz="0" w:space="0" w:color="auto"/>
                    <w:bottom w:val="none" w:sz="0" w:space="0" w:color="auto"/>
                    <w:right w:val="none" w:sz="0" w:space="0" w:color="auto"/>
                  </w:divBdr>
                  <w:divsChild>
                    <w:div w:id="129140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439174">
              <w:marLeft w:val="0"/>
              <w:marRight w:val="0"/>
              <w:marTop w:val="0"/>
              <w:marBottom w:val="0"/>
              <w:divBdr>
                <w:top w:val="none" w:sz="0" w:space="0" w:color="auto"/>
                <w:left w:val="none" w:sz="0" w:space="0" w:color="auto"/>
                <w:bottom w:val="none" w:sz="0" w:space="0" w:color="auto"/>
                <w:right w:val="none" w:sz="0" w:space="0" w:color="auto"/>
              </w:divBdr>
              <w:divsChild>
                <w:div w:id="1371489227">
                  <w:marLeft w:val="0"/>
                  <w:marRight w:val="0"/>
                  <w:marTop w:val="0"/>
                  <w:marBottom w:val="0"/>
                  <w:divBdr>
                    <w:top w:val="none" w:sz="0" w:space="0" w:color="auto"/>
                    <w:left w:val="none" w:sz="0" w:space="0" w:color="auto"/>
                    <w:bottom w:val="none" w:sz="0" w:space="0" w:color="auto"/>
                    <w:right w:val="none" w:sz="0" w:space="0" w:color="auto"/>
                  </w:divBdr>
                  <w:divsChild>
                    <w:div w:id="170081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305180">
              <w:marLeft w:val="0"/>
              <w:marRight w:val="0"/>
              <w:marTop w:val="0"/>
              <w:marBottom w:val="0"/>
              <w:divBdr>
                <w:top w:val="none" w:sz="0" w:space="0" w:color="auto"/>
                <w:left w:val="none" w:sz="0" w:space="0" w:color="auto"/>
                <w:bottom w:val="none" w:sz="0" w:space="0" w:color="auto"/>
                <w:right w:val="none" w:sz="0" w:space="0" w:color="auto"/>
              </w:divBdr>
              <w:divsChild>
                <w:div w:id="1210415088">
                  <w:marLeft w:val="0"/>
                  <w:marRight w:val="0"/>
                  <w:marTop w:val="0"/>
                  <w:marBottom w:val="0"/>
                  <w:divBdr>
                    <w:top w:val="none" w:sz="0" w:space="0" w:color="auto"/>
                    <w:left w:val="none" w:sz="0" w:space="0" w:color="auto"/>
                    <w:bottom w:val="none" w:sz="0" w:space="0" w:color="auto"/>
                    <w:right w:val="none" w:sz="0" w:space="0" w:color="auto"/>
                  </w:divBdr>
                  <w:divsChild>
                    <w:div w:id="164901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166406">
              <w:marLeft w:val="0"/>
              <w:marRight w:val="0"/>
              <w:marTop w:val="0"/>
              <w:marBottom w:val="0"/>
              <w:divBdr>
                <w:top w:val="none" w:sz="0" w:space="0" w:color="auto"/>
                <w:left w:val="none" w:sz="0" w:space="0" w:color="auto"/>
                <w:bottom w:val="none" w:sz="0" w:space="0" w:color="auto"/>
                <w:right w:val="none" w:sz="0" w:space="0" w:color="auto"/>
              </w:divBdr>
              <w:divsChild>
                <w:div w:id="1959098769">
                  <w:marLeft w:val="0"/>
                  <w:marRight w:val="0"/>
                  <w:marTop w:val="0"/>
                  <w:marBottom w:val="0"/>
                  <w:divBdr>
                    <w:top w:val="none" w:sz="0" w:space="0" w:color="auto"/>
                    <w:left w:val="none" w:sz="0" w:space="0" w:color="auto"/>
                    <w:bottom w:val="none" w:sz="0" w:space="0" w:color="auto"/>
                    <w:right w:val="none" w:sz="0" w:space="0" w:color="auto"/>
                  </w:divBdr>
                  <w:divsChild>
                    <w:div w:id="707682147">
                      <w:marLeft w:val="0"/>
                      <w:marRight w:val="0"/>
                      <w:marTop w:val="0"/>
                      <w:marBottom w:val="0"/>
                      <w:divBdr>
                        <w:top w:val="none" w:sz="0" w:space="0" w:color="auto"/>
                        <w:left w:val="none" w:sz="0" w:space="0" w:color="auto"/>
                        <w:bottom w:val="none" w:sz="0" w:space="0" w:color="auto"/>
                        <w:right w:val="none" w:sz="0" w:space="0" w:color="auto"/>
                      </w:divBdr>
                    </w:div>
                  </w:divsChild>
                </w:div>
                <w:div w:id="715546174">
                  <w:marLeft w:val="0"/>
                  <w:marRight w:val="0"/>
                  <w:marTop w:val="0"/>
                  <w:marBottom w:val="0"/>
                  <w:divBdr>
                    <w:top w:val="none" w:sz="0" w:space="0" w:color="auto"/>
                    <w:left w:val="none" w:sz="0" w:space="0" w:color="auto"/>
                    <w:bottom w:val="none" w:sz="0" w:space="0" w:color="auto"/>
                    <w:right w:val="none" w:sz="0" w:space="0" w:color="auto"/>
                  </w:divBdr>
                  <w:divsChild>
                    <w:div w:id="1760103259">
                      <w:marLeft w:val="0"/>
                      <w:marRight w:val="0"/>
                      <w:marTop w:val="0"/>
                      <w:marBottom w:val="0"/>
                      <w:divBdr>
                        <w:top w:val="none" w:sz="0" w:space="0" w:color="auto"/>
                        <w:left w:val="none" w:sz="0" w:space="0" w:color="auto"/>
                        <w:bottom w:val="none" w:sz="0" w:space="0" w:color="auto"/>
                        <w:right w:val="none" w:sz="0" w:space="0" w:color="auto"/>
                      </w:divBdr>
                      <w:divsChild>
                        <w:div w:id="1447509192">
                          <w:marLeft w:val="0"/>
                          <w:marRight w:val="0"/>
                          <w:marTop w:val="0"/>
                          <w:marBottom w:val="0"/>
                          <w:divBdr>
                            <w:top w:val="none" w:sz="0" w:space="0" w:color="auto"/>
                            <w:left w:val="none" w:sz="0" w:space="0" w:color="auto"/>
                            <w:bottom w:val="none" w:sz="0" w:space="0" w:color="auto"/>
                            <w:right w:val="none" w:sz="0" w:space="0" w:color="auto"/>
                          </w:divBdr>
                          <w:divsChild>
                            <w:div w:id="135146816">
                              <w:marLeft w:val="0"/>
                              <w:marRight w:val="0"/>
                              <w:marTop w:val="0"/>
                              <w:marBottom w:val="0"/>
                              <w:divBdr>
                                <w:top w:val="none" w:sz="0" w:space="0" w:color="auto"/>
                                <w:left w:val="none" w:sz="0" w:space="0" w:color="auto"/>
                                <w:bottom w:val="none" w:sz="0" w:space="0" w:color="auto"/>
                                <w:right w:val="none" w:sz="0" w:space="0" w:color="auto"/>
                              </w:divBdr>
                              <w:divsChild>
                                <w:div w:id="1568032963">
                                  <w:marLeft w:val="0"/>
                                  <w:marRight w:val="0"/>
                                  <w:marTop w:val="0"/>
                                  <w:marBottom w:val="0"/>
                                  <w:divBdr>
                                    <w:top w:val="none" w:sz="0" w:space="0" w:color="auto"/>
                                    <w:left w:val="none" w:sz="0" w:space="0" w:color="auto"/>
                                    <w:bottom w:val="none" w:sz="0" w:space="0" w:color="auto"/>
                                    <w:right w:val="none" w:sz="0" w:space="0" w:color="auto"/>
                                  </w:divBdr>
                                </w:div>
                              </w:divsChild>
                            </w:div>
                            <w:div w:id="1107579388">
                              <w:marLeft w:val="0"/>
                              <w:marRight w:val="0"/>
                              <w:marTop w:val="0"/>
                              <w:marBottom w:val="0"/>
                              <w:divBdr>
                                <w:top w:val="none" w:sz="0" w:space="0" w:color="auto"/>
                                <w:left w:val="none" w:sz="0" w:space="0" w:color="auto"/>
                                <w:bottom w:val="none" w:sz="0" w:space="0" w:color="auto"/>
                                <w:right w:val="none" w:sz="0" w:space="0" w:color="auto"/>
                              </w:divBdr>
                              <w:divsChild>
                                <w:div w:id="33018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597779">
              <w:marLeft w:val="0"/>
              <w:marRight w:val="0"/>
              <w:marTop w:val="0"/>
              <w:marBottom w:val="0"/>
              <w:divBdr>
                <w:top w:val="none" w:sz="0" w:space="0" w:color="auto"/>
                <w:left w:val="none" w:sz="0" w:space="0" w:color="auto"/>
                <w:bottom w:val="none" w:sz="0" w:space="0" w:color="auto"/>
                <w:right w:val="none" w:sz="0" w:space="0" w:color="auto"/>
              </w:divBdr>
              <w:divsChild>
                <w:div w:id="1589272513">
                  <w:marLeft w:val="0"/>
                  <w:marRight w:val="0"/>
                  <w:marTop w:val="0"/>
                  <w:marBottom w:val="0"/>
                  <w:divBdr>
                    <w:top w:val="none" w:sz="0" w:space="0" w:color="auto"/>
                    <w:left w:val="none" w:sz="0" w:space="0" w:color="auto"/>
                    <w:bottom w:val="none" w:sz="0" w:space="0" w:color="auto"/>
                    <w:right w:val="none" w:sz="0" w:space="0" w:color="auto"/>
                  </w:divBdr>
                  <w:divsChild>
                    <w:div w:id="1595286616">
                      <w:marLeft w:val="0"/>
                      <w:marRight w:val="0"/>
                      <w:marTop w:val="0"/>
                      <w:marBottom w:val="0"/>
                      <w:divBdr>
                        <w:top w:val="none" w:sz="0" w:space="0" w:color="auto"/>
                        <w:left w:val="none" w:sz="0" w:space="0" w:color="auto"/>
                        <w:bottom w:val="none" w:sz="0" w:space="0" w:color="auto"/>
                        <w:right w:val="none" w:sz="0" w:space="0" w:color="auto"/>
                      </w:divBdr>
                    </w:div>
                  </w:divsChild>
                </w:div>
                <w:div w:id="228852856">
                  <w:marLeft w:val="0"/>
                  <w:marRight w:val="0"/>
                  <w:marTop w:val="0"/>
                  <w:marBottom w:val="0"/>
                  <w:divBdr>
                    <w:top w:val="none" w:sz="0" w:space="0" w:color="auto"/>
                    <w:left w:val="none" w:sz="0" w:space="0" w:color="auto"/>
                    <w:bottom w:val="none" w:sz="0" w:space="0" w:color="auto"/>
                    <w:right w:val="none" w:sz="0" w:space="0" w:color="auto"/>
                  </w:divBdr>
                  <w:divsChild>
                    <w:div w:id="2014067793">
                      <w:marLeft w:val="0"/>
                      <w:marRight w:val="0"/>
                      <w:marTop w:val="0"/>
                      <w:marBottom w:val="0"/>
                      <w:divBdr>
                        <w:top w:val="none" w:sz="0" w:space="0" w:color="auto"/>
                        <w:left w:val="none" w:sz="0" w:space="0" w:color="auto"/>
                        <w:bottom w:val="none" w:sz="0" w:space="0" w:color="auto"/>
                        <w:right w:val="none" w:sz="0" w:space="0" w:color="auto"/>
                      </w:divBdr>
                      <w:divsChild>
                        <w:div w:id="1529640648">
                          <w:marLeft w:val="0"/>
                          <w:marRight w:val="0"/>
                          <w:marTop w:val="0"/>
                          <w:marBottom w:val="0"/>
                          <w:divBdr>
                            <w:top w:val="none" w:sz="0" w:space="0" w:color="auto"/>
                            <w:left w:val="none" w:sz="0" w:space="0" w:color="auto"/>
                            <w:bottom w:val="none" w:sz="0" w:space="0" w:color="auto"/>
                            <w:right w:val="none" w:sz="0" w:space="0" w:color="auto"/>
                          </w:divBdr>
                          <w:divsChild>
                            <w:div w:id="415202871">
                              <w:marLeft w:val="0"/>
                              <w:marRight w:val="0"/>
                              <w:marTop w:val="0"/>
                              <w:marBottom w:val="0"/>
                              <w:divBdr>
                                <w:top w:val="none" w:sz="0" w:space="0" w:color="auto"/>
                                <w:left w:val="none" w:sz="0" w:space="0" w:color="auto"/>
                                <w:bottom w:val="none" w:sz="0" w:space="0" w:color="auto"/>
                                <w:right w:val="none" w:sz="0" w:space="0" w:color="auto"/>
                              </w:divBdr>
                              <w:divsChild>
                                <w:div w:id="393894472">
                                  <w:marLeft w:val="0"/>
                                  <w:marRight w:val="0"/>
                                  <w:marTop w:val="0"/>
                                  <w:marBottom w:val="0"/>
                                  <w:divBdr>
                                    <w:top w:val="none" w:sz="0" w:space="0" w:color="auto"/>
                                    <w:left w:val="none" w:sz="0" w:space="0" w:color="auto"/>
                                    <w:bottom w:val="none" w:sz="0" w:space="0" w:color="auto"/>
                                    <w:right w:val="none" w:sz="0" w:space="0" w:color="auto"/>
                                  </w:divBdr>
                                </w:div>
                              </w:divsChild>
                            </w:div>
                            <w:div w:id="1799689753">
                              <w:marLeft w:val="0"/>
                              <w:marRight w:val="0"/>
                              <w:marTop w:val="0"/>
                              <w:marBottom w:val="0"/>
                              <w:divBdr>
                                <w:top w:val="none" w:sz="0" w:space="0" w:color="auto"/>
                                <w:left w:val="none" w:sz="0" w:space="0" w:color="auto"/>
                                <w:bottom w:val="none" w:sz="0" w:space="0" w:color="auto"/>
                                <w:right w:val="none" w:sz="0" w:space="0" w:color="auto"/>
                              </w:divBdr>
                              <w:divsChild>
                                <w:div w:id="94905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6925523">
              <w:marLeft w:val="0"/>
              <w:marRight w:val="0"/>
              <w:marTop w:val="0"/>
              <w:marBottom w:val="0"/>
              <w:divBdr>
                <w:top w:val="none" w:sz="0" w:space="0" w:color="auto"/>
                <w:left w:val="none" w:sz="0" w:space="0" w:color="auto"/>
                <w:bottom w:val="none" w:sz="0" w:space="0" w:color="auto"/>
                <w:right w:val="none" w:sz="0" w:space="0" w:color="auto"/>
              </w:divBdr>
              <w:divsChild>
                <w:div w:id="597715857">
                  <w:marLeft w:val="0"/>
                  <w:marRight w:val="0"/>
                  <w:marTop w:val="0"/>
                  <w:marBottom w:val="0"/>
                  <w:divBdr>
                    <w:top w:val="none" w:sz="0" w:space="0" w:color="auto"/>
                    <w:left w:val="none" w:sz="0" w:space="0" w:color="auto"/>
                    <w:bottom w:val="none" w:sz="0" w:space="0" w:color="auto"/>
                    <w:right w:val="none" w:sz="0" w:space="0" w:color="auto"/>
                  </w:divBdr>
                  <w:divsChild>
                    <w:div w:id="889464932">
                      <w:marLeft w:val="0"/>
                      <w:marRight w:val="0"/>
                      <w:marTop w:val="0"/>
                      <w:marBottom w:val="0"/>
                      <w:divBdr>
                        <w:top w:val="none" w:sz="0" w:space="0" w:color="auto"/>
                        <w:left w:val="none" w:sz="0" w:space="0" w:color="auto"/>
                        <w:bottom w:val="none" w:sz="0" w:space="0" w:color="auto"/>
                        <w:right w:val="none" w:sz="0" w:space="0" w:color="auto"/>
                      </w:divBdr>
                    </w:div>
                  </w:divsChild>
                </w:div>
                <w:div w:id="1664773865">
                  <w:marLeft w:val="0"/>
                  <w:marRight w:val="0"/>
                  <w:marTop w:val="0"/>
                  <w:marBottom w:val="0"/>
                  <w:divBdr>
                    <w:top w:val="none" w:sz="0" w:space="0" w:color="auto"/>
                    <w:left w:val="none" w:sz="0" w:space="0" w:color="auto"/>
                    <w:bottom w:val="none" w:sz="0" w:space="0" w:color="auto"/>
                    <w:right w:val="none" w:sz="0" w:space="0" w:color="auto"/>
                  </w:divBdr>
                  <w:divsChild>
                    <w:div w:id="1036614737">
                      <w:marLeft w:val="0"/>
                      <w:marRight w:val="0"/>
                      <w:marTop w:val="0"/>
                      <w:marBottom w:val="0"/>
                      <w:divBdr>
                        <w:top w:val="none" w:sz="0" w:space="0" w:color="auto"/>
                        <w:left w:val="none" w:sz="0" w:space="0" w:color="auto"/>
                        <w:bottom w:val="none" w:sz="0" w:space="0" w:color="auto"/>
                        <w:right w:val="none" w:sz="0" w:space="0" w:color="auto"/>
                      </w:divBdr>
                      <w:divsChild>
                        <w:div w:id="1321154358">
                          <w:marLeft w:val="0"/>
                          <w:marRight w:val="0"/>
                          <w:marTop w:val="0"/>
                          <w:marBottom w:val="0"/>
                          <w:divBdr>
                            <w:top w:val="none" w:sz="0" w:space="0" w:color="auto"/>
                            <w:left w:val="none" w:sz="0" w:space="0" w:color="auto"/>
                            <w:bottom w:val="none" w:sz="0" w:space="0" w:color="auto"/>
                            <w:right w:val="none" w:sz="0" w:space="0" w:color="auto"/>
                          </w:divBdr>
                          <w:divsChild>
                            <w:div w:id="2137870637">
                              <w:marLeft w:val="0"/>
                              <w:marRight w:val="0"/>
                              <w:marTop w:val="0"/>
                              <w:marBottom w:val="0"/>
                              <w:divBdr>
                                <w:top w:val="none" w:sz="0" w:space="0" w:color="auto"/>
                                <w:left w:val="none" w:sz="0" w:space="0" w:color="auto"/>
                                <w:bottom w:val="none" w:sz="0" w:space="0" w:color="auto"/>
                                <w:right w:val="none" w:sz="0" w:space="0" w:color="auto"/>
                              </w:divBdr>
                              <w:divsChild>
                                <w:div w:id="792019906">
                                  <w:marLeft w:val="0"/>
                                  <w:marRight w:val="0"/>
                                  <w:marTop w:val="0"/>
                                  <w:marBottom w:val="0"/>
                                  <w:divBdr>
                                    <w:top w:val="none" w:sz="0" w:space="0" w:color="auto"/>
                                    <w:left w:val="none" w:sz="0" w:space="0" w:color="auto"/>
                                    <w:bottom w:val="none" w:sz="0" w:space="0" w:color="auto"/>
                                    <w:right w:val="none" w:sz="0" w:space="0" w:color="auto"/>
                                  </w:divBdr>
                                </w:div>
                              </w:divsChild>
                            </w:div>
                            <w:div w:id="1508667795">
                              <w:marLeft w:val="0"/>
                              <w:marRight w:val="0"/>
                              <w:marTop w:val="0"/>
                              <w:marBottom w:val="0"/>
                              <w:divBdr>
                                <w:top w:val="none" w:sz="0" w:space="0" w:color="auto"/>
                                <w:left w:val="none" w:sz="0" w:space="0" w:color="auto"/>
                                <w:bottom w:val="none" w:sz="0" w:space="0" w:color="auto"/>
                                <w:right w:val="none" w:sz="0" w:space="0" w:color="auto"/>
                              </w:divBdr>
                              <w:divsChild>
                                <w:div w:id="141886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6515492">
              <w:marLeft w:val="0"/>
              <w:marRight w:val="0"/>
              <w:marTop w:val="0"/>
              <w:marBottom w:val="0"/>
              <w:divBdr>
                <w:top w:val="none" w:sz="0" w:space="0" w:color="auto"/>
                <w:left w:val="none" w:sz="0" w:space="0" w:color="auto"/>
                <w:bottom w:val="none" w:sz="0" w:space="0" w:color="auto"/>
                <w:right w:val="none" w:sz="0" w:space="0" w:color="auto"/>
              </w:divBdr>
              <w:divsChild>
                <w:div w:id="629701272">
                  <w:marLeft w:val="0"/>
                  <w:marRight w:val="0"/>
                  <w:marTop w:val="0"/>
                  <w:marBottom w:val="0"/>
                  <w:divBdr>
                    <w:top w:val="none" w:sz="0" w:space="0" w:color="auto"/>
                    <w:left w:val="none" w:sz="0" w:space="0" w:color="auto"/>
                    <w:bottom w:val="none" w:sz="0" w:space="0" w:color="auto"/>
                    <w:right w:val="none" w:sz="0" w:space="0" w:color="auto"/>
                  </w:divBdr>
                  <w:divsChild>
                    <w:div w:id="433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12635">
              <w:marLeft w:val="0"/>
              <w:marRight w:val="0"/>
              <w:marTop w:val="0"/>
              <w:marBottom w:val="0"/>
              <w:divBdr>
                <w:top w:val="none" w:sz="0" w:space="0" w:color="auto"/>
                <w:left w:val="none" w:sz="0" w:space="0" w:color="auto"/>
                <w:bottom w:val="none" w:sz="0" w:space="0" w:color="auto"/>
                <w:right w:val="none" w:sz="0" w:space="0" w:color="auto"/>
              </w:divBdr>
              <w:divsChild>
                <w:div w:id="1576742437">
                  <w:marLeft w:val="0"/>
                  <w:marRight w:val="0"/>
                  <w:marTop w:val="0"/>
                  <w:marBottom w:val="0"/>
                  <w:divBdr>
                    <w:top w:val="none" w:sz="0" w:space="0" w:color="auto"/>
                    <w:left w:val="none" w:sz="0" w:space="0" w:color="auto"/>
                    <w:bottom w:val="none" w:sz="0" w:space="0" w:color="auto"/>
                    <w:right w:val="none" w:sz="0" w:space="0" w:color="auto"/>
                  </w:divBdr>
                  <w:divsChild>
                    <w:div w:id="15427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538412">
              <w:marLeft w:val="0"/>
              <w:marRight w:val="0"/>
              <w:marTop w:val="0"/>
              <w:marBottom w:val="0"/>
              <w:divBdr>
                <w:top w:val="none" w:sz="0" w:space="0" w:color="auto"/>
                <w:left w:val="none" w:sz="0" w:space="0" w:color="auto"/>
                <w:bottom w:val="none" w:sz="0" w:space="0" w:color="auto"/>
                <w:right w:val="none" w:sz="0" w:space="0" w:color="auto"/>
              </w:divBdr>
              <w:divsChild>
                <w:div w:id="370762965">
                  <w:marLeft w:val="0"/>
                  <w:marRight w:val="0"/>
                  <w:marTop w:val="0"/>
                  <w:marBottom w:val="0"/>
                  <w:divBdr>
                    <w:top w:val="none" w:sz="0" w:space="0" w:color="auto"/>
                    <w:left w:val="none" w:sz="0" w:space="0" w:color="auto"/>
                    <w:bottom w:val="none" w:sz="0" w:space="0" w:color="auto"/>
                    <w:right w:val="none" w:sz="0" w:space="0" w:color="auto"/>
                  </w:divBdr>
                  <w:divsChild>
                    <w:div w:id="61367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665049">
              <w:marLeft w:val="0"/>
              <w:marRight w:val="0"/>
              <w:marTop w:val="0"/>
              <w:marBottom w:val="0"/>
              <w:divBdr>
                <w:top w:val="none" w:sz="0" w:space="0" w:color="auto"/>
                <w:left w:val="none" w:sz="0" w:space="0" w:color="auto"/>
                <w:bottom w:val="none" w:sz="0" w:space="0" w:color="auto"/>
                <w:right w:val="none" w:sz="0" w:space="0" w:color="auto"/>
              </w:divBdr>
              <w:divsChild>
                <w:div w:id="2049135237">
                  <w:marLeft w:val="0"/>
                  <w:marRight w:val="0"/>
                  <w:marTop w:val="0"/>
                  <w:marBottom w:val="0"/>
                  <w:divBdr>
                    <w:top w:val="none" w:sz="0" w:space="0" w:color="auto"/>
                    <w:left w:val="none" w:sz="0" w:space="0" w:color="auto"/>
                    <w:bottom w:val="none" w:sz="0" w:space="0" w:color="auto"/>
                    <w:right w:val="none" w:sz="0" w:space="0" w:color="auto"/>
                  </w:divBdr>
                  <w:divsChild>
                    <w:div w:id="1128663250">
                      <w:marLeft w:val="0"/>
                      <w:marRight w:val="0"/>
                      <w:marTop w:val="0"/>
                      <w:marBottom w:val="0"/>
                      <w:divBdr>
                        <w:top w:val="none" w:sz="0" w:space="0" w:color="auto"/>
                        <w:left w:val="none" w:sz="0" w:space="0" w:color="auto"/>
                        <w:bottom w:val="none" w:sz="0" w:space="0" w:color="auto"/>
                        <w:right w:val="none" w:sz="0" w:space="0" w:color="auto"/>
                      </w:divBdr>
                    </w:div>
                  </w:divsChild>
                </w:div>
                <w:div w:id="2020617175">
                  <w:marLeft w:val="0"/>
                  <w:marRight w:val="0"/>
                  <w:marTop w:val="0"/>
                  <w:marBottom w:val="0"/>
                  <w:divBdr>
                    <w:top w:val="none" w:sz="0" w:space="0" w:color="auto"/>
                    <w:left w:val="none" w:sz="0" w:space="0" w:color="auto"/>
                    <w:bottom w:val="none" w:sz="0" w:space="0" w:color="auto"/>
                    <w:right w:val="none" w:sz="0" w:space="0" w:color="auto"/>
                  </w:divBdr>
                  <w:divsChild>
                    <w:div w:id="1455712183">
                      <w:marLeft w:val="0"/>
                      <w:marRight w:val="0"/>
                      <w:marTop w:val="0"/>
                      <w:marBottom w:val="0"/>
                      <w:divBdr>
                        <w:top w:val="none" w:sz="0" w:space="0" w:color="auto"/>
                        <w:left w:val="none" w:sz="0" w:space="0" w:color="auto"/>
                        <w:bottom w:val="none" w:sz="0" w:space="0" w:color="auto"/>
                        <w:right w:val="none" w:sz="0" w:space="0" w:color="auto"/>
                      </w:divBdr>
                      <w:divsChild>
                        <w:div w:id="1514106263">
                          <w:marLeft w:val="0"/>
                          <w:marRight w:val="0"/>
                          <w:marTop w:val="0"/>
                          <w:marBottom w:val="0"/>
                          <w:divBdr>
                            <w:top w:val="none" w:sz="0" w:space="0" w:color="auto"/>
                            <w:left w:val="none" w:sz="0" w:space="0" w:color="auto"/>
                            <w:bottom w:val="none" w:sz="0" w:space="0" w:color="auto"/>
                            <w:right w:val="none" w:sz="0" w:space="0" w:color="auto"/>
                          </w:divBdr>
                          <w:divsChild>
                            <w:div w:id="1168256370">
                              <w:marLeft w:val="0"/>
                              <w:marRight w:val="0"/>
                              <w:marTop w:val="0"/>
                              <w:marBottom w:val="0"/>
                              <w:divBdr>
                                <w:top w:val="none" w:sz="0" w:space="0" w:color="auto"/>
                                <w:left w:val="none" w:sz="0" w:space="0" w:color="auto"/>
                                <w:bottom w:val="none" w:sz="0" w:space="0" w:color="auto"/>
                                <w:right w:val="none" w:sz="0" w:space="0" w:color="auto"/>
                              </w:divBdr>
                              <w:divsChild>
                                <w:div w:id="1704859858">
                                  <w:marLeft w:val="0"/>
                                  <w:marRight w:val="0"/>
                                  <w:marTop w:val="0"/>
                                  <w:marBottom w:val="0"/>
                                  <w:divBdr>
                                    <w:top w:val="none" w:sz="0" w:space="0" w:color="auto"/>
                                    <w:left w:val="none" w:sz="0" w:space="0" w:color="auto"/>
                                    <w:bottom w:val="none" w:sz="0" w:space="0" w:color="auto"/>
                                    <w:right w:val="none" w:sz="0" w:space="0" w:color="auto"/>
                                  </w:divBdr>
                                </w:div>
                              </w:divsChild>
                            </w:div>
                            <w:div w:id="1994605618">
                              <w:marLeft w:val="0"/>
                              <w:marRight w:val="0"/>
                              <w:marTop w:val="0"/>
                              <w:marBottom w:val="0"/>
                              <w:divBdr>
                                <w:top w:val="none" w:sz="0" w:space="0" w:color="auto"/>
                                <w:left w:val="none" w:sz="0" w:space="0" w:color="auto"/>
                                <w:bottom w:val="none" w:sz="0" w:space="0" w:color="auto"/>
                                <w:right w:val="none" w:sz="0" w:space="0" w:color="auto"/>
                              </w:divBdr>
                              <w:divsChild>
                                <w:div w:id="9968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1253255">
              <w:marLeft w:val="0"/>
              <w:marRight w:val="0"/>
              <w:marTop w:val="0"/>
              <w:marBottom w:val="0"/>
              <w:divBdr>
                <w:top w:val="none" w:sz="0" w:space="0" w:color="auto"/>
                <w:left w:val="none" w:sz="0" w:space="0" w:color="auto"/>
                <w:bottom w:val="none" w:sz="0" w:space="0" w:color="auto"/>
                <w:right w:val="none" w:sz="0" w:space="0" w:color="auto"/>
              </w:divBdr>
              <w:divsChild>
                <w:div w:id="940380537">
                  <w:marLeft w:val="0"/>
                  <w:marRight w:val="0"/>
                  <w:marTop w:val="0"/>
                  <w:marBottom w:val="0"/>
                  <w:divBdr>
                    <w:top w:val="none" w:sz="0" w:space="0" w:color="auto"/>
                    <w:left w:val="none" w:sz="0" w:space="0" w:color="auto"/>
                    <w:bottom w:val="none" w:sz="0" w:space="0" w:color="auto"/>
                    <w:right w:val="none" w:sz="0" w:space="0" w:color="auto"/>
                  </w:divBdr>
                  <w:divsChild>
                    <w:div w:id="1207107679">
                      <w:marLeft w:val="0"/>
                      <w:marRight w:val="0"/>
                      <w:marTop w:val="0"/>
                      <w:marBottom w:val="0"/>
                      <w:divBdr>
                        <w:top w:val="none" w:sz="0" w:space="0" w:color="auto"/>
                        <w:left w:val="none" w:sz="0" w:space="0" w:color="auto"/>
                        <w:bottom w:val="none" w:sz="0" w:space="0" w:color="auto"/>
                        <w:right w:val="none" w:sz="0" w:space="0" w:color="auto"/>
                      </w:divBdr>
                    </w:div>
                  </w:divsChild>
                </w:div>
                <w:div w:id="803163248">
                  <w:marLeft w:val="0"/>
                  <w:marRight w:val="0"/>
                  <w:marTop w:val="0"/>
                  <w:marBottom w:val="0"/>
                  <w:divBdr>
                    <w:top w:val="none" w:sz="0" w:space="0" w:color="auto"/>
                    <w:left w:val="none" w:sz="0" w:space="0" w:color="auto"/>
                    <w:bottom w:val="none" w:sz="0" w:space="0" w:color="auto"/>
                    <w:right w:val="none" w:sz="0" w:space="0" w:color="auto"/>
                  </w:divBdr>
                  <w:divsChild>
                    <w:div w:id="1457404002">
                      <w:marLeft w:val="0"/>
                      <w:marRight w:val="0"/>
                      <w:marTop w:val="0"/>
                      <w:marBottom w:val="0"/>
                      <w:divBdr>
                        <w:top w:val="none" w:sz="0" w:space="0" w:color="auto"/>
                        <w:left w:val="none" w:sz="0" w:space="0" w:color="auto"/>
                        <w:bottom w:val="none" w:sz="0" w:space="0" w:color="auto"/>
                        <w:right w:val="none" w:sz="0" w:space="0" w:color="auto"/>
                      </w:divBdr>
                    </w:div>
                    <w:div w:id="112405221">
                      <w:marLeft w:val="0"/>
                      <w:marRight w:val="0"/>
                      <w:marTop w:val="0"/>
                      <w:marBottom w:val="0"/>
                      <w:divBdr>
                        <w:top w:val="none" w:sz="0" w:space="0" w:color="auto"/>
                        <w:left w:val="none" w:sz="0" w:space="0" w:color="auto"/>
                        <w:bottom w:val="none" w:sz="0" w:space="0" w:color="auto"/>
                        <w:right w:val="none" w:sz="0" w:space="0" w:color="auto"/>
                      </w:divBdr>
                      <w:divsChild>
                        <w:div w:id="1148129254">
                          <w:marLeft w:val="0"/>
                          <w:marRight w:val="0"/>
                          <w:marTop w:val="0"/>
                          <w:marBottom w:val="0"/>
                          <w:divBdr>
                            <w:top w:val="none" w:sz="0" w:space="0" w:color="auto"/>
                            <w:left w:val="none" w:sz="0" w:space="0" w:color="auto"/>
                            <w:bottom w:val="none" w:sz="0" w:space="0" w:color="auto"/>
                            <w:right w:val="none" w:sz="0" w:space="0" w:color="auto"/>
                          </w:divBdr>
                          <w:divsChild>
                            <w:div w:id="1791317796">
                              <w:marLeft w:val="0"/>
                              <w:marRight w:val="0"/>
                              <w:marTop w:val="0"/>
                              <w:marBottom w:val="0"/>
                              <w:divBdr>
                                <w:top w:val="none" w:sz="0" w:space="0" w:color="auto"/>
                                <w:left w:val="none" w:sz="0" w:space="0" w:color="auto"/>
                                <w:bottom w:val="none" w:sz="0" w:space="0" w:color="auto"/>
                                <w:right w:val="none" w:sz="0" w:space="0" w:color="auto"/>
                              </w:divBdr>
                              <w:divsChild>
                                <w:div w:id="445849858">
                                  <w:marLeft w:val="0"/>
                                  <w:marRight w:val="0"/>
                                  <w:marTop w:val="0"/>
                                  <w:marBottom w:val="0"/>
                                  <w:divBdr>
                                    <w:top w:val="none" w:sz="0" w:space="0" w:color="auto"/>
                                    <w:left w:val="none" w:sz="0" w:space="0" w:color="auto"/>
                                    <w:bottom w:val="none" w:sz="0" w:space="0" w:color="auto"/>
                                    <w:right w:val="none" w:sz="0" w:space="0" w:color="auto"/>
                                  </w:divBdr>
                                </w:div>
                              </w:divsChild>
                            </w:div>
                            <w:div w:id="794258085">
                              <w:marLeft w:val="0"/>
                              <w:marRight w:val="0"/>
                              <w:marTop w:val="0"/>
                              <w:marBottom w:val="0"/>
                              <w:divBdr>
                                <w:top w:val="none" w:sz="0" w:space="0" w:color="auto"/>
                                <w:left w:val="none" w:sz="0" w:space="0" w:color="auto"/>
                                <w:bottom w:val="none" w:sz="0" w:space="0" w:color="auto"/>
                                <w:right w:val="none" w:sz="0" w:space="0" w:color="auto"/>
                              </w:divBdr>
                              <w:divsChild>
                                <w:div w:id="502090211">
                                  <w:marLeft w:val="0"/>
                                  <w:marRight w:val="0"/>
                                  <w:marTop w:val="0"/>
                                  <w:marBottom w:val="0"/>
                                  <w:divBdr>
                                    <w:top w:val="none" w:sz="0" w:space="0" w:color="auto"/>
                                    <w:left w:val="none" w:sz="0" w:space="0" w:color="auto"/>
                                    <w:bottom w:val="none" w:sz="0" w:space="0" w:color="auto"/>
                                    <w:right w:val="none" w:sz="0" w:space="0" w:color="auto"/>
                                  </w:divBdr>
                                </w:div>
                              </w:divsChild>
                            </w:div>
                            <w:div w:id="155607132">
                              <w:marLeft w:val="0"/>
                              <w:marRight w:val="0"/>
                              <w:marTop w:val="0"/>
                              <w:marBottom w:val="0"/>
                              <w:divBdr>
                                <w:top w:val="none" w:sz="0" w:space="0" w:color="auto"/>
                                <w:left w:val="none" w:sz="0" w:space="0" w:color="auto"/>
                                <w:bottom w:val="none" w:sz="0" w:space="0" w:color="auto"/>
                                <w:right w:val="none" w:sz="0" w:space="0" w:color="auto"/>
                              </w:divBdr>
                              <w:divsChild>
                                <w:div w:id="1675567897">
                                  <w:marLeft w:val="0"/>
                                  <w:marRight w:val="0"/>
                                  <w:marTop w:val="0"/>
                                  <w:marBottom w:val="0"/>
                                  <w:divBdr>
                                    <w:top w:val="none" w:sz="0" w:space="0" w:color="auto"/>
                                    <w:left w:val="none" w:sz="0" w:space="0" w:color="auto"/>
                                    <w:bottom w:val="none" w:sz="0" w:space="0" w:color="auto"/>
                                    <w:right w:val="none" w:sz="0" w:space="0" w:color="auto"/>
                                  </w:divBdr>
                                </w:div>
                              </w:divsChild>
                            </w:div>
                            <w:div w:id="1506163144">
                              <w:marLeft w:val="0"/>
                              <w:marRight w:val="0"/>
                              <w:marTop w:val="0"/>
                              <w:marBottom w:val="0"/>
                              <w:divBdr>
                                <w:top w:val="none" w:sz="0" w:space="0" w:color="auto"/>
                                <w:left w:val="none" w:sz="0" w:space="0" w:color="auto"/>
                                <w:bottom w:val="none" w:sz="0" w:space="0" w:color="auto"/>
                                <w:right w:val="none" w:sz="0" w:space="0" w:color="auto"/>
                              </w:divBdr>
                              <w:divsChild>
                                <w:div w:id="1429302739">
                                  <w:marLeft w:val="0"/>
                                  <w:marRight w:val="0"/>
                                  <w:marTop w:val="0"/>
                                  <w:marBottom w:val="0"/>
                                  <w:divBdr>
                                    <w:top w:val="none" w:sz="0" w:space="0" w:color="auto"/>
                                    <w:left w:val="none" w:sz="0" w:space="0" w:color="auto"/>
                                    <w:bottom w:val="none" w:sz="0" w:space="0" w:color="auto"/>
                                    <w:right w:val="none" w:sz="0" w:space="0" w:color="auto"/>
                                  </w:divBdr>
                                </w:div>
                              </w:divsChild>
                            </w:div>
                            <w:div w:id="2056350893">
                              <w:marLeft w:val="0"/>
                              <w:marRight w:val="0"/>
                              <w:marTop w:val="0"/>
                              <w:marBottom w:val="0"/>
                              <w:divBdr>
                                <w:top w:val="none" w:sz="0" w:space="0" w:color="auto"/>
                                <w:left w:val="none" w:sz="0" w:space="0" w:color="auto"/>
                                <w:bottom w:val="none" w:sz="0" w:space="0" w:color="auto"/>
                                <w:right w:val="none" w:sz="0" w:space="0" w:color="auto"/>
                              </w:divBdr>
                              <w:divsChild>
                                <w:div w:id="120101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0013266">
              <w:marLeft w:val="0"/>
              <w:marRight w:val="0"/>
              <w:marTop w:val="0"/>
              <w:marBottom w:val="0"/>
              <w:divBdr>
                <w:top w:val="none" w:sz="0" w:space="0" w:color="auto"/>
                <w:left w:val="none" w:sz="0" w:space="0" w:color="auto"/>
                <w:bottom w:val="none" w:sz="0" w:space="0" w:color="auto"/>
                <w:right w:val="none" w:sz="0" w:space="0" w:color="auto"/>
              </w:divBdr>
              <w:divsChild>
                <w:div w:id="750935161">
                  <w:marLeft w:val="0"/>
                  <w:marRight w:val="0"/>
                  <w:marTop w:val="0"/>
                  <w:marBottom w:val="0"/>
                  <w:divBdr>
                    <w:top w:val="none" w:sz="0" w:space="0" w:color="auto"/>
                    <w:left w:val="none" w:sz="0" w:space="0" w:color="auto"/>
                    <w:bottom w:val="none" w:sz="0" w:space="0" w:color="auto"/>
                    <w:right w:val="none" w:sz="0" w:space="0" w:color="auto"/>
                  </w:divBdr>
                  <w:divsChild>
                    <w:div w:id="113999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162596">
              <w:marLeft w:val="0"/>
              <w:marRight w:val="0"/>
              <w:marTop w:val="0"/>
              <w:marBottom w:val="0"/>
              <w:divBdr>
                <w:top w:val="none" w:sz="0" w:space="0" w:color="auto"/>
                <w:left w:val="none" w:sz="0" w:space="0" w:color="auto"/>
                <w:bottom w:val="none" w:sz="0" w:space="0" w:color="auto"/>
                <w:right w:val="none" w:sz="0" w:space="0" w:color="auto"/>
              </w:divBdr>
              <w:divsChild>
                <w:div w:id="1691761116">
                  <w:marLeft w:val="0"/>
                  <w:marRight w:val="0"/>
                  <w:marTop w:val="0"/>
                  <w:marBottom w:val="0"/>
                  <w:divBdr>
                    <w:top w:val="none" w:sz="0" w:space="0" w:color="auto"/>
                    <w:left w:val="none" w:sz="0" w:space="0" w:color="auto"/>
                    <w:bottom w:val="none" w:sz="0" w:space="0" w:color="auto"/>
                    <w:right w:val="none" w:sz="0" w:space="0" w:color="auto"/>
                  </w:divBdr>
                  <w:divsChild>
                    <w:div w:id="202566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937802">
              <w:marLeft w:val="0"/>
              <w:marRight w:val="0"/>
              <w:marTop w:val="0"/>
              <w:marBottom w:val="0"/>
              <w:divBdr>
                <w:top w:val="none" w:sz="0" w:space="0" w:color="auto"/>
                <w:left w:val="none" w:sz="0" w:space="0" w:color="auto"/>
                <w:bottom w:val="none" w:sz="0" w:space="0" w:color="auto"/>
                <w:right w:val="none" w:sz="0" w:space="0" w:color="auto"/>
              </w:divBdr>
              <w:divsChild>
                <w:div w:id="1147430750">
                  <w:marLeft w:val="0"/>
                  <w:marRight w:val="0"/>
                  <w:marTop w:val="0"/>
                  <w:marBottom w:val="0"/>
                  <w:divBdr>
                    <w:top w:val="none" w:sz="0" w:space="0" w:color="auto"/>
                    <w:left w:val="none" w:sz="0" w:space="0" w:color="auto"/>
                    <w:bottom w:val="none" w:sz="0" w:space="0" w:color="auto"/>
                    <w:right w:val="none" w:sz="0" w:space="0" w:color="auto"/>
                  </w:divBdr>
                  <w:divsChild>
                    <w:div w:id="16820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129335">
              <w:marLeft w:val="0"/>
              <w:marRight w:val="0"/>
              <w:marTop w:val="0"/>
              <w:marBottom w:val="0"/>
              <w:divBdr>
                <w:top w:val="none" w:sz="0" w:space="0" w:color="auto"/>
                <w:left w:val="none" w:sz="0" w:space="0" w:color="auto"/>
                <w:bottom w:val="none" w:sz="0" w:space="0" w:color="auto"/>
                <w:right w:val="none" w:sz="0" w:space="0" w:color="auto"/>
              </w:divBdr>
              <w:divsChild>
                <w:div w:id="245112952">
                  <w:marLeft w:val="0"/>
                  <w:marRight w:val="0"/>
                  <w:marTop w:val="0"/>
                  <w:marBottom w:val="0"/>
                  <w:divBdr>
                    <w:top w:val="none" w:sz="0" w:space="0" w:color="auto"/>
                    <w:left w:val="none" w:sz="0" w:space="0" w:color="auto"/>
                    <w:bottom w:val="none" w:sz="0" w:space="0" w:color="auto"/>
                    <w:right w:val="none" w:sz="0" w:space="0" w:color="auto"/>
                  </w:divBdr>
                  <w:divsChild>
                    <w:div w:id="2038580392">
                      <w:marLeft w:val="0"/>
                      <w:marRight w:val="0"/>
                      <w:marTop w:val="0"/>
                      <w:marBottom w:val="0"/>
                      <w:divBdr>
                        <w:top w:val="none" w:sz="0" w:space="0" w:color="auto"/>
                        <w:left w:val="none" w:sz="0" w:space="0" w:color="auto"/>
                        <w:bottom w:val="none" w:sz="0" w:space="0" w:color="auto"/>
                        <w:right w:val="none" w:sz="0" w:space="0" w:color="auto"/>
                      </w:divBdr>
                    </w:div>
                  </w:divsChild>
                </w:div>
                <w:div w:id="939065809">
                  <w:marLeft w:val="0"/>
                  <w:marRight w:val="0"/>
                  <w:marTop w:val="0"/>
                  <w:marBottom w:val="0"/>
                  <w:divBdr>
                    <w:top w:val="none" w:sz="0" w:space="0" w:color="auto"/>
                    <w:left w:val="none" w:sz="0" w:space="0" w:color="auto"/>
                    <w:bottom w:val="none" w:sz="0" w:space="0" w:color="auto"/>
                    <w:right w:val="none" w:sz="0" w:space="0" w:color="auto"/>
                  </w:divBdr>
                  <w:divsChild>
                    <w:div w:id="1329746537">
                      <w:marLeft w:val="0"/>
                      <w:marRight w:val="0"/>
                      <w:marTop w:val="0"/>
                      <w:marBottom w:val="0"/>
                      <w:divBdr>
                        <w:top w:val="none" w:sz="0" w:space="0" w:color="auto"/>
                        <w:left w:val="none" w:sz="0" w:space="0" w:color="auto"/>
                        <w:bottom w:val="none" w:sz="0" w:space="0" w:color="auto"/>
                        <w:right w:val="none" w:sz="0" w:space="0" w:color="auto"/>
                      </w:divBdr>
                      <w:divsChild>
                        <w:div w:id="1803883373">
                          <w:marLeft w:val="0"/>
                          <w:marRight w:val="0"/>
                          <w:marTop w:val="0"/>
                          <w:marBottom w:val="0"/>
                          <w:divBdr>
                            <w:top w:val="none" w:sz="0" w:space="0" w:color="auto"/>
                            <w:left w:val="none" w:sz="0" w:space="0" w:color="auto"/>
                            <w:bottom w:val="none" w:sz="0" w:space="0" w:color="auto"/>
                            <w:right w:val="none" w:sz="0" w:space="0" w:color="auto"/>
                          </w:divBdr>
                          <w:divsChild>
                            <w:div w:id="1457990035">
                              <w:marLeft w:val="0"/>
                              <w:marRight w:val="0"/>
                              <w:marTop w:val="0"/>
                              <w:marBottom w:val="0"/>
                              <w:divBdr>
                                <w:top w:val="none" w:sz="0" w:space="0" w:color="auto"/>
                                <w:left w:val="none" w:sz="0" w:space="0" w:color="auto"/>
                                <w:bottom w:val="none" w:sz="0" w:space="0" w:color="auto"/>
                                <w:right w:val="none" w:sz="0" w:space="0" w:color="auto"/>
                              </w:divBdr>
                              <w:divsChild>
                                <w:div w:id="790367755">
                                  <w:marLeft w:val="0"/>
                                  <w:marRight w:val="0"/>
                                  <w:marTop w:val="0"/>
                                  <w:marBottom w:val="0"/>
                                  <w:divBdr>
                                    <w:top w:val="none" w:sz="0" w:space="0" w:color="auto"/>
                                    <w:left w:val="none" w:sz="0" w:space="0" w:color="auto"/>
                                    <w:bottom w:val="none" w:sz="0" w:space="0" w:color="auto"/>
                                    <w:right w:val="none" w:sz="0" w:space="0" w:color="auto"/>
                                  </w:divBdr>
                                </w:div>
                              </w:divsChild>
                            </w:div>
                            <w:div w:id="257175805">
                              <w:marLeft w:val="0"/>
                              <w:marRight w:val="0"/>
                              <w:marTop w:val="0"/>
                              <w:marBottom w:val="0"/>
                              <w:divBdr>
                                <w:top w:val="none" w:sz="0" w:space="0" w:color="auto"/>
                                <w:left w:val="none" w:sz="0" w:space="0" w:color="auto"/>
                                <w:bottom w:val="none" w:sz="0" w:space="0" w:color="auto"/>
                                <w:right w:val="none" w:sz="0" w:space="0" w:color="auto"/>
                              </w:divBdr>
                              <w:divsChild>
                                <w:div w:id="9151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9636146">
              <w:marLeft w:val="0"/>
              <w:marRight w:val="0"/>
              <w:marTop w:val="0"/>
              <w:marBottom w:val="0"/>
              <w:divBdr>
                <w:top w:val="none" w:sz="0" w:space="0" w:color="auto"/>
                <w:left w:val="none" w:sz="0" w:space="0" w:color="auto"/>
                <w:bottom w:val="none" w:sz="0" w:space="0" w:color="auto"/>
                <w:right w:val="none" w:sz="0" w:space="0" w:color="auto"/>
              </w:divBdr>
              <w:divsChild>
                <w:div w:id="815687996">
                  <w:marLeft w:val="0"/>
                  <w:marRight w:val="0"/>
                  <w:marTop w:val="0"/>
                  <w:marBottom w:val="0"/>
                  <w:divBdr>
                    <w:top w:val="none" w:sz="0" w:space="0" w:color="auto"/>
                    <w:left w:val="none" w:sz="0" w:space="0" w:color="auto"/>
                    <w:bottom w:val="none" w:sz="0" w:space="0" w:color="auto"/>
                    <w:right w:val="none" w:sz="0" w:space="0" w:color="auto"/>
                  </w:divBdr>
                  <w:divsChild>
                    <w:div w:id="63218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139146">
              <w:marLeft w:val="0"/>
              <w:marRight w:val="0"/>
              <w:marTop w:val="0"/>
              <w:marBottom w:val="0"/>
              <w:divBdr>
                <w:top w:val="none" w:sz="0" w:space="0" w:color="auto"/>
                <w:left w:val="none" w:sz="0" w:space="0" w:color="auto"/>
                <w:bottom w:val="none" w:sz="0" w:space="0" w:color="auto"/>
                <w:right w:val="none" w:sz="0" w:space="0" w:color="auto"/>
              </w:divBdr>
              <w:divsChild>
                <w:div w:id="1661692411">
                  <w:marLeft w:val="0"/>
                  <w:marRight w:val="0"/>
                  <w:marTop w:val="0"/>
                  <w:marBottom w:val="0"/>
                  <w:divBdr>
                    <w:top w:val="none" w:sz="0" w:space="0" w:color="auto"/>
                    <w:left w:val="none" w:sz="0" w:space="0" w:color="auto"/>
                    <w:bottom w:val="none" w:sz="0" w:space="0" w:color="auto"/>
                    <w:right w:val="none" w:sz="0" w:space="0" w:color="auto"/>
                  </w:divBdr>
                  <w:divsChild>
                    <w:div w:id="37470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901837">
      <w:bodyDiv w:val="1"/>
      <w:marLeft w:val="0"/>
      <w:marRight w:val="0"/>
      <w:marTop w:val="0"/>
      <w:marBottom w:val="0"/>
      <w:divBdr>
        <w:top w:val="none" w:sz="0" w:space="0" w:color="auto"/>
        <w:left w:val="none" w:sz="0" w:space="0" w:color="auto"/>
        <w:bottom w:val="none" w:sz="0" w:space="0" w:color="auto"/>
        <w:right w:val="none" w:sz="0" w:space="0" w:color="auto"/>
      </w:divBdr>
    </w:div>
    <w:div w:id="472411803">
      <w:bodyDiv w:val="1"/>
      <w:marLeft w:val="0"/>
      <w:marRight w:val="0"/>
      <w:marTop w:val="0"/>
      <w:marBottom w:val="0"/>
      <w:divBdr>
        <w:top w:val="none" w:sz="0" w:space="0" w:color="auto"/>
        <w:left w:val="none" w:sz="0" w:space="0" w:color="auto"/>
        <w:bottom w:val="none" w:sz="0" w:space="0" w:color="auto"/>
        <w:right w:val="none" w:sz="0" w:space="0" w:color="auto"/>
      </w:divBdr>
    </w:div>
    <w:div w:id="478305750">
      <w:bodyDiv w:val="1"/>
      <w:marLeft w:val="0"/>
      <w:marRight w:val="0"/>
      <w:marTop w:val="0"/>
      <w:marBottom w:val="0"/>
      <w:divBdr>
        <w:top w:val="none" w:sz="0" w:space="0" w:color="auto"/>
        <w:left w:val="none" w:sz="0" w:space="0" w:color="auto"/>
        <w:bottom w:val="none" w:sz="0" w:space="0" w:color="auto"/>
        <w:right w:val="none" w:sz="0" w:space="0" w:color="auto"/>
      </w:divBdr>
    </w:div>
    <w:div w:id="493300192">
      <w:bodyDiv w:val="1"/>
      <w:marLeft w:val="0"/>
      <w:marRight w:val="0"/>
      <w:marTop w:val="0"/>
      <w:marBottom w:val="0"/>
      <w:divBdr>
        <w:top w:val="none" w:sz="0" w:space="0" w:color="auto"/>
        <w:left w:val="none" w:sz="0" w:space="0" w:color="auto"/>
        <w:bottom w:val="none" w:sz="0" w:space="0" w:color="auto"/>
        <w:right w:val="none" w:sz="0" w:space="0" w:color="auto"/>
      </w:divBdr>
    </w:div>
    <w:div w:id="494689120">
      <w:bodyDiv w:val="1"/>
      <w:marLeft w:val="0"/>
      <w:marRight w:val="0"/>
      <w:marTop w:val="0"/>
      <w:marBottom w:val="0"/>
      <w:divBdr>
        <w:top w:val="none" w:sz="0" w:space="0" w:color="auto"/>
        <w:left w:val="none" w:sz="0" w:space="0" w:color="auto"/>
        <w:bottom w:val="none" w:sz="0" w:space="0" w:color="auto"/>
        <w:right w:val="none" w:sz="0" w:space="0" w:color="auto"/>
      </w:divBdr>
    </w:div>
    <w:div w:id="495340392">
      <w:bodyDiv w:val="1"/>
      <w:marLeft w:val="0"/>
      <w:marRight w:val="0"/>
      <w:marTop w:val="0"/>
      <w:marBottom w:val="0"/>
      <w:divBdr>
        <w:top w:val="none" w:sz="0" w:space="0" w:color="auto"/>
        <w:left w:val="none" w:sz="0" w:space="0" w:color="auto"/>
        <w:bottom w:val="none" w:sz="0" w:space="0" w:color="auto"/>
        <w:right w:val="none" w:sz="0" w:space="0" w:color="auto"/>
      </w:divBdr>
    </w:div>
    <w:div w:id="495460666">
      <w:bodyDiv w:val="1"/>
      <w:marLeft w:val="0"/>
      <w:marRight w:val="0"/>
      <w:marTop w:val="0"/>
      <w:marBottom w:val="0"/>
      <w:divBdr>
        <w:top w:val="none" w:sz="0" w:space="0" w:color="auto"/>
        <w:left w:val="none" w:sz="0" w:space="0" w:color="auto"/>
        <w:bottom w:val="none" w:sz="0" w:space="0" w:color="auto"/>
        <w:right w:val="none" w:sz="0" w:space="0" w:color="auto"/>
      </w:divBdr>
    </w:div>
    <w:div w:id="503863824">
      <w:bodyDiv w:val="1"/>
      <w:marLeft w:val="0"/>
      <w:marRight w:val="0"/>
      <w:marTop w:val="0"/>
      <w:marBottom w:val="0"/>
      <w:divBdr>
        <w:top w:val="none" w:sz="0" w:space="0" w:color="auto"/>
        <w:left w:val="none" w:sz="0" w:space="0" w:color="auto"/>
        <w:bottom w:val="none" w:sz="0" w:space="0" w:color="auto"/>
        <w:right w:val="none" w:sz="0" w:space="0" w:color="auto"/>
      </w:divBdr>
    </w:div>
    <w:div w:id="519902446">
      <w:bodyDiv w:val="1"/>
      <w:marLeft w:val="0"/>
      <w:marRight w:val="0"/>
      <w:marTop w:val="0"/>
      <w:marBottom w:val="0"/>
      <w:divBdr>
        <w:top w:val="none" w:sz="0" w:space="0" w:color="auto"/>
        <w:left w:val="none" w:sz="0" w:space="0" w:color="auto"/>
        <w:bottom w:val="none" w:sz="0" w:space="0" w:color="auto"/>
        <w:right w:val="none" w:sz="0" w:space="0" w:color="auto"/>
      </w:divBdr>
    </w:div>
    <w:div w:id="520823988">
      <w:bodyDiv w:val="1"/>
      <w:marLeft w:val="0"/>
      <w:marRight w:val="0"/>
      <w:marTop w:val="0"/>
      <w:marBottom w:val="0"/>
      <w:divBdr>
        <w:top w:val="none" w:sz="0" w:space="0" w:color="auto"/>
        <w:left w:val="none" w:sz="0" w:space="0" w:color="auto"/>
        <w:bottom w:val="none" w:sz="0" w:space="0" w:color="auto"/>
        <w:right w:val="none" w:sz="0" w:space="0" w:color="auto"/>
      </w:divBdr>
    </w:div>
    <w:div w:id="524484694">
      <w:bodyDiv w:val="1"/>
      <w:marLeft w:val="0"/>
      <w:marRight w:val="0"/>
      <w:marTop w:val="0"/>
      <w:marBottom w:val="0"/>
      <w:divBdr>
        <w:top w:val="none" w:sz="0" w:space="0" w:color="auto"/>
        <w:left w:val="none" w:sz="0" w:space="0" w:color="auto"/>
        <w:bottom w:val="none" w:sz="0" w:space="0" w:color="auto"/>
        <w:right w:val="none" w:sz="0" w:space="0" w:color="auto"/>
      </w:divBdr>
    </w:div>
    <w:div w:id="530147364">
      <w:bodyDiv w:val="1"/>
      <w:marLeft w:val="0"/>
      <w:marRight w:val="0"/>
      <w:marTop w:val="0"/>
      <w:marBottom w:val="0"/>
      <w:divBdr>
        <w:top w:val="none" w:sz="0" w:space="0" w:color="auto"/>
        <w:left w:val="none" w:sz="0" w:space="0" w:color="auto"/>
        <w:bottom w:val="none" w:sz="0" w:space="0" w:color="auto"/>
        <w:right w:val="none" w:sz="0" w:space="0" w:color="auto"/>
      </w:divBdr>
    </w:div>
    <w:div w:id="534927992">
      <w:bodyDiv w:val="1"/>
      <w:marLeft w:val="0"/>
      <w:marRight w:val="0"/>
      <w:marTop w:val="0"/>
      <w:marBottom w:val="0"/>
      <w:divBdr>
        <w:top w:val="none" w:sz="0" w:space="0" w:color="auto"/>
        <w:left w:val="none" w:sz="0" w:space="0" w:color="auto"/>
        <w:bottom w:val="none" w:sz="0" w:space="0" w:color="auto"/>
        <w:right w:val="none" w:sz="0" w:space="0" w:color="auto"/>
      </w:divBdr>
    </w:div>
    <w:div w:id="543293555">
      <w:bodyDiv w:val="1"/>
      <w:marLeft w:val="0"/>
      <w:marRight w:val="0"/>
      <w:marTop w:val="0"/>
      <w:marBottom w:val="0"/>
      <w:divBdr>
        <w:top w:val="none" w:sz="0" w:space="0" w:color="auto"/>
        <w:left w:val="none" w:sz="0" w:space="0" w:color="auto"/>
        <w:bottom w:val="none" w:sz="0" w:space="0" w:color="auto"/>
        <w:right w:val="none" w:sz="0" w:space="0" w:color="auto"/>
      </w:divBdr>
    </w:div>
    <w:div w:id="550000779">
      <w:bodyDiv w:val="1"/>
      <w:marLeft w:val="0"/>
      <w:marRight w:val="0"/>
      <w:marTop w:val="0"/>
      <w:marBottom w:val="0"/>
      <w:divBdr>
        <w:top w:val="none" w:sz="0" w:space="0" w:color="auto"/>
        <w:left w:val="none" w:sz="0" w:space="0" w:color="auto"/>
        <w:bottom w:val="none" w:sz="0" w:space="0" w:color="auto"/>
        <w:right w:val="none" w:sz="0" w:space="0" w:color="auto"/>
      </w:divBdr>
      <w:divsChild>
        <w:div w:id="424108707">
          <w:marLeft w:val="0"/>
          <w:marRight w:val="0"/>
          <w:marTop w:val="0"/>
          <w:marBottom w:val="0"/>
          <w:divBdr>
            <w:top w:val="none" w:sz="0" w:space="0" w:color="auto"/>
            <w:left w:val="none" w:sz="0" w:space="0" w:color="auto"/>
            <w:bottom w:val="none" w:sz="0" w:space="0" w:color="auto"/>
            <w:right w:val="none" w:sz="0" w:space="0" w:color="auto"/>
          </w:divBdr>
          <w:divsChild>
            <w:div w:id="1727990007">
              <w:marLeft w:val="0"/>
              <w:marRight w:val="0"/>
              <w:marTop w:val="0"/>
              <w:marBottom w:val="0"/>
              <w:divBdr>
                <w:top w:val="none" w:sz="0" w:space="0" w:color="auto"/>
                <w:left w:val="none" w:sz="0" w:space="0" w:color="auto"/>
                <w:bottom w:val="none" w:sz="0" w:space="0" w:color="auto"/>
                <w:right w:val="none" w:sz="0" w:space="0" w:color="auto"/>
              </w:divBdr>
              <w:divsChild>
                <w:div w:id="367800665">
                  <w:marLeft w:val="0"/>
                  <w:marRight w:val="0"/>
                  <w:marTop w:val="0"/>
                  <w:marBottom w:val="0"/>
                  <w:divBdr>
                    <w:top w:val="none" w:sz="0" w:space="0" w:color="auto"/>
                    <w:left w:val="none" w:sz="0" w:space="0" w:color="auto"/>
                    <w:bottom w:val="none" w:sz="0" w:space="0" w:color="auto"/>
                    <w:right w:val="none" w:sz="0" w:space="0" w:color="auto"/>
                  </w:divBdr>
                  <w:divsChild>
                    <w:div w:id="270288244">
                      <w:marLeft w:val="0"/>
                      <w:marRight w:val="0"/>
                      <w:marTop w:val="0"/>
                      <w:marBottom w:val="0"/>
                      <w:divBdr>
                        <w:top w:val="none" w:sz="0" w:space="0" w:color="auto"/>
                        <w:left w:val="none" w:sz="0" w:space="0" w:color="auto"/>
                        <w:bottom w:val="none" w:sz="0" w:space="0" w:color="auto"/>
                        <w:right w:val="none" w:sz="0" w:space="0" w:color="auto"/>
                      </w:divBdr>
                    </w:div>
                  </w:divsChild>
                </w:div>
                <w:div w:id="2051108954">
                  <w:marLeft w:val="0"/>
                  <w:marRight w:val="0"/>
                  <w:marTop w:val="0"/>
                  <w:marBottom w:val="0"/>
                  <w:divBdr>
                    <w:top w:val="none" w:sz="0" w:space="0" w:color="auto"/>
                    <w:left w:val="none" w:sz="0" w:space="0" w:color="auto"/>
                    <w:bottom w:val="none" w:sz="0" w:space="0" w:color="auto"/>
                    <w:right w:val="none" w:sz="0" w:space="0" w:color="auto"/>
                  </w:divBdr>
                  <w:divsChild>
                    <w:div w:id="124479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026583">
              <w:marLeft w:val="0"/>
              <w:marRight w:val="0"/>
              <w:marTop w:val="0"/>
              <w:marBottom w:val="0"/>
              <w:divBdr>
                <w:top w:val="none" w:sz="0" w:space="0" w:color="auto"/>
                <w:left w:val="none" w:sz="0" w:space="0" w:color="auto"/>
                <w:bottom w:val="none" w:sz="0" w:space="0" w:color="auto"/>
                <w:right w:val="none" w:sz="0" w:space="0" w:color="auto"/>
              </w:divBdr>
              <w:divsChild>
                <w:div w:id="180658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272561">
      <w:bodyDiv w:val="1"/>
      <w:marLeft w:val="0"/>
      <w:marRight w:val="0"/>
      <w:marTop w:val="0"/>
      <w:marBottom w:val="0"/>
      <w:divBdr>
        <w:top w:val="none" w:sz="0" w:space="0" w:color="auto"/>
        <w:left w:val="none" w:sz="0" w:space="0" w:color="auto"/>
        <w:bottom w:val="none" w:sz="0" w:space="0" w:color="auto"/>
        <w:right w:val="none" w:sz="0" w:space="0" w:color="auto"/>
      </w:divBdr>
    </w:div>
    <w:div w:id="562449122">
      <w:bodyDiv w:val="1"/>
      <w:marLeft w:val="0"/>
      <w:marRight w:val="0"/>
      <w:marTop w:val="0"/>
      <w:marBottom w:val="0"/>
      <w:divBdr>
        <w:top w:val="none" w:sz="0" w:space="0" w:color="auto"/>
        <w:left w:val="none" w:sz="0" w:space="0" w:color="auto"/>
        <w:bottom w:val="none" w:sz="0" w:space="0" w:color="auto"/>
        <w:right w:val="none" w:sz="0" w:space="0" w:color="auto"/>
      </w:divBdr>
    </w:div>
    <w:div w:id="562569608">
      <w:bodyDiv w:val="1"/>
      <w:marLeft w:val="0"/>
      <w:marRight w:val="0"/>
      <w:marTop w:val="0"/>
      <w:marBottom w:val="0"/>
      <w:divBdr>
        <w:top w:val="none" w:sz="0" w:space="0" w:color="auto"/>
        <w:left w:val="none" w:sz="0" w:space="0" w:color="auto"/>
        <w:bottom w:val="none" w:sz="0" w:space="0" w:color="auto"/>
        <w:right w:val="none" w:sz="0" w:space="0" w:color="auto"/>
      </w:divBdr>
    </w:div>
    <w:div w:id="566459118">
      <w:bodyDiv w:val="1"/>
      <w:marLeft w:val="0"/>
      <w:marRight w:val="0"/>
      <w:marTop w:val="0"/>
      <w:marBottom w:val="0"/>
      <w:divBdr>
        <w:top w:val="none" w:sz="0" w:space="0" w:color="auto"/>
        <w:left w:val="none" w:sz="0" w:space="0" w:color="auto"/>
        <w:bottom w:val="none" w:sz="0" w:space="0" w:color="auto"/>
        <w:right w:val="none" w:sz="0" w:space="0" w:color="auto"/>
      </w:divBdr>
    </w:div>
    <w:div w:id="569577492">
      <w:bodyDiv w:val="1"/>
      <w:marLeft w:val="0"/>
      <w:marRight w:val="0"/>
      <w:marTop w:val="0"/>
      <w:marBottom w:val="0"/>
      <w:divBdr>
        <w:top w:val="none" w:sz="0" w:space="0" w:color="auto"/>
        <w:left w:val="none" w:sz="0" w:space="0" w:color="auto"/>
        <w:bottom w:val="none" w:sz="0" w:space="0" w:color="auto"/>
        <w:right w:val="none" w:sz="0" w:space="0" w:color="auto"/>
      </w:divBdr>
      <w:divsChild>
        <w:div w:id="460999896">
          <w:marLeft w:val="0"/>
          <w:marRight w:val="0"/>
          <w:marTop w:val="0"/>
          <w:marBottom w:val="0"/>
          <w:divBdr>
            <w:top w:val="none" w:sz="0" w:space="0" w:color="auto"/>
            <w:left w:val="none" w:sz="0" w:space="0" w:color="auto"/>
            <w:bottom w:val="none" w:sz="0" w:space="0" w:color="auto"/>
            <w:right w:val="none" w:sz="0" w:space="0" w:color="auto"/>
          </w:divBdr>
          <w:divsChild>
            <w:div w:id="2094471240">
              <w:marLeft w:val="0"/>
              <w:marRight w:val="0"/>
              <w:marTop w:val="0"/>
              <w:marBottom w:val="0"/>
              <w:divBdr>
                <w:top w:val="none" w:sz="0" w:space="0" w:color="auto"/>
                <w:left w:val="none" w:sz="0" w:space="0" w:color="auto"/>
                <w:bottom w:val="none" w:sz="0" w:space="0" w:color="auto"/>
                <w:right w:val="none" w:sz="0" w:space="0" w:color="auto"/>
              </w:divBdr>
              <w:divsChild>
                <w:div w:id="1671172619">
                  <w:marLeft w:val="0"/>
                  <w:marRight w:val="0"/>
                  <w:marTop w:val="0"/>
                  <w:marBottom w:val="0"/>
                  <w:divBdr>
                    <w:top w:val="none" w:sz="0" w:space="0" w:color="auto"/>
                    <w:left w:val="none" w:sz="0" w:space="0" w:color="auto"/>
                    <w:bottom w:val="none" w:sz="0" w:space="0" w:color="auto"/>
                    <w:right w:val="none" w:sz="0" w:space="0" w:color="auto"/>
                  </w:divBdr>
                  <w:divsChild>
                    <w:div w:id="349529965">
                      <w:marLeft w:val="0"/>
                      <w:marRight w:val="0"/>
                      <w:marTop w:val="0"/>
                      <w:marBottom w:val="0"/>
                      <w:divBdr>
                        <w:top w:val="none" w:sz="0" w:space="0" w:color="auto"/>
                        <w:left w:val="none" w:sz="0" w:space="0" w:color="auto"/>
                        <w:bottom w:val="none" w:sz="0" w:space="0" w:color="auto"/>
                        <w:right w:val="none" w:sz="0" w:space="0" w:color="auto"/>
                      </w:divBdr>
                    </w:div>
                  </w:divsChild>
                </w:div>
                <w:div w:id="1765613600">
                  <w:marLeft w:val="0"/>
                  <w:marRight w:val="0"/>
                  <w:marTop w:val="0"/>
                  <w:marBottom w:val="0"/>
                  <w:divBdr>
                    <w:top w:val="none" w:sz="0" w:space="0" w:color="auto"/>
                    <w:left w:val="none" w:sz="0" w:space="0" w:color="auto"/>
                    <w:bottom w:val="none" w:sz="0" w:space="0" w:color="auto"/>
                    <w:right w:val="none" w:sz="0" w:space="0" w:color="auto"/>
                  </w:divBdr>
                  <w:divsChild>
                    <w:div w:id="85704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5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967675">
      <w:bodyDiv w:val="1"/>
      <w:marLeft w:val="0"/>
      <w:marRight w:val="0"/>
      <w:marTop w:val="0"/>
      <w:marBottom w:val="0"/>
      <w:divBdr>
        <w:top w:val="none" w:sz="0" w:space="0" w:color="auto"/>
        <w:left w:val="none" w:sz="0" w:space="0" w:color="auto"/>
        <w:bottom w:val="none" w:sz="0" w:space="0" w:color="auto"/>
        <w:right w:val="none" w:sz="0" w:space="0" w:color="auto"/>
      </w:divBdr>
    </w:div>
    <w:div w:id="575634233">
      <w:bodyDiv w:val="1"/>
      <w:marLeft w:val="0"/>
      <w:marRight w:val="0"/>
      <w:marTop w:val="0"/>
      <w:marBottom w:val="0"/>
      <w:divBdr>
        <w:top w:val="none" w:sz="0" w:space="0" w:color="auto"/>
        <w:left w:val="none" w:sz="0" w:space="0" w:color="auto"/>
        <w:bottom w:val="none" w:sz="0" w:space="0" w:color="auto"/>
        <w:right w:val="none" w:sz="0" w:space="0" w:color="auto"/>
      </w:divBdr>
    </w:div>
    <w:div w:id="576480766">
      <w:bodyDiv w:val="1"/>
      <w:marLeft w:val="0"/>
      <w:marRight w:val="0"/>
      <w:marTop w:val="0"/>
      <w:marBottom w:val="0"/>
      <w:divBdr>
        <w:top w:val="none" w:sz="0" w:space="0" w:color="auto"/>
        <w:left w:val="none" w:sz="0" w:space="0" w:color="auto"/>
        <w:bottom w:val="none" w:sz="0" w:space="0" w:color="auto"/>
        <w:right w:val="none" w:sz="0" w:space="0" w:color="auto"/>
      </w:divBdr>
    </w:div>
    <w:div w:id="577131851">
      <w:bodyDiv w:val="1"/>
      <w:marLeft w:val="0"/>
      <w:marRight w:val="0"/>
      <w:marTop w:val="0"/>
      <w:marBottom w:val="0"/>
      <w:divBdr>
        <w:top w:val="none" w:sz="0" w:space="0" w:color="auto"/>
        <w:left w:val="none" w:sz="0" w:space="0" w:color="auto"/>
        <w:bottom w:val="none" w:sz="0" w:space="0" w:color="auto"/>
        <w:right w:val="none" w:sz="0" w:space="0" w:color="auto"/>
      </w:divBdr>
    </w:div>
    <w:div w:id="577251210">
      <w:bodyDiv w:val="1"/>
      <w:marLeft w:val="0"/>
      <w:marRight w:val="0"/>
      <w:marTop w:val="0"/>
      <w:marBottom w:val="0"/>
      <w:divBdr>
        <w:top w:val="none" w:sz="0" w:space="0" w:color="auto"/>
        <w:left w:val="none" w:sz="0" w:space="0" w:color="auto"/>
        <w:bottom w:val="none" w:sz="0" w:space="0" w:color="auto"/>
        <w:right w:val="none" w:sz="0" w:space="0" w:color="auto"/>
      </w:divBdr>
    </w:div>
    <w:div w:id="583950902">
      <w:bodyDiv w:val="1"/>
      <w:marLeft w:val="0"/>
      <w:marRight w:val="0"/>
      <w:marTop w:val="0"/>
      <w:marBottom w:val="0"/>
      <w:divBdr>
        <w:top w:val="none" w:sz="0" w:space="0" w:color="auto"/>
        <w:left w:val="none" w:sz="0" w:space="0" w:color="auto"/>
        <w:bottom w:val="none" w:sz="0" w:space="0" w:color="auto"/>
        <w:right w:val="none" w:sz="0" w:space="0" w:color="auto"/>
      </w:divBdr>
    </w:div>
    <w:div w:id="584919308">
      <w:bodyDiv w:val="1"/>
      <w:marLeft w:val="0"/>
      <w:marRight w:val="0"/>
      <w:marTop w:val="0"/>
      <w:marBottom w:val="0"/>
      <w:divBdr>
        <w:top w:val="none" w:sz="0" w:space="0" w:color="auto"/>
        <w:left w:val="none" w:sz="0" w:space="0" w:color="auto"/>
        <w:bottom w:val="none" w:sz="0" w:space="0" w:color="auto"/>
        <w:right w:val="none" w:sz="0" w:space="0" w:color="auto"/>
      </w:divBdr>
    </w:div>
    <w:div w:id="596407960">
      <w:bodyDiv w:val="1"/>
      <w:marLeft w:val="0"/>
      <w:marRight w:val="0"/>
      <w:marTop w:val="0"/>
      <w:marBottom w:val="0"/>
      <w:divBdr>
        <w:top w:val="none" w:sz="0" w:space="0" w:color="auto"/>
        <w:left w:val="none" w:sz="0" w:space="0" w:color="auto"/>
        <w:bottom w:val="none" w:sz="0" w:space="0" w:color="auto"/>
        <w:right w:val="none" w:sz="0" w:space="0" w:color="auto"/>
      </w:divBdr>
    </w:div>
    <w:div w:id="615252730">
      <w:bodyDiv w:val="1"/>
      <w:marLeft w:val="0"/>
      <w:marRight w:val="0"/>
      <w:marTop w:val="0"/>
      <w:marBottom w:val="0"/>
      <w:divBdr>
        <w:top w:val="none" w:sz="0" w:space="0" w:color="auto"/>
        <w:left w:val="none" w:sz="0" w:space="0" w:color="auto"/>
        <w:bottom w:val="none" w:sz="0" w:space="0" w:color="auto"/>
        <w:right w:val="none" w:sz="0" w:space="0" w:color="auto"/>
      </w:divBdr>
    </w:div>
    <w:div w:id="615602833">
      <w:bodyDiv w:val="1"/>
      <w:marLeft w:val="0"/>
      <w:marRight w:val="0"/>
      <w:marTop w:val="0"/>
      <w:marBottom w:val="0"/>
      <w:divBdr>
        <w:top w:val="none" w:sz="0" w:space="0" w:color="auto"/>
        <w:left w:val="none" w:sz="0" w:space="0" w:color="auto"/>
        <w:bottom w:val="none" w:sz="0" w:space="0" w:color="auto"/>
        <w:right w:val="none" w:sz="0" w:space="0" w:color="auto"/>
      </w:divBdr>
    </w:div>
    <w:div w:id="617950086">
      <w:bodyDiv w:val="1"/>
      <w:marLeft w:val="0"/>
      <w:marRight w:val="0"/>
      <w:marTop w:val="0"/>
      <w:marBottom w:val="0"/>
      <w:divBdr>
        <w:top w:val="none" w:sz="0" w:space="0" w:color="auto"/>
        <w:left w:val="none" w:sz="0" w:space="0" w:color="auto"/>
        <w:bottom w:val="none" w:sz="0" w:space="0" w:color="auto"/>
        <w:right w:val="none" w:sz="0" w:space="0" w:color="auto"/>
      </w:divBdr>
    </w:div>
    <w:div w:id="626158051">
      <w:bodyDiv w:val="1"/>
      <w:marLeft w:val="0"/>
      <w:marRight w:val="0"/>
      <w:marTop w:val="0"/>
      <w:marBottom w:val="0"/>
      <w:divBdr>
        <w:top w:val="none" w:sz="0" w:space="0" w:color="auto"/>
        <w:left w:val="none" w:sz="0" w:space="0" w:color="auto"/>
        <w:bottom w:val="none" w:sz="0" w:space="0" w:color="auto"/>
        <w:right w:val="none" w:sz="0" w:space="0" w:color="auto"/>
      </w:divBdr>
    </w:div>
    <w:div w:id="635254263">
      <w:bodyDiv w:val="1"/>
      <w:marLeft w:val="0"/>
      <w:marRight w:val="0"/>
      <w:marTop w:val="0"/>
      <w:marBottom w:val="0"/>
      <w:divBdr>
        <w:top w:val="none" w:sz="0" w:space="0" w:color="auto"/>
        <w:left w:val="none" w:sz="0" w:space="0" w:color="auto"/>
        <w:bottom w:val="none" w:sz="0" w:space="0" w:color="auto"/>
        <w:right w:val="none" w:sz="0" w:space="0" w:color="auto"/>
      </w:divBdr>
    </w:div>
    <w:div w:id="637226457">
      <w:bodyDiv w:val="1"/>
      <w:marLeft w:val="0"/>
      <w:marRight w:val="0"/>
      <w:marTop w:val="0"/>
      <w:marBottom w:val="0"/>
      <w:divBdr>
        <w:top w:val="none" w:sz="0" w:space="0" w:color="auto"/>
        <w:left w:val="none" w:sz="0" w:space="0" w:color="auto"/>
        <w:bottom w:val="none" w:sz="0" w:space="0" w:color="auto"/>
        <w:right w:val="none" w:sz="0" w:space="0" w:color="auto"/>
      </w:divBdr>
    </w:div>
    <w:div w:id="637955441">
      <w:bodyDiv w:val="1"/>
      <w:marLeft w:val="0"/>
      <w:marRight w:val="0"/>
      <w:marTop w:val="0"/>
      <w:marBottom w:val="0"/>
      <w:divBdr>
        <w:top w:val="none" w:sz="0" w:space="0" w:color="auto"/>
        <w:left w:val="none" w:sz="0" w:space="0" w:color="auto"/>
        <w:bottom w:val="none" w:sz="0" w:space="0" w:color="auto"/>
        <w:right w:val="none" w:sz="0" w:space="0" w:color="auto"/>
      </w:divBdr>
    </w:div>
    <w:div w:id="649751379">
      <w:bodyDiv w:val="1"/>
      <w:marLeft w:val="0"/>
      <w:marRight w:val="0"/>
      <w:marTop w:val="0"/>
      <w:marBottom w:val="0"/>
      <w:divBdr>
        <w:top w:val="none" w:sz="0" w:space="0" w:color="auto"/>
        <w:left w:val="none" w:sz="0" w:space="0" w:color="auto"/>
        <w:bottom w:val="none" w:sz="0" w:space="0" w:color="auto"/>
        <w:right w:val="none" w:sz="0" w:space="0" w:color="auto"/>
      </w:divBdr>
    </w:div>
    <w:div w:id="652610280">
      <w:bodyDiv w:val="1"/>
      <w:marLeft w:val="0"/>
      <w:marRight w:val="0"/>
      <w:marTop w:val="0"/>
      <w:marBottom w:val="0"/>
      <w:divBdr>
        <w:top w:val="none" w:sz="0" w:space="0" w:color="auto"/>
        <w:left w:val="none" w:sz="0" w:space="0" w:color="auto"/>
        <w:bottom w:val="none" w:sz="0" w:space="0" w:color="auto"/>
        <w:right w:val="none" w:sz="0" w:space="0" w:color="auto"/>
      </w:divBdr>
    </w:div>
    <w:div w:id="655690805">
      <w:bodyDiv w:val="1"/>
      <w:marLeft w:val="0"/>
      <w:marRight w:val="0"/>
      <w:marTop w:val="0"/>
      <w:marBottom w:val="0"/>
      <w:divBdr>
        <w:top w:val="none" w:sz="0" w:space="0" w:color="auto"/>
        <w:left w:val="none" w:sz="0" w:space="0" w:color="auto"/>
        <w:bottom w:val="none" w:sz="0" w:space="0" w:color="auto"/>
        <w:right w:val="none" w:sz="0" w:space="0" w:color="auto"/>
      </w:divBdr>
    </w:div>
    <w:div w:id="665128330">
      <w:bodyDiv w:val="1"/>
      <w:marLeft w:val="0"/>
      <w:marRight w:val="0"/>
      <w:marTop w:val="0"/>
      <w:marBottom w:val="0"/>
      <w:divBdr>
        <w:top w:val="none" w:sz="0" w:space="0" w:color="auto"/>
        <w:left w:val="none" w:sz="0" w:space="0" w:color="auto"/>
        <w:bottom w:val="none" w:sz="0" w:space="0" w:color="auto"/>
        <w:right w:val="none" w:sz="0" w:space="0" w:color="auto"/>
      </w:divBdr>
    </w:div>
    <w:div w:id="671103233">
      <w:bodyDiv w:val="1"/>
      <w:marLeft w:val="0"/>
      <w:marRight w:val="0"/>
      <w:marTop w:val="0"/>
      <w:marBottom w:val="0"/>
      <w:divBdr>
        <w:top w:val="none" w:sz="0" w:space="0" w:color="auto"/>
        <w:left w:val="none" w:sz="0" w:space="0" w:color="auto"/>
        <w:bottom w:val="none" w:sz="0" w:space="0" w:color="auto"/>
        <w:right w:val="none" w:sz="0" w:space="0" w:color="auto"/>
      </w:divBdr>
    </w:div>
    <w:div w:id="685130397">
      <w:bodyDiv w:val="1"/>
      <w:marLeft w:val="0"/>
      <w:marRight w:val="0"/>
      <w:marTop w:val="0"/>
      <w:marBottom w:val="0"/>
      <w:divBdr>
        <w:top w:val="none" w:sz="0" w:space="0" w:color="auto"/>
        <w:left w:val="none" w:sz="0" w:space="0" w:color="auto"/>
        <w:bottom w:val="none" w:sz="0" w:space="0" w:color="auto"/>
        <w:right w:val="none" w:sz="0" w:space="0" w:color="auto"/>
      </w:divBdr>
    </w:div>
    <w:div w:id="693966960">
      <w:bodyDiv w:val="1"/>
      <w:marLeft w:val="0"/>
      <w:marRight w:val="0"/>
      <w:marTop w:val="0"/>
      <w:marBottom w:val="0"/>
      <w:divBdr>
        <w:top w:val="none" w:sz="0" w:space="0" w:color="auto"/>
        <w:left w:val="none" w:sz="0" w:space="0" w:color="auto"/>
        <w:bottom w:val="none" w:sz="0" w:space="0" w:color="auto"/>
        <w:right w:val="none" w:sz="0" w:space="0" w:color="auto"/>
      </w:divBdr>
    </w:div>
    <w:div w:id="694885958">
      <w:bodyDiv w:val="1"/>
      <w:marLeft w:val="0"/>
      <w:marRight w:val="0"/>
      <w:marTop w:val="0"/>
      <w:marBottom w:val="0"/>
      <w:divBdr>
        <w:top w:val="none" w:sz="0" w:space="0" w:color="auto"/>
        <w:left w:val="none" w:sz="0" w:space="0" w:color="auto"/>
        <w:bottom w:val="none" w:sz="0" w:space="0" w:color="auto"/>
        <w:right w:val="none" w:sz="0" w:space="0" w:color="auto"/>
      </w:divBdr>
    </w:div>
    <w:div w:id="705369871">
      <w:bodyDiv w:val="1"/>
      <w:marLeft w:val="0"/>
      <w:marRight w:val="0"/>
      <w:marTop w:val="0"/>
      <w:marBottom w:val="0"/>
      <w:divBdr>
        <w:top w:val="none" w:sz="0" w:space="0" w:color="auto"/>
        <w:left w:val="none" w:sz="0" w:space="0" w:color="auto"/>
        <w:bottom w:val="none" w:sz="0" w:space="0" w:color="auto"/>
        <w:right w:val="none" w:sz="0" w:space="0" w:color="auto"/>
      </w:divBdr>
    </w:div>
    <w:div w:id="710305774">
      <w:bodyDiv w:val="1"/>
      <w:marLeft w:val="0"/>
      <w:marRight w:val="0"/>
      <w:marTop w:val="0"/>
      <w:marBottom w:val="0"/>
      <w:divBdr>
        <w:top w:val="none" w:sz="0" w:space="0" w:color="auto"/>
        <w:left w:val="none" w:sz="0" w:space="0" w:color="auto"/>
        <w:bottom w:val="none" w:sz="0" w:space="0" w:color="auto"/>
        <w:right w:val="none" w:sz="0" w:space="0" w:color="auto"/>
      </w:divBdr>
    </w:div>
    <w:div w:id="712651552">
      <w:bodyDiv w:val="1"/>
      <w:marLeft w:val="0"/>
      <w:marRight w:val="0"/>
      <w:marTop w:val="0"/>
      <w:marBottom w:val="0"/>
      <w:divBdr>
        <w:top w:val="none" w:sz="0" w:space="0" w:color="auto"/>
        <w:left w:val="none" w:sz="0" w:space="0" w:color="auto"/>
        <w:bottom w:val="none" w:sz="0" w:space="0" w:color="auto"/>
        <w:right w:val="none" w:sz="0" w:space="0" w:color="auto"/>
      </w:divBdr>
    </w:div>
    <w:div w:id="714037772">
      <w:bodyDiv w:val="1"/>
      <w:marLeft w:val="0"/>
      <w:marRight w:val="0"/>
      <w:marTop w:val="0"/>
      <w:marBottom w:val="0"/>
      <w:divBdr>
        <w:top w:val="none" w:sz="0" w:space="0" w:color="auto"/>
        <w:left w:val="none" w:sz="0" w:space="0" w:color="auto"/>
        <w:bottom w:val="none" w:sz="0" w:space="0" w:color="auto"/>
        <w:right w:val="none" w:sz="0" w:space="0" w:color="auto"/>
      </w:divBdr>
    </w:div>
    <w:div w:id="718212258">
      <w:bodyDiv w:val="1"/>
      <w:marLeft w:val="0"/>
      <w:marRight w:val="0"/>
      <w:marTop w:val="0"/>
      <w:marBottom w:val="0"/>
      <w:divBdr>
        <w:top w:val="none" w:sz="0" w:space="0" w:color="auto"/>
        <w:left w:val="none" w:sz="0" w:space="0" w:color="auto"/>
        <w:bottom w:val="none" w:sz="0" w:space="0" w:color="auto"/>
        <w:right w:val="none" w:sz="0" w:space="0" w:color="auto"/>
      </w:divBdr>
    </w:div>
    <w:div w:id="721487634">
      <w:bodyDiv w:val="1"/>
      <w:marLeft w:val="0"/>
      <w:marRight w:val="0"/>
      <w:marTop w:val="0"/>
      <w:marBottom w:val="0"/>
      <w:divBdr>
        <w:top w:val="none" w:sz="0" w:space="0" w:color="auto"/>
        <w:left w:val="none" w:sz="0" w:space="0" w:color="auto"/>
        <w:bottom w:val="none" w:sz="0" w:space="0" w:color="auto"/>
        <w:right w:val="none" w:sz="0" w:space="0" w:color="auto"/>
      </w:divBdr>
    </w:div>
    <w:div w:id="724646584">
      <w:bodyDiv w:val="1"/>
      <w:marLeft w:val="0"/>
      <w:marRight w:val="0"/>
      <w:marTop w:val="0"/>
      <w:marBottom w:val="0"/>
      <w:divBdr>
        <w:top w:val="none" w:sz="0" w:space="0" w:color="auto"/>
        <w:left w:val="none" w:sz="0" w:space="0" w:color="auto"/>
        <w:bottom w:val="none" w:sz="0" w:space="0" w:color="auto"/>
        <w:right w:val="none" w:sz="0" w:space="0" w:color="auto"/>
      </w:divBdr>
    </w:div>
    <w:div w:id="725646095">
      <w:bodyDiv w:val="1"/>
      <w:marLeft w:val="0"/>
      <w:marRight w:val="0"/>
      <w:marTop w:val="0"/>
      <w:marBottom w:val="0"/>
      <w:divBdr>
        <w:top w:val="none" w:sz="0" w:space="0" w:color="auto"/>
        <w:left w:val="none" w:sz="0" w:space="0" w:color="auto"/>
        <w:bottom w:val="none" w:sz="0" w:space="0" w:color="auto"/>
        <w:right w:val="none" w:sz="0" w:space="0" w:color="auto"/>
      </w:divBdr>
    </w:div>
    <w:div w:id="730885802">
      <w:bodyDiv w:val="1"/>
      <w:marLeft w:val="0"/>
      <w:marRight w:val="0"/>
      <w:marTop w:val="0"/>
      <w:marBottom w:val="0"/>
      <w:divBdr>
        <w:top w:val="none" w:sz="0" w:space="0" w:color="auto"/>
        <w:left w:val="none" w:sz="0" w:space="0" w:color="auto"/>
        <w:bottom w:val="none" w:sz="0" w:space="0" w:color="auto"/>
        <w:right w:val="none" w:sz="0" w:space="0" w:color="auto"/>
      </w:divBdr>
    </w:div>
    <w:div w:id="731737713">
      <w:bodyDiv w:val="1"/>
      <w:marLeft w:val="0"/>
      <w:marRight w:val="0"/>
      <w:marTop w:val="0"/>
      <w:marBottom w:val="0"/>
      <w:divBdr>
        <w:top w:val="none" w:sz="0" w:space="0" w:color="auto"/>
        <w:left w:val="none" w:sz="0" w:space="0" w:color="auto"/>
        <w:bottom w:val="none" w:sz="0" w:space="0" w:color="auto"/>
        <w:right w:val="none" w:sz="0" w:space="0" w:color="auto"/>
      </w:divBdr>
    </w:div>
    <w:div w:id="737216324">
      <w:bodyDiv w:val="1"/>
      <w:marLeft w:val="0"/>
      <w:marRight w:val="0"/>
      <w:marTop w:val="0"/>
      <w:marBottom w:val="0"/>
      <w:divBdr>
        <w:top w:val="none" w:sz="0" w:space="0" w:color="auto"/>
        <w:left w:val="none" w:sz="0" w:space="0" w:color="auto"/>
        <w:bottom w:val="none" w:sz="0" w:space="0" w:color="auto"/>
        <w:right w:val="none" w:sz="0" w:space="0" w:color="auto"/>
      </w:divBdr>
    </w:div>
    <w:div w:id="743993315">
      <w:bodyDiv w:val="1"/>
      <w:marLeft w:val="0"/>
      <w:marRight w:val="0"/>
      <w:marTop w:val="0"/>
      <w:marBottom w:val="0"/>
      <w:divBdr>
        <w:top w:val="none" w:sz="0" w:space="0" w:color="auto"/>
        <w:left w:val="none" w:sz="0" w:space="0" w:color="auto"/>
        <w:bottom w:val="none" w:sz="0" w:space="0" w:color="auto"/>
        <w:right w:val="none" w:sz="0" w:space="0" w:color="auto"/>
      </w:divBdr>
    </w:div>
    <w:div w:id="765266665">
      <w:bodyDiv w:val="1"/>
      <w:marLeft w:val="0"/>
      <w:marRight w:val="0"/>
      <w:marTop w:val="0"/>
      <w:marBottom w:val="0"/>
      <w:divBdr>
        <w:top w:val="none" w:sz="0" w:space="0" w:color="auto"/>
        <w:left w:val="none" w:sz="0" w:space="0" w:color="auto"/>
        <w:bottom w:val="none" w:sz="0" w:space="0" w:color="auto"/>
        <w:right w:val="none" w:sz="0" w:space="0" w:color="auto"/>
      </w:divBdr>
    </w:div>
    <w:div w:id="778063288">
      <w:bodyDiv w:val="1"/>
      <w:marLeft w:val="0"/>
      <w:marRight w:val="0"/>
      <w:marTop w:val="0"/>
      <w:marBottom w:val="0"/>
      <w:divBdr>
        <w:top w:val="none" w:sz="0" w:space="0" w:color="auto"/>
        <w:left w:val="none" w:sz="0" w:space="0" w:color="auto"/>
        <w:bottom w:val="none" w:sz="0" w:space="0" w:color="auto"/>
        <w:right w:val="none" w:sz="0" w:space="0" w:color="auto"/>
      </w:divBdr>
    </w:div>
    <w:div w:id="779759704">
      <w:bodyDiv w:val="1"/>
      <w:marLeft w:val="0"/>
      <w:marRight w:val="0"/>
      <w:marTop w:val="0"/>
      <w:marBottom w:val="0"/>
      <w:divBdr>
        <w:top w:val="none" w:sz="0" w:space="0" w:color="auto"/>
        <w:left w:val="none" w:sz="0" w:space="0" w:color="auto"/>
        <w:bottom w:val="none" w:sz="0" w:space="0" w:color="auto"/>
        <w:right w:val="none" w:sz="0" w:space="0" w:color="auto"/>
      </w:divBdr>
    </w:div>
    <w:div w:id="782335998">
      <w:bodyDiv w:val="1"/>
      <w:marLeft w:val="0"/>
      <w:marRight w:val="0"/>
      <w:marTop w:val="0"/>
      <w:marBottom w:val="0"/>
      <w:divBdr>
        <w:top w:val="none" w:sz="0" w:space="0" w:color="auto"/>
        <w:left w:val="none" w:sz="0" w:space="0" w:color="auto"/>
        <w:bottom w:val="none" w:sz="0" w:space="0" w:color="auto"/>
        <w:right w:val="none" w:sz="0" w:space="0" w:color="auto"/>
      </w:divBdr>
    </w:div>
    <w:div w:id="793452276">
      <w:bodyDiv w:val="1"/>
      <w:marLeft w:val="0"/>
      <w:marRight w:val="0"/>
      <w:marTop w:val="0"/>
      <w:marBottom w:val="0"/>
      <w:divBdr>
        <w:top w:val="none" w:sz="0" w:space="0" w:color="auto"/>
        <w:left w:val="none" w:sz="0" w:space="0" w:color="auto"/>
        <w:bottom w:val="none" w:sz="0" w:space="0" w:color="auto"/>
        <w:right w:val="none" w:sz="0" w:space="0" w:color="auto"/>
      </w:divBdr>
    </w:div>
    <w:div w:id="796722366">
      <w:bodyDiv w:val="1"/>
      <w:marLeft w:val="0"/>
      <w:marRight w:val="0"/>
      <w:marTop w:val="0"/>
      <w:marBottom w:val="0"/>
      <w:divBdr>
        <w:top w:val="none" w:sz="0" w:space="0" w:color="auto"/>
        <w:left w:val="none" w:sz="0" w:space="0" w:color="auto"/>
        <w:bottom w:val="none" w:sz="0" w:space="0" w:color="auto"/>
        <w:right w:val="none" w:sz="0" w:space="0" w:color="auto"/>
      </w:divBdr>
    </w:div>
    <w:div w:id="810514332">
      <w:bodyDiv w:val="1"/>
      <w:marLeft w:val="0"/>
      <w:marRight w:val="0"/>
      <w:marTop w:val="0"/>
      <w:marBottom w:val="0"/>
      <w:divBdr>
        <w:top w:val="none" w:sz="0" w:space="0" w:color="auto"/>
        <w:left w:val="none" w:sz="0" w:space="0" w:color="auto"/>
        <w:bottom w:val="none" w:sz="0" w:space="0" w:color="auto"/>
        <w:right w:val="none" w:sz="0" w:space="0" w:color="auto"/>
      </w:divBdr>
    </w:div>
    <w:div w:id="814102623">
      <w:bodyDiv w:val="1"/>
      <w:marLeft w:val="0"/>
      <w:marRight w:val="0"/>
      <w:marTop w:val="0"/>
      <w:marBottom w:val="0"/>
      <w:divBdr>
        <w:top w:val="none" w:sz="0" w:space="0" w:color="auto"/>
        <w:left w:val="none" w:sz="0" w:space="0" w:color="auto"/>
        <w:bottom w:val="none" w:sz="0" w:space="0" w:color="auto"/>
        <w:right w:val="none" w:sz="0" w:space="0" w:color="auto"/>
      </w:divBdr>
      <w:divsChild>
        <w:div w:id="2142384339">
          <w:marLeft w:val="0"/>
          <w:marRight w:val="0"/>
          <w:marTop w:val="0"/>
          <w:marBottom w:val="0"/>
          <w:divBdr>
            <w:top w:val="none" w:sz="0" w:space="0" w:color="auto"/>
            <w:left w:val="none" w:sz="0" w:space="0" w:color="auto"/>
            <w:bottom w:val="none" w:sz="0" w:space="0" w:color="auto"/>
            <w:right w:val="none" w:sz="0" w:space="0" w:color="auto"/>
          </w:divBdr>
          <w:divsChild>
            <w:div w:id="331761428">
              <w:marLeft w:val="0"/>
              <w:marRight w:val="0"/>
              <w:marTop w:val="0"/>
              <w:marBottom w:val="0"/>
              <w:divBdr>
                <w:top w:val="none" w:sz="0" w:space="0" w:color="auto"/>
                <w:left w:val="none" w:sz="0" w:space="0" w:color="auto"/>
                <w:bottom w:val="none" w:sz="0" w:space="0" w:color="auto"/>
                <w:right w:val="none" w:sz="0" w:space="0" w:color="auto"/>
              </w:divBdr>
              <w:divsChild>
                <w:div w:id="910701222">
                  <w:marLeft w:val="0"/>
                  <w:marRight w:val="0"/>
                  <w:marTop w:val="0"/>
                  <w:marBottom w:val="0"/>
                  <w:divBdr>
                    <w:top w:val="none" w:sz="0" w:space="0" w:color="auto"/>
                    <w:left w:val="none" w:sz="0" w:space="0" w:color="auto"/>
                    <w:bottom w:val="none" w:sz="0" w:space="0" w:color="auto"/>
                    <w:right w:val="none" w:sz="0" w:space="0" w:color="auto"/>
                  </w:divBdr>
                  <w:divsChild>
                    <w:div w:id="637683875">
                      <w:marLeft w:val="0"/>
                      <w:marRight w:val="0"/>
                      <w:marTop w:val="0"/>
                      <w:marBottom w:val="0"/>
                      <w:divBdr>
                        <w:top w:val="none" w:sz="0" w:space="0" w:color="auto"/>
                        <w:left w:val="none" w:sz="0" w:space="0" w:color="auto"/>
                        <w:bottom w:val="none" w:sz="0" w:space="0" w:color="auto"/>
                        <w:right w:val="none" w:sz="0" w:space="0" w:color="auto"/>
                      </w:divBdr>
                    </w:div>
                  </w:divsChild>
                </w:div>
                <w:div w:id="1276711607">
                  <w:marLeft w:val="0"/>
                  <w:marRight w:val="0"/>
                  <w:marTop w:val="0"/>
                  <w:marBottom w:val="0"/>
                  <w:divBdr>
                    <w:top w:val="none" w:sz="0" w:space="0" w:color="auto"/>
                    <w:left w:val="none" w:sz="0" w:space="0" w:color="auto"/>
                    <w:bottom w:val="none" w:sz="0" w:space="0" w:color="auto"/>
                    <w:right w:val="none" w:sz="0" w:space="0" w:color="auto"/>
                  </w:divBdr>
                  <w:divsChild>
                    <w:div w:id="67214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46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028136">
      <w:bodyDiv w:val="1"/>
      <w:marLeft w:val="0"/>
      <w:marRight w:val="0"/>
      <w:marTop w:val="0"/>
      <w:marBottom w:val="0"/>
      <w:divBdr>
        <w:top w:val="none" w:sz="0" w:space="0" w:color="auto"/>
        <w:left w:val="none" w:sz="0" w:space="0" w:color="auto"/>
        <w:bottom w:val="none" w:sz="0" w:space="0" w:color="auto"/>
        <w:right w:val="none" w:sz="0" w:space="0" w:color="auto"/>
      </w:divBdr>
    </w:div>
    <w:div w:id="820271142">
      <w:bodyDiv w:val="1"/>
      <w:marLeft w:val="0"/>
      <w:marRight w:val="0"/>
      <w:marTop w:val="0"/>
      <w:marBottom w:val="0"/>
      <w:divBdr>
        <w:top w:val="none" w:sz="0" w:space="0" w:color="auto"/>
        <w:left w:val="none" w:sz="0" w:space="0" w:color="auto"/>
        <w:bottom w:val="none" w:sz="0" w:space="0" w:color="auto"/>
        <w:right w:val="none" w:sz="0" w:space="0" w:color="auto"/>
      </w:divBdr>
    </w:div>
    <w:div w:id="830489232">
      <w:bodyDiv w:val="1"/>
      <w:marLeft w:val="0"/>
      <w:marRight w:val="0"/>
      <w:marTop w:val="0"/>
      <w:marBottom w:val="0"/>
      <w:divBdr>
        <w:top w:val="none" w:sz="0" w:space="0" w:color="auto"/>
        <w:left w:val="none" w:sz="0" w:space="0" w:color="auto"/>
        <w:bottom w:val="none" w:sz="0" w:space="0" w:color="auto"/>
        <w:right w:val="none" w:sz="0" w:space="0" w:color="auto"/>
      </w:divBdr>
    </w:div>
    <w:div w:id="837228320">
      <w:bodyDiv w:val="1"/>
      <w:marLeft w:val="0"/>
      <w:marRight w:val="0"/>
      <w:marTop w:val="0"/>
      <w:marBottom w:val="0"/>
      <w:divBdr>
        <w:top w:val="none" w:sz="0" w:space="0" w:color="auto"/>
        <w:left w:val="none" w:sz="0" w:space="0" w:color="auto"/>
        <w:bottom w:val="none" w:sz="0" w:space="0" w:color="auto"/>
        <w:right w:val="none" w:sz="0" w:space="0" w:color="auto"/>
      </w:divBdr>
    </w:div>
    <w:div w:id="840047550">
      <w:bodyDiv w:val="1"/>
      <w:marLeft w:val="0"/>
      <w:marRight w:val="0"/>
      <w:marTop w:val="0"/>
      <w:marBottom w:val="0"/>
      <w:divBdr>
        <w:top w:val="none" w:sz="0" w:space="0" w:color="auto"/>
        <w:left w:val="none" w:sz="0" w:space="0" w:color="auto"/>
        <w:bottom w:val="none" w:sz="0" w:space="0" w:color="auto"/>
        <w:right w:val="none" w:sz="0" w:space="0" w:color="auto"/>
      </w:divBdr>
    </w:div>
    <w:div w:id="845288692">
      <w:bodyDiv w:val="1"/>
      <w:marLeft w:val="0"/>
      <w:marRight w:val="0"/>
      <w:marTop w:val="0"/>
      <w:marBottom w:val="0"/>
      <w:divBdr>
        <w:top w:val="none" w:sz="0" w:space="0" w:color="auto"/>
        <w:left w:val="none" w:sz="0" w:space="0" w:color="auto"/>
        <w:bottom w:val="none" w:sz="0" w:space="0" w:color="auto"/>
        <w:right w:val="none" w:sz="0" w:space="0" w:color="auto"/>
      </w:divBdr>
    </w:div>
    <w:div w:id="854075497">
      <w:bodyDiv w:val="1"/>
      <w:marLeft w:val="0"/>
      <w:marRight w:val="0"/>
      <w:marTop w:val="0"/>
      <w:marBottom w:val="0"/>
      <w:divBdr>
        <w:top w:val="none" w:sz="0" w:space="0" w:color="auto"/>
        <w:left w:val="none" w:sz="0" w:space="0" w:color="auto"/>
        <w:bottom w:val="none" w:sz="0" w:space="0" w:color="auto"/>
        <w:right w:val="none" w:sz="0" w:space="0" w:color="auto"/>
      </w:divBdr>
      <w:divsChild>
        <w:div w:id="1919047651">
          <w:marLeft w:val="547"/>
          <w:marRight w:val="0"/>
          <w:marTop w:val="0"/>
          <w:marBottom w:val="0"/>
          <w:divBdr>
            <w:top w:val="none" w:sz="0" w:space="0" w:color="auto"/>
            <w:left w:val="none" w:sz="0" w:space="0" w:color="auto"/>
            <w:bottom w:val="none" w:sz="0" w:space="0" w:color="auto"/>
            <w:right w:val="none" w:sz="0" w:space="0" w:color="auto"/>
          </w:divBdr>
        </w:div>
        <w:div w:id="1136920752">
          <w:marLeft w:val="547"/>
          <w:marRight w:val="0"/>
          <w:marTop w:val="0"/>
          <w:marBottom w:val="0"/>
          <w:divBdr>
            <w:top w:val="none" w:sz="0" w:space="0" w:color="auto"/>
            <w:left w:val="none" w:sz="0" w:space="0" w:color="auto"/>
            <w:bottom w:val="none" w:sz="0" w:space="0" w:color="auto"/>
            <w:right w:val="none" w:sz="0" w:space="0" w:color="auto"/>
          </w:divBdr>
        </w:div>
        <w:div w:id="324011990">
          <w:marLeft w:val="547"/>
          <w:marRight w:val="0"/>
          <w:marTop w:val="0"/>
          <w:marBottom w:val="0"/>
          <w:divBdr>
            <w:top w:val="none" w:sz="0" w:space="0" w:color="auto"/>
            <w:left w:val="none" w:sz="0" w:space="0" w:color="auto"/>
            <w:bottom w:val="none" w:sz="0" w:space="0" w:color="auto"/>
            <w:right w:val="none" w:sz="0" w:space="0" w:color="auto"/>
          </w:divBdr>
        </w:div>
      </w:divsChild>
    </w:div>
    <w:div w:id="859975153">
      <w:bodyDiv w:val="1"/>
      <w:marLeft w:val="0"/>
      <w:marRight w:val="0"/>
      <w:marTop w:val="0"/>
      <w:marBottom w:val="0"/>
      <w:divBdr>
        <w:top w:val="none" w:sz="0" w:space="0" w:color="auto"/>
        <w:left w:val="none" w:sz="0" w:space="0" w:color="auto"/>
        <w:bottom w:val="none" w:sz="0" w:space="0" w:color="auto"/>
        <w:right w:val="none" w:sz="0" w:space="0" w:color="auto"/>
      </w:divBdr>
    </w:div>
    <w:div w:id="862019421">
      <w:bodyDiv w:val="1"/>
      <w:marLeft w:val="0"/>
      <w:marRight w:val="0"/>
      <w:marTop w:val="0"/>
      <w:marBottom w:val="0"/>
      <w:divBdr>
        <w:top w:val="none" w:sz="0" w:space="0" w:color="auto"/>
        <w:left w:val="none" w:sz="0" w:space="0" w:color="auto"/>
        <w:bottom w:val="none" w:sz="0" w:space="0" w:color="auto"/>
        <w:right w:val="none" w:sz="0" w:space="0" w:color="auto"/>
      </w:divBdr>
    </w:div>
    <w:div w:id="863327002">
      <w:bodyDiv w:val="1"/>
      <w:marLeft w:val="0"/>
      <w:marRight w:val="0"/>
      <w:marTop w:val="0"/>
      <w:marBottom w:val="0"/>
      <w:divBdr>
        <w:top w:val="none" w:sz="0" w:space="0" w:color="auto"/>
        <w:left w:val="none" w:sz="0" w:space="0" w:color="auto"/>
        <w:bottom w:val="none" w:sz="0" w:space="0" w:color="auto"/>
        <w:right w:val="none" w:sz="0" w:space="0" w:color="auto"/>
      </w:divBdr>
    </w:div>
    <w:div w:id="867178420">
      <w:bodyDiv w:val="1"/>
      <w:marLeft w:val="0"/>
      <w:marRight w:val="0"/>
      <w:marTop w:val="0"/>
      <w:marBottom w:val="0"/>
      <w:divBdr>
        <w:top w:val="none" w:sz="0" w:space="0" w:color="auto"/>
        <w:left w:val="none" w:sz="0" w:space="0" w:color="auto"/>
        <w:bottom w:val="none" w:sz="0" w:space="0" w:color="auto"/>
        <w:right w:val="none" w:sz="0" w:space="0" w:color="auto"/>
      </w:divBdr>
    </w:div>
    <w:div w:id="867450592">
      <w:bodyDiv w:val="1"/>
      <w:marLeft w:val="0"/>
      <w:marRight w:val="0"/>
      <w:marTop w:val="0"/>
      <w:marBottom w:val="0"/>
      <w:divBdr>
        <w:top w:val="none" w:sz="0" w:space="0" w:color="auto"/>
        <w:left w:val="none" w:sz="0" w:space="0" w:color="auto"/>
        <w:bottom w:val="none" w:sz="0" w:space="0" w:color="auto"/>
        <w:right w:val="none" w:sz="0" w:space="0" w:color="auto"/>
      </w:divBdr>
    </w:div>
    <w:div w:id="868683195">
      <w:bodyDiv w:val="1"/>
      <w:marLeft w:val="0"/>
      <w:marRight w:val="0"/>
      <w:marTop w:val="0"/>
      <w:marBottom w:val="0"/>
      <w:divBdr>
        <w:top w:val="none" w:sz="0" w:space="0" w:color="auto"/>
        <w:left w:val="none" w:sz="0" w:space="0" w:color="auto"/>
        <w:bottom w:val="none" w:sz="0" w:space="0" w:color="auto"/>
        <w:right w:val="none" w:sz="0" w:space="0" w:color="auto"/>
      </w:divBdr>
    </w:div>
    <w:div w:id="874657171">
      <w:bodyDiv w:val="1"/>
      <w:marLeft w:val="0"/>
      <w:marRight w:val="0"/>
      <w:marTop w:val="0"/>
      <w:marBottom w:val="0"/>
      <w:divBdr>
        <w:top w:val="none" w:sz="0" w:space="0" w:color="auto"/>
        <w:left w:val="none" w:sz="0" w:space="0" w:color="auto"/>
        <w:bottom w:val="none" w:sz="0" w:space="0" w:color="auto"/>
        <w:right w:val="none" w:sz="0" w:space="0" w:color="auto"/>
      </w:divBdr>
    </w:div>
    <w:div w:id="875890311">
      <w:bodyDiv w:val="1"/>
      <w:marLeft w:val="0"/>
      <w:marRight w:val="0"/>
      <w:marTop w:val="0"/>
      <w:marBottom w:val="0"/>
      <w:divBdr>
        <w:top w:val="none" w:sz="0" w:space="0" w:color="auto"/>
        <w:left w:val="none" w:sz="0" w:space="0" w:color="auto"/>
        <w:bottom w:val="none" w:sz="0" w:space="0" w:color="auto"/>
        <w:right w:val="none" w:sz="0" w:space="0" w:color="auto"/>
      </w:divBdr>
    </w:div>
    <w:div w:id="881136119">
      <w:bodyDiv w:val="1"/>
      <w:marLeft w:val="0"/>
      <w:marRight w:val="0"/>
      <w:marTop w:val="0"/>
      <w:marBottom w:val="0"/>
      <w:divBdr>
        <w:top w:val="none" w:sz="0" w:space="0" w:color="auto"/>
        <w:left w:val="none" w:sz="0" w:space="0" w:color="auto"/>
        <w:bottom w:val="none" w:sz="0" w:space="0" w:color="auto"/>
        <w:right w:val="none" w:sz="0" w:space="0" w:color="auto"/>
      </w:divBdr>
    </w:div>
    <w:div w:id="891038357">
      <w:bodyDiv w:val="1"/>
      <w:marLeft w:val="0"/>
      <w:marRight w:val="0"/>
      <w:marTop w:val="0"/>
      <w:marBottom w:val="0"/>
      <w:divBdr>
        <w:top w:val="none" w:sz="0" w:space="0" w:color="auto"/>
        <w:left w:val="none" w:sz="0" w:space="0" w:color="auto"/>
        <w:bottom w:val="none" w:sz="0" w:space="0" w:color="auto"/>
        <w:right w:val="none" w:sz="0" w:space="0" w:color="auto"/>
      </w:divBdr>
    </w:div>
    <w:div w:id="897788648">
      <w:bodyDiv w:val="1"/>
      <w:marLeft w:val="0"/>
      <w:marRight w:val="0"/>
      <w:marTop w:val="0"/>
      <w:marBottom w:val="0"/>
      <w:divBdr>
        <w:top w:val="none" w:sz="0" w:space="0" w:color="auto"/>
        <w:left w:val="none" w:sz="0" w:space="0" w:color="auto"/>
        <w:bottom w:val="none" w:sz="0" w:space="0" w:color="auto"/>
        <w:right w:val="none" w:sz="0" w:space="0" w:color="auto"/>
      </w:divBdr>
    </w:div>
    <w:div w:id="905844142">
      <w:bodyDiv w:val="1"/>
      <w:marLeft w:val="0"/>
      <w:marRight w:val="0"/>
      <w:marTop w:val="0"/>
      <w:marBottom w:val="0"/>
      <w:divBdr>
        <w:top w:val="none" w:sz="0" w:space="0" w:color="auto"/>
        <w:left w:val="none" w:sz="0" w:space="0" w:color="auto"/>
        <w:bottom w:val="none" w:sz="0" w:space="0" w:color="auto"/>
        <w:right w:val="none" w:sz="0" w:space="0" w:color="auto"/>
      </w:divBdr>
    </w:div>
    <w:div w:id="912080430">
      <w:bodyDiv w:val="1"/>
      <w:marLeft w:val="0"/>
      <w:marRight w:val="0"/>
      <w:marTop w:val="0"/>
      <w:marBottom w:val="0"/>
      <w:divBdr>
        <w:top w:val="none" w:sz="0" w:space="0" w:color="auto"/>
        <w:left w:val="none" w:sz="0" w:space="0" w:color="auto"/>
        <w:bottom w:val="none" w:sz="0" w:space="0" w:color="auto"/>
        <w:right w:val="none" w:sz="0" w:space="0" w:color="auto"/>
      </w:divBdr>
    </w:div>
    <w:div w:id="919754376">
      <w:bodyDiv w:val="1"/>
      <w:marLeft w:val="0"/>
      <w:marRight w:val="0"/>
      <w:marTop w:val="0"/>
      <w:marBottom w:val="0"/>
      <w:divBdr>
        <w:top w:val="none" w:sz="0" w:space="0" w:color="auto"/>
        <w:left w:val="none" w:sz="0" w:space="0" w:color="auto"/>
        <w:bottom w:val="none" w:sz="0" w:space="0" w:color="auto"/>
        <w:right w:val="none" w:sz="0" w:space="0" w:color="auto"/>
      </w:divBdr>
    </w:div>
    <w:div w:id="923034510">
      <w:bodyDiv w:val="1"/>
      <w:marLeft w:val="0"/>
      <w:marRight w:val="0"/>
      <w:marTop w:val="0"/>
      <w:marBottom w:val="0"/>
      <w:divBdr>
        <w:top w:val="none" w:sz="0" w:space="0" w:color="auto"/>
        <w:left w:val="none" w:sz="0" w:space="0" w:color="auto"/>
        <w:bottom w:val="none" w:sz="0" w:space="0" w:color="auto"/>
        <w:right w:val="none" w:sz="0" w:space="0" w:color="auto"/>
      </w:divBdr>
    </w:div>
    <w:div w:id="927495918">
      <w:bodyDiv w:val="1"/>
      <w:marLeft w:val="0"/>
      <w:marRight w:val="0"/>
      <w:marTop w:val="0"/>
      <w:marBottom w:val="0"/>
      <w:divBdr>
        <w:top w:val="none" w:sz="0" w:space="0" w:color="auto"/>
        <w:left w:val="none" w:sz="0" w:space="0" w:color="auto"/>
        <w:bottom w:val="none" w:sz="0" w:space="0" w:color="auto"/>
        <w:right w:val="none" w:sz="0" w:space="0" w:color="auto"/>
      </w:divBdr>
    </w:div>
    <w:div w:id="931621011">
      <w:bodyDiv w:val="1"/>
      <w:marLeft w:val="0"/>
      <w:marRight w:val="0"/>
      <w:marTop w:val="0"/>
      <w:marBottom w:val="0"/>
      <w:divBdr>
        <w:top w:val="none" w:sz="0" w:space="0" w:color="auto"/>
        <w:left w:val="none" w:sz="0" w:space="0" w:color="auto"/>
        <w:bottom w:val="none" w:sz="0" w:space="0" w:color="auto"/>
        <w:right w:val="none" w:sz="0" w:space="0" w:color="auto"/>
      </w:divBdr>
    </w:div>
    <w:div w:id="941912646">
      <w:bodyDiv w:val="1"/>
      <w:marLeft w:val="0"/>
      <w:marRight w:val="0"/>
      <w:marTop w:val="0"/>
      <w:marBottom w:val="0"/>
      <w:divBdr>
        <w:top w:val="none" w:sz="0" w:space="0" w:color="auto"/>
        <w:left w:val="none" w:sz="0" w:space="0" w:color="auto"/>
        <w:bottom w:val="none" w:sz="0" w:space="0" w:color="auto"/>
        <w:right w:val="none" w:sz="0" w:space="0" w:color="auto"/>
      </w:divBdr>
    </w:div>
    <w:div w:id="955214139">
      <w:bodyDiv w:val="1"/>
      <w:marLeft w:val="0"/>
      <w:marRight w:val="0"/>
      <w:marTop w:val="0"/>
      <w:marBottom w:val="0"/>
      <w:divBdr>
        <w:top w:val="none" w:sz="0" w:space="0" w:color="auto"/>
        <w:left w:val="none" w:sz="0" w:space="0" w:color="auto"/>
        <w:bottom w:val="none" w:sz="0" w:space="0" w:color="auto"/>
        <w:right w:val="none" w:sz="0" w:space="0" w:color="auto"/>
      </w:divBdr>
    </w:div>
    <w:div w:id="960307237">
      <w:bodyDiv w:val="1"/>
      <w:marLeft w:val="0"/>
      <w:marRight w:val="0"/>
      <w:marTop w:val="0"/>
      <w:marBottom w:val="0"/>
      <w:divBdr>
        <w:top w:val="none" w:sz="0" w:space="0" w:color="auto"/>
        <w:left w:val="none" w:sz="0" w:space="0" w:color="auto"/>
        <w:bottom w:val="none" w:sz="0" w:space="0" w:color="auto"/>
        <w:right w:val="none" w:sz="0" w:space="0" w:color="auto"/>
      </w:divBdr>
    </w:div>
    <w:div w:id="963536113">
      <w:bodyDiv w:val="1"/>
      <w:marLeft w:val="0"/>
      <w:marRight w:val="0"/>
      <w:marTop w:val="0"/>
      <w:marBottom w:val="0"/>
      <w:divBdr>
        <w:top w:val="none" w:sz="0" w:space="0" w:color="auto"/>
        <w:left w:val="none" w:sz="0" w:space="0" w:color="auto"/>
        <w:bottom w:val="none" w:sz="0" w:space="0" w:color="auto"/>
        <w:right w:val="none" w:sz="0" w:space="0" w:color="auto"/>
      </w:divBdr>
    </w:div>
    <w:div w:id="965239694">
      <w:bodyDiv w:val="1"/>
      <w:marLeft w:val="0"/>
      <w:marRight w:val="0"/>
      <w:marTop w:val="0"/>
      <w:marBottom w:val="0"/>
      <w:divBdr>
        <w:top w:val="none" w:sz="0" w:space="0" w:color="auto"/>
        <w:left w:val="none" w:sz="0" w:space="0" w:color="auto"/>
        <w:bottom w:val="none" w:sz="0" w:space="0" w:color="auto"/>
        <w:right w:val="none" w:sz="0" w:space="0" w:color="auto"/>
      </w:divBdr>
    </w:div>
    <w:div w:id="973414385">
      <w:bodyDiv w:val="1"/>
      <w:marLeft w:val="0"/>
      <w:marRight w:val="0"/>
      <w:marTop w:val="0"/>
      <w:marBottom w:val="0"/>
      <w:divBdr>
        <w:top w:val="none" w:sz="0" w:space="0" w:color="auto"/>
        <w:left w:val="none" w:sz="0" w:space="0" w:color="auto"/>
        <w:bottom w:val="none" w:sz="0" w:space="0" w:color="auto"/>
        <w:right w:val="none" w:sz="0" w:space="0" w:color="auto"/>
      </w:divBdr>
    </w:div>
    <w:div w:id="973945468">
      <w:bodyDiv w:val="1"/>
      <w:marLeft w:val="0"/>
      <w:marRight w:val="0"/>
      <w:marTop w:val="0"/>
      <w:marBottom w:val="0"/>
      <w:divBdr>
        <w:top w:val="none" w:sz="0" w:space="0" w:color="auto"/>
        <w:left w:val="none" w:sz="0" w:space="0" w:color="auto"/>
        <w:bottom w:val="none" w:sz="0" w:space="0" w:color="auto"/>
        <w:right w:val="none" w:sz="0" w:space="0" w:color="auto"/>
      </w:divBdr>
    </w:div>
    <w:div w:id="976684298">
      <w:bodyDiv w:val="1"/>
      <w:marLeft w:val="0"/>
      <w:marRight w:val="0"/>
      <w:marTop w:val="0"/>
      <w:marBottom w:val="0"/>
      <w:divBdr>
        <w:top w:val="none" w:sz="0" w:space="0" w:color="auto"/>
        <w:left w:val="none" w:sz="0" w:space="0" w:color="auto"/>
        <w:bottom w:val="none" w:sz="0" w:space="0" w:color="auto"/>
        <w:right w:val="none" w:sz="0" w:space="0" w:color="auto"/>
      </w:divBdr>
    </w:div>
    <w:div w:id="989669758">
      <w:bodyDiv w:val="1"/>
      <w:marLeft w:val="0"/>
      <w:marRight w:val="0"/>
      <w:marTop w:val="0"/>
      <w:marBottom w:val="0"/>
      <w:divBdr>
        <w:top w:val="none" w:sz="0" w:space="0" w:color="auto"/>
        <w:left w:val="none" w:sz="0" w:space="0" w:color="auto"/>
        <w:bottom w:val="none" w:sz="0" w:space="0" w:color="auto"/>
        <w:right w:val="none" w:sz="0" w:space="0" w:color="auto"/>
      </w:divBdr>
    </w:div>
    <w:div w:id="997882347">
      <w:bodyDiv w:val="1"/>
      <w:marLeft w:val="0"/>
      <w:marRight w:val="0"/>
      <w:marTop w:val="0"/>
      <w:marBottom w:val="0"/>
      <w:divBdr>
        <w:top w:val="none" w:sz="0" w:space="0" w:color="auto"/>
        <w:left w:val="none" w:sz="0" w:space="0" w:color="auto"/>
        <w:bottom w:val="none" w:sz="0" w:space="0" w:color="auto"/>
        <w:right w:val="none" w:sz="0" w:space="0" w:color="auto"/>
      </w:divBdr>
    </w:div>
    <w:div w:id="1000082380">
      <w:bodyDiv w:val="1"/>
      <w:marLeft w:val="0"/>
      <w:marRight w:val="0"/>
      <w:marTop w:val="0"/>
      <w:marBottom w:val="0"/>
      <w:divBdr>
        <w:top w:val="none" w:sz="0" w:space="0" w:color="auto"/>
        <w:left w:val="none" w:sz="0" w:space="0" w:color="auto"/>
        <w:bottom w:val="none" w:sz="0" w:space="0" w:color="auto"/>
        <w:right w:val="none" w:sz="0" w:space="0" w:color="auto"/>
      </w:divBdr>
    </w:div>
    <w:div w:id="1002701604">
      <w:bodyDiv w:val="1"/>
      <w:marLeft w:val="0"/>
      <w:marRight w:val="0"/>
      <w:marTop w:val="0"/>
      <w:marBottom w:val="0"/>
      <w:divBdr>
        <w:top w:val="none" w:sz="0" w:space="0" w:color="auto"/>
        <w:left w:val="none" w:sz="0" w:space="0" w:color="auto"/>
        <w:bottom w:val="none" w:sz="0" w:space="0" w:color="auto"/>
        <w:right w:val="none" w:sz="0" w:space="0" w:color="auto"/>
      </w:divBdr>
    </w:div>
    <w:div w:id="1013189425">
      <w:bodyDiv w:val="1"/>
      <w:marLeft w:val="0"/>
      <w:marRight w:val="0"/>
      <w:marTop w:val="0"/>
      <w:marBottom w:val="0"/>
      <w:divBdr>
        <w:top w:val="none" w:sz="0" w:space="0" w:color="auto"/>
        <w:left w:val="none" w:sz="0" w:space="0" w:color="auto"/>
        <w:bottom w:val="none" w:sz="0" w:space="0" w:color="auto"/>
        <w:right w:val="none" w:sz="0" w:space="0" w:color="auto"/>
      </w:divBdr>
    </w:div>
    <w:div w:id="1014915354">
      <w:bodyDiv w:val="1"/>
      <w:marLeft w:val="0"/>
      <w:marRight w:val="0"/>
      <w:marTop w:val="0"/>
      <w:marBottom w:val="0"/>
      <w:divBdr>
        <w:top w:val="none" w:sz="0" w:space="0" w:color="auto"/>
        <w:left w:val="none" w:sz="0" w:space="0" w:color="auto"/>
        <w:bottom w:val="none" w:sz="0" w:space="0" w:color="auto"/>
        <w:right w:val="none" w:sz="0" w:space="0" w:color="auto"/>
      </w:divBdr>
    </w:div>
    <w:div w:id="1023480872">
      <w:bodyDiv w:val="1"/>
      <w:marLeft w:val="0"/>
      <w:marRight w:val="0"/>
      <w:marTop w:val="0"/>
      <w:marBottom w:val="0"/>
      <w:divBdr>
        <w:top w:val="none" w:sz="0" w:space="0" w:color="auto"/>
        <w:left w:val="none" w:sz="0" w:space="0" w:color="auto"/>
        <w:bottom w:val="none" w:sz="0" w:space="0" w:color="auto"/>
        <w:right w:val="none" w:sz="0" w:space="0" w:color="auto"/>
      </w:divBdr>
    </w:div>
    <w:div w:id="1024131995">
      <w:bodyDiv w:val="1"/>
      <w:marLeft w:val="0"/>
      <w:marRight w:val="0"/>
      <w:marTop w:val="0"/>
      <w:marBottom w:val="0"/>
      <w:divBdr>
        <w:top w:val="none" w:sz="0" w:space="0" w:color="auto"/>
        <w:left w:val="none" w:sz="0" w:space="0" w:color="auto"/>
        <w:bottom w:val="none" w:sz="0" w:space="0" w:color="auto"/>
        <w:right w:val="none" w:sz="0" w:space="0" w:color="auto"/>
      </w:divBdr>
    </w:div>
    <w:div w:id="1024744570">
      <w:bodyDiv w:val="1"/>
      <w:marLeft w:val="0"/>
      <w:marRight w:val="0"/>
      <w:marTop w:val="0"/>
      <w:marBottom w:val="0"/>
      <w:divBdr>
        <w:top w:val="none" w:sz="0" w:space="0" w:color="auto"/>
        <w:left w:val="none" w:sz="0" w:space="0" w:color="auto"/>
        <w:bottom w:val="none" w:sz="0" w:space="0" w:color="auto"/>
        <w:right w:val="none" w:sz="0" w:space="0" w:color="auto"/>
      </w:divBdr>
    </w:div>
    <w:div w:id="1025013151">
      <w:bodyDiv w:val="1"/>
      <w:marLeft w:val="0"/>
      <w:marRight w:val="0"/>
      <w:marTop w:val="0"/>
      <w:marBottom w:val="0"/>
      <w:divBdr>
        <w:top w:val="none" w:sz="0" w:space="0" w:color="auto"/>
        <w:left w:val="none" w:sz="0" w:space="0" w:color="auto"/>
        <w:bottom w:val="none" w:sz="0" w:space="0" w:color="auto"/>
        <w:right w:val="none" w:sz="0" w:space="0" w:color="auto"/>
      </w:divBdr>
    </w:div>
    <w:div w:id="1027173605">
      <w:bodyDiv w:val="1"/>
      <w:marLeft w:val="0"/>
      <w:marRight w:val="0"/>
      <w:marTop w:val="0"/>
      <w:marBottom w:val="0"/>
      <w:divBdr>
        <w:top w:val="none" w:sz="0" w:space="0" w:color="auto"/>
        <w:left w:val="none" w:sz="0" w:space="0" w:color="auto"/>
        <w:bottom w:val="none" w:sz="0" w:space="0" w:color="auto"/>
        <w:right w:val="none" w:sz="0" w:space="0" w:color="auto"/>
      </w:divBdr>
    </w:div>
    <w:div w:id="1030835694">
      <w:bodyDiv w:val="1"/>
      <w:marLeft w:val="0"/>
      <w:marRight w:val="0"/>
      <w:marTop w:val="0"/>
      <w:marBottom w:val="0"/>
      <w:divBdr>
        <w:top w:val="none" w:sz="0" w:space="0" w:color="auto"/>
        <w:left w:val="none" w:sz="0" w:space="0" w:color="auto"/>
        <w:bottom w:val="none" w:sz="0" w:space="0" w:color="auto"/>
        <w:right w:val="none" w:sz="0" w:space="0" w:color="auto"/>
      </w:divBdr>
    </w:div>
    <w:div w:id="1038049261">
      <w:bodyDiv w:val="1"/>
      <w:marLeft w:val="0"/>
      <w:marRight w:val="0"/>
      <w:marTop w:val="0"/>
      <w:marBottom w:val="0"/>
      <w:divBdr>
        <w:top w:val="none" w:sz="0" w:space="0" w:color="auto"/>
        <w:left w:val="none" w:sz="0" w:space="0" w:color="auto"/>
        <w:bottom w:val="none" w:sz="0" w:space="0" w:color="auto"/>
        <w:right w:val="none" w:sz="0" w:space="0" w:color="auto"/>
      </w:divBdr>
    </w:div>
    <w:div w:id="1040056725">
      <w:bodyDiv w:val="1"/>
      <w:marLeft w:val="0"/>
      <w:marRight w:val="0"/>
      <w:marTop w:val="0"/>
      <w:marBottom w:val="0"/>
      <w:divBdr>
        <w:top w:val="none" w:sz="0" w:space="0" w:color="auto"/>
        <w:left w:val="none" w:sz="0" w:space="0" w:color="auto"/>
        <w:bottom w:val="none" w:sz="0" w:space="0" w:color="auto"/>
        <w:right w:val="none" w:sz="0" w:space="0" w:color="auto"/>
      </w:divBdr>
    </w:div>
    <w:div w:id="1042558542">
      <w:bodyDiv w:val="1"/>
      <w:marLeft w:val="0"/>
      <w:marRight w:val="0"/>
      <w:marTop w:val="0"/>
      <w:marBottom w:val="0"/>
      <w:divBdr>
        <w:top w:val="none" w:sz="0" w:space="0" w:color="auto"/>
        <w:left w:val="none" w:sz="0" w:space="0" w:color="auto"/>
        <w:bottom w:val="none" w:sz="0" w:space="0" w:color="auto"/>
        <w:right w:val="none" w:sz="0" w:space="0" w:color="auto"/>
      </w:divBdr>
    </w:div>
    <w:div w:id="1046099773">
      <w:bodyDiv w:val="1"/>
      <w:marLeft w:val="0"/>
      <w:marRight w:val="0"/>
      <w:marTop w:val="0"/>
      <w:marBottom w:val="0"/>
      <w:divBdr>
        <w:top w:val="none" w:sz="0" w:space="0" w:color="auto"/>
        <w:left w:val="none" w:sz="0" w:space="0" w:color="auto"/>
        <w:bottom w:val="none" w:sz="0" w:space="0" w:color="auto"/>
        <w:right w:val="none" w:sz="0" w:space="0" w:color="auto"/>
      </w:divBdr>
    </w:div>
    <w:div w:id="1047070584">
      <w:bodyDiv w:val="1"/>
      <w:marLeft w:val="0"/>
      <w:marRight w:val="0"/>
      <w:marTop w:val="0"/>
      <w:marBottom w:val="0"/>
      <w:divBdr>
        <w:top w:val="none" w:sz="0" w:space="0" w:color="auto"/>
        <w:left w:val="none" w:sz="0" w:space="0" w:color="auto"/>
        <w:bottom w:val="none" w:sz="0" w:space="0" w:color="auto"/>
        <w:right w:val="none" w:sz="0" w:space="0" w:color="auto"/>
      </w:divBdr>
    </w:div>
    <w:div w:id="1052999626">
      <w:bodyDiv w:val="1"/>
      <w:marLeft w:val="0"/>
      <w:marRight w:val="0"/>
      <w:marTop w:val="0"/>
      <w:marBottom w:val="0"/>
      <w:divBdr>
        <w:top w:val="none" w:sz="0" w:space="0" w:color="auto"/>
        <w:left w:val="none" w:sz="0" w:space="0" w:color="auto"/>
        <w:bottom w:val="none" w:sz="0" w:space="0" w:color="auto"/>
        <w:right w:val="none" w:sz="0" w:space="0" w:color="auto"/>
      </w:divBdr>
    </w:div>
    <w:div w:id="1053849060">
      <w:bodyDiv w:val="1"/>
      <w:marLeft w:val="0"/>
      <w:marRight w:val="0"/>
      <w:marTop w:val="0"/>
      <w:marBottom w:val="0"/>
      <w:divBdr>
        <w:top w:val="none" w:sz="0" w:space="0" w:color="auto"/>
        <w:left w:val="none" w:sz="0" w:space="0" w:color="auto"/>
        <w:bottom w:val="none" w:sz="0" w:space="0" w:color="auto"/>
        <w:right w:val="none" w:sz="0" w:space="0" w:color="auto"/>
      </w:divBdr>
    </w:div>
    <w:div w:id="1063915387">
      <w:bodyDiv w:val="1"/>
      <w:marLeft w:val="0"/>
      <w:marRight w:val="0"/>
      <w:marTop w:val="0"/>
      <w:marBottom w:val="0"/>
      <w:divBdr>
        <w:top w:val="none" w:sz="0" w:space="0" w:color="auto"/>
        <w:left w:val="none" w:sz="0" w:space="0" w:color="auto"/>
        <w:bottom w:val="none" w:sz="0" w:space="0" w:color="auto"/>
        <w:right w:val="none" w:sz="0" w:space="0" w:color="auto"/>
      </w:divBdr>
    </w:div>
    <w:div w:id="1068382405">
      <w:bodyDiv w:val="1"/>
      <w:marLeft w:val="0"/>
      <w:marRight w:val="0"/>
      <w:marTop w:val="0"/>
      <w:marBottom w:val="0"/>
      <w:divBdr>
        <w:top w:val="none" w:sz="0" w:space="0" w:color="auto"/>
        <w:left w:val="none" w:sz="0" w:space="0" w:color="auto"/>
        <w:bottom w:val="none" w:sz="0" w:space="0" w:color="auto"/>
        <w:right w:val="none" w:sz="0" w:space="0" w:color="auto"/>
      </w:divBdr>
    </w:div>
    <w:div w:id="1073088584">
      <w:bodyDiv w:val="1"/>
      <w:marLeft w:val="0"/>
      <w:marRight w:val="0"/>
      <w:marTop w:val="0"/>
      <w:marBottom w:val="0"/>
      <w:divBdr>
        <w:top w:val="none" w:sz="0" w:space="0" w:color="auto"/>
        <w:left w:val="none" w:sz="0" w:space="0" w:color="auto"/>
        <w:bottom w:val="none" w:sz="0" w:space="0" w:color="auto"/>
        <w:right w:val="none" w:sz="0" w:space="0" w:color="auto"/>
      </w:divBdr>
    </w:div>
    <w:div w:id="1095983552">
      <w:bodyDiv w:val="1"/>
      <w:marLeft w:val="0"/>
      <w:marRight w:val="0"/>
      <w:marTop w:val="0"/>
      <w:marBottom w:val="0"/>
      <w:divBdr>
        <w:top w:val="none" w:sz="0" w:space="0" w:color="auto"/>
        <w:left w:val="none" w:sz="0" w:space="0" w:color="auto"/>
        <w:bottom w:val="none" w:sz="0" w:space="0" w:color="auto"/>
        <w:right w:val="none" w:sz="0" w:space="0" w:color="auto"/>
      </w:divBdr>
    </w:div>
    <w:div w:id="1096440183">
      <w:bodyDiv w:val="1"/>
      <w:marLeft w:val="0"/>
      <w:marRight w:val="0"/>
      <w:marTop w:val="0"/>
      <w:marBottom w:val="0"/>
      <w:divBdr>
        <w:top w:val="none" w:sz="0" w:space="0" w:color="auto"/>
        <w:left w:val="none" w:sz="0" w:space="0" w:color="auto"/>
        <w:bottom w:val="none" w:sz="0" w:space="0" w:color="auto"/>
        <w:right w:val="none" w:sz="0" w:space="0" w:color="auto"/>
      </w:divBdr>
    </w:div>
    <w:div w:id="1106076541">
      <w:bodyDiv w:val="1"/>
      <w:marLeft w:val="0"/>
      <w:marRight w:val="0"/>
      <w:marTop w:val="0"/>
      <w:marBottom w:val="0"/>
      <w:divBdr>
        <w:top w:val="none" w:sz="0" w:space="0" w:color="auto"/>
        <w:left w:val="none" w:sz="0" w:space="0" w:color="auto"/>
        <w:bottom w:val="none" w:sz="0" w:space="0" w:color="auto"/>
        <w:right w:val="none" w:sz="0" w:space="0" w:color="auto"/>
      </w:divBdr>
    </w:div>
    <w:div w:id="1120296823">
      <w:bodyDiv w:val="1"/>
      <w:marLeft w:val="0"/>
      <w:marRight w:val="0"/>
      <w:marTop w:val="0"/>
      <w:marBottom w:val="0"/>
      <w:divBdr>
        <w:top w:val="none" w:sz="0" w:space="0" w:color="auto"/>
        <w:left w:val="none" w:sz="0" w:space="0" w:color="auto"/>
        <w:bottom w:val="none" w:sz="0" w:space="0" w:color="auto"/>
        <w:right w:val="none" w:sz="0" w:space="0" w:color="auto"/>
      </w:divBdr>
    </w:div>
    <w:div w:id="1120606994">
      <w:bodyDiv w:val="1"/>
      <w:marLeft w:val="0"/>
      <w:marRight w:val="0"/>
      <w:marTop w:val="0"/>
      <w:marBottom w:val="0"/>
      <w:divBdr>
        <w:top w:val="none" w:sz="0" w:space="0" w:color="auto"/>
        <w:left w:val="none" w:sz="0" w:space="0" w:color="auto"/>
        <w:bottom w:val="none" w:sz="0" w:space="0" w:color="auto"/>
        <w:right w:val="none" w:sz="0" w:space="0" w:color="auto"/>
      </w:divBdr>
    </w:div>
    <w:div w:id="1124731995">
      <w:bodyDiv w:val="1"/>
      <w:marLeft w:val="0"/>
      <w:marRight w:val="0"/>
      <w:marTop w:val="0"/>
      <w:marBottom w:val="0"/>
      <w:divBdr>
        <w:top w:val="none" w:sz="0" w:space="0" w:color="auto"/>
        <w:left w:val="none" w:sz="0" w:space="0" w:color="auto"/>
        <w:bottom w:val="none" w:sz="0" w:space="0" w:color="auto"/>
        <w:right w:val="none" w:sz="0" w:space="0" w:color="auto"/>
      </w:divBdr>
    </w:div>
    <w:div w:id="1148744508">
      <w:bodyDiv w:val="1"/>
      <w:marLeft w:val="0"/>
      <w:marRight w:val="0"/>
      <w:marTop w:val="0"/>
      <w:marBottom w:val="0"/>
      <w:divBdr>
        <w:top w:val="none" w:sz="0" w:space="0" w:color="auto"/>
        <w:left w:val="none" w:sz="0" w:space="0" w:color="auto"/>
        <w:bottom w:val="none" w:sz="0" w:space="0" w:color="auto"/>
        <w:right w:val="none" w:sz="0" w:space="0" w:color="auto"/>
      </w:divBdr>
    </w:div>
    <w:div w:id="1150365254">
      <w:bodyDiv w:val="1"/>
      <w:marLeft w:val="0"/>
      <w:marRight w:val="0"/>
      <w:marTop w:val="0"/>
      <w:marBottom w:val="0"/>
      <w:divBdr>
        <w:top w:val="none" w:sz="0" w:space="0" w:color="auto"/>
        <w:left w:val="none" w:sz="0" w:space="0" w:color="auto"/>
        <w:bottom w:val="none" w:sz="0" w:space="0" w:color="auto"/>
        <w:right w:val="none" w:sz="0" w:space="0" w:color="auto"/>
      </w:divBdr>
    </w:div>
    <w:div w:id="1155073169">
      <w:bodyDiv w:val="1"/>
      <w:marLeft w:val="0"/>
      <w:marRight w:val="0"/>
      <w:marTop w:val="0"/>
      <w:marBottom w:val="0"/>
      <w:divBdr>
        <w:top w:val="none" w:sz="0" w:space="0" w:color="auto"/>
        <w:left w:val="none" w:sz="0" w:space="0" w:color="auto"/>
        <w:bottom w:val="none" w:sz="0" w:space="0" w:color="auto"/>
        <w:right w:val="none" w:sz="0" w:space="0" w:color="auto"/>
      </w:divBdr>
    </w:div>
    <w:div w:id="1158881334">
      <w:bodyDiv w:val="1"/>
      <w:marLeft w:val="0"/>
      <w:marRight w:val="0"/>
      <w:marTop w:val="0"/>
      <w:marBottom w:val="0"/>
      <w:divBdr>
        <w:top w:val="none" w:sz="0" w:space="0" w:color="auto"/>
        <w:left w:val="none" w:sz="0" w:space="0" w:color="auto"/>
        <w:bottom w:val="none" w:sz="0" w:space="0" w:color="auto"/>
        <w:right w:val="none" w:sz="0" w:space="0" w:color="auto"/>
      </w:divBdr>
    </w:div>
    <w:div w:id="1161114531">
      <w:bodyDiv w:val="1"/>
      <w:marLeft w:val="0"/>
      <w:marRight w:val="0"/>
      <w:marTop w:val="0"/>
      <w:marBottom w:val="0"/>
      <w:divBdr>
        <w:top w:val="none" w:sz="0" w:space="0" w:color="auto"/>
        <w:left w:val="none" w:sz="0" w:space="0" w:color="auto"/>
        <w:bottom w:val="none" w:sz="0" w:space="0" w:color="auto"/>
        <w:right w:val="none" w:sz="0" w:space="0" w:color="auto"/>
      </w:divBdr>
    </w:div>
    <w:div w:id="1166289062">
      <w:bodyDiv w:val="1"/>
      <w:marLeft w:val="0"/>
      <w:marRight w:val="0"/>
      <w:marTop w:val="0"/>
      <w:marBottom w:val="0"/>
      <w:divBdr>
        <w:top w:val="none" w:sz="0" w:space="0" w:color="auto"/>
        <w:left w:val="none" w:sz="0" w:space="0" w:color="auto"/>
        <w:bottom w:val="none" w:sz="0" w:space="0" w:color="auto"/>
        <w:right w:val="none" w:sz="0" w:space="0" w:color="auto"/>
      </w:divBdr>
    </w:div>
    <w:div w:id="1169633954">
      <w:bodyDiv w:val="1"/>
      <w:marLeft w:val="0"/>
      <w:marRight w:val="0"/>
      <w:marTop w:val="0"/>
      <w:marBottom w:val="0"/>
      <w:divBdr>
        <w:top w:val="none" w:sz="0" w:space="0" w:color="auto"/>
        <w:left w:val="none" w:sz="0" w:space="0" w:color="auto"/>
        <w:bottom w:val="none" w:sz="0" w:space="0" w:color="auto"/>
        <w:right w:val="none" w:sz="0" w:space="0" w:color="auto"/>
      </w:divBdr>
    </w:div>
    <w:div w:id="1170411224">
      <w:bodyDiv w:val="1"/>
      <w:marLeft w:val="0"/>
      <w:marRight w:val="0"/>
      <w:marTop w:val="0"/>
      <w:marBottom w:val="0"/>
      <w:divBdr>
        <w:top w:val="none" w:sz="0" w:space="0" w:color="auto"/>
        <w:left w:val="none" w:sz="0" w:space="0" w:color="auto"/>
        <w:bottom w:val="none" w:sz="0" w:space="0" w:color="auto"/>
        <w:right w:val="none" w:sz="0" w:space="0" w:color="auto"/>
      </w:divBdr>
    </w:div>
    <w:div w:id="1179471449">
      <w:bodyDiv w:val="1"/>
      <w:marLeft w:val="0"/>
      <w:marRight w:val="0"/>
      <w:marTop w:val="0"/>
      <w:marBottom w:val="0"/>
      <w:divBdr>
        <w:top w:val="none" w:sz="0" w:space="0" w:color="auto"/>
        <w:left w:val="none" w:sz="0" w:space="0" w:color="auto"/>
        <w:bottom w:val="none" w:sz="0" w:space="0" w:color="auto"/>
        <w:right w:val="none" w:sz="0" w:space="0" w:color="auto"/>
      </w:divBdr>
    </w:div>
    <w:div w:id="1181505337">
      <w:bodyDiv w:val="1"/>
      <w:marLeft w:val="0"/>
      <w:marRight w:val="0"/>
      <w:marTop w:val="0"/>
      <w:marBottom w:val="0"/>
      <w:divBdr>
        <w:top w:val="none" w:sz="0" w:space="0" w:color="auto"/>
        <w:left w:val="none" w:sz="0" w:space="0" w:color="auto"/>
        <w:bottom w:val="none" w:sz="0" w:space="0" w:color="auto"/>
        <w:right w:val="none" w:sz="0" w:space="0" w:color="auto"/>
      </w:divBdr>
    </w:div>
    <w:div w:id="1181511201">
      <w:bodyDiv w:val="1"/>
      <w:marLeft w:val="0"/>
      <w:marRight w:val="0"/>
      <w:marTop w:val="0"/>
      <w:marBottom w:val="0"/>
      <w:divBdr>
        <w:top w:val="none" w:sz="0" w:space="0" w:color="auto"/>
        <w:left w:val="none" w:sz="0" w:space="0" w:color="auto"/>
        <w:bottom w:val="none" w:sz="0" w:space="0" w:color="auto"/>
        <w:right w:val="none" w:sz="0" w:space="0" w:color="auto"/>
      </w:divBdr>
    </w:div>
    <w:div w:id="1194685973">
      <w:bodyDiv w:val="1"/>
      <w:marLeft w:val="0"/>
      <w:marRight w:val="0"/>
      <w:marTop w:val="0"/>
      <w:marBottom w:val="0"/>
      <w:divBdr>
        <w:top w:val="none" w:sz="0" w:space="0" w:color="auto"/>
        <w:left w:val="none" w:sz="0" w:space="0" w:color="auto"/>
        <w:bottom w:val="none" w:sz="0" w:space="0" w:color="auto"/>
        <w:right w:val="none" w:sz="0" w:space="0" w:color="auto"/>
      </w:divBdr>
    </w:div>
    <w:div w:id="1195966615">
      <w:bodyDiv w:val="1"/>
      <w:marLeft w:val="0"/>
      <w:marRight w:val="0"/>
      <w:marTop w:val="0"/>
      <w:marBottom w:val="0"/>
      <w:divBdr>
        <w:top w:val="none" w:sz="0" w:space="0" w:color="auto"/>
        <w:left w:val="none" w:sz="0" w:space="0" w:color="auto"/>
        <w:bottom w:val="none" w:sz="0" w:space="0" w:color="auto"/>
        <w:right w:val="none" w:sz="0" w:space="0" w:color="auto"/>
      </w:divBdr>
    </w:div>
    <w:div w:id="1203980939">
      <w:bodyDiv w:val="1"/>
      <w:marLeft w:val="0"/>
      <w:marRight w:val="0"/>
      <w:marTop w:val="0"/>
      <w:marBottom w:val="0"/>
      <w:divBdr>
        <w:top w:val="none" w:sz="0" w:space="0" w:color="auto"/>
        <w:left w:val="none" w:sz="0" w:space="0" w:color="auto"/>
        <w:bottom w:val="none" w:sz="0" w:space="0" w:color="auto"/>
        <w:right w:val="none" w:sz="0" w:space="0" w:color="auto"/>
      </w:divBdr>
    </w:div>
    <w:div w:id="1204101132">
      <w:bodyDiv w:val="1"/>
      <w:marLeft w:val="0"/>
      <w:marRight w:val="0"/>
      <w:marTop w:val="0"/>
      <w:marBottom w:val="0"/>
      <w:divBdr>
        <w:top w:val="none" w:sz="0" w:space="0" w:color="auto"/>
        <w:left w:val="none" w:sz="0" w:space="0" w:color="auto"/>
        <w:bottom w:val="none" w:sz="0" w:space="0" w:color="auto"/>
        <w:right w:val="none" w:sz="0" w:space="0" w:color="auto"/>
      </w:divBdr>
    </w:div>
    <w:div w:id="1213229078">
      <w:bodyDiv w:val="1"/>
      <w:marLeft w:val="0"/>
      <w:marRight w:val="0"/>
      <w:marTop w:val="0"/>
      <w:marBottom w:val="0"/>
      <w:divBdr>
        <w:top w:val="none" w:sz="0" w:space="0" w:color="auto"/>
        <w:left w:val="none" w:sz="0" w:space="0" w:color="auto"/>
        <w:bottom w:val="none" w:sz="0" w:space="0" w:color="auto"/>
        <w:right w:val="none" w:sz="0" w:space="0" w:color="auto"/>
      </w:divBdr>
    </w:div>
    <w:div w:id="1214660790">
      <w:bodyDiv w:val="1"/>
      <w:marLeft w:val="0"/>
      <w:marRight w:val="0"/>
      <w:marTop w:val="0"/>
      <w:marBottom w:val="0"/>
      <w:divBdr>
        <w:top w:val="none" w:sz="0" w:space="0" w:color="auto"/>
        <w:left w:val="none" w:sz="0" w:space="0" w:color="auto"/>
        <w:bottom w:val="none" w:sz="0" w:space="0" w:color="auto"/>
        <w:right w:val="none" w:sz="0" w:space="0" w:color="auto"/>
      </w:divBdr>
    </w:div>
    <w:div w:id="1217007126">
      <w:bodyDiv w:val="1"/>
      <w:marLeft w:val="0"/>
      <w:marRight w:val="0"/>
      <w:marTop w:val="0"/>
      <w:marBottom w:val="0"/>
      <w:divBdr>
        <w:top w:val="none" w:sz="0" w:space="0" w:color="auto"/>
        <w:left w:val="none" w:sz="0" w:space="0" w:color="auto"/>
        <w:bottom w:val="none" w:sz="0" w:space="0" w:color="auto"/>
        <w:right w:val="none" w:sz="0" w:space="0" w:color="auto"/>
      </w:divBdr>
    </w:div>
    <w:div w:id="1217351529">
      <w:bodyDiv w:val="1"/>
      <w:marLeft w:val="0"/>
      <w:marRight w:val="0"/>
      <w:marTop w:val="0"/>
      <w:marBottom w:val="0"/>
      <w:divBdr>
        <w:top w:val="none" w:sz="0" w:space="0" w:color="auto"/>
        <w:left w:val="none" w:sz="0" w:space="0" w:color="auto"/>
        <w:bottom w:val="none" w:sz="0" w:space="0" w:color="auto"/>
        <w:right w:val="none" w:sz="0" w:space="0" w:color="auto"/>
      </w:divBdr>
    </w:div>
    <w:div w:id="1221787723">
      <w:bodyDiv w:val="1"/>
      <w:marLeft w:val="0"/>
      <w:marRight w:val="0"/>
      <w:marTop w:val="0"/>
      <w:marBottom w:val="0"/>
      <w:divBdr>
        <w:top w:val="none" w:sz="0" w:space="0" w:color="auto"/>
        <w:left w:val="none" w:sz="0" w:space="0" w:color="auto"/>
        <w:bottom w:val="none" w:sz="0" w:space="0" w:color="auto"/>
        <w:right w:val="none" w:sz="0" w:space="0" w:color="auto"/>
      </w:divBdr>
    </w:div>
    <w:div w:id="1224559670">
      <w:bodyDiv w:val="1"/>
      <w:marLeft w:val="0"/>
      <w:marRight w:val="0"/>
      <w:marTop w:val="0"/>
      <w:marBottom w:val="0"/>
      <w:divBdr>
        <w:top w:val="none" w:sz="0" w:space="0" w:color="auto"/>
        <w:left w:val="none" w:sz="0" w:space="0" w:color="auto"/>
        <w:bottom w:val="none" w:sz="0" w:space="0" w:color="auto"/>
        <w:right w:val="none" w:sz="0" w:space="0" w:color="auto"/>
      </w:divBdr>
    </w:div>
    <w:div w:id="1226258625">
      <w:bodyDiv w:val="1"/>
      <w:marLeft w:val="0"/>
      <w:marRight w:val="0"/>
      <w:marTop w:val="0"/>
      <w:marBottom w:val="0"/>
      <w:divBdr>
        <w:top w:val="none" w:sz="0" w:space="0" w:color="auto"/>
        <w:left w:val="none" w:sz="0" w:space="0" w:color="auto"/>
        <w:bottom w:val="none" w:sz="0" w:space="0" w:color="auto"/>
        <w:right w:val="none" w:sz="0" w:space="0" w:color="auto"/>
      </w:divBdr>
    </w:div>
    <w:div w:id="1230655987">
      <w:bodyDiv w:val="1"/>
      <w:marLeft w:val="0"/>
      <w:marRight w:val="0"/>
      <w:marTop w:val="0"/>
      <w:marBottom w:val="0"/>
      <w:divBdr>
        <w:top w:val="none" w:sz="0" w:space="0" w:color="auto"/>
        <w:left w:val="none" w:sz="0" w:space="0" w:color="auto"/>
        <w:bottom w:val="none" w:sz="0" w:space="0" w:color="auto"/>
        <w:right w:val="none" w:sz="0" w:space="0" w:color="auto"/>
      </w:divBdr>
    </w:div>
    <w:div w:id="1254511754">
      <w:bodyDiv w:val="1"/>
      <w:marLeft w:val="0"/>
      <w:marRight w:val="0"/>
      <w:marTop w:val="0"/>
      <w:marBottom w:val="0"/>
      <w:divBdr>
        <w:top w:val="none" w:sz="0" w:space="0" w:color="auto"/>
        <w:left w:val="none" w:sz="0" w:space="0" w:color="auto"/>
        <w:bottom w:val="none" w:sz="0" w:space="0" w:color="auto"/>
        <w:right w:val="none" w:sz="0" w:space="0" w:color="auto"/>
      </w:divBdr>
    </w:div>
    <w:div w:id="1257322124">
      <w:bodyDiv w:val="1"/>
      <w:marLeft w:val="0"/>
      <w:marRight w:val="0"/>
      <w:marTop w:val="0"/>
      <w:marBottom w:val="0"/>
      <w:divBdr>
        <w:top w:val="none" w:sz="0" w:space="0" w:color="auto"/>
        <w:left w:val="none" w:sz="0" w:space="0" w:color="auto"/>
        <w:bottom w:val="none" w:sz="0" w:space="0" w:color="auto"/>
        <w:right w:val="none" w:sz="0" w:space="0" w:color="auto"/>
      </w:divBdr>
    </w:div>
    <w:div w:id="1263344200">
      <w:bodyDiv w:val="1"/>
      <w:marLeft w:val="0"/>
      <w:marRight w:val="0"/>
      <w:marTop w:val="0"/>
      <w:marBottom w:val="0"/>
      <w:divBdr>
        <w:top w:val="none" w:sz="0" w:space="0" w:color="auto"/>
        <w:left w:val="none" w:sz="0" w:space="0" w:color="auto"/>
        <w:bottom w:val="none" w:sz="0" w:space="0" w:color="auto"/>
        <w:right w:val="none" w:sz="0" w:space="0" w:color="auto"/>
      </w:divBdr>
      <w:divsChild>
        <w:div w:id="1780560043">
          <w:marLeft w:val="547"/>
          <w:marRight w:val="0"/>
          <w:marTop w:val="0"/>
          <w:marBottom w:val="0"/>
          <w:divBdr>
            <w:top w:val="none" w:sz="0" w:space="0" w:color="auto"/>
            <w:left w:val="none" w:sz="0" w:space="0" w:color="auto"/>
            <w:bottom w:val="none" w:sz="0" w:space="0" w:color="auto"/>
            <w:right w:val="none" w:sz="0" w:space="0" w:color="auto"/>
          </w:divBdr>
        </w:div>
        <w:div w:id="101270103">
          <w:marLeft w:val="1166"/>
          <w:marRight w:val="0"/>
          <w:marTop w:val="0"/>
          <w:marBottom w:val="0"/>
          <w:divBdr>
            <w:top w:val="none" w:sz="0" w:space="0" w:color="auto"/>
            <w:left w:val="none" w:sz="0" w:space="0" w:color="auto"/>
            <w:bottom w:val="none" w:sz="0" w:space="0" w:color="auto"/>
            <w:right w:val="none" w:sz="0" w:space="0" w:color="auto"/>
          </w:divBdr>
        </w:div>
        <w:div w:id="1697196524">
          <w:marLeft w:val="1166"/>
          <w:marRight w:val="0"/>
          <w:marTop w:val="0"/>
          <w:marBottom w:val="0"/>
          <w:divBdr>
            <w:top w:val="none" w:sz="0" w:space="0" w:color="auto"/>
            <w:left w:val="none" w:sz="0" w:space="0" w:color="auto"/>
            <w:bottom w:val="none" w:sz="0" w:space="0" w:color="auto"/>
            <w:right w:val="none" w:sz="0" w:space="0" w:color="auto"/>
          </w:divBdr>
        </w:div>
        <w:div w:id="1395851266">
          <w:marLeft w:val="1166"/>
          <w:marRight w:val="0"/>
          <w:marTop w:val="0"/>
          <w:marBottom w:val="0"/>
          <w:divBdr>
            <w:top w:val="none" w:sz="0" w:space="0" w:color="auto"/>
            <w:left w:val="none" w:sz="0" w:space="0" w:color="auto"/>
            <w:bottom w:val="none" w:sz="0" w:space="0" w:color="auto"/>
            <w:right w:val="none" w:sz="0" w:space="0" w:color="auto"/>
          </w:divBdr>
        </w:div>
      </w:divsChild>
    </w:div>
    <w:div w:id="1266840848">
      <w:bodyDiv w:val="1"/>
      <w:marLeft w:val="0"/>
      <w:marRight w:val="0"/>
      <w:marTop w:val="0"/>
      <w:marBottom w:val="0"/>
      <w:divBdr>
        <w:top w:val="none" w:sz="0" w:space="0" w:color="auto"/>
        <w:left w:val="none" w:sz="0" w:space="0" w:color="auto"/>
        <w:bottom w:val="none" w:sz="0" w:space="0" w:color="auto"/>
        <w:right w:val="none" w:sz="0" w:space="0" w:color="auto"/>
      </w:divBdr>
    </w:div>
    <w:div w:id="1270625416">
      <w:bodyDiv w:val="1"/>
      <w:marLeft w:val="0"/>
      <w:marRight w:val="0"/>
      <w:marTop w:val="0"/>
      <w:marBottom w:val="0"/>
      <w:divBdr>
        <w:top w:val="none" w:sz="0" w:space="0" w:color="auto"/>
        <w:left w:val="none" w:sz="0" w:space="0" w:color="auto"/>
        <w:bottom w:val="none" w:sz="0" w:space="0" w:color="auto"/>
        <w:right w:val="none" w:sz="0" w:space="0" w:color="auto"/>
      </w:divBdr>
    </w:div>
    <w:div w:id="1282952868">
      <w:bodyDiv w:val="1"/>
      <w:marLeft w:val="0"/>
      <w:marRight w:val="0"/>
      <w:marTop w:val="0"/>
      <w:marBottom w:val="0"/>
      <w:divBdr>
        <w:top w:val="none" w:sz="0" w:space="0" w:color="auto"/>
        <w:left w:val="none" w:sz="0" w:space="0" w:color="auto"/>
        <w:bottom w:val="none" w:sz="0" w:space="0" w:color="auto"/>
        <w:right w:val="none" w:sz="0" w:space="0" w:color="auto"/>
      </w:divBdr>
    </w:div>
    <w:div w:id="1286346315">
      <w:bodyDiv w:val="1"/>
      <w:marLeft w:val="0"/>
      <w:marRight w:val="0"/>
      <w:marTop w:val="0"/>
      <w:marBottom w:val="0"/>
      <w:divBdr>
        <w:top w:val="none" w:sz="0" w:space="0" w:color="auto"/>
        <w:left w:val="none" w:sz="0" w:space="0" w:color="auto"/>
        <w:bottom w:val="none" w:sz="0" w:space="0" w:color="auto"/>
        <w:right w:val="none" w:sz="0" w:space="0" w:color="auto"/>
      </w:divBdr>
    </w:div>
    <w:div w:id="1292397441">
      <w:bodyDiv w:val="1"/>
      <w:marLeft w:val="0"/>
      <w:marRight w:val="0"/>
      <w:marTop w:val="0"/>
      <w:marBottom w:val="0"/>
      <w:divBdr>
        <w:top w:val="none" w:sz="0" w:space="0" w:color="auto"/>
        <w:left w:val="none" w:sz="0" w:space="0" w:color="auto"/>
        <w:bottom w:val="none" w:sz="0" w:space="0" w:color="auto"/>
        <w:right w:val="none" w:sz="0" w:space="0" w:color="auto"/>
      </w:divBdr>
    </w:div>
    <w:div w:id="1292712532">
      <w:bodyDiv w:val="1"/>
      <w:marLeft w:val="0"/>
      <w:marRight w:val="0"/>
      <w:marTop w:val="0"/>
      <w:marBottom w:val="0"/>
      <w:divBdr>
        <w:top w:val="none" w:sz="0" w:space="0" w:color="auto"/>
        <w:left w:val="none" w:sz="0" w:space="0" w:color="auto"/>
        <w:bottom w:val="none" w:sz="0" w:space="0" w:color="auto"/>
        <w:right w:val="none" w:sz="0" w:space="0" w:color="auto"/>
      </w:divBdr>
    </w:div>
    <w:div w:id="1298954434">
      <w:bodyDiv w:val="1"/>
      <w:marLeft w:val="0"/>
      <w:marRight w:val="0"/>
      <w:marTop w:val="0"/>
      <w:marBottom w:val="0"/>
      <w:divBdr>
        <w:top w:val="none" w:sz="0" w:space="0" w:color="auto"/>
        <w:left w:val="none" w:sz="0" w:space="0" w:color="auto"/>
        <w:bottom w:val="none" w:sz="0" w:space="0" w:color="auto"/>
        <w:right w:val="none" w:sz="0" w:space="0" w:color="auto"/>
      </w:divBdr>
    </w:div>
    <w:div w:id="1301493835">
      <w:bodyDiv w:val="1"/>
      <w:marLeft w:val="0"/>
      <w:marRight w:val="0"/>
      <w:marTop w:val="0"/>
      <w:marBottom w:val="0"/>
      <w:divBdr>
        <w:top w:val="none" w:sz="0" w:space="0" w:color="auto"/>
        <w:left w:val="none" w:sz="0" w:space="0" w:color="auto"/>
        <w:bottom w:val="none" w:sz="0" w:space="0" w:color="auto"/>
        <w:right w:val="none" w:sz="0" w:space="0" w:color="auto"/>
      </w:divBdr>
    </w:div>
    <w:div w:id="1308244522">
      <w:bodyDiv w:val="1"/>
      <w:marLeft w:val="0"/>
      <w:marRight w:val="0"/>
      <w:marTop w:val="0"/>
      <w:marBottom w:val="0"/>
      <w:divBdr>
        <w:top w:val="none" w:sz="0" w:space="0" w:color="auto"/>
        <w:left w:val="none" w:sz="0" w:space="0" w:color="auto"/>
        <w:bottom w:val="none" w:sz="0" w:space="0" w:color="auto"/>
        <w:right w:val="none" w:sz="0" w:space="0" w:color="auto"/>
      </w:divBdr>
    </w:div>
    <w:div w:id="1314021300">
      <w:bodyDiv w:val="1"/>
      <w:marLeft w:val="0"/>
      <w:marRight w:val="0"/>
      <w:marTop w:val="0"/>
      <w:marBottom w:val="0"/>
      <w:divBdr>
        <w:top w:val="none" w:sz="0" w:space="0" w:color="auto"/>
        <w:left w:val="none" w:sz="0" w:space="0" w:color="auto"/>
        <w:bottom w:val="none" w:sz="0" w:space="0" w:color="auto"/>
        <w:right w:val="none" w:sz="0" w:space="0" w:color="auto"/>
      </w:divBdr>
    </w:div>
    <w:div w:id="1329822379">
      <w:bodyDiv w:val="1"/>
      <w:marLeft w:val="0"/>
      <w:marRight w:val="0"/>
      <w:marTop w:val="0"/>
      <w:marBottom w:val="0"/>
      <w:divBdr>
        <w:top w:val="none" w:sz="0" w:space="0" w:color="auto"/>
        <w:left w:val="none" w:sz="0" w:space="0" w:color="auto"/>
        <w:bottom w:val="none" w:sz="0" w:space="0" w:color="auto"/>
        <w:right w:val="none" w:sz="0" w:space="0" w:color="auto"/>
      </w:divBdr>
    </w:div>
    <w:div w:id="1337346403">
      <w:bodyDiv w:val="1"/>
      <w:marLeft w:val="0"/>
      <w:marRight w:val="0"/>
      <w:marTop w:val="0"/>
      <w:marBottom w:val="0"/>
      <w:divBdr>
        <w:top w:val="none" w:sz="0" w:space="0" w:color="auto"/>
        <w:left w:val="none" w:sz="0" w:space="0" w:color="auto"/>
        <w:bottom w:val="none" w:sz="0" w:space="0" w:color="auto"/>
        <w:right w:val="none" w:sz="0" w:space="0" w:color="auto"/>
      </w:divBdr>
    </w:div>
    <w:div w:id="1337884481">
      <w:bodyDiv w:val="1"/>
      <w:marLeft w:val="0"/>
      <w:marRight w:val="0"/>
      <w:marTop w:val="0"/>
      <w:marBottom w:val="0"/>
      <w:divBdr>
        <w:top w:val="none" w:sz="0" w:space="0" w:color="auto"/>
        <w:left w:val="none" w:sz="0" w:space="0" w:color="auto"/>
        <w:bottom w:val="none" w:sz="0" w:space="0" w:color="auto"/>
        <w:right w:val="none" w:sz="0" w:space="0" w:color="auto"/>
      </w:divBdr>
    </w:div>
    <w:div w:id="1338659030">
      <w:bodyDiv w:val="1"/>
      <w:marLeft w:val="0"/>
      <w:marRight w:val="0"/>
      <w:marTop w:val="0"/>
      <w:marBottom w:val="0"/>
      <w:divBdr>
        <w:top w:val="none" w:sz="0" w:space="0" w:color="auto"/>
        <w:left w:val="none" w:sz="0" w:space="0" w:color="auto"/>
        <w:bottom w:val="none" w:sz="0" w:space="0" w:color="auto"/>
        <w:right w:val="none" w:sz="0" w:space="0" w:color="auto"/>
      </w:divBdr>
    </w:div>
    <w:div w:id="1343505593">
      <w:bodyDiv w:val="1"/>
      <w:marLeft w:val="0"/>
      <w:marRight w:val="0"/>
      <w:marTop w:val="0"/>
      <w:marBottom w:val="0"/>
      <w:divBdr>
        <w:top w:val="none" w:sz="0" w:space="0" w:color="auto"/>
        <w:left w:val="none" w:sz="0" w:space="0" w:color="auto"/>
        <w:bottom w:val="none" w:sz="0" w:space="0" w:color="auto"/>
        <w:right w:val="none" w:sz="0" w:space="0" w:color="auto"/>
      </w:divBdr>
    </w:div>
    <w:div w:id="1345549461">
      <w:bodyDiv w:val="1"/>
      <w:marLeft w:val="0"/>
      <w:marRight w:val="0"/>
      <w:marTop w:val="0"/>
      <w:marBottom w:val="0"/>
      <w:divBdr>
        <w:top w:val="none" w:sz="0" w:space="0" w:color="auto"/>
        <w:left w:val="none" w:sz="0" w:space="0" w:color="auto"/>
        <w:bottom w:val="none" w:sz="0" w:space="0" w:color="auto"/>
        <w:right w:val="none" w:sz="0" w:space="0" w:color="auto"/>
      </w:divBdr>
    </w:div>
    <w:div w:id="1347713919">
      <w:bodyDiv w:val="1"/>
      <w:marLeft w:val="0"/>
      <w:marRight w:val="0"/>
      <w:marTop w:val="0"/>
      <w:marBottom w:val="0"/>
      <w:divBdr>
        <w:top w:val="none" w:sz="0" w:space="0" w:color="auto"/>
        <w:left w:val="none" w:sz="0" w:space="0" w:color="auto"/>
        <w:bottom w:val="none" w:sz="0" w:space="0" w:color="auto"/>
        <w:right w:val="none" w:sz="0" w:space="0" w:color="auto"/>
      </w:divBdr>
    </w:div>
    <w:div w:id="1354725512">
      <w:bodyDiv w:val="1"/>
      <w:marLeft w:val="0"/>
      <w:marRight w:val="0"/>
      <w:marTop w:val="0"/>
      <w:marBottom w:val="0"/>
      <w:divBdr>
        <w:top w:val="none" w:sz="0" w:space="0" w:color="auto"/>
        <w:left w:val="none" w:sz="0" w:space="0" w:color="auto"/>
        <w:bottom w:val="none" w:sz="0" w:space="0" w:color="auto"/>
        <w:right w:val="none" w:sz="0" w:space="0" w:color="auto"/>
      </w:divBdr>
    </w:div>
    <w:div w:id="1361201821">
      <w:bodyDiv w:val="1"/>
      <w:marLeft w:val="0"/>
      <w:marRight w:val="0"/>
      <w:marTop w:val="0"/>
      <w:marBottom w:val="0"/>
      <w:divBdr>
        <w:top w:val="none" w:sz="0" w:space="0" w:color="auto"/>
        <w:left w:val="none" w:sz="0" w:space="0" w:color="auto"/>
        <w:bottom w:val="none" w:sz="0" w:space="0" w:color="auto"/>
        <w:right w:val="none" w:sz="0" w:space="0" w:color="auto"/>
      </w:divBdr>
    </w:div>
    <w:div w:id="1363484078">
      <w:bodyDiv w:val="1"/>
      <w:marLeft w:val="0"/>
      <w:marRight w:val="0"/>
      <w:marTop w:val="0"/>
      <w:marBottom w:val="0"/>
      <w:divBdr>
        <w:top w:val="none" w:sz="0" w:space="0" w:color="auto"/>
        <w:left w:val="none" w:sz="0" w:space="0" w:color="auto"/>
        <w:bottom w:val="none" w:sz="0" w:space="0" w:color="auto"/>
        <w:right w:val="none" w:sz="0" w:space="0" w:color="auto"/>
      </w:divBdr>
    </w:div>
    <w:div w:id="1367288197">
      <w:bodyDiv w:val="1"/>
      <w:marLeft w:val="0"/>
      <w:marRight w:val="0"/>
      <w:marTop w:val="0"/>
      <w:marBottom w:val="0"/>
      <w:divBdr>
        <w:top w:val="none" w:sz="0" w:space="0" w:color="auto"/>
        <w:left w:val="none" w:sz="0" w:space="0" w:color="auto"/>
        <w:bottom w:val="none" w:sz="0" w:space="0" w:color="auto"/>
        <w:right w:val="none" w:sz="0" w:space="0" w:color="auto"/>
      </w:divBdr>
    </w:div>
    <w:div w:id="1369798152">
      <w:bodyDiv w:val="1"/>
      <w:marLeft w:val="0"/>
      <w:marRight w:val="0"/>
      <w:marTop w:val="0"/>
      <w:marBottom w:val="0"/>
      <w:divBdr>
        <w:top w:val="none" w:sz="0" w:space="0" w:color="auto"/>
        <w:left w:val="none" w:sz="0" w:space="0" w:color="auto"/>
        <w:bottom w:val="none" w:sz="0" w:space="0" w:color="auto"/>
        <w:right w:val="none" w:sz="0" w:space="0" w:color="auto"/>
      </w:divBdr>
    </w:div>
    <w:div w:id="1379889128">
      <w:bodyDiv w:val="1"/>
      <w:marLeft w:val="0"/>
      <w:marRight w:val="0"/>
      <w:marTop w:val="0"/>
      <w:marBottom w:val="0"/>
      <w:divBdr>
        <w:top w:val="none" w:sz="0" w:space="0" w:color="auto"/>
        <w:left w:val="none" w:sz="0" w:space="0" w:color="auto"/>
        <w:bottom w:val="none" w:sz="0" w:space="0" w:color="auto"/>
        <w:right w:val="none" w:sz="0" w:space="0" w:color="auto"/>
      </w:divBdr>
    </w:div>
    <w:div w:id="1385132405">
      <w:bodyDiv w:val="1"/>
      <w:marLeft w:val="0"/>
      <w:marRight w:val="0"/>
      <w:marTop w:val="0"/>
      <w:marBottom w:val="0"/>
      <w:divBdr>
        <w:top w:val="none" w:sz="0" w:space="0" w:color="auto"/>
        <w:left w:val="none" w:sz="0" w:space="0" w:color="auto"/>
        <w:bottom w:val="none" w:sz="0" w:space="0" w:color="auto"/>
        <w:right w:val="none" w:sz="0" w:space="0" w:color="auto"/>
      </w:divBdr>
    </w:div>
    <w:div w:id="1386493758">
      <w:bodyDiv w:val="1"/>
      <w:marLeft w:val="0"/>
      <w:marRight w:val="0"/>
      <w:marTop w:val="0"/>
      <w:marBottom w:val="0"/>
      <w:divBdr>
        <w:top w:val="none" w:sz="0" w:space="0" w:color="auto"/>
        <w:left w:val="none" w:sz="0" w:space="0" w:color="auto"/>
        <w:bottom w:val="none" w:sz="0" w:space="0" w:color="auto"/>
        <w:right w:val="none" w:sz="0" w:space="0" w:color="auto"/>
      </w:divBdr>
    </w:div>
    <w:div w:id="1388606499">
      <w:bodyDiv w:val="1"/>
      <w:marLeft w:val="0"/>
      <w:marRight w:val="0"/>
      <w:marTop w:val="0"/>
      <w:marBottom w:val="0"/>
      <w:divBdr>
        <w:top w:val="none" w:sz="0" w:space="0" w:color="auto"/>
        <w:left w:val="none" w:sz="0" w:space="0" w:color="auto"/>
        <w:bottom w:val="none" w:sz="0" w:space="0" w:color="auto"/>
        <w:right w:val="none" w:sz="0" w:space="0" w:color="auto"/>
      </w:divBdr>
    </w:div>
    <w:div w:id="1393121759">
      <w:bodyDiv w:val="1"/>
      <w:marLeft w:val="0"/>
      <w:marRight w:val="0"/>
      <w:marTop w:val="0"/>
      <w:marBottom w:val="0"/>
      <w:divBdr>
        <w:top w:val="none" w:sz="0" w:space="0" w:color="auto"/>
        <w:left w:val="none" w:sz="0" w:space="0" w:color="auto"/>
        <w:bottom w:val="none" w:sz="0" w:space="0" w:color="auto"/>
        <w:right w:val="none" w:sz="0" w:space="0" w:color="auto"/>
      </w:divBdr>
      <w:divsChild>
        <w:div w:id="1235317397">
          <w:marLeft w:val="547"/>
          <w:marRight w:val="0"/>
          <w:marTop w:val="0"/>
          <w:marBottom w:val="0"/>
          <w:divBdr>
            <w:top w:val="none" w:sz="0" w:space="0" w:color="auto"/>
            <w:left w:val="none" w:sz="0" w:space="0" w:color="auto"/>
            <w:bottom w:val="none" w:sz="0" w:space="0" w:color="auto"/>
            <w:right w:val="none" w:sz="0" w:space="0" w:color="auto"/>
          </w:divBdr>
        </w:div>
        <w:div w:id="1951743360">
          <w:marLeft w:val="547"/>
          <w:marRight w:val="0"/>
          <w:marTop w:val="0"/>
          <w:marBottom w:val="0"/>
          <w:divBdr>
            <w:top w:val="none" w:sz="0" w:space="0" w:color="auto"/>
            <w:left w:val="none" w:sz="0" w:space="0" w:color="auto"/>
            <w:bottom w:val="none" w:sz="0" w:space="0" w:color="auto"/>
            <w:right w:val="none" w:sz="0" w:space="0" w:color="auto"/>
          </w:divBdr>
        </w:div>
        <w:div w:id="2096389965">
          <w:marLeft w:val="547"/>
          <w:marRight w:val="0"/>
          <w:marTop w:val="0"/>
          <w:marBottom w:val="0"/>
          <w:divBdr>
            <w:top w:val="none" w:sz="0" w:space="0" w:color="auto"/>
            <w:left w:val="none" w:sz="0" w:space="0" w:color="auto"/>
            <w:bottom w:val="none" w:sz="0" w:space="0" w:color="auto"/>
            <w:right w:val="none" w:sz="0" w:space="0" w:color="auto"/>
          </w:divBdr>
        </w:div>
        <w:div w:id="2054233225">
          <w:marLeft w:val="547"/>
          <w:marRight w:val="0"/>
          <w:marTop w:val="0"/>
          <w:marBottom w:val="0"/>
          <w:divBdr>
            <w:top w:val="none" w:sz="0" w:space="0" w:color="auto"/>
            <w:left w:val="none" w:sz="0" w:space="0" w:color="auto"/>
            <w:bottom w:val="none" w:sz="0" w:space="0" w:color="auto"/>
            <w:right w:val="none" w:sz="0" w:space="0" w:color="auto"/>
          </w:divBdr>
        </w:div>
      </w:divsChild>
    </w:div>
    <w:div w:id="1396706993">
      <w:bodyDiv w:val="1"/>
      <w:marLeft w:val="0"/>
      <w:marRight w:val="0"/>
      <w:marTop w:val="0"/>
      <w:marBottom w:val="0"/>
      <w:divBdr>
        <w:top w:val="none" w:sz="0" w:space="0" w:color="auto"/>
        <w:left w:val="none" w:sz="0" w:space="0" w:color="auto"/>
        <w:bottom w:val="none" w:sz="0" w:space="0" w:color="auto"/>
        <w:right w:val="none" w:sz="0" w:space="0" w:color="auto"/>
      </w:divBdr>
    </w:div>
    <w:div w:id="1397124293">
      <w:bodyDiv w:val="1"/>
      <w:marLeft w:val="0"/>
      <w:marRight w:val="0"/>
      <w:marTop w:val="0"/>
      <w:marBottom w:val="0"/>
      <w:divBdr>
        <w:top w:val="none" w:sz="0" w:space="0" w:color="auto"/>
        <w:left w:val="none" w:sz="0" w:space="0" w:color="auto"/>
        <w:bottom w:val="none" w:sz="0" w:space="0" w:color="auto"/>
        <w:right w:val="none" w:sz="0" w:space="0" w:color="auto"/>
      </w:divBdr>
    </w:div>
    <w:div w:id="1397700725">
      <w:bodyDiv w:val="1"/>
      <w:marLeft w:val="0"/>
      <w:marRight w:val="0"/>
      <w:marTop w:val="0"/>
      <w:marBottom w:val="0"/>
      <w:divBdr>
        <w:top w:val="none" w:sz="0" w:space="0" w:color="auto"/>
        <w:left w:val="none" w:sz="0" w:space="0" w:color="auto"/>
        <w:bottom w:val="none" w:sz="0" w:space="0" w:color="auto"/>
        <w:right w:val="none" w:sz="0" w:space="0" w:color="auto"/>
      </w:divBdr>
    </w:div>
    <w:div w:id="1397703855">
      <w:bodyDiv w:val="1"/>
      <w:marLeft w:val="0"/>
      <w:marRight w:val="0"/>
      <w:marTop w:val="0"/>
      <w:marBottom w:val="0"/>
      <w:divBdr>
        <w:top w:val="none" w:sz="0" w:space="0" w:color="auto"/>
        <w:left w:val="none" w:sz="0" w:space="0" w:color="auto"/>
        <w:bottom w:val="none" w:sz="0" w:space="0" w:color="auto"/>
        <w:right w:val="none" w:sz="0" w:space="0" w:color="auto"/>
      </w:divBdr>
    </w:div>
    <w:div w:id="1403799273">
      <w:bodyDiv w:val="1"/>
      <w:marLeft w:val="0"/>
      <w:marRight w:val="0"/>
      <w:marTop w:val="0"/>
      <w:marBottom w:val="0"/>
      <w:divBdr>
        <w:top w:val="none" w:sz="0" w:space="0" w:color="auto"/>
        <w:left w:val="none" w:sz="0" w:space="0" w:color="auto"/>
        <w:bottom w:val="none" w:sz="0" w:space="0" w:color="auto"/>
        <w:right w:val="none" w:sz="0" w:space="0" w:color="auto"/>
      </w:divBdr>
    </w:div>
    <w:div w:id="1413045720">
      <w:bodyDiv w:val="1"/>
      <w:marLeft w:val="0"/>
      <w:marRight w:val="0"/>
      <w:marTop w:val="0"/>
      <w:marBottom w:val="0"/>
      <w:divBdr>
        <w:top w:val="none" w:sz="0" w:space="0" w:color="auto"/>
        <w:left w:val="none" w:sz="0" w:space="0" w:color="auto"/>
        <w:bottom w:val="none" w:sz="0" w:space="0" w:color="auto"/>
        <w:right w:val="none" w:sz="0" w:space="0" w:color="auto"/>
      </w:divBdr>
    </w:div>
    <w:div w:id="1414594614">
      <w:bodyDiv w:val="1"/>
      <w:marLeft w:val="0"/>
      <w:marRight w:val="0"/>
      <w:marTop w:val="0"/>
      <w:marBottom w:val="0"/>
      <w:divBdr>
        <w:top w:val="none" w:sz="0" w:space="0" w:color="auto"/>
        <w:left w:val="none" w:sz="0" w:space="0" w:color="auto"/>
        <w:bottom w:val="none" w:sz="0" w:space="0" w:color="auto"/>
        <w:right w:val="none" w:sz="0" w:space="0" w:color="auto"/>
      </w:divBdr>
    </w:div>
    <w:div w:id="1415709353">
      <w:bodyDiv w:val="1"/>
      <w:marLeft w:val="0"/>
      <w:marRight w:val="0"/>
      <w:marTop w:val="0"/>
      <w:marBottom w:val="0"/>
      <w:divBdr>
        <w:top w:val="none" w:sz="0" w:space="0" w:color="auto"/>
        <w:left w:val="none" w:sz="0" w:space="0" w:color="auto"/>
        <w:bottom w:val="none" w:sz="0" w:space="0" w:color="auto"/>
        <w:right w:val="none" w:sz="0" w:space="0" w:color="auto"/>
      </w:divBdr>
    </w:div>
    <w:div w:id="1420247532">
      <w:bodyDiv w:val="1"/>
      <w:marLeft w:val="0"/>
      <w:marRight w:val="0"/>
      <w:marTop w:val="0"/>
      <w:marBottom w:val="0"/>
      <w:divBdr>
        <w:top w:val="none" w:sz="0" w:space="0" w:color="auto"/>
        <w:left w:val="none" w:sz="0" w:space="0" w:color="auto"/>
        <w:bottom w:val="none" w:sz="0" w:space="0" w:color="auto"/>
        <w:right w:val="none" w:sz="0" w:space="0" w:color="auto"/>
      </w:divBdr>
    </w:div>
    <w:div w:id="1424257506">
      <w:bodyDiv w:val="1"/>
      <w:marLeft w:val="0"/>
      <w:marRight w:val="0"/>
      <w:marTop w:val="0"/>
      <w:marBottom w:val="0"/>
      <w:divBdr>
        <w:top w:val="none" w:sz="0" w:space="0" w:color="auto"/>
        <w:left w:val="none" w:sz="0" w:space="0" w:color="auto"/>
        <w:bottom w:val="none" w:sz="0" w:space="0" w:color="auto"/>
        <w:right w:val="none" w:sz="0" w:space="0" w:color="auto"/>
      </w:divBdr>
    </w:div>
    <w:div w:id="1428230978">
      <w:bodyDiv w:val="1"/>
      <w:marLeft w:val="0"/>
      <w:marRight w:val="0"/>
      <w:marTop w:val="0"/>
      <w:marBottom w:val="0"/>
      <w:divBdr>
        <w:top w:val="none" w:sz="0" w:space="0" w:color="auto"/>
        <w:left w:val="none" w:sz="0" w:space="0" w:color="auto"/>
        <w:bottom w:val="none" w:sz="0" w:space="0" w:color="auto"/>
        <w:right w:val="none" w:sz="0" w:space="0" w:color="auto"/>
      </w:divBdr>
    </w:div>
    <w:div w:id="1431463097">
      <w:bodyDiv w:val="1"/>
      <w:marLeft w:val="0"/>
      <w:marRight w:val="0"/>
      <w:marTop w:val="0"/>
      <w:marBottom w:val="0"/>
      <w:divBdr>
        <w:top w:val="none" w:sz="0" w:space="0" w:color="auto"/>
        <w:left w:val="none" w:sz="0" w:space="0" w:color="auto"/>
        <w:bottom w:val="none" w:sz="0" w:space="0" w:color="auto"/>
        <w:right w:val="none" w:sz="0" w:space="0" w:color="auto"/>
      </w:divBdr>
      <w:divsChild>
        <w:div w:id="2019191114">
          <w:marLeft w:val="0"/>
          <w:marRight w:val="0"/>
          <w:marTop w:val="0"/>
          <w:marBottom w:val="0"/>
          <w:divBdr>
            <w:top w:val="none" w:sz="0" w:space="0" w:color="auto"/>
            <w:left w:val="none" w:sz="0" w:space="0" w:color="auto"/>
            <w:bottom w:val="none" w:sz="0" w:space="0" w:color="auto"/>
            <w:right w:val="none" w:sz="0" w:space="0" w:color="auto"/>
          </w:divBdr>
          <w:divsChild>
            <w:div w:id="348409267">
              <w:marLeft w:val="0"/>
              <w:marRight w:val="0"/>
              <w:marTop w:val="0"/>
              <w:marBottom w:val="0"/>
              <w:divBdr>
                <w:top w:val="none" w:sz="0" w:space="0" w:color="auto"/>
                <w:left w:val="none" w:sz="0" w:space="0" w:color="auto"/>
                <w:bottom w:val="none" w:sz="0" w:space="0" w:color="auto"/>
                <w:right w:val="none" w:sz="0" w:space="0" w:color="auto"/>
              </w:divBdr>
            </w:div>
          </w:divsChild>
        </w:div>
        <w:div w:id="146753750">
          <w:marLeft w:val="0"/>
          <w:marRight w:val="0"/>
          <w:marTop w:val="0"/>
          <w:marBottom w:val="240"/>
          <w:divBdr>
            <w:top w:val="none" w:sz="0" w:space="0" w:color="auto"/>
            <w:left w:val="none" w:sz="0" w:space="0" w:color="auto"/>
            <w:bottom w:val="none" w:sz="0" w:space="0" w:color="auto"/>
            <w:right w:val="none" w:sz="0" w:space="0" w:color="auto"/>
          </w:divBdr>
          <w:divsChild>
            <w:div w:id="1522431505">
              <w:marLeft w:val="0"/>
              <w:marRight w:val="0"/>
              <w:marTop w:val="0"/>
              <w:marBottom w:val="1200"/>
              <w:divBdr>
                <w:top w:val="none" w:sz="0" w:space="0" w:color="auto"/>
                <w:left w:val="none" w:sz="0" w:space="0" w:color="auto"/>
                <w:bottom w:val="none" w:sz="0" w:space="0" w:color="auto"/>
                <w:right w:val="none" w:sz="0" w:space="0" w:color="auto"/>
              </w:divBdr>
              <w:divsChild>
                <w:div w:id="132793151">
                  <w:marLeft w:val="0"/>
                  <w:marRight w:val="0"/>
                  <w:marTop w:val="0"/>
                  <w:marBottom w:val="0"/>
                  <w:divBdr>
                    <w:top w:val="none" w:sz="0" w:space="0" w:color="auto"/>
                    <w:left w:val="none" w:sz="0" w:space="0" w:color="auto"/>
                    <w:bottom w:val="none" w:sz="0" w:space="0" w:color="auto"/>
                    <w:right w:val="none" w:sz="0" w:space="0" w:color="auto"/>
                  </w:divBdr>
                  <w:divsChild>
                    <w:div w:id="832452629">
                      <w:marLeft w:val="0"/>
                      <w:marRight w:val="0"/>
                      <w:marTop w:val="0"/>
                      <w:marBottom w:val="0"/>
                      <w:divBdr>
                        <w:top w:val="none" w:sz="0" w:space="0" w:color="auto"/>
                        <w:left w:val="none" w:sz="0" w:space="0" w:color="auto"/>
                        <w:bottom w:val="none" w:sz="0" w:space="0" w:color="auto"/>
                        <w:right w:val="none" w:sz="0" w:space="0" w:color="auto"/>
                      </w:divBdr>
                      <w:divsChild>
                        <w:div w:id="181089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1972672">
      <w:bodyDiv w:val="1"/>
      <w:marLeft w:val="0"/>
      <w:marRight w:val="0"/>
      <w:marTop w:val="0"/>
      <w:marBottom w:val="0"/>
      <w:divBdr>
        <w:top w:val="none" w:sz="0" w:space="0" w:color="auto"/>
        <w:left w:val="none" w:sz="0" w:space="0" w:color="auto"/>
        <w:bottom w:val="none" w:sz="0" w:space="0" w:color="auto"/>
        <w:right w:val="none" w:sz="0" w:space="0" w:color="auto"/>
      </w:divBdr>
    </w:div>
    <w:div w:id="1432318223">
      <w:bodyDiv w:val="1"/>
      <w:marLeft w:val="0"/>
      <w:marRight w:val="0"/>
      <w:marTop w:val="0"/>
      <w:marBottom w:val="0"/>
      <w:divBdr>
        <w:top w:val="none" w:sz="0" w:space="0" w:color="auto"/>
        <w:left w:val="none" w:sz="0" w:space="0" w:color="auto"/>
        <w:bottom w:val="none" w:sz="0" w:space="0" w:color="auto"/>
        <w:right w:val="none" w:sz="0" w:space="0" w:color="auto"/>
      </w:divBdr>
    </w:div>
    <w:div w:id="1440027047">
      <w:bodyDiv w:val="1"/>
      <w:marLeft w:val="0"/>
      <w:marRight w:val="0"/>
      <w:marTop w:val="0"/>
      <w:marBottom w:val="0"/>
      <w:divBdr>
        <w:top w:val="none" w:sz="0" w:space="0" w:color="auto"/>
        <w:left w:val="none" w:sz="0" w:space="0" w:color="auto"/>
        <w:bottom w:val="none" w:sz="0" w:space="0" w:color="auto"/>
        <w:right w:val="none" w:sz="0" w:space="0" w:color="auto"/>
      </w:divBdr>
    </w:div>
    <w:div w:id="1444688872">
      <w:bodyDiv w:val="1"/>
      <w:marLeft w:val="0"/>
      <w:marRight w:val="0"/>
      <w:marTop w:val="0"/>
      <w:marBottom w:val="0"/>
      <w:divBdr>
        <w:top w:val="none" w:sz="0" w:space="0" w:color="auto"/>
        <w:left w:val="none" w:sz="0" w:space="0" w:color="auto"/>
        <w:bottom w:val="none" w:sz="0" w:space="0" w:color="auto"/>
        <w:right w:val="none" w:sz="0" w:space="0" w:color="auto"/>
      </w:divBdr>
    </w:div>
    <w:div w:id="1447121997">
      <w:bodyDiv w:val="1"/>
      <w:marLeft w:val="0"/>
      <w:marRight w:val="0"/>
      <w:marTop w:val="0"/>
      <w:marBottom w:val="0"/>
      <w:divBdr>
        <w:top w:val="none" w:sz="0" w:space="0" w:color="auto"/>
        <w:left w:val="none" w:sz="0" w:space="0" w:color="auto"/>
        <w:bottom w:val="none" w:sz="0" w:space="0" w:color="auto"/>
        <w:right w:val="none" w:sz="0" w:space="0" w:color="auto"/>
      </w:divBdr>
      <w:divsChild>
        <w:div w:id="1066612942">
          <w:marLeft w:val="0"/>
          <w:marRight w:val="0"/>
          <w:marTop w:val="0"/>
          <w:marBottom w:val="0"/>
          <w:divBdr>
            <w:top w:val="none" w:sz="0" w:space="0" w:color="auto"/>
            <w:left w:val="none" w:sz="0" w:space="0" w:color="auto"/>
            <w:bottom w:val="none" w:sz="0" w:space="0" w:color="auto"/>
            <w:right w:val="none" w:sz="0" w:space="0" w:color="auto"/>
          </w:divBdr>
          <w:divsChild>
            <w:div w:id="1914966092">
              <w:marLeft w:val="0"/>
              <w:marRight w:val="0"/>
              <w:marTop w:val="0"/>
              <w:marBottom w:val="0"/>
              <w:divBdr>
                <w:top w:val="none" w:sz="0" w:space="0" w:color="auto"/>
                <w:left w:val="none" w:sz="0" w:space="0" w:color="auto"/>
                <w:bottom w:val="none" w:sz="0" w:space="0" w:color="auto"/>
                <w:right w:val="none" w:sz="0" w:space="0" w:color="auto"/>
              </w:divBdr>
              <w:divsChild>
                <w:div w:id="131407606">
                  <w:marLeft w:val="0"/>
                  <w:marRight w:val="0"/>
                  <w:marTop w:val="0"/>
                  <w:marBottom w:val="0"/>
                  <w:divBdr>
                    <w:top w:val="none" w:sz="0" w:space="0" w:color="auto"/>
                    <w:left w:val="none" w:sz="0" w:space="0" w:color="auto"/>
                    <w:bottom w:val="none" w:sz="0" w:space="0" w:color="auto"/>
                    <w:right w:val="none" w:sz="0" w:space="0" w:color="auto"/>
                  </w:divBdr>
                  <w:divsChild>
                    <w:div w:id="716857144">
                      <w:marLeft w:val="0"/>
                      <w:marRight w:val="0"/>
                      <w:marTop w:val="0"/>
                      <w:marBottom w:val="0"/>
                      <w:divBdr>
                        <w:top w:val="none" w:sz="0" w:space="0" w:color="auto"/>
                        <w:left w:val="none" w:sz="0" w:space="0" w:color="auto"/>
                        <w:bottom w:val="none" w:sz="0" w:space="0" w:color="auto"/>
                        <w:right w:val="none" w:sz="0" w:space="0" w:color="auto"/>
                      </w:divBdr>
                    </w:div>
                  </w:divsChild>
                </w:div>
                <w:div w:id="390345718">
                  <w:marLeft w:val="0"/>
                  <w:marRight w:val="0"/>
                  <w:marTop w:val="0"/>
                  <w:marBottom w:val="0"/>
                  <w:divBdr>
                    <w:top w:val="none" w:sz="0" w:space="0" w:color="auto"/>
                    <w:left w:val="none" w:sz="0" w:space="0" w:color="auto"/>
                    <w:bottom w:val="none" w:sz="0" w:space="0" w:color="auto"/>
                    <w:right w:val="none" w:sz="0" w:space="0" w:color="auto"/>
                  </w:divBdr>
                  <w:divsChild>
                    <w:div w:id="137076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702323">
              <w:marLeft w:val="0"/>
              <w:marRight w:val="0"/>
              <w:marTop w:val="0"/>
              <w:marBottom w:val="0"/>
              <w:divBdr>
                <w:top w:val="none" w:sz="0" w:space="0" w:color="auto"/>
                <w:left w:val="none" w:sz="0" w:space="0" w:color="auto"/>
                <w:bottom w:val="none" w:sz="0" w:space="0" w:color="auto"/>
                <w:right w:val="none" w:sz="0" w:space="0" w:color="auto"/>
              </w:divBdr>
              <w:divsChild>
                <w:div w:id="135426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875671">
      <w:bodyDiv w:val="1"/>
      <w:marLeft w:val="0"/>
      <w:marRight w:val="0"/>
      <w:marTop w:val="0"/>
      <w:marBottom w:val="0"/>
      <w:divBdr>
        <w:top w:val="none" w:sz="0" w:space="0" w:color="auto"/>
        <w:left w:val="none" w:sz="0" w:space="0" w:color="auto"/>
        <w:bottom w:val="none" w:sz="0" w:space="0" w:color="auto"/>
        <w:right w:val="none" w:sz="0" w:space="0" w:color="auto"/>
      </w:divBdr>
    </w:div>
    <w:div w:id="1462378357">
      <w:bodyDiv w:val="1"/>
      <w:marLeft w:val="0"/>
      <w:marRight w:val="0"/>
      <w:marTop w:val="0"/>
      <w:marBottom w:val="0"/>
      <w:divBdr>
        <w:top w:val="none" w:sz="0" w:space="0" w:color="auto"/>
        <w:left w:val="none" w:sz="0" w:space="0" w:color="auto"/>
        <w:bottom w:val="none" w:sz="0" w:space="0" w:color="auto"/>
        <w:right w:val="none" w:sz="0" w:space="0" w:color="auto"/>
      </w:divBdr>
    </w:div>
    <w:div w:id="1462962301">
      <w:bodyDiv w:val="1"/>
      <w:marLeft w:val="0"/>
      <w:marRight w:val="0"/>
      <w:marTop w:val="0"/>
      <w:marBottom w:val="0"/>
      <w:divBdr>
        <w:top w:val="none" w:sz="0" w:space="0" w:color="auto"/>
        <w:left w:val="none" w:sz="0" w:space="0" w:color="auto"/>
        <w:bottom w:val="none" w:sz="0" w:space="0" w:color="auto"/>
        <w:right w:val="none" w:sz="0" w:space="0" w:color="auto"/>
      </w:divBdr>
    </w:div>
    <w:div w:id="1467746650">
      <w:bodyDiv w:val="1"/>
      <w:marLeft w:val="0"/>
      <w:marRight w:val="0"/>
      <w:marTop w:val="0"/>
      <w:marBottom w:val="0"/>
      <w:divBdr>
        <w:top w:val="none" w:sz="0" w:space="0" w:color="auto"/>
        <w:left w:val="none" w:sz="0" w:space="0" w:color="auto"/>
        <w:bottom w:val="none" w:sz="0" w:space="0" w:color="auto"/>
        <w:right w:val="none" w:sz="0" w:space="0" w:color="auto"/>
      </w:divBdr>
    </w:div>
    <w:div w:id="1489324440">
      <w:bodyDiv w:val="1"/>
      <w:marLeft w:val="0"/>
      <w:marRight w:val="0"/>
      <w:marTop w:val="0"/>
      <w:marBottom w:val="0"/>
      <w:divBdr>
        <w:top w:val="none" w:sz="0" w:space="0" w:color="auto"/>
        <w:left w:val="none" w:sz="0" w:space="0" w:color="auto"/>
        <w:bottom w:val="none" w:sz="0" w:space="0" w:color="auto"/>
        <w:right w:val="none" w:sz="0" w:space="0" w:color="auto"/>
      </w:divBdr>
    </w:div>
    <w:div w:id="1495757802">
      <w:bodyDiv w:val="1"/>
      <w:marLeft w:val="0"/>
      <w:marRight w:val="0"/>
      <w:marTop w:val="0"/>
      <w:marBottom w:val="0"/>
      <w:divBdr>
        <w:top w:val="none" w:sz="0" w:space="0" w:color="auto"/>
        <w:left w:val="none" w:sz="0" w:space="0" w:color="auto"/>
        <w:bottom w:val="none" w:sz="0" w:space="0" w:color="auto"/>
        <w:right w:val="none" w:sz="0" w:space="0" w:color="auto"/>
      </w:divBdr>
    </w:div>
    <w:div w:id="1502234245">
      <w:bodyDiv w:val="1"/>
      <w:marLeft w:val="0"/>
      <w:marRight w:val="0"/>
      <w:marTop w:val="0"/>
      <w:marBottom w:val="0"/>
      <w:divBdr>
        <w:top w:val="none" w:sz="0" w:space="0" w:color="auto"/>
        <w:left w:val="none" w:sz="0" w:space="0" w:color="auto"/>
        <w:bottom w:val="none" w:sz="0" w:space="0" w:color="auto"/>
        <w:right w:val="none" w:sz="0" w:space="0" w:color="auto"/>
      </w:divBdr>
    </w:div>
    <w:div w:id="1503622764">
      <w:bodyDiv w:val="1"/>
      <w:marLeft w:val="0"/>
      <w:marRight w:val="0"/>
      <w:marTop w:val="0"/>
      <w:marBottom w:val="0"/>
      <w:divBdr>
        <w:top w:val="none" w:sz="0" w:space="0" w:color="auto"/>
        <w:left w:val="none" w:sz="0" w:space="0" w:color="auto"/>
        <w:bottom w:val="none" w:sz="0" w:space="0" w:color="auto"/>
        <w:right w:val="none" w:sz="0" w:space="0" w:color="auto"/>
      </w:divBdr>
    </w:div>
    <w:div w:id="1509128310">
      <w:bodyDiv w:val="1"/>
      <w:marLeft w:val="0"/>
      <w:marRight w:val="0"/>
      <w:marTop w:val="0"/>
      <w:marBottom w:val="0"/>
      <w:divBdr>
        <w:top w:val="none" w:sz="0" w:space="0" w:color="auto"/>
        <w:left w:val="none" w:sz="0" w:space="0" w:color="auto"/>
        <w:bottom w:val="none" w:sz="0" w:space="0" w:color="auto"/>
        <w:right w:val="none" w:sz="0" w:space="0" w:color="auto"/>
      </w:divBdr>
    </w:div>
    <w:div w:id="1509130002">
      <w:bodyDiv w:val="1"/>
      <w:marLeft w:val="0"/>
      <w:marRight w:val="0"/>
      <w:marTop w:val="0"/>
      <w:marBottom w:val="0"/>
      <w:divBdr>
        <w:top w:val="none" w:sz="0" w:space="0" w:color="auto"/>
        <w:left w:val="none" w:sz="0" w:space="0" w:color="auto"/>
        <w:bottom w:val="none" w:sz="0" w:space="0" w:color="auto"/>
        <w:right w:val="none" w:sz="0" w:space="0" w:color="auto"/>
      </w:divBdr>
    </w:div>
    <w:div w:id="1525242605">
      <w:bodyDiv w:val="1"/>
      <w:marLeft w:val="0"/>
      <w:marRight w:val="0"/>
      <w:marTop w:val="0"/>
      <w:marBottom w:val="0"/>
      <w:divBdr>
        <w:top w:val="none" w:sz="0" w:space="0" w:color="auto"/>
        <w:left w:val="none" w:sz="0" w:space="0" w:color="auto"/>
        <w:bottom w:val="none" w:sz="0" w:space="0" w:color="auto"/>
        <w:right w:val="none" w:sz="0" w:space="0" w:color="auto"/>
      </w:divBdr>
    </w:div>
    <w:div w:id="1525971829">
      <w:bodyDiv w:val="1"/>
      <w:marLeft w:val="0"/>
      <w:marRight w:val="0"/>
      <w:marTop w:val="0"/>
      <w:marBottom w:val="0"/>
      <w:divBdr>
        <w:top w:val="none" w:sz="0" w:space="0" w:color="auto"/>
        <w:left w:val="none" w:sz="0" w:space="0" w:color="auto"/>
        <w:bottom w:val="none" w:sz="0" w:space="0" w:color="auto"/>
        <w:right w:val="none" w:sz="0" w:space="0" w:color="auto"/>
      </w:divBdr>
    </w:div>
    <w:div w:id="1536890072">
      <w:bodyDiv w:val="1"/>
      <w:marLeft w:val="0"/>
      <w:marRight w:val="0"/>
      <w:marTop w:val="0"/>
      <w:marBottom w:val="0"/>
      <w:divBdr>
        <w:top w:val="none" w:sz="0" w:space="0" w:color="auto"/>
        <w:left w:val="none" w:sz="0" w:space="0" w:color="auto"/>
        <w:bottom w:val="none" w:sz="0" w:space="0" w:color="auto"/>
        <w:right w:val="none" w:sz="0" w:space="0" w:color="auto"/>
      </w:divBdr>
    </w:div>
    <w:div w:id="1540318201">
      <w:bodyDiv w:val="1"/>
      <w:marLeft w:val="0"/>
      <w:marRight w:val="0"/>
      <w:marTop w:val="0"/>
      <w:marBottom w:val="0"/>
      <w:divBdr>
        <w:top w:val="none" w:sz="0" w:space="0" w:color="auto"/>
        <w:left w:val="none" w:sz="0" w:space="0" w:color="auto"/>
        <w:bottom w:val="none" w:sz="0" w:space="0" w:color="auto"/>
        <w:right w:val="none" w:sz="0" w:space="0" w:color="auto"/>
      </w:divBdr>
    </w:div>
    <w:div w:id="1543446544">
      <w:bodyDiv w:val="1"/>
      <w:marLeft w:val="0"/>
      <w:marRight w:val="0"/>
      <w:marTop w:val="0"/>
      <w:marBottom w:val="0"/>
      <w:divBdr>
        <w:top w:val="none" w:sz="0" w:space="0" w:color="auto"/>
        <w:left w:val="none" w:sz="0" w:space="0" w:color="auto"/>
        <w:bottom w:val="none" w:sz="0" w:space="0" w:color="auto"/>
        <w:right w:val="none" w:sz="0" w:space="0" w:color="auto"/>
      </w:divBdr>
    </w:div>
    <w:div w:id="1549953560">
      <w:bodyDiv w:val="1"/>
      <w:marLeft w:val="0"/>
      <w:marRight w:val="0"/>
      <w:marTop w:val="0"/>
      <w:marBottom w:val="0"/>
      <w:divBdr>
        <w:top w:val="none" w:sz="0" w:space="0" w:color="auto"/>
        <w:left w:val="none" w:sz="0" w:space="0" w:color="auto"/>
        <w:bottom w:val="none" w:sz="0" w:space="0" w:color="auto"/>
        <w:right w:val="none" w:sz="0" w:space="0" w:color="auto"/>
      </w:divBdr>
    </w:div>
    <w:div w:id="1556699511">
      <w:bodyDiv w:val="1"/>
      <w:marLeft w:val="0"/>
      <w:marRight w:val="0"/>
      <w:marTop w:val="0"/>
      <w:marBottom w:val="0"/>
      <w:divBdr>
        <w:top w:val="none" w:sz="0" w:space="0" w:color="auto"/>
        <w:left w:val="none" w:sz="0" w:space="0" w:color="auto"/>
        <w:bottom w:val="none" w:sz="0" w:space="0" w:color="auto"/>
        <w:right w:val="none" w:sz="0" w:space="0" w:color="auto"/>
      </w:divBdr>
    </w:div>
    <w:div w:id="1566254873">
      <w:bodyDiv w:val="1"/>
      <w:marLeft w:val="0"/>
      <w:marRight w:val="0"/>
      <w:marTop w:val="0"/>
      <w:marBottom w:val="0"/>
      <w:divBdr>
        <w:top w:val="none" w:sz="0" w:space="0" w:color="auto"/>
        <w:left w:val="none" w:sz="0" w:space="0" w:color="auto"/>
        <w:bottom w:val="none" w:sz="0" w:space="0" w:color="auto"/>
        <w:right w:val="none" w:sz="0" w:space="0" w:color="auto"/>
      </w:divBdr>
    </w:div>
    <w:div w:id="1568763599">
      <w:bodyDiv w:val="1"/>
      <w:marLeft w:val="0"/>
      <w:marRight w:val="0"/>
      <w:marTop w:val="0"/>
      <w:marBottom w:val="0"/>
      <w:divBdr>
        <w:top w:val="none" w:sz="0" w:space="0" w:color="auto"/>
        <w:left w:val="none" w:sz="0" w:space="0" w:color="auto"/>
        <w:bottom w:val="none" w:sz="0" w:space="0" w:color="auto"/>
        <w:right w:val="none" w:sz="0" w:space="0" w:color="auto"/>
      </w:divBdr>
    </w:div>
    <w:div w:id="1568807259">
      <w:bodyDiv w:val="1"/>
      <w:marLeft w:val="0"/>
      <w:marRight w:val="0"/>
      <w:marTop w:val="0"/>
      <w:marBottom w:val="0"/>
      <w:divBdr>
        <w:top w:val="none" w:sz="0" w:space="0" w:color="auto"/>
        <w:left w:val="none" w:sz="0" w:space="0" w:color="auto"/>
        <w:bottom w:val="none" w:sz="0" w:space="0" w:color="auto"/>
        <w:right w:val="none" w:sz="0" w:space="0" w:color="auto"/>
      </w:divBdr>
    </w:div>
    <w:div w:id="1569918193">
      <w:bodyDiv w:val="1"/>
      <w:marLeft w:val="0"/>
      <w:marRight w:val="0"/>
      <w:marTop w:val="0"/>
      <w:marBottom w:val="0"/>
      <w:divBdr>
        <w:top w:val="none" w:sz="0" w:space="0" w:color="auto"/>
        <w:left w:val="none" w:sz="0" w:space="0" w:color="auto"/>
        <w:bottom w:val="none" w:sz="0" w:space="0" w:color="auto"/>
        <w:right w:val="none" w:sz="0" w:space="0" w:color="auto"/>
      </w:divBdr>
    </w:div>
    <w:div w:id="1574201154">
      <w:bodyDiv w:val="1"/>
      <w:marLeft w:val="0"/>
      <w:marRight w:val="0"/>
      <w:marTop w:val="0"/>
      <w:marBottom w:val="0"/>
      <w:divBdr>
        <w:top w:val="none" w:sz="0" w:space="0" w:color="auto"/>
        <w:left w:val="none" w:sz="0" w:space="0" w:color="auto"/>
        <w:bottom w:val="none" w:sz="0" w:space="0" w:color="auto"/>
        <w:right w:val="none" w:sz="0" w:space="0" w:color="auto"/>
      </w:divBdr>
    </w:div>
    <w:div w:id="1574437972">
      <w:bodyDiv w:val="1"/>
      <w:marLeft w:val="0"/>
      <w:marRight w:val="0"/>
      <w:marTop w:val="0"/>
      <w:marBottom w:val="0"/>
      <w:divBdr>
        <w:top w:val="none" w:sz="0" w:space="0" w:color="auto"/>
        <w:left w:val="none" w:sz="0" w:space="0" w:color="auto"/>
        <w:bottom w:val="none" w:sz="0" w:space="0" w:color="auto"/>
        <w:right w:val="none" w:sz="0" w:space="0" w:color="auto"/>
      </w:divBdr>
    </w:div>
    <w:div w:id="1578174012">
      <w:bodyDiv w:val="1"/>
      <w:marLeft w:val="0"/>
      <w:marRight w:val="0"/>
      <w:marTop w:val="0"/>
      <w:marBottom w:val="0"/>
      <w:divBdr>
        <w:top w:val="none" w:sz="0" w:space="0" w:color="auto"/>
        <w:left w:val="none" w:sz="0" w:space="0" w:color="auto"/>
        <w:bottom w:val="none" w:sz="0" w:space="0" w:color="auto"/>
        <w:right w:val="none" w:sz="0" w:space="0" w:color="auto"/>
      </w:divBdr>
    </w:div>
    <w:div w:id="1585453200">
      <w:bodyDiv w:val="1"/>
      <w:marLeft w:val="0"/>
      <w:marRight w:val="0"/>
      <w:marTop w:val="0"/>
      <w:marBottom w:val="0"/>
      <w:divBdr>
        <w:top w:val="none" w:sz="0" w:space="0" w:color="auto"/>
        <w:left w:val="none" w:sz="0" w:space="0" w:color="auto"/>
        <w:bottom w:val="none" w:sz="0" w:space="0" w:color="auto"/>
        <w:right w:val="none" w:sz="0" w:space="0" w:color="auto"/>
      </w:divBdr>
    </w:div>
    <w:div w:id="1602568056">
      <w:bodyDiv w:val="1"/>
      <w:marLeft w:val="0"/>
      <w:marRight w:val="0"/>
      <w:marTop w:val="0"/>
      <w:marBottom w:val="0"/>
      <w:divBdr>
        <w:top w:val="none" w:sz="0" w:space="0" w:color="auto"/>
        <w:left w:val="none" w:sz="0" w:space="0" w:color="auto"/>
        <w:bottom w:val="none" w:sz="0" w:space="0" w:color="auto"/>
        <w:right w:val="none" w:sz="0" w:space="0" w:color="auto"/>
      </w:divBdr>
    </w:div>
    <w:div w:id="1603877306">
      <w:bodyDiv w:val="1"/>
      <w:marLeft w:val="0"/>
      <w:marRight w:val="0"/>
      <w:marTop w:val="0"/>
      <w:marBottom w:val="0"/>
      <w:divBdr>
        <w:top w:val="none" w:sz="0" w:space="0" w:color="auto"/>
        <w:left w:val="none" w:sz="0" w:space="0" w:color="auto"/>
        <w:bottom w:val="none" w:sz="0" w:space="0" w:color="auto"/>
        <w:right w:val="none" w:sz="0" w:space="0" w:color="auto"/>
      </w:divBdr>
    </w:div>
    <w:div w:id="1606110616">
      <w:bodyDiv w:val="1"/>
      <w:marLeft w:val="0"/>
      <w:marRight w:val="0"/>
      <w:marTop w:val="0"/>
      <w:marBottom w:val="0"/>
      <w:divBdr>
        <w:top w:val="none" w:sz="0" w:space="0" w:color="auto"/>
        <w:left w:val="none" w:sz="0" w:space="0" w:color="auto"/>
        <w:bottom w:val="none" w:sz="0" w:space="0" w:color="auto"/>
        <w:right w:val="none" w:sz="0" w:space="0" w:color="auto"/>
      </w:divBdr>
    </w:div>
    <w:div w:id="1607495419">
      <w:bodyDiv w:val="1"/>
      <w:marLeft w:val="0"/>
      <w:marRight w:val="0"/>
      <w:marTop w:val="0"/>
      <w:marBottom w:val="0"/>
      <w:divBdr>
        <w:top w:val="none" w:sz="0" w:space="0" w:color="auto"/>
        <w:left w:val="none" w:sz="0" w:space="0" w:color="auto"/>
        <w:bottom w:val="none" w:sz="0" w:space="0" w:color="auto"/>
        <w:right w:val="none" w:sz="0" w:space="0" w:color="auto"/>
      </w:divBdr>
    </w:div>
    <w:div w:id="1613710118">
      <w:bodyDiv w:val="1"/>
      <w:marLeft w:val="0"/>
      <w:marRight w:val="0"/>
      <w:marTop w:val="0"/>
      <w:marBottom w:val="0"/>
      <w:divBdr>
        <w:top w:val="none" w:sz="0" w:space="0" w:color="auto"/>
        <w:left w:val="none" w:sz="0" w:space="0" w:color="auto"/>
        <w:bottom w:val="none" w:sz="0" w:space="0" w:color="auto"/>
        <w:right w:val="none" w:sz="0" w:space="0" w:color="auto"/>
      </w:divBdr>
    </w:div>
    <w:div w:id="1623654600">
      <w:bodyDiv w:val="1"/>
      <w:marLeft w:val="0"/>
      <w:marRight w:val="0"/>
      <w:marTop w:val="0"/>
      <w:marBottom w:val="0"/>
      <w:divBdr>
        <w:top w:val="none" w:sz="0" w:space="0" w:color="auto"/>
        <w:left w:val="none" w:sz="0" w:space="0" w:color="auto"/>
        <w:bottom w:val="none" w:sz="0" w:space="0" w:color="auto"/>
        <w:right w:val="none" w:sz="0" w:space="0" w:color="auto"/>
      </w:divBdr>
      <w:divsChild>
        <w:div w:id="242564930">
          <w:marLeft w:val="0"/>
          <w:marRight w:val="0"/>
          <w:marTop w:val="0"/>
          <w:marBottom w:val="0"/>
          <w:divBdr>
            <w:top w:val="none" w:sz="0" w:space="0" w:color="auto"/>
            <w:left w:val="none" w:sz="0" w:space="0" w:color="auto"/>
            <w:bottom w:val="none" w:sz="0" w:space="0" w:color="auto"/>
            <w:right w:val="none" w:sz="0" w:space="0" w:color="auto"/>
          </w:divBdr>
          <w:divsChild>
            <w:div w:id="173420434">
              <w:marLeft w:val="0"/>
              <w:marRight w:val="0"/>
              <w:marTop w:val="0"/>
              <w:marBottom w:val="0"/>
              <w:divBdr>
                <w:top w:val="none" w:sz="0" w:space="0" w:color="auto"/>
                <w:left w:val="none" w:sz="0" w:space="0" w:color="auto"/>
                <w:bottom w:val="none" w:sz="0" w:space="0" w:color="auto"/>
                <w:right w:val="none" w:sz="0" w:space="0" w:color="auto"/>
              </w:divBdr>
              <w:divsChild>
                <w:div w:id="560360227">
                  <w:marLeft w:val="0"/>
                  <w:marRight w:val="0"/>
                  <w:marTop w:val="0"/>
                  <w:marBottom w:val="0"/>
                  <w:divBdr>
                    <w:top w:val="none" w:sz="0" w:space="0" w:color="auto"/>
                    <w:left w:val="none" w:sz="0" w:space="0" w:color="auto"/>
                    <w:bottom w:val="none" w:sz="0" w:space="0" w:color="auto"/>
                    <w:right w:val="none" w:sz="0" w:space="0" w:color="auto"/>
                  </w:divBdr>
                  <w:divsChild>
                    <w:div w:id="1473056156">
                      <w:marLeft w:val="0"/>
                      <w:marRight w:val="0"/>
                      <w:marTop w:val="0"/>
                      <w:marBottom w:val="0"/>
                      <w:divBdr>
                        <w:top w:val="none" w:sz="0" w:space="0" w:color="auto"/>
                        <w:left w:val="none" w:sz="0" w:space="0" w:color="auto"/>
                        <w:bottom w:val="none" w:sz="0" w:space="0" w:color="auto"/>
                        <w:right w:val="none" w:sz="0" w:space="0" w:color="auto"/>
                      </w:divBdr>
                    </w:div>
                  </w:divsChild>
                </w:div>
                <w:div w:id="1933388206">
                  <w:marLeft w:val="0"/>
                  <w:marRight w:val="0"/>
                  <w:marTop w:val="0"/>
                  <w:marBottom w:val="0"/>
                  <w:divBdr>
                    <w:top w:val="none" w:sz="0" w:space="0" w:color="auto"/>
                    <w:left w:val="none" w:sz="0" w:space="0" w:color="auto"/>
                    <w:bottom w:val="none" w:sz="0" w:space="0" w:color="auto"/>
                    <w:right w:val="none" w:sz="0" w:space="0" w:color="auto"/>
                  </w:divBdr>
                  <w:divsChild>
                    <w:div w:id="1296837324">
                      <w:marLeft w:val="0"/>
                      <w:marRight w:val="0"/>
                      <w:marTop w:val="0"/>
                      <w:marBottom w:val="0"/>
                      <w:divBdr>
                        <w:top w:val="none" w:sz="0" w:space="0" w:color="auto"/>
                        <w:left w:val="none" w:sz="0" w:space="0" w:color="auto"/>
                        <w:bottom w:val="none" w:sz="0" w:space="0" w:color="auto"/>
                        <w:right w:val="none" w:sz="0" w:space="0" w:color="auto"/>
                      </w:divBdr>
                    </w:div>
                  </w:divsChild>
                </w:div>
                <w:div w:id="357395043">
                  <w:marLeft w:val="0"/>
                  <w:marRight w:val="0"/>
                  <w:marTop w:val="0"/>
                  <w:marBottom w:val="0"/>
                  <w:divBdr>
                    <w:top w:val="none" w:sz="0" w:space="0" w:color="auto"/>
                    <w:left w:val="none" w:sz="0" w:space="0" w:color="auto"/>
                    <w:bottom w:val="none" w:sz="0" w:space="0" w:color="auto"/>
                    <w:right w:val="none" w:sz="0" w:space="0" w:color="auto"/>
                  </w:divBdr>
                  <w:divsChild>
                    <w:div w:id="45378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4724296">
      <w:bodyDiv w:val="1"/>
      <w:marLeft w:val="0"/>
      <w:marRight w:val="0"/>
      <w:marTop w:val="0"/>
      <w:marBottom w:val="0"/>
      <w:divBdr>
        <w:top w:val="none" w:sz="0" w:space="0" w:color="auto"/>
        <w:left w:val="none" w:sz="0" w:space="0" w:color="auto"/>
        <w:bottom w:val="none" w:sz="0" w:space="0" w:color="auto"/>
        <w:right w:val="none" w:sz="0" w:space="0" w:color="auto"/>
      </w:divBdr>
    </w:div>
    <w:div w:id="1627732690">
      <w:bodyDiv w:val="1"/>
      <w:marLeft w:val="0"/>
      <w:marRight w:val="0"/>
      <w:marTop w:val="0"/>
      <w:marBottom w:val="0"/>
      <w:divBdr>
        <w:top w:val="none" w:sz="0" w:space="0" w:color="auto"/>
        <w:left w:val="none" w:sz="0" w:space="0" w:color="auto"/>
        <w:bottom w:val="none" w:sz="0" w:space="0" w:color="auto"/>
        <w:right w:val="none" w:sz="0" w:space="0" w:color="auto"/>
      </w:divBdr>
    </w:div>
    <w:div w:id="1631593725">
      <w:bodyDiv w:val="1"/>
      <w:marLeft w:val="0"/>
      <w:marRight w:val="0"/>
      <w:marTop w:val="0"/>
      <w:marBottom w:val="0"/>
      <w:divBdr>
        <w:top w:val="none" w:sz="0" w:space="0" w:color="auto"/>
        <w:left w:val="none" w:sz="0" w:space="0" w:color="auto"/>
        <w:bottom w:val="none" w:sz="0" w:space="0" w:color="auto"/>
        <w:right w:val="none" w:sz="0" w:space="0" w:color="auto"/>
      </w:divBdr>
    </w:div>
    <w:div w:id="1633251312">
      <w:bodyDiv w:val="1"/>
      <w:marLeft w:val="0"/>
      <w:marRight w:val="0"/>
      <w:marTop w:val="0"/>
      <w:marBottom w:val="0"/>
      <w:divBdr>
        <w:top w:val="none" w:sz="0" w:space="0" w:color="auto"/>
        <w:left w:val="none" w:sz="0" w:space="0" w:color="auto"/>
        <w:bottom w:val="none" w:sz="0" w:space="0" w:color="auto"/>
        <w:right w:val="none" w:sz="0" w:space="0" w:color="auto"/>
      </w:divBdr>
    </w:div>
    <w:div w:id="1644574974">
      <w:bodyDiv w:val="1"/>
      <w:marLeft w:val="0"/>
      <w:marRight w:val="0"/>
      <w:marTop w:val="0"/>
      <w:marBottom w:val="0"/>
      <w:divBdr>
        <w:top w:val="none" w:sz="0" w:space="0" w:color="auto"/>
        <w:left w:val="none" w:sz="0" w:space="0" w:color="auto"/>
        <w:bottom w:val="none" w:sz="0" w:space="0" w:color="auto"/>
        <w:right w:val="none" w:sz="0" w:space="0" w:color="auto"/>
      </w:divBdr>
    </w:div>
    <w:div w:id="1654330473">
      <w:bodyDiv w:val="1"/>
      <w:marLeft w:val="0"/>
      <w:marRight w:val="0"/>
      <w:marTop w:val="0"/>
      <w:marBottom w:val="0"/>
      <w:divBdr>
        <w:top w:val="none" w:sz="0" w:space="0" w:color="auto"/>
        <w:left w:val="none" w:sz="0" w:space="0" w:color="auto"/>
        <w:bottom w:val="none" w:sz="0" w:space="0" w:color="auto"/>
        <w:right w:val="none" w:sz="0" w:space="0" w:color="auto"/>
      </w:divBdr>
    </w:div>
    <w:div w:id="1655640133">
      <w:bodyDiv w:val="1"/>
      <w:marLeft w:val="0"/>
      <w:marRight w:val="0"/>
      <w:marTop w:val="0"/>
      <w:marBottom w:val="0"/>
      <w:divBdr>
        <w:top w:val="none" w:sz="0" w:space="0" w:color="auto"/>
        <w:left w:val="none" w:sz="0" w:space="0" w:color="auto"/>
        <w:bottom w:val="none" w:sz="0" w:space="0" w:color="auto"/>
        <w:right w:val="none" w:sz="0" w:space="0" w:color="auto"/>
      </w:divBdr>
    </w:div>
    <w:div w:id="1660839316">
      <w:bodyDiv w:val="1"/>
      <w:marLeft w:val="0"/>
      <w:marRight w:val="0"/>
      <w:marTop w:val="0"/>
      <w:marBottom w:val="0"/>
      <w:divBdr>
        <w:top w:val="none" w:sz="0" w:space="0" w:color="auto"/>
        <w:left w:val="none" w:sz="0" w:space="0" w:color="auto"/>
        <w:bottom w:val="none" w:sz="0" w:space="0" w:color="auto"/>
        <w:right w:val="none" w:sz="0" w:space="0" w:color="auto"/>
      </w:divBdr>
    </w:div>
    <w:div w:id="1666588893">
      <w:bodyDiv w:val="1"/>
      <w:marLeft w:val="0"/>
      <w:marRight w:val="0"/>
      <w:marTop w:val="0"/>
      <w:marBottom w:val="0"/>
      <w:divBdr>
        <w:top w:val="none" w:sz="0" w:space="0" w:color="auto"/>
        <w:left w:val="none" w:sz="0" w:space="0" w:color="auto"/>
        <w:bottom w:val="none" w:sz="0" w:space="0" w:color="auto"/>
        <w:right w:val="none" w:sz="0" w:space="0" w:color="auto"/>
      </w:divBdr>
    </w:div>
    <w:div w:id="1684896153">
      <w:bodyDiv w:val="1"/>
      <w:marLeft w:val="0"/>
      <w:marRight w:val="0"/>
      <w:marTop w:val="0"/>
      <w:marBottom w:val="0"/>
      <w:divBdr>
        <w:top w:val="none" w:sz="0" w:space="0" w:color="auto"/>
        <w:left w:val="none" w:sz="0" w:space="0" w:color="auto"/>
        <w:bottom w:val="none" w:sz="0" w:space="0" w:color="auto"/>
        <w:right w:val="none" w:sz="0" w:space="0" w:color="auto"/>
      </w:divBdr>
    </w:div>
    <w:div w:id="1695762603">
      <w:bodyDiv w:val="1"/>
      <w:marLeft w:val="0"/>
      <w:marRight w:val="0"/>
      <w:marTop w:val="0"/>
      <w:marBottom w:val="0"/>
      <w:divBdr>
        <w:top w:val="none" w:sz="0" w:space="0" w:color="auto"/>
        <w:left w:val="none" w:sz="0" w:space="0" w:color="auto"/>
        <w:bottom w:val="none" w:sz="0" w:space="0" w:color="auto"/>
        <w:right w:val="none" w:sz="0" w:space="0" w:color="auto"/>
      </w:divBdr>
    </w:div>
    <w:div w:id="1700663818">
      <w:bodyDiv w:val="1"/>
      <w:marLeft w:val="0"/>
      <w:marRight w:val="0"/>
      <w:marTop w:val="0"/>
      <w:marBottom w:val="0"/>
      <w:divBdr>
        <w:top w:val="none" w:sz="0" w:space="0" w:color="auto"/>
        <w:left w:val="none" w:sz="0" w:space="0" w:color="auto"/>
        <w:bottom w:val="none" w:sz="0" w:space="0" w:color="auto"/>
        <w:right w:val="none" w:sz="0" w:space="0" w:color="auto"/>
      </w:divBdr>
    </w:div>
    <w:div w:id="1702048315">
      <w:bodyDiv w:val="1"/>
      <w:marLeft w:val="0"/>
      <w:marRight w:val="0"/>
      <w:marTop w:val="0"/>
      <w:marBottom w:val="0"/>
      <w:divBdr>
        <w:top w:val="none" w:sz="0" w:space="0" w:color="auto"/>
        <w:left w:val="none" w:sz="0" w:space="0" w:color="auto"/>
        <w:bottom w:val="none" w:sz="0" w:space="0" w:color="auto"/>
        <w:right w:val="none" w:sz="0" w:space="0" w:color="auto"/>
      </w:divBdr>
    </w:div>
    <w:div w:id="1706249739">
      <w:bodyDiv w:val="1"/>
      <w:marLeft w:val="0"/>
      <w:marRight w:val="0"/>
      <w:marTop w:val="0"/>
      <w:marBottom w:val="0"/>
      <w:divBdr>
        <w:top w:val="none" w:sz="0" w:space="0" w:color="auto"/>
        <w:left w:val="none" w:sz="0" w:space="0" w:color="auto"/>
        <w:bottom w:val="none" w:sz="0" w:space="0" w:color="auto"/>
        <w:right w:val="none" w:sz="0" w:space="0" w:color="auto"/>
      </w:divBdr>
    </w:div>
    <w:div w:id="1708413820">
      <w:bodyDiv w:val="1"/>
      <w:marLeft w:val="0"/>
      <w:marRight w:val="0"/>
      <w:marTop w:val="0"/>
      <w:marBottom w:val="0"/>
      <w:divBdr>
        <w:top w:val="none" w:sz="0" w:space="0" w:color="auto"/>
        <w:left w:val="none" w:sz="0" w:space="0" w:color="auto"/>
        <w:bottom w:val="none" w:sz="0" w:space="0" w:color="auto"/>
        <w:right w:val="none" w:sz="0" w:space="0" w:color="auto"/>
      </w:divBdr>
    </w:div>
    <w:div w:id="1709911597">
      <w:bodyDiv w:val="1"/>
      <w:marLeft w:val="0"/>
      <w:marRight w:val="0"/>
      <w:marTop w:val="0"/>
      <w:marBottom w:val="0"/>
      <w:divBdr>
        <w:top w:val="none" w:sz="0" w:space="0" w:color="auto"/>
        <w:left w:val="none" w:sz="0" w:space="0" w:color="auto"/>
        <w:bottom w:val="none" w:sz="0" w:space="0" w:color="auto"/>
        <w:right w:val="none" w:sz="0" w:space="0" w:color="auto"/>
      </w:divBdr>
    </w:div>
    <w:div w:id="1729381316">
      <w:bodyDiv w:val="1"/>
      <w:marLeft w:val="0"/>
      <w:marRight w:val="0"/>
      <w:marTop w:val="0"/>
      <w:marBottom w:val="0"/>
      <w:divBdr>
        <w:top w:val="none" w:sz="0" w:space="0" w:color="auto"/>
        <w:left w:val="none" w:sz="0" w:space="0" w:color="auto"/>
        <w:bottom w:val="none" w:sz="0" w:space="0" w:color="auto"/>
        <w:right w:val="none" w:sz="0" w:space="0" w:color="auto"/>
      </w:divBdr>
    </w:div>
    <w:div w:id="1730226178">
      <w:bodyDiv w:val="1"/>
      <w:marLeft w:val="0"/>
      <w:marRight w:val="0"/>
      <w:marTop w:val="0"/>
      <w:marBottom w:val="0"/>
      <w:divBdr>
        <w:top w:val="none" w:sz="0" w:space="0" w:color="auto"/>
        <w:left w:val="none" w:sz="0" w:space="0" w:color="auto"/>
        <w:bottom w:val="none" w:sz="0" w:space="0" w:color="auto"/>
        <w:right w:val="none" w:sz="0" w:space="0" w:color="auto"/>
      </w:divBdr>
    </w:div>
    <w:div w:id="1733117332">
      <w:bodyDiv w:val="1"/>
      <w:marLeft w:val="0"/>
      <w:marRight w:val="0"/>
      <w:marTop w:val="0"/>
      <w:marBottom w:val="0"/>
      <w:divBdr>
        <w:top w:val="none" w:sz="0" w:space="0" w:color="auto"/>
        <w:left w:val="none" w:sz="0" w:space="0" w:color="auto"/>
        <w:bottom w:val="none" w:sz="0" w:space="0" w:color="auto"/>
        <w:right w:val="none" w:sz="0" w:space="0" w:color="auto"/>
      </w:divBdr>
    </w:div>
    <w:div w:id="1733891817">
      <w:bodyDiv w:val="1"/>
      <w:marLeft w:val="0"/>
      <w:marRight w:val="0"/>
      <w:marTop w:val="0"/>
      <w:marBottom w:val="0"/>
      <w:divBdr>
        <w:top w:val="none" w:sz="0" w:space="0" w:color="auto"/>
        <w:left w:val="none" w:sz="0" w:space="0" w:color="auto"/>
        <w:bottom w:val="none" w:sz="0" w:space="0" w:color="auto"/>
        <w:right w:val="none" w:sz="0" w:space="0" w:color="auto"/>
      </w:divBdr>
    </w:div>
    <w:div w:id="1741362750">
      <w:bodyDiv w:val="1"/>
      <w:marLeft w:val="0"/>
      <w:marRight w:val="0"/>
      <w:marTop w:val="0"/>
      <w:marBottom w:val="0"/>
      <w:divBdr>
        <w:top w:val="none" w:sz="0" w:space="0" w:color="auto"/>
        <w:left w:val="none" w:sz="0" w:space="0" w:color="auto"/>
        <w:bottom w:val="none" w:sz="0" w:space="0" w:color="auto"/>
        <w:right w:val="none" w:sz="0" w:space="0" w:color="auto"/>
      </w:divBdr>
    </w:div>
    <w:div w:id="1749032819">
      <w:bodyDiv w:val="1"/>
      <w:marLeft w:val="0"/>
      <w:marRight w:val="0"/>
      <w:marTop w:val="0"/>
      <w:marBottom w:val="0"/>
      <w:divBdr>
        <w:top w:val="none" w:sz="0" w:space="0" w:color="auto"/>
        <w:left w:val="none" w:sz="0" w:space="0" w:color="auto"/>
        <w:bottom w:val="none" w:sz="0" w:space="0" w:color="auto"/>
        <w:right w:val="none" w:sz="0" w:space="0" w:color="auto"/>
      </w:divBdr>
    </w:div>
    <w:div w:id="1756898843">
      <w:bodyDiv w:val="1"/>
      <w:marLeft w:val="0"/>
      <w:marRight w:val="0"/>
      <w:marTop w:val="0"/>
      <w:marBottom w:val="0"/>
      <w:divBdr>
        <w:top w:val="none" w:sz="0" w:space="0" w:color="auto"/>
        <w:left w:val="none" w:sz="0" w:space="0" w:color="auto"/>
        <w:bottom w:val="none" w:sz="0" w:space="0" w:color="auto"/>
        <w:right w:val="none" w:sz="0" w:space="0" w:color="auto"/>
      </w:divBdr>
    </w:div>
    <w:div w:id="1762527673">
      <w:bodyDiv w:val="1"/>
      <w:marLeft w:val="0"/>
      <w:marRight w:val="0"/>
      <w:marTop w:val="0"/>
      <w:marBottom w:val="0"/>
      <w:divBdr>
        <w:top w:val="none" w:sz="0" w:space="0" w:color="auto"/>
        <w:left w:val="none" w:sz="0" w:space="0" w:color="auto"/>
        <w:bottom w:val="none" w:sz="0" w:space="0" w:color="auto"/>
        <w:right w:val="none" w:sz="0" w:space="0" w:color="auto"/>
      </w:divBdr>
    </w:div>
    <w:div w:id="1767768456">
      <w:bodyDiv w:val="1"/>
      <w:marLeft w:val="0"/>
      <w:marRight w:val="0"/>
      <w:marTop w:val="0"/>
      <w:marBottom w:val="0"/>
      <w:divBdr>
        <w:top w:val="none" w:sz="0" w:space="0" w:color="auto"/>
        <w:left w:val="none" w:sz="0" w:space="0" w:color="auto"/>
        <w:bottom w:val="none" w:sz="0" w:space="0" w:color="auto"/>
        <w:right w:val="none" w:sz="0" w:space="0" w:color="auto"/>
      </w:divBdr>
    </w:div>
    <w:div w:id="1777209124">
      <w:bodyDiv w:val="1"/>
      <w:marLeft w:val="0"/>
      <w:marRight w:val="0"/>
      <w:marTop w:val="0"/>
      <w:marBottom w:val="0"/>
      <w:divBdr>
        <w:top w:val="none" w:sz="0" w:space="0" w:color="auto"/>
        <w:left w:val="none" w:sz="0" w:space="0" w:color="auto"/>
        <w:bottom w:val="none" w:sz="0" w:space="0" w:color="auto"/>
        <w:right w:val="none" w:sz="0" w:space="0" w:color="auto"/>
      </w:divBdr>
    </w:div>
    <w:div w:id="1778794819">
      <w:bodyDiv w:val="1"/>
      <w:marLeft w:val="0"/>
      <w:marRight w:val="0"/>
      <w:marTop w:val="0"/>
      <w:marBottom w:val="0"/>
      <w:divBdr>
        <w:top w:val="none" w:sz="0" w:space="0" w:color="auto"/>
        <w:left w:val="none" w:sz="0" w:space="0" w:color="auto"/>
        <w:bottom w:val="none" w:sz="0" w:space="0" w:color="auto"/>
        <w:right w:val="none" w:sz="0" w:space="0" w:color="auto"/>
      </w:divBdr>
      <w:divsChild>
        <w:div w:id="1345403293">
          <w:marLeft w:val="547"/>
          <w:marRight w:val="0"/>
          <w:marTop w:val="0"/>
          <w:marBottom w:val="0"/>
          <w:divBdr>
            <w:top w:val="none" w:sz="0" w:space="0" w:color="auto"/>
            <w:left w:val="none" w:sz="0" w:space="0" w:color="auto"/>
            <w:bottom w:val="none" w:sz="0" w:space="0" w:color="auto"/>
            <w:right w:val="none" w:sz="0" w:space="0" w:color="auto"/>
          </w:divBdr>
        </w:div>
        <w:div w:id="793258866">
          <w:marLeft w:val="547"/>
          <w:marRight w:val="0"/>
          <w:marTop w:val="0"/>
          <w:marBottom w:val="0"/>
          <w:divBdr>
            <w:top w:val="none" w:sz="0" w:space="0" w:color="auto"/>
            <w:left w:val="none" w:sz="0" w:space="0" w:color="auto"/>
            <w:bottom w:val="none" w:sz="0" w:space="0" w:color="auto"/>
            <w:right w:val="none" w:sz="0" w:space="0" w:color="auto"/>
          </w:divBdr>
        </w:div>
        <w:div w:id="1676298668">
          <w:marLeft w:val="547"/>
          <w:marRight w:val="0"/>
          <w:marTop w:val="0"/>
          <w:marBottom w:val="0"/>
          <w:divBdr>
            <w:top w:val="none" w:sz="0" w:space="0" w:color="auto"/>
            <w:left w:val="none" w:sz="0" w:space="0" w:color="auto"/>
            <w:bottom w:val="none" w:sz="0" w:space="0" w:color="auto"/>
            <w:right w:val="none" w:sz="0" w:space="0" w:color="auto"/>
          </w:divBdr>
        </w:div>
      </w:divsChild>
    </w:div>
    <w:div w:id="1779251916">
      <w:bodyDiv w:val="1"/>
      <w:marLeft w:val="0"/>
      <w:marRight w:val="0"/>
      <w:marTop w:val="0"/>
      <w:marBottom w:val="0"/>
      <w:divBdr>
        <w:top w:val="none" w:sz="0" w:space="0" w:color="auto"/>
        <w:left w:val="none" w:sz="0" w:space="0" w:color="auto"/>
        <w:bottom w:val="none" w:sz="0" w:space="0" w:color="auto"/>
        <w:right w:val="none" w:sz="0" w:space="0" w:color="auto"/>
      </w:divBdr>
    </w:div>
    <w:div w:id="1783918516">
      <w:bodyDiv w:val="1"/>
      <w:marLeft w:val="0"/>
      <w:marRight w:val="0"/>
      <w:marTop w:val="0"/>
      <w:marBottom w:val="0"/>
      <w:divBdr>
        <w:top w:val="none" w:sz="0" w:space="0" w:color="auto"/>
        <w:left w:val="none" w:sz="0" w:space="0" w:color="auto"/>
        <w:bottom w:val="none" w:sz="0" w:space="0" w:color="auto"/>
        <w:right w:val="none" w:sz="0" w:space="0" w:color="auto"/>
      </w:divBdr>
    </w:div>
    <w:div w:id="1785298134">
      <w:bodyDiv w:val="1"/>
      <w:marLeft w:val="0"/>
      <w:marRight w:val="0"/>
      <w:marTop w:val="0"/>
      <w:marBottom w:val="0"/>
      <w:divBdr>
        <w:top w:val="none" w:sz="0" w:space="0" w:color="auto"/>
        <w:left w:val="none" w:sz="0" w:space="0" w:color="auto"/>
        <w:bottom w:val="none" w:sz="0" w:space="0" w:color="auto"/>
        <w:right w:val="none" w:sz="0" w:space="0" w:color="auto"/>
      </w:divBdr>
    </w:div>
    <w:div w:id="1786463734">
      <w:bodyDiv w:val="1"/>
      <w:marLeft w:val="0"/>
      <w:marRight w:val="0"/>
      <w:marTop w:val="0"/>
      <w:marBottom w:val="0"/>
      <w:divBdr>
        <w:top w:val="none" w:sz="0" w:space="0" w:color="auto"/>
        <w:left w:val="none" w:sz="0" w:space="0" w:color="auto"/>
        <w:bottom w:val="none" w:sz="0" w:space="0" w:color="auto"/>
        <w:right w:val="none" w:sz="0" w:space="0" w:color="auto"/>
      </w:divBdr>
      <w:divsChild>
        <w:div w:id="1789469455">
          <w:marLeft w:val="547"/>
          <w:marRight w:val="0"/>
          <w:marTop w:val="0"/>
          <w:marBottom w:val="0"/>
          <w:divBdr>
            <w:top w:val="none" w:sz="0" w:space="0" w:color="auto"/>
            <w:left w:val="none" w:sz="0" w:space="0" w:color="auto"/>
            <w:bottom w:val="none" w:sz="0" w:space="0" w:color="auto"/>
            <w:right w:val="none" w:sz="0" w:space="0" w:color="auto"/>
          </w:divBdr>
        </w:div>
        <w:div w:id="1907372721">
          <w:marLeft w:val="547"/>
          <w:marRight w:val="0"/>
          <w:marTop w:val="0"/>
          <w:marBottom w:val="0"/>
          <w:divBdr>
            <w:top w:val="none" w:sz="0" w:space="0" w:color="auto"/>
            <w:left w:val="none" w:sz="0" w:space="0" w:color="auto"/>
            <w:bottom w:val="none" w:sz="0" w:space="0" w:color="auto"/>
            <w:right w:val="none" w:sz="0" w:space="0" w:color="auto"/>
          </w:divBdr>
        </w:div>
        <w:div w:id="1494295634">
          <w:marLeft w:val="547"/>
          <w:marRight w:val="0"/>
          <w:marTop w:val="0"/>
          <w:marBottom w:val="0"/>
          <w:divBdr>
            <w:top w:val="none" w:sz="0" w:space="0" w:color="auto"/>
            <w:left w:val="none" w:sz="0" w:space="0" w:color="auto"/>
            <w:bottom w:val="none" w:sz="0" w:space="0" w:color="auto"/>
            <w:right w:val="none" w:sz="0" w:space="0" w:color="auto"/>
          </w:divBdr>
        </w:div>
      </w:divsChild>
    </w:div>
    <w:div w:id="1801536018">
      <w:bodyDiv w:val="1"/>
      <w:marLeft w:val="0"/>
      <w:marRight w:val="0"/>
      <w:marTop w:val="0"/>
      <w:marBottom w:val="0"/>
      <w:divBdr>
        <w:top w:val="none" w:sz="0" w:space="0" w:color="auto"/>
        <w:left w:val="none" w:sz="0" w:space="0" w:color="auto"/>
        <w:bottom w:val="none" w:sz="0" w:space="0" w:color="auto"/>
        <w:right w:val="none" w:sz="0" w:space="0" w:color="auto"/>
      </w:divBdr>
    </w:div>
    <w:div w:id="1809662787">
      <w:bodyDiv w:val="1"/>
      <w:marLeft w:val="0"/>
      <w:marRight w:val="0"/>
      <w:marTop w:val="0"/>
      <w:marBottom w:val="0"/>
      <w:divBdr>
        <w:top w:val="none" w:sz="0" w:space="0" w:color="auto"/>
        <w:left w:val="none" w:sz="0" w:space="0" w:color="auto"/>
        <w:bottom w:val="none" w:sz="0" w:space="0" w:color="auto"/>
        <w:right w:val="none" w:sz="0" w:space="0" w:color="auto"/>
      </w:divBdr>
    </w:div>
    <w:div w:id="1812938876">
      <w:bodyDiv w:val="1"/>
      <w:marLeft w:val="0"/>
      <w:marRight w:val="0"/>
      <w:marTop w:val="0"/>
      <w:marBottom w:val="0"/>
      <w:divBdr>
        <w:top w:val="none" w:sz="0" w:space="0" w:color="auto"/>
        <w:left w:val="none" w:sz="0" w:space="0" w:color="auto"/>
        <w:bottom w:val="none" w:sz="0" w:space="0" w:color="auto"/>
        <w:right w:val="none" w:sz="0" w:space="0" w:color="auto"/>
      </w:divBdr>
    </w:div>
    <w:div w:id="1820071573">
      <w:bodyDiv w:val="1"/>
      <w:marLeft w:val="0"/>
      <w:marRight w:val="0"/>
      <w:marTop w:val="0"/>
      <w:marBottom w:val="0"/>
      <w:divBdr>
        <w:top w:val="none" w:sz="0" w:space="0" w:color="auto"/>
        <w:left w:val="none" w:sz="0" w:space="0" w:color="auto"/>
        <w:bottom w:val="none" w:sz="0" w:space="0" w:color="auto"/>
        <w:right w:val="none" w:sz="0" w:space="0" w:color="auto"/>
      </w:divBdr>
    </w:div>
    <w:div w:id="1826584733">
      <w:bodyDiv w:val="1"/>
      <w:marLeft w:val="0"/>
      <w:marRight w:val="0"/>
      <w:marTop w:val="0"/>
      <w:marBottom w:val="0"/>
      <w:divBdr>
        <w:top w:val="none" w:sz="0" w:space="0" w:color="auto"/>
        <w:left w:val="none" w:sz="0" w:space="0" w:color="auto"/>
        <w:bottom w:val="none" w:sz="0" w:space="0" w:color="auto"/>
        <w:right w:val="none" w:sz="0" w:space="0" w:color="auto"/>
      </w:divBdr>
    </w:div>
    <w:div w:id="1831016308">
      <w:bodyDiv w:val="1"/>
      <w:marLeft w:val="0"/>
      <w:marRight w:val="0"/>
      <w:marTop w:val="0"/>
      <w:marBottom w:val="0"/>
      <w:divBdr>
        <w:top w:val="none" w:sz="0" w:space="0" w:color="auto"/>
        <w:left w:val="none" w:sz="0" w:space="0" w:color="auto"/>
        <w:bottom w:val="none" w:sz="0" w:space="0" w:color="auto"/>
        <w:right w:val="none" w:sz="0" w:space="0" w:color="auto"/>
      </w:divBdr>
    </w:div>
    <w:div w:id="1833913106">
      <w:bodyDiv w:val="1"/>
      <w:marLeft w:val="0"/>
      <w:marRight w:val="0"/>
      <w:marTop w:val="0"/>
      <w:marBottom w:val="0"/>
      <w:divBdr>
        <w:top w:val="none" w:sz="0" w:space="0" w:color="auto"/>
        <w:left w:val="none" w:sz="0" w:space="0" w:color="auto"/>
        <w:bottom w:val="none" w:sz="0" w:space="0" w:color="auto"/>
        <w:right w:val="none" w:sz="0" w:space="0" w:color="auto"/>
      </w:divBdr>
    </w:div>
    <w:div w:id="1833989068">
      <w:bodyDiv w:val="1"/>
      <w:marLeft w:val="0"/>
      <w:marRight w:val="0"/>
      <w:marTop w:val="0"/>
      <w:marBottom w:val="0"/>
      <w:divBdr>
        <w:top w:val="none" w:sz="0" w:space="0" w:color="auto"/>
        <w:left w:val="none" w:sz="0" w:space="0" w:color="auto"/>
        <w:bottom w:val="none" w:sz="0" w:space="0" w:color="auto"/>
        <w:right w:val="none" w:sz="0" w:space="0" w:color="auto"/>
      </w:divBdr>
    </w:div>
    <w:div w:id="1839803050">
      <w:bodyDiv w:val="1"/>
      <w:marLeft w:val="0"/>
      <w:marRight w:val="0"/>
      <w:marTop w:val="0"/>
      <w:marBottom w:val="0"/>
      <w:divBdr>
        <w:top w:val="none" w:sz="0" w:space="0" w:color="auto"/>
        <w:left w:val="none" w:sz="0" w:space="0" w:color="auto"/>
        <w:bottom w:val="none" w:sz="0" w:space="0" w:color="auto"/>
        <w:right w:val="none" w:sz="0" w:space="0" w:color="auto"/>
      </w:divBdr>
    </w:div>
    <w:div w:id="1851020214">
      <w:bodyDiv w:val="1"/>
      <w:marLeft w:val="0"/>
      <w:marRight w:val="0"/>
      <w:marTop w:val="0"/>
      <w:marBottom w:val="0"/>
      <w:divBdr>
        <w:top w:val="none" w:sz="0" w:space="0" w:color="auto"/>
        <w:left w:val="none" w:sz="0" w:space="0" w:color="auto"/>
        <w:bottom w:val="none" w:sz="0" w:space="0" w:color="auto"/>
        <w:right w:val="none" w:sz="0" w:space="0" w:color="auto"/>
      </w:divBdr>
    </w:div>
    <w:div w:id="1854418577">
      <w:bodyDiv w:val="1"/>
      <w:marLeft w:val="0"/>
      <w:marRight w:val="0"/>
      <w:marTop w:val="0"/>
      <w:marBottom w:val="0"/>
      <w:divBdr>
        <w:top w:val="none" w:sz="0" w:space="0" w:color="auto"/>
        <w:left w:val="none" w:sz="0" w:space="0" w:color="auto"/>
        <w:bottom w:val="none" w:sz="0" w:space="0" w:color="auto"/>
        <w:right w:val="none" w:sz="0" w:space="0" w:color="auto"/>
      </w:divBdr>
    </w:div>
    <w:div w:id="1866864862">
      <w:bodyDiv w:val="1"/>
      <w:marLeft w:val="0"/>
      <w:marRight w:val="0"/>
      <w:marTop w:val="0"/>
      <w:marBottom w:val="0"/>
      <w:divBdr>
        <w:top w:val="none" w:sz="0" w:space="0" w:color="auto"/>
        <w:left w:val="none" w:sz="0" w:space="0" w:color="auto"/>
        <w:bottom w:val="none" w:sz="0" w:space="0" w:color="auto"/>
        <w:right w:val="none" w:sz="0" w:space="0" w:color="auto"/>
      </w:divBdr>
    </w:div>
    <w:div w:id="1872954411">
      <w:bodyDiv w:val="1"/>
      <w:marLeft w:val="0"/>
      <w:marRight w:val="0"/>
      <w:marTop w:val="0"/>
      <w:marBottom w:val="0"/>
      <w:divBdr>
        <w:top w:val="none" w:sz="0" w:space="0" w:color="auto"/>
        <w:left w:val="none" w:sz="0" w:space="0" w:color="auto"/>
        <w:bottom w:val="none" w:sz="0" w:space="0" w:color="auto"/>
        <w:right w:val="none" w:sz="0" w:space="0" w:color="auto"/>
      </w:divBdr>
    </w:div>
    <w:div w:id="1876387136">
      <w:bodyDiv w:val="1"/>
      <w:marLeft w:val="0"/>
      <w:marRight w:val="0"/>
      <w:marTop w:val="0"/>
      <w:marBottom w:val="0"/>
      <w:divBdr>
        <w:top w:val="none" w:sz="0" w:space="0" w:color="auto"/>
        <w:left w:val="none" w:sz="0" w:space="0" w:color="auto"/>
        <w:bottom w:val="none" w:sz="0" w:space="0" w:color="auto"/>
        <w:right w:val="none" w:sz="0" w:space="0" w:color="auto"/>
      </w:divBdr>
    </w:div>
    <w:div w:id="1879127278">
      <w:bodyDiv w:val="1"/>
      <w:marLeft w:val="0"/>
      <w:marRight w:val="0"/>
      <w:marTop w:val="0"/>
      <w:marBottom w:val="0"/>
      <w:divBdr>
        <w:top w:val="none" w:sz="0" w:space="0" w:color="auto"/>
        <w:left w:val="none" w:sz="0" w:space="0" w:color="auto"/>
        <w:bottom w:val="none" w:sz="0" w:space="0" w:color="auto"/>
        <w:right w:val="none" w:sz="0" w:space="0" w:color="auto"/>
      </w:divBdr>
    </w:div>
    <w:div w:id="1879707558">
      <w:bodyDiv w:val="1"/>
      <w:marLeft w:val="0"/>
      <w:marRight w:val="0"/>
      <w:marTop w:val="0"/>
      <w:marBottom w:val="0"/>
      <w:divBdr>
        <w:top w:val="none" w:sz="0" w:space="0" w:color="auto"/>
        <w:left w:val="none" w:sz="0" w:space="0" w:color="auto"/>
        <w:bottom w:val="none" w:sz="0" w:space="0" w:color="auto"/>
        <w:right w:val="none" w:sz="0" w:space="0" w:color="auto"/>
      </w:divBdr>
    </w:div>
    <w:div w:id="1885484208">
      <w:bodyDiv w:val="1"/>
      <w:marLeft w:val="0"/>
      <w:marRight w:val="0"/>
      <w:marTop w:val="0"/>
      <w:marBottom w:val="0"/>
      <w:divBdr>
        <w:top w:val="none" w:sz="0" w:space="0" w:color="auto"/>
        <w:left w:val="none" w:sz="0" w:space="0" w:color="auto"/>
        <w:bottom w:val="none" w:sz="0" w:space="0" w:color="auto"/>
        <w:right w:val="none" w:sz="0" w:space="0" w:color="auto"/>
      </w:divBdr>
    </w:div>
    <w:div w:id="1889146633">
      <w:bodyDiv w:val="1"/>
      <w:marLeft w:val="0"/>
      <w:marRight w:val="0"/>
      <w:marTop w:val="0"/>
      <w:marBottom w:val="0"/>
      <w:divBdr>
        <w:top w:val="none" w:sz="0" w:space="0" w:color="auto"/>
        <w:left w:val="none" w:sz="0" w:space="0" w:color="auto"/>
        <w:bottom w:val="none" w:sz="0" w:space="0" w:color="auto"/>
        <w:right w:val="none" w:sz="0" w:space="0" w:color="auto"/>
      </w:divBdr>
    </w:div>
    <w:div w:id="1890805150">
      <w:bodyDiv w:val="1"/>
      <w:marLeft w:val="0"/>
      <w:marRight w:val="0"/>
      <w:marTop w:val="0"/>
      <w:marBottom w:val="0"/>
      <w:divBdr>
        <w:top w:val="none" w:sz="0" w:space="0" w:color="auto"/>
        <w:left w:val="none" w:sz="0" w:space="0" w:color="auto"/>
        <w:bottom w:val="none" w:sz="0" w:space="0" w:color="auto"/>
        <w:right w:val="none" w:sz="0" w:space="0" w:color="auto"/>
      </w:divBdr>
    </w:div>
    <w:div w:id="1907304451">
      <w:bodyDiv w:val="1"/>
      <w:marLeft w:val="0"/>
      <w:marRight w:val="0"/>
      <w:marTop w:val="0"/>
      <w:marBottom w:val="0"/>
      <w:divBdr>
        <w:top w:val="none" w:sz="0" w:space="0" w:color="auto"/>
        <w:left w:val="none" w:sz="0" w:space="0" w:color="auto"/>
        <w:bottom w:val="none" w:sz="0" w:space="0" w:color="auto"/>
        <w:right w:val="none" w:sz="0" w:space="0" w:color="auto"/>
      </w:divBdr>
    </w:div>
    <w:div w:id="1907951631">
      <w:bodyDiv w:val="1"/>
      <w:marLeft w:val="0"/>
      <w:marRight w:val="0"/>
      <w:marTop w:val="0"/>
      <w:marBottom w:val="0"/>
      <w:divBdr>
        <w:top w:val="none" w:sz="0" w:space="0" w:color="auto"/>
        <w:left w:val="none" w:sz="0" w:space="0" w:color="auto"/>
        <w:bottom w:val="none" w:sz="0" w:space="0" w:color="auto"/>
        <w:right w:val="none" w:sz="0" w:space="0" w:color="auto"/>
      </w:divBdr>
    </w:div>
    <w:div w:id="1909341964">
      <w:bodyDiv w:val="1"/>
      <w:marLeft w:val="0"/>
      <w:marRight w:val="0"/>
      <w:marTop w:val="0"/>
      <w:marBottom w:val="0"/>
      <w:divBdr>
        <w:top w:val="none" w:sz="0" w:space="0" w:color="auto"/>
        <w:left w:val="none" w:sz="0" w:space="0" w:color="auto"/>
        <w:bottom w:val="none" w:sz="0" w:space="0" w:color="auto"/>
        <w:right w:val="none" w:sz="0" w:space="0" w:color="auto"/>
      </w:divBdr>
    </w:div>
    <w:div w:id="1909683609">
      <w:bodyDiv w:val="1"/>
      <w:marLeft w:val="0"/>
      <w:marRight w:val="0"/>
      <w:marTop w:val="0"/>
      <w:marBottom w:val="0"/>
      <w:divBdr>
        <w:top w:val="none" w:sz="0" w:space="0" w:color="auto"/>
        <w:left w:val="none" w:sz="0" w:space="0" w:color="auto"/>
        <w:bottom w:val="none" w:sz="0" w:space="0" w:color="auto"/>
        <w:right w:val="none" w:sz="0" w:space="0" w:color="auto"/>
      </w:divBdr>
    </w:div>
    <w:div w:id="1915510965">
      <w:bodyDiv w:val="1"/>
      <w:marLeft w:val="0"/>
      <w:marRight w:val="0"/>
      <w:marTop w:val="0"/>
      <w:marBottom w:val="0"/>
      <w:divBdr>
        <w:top w:val="none" w:sz="0" w:space="0" w:color="auto"/>
        <w:left w:val="none" w:sz="0" w:space="0" w:color="auto"/>
        <w:bottom w:val="none" w:sz="0" w:space="0" w:color="auto"/>
        <w:right w:val="none" w:sz="0" w:space="0" w:color="auto"/>
      </w:divBdr>
    </w:div>
    <w:div w:id="1919362619">
      <w:bodyDiv w:val="1"/>
      <w:marLeft w:val="0"/>
      <w:marRight w:val="0"/>
      <w:marTop w:val="0"/>
      <w:marBottom w:val="0"/>
      <w:divBdr>
        <w:top w:val="none" w:sz="0" w:space="0" w:color="auto"/>
        <w:left w:val="none" w:sz="0" w:space="0" w:color="auto"/>
        <w:bottom w:val="none" w:sz="0" w:space="0" w:color="auto"/>
        <w:right w:val="none" w:sz="0" w:space="0" w:color="auto"/>
      </w:divBdr>
    </w:div>
    <w:div w:id="1921134509">
      <w:bodyDiv w:val="1"/>
      <w:marLeft w:val="0"/>
      <w:marRight w:val="0"/>
      <w:marTop w:val="0"/>
      <w:marBottom w:val="0"/>
      <w:divBdr>
        <w:top w:val="none" w:sz="0" w:space="0" w:color="auto"/>
        <w:left w:val="none" w:sz="0" w:space="0" w:color="auto"/>
        <w:bottom w:val="none" w:sz="0" w:space="0" w:color="auto"/>
        <w:right w:val="none" w:sz="0" w:space="0" w:color="auto"/>
      </w:divBdr>
    </w:div>
    <w:div w:id="1923374283">
      <w:bodyDiv w:val="1"/>
      <w:marLeft w:val="0"/>
      <w:marRight w:val="0"/>
      <w:marTop w:val="0"/>
      <w:marBottom w:val="0"/>
      <w:divBdr>
        <w:top w:val="none" w:sz="0" w:space="0" w:color="auto"/>
        <w:left w:val="none" w:sz="0" w:space="0" w:color="auto"/>
        <w:bottom w:val="none" w:sz="0" w:space="0" w:color="auto"/>
        <w:right w:val="none" w:sz="0" w:space="0" w:color="auto"/>
      </w:divBdr>
    </w:div>
    <w:div w:id="1933270382">
      <w:bodyDiv w:val="1"/>
      <w:marLeft w:val="0"/>
      <w:marRight w:val="0"/>
      <w:marTop w:val="0"/>
      <w:marBottom w:val="0"/>
      <w:divBdr>
        <w:top w:val="none" w:sz="0" w:space="0" w:color="auto"/>
        <w:left w:val="none" w:sz="0" w:space="0" w:color="auto"/>
        <w:bottom w:val="none" w:sz="0" w:space="0" w:color="auto"/>
        <w:right w:val="none" w:sz="0" w:space="0" w:color="auto"/>
      </w:divBdr>
    </w:div>
    <w:div w:id="1934044303">
      <w:bodyDiv w:val="1"/>
      <w:marLeft w:val="0"/>
      <w:marRight w:val="0"/>
      <w:marTop w:val="0"/>
      <w:marBottom w:val="0"/>
      <w:divBdr>
        <w:top w:val="none" w:sz="0" w:space="0" w:color="auto"/>
        <w:left w:val="none" w:sz="0" w:space="0" w:color="auto"/>
        <w:bottom w:val="none" w:sz="0" w:space="0" w:color="auto"/>
        <w:right w:val="none" w:sz="0" w:space="0" w:color="auto"/>
      </w:divBdr>
    </w:div>
    <w:div w:id="1946569211">
      <w:bodyDiv w:val="1"/>
      <w:marLeft w:val="0"/>
      <w:marRight w:val="0"/>
      <w:marTop w:val="0"/>
      <w:marBottom w:val="0"/>
      <w:divBdr>
        <w:top w:val="none" w:sz="0" w:space="0" w:color="auto"/>
        <w:left w:val="none" w:sz="0" w:space="0" w:color="auto"/>
        <w:bottom w:val="none" w:sz="0" w:space="0" w:color="auto"/>
        <w:right w:val="none" w:sz="0" w:space="0" w:color="auto"/>
      </w:divBdr>
    </w:div>
    <w:div w:id="1950773620">
      <w:bodyDiv w:val="1"/>
      <w:marLeft w:val="0"/>
      <w:marRight w:val="0"/>
      <w:marTop w:val="0"/>
      <w:marBottom w:val="0"/>
      <w:divBdr>
        <w:top w:val="none" w:sz="0" w:space="0" w:color="auto"/>
        <w:left w:val="none" w:sz="0" w:space="0" w:color="auto"/>
        <w:bottom w:val="none" w:sz="0" w:space="0" w:color="auto"/>
        <w:right w:val="none" w:sz="0" w:space="0" w:color="auto"/>
      </w:divBdr>
    </w:div>
    <w:div w:id="1957364590">
      <w:bodyDiv w:val="1"/>
      <w:marLeft w:val="0"/>
      <w:marRight w:val="0"/>
      <w:marTop w:val="0"/>
      <w:marBottom w:val="0"/>
      <w:divBdr>
        <w:top w:val="none" w:sz="0" w:space="0" w:color="auto"/>
        <w:left w:val="none" w:sz="0" w:space="0" w:color="auto"/>
        <w:bottom w:val="none" w:sz="0" w:space="0" w:color="auto"/>
        <w:right w:val="none" w:sz="0" w:space="0" w:color="auto"/>
      </w:divBdr>
    </w:div>
    <w:div w:id="1964648276">
      <w:bodyDiv w:val="1"/>
      <w:marLeft w:val="0"/>
      <w:marRight w:val="0"/>
      <w:marTop w:val="0"/>
      <w:marBottom w:val="0"/>
      <w:divBdr>
        <w:top w:val="none" w:sz="0" w:space="0" w:color="auto"/>
        <w:left w:val="none" w:sz="0" w:space="0" w:color="auto"/>
        <w:bottom w:val="none" w:sz="0" w:space="0" w:color="auto"/>
        <w:right w:val="none" w:sz="0" w:space="0" w:color="auto"/>
      </w:divBdr>
    </w:div>
    <w:div w:id="1967420649">
      <w:bodyDiv w:val="1"/>
      <w:marLeft w:val="0"/>
      <w:marRight w:val="0"/>
      <w:marTop w:val="0"/>
      <w:marBottom w:val="0"/>
      <w:divBdr>
        <w:top w:val="none" w:sz="0" w:space="0" w:color="auto"/>
        <w:left w:val="none" w:sz="0" w:space="0" w:color="auto"/>
        <w:bottom w:val="none" w:sz="0" w:space="0" w:color="auto"/>
        <w:right w:val="none" w:sz="0" w:space="0" w:color="auto"/>
      </w:divBdr>
    </w:div>
    <w:div w:id="1969889890">
      <w:bodyDiv w:val="1"/>
      <w:marLeft w:val="0"/>
      <w:marRight w:val="0"/>
      <w:marTop w:val="0"/>
      <w:marBottom w:val="0"/>
      <w:divBdr>
        <w:top w:val="none" w:sz="0" w:space="0" w:color="auto"/>
        <w:left w:val="none" w:sz="0" w:space="0" w:color="auto"/>
        <w:bottom w:val="none" w:sz="0" w:space="0" w:color="auto"/>
        <w:right w:val="none" w:sz="0" w:space="0" w:color="auto"/>
      </w:divBdr>
    </w:div>
    <w:div w:id="1981886529">
      <w:bodyDiv w:val="1"/>
      <w:marLeft w:val="0"/>
      <w:marRight w:val="0"/>
      <w:marTop w:val="0"/>
      <w:marBottom w:val="0"/>
      <w:divBdr>
        <w:top w:val="none" w:sz="0" w:space="0" w:color="auto"/>
        <w:left w:val="none" w:sz="0" w:space="0" w:color="auto"/>
        <w:bottom w:val="none" w:sz="0" w:space="0" w:color="auto"/>
        <w:right w:val="none" w:sz="0" w:space="0" w:color="auto"/>
      </w:divBdr>
    </w:div>
    <w:div w:id="1985312396">
      <w:bodyDiv w:val="1"/>
      <w:marLeft w:val="0"/>
      <w:marRight w:val="0"/>
      <w:marTop w:val="0"/>
      <w:marBottom w:val="0"/>
      <w:divBdr>
        <w:top w:val="none" w:sz="0" w:space="0" w:color="auto"/>
        <w:left w:val="none" w:sz="0" w:space="0" w:color="auto"/>
        <w:bottom w:val="none" w:sz="0" w:space="0" w:color="auto"/>
        <w:right w:val="none" w:sz="0" w:space="0" w:color="auto"/>
      </w:divBdr>
    </w:div>
    <w:div w:id="1989286266">
      <w:bodyDiv w:val="1"/>
      <w:marLeft w:val="0"/>
      <w:marRight w:val="0"/>
      <w:marTop w:val="0"/>
      <w:marBottom w:val="0"/>
      <w:divBdr>
        <w:top w:val="none" w:sz="0" w:space="0" w:color="auto"/>
        <w:left w:val="none" w:sz="0" w:space="0" w:color="auto"/>
        <w:bottom w:val="none" w:sz="0" w:space="0" w:color="auto"/>
        <w:right w:val="none" w:sz="0" w:space="0" w:color="auto"/>
      </w:divBdr>
    </w:div>
    <w:div w:id="1990672661">
      <w:bodyDiv w:val="1"/>
      <w:marLeft w:val="0"/>
      <w:marRight w:val="0"/>
      <w:marTop w:val="0"/>
      <w:marBottom w:val="0"/>
      <w:divBdr>
        <w:top w:val="none" w:sz="0" w:space="0" w:color="auto"/>
        <w:left w:val="none" w:sz="0" w:space="0" w:color="auto"/>
        <w:bottom w:val="none" w:sz="0" w:space="0" w:color="auto"/>
        <w:right w:val="none" w:sz="0" w:space="0" w:color="auto"/>
      </w:divBdr>
    </w:div>
    <w:div w:id="1991862902">
      <w:bodyDiv w:val="1"/>
      <w:marLeft w:val="0"/>
      <w:marRight w:val="0"/>
      <w:marTop w:val="0"/>
      <w:marBottom w:val="0"/>
      <w:divBdr>
        <w:top w:val="none" w:sz="0" w:space="0" w:color="auto"/>
        <w:left w:val="none" w:sz="0" w:space="0" w:color="auto"/>
        <w:bottom w:val="none" w:sz="0" w:space="0" w:color="auto"/>
        <w:right w:val="none" w:sz="0" w:space="0" w:color="auto"/>
      </w:divBdr>
    </w:div>
    <w:div w:id="1994291644">
      <w:bodyDiv w:val="1"/>
      <w:marLeft w:val="0"/>
      <w:marRight w:val="0"/>
      <w:marTop w:val="0"/>
      <w:marBottom w:val="0"/>
      <w:divBdr>
        <w:top w:val="none" w:sz="0" w:space="0" w:color="auto"/>
        <w:left w:val="none" w:sz="0" w:space="0" w:color="auto"/>
        <w:bottom w:val="none" w:sz="0" w:space="0" w:color="auto"/>
        <w:right w:val="none" w:sz="0" w:space="0" w:color="auto"/>
      </w:divBdr>
    </w:div>
    <w:div w:id="1994947022">
      <w:bodyDiv w:val="1"/>
      <w:marLeft w:val="0"/>
      <w:marRight w:val="0"/>
      <w:marTop w:val="0"/>
      <w:marBottom w:val="0"/>
      <w:divBdr>
        <w:top w:val="none" w:sz="0" w:space="0" w:color="auto"/>
        <w:left w:val="none" w:sz="0" w:space="0" w:color="auto"/>
        <w:bottom w:val="none" w:sz="0" w:space="0" w:color="auto"/>
        <w:right w:val="none" w:sz="0" w:space="0" w:color="auto"/>
      </w:divBdr>
    </w:div>
    <w:div w:id="1997371687">
      <w:bodyDiv w:val="1"/>
      <w:marLeft w:val="0"/>
      <w:marRight w:val="0"/>
      <w:marTop w:val="0"/>
      <w:marBottom w:val="0"/>
      <w:divBdr>
        <w:top w:val="none" w:sz="0" w:space="0" w:color="auto"/>
        <w:left w:val="none" w:sz="0" w:space="0" w:color="auto"/>
        <w:bottom w:val="none" w:sz="0" w:space="0" w:color="auto"/>
        <w:right w:val="none" w:sz="0" w:space="0" w:color="auto"/>
      </w:divBdr>
    </w:div>
    <w:div w:id="2003317393">
      <w:bodyDiv w:val="1"/>
      <w:marLeft w:val="0"/>
      <w:marRight w:val="0"/>
      <w:marTop w:val="0"/>
      <w:marBottom w:val="0"/>
      <w:divBdr>
        <w:top w:val="none" w:sz="0" w:space="0" w:color="auto"/>
        <w:left w:val="none" w:sz="0" w:space="0" w:color="auto"/>
        <w:bottom w:val="none" w:sz="0" w:space="0" w:color="auto"/>
        <w:right w:val="none" w:sz="0" w:space="0" w:color="auto"/>
      </w:divBdr>
    </w:div>
    <w:div w:id="2005085813">
      <w:bodyDiv w:val="1"/>
      <w:marLeft w:val="0"/>
      <w:marRight w:val="0"/>
      <w:marTop w:val="0"/>
      <w:marBottom w:val="0"/>
      <w:divBdr>
        <w:top w:val="none" w:sz="0" w:space="0" w:color="auto"/>
        <w:left w:val="none" w:sz="0" w:space="0" w:color="auto"/>
        <w:bottom w:val="none" w:sz="0" w:space="0" w:color="auto"/>
        <w:right w:val="none" w:sz="0" w:space="0" w:color="auto"/>
      </w:divBdr>
    </w:div>
    <w:div w:id="2010909670">
      <w:bodyDiv w:val="1"/>
      <w:marLeft w:val="0"/>
      <w:marRight w:val="0"/>
      <w:marTop w:val="0"/>
      <w:marBottom w:val="0"/>
      <w:divBdr>
        <w:top w:val="none" w:sz="0" w:space="0" w:color="auto"/>
        <w:left w:val="none" w:sz="0" w:space="0" w:color="auto"/>
        <w:bottom w:val="none" w:sz="0" w:space="0" w:color="auto"/>
        <w:right w:val="none" w:sz="0" w:space="0" w:color="auto"/>
      </w:divBdr>
    </w:div>
    <w:div w:id="2012561067">
      <w:bodyDiv w:val="1"/>
      <w:marLeft w:val="0"/>
      <w:marRight w:val="0"/>
      <w:marTop w:val="0"/>
      <w:marBottom w:val="0"/>
      <w:divBdr>
        <w:top w:val="none" w:sz="0" w:space="0" w:color="auto"/>
        <w:left w:val="none" w:sz="0" w:space="0" w:color="auto"/>
        <w:bottom w:val="none" w:sz="0" w:space="0" w:color="auto"/>
        <w:right w:val="none" w:sz="0" w:space="0" w:color="auto"/>
      </w:divBdr>
    </w:div>
    <w:div w:id="2013291583">
      <w:bodyDiv w:val="1"/>
      <w:marLeft w:val="0"/>
      <w:marRight w:val="0"/>
      <w:marTop w:val="0"/>
      <w:marBottom w:val="0"/>
      <w:divBdr>
        <w:top w:val="none" w:sz="0" w:space="0" w:color="auto"/>
        <w:left w:val="none" w:sz="0" w:space="0" w:color="auto"/>
        <w:bottom w:val="none" w:sz="0" w:space="0" w:color="auto"/>
        <w:right w:val="none" w:sz="0" w:space="0" w:color="auto"/>
      </w:divBdr>
    </w:div>
    <w:div w:id="2016302001">
      <w:bodyDiv w:val="1"/>
      <w:marLeft w:val="0"/>
      <w:marRight w:val="0"/>
      <w:marTop w:val="0"/>
      <w:marBottom w:val="0"/>
      <w:divBdr>
        <w:top w:val="none" w:sz="0" w:space="0" w:color="auto"/>
        <w:left w:val="none" w:sz="0" w:space="0" w:color="auto"/>
        <w:bottom w:val="none" w:sz="0" w:space="0" w:color="auto"/>
        <w:right w:val="none" w:sz="0" w:space="0" w:color="auto"/>
      </w:divBdr>
    </w:div>
    <w:div w:id="2021934075">
      <w:bodyDiv w:val="1"/>
      <w:marLeft w:val="0"/>
      <w:marRight w:val="0"/>
      <w:marTop w:val="0"/>
      <w:marBottom w:val="0"/>
      <w:divBdr>
        <w:top w:val="none" w:sz="0" w:space="0" w:color="auto"/>
        <w:left w:val="none" w:sz="0" w:space="0" w:color="auto"/>
        <w:bottom w:val="none" w:sz="0" w:space="0" w:color="auto"/>
        <w:right w:val="none" w:sz="0" w:space="0" w:color="auto"/>
      </w:divBdr>
    </w:div>
    <w:div w:id="2038651455">
      <w:bodyDiv w:val="1"/>
      <w:marLeft w:val="0"/>
      <w:marRight w:val="0"/>
      <w:marTop w:val="0"/>
      <w:marBottom w:val="0"/>
      <w:divBdr>
        <w:top w:val="none" w:sz="0" w:space="0" w:color="auto"/>
        <w:left w:val="none" w:sz="0" w:space="0" w:color="auto"/>
        <w:bottom w:val="none" w:sz="0" w:space="0" w:color="auto"/>
        <w:right w:val="none" w:sz="0" w:space="0" w:color="auto"/>
      </w:divBdr>
    </w:div>
    <w:div w:id="2060156766">
      <w:bodyDiv w:val="1"/>
      <w:marLeft w:val="0"/>
      <w:marRight w:val="0"/>
      <w:marTop w:val="0"/>
      <w:marBottom w:val="0"/>
      <w:divBdr>
        <w:top w:val="none" w:sz="0" w:space="0" w:color="auto"/>
        <w:left w:val="none" w:sz="0" w:space="0" w:color="auto"/>
        <w:bottom w:val="none" w:sz="0" w:space="0" w:color="auto"/>
        <w:right w:val="none" w:sz="0" w:space="0" w:color="auto"/>
      </w:divBdr>
    </w:div>
    <w:div w:id="2073430411">
      <w:bodyDiv w:val="1"/>
      <w:marLeft w:val="0"/>
      <w:marRight w:val="0"/>
      <w:marTop w:val="0"/>
      <w:marBottom w:val="0"/>
      <w:divBdr>
        <w:top w:val="none" w:sz="0" w:space="0" w:color="auto"/>
        <w:left w:val="none" w:sz="0" w:space="0" w:color="auto"/>
        <w:bottom w:val="none" w:sz="0" w:space="0" w:color="auto"/>
        <w:right w:val="none" w:sz="0" w:space="0" w:color="auto"/>
      </w:divBdr>
    </w:div>
    <w:div w:id="2074542792">
      <w:bodyDiv w:val="1"/>
      <w:marLeft w:val="0"/>
      <w:marRight w:val="0"/>
      <w:marTop w:val="0"/>
      <w:marBottom w:val="0"/>
      <w:divBdr>
        <w:top w:val="none" w:sz="0" w:space="0" w:color="auto"/>
        <w:left w:val="none" w:sz="0" w:space="0" w:color="auto"/>
        <w:bottom w:val="none" w:sz="0" w:space="0" w:color="auto"/>
        <w:right w:val="none" w:sz="0" w:space="0" w:color="auto"/>
      </w:divBdr>
    </w:div>
    <w:div w:id="2075081197">
      <w:bodyDiv w:val="1"/>
      <w:marLeft w:val="0"/>
      <w:marRight w:val="0"/>
      <w:marTop w:val="0"/>
      <w:marBottom w:val="0"/>
      <w:divBdr>
        <w:top w:val="none" w:sz="0" w:space="0" w:color="auto"/>
        <w:left w:val="none" w:sz="0" w:space="0" w:color="auto"/>
        <w:bottom w:val="none" w:sz="0" w:space="0" w:color="auto"/>
        <w:right w:val="none" w:sz="0" w:space="0" w:color="auto"/>
      </w:divBdr>
    </w:div>
    <w:div w:id="2077588208">
      <w:bodyDiv w:val="1"/>
      <w:marLeft w:val="0"/>
      <w:marRight w:val="0"/>
      <w:marTop w:val="0"/>
      <w:marBottom w:val="0"/>
      <w:divBdr>
        <w:top w:val="none" w:sz="0" w:space="0" w:color="auto"/>
        <w:left w:val="none" w:sz="0" w:space="0" w:color="auto"/>
        <w:bottom w:val="none" w:sz="0" w:space="0" w:color="auto"/>
        <w:right w:val="none" w:sz="0" w:space="0" w:color="auto"/>
      </w:divBdr>
    </w:div>
    <w:div w:id="2077624331">
      <w:bodyDiv w:val="1"/>
      <w:marLeft w:val="0"/>
      <w:marRight w:val="0"/>
      <w:marTop w:val="0"/>
      <w:marBottom w:val="0"/>
      <w:divBdr>
        <w:top w:val="none" w:sz="0" w:space="0" w:color="auto"/>
        <w:left w:val="none" w:sz="0" w:space="0" w:color="auto"/>
        <w:bottom w:val="none" w:sz="0" w:space="0" w:color="auto"/>
        <w:right w:val="none" w:sz="0" w:space="0" w:color="auto"/>
      </w:divBdr>
    </w:div>
    <w:div w:id="2080862713">
      <w:bodyDiv w:val="1"/>
      <w:marLeft w:val="0"/>
      <w:marRight w:val="0"/>
      <w:marTop w:val="0"/>
      <w:marBottom w:val="0"/>
      <w:divBdr>
        <w:top w:val="none" w:sz="0" w:space="0" w:color="auto"/>
        <w:left w:val="none" w:sz="0" w:space="0" w:color="auto"/>
        <w:bottom w:val="none" w:sz="0" w:space="0" w:color="auto"/>
        <w:right w:val="none" w:sz="0" w:space="0" w:color="auto"/>
      </w:divBdr>
    </w:div>
    <w:div w:id="2081443416">
      <w:bodyDiv w:val="1"/>
      <w:marLeft w:val="0"/>
      <w:marRight w:val="0"/>
      <w:marTop w:val="0"/>
      <w:marBottom w:val="0"/>
      <w:divBdr>
        <w:top w:val="none" w:sz="0" w:space="0" w:color="auto"/>
        <w:left w:val="none" w:sz="0" w:space="0" w:color="auto"/>
        <w:bottom w:val="none" w:sz="0" w:space="0" w:color="auto"/>
        <w:right w:val="none" w:sz="0" w:space="0" w:color="auto"/>
      </w:divBdr>
    </w:div>
    <w:div w:id="2086104796">
      <w:bodyDiv w:val="1"/>
      <w:marLeft w:val="0"/>
      <w:marRight w:val="0"/>
      <w:marTop w:val="0"/>
      <w:marBottom w:val="0"/>
      <w:divBdr>
        <w:top w:val="none" w:sz="0" w:space="0" w:color="auto"/>
        <w:left w:val="none" w:sz="0" w:space="0" w:color="auto"/>
        <w:bottom w:val="none" w:sz="0" w:space="0" w:color="auto"/>
        <w:right w:val="none" w:sz="0" w:space="0" w:color="auto"/>
      </w:divBdr>
    </w:div>
    <w:div w:id="2089183692">
      <w:bodyDiv w:val="1"/>
      <w:marLeft w:val="0"/>
      <w:marRight w:val="0"/>
      <w:marTop w:val="0"/>
      <w:marBottom w:val="0"/>
      <w:divBdr>
        <w:top w:val="none" w:sz="0" w:space="0" w:color="auto"/>
        <w:left w:val="none" w:sz="0" w:space="0" w:color="auto"/>
        <w:bottom w:val="none" w:sz="0" w:space="0" w:color="auto"/>
        <w:right w:val="none" w:sz="0" w:space="0" w:color="auto"/>
      </w:divBdr>
    </w:div>
    <w:div w:id="2091733434">
      <w:bodyDiv w:val="1"/>
      <w:marLeft w:val="0"/>
      <w:marRight w:val="0"/>
      <w:marTop w:val="0"/>
      <w:marBottom w:val="0"/>
      <w:divBdr>
        <w:top w:val="none" w:sz="0" w:space="0" w:color="auto"/>
        <w:left w:val="none" w:sz="0" w:space="0" w:color="auto"/>
        <w:bottom w:val="none" w:sz="0" w:space="0" w:color="auto"/>
        <w:right w:val="none" w:sz="0" w:space="0" w:color="auto"/>
      </w:divBdr>
    </w:div>
    <w:div w:id="2095321600">
      <w:bodyDiv w:val="1"/>
      <w:marLeft w:val="0"/>
      <w:marRight w:val="0"/>
      <w:marTop w:val="0"/>
      <w:marBottom w:val="0"/>
      <w:divBdr>
        <w:top w:val="none" w:sz="0" w:space="0" w:color="auto"/>
        <w:left w:val="none" w:sz="0" w:space="0" w:color="auto"/>
        <w:bottom w:val="none" w:sz="0" w:space="0" w:color="auto"/>
        <w:right w:val="none" w:sz="0" w:space="0" w:color="auto"/>
      </w:divBdr>
    </w:div>
    <w:div w:id="2097702744">
      <w:bodyDiv w:val="1"/>
      <w:marLeft w:val="0"/>
      <w:marRight w:val="0"/>
      <w:marTop w:val="0"/>
      <w:marBottom w:val="0"/>
      <w:divBdr>
        <w:top w:val="none" w:sz="0" w:space="0" w:color="auto"/>
        <w:left w:val="none" w:sz="0" w:space="0" w:color="auto"/>
        <w:bottom w:val="none" w:sz="0" w:space="0" w:color="auto"/>
        <w:right w:val="none" w:sz="0" w:space="0" w:color="auto"/>
      </w:divBdr>
    </w:div>
    <w:div w:id="2097940318">
      <w:bodyDiv w:val="1"/>
      <w:marLeft w:val="0"/>
      <w:marRight w:val="0"/>
      <w:marTop w:val="0"/>
      <w:marBottom w:val="0"/>
      <w:divBdr>
        <w:top w:val="none" w:sz="0" w:space="0" w:color="auto"/>
        <w:left w:val="none" w:sz="0" w:space="0" w:color="auto"/>
        <w:bottom w:val="none" w:sz="0" w:space="0" w:color="auto"/>
        <w:right w:val="none" w:sz="0" w:space="0" w:color="auto"/>
      </w:divBdr>
    </w:div>
    <w:div w:id="2099786908">
      <w:bodyDiv w:val="1"/>
      <w:marLeft w:val="0"/>
      <w:marRight w:val="0"/>
      <w:marTop w:val="0"/>
      <w:marBottom w:val="0"/>
      <w:divBdr>
        <w:top w:val="none" w:sz="0" w:space="0" w:color="auto"/>
        <w:left w:val="none" w:sz="0" w:space="0" w:color="auto"/>
        <w:bottom w:val="none" w:sz="0" w:space="0" w:color="auto"/>
        <w:right w:val="none" w:sz="0" w:space="0" w:color="auto"/>
      </w:divBdr>
    </w:div>
    <w:div w:id="2104377550">
      <w:bodyDiv w:val="1"/>
      <w:marLeft w:val="0"/>
      <w:marRight w:val="0"/>
      <w:marTop w:val="0"/>
      <w:marBottom w:val="0"/>
      <w:divBdr>
        <w:top w:val="none" w:sz="0" w:space="0" w:color="auto"/>
        <w:left w:val="none" w:sz="0" w:space="0" w:color="auto"/>
        <w:bottom w:val="none" w:sz="0" w:space="0" w:color="auto"/>
        <w:right w:val="none" w:sz="0" w:space="0" w:color="auto"/>
      </w:divBdr>
    </w:div>
    <w:div w:id="2124423952">
      <w:bodyDiv w:val="1"/>
      <w:marLeft w:val="0"/>
      <w:marRight w:val="0"/>
      <w:marTop w:val="0"/>
      <w:marBottom w:val="0"/>
      <w:divBdr>
        <w:top w:val="none" w:sz="0" w:space="0" w:color="auto"/>
        <w:left w:val="none" w:sz="0" w:space="0" w:color="auto"/>
        <w:bottom w:val="none" w:sz="0" w:space="0" w:color="auto"/>
        <w:right w:val="none" w:sz="0" w:space="0" w:color="auto"/>
      </w:divBdr>
    </w:div>
    <w:div w:id="2127118969">
      <w:bodyDiv w:val="1"/>
      <w:marLeft w:val="0"/>
      <w:marRight w:val="0"/>
      <w:marTop w:val="0"/>
      <w:marBottom w:val="0"/>
      <w:divBdr>
        <w:top w:val="none" w:sz="0" w:space="0" w:color="auto"/>
        <w:left w:val="none" w:sz="0" w:space="0" w:color="auto"/>
        <w:bottom w:val="none" w:sz="0" w:space="0" w:color="auto"/>
        <w:right w:val="none" w:sz="0" w:space="0" w:color="auto"/>
      </w:divBdr>
    </w:div>
    <w:div w:id="2131389674">
      <w:bodyDiv w:val="1"/>
      <w:marLeft w:val="0"/>
      <w:marRight w:val="0"/>
      <w:marTop w:val="0"/>
      <w:marBottom w:val="0"/>
      <w:divBdr>
        <w:top w:val="none" w:sz="0" w:space="0" w:color="auto"/>
        <w:left w:val="none" w:sz="0" w:space="0" w:color="auto"/>
        <w:bottom w:val="none" w:sz="0" w:space="0" w:color="auto"/>
        <w:right w:val="none" w:sz="0" w:space="0" w:color="auto"/>
      </w:divBdr>
    </w:div>
    <w:div w:id="2145266815">
      <w:bodyDiv w:val="1"/>
      <w:marLeft w:val="0"/>
      <w:marRight w:val="0"/>
      <w:marTop w:val="0"/>
      <w:marBottom w:val="0"/>
      <w:divBdr>
        <w:top w:val="none" w:sz="0" w:space="0" w:color="auto"/>
        <w:left w:val="none" w:sz="0" w:space="0" w:color="auto"/>
        <w:bottom w:val="none" w:sz="0" w:space="0" w:color="auto"/>
        <w:right w:val="none" w:sz="0" w:space="0" w:color="auto"/>
      </w:divBdr>
    </w:div>
    <w:div w:id="2147044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Ins23</b:Tag>
    <b:SourceType>InternetSite</b:SourceType>
    <b:Guid>{48208B4D-04C1-4302-A45F-00467A079DD6}</b:Guid>
    <b:Author>
      <b:Author>
        <b:Corporate>Institute for Government </b:Corporate>
      </b:Author>
    </b:Author>
    <b:Title>Performance Tracker 2022/23: Spring update - Police</b:Title>
    <b:InternetSiteTitle>Institute for Government </b:InternetSiteTitle>
    <b:Year>2023</b:Year>
    <b:Month>February</b:Month>
    <b:Day>23</b:Day>
    <b:URL>https://www.instituteforgovernment.org.uk/performance-tracker-2022-23/police</b:URL>
    <b:RefOrder>1</b:RefOrder>
  </b:Source>
  <b:Source>
    <b:Tag>Dam21</b:Tag>
    <b:SourceType>DocumentFromInternetSite</b:SourceType>
    <b:Guid>{BDDF0FE5-B917-4871-BD60-7ECA60CFC778}</b:Guid>
    <b:Title>Victims Commissioner</b:Title>
    <b:InternetSiteTitle>Next steps for special measures: A review of the provision of special measures to vulnerable and intimidated witnesses</b:InternetSiteTitle>
    <b:Year>2021</b:Year>
    <b:Month>May</b:Month>
    <b:Day>19</b:Day>
    <b:URL>https://victimscommissioner.org.uk/document/next-steps-for-special-measures-a-review-of-the-provision-of-special-measures-to-vulnerable-and-intimidated-witnesses/</b:URL>
    <b:Author>
      <b:Author>
        <b:NameList>
          <b:Person>
            <b:Last>QC</b:Last>
            <b:First>Dame</b:First>
            <b:Middle>Vera Baird</b:Middle>
          </b:Person>
        </b:NameList>
      </b:Author>
    </b:Author>
    <b:RefOrder>2</b:RefOrder>
  </b:Source>
  <b:Source>
    <b:Tag>DrG20</b:Tag>
    <b:SourceType>InternetSite</b:SourceType>
    <b:Guid>{1646C860-F9BB-481C-BC3C-C9BAF462C421}</b:Guid>
    <b:Title>Why the dwindling numbers of trained detectives is a national crisis</b:Title>
    <b:Year>2020</b:Year>
    <b:Month>September</b:Month>
    <b:Day>17</b:Day>
    <b:Author>
      <b:Author>
        <b:NameList>
          <b:Person>
            <b:Last>Hill</b:Last>
            <b:First>Dr</b:First>
            <b:Middle>Graham</b:Middle>
          </b:Person>
        </b:NameList>
      </b:Author>
    </b:Author>
    <b:InternetSiteTitle>Policing Insight </b:InternetSiteTitle>
    <b:URL>https://policinginsight.com/feature/analysis/why-the-dwindling-numbers-of-trained-detectives-is-a-national-crisis/</b:URL>
    <b:RefOrder>3</b:RefOrder>
  </b:Source>
  <b:Source>
    <b:Tag>Dic23</b:Tag>
    <b:SourceType>InternetSite</b:SourceType>
    <b:Guid>{18BB2C55-C1F8-413F-AF5F-109A8AA8A377}</b:Guid>
    <b:Title>Dictionary.com</b:Title>
    <b:InternetSiteTitle>Dictionary.com</b:InternetSiteTitle>
    <b:Year>2023</b:Year>
    <b:URL>https://www.dictionary.com/browse/vulnerability</b:URL>
    <b:Author>
      <b:Author>
        <b:Corporate>Dictionary</b:Corporate>
      </b:Author>
    </b:Author>
    <b:RefOrder>4</b:RefOrder>
  </b:Source>
  <b:Source>
    <b:Tag>Vic212</b:Tag>
    <b:SourceType>InternetSite</b:SourceType>
    <b:Guid>{AA2F1F2D-73CF-461E-B360-447D0C736CA8}</b:Guid>
    <b:Title>Vulnerable and intimidated witnesses overlooked for legal protections while giving evidence</b:Title>
    <b:Year>2021</b:Year>
    <b:Month>May </b:Month>
    <b:Day>19</b:Day>
    <b:Author>
      <b:Author>
        <b:Corporate>Victims Commissioner </b:Corporate>
      </b:Author>
    </b:Author>
    <b:InternetSiteTitle>Victims Commissioner </b:InternetSiteTitle>
    <b:URL>https://victimscommissioner.org.uk/news/special-measures-report/</b:URL>
    <b:RefOrder>5</b:RefOrder>
  </b:Source>
  <b:Source>
    <b:Tag>Col13</b:Tag>
    <b:SourceType>InternetSite</b:SourceType>
    <b:Guid>{E633D2A8-9074-4E0F-8CA0-8C71963F3D6A}</b:Guid>
    <b:Author>
      <b:Author>
        <b:Corporate>College of Policing </b:Corporate>
      </b:Author>
    </b:Author>
    <b:Title>Working with victims and witnesses</b:Title>
    <b:InternetSiteTitle>College of Policing </b:InternetSiteTitle>
    <b:Year>2013</b:Year>
    <b:Month>October </b:Month>
    <b:Day>23</b:Day>
    <b:URL>https://www.college.police.uk/app/investigation/working-victims-and-witnesses</b:URL>
    <b:RefOrder>6</b:RefOrder>
  </b:Source>
  <b:Source>
    <b:Tag>For20</b:Tag>
    <b:SourceType>JournalArticle</b:SourceType>
    <b:Guid>{8754C4DE-2250-4E37-8D7D-55C34A76CCC6}</b:Guid>
    <b:Title>The Science of Interviewing</b:Title>
    <b:Year>2020</b:Year>
    <b:Author>
      <b:Author>
        <b:Corporate>Forensic Interview Solutions </b:Corporate>
      </b:Author>
    </b:Author>
    <b:JournalName>A Different Approach to Investigative Interviewing</b:JournalName>
    <b:Pages>2</b:Pages>
    <b:RefOrder>7</b:RefOrder>
  </b:Source>
  <b:Source>
    <b:Tag>QCD22</b:Tag>
    <b:SourceType>DocumentFromInternetSite</b:SourceType>
    <b:Guid>{5174B11F-5E57-43B6-AE2F-CB7D20D4FF61}</b:Guid>
    <b:Title>Victims Commissioner</b:Title>
    <b:InternetSiteTitle>Annual report of the Victims’ Commissioner 2021 to 2022</b:InternetSiteTitle>
    <b:Year>2022</b:Year>
    <b:Month>June</b:Month>
    <b:Day>20</b:Day>
    <b:URL>https://victimscommissioner.org.uk/document/annual-report-of-the-victims-commissioner-2021-to-2022/</b:URL>
    <b:Author>
      <b:Author>
        <b:NameList>
          <b:Person>
            <b:Last>QC</b:Last>
            <b:First>Dame</b:First>
            <b:Middle>Vera Baird</b:Middle>
          </b:Person>
        </b:NameList>
      </b:Author>
    </b:Author>
    <b:RefOrder>8</b:RefOrder>
  </b:Source>
  <b:Source>
    <b:Tag>Cro23</b:Tag>
    <b:SourceType>ElectronicSource</b:SourceType>
    <b:Guid>{DA570A6A-897A-486D-AA29-2512375C12AE}</b:Guid>
    <b:Title>Freedom of Information Act 2000 Request</b:Title>
    <b:Year>2023</b:Year>
    <b:Month>June </b:Month>
    <b:Day>11</b:Day>
    <b:Author>
      <b:Author>
        <b:Corporate>Crown Prosecution Service </b:Corporate>
      </b:Author>
    </b:Author>
    <b:RefOrder>9</b:RefOrder>
  </b:Source>
  <b:Source>
    <b:Tag>HMG21</b:Tag>
    <b:SourceType>DocumentFromInternetSite</b:SourceType>
    <b:Guid>{CA2FFA0A-45F4-4206-BDB0-F4896A1EEF3E}</b:Guid>
    <b:Title>End-to-End Rape Review Report on Findings and Actions</b:Title>
    <b:InternetSiteTitle>Gov.uk</b:InternetSiteTitle>
    <b:Year>2021</b:Year>
    <b:Month>June</b:Month>
    <b:Day>2021</b:Day>
    <b:URL>https://assets.publishing.service.gov.uk/government/uploads/system/uploads/attachment_data/file/1001417/end-to-end-rape-review-report-with-correction-slip.pdf</b:URL>
    <b:Author>
      <b:Author>
        <b:Corporate>HM Government</b:Corporate>
      </b:Author>
    </b:Author>
    <b:RefOrder>10</b:RefOrder>
  </b:Source>
  <b:Source>
    <b:Tag>Placeholder1</b:Tag>
    <b:SourceType>InternetSite</b:SourceType>
    <b:Guid>{7E9D811C-8F56-4057-BD99-85EA615917B5}</b:Guid>
    <b:Title>Special Measures</b:Title>
    <b:Year>2021</b:Year>
    <b:Author>
      <b:Author>
        <b:Corporate>Crown Prosecution Service</b:Corporate>
      </b:Author>
    </b:Author>
    <b:InternetSiteTitle>CPS</b:InternetSiteTitle>
    <b:Month>July</b:Month>
    <b:Day>21</b:Day>
    <b:URL>https://www.cps.gov.uk/legal-guidance/special-measures</b:URL>
    <b:RefOrder>11</b:RefOrder>
  </b:Source>
  <b:Source>
    <b:Tag>Leg99</b:Tag>
    <b:SourceType>InternetSite</b:SourceType>
    <b:Guid>{F4FBE68D-7056-4EC1-9CF4-0B2595FA0CC0}</b:Guid>
    <b:Title>Legislation.gov.uk</b:Title>
    <b:InternetSiteTitle>Youth Justice and Criminal Evidence Act 1999</b:InternetSiteTitle>
    <b:Year>1999</b:Year>
    <b:URL>https://www.legislation.gov.uk/ukpga/1999/23/section/27?view=plain</b:URL>
    <b:Author>
      <b:Author>
        <b:Corporate>Youth Justice and Criminal Evidence Act</b:Corporate>
      </b:Author>
    </b:Author>
    <b:RefOrder>12</b:RefOrder>
  </b:Source>
  <b:Source>
    <b:Tag>Col23</b:Tag>
    <b:SourceType>InternetSite</b:SourceType>
    <b:Guid>{084AB6C7-4F8E-45CE-B8B0-77845AF1E0AA}</b:Guid>
    <b:Title>Working with victims and witnesses</b:Title>
    <b:Year>2023</b:Year>
    <b:Author>
      <b:Author>
        <b:Corporate>College of Policing </b:Corporate>
      </b:Author>
    </b:Author>
    <b:InternetSiteTitle>College of Policing</b:InternetSiteTitle>
    <b:Month>February</b:Month>
    <b:Day>16</b:Day>
    <b:URL>https://www.college.police.uk/app/investigation/working-victims-and-witnesses</b:URL>
    <b:RefOrder>13</b:RefOrder>
  </b:Source>
  <b:Source>
    <b:Tag>Placeholder2</b:Tag>
    <b:SourceType>InternetSite</b:SourceType>
    <b:Guid>{8A473185-FBF9-4B89-9A4E-9EA4139CA2D8}</b:Guid>
    <b:Author>
      <b:Author>
        <b:Corporate>College of Policing </b:Corporate>
      </b:Author>
    </b:Author>
    <b:Title>Working with Victims and Witnesses </b:Title>
    <b:InternetSiteTitle>College of Policing </b:InternetSiteTitle>
    <b:Year>2013</b:Year>
    <b:Month>October</b:Month>
    <b:Day>23</b:Day>
    <b:URL>https://www.college.police.uk/app/investigation/working-victims-and-witnesses</b:URL>
    <b:RefOrder>14</b:RefOrder>
  </b:Source>
  <b:Source>
    <b:Tag>Min20</b:Tag>
    <b:SourceType>DocumentFromInternetSite</b:SourceType>
    <b:Guid>{67677B25-50F6-483D-AFF3-DE821715A623}</b:Guid>
    <b:Author>
      <b:Author>
        <b:Corporate>Ministry of Justice </b:Corporate>
      </b:Author>
    </b:Author>
    <b:Title>Gov.uk</b:Title>
    <b:InternetSiteTitle>Code of Practice for Victims of Crime in England and Wales</b:InternetSiteTitle>
    <b:Year>2020</b:Year>
    <b:Month>November </b:Month>
    <b:URL>https://consult.justice.gov.uk/victim-policy/consultation-on-improving-the-victims-code/results/victims-code-2020.pdf</b:URL>
    <b:RefOrder>15</b:RefOrder>
  </b:Source>
  <b:Source>
    <b:Tag>Min22</b:Tag>
    <b:SourceType>DocumentFromInternetSite</b:SourceType>
    <b:Guid>{5DBD4E4C-78C3-4426-B736-44B2407A3CE3}</b:Guid>
    <b:Title>Gov.uk</b:Title>
    <b:Year>2022</b:Year>
    <b:Author>
      <b:Author>
        <b:Corporate>Ministry of Justice</b:Corporate>
      </b:Author>
    </b:Author>
    <b:InternetSiteTitle>Achieving best evidence in criminal proceedings</b:InternetSiteTitle>
    <b:Month>January</b:Month>
    <b:Day>31</b:Day>
    <b:URL>https://www.gov.uk/government/publications/achieving-best-evidence-in-criminal-proceedings</b:URL>
    <b:RefOrder>45</b:RefOrder>
  </b:Source>
  <b:Source>
    <b:Tag>Cri14</b:Tag>
    <b:SourceType>Report</b:SourceType>
    <b:Guid>{BD813DCA-DED1-4A56-85F9-4F4F56771A6E}</b:Guid>
    <b:Title>Achieving Best Evidence in Child Sexual Abuse Cases</b:Title>
    <b:Year>2014</b:Year>
    <b:Author>
      <b:Author>
        <b:Corporate>Criminal Justice Joint Inspection </b:Corporate>
      </b:Author>
    </b:Author>
    <b:Publisher>HMCPSI</b:Publisher>
    <b:City>London</b:City>
    <b:RefOrder>16</b:RefOrder>
  </b:Source>
  <b:Source>
    <b:Tag>Pen02</b:Tag>
    <b:SourceType>JournalArticle</b:SourceType>
    <b:Guid>{B178CE2C-65AF-4721-AC78-9AB1C79E1E31}</b:Guid>
    <b:Title>Videotaped Evidence of Children: Application and Implications of the Memorandum of Good Practice </b:Title>
    <b:Year>2002</b:Year>
    <b:Author>
      <b:Author>
        <b:NameList>
          <b:Person>
            <b:Last>Welbourne</b:Last>
            <b:First>Penelope</b:First>
          </b:Person>
        </b:NameList>
      </b:Author>
    </b:Author>
    <b:JournalName>British Journal of Social Work</b:JournalName>
    <b:Pages>554</b:Pages>
    <b:RefOrder>17</b:RefOrder>
  </b:Source>
  <b:Source>
    <b:Tag>Pro20</b:Tag>
    <b:SourceType>DocumentFromInternetSite</b:SourceType>
    <b:Guid>{990A333C-F8CC-46A2-BD28-95B466EB4FDD}</b:Guid>
    <b:Title>ABE 2016/19 has gone AWOL</b:Title>
    <b:Year>2020</b:Year>
    <b:Author>
      <b:Author>
        <b:NameList>
          <b:Person>
            <b:Last>Hoyano</b:Last>
            <b:First>Professor</b:First>
            <b:Middle>Laura</b:Middle>
          </b:Person>
        </b:NameList>
      </b:Author>
    </b:Author>
    <b:InternetSiteTitle>Counsel</b:InternetSiteTitle>
    <b:Month>April</b:Month>
    <b:Day>23rd</b:Day>
    <b:URL>https://www.counselmagazine.co.uk/articles/abe-2016-19-has-gone-awol</b:URL>
    <b:RefOrder>18</b:RefOrder>
  </b:Source>
  <b:Source>
    <b:Tag>Pam18</b:Tag>
    <b:SourceType>DocumentFromInternetSite</b:SourceType>
    <b:Guid>{7B5EE63F-07DF-4DA7-8169-DB3F812DCD20}</b:Guid>
    <b:Title>The voice from the front line: Police officers’ perceptions of real-world interviewing with vulnerable witnesses</b:Title>
    <b:InternetSiteTitle>Research Gate</b:InternetSiteTitle>
    <b:Year>2018</b:Year>
    <b:URL>https://www.researchgate.net/profile/Pamela-Hanway/publication/325646282_The_voice_from_the_front_line_Police_officers'_perceptions_of_real-world_interviewing_with_vulnerable_witnesses/links/5b1a709145851587f29caeab/The-voice-from-the-front-line-Police-of</b:URL>
    <b:Author>
      <b:Author>
        <b:NameList>
          <b:Person>
            <b:Last>Pamela Hanway</b:Last>
            <b:First>Dr</b:First>
            <b:Middle>Lucy Akehurst</b:Middle>
          </b:Person>
        </b:NameList>
      </b:Author>
    </b:Author>
    <b:RefOrder>19</b:RefOrder>
  </b:Source>
  <b:Source>
    <b:Tag>Ral07</b:Tag>
    <b:SourceType>Book</b:SourceType>
    <b:Guid>{B12DA152-00A5-466F-B679-5FD84D93083F}</b:Guid>
    <b:Author>
      <b:Author>
        <b:NameList>
          <b:Person>
            <b:Last>Ralph Crawshaw</b:Last>
            <b:First>Tom</b:First>
            <b:Middle>Williamson, Stuart Cullen</b:Middle>
          </b:Person>
        </b:NameList>
      </b:Author>
    </b:Author>
    <b:Title>Human Rights and Policing Second Edition</b:Title>
    <b:Year>2007</b:Year>
    <b:City>Netherlands</b:City>
    <b:Publisher>Martinus Nijhoff</b:Publisher>
    <b:RefOrder>20</b:RefOrder>
  </b:Source>
  <b:Source>
    <b:Tag>Del23</b:Tag>
    <b:SourceType>DocumentFromInternetSite</b:SourceType>
    <b:Guid>{D6A8A61D-C3D7-41E1-B4AD-FF27C9FE2FBF}</b:Guid>
    <b:Title>Forensic Interview Techniques in Child Sexual Abuse Cases: A Scoping Review</b:Title>
    <b:InternetSiteTitle>Sage Journals </b:InternetSiteTitle>
    <b:Year>2023</b:Year>
    <b:Month>June</b:Month>
    <b:Day>5</b:Day>
    <b:URL>https://journals.sagepub.com/doi/full/10.1177/15248380231177317</b:URL>
    <b:Author>
      <b:Author>
        <b:NameList>
          <b:Person>
            <b:Last>Delfina Fernandes</b:Last>
            <b:First>João</b:First>
            <b:Middle>P. Gomes, Pedro B. Albuquerque, Marlene Matos</b:Middle>
          </b:Person>
        </b:NameList>
      </b:Author>
    </b:Author>
    <b:RefOrder>21</b:RefOrder>
  </b:Source>
  <b:Source>
    <b:Tag>Ric17</b:Tag>
    <b:SourceType>InternetSite</b:SourceType>
    <b:Guid>{B5459E3A-BBC9-41DC-9673-20639D8DC71F}</b:Guid>
    <b:Title>Effective Feedback in the Workplace </b:Title>
    <b:InternetSiteTitle>Critical Values</b:InternetSiteTitle>
    <b:Year>2017</b:Year>
    <b:Month>July</b:Month>
    <b:URL>https://academic.oup.com/criticalvalues/article/10/3/24/3884489</b:URL>
    <b:Author>
      <b:Author>
        <b:NameList>
          <b:Person>
            <b:Last>Richard A. Prayson</b:Last>
            <b:First>J.</b:First>
            <b:Middle>Jordi Rowe</b:Middle>
          </b:Person>
        </b:NameList>
      </b:Author>
    </b:Author>
    <b:RefOrder>24</b:RefOrder>
  </b:Source>
  <b:Source>
    <b:Tag>Ann12</b:Tag>
    <b:SourceType>JournalArticle</b:SourceType>
    <b:Guid>{912C182D-E655-4DBC-9787-29C4E69AEBC9}</b:Guid>
    <b:Title>Investigative interviewing of alleged child abuse victims: an evaluation of a new training programme for investigative interviewers</b:Title>
    <b:Year>2012</b:Year>
    <b:Author>
      <b:Author>
        <b:NameList>
          <b:Person>
            <b:Last>Ann-Christin Cederborg</b:Last>
            <b:First>Charlotte</b:First>
            <b:Middle>Alm , Djaildes Lima da Silva Nises, Michael E. Lamb</b:Middle>
          </b:Person>
        </b:NameList>
      </b:Author>
    </b:Author>
    <b:JournalName>Police Practice and Research</b:JournalName>
    <b:Pages>244</b:Pages>
    <b:RefOrder>25</b:RefOrder>
  </b:Source>
  <b:Source>
    <b:Tag>Seu21</b:Tag>
    <b:SourceType>JournalArticle</b:SourceType>
    <b:Guid>{81529676-720D-44F4-B6C9-E7E7A4AB84D2}</b:Guid>
    <b:Title>Rapport quality in investigative interviews: effects on open-ended questions and free recall responses</b:Title>
    <b:Year>2021</b:Year>
    <b:Author>
      <b:Author>
        <b:NameList>
          <b:Person>
            <b:Last>Seungjin Lee</b:Last>
            <b:First>Juyoung</b:First>
            <b:Middle>Kim</b:Middle>
          </b:Person>
        </b:NameList>
      </b:Author>
    </b:Author>
    <b:JournalName>Police Practice and Research </b:JournalName>
    <b:Pages>1003</b:Pages>
    <b:RefOrder>26</b:RefOrder>
  </b:Source>
  <b:Source>
    <b:Tag>BMC20</b:Tag>
    <b:SourceType>InternetSite</b:SourceType>
    <b:Guid>{9622F270-D0BF-4346-8EC5-509F0613E11C}</b:Guid>
    <b:Title>Peer Teacher Training in health professional education</b:Title>
    <b:Year>2020</b:Year>
    <b:Author>
      <b:Author>
        <b:Corporate>BMC Medical Education</b:Corporate>
      </b:Author>
    </b:Author>
    <b:InternetSiteTitle>BMC Medical Education</b:InternetSiteTitle>
    <b:Month>December</b:Month>
    <b:Day>3</b:Day>
    <b:URL>https://bmcmededuc.biomedcentral.com/articles/10.1186/s12909-020-02280-5#:~:text=Effective%20and%20regular%20feedback%20reinforces%20good%20practice%2C%20promotes,performance%2C%20or%20it%20can%20be%20negative%20and%20demoralising.</b:URL>
    <b:RefOrder>27</b:RefOrder>
  </b:Source>
  <b:Source>
    <b:Tag>Hom92</b:Tag>
    <b:SourceType>Book</b:SourceType>
    <b:Guid>{365AF8A1-BB21-4D63-BCAB-AC607AC8810A}</b:Guid>
    <b:Title>Memorandum of good practice on video recorded interviews with child witnesses for criminal proceedings</b:Title>
    <b:Year>1992</b:Year>
    <b:Author>
      <b:Author>
        <b:Corporate>Home Office </b:Corporate>
      </b:Author>
    </b:Author>
    <b:City>London</b:City>
    <b:Publisher>London HMSO</b:Publisher>
    <b:RefOrder>28</b:RefOrder>
  </b:Source>
  <b:Source>
    <b:Tag>Emi13</b:Tag>
    <b:SourceType>JournalArticle</b:SourceType>
    <b:Guid>{C55866B8-3BD5-4673-B05B-36772D7F65EB}</b:Guid>
    <b:Author>
      <b:Author>
        <b:NameList>
          <b:Person>
            <b:Last>Davies</b:Last>
            <b:First>Emily</b:First>
            <b:Middle>S. Hill and Graham M.</b:Middle>
          </b:Person>
        </b:NameList>
      </b:Author>
    </b:Author>
    <b:Title>Has the Quality of Investigative Interviews with Children Improved with Changes in Guidance? An Exploratory Study</b:Title>
    <b:JournalName>Policing : a journal of policy and practice</b:JournalName>
    <b:Year>2013</b:Year>
    <b:Pages>69</b:Pages>
    <b:RefOrder>29</b:RefOrder>
  </b:Source>
  <b:Source>
    <b:Tag>Pro221</b:Tag>
    <b:SourceType>InternetSite</b:SourceType>
    <b:Guid>{3C836934-3752-4F2A-B599-853B8845A37B}</b:Guid>
    <b:Title>Professor Laura Hoyano contributes to Government’s new guidance in “Achieving Best Evidence in Criminal Proceedings”</b:Title>
    <b:Year>2022</b:Year>
    <b:Author>
      <b:Author>
        <b:NameList>
          <b:Person>
            <b:Last>Hoyano</b:Last>
            <b:First>Professor</b:First>
            <b:Middle>Laura</b:Middle>
          </b:Person>
        </b:NameList>
      </b:Author>
    </b:Author>
    <b:InternetSiteTitle>Red Lion Chambers</b:InternetSiteTitle>
    <b:Month>February</b:Month>
    <b:Day>3rd</b:Day>
    <b:URL>https://redlionchambers.co.uk/professor-laura-hoyano-contributes-to-governments-new-guidance-in-achieving-best-evidence-in-criminal-proceedings/</b:URL>
    <b:RefOrder>30</b:RefOrder>
  </b:Source>
  <b:Source>
    <b:Tag>Kat181</b:Tag>
    <b:SourceType>JournalArticle</b:SourceType>
    <b:Guid>{5CA7CFC3-9510-4005-95D1-D629D843C599}</b:Guid>
    <b:Title>Are you listening? Can you hear my voice? </b:Title>
    <b:Year>2018</b:Year>
    <b:Author>
      <b:Author>
        <b:NameList>
          <b:Person>
            <b:Last>Kathryn Somerville</b:Last>
            <b:First>Anne</b:First>
            <b:Middle>Eason</b:Middle>
          </b:Person>
        </b:NameList>
      </b:Author>
    </b:Author>
    <b:JournalName>Exploring the application of the ABE guidance with CSE victims</b:JournalName>
    <b:Pages>6</b:Pages>
    <b:RefOrder>32</b:RefOrder>
  </b:Source>
  <b:Source>
    <b:Tag>Min221</b:Tag>
    <b:SourceType>Report</b:SourceType>
    <b:Guid>{39935C5B-CF2C-49B9-9176-CF40C9BC3784}</b:Guid>
    <b:Title>Achieving Best Evidence in Criminal Proceedings</b:Title>
    <b:Year>2022</b:Year>
    <b:Author>
      <b:Author>
        <b:Corporate>Ministry of Justice</b:Corporate>
      </b:Author>
    </b:Author>
    <b:URL>https://assets.publishing.service.gov.uk/government/uploads/system/uploads/attachment_data/file/1164429/achieving-best-evidence-criminal-proceedings-2023.pdf</b:URL>
    <b:Publisher>NPCC</b:Publisher>
    <b:City>London</b:City>
    <b:RefOrder>33</b:RefOrder>
  </b:Source>
  <b:Source>
    <b:Tag>Nin16</b:Tag>
    <b:SourceType>JournalArticle</b:SourceType>
    <b:Guid>{C1E8E10E-9C6E-44C3-BAF7-B6DF5ADFA2A2}</b:Guid>
    <b:Title>Want a Better Criminal Justice Response to Rape? Improve Police Interviews With Complainants and Suspects</b:Title>
    <b:Year>2016</b:Year>
    <b:Author>
      <b:Author>
        <b:NameList>
          <b:Person>
            <b:Last>Nina Westera</b:Last>
            <b:First>Mark</b:First>
            <b:Middle>Kebbell, Becky Milne</b:Middle>
          </b:Person>
        </b:NameList>
      </b:Author>
    </b:Author>
    <b:JournalName>Volence Against Women</b:JournalName>
    <b:Pages>Complainant Interview</b:Pages>
    <b:RefOrder>34</b:RefOrder>
  </b:Source>
  <b:Source>
    <b:Tag>Joy19</b:Tag>
    <b:SourceType>JournalArticle</b:SourceType>
    <b:Guid>{06DA576F-D93B-4254-BECC-B6BBF2766400}</b:Guid>
    <b:Author>
      <b:Author>
        <b:NameList>
          <b:Person>
            <b:Last>Woolfson</b:Last>
            <b:First>Joyce</b:First>
            <b:Middle>Plotnikoff and Richard</b:Middle>
          </b:Person>
        </b:NameList>
      </b:Author>
    </b:Author>
    <b:Title>Falling short? A snapshot of young witnesses policy and practice</b:Title>
    <b:JournalName>NSPCC</b:JournalName>
    <b:Year>2019</b:Year>
    <b:Pages>14 -15</b:Pages>
    <b:RefOrder>35</b:RefOrder>
  </b:Source>
  <b:Source>
    <b:Tag>Kat22</b:Tag>
    <b:SourceType>JournalArticle</b:SourceType>
    <b:Guid>{D47A7E6B-F1F5-4AED-9AA5-FA2038E75526}</b:Guid>
    <b:Title>A Procedural Justice Theory Approach to Police Engagement with Victim-Survivors of Rape and Sexual Assault: Initial Findings of the ‘Project Bluestone’ Pilot Study</b:Title>
    <b:Year>2022</b:Year>
    <b:Author>
      <b:Author>
        <b:NameList>
          <b:Person>
            <b:Last>Katrin Hohl</b:Last>
            <b:First>Kelly</b:First>
            <b:Middle>Johnson, Sarah Molisso</b:Middle>
          </b:Person>
        </b:NameList>
      </b:Author>
    </b:Author>
    <b:JournalName>International Criminology</b:JournalName>
    <b:Pages>256</b:Pages>
    <b:RefOrder>36</b:RefOrder>
  </b:Source>
  <b:Source>
    <b:Tag>Nat09</b:Tag>
    <b:SourceType>DocumentFromInternetSite</b:SourceType>
    <b:Guid>{8D82FA4C-1251-428A-AA02-D02B82E6B4AF}</b:Guid>
    <b:Author>
      <b:Author>
        <b:Corporate>NPIA</b:Corporate>
      </b:Author>
    </b:Author>
    <b:Title>National investigative interviewing strategy</b:Title>
    <b:InternetSiteTitle>Zakon.co.uk</b:InternetSiteTitle>
    <b:Year>2009</b:Year>
    <b:URL>https://zakon.co.uk/admin/resources/downloads/bp-nat-investigative-interviewing-strategy-2009.pdf</b:URL>
    <b:RefOrder>37</b:RefOrder>
  </b:Source>
  <b:Source>
    <b:Tag>Opi22</b:Tag>
    <b:SourceType>JournalArticle</b:SourceType>
    <b:Guid>{2F861463-B327-4745-AE7D-8F58F6AC2FBF}</b:Guid>
    <b:Title>Survivors’ Experiences of Crime, the Justice System and Support Services</b:Title>
    <b:Year>2022</b:Year>
    <b:Author>
      <b:Author>
        <b:Corporate>Opinion Research Services</b:Corporate>
      </b:Author>
    </b:Author>
    <b:JournalName>Opinion Research Services</b:JournalName>
    <b:Pages>10</b:Pages>
    <b:RefOrder>43</b:RefOrder>
  </b:Source>
  <b:Source>
    <b:Tag>Vic21</b:Tag>
    <b:SourceType>InternetSite</b:SourceType>
    <b:Guid>{0B73A538-1EBF-41B9-B321-93F886B82ED6}</b:Guid>
    <b:Author>
      <b:Author>
        <b:Corporate>Victims’ Commissioner,</b:Corporate>
      </b:Author>
    </b:Author>
    <b:Title>Victims Commissioner</b:Title>
    <b:InternetSiteTitle>Vulnerable and intimidated witnesses overlooked for legal protections while giving evidence</b:InternetSiteTitle>
    <b:Year>2021</b:Year>
    <b:Month>May</b:Month>
    <b:Day>19</b:Day>
    <b:URL>https://victimscommissioner.org.uk/news/special-measures-report/</b:URL>
    <b:RefOrder>44</b:RefOrder>
  </b:Source>
  <b:Source>
    <b:Tag>Vic18</b:Tag>
    <b:SourceType>DocumentFromInternetSite</b:SourceType>
    <b:Guid>{B168DFB8-A493-4957-8491-DA13E26E2D4F}</b:Guid>
    <b:Title>A Voice for the Voiceless</b:Title>
    <b:InternetSiteTitle>A Voice for the Voiceless</b:InternetSiteTitle>
    <b:Year>2018</b:Year>
    <b:Month>January</b:Month>
    <b:URL>https://zakon.co.uk/admin/resources/downloads/voice-for-the-voiceless-.pdf</b:URL>
    <b:Author>
      <b:Author>
        <b:Corporate>Victims Commissioner </b:Corporate>
      </b:Author>
    </b:Author>
    <b:RefOrder>23</b:RefOrder>
  </b:Source>
  <b:Source xmlns:b="http://schemas.openxmlformats.org/officeDocument/2006/bibliography">
    <b:Tag>alS23</b:Tag>
    <b:SourceType>InternetSite</b:SourceType>
    <b:Guid>{16053359-23C1-4059-BE20-65CA8FE03EE4}</b:Guid>
    <b:Author>
      <b:Author>
        <b:NameList>
          <b:Person>
            <b:Last>Saunders</b:Last>
            <b:First>et</b:First>
            <b:Middle>al</b:Middle>
          </b:Person>
        </b:NameList>
      </b:Author>
    </b:Author>
    <b:Title>Understanding the Research Onion</b:Title>
    <b:InternetSiteTitle>15 writers</b:InternetSiteTitle>
    <b:Year>2023</b:Year>
    <b:Month>November</b:Month>
    <b:Day>3</b:Day>
    <b:URL>https://15writers.com/research-onion/</b:URL>
    <b:RefOrder>39</b:RefOrder>
  </b:Source>
  <b:Source>
    <b:Tag>Cam231</b:Tag>
    <b:SourceType>InternetSite</b:SourceType>
    <b:Guid>{917CEBDF-B879-474F-82D3-6CA9841CC0D8}</b:Guid>
    <b:Author>
      <b:Author>
        <b:Corporate>Cambridge Dictionary </b:Corporate>
      </b:Author>
    </b:Author>
    <b:Title>Cambridge Dictionary </b:Title>
    <b:InternetSiteTitle>Cambridge Dictionary </b:InternetSiteTitle>
    <b:Year>2023</b:Year>
    <b:Month>November </b:Month>
    <b:Day>6th</b:Day>
    <b:URL>https://dictionary.cambridge.org/us/dictionary/english/analysis</b:URL>
    <b:RefOrder>42</b:RefOrder>
  </b:Source>
  <b:Source>
    <b:Tag>Zub14</b:Tag>
    <b:SourceType>InternetSite</b:SourceType>
    <b:Guid>{C66646D7-A89D-4737-A142-7884ED951324}</b:Guid>
    <b:Author>
      <b:Author>
        <b:NameList>
          <b:Person>
            <b:Last>Austin</b:Last>
            <b:First>Zubin</b:First>
          </b:Person>
        </b:NameList>
      </b:Author>
    </b:Author>
    <b:Title>National Library of Medicine </b:Title>
    <b:InternetSiteTitle>NIH</b:InternetSiteTitle>
    <b:Year>2014</b:Year>
    <b:Month>November </b:Month>
    <b:Day>6th</b:Day>
    <b:URL>https://www.ncbi.nlm.nih.gov/pmc/articles/PMC4275140/#:~:text=Qualitative%20research%20is%20concerned%20with,themselves%20openly%20and%20without%20constraint.</b:URL>
    <b:RefOrder>38</b:RefOrder>
  </b:Source>
  <b:Source>
    <b:Tag>Che12</b:Tag>
    <b:SourceType>Report</b:SourceType>
    <b:Guid>{5871BD96-670C-4E9F-9D6A-4CDA13A4A966}</b:Guid>
    <b:Title>Research methods in education</b:Title>
    <b:Year>2012</b:Year>
    <b:Publisher>Sage Publications</b:Publisher>
    <b:City>California </b:City>
    <b:Author>
      <b:Author>
        <b:NameList>
          <b:Person>
            <b:Last>Check J.</b:Last>
            <b:First>Schutt</b:First>
            <b:Middle>R. K</b:Middle>
          </b:Person>
        </b:NameList>
      </b:Author>
    </b:Author>
    <b:RefOrder>40</b:RefOrder>
  </b:Source>
  <b:Source>
    <b:Tag>Nur93</b:Tag>
    <b:SourceType>ConferenceProceedings</b:SourceType>
    <b:Guid>{8EBAA275-2E38-4CE9-B601-4C583CAF5DAF}</b:Guid>
    <b:Author>
      <b:Author>
        <b:NameList>
          <b:Person>
            <b:Last>Brink</b:Last>
            <b:First>H</b:First>
          </b:Person>
        </b:NameList>
      </b:Author>
    </b:Author>
    <b:Title>VALIDITY AND RELIABILITY IN QUALITATIVE RESEARCH</b:Title>
    <b:Year>1993</b:Year>
    <b:City>SA</b:City>
    <b:Pages>35</b:Pages>
    <b:ConferenceName>SA Society of Nurse Workshop - RAU</b:ConferenceName>
    <b:RefOrder>41</b:RefOrder>
  </b:Source>
  <b:Source>
    <b:Tag>For</b:Tag>
    <b:SourceType>JournalArticle</b:SourceType>
    <b:Guid>{F64EC8AD-E5E4-4C13-82F2-F82FB5202B83}</b:Guid>
    <b:Title>The Sceiene of interviewing</b:Title>
    <b:Author>
      <b:Author>
        <b:Corporate>Forensic Interview Solutions</b:Corporate>
      </b:Author>
    </b:Author>
    <b:JournalName>Forensic Interview Solutions</b:JournalName>
    <b:Pages>3</b:Pages>
    <b:Year>2023</b:Year>
    <b:RefOrder>31</b:RefOrder>
  </b:Source>
  <b:Source>
    <b:Tag>You99</b:Tag>
    <b:SourceType>InternetSite</b:SourceType>
    <b:Guid>{6E7196D0-8E47-4415-9B3B-8270B3E1E6D4}</b:Guid>
    <b:Title>Legislation.gov.uk</b:Title>
    <b:Year>1999</b:Year>
    <b:Author>
      <b:Author>
        <b:Corporate>Youth Justice and Criminal Evidence Act 1999</b:Corporate>
      </b:Author>
    </b:Author>
    <b:InternetSiteTitle>Youth Justice and Criminal Evidence Act 1999</b:InternetSiteTitle>
    <b:Month>July </b:Month>
    <b:Day>27th</b:Day>
    <b:URL>https://www.legislation.gov.uk/ukpga/1999/23/section/29</b:URL>
    <b:RefOrder>22</b:RefOrder>
  </b:Source>
</b:Sources>
</file>

<file path=customXml/itemProps1.xml><?xml version="1.0" encoding="utf-8"?>
<ds:datastoreItem xmlns:ds="http://schemas.openxmlformats.org/officeDocument/2006/customXml" ds:itemID="{C4288611-65EE-4D49-B657-51A1CBC15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45</Pages>
  <Words>11000</Words>
  <Characters>62701</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Beaumont,Myfanwy swp5344</dc:creator>
  <cp:keywords/>
  <dc:description/>
  <cp:lastModifiedBy>Beaumont,Myfanwy swp5344</cp:lastModifiedBy>
  <cp:revision>2</cp:revision>
  <dcterms:created xsi:type="dcterms:W3CDTF">2023-11-10T16:27:00Z</dcterms:created>
  <dcterms:modified xsi:type="dcterms:W3CDTF">2023-11-10T16:27:00Z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2023-11-02T23:21:10Z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885578fe-42c2-4ac9-9dff-58621a955ba3</vt:lpwstr>
  </property>
  <property fmtid="{D5CDD505-2E9C-101B-9397-08002B2CF9AE}" pid="8" name="MSIP_Label_66cf8fe5-b7b7-4df7-b38d-1c61ac2f6639_ContentBits">
    <vt:lpwstr>0</vt:lpwstr>
  </property>
</Properties>
</file>