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4DB12" w14:textId="724C7BC3" w:rsidR="00202C67" w:rsidRDefault="64D66754" w:rsidP="0D6F5E72">
      <w:pPr>
        <w:spacing w:line="360" w:lineRule="auto"/>
      </w:pPr>
      <w:r w:rsidRPr="0D6F5E72">
        <w:rPr>
          <w:rFonts w:ascii="Arial" w:eastAsia="Arial" w:hAnsi="Arial" w:cs="Arial"/>
          <w:b/>
          <w:bCs/>
          <w:sz w:val="36"/>
          <w:szCs w:val="36"/>
        </w:rPr>
        <w:t>Student Name: Paul-Marius Paveliuc</w:t>
      </w:r>
    </w:p>
    <w:p w14:paraId="3868681F" w14:textId="377C8881" w:rsidR="00202C67" w:rsidRDefault="64D66754" w:rsidP="0D6F5E72">
      <w:pPr>
        <w:spacing w:line="360" w:lineRule="auto"/>
      </w:pPr>
      <w:r w:rsidRPr="0D6F5E72">
        <w:rPr>
          <w:rFonts w:ascii="Arial" w:eastAsia="Arial" w:hAnsi="Arial" w:cs="Arial"/>
          <w:b/>
          <w:bCs/>
          <w:sz w:val="36"/>
          <w:szCs w:val="36"/>
        </w:rPr>
        <w:t>Student ID Number: 2330354</w:t>
      </w:r>
    </w:p>
    <w:p w14:paraId="2B294E4E" w14:textId="178CFC9B" w:rsidR="00202C67" w:rsidRDefault="22C743C1" w:rsidP="0D6F5E72">
      <w:pPr>
        <w:spacing w:line="360" w:lineRule="auto"/>
      </w:pPr>
      <w:r w:rsidRPr="0D6F5E72">
        <w:rPr>
          <w:rFonts w:ascii="Arial" w:eastAsia="Arial" w:hAnsi="Arial" w:cs="Arial"/>
          <w:b/>
          <w:bCs/>
          <w:sz w:val="36"/>
          <w:szCs w:val="36"/>
        </w:rPr>
        <w:t xml:space="preserve">Programme: </w:t>
      </w:r>
      <w:r w:rsidRPr="0D6F5E72">
        <w:rPr>
          <w:rFonts w:ascii="Arial" w:eastAsia="Arial" w:hAnsi="Arial" w:cs="Arial"/>
          <w:b/>
          <w:bCs/>
          <w:sz w:val="36"/>
          <w:szCs w:val="36"/>
          <w:lang w:val="en-GB"/>
        </w:rPr>
        <w:t>BA Leadership and Management Skills in the Workplace</w:t>
      </w:r>
    </w:p>
    <w:p w14:paraId="4C7C2F73" w14:textId="46970B43" w:rsidR="00202C67" w:rsidRDefault="0EF8C0E5" w:rsidP="0D6F5E72">
      <w:pPr>
        <w:spacing w:line="360" w:lineRule="auto"/>
      </w:pPr>
      <w:r w:rsidRPr="0D6F5E72">
        <w:rPr>
          <w:rFonts w:ascii="Arial" w:eastAsia="Arial" w:hAnsi="Arial" w:cs="Arial"/>
          <w:b/>
          <w:bCs/>
          <w:sz w:val="36"/>
          <w:szCs w:val="36"/>
          <w:lang w:val="en-GB"/>
        </w:rPr>
        <w:t>Module: Design Thinking and Innovation</w:t>
      </w:r>
    </w:p>
    <w:p w14:paraId="11260B68" w14:textId="06D9EA37" w:rsidR="00202C67" w:rsidRDefault="0EF8C0E5" w:rsidP="0D6F5E72">
      <w:pPr>
        <w:spacing w:line="360" w:lineRule="auto"/>
      </w:pPr>
      <w:r w:rsidRPr="0D6F5E72">
        <w:rPr>
          <w:rFonts w:ascii="Arial" w:eastAsia="Arial" w:hAnsi="Arial" w:cs="Arial"/>
          <w:b/>
          <w:bCs/>
          <w:sz w:val="36"/>
          <w:szCs w:val="36"/>
          <w:lang w:val="en-GB"/>
        </w:rPr>
        <w:t>Module Code: LCLM 6002</w:t>
      </w:r>
    </w:p>
    <w:p w14:paraId="0C54F3BF" w14:textId="09AB2E38" w:rsidR="00202C67" w:rsidRDefault="50D78F01" w:rsidP="0D6F5E72">
      <w:pPr>
        <w:spacing w:line="360" w:lineRule="auto"/>
      </w:pPr>
      <w:r w:rsidRPr="0D6F5E72">
        <w:rPr>
          <w:rFonts w:ascii="Arial" w:eastAsia="Arial" w:hAnsi="Arial" w:cs="Arial"/>
          <w:b/>
          <w:bCs/>
          <w:sz w:val="36"/>
          <w:szCs w:val="36"/>
          <w:lang w:val="en-GB"/>
        </w:rPr>
        <w:t xml:space="preserve">Assignment Title: </w:t>
      </w:r>
      <w:r w:rsidRPr="0D6F5E72">
        <w:rPr>
          <w:rFonts w:ascii="Arial" w:eastAsia="Arial" w:hAnsi="Arial" w:cs="Arial"/>
          <w:b/>
          <w:bCs/>
          <w:color w:val="000000" w:themeColor="text1"/>
          <w:sz w:val="36"/>
          <w:szCs w:val="36"/>
          <w:lang w:val="en-GB"/>
        </w:rPr>
        <w:t>Design Thinking and Innovation through Digital Transformation</w:t>
      </w:r>
    </w:p>
    <w:p w14:paraId="71CFD733" w14:textId="5B6D1550" w:rsidR="00202C67" w:rsidRDefault="58396DE9" w:rsidP="0D6F5E72">
      <w:pPr>
        <w:spacing w:line="360" w:lineRule="auto"/>
        <w:rPr>
          <w:rFonts w:ascii="Arial" w:eastAsia="Arial" w:hAnsi="Arial" w:cs="Arial"/>
          <w:b/>
          <w:bCs/>
          <w:sz w:val="36"/>
          <w:szCs w:val="36"/>
          <w:lang w:val="en-GB"/>
        </w:rPr>
      </w:pPr>
      <w:r w:rsidRPr="0D6F5E72">
        <w:rPr>
          <w:rFonts w:ascii="Arial" w:eastAsia="Arial" w:hAnsi="Arial" w:cs="Arial"/>
          <w:b/>
          <w:bCs/>
          <w:color w:val="000000" w:themeColor="text1"/>
          <w:sz w:val="36"/>
          <w:szCs w:val="36"/>
          <w:lang w:val="en-GB"/>
        </w:rPr>
        <w:t xml:space="preserve">Lecturer: Dr. </w:t>
      </w:r>
      <w:r w:rsidRPr="0D6F5E72">
        <w:rPr>
          <w:rFonts w:ascii="Arial" w:eastAsia="Arial" w:hAnsi="Arial" w:cs="Arial"/>
          <w:b/>
          <w:bCs/>
          <w:sz w:val="36"/>
          <w:szCs w:val="36"/>
          <w:lang w:val="en-GB"/>
        </w:rPr>
        <w:t>Seyed Nasirpourosgoei</w:t>
      </w:r>
    </w:p>
    <w:p w14:paraId="1A9115A5" w14:textId="08E74CE0" w:rsidR="00202C67" w:rsidRDefault="00202C67" w:rsidP="0D6F5E72">
      <w:pPr>
        <w:spacing w:line="360" w:lineRule="auto"/>
        <w:rPr>
          <w:rFonts w:ascii="Arial" w:eastAsia="Arial" w:hAnsi="Arial" w:cs="Arial"/>
          <w:b/>
          <w:bCs/>
          <w:color w:val="000000" w:themeColor="text1"/>
          <w:sz w:val="36"/>
          <w:szCs w:val="36"/>
          <w:lang w:val="en-GB"/>
        </w:rPr>
      </w:pPr>
    </w:p>
    <w:p w14:paraId="3506287C" w14:textId="63D25BDE" w:rsidR="00202C67" w:rsidRDefault="00202C67" w:rsidP="0D6F5E72">
      <w:pPr>
        <w:pStyle w:val="Heading1"/>
        <w:spacing w:line="360" w:lineRule="auto"/>
      </w:pPr>
    </w:p>
    <w:p w14:paraId="38A15F59" w14:textId="443630E9" w:rsidR="00202C67" w:rsidRDefault="00000000" w:rsidP="250811FE">
      <w:r>
        <w:br w:type="page"/>
      </w:r>
    </w:p>
    <w:p w14:paraId="5AA7C199" w14:textId="7E956BBF" w:rsidR="00202C67" w:rsidRDefault="29424349" w:rsidP="0D6F5E72">
      <w:r w:rsidRPr="0D6F5E72">
        <w:rPr>
          <w:b/>
          <w:bCs/>
          <w:sz w:val="36"/>
          <w:szCs w:val="36"/>
          <w:lang w:val="en-GB"/>
        </w:rPr>
        <w:lastRenderedPageBreak/>
        <w:t>Table of Contents</w:t>
      </w:r>
    </w:p>
    <w:p w14:paraId="2EF6B75D" w14:textId="4B21AD2A" w:rsidR="00202C67" w:rsidRDefault="29424349" w:rsidP="0D6F5E72">
      <w:r w:rsidRPr="0D6F5E72">
        <w:rPr>
          <w:b/>
          <w:bCs/>
          <w:sz w:val="22"/>
          <w:szCs w:val="22"/>
          <w:lang w:val="en-GB"/>
        </w:rPr>
        <w:t>Introduction----------------------------------------------------------------------------------------------3</w:t>
      </w:r>
    </w:p>
    <w:p w14:paraId="19860578" w14:textId="7D9BBB23" w:rsidR="00202C67" w:rsidRDefault="29424349" w:rsidP="0D6F5E72">
      <w:r w:rsidRPr="0D6F5E72">
        <w:rPr>
          <w:b/>
          <w:bCs/>
          <w:sz w:val="22"/>
          <w:szCs w:val="22"/>
          <w:lang w:val="en-GB"/>
        </w:rPr>
        <w:t>Task 1: Key Opportunity Area in the UK Market----------------------</w:t>
      </w:r>
      <w:r w:rsidR="5BABCA76" w:rsidRPr="0D6F5E72">
        <w:rPr>
          <w:b/>
          <w:bCs/>
          <w:sz w:val="22"/>
          <w:szCs w:val="22"/>
          <w:lang w:val="en-GB"/>
        </w:rPr>
        <w:t>----------------------------</w:t>
      </w:r>
      <w:r w:rsidR="2BA2E3E2" w:rsidRPr="0D6F5E72">
        <w:rPr>
          <w:b/>
          <w:bCs/>
          <w:sz w:val="22"/>
          <w:szCs w:val="22"/>
          <w:lang w:val="en-GB"/>
        </w:rPr>
        <w:t>4</w:t>
      </w:r>
    </w:p>
    <w:p w14:paraId="76A50746" w14:textId="7083F9A4" w:rsidR="00202C67" w:rsidRDefault="5BABCA76" w:rsidP="0D6F5E72">
      <w:r w:rsidRPr="0D6F5E72">
        <w:rPr>
          <w:b/>
          <w:bCs/>
          <w:sz w:val="22"/>
          <w:szCs w:val="22"/>
          <w:lang w:val="en-GB"/>
        </w:rPr>
        <w:t xml:space="preserve">  1.1 Design thinking and opportunity identification--------------------------------------------</w:t>
      </w:r>
      <w:r w:rsidR="4386C74F" w:rsidRPr="0D6F5E72">
        <w:rPr>
          <w:b/>
          <w:bCs/>
          <w:sz w:val="22"/>
          <w:szCs w:val="22"/>
          <w:lang w:val="en-GB"/>
        </w:rPr>
        <w:t>4</w:t>
      </w:r>
    </w:p>
    <w:p w14:paraId="44BE1402" w14:textId="04761ABE" w:rsidR="00202C67" w:rsidRDefault="5BABCA76" w:rsidP="0D6F5E72">
      <w:r w:rsidRPr="0D6F5E72">
        <w:rPr>
          <w:b/>
          <w:bCs/>
          <w:sz w:val="22"/>
          <w:szCs w:val="22"/>
          <w:lang w:val="en-GB"/>
        </w:rPr>
        <w:t xml:space="preserve">  1.2 Integrated digital local-food platform--------------------------------------------------------</w:t>
      </w:r>
      <w:r w:rsidR="3946A657" w:rsidRPr="0D6F5E72">
        <w:rPr>
          <w:b/>
          <w:bCs/>
          <w:sz w:val="22"/>
          <w:szCs w:val="22"/>
          <w:lang w:val="en-GB"/>
        </w:rPr>
        <w:t>4</w:t>
      </w:r>
    </w:p>
    <w:p w14:paraId="5684BB21" w14:textId="5B1F7FEE" w:rsidR="00202C67" w:rsidRDefault="5BABCA76" w:rsidP="0D6F5E72">
      <w:r w:rsidRPr="0D6F5E72">
        <w:rPr>
          <w:b/>
          <w:bCs/>
          <w:sz w:val="22"/>
          <w:szCs w:val="22"/>
          <w:lang w:val="en-GB"/>
        </w:rPr>
        <w:t xml:space="preserve">  1.3 Digital marketplace for local producers-----------------------------------------------------</w:t>
      </w:r>
      <w:r w:rsidR="5A61FE85" w:rsidRPr="0D6F5E72">
        <w:rPr>
          <w:b/>
          <w:bCs/>
          <w:sz w:val="22"/>
          <w:szCs w:val="22"/>
          <w:lang w:val="en-GB"/>
        </w:rPr>
        <w:t>6</w:t>
      </w:r>
    </w:p>
    <w:p w14:paraId="48BB4EF2" w14:textId="1B526BFF" w:rsidR="00202C67" w:rsidRDefault="5BABCA76" w:rsidP="0D6F5E72">
      <w:r w:rsidRPr="0D6F5E72">
        <w:rPr>
          <w:b/>
          <w:bCs/>
          <w:sz w:val="22"/>
          <w:szCs w:val="22"/>
          <w:lang w:val="en-GB"/>
        </w:rPr>
        <w:t xml:space="preserve">  1.4 Coordinated delivery and community collection------------------------------------------</w:t>
      </w:r>
      <w:r w:rsidR="3521E5A2" w:rsidRPr="0D6F5E72">
        <w:rPr>
          <w:b/>
          <w:bCs/>
          <w:sz w:val="22"/>
          <w:szCs w:val="22"/>
          <w:lang w:val="en-GB"/>
        </w:rPr>
        <w:t>7</w:t>
      </w:r>
    </w:p>
    <w:p w14:paraId="7088C8A3" w14:textId="66E82797" w:rsidR="00202C67" w:rsidRDefault="16495A10" w:rsidP="0D6F5E72">
      <w:r w:rsidRPr="0D6F5E72">
        <w:rPr>
          <w:b/>
          <w:bCs/>
          <w:sz w:val="22"/>
          <w:szCs w:val="22"/>
          <w:lang w:val="en-GB"/>
        </w:rPr>
        <w:t xml:space="preserve">  1.5 Data-led inventory and food-waste management-----------------------------------------</w:t>
      </w:r>
      <w:r w:rsidR="666CC88E" w:rsidRPr="0D6F5E72">
        <w:rPr>
          <w:b/>
          <w:bCs/>
          <w:sz w:val="22"/>
          <w:szCs w:val="22"/>
          <w:lang w:val="en-GB"/>
        </w:rPr>
        <w:t>8</w:t>
      </w:r>
    </w:p>
    <w:p w14:paraId="0A6E9435" w14:textId="6989F101" w:rsidR="00202C67" w:rsidRDefault="16495A10" w:rsidP="0D6F5E72">
      <w:r w:rsidRPr="0D6F5E72">
        <w:rPr>
          <w:b/>
          <w:bCs/>
          <w:sz w:val="22"/>
          <w:szCs w:val="22"/>
          <w:lang w:val="en-GB"/>
        </w:rPr>
        <w:t xml:space="preserve">  1.6 Overall justification-------------------------------------------------------------------------------</w:t>
      </w:r>
      <w:r w:rsidR="6EC5E8B4" w:rsidRPr="0D6F5E72">
        <w:rPr>
          <w:b/>
          <w:bCs/>
          <w:sz w:val="22"/>
          <w:szCs w:val="22"/>
          <w:lang w:val="en-GB"/>
        </w:rPr>
        <w:t>9</w:t>
      </w:r>
    </w:p>
    <w:p w14:paraId="1FF0C60D" w14:textId="5D2FA9BA" w:rsidR="00202C67" w:rsidRDefault="16495A10" w:rsidP="0D6F5E72">
      <w:r w:rsidRPr="0D6F5E72">
        <w:rPr>
          <w:b/>
          <w:bCs/>
          <w:sz w:val="22"/>
          <w:szCs w:val="22"/>
          <w:lang w:val="en-GB"/>
        </w:rPr>
        <w:t xml:space="preserve">Task 2: Applying the Five Stages </w:t>
      </w:r>
      <w:r w:rsidR="50F092B2" w:rsidRPr="0D6F5E72">
        <w:rPr>
          <w:b/>
          <w:bCs/>
          <w:sz w:val="22"/>
          <w:szCs w:val="22"/>
          <w:lang w:val="en-GB"/>
        </w:rPr>
        <w:t>of Design Thinking-------------------------------------------</w:t>
      </w:r>
      <w:r w:rsidR="43AC1E7D" w:rsidRPr="0D6F5E72">
        <w:rPr>
          <w:b/>
          <w:bCs/>
          <w:sz w:val="22"/>
          <w:szCs w:val="22"/>
          <w:lang w:val="en-GB"/>
        </w:rPr>
        <w:t>10</w:t>
      </w:r>
    </w:p>
    <w:p w14:paraId="58E1EADE" w14:textId="19D83C5C" w:rsidR="00202C67" w:rsidRDefault="50F092B2" w:rsidP="0D6F5E72">
      <w:r w:rsidRPr="0D6F5E72">
        <w:rPr>
          <w:b/>
          <w:bCs/>
          <w:sz w:val="22"/>
          <w:szCs w:val="22"/>
          <w:lang w:val="en-GB"/>
        </w:rPr>
        <w:t xml:space="preserve">  2.1 Propose Venture: Canalside Local Loop----------------------------------------------------</w:t>
      </w:r>
      <w:r w:rsidR="605718FD" w:rsidRPr="0D6F5E72">
        <w:rPr>
          <w:b/>
          <w:bCs/>
          <w:sz w:val="22"/>
          <w:szCs w:val="22"/>
          <w:lang w:val="en-GB"/>
        </w:rPr>
        <w:t>10</w:t>
      </w:r>
    </w:p>
    <w:p w14:paraId="463D2D53" w14:textId="09F53D56" w:rsidR="00202C67" w:rsidRDefault="50F092B2" w:rsidP="0D6F5E72">
      <w:r w:rsidRPr="0D6F5E72">
        <w:rPr>
          <w:b/>
          <w:bCs/>
          <w:sz w:val="22"/>
          <w:szCs w:val="22"/>
          <w:lang w:val="en-GB"/>
        </w:rPr>
        <w:t xml:space="preserve">  2.2 Stage one: Empathise---------------------------------------------------------------------------</w:t>
      </w:r>
      <w:r w:rsidR="45E857B0" w:rsidRPr="0D6F5E72">
        <w:rPr>
          <w:b/>
          <w:bCs/>
          <w:sz w:val="22"/>
          <w:szCs w:val="22"/>
          <w:lang w:val="en-GB"/>
        </w:rPr>
        <w:t>10</w:t>
      </w:r>
    </w:p>
    <w:p w14:paraId="16774516" w14:textId="4191423E" w:rsidR="00202C67" w:rsidRDefault="50F092B2" w:rsidP="0D6F5E72">
      <w:pPr>
        <w:rPr>
          <w:b/>
          <w:bCs/>
          <w:sz w:val="22"/>
          <w:szCs w:val="22"/>
          <w:lang w:val="en-GB"/>
        </w:rPr>
      </w:pPr>
      <w:r w:rsidRPr="0D6F5E72">
        <w:rPr>
          <w:b/>
          <w:bCs/>
          <w:sz w:val="22"/>
          <w:szCs w:val="22"/>
          <w:lang w:val="en-GB"/>
        </w:rPr>
        <w:t xml:space="preserve">  2.3 Customer Journey Map-------------------------------------------------------------------------</w:t>
      </w:r>
      <w:r w:rsidR="7DA41D46" w:rsidRPr="0D6F5E72">
        <w:rPr>
          <w:b/>
          <w:bCs/>
          <w:sz w:val="22"/>
          <w:szCs w:val="22"/>
          <w:lang w:val="en-GB"/>
        </w:rPr>
        <w:t>11</w:t>
      </w:r>
    </w:p>
    <w:p w14:paraId="654EBA35" w14:textId="0E6F3C12" w:rsidR="00202C67" w:rsidRDefault="50F092B2" w:rsidP="0D6F5E72">
      <w:r w:rsidRPr="0D6F5E72">
        <w:rPr>
          <w:b/>
          <w:bCs/>
          <w:sz w:val="22"/>
          <w:szCs w:val="22"/>
          <w:lang w:val="en-GB"/>
        </w:rPr>
        <w:t xml:space="preserve">  2.4 Stage two: Define--------------------------------------------------------------------------------</w:t>
      </w:r>
      <w:r w:rsidR="74785D5A" w:rsidRPr="0D6F5E72">
        <w:rPr>
          <w:b/>
          <w:bCs/>
          <w:sz w:val="22"/>
          <w:szCs w:val="22"/>
          <w:lang w:val="en-GB"/>
        </w:rPr>
        <w:t>12</w:t>
      </w:r>
    </w:p>
    <w:p w14:paraId="15AC25B9" w14:textId="1D42185D" w:rsidR="00202C67" w:rsidRDefault="50F092B2" w:rsidP="0D6F5E72">
      <w:r w:rsidRPr="0D6F5E72">
        <w:rPr>
          <w:b/>
          <w:bCs/>
          <w:sz w:val="22"/>
          <w:szCs w:val="22"/>
          <w:lang w:val="en-GB"/>
        </w:rPr>
        <w:t xml:space="preserve">  2.5 Causal Mapping</w:t>
      </w:r>
      <w:r w:rsidR="077EA473" w:rsidRPr="0D6F5E72">
        <w:rPr>
          <w:b/>
          <w:bCs/>
          <w:sz w:val="22"/>
          <w:szCs w:val="22"/>
          <w:lang w:val="en-GB"/>
        </w:rPr>
        <w:t>: Low Customer Orders---------------------------------------------------</w:t>
      </w:r>
      <w:r w:rsidR="06E3C5C4" w:rsidRPr="0D6F5E72">
        <w:rPr>
          <w:b/>
          <w:bCs/>
          <w:sz w:val="22"/>
          <w:szCs w:val="22"/>
          <w:lang w:val="en-GB"/>
        </w:rPr>
        <w:t>12</w:t>
      </w:r>
    </w:p>
    <w:p w14:paraId="0C195B09" w14:textId="63629E9E" w:rsidR="00202C67" w:rsidRDefault="077EA473" w:rsidP="0D6F5E72">
      <w:r w:rsidRPr="0D6F5E72">
        <w:rPr>
          <w:b/>
          <w:bCs/>
          <w:sz w:val="22"/>
          <w:szCs w:val="22"/>
          <w:lang w:val="en-GB"/>
        </w:rPr>
        <w:t xml:space="preserve">  2.6 Stage three: Ideate------------------------------------------------------------------------------</w:t>
      </w:r>
      <w:r w:rsidR="5FF22E00" w:rsidRPr="0D6F5E72">
        <w:rPr>
          <w:b/>
          <w:bCs/>
          <w:sz w:val="22"/>
          <w:szCs w:val="22"/>
          <w:lang w:val="en-GB"/>
        </w:rPr>
        <w:t>13</w:t>
      </w:r>
    </w:p>
    <w:p w14:paraId="4B1F34F0" w14:textId="169943D4" w:rsidR="00202C67" w:rsidRDefault="077EA473" w:rsidP="0D6F5E72">
      <w:r w:rsidRPr="0D6F5E72">
        <w:rPr>
          <w:b/>
          <w:bCs/>
          <w:sz w:val="22"/>
          <w:szCs w:val="22"/>
          <w:lang w:val="en-GB"/>
        </w:rPr>
        <w:t xml:space="preserve">  2.7 Innovation Ambition Matrix-------------------------------------------------------------------</w:t>
      </w:r>
      <w:r w:rsidR="2B7DE128" w:rsidRPr="0D6F5E72">
        <w:rPr>
          <w:b/>
          <w:bCs/>
          <w:sz w:val="22"/>
          <w:szCs w:val="22"/>
          <w:lang w:val="en-GB"/>
        </w:rPr>
        <w:t>14</w:t>
      </w:r>
    </w:p>
    <w:p w14:paraId="754E6DAD" w14:textId="2914F9CD" w:rsidR="00202C67" w:rsidRDefault="077EA473" w:rsidP="0D6F5E72">
      <w:r w:rsidRPr="0D6F5E72">
        <w:rPr>
          <w:b/>
          <w:bCs/>
          <w:sz w:val="22"/>
          <w:szCs w:val="22"/>
          <w:lang w:val="en-GB"/>
        </w:rPr>
        <w:t xml:space="preserve">  2.8 Stage four: Prototype---------------------------------------------------------------------------</w:t>
      </w:r>
      <w:r w:rsidR="7E1FDC0E" w:rsidRPr="0D6F5E72">
        <w:rPr>
          <w:b/>
          <w:bCs/>
          <w:sz w:val="22"/>
          <w:szCs w:val="22"/>
          <w:lang w:val="en-GB"/>
        </w:rPr>
        <w:t>15</w:t>
      </w:r>
    </w:p>
    <w:p w14:paraId="5C56F187" w14:textId="3BD19F39" w:rsidR="00202C67" w:rsidRDefault="077EA473" w:rsidP="0D6F5E72">
      <w:r w:rsidRPr="0D6F5E72">
        <w:rPr>
          <w:b/>
          <w:bCs/>
          <w:sz w:val="22"/>
          <w:szCs w:val="22"/>
          <w:lang w:val="en-GB"/>
        </w:rPr>
        <w:t xml:space="preserve">  2.9 Stage five: Test-----------------------------------------------------------------------------------</w:t>
      </w:r>
      <w:r w:rsidR="1F89EB78" w:rsidRPr="0D6F5E72">
        <w:rPr>
          <w:b/>
          <w:bCs/>
          <w:sz w:val="22"/>
          <w:szCs w:val="22"/>
          <w:lang w:val="en-GB"/>
        </w:rPr>
        <w:t>15</w:t>
      </w:r>
    </w:p>
    <w:p w14:paraId="4FF13C1C" w14:textId="2F31AA0F" w:rsidR="00202C67" w:rsidRDefault="077EA473" w:rsidP="0D6F5E72">
      <w:r w:rsidRPr="0D6F5E72">
        <w:rPr>
          <w:b/>
          <w:bCs/>
          <w:sz w:val="22"/>
          <w:szCs w:val="22"/>
          <w:lang w:val="en-GB"/>
        </w:rPr>
        <w:t xml:space="preserve">  2.10 Scaling, ethics </w:t>
      </w:r>
      <w:r w:rsidR="03C41D7A" w:rsidRPr="0D6F5E72">
        <w:rPr>
          <w:b/>
          <w:bCs/>
          <w:sz w:val="22"/>
          <w:szCs w:val="22"/>
          <w:lang w:val="en-GB"/>
        </w:rPr>
        <w:t>and accessibility-----------------------------------------------------------</w:t>
      </w:r>
      <w:r w:rsidR="03A0E98C" w:rsidRPr="0D6F5E72">
        <w:rPr>
          <w:b/>
          <w:bCs/>
          <w:sz w:val="22"/>
          <w:szCs w:val="22"/>
          <w:lang w:val="en-GB"/>
        </w:rPr>
        <w:t>16</w:t>
      </w:r>
    </w:p>
    <w:p w14:paraId="1D98BDB8" w14:textId="7E210BB9" w:rsidR="00202C67" w:rsidRDefault="03C41D7A" w:rsidP="0D6F5E72">
      <w:r w:rsidRPr="0D6F5E72">
        <w:rPr>
          <w:b/>
          <w:bCs/>
          <w:sz w:val="22"/>
          <w:szCs w:val="22"/>
          <w:lang w:val="en-GB"/>
        </w:rPr>
        <w:t>Conclusion----------------------------------------------------------------------------------------------</w:t>
      </w:r>
      <w:r w:rsidR="32308918" w:rsidRPr="0D6F5E72">
        <w:rPr>
          <w:b/>
          <w:bCs/>
          <w:sz w:val="22"/>
          <w:szCs w:val="22"/>
          <w:lang w:val="en-GB"/>
        </w:rPr>
        <w:t>17</w:t>
      </w:r>
    </w:p>
    <w:p w14:paraId="4145CB92" w14:textId="55D5CC52" w:rsidR="00202C67" w:rsidRDefault="03C41D7A" w:rsidP="0D6F5E72">
      <w:r w:rsidRPr="0D6F5E72">
        <w:rPr>
          <w:b/>
          <w:bCs/>
          <w:sz w:val="22"/>
          <w:szCs w:val="22"/>
          <w:lang w:val="en-GB"/>
        </w:rPr>
        <w:t>References----------------------------------------------------------------------------------------------</w:t>
      </w:r>
      <w:r w:rsidR="1AFF8C0A" w:rsidRPr="0D6F5E72">
        <w:rPr>
          <w:b/>
          <w:bCs/>
          <w:sz w:val="22"/>
          <w:szCs w:val="22"/>
          <w:lang w:val="en-GB"/>
        </w:rPr>
        <w:t>18</w:t>
      </w:r>
    </w:p>
    <w:p w14:paraId="0C3CEB82" w14:textId="5BCD3D9D" w:rsidR="00202C67" w:rsidRDefault="00000000" w:rsidP="250811FE">
      <w:r>
        <w:br w:type="page"/>
      </w:r>
    </w:p>
    <w:p w14:paraId="4EE1461E" w14:textId="724344C3" w:rsidR="00202C67" w:rsidRDefault="585ADA58" w:rsidP="0D6F5E72">
      <w:pPr>
        <w:pStyle w:val="Heading1"/>
        <w:spacing w:line="360" w:lineRule="auto"/>
        <w:jc w:val="center"/>
        <w:rPr>
          <w:b/>
          <w:bCs/>
        </w:rPr>
      </w:pPr>
      <w:r w:rsidRPr="0D6F5E72">
        <w:rPr>
          <w:b/>
          <w:bCs/>
          <w:lang w:val="en-GB"/>
        </w:rPr>
        <w:lastRenderedPageBreak/>
        <w:t>Design Thinking and Innovation through Digital Transformation</w:t>
      </w:r>
      <w:r w:rsidR="33DFD14B" w:rsidRPr="0D6F5E72">
        <w:rPr>
          <w:b/>
          <w:bCs/>
        </w:rPr>
        <w:t>: Canalside Farm, Staffordshire</w:t>
      </w:r>
    </w:p>
    <w:p w14:paraId="4C3F3002" w14:textId="4932709D" w:rsidR="00202C67" w:rsidRDefault="33DFD14B" w:rsidP="0D6F5E72">
      <w:pPr>
        <w:pStyle w:val="Heading2"/>
        <w:spacing w:line="360" w:lineRule="auto"/>
        <w:rPr>
          <w:b/>
          <w:bCs/>
          <w:sz w:val="36"/>
          <w:szCs w:val="36"/>
        </w:rPr>
      </w:pPr>
      <w:r w:rsidRPr="0D6F5E72">
        <w:rPr>
          <w:b/>
          <w:bCs/>
          <w:sz w:val="36"/>
          <w:szCs w:val="36"/>
        </w:rPr>
        <w:t>Introduction</w:t>
      </w:r>
    </w:p>
    <w:p w14:paraId="4C12F808" w14:textId="3B0AC46F" w:rsidR="00202C67" w:rsidRDefault="33DFD14B" w:rsidP="0D6F5E72">
      <w:pPr>
        <w:spacing w:line="360" w:lineRule="auto"/>
        <w:jc w:val="both"/>
        <w:rPr>
          <w:rFonts w:ascii="Arial" w:eastAsia="Arial" w:hAnsi="Arial" w:cs="Arial"/>
          <w:sz w:val="22"/>
          <w:szCs w:val="22"/>
        </w:rPr>
      </w:pPr>
      <w:r w:rsidRPr="0D6F5E72">
        <w:rPr>
          <w:rFonts w:ascii="Arial" w:eastAsia="Arial" w:hAnsi="Arial" w:cs="Arial"/>
          <w:sz w:val="22"/>
          <w:szCs w:val="22"/>
        </w:rPr>
        <w:t>E-commerce has changed how customers purchase goods and interact with businesses across the United Kingdom. Online ordering, digital payment, click-and-</w:t>
      </w:r>
      <w:r w:rsidR="015FB5A8" w:rsidRPr="0D6F5E72">
        <w:rPr>
          <w:rFonts w:ascii="Arial" w:eastAsia="Arial" w:hAnsi="Arial" w:cs="Arial"/>
          <w:sz w:val="22"/>
          <w:szCs w:val="22"/>
        </w:rPr>
        <w:t>collect,</w:t>
      </w:r>
      <w:r w:rsidRPr="0D6F5E72">
        <w:rPr>
          <w:rFonts w:ascii="Arial" w:eastAsia="Arial" w:hAnsi="Arial" w:cs="Arial"/>
          <w:sz w:val="22"/>
          <w:szCs w:val="22"/>
        </w:rPr>
        <w:t xml:space="preserve"> and delivery are now expected in urban, </w:t>
      </w:r>
      <w:r w:rsidR="2740A1E5" w:rsidRPr="0D6F5E72">
        <w:rPr>
          <w:rFonts w:ascii="Arial" w:eastAsia="Arial" w:hAnsi="Arial" w:cs="Arial"/>
          <w:sz w:val="22"/>
          <w:szCs w:val="22"/>
        </w:rPr>
        <w:t>suburban,</w:t>
      </w:r>
      <w:r w:rsidRPr="0D6F5E72">
        <w:rPr>
          <w:rFonts w:ascii="Arial" w:eastAsia="Arial" w:hAnsi="Arial" w:cs="Arial"/>
          <w:sz w:val="22"/>
          <w:szCs w:val="22"/>
        </w:rPr>
        <w:t xml:space="preserve"> and rural markets. In September 2025, online transactions represented 50.5 per cent of UK consumer card spending, compared with 43.7 per cent in September 2019, showing the continuing importance of digital purchasing (Office for National Statistics, 2026).</w:t>
      </w:r>
    </w:p>
    <w:p w14:paraId="12B3058B" w14:textId="03243EA1" w:rsidR="00202C67" w:rsidRDefault="33DFD14B" w:rsidP="0D6F5E72">
      <w:pPr>
        <w:spacing w:line="360" w:lineRule="auto"/>
        <w:jc w:val="both"/>
        <w:rPr>
          <w:rFonts w:ascii="Arial" w:eastAsia="Arial" w:hAnsi="Arial" w:cs="Arial"/>
          <w:sz w:val="22"/>
          <w:szCs w:val="22"/>
        </w:rPr>
      </w:pPr>
      <w:r w:rsidRPr="0D6F5E72">
        <w:rPr>
          <w:rFonts w:ascii="Arial" w:eastAsia="Arial" w:hAnsi="Arial" w:cs="Arial"/>
          <w:sz w:val="22"/>
          <w:szCs w:val="22"/>
        </w:rPr>
        <w:t xml:space="preserve">These changes create opportunities for rural SMEs, but smaller organisations may have limited technology budgets, </w:t>
      </w:r>
      <w:r w:rsidR="6293B41F" w:rsidRPr="0D6F5E72">
        <w:rPr>
          <w:rFonts w:ascii="Arial" w:eastAsia="Arial" w:hAnsi="Arial" w:cs="Arial"/>
          <w:sz w:val="22"/>
          <w:szCs w:val="22"/>
        </w:rPr>
        <w:t>employees,</w:t>
      </w:r>
      <w:r w:rsidRPr="0D6F5E72">
        <w:rPr>
          <w:rFonts w:ascii="Arial" w:eastAsia="Arial" w:hAnsi="Arial" w:cs="Arial"/>
          <w:sz w:val="22"/>
          <w:szCs w:val="22"/>
        </w:rPr>
        <w:t xml:space="preserve"> and delivery capacity. Innovation should therefore begin with </w:t>
      </w:r>
      <w:r w:rsidR="0BAEB8E2" w:rsidRPr="0D6F5E72">
        <w:rPr>
          <w:rFonts w:ascii="Arial" w:eastAsia="Arial" w:hAnsi="Arial" w:cs="Arial"/>
          <w:sz w:val="22"/>
          <w:szCs w:val="22"/>
        </w:rPr>
        <w:t>customer,</w:t>
      </w:r>
      <w:r w:rsidRPr="0D6F5E72">
        <w:rPr>
          <w:rFonts w:ascii="Arial" w:eastAsia="Arial" w:hAnsi="Arial" w:cs="Arial"/>
          <w:sz w:val="22"/>
          <w:szCs w:val="22"/>
        </w:rPr>
        <w:t xml:space="preserve"> and stakeholder needs rather than with technology alone.</w:t>
      </w:r>
    </w:p>
    <w:p w14:paraId="13FFCC13" w14:textId="09258BB0" w:rsidR="00202C67" w:rsidRDefault="33DFD14B" w:rsidP="0D6F5E72">
      <w:pPr>
        <w:spacing w:line="360" w:lineRule="auto"/>
        <w:jc w:val="both"/>
        <w:rPr>
          <w:rFonts w:ascii="Arial" w:eastAsia="Arial" w:hAnsi="Arial" w:cs="Arial"/>
          <w:sz w:val="22"/>
          <w:szCs w:val="22"/>
        </w:rPr>
      </w:pPr>
      <w:r w:rsidRPr="0D6F5E72">
        <w:rPr>
          <w:rFonts w:ascii="Arial" w:eastAsia="Arial" w:hAnsi="Arial" w:cs="Arial"/>
          <w:sz w:val="22"/>
          <w:szCs w:val="22"/>
        </w:rPr>
        <w:t xml:space="preserve">Design thinking is a human-centred approach that links desirability, technical </w:t>
      </w:r>
      <w:r w:rsidR="19F1AF89" w:rsidRPr="0D6F5E72">
        <w:rPr>
          <w:rFonts w:ascii="Arial" w:eastAsia="Arial" w:hAnsi="Arial" w:cs="Arial"/>
          <w:sz w:val="22"/>
          <w:szCs w:val="22"/>
        </w:rPr>
        <w:t>feasibility,</w:t>
      </w:r>
      <w:r w:rsidRPr="0D6F5E72">
        <w:rPr>
          <w:rFonts w:ascii="Arial" w:eastAsia="Arial" w:hAnsi="Arial" w:cs="Arial"/>
          <w:sz w:val="22"/>
          <w:szCs w:val="22"/>
        </w:rPr>
        <w:t xml:space="preserve"> and commercial viability (Brown, 2008). This report </w:t>
      </w:r>
      <w:r w:rsidR="38970210" w:rsidRPr="0D6F5E72">
        <w:rPr>
          <w:rFonts w:ascii="Arial" w:eastAsia="Arial" w:hAnsi="Arial" w:cs="Arial"/>
          <w:sz w:val="22"/>
          <w:szCs w:val="22"/>
        </w:rPr>
        <w:t>applies to</w:t>
      </w:r>
      <w:r w:rsidRPr="0D6F5E72">
        <w:rPr>
          <w:rFonts w:ascii="Arial" w:eastAsia="Arial" w:hAnsi="Arial" w:cs="Arial"/>
          <w:sz w:val="22"/>
          <w:szCs w:val="22"/>
        </w:rPr>
        <w:t xml:space="preserve"> its five stages</w:t>
      </w:r>
      <w:r w:rsidR="615060E3" w:rsidRPr="0D6F5E72">
        <w:rPr>
          <w:rFonts w:ascii="Arial" w:eastAsia="Arial" w:hAnsi="Arial" w:cs="Arial"/>
          <w:sz w:val="22"/>
          <w:szCs w:val="22"/>
        </w:rPr>
        <w:t xml:space="preserve">: </w:t>
      </w:r>
      <w:r w:rsidRPr="0D6F5E72">
        <w:rPr>
          <w:rFonts w:ascii="Arial" w:eastAsia="Arial" w:hAnsi="Arial" w:cs="Arial"/>
          <w:sz w:val="22"/>
          <w:szCs w:val="22"/>
        </w:rPr>
        <w:t>Empathise, Define, Ideate, Prototype and Test</w:t>
      </w:r>
      <w:r w:rsidR="2A052338" w:rsidRPr="0D6F5E72">
        <w:rPr>
          <w:rFonts w:ascii="Arial" w:eastAsia="Arial" w:hAnsi="Arial" w:cs="Arial"/>
          <w:sz w:val="22"/>
          <w:szCs w:val="22"/>
        </w:rPr>
        <w:t xml:space="preserve"> </w:t>
      </w:r>
      <w:r w:rsidRPr="0D6F5E72">
        <w:rPr>
          <w:rFonts w:ascii="Arial" w:eastAsia="Arial" w:hAnsi="Arial" w:cs="Arial"/>
          <w:sz w:val="22"/>
          <w:szCs w:val="22"/>
        </w:rPr>
        <w:t xml:space="preserve">to Canalside Farm, Shop and Café in Great Haywood, Staffordshire. The business operates a farm shop, café and visitor activities </w:t>
      </w:r>
      <w:r w:rsidR="31705F21" w:rsidRPr="0D6F5E72">
        <w:rPr>
          <w:rFonts w:ascii="Arial" w:eastAsia="Arial" w:hAnsi="Arial" w:cs="Arial"/>
          <w:sz w:val="22"/>
          <w:szCs w:val="22"/>
        </w:rPr>
        <w:t>and</w:t>
      </w:r>
      <w:r w:rsidRPr="0D6F5E72">
        <w:rPr>
          <w:rFonts w:ascii="Arial" w:eastAsia="Arial" w:hAnsi="Arial" w:cs="Arial"/>
          <w:sz w:val="22"/>
          <w:szCs w:val="22"/>
        </w:rPr>
        <w:t xml:space="preserve"> offers locally sourced products through an online collection service (Canalside Farm, 2026a; Canalside Farm, 2026b).</w:t>
      </w:r>
    </w:p>
    <w:p w14:paraId="5B1D5273" w14:textId="2A00B243" w:rsidR="00202C67" w:rsidRDefault="33DFD14B" w:rsidP="0D6F5E72">
      <w:pPr>
        <w:spacing w:line="360" w:lineRule="auto"/>
        <w:jc w:val="both"/>
        <w:rPr>
          <w:rFonts w:ascii="Arial" w:eastAsia="Arial" w:hAnsi="Arial" w:cs="Arial"/>
          <w:sz w:val="22"/>
          <w:szCs w:val="22"/>
        </w:rPr>
      </w:pPr>
      <w:r w:rsidRPr="0D6F5E72">
        <w:rPr>
          <w:rFonts w:ascii="Arial" w:eastAsia="Arial" w:hAnsi="Arial" w:cs="Arial"/>
          <w:sz w:val="22"/>
          <w:szCs w:val="22"/>
        </w:rPr>
        <w:t xml:space="preserve">Task 1 identifies viable opportunity areas by examining user pain points, market gaps, technological enablers, </w:t>
      </w:r>
      <w:r w:rsidR="0B27FF3B" w:rsidRPr="0D6F5E72">
        <w:rPr>
          <w:rFonts w:ascii="Arial" w:eastAsia="Arial" w:hAnsi="Arial" w:cs="Arial"/>
          <w:sz w:val="22"/>
          <w:szCs w:val="22"/>
        </w:rPr>
        <w:t>scalability,</w:t>
      </w:r>
      <w:r w:rsidRPr="0D6F5E72">
        <w:rPr>
          <w:rFonts w:ascii="Arial" w:eastAsia="Arial" w:hAnsi="Arial" w:cs="Arial"/>
          <w:sz w:val="22"/>
          <w:szCs w:val="22"/>
        </w:rPr>
        <w:t xml:space="preserve"> and sustainability. Task 2 develops </w:t>
      </w:r>
      <w:r w:rsidRPr="0D6F5E72">
        <w:rPr>
          <w:rFonts w:ascii="Arial" w:eastAsia="Arial" w:hAnsi="Arial" w:cs="Arial"/>
          <w:b/>
          <w:bCs/>
          <w:sz w:val="22"/>
          <w:szCs w:val="22"/>
        </w:rPr>
        <w:t>Canalside Local Loop</w:t>
      </w:r>
      <w:r w:rsidRPr="0D6F5E72">
        <w:rPr>
          <w:rFonts w:ascii="Arial" w:eastAsia="Arial" w:hAnsi="Arial" w:cs="Arial"/>
          <w:sz w:val="22"/>
          <w:szCs w:val="22"/>
        </w:rPr>
        <w:t>, a proposed local-food marketplace, subscription and fulfilment service.</w:t>
      </w:r>
    </w:p>
    <w:p w14:paraId="0BD937F4" w14:textId="6657FDDB" w:rsidR="00202C67" w:rsidRDefault="00202C67" w:rsidP="0D6F5E72">
      <w:pPr>
        <w:spacing w:line="360" w:lineRule="auto"/>
        <w:rPr>
          <w:rFonts w:ascii="Arial" w:eastAsia="Arial" w:hAnsi="Arial" w:cs="Arial"/>
          <w:b/>
          <w:bCs/>
          <w:sz w:val="22"/>
          <w:szCs w:val="22"/>
        </w:rPr>
      </w:pPr>
    </w:p>
    <w:p w14:paraId="7410E5BE" w14:textId="6ABC6AFC" w:rsidR="00202C67" w:rsidRDefault="00000000" w:rsidP="0D6F5E72">
      <w:pPr>
        <w:spacing w:line="360" w:lineRule="auto"/>
      </w:pPr>
      <w:r>
        <w:br w:type="page"/>
      </w:r>
    </w:p>
    <w:p w14:paraId="30E0492A" w14:textId="6ED2D45C" w:rsidR="00202C67" w:rsidRDefault="33DFD14B" w:rsidP="0D6F5E72">
      <w:pPr>
        <w:pStyle w:val="Heading2"/>
        <w:spacing w:line="360" w:lineRule="auto"/>
        <w:rPr>
          <w:b/>
          <w:bCs/>
          <w:sz w:val="36"/>
          <w:szCs w:val="36"/>
        </w:rPr>
      </w:pPr>
      <w:r w:rsidRPr="0D6F5E72">
        <w:rPr>
          <w:b/>
          <w:bCs/>
          <w:sz w:val="36"/>
          <w:szCs w:val="36"/>
        </w:rPr>
        <w:lastRenderedPageBreak/>
        <w:t>Task 1: Key Opportunity Areas in the UK Market</w:t>
      </w:r>
    </w:p>
    <w:p w14:paraId="3E913A37" w14:textId="7E5BB9E8" w:rsidR="00202C67" w:rsidRDefault="33DFD14B" w:rsidP="0D6F5E72">
      <w:pPr>
        <w:pStyle w:val="Heading3"/>
        <w:spacing w:line="360" w:lineRule="auto"/>
        <w:rPr>
          <w:rFonts w:asciiTheme="majorHAnsi" w:hAnsiTheme="majorHAnsi"/>
          <w:b/>
          <w:bCs/>
          <w:sz w:val="32"/>
          <w:szCs w:val="32"/>
        </w:rPr>
      </w:pPr>
      <w:r w:rsidRPr="0D6F5E72">
        <w:rPr>
          <w:rFonts w:asciiTheme="majorHAnsi" w:hAnsiTheme="majorHAnsi"/>
          <w:b/>
          <w:bCs/>
          <w:sz w:val="32"/>
          <w:szCs w:val="32"/>
        </w:rPr>
        <w:t>1.1 Design thinking and opportunity identification</w:t>
      </w:r>
    </w:p>
    <w:p w14:paraId="54D45326" w14:textId="207FF9D8"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Design thinking begins by examining how users experience a problem. This reduces the risk of investing in a technically attractive service that customers or employees do not find useful. Brown (2008) explains that innovation should balance user needs, technical </w:t>
      </w:r>
      <w:r w:rsidR="76FBBE81" w:rsidRPr="0D6F5E72">
        <w:rPr>
          <w:rFonts w:ascii="Arial" w:eastAsia="Arial" w:hAnsi="Arial" w:cs="Arial"/>
          <w:sz w:val="22"/>
          <w:szCs w:val="22"/>
        </w:rPr>
        <w:t>capability,</w:t>
      </w:r>
      <w:r w:rsidRPr="0D6F5E72">
        <w:rPr>
          <w:rFonts w:ascii="Arial" w:eastAsia="Arial" w:hAnsi="Arial" w:cs="Arial"/>
          <w:sz w:val="22"/>
          <w:szCs w:val="22"/>
        </w:rPr>
        <w:t xml:space="preserve"> and business value.</w:t>
      </w:r>
    </w:p>
    <w:p w14:paraId="7C6C61A5" w14:textId="5B1703FF"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A digital venture at Canalside Farm would affect several groups. Customers require convenience, clear </w:t>
      </w:r>
      <w:r w:rsidR="70AB2FDB" w:rsidRPr="0D6F5E72">
        <w:rPr>
          <w:rFonts w:ascii="Arial" w:eastAsia="Arial" w:hAnsi="Arial" w:cs="Arial"/>
          <w:sz w:val="22"/>
          <w:szCs w:val="22"/>
        </w:rPr>
        <w:t>information,</w:t>
      </w:r>
      <w:r w:rsidRPr="0D6F5E72">
        <w:rPr>
          <w:rFonts w:ascii="Arial" w:eastAsia="Arial" w:hAnsi="Arial" w:cs="Arial"/>
          <w:sz w:val="22"/>
          <w:szCs w:val="22"/>
        </w:rPr>
        <w:t xml:space="preserve"> and dependable fulfilment. Employees need manageable processes. Local producers require simple technology and fair commercial terms, while delivery partners need accurate orders and efficient routes.</w:t>
      </w:r>
    </w:p>
    <w:p w14:paraId="610B5E24" w14:textId="1D3D98D9"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Four connected opportunities are particularly relevant: an integrated digital platform, a local-producer marketplace, coordinated </w:t>
      </w:r>
      <w:r w:rsidR="78B170F6" w:rsidRPr="0D6F5E72">
        <w:rPr>
          <w:rFonts w:ascii="Arial" w:eastAsia="Arial" w:hAnsi="Arial" w:cs="Arial"/>
          <w:sz w:val="22"/>
          <w:szCs w:val="22"/>
        </w:rPr>
        <w:t>fulfilment,</w:t>
      </w:r>
      <w:r w:rsidRPr="0D6F5E72">
        <w:rPr>
          <w:rFonts w:ascii="Arial" w:eastAsia="Arial" w:hAnsi="Arial" w:cs="Arial"/>
          <w:sz w:val="22"/>
          <w:szCs w:val="22"/>
        </w:rPr>
        <w:t xml:space="preserve"> and data-led inventory management.</w:t>
      </w:r>
    </w:p>
    <w:p w14:paraId="4F3DB2C9" w14:textId="4AFA30E2" w:rsidR="00202C67" w:rsidRDefault="33DFD14B" w:rsidP="0D6F5E72">
      <w:pPr>
        <w:pStyle w:val="Heading3"/>
        <w:spacing w:line="360" w:lineRule="auto"/>
        <w:rPr>
          <w:rFonts w:asciiTheme="majorHAnsi" w:hAnsiTheme="majorHAnsi"/>
          <w:b/>
          <w:bCs/>
          <w:sz w:val="32"/>
          <w:szCs w:val="32"/>
        </w:rPr>
      </w:pPr>
      <w:r w:rsidRPr="0D6F5E72">
        <w:rPr>
          <w:rFonts w:asciiTheme="majorHAnsi" w:hAnsiTheme="majorHAnsi"/>
          <w:b/>
          <w:bCs/>
          <w:sz w:val="32"/>
          <w:szCs w:val="32"/>
        </w:rPr>
        <w:t>1.2 Integrated digital local-food platform</w:t>
      </w:r>
    </w:p>
    <w:p w14:paraId="2D0D8857" w14:textId="425798B1" w:rsidR="00202C67" w:rsidRDefault="33DFD14B" w:rsidP="0D6F5E72">
      <w:pPr>
        <w:spacing w:line="360" w:lineRule="auto"/>
        <w:rPr>
          <w:rFonts w:ascii="Arial" w:eastAsia="Arial" w:hAnsi="Arial" w:cs="Arial"/>
          <w:b/>
          <w:bCs/>
          <w:sz w:val="22"/>
          <w:szCs w:val="22"/>
        </w:rPr>
      </w:pPr>
      <w:r w:rsidRPr="0D6F5E72">
        <w:rPr>
          <w:rFonts w:ascii="Arial" w:eastAsia="Arial" w:hAnsi="Arial" w:cs="Arial"/>
          <w:b/>
          <w:bCs/>
          <w:sz w:val="22"/>
          <w:szCs w:val="22"/>
        </w:rPr>
        <w:t>User pain points</w:t>
      </w:r>
    </w:p>
    <w:p w14:paraId="3A336807" w14:textId="07C8D68C"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Customers may find regular travel to a rural farm shop inconvenient. Working households, older residents, people with mobility difficulties and customers without reliable transport may struggle to visit at suitable times. They may also arrive without knowing whether a seasonal or fresh product is available.</w:t>
      </w:r>
    </w:p>
    <w:p w14:paraId="1AEC8D1C" w14:textId="6618EC6E"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Canalside Farm currently allows customers to order products for collection on a selected date (Canalside Farm, 2026b). However, the service remains dependent on travel to the farm. Customers may also experience uncertainty concerning availability, allergens, substitutions and order readiness.</w:t>
      </w:r>
    </w:p>
    <w:p w14:paraId="778095C4" w14:textId="4659DF3D" w:rsidR="00202C67" w:rsidRDefault="33DFD14B" w:rsidP="0D6F5E72">
      <w:pPr>
        <w:spacing w:line="360" w:lineRule="auto"/>
        <w:rPr>
          <w:rFonts w:ascii="Arial" w:eastAsia="Arial" w:hAnsi="Arial" w:cs="Arial"/>
          <w:b/>
          <w:bCs/>
          <w:sz w:val="22"/>
          <w:szCs w:val="22"/>
        </w:rPr>
      </w:pPr>
      <w:r w:rsidRPr="0D6F5E72">
        <w:rPr>
          <w:rFonts w:ascii="Arial" w:eastAsia="Arial" w:hAnsi="Arial" w:cs="Arial"/>
          <w:b/>
          <w:bCs/>
          <w:sz w:val="22"/>
          <w:szCs w:val="22"/>
        </w:rPr>
        <w:t>Market gap</w:t>
      </w:r>
    </w:p>
    <w:p w14:paraId="267A3F1E" w14:textId="473D9B52" w:rsidR="00202C67" w:rsidRDefault="2D3AAA72" w:rsidP="0D6F5E72">
      <w:pPr>
        <w:spacing w:line="360" w:lineRule="auto"/>
      </w:pPr>
      <w:r w:rsidRPr="0D6F5E72">
        <w:rPr>
          <w:rFonts w:ascii="Arial" w:eastAsia="Arial" w:hAnsi="Arial" w:cs="Arial"/>
          <w:sz w:val="22"/>
          <w:szCs w:val="22"/>
        </w:rPr>
        <w:t xml:space="preserve">A gap exists between supermarket e-commerce and traditional farm-shop retail. Supermarkets provide convenient ordering, broad product </w:t>
      </w:r>
      <w:r w:rsidR="38F01705" w:rsidRPr="0D6F5E72">
        <w:rPr>
          <w:rFonts w:ascii="Arial" w:eastAsia="Arial" w:hAnsi="Arial" w:cs="Arial"/>
          <w:sz w:val="22"/>
          <w:szCs w:val="22"/>
        </w:rPr>
        <w:t>ranges,</w:t>
      </w:r>
      <w:r w:rsidRPr="0D6F5E72">
        <w:rPr>
          <w:rFonts w:ascii="Arial" w:eastAsia="Arial" w:hAnsi="Arial" w:cs="Arial"/>
          <w:sz w:val="22"/>
          <w:szCs w:val="22"/>
        </w:rPr>
        <w:t xml:space="preserve"> and home delivery, but they may offer a weaker connection with local producers and product origins. Short food supply chains can improve product traceability, strengthen relationships between producers and </w:t>
      </w:r>
      <w:r w:rsidR="51A48199" w:rsidRPr="0D6F5E72">
        <w:rPr>
          <w:rFonts w:ascii="Arial" w:eastAsia="Arial" w:hAnsi="Arial" w:cs="Arial"/>
          <w:sz w:val="22"/>
          <w:szCs w:val="22"/>
        </w:rPr>
        <w:t>consumers,</w:t>
      </w:r>
      <w:r w:rsidRPr="0D6F5E72">
        <w:rPr>
          <w:rFonts w:ascii="Arial" w:eastAsia="Arial" w:hAnsi="Arial" w:cs="Arial"/>
          <w:sz w:val="22"/>
          <w:szCs w:val="22"/>
        </w:rPr>
        <w:t xml:space="preserve"> and </w:t>
      </w:r>
      <w:r w:rsidRPr="0D6F5E72">
        <w:rPr>
          <w:rFonts w:ascii="Arial" w:eastAsia="Arial" w:hAnsi="Arial" w:cs="Arial"/>
          <w:sz w:val="22"/>
          <w:szCs w:val="22"/>
        </w:rPr>
        <w:lastRenderedPageBreak/>
        <w:t>support local economic activity (Kneafsey et al., 2013). However, smaller local businesses may not offer the same level of digital convenience as major retailers.</w:t>
      </w:r>
    </w:p>
    <w:p w14:paraId="0ED0C241" w14:textId="628A48AA" w:rsidR="00202C67" w:rsidRDefault="2D3AAA72" w:rsidP="0D6F5E72">
      <w:pPr>
        <w:spacing w:line="360" w:lineRule="auto"/>
        <w:rPr>
          <w:rFonts w:ascii="Arial" w:eastAsia="Arial" w:hAnsi="Arial" w:cs="Arial"/>
          <w:sz w:val="22"/>
          <w:szCs w:val="22"/>
        </w:rPr>
      </w:pPr>
      <w:r w:rsidRPr="0D6F5E72">
        <w:rPr>
          <w:rFonts w:ascii="Arial" w:eastAsia="Arial" w:hAnsi="Arial" w:cs="Arial"/>
          <w:sz w:val="22"/>
          <w:szCs w:val="22"/>
        </w:rPr>
        <w:t xml:space="preserve"> Canalside Farm could combine these advantages by offering local </w:t>
      </w:r>
      <w:proofErr w:type="gramStart"/>
      <w:r w:rsidRPr="0D6F5E72">
        <w:rPr>
          <w:rFonts w:ascii="Arial" w:eastAsia="Arial" w:hAnsi="Arial" w:cs="Arial"/>
          <w:sz w:val="22"/>
          <w:szCs w:val="22"/>
        </w:rPr>
        <w:t>sourcing</w:t>
      </w:r>
      <w:proofErr w:type="gramEnd"/>
      <w:r w:rsidRPr="0D6F5E72">
        <w:rPr>
          <w:rFonts w:ascii="Arial" w:eastAsia="Arial" w:hAnsi="Arial" w:cs="Arial"/>
          <w:sz w:val="22"/>
          <w:szCs w:val="22"/>
        </w:rPr>
        <w:t xml:space="preserve">, freshness, and trusted service through a simple digital platform. </w:t>
      </w:r>
      <w:r w:rsidR="33DFD14B" w:rsidRPr="0D6F5E72">
        <w:rPr>
          <w:rFonts w:ascii="Arial" w:eastAsia="Arial" w:hAnsi="Arial" w:cs="Arial"/>
          <w:sz w:val="22"/>
          <w:szCs w:val="22"/>
        </w:rPr>
        <w:t xml:space="preserve">A gap exists between supermarket e-commerce and traditional farm-shop retail. Supermarkets provide convenient ordering and delivery but may offer a weaker connection with local producers. Farm shops provide freshness, </w:t>
      </w:r>
      <w:r w:rsidR="269E32BB" w:rsidRPr="0D6F5E72">
        <w:rPr>
          <w:rFonts w:ascii="Arial" w:eastAsia="Arial" w:hAnsi="Arial" w:cs="Arial"/>
          <w:sz w:val="22"/>
          <w:szCs w:val="22"/>
        </w:rPr>
        <w:t>identity,</w:t>
      </w:r>
      <w:r w:rsidR="33DFD14B" w:rsidRPr="0D6F5E72">
        <w:rPr>
          <w:rFonts w:ascii="Arial" w:eastAsia="Arial" w:hAnsi="Arial" w:cs="Arial"/>
          <w:sz w:val="22"/>
          <w:szCs w:val="22"/>
        </w:rPr>
        <w:t xml:space="preserve"> and specialist knowledge but may not offer the same digital convenience.</w:t>
      </w:r>
    </w:p>
    <w:p w14:paraId="378EC1AC" w14:textId="101B09EF" w:rsidR="00202C67" w:rsidRDefault="33DFD14B" w:rsidP="0D6F5E72">
      <w:pPr>
        <w:spacing w:line="360" w:lineRule="auto"/>
        <w:rPr>
          <w:rFonts w:ascii="Arial" w:eastAsia="Arial" w:hAnsi="Arial" w:cs="Arial"/>
          <w:b/>
          <w:bCs/>
          <w:sz w:val="22"/>
          <w:szCs w:val="22"/>
        </w:rPr>
      </w:pPr>
      <w:r w:rsidRPr="0D6F5E72">
        <w:rPr>
          <w:rFonts w:ascii="Arial" w:eastAsia="Arial" w:hAnsi="Arial" w:cs="Arial"/>
          <w:b/>
          <w:bCs/>
          <w:sz w:val="22"/>
          <w:szCs w:val="22"/>
        </w:rPr>
        <w:t>Technological enablers</w:t>
      </w:r>
    </w:p>
    <w:p w14:paraId="1D97A032" w14:textId="59EF8A03"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A mobile-responsive platform could support browsing, </w:t>
      </w:r>
      <w:bookmarkStart w:id="0" w:name="_Int_7zfsWaOz"/>
      <w:r w:rsidRPr="0D6F5E72">
        <w:rPr>
          <w:rFonts w:ascii="Arial" w:eastAsia="Arial" w:hAnsi="Arial" w:cs="Arial"/>
          <w:sz w:val="22"/>
          <w:szCs w:val="22"/>
        </w:rPr>
        <w:t>ordering</w:t>
      </w:r>
      <w:bookmarkEnd w:id="0"/>
      <w:r w:rsidRPr="0D6F5E72">
        <w:rPr>
          <w:rFonts w:ascii="Arial" w:eastAsia="Arial" w:hAnsi="Arial" w:cs="Arial"/>
          <w:sz w:val="22"/>
          <w:szCs w:val="22"/>
        </w:rPr>
        <w:t xml:space="preserve"> and secure payment. Cloud-based inventory software could connect online availability with shop sales. Customer accounts could store previous baskets, </w:t>
      </w:r>
      <w:r w:rsidR="25E7DB0E" w:rsidRPr="0D6F5E72">
        <w:rPr>
          <w:rFonts w:ascii="Arial" w:eastAsia="Arial" w:hAnsi="Arial" w:cs="Arial"/>
          <w:sz w:val="22"/>
          <w:szCs w:val="22"/>
        </w:rPr>
        <w:t>preferences,</w:t>
      </w:r>
      <w:r w:rsidRPr="0D6F5E72">
        <w:rPr>
          <w:rFonts w:ascii="Arial" w:eastAsia="Arial" w:hAnsi="Arial" w:cs="Arial"/>
          <w:sz w:val="22"/>
          <w:szCs w:val="22"/>
        </w:rPr>
        <w:t xml:space="preserve"> and repeat orders.</w:t>
      </w:r>
    </w:p>
    <w:p w14:paraId="234CA0E2" w14:textId="0CEC21DD"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Automated emails or text messages </w:t>
      </w:r>
      <w:r w:rsidR="658A87F4" w:rsidRPr="0D6F5E72">
        <w:rPr>
          <w:rFonts w:ascii="Arial" w:eastAsia="Arial" w:hAnsi="Arial" w:cs="Arial"/>
          <w:sz w:val="22"/>
          <w:szCs w:val="22"/>
        </w:rPr>
        <w:t>can</w:t>
      </w:r>
      <w:r w:rsidRPr="0D6F5E72">
        <w:rPr>
          <w:rFonts w:ascii="Arial" w:eastAsia="Arial" w:hAnsi="Arial" w:cs="Arial"/>
          <w:sz w:val="22"/>
          <w:szCs w:val="22"/>
        </w:rPr>
        <w:t xml:space="preserve"> confirm orders, communicate </w:t>
      </w:r>
      <w:r w:rsidR="1440EC52" w:rsidRPr="0D6F5E72">
        <w:rPr>
          <w:rFonts w:ascii="Arial" w:eastAsia="Arial" w:hAnsi="Arial" w:cs="Arial"/>
          <w:sz w:val="22"/>
          <w:szCs w:val="22"/>
        </w:rPr>
        <w:t>substitutions,</w:t>
      </w:r>
      <w:r w:rsidRPr="0D6F5E72">
        <w:rPr>
          <w:rFonts w:ascii="Arial" w:eastAsia="Arial" w:hAnsi="Arial" w:cs="Arial"/>
          <w:sz w:val="22"/>
          <w:szCs w:val="22"/>
        </w:rPr>
        <w:t xml:space="preserve"> and provide collection or delivery updates. Basic recommendations could suggest related products without requiring complex artificial intelligence.</w:t>
      </w:r>
    </w:p>
    <w:p w14:paraId="2B2D95E0" w14:textId="6AA3BA30"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Digital transformation involves changes to processes and value creation, not only the installation of technology (Vial, 2019). Canalside Farm would therefore need clear employee responsibilities for stock updates, order preparation and customer communication.</w:t>
      </w:r>
    </w:p>
    <w:p w14:paraId="21165394" w14:textId="7FED679A" w:rsidR="00202C67" w:rsidRDefault="33DFD14B" w:rsidP="0D6F5E72">
      <w:pPr>
        <w:spacing w:line="360" w:lineRule="auto"/>
        <w:rPr>
          <w:rFonts w:ascii="Arial" w:eastAsia="Arial" w:hAnsi="Arial" w:cs="Arial"/>
          <w:b/>
          <w:bCs/>
          <w:sz w:val="22"/>
          <w:szCs w:val="22"/>
        </w:rPr>
      </w:pPr>
      <w:r w:rsidRPr="0D6F5E72">
        <w:rPr>
          <w:rFonts w:ascii="Arial" w:eastAsia="Arial" w:hAnsi="Arial" w:cs="Arial"/>
          <w:b/>
          <w:bCs/>
          <w:sz w:val="22"/>
          <w:szCs w:val="22"/>
        </w:rPr>
        <w:t>Scalability and sustainability</w:t>
      </w:r>
    </w:p>
    <w:p w14:paraId="19F37C49" w14:textId="26CB7DA5"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The platform could be introduced gradually. The first stage could improve product information and click-and-collect. Subscriptions, delivery, loyalty </w:t>
      </w:r>
      <w:r w:rsidR="39C03363" w:rsidRPr="0D6F5E72">
        <w:rPr>
          <w:rFonts w:ascii="Arial" w:eastAsia="Arial" w:hAnsi="Arial" w:cs="Arial"/>
          <w:sz w:val="22"/>
          <w:szCs w:val="22"/>
        </w:rPr>
        <w:t xml:space="preserve">rewards, </w:t>
      </w:r>
      <w:r w:rsidRPr="0D6F5E72">
        <w:rPr>
          <w:rFonts w:ascii="Arial" w:eastAsia="Arial" w:hAnsi="Arial" w:cs="Arial"/>
          <w:sz w:val="22"/>
          <w:szCs w:val="22"/>
        </w:rPr>
        <w:t>and partner products could be added later.</w:t>
      </w:r>
    </w:p>
    <w:p w14:paraId="1F561073" w14:textId="6FB6C235"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Economic sustainability would depend on whether additional sales and repeat purchases </w:t>
      </w:r>
      <w:r w:rsidR="78BF4657" w:rsidRPr="0D6F5E72">
        <w:rPr>
          <w:rFonts w:ascii="Arial" w:eastAsia="Arial" w:hAnsi="Arial" w:cs="Arial"/>
          <w:sz w:val="22"/>
          <w:szCs w:val="22"/>
        </w:rPr>
        <w:t>cover</w:t>
      </w:r>
      <w:r w:rsidRPr="0D6F5E72">
        <w:rPr>
          <w:rFonts w:ascii="Arial" w:eastAsia="Arial" w:hAnsi="Arial" w:cs="Arial"/>
          <w:sz w:val="22"/>
          <w:szCs w:val="22"/>
        </w:rPr>
        <w:t xml:space="preserve"> technology and staffing costs. Social value could result from improved access to local food. Environmental benefits may arise from fewer unnecessary journeys and stronger demand for seasonal goods, but these outcomes should be measured.</w:t>
      </w:r>
    </w:p>
    <w:p w14:paraId="29FCE9BA" w14:textId="2F60D340"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This opportunity is highly viable because it improves an existing service and creates </w:t>
      </w:r>
      <w:r w:rsidR="07364AA6" w:rsidRPr="0D6F5E72">
        <w:rPr>
          <w:rFonts w:ascii="Arial" w:eastAsia="Arial" w:hAnsi="Arial" w:cs="Arial"/>
          <w:sz w:val="22"/>
          <w:szCs w:val="22"/>
        </w:rPr>
        <w:t>a</w:t>
      </w:r>
      <w:r w:rsidRPr="0D6F5E72">
        <w:rPr>
          <w:rFonts w:ascii="Arial" w:eastAsia="Arial" w:hAnsi="Arial" w:cs="Arial"/>
          <w:sz w:val="22"/>
          <w:szCs w:val="22"/>
        </w:rPr>
        <w:t xml:space="preserve"> digital foundation for </w:t>
      </w:r>
      <w:r w:rsidR="21F83FD3" w:rsidRPr="0D6F5E72">
        <w:rPr>
          <w:rFonts w:ascii="Arial" w:eastAsia="Arial" w:hAnsi="Arial" w:cs="Arial"/>
          <w:sz w:val="22"/>
          <w:szCs w:val="22"/>
        </w:rPr>
        <w:t>other</w:t>
      </w:r>
      <w:r w:rsidRPr="0D6F5E72">
        <w:rPr>
          <w:rFonts w:ascii="Arial" w:eastAsia="Arial" w:hAnsi="Arial" w:cs="Arial"/>
          <w:sz w:val="22"/>
          <w:szCs w:val="22"/>
        </w:rPr>
        <w:t xml:space="preserve"> opportunities.</w:t>
      </w:r>
    </w:p>
    <w:p w14:paraId="0478105E" w14:textId="5BA6A018" w:rsidR="00202C67" w:rsidRDefault="00202C67" w:rsidP="0D6F5E72">
      <w:pPr>
        <w:spacing w:line="360" w:lineRule="auto"/>
        <w:rPr>
          <w:rFonts w:ascii="Arial" w:eastAsia="Arial" w:hAnsi="Arial" w:cs="Arial"/>
          <w:b/>
          <w:bCs/>
          <w:sz w:val="22"/>
          <w:szCs w:val="22"/>
        </w:rPr>
      </w:pPr>
    </w:p>
    <w:p w14:paraId="1AED02DD" w14:textId="3E86F97F" w:rsidR="00202C67" w:rsidRDefault="00202C67" w:rsidP="0D6F5E72">
      <w:pPr>
        <w:spacing w:line="360" w:lineRule="auto"/>
        <w:rPr>
          <w:rFonts w:ascii="Arial" w:eastAsia="Arial" w:hAnsi="Arial" w:cs="Arial"/>
          <w:b/>
          <w:bCs/>
          <w:sz w:val="22"/>
          <w:szCs w:val="22"/>
        </w:rPr>
      </w:pPr>
    </w:p>
    <w:p w14:paraId="264A6438" w14:textId="079AB582" w:rsidR="00202C67" w:rsidRDefault="33DFD14B" w:rsidP="0D6F5E72">
      <w:pPr>
        <w:pStyle w:val="Heading3"/>
        <w:spacing w:line="360" w:lineRule="auto"/>
        <w:rPr>
          <w:rFonts w:asciiTheme="majorHAnsi" w:hAnsiTheme="majorHAnsi"/>
          <w:b/>
          <w:bCs/>
          <w:sz w:val="32"/>
          <w:szCs w:val="32"/>
        </w:rPr>
      </w:pPr>
      <w:r w:rsidRPr="0D6F5E72">
        <w:rPr>
          <w:rFonts w:asciiTheme="majorHAnsi" w:hAnsiTheme="majorHAnsi"/>
          <w:b/>
          <w:bCs/>
          <w:sz w:val="32"/>
          <w:szCs w:val="32"/>
        </w:rPr>
        <w:lastRenderedPageBreak/>
        <w:t>1.3 Digital marketplace for local producers</w:t>
      </w:r>
    </w:p>
    <w:p w14:paraId="447371FF" w14:textId="682F1CED" w:rsidR="00202C67" w:rsidRDefault="33DFD14B" w:rsidP="0D6F5E72">
      <w:pPr>
        <w:spacing w:line="360" w:lineRule="auto"/>
        <w:rPr>
          <w:rFonts w:ascii="Arial" w:eastAsia="Arial" w:hAnsi="Arial" w:cs="Arial"/>
          <w:b/>
          <w:bCs/>
          <w:sz w:val="22"/>
          <w:szCs w:val="22"/>
        </w:rPr>
      </w:pPr>
      <w:r w:rsidRPr="0D6F5E72">
        <w:rPr>
          <w:rFonts w:ascii="Arial" w:eastAsia="Arial" w:hAnsi="Arial" w:cs="Arial"/>
          <w:b/>
          <w:bCs/>
          <w:sz w:val="22"/>
          <w:szCs w:val="22"/>
        </w:rPr>
        <w:t>User pain points</w:t>
      </w:r>
    </w:p>
    <w:p w14:paraId="7792CF63" w14:textId="74020895"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Small producers may lack the time, </w:t>
      </w:r>
      <w:r w:rsidR="744FFB6A" w:rsidRPr="0D6F5E72">
        <w:rPr>
          <w:rFonts w:ascii="Arial" w:eastAsia="Arial" w:hAnsi="Arial" w:cs="Arial"/>
          <w:sz w:val="22"/>
          <w:szCs w:val="22"/>
        </w:rPr>
        <w:t>budget,</w:t>
      </w:r>
      <w:r w:rsidRPr="0D6F5E72">
        <w:rPr>
          <w:rFonts w:ascii="Arial" w:eastAsia="Arial" w:hAnsi="Arial" w:cs="Arial"/>
          <w:sz w:val="22"/>
          <w:szCs w:val="22"/>
        </w:rPr>
        <w:t xml:space="preserve"> or digital skills to operate separate e-commerce websites. Some depend on markets, telephone </w:t>
      </w:r>
      <w:r w:rsidR="457391A2" w:rsidRPr="0D6F5E72">
        <w:rPr>
          <w:rFonts w:ascii="Arial" w:eastAsia="Arial" w:hAnsi="Arial" w:cs="Arial"/>
          <w:sz w:val="22"/>
          <w:szCs w:val="22"/>
        </w:rPr>
        <w:t xml:space="preserve">calls, </w:t>
      </w:r>
      <w:r w:rsidRPr="0D6F5E72">
        <w:rPr>
          <w:rFonts w:ascii="Arial" w:eastAsia="Arial" w:hAnsi="Arial" w:cs="Arial"/>
          <w:sz w:val="22"/>
          <w:szCs w:val="22"/>
        </w:rPr>
        <w:t xml:space="preserve">or </w:t>
      </w:r>
      <w:r w:rsidR="133DED73" w:rsidRPr="0D6F5E72">
        <w:rPr>
          <w:rFonts w:ascii="Arial" w:eastAsia="Arial" w:hAnsi="Arial" w:cs="Arial"/>
          <w:sz w:val="22"/>
          <w:szCs w:val="22"/>
        </w:rPr>
        <w:t>social media</w:t>
      </w:r>
      <w:r w:rsidRPr="0D6F5E72">
        <w:rPr>
          <w:rFonts w:ascii="Arial" w:eastAsia="Arial" w:hAnsi="Arial" w:cs="Arial"/>
          <w:sz w:val="22"/>
          <w:szCs w:val="22"/>
        </w:rPr>
        <w:t xml:space="preserve"> messages, which can create fragmented orders and limited stock visibility.</w:t>
      </w:r>
    </w:p>
    <w:p w14:paraId="2BF20281" w14:textId="399C00E0"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Customers also face inconvenience when purchasing from several producers because they may need separate websites, payments and journeys. Canalside Farm employees could experience problems when supplier stock, allergen or product information is incomplete.</w:t>
      </w:r>
    </w:p>
    <w:p w14:paraId="67068219" w14:textId="25947EB2" w:rsidR="00202C67" w:rsidRDefault="33DFD14B" w:rsidP="0D6F5E72">
      <w:pPr>
        <w:spacing w:line="360" w:lineRule="auto"/>
        <w:rPr>
          <w:rFonts w:ascii="Arial" w:eastAsia="Arial" w:hAnsi="Arial" w:cs="Arial"/>
          <w:b/>
          <w:bCs/>
          <w:sz w:val="22"/>
          <w:szCs w:val="22"/>
        </w:rPr>
      </w:pPr>
      <w:r w:rsidRPr="0D6F5E72">
        <w:rPr>
          <w:rFonts w:ascii="Arial" w:eastAsia="Arial" w:hAnsi="Arial" w:cs="Arial"/>
          <w:b/>
          <w:bCs/>
          <w:sz w:val="22"/>
          <w:szCs w:val="22"/>
        </w:rPr>
        <w:t>Market gap</w:t>
      </w:r>
    </w:p>
    <w:p w14:paraId="187A28DD" w14:textId="61B24F8A"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The market gap is a trusted Staffordshire platform that combines products from several independent suppliers. Large national marketplaces may provide broad exposure but can weaken the local </w:t>
      </w:r>
      <w:r w:rsidR="7BAF5974" w:rsidRPr="0D6F5E72">
        <w:rPr>
          <w:rFonts w:ascii="Arial" w:eastAsia="Arial" w:hAnsi="Arial" w:cs="Arial"/>
          <w:sz w:val="22"/>
          <w:szCs w:val="22"/>
        </w:rPr>
        <w:t>producer's</w:t>
      </w:r>
      <w:r w:rsidRPr="0D6F5E72">
        <w:rPr>
          <w:rFonts w:ascii="Arial" w:eastAsia="Arial" w:hAnsi="Arial" w:cs="Arial"/>
          <w:sz w:val="22"/>
          <w:szCs w:val="22"/>
        </w:rPr>
        <w:t xml:space="preserve"> relationship and charge substantial commissions.</w:t>
      </w:r>
    </w:p>
    <w:p w14:paraId="70BC84AE" w14:textId="0BF1AE9D"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Canalside Farm could offer one basket, one payment and one fulfilment arrangement while allowing producers to retain their identities through profiles and origin information. This would extend the farm’s existing local-product focus (Canalside Farm, 2026b).</w:t>
      </w:r>
    </w:p>
    <w:p w14:paraId="415ED278" w14:textId="2F369294" w:rsidR="00202C67" w:rsidRDefault="33DFD14B" w:rsidP="0D6F5E72">
      <w:pPr>
        <w:spacing w:line="360" w:lineRule="auto"/>
        <w:rPr>
          <w:rFonts w:ascii="Arial" w:eastAsia="Arial" w:hAnsi="Arial" w:cs="Arial"/>
          <w:b/>
          <w:bCs/>
          <w:sz w:val="22"/>
          <w:szCs w:val="22"/>
        </w:rPr>
      </w:pPr>
      <w:r w:rsidRPr="0D6F5E72">
        <w:rPr>
          <w:rFonts w:ascii="Arial" w:eastAsia="Arial" w:hAnsi="Arial" w:cs="Arial"/>
          <w:b/>
          <w:bCs/>
          <w:sz w:val="22"/>
          <w:szCs w:val="22"/>
        </w:rPr>
        <w:t>Technological enablers</w:t>
      </w:r>
    </w:p>
    <w:p w14:paraId="60E71B5B" w14:textId="1637E7F7"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Multi-vendor marketplace software </w:t>
      </w:r>
      <w:r w:rsidR="4BCDEE5B" w:rsidRPr="0D6F5E72">
        <w:rPr>
          <w:rFonts w:ascii="Arial" w:eastAsia="Arial" w:hAnsi="Arial" w:cs="Arial"/>
          <w:sz w:val="22"/>
          <w:szCs w:val="22"/>
        </w:rPr>
        <w:t>can</w:t>
      </w:r>
      <w:r w:rsidRPr="0D6F5E72">
        <w:rPr>
          <w:rFonts w:ascii="Arial" w:eastAsia="Arial" w:hAnsi="Arial" w:cs="Arial"/>
          <w:sz w:val="22"/>
          <w:szCs w:val="22"/>
        </w:rPr>
        <w:t xml:space="preserve"> manage products from several suppliers. Shared databases could contain price, ingredients, allergens, </w:t>
      </w:r>
      <w:r w:rsidR="10E16FF4" w:rsidRPr="0D6F5E72">
        <w:rPr>
          <w:rFonts w:ascii="Arial" w:eastAsia="Arial" w:hAnsi="Arial" w:cs="Arial"/>
          <w:sz w:val="22"/>
          <w:szCs w:val="22"/>
        </w:rPr>
        <w:t>availability,</w:t>
      </w:r>
      <w:r w:rsidRPr="0D6F5E72">
        <w:rPr>
          <w:rFonts w:ascii="Arial" w:eastAsia="Arial" w:hAnsi="Arial" w:cs="Arial"/>
          <w:sz w:val="22"/>
          <w:szCs w:val="22"/>
        </w:rPr>
        <w:t xml:space="preserve"> and supplier information. Automated systems could calculate commission and produce payment records.</w:t>
      </w:r>
    </w:p>
    <w:p w14:paraId="42DD5155" w14:textId="44386C89"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The system should remain simple. Zahoor et al. (2023) argue that digital literacy affects how successfully SMEs adopt technology. Producers could therefore receive short training and update information through mobile forms, </w:t>
      </w:r>
      <w:r w:rsidR="7DE68E29" w:rsidRPr="0D6F5E72">
        <w:rPr>
          <w:rFonts w:ascii="Arial" w:eastAsia="Arial" w:hAnsi="Arial" w:cs="Arial"/>
          <w:sz w:val="22"/>
          <w:szCs w:val="22"/>
        </w:rPr>
        <w:t>email,</w:t>
      </w:r>
      <w:r w:rsidRPr="0D6F5E72">
        <w:rPr>
          <w:rFonts w:ascii="Arial" w:eastAsia="Arial" w:hAnsi="Arial" w:cs="Arial"/>
          <w:sz w:val="22"/>
          <w:szCs w:val="22"/>
        </w:rPr>
        <w:t xml:space="preserve"> or telephone assistance.</w:t>
      </w:r>
    </w:p>
    <w:p w14:paraId="42489457" w14:textId="3B5A1541" w:rsidR="00202C67" w:rsidRDefault="33DFD14B" w:rsidP="0D6F5E72">
      <w:pPr>
        <w:spacing w:line="360" w:lineRule="auto"/>
        <w:rPr>
          <w:rFonts w:ascii="Arial" w:eastAsia="Arial" w:hAnsi="Arial" w:cs="Arial"/>
          <w:b/>
          <w:bCs/>
          <w:sz w:val="22"/>
          <w:szCs w:val="22"/>
        </w:rPr>
      </w:pPr>
      <w:r w:rsidRPr="0D6F5E72">
        <w:rPr>
          <w:rFonts w:ascii="Arial" w:eastAsia="Arial" w:hAnsi="Arial" w:cs="Arial"/>
          <w:b/>
          <w:bCs/>
          <w:sz w:val="22"/>
          <w:szCs w:val="22"/>
        </w:rPr>
        <w:t>Scalability and sustainability</w:t>
      </w:r>
    </w:p>
    <w:p w14:paraId="12C5FB9A" w14:textId="47CC5683"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The marketplace could begin with approximately five trusted suppliers. This would allow product quality, stock accuracy, payment </w:t>
      </w:r>
      <w:r w:rsidR="75F14ECC" w:rsidRPr="0D6F5E72">
        <w:rPr>
          <w:rFonts w:ascii="Arial" w:eastAsia="Arial" w:hAnsi="Arial" w:cs="Arial"/>
          <w:sz w:val="22"/>
          <w:szCs w:val="22"/>
        </w:rPr>
        <w:t>arrangements,</w:t>
      </w:r>
      <w:r w:rsidRPr="0D6F5E72">
        <w:rPr>
          <w:rFonts w:ascii="Arial" w:eastAsia="Arial" w:hAnsi="Arial" w:cs="Arial"/>
          <w:sz w:val="22"/>
          <w:szCs w:val="22"/>
        </w:rPr>
        <w:t xml:space="preserve"> and customer demand to be tested before expansion.</w:t>
      </w:r>
    </w:p>
    <w:p w14:paraId="23E6ED39" w14:textId="32853073"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Commission on partner sales could create income for Canalside Farm, while producers would gain access to a wider market without funding individual platforms. Social value could result from supporting independent businesses and retaining spending within the local economy.</w:t>
      </w:r>
    </w:p>
    <w:p w14:paraId="3880D46A" w14:textId="24011BF2"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lastRenderedPageBreak/>
        <w:t xml:space="preserve">Expansion could involve additional suppliers and categories. However, commission, payment periods, product </w:t>
      </w:r>
      <w:r w:rsidR="2D44F587" w:rsidRPr="0D6F5E72">
        <w:rPr>
          <w:rFonts w:ascii="Arial" w:eastAsia="Arial" w:hAnsi="Arial" w:cs="Arial"/>
          <w:sz w:val="22"/>
          <w:szCs w:val="22"/>
        </w:rPr>
        <w:t>responsibility,</w:t>
      </w:r>
      <w:r w:rsidRPr="0D6F5E72">
        <w:rPr>
          <w:rFonts w:ascii="Arial" w:eastAsia="Arial" w:hAnsi="Arial" w:cs="Arial"/>
          <w:sz w:val="22"/>
          <w:szCs w:val="22"/>
        </w:rPr>
        <w:t xml:space="preserve"> and quality standards would need to remain transparent.</w:t>
      </w:r>
    </w:p>
    <w:p w14:paraId="1B8B25D8" w14:textId="45CFF2F2" w:rsidR="00202C67" w:rsidRDefault="33DFD14B" w:rsidP="0D6F5E72">
      <w:pPr>
        <w:pStyle w:val="Heading3"/>
        <w:spacing w:line="360" w:lineRule="auto"/>
        <w:rPr>
          <w:rFonts w:asciiTheme="majorHAnsi" w:hAnsiTheme="majorHAnsi"/>
          <w:b/>
          <w:bCs/>
          <w:sz w:val="32"/>
          <w:szCs w:val="32"/>
        </w:rPr>
      </w:pPr>
      <w:r w:rsidRPr="0D6F5E72">
        <w:rPr>
          <w:rFonts w:asciiTheme="majorHAnsi" w:hAnsiTheme="majorHAnsi"/>
          <w:b/>
          <w:bCs/>
          <w:sz w:val="32"/>
          <w:szCs w:val="32"/>
        </w:rPr>
        <w:t>1.4 Coordinated delivery and community collection</w:t>
      </w:r>
    </w:p>
    <w:p w14:paraId="73190330" w14:textId="43B7ECF6" w:rsidR="00202C67" w:rsidRDefault="33DFD14B" w:rsidP="0D6F5E72">
      <w:pPr>
        <w:spacing w:line="360" w:lineRule="auto"/>
        <w:rPr>
          <w:rFonts w:ascii="Arial" w:eastAsia="Arial" w:hAnsi="Arial" w:cs="Arial"/>
          <w:b/>
          <w:bCs/>
          <w:sz w:val="22"/>
          <w:szCs w:val="22"/>
        </w:rPr>
      </w:pPr>
      <w:r w:rsidRPr="0D6F5E72">
        <w:rPr>
          <w:rFonts w:ascii="Arial" w:eastAsia="Arial" w:hAnsi="Arial" w:cs="Arial"/>
          <w:b/>
          <w:bCs/>
          <w:sz w:val="22"/>
          <w:szCs w:val="22"/>
        </w:rPr>
        <w:t>User pain points</w:t>
      </w:r>
    </w:p>
    <w:p w14:paraId="1BFAE4AF" w14:textId="0B540DA5" w:rsidR="00202C67" w:rsidRDefault="3BD062B9" w:rsidP="0D6F5E72">
      <w:pPr>
        <w:spacing w:line="360" w:lineRule="auto"/>
        <w:rPr>
          <w:rFonts w:ascii="Arial" w:eastAsia="Arial" w:hAnsi="Arial" w:cs="Arial"/>
          <w:sz w:val="22"/>
          <w:szCs w:val="22"/>
        </w:rPr>
      </w:pPr>
      <w:r w:rsidRPr="0D6F5E72">
        <w:rPr>
          <w:rFonts w:ascii="Arial" w:eastAsia="Arial" w:hAnsi="Arial" w:cs="Arial"/>
          <w:sz w:val="22"/>
          <w:szCs w:val="22"/>
        </w:rPr>
        <w:t xml:space="preserve">Online ordering provides limited convenience when customers must still travel a considerable distance to collect every purchase. Rural delivery can also be expensive because customers are geographically dispersed, and each route may contain relatively few orders. Small producers may therefore be unable to achieve the delivery volume needed to control transport costs, leading to high delivery charges, minimum-order requirements or no delivery service. Research on rural last-mile distribution confirms that distance, low delivery density and route planning create important cost and efficiency challenges in rural areas (de Abreu Rodrigues et al., 2025). </w:t>
      </w:r>
    </w:p>
    <w:p w14:paraId="10F45A46" w14:textId="447BC7E5" w:rsidR="00202C67" w:rsidRDefault="33DFD14B" w:rsidP="0D6F5E72">
      <w:pPr>
        <w:spacing w:line="360" w:lineRule="auto"/>
        <w:rPr>
          <w:rFonts w:ascii="Arial" w:eastAsia="Arial" w:hAnsi="Arial" w:cs="Arial"/>
          <w:b/>
          <w:bCs/>
          <w:sz w:val="22"/>
          <w:szCs w:val="22"/>
        </w:rPr>
      </w:pPr>
      <w:r w:rsidRPr="0D6F5E72">
        <w:rPr>
          <w:rFonts w:ascii="Arial" w:eastAsia="Arial" w:hAnsi="Arial" w:cs="Arial"/>
          <w:b/>
          <w:bCs/>
          <w:sz w:val="22"/>
          <w:szCs w:val="22"/>
        </w:rPr>
        <w:t>Market gap</w:t>
      </w:r>
    </w:p>
    <w:p w14:paraId="27022C47" w14:textId="48CB502D"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The gap is an affordable shared last-mile service for rural food businesses. Large supermarkets have sufficient volume to support delivery networks, while small producers often do not.</w:t>
      </w:r>
    </w:p>
    <w:p w14:paraId="7ACE9971" w14:textId="347D6A88"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Canalside Farm could operate as a consolidation centre. Products from several suppliers could be combined into one order, with scheduled routes serving selected Stafford neighbourhoods and nearby villages.</w:t>
      </w:r>
    </w:p>
    <w:p w14:paraId="12B9D858" w14:textId="3331475D"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Community collection points could provide an alternative to individual delivery. Orders could be delivered to workplaces, village halls or partner businesses, reducing stops while improving access.</w:t>
      </w:r>
    </w:p>
    <w:p w14:paraId="2AEB41B7" w14:textId="6792C626" w:rsidR="00202C67" w:rsidRDefault="33DFD14B" w:rsidP="0D6F5E72">
      <w:pPr>
        <w:spacing w:line="360" w:lineRule="auto"/>
        <w:rPr>
          <w:rFonts w:ascii="Arial" w:eastAsia="Arial" w:hAnsi="Arial" w:cs="Arial"/>
          <w:b/>
          <w:bCs/>
          <w:sz w:val="22"/>
          <w:szCs w:val="22"/>
        </w:rPr>
      </w:pPr>
      <w:r w:rsidRPr="0D6F5E72">
        <w:rPr>
          <w:rFonts w:ascii="Arial" w:eastAsia="Arial" w:hAnsi="Arial" w:cs="Arial"/>
          <w:b/>
          <w:bCs/>
          <w:sz w:val="22"/>
          <w:szCs w:val="22"/>
        </w:rPr>
        <w:t>Technological enablers</w:t>
      </w:r>
    </w:p>
    <w:p w14:paraId="5326CF3A" w14:textId="5D7A8ABC"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Route-planning software could group orders by postcode and create efficient routes. Automated notifications could provide preparation and delivery updates, while digital proof of delivery could support monitoring.</w:t>
      </w:r>
    </w:p>
    <w:p w14:paraId="4758685D" w14:textId="66047609"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Last-mile delivery forms part of the overall customer experience. Reliability, </w:t>
      </w:r>
      <w:r w:rsidR="2569487A" w:rsidRPr="0D6F5E72">
        <w:rPr>
          <w:rFonts w:ascii="Arial" w:eastAsia="Arial" w:hAnsi="Arial" w:cs="Arial"/>
          <w:sz w:val="22"/>
          <w:szCs w:val="22"/>
        </w:rPr>
        <w:t>communication,</w:t>
      </w:r>
      <w:r w:rsidRPr="0D6F5E72">
        <w:rPr>
          <w:rFonts w:ascii="Arial" w:eastAsia="Arial" w:hAnsi="Arial" w:cs="Arial"/>
          <w:sz w:val="22"/>
          <w:szCs w:val="22"/>
        </w:rPr>
        <w:t xml:space="preserve"> and customer choice influence how consumers evaluate e-commerce services (Vakulenko et al., 2019).</w:t>
      </w:r>
    </w:p>
    <w:p w14:paraId="5D0C61E7" w14:textId="77777777" w:rsidR="009822F9" w:rsidRDefault="009822F9" w:rsidP="0D6F5E72">
      <w:pPr>
        <w:spacing w:line="360" w:lineRule="auto"/>
        <w:rPr>
          <w:rFonts w:ascii="Arial" w:eastAsia="Arial" w:hAnsi="Arial" w:cs="Arial"/>
          <w:b/>
          <w:bCs/>
          <w:sz w:val="22"/>
          <w:szCs w:val="22"/>
        </w:rPr>
      </w:pPr>
    </w:p>
    <w:p w14:paraId="2BFE6C85" w14:textId="6787BA8B" w:rsidR="00202C67" w:rsidRDefault="33DFD14B" w:rsidP="0D6F5E72">
      <w:pPr>
        <w:spacing w:line="360" w:lineRule="auto"/>
        <w:rPr>
          <w:rFonts w:ascii="Arial" w:eastAsia="Arial" w:hAnsi="Arial" w:cs="Arial"/>
          <w:b/>
          <w:bCs/>
          <w:sz w:val="22"/>
          <w:szCs w:val="22"/>
        </w:rPr>
      </w:pPr>
      <w:r w:rsidRPr="0D6F5E72">
        <w:rPr>
          <w:rFonts w:ascii="Arial" w:eastAsia="Arial" w:hAnsi="Arial" w:cs="Arial"/>
          <w:b/>
          <w:bCs/>
          <w:sz w:val="22"/>
          <w:szCs w:val="22"/>
        </w:rPr>
        <w:lastRenderedPageBreak/>
        <w:t>Scalability and sustainability</w:t>
      </w:r>
    </w:p>
    <w:p w14:paraId="6BBEFA63" w14:textId="452AD814"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The service should begin with one or two routes. New areas should only be added when demand is sufficient to cover the cost.</w:t>
      </w:r>
    </w:p>
    <w:p w14:paraId="37FBE2F6" w14:textId="647495F8"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Economic sustainability would depend on route density, basket </w:t>
      </w:r>
      <w:r w:rsidR="0157DAE8" w:rsidRPr="0D6F5E72">
        <w:rPr>
          <w:rFonts w:ascii="Arial" w:eastAsia="Arial" w:hAnsi="Arial" w:cs="Arial"/>
          <w:sz w:val="22"/>
          <w:szCs w:val="22"/>
        </w:rPr>
        <w:t>values,</w:t>
      </w:r>
      <w:r w:rsidRPr="0D6F5E72">
        <w:rPr>
          <w:rFonts w:ascii="Arial" w:eastAsia="Arial" w:hAnsi="Arial" w:cs="Arial"/>
          <w:sz w:val="22"/>
          <w:szCs w:val="22"/>
        </w:rPr>
        <w:t xml:space="preserve"> and delivery charges. Environmental benefits could arise when one route replaces several customer journeys, but delivery miles, vehicle </w:t>
      </w:r>
      <w:r w:rsidR="1C27A89E" w:rsidRPr="0D6F5E72">
        <w:rPr>
          <w:rFonts w:ascii="Arial" w:eastAsia="Arial" w:hAnsi="Arial" w:cs="Arial"/>
          <w:sz w:val="22"/>
          <w:szCs w:val="22"/>
        </w:rPr>
        <w:t>capacity,</w:t>
      </w:r>
      <w:r w:rsidRPr="0D6F5E72">
        <w:rPr>
          <w:rFonts w:ascii="Arial" w:eastAsia="Arial" w:hAnsi="Arial" w:cs="Arial"/>
          <w:sz w:val="22"/>
          <w:szCs w:val="22"/>
        </w:rPr>
        <w:t xml:space="preserve"> and failed deliveries should be measured.</w:t>
      </w:r>
    </w:p>
    <w:p w14:paraId="04A8E615" w14:textId="1F4E7A92" w:rsidR="00202C67" w:rsidRDefault="33DFD14B" w:rsidP="0D6F5E72">
      <w:pPr>
        <w:pStyle w:val="Heading3"/>
        <w:spacing w:line="360" w:lineRule="auto"/>
        <w:rPr>
          <w:rFonts w:asciiTheme="majorHAnsi" w:hAnsiTheme="majorHAnsi"/>
          <w:b/>
          <w:bCs/>
          <w:sz w:val="32"/>
          <w:szCs w:val="32"/>
        </w:rPr>
      </w:pPr>
      <w:r w:rsidRPr="0D6F5E72">
        <w:rPr>
          <w:rFonts w:asciiTheme="majorHAnsi" w:hAnsiTheme="majorHAnsi"/>
          <w:b/>
          <w:bCs/>
          <w:sz w:val="32"/>
          <w:szCs w:val="32"/>
        </w:rPr>
        <w:t>1.5 Data-led inventory and food-waste management</w:t>
      </w:r>
    </w:p>
    <w:p w14:paraId="65571FEB" w14:textId="3798054D" w:rsidR="00202C67" w:rsidRDefault="33DFD14B" w:rsidP="0D6F5E72">
      <w:pPr>
        <w:spacing w:line="360" w:lineRule="auto"/>
        <w:rPr>
          <w:rFonts w:ascii="Arial" w:eastAsia="Arial" w:hAnsi="Arial" w:cs="Arial"/>
          <w:b/>
          <w:bCs/>
          <w:sz w:val="22"/>
          <w:szCs w:val="22"/>
        </w:rPr>
      </w:pPr>
      <w:r w:rsidRPr="0D6F5E72">
        <w:rPr>
          <w:rFonts w:ascii="Arial" w:eastAsia="Arial" w:hAnsi="Arial" w:cs="Arial"/>
          <w:b/>
          <w:bCs/>
          <w:sz w:val="22"/>
          <w:szCs w:val="22"/>
        </w:rPr>
        <w:t>User pain points and market gap</w:t>
      </w:r>
    </w:p>
    <w:p w14:paraId="0622B5CB" w14:textId="4939FDD4"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Customers may lose confidence when ordered products are unavailable. Employees face the opposite problem when too much perishable food remains unsold. Demand for bakery goods, fruit, vegetables and delicatessen products can change according to season, weather and local events.</w:t>
      </w:r>
    </w:p>
    <w:p w14:paraId="59FE6C66" w14:textId="477F2608"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Large retailers use integrated inventory systems, but smaller businesses may rely on judgement and separate records. The market gap is an affordable system combining online orders, shop </w:t>
      </w:r>
      <w:r w:rsidR="5A26C2BE" w:rsidRPr="0D6F5E72">
        <w:rPr>
          <w:rFonts w:ascii="Arial" w:eastAsia="Arial" w:hAnsi="Arial" w:cs="Arial"/>
          <w:sz w:val="22"/>
          <w:szCs w:val="22"/>
        </w:rPr>
        <w:t>sales,</w:t>
      </w:r>
      <w:r w:rsidRPr="0D6F5E72">
        <w:rPr>
          <w:rFonts w:ascii="Arial" w:eastAsia="Arial" w:hAnsi="Arial" w:cs="Arial"/>
          <w:sz w:val="22"/>
          <w:szCs w:val="22"/>
        </w:rPr>
        <w:t xml:space="preserve"> and historical data.</w:t>
      </w:r>
    </w:p>
    <w:p w14:paraId="0CC31AD9" w14:textId="5F7BF160" w:rsidR="00202C67" w:rsidRDefault="33DFD14B" w:rsidP="0D6F5E72">
      <w:pPr>
        <w:spacing w:line="360" w:lineRule="auto"/>
        <w:rPr>
          <w:rFonts w:ascii="Arial" w:eastAsia="Arial" w:hAnsi="Arial" w:cs="Arial"/>
          <w:b/>
          <w:bCs/>
          <w:sz w:val="22"/>
          <w:szCs w:val="22"/>
        </w:rPr>
      </w:pPr>
      <w:r w:rsidRPr="0D6F5E72">
        <w:rPr>
          <w:rFonts w:ascii="Arial" w:eastAsia="Arial" w:hAnsi="Arial" w:cs="Arial"/>
          <w:b/>
          <w:bCs/>
          <w:sz w:val="22"/>
          <w:szCs w:val="22"/>
        </w:rPr>
        <w:t>Technological enablers</w:t>
      </w:r>
    </w:p>
    <w:p w14:paraId="78B12181" w14:textId="32296197"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A cloud-based dashboard could display current stock, expected orders, popular products and goods approaching the end of their selling period. Advance orders could help employees decide how much to prepare.</w:t>
      </w:r>
    </w:p>
    <w:p w14:paraId="6B1143A2" w14:textId="639D752B"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Canalside Farm could also offer discounted </w:t>
      </w:r>
      <w:r w:rsidRPr="0D6F5E72">
        <w:rPr>
          <w:rFonts w:ascii="Arial" w:eastAsia="Arial" w:hAnsi="Arial" w:cs="Arial"/>
          <w:b/>
          <w:bCs/>
          <w:sz w:val="22"/>
          <w:szCs w:val="22"/>
        </w:rPr>
        <w:t>Rescue Boxes</w:t>
      </w:r>
      <w:r w:rsidRPr="0D6F5E72">
        <w:rPr>
          <w:rFonts w:ascii="Arial" w:eastAsia="Arial" w:hAnsi="Arial" w:cs="Arial"/>
          <w:sz w:val="22"/>
          <w:szCs w:val="22"/>
        </w:rPr>
        <w:t xml:space="preserve"> containing safe surplus products. Customers could receive alerts when boxes became available.</w:t>
      </w:r>
    </w:p>
    <w:p w14:paraId="038A30C5" w14:textId="55B3A6B0"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A simple dashboard would be more affordable and practical than complex artificial intelligence during the initial stage.</w:t>
      </w:r>
    </w:p>
    <w:p w14:paraId="1538DD2B" w14:textId="3ADFBC31" w:rsidR="0D6F5E72" w:rsidRDefault="0D6F5E72" w:rsidP="0D6F5E72">
      <w:pPr>
        <w:spacing w:line="360" w:lineRule="auto"/>
        <w:rPr>
          <w:rFonts w:ascii="Arial" w:eastAsia="Arial" w:hAnsi="Arial" w:cs="Arial"/>
          <w:b/>
          <w:bCs/>
          <w:sz w:val="22"/>
          <w:szCs w:val="22"/>
        </w:rPr>
      </w:pPr>
    </w:p>
    <w:p w14:paraId="245A3AD8" w14:textId="6F43F6D6" w:rsidR="00202C67" w:rsidRDefault="33DFD14B" w:rsidP="0D6F5E72">
      <w:pPr>
        <w:spacing w:line="360" w:lineRule="auto"/>
        <w:rPr>
          <w:rFonts w:ascii="Arial" w:eastAsia="Arial" w:hAnsi="Arial" w:cs="Arial"/>
          <w:b/>
          <w:bCs/>
          <w:sz w:val="22"/>
          <w:szCs w:val="22"/>
        </w:rPr>
      </w:pPr>
      <w:r w:rsidRPr="0D6F5E72">
        <w:rPr>
          <w:rFonts w:ascii="Arial" w:eastAsia="Arial" w:hAnsi="Arial" w:cs="Arial"/>
          <w:b/>
          <w:bCs/>
          <w:sz w:val="22"/>
          <w:szCs w:val="22"/>
        </w:rPr>
        <w:t>Scalability and sustainability</w:t>
      </w:r>
    </w:p>
    <w:p w14:paraId="55BBB7BD" w14:textId="1CF352A9"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The system would become more useful as transaction volumes increased. Better demand information could reduce shortages, waste and lost sales.</w:t>
      </w:r>
    </w:p>
    <w:p w14:paraId="1AC7DF94" w14:textId="5F0A2556"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lastRenderedPageBreak/>
        <w:t xml:space="preserve">This opportunity reflects the triple bottom line by supporting financial, </w:t>
      </w:r>
      <w:r w:rsidR="18A1B6ED" w:rsidRPr="0D6F5E72">
        <w:rPr>
          <w:rFonts w:ascii="Arial" w:eastAsia="Arial" w:hAnsi="Arial" w:cs="Arial"/>
          <w:sz w:val="22"/>
          <w:szCs w:val="22"/>
        </w:rPr>
        <w:t>social,</w:t>
      </w:r>
      <w:r w:rsidRPr="0D6F5E72">
        <w:rPr>
          <w:rFonts w:ascii="Arial" w:eastAsia="Arial" w:hAnsi="Arial" w:cs="Arial"/>
          <w:sz w:val="22"/>
          <w:szCs w:val="22"/>
        </w:rPr>
        <w:t xml:space="preserve"> and environmental value (Elkington, 1997). Improved planning could protect margins, Rescue Boxes could provide more affordable goods, and lower surplus could reduce waste.</w:t>
      </w:r>
    </w:p>
    <w:p w14:paraId="1269B2C8" w14:textId="306C87E0" w:rsidR="00202C67" w:rsidRDefault="33DFD14B" w:rsidP="0D6F5E72">
      <w:pPr>
        <w:pStyle w:val="Heading3"/>
        <w:spacing w:line="360" w:lineRule="auto"/>
        <w:rPr>
          <w:rFonts w:asciiTheme="majorHAnsi" w:hAnsiTheme="majorHAnsi"/>
          <w:b/>
          <w:bCs/>
          <w:sz w:val="32"/>
          <w:szCs w:val="32"/>
        </w:rPr>
      </w:pPr>
      <w:r w:rsidRPr="0D6F5E72">
        <w:rPr>
          <w:rFonts w:asciiTheme="majorHAnsi" w:hAnsiTheme="majorHAnsi"/>
          <w:b/>
          <w:bCs/>
          <w:sz w:val="32"/>
          <w:szCs w:val="32"/>
        </w:rPr>
        <w:t>1.6 Overall justification</w:t>
      </w:r>
    </w:p>
    <w:p w14:paraId="6029EE41" w14:textId="665981F7"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The four opportunities are interdependent. A platform without suitable fulfilment would not fully improve accessibility. Delivery without sufficient demand would be expensive. A marketplace without accurate stock information could create unavailable products and customer dissatisfaction.</w:t>
      </w:r>
    </w:p>
    <w:p w14:paraId="63920B22" w14:textId="1680ED8F"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The strongest opportunity is therefore an integrated </w:t>
      </w:r>
      <w:proofErr w:type="gramStart"/>
      <w:r w:rsidRPr="0D6F5E72">
        <w:rPr>
          <w:rFonts w:ascii="Arial" w:eastAsia="Arial" w:hAnsi="Arial" w:cs="Arial"/>
          <w:sz w:val="22"/>
          <w:szCs w:val="22"/>
        </w:rPr>
        <w:t>local-food</w:t>
      </w:r>
      <w:proofErr w:type="gramEnd"/>
      <w:r w:rsidRPr="0D6F5E72">
        <w:rPr>
          <w:rFonts w:ascii="Arial" w:eastAsia="Arial" w:hAnsi="Arial" w:cs="Arial"/>
          <w:sz w:val="22"/>
          <w:szCs w:val="22"/>
        </w:rPr>
        <w:t xml:space="preserve"> platform supported by partner producers, coordinated fulfilment and data-led inventory management. It is desirable because it responds to customer needs for convenience, </w:t>
      </w:r>
      <w:r w:rsidR="6D2E71EE" w:rsidRPr="0D6F5E72">
        <w:rPr>
          <w:rFonts w:ascii="Arial" w:eastAsia="Arial" w:hAnsi="Arial" w:cs="Arial"/>
          <w:sz w:val="22"/>
          <w:szCs w:val="22"/>
        </w:rPr>
        <w:t>quality,</w:t>
      </w:r>
      <w:r w:rsidRPr="0D6F5E72">
        <w:rPr>
          <w:rFonts w:ascii="Arial" w:eastAsia="Arial" w:hAnsi="Arial" w:cs="Arial"/>
          <w:sz w:val="22"/>
          <w:szCs w:val="22"/>
        </w:rPr>
        <w:t xml:space="preserve"> and trust. It is feasible because the required digital systems already exist. It also has commercial potential through product margins, supplier commissions, </w:t>
      </w:r>
      <w:r w:rsidR="699C2955" w:rsidRPr="0D6F5E72">
        <w:rPr>
          <w:rFonts w:ascii="Arial" w:eastAsia="Arial" w:hAnsi="Arial" w:cs="Arial"/>
          <w:sz w:val="22"/>
          <w:szCs w:val="22"/>
        </w:rPr>
        <w:t>subscriptions,</w:t>
      </w:r>
      <w:r w:rsidRPr="0D6F5E72">
        <w:rPr>
          <w:rFonts w:ascii="Arial" w:eastAsia="Arial" w:hAnsi="Arial" w:cs="Arial"/>
          <w:sz w:val="22"/>
          <w:szCs w:val="22"/>
        </w:rPr>
        <w:t xml:space="preserve"> and delivery fees.</w:t>
      </w:r>
    </w:p>
    <w:p w14:paraId="525B9BB6" w14:textId="20F3FE41" w:rsidR="00202C67" w:rsidRDefault="33DFD14B" w:rsidP="0D6F5E72">
      <w:pPr>
        <w:spacing w:line="360" w:lineRule="auto"/>
      </w:pPr>
      <w:r w:rsidRPr="0D6F5E72">
        <w:rPr>
          <w:rFonts w:ascii="Arial" w:eastAsia="Arial" w:hAnsi="Arial" w:cs="Arial"/>
          <w:sz w:val="22"/>
          <w:szCs w:val="22"/>
        </w:rPr>
        <w:t>The venture should begin on a limited scale and expand only after customer demand, operational reliability and financial performance have been tested.</w:t>
      </w:r>
    </w:p>
    <w:p w14:paraId="4B7A6239" w14:textId="7213DCB5" w:rsidR="00202C67" w:rsidRDefault="00202C67" w:rsidP="0D6F5E72">
      <w:pPr>
        <w:spacing w:line="360" w:lineRule="auto"/>
        <w:rPr>
          <w:rFonts w:ascii="Arial" w:eastAsia="Arial" w:hAnsi="Arial" w:cs="Arial"/>
          <w:sz w:val="22"/>
          <w:szCs w:val="22"/>
        </w:rPr>
      </w:pPr>
    </w:p>
    <w:p w14:paraId="4027CAC8" w14:textId="5E2BD2C7" w:rsidR="00202C67" w:rsidRDefault="00202C67" w:rsidP="0D6F5E72">
      <w:pPr>
        <w:spacing w:line="360" w:lineRule="auto"/>
        <w:rPr>
          <w:rFonts w:ascii="Arial" w:eastAsia="Arial" w:hAnsi="Arial" w:cs="Arial"/>
          <w:sz w:val="22"/>
          <w:szCs w:val="22"/>
        </w:rPr>
      </w:pPr>
    </w:p>
    <w:p w14:paraId="1E81D1DD" w14:textId="2D5F655A" w:rsidR="00202C67" w:rsidRDefault="00202C67" w:rsidP="0D6F5E72">
      <w:pPr>
        <w:spacing w:line="360" w:lineRule="auto"/>
        <w:rPr>
          <w:rFonts w:ascii="Arial" w:eastAsia="Arial" w:hAnsi="Arial" w:cs="Arial"/>
          <w:sz w:val="22"/>
          <w:szCs w:val="22"/>
        </w:rPr>
      </w:pPr>
    </w:p>
    <w:p w14:paraId="6401ACCB" w14:textId="57716CF0" w:rsidR="00202C67" w:rsidRDefault="00202C67" w:rsidP="0D6F5E72">
      <w:pPr>
        <w:spacing w:line="360" w:lineRule="auto"/>
        <w:rPr>
          <w:rFonts w:ascii="Arial" w:eastAsia="Arial" w:hAnsi="Arial" w:cs="Arial"/>
          <w:b/>
          <w:bCs/>
          <w:sz w:val="22"/>
          <w:szCs w:val="22"/>
        </w:rPr>
      </w:pPr>
    </w:p>
    <w:p w14:paraId="5D538EFF" w14:textId="42768DC8" w:rsidR="00202C67" w:rsidRDefault="00000000" w:rsidP="0D6F5E72">
      <w:pPr>
        <w:spacing w:line="360" w:lineRule="auto"/>
      </w:pPr>
      <w:r>
        <w:br w:type="page"/>
      </w:r>
    </w:p>
    <w:p w14:paraId="7274D0D0" w14:textId="151EBAEF" w:rsidR="00202C67" w:rsidRDefault="33DFD14B" w:rsidP="0D6F5E72">
      <w:pPr>
        <w:pStyle w:val="Heading2"/>
        <w:spacing w:line="360" w:lineRule="auto"/>
        <w:rPr>
          <w:b/>
          <w:bCs/>
          <w:sz w:val="36"/>
          <w:szCs w:val="36"/>
        </w:rPr>
      </w:pPr>
      <w:r w:rsidRPr="0D6F5E72">
        <w:rPr>
          <w:b/>
          <w:bCs/>
          <w:sz w:val="36"/>
          <w:szCs w:val="36"/>
        </w:rPr>
        <w:lastRenderedPageBreak/>
        <w:t>Task 2: Applying the Five Stages of Design Thinking</w:t>
      </w:r>
    </w:p>
    <w:p w14:paraId="692E97EE" w14:textId="2E2ACA82" w:rsidR="00202C67" w:rsidRDefault="33DFD14B" w:rsidP="0D6F5E72">
      <w:pPr>
        <w:pStyle w:val="Heading3"/>
        <w:spacing w:line="360" w:lineRule="auto"/>
        <w:rPr>
          <w:rFonts w:asciiTheme="majorHAnsi" w:hAnsiTheme="majorHAnsi"/>
          <w:b/>
          <w:bCs/>
          <w:sz w:val="32"/>
          <w:szCs w:val="32"/>
        </w:rPr>
      </w:pPr>
      <w:r w:rsidRPr="0D6F5E72">
        <w:rPr>
          <w:rFonts w:asciiTheme="majorHAnsi" w:hAnsiTheme="majorHAnsi"/>
          <w:b/>
          <w:bCs/>
          <w:sz w:val="32"/>
          <w:szCs w:val="32"/>
        </w:rPr>
        <w:t>2.1 Proposed venture: Canalside Local Loop</w:t>
      </w:r>
    </w:p>
    <w:p w14:paraId="723F302E" w14:textId="3F97725F" w:rsidR="00202C67" w:rsidRDefault="33DFD14B" w:rsidP="0D6F5E72">
      <w:pPr>
        <w:spacing w:line="360" w:lineRule="auto"/>
        <w:rPr>
          <w:rFonts w:ascii="Arial" w:eastAsia="Arial" w:hAnsi="Arial" w:cs="Arial"/>
          <w:sz w:val="22"/>
          <w:szCs w:val="22"/>
        </w:rPr>
      </w:pPr>
      <w:r w:rsidRPr="0D6F5E72">
        <w:rPr>
          <w:rFonts w:ascii="Arial" w:eastAsia="Arial" w:hAnsi="Arial" w:cs="Arial"/>
          <w:b/>
          <w:bCs/>
          <w:sz w:val="22"/>
          <w:szCs w:val="22"/>
        </w:rPr>
        <w:t>Canalside Local Loop</w:t>
      </w:r>
      <w:r w:rsidRPr="0D6F5E72">
        <w:rPr>
          <w:rFonts w:ascii="Arial" w:eastAsia="Arial" w:hAnsi="Arial" w:cs="Arial"/>
          <w:sz w:val="22"/>
          <w:szCs w:val="22"/>
        </w:rPr>
        <w:t xml:space="preserve"> </w:t>
      </w:r>
      <w:r w:rsidR="5C51033B" w:rsidRPr="0D6F5E72">
        <w:rPr>
          <w:rFonts w:ascii="Arial" w:eastAsia="Arial" w:hAnsi="Arial" w:cs="Arial"/>
          <w:sz w:val="22"/>
          <w:szCs w:val="22"/>
        </w:rPr>
        <w:t xml:space="preserve">is a </w:t>
      </w:r>
      <w:r w:rsidRPr="0D6F5E72">
        <w:rPr>
          <w:rFonts w:ascii="Arial" w:eastAsia="Arial" w:hAnsi="Arial" w:cs="Arial"/>
          <w:sz w:val="22"/>
          <w:szCs w:val="22"/>
        </w:rPr>
        <w:t xml:space="preserve">mobile-responsive </w:t>
      </w:r>
      <w:proofErr w:type="gramStart"/>
      <w:r w:rsidRPr="0D6F5E72">
        <w:rPr>
          <w:rFonts w:ascii="Arial" w:eastAsia="Arial" w:hAnsi="Arial" w:cs="Arial"/>
          <w:sz w:val="22"/>
          <w:szCs w:val="22"/>
        </w:rPr>
        <w:t>local-food</w:t>
      </w:r>
      <w:proofErr w:type="gramEnd"/>
      <w:r w:rsidRPr="0D6F5E72">
        <w:rPr>
          <w:rFonts w:ascii="Arial" w:eastAsia="Arial" w:hAnsi="Arial" w:cs="Arial"/>
          <w:sz w:val="22"/>
          <w:szCs w:val="22"/>
        </w:rPr>
        <w:t xml:space="preserve"> marketplace, subscription and fulfilment service managed by Canalside Farm.</w:t>
      </w:r>
    </w:p>
    <w:p w14:paraId="1CF1F3FE" w14:textId="6256A772"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Customers could purchase Canalside products together with goods from selected Staffordshire producers. They could place individual orders, select weekly or fortnightly boxes and choose farm collection, community collection or scheduled delivery.</w:t>
      </w:r>
    </w:p>
    <w:p w14:paraId="47DE7347" w14:textId="205D627B"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The venture would make local food more convenient while protecting the quality, personal service and supplier identity associated with farm-shop shopping.</w:t>
      </w:r>
    </w:p>
    <w:p w14:paraId="69C885CF" w14:textId="45080CA5" w:rsidR="00202C67" w:rsidRDefault="33DFD14B" w:rsidP="0D6F5E72">
      <w:pPr>
        <w:pStyle w:val="Heading3"/>
        <w:spacing w:line="360" w:lineRule="auto"/>
        <w:rPr>
          <w:rFonts w:asciiTheme="majorHAnsi" w:hAnsiTheme="majorHAnsi"/>
          <w:b/>
          <w:bCs/>
          <w:sz w:val="32"/>
          <w:szCs w:val="32"/>
        </w:rPr>
      </w:pPr>
      <w:r w:rsidRPr="0D6F5E72">
        <w:rPr>
          <w:rFonts w:asciiTheme="majorHAnsi" w:hAnsiTheme="majorHAnsi"/>
          <w:b/>
          <w:bCs/>
          <w:sz w:val="32"/>
          <w:szCs w:val="32"/>
        </w:rPr>
        <w:t>2.2 Stage one: Empathise</w:t>
      </w:r>
    </w:p>
    <w:p w14:paraId="42613D7C" w14:textId="6B68A7A1"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The Empathise stage investigates users before a solution is designed. Research should include existing customers, non-customers, employees, potential </w:t>
      </w:r>
      <w:r w:rsidR="42BD3949" w:rsidRPr="0D6F5E72">
        <w:rPr>
          <w:rFonts w:ascii="Arial" w:eastAsia="Arial" w:hAnsi="Arial" w:cs="Arial"/>
          <w:sz w:val="22"/>
          <w:szCs w:val="22"/>
        </w:rPr>
        <w:t>suppliers,</w:t>
      </w:r>
      <w:r w:rsidRPr="0D6F5E72">
        <w:rPr>
          <w:rFonts w:ascii="Arial" w:eastAsia="Arial" w:hAnsi="Arial" w:cs="Arial"/>
          <w:sz w:val="22"/>
          <w:szCs w:val="22"/>
        </w:rPr>
        <w:t xml:space="preserve"> and delivery partners.</w:t>
      </w:r>
    </w:p>
    <w:p w14:paraId="6FFC6C05" w14:textId="14F3F770"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Existing customers could explain why they use Canalside Farm and what limits </w:t>
      </w:r>
      <w:proofErr w:type="gramStart"/>
      <w:r w:rsidRPr="0D6F5E72">
        <w:rPr>
          <w:rFonts w:ascii="Arial" w:eastAsia="Arial" w:hAnsi="Arial" w:cs="Arial"/>
          <w:sz w:val="22"/>
          <w:szCs w:val="22"/>
        </w:rPr>
        <w:t>more</w:t>
      </w:r>
      <w:proofErr w:type="gramEnd"/>
      <w:r w:rsidRPr="0D6F5E72">
        <w:rPr>
          <w:rFonts w:ascii="Arial" w:eastAsia="Arial" w:hAnsi="Arial" w:cs="Arial"/>
          <w:sz w:val="22"/>
          <w:szCs w:val="22"/>
        </w:rPr>
        <w:t xml:space="preserve"> frequent visits. However, relying only on loyal customers would create bias. People who rarely visit may identify different problems involving price, awareness, </w:t>
      </w:r>
      <w:r w:rsidR="3ADD6643" w:rsidRPr="0D6F5E72">
        <w:rPr>
          <w:rFonts w:ascii="Arial" w:eastAsia="Arial" w:hAnsi="Arial" w:cs="Arial"/>
          <w:sz w:val="22"/>
          <w:szCs w:val="22"/>
        </w:rPr>
        <w:t>transport,</w:t>
      </w:r>
      <w:r w:rsidRPr="0D6F5E72">
        <w:rPr>
          <w:rFonts w:ascii="Arial" w:eastAsia="Arial" w:hAnsi="Arial" w:cs="Arial"/>
          <w:sz w:val="22"/>
          <w:szCs w:val="22"/>
        </w:rPr>
        <w:t xml:space="preserve"> or convenience.</w:t>
      </w:r>
    </w:p>
    <w:p w14:paraId="632655B9" w14:textId="2BBA485F"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Participants should represent different ages, household types</w:t>
      </w:r>
      <w:r w:rsidR="4F493D86" w:rsidRPr="0D6F5E72">
        <w:rPr>
          <w:rFonts w:ascii="Arial" w:eastAsia="Arial" w:hAnsi="Arial" w:cs="Arial"/>
          <w:sz w:val="22"/>
          <w:szCs w:val="22"/>
        </w:rPr>
        <w:t>,</w:t>
      </w:r>
      <w:r w:rsidRPr="0D6F5E72">
        <w:rPr>
          <w:rFonts w:ascii="Arial" w:eastAsia="Arial" w:hAnsi="Arial" w:cs="Arial"/>
          <w:sz w:val="22"/>
          <w:szCs w:val="22"/>
        </w:rPr>
        <w:t xml:space="preserve"> and levels of digital confidence. Relevant groups include working parents, older people, customers with mobility </w:t>
      </w:r>
      <w:r w:rsidR="31CD73F6" w:rsidRPr="0D6F5E72">
        <w:rPr>
          <w:rFonts w:ascii="Arial" w:eastAsia="Arial" w:hAnsi="Arial" w:cs="Arial"/>
          <w:sz w:val="22"/>
          <w:szCs w:val="22"/>
        </w:rPr>
        <w:t>difficulties,</w:t>
      </w:r>
      <w:r w:rsidRPr="0D6F5E72">
        <w:rPr>
          <w:rFonts w:ascii="Arial" w:eastAsia="Arial" w:hAnsi="Arial" w:cs="Arial"/>
          <w:sz w:val="22"/>
          <w:szCs w:val="22"/>
        </w:rPr>
        <w:t xml:space="preserve"> and households in nearby rural communities.</w:t>
      </w:r>
    </w:p>
    <w:p w14:paraId="6C9041E6" w14:textId="329DF9B0"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Semi-structured interviews could examine recent food-shopping behaviour, reasons for choosing </w:t>
      </w:r>
      <w:r w:rsidR="3EDE1FC0" w:rsidRPr="0D6F5E72">
        <w:rPr>
          <w:rFonts w:ascii="Arial" w:eastAsia="Arial" w:hAnsi="Arial" w:cs="Arial"/>
          <w:sz w:val="22"/>
          <w:szCs w:val="22"/>
        </w:rPr>
        <w:t>retailers,</w:t>
      </w:r>
      <w:r w:rsidRPr="0D6F5E72">
        <w:rPr>
          <w:rFonts w:ascii="Arial" w:eastAsia="Arial" w:hAnsi="Arial" w:cs="Arial"/>
          <w:sz w:val="22"/>
          <w:szCs w:val="22"/>
        </w:rPr>
        <w:t xml:space="preserve"> and barriers to purchasing local food. Questions should focus on actual experience rather than general attitudes. A customer may support local businesses but still choose a supermarket because it is more convenient.</w:t>
      </w:r>
    </w:p>
    <w:p w14:paraId="31A61E89" w14:textId="2EF8A0EE"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Observation inside the shop could examine how customers find products, request </w:t>
      </w:r>
      <w:r w:rsidR="36B7D61B" w:rsidRPr="0D6F5E72">
        <w:rPr>
          <w:rFonts w:ascii="Arial" w:eastAsia="Arial" w:hAnsi="Arial" w:cs="Arial"/>
          <w:sz w:val="22"/>
          <w:szCs w:val="22"/>
        </w:rPr>
        <w:t>information,</w:t>
      </w:r>
      <w:r w:rsidRPr="0D6F5E72">
        <w:rPr>
          <w:rFonts w:ascii="Arial" w:eastAsia="Arial" w:hAnsi="Arial" w:cs="Arial"/>
          <w:sz w:val="22"/>
          <w:szCs w:val="22"/>
        </w:rPr>
        <w:t xml:space="preserve"> and pay. Shopping diaries could record where participants buy food and when they prioritise convenience.</w:t>
      </w:r>
    </w:p>
    <w:p w14:paraId="441F1578" w14:textId="011CFC84"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The Jobs to Be Done approach could identify the functional, </w:t>
      </w:r>
      <w:r w:rsidR="4E078F58" w:rsidRPr="0D6F5E72">
        <w:rPr>
          <w:rFonts w:ascii="Arial" w:eastAsia="Arial" w:hAnsi="Arial" w:cs="Arial"/>
          <w:sz w:val="22"/>
          <w:szCs w:val="22"/>
        </w:rPr>
        <w:t>emotional,</w:t>
      </w:r>
      <w:r w:rsidRPr="0D6F5E72">
        <w:rPr>
          <w:rFonts w:ascii="Arial" w:eastAsia="Arial" w:hAnsi="Arial" w:cs="Arial"/>
          <w:sz w:val="22"/>
          <w:szCs w:val="22"/>
        </w:rPr>
        <w:t xml:space="preserve"> and social needs of users. The functional job is obtaining dependable food. The emotional job is feeling confident about quality. The social job may involve supporting local producers. Customer jobs, </w:t>
      </w:r>
      <w:r w:rsidR="7F43550C" w:rsidRPr="0D6F5E72">
        <w:rPr>
          <w:rFonts w:ascii="Arial" w:eastAsia="Arial" w:hAnsi="Arial" w:cs="Arial"/>
          <w:sz w:val="22"/>
          <w:szCs w:val="22"/>
        </w:rPr>
        <w:t>pains,</w:t>
      </w:r>
      <w:r w:rsidRPr="0D6F5E72">
        <w:rPr>
          <w:rFonts w:ascii="Arial" w:eastAsia="Arial" w:hAnsi="Arial" w:cs="Arial"/>
          <w:sz w:val="22"/>
          <w:szCs w:val="22"/>
        </w:rPr>
        <w:t xml:space="preserve"> and </w:t>
      </w:r>
      <w:r w:rsidRPr="0D6F5E72">
        <w:rPr>
          <w:rFonts w:ascii="Arial" w:eastAsia="Arial" w:hAnsi="Arial" w:cs="Arial"/>
          <w:sz w:val="22"/>
          <w:szCs w:val="22"/>
        </w:rPr>
        <w:lastRenderedPageBreak/>
        <w:t>expected gains should be understood before developing a value proposition (Osterwalder et al., 2014).</w:t>
      </w:r>
    </w:p>
    <w:p w14:paraId="751533BD" w14:textId="04257CEC"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Employees should explain how current orders are processed and where difficulties occur. Their involvement would help ensure that the service is practical and does not create unnecessary work (Brown, 2008).</w:t>
      </w:r>
    </w:p>
    <w:p w14:paraId="3BF64422" w14:textId="66B08B1D"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Suppliers should be asked about production capacity, stock updates, </w:t>
      </w:r>
      <w:r w:rsidR="417330A4" w:rsidRPr="0D6F5E72">
        <w:rPr>
          <w:rFonts w:ascii="Arial" w:eastAsia="Arial" w:hAnsi="Arial" w:cs="Arial"/>
          <w:sz w:val="22"/>
          <w:szCs w:val="22"/>
        </w:rPr>
        <w:t>packaging,</w:t>
      </w:r>
      <w:r w:rsidRPr="0D6F5E72">
        <w:rPr>
          <w:rFonts w:ascii="Arial" w:eastAsia="Arial" w:hAnsi="Arial" w:cs="Arial"/>
          <w:sz w:val="22"/>
          <w:szCs w:val="22"/>
        </w:rPr>
        <w:t xml:space="preserve"> and payment expectations. Delivery partners could provide evidence about rural routes, </w:t>
      </w:r>
      <w:r w:rsidR="6CD1B590" w:rsidRPr="0D6F5E72">
        <w:rPr>
          <w:rFonts w:ascii="Arial" w:eastAsia="Arial" w:hAnsi="Arial" w:cs="Arial"/>
          <w:sz w:val="22"/>
          <w:szCs w:val="22"/>
        </w:rPr>
        <w:t>parking,</w:t>
      </w:r>
      <w:r w:rsidRPr="0D6F5E72">
        <w:rPr>
          <w:rFonts w:ascii="Arial" w:eastAsia="Arial" w:hAnsi="Arial" w:cs="Arial"/>
          <w:sz w:val="22"/>
          <w:szCs w:val="22"/>
        </w:rPr>
        <w:t xml:space="preserve"> and realistic journey times.</w:t>
      </w:r>
    </w:p>
    <w:p w14:paraId="2B47AE16" w14:textId="4EB1F708" w:rsidR="00202C67" w:rsidRDefault="33DFD14B" w:rsidP="0D6F5E72">
      <w:pPr>
        <w:pStyle w:val="Heading3"/>
        <w:spacing w:line="360" w:lineRule="auto"/>
        <w:rPr>
          <w:rFonts w:asciiTheme="majorHAnsi" w:hAnsiTheme="majorHAnsi"/>
          <w:b/>
          <w:bCs/>
          <w:sz w:val="32"/>
          <w:szCs w:val="32"/>
        </w:rPr>
      </w:pPr>
      <w:r w:rsidRPr="0D6F5E72">
        <w:rPr>
          <w:rFonts w:asciiTheme="majorHAnsi" w:hAnsiTheme="majorHAnsi"/>
          <w:b/>
          <w:bCs/>
          <w:sz w:val="32"/>
          <w:szCs w:val="32"/>
        </w:rPr>
        <w:t>2.3 Customer Journey Map</w:t>
      </w:r>
    </w:p>
    <w:p w14:paraId="61F4537E" w14:textId="170E9A12" w:rsidR="00202C67" w:rsidRDefault="33DFD14B" w:rsidP="0D6F5E72">
      <w:pPr>
        <w:spacing w:line="360" w:lineRule="auto"/>
        <w:rPr>
          <w:rFonts w:ascii="Arial" w:eastAsia="Arial" w:hAnsi="Arial" w:cs="Arial"/>
          <w:b/>
          <w:bCs/>
          <w:sz w:val="22"/>
          <w:szCs w:val="22"/>
        </w:rPr>
      </w:pPr>
      <w:r w:rsidRPr="0D6F5E72">
        <w:rPr>
          <w:rFonts w:ascii="Arial" w:eastAsia="Arial" w:hAnsi="Arial" w:cs="Arial"/>
          <w:b/>
          <w:bCs/>
          <w:sz w:val="22"/>
          <w:szCs w:val="22"/>
        </w:rPr>
        <w:t>Table 1: Customer Journey Map</w:t>
      </w:r>
    </w:p>
    <w:tbl>
      <w:tblPr>
        <w:tblStyle w:val="GridTable4-Accent1"/>
        <w:tblW w:w="9360" w:type="dxa"/>
        <w:tblLook w:val="06A0" w:firstRow="1" w:lastRow="0" w:firstColumn="1" w:lastColumn="0" w:noHBand="1" w:noVBand="1"/>
      </w:tblPr>
      <w:tblGrid>
        <w:gridCol w:w="1725"/>
        <w:gridCol w:w="1597"/>
        <w:gridCol w:w="3096"/>
        <w:gridCol w:w="2942"/>
      </w:tblGrid>
      <w:tr w:rsidR="250811FE" w14:paraId="1BF028F1" w14:textId="77777777" w:rsidTr="0D6F5E7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15FF6866" w14:textId="6D174FE3" w:rsidR="250811FE" w:rsidRDefault="5CE55A26" w:rsidP="0D6F5E72">
            <w:pPr>
              <w:spacing w:line="360" w:lineRule="auto"/>
              <w:rPr>
                <w:rFonts w:ascii="Arial" w:eastAsia="Arial" w:hAnsi="Arial" w:cs="Arial"/>
                <w:sz w:val="22"/>
                <w:szCs w:val="22"/>
              </w:rPr>
            </w:pPr>
            <w:r w:rsidRPr="0D6F5E72">
              <w:rPr>
                <w:rFonts w:ascii="Arial" w:eastAsia="Arial" w:hAnsi="Arial" w:cs="Arial"/>
                <w:sz w:val="22"/>
                <w:szCs w:val="22"/>
              </w:rPr>
              <w:t>Stage</w:t>
            </w:r>
          </w:p>
        </w:tc>
        <w:tc>
          <w:tcPr>
            <w:tcW w:w="1597" w:type="dxa"/>
            <w:vAlign w:val="center"/>
          </w:tcPr>
          <w:p w14:paraId="2F8087BC" w14:textId="2008757E" w:rsidR="250811FE" w:rsidRDefault="5CE55A26" w:rsidP="0D6F5E72">
            <w:pPr>
              <w:spacing w:line="360"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sz w:val="22"/>
                <w:szCs w:val="22"/>
              </w:rPr>
            </w:pPr>
            <w:r w:rsidRPr="0D6F5E72">
              <w:rPr>
                <w:rFonts w:ascii="Arial" w:eastAsia="Arial" w:hAnsi="Arial" w:cs="Arial"/>
                <w:sz w:val="22"/>
                <w:szCs w:val="22"/>
              </w:rPr>
              <w:t>Main customer action</w:t>
            </w:r>
          </w:p>
        </w:tc>
        <w:tc>
          <w:tcPr>
            <w:tcW w:w="3096" w:type="dxa"/>
            <w:vAlign w:val="center"/>
          </w:tcPr>
          <w:p w14:paraId="7DB9D1E4" w14:textId="5DADE3F8" w:rsidR="250811FE" w:rsidRDefault="5CE55A26" w:rsidP="0D6F5E72">
            <w:pPr>
              <w:spacing w:line="360"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sz w:val="22"/>
                <w:szCs w:val="22"/>
              </w:rPr>
            </w:pPr>
            <w:r w:rsidRPr="0D6F5E72">
              <w:rPr>
                <w:rFonts w:ascii="Arial" w:eastAsia="Arial" w:hAnsi="Arial" w:cs="Arial"/>
                <w:sz w:val="22"/>
                <w:szCs w:val="22"/>
              </w:rPr>
              <w:t>Pain point</w:t>
            </w:r>
          </w:p>
        </w:tc>
        <w:tc>
          <w:tcPr>
            <w:tcW w:w="2942" w:type="dxa"/>
            <w:vAlign w:val="center"/>
          </w:tcPr>
          <w:p w14:paraId="57D1E065" w14:textId="4FFF63AB" w:rsidR="250811FE" w:rsidRDefault="5CE55A26" w:rsidP="0D6F5E72">
            <w:pPr>
              <w:spacing w:line="360"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sz w:val="22"/>
                <w:szCs w:val="22"/>
              </w:rPr>
            </w:pPr>
            <w:r w:rsidRPr="0D6F5E72">
              <w:rPr>
                <w:rFonts w:ascii="Arial" w:eastAsia="Arial" w:hAnsi="Arial" w:cs="Arial"/>
                <w:sz w:val="22"/>
                <w:szCs w:val="22"/>
              </w:rPr>
              <w:t>Proposed response</w:t>
            </w:r>
          </w:p>
        </w:tc>
      </w:tr>
      <w:tr w:rsidR="250811FE" w14:paraId="13D90C44" w14:textId="77777777" w:rsidTr="0D6F5E72">
        <w:trPr>
          <w:trHeight w:val="30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6E959C48" w14:textId="042ADC8D" w:rsidR="250811FE" w:rsidRDefault="5CE55A26" w:rsidP="0D6F5E72">
            <w:pPr>
              <w:spacing w:line="360" w:lineRule="auto"/>
              <w:rPr>
                <w:rFonts w:ascii="Arial" w:eastAsia="Arial" w:hAnsi="Arial" w:cs="Arial"/>
                <w:sz w:val="22"/>
                <w:szCs w:val="22"/>
              </w:rPr>
            </w:pPr>
            <w:r w:rsidRPr="0D6F5E72">
              <w:rPr>
                <w:rFonts w:ascii="Arial" w:eastAsia="Arial" w:hAnsi="Arial" w:cs="Arial"/>
                <w:sz w:val="22"/>
                <w:szCs w:val="22"/>
              </w:rPr>
              <w:t>Awareness</w:t>
            </w:r>
          </w:p>
        </w:tc>
        <w:tc>
          <w:tcPr>
            <w:tcW w:w="1597" w:type="dxa"/>
            <w:vAlign w:val="center"/>
          </w:tcPr>
          <w:p w14:paraId="68DA4758" w14:textId="605DC6B7"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Discovers Local Loop</w:t>
            </w:r>
          </w:p>
        </w:tc>
        <w:tc>
          <w:tcPr>
            <w:tcW w:w="3096" w:type="dxa"/>
            <w:vAlign w:val="center"/>
          </w:tcPr>
          <w:p w14:paraId="3C5FFAD9" w14:textId="21A9E198"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Low awareness or unclear coverage</w:t>
            </w:r>
          </w:p>
        </w:tc>
        <w:tc>
          <w:tcPr>
            <w:tcW w:w="2942" w:type="dxa"/>
            <w:vAlign w:val="center"/>
          </w:tcPr>
          <w:p w14:paraId="2D7D035A" w14:textId="78202754"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Local promotion and postcode checker</w:t>
            </w:r>
          </w:p>
        </w:tc>
      </w:tr>
      <w:tr w:rsidR="250811FE" w14:paraId="666A0F99" w14:textId="77777777" w:rsidTr="0D6F5E72">
        <w:trPr>
          <w:trHeight w:val="30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314202E7" w14:textId="1E104610" w:rsidR="250811FE" w:rsidRDefault="5CE55A26" w:rsidP="0D6F5E72">
            <w:pPr>
              <w:spacing w:line="360" w:lineRule="auto"/>
              <w:rPr>
                <w:rFonts w:ascii="Arial" w:eastAsia="Arial" w:hAnsi="Arial" w:cs="Arial"/>
                <w:sz w:val="22"/>
                <w:szCs w:val="22"/>
              </w:rPr>
            </w:pPr>
            <w:r w:rsidRPr="0D6F5E72">
              <w:rPr>
                <w:rFonts w:ascii="Arial" w:eastAsia="Arial" w:hAnsi="Arial" w:cs="Arial"/>
                <w:sz w:val="22"/>
                <w:szCs w:val="22"/>
              </w:rPr>
              <w:t>Consideration</w:t>
            </w:r>
          </w:p>
        </w:tc>
        <w:tc>
          <w:tcPr>
            <w:tcW w:w="1597" w:type="dxa"/>
            <w:vAlign w:val="center"/>
          </w:tcPr>
          <w:p w14:paraId="49FF6988" w14:textId="7EDFB74B"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proofErr w:type="gramStart"/>
            <w:r w:rsidRPr="0D6F5E72">
              <w:rPr>
                <w:rFonts w:ascii="Arial" w:eastAsia="Arial" w:hAnsi="Arial" w:cs="Arial"/>
                <w:sz w:val="22"/>
                <w:szCs w:val="22"/>
              </w:rPr>
              <w:t>Review</w:t>
            </w:r>
            <w:r w:rsidR="009822F9">
              <w:rPr>
                <w:rFonts w:ascii="Arial" w:eastAsia="Arial" w:hAnsi="Arial" w:cs="Arial"/>
                <w:sz w:val="22"/>
                <w:szCs w:val="22"/>
              </w:rPr>
              <w:t>s</w:t>
            </w:r>
            <w:proofErr w:type="gramEnd"/>
            <w:r w:rsidRPr="0D6F5E72">
              <w:rPr>
                <w:rFonts w:ascii="Arial" w:eastAsia="Arial" w:hAnsi="Arial" w:cs="Arial"/>
                <w:sz w:val="22"/>
                <w:szCs w:val="22"/>
              </w:rPr>
              <w:t xml:space="preserve"> products and prices</w:t>
            </w:r>
          </w:p>
        </w:tc>
        <w:tc>
          <w:tcPr>
            <w:tcW w:w="3096" w:type="dxa"/>
            <w:vAlign w:val="center"/>
          </w:tcPr>
          <w:p w14:paraId="2C774635" w14:textId="321C2784"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Missing stock, origin or allergen details</w:t>
            </w:r>
          </w:p>
        </w:tc>
        <w:tc>
          <w:tcPr>
            <w:tcW w:w="2942" w:type="dxa"/>
            <w:vAlign w:val="center"/>
          </w:tcPr>
          <w:p w14:paraId="26433905" w14:textId="1D5D67B5"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Clear product and supplier information</w:t>
            </w:r>
          </w:p>
        </w:tc>
      </w:tr>
      <w:tr w:rsidR="250811FE" w14:paraId="74BBF1D9" w14:textId="77777777" w:rsidTr="0D6F5E72">
        <w:trPr>
          <w:trHeight w:val="30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0E63F43F" w14:textId="346D1685" w:rsidR="250811FE" w:rsidRDefault="5CE55A26" w:rsidP="0D6F5E72">
            <w:pPr>
              <w:spacing w:line="360" w:lineRule="auto"/>
              <w:rPr>
                <w:rFonts w:ascii="Arial" w:eastAsia="Arial" w:hAnsi="Arial" w:cs="Arial"/>
                <w:sz w:val="22"/>
                <w:szCs w:val="22"/>
              </w:rPr>
            </w:pPr>
            <w:r w:rsidRPr="0D6F5E72">
              <w:rPr>
                <w:rFonts w:ascii="Arial" w:eastAsia="Arial" w:hAnsi="Arial" w:cs="Arial"/>
                <w:sz w:val="22"/>
                <w:szCs w:val="22"/>
              </w:rPr>
              <w:t>Purchase</w:t>
            </w:r>
          </w:p>
        </w:tc>
        <w:tc>
          <w:tcPr>
            <w:tcW w:w="1597" w:type="dxa"/>
            <w:vAlign w:val="center"/>
          </w:tcPr>
          <w:p w14:paraId="271C403B" w14:textId="4CF0E97E"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Selects products and pays</w:t>
            </w:r>
          </w:p>
        </w:tc>
        <w:tc>
          <w:tcPr>
            <w:tcW w:w="3096" w:type="dxa"/>
            <w:vAlign w:val="center"/>
          </w:tcPr>
          <w:p w14:paraId="55AAE063" w14:textId="306D447B"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Complicated checkout or unexpected fees</w:t>
            </w:r>
          </w:p>
        </w:tc>
        <w:tc>
          <w:tcPr>
            <w:tcW w:w="2942" w:type="dxa"/>
            <w:vAlign w:val="center"/>
          </w:tcPr>
          <w:p w14:paraId="35DA2E0F" w14:textId="0553E2F7"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Guest checkout and transparent charges</w:t>
            </w:r>
          </w:p>
        </w:tc>
      </w:tr>
      <w:tr w:rsidR="250811FE" w14:paraId="69C2316F" w14:textId="77777777" w:rsidTr="0D6F5E72">
        <w:trPr>
          <w:trHeight w:val="30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3CE34882" w14:textId="70DAB09C" w:rsidR="250811FE" w:rsidRDefault="5CE55A26" w:rsidP="0D6F5E72">
            <w:pPr>
              <w:spacing w:line="360" w:lineRule="auto"/>
              <w:rPr>
                <w:rFonts w:ascii="Arial" w:eastAsia="Arial" w:hAnsi="Arial" w:cs="Arial"/>
                <w:sz w:val="22"/>
                <w:szCs w:val="22"/>
              </w:rPr>
            </w:pPr>
            <w:r w:rsidRPr="0D6F5E72">
              <w:rPr>
                <w:rFonts w:ascii="Arial" w:eastAsia="Arial" w:hAnsi="Arial" w:cs="Arial"/>
                <w:sz w:val="22"/>
                <w:szCs w:val="22"/>
              </w:rPr>
              <w:t>Preparation</w:t>
            </w:r>
          </w:p>
        </w:tc>
        <w:tc>
          <w:tcPr>
            <w:tcW w:w="1597" w:type="dxa"/>
            <w:vAlign w:val="center"/>
          </w:tcPr>
          <w:p w14:paraId="6B59B1B5" w14:textId="73D2FE5F"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Waits for the order</w:t>
            </w:r>
          </w:p>
        </w:tc>
        <w:tc>
          <w:tcPr>
            <w:tcW w:w="3096" w:type="dxa"/>
            <w:vAlign w:val="center"/>
          </w:tcPr>
          <w:p w14:paraId="4876F5A0" w14:textId="346A7001"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Limited updates or unsuitable substitutions</w:t>
            </w:r>
          </w:p>
        </w:tc>
        <w:tc>
          <w:tcPr>
            <w:tcW w:w="2942" w:type="dxa"/>
            <w:vAlign w:val="center"/>
          </w:tcPr>
          <w:p w14:paraId="53E57939" w14:textId="071E9078"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Automated updates and substitution choices</w:t>
            </w:r>
          </w:p>
        </w:tc>
      </w:tr>
      <w:tr w:rsidR="250811FE" w14:paraId="43FB88F0" w14:textId="77777777" w:rsidTr="0D6F5E72">
        <w:trPr>
          <w:trHeight w:val="30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6DF7981D" w14:textId="77C540BB" w:rsidR="250811FE" w:rsidRDefault="5CE55A26" w:rsidP="0D6F5E72">
            <w:pPr>
              <w:spacing w:line="360" w:lineRule="auto"/>
              <w:rPr>
                <w:rFonts w:ascii="Arial" w:eastAsia="Arial" w:hAnsi="Arial" w:cs="Arial"/>
                <w:sz w:val="22"/>
                <w:szCs w:val="22"/>
              </w:rPr>
            </w:pPr>
            <w:r w:rsidRPr="0D6F5E72">
              <w:rPr>
                <w:rFonts w:ascii="Arial" w:eastAsia="Arial" w:hAnsi="Arial" w:cs="Arial"/>
                <w:sz w:val="22"/>
                <w:szCs w:val="22"/>
              </w:rPr>
              <w:t>Fulfilment</w:t>
            </w:r>
          </w:p>
        </w:tc>
        <w:tc>
          <w:tcPr>
            <w:tcW w:w="1597" w:type="dxa"/>
            <w:vAlign w:val="center"/>
          </w:tcPr>
          <w:p w14:paraId="0DF48229" w14:textId="3BFCA5CF"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Receives or collects goods</w:t>
            </w:r>
          </w:p>
        </w:tc>
        <w:tc>
          <w:tcPr>
            <w:tcW w:w="3096" w:type="dxa"/>
            <w:vAlign w:val="center"/>
          </w:tcPr>
          <w:p w14:paraId="70A5F781" w14:textId="39512E25"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Delays, damage or inconvenient collection</w:t>
            </w:r>
          </w:p>
        </w:tc>
        <w:tc>
          <w:tcPr>
            <w:tcW w:w="2942" w:type="dxa"/>
            <w:vAlign w:val="center"/>
          </w:tcPr>
          <w:p w14:paraId="0B26A549" w14:textId="4AB599A2"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Realistic time windows and quality checks</w:t>
            </w:r>
          </w:p>
        </w:tc>
      </w:tr>
      <w:tr w:rsidR="250811FE" w14:paraId="225F66D2" w14:textId="77777777" w:rsidTr="0D6F5E72">
        <w:trPr>
          <w:trHeight w:val="30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2BEFAB1E" w14:textId="1AB0FD1B" w:rsidR="250811FE" w:rsidRDefault="5CE55A26" w:rsidP="0D6F5E72">
            <w:pPr>
              <w:spacing w:line="360" w:lineRule="auto"/>
              <w:rPr>
                <w:rFonts w:ascii="Arial" w:eastAsia="Arial" w:hAnsi="Arial" w:cs="Arial"/>
                <w:sz w:val="22"/>
                <w:szCs w:val="22"/>
              </w:rPr>
            </w:pPr>
            <w:r w:rsidRPr="0D6F5E72">
              <w:rPr>
                <w:rFonts w:ascii="Arial" w:eastAsia="Arial" w:hAnsi="Arial" w:cs="Arial"/>
                <w:sz w:val="22"/>
                <w:szCs w:val="22"/>
              </w:rPr>
              <w:t>Loyalty</w:t>
            </w:r>
          </w:p>
        </w:tc>
        <w:tc>
          <w:tcPr>
            <w:tcW w:w="1597" w:type="dxa"/>
            <w:vAlign w:val="center"/>
          </w:tcPr>
          <w:p w14:paraId="603095E5" w14:textId="4E7E4F90"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 xml:space="preserve">Reorders or </w:t>
            </w:r>
            <w:r w:rsidR="009822F9" w:rsidRPr="0D6F5E72">
              <w:rPr>
                <w:rFonts w:ascii="Arial" w:eastAsia="Arial" w:hAnsi="Arial" w:cs="Arial"/>
                <w:sz w:val="22"/>
                <w:szCs w:val="22"/>
              </w:rPr>
              <w:t>manage</w:t>
            </w:r>
            <w:r w:rsidRPr="0D6F5E72">
              <w:rPr>
                <w:rFonts w:ascii="Arial" w:eastAsia="Arial" w:hAnsi="Arial" w:cs="Arial"/>
                <w:sz w:val="22"/>
                <w:szCs w:val="22"/>
              </w:rPr>
              <w:t xml:space="preserve"> a subscription</w:t>
            </w:r>
          </w:p>
        </w:tc>
        <w:tc>
          <w:tcPr>
            <w:tcW w:w="3096" w:type="dxa"/>
            <w:vAlign w:val="center"/>
          </w:tcPr>
          <w:p w14:paraId="229C1C4F" w14:textId="2AF8149C"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Difficult changes or irrelevant communication</w:t>
            </w:r>
          </w:p>
        </w:tc>
        <w:tc>
          <w:tcPr>
            <w:tcW w:w="2942" w:type="dxa"/>
            <w:vAlign w:val="center"/>
          </w:tcPr>
          <w:p w14:paraId="5FCE70BB" w14:textId="5423CC93"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Easy reordering and flexible subscriptions</w:t>
            </w:r>
          </w:p>
        </w:tc>
      </w:tr>
    </w:tbl>
    <w:p w14:paraId="6E6B0876" w14:textId="727EA95A"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The map shows that the service experience extends beyond the website. Product information, preparation, fulfilment and after-sales support all influence satisfaction. Journey mapping helps </w:t>
      </w:r>
      <w:r w:rsidRPr="0D6F5E72">
        <w:rPr>
          <w:rFonts w:ascii="Arial" w:eastAsia="Arial" w:hAnsi="Arial" w:cs="Arial"/>
          <w:sz w:val="22"/>
          <w:szCs w:val="22"/>
        </w:rPr>
        <w:lastRenderedPageBreak/>
        <w:t>organisations examine the complete customer experience rather than separate internal activities (Stickdorn et al., 2018).</w:t>
      </w:r>
    </w:p>
    <w:p w14:paraId="1352A876" w14:textId="414ACDE9" w:rsidR="00202C67" w:rsidRDefault="33DFD14B" w:rsidP="0D6F5E72">
      <w:pPr>
        <w:pStyle w:val="Heading3"/>
        <w:spacing w:line="360" w:lineRule="auto"/>
        <w:rPr>
          <w:rFonts w:asciiTheme="majorHAnsi" w:hAnsiTheme="majorHAnsi"/>
          <w:b/>
          <w:bCs/>
          <w:sz w:val="32"/>
          <w:szCs w:val="32"/>
        </w:rPr>
      </w:pPr>
      <w:r w:rsidRPr="0D6F5E72">
        <w:rPr>
          <w:rFonts w:asciiTheme="majorHAnsi" w:hAnsiTheme="majorHAnsi"/>
          <w:b/>
          <w:bCs/>
          <w:sz w:val="32"/>
          <w:szCs w:val="32"/>
        </w:rPr>
        <w:t>2.4 Stage two: Define</w:t>
      </w:r>
    </w:p>
    <w:p w14:paraId="024E03CD" w14:textId="7B68916C"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A weak definition would state that Canalside Farm needs a better website. This assumes that technology is the main issue and ignores fulfilment, supplier </w:t>
      </w:r>
      <w:r w:rsidR="312A60E8" w:rsidRPr="0D6F5E72">
        <w:rPr>
          <w:rFonts w:ascii="Arial" w:eastAsia="Arial" w:hAnsi="Arial" w:cs="Arial"/>
          <w:sz w:val="22"/>
          <w:szCs w:val="22"/>
        </w:rPr>
        <w:t>coordination,</w:t>
      </w:r>
      <w:r w:rsidRPr="0D6F5E72">
        <w:rPr>
          <w:rFonts w:ascii="Arial" w:eastAsia="Arial" w:hAnsi="Arial" w:cs="Arial"/>
          <w:sz w:val="22"/>
          <w:szCs w:val="22"/>
        </w:rPr>
        <w:t xml:space="preserve"> and customer access.</w:t>
      </w:r>
    </w:p>
    <w:p w14:paraId="417BBB65" w14:textId="08643A9A" w:rsidR="00202C67" w:rsidRDefault="33DFD14B" w:rsidP="0D6F5E72">
      <w:pPr>
        <w:spacing w:line="360" w:lineRule="auto"/>
        <w:rPr>
          <w:rFonts w:ascii="Arial" w:eastAsia="Arial" w:hAnsi="Arial" w:cs="Arial"/>
          <w:sz w:val="22"/>
          <w:szCs w:val="22"/>
        </w:rPr>
      </w:pPr>
      <w:proofErr w:type="gramStart"/>
      <w:r w:rsidRPr="0D6F5E72">
        <w:rPr>
          <w:rFonts w:ascii="Arial" w:eastAsia="Arial" w:hAnsi="Arial" w:cs="Arial"/>
          <w:sz w:val="22"/>
          <w:szCs w:val="22"/>
        </w:rPr>
        <w:t>A stronger</w:t>
      </w:r>
      <w:proofErr w:type="gramEnd"/>
      <w:r w:rsidRPr="0D6F5E72">
        <w:rPr>
          <w:rFonts w:ascii="Arial" w:eastAsia="Arial" w:hAnsi="Arial" w:cs="Arial"/>
          <w:sz w:val="22"/>
          <w:szCs w:val="22"/>
        </w:rPr>
        <w:t xml:space="preserve"> problem statement is:</w:t>
      </w:r>
    </w:p>
    <w:p w14:paraId="072D3EFC" w14:textId="77D8543D" w:rsidR="00202C67" w:rsidRDefault="33DFD14B" w:rsidP="0D6F5E72">
      <w:pPr>
        <w:spacing w:line="360" w:lineRule="auto"/>
        <w:rPr>
          <w:rFonts w:ascii="Arial" w:eastAsia="Arial" w:hAnsi="Arial" w:cs="Arial"/>
          <w:b/>
          <w:bCs/>
          <w:sz w:val="22"/>
          <w:szCs w:val="22"/>
        </w:rPr>
      </w:pPr>
      <w:r w:rsidRPr="0D6F5E72">
        <w:rPr>
          <w:rFonts w:ascii="Arial" w:eastAsia="Arial" w:hAnsi="Arial" w:cs="Arial"/>
          <w:sz w:val="22"/>
          <w:szCs w:val="22"/>
        </w:rPr>
        <w:t xml:space="preserve">Rural and suburban households around Stafford need a convenient and reliable way to purchase local food without making several journeys. Local producers also need an affordable way to coordinate demand, </w:t>
      </w:r>
      <w:r w:rsidR="621FA64B" w:rsidRPr="0D6F5E72">
        <w:rPr>
          <w:rFonts w:ascii="Arial" w:eastAsia="Arial" w:hAnsi="Arial" w:cs="Arial"/>
          <w:sz w:val="22"/>
          <w:szCs w:val="22"/>
        </w:rPr>
        <w:t>stock,</w:t>
      </w:r>
      <w:r w:rsidRPr="0D6F5E72">
        <w:rPr>
          <w:rFonts w:ascii="Arial" w:eastAsia="Arial" w:hAnsi="Arial" w:cs="Arial"/>
          <w:sz w:val="22"/>
          <w:szCs w:val="22"/>
        </w:rPr>
        <w:t xml:space="preserve"> and fulfilment because current local purchasing is fragmented and strongly dependent on physical collection.</w:t>
      </w:r>
    </w:p>
    <w:p w14:paraId="7F384D92" w14:textId="54F5EC75"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The design question is:</w:t>
      </w:r>
    </w:p>
    <w:p w14:paraId="153990A8" w14:textId="748A6B91"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How might Canalside Farm make local food more convenient while protecting product quality, producer identity, personal service and environmental responsibility?</w:t>
      </w:r>
    </w:p>
    <w:p w14:paraId="4EC8E843" w14:textId="6146CEB5"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The main problem is therefore the lack of coordination between customer demand, supplier availability, </w:t>
      </w:r>
      <w:r w:rsidR="4C0EBFDC" w:rsidRPr="0D6F5E72">
        <w:rPr>
          <w:rFonts w:ascii="Arial" w:eastAsia="Arial" w:hAnsi="Arial" w:cs="Arial"/>
          <w:sz w:val="22"/>
          <w:szCs w:val="22"/>
        </w:rPr>
        <w:t>ordering,</w:t>
      </w:r>
      <w:r w:rsidRPr="0D6F5E72">
        <w:rPr>
          <w:rFonts w:ascii="Arial" w:eastAsia="Arial" w:hAnsi="Arial" w:cs="Arial"/>
          <w:sz w:val="22"/>
          <w:szCs w:val="22"/>
        </w:rPr>
        <w:t xml:space="preserve"> and fulfilment.</w:t>
      </w:r>
    </w:p>
    <w:p w14:paraId="22644510" w14:textId="271EA07F" w:rsidR="00202C67" w:rsidRDefault="33DFD14B" w:rsidP="0D6F5E72">
      <w:pPr>
        <w:pStyle w:val="Heading3"/>
        <w:spacing w:line="360" w:lineRule="auto"/>
        <w:rPr>
          <w:rFonts w:asciiTheme="majorHAnsi" w:hAnsiTheme="majorHAnsi"/>
          <w:b/>
          <w:bCs/>
          <w:sz w:val="32"/>
          <w:szCs w:val="32"/>
        </w:rPr>
      </w:pPr>
      <w:r w:rsidRPr="0D6F5E72">
        <w:rPr>
          <w:rFonts w:asciiTheme="majorHAnsi" w:hAnsiTheme="majorHAnsi"/>
          <w:b/>
          <w:bCs/>
          <w:sz w:val="32"/>
          <w:szCs w:val="32"/>
        </w:rPr>
        <w:t>2.5 Causal Mapping: Low Customer Orders</w:t>
      </w:r>
    </w:p>
    <w:p w14:paraId="1D4DB556" w14:textId="5CABFFF1" w:rsidR="00202C67" w:rsidRDefault="4DBD08E9" w:rsidP="0D6F5E72">
      <w:pPr>
        <w:spacing w:line="360" w:lineRule="auto"/>
        <w:rPr>
          <w:rFonts w:ascii="Arial" w:eastAsia="Arial" w:hAnsi="Arial" w:cs="Arial"/>
          <w:sz w:val="22"/>
          <w:szCs w:val="22"/>
        </w:rPr>
      </w:pPr>
      <w:r w:rsidRPr="0D6F5E72">
        <w:rPr>
          <w:rFonts w:ascii="Arial" w:eastAsia="Arial" w:hAnsi="Arial" w:cs="Arial"/>
          <w:sz w:val="22"/>
          <w:szCs w:val="22"/>
        </w:rPr>
        <w:t>Causal mapping identifies how different factors may contribute to a problem and how one difficulty can create further consequences. It allows the organisation to examine connected causes rather than concentrating only on one visible symptom (Eden, 2004).</w:t>
      </w:r>
    </w:p>
    <w:p w14:paraId="206A9A94" w14:textId="56319C84" w:rsidR="00202C67" w:rsidRDefault="00202C67" w:rsidP="0D6F5E72">
      <w:pPr>
        <w:spacing w:line="360" w:lineRule="auto"/>
        <w:rPr>
          <w:rFonts w:ascii="Arial" w:eastAsia="Arial" w:hAnsi="Arial" w:cs="Arial"/>
          <w:b/>
          <w:bCs/>
          <w:sz w:val="22"/>
          <w:szCs w:val="22"/>
        </w:rPr>
      </w:pPr>
    </w:p>
    <w:p w14:paraId="04DD8816" w14:textId="334E94E5" w:rsidR="00202C67" w:rsidRDefault="33DFD14B" w:rsidP="0D6F5E72">
      <w:pPr>
        <w:spacing w:line="360" w:lineRule="auto"/>
        <w:rPr>
          <w:rFonts w:ascii="Arial" w:eastAsia="Arial" w:hAnsi="Arial" w:cs="Arial"/>
          <w:b/>
          <w:bCs/>
          <w:sz w:val="22"/>
          <w:szCs w:val="22"/>
        </w:rPr>
      </w:pPr>
      <w:r w:rsidRPr="0D6F5E72">
        <w:rPr>
          <w:rFonts w:ascii="Arial" w:eastAsia="Arial" w:hAnsi="Arial" w:cs="Arial"/>
          <w:b/>
          <w:bCs/>
          <w:sz w:val="22"/>
          <w:szCs w:val="22"/>
        </w:rPr>
        <w:t>Table 2: Causal Mapping for Low Orders</w:t>
      </w:r>
    </w:p>
    <w:tbl>
      <w:tblPr>
        <w:tblStyle w:val="GridTable4-Accent1"/>
        <w:tblW w:w="0" w:type="auto"/>
        <w:tblLook w:val="06A0" w:firstRow="1" w:lastRow="0" w:firstColumn="1" w:lastColumn="0" w:noHBand="1" w:noVBand="1"/>
      </w:tblPr>
      <w:tblGrid>
        <w:gridCol w:w="2624"/>
        <w:gridCol w:w="2371"/>
        <w:gridCol w:w="2186"/>
        <w:gridCol w:w="2169"/>
      </w:tblGrid>
      <w:tr w:rsidR="250811FE" w14:paraId="11E77FBA" w14:textId="77777777" w:rsidTr="0D6F5E7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81" w:type="dxa"/>
            <w:vAlign w:val="center"/>
          </w:tcPr>
          <w:p w14:paraId="1D8793D6" w14:textId="2DF34257" w:rsidR="250811FE" w:rsidRDefault="5CE55A26" w:rsidP="0D6F5E72">
            <w:pPr>
              <w:spacing w:line="360" w:lineRule="auto"/>
              <w:rPr>
                <w:rFonts w:ascii="Arial" w:eastAsia="Arial" w:hAnsi="Arial" w:cs="Arial"/>
                <w:sz w:val="22"/>
                <w:szCs w:val="22"/>
              </w:rPr>
            </w:pPr>
            <w:r w:rsidRPr="0D6F5E72">
              <w:rPr>
                <w:rFonts w:ascii="Arial" w:eastAsia="Arial" w:hAnsi="Arial" w:cs="Arial"/>
                <w:sz w:val="22"/>
                <w:szCs w:val="22"/>
              </w:rPr>
              <w:t>Main cause</w:t>
            </w:r>
          </w:p>
        </w:tc>
        <w:tc>
          <w:tcPr>
            <w:tcW w:w="2473" w:type="dxa"/>
            <w:vAlign w:val="center"/>
          </w:tcPr>
          <w:p w14:paraId="3F8F7CFD" w14:textId="34669C59" w:rsidR="250811FE" w:rsidRDefault="5CE55A26" w:rsidP="0D6F5E72">
            <w:pPr>
              <w:spacing w:line="360"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sz w:val="22"/>
                <w:szCs w:val="22"/>
              </w:rPr>
            </w:pPr>
            <w:r w:rsidRPr="0D6F5E72">
              <w:rPr>
                <w:rFonts w:ascii="Arial" w:eastAsia="Arial" w:hAnsi="Arial" w:cs="Arial"/>
                <w:sz w:val="22"/>
                <w:szCs w:val="22"/>
              </w:rPr>
              <w:t>Immediate effect</w:t>
            </w:r>
          </w:p>
        </w:tc>
        <w:tc>
          <w:tcPr>
            <w:tcW w:w="2220" w:type="dxa"/>
            <w:vAlign w:val="center"/>
          </w:tcPr>
          <w:p w14:paraId="695E1A29" w14:textId="5F80A103" w:rsidR="250811FE" w:rsidRDefault="5CE55A26" w:rsidP="0D6F5E72">
            <w:pPr>
              <w:spacing w:line="360"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sz w:val="22"/>
                <w:szCs w:val="22"/>
              </w:rPr>
            </w:pPr>
            <w:r w:rsidRPr="0D6F5E72">
              <w:rPr>
                <w:rFonts w:ascii="Arial" w:eastAsia="Arial" w:hAnsi="Arial" w:cs="Arial"/>
                <w:sz w:val="22"/>
                <w:szCs w:val="22"/>
              </w:rPr>
              <w:t>Further consequence</w:t>
            </w:r>
          </w:p>
        </w:tc>
        <w:tc>
          <w:tcPr>
            <w:tcW w:w="2306" w:type="dxa"/>
            <w:vAlign w:val="center"/>
          </w:tcPr>
          <w:p w14:paraId="4DB4E0EC" w14:textId="745B6360" w:rsidR="250811FE" w:rsidRDefault="5CE55A26" w:rsidP="0D6F5E72">
            <w:pPr>
              <w:spacing w:line="360"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sz w:val="22"/>
                <w:szCs w:val="22"/>
              </w:rPr>
            </w:pPr>
            <w:r w:rsidRPr="0D6F5E72">
              <w:rPr>
                <w:rFonts w:ascii="Arial" w:eastAsia="Arial" w:hAnsi="Arial" w:cs="Arial"/>
                <w:sz w:val="22"/>
                <w:szCs w:val="22"/>
              </w:rPr>
              <w:t>Final impact</w:t>
            </w:r>
          </w:p>
        </w:tc>
      </w:tr>
      <w:tr w:rsidR="250811FE" w14:paraId="483E62F1" w14:textId="77777777" w:rsidTr="0D6F5E72">
        <w:trPr>
          <w:trHeight w:val="300"/>
        </w:trPr>
        <w:tc>
          <w:tcPr>
            <w:cnfStyle w:val="001000000000" w:firstRow="0" w:lastRow="0" w:firstColumn="1" w:lastColumn="0" w:oddVBand="0" w:evenVBand="0" w:oddHBand="0" w:evenHBand="0" w:firstRowFirstColumn="0" w:firstRowLastColumn="0" w:lastRowFirstColumn="0" w:lastRowLastColumn="0"/>
            <w:tcW w:w="2781" w:type="dxa"/>
            <w:vAlign w:val="center"/>
          </w:tcPr>
          <w:p w14:paraId="207F2ADC" w14:textId="65AC84EE" w:rsidR="250811FE" w:rsidRDefault="5CE55A26" w:rsidP="0D6F5E72">
            <w:pPr>
              <w:spacing w:line="360" w:lineRule="auto"/>
              <w:rPr>
                <w:rFonts w:ascii="Arial" w:eastAsia="Arial" w:hAnsi="Arial" w:cs="Arial"/>
                <w:sz w:val="22"/>
                <w:szCs w:val="22"/>
              </w:rPr>
            </w:pPr>
            <w:r w:rsidRPr="0D6F5E72">
              <w:rPr>
                <w:rFonts w:ascii="Arial" w:eastAsia="Arial" w:hAnsi="Arial" w:cs="Arial"/>
                <w:sz w:val="22"/>
                <w:szCs w:val="22"/>
              </w:rPr>
              <w:t>Limited promotion</w:t>
            </w:r>
          </w:p>
        </w:tc>
        <w:tc>
          <w:tcPr>
            <w:tcW w:w="2473" w:type="dxa"/>
            <w:vAlign w:val="center"/>
          </w:tcPr>
          <w:p w14:paraId="3FCCF346" w14:textId="2D22D280"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Low awareness</w:t>
            </w:r>
          </w:p>
        </w:tc>
        <w:tc>
          <w:tcPr>
            <w:tcW w:w="2220" w:type="dxa"/>
            <w:vAlign w:val="center"/>
          </w:tcPr>
          <w:p w14:paraId="039E0273" w14:textId="5E95A25E"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Fewer visits</w:t>
            </w:r>
          </w:p>
        </w:tc>
        <w:tc>
          <w:tcPr>
            <w:tcW w:w="2306" w:type="dxa"/>
            <w:vAlign w:val="center"/>
          </w:tcPr>
          <w:p w14:paraId="2FE4586F" w14:textId="6BD06386"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Low orders</w:t>
            </w:r>
          </w:p>
        </w:tc>
      </w:tr>
      <w:tr w:rsidR="250811FE" w14:paraId="49430FB4" w14:textId="77777777" w:rsidTr="0D6F5E72">
        <w:trPr>
          <w:trHeight w:val="300"/>
        </w:trPr>
        <w:tc>
          <w:tcPr>
            <w:cnfStyle w:val="001000000000" w:firstRow="0" w:lastRow="0" w:firstColumn="1" w:lastColumn="0" w:oddVBand="0" w:evenVBand="0" w:oddHBand="0" w:evenHBand="0" w:firstRowFirstColumn="0" w:firstRowLastColumn="0" w:lastRowFirstColumn="0" w:lastRowLastColumn="0"/>
            <w:tcW w:w="2781" w:type="dxa"/>
            <w:vAlign w:val="center"/>
          </w:tcPr>
          <w:p w14:paraId="60DB1E5E" w14:textId="4B0B4CC0" w:rsidR="250811FE" w:rsidRDefault="5CE55A26" w:rsidP="0D6F5E72">
            <w:pPr>
              <w:spacing w:line="360" w:lineRule="auto"/>
              <w:rPr>
                <w:rFonts w:ascii="Arial" w:eastAsia="Arial" w:hAnsi="Arial" w:cs="Arial"/>
                <w:sz w:val="22"/>
                <w:szCs w:val="22"/>
              </w:rPr>
            </w:pPr>
            <w:r w:rsidRPr="0D6F5E72">
              <w:rPr>
                <w:rFonts w:ascii="Arial" w:eastAsia="Arial" w:hAnsi="Arial" w:cs="Arial"/>
                <w:sz w:val="22"/>
                <w:szCs w:val="22"/>
              </w:rPr>
              <w:t>Unclear product information</w:t>
            </w:r>
          </w:p>
        </w:tc>
        <w:tc>
          <w:tcPr>
            <w:tcW w:w="2473" w:type="dxa"/>
            <w:vAlign w:val="center"/>
          </w:tcPr>
          <w:p w14:paraId="1773DF0D" w14:textId="7165C122"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Reduced trust</w:t>
            </w:r>
          </w:p>
        </w:tc>
        <w:tc>
          <w:tcPr>
            <w:tcW w:w="2220" w:type="dxa"/>
            <w:vAlign w:val="center"/>
          </w:tcPr>
          <w:p w14:paraId="17459B51" w14:textId="56E27F8A"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Purchase uncertainty</w:t>
            </w:r>
          </w:p>
        </w:tc>
        <w:tc>
          <w:tcPr>
            <w:tcW w:w="2306" w:type="dxa"/>
            <w:vAlign w:val="center"/>
          </w:tcPr>
          <w:p w14:paraId="02F2461D" w14:textId="15900F0D"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Lower conversion</w:t>
            </w:r>
          </w:p>
        </w:tc>
      </w:tr>
      <w:tr w:rsidR="250811FE" w14:paraId="0875FDEB" w14:textId="77777777" w:rsidTr="0D6F5E72">
        <w:trPr>
          <w:trHeight w:val="300"/>
        </w:trPr>
        <w:tc>
          <w:tcPr>
            <w:cnfStyle w:val="001000000000" w:firstRow="0" w:lastRow="0" w:firstColumn="1" w:lastColumn="0" w:oddVBand="0" w:evenVBand="0" w:oddHBand="0" w:evenHBand="0" w:firstRowFirstColumn="0" w:firstRowLastColumn="0" w:lastRowFirstColumn="0" w:lastRowLastColumn="0"/>
            <w:tcW w:w="2781" w:type="dxa"/>
            <w:vAlign w:val="center"/>
          </w:tcPr>
          <w:p w14:paraId="5FC25A13" w14:textId="4B6B4412" w:rsidR="250811FE" w:rsidRDefault="5CE55A26" w:rsidP="0D6F5E72">
            <w:pPr>
              <w:spacing w:line="360" w:lineRule="auto"/>
              <w:rPr>
                <w:rFonts w:ascii="Arial" w:eastAsia="Arial" w:hAnsi="Arial" w:cs="Arial"/>
                <w:sz w:val="22"/>
                <w:szCs w:val="22"/>
              </w:rPr>
            </w:pPr>
            <w:r w:rsidRPr="0D6F5E72">
              <w:rPr>
                <w:rFonts w:ascii="Arial" w:eastAsia="Arial" w:hAnsi="Arial" w:cs="Arial"/>
                <w:sz w:val="22"/>
                <w:szCs w:val="22"/>
              </w:rPr>
              <w:t>Complicated checkout</w:t>
            </w:r>
          </w:p>
        </w:tc>
        <w:tc>
          <w:tcPr>
            <w:tcW w:w="2473" w:type="dxa"/>
            <w:vAlign w:val="center"/>
          </w:tcPr>
          <w:p w14:paraId="56C7C24B" w14:textId="59CB599B"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Customer frustration</w:t>
            </w:r>
          </w:p>
        </w:tc>
        <w:tc>
          <w:tcPr>
            <w:tcW w:w="2220" w:type="dxa"/>
            <w:vAlign w:val="center"/>
          </w:tcPr>
          <w:p w14:paraId="569C21D6" w14:textId="4966FB1C"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Basket abandonment</w:t>
            </w:r>
          </w:p>
        </w:tc>
        <w:tc>
          <w:tcPr>
            <w:tcW w:w="2306" w:type="dxa"/>
            <w:vAlign w:val="center"/>
          </w:tcPr>
          <w:p w14:paraId="026F1293" w14:textId="16A660CB"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Fewer orders</w:t>
            </w:r>
          </w:p>
        </w:tc>
      </w:tr>
      <w:tr w:rsidR="250811FE" w14:paraId="5A1B9EA7" w14:textId="77777777" w:rsidTr="0D6F5E72">
        <w:trPr>
          <w:trHeight w:val="300"/>
        </w:trPr>
        <w:tc>
          <w:tcPr>
            <w:cnfStyle w:val="001000000000" w:firstRow="0" w:lastRow="0" w:firstColumn="1" w:lastColumn="0" w:oddVBand="0" w:evenVBand="0" w:oddHBand="0" w:evenHBand="0" w:firstRowFirstColumn="0" w:firstRowLastColumn="0" w:lastRowFirstColumn="0" w:lastRowLastColumn="0"/>
            <w:tcW w:w="2781" w:type="dxa"/>
            <w:vAlign w:val="center"/>
          </w:tcPr>
          <w:p w14:paraId="05F1BD70" w14:textId="2747F576" w:rsidR="250811FE" w:rsidRDefault="5CE55A26" w:rsidP="0D6F5E72">
            <w:pPr>
              <w:spacing w:line="360" w:lineRule="auto"/>
              <w:rPr>
                <w:rFonts w:ascii="Arial" w:eastAsia="Arial" w:hAnsi="Arial" w:cs="Arial"/>
                <w:sz w:val="22"/>
                <w:szCs w:val="22"/>
              </w:rPr>
            </w:pPr>
            <w:r w:rsidRPr="0D6F5E72">
              <w:rPr>
                <w:rFonts w:ascii="Arial" w:eastAsia="Arial" w:hAnsi="Arial" w:cs="Arial"/>
                <w:sz w:val="22"/>
                <w:szCs w:val="22"/>
              </w:rPr>
              <w:lastRenderedPageBreak/>
              <w:t>Unexpected delivery charges</w:t>
            </w:r>
          </w:p>
        </w:tc>
        <w:tc>
          <w:tcPr>
            <w:tcW w:w="2473" w:type="dxa"/>
            <w:vAlign w:val="center"/>
          </w:tcPr>
          <w:p w14:paraId="386AC705" w14:textId="25DEB083"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Lower value perception</w:t>
            </w:r>
          </w:p>
        </w:tc>
        <w:tc>
          <w:tcPr>
            <w:tcW w:w="2220" w:type="dxa"/>
            <w:vAlign w:val="center"/>
          </w:tcPr>
          <w:p w14:paraId="1EF2ADB3" w14:textId="39BB6555"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Purchase reconsidered</w:t>
            </w:r>
          </w:p>
        </w:tc>
        <w:tc>
          <w:tcPr>
            <w:tcW w:w="2306" w:type="dxa"/>
            <w:vAlign w:val="center"/>
          </w:tcPr>
          <w:p w14:paraId="2CE5480C" w14:textId="6B362812"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Lower conversion</w:t>
            </w:r>
          </w:p>
        </w:tc>
      </w:tr>
      <w:tr w:rsidR="250811FE" w14:paraId="54523B1B" w14:textId="77777777" w:rsidTr="0D6F5E72">
        <w:trPr>
          <w:trHeight w:val="300"/>
        </w:trPr>
        <w:tc>
          <w:tcPr>
            <w:cnfStyle w:val="001000000000" w:firstRow="0" w:lastRow="0" w:firstColumn="1" w:lastColumn="0" w:oddVBand="0" w:evenVBand="0" w:oddHBand="0" w:evenHBand="0" w:firstRowFirstColumn="0" w:firstRowLastColumn="0" w:lastRowFirstColumn="0" w:lastRowLastColumn="0"/>
            <w:tcW w:w="2781" w:type="dxa"/>
            <w:vAlign w:val="center"/>
          </w:tcPr>
          <w:p w14:paraId="4C6604BC" w14:textId="70378999" w:rsidR="250811FE" w:rsidRDefault="5CE55A26" w:rsidP="0D6F5E72">
            <w:pPr>
              <w:spacing w:line="360" w:lineRule="auto"/>
              <w:rPr>
                <w:rFonts w:ascii="Arial" w:eastAsia="Arial" w:hAnsi="Arial" w:cs="Arial"/>
                <w:sz w:val="22"/>
                <w:szCs w:val="22"/>
              </w:rPr>
            </w:pPr>
            <w:r w:rsidRPr="0D6F5E72">
              <w:rPr>
                <w:rFonts w:ascii="Arial" w:eastAsia="Arial" w:hAnsi="Arial" w:cs="Arial"/>
                <w:sz w:val="22"/>
                <w:szCs w:val="22"/>
              </w:rPr>
              <w:t>Restricted delivery areas</w:t>
            </w:r>
          </w:p>
        </w:tc>
        <w:tc>
          <w:tcPr>
            <w:tcW w:w="2473" w:type="dxa"/>
            <w:vAlign w:val="center"/>
          </w:tcPr>
          <w:p w14:paraId="0B77096E" w14:textId="51FDB889"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Lower accessibility</w:t>
            </w:r>
          </w:p>
        </w:tc>
        <w:tc>
          <w:tcPr>
            <w:tcW w:w="2220" w:type="dxa"/>
            <w:vAlign w:val="center"/>
          </w:tcPr>
          <w:p w14:paraId="201BF600" w14:textId="4211D046"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Customers excluded</w:t>
            </w:r>
          </w:p>
        </w:tc>
        <w:tc>
          <w:tcPr>
            <w:tcW w:w="2306" w:type="dxa"/>
            <w:vAlign w:val="center"/>
          </w:tcPr>
          <w:p w14:paraId="7861B153" w14:textId="3EF579F5"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Reduced adoption</w:t>
            </w:r>
          </w:p>
        </w:tc>
      </w:tr>
      <w:tr w:rsidR="250811FE" w14:paraId="6E4021B6" w14:textId="77777777" w:rsidTr="0D6F5E72">
        <w:trPr>
          <w:trHeight w:val="300"/>
        </w:trPr>
        <w:tc>
          <w:tcPr>
            <w:cnfStyle w:val="001000000000" w:firstRow="0" w:lastRow="0" w:firstColumn="1" w:lastColumn="0" w:oddVBand="0" w:evenVBand="0" w:oddHBand="0" w:evenHBand="0" w:firstRowFirstColumn="0" w:firstRowLastColumn="0" w:lastRowFirstColumn="0" w:lastRowLastColumn="0"/>
            <w:tcW w:w="2781" w:type="dxa"/>
            <w:vAlign w:val="center"/>
          </w:tcPr>
          <w:p w14:paraId="5C04ACF3" w14:textId="6613BE6E" w:rsidR="250811FE" w:rsidRDefault="5CE55A26" w:rsidP="0D6F5E72">
            <w:pPr>
              <w:spacing w:line="360" w:lineRule="auto"/>
              <w:rPr>
                <w:rFonts w:ascii="Arial" w:eastAsia="Arial" w:hAnsi="Arial" w:cs="Arial"/>
                <w:sz w:val="22"/>
                <w:szCs w:val="22"/>
              </w:rPr>
            </w:pPr>
            <w:r w:rsidRPr="0D6F5E72">
              <w:rPr>
                <w:rFonts w:ascii="Arial" w:eastAsia="Arial" w:hAnsi="Arial" w:cs="Arial"/>
                <w:sz w:val="22"/>
                <w:szCs w:val="22"/>
              </w:rPr>
              <w:t>Limited product variety</w:t>
            </w:r>
          </w:p>
        </w:tc>
        <w:tc>
          <w:tcPr>
            <w:tcW w:w="2473" w:type="dxa"/>
            <w:vAlign w:val="center"/>
          </w:tcPr>
          <w:p w14:paraId="66524596" w14:textId="55DA59E6"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Lower usefulness</w:t>
            </w:r>
          </w:p>
        </w:tc>
        <w:tc>
          <w:tcPr>
            <w:tcW w:w="2220" w:type="dxa"/>
            <w:vAlign w:val="center"/>
          </w:tcPr>
          <w:p w14:paraId="765FF327" w14:textId="2B6C2595"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Smaller baskets</w:t>
            </w:r>
          </w:p>
        </w:tc>
        <w:tc>
          <w:tcPr>
            <w:tcW w:w="2306" w:type="dxa"/>
            <w:vAlign w:val="center"/>
          </w:tcPr>
          <w:p w14:paraId="0E0A434B" w14:textId="1F13C4AF"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Reduced revenue</w:t>
            </w:r>
          </w:p>
        </w:tc>
      </w:tr>
      <w:tr w:rsidR="250811FE" w14:paraId="288A0F70" w14:textId="77777777" w:rsidTr="0D6F5E72">
        <w:trPr>
          <w:trHeight w:val="300"/>
        </w:trPr>
        <w:tc>
          <w:tcPr>
            <w:cnfStyle w:val="001000000000" w:firstRow="0" w:lastRow="0" w:firstColumn="1" w:lastColumn="0" w:oddVBand="0" w:evenVBand="0" w:oddHBand="0" w:evenHBand="0" w:firstRowFirstColumn="0" w:firstRowLastColumn="0" w:lastRowFirstColumn="0" w:lastRowLastColumn="0"/>
            <w:tcW w:w="2781" w:type="dxa"/>
            <w:vAlign w:val="center"/>
          </w:tcPr>
          <w:p w14:paraId="1F25455B" w14:textId="3BCAE1E6" w:rsidR="250811FE" w:rsidRDefault="5CE55A26" w:rsidP="0D6F5E72">
            <w:pPr>
              <w:spacing w:line="360" w:lineRule="auto"/>
              <w:rPr>
                <w:rFonts w:ascii="Arial" w:eastAsia="Arial" w:hAnsi="Arial" w:cs="Arial"/>
                <w:sz w:val="22"/>
                <w:szCs w:val="22"/>
              </w:rPr>
            </w:pPr>
            <w:r w:rsidRPr="0D6F5E72">
              <w:rPr>
                <w:rFonts w:ascii="Arial" w:eastAsia="Arial" w:hAnsi="Arial" w:cs="Arial"/>
                <w:sz w:val="22"/>
                <w:szCs w:val="22"/>
              </w:rPr>
              <w:t>Unavailable products</w:t>
            </w:r>
          </w:p>
        </w:tc>
        <w:tc>
          <w:tcPr>
            <w:tcW w:w="2473" w:type="dxa"/>
            <w:vAlign w:val="center"/>
          </w:tcPr>
          <w:p w14:paraId="7CD8F947" w14:textId="3BE122E1"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Customer disappointment</w:t>
            </w:r>
          </w:p>
        </w:tc>
        <w:tc>
          <w:tcPr>
            <w:tcW w:w="2220" w:type="dxa"/>
            <w:vAlign w:val="center"/>
          </w:tcPr>
          <w:p w14:paraId="08C185A3" w14:textId="49A03C01"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Lower confidence</w:t>
            </w:r>
          </w:p>
        </w:tc>
        <w:tc>
          <w:tcPr>
            <w:tcW w:w="2306" w:type="dxa"/>
            <w:vAlign w:val="center"/>
          </w:tcPr>
          <w:p w14:paraId="2C4A706A" w14:textId="6C657342"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Fewer repeat orders</w:t>
            </w:r>
          </w:p>
        </w:tc>
      </w:tr>
      <w:tr w:rsidR="250811FE" w14:paraId="0F5388E3" w14:textId="77777777" w:rsidTr="0D6F5E72">
        <w:trPr>
          <w:trHeight w:val="300"/>
        </w:trPr>
        <w:tc>
          <w:tcPr>
            <w:cnfStyle w:val="001000000000" w:firstRow="0" w:lastRow="0" w:firstColumn="1" w:lastColumn="0" w:oddVBand="0" w:evenVBand="0" w:oddHBand="0" w:evenHBand="0" w:firstRowFirstColumn="0" w:firstRowLastColumn="0" w:lastRowFirstColumn="0" w:lastRowLastColumn="0"/>
            <w:tcW w:w="2781" w:type="dxa"/>
            <w:vAlign w:val="center"/>
          </w:tcPr>
          <w:p w14:paraId="1A29F3D4" w14:textId="18D2EB43" w:rsidR="250811FE" w:rsidRDefault="5CE55A26" w:rsidP="0D6F5E72">
            <w:pPr>
              <w:spacing w:line="360" w:lineRule="auto"/>
              <w:rPr>
                <w:rFonts w:ascii="Arial" w:eastAsia="Arial" w:hAnsi="Arial" w:cs="Arial"/>
                <w:sz w:val="22"/>
                <w:szCs w:val="22"/>
              </w:rPr>
            </w:pPr>
            <w:r w:rsidRPr="0D6F5E72">
              <w:rPr>
                <w:rFonts w:ascii="Arial" w:eastAsia="Arial" w:hAnsi="Arial" w:cs="Arial"/>
                <w:sz w:val="22"/>
                <w:szCs w:val="22"/>
              </w:rPr>
              <w:t>Unsuitable substitutions</w:t>
            </w:r>
          </w:p>
        </w:tc>
        <w:tc>
          <w:tcPr>
            <w:tcW w:w="2473" w:type="dxa"/>
            <w:vAlign w:val="center"/>
          </w:tcPr>
          <w:p w14:paraId="5A7EEC0C" w14:textId="3156897A"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Lower satisfaction</w:t>
            </w:r>
          </w:p>
        </w:tc>
        <w:tc>
          <w:tcPr>
            <w:tcW w:w="2220" w:type="dxa"/>
            <w:vAlign w:val="center"/>
          </w:tcPr>
          <w:p w14:paraId="772198A2" w14:textId="6A370C8F"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Complaints or refunds</w:t>
            </w:r>
          </w:p>
        </w:tc>
        <w:tc>
          <w:tcPr>
            <w:tcW w:w="2306" w:type="dxa"/>
            <w:vAlign w:val="center"/>
          </w:tcPr>
          <w:p w14:paraId="144E2646" w14:textId="488B81D7"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Reduced retention</w:t>
            </w:r>
          </w:p>
        </w:tc>
      </w:tr>
      <w:tr w:rsidR="250811FE" w14:paraId="2ED2E713" w14:textId="77777777" w:rsidTr="0D6F5E72">
        <w:trPr>
          <w:trHeight w:val="300"/>
        </w:trPr>
        <w:tc>
          <w:tcPr>
            <w:cnfStyle w:val="001000000000" w:firstRow="0" w:lastRow="0" w:firstColumn="1" w:lastColumn="0" w:oddVBand="0" w:evenVBand="0" w:oddHBand="0" w:evenHBand="0" w:firstRowFirstColumn="0" w:firstRowLastColumn="0" w:lastRowFirstColumn="0" w:lastRowLastColumn="0"/>
            <w:tcW w:w="2781" w:type="dxa"/>
            <w:vAlign w:val="center"/>
          </w:tcPr>
          <w:p w14:paraId="49D6BA62" w14:textId="5B407E4B" w:rsidR="250811FE" w:rsidRDefault="5CE55A26" w:rsidP="0D6F5E72">
            <w:pPr>
              <w:spacing w:line="360" w:lineRule="auto"/>
              <w:rPr>
                <w:rFonts w:ascii="Arial" w:eastAsia="Arial" w:hAnsi="Arial" w:cs="Arial"/>
                <w:sz w:val="22"/>
                <w:szCs w:val="22"/>
              </w:rPr>
            </w:pPr>
            <w:r w:rsidRPr="0D6F5E72">
              <w:rPr>
                <w:rFonts w:ascii="Arial" w:eastAsia="Arial" w:hAnsi="Arial" w:cs="Arial"/>
                <w:sz w:val="22"/>
                <w:szCs w:val="22"/>
              </w:rPr>
              <w:t>Late fulfilment</w:t>
            </w:r>
          </w:p>
        </w:tc>
        <w:tc>
          <w:tcPr>
            <w:tcW w:w="2473" w:type="dxa"/>
            <w:vAlign w:val="center"/>
          </w:tcPr>
          <w:p w14:paraId="06FA8C30" w14:textId="4187E186"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Negative experience</w:t>
            </w:r>
          </w:p>
        </w:tc>
        <w:tc>
          <w:tcPr>
            <w:tcW w:w="2220" w:type="dxa"/>
            <w:vAlign w:val="center"/>
          </w:tcPr>
          <w:p w14:paraId="0B4E01C7" w14:textId="0E2C9F9C"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Poor recommendations</w:t>
            </w:r>
          </w:p>
        </w:tc>
        <w:tc>
          <w:tcPr>
            <w:tcW w:w="2306" w:type="dxa"/>
            <w:vAlign w:val="center"/>
          </w:tcPr>
          <w:p w14:paraId="1BAFF909" w14:textId="730D4ADF"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Fewer new customers</w:t>
            </w:r>
          </w:p>
        </w:tc>
      </w:tr>
      <w:tr w:rsidR="250811FE" w14:paraId="0C86979E" w14:textId="77777777" w:rsidTr="0D6F5E72">
        <w:trPr>
          <w:trHeight w:val="300"/>
        </w:trPr>
        <w:tc>
          <w:tcPr>
            <w:cnfStyle w:val="001000000000" w:firstRow="0" w:lastRow="0" w:firstColumn="1" w:lastColumn="0" w:oddVBand="0" w:evenVBand="0" w:oddHBand="0" w:evenHBand="0" w:firstRowFirstColumn="0" w:firstRowLastColumn="0" w:lastRowFirstColumn="0" w:lastRowLastColumn="0"/>
            <w:tcW w:w="2781" w:type="dxa"/>
            <w:vAlign w:val="center"/>
          </w:tcPr>
          <w:p w14:paraId="62B7695A" w14:textId="2C3AFD32" w:rsidR="250811FE" w:rsidRDefault="5CE55A26" w:rsidP="0D6F5E72">
            <w:pPr>
              <w:spacing w:line="360" w:lineRule="auto"/>
              <w:rPr>
                <w:rFonts w:ascii="Arial" w:eastAsia="Arial" w:hAnsi="Arial" w:cs="Arial"/>
                <w:sz w:val="22"/>
                <w:szCs w:val="22"/>
              </w:rPr>
            </w:pPr>
            <w:r w:rsidRPr="0D6F5E72">
              <w:rPr>
                <w:rFonts w:ascii="Arial" w:eastAsia="Arial" w:hAnsi="Arial" w:cs="Arial"/>
                <w:sz w:val="22"/>
                <w:szCs w:val="22"/>
              </w:rPr>
              <w:t>Low order volume</w:t>
            </w:r>
          </w:p>
        </w:tc>
        <w:tc>
          <w:tcPr>
            <w:tcW w:w="2473" w:type="dxa"/>
            <w:vAlign w:val="center"/>
          </w:tcPr>
          <w:p w14:paraId="6B42FB7A" w14:textId="05D99C2D"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Low revenue</w:t>
            </w:r>
          </w:p>
        </w:tc>
        <w:tc>
          <w:tcPr>
            <w:tcW w:w="2220" w:type="dxa"/>
            <w:vAlign w:val="center"/>
          </w:tcPr>
          <w:p w14:paraId="07CB881A" w14:textId="3D36A4DF"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Limited investment</w:t>
            </w:r>
          </w:p>
        </w:tc>
        <w:tc>
          <w:tcPr>
            <w:tcW w:w="2306" w:type="dxa"/>
            <w:vAlign w:val="center"/>
          </w:tcPr>
          <w:p w14:paraId="55D21F0B" w14:textId="1D3D71D4"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Continued weak service</w:t>
            </w:r>
          </w:p>
        </w:tc>
      </w:tr>
      <w:tr w:rsidR="250811FE" w14:paraId="5739030E" w14:textId="77777777" w:rsidTr="0D6F5E72">
        <w:trPr>
          <w:trHeight w:val="300"/>
        </w:trPr>
        <w:tc>
          <w:tcPr>
            <w:cnfStyle w:val="001000000000" w:firstRow="0" w:lastRow="0" w:firstColumn="1" w:lastColumn="0" w:oddVBand="0" w:evenVBand="0" w:oddHBand="0" w:evenHBand="0" w:firstRowFirstColumn="0" w:firstRowLastColumn="0" w:lastRowFirstColumn="0" w:lastRowLastColumn="0"/>
            <w:tcW w:w="2781" w:type="dxa"/>
            <w:vAlign w:val="center"/>
          </w:tcPr>
          <w:p w14:paraId="7F0AB691" w14:textId="68805E13" w:rsidR="250811FE" w:rsidRDefault="5CE55A26" w:rsidP="0D6F5E72">
            <w:pPr>
              <w:spacing w:line="360" w:lineRule="auto"/>
              <w:rPr>
                <w:rFonts w:ascii="Arial" w:eastAsia="Arial" w:hAnsi="Arial" w:cs="Arial"/>
                <w:sz w:val="22"/>
                <w:szCs w:val="22"/>
              </w:rPr>
            </w:pPr>
            <w:r w:rsidRPr="0D6F5E72">
              <w:rPr>
                <w:rFonts w:ascii="Arial" w:eastAsia="Arial" w:hAnsi="Arial" w:cs="Arial"/>
                <w:sz w:val="22"/>
                <w:szCs w:val="22"/>
              </w:rPr>
              <w:t>Limited sales data</w:t>
            </w:r>
          </w:p>
        </w:tc>
        <w:tc>
          <w:tcPr>
            <w:tcW w:w="2473" w:type="dxa"/>
            <w:vAlign w:val="center"/>
          </w:tcPr>
          <w:p w14:paraId="5CF3C163" w14:textId="478938D9"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Poor forecasting</w:t>
            </w:r>
          </w:p>
        </w:tc>
        <w:tc>
          <w:tcPr>
            <w:tcW w:w="2220" w:type="dxa"/>
            <w:vAlign w:val="center"/>
          </w:tcPr>
          <w:p w14:paraId="78AC2575" w14:textId="08CBDB14"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Shortages or surplus</w:t>
            </w:r>
          </w:p>
        </w:tc>
        <w:tc>
          <w:tcPr>
            <w:tcW w:w="2306" w:type="dxa"/>
            <w:vAlign w:val="center"/>
          </w:tcPr>
          <w:p w14:paraId="4F5166B3" w14:textId="37F46EB4" w:rsidR="250811FE" w:rsidRDefault="5CE55A26"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Lost sales and waste</w:t>
            </w:r>
          </w:p>
        </w:tc>
      </w:tr>
    </w:tbl>
    <w:p w14:paraId="5B76F121" w14:textId="063C0258"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The map shows that low orders may result from several connected issues. Limited awareness reduces visits, while poor information, checkout </w:t>
      </w:r>
      <w:r w:rsidR="00D62AB4" w:rsidRPr="0D6F5E72">
        <w:rPr>
          <w:rFonts w:ascii="Arial" w:eastAsia="Arial" w:hAnsi="Arial" w:cs="Arial"/>
          <w:sz w:val="22"/>
          <w:szCs w:val="22"/>
        </w:rPr>
        <w:t>difficulties,</w:t>
      </w:r>
      <w:r w:rsidRPr="0D6F5E72">
        <w:rPr>
          <w:rFonts w:ascii="Arial" w:eastAsia="Arial" w:hAnsi="Arial" w:cs="Arial"/>
          <w:sz w:val="22"/>
          <w:szCs w:val="22"/>
        </w:rPr>
        <w:t xml:space="preserve"> and delivery charges reduce conversion. Customers who receive late or inaccurate orders may not </w:t>
      </w:r>
      <w:r w:rsidR="76322A1C" w:rsidRPr="0D6F5E72">
        <w:rPr>
          <w:rFonts w:ascii="Arial" w:eastAsia="Arial" w:hAnsi="Arial" w:cs="Arial"/>
          <w:sz w:val="22"/>
          <w:szCs w:val="22"/>
        </w:rPr>
        <w:t>purchase them</w:t>
      </w:r>
      <w:r w:rsidRPr="0D6F5E72">
        <w:rPr>
          <w:rFonts w:ascii="Arial" w:eastAsia="Arial" w:hAnsi="Arial" w:cs="Arial"/>
          <w:sz w:val="22"/>
          <w:szCs w:val="22"/>
        </w:rPr>
        <w:t xml:space="preserve"> again.</w:t>
      </w:r>
    </w:p>
    <w:p w14:paraId="0F7BBDBC" w14:textId="017B8A29" w:rsidR="33DFD14B" w:rsidRDefault="33DFD14B" w:rsidP="0D6F5E72">
      <w:pPr>
        <w:spacing w:line="360" w:lineRule="auto"/>
      </w:pPr>
      <w:r w:rsidRPr="0D6F5E72">
        <w:rPr>
          <w:rFonts w:ascii="Arial" w:eastAsia="Arial" w:hAnsi="Arial" w:cs="Arial"/>
          <w:sz w:val="22"/>
          <w:szCs w:val="22"/>
        </w:rPr>
        <w:t xml:space="preserve">Low orders may also create a negative cycle because limited revenue reduces investment in marketing, </w:t>
      </w:r>
      <w:r w:rsidR="42EFD27A" w:rsidRPr="0D6F5E72">
        <w:rPr>
          <w:rFonts w:ascii="Arial" w:eastAsia="Arial" w:hAnsi="Arial" w:cs="Arial"/>
          <w:sz w:val="22"/>
          <w:szCs w:val="22"/>
        </w:rPr>
        <w:t>technology,</w:t>
      </w:r>
      <w:r w:rsidRPr="0D6F5E72">
        <w:rPr>
          <w:rFonts w:ascii="Arial" w:eastAsia="Arial" w:hAnsi="Arial" w:cs="Arial"/>
          <w:sz w:val="22"/>
          <w:szCs w:val="22"/>
        </w:rPr>
        <w:t xml:space="preserve"> and delivery. These relationships are assumptions that should be tested during the pilot rather than treated as proven evidence.</w:t>
      </w:r>
    </w:p>
    <w:p w14:paraId="000467C6" w14:textId="437AB803" w:rsidR="0D6F5E72" w:rsidRDefault="0D6F5E72" w:rsidP="0D6F5E72">
      <w:pPr>
        <w:spacing w:line="360" w:lineRule="auto"/>
        <w:rPr>
          <w:rFonts w:ascii="Arial" w:eastAsia="Arial" w:hAnsi="Arial" w:cs="Arial"/>
          <w:sz w:val="22"/>
          <w:szCs w:val="22"/>
        </w:rPr>
      </w:pPr>
    </w:p>
    <w:p w14:paraId="604B01D0" w14:textId="0F0020F9" w:rsidR="00202C67" w:rsidRDefault="33DFD14B" w:rsidP="0D6F5E72">
      <w:pPr>
        <w:pStyle w:val="Heading3"/>
        <w:spacing w:line="360" w:lineRule="auto"/>
        <w:rPr>
          <w:rFonts w:asciiTheme="majorHAnsi" w:hAnsiTheme="majorHAnsi"/>
          <w:b/>
          <w:bCs/>
          <w:sz w:val="32"/>
          <w:szCs w:val="32"/>
        </w:rPr>
      </w:pPr>
      <w:r w:rsidRPr="0D6F5E72">
        <w:rPr>
          <w:rFonts w:asciiTheme="majorHAnsi" w:hAnsiTheme="majorHAnsi"/>
          <w:b/>
          <w:bCs/>
          <w:sz w:val="32"/>
          <w:szCs w:val="32"/>
        </w:rPr>
        <w:t>2.6 Stage three: Ideate</w:t>
      </w:r>
    </w:p>
    <w:p w14:paraId="69862AA1" w14:textId="2B9AFA0D"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Several ideas should be considered before selecting the final concept.</w:t>
      </w:r>
    </w:p>
    <w:p w14:paraId="2F3521B2" w14:textId="70823EF4"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Improved click-and-collect could offer better information and collection periods but would not help customers unable to travel. Telephone or message ordering could support users with limited digital confidence but might increase employee workload.</w:t>
      </w:r>
    </w:p>
    <w:p w14:paraId="3B3A575D" w14:textId="478498C7"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Subscriptions could create predictable demand and recurring revenue. Customers could choose bakery, meat, </w:t>
      </w:r>
      <w:r w:rsidR="28195B11" w:rsidRPr="0D6F5E72">
        <w:rPr>
          <w:rFonts w:ascii="Arial" w:eastAsia="Arial" w:hAnsi="Arial" w:cs="Arial"/>
          <w:sz w:val="22"/>
          <w:szCs w:val="22"/>
        </w:rPr>
        <w:t>vegetables</w:t>
      </w:r>
      <w:r w:rsidRPr="0D6F5E72">
        <w:rPr>
          <w:rFonts w:ascii="Arial" w:eastAsia="Arial" w:hAnsi="Arial" w:cs="Arial"/>
          <w:sz w:val="22"/>
          <w:szCs w:val="22"/>
        </w:rPr>
        <w:t xml:space="preserve"> or mixed boxes and pause or change them when required.</w:t>
      </w:r>
    </w:p>
    <w:p w14:paraId="3F22B71F" w14:textId="3B53D83B"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lastRenderedPageBreak/>
        <w:t>A curated marketplace would increase product choice and support suppliers, although it would create responsibilities for stock, quality and payment. Scheduled delivery and community collection could improve access, while Rescue Boxes could reduce surplus and provide a lower-priced option.</w:t>
      </w:r>
    </w:p>
    <w:p w14:paraId="5196E2B6" w14:textId="7060A44C"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The preferred concept combines these ideas. Local Loop would include individual orders, subscriptions, partner products, farm collection, community collection, scheduled delivery, assisted ordering and Rescue Boxes.</w:t>
      </w:r>
    </w:p>
    <w:p w14:paraId="2A7E5DE7" w14:textId="080DCBF3"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Food-business innovation can change the value proposition, value </w:t>
      </w:r>
      <w:r w:rsidR="49C3F763" w:rsidRPr="0D6F5E72">
        <w:rPr>
          <w:rFonts w:ascii="Arial" w:eastAsia="Arial" w:hAnsi="Arial" w:cs="Arial"/>
          <w:sz w:val="22"/>
          <w:szCs w:val="22"/>
        </w:rPr>
        <w:t>creation,</w:t>
      </w:r>
      <w:r w:rsidRPr="0D6F5E72">
        <w:rPr>
          <w:rFonts w:ascii="Arial" w:eastAsia="Arial" w:hAnsi="Arial" w:cs="Arial"/>
          <w:sz w:val="22"/>
          <w:szCs w:val="22"/>
        </w:rPr>
        <w:t xml:space="preserve"> and value delivery (Nosratabadi, Mosavi and Lakner, 2020). Local Loop changes value through greater convenience, shared </w:t>
      </w:r>
      <w:r w:rsidR="7CF54CB8" w:rsidRPr="0D6F5E72">
        <w:rPr>
          <w:rFonts w:ascii="Arial" w:eastAsia="Arial" w:hAnsi="Arial" w:cs="Arial"/>
          <w:sz w:val="22"/>
          <w:szCs w:val="22"/>
        </w:rPr>
        <w:t>infrastructure,</w:t>
      </w:r>
      <w:r w:rsidRPr="0D6F5E72">
        <w:rPr>
          <w:rFonts w:ascii="Arial" w:eastAsia="Arial" w:hAnsi="Arial" w:cs="Arial"/>
          <w:sz w:val="22"/>
          <w:szCs w:val="22"/>
        </w:rPr>
        <w:t xml:space="preserve"> and coordinated fulfilment.</w:t>
      </w:r>
    </w:p>
    <w:p w14:paraId="4214EB0D" w14:textId="502B5766" w:rsidR="00202C67" w:rsidRDefault="33DFD14B" w:rsidP="0D6F5E72">
      <w:pPr>
        <w:pStyle w:val="Heading3"/>
        <w:spacing w:line="360" w:lineRule="auto"/>
        <w:rPr>
          <w:rFonts w:asciiTheme="majorHAnsi" w:hAnsiTheme="majorHAnsi"/>
          <w:b/>
          <w:bCs/>
          <w:sz w:val="32"/>
          <w:szCs w:val="32"/>
        </w:rPr>
      </w:pPr>
      <w:r w:rsidRPr="0D6F5E72">
        <w:rPr>
          <w:rFonts w:asciiTheme="majorHAnsi" w:hAnsiTheme="majorHAnsi"/>
          <w:b/>
          <w:bCs/>
          <w:sz w:val="32"/>
          <w:szCs w:val="32"/>
        </w:rPr>
        <w:t>2.7 Innovation Ambition Matrix</w:t>
      </w:r>
    </w:p>
    <w:p w14:paraId="556B99C0" w14:textId="7D120401" w:rsidR="00202C67" w:rsidRDefault="4EB69DAB" w:rsidP="0D6F5E72">
      <w:pPr>
        <w:spacing w:line="360" w:lineRule="auto"/>
        <w:rPr>
          <w:rFonts w:ascii="Arial" w:eastAsia="Arial" w:hAnsi="Arial" w:cs="Arial"/>
          <w:sz w:val="22"/>
          <w:szCs w:val="22"/>
        </w:rPr>
      </w:pPr>
      <w:r w:rsidRPr="0D6F5E72">
        <w:rPr>
          <w:rFonts w:ascii="Arial" w:eastAsia="Arial" w:hAnsi="Arial" w:cs="Arial"/>
          <w:sz w:val="22"/>
          <w:szCs w:val="22"/>
        </w:rPr>
        <w:t xml:space="preserve">The Innovation Ambition Matrix separates </w:t>
      </w:r>
      <w:r w:rsidR="54EE28DF" w:rsidRPr="0D6F5E72">
        <w:rPr>
          <w:rFonts w:ascii="Arial" w:eastAsia="Arial" w:hAnsi="Arial" w:cs="Arial"/>
          <w:sz w:val="22"/>
          <w:szCs w:val="22"/>
        </w:rPr>
        <w:t>innovation i</w:t>
      </w:r>
      <w:r w:rsidRPr="0D6F5E72">
        <w:rPr>
          <w:rFonts w:ascii="Arial" w:eastAsia="Arial" w:hAnsi="Arial" w:cs="Arial"/>
          <w:sz w:val="22"/>
          <w:szCs w:val="22"/>
        </w:rPr>
        <w:t>nto core, adjacent, and transformational categories. Core innovation improves existing services; adjacent innovation uses current capabilities to enter related markets, and transformational innovation creates significantly different business models (Nagji and Tuff, 2012).</w:t>
      </w:r>
    </w:p>
    <w:p w14:paraId="283749C3" w14:textId="17474690" w:rsidR="33DFD14B" w:rsidRDefault="33DFD14B" w:rsidP="0D6F5E72">
      <w:pPr>
        <w:spacing w:line="360" w:lineRule="auto"/>
      </w:pPr>
      <w:r w:rsidRPr="0D6F5E72">
        <w:rPr>
          <w:rFonts w:ascii="Arial" w:eastAsia="Arial" w:hAnsi="Arial" w:cs="Arial"/>
          <w:b/>
          <w:bCs/>
          <w:sz w:val="22"/>
          <w:szCs w:val="22"/>
        </w:rPr>
        <w:t>Table 3: Innovation Ambition Matrix</w:t>
      </w:r>
    </w:p>
    <w:tbl>
      <w:tblPr>
        <w:tblStyle w:val="GridTable4-Accent1"/>
        <w:tblW w:w="0" w:type="auto"/>
        <w:tblLook w:val="06A0" w:firstRow="1" w:lastRow="0" w:firstColumn="1" w:lastColumn="0" w:noHBand="1" w:noVBand="1"/>
      </w:tblPr>
      <w:tblGrid>
        <w:gridCol w:w="2339"/>
        <w:gridCol w:w="3040"/>
        <w:gridCol w:w="1754"/>
        <w:gridCol w:w="2217"/>
      </w:tblGrid>
      <w:tr w:rsidR="0D6F5E72" w14:paraId="02844801" w14:textId="77777777" w:rsidTr="0D6F5E7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340" w:type="dxa"/>
          </w:tcPr>
          <w:p w14:paraId="2049036F" w14:textId="3D8A636E" w:rsidR="3469E722" w:rsidRDefault="3469E722" w:rsidP="0D6F5E72">
            <w:pPr>
              <w:spacing w:line="360" w:lineRule="auto"/>
              <w:jc w:val="center"/>
              <w:rPr>
                <w:rFonts w:ascii="Arial" w:eastAsia="Arial" w:hAnsi="Arial" w:cs="Arial"/>
                <w:sz w:val="22"/>
                <w:szCs w:val="22"/>
              </w:rPr>
            </w:pPr>
            <w:r w:rsidRPr="0D6F5E72">
              <w:rPr>
                <w:rFonts w:ascii="Arial" w:eastAsia="Arial" w:hAnsi="Arial" w:cs="Arial"/>
                <w:sz w:val="22"/>
                <w:szCs w:val="22"/>
              </w:rPr>
              <w:t>Innovation type</w:t>
            </w:r>
          </w:p>
        </w:tc>
        <w:tc>
          <w:tcPr>
            <w:tcW w:w="3045" w:type="dxa"/>
          </w:tcPr>
          <w:p w14:paraId="49D7DB97" w14:textId="5A6C7E96" w:rsidR="3469E722" w:rsidRDefault="3469E722" w:rsidP="0D6F5E72">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sz w:val="22"/>
                <w:szCs w:val="22"/>
              </w:rPr>
            </w:pPr>
            <w:r w:rsidRPr="0D6F5E72">
              <w:rPr>
                <w:rFonts w:ascii="Arial" w:eastAsia="Arial" w:hAnsi="Arial" w:cs="Arial"/>
                <w:sz w:val="22"/>
                <w:szCs w:val="22"/>
              </w:rPr>
              <w:t>Main idea</w:t>
            </w:r>
          </w:p>
        </w:tc>
        <w:tc>
          <w:tcPr>
            <w:tcW w:w="1755" w:type="dxa"/>
          </w:tcPr>
          <w:p w14:paraId="23F7D9CB" w14:textId="240D8B15" w:rsidR="3A0AAB12" w:rsidRDefault="3A0AAB12" w:rsidP="0D6F5E72">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sz w:val="22"/>
                <w:szCs w:val="22"/>
              </w:rPr>
            </w:pPr>
            <w:r w:rsidRPr="0D6F5E72">
              <w:rPr>
                <w:rFonts w:ascii="Arial" w:eastAsia="Arial" w:hAnsi="Arial" w:cs="Arial"/>
                <w:sz w:val="22"/>
                <w:szCs w:val="22"/>
              </w:rPr>
              <w:t>Feasibility</w:t>
            </w:r>
          </w:p>
        </w:tc>
        <w:tc>
          <w:tcPr>
            <w:tcW w:w="2220" w:type="dxa"/>
          </w:tcPr>
          <w:p w14:paraId="26708B6C" w14:textId="534D9885" w:rsidR="3A0AAB12" w:rsidRDefault="3A0AAB12" w:rsidP="0D6F5E72">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sz w:val="22"/>
                <w:szCs w:val="22"/>
              </w:rPr>
            </w:pPr>
            <w:r w:rsidRPr="0D6F5E72">
              <w:rPr>
                <w:rFonts w:ascii="Arial" w:eastAsia="Arial" w:hAnsi="Arial" w:cs="Arial"/>
                <w:sz w:val="22"/>
                <w:szCs w:val="22"/>
              </w:rPr>
              <w:t>Impact</w:t>
            </w:r>
          </w:p>
        </w:tc>
      </w:tr>
      <w:tr w:rsidR="0D6F5E72" w14:paraId="4C87E54B" w14:textId="77777777" w:rsidTr="0D6F5E72">
        <w:trPr>
          <w:trHeight w:val="300"/>
        </w:trPr>
        <w:tc>
          <w:tcPr>
            <w:cnfStyle w:val="001000000000" w:firstRow="0" w:lastRow="0" w:firstColumn="1" w:lastColumn="0" w:oddVBand="0" w:evenVBand="0" w:oddHBand="0" w:evenHBand="0" w:firstRowFirstColumn="0" w:firstRowLastColumn="0" w:lastRowFirstColumn="0" w:lastRowLastColumn="0"/>
            <w:tcW w:w="2340" w:type="dxa"/>
          </w:tcPr>
          <w:p w14:paraId="58D877A5" w14:textId="7AC1AC5D" w:rsidR="3A0AAB12" w:rsidRDefault="3A0AAB12" w:rsidP="0D6F5E72">
            <w:pPr>
              <w:spacing w:line="360" w:lineRule="auto"/>
              <w:jc w:val="center"/>
              <w:rPr>
                <w:rFonts w:ascii="Arial" w:eastAsia="Arial" w:hAnsi="Arial" w:cs="Arial"/>
                <w:sz w:val="22"/>
                <w:szCs w:val="22"/>
              </w:rPr>
            </w:pPr>
            <w:r w:rsidRPr="0D6F5E72">
              <w:rPr>
                <w:rFonts w:ascii="Arial" w:eastAsia="Arial" w:hAnsi="Arial" w:cs="Arial"/>
                <w:sz w:val="22"/>
                <w:szCs w:val="22"/>
              </w:rPr>
              <w:t>Core</w:t>
            </w:r>
          </w:p>
        </w:tc>
        <w:tc>
          <w:tcPr>
            <w:tcW w:w="3045" w:type="dxa"/>
          </w:tcPr>
          <w:p w14:paraId="6C336DAB" w14:textId="0B87B4C3" w:rsidR="033F0D73" w:rsidRDefault="033F0D73"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2"/>
                <w:szCs w:val="22"/>
              </w:rPr>
            </w:pPr>
            <w:r w:rsidRPr="0D6F5E72">
              <w:rPr>
                <w:rFonts w:ascii="Arial" w:eastAsia="Arial" w:hAnsi="Arial" w:cs="Arial"/>
                <w:sz w:val="22"/>
                <w:szCs w:val="22"/>
              </w:rPr>
              <w:t>Improve the existing website and click-and-collect</w:t>
            </w:r>
          </w:p>
        </w:tc>
        <w:tc>
          <w:tcPr>
            <w:tcW w:w="1755" w:type="dxa"/>
          </w:tcPr>
          <w:p w14:paraId="28EB6F59" w14:textId="4AC0172E" w:rsidR="00A00B89" w:rsidRDefault="00A00B89" w:rsidP="0D6F5E7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High</w:t>
            </w:r>
          </w:p>
        </w:tc>
        <w:tc>
          <w:tcPr>
            <w:tcW w:w="2220" w:type="dxa"/>
          </w:tcPr>
          <w:p w14:paraId="180C2571" w14:textId="329C121B" w:rsidR="222D101A" w:rsidRDefault="222D101A" w:rsidP="0D6F5E7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Moderate</w:t>
            </w:r>
          </w:p>
          <w:p w14:paraId="470B26D0" w14:textId="64424EB5" w:rsidR="0D6F5E72" w:rsidRDefault="0D6F5E72"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p>
        </w:tc>
      </w:tr>
      <w:tr w:rsidR="0D6F5E72" w14:paraId="49EC0F17" w14:textId="77777777" w:rsidTr="0D6F5E72">
        <w:trPr>
          <w:trHeight w:val="300"/>
        </w:trPr>
        <w:tc>
          <w:tcPr>
            <w:cnfStyle w:val="001000000000" w:firstRow="0" w:lastRow="0" w:firstColumn="1" w:lastColumn="0" w:oddVBand="0" w:evenVBand="0" w:oddHBand="0" w:evenHBand="0" w:firstRowFirstColumn="0" w:firstRowLastColumn="0" w:lastRowFirstColumn="0" w:lastRowLastColumn="0"/>
            <w:tcW w:w="2340" w:type="dxa"/>
          </w:tcPr>
          <w:p w14:paraId="41AAD056" w14:textId="3C57BDCD" w:rsidR="69081D8C" w:rsidRDefault="69081D8C" w:rsidP="0D6F5E72">
            <w:pPr>
              <w:spacing w:line="360" w:lineRule="auto"/>
              <w:jc w:val="center"/>
              <w:rPr>
                <w:rFonts w:ascii="Arial" w:eastAsia="Arial" w:hAnsi="Arial" w:cs="Arial"/>
                <w:sz w:val="22"/>
                <w:szCs w:val="22"/>
              </w:rPr>
            </w:pPr>
            <w:r w:rsidRPr="0D6F5E72">
              <w:rPr>
                <w:rFonts w:ascii="Arial" w:eastAsia="Arial" w:hAnsi="Arial" w:cs="Arial"/>
                <w:sz w:val="22"/>
                <w:szCs w:val="22"/>
              </w:rPr>
              <w:t>Adjacent</w:t>
            </w:r>
          </w:p>
        </w:tc>
        <w:tc>
          <w:tcPr>
            <w:tcW w:w="3045" w:type="dxa"/>
          </w:tcPr>
          <w:p w14:paraId="625CC103" w14:textId="194B7B02" w:rsidR="5AE44C2F" w:rsidRDefault="5AE44C2F"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proofErr w:type="gramStart"/>
            <w:r w:rsidRPr="0D6F5E72">
              <w:rPr>
                <w:rFonts w:ascii="Arial" w:eastAsia="Arial" w:hAnsi="Arial" w:cs="Arial"/>
                <w:sz w:val="22"/>
                <w:szCs w:val="22"/>
              </w:rPr>
              <w:t>Introduce</w:t>
            </w:r>
            <w:proofErr w:type="gramEnd"/>
            <w:r w:rsidRPr="0D6F5E72">
              <w:rPr>
                <w:rFonts w:ascii="Arial" w:eastAsia="Arial" w:hAnsi="Arial" w:cs="Arial"/>
                <w:sz w:val="22"/>
                <w:szCs w:val="22"/>
              </w:rPr>
              <w:t xml:space="preserve"> Local Loop, subscriptions and delivery</w:t>
            </w:r>
          </w:p>
        </w:tc>
        <w:tc>
          <w:tcPr>
            <w:tcW w:w="1755" w:type="dxa"/>
          </w:tcPr>
          <w:p w14:paraId="47E73ABC" w14:textId="52BD44E6" w:rsidR="5AE44C2F" w:rsidRDefault="5AE44C2F" w:rsidP="0D6F5E7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Medium</w:t>
            </w:r>
          </w:p>
        </w:tc>
        <w:tc>
          <w:tcPr>
            <w:tcW w:w="2220" w:type="dxa"/>
          </w:tcPr>
          <w:p w14:paraId="636A5198" w14:textId="49B25FAD" w:rsidR="5AE44C2F" w:rsidRDefault="5AE44C2F" w:rsidP="0D6F5E7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High</w:t>
            </w:r>
          </w:p>
        </w:tc>
      </w:tr>
      <w:tr w:rsidR="0D6F5E72" w14:paraId="33F8AD9C" w14:textId="77777777" w:rsidTr="0D6F5E72">
        <w:trPr>
          <w:trHeight w:val="300"/>
        </w:trPr>
        <w:tc>
          <w:tcPr>
            <w:cnfStyle w:val="001000000000" w:firstRow="0" w:lastRow="0" w:firstColumn="1" w:lastColumn="0" w:oddVBand="0" w:evenVBand="0" w:oddHBand="0" w:evenHBand="0" w:firstRowFirstColumn="0" w:firstRowLastColumn="0" w:lastRowFirstColumn="0" w:lastRowLastColumn="0"/>
            <w:tcW w:w="2340" w:type="dxa"/>
          </w:tcPr>
          <w:p w14:paraId="6348255A" w14:textId="4AFA56F6" w:rsidR="2591471C" w:rsidRDefault="2591471C" w:rsidP="0D6F5E72">
            <w:pPr>
              <w:spacing w:line="360" w:lineRule="auto"/>
              <w:jc w:val="center"/>
              <w:rPr>
                <w:rFonts w:ascii="Arial" w:eastAsia="Arial" w:hAnsi="Arial" w:cs="Arial"/>
                <w:sz w:val="22"/>
                <w:szCs w:val="22"/>
              </w:rPr>
            </w:pPr>
            <w:r w:rsidRPr="0D6F5E72">
              <w:rPr>
                <w:rFonts w:ascii="Arial" w:eastAsia="Arial" w:hAnsi="Arial" w:cs="Arial"/>
                <w:sz w:val="22"/>
                <w:szCs w:val="22"/>
              </w:rPr>
              <w:t>Transformational</w:t>
            </w:r>
          </w:p>
        </w:tc>
        <w:tc>
          <w:tcPr>
            <w:tcW w:w="3045" w:type="dxa"/>
          </w:tcPr>
          <w:p w14:paraId="4D946921" w14:textId="0D4CCC61" w:rsidR="36A2D767" w:rsidRDefault="36A2D767" w:rsidP="0D6F5E72">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Develop a platform for other regional farm shops</w:t>
            </w:r>
          </w:p>
        </w:tc>
        <w:tc>
          <w:tcPr>
            <w:tcW w:w="1755" w:type="dxa"/>
          </w:tcPr>
          <w:p w14:paraId="45259524" w14:textId="5AAC8740" w:rsidR="389CB759" w:rsidRDefault="389CB759" w:rsidP="0D6F5E7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Low to medium</w:t>
            </w:r>
          </w:p>
        </w:tc>
        <w:tc>
          <w:tcPr>
            <w:tcW w:w="2220" w:type="dxa"/>
          </w:tcPr>
          <w:p w14:paraId="69E604BD" w14:textId="71FF1C53" w:rsidR="389CB759" w:rsidRDefault="389CB759" w:rsidP="0D6F5E7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D6F5E72">
              <w:rPr>
                <w:rFonts w:ascii="Arial" w:eastAsia="Arial" w:hAnsi="Arial" w:cs="Arial"/>
                <w:sz w:val="22"/>
                <w:szCs w:val="22"/>
              </w:rPr>
              <w:t>Potentially very high</w:t>
            </w:r>
          </w:p>
        </w:tc>
      </w:tr>
    </w:tbl>
    <w:p w14:paraId="79BBD147" w14:textId="65AA992A" w:rsidR="0D6F5E72" w:rsidRDefault="0D6F5E72" w:rsidP="0D6F5E72">
      <w:pPr>
        <w:spacing w:line="360" w:lineRule="auto"/>
        <w:rPr>
          <w:rFonts w:ascii="Arial" w:eastAsia="Arial" w:hAnsi="Arial" w:cs="Arial"/>
          <w:b/>
          <w:bCs/>
          <w:sz w:val="22"/>
          <w:szCs w:val="22"/>
        </w:rPr>
      </w:pPr>
    </w:p>
    <w:p w14:paraId="40088A55" w14:textId="2EA5EB87"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Core innovation would improve current product information, </w:t>
      </w:r>
      <w:r w:rsidR="15CC936F" w:rsidRPr="0D6F5E72">
        <w:rPr>
          <w:rFonts w:ascii="Arial" w:eastAsia="Arial" w:hAnsi="Arial" w:cs="Arial"/>
          <w:sz w:val="22"/>
          <w:szCs w:val="22"/>
        </w:rPr>
        <w:t>checkout,</w:t>
      </w:r>
      <w:r w:rsidRPr="0D6F5E72">
        <w:rPr>
          <w:rFonts w:ascii="Arial" w:eastAsia="Arial" w:hAnsi="Arial" w:cs="Arial"/>
          <w:sz w:val="22"/>
          <w:szCs w:val="22"/>
        </w:rPr>
        <w:t xml:space="preserve"> and communication. It is highly feasible but would not create major growth.</w:t>
      </w:r>
    </w:p>
    <w:p w14:paraId="58F27D68" w14:textId="18036007"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Adjacent innovation represents the Local Loop venture. It uses Canalside Farm’s existing brand and facilities while adding suppliers, </w:t>
      </w:r>
      <w:r w:rsidR="0842653F" w:rsidRPr="0D6F5E72">
        <w:rPr>
          <w:rFonts w:ascii="Arial" w:eastAsia="Arial" w:hAnsi="Arial" w:cs="Arial"/>
          <w:sz w:val="22"/>
          <w:szCs w:val="22"/>
        </w:rPr>
        <w:t>subscriptions,</w:t>
      </w:r>
      <w:r w:rsidRPr="0D6F5E72">
        <w:rPr>
          <w:rFonts w:ascii="Arial" w:eastAsia="Arial" w:hAnsi="Arial" w:cs="Arial"/>
          <w:sz w:val="22"/>
          <w:szCs w:val="22"/>
        </w:rPr>
        <w:t xml:space="preserve"> and fulfilment options. It offers the strongest balance between feasibility and impact.</w:t>
      </w:r>
    </w:p>
    <w:p w14:paraId="15DB6F88" w14:textId="0105D17A"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lastRenderedPageBreak/>
        <w:t>Transformational development should only be considered after the local model demonstrates demand and profitability.</w:t>
      </w:r>
    </w:p>
    <w:p w14:paraId="282054FC" w14:textId="2AC4CE60" w:rsidR="00202C67" w:rsidRDefault="33DFD14B" w:rsidP="0D6F5E72">
      <w:pPr>
        <w:pStyle w:val="Heading3"/>
        <w:spacing w:line="360" w:lineRule="auto"/>
        <w:rPr>
          <w:rFonts w:asciiTheme="majorHAnsi" w:hAnsiTheme="majorHAnsi"/>
          <w:b/>
          <w:bCs/>
          <w:sz w:val="32"/>
          <w:szCs w:val="32"/>
        </w:rPr>
      </w:pPr>
      <w:r w:rsidRPr="0D6F5E72">
        <w:rPr>
          <w:rFonts w:asciiTheme="majorHAnsi" w:hAnsiTheme="majorHAnsi"/>
          <w:b/>
          <w:bCs/>
          <w:sz w:val="32"/>
          <w:szCs w:val="32"/>
        </w:rPr>
        <w:t>2.8 Stage four: Prototype</w:t>
      </w:r>
    </w:p>
    <w:p w14:paraId="2143A2F4" w14:textId="75068A58"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The first prototype could be a clickable wireframe showing products, the basket, payment, fulfilment selection, order </w:t>
      </w:r>
      <w:r w:rsidR="61E6A734" w:rsidRPr="0D6F5E72">
        <w:rPr>
          <w:rFonts w:ascii="Arial" w:eastAsia="Arial" w:hAnsi="Arial" w:cs="Arial"/>
          <w:sz w:val="22"/>
          <w:szCs w:val="22"/>
        </w:rPr>
        <w:t>tracking,</w:t>
      </w:r>
      <w:r w:rsidRPr="0D6F5E72">
        <w:rPr>
          <w:rFonts w:ascii="Arial" w:eastAsia="Arial" w:hAnsi="Arial" w:cs="Arial"/>
          <w:sz w:val="22"/>
          <w:szCs w:val="22"/>
        </w:rPr>
        <w:t xml:space="preserve"> and subscription management.</w:t>
      </w:r>
    </w:p>
    <w:p w14:paraId="0747A40C" w14:textId="469B602A"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Participants could be asked to order a food box, locate allergen </w:t>
      </w:r>
      <w:r w:rsidR="5CA8B88E" w:rsidRPr="0D6F5E72">
        <w:rPr>
          <w:rFonts w:ascii="Arial" w:eastAsia="Arial" w:hAnsi="Arial" w:cs="Arial"/>
          <w:sz w:val="22"/>
          <w:szCs w:val="22"/>
        </w:rPr>
        <w:t>information,</w:t>
      </w:r>
      <w:r w:rsidRPr="0D6F5E72">
        <w:rPr>
          <w:rFonts w:ascii="Arial" w:eastAsia="Arial" w:hAnsi="Arial" w:cs="Arial"/>
          <w:sz w:val="22"/>
          <w:szCs w:val="22"/>
        </w:rPr>
        <w:t xml:space="preserve"> and choose delivery. Product pages should display price, quantity, supplier, origin, ingredients, availability and storage guidance.</w:t>
      </w:r>
    </w:p>
    <w:p w14:paraId="15EC5EA1" w14:textId="5B450E62"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A supplier dashboard could show quantities and orders, while an employee interface could organise products by preparation area. A service blueprint could connect visible customer activities with backstage processes such as stock checking, packing, substitutions, route planning and supplier payment (Stickdorn et al., 2018).</w:t>
      </w:r>
    </w:p>
    <w:p w14:paraId="2ACD1542" w14:textId="4D9F57B6"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Following the Lean Startup approach, the minimum viable product should contain only the features required to test the most important assumptions (Ries, 2011). It could include approximately 100 Canalside products, five suppliers, guest checkout, secure payment, substitution preferences, farm </w:t>
      </w:r>
      <w:r w:rsidR="2C177839" w:rsidRPr="0D6F5E72">
        <w:rPr>
          <w:rFonts w:ascii="Arial" w:eastAsia="Arial" w:hAnsi="Arial" w:cs="Arial"/>
          <w:sz w:val="22"/>
          <w:szCs w:val="22"/>
        </w:rPr>
        <w:t>collection,</w:t>
      </w:r>
      <w:r w:rsidRPr="0D6F5E72">
        <w:rPr>
          <w:rFonts w:ascii="Arial" w:eastAsia="Arial" w:hAnsi="Arial" w:cs="Arial"/>
          <w:sz w:val="22"/>
          <w:szCs w:val="22"/>
        </w:rPr>
        <w:t xml:space="preserve"> and two delivery routes.</w:t>
      </w:r>
    </w:p>
    <w:p w14:paraId="42A9FE23" w14:textId="2B4ED30F"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The Business Model Canvas could examine financial viability (Osterwalder et al., 2014). Revenue could come from product margins, commissions, </w:t>
      </w:r>
      <w:r w:rsidR="330115DC" w:rsidRPr="0D6F5E72">
        <w:rPr>
          <w:rFonts w:ascii="Arial" w:eastAsia="Arial" w:hAnsi="Arial" w:cs="Arial"/>
          <w:sz w:val="22"/>
          <w:szCs w:val="22"/>
        </w:rPr>
        <w:t>subscriptions,</w:t>
      </w:r>
      <w:r w:rsidRPr="0D6F5E72">
        <w:rPr>
          <w:rFonts w:ascii="Arial" w:eastAsia="Arial" w:hAnsi="Arial" w:cs="Arial"/>
          <w:sz w:val="22"/>
          <w:szCs w:val="22"/>
        </w:rPr>
        <w:t xml:space="preserve"> and delivery charges. Costs would include technology, employee time, payment fees, </w:t>
      </w:r>
      <w:r w:rsidR="2EA802D4" w:rsidRPr="0D6F5E72">
        <w:rPr>
          <w:rFonts w:ascii="Arial" w:eastAsia="Arial" w:hAnsi="Arial" w:cs="Arial"/>
          <w:sz w:val="22"/>
          <w:szCs w:val="22"/>
        </w:rPr>
        <w:t>packaging,</w:t>
      </w:r>
      <w:r w:rsidRPr="0D6F5E72">
        <w:rPr>
          <w:rFonts w:ascii="Arial" w:eastAsia="Arial" w:hAnsi="Arial" w:cs="Arial"/>
          <w:sz w:val="22"/>
          <w:szCs w:val="22"/>
        </w:rPr>
        <w:t xml:space="preserve"> and transport.</w:t>
      </w:r>
    </w:p>
    <w:p w14:paraId="66D8AB08" w14:textId="4858257A"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An innovative idea must be supported by a workable business model (Teece, 2010). Local Loop must therefore generate enough contribution to cover preparation and fulfilment costs.</w:t>
      </w:r>
    </w:p>
    <w:p w14:paraId="5AA34228" w14:textId="2EA2A66F" w:rsidR="00202C67" w:rsidRDefault="33DFD14B" w:rsidP="0D6F5E72">
      <w:pPr>
        <w:pStyle w:val="Heading3"/>
        <w:spacing w:line="360" w:lineRule="auto"/>
        <w:rPr>
          <w:rFonts w:asciiTheme="majorHAnsi" w:hAnsiTheme="majorHAnsi"/>
          <w:b/>
          <w:bCs/>
          <w:sz w:val="32"/>
          <w:szCs w:val="32"/>
        </w:rPr>
      </w:pPr>
      <w:r w:rsidRPr="0D6F5E72">
        <w:rPr>
          <w:rFonts w:asciiTheme="majorHAnsi" w:hAnsiTheme="majorHAnsi"/>
          <w:b/>
          <w:bCs/>
          <w:sz w:val="32"/>
          <w:szCs w:val="32"/>
        </w:rPr>
        <w:t>2.9 Stage five: Test</w:t>
      </w:r>
    </w:p>
    <w:p w14:paraId="08F2A6D9" w14:textId="0F3D785C"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The prototype could first be tested with </w:t>
      </w:r>
      <w:bookmarkStart w:id="1" w:name="_Int_Tog9RY93"/>
      <w:r w:rsidRPr="0D6F5E72">
        <w:rPr>
          <w:rFonts w:ascii="Arial" w:eastAsia="Arial" w:hAnsi="Arial" w:cs="Arial"/>
          <w:sz w:val="22"/>
          <w:szCs w:val="22"/>
        </w:rPr>
        <w:t>approximately 12</w:t>
      </w:r>
      <w:bookmarkEnd w:id="1"/>
      <w:r w:rsidRPr="0D6F5E72">
        <w:rPr>
          <w:rFonts w:ascii="Arial" w:eastAsia="Arial" w:hAnsi="Arial" w:cs="Arial"/>
          <w:sz w:val="22"/>
          <w:szCs w:val="22"/>
        </w:rPr>
        <w:t xml:space="preserve"> to 15 participants </w:t>
      </w:r>
      <w:bookmarkStart w:id="2" w:name="_Int_MQv98jMq"/>
      <w:r w:rsidRPr="0D6F5E72">
        <w:rPr>
          <w:rFonts w:ascii="Arial" w:eastAsia="Arial" w:hAnsi="Arial" w:cs="Arial"/>
          <w:sz w:val="22"/>
          <w:szCs w:val="22"/>
        </w:rPr>
        <w:t>representing</w:t>
      </w:r>
      <w:bookmarkEnd w:id="2"/>
      <w:r w:rsidRPr="0D6F5E72">
        <w:rPr>
          <w:rFonts w:ascii="Arial" w:eastAsia="Arial" w:hAnsi="Arial" w:cs="Arial"/>
          <w:sz w:val="22"/>
          <w:szCs w:val="22"/>
        </w:rPr>
        <w:t xml:space="preserve"> different ages and digital abilities. They would complete realistic tasks while researchers recorded completion time, </w:t>
      </w:r>
      <w:r w:rsidR="1219944A" w:rsidRPr="0D6F5E72">
        <w:rPr>
          <w:rFonts w:ascii="Arial" w:eastAsia="Arial" w:hAnsi="Arial" w:cs="Arial"/>
          <w:sz w:val="22"/>
          <w:szCs w:val="22"/>
        </w:rPr>
        <w:t>errors,</w:t>
      </w:r>
      <w:r w:rsidRPr="0D6F5E72">
        <w:rPr>
          <w:rFonts w:ascii="Arial" w:eastAsia="Arial" w:hAnsi="Arial" w:cs="Arial"/>
          <w:sz w:val="22"/>
          <w:szCs w:val="22"/>
        </w:rPr>
        <w:t xml:space="preserve"> and requests for assistance.</w:t>
      </w:r>
    </w:p>
    <w:p w14:paraId="62E7FC47" w14:textId="63308C48"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Employees should then complete a simulated fulfilment day involving chilled goods, bakery products, partner items, substitutions and different collection options. This would test preparation time, </w:t>
      </w:r>
      <w:r w:rsidR="0CF2700F" w:rsidRPr="0D6F5E72">
        <w:rPr>
          <w:rFonts w:ascii="Arial" w:eastAsia="Arial" w:hAnsi="Arial" w:cs="Arial"/>
          <w:sz w:val="22"/>
          <w:szCs w:val="22"/>
        </w:rPr>
        <w:t>accuracy,</w:t>
      </w:r>
      <w:r w:rsidRPr="0D6F5E72">
        <w:rPr>
          <w:rFonts w:ascii="Arial" w:eastAsia="Arial" w:hAnsi="Arial" w:cs="Arial"/>
          <w:sz w:val="22"/>
          <w:szCs w:val="22"/>
        </w:rPr>
        <w:t xml:space="preserve"> and communication.</w:t>
      </w:r>
    </w:p>
    <w:p w14:paraId="0D019855" w14:textId="205F4604"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lastRenderedPageBreak/>
        <w:t xml:space="preserve">An eight-to-ten-week pilot could involve 50 to 100 households, five </w:t>
      </w:r>
      <w:r w:rsidR="525DA5ED" w:rsidRPr="0D6F5E72">
        <w:rPr>
          <w:rFonts w:ascii="Arial" w:eastAsia="Arial" w:hAnsi="Arial" w:cs="Arial"/>
          <w:sz w:val="22"/>
          <w:szCs w:val="22"/>
        </w:rPr>
        <w:t xml:space="preserve">suppliers, </w:t>
      </w:r>
      <w:r w:rsidRPr="0D6F5E72">
        <w:rPr>
          <w:rFonts w:ascii="Arial" w:eastAsia="Arial" w:hAnsi="Arial" w:cs="Arial"/>
          <w:sz w:val="22"/>
          <w:szCs w:val="22"/>
        </w:rPr>
        <w:t>and approximately 100 products. Delivery would be limited to selected postcodes on two days each week, with farm collection and one community collection point also available.</w:t>
      </w:r>
    </w:p>
    <w:p w14:paraId="264CF7C3" w14:textId="6BC84EBD" w:rsidR="33DFD14B"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Measures should include conversion rate, average order value, repeat purchasing, subscription retention, satisfaction, order </w:t>
      </w:r>
      <w:r w:rsidR="1F19BC83" w:rsidRPr="0D6F5E72">
        <w:rPr>
          <w:rFonts w:ascii="Arial" w:eastAsia="Arial" w:hAnsi="Arial" w:cs="Arial"/>
          <w:sz w:val="22"/>
          <w:szCs w:val="22"/>
        </w:rPr>
        <w:t>accuracy,</w:t>
      </w:r>
      <w:r w:rsidRPr="0D6F5E72">
        <w:rPr>
          <w:rFonts w:ascii="Arial" w:eastAsia="Arial" w:hAnsi="Arial" w:cs="Arial"/>
          <w:sz w:val="22"/>
          <w:szCs w:val="22"/>
        </w:rPr>
        <w:t xml:space="preserve"> and on-time delivery. Operational measures should include preparation time, supplier reliability, route </w:t>
      </w:r>
      <w:r w:rsidR="3E55F698" w:rsidRPr="0D6F5E72">
        <w:rPr>
          <w:rFonts w:ascii="Arial" w:eastAsia="Arial" w:hAnsi="Arial" w:cs="Arial"/>
          <w:sz w:val="22"/>
          <w:szCs w:val="22"/>
        </w:rPr>
        <w:t>density,</w:t>
      </w:r>
      <w:r w:rsidRPr="0D6F5E72">
        <w:rPr>
          <w:rFonts w:ascii="Arial" w:eastAsia="Arial" w:hAnsi="Arial" w:cs="Arial"/>
          <w:sz w:val="22"/>
          <w:szCs w:val="22"/>
        </w:rPr>
        <w:t xml:space="preserve"> and delivery miles per order.</w:t>
      </w:r>
    </w:p>
    <w:p w14:paraId="7EC162EE" w14:textId="08C077D5"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Commercial performance should be assessed through:</w:t>
      </w:r>
    </w:p>
    <w:p w14:paraId="094B2D17" w14:textId="55407871" w:rsidR="00202C67" w:rsidRDefault="33DFD14B" w:rsidP="0D6F5E72">
      <w:pPr>
        <w:spacing w:line="360" w:lineRule="auto"/>
        <w:rPr>
          <w:rFonts w:ascii="Arial" w:eastAsia="Arial" w:hAnsi="Arial" w:cs="Arial"/>
          <w:b/>
          <w:bCs/>
          <w:sz w:val="22"/>
          <w:szCs w:val="22"/>
        </w:rPr>
      </w:pPr>
      <w:r w:rsidRPr="0D6F5E72">
        <w:rPr>
          <w:rFonts w:ascii="Arial" w:eastAsia="Arial" w:hAnsi="Arial" w:cs="Arial"/>
          <w:b/>
          <w:bCs/>
          <w:sz w:val="22"/>
          <w:szCs w:val="22"/>
        </w:rPr>
        <w:t>Contribution per order = revenue − product costs − payment fees − packaging − variable preparation and delivery costs</w:t>
      </w:r>
    </w:p>
    <w:p w14:paraId="198B35C1" w14:textId="78E27F5E"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High sales would not demonstrate success if each order created a loss.</w:t>
      </w:r>
    </w:p>
    <w:p w14:paraId="71658C77" w14:textId="3757CDCF"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Qualitative feedback should be used alongside transaction data. Numbers can show what happened, while interviews can explain whether customers were affected by price, product </w:t>
      </w:r>
      <w:r w:rsidR="7445794E" w:rsidRPr="0D6F5E72">
        <w:rPr>
          <w:rFonts w:ascii="Arial" w:eastAsia="Arial" w:hAnsi="Arial" w:cs="Arial"/>
          <w:sz w:val="22"/>
          <w:szCs w:val="22"/>
        </w:rPr>
        <w:t>range,</w:t>
      </w:r>
      <w:r w:rsidRPr="0D6F5E72">
        <w:rPr>
          <w:rFonts w:ascii="Arial" w:eastAsia="Arial" w:hAnsi="Arial" w:cs="Arial"/>
          <w:sz w:val="22"/>
          <w:szCs w:val="22"/>
        </w:rPr>
        <w:t xml:space="preserve"> or fulfilment.</w:t>
      </w:r>
    </w:p>
    <w:p w14:paraId="4D0DB174" w14:textId="19B35C58"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The Build</w:t>
      </w:r>
      <w:r w:rsidR="6FAF7B33" w:rsidRPr="0D6F5E72">
        <w:rPr>
          <w:rFonts w:ascii="Arial" w:eastAsia="Arial" w:hAnsi="Arial" w:cs="Arial"/>
          <w:sz w:val="22"/>
          <w:szCs w:val="22"/>
        </w:rPr>
        <w:t>-</w:t>
      </w:r>
      <w:r w:rsidRPr="0D6F5E72">
        <w:rPr>
          <w:rFonts w:ascii="Arial" w:eastAsia="Arial" w:hAnsi="Arial" w:cs="Arial"/>
          <w:sz w:val="22"/>
          <w:szCs w:val="22"/>
        </w:rPr>
        <w:t>Measure</w:t>
      </w:r>
      <w:r w:rsidR="6CAB98C2" w:rsidRPr="0D6F5E72">
        <w:rPr>
          <w:rFonts w:ascii="Arial" w:eastAsia="Arial" w:hAnsi="Arial" w:cs="Arial"/>
          <w:sz w:val="22"/>
          <w:szCs w:val="22"/>
        </w:rPr>
        <w:t>-</w:t>
      </w:r>
      <w:r w:rsidRPr="0D6F5E72">
        <w:rPr>
          <w:rFonts w:ascii="Arial" w:eastAsia="Arial" w:hAnsi="Arial" w:cs="Arial"/>
          <w:sz w:val="22"/>
          <w:szCs w:val="22"/>
        </w:rPr>
        <w:t xml:space="preserve">Learn approach would guide improvements (Ries, 2011). Delivery areas, subscriptions, supplier </w:t>
      </w:r>
      <w:r w:rsidR="296B137D" w:rsidRPr="0D6F5E72">
        <w:rPr>
          <w:rFonts w:ascii="Arial" w:eastAsia="Arial" w:hAnsi="Arial" w:cs="Arial"/>
          <w:sz w:val="22"/>
          <w:szCs w:val="22"/>
        </w:rPr>
        <w:t>numbers,</w:t>
      </w:r>
      <w:r w:rsidRPr="0D6F5E72">
        <w:rPr>
          <w:rFonts w:ascii="Arial" w:eastAsia="Arial" w:hAnsi="Arial" w:cs="Arial"/>
          <w:sz w:val="22"/>
          <w:szCs w:val="22"/>
        </w:rPr>
        <w:t xml:space="preserve"> or collection points could be changed according to evidence.</w:t>
      </w:r>
    </w:p>
    <w:p w14:paraId="5FD3D66A" w14:textId="60FADC96" w:rsidR="00202C67" w:rsidRDefault="33DFD14B" w:rsidP="0D6F5E72">
      <w:pPr>
        <w:pStyle w:val="Heading3"/>
        <w:spacing w:line="360" w:lineRule="auto"/>
        <w:rPr>
          <w:rFonts w:asciiTheme="majorHAnsi" w:hAnsiTheme="majorHAnsi"/>
          <w:b/>
          <w:bCs/>
          <w:sz w:val="32"/>
          <w:szCs w:val="32"/>
        </w:rPr>
      </w:pPr>
      <w:r w:rsidRPr="0D6F5E72">
        <w:rPr>
          <w:rFonts w:asciiTheme="majorHAnsi" w:hAnsiTheme="majorHAnsi"/>
          <w:b/>
          <w:bCs/>
          <w:sz w:val="32"/>
          <w:szCs w:val="32"/>
        </w:rPr>
        <w:t>2.10 Scaling, ethics and accessibility</w:t>
      </w:r>
    </w:p>
    <w:p w14:paraId="59EA1594" w14:textId="64B3EB17"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Local Loop should expand only after the pilot demonstrates repeat demand, reliable </w:t>
      </w:r>
      <w:r w:rsidR="382CCDB9" w:rsidRPr="0D6F5E72">
        <w:rPr>
          <w:rFonts w:ascii="Arial" w:eastAsia="Arial" w:hAnsi="Arial" w:cs="Arial"/>
          <w:sz w:val="22"/>
          <w:szCs w:val="22"/>
        </w:rPr>
        <w:t>operations,</w:t>
      </w:r>
      <w:r w:rsidRPr="0D6F5E72">
        <w:rPr>
          <w:rFonts w:ascii="Arial" w:eastAsia="Arial" w:hAnsi="Arial" w:cs="Arial"/>
          <w:sz w:val="22"/>
          <w:szCs w:val="22"/>
        </w:rPr>
        <w:t xml:space="preserve"> and positive financial contribution. Initial expansion could involve additional Stafford postcodes and a small increase in suppliers.</w:t>
      </w:r>
    </w:p>
    <w:p w14:paraId="134A5670" w14:textId="132590C2"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Diffusion of Innovations theory suggests that new services are often first adopted by innovators and early adopters (Rogers, 2003). Existing Canalside customers may therefore become the first users because they already trust the business.</w:t>
      </w:r>
    </w:p>
    <w:p w14:paraId="31EAD0F6" w14:textId="267887D0"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Customer information should only be collected when necessary and stored securely. Product information should accurately present ingredients, allergens, </w:t>
      </w:r>
      <w:r w:rsidR="4AA871D8" w:rsidRPr="0D6F5E72">
        <w:rPr>
          <w:rFonts w:ascii="Arial" w:eastAsia="Arial" w:hAnsi="Arial" w:cs="Arial"/>
          <w:sz w:val="22"/>
          <w:szCs w:val="22"/>
        </w:rPr>
        <w:t>origin,</w:t>
      </w:r>
      <w:r w:rsidRPr="0D6F5E72">
        <w:rPr>
          <w:rFonts w:ascii="Arial" w:eastAsia="Arial" w:hAnsi="Arial" w:cs="Arial"/>
          <w:sz w:val="22"/>
          <w:szCs w:val="22"/>
        </w:rPr>
        <w:t xml:space="preserve"> and storage. Policies concerning substitutions, </w:t>
      </w:r>
      <w:r w:rsidR="07105F82" w:rsidRPr="0D6F5E72">
        <w:rPr>
          <w:rFonts w:ascii="Arial" w:eastAsia="Arial" w:hAnsi="Arial" w:cs="Arial"/>
          <w:sz w:val="22"/>
          <w:szCs w:val="22"/>
        </w:rPr>
        <w:t>refunds,</w:t>
      </w:r>
      <w:r w:rsidRPr="0D6F5E72">
        <w:rPr>
          <w:rFonts w:ascii="Arial" w:eastAsia="Arial" w:hAnsi="Arial" w:cs="Arial"/>
          <w:sz w:val="22"/>
          <w:szCs w:val="22"/>
        </w:rPr>
        <w:t xml:space="preserve"> and missed deliveries should be clear.</w:t>
      </w:r>
    </w:p>
    <w:p w14:paraId="7F0B2CEC" w14:textId="147EF754"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Supplier commissions, payment </w:t>
      </w:r>
      <w:r w:rsidR="5D1915E1" w:rsidRPr="0D6F5E72">
        <w:rPr>
          <w:rFonts w:ascii="Arial" w:eastAsia="Arial" w:hAnsi="Arial" w:cs="Arial"/>
          <w:sz w:val="22"/>
          <w:szCs w:val="22"/>
        </w:rPr>
        <w:t>periods,</w:t>
      </w:r>
      <w:r w:rsidRPr="0D6F5E72">
        <w:rPr>
          <w:rFonts w:ascii="Arial" w:eastAsia="Arial" w:hAnsi="Arial" w:cs="Arial"/>
          <w:sz w:val="22"/>
          <w:szCs w:val="22"/>
        </w:rPr>
        <w:t xml:space="preserve"> and quality responsibilities should also be transparent. Telephone assistance and physical collection should remain available to avoid excluding users with limited internet access or digital confidence.</w:t>
      </w:r>
    </w:p>
    <w:p w14:paraId="68ABF88C" w14:textId="716476B3" w:rsidR="00202C67" w:rsidRDefault="33DFD14B" w:rsidP="0D6F5E72">
      <w:pPr>
        <w:pStyle w:val="Heading2"/>
        <w:spacing w:line="360" w:lineRule="auto"/>
        <w:rPr>
          <w:b/>
          <w:bCs/>
          <w:sz w:val="36"/>
          <w:szCs w:val="36"/>
        </w:rPr>
      </w:pPr>
      <w:r w:rsidRPr="0D6F5E72">
        <w:rPr>
          <w:b/>
          <w:bCs/>
          <w:sz w:val="36"/>
          <w:szCs w:val="36"/>
        </w:rPr>
        <w:lastRenderedPageBreak/>
        <w:t>Conclusion</w:t>
      </w:r>
    </w:p>
    <w:p w14:paraId="65F36838" w14:textId="01CD3BC4"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Digital commerce creates important opportunities for rural SMEs. Customers increasingly expect convenient ordering and fulfilment, while local producers may lack the resources to provide these services independently.</w:t>
      </w:r>
    </w:p>
    <w:p w14:paraId="3E34EAE0" w14:textId="43064C9B"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Task 1 identified four connected opportunities: an integrated digital platform, a local-producer marketplace, coordinated </w:t>
      </w:r>
      <w:r w:rsidR="1F676C6D" w:rsidRPr="0D6F5E72">
        <w:rPr>
          <w:rFonts w:ascii="Arial" w:eastAsia="Arial" w:hAnsi="Arial" w:cs="Arial"/>
          <w:sz w:val="22"/>
          <w:szCs w:val="22"/>
        </w:rPr>
        <w:t>fulfilment,</w:t>
      </w:r>
      <w:r w:rsidRPr="0D6F5E72">
        <w:rPr>
          <w:rFonts w:ascii="Arial" w:eastAsia="Arial" w:hAnsi="Arial" w:cs="Arial"/>
          <w:sz w:val="22"/>
          <w:szCs w:val="22"/>
        </w:rPr>
        <w:t xml:space="preserve"> and data-led inventory management. The strongest option is a combined model because each element supports the others.</w:t>
      </w:r>
    </w:p>
    <w:p w14:paraId="160497C0" w14:textId="460234F7"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Task 2 developed Canalside Local Loop through the five design thinking stages. The Customer Journey Map identified service pain points, while the Causal Mapping table showed how awareness, information, checkout, price and fulfilment could influence orders. The Innovation Ambition Matrix showed that adjacent innovation provides the strongest balance between feasibility and impact.</w:t>
      </w:r>
    </w:p>
    <w:p w14:paraId="5616FD9B" w14:textId="572B5490"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The minimum viable product would include approximately 100 products, five </w:t>
      </w:r>
      <w:r w:rsidR="09E1C252" w:rsidRPr="0D6F5E72">
        <w:rPr>
          <w:rFonts w:ascii="Arial" w:eastAsia="Arial" w:hAnsi="Arial" w:cs="Arial"/>
          <w:sz w:val="22"/>
          <w:szCs w:val="22"/>
        </w:rPr>
        <w:t>suppliers,</w:t>
      </w:r>
      <w:r w:rsidRPr="0D6F5E72">
        <w:rPr>
          <w:rFonts w:ascii="Arial" w:eastAsia="Arial" w:hAnsi="Arial" w:cs="Arial"/>
          <w:sz w:val="22"/>
          <w:szCs w:val="22"/>
        </w:rPr>
        <w:t xml:space="preserve"> and limited delivery areas. Expansion should only occur after testing demonstrates demand, reliable </w:t>
      </w:r>
      <w:r w:rsidR="0A4FBCF5" w:rsidRPr="0D6F5E72">
        <w:rPr>
          <w:rFonts w:ascii="Arial" w:eastAsia="Arial" w:hAnsi="Arial" w:cs="Arial"/>
          <w:sz w:val="22"/>
          <w:szCs w:val="22"/>
        </w:rPr>
        <w:t>operations,</w:t>
      </w:r>
      <w:r w:rsidRPr="0D6F5E72">
        <w:rPr>
          <w:rFonts w:ascii="Arial" w:eastAsia="Arial" w:hAnsi="Arial" w:cs="Arial"/>
          <w:sz w:val="22"/>
          <w:szCs w:val="22"/>
        </w:rPr>
        <w:t xml:space="preserve"> and positive contribution per order.</w:t>
      </w:r>
    </w:p>
    <w:p w14:paraId="380CB95A" w14:textId="4314878E"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Local Loop could generate economic value through sales, subscriptions and commissions, social value by supporting local producers, and environmental value by reducing waste and coordinating journeys. These outcomes should be tested and measured rather than assumed.</w:t>
      </w:r>
    </w:p>
    <w:p w14:paraId="7CB22688" w14:textId="37B84C61" w:rsidR="00202C67" w:rsidRDefault="00000000" w:rsidP="0D6F5E72">
      <w:pPr>
        <w:spacing w:line="360" w:lineRule="auto"/>
      </w:pPr>
      <w:r>
        <w:br w:type="page"/>
      </w:r>
    </w:p>
    <w:p w14:paraId="6E0BD47C" w14:textId="039F1EC5" w:rsidR="00202C67" w:rsidRDefault="33DFD14B" w:rsidP="0D6F5E72">
      <w:pPr>
        <w:pStyle w:val="Heading2"/>
        <w:spacing w:line="360" w:lineRule="auto"/>
        <w:rPr>
          <w:b/>
          <w:bCs/>
          <w:sz w:val="36"/>
          <w:szCs w:val="36"/>
        </w:rPr>
      </w:pPr>
      <w:r w:rsidRPr="0D6F5E72">
        <w:rPr>
          <w:b/>
          <w:bCs/>
          <w:sz w:val="36"/>
          <w:szCs w:val="36"/>
        </w:rPr>
        <w:lastRenderedPageBreak/>
        <w:t>References</w:t>
      </w:r>
    </w:p>
    <w:p w14:paraId="7DAA5CEC" w14:textId="5F19E15F"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Brown, T. (2008) ‘Design thinking</w:t>
      </w:r>
      <w:r w:rsidR="6A6B9D5F" w:rsidRPr="0D6F5E72">
        <w:rPr>
          <w:rFonts w:ascii="Arial" w:eastAsia="Arial" w:hAnsi="Arial" w:cs="Arial"/>
          <w:sz w:val="22"/>
          <w:szCs w:val="22"/>
        </w:rPr>
        <w:t>’</w:t>
      </w:r>
      <w:r w:rsidRPr="0D6F5E72">
        <w:rPr>
          <w:rFonts w:ascii="Arial" w:eastAsia="Arial" w:hAnsi="Arial" w:cs="Arial"/>
          <w:sz w:val="22"/>
          <w:szCs w:val="22"/>
        </w:rPr>
        <w:t xml:space="preserve">, </w:t>
      </w:r>
      <w:r w:rsidRPr="0D6F5E72">
        <w:rPr>
          <w:rFonts w:ascii="Arial" w:eastAsia="Arial" w:hAnsi="Arial" w:cs="Arial"/>
          <w:i/>
          <w:iCs/>
          <w:sz w:val="22"/>
          <w:szCs w:val="22"/>
        </w:rPr>
        <w:t>Harvard Business Review</w:t>
      </w:r>
      <w:r w:rsidRPr="0D6F5E72">
        <w:rPr>
          <w:rFonts w:ascii="Arial" w:eastAsia="Arial" w:hAnsi="Arial" w:cs="Arial"/>
          <w:sz w:val="22"/>
          <w:szCs w:val="22"/>
        </w:rPr>
        <w:t>, 86(6), pp. 84–92.</w:t>
      </w:r>
    </w:p>
    <w:p w14:paraId="73B2FE40" w14:textId="0943C66F"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Canalside Farm (2026</w:t>
      </w:r>
      <w:r w:rsidR="59966251" w:rsidRPr="0D6F5E72">
        <w:rPr>
          <w:rFonts w:ascii="Arial" w:eastAsia="Arial" w:hAnsi="Arial" w:cs="Arial"/>
          <w:sz w:val="22"/>
          <w:szCs w:val="22"/>
        </w:rPr>
        <w:t>a)</w:t>
      </w:r>
      <w:r w:rsidRPr="0D6F5E72">
        <w:rPr>
          <w:rFonts w:ascii="Arial" w:eastAsia="Arial" w:hAnsi="Arial" w:cs="Arial"/>
          <w:sz w:val="22"/>
          <w:szCs w:val="22"/>
        </w:rPr>
        <w:t xml:space="preserve"> </w:t>
      </w:r>
      <w:r w:rsidRPr="0D6F5E72">
        <w:rPr>
          <w:rFonts w:ascii="Arial" w:eastAsia="Arial" w:hAnsi="Arial" w:cs="Arial"/>
          <w:i/>
          <w:iCs/>
          <w:sz w:val="22"/>
          <w:szCs w:val="22"/>
        </w:rPr>
        <w:t>Canalside Farm, Shop &amp; Cafe</w:t>
      </w:r>
      <w:r w:rsidRPr="0D6F5E72">
        <w:rPr>
          <w:rFonts w:ascii="Arial" w:eastAsia="Arial" w:hAnsi="Arial" w:cs="Arial"/>
          <w:sz w:val="22"/>
          <w:szCs w:val="22"/>
        </w:rPr>
        <w:t xml:space="preserve">. Available at: </w:t>
      </w:r>
      <w:hyperlink r:id="rId6">
        <w:r w:rsidRPr="0D6F5E72">
          <w:rPr>
            <w:rStyle w:val="Hyperlink"/>
            <w:rFonts w:ascii="Arial" w:eastAsia="Arial" w:hAnsi="Arial" w:cs="Arial"/>
            <w:sz w:val="22"/>
            <w:szCs w:val="22"/>
          </w:rPr>
          <w:t>https://www.canalsidefarm.co.uk/</w:t>
        </w:r>
      </w:hyperlink>
      <w:r w:rsidRPr="0D6F5E72">
        <w:rPr>
          <w:rFonts w:ascii="Arial" w:eastAsia="Arial" w:hAnsi="Arial" w:cs="Arial"/>
          <w:sz w:val="22"/>
          <w:szCs w:val="22"/>
        </w:rPr>
        <w:t xml:space="preserve"> (Accessed: 18 July 2026).</w:t>
      </w:r>
    </w:p>
    <w:p w14:paraId="5434B55E" w14:textId="1B8D62EC" w:rsidR="00202C67" w:rsidRDefault="33DFD14B" w:rsidP="0D6F5E72">
      <w:pPr>
        <w:spacing w:line="360" w:lineRule="auto"/>
      </w:pPr>
      <w:r w:rsidRPr="0D6F5E72">
        <w:rPr>
          <w:rFonts w:ascii="Arial" w:eastAsia="Arial" w:hAnsi="Arial" w:cs="Arial"/>
          <w:sz w:val="22"/>
          <w:szCs w:val="22"/>
        </w:rPr>
        <w:t xml:space="preserve">Canalside Farm (2026b) </w:t>
      </w:r>
      <w:r w:rsidRPr="0D6F5E72">
        <w:rPr>
          <w:rFonts w:ascii="Arial" w:eastAsia="Arial" w:hAnsi="Arial" w:cs="Arial"/>
          <w:i/>
          <w:iCs/>
          <w:sz w:val="22"/>
          <w:szCs w:val="22"/>
        </w:rPr>
        <w:t>Order Online</w:t>
      </w:r>
      <w:r w:rsidRPr="0D6F5E72">
        <w:rPr>
          <w:rFonts w:ascii="Arial" w:eastAsia="Arial" w:hAnsi="Arial" w:cs="Arial"/>
          <w:sz w:val="22"/>
          <w:szCs w:val="22"/>
        </w:rPr>
        <w:t xml:space="preserve">. Available at: </w:t>
      </w:r>
      <w:hyperlink r:id="rId7">
        <w:r w:rsidRPr="0D6F5E72">
          <w:rPr>
            <w:rStyle w:val="Hyperlink"/>
            <w:rFonts w:ascii="Arial" w:eastAsia="Arial" w:hAnsi="Arial" w:cs="Arial"/>
            <w:sz w:val="22"/>
            <w:szCs w:val="22"/>
          </w:rPr>
          <w:t>https://www.canalsidefarm.co.uk/order-online</w:t>
        </w:r>
      </w:hyperlink>
      <w:r w:rsidRPr="0D6F5E72">
        <w:rPr>
          <w:rFonts w:ascii="Arial" w:eastAsia="Arial" w:hAnsi="Arial" w:cs="Arial"/>
          <w:sz w:val="22"/>
          <w:szCs w:val="22"/>
        </w:rPr>
        <w:t xml:space="preserve"> (Accessed: 18 July 2026).</w:t>
      </w:r>
    </w:p>
    <w:p w14:paraId="5D1A913E" w14:textId="7D1D32B3" w:rsidR="0D21517B" w:rsidRDefault="0D21517B" w:rsidP="0D6F5E72">
      <w:pPr>
        <w:spacing w:line="360" w:lineRule="auto"/>
        <w:rPr>
          <w:rFonts w:ascii="Arial" w:eastAsia="Arial" w:hAnsi="Arial" w:cs="Arial"/>
          <w:sz w:val="22"/>
          <w:szCs w:val="22"/>
        </w:rPr>
      </w:pPr>
      <w:r w:rsidRPr="0D6F5E72">
        <w:rPr>
          <w:rFonts w:ascii="Arial" w:eastAsia="Arial" w:hAnsi="Arial" w:cs="Arial"/>
          <w:sz w:val="22"/>
          <w:szCs w:val="22"/>
        </w:rPr>
        <w:t>de Abreu Rodrigues, G., Ferreira, J.C., Oliveira, A.C.M. and Oliveira, F.B. (</w:t>
      </w:r>
      <w:proofErr w:type="gramStart"/>
      <w:r w:rsidRPr="0D6F5E72">
        <w:rPr>
          <w:rFonts w:ascii="Arial" w:eastAsia="Arial" w:hAnsi="Arial" w:cs="Arial"/>
          <w:sz w:val="22"/>
          <w:szCs w:val="22"/>
        </w:rPr>
        <w:t>2025) ‘</w:t>
      </w:r>
      <w:proofErr w:type="gramEnd"/>
      <w:r w:rsidRPr="0D6F5E72">
        <w:rPr>
          <w:rFonts w:ascii="Arial" w:eastAsia="Arial" w:hAnsi="Arial" w:cs="Arial"/>
          <w:sz w:val="22"/>
          <w:szCs w:val="22"/>
        </w:rPr>
        <w:t xml:space="preserve">Rural last-mile distribution using a hybrid heuristic-multi-objective optimisation approach’, </w:t>
      </w:r>
      <w:r w:rsidRPr="0D6F5E72">
        <w:rPr>
          <w:rFonts w:ascii="Arial" w:eastAsia="Arial" w:hAnsi="Arial" w:cs="Arial"/>
          <w:i/>
          <w:iCs/>
          <w:sz w:val="22"/>
          <w:szCs w:val="22"/>
        </w:rPr>
        <w:t>Expert Systems with Applications</w:t>
      </w:r>
      <w:r w:rsidRPr="0D6F5E72">
        <w:rPr>
          <w:rFonts w:ascii="Arial" w:eastAsia="Arial" w:hAnsi="Arial" w:cs="Arial"/>
          <w:sz w:val="22"/>
          <w:szCs w:val="22"/>
        </w:rPr>
        <w:t>, 279, article 127503.</w:t>
      </w:r>
    </w:p>
    <w:p w14:paraId="5355EE2E" w14:textId="21FE0230"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Eden, C. (2004) ‘Analyzing cognitive maps to help structure issues or problems’, </w:t>
      </w:r>
      <w:r w:rsidRPr="0D6F5E72">
        <w:rPr>
          <w:rFonts w:ascii="Arial" w:eastAsia="Arial" w:hAnsi="Arial" w:cs="Arial"/>
          <w:i/>
          <w:iCs/>
          <w:sz w:val="22"/>
          <w:szCs w:val="22"/>
        </w:rPr>
        <w:t>European Journal of Operational Research</w:t>
      </w:r>
      <w:r w:rsidRPr="0D6F5E72">
        <w:rPr>
          <w:rFonts w:ascii="Arial" w:eastAsia="Arial" w:hAnsi="Arial" w:cs="Arial"/>
          <w:sz w:val="22"/>
          <w:szCs w:val="22"/>
        </w:rPr>
        <w:t>, 159(3), pp. 673–686.</w:t>
      </w:r>
    </w:p>
    <w:p w14:paraId="312B0F33" w14:textId="26849EEA" w:rsidR="00202C67" w:rsidRDefault="33DFD14B" w:rsidP="0D6F5E72">
      <w:pPr>
        <w:spacing w:line="360" w:lineRule="auto"/>
      </w:pPr>
      <w:r w:rsidRPr="0D6F5E72">
        <w:rPr>
          <w:rFonts w:ascii="Arial" w:eastAsia="Arial" w:hAnsi="Arial" w:cs="Arial"/>
          <w:sz w:val="22"/>
          <w:szCs w:val="22"/>
        </w:rPr>
        <w:t xml:space="preserve">Elkington, J. (1997) </w:t>
      </w:r>
      <w:r w:rsidRPr="0D6F5E72">
        <w:rPr>
          <w:rFonts w:ascii="Arial" w:eastAsia="Arial" w:hAnsi="Arial" w:cs="Arial"/>
          <w:i/>
          <w:iCs/>
          <w:sz w:val="22"/>
          <w:szCs w:val="22"/>
        </w:rPr>
        <w:t>Cannibals with Forks: The Triple Bottom Line of 21st Century Business</w:t>
      </w:r>
      <w:r w:rsidRPr="0D6F5E72">
        <w:rPr>
          <w:rFonts w:ascii="Arial" w:eastAsia="Arial" w:hAnsi="Arial" w:cs="Arial"/>
          <w:sz w:val="22"/>
          <w:szCs w:val="22"/>
        </w:rPr>
        <w:t>. Oxford: Capstone.</w:t>
      </w:r>
    </w:p>
    <w:p w14:paraId="289FC0BC" w14:textId="79C80210" w:rsidR="5612C0D5" w:rsidRDefault="5612C0D5" w:rsidP="0D6F5E72">
      <w:pPr>
        <w:spacing w:line="360" w:lineRule="auto"/>
        <w:rPr>
          <w:rFonts w:ascii="Arial" w:eastAsia="Arial" w:hAnsi="Arial" w:cs="Arial"/>
          <w:sz w:val="22"/>
          <w:szCs w:val="22"/>
        </w:rPr>
      </w:pPr>
      <w:r w:rsidRPr="0D6F5E72">
        <w:rPr>
          <w:rFonts w:ascii="Arial" w:eastAsia="Arial" w:hAnsi="Arial" w:cs="Arial"/>
          <w:sz w:val="22"/>
          <w:szCs w:val="22"/>
        </w:rPr>
        <w:t>Kneafsey, M., Venn, L., Schmutz, U., Balázs, B., Trenchard, L., Eyden-Wood, T., Bos, E., Sutton, G. and Blackett, M. (2013)</w:t>
      </w:r>
      <w:bookmarkStart w:id="3" w:name="_Int_DGyJnBUu"/>
      <w:r w:rsidRPr="0D6F5E72">
        <w:rPr>
          <w:rFonts w:ascii="Arial" w:eastAsia="Arial" w:hAnsi="Arial" w:cs="Arial"/>
          <w:sz w:val="22"/>
          <w:szCs w:val="22"/>
        </w:rPr>
        <w:t xml:space="preserve"> </w:t>
      </w:r>
      <w:r w:rsidRPr="0D6F5E72">
        <w:rPr>
          <w:rFonts w:ascii="Arial" w:eastAsia="Arial" w:hAnsi="Arial" w:cs="Arial"/>
          <w:i/>
          <w:iCs/>
          <w:sz w:val="22"/>
          <w:szCs w:val="22"/>
        </w:rPr>
        <w:t>Short</w:t>
      </w:r>
      <w:bookmarkEnd w:id="3"/>
      <w:r w:rsidRPr="0D6F5E72">
        <w:rPr>
          <w:rFonts w:ascii="Arial" w:eastAsia="Arial" w:hAnsi="Arial" w:cs="Arial"/>
          <w:i/>
          <w:iCs/>
          <w:sz w:val="22"/>
          <w:szCs w:val="22"/>
        </w:rPr>
        <w:t xml:space="preserve"> Food Supply Chains and Local Food Systems in the EU: A State of Play of Their Socio-Economic Characteristics</w:t>
      </w:r>
      <w:r w:rsidRPr="0D6F5E72">
        <w:rPr>
          <w:rFonts w:ascii="Arial" w:eastAsia="Arial" w:hAnsi="Arial" w:cs="Arial"/>
          <w:sz w:val="22"/>
          <w:szCs w:val="22"/>
        </w:rPr>
        <w:t>. Luxembourg: Publications Office of the European Union. doi: 10.2791/88784.</w:t>
      </w:r>
    </w:p>
    <w:p w14:paraId="0410F195" w14:textId="63FDB15A"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Nagji, B. and Tuff, G. (2012) ‘Managing your innovation portfolio’, </w:t>
      </w:r>
      <w:r w:rsidRPr="0D6F5E72">
        <w:rPr>
          <w:rFonts w:ascii="Arial" w:eastAsia="Arial" w:hAnsi="Arial" w:cs="Arial"/>
          <w:i/>
          <w:iCs/>
          <w:sz w:val="22"/>
          <w:szCs w:val="22"/>
        </w:rPr>
        <w:t>Harvard Business Review</w:t>
      </w:r>
      <w:r w:rsidRPr="0D6F5E72">
        <w:rPr>
          <w:rFonts w:ascii="Arial" w:eastAsia="Arial" w:hAnsi="Arial" w:cs="Arial"/>
          <w:sz w:val="22"/>
          <w:szCs w:val="22"/>
        </w:rPr>
        <w:t>, 90(5), pp. 66–74.</w:t>
      </w:r>
    </w:p>
    <w:p w14:paraId="4EB6DEF4" w14:textId="242B7897"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Nosratabadi, S., Mosavi, A. and Lakner, Z. (2020) ‘Food supply chain and business model innovation’, </w:t>
      </w:r>
      <w:r w:rsidRPr="0D6F5E72">
        <w:rPr>
          <w:rFonts w:ascii="Arial" w:eastAsia="Arial" w:hAnsi="Arial" w:cs="Arial"/>
          <w:i/>
          <w:iCs/>
          <w:sz w:val="22"/>
          <w:szCs w:val="22"/>
        </w:rPr>
        <w:t>Foods</w:t>
      </w:r>
      <w:r w:rsidRPr="0D6F5E72">
        <w:rPr>
          <w:rFonts w:ascii="Arial" w:eastAsia="Arial" w:hAnsi="Arial" w:cs="Arial"/>
          <w:sz w:val="22"/>
          <w:szCs w:val="22"/>
        </w:rPr>
        <w:t>, 9(2), article 132.</w:t>
      </w:r>
    </w:p>
    <w:p w14:paraId="343BD2FE" w14:textId="280F1FE8"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Office for National Statistics (2026) </w:t>
      </w:r>
      <w:r w:rsidRPr="0D6F5E72">
        <w:rPr>
          <w:rFonts w:ascii="Arial" w:eastAsia="Arial" w:hAnsi="Arial" w:cs="Arial"/>
          <w:i/>
          <w:iCs/>
          <w:sz w:val="22"/>
          <w:szCs w:val="22"/>
        </w:rPr>
        <w:t>Consumer card spending, e-commerce and digital trade insights in the UK: 2019 to 2025</w:t>
      </w:r>
      <w:r w:rsidRPr="0D6F5E72">
        <w:rPr>
          <w:rFonts w:ascii="Arial" w:eastAsia="Arial" w:hAnsi="Arial" w:cs="Arial"/>
          <w:sz w:val="22"/>
          <w:szCs w:val="22"/>
        </w:rPr>
        <w:t xml:space="preserve">. Available at: </w:t>
      </w:r>
      <w:hyperlink r:id="rId8">
        <w:r w:rsidRPr="0D6F5E72">
          <w:rPr>
            <w:rStyle w:val="Hyperlink"/>
            <w:rFonts w:ascii="Arial" w:eastAsia="Arial" w:hAnsi="Arial" w:cs="Arial"/>
            <w:sz w:val="22"/>
            <w:szCs w:val="22"/>
          </w:rPr>
          <w:t>https://www.ons.gov.uk/economy/nationalaccounts/balanceofpayments/articles/consumercardspendingecommerceanddigitaltradeinsightsintheuk/2019to2025</w:t>
        </w:r>
      </w:hyperlink>
      <w:r w:rsidRPr="0D6F5E72">
        <w:rPr>
          <w:rFonts w:ascii="Arial" w:eastAsia="Arial" w:hAnsi="Arial" w:cs="Arial"/>
          <w:sz w:val="22"/>
          <w:szCs w:val="22"/>
        </w:rPr>
        <w:t xml:space="preserve"> (Accessed: 18 July 2026).</w:t>
      </w:r>
    </w:p>
    <w:p w14:paraId="7302E555" w14:textId="58E410C0"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Osterwalder, A., Pigneur, Y., Bernarda, G. and Smith, A. (2014) </w:t>
      </w:r>
      <w:r w:rsidRPr="0D6F5E72">
        <w:rPr>
          <w:rFonts w:ascii="Arial" w:eastAsia="Arial" w:hAnsi="Arial" w:cs="Arial"/>
          <w:i/>
          <w:iCs/>
          <w:sz w:val="22"/>
          <w:szCs w:val="22"/>
        </w:rPr>
        <w:t>Value Proposition Design: How to Create Products and Services Customers Want</w:t>
      </w:r>
      <w:r w:rsidRPr="0D6F5E72">
        <w:rPr>
          <w:rFonts w:ascii="Arial" w:eastAsia="Arial" w:hAnsi="Arial" w:cs="Arial"/>
          <w:sz w:val="22"/>
          <w:szCs w:val="22"/>
        </w:rPr>
        <w:t>. Hoboken, NJ: John Wiley &amp; Sons.</w:t>
      </w:r>
    </w:p>
    <w:p w14:paraId="2D80F08D" w14:textId="4251F629"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lastRenderedPageBreak/>
        <w:t xml:space="preserve">Ries, E. (2011) </w:t>
      </w:r>
      <w:r w:rsidRPr="0D6F5E72">
        <w:rPr>
          <w:rFonts w:ascii="Arial" w:eastAsia="Arial" w:hAnsi="Arial" w:cs="Arial"/>
          <w:i/>
          <w:iCs/>
          <w:sz w:val="22"/>
          <w:szCs w:val="22"/>
        </w:rPr>
        <w:t>The Lean Startup: How Constant Innovation Creates Radically Successful Businesses</w:t>
      </w:r>
      <w:r w:rsidRPr="0D6F5E72">
        <w:rPr>
          <w:rFonts w:ascii="Arial" w:eastAsia="Arial" w:hAnsi="Arial" w:cs="Arial"/>
          <w:sz w:val="22"/>
          <w:szCs w:val="22"/>
        </w:rPr>
        <w:t>. London: Portfolio Penguin.</w:t>
      </w:r>
    </w:p>
    <w:p w14:paraId="34EDA850" w14:textId="388779C9"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Rogers, E.M. (2003) </w:t>
      </w:r>
      <w:r w:rsidRPr="0D6F5E72">
        <w:rPr>
          <w:rFonts w:ascii="Arial" w:eastAsia="Arial" w:hAnsi="Arial" w:cs="Arial"/>
          <w:i/>
          <w:iCs/>
          <w:sz w:val="22"/>
          <w:szCs w:val="22"/>
        </w:rPr>
        <w:t>Diffusion of Innovations</w:t>
      </w:r>
      <w:r w:rsidRPr="0D6F5E72">
        <w:rPr>
          <w:rFonts w:ascii="Arial" w:eastAsia="Arial" w:hAnsi="Arial" w:cs="Arial"/>
          <w:sz w:val="22"/>
          <w:szCs w:val="22"/>
        </w:rPr>
        <w:t>. 5th edn. New York: Free Press.</w:t>
      </w:r>
    </w:p>
    <w:p w14:paraId="662E822D" w14:textId="488A3522"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Stickdorn, M., Hormess, M.E., Lawrence, A. and Schneider, J. (2018) </w:t>
      </w:r>
      <w:r w:rsidRPr="0D6F5E72">
        <w:rPr>
          <w:rFonts w:ascii="Arial" w:eastAsia="Arial" w:hAnsi="Arial" w:cs="Arial"/>
          <w:i/>
          <w:iCs/>
          <w:sz w:val="22"/>
          <w:szCs w:val="22"/>
        </w:rPr>
        <w:t>This Is Service Design Doing: Applying Service Design Thinking in the Real World</w:t>
      </w:r>
      <w:r w:rsidRPr="0D6F5E72">
        <w:rPr>
          <w:rFonts w:ascii="Arial" w:eastAsia="Arial" w:hAnsi="Arial" w:cs="Arial"/>
          <w:sz w:val="22"/>
          <w:szCs w:val="22"/>
        </w:rPr>
        <w:t>. Sebastopol, CA: O’Reilly Media.</w:t>
      </w:r>
    </w:p>
    <w:p w14:paraId="178D10A2" w14:textId="6B350560"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Teece, D.J. (2010) ‘Business models, business strategy and innovation’, </w:t>
      </w:r>
      <w:r w:rsidRPr="0D6F5E72">
        <w:rPr>
          <w:rFonts w:ascii="Arial" w:eastAsia="Arial" w:hAnsi="Arial" w:cs="Arial"/>
          <w:i/>
          <w:iCs/>
          <w:sz w:val="22"/>
          <w:szCs w:val="22"/>
        </w:rPr>
        <w:t>Long Range Planning</w:t>
      </w:r>
      <w:r w:rsidRPr="0D6F5E72">
        <w:rPr>
          <w:rFonts w:ascii="Arial" w:eastAsia="Arial" w:hAnsi="Arial" w:cs="Arial"/>
          <w:sz w:val="22"/>
          <w:szCs w:val="22"/>
        </w:rPr>
        <w:t>, 43(2–3), pp. 172–194.</w:t>
      </w:r>
    </w:p>
    <w:p w14:paraId="3AB8021D" w14:textId="44DCCE46"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Vakulenko, Y., Shams, P., Hellström, D. and Hjort, K. (2019) ‘Service innovation in e-commerce last mile delivery: Mapping the e-customer journey’, </w:t>
      </w:r>
      <w:r w:rsidRPr="0D6F5E72">
        <w:rPr>
          <w:rFonts w:ascii="Arial" w:eastAsia="Arial" w:hAnsi="Arial" w:cs="Arial"/>
          <w:i/>
          <w:iCs/>
          <w:sz w:val="22"/>
          <w:szCs w:val="22"/>
        </w:rPr>
        <w:t>Journal of Business Research</w:t>
      </w:r>
      <w:r w:rsidRPr="0D6F5E72">
        <w:rPr>
          <w:rFonts w:ascii="Arial" w:eastAsia="Arial" w:hAnsi="Arial" w:cs="Arial"/>
          <w:sz w:val="22"/>
          <w:szCs w:val="22"/>
        </w:rPr>
        <w:t>, 101, pp. 461–468.</w:t>
      </w:r>
    </w:p>
    <w:p w14:paraId="17A72C05" w14:textId="0B7D89EA"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Vial, G. (2019) ‘Understanding digital transformation: A review and a research agenda’, </w:t>
      </w:r>
      <w:r w:rsidRPr="0D6F5E72">
        <w:rPr>
          <w:rFonts w:ascii="Arial" w:eastAsia="Arial" w:hAnsi="Arial" w:cs="Arial"/>
          <w:i/>
          <w:iCs/>
          <w:sz w:val="22"/>
          <w:szCs w:val="22"/>
        </w:rPr>
        <w:t>The Journal of Strategic Information Systems</w:t>
      </w:r>
      <w:r w:rsidRPr="0D6F5E72">
        <w:rPr>
          <w:rFonts w:ascii="Arial" w:eastAsia="Arial" w:hAnsi="Arial" w:cs="Arial"/>
          <w:sz w:val="22"/>
          <w:szCs w:val="22"/>
        </w:rPr>
        <w:t>, 28(2), pp. 118–144.</w:t>
      </w:r>
    </w:p>
    <w:p w14:paraId="22E95BF0" w14:textId="20EDC3DC" w:rsidR="00202C67" w:rsidRDefault="33DFD14B" w:rsidP="0D6F5E72">
      <w:pPr>
        <w:spacing w:line="360" w:lineRule="auto"/>
        <w:rPr>
          <w:rFonts w:ascii="Arial" w:eastAsia="Arial" w:hAnsi="Arial" w:cs="Arial"/>
          <w:sz w:val="22"/>
          <w:szCs w:val="22"/>
        </w:rPr>
      </w:pPr>
      <w:r w:rsidRPr="0D6F5E72">
        <w:rPr>
          <w:rFonts w:ascii="Arial" w:eastAsia="Arial" w:hAnsi="Arial" w:cs="Arial"/>
          <w:sz w:val="22"/>
          <w:szCs w:val="22"/>
        </w:rPr>
        <w:t xml:space="preserve">Zahoor, N., Zopiatis, A., Adomako, S. and Lamprinakos, G. (2023) ‘The micro-foundations of digitally transforming SMEs: How digital literacy and technology interact with managerial attributes’, </w:t>
      </w:r>
      <w:r w:rsidRPr="0D6F5E72">
        <w:rPr>
          <w:rFonts w:ascii="Arial" w:eastAsia="Arial" w:hAnsi="Arial" w:cs="Arial"/>
          <w:i/>
          <w:iCs/>
          <w:sz w:val="22"/>
          <w:szCs w:val="22"/>
        </w:rPr>
        <w:t>Journal of Business Research</w:t>
      </w:r>
      <w:r w:rsidRPr="0D6F5E72">
        <w:rPr>
          <w:rFonts w:ascii="Arial" w:eastAsia="Arial" w:hAnsi="Arial" w:cs="Arial"/>
          <w:sz w:val="22"/>
          <w:szCs w:val="22"/>
        </w:rPr>
        <w:t>, 159, article 113755.</w:t>
      </w:r>
    </w:p>
    <w:p w14:paraId="2C078E63" w14:textId="3DF61EC4" w:rsidR="00202C67" w:rsidRDefault="00202C67" w:rsidP="0D6F5E72">
      <w:pPr>
        <w:spacing w:line="360" w:lineRule="auto"/>
        <w:rPr>
          <w:rFonts w:ascii="Arial" w:eastAsia="Arial" w:hAnsi="Arial" w:cs="Arial"/>
          <w:sz w:val="22"/>
          <w:szCs w:val="22"/>
        </w:rPr>
      </w:pPr>
    </w:p>
    <w:sectPr w:rsidR="00202C6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DBBE5" w14:textId="77777777" w:rsidR="00246EA6" w:rsidRDefault="00246EA6">
      <w:pPr>
        <w:spacing w:after="0" w:line="240" w:lineRule="auto"/>
      </w:pPr>
      <w:r>
        <w:separator/>
      </w:r>
    </w:p>
  </w:endnote>
  <w:endnote w:type="continuationSeparator" w:id="0">
    <w:p w14:paraId="69B8B80F" w14:textId="77777777" w:rsidR="00246EA6" w:rsidRDefault="00246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2424849"/>
      <w:docPartObj>
        <w:docPartGallery w:val="Page Numbers (Bottom of Page)"/>
        <w:docPartUnique/>
      </w:docPartObj>
    </w:sdtPr>
    <w:sdtEndPr>
      <w:rPr>
        <w:noProof/>
      </w:rPr>
    </w:sdtEndPr>
    <w:sdtContent>
      <w:p w14:paraId="4C65E455" w14:textId="0FBB95A6" w:rsidR="009822F9" w:rsidRDefault="009822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3DD151" w14:textId="2DC96583" w:rsidR="0D6F5E72" w:rsidRDefault="0D6F5E72" w:rsidP="0D6F5E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B6FEB" w14:textId="77777777" w:rsidR="00246EA6" w:rsidRDefault="00246EA6">
      <w:pPr>
        <w:spacing w:after="0" w:line="240" w:lineRule="auto"/>
      </w:pPr>
      <w:r>
        <w:separator/>
      </w:r>
    </w:p>
  </w:footnote>
  <w:footnote w:type="continuationSeparator" w:id="0">
    <w:p w14:paraId="3578D492" w14:textId="77777777" w:rsidR="00246EA6" w:rsidRDefault="00246EA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F5meySrj0IR3eS" int2:id="17giEiUV">
      <int2:state int2:value="Rejected" int2:type="spell"/>
    </int2:textHash>
    <int2:textHash int2:hashCode="c5HKzm+JeUGH0H" int2:id="axxwpAbW">
      <int2:state int2:value="Rejected" int2:type="spell"/>
    </int2:textHash>
    <int2:textHash int2:hashCode="Cv+uqXzXqh4YFo" int2:id="9JSHl3hY">
      <int2:state int2:value="Rejected" int2:type="spell"/>
    </int2:textHash>
    <int2:textHash int2:hashCode="f17hu29aqJFF6K" int2:id="aWgBeUE3">
      <int2:state int2:value="Rejected" int2:type="spell"/>
    </int2:textHash>
    <int2:textHash int2:hashCode="5vkz+co1JwJM03" int2:id="TxxnDMPS">
      <int2:state int2:value="Rejected" int2:type="spell"/>
    </int2:textHash>
    <int2:textHash int2:hashCode="zc+udIdrA7BiJM" int2:id="dxHFqgZk">
      <int2:state int2:value="Rejected" int2:type="spell"/>
    </int2:textHash>
    <int2:textHash int2:hashCode="U56KxgmVsl2LvI" int2:id="YytrPmnR">
      <int2:state int2:value="Rejected" int2:type="spell"/>
    </int2:textHash>
    <int2:textHash int2:hashCode="m/C6mGJeQTWOW1" int2:id="EeUYeSQV">
      <int2:state int2:value="Rejected" int2:type="spell"/>
    </int2:textHash>
    <int2:textHash int2:hashCode="aG+z44WpgrTp0l" int2:id="yD1rnoLl">
      <int2:state int2:value="Rejected" int2:type="spell"/>
    </int2:textHash>
    <int2:textHash int2:hashCode="v3jXqOAVqWKVSe" int2:id="S61K2g6U">
      <int2:state int2:value="Rejected" int2:type="spell"/>
    </int2:textHash>
    <int2:textHash int2:hashCode="0ULwbkDCZF2lCW" int2:id="arn80wqQ">
      <int2:state int2:value="Rejected" int2:type="spell"/>
    </int2:textHash>
    <int2:textHash int2:hashCode="K9X7Xd4L2h5wl4" int2:id="8oWyhubG">
      <int2:state int2:value="Rejected" int2:type="spell"/>
    </int2:textHash>
    <int2:textHash int2:hashCode="+8vV6MS7EfR8VX" int2:id="ovSJCAgZ">
      <int2:state int2:value="Rejected" int2:type="spell"/>
    </int2:textHash>
    <int2:textHash int2:hashCode="Dji+abMBs/wxDx" int2:id="jwHUcWXp">
      <int2:state int2:value="Rejected" int2:type="spell"/>
    </int2:textHash>
    <int2:textHash int2:hashCode="kByidkXaRxGvMx" int2:id="OiN10jd8">
      <int2:state int2:value="Rejected" int2:type="spell"/>
    </int2:textHash>
    <int2:bookmark int2:bookmarkName="_Int_MQv98jMq" int2:invalidationBookmarkName="" int2:hashCode="KDOsmJJ/iKuLvY" int2:id="2Bz4Ay3A">
      <int2:state int2:value="Rejected" int2:type="style"/>
    </int2:bookmark>
    <int2:bookmark int2:bookmarkName="_Int_Tog9RY93" int2:invalidationBookmarkName="" int2:hashCode="3Gd3ZzcVhqhCPE" int2:id="VJuu818Y">
      <int2:state int2:value="Rejected" int2:type="style"/>
    </int2:bookmark>
    <int2:bookmark int2:bookmarkName="_Int_DGyJnBUu" int2:invalidationBookmarkName="" int2:hashCode="x96pQ5HR0Wp+DG" int2:id="iPPp2Xq9">
      <int2:state int2:value="Rejected" int2:type="gram"/>
    </int2:bookmark>
    <int2:bookmark int2:bookmarkName="_Int_7zfsWaOz" int2:invalidationBookmarkName="" int2:hashCode="QorEgTOQMkyIFF" int2:id="rXNw1wun">
      <int2:state int2:value="Rejected" int2:type="gram"/>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88CC923"/>
    <w:rsid w:val="00202C67"/>
    <w:rsid w:val="00206DE6"/>
    <w:rsid w:val="00246EA6"/>
    <w:rsid w:val="0044FAAD"/>
    <w:rsid w:val="00581FAC"/>
    <w:rsid w:val="006436A8"/>
    <w:rsid w:val="009822F9"/>
    <w:rsid w:val="00A00B89"/>
    <w:rsid w:val="00D62AB4"/>
    <w:rsid w:val="00F5DAEB"/>
    <w:rsid w:val="011A91B4"/>
    <w:rsid w:val="0157DAE8"/>
    <w:rsid w:val="015FB5A8"/>
    <w:rsid w:val="01B7E66E"/>
    <w:rsid w:val="01CA2F29"/>
    <w:rsid w:val="020A66CE"/>
    <w:rsid w:val="02101671"/>
    <w:rsid w:val="02116772"/>
    <w:rsid w:val="022C8251"/>
    <w:rsid w:val="02442D46"/>
    <w:rsid w:val="02742A1B"/>
    <w:rsid w:val="02AC69C8"/>
    <w:rsid w:val="033196C8"/>
    <w:rsid w:val="033F0D73"/>
    <w:rsid w:val="03639041"/>
    <w:rsid w:val="03863475"/>
    <w:rsid w:val="03A0E98C"/>
    <w:rsid w:val="03C41D7A"/>
    <w:rsid w:val="04577D92"/>
    <w:rsid w:val="04ED0EFC"/>
    <w:rsid w:val="0526943C"/>
    <w:rsid w:val="05A2F57B"/>
    <w:rsid w:val="05D17066"/>
    <w:rsid w:val="05FBB027"/>
    <w:rsid w:val="0630125C"/>
    <w:rsid w:val="06D34667"/>
    <w:rsid w:val="06E3C5C4"/>
    <w:rsid w:val="07105F82"/>
    <w:rsid w:val="07364AA6"/>
    <w:rsid w:val="073E5FA4"/>
    <w:rsid w:val="077EA473"/>
    <w:rsid w:val="0842653F"/>
    <w:rsid w:val="08527DDC"/>
    <w:rsid w:val="088CC923"/>
    <w:rsid w:val="08A7F9F8"/>
    <w:rsid w:val="09370D62"/>
    <w:rsid w:val="0970815F"/>
    <w:rsid w:val="09955960"/>
    <w:rsid w:val="09AED23F"/>
    <w:rsid w:val="09E1C252"/>
    <w:rsid w:val="0A3A0AF1"/>
    <w:rsid w:val="0A3FB974"/>
    <w:rsid w:val="0A4FBCF5"/>
    <w:rsid w:val="0AAEEE02"/>
    <w:rsid w:val="0B1EFE63"/>
    <w:rsid w:val="0B27FF3B"/>
    <w:rsid w:val="0BAEB8E2"/>
    <w:rsid w:val="0BDA5B13"/>
    <w:rsid w:val="0C203FE9"/>
    <w:rsid w:val="0C2D0944"/>
    <w:rsid w:val="0CF2700F"/>
    <w:rsid w:val="0D21517B"/>
    <w:rsid w:val="0D6F5E72"/>
    <w:rsid w:val="0DAD3DBB"/>
    <w:rsid w:val="0EF8C0E5"/>
    <w:rsid w:val="0F078A85"/>
    <w:rsid w:val="0F0DC3A4"/>
    <w:rsid w:val="1004134A"/>
    <w:rsid w:val="104540EB"/>
    <w:rsid w:val="10571473"/>
    <w:rsid w:val="105AA6B8"/>
    <w:rsid w:val="10E16FF4"/>
    <w:rsid w:val="10EA71FE"/>
    <w:rsid w:val="119C5645"/>
    <w:rsid w:val="11BEBF68"/>
    <w:rsid w:val="1219944A"/>
    <w:rsid w:val="12A22495"/>
    <w:rsid w:val="12C6233A"/>
    <w:rsid w:val="12D5DF0C"/>
    <w:rsid w:val="12EA5FEA"/>
    <w:rsid w:val="13205E60"/>
    <w:rsid w:val="133DED73"/>
    <w:rsid w:val="1440EC52"/>
    <w:rsid w:val="1516B64B"/>
    <w:rsid w:val="15A5B961"/>
    <w:rsid w:val="15CC936F"/>
    <w:rsid w:val="16416B3D"/>
    <w:rsid w:val="16495A10"/>
    <w:rsid w:val="1673BB4E"/>
    <w:rsid w:val="1741AC9E"/>
    <w:rsid w:val="1743BCA2"/>
    <w:rsid w:val="1764055B"/>
    <w:rsid w:val="18088439"/>
    <w:rsid w:val="187A9D0B"/>
    <w:rsid w:val="18A1B6ED"/>
    <w:rsid w:val="18B351E3"/>
    <w:rsid w:val="19024DB8"/>
    <w:rsid w:val="19EC3338"/>
    <w:rsid w:val="19F1AF89"/>
    <w:rsid w:val="1A11680B"/>
    <w:rsid w:val="1A68D034"/>
    <w:rsid w:val="1AF37431"/>
    <w:rsid w:val="1AFF8C0A"/>
    <w:rsid w:val="1B2F6F41"/>
    <w:rsid w:val="1B561ADB"/>
    <w:rsid w:val="1C27A89E"/>
    <w:rsid w:val="1D30E2BC"/>
    <w:rsid w:val="1E9256D6"/>
    <w:rsid w:val="1F19BC83"/>
    <w:rsid w:val="1F676C6D"/>
    <w:rsid w:val="1F89EB78"/>
    <w:rsid w:val="1FD34A8D"/>
    <w:rsid w:val="20123764"/>
    <w:rsid w:val="2018BE36"/>
    <w:rsid w:val="2133D2C0"/>
    <w:rsid w:val="21F83FD3"/>
    <w:rsid w:val="222D101A"/>
    <w:rsid w:val="22BCC68E"/>
    <w:rsid w:val="22C743C1"/>
    <w:rsid w:val="22F540CA"/>
    <w:rsid w:val="22F69D1A"/>
    <w:rsid w:val="238779CB"/>
    <w:rsid w:val="238E2508"/>
    <w:rsid w:val="23FAB3B7"/>
    <w:rsid w:val="2448AC69"/>
    <w:rsid w:val="2451E786"/>
    <w:rsid w:val="250811FE"/>
    <w:rsid w:val="2569487A"/>
    <w:rsid w:val="2591471C"/>
    <w:rsid w:val="25BC39F0"/>
    <w:rsid w:val="25E7DB0E"/>
    <w:rsid w:val="260C873E"/>
    <w:rsid w:val="2613AA08"/>
    <w:rsid w:val="269E32BB"/>
    <w:rsid w:val="26ECB208"/>
    <w:rsid w:val="2740A1E5"/>
    <w:rsid w:val="2756B76B"/>
    <w:rsid w:val="276BD969"/>
    <w:rsid w:val="27B1762C"/>
    <w:rsid w:val="28195B11"/>
    <w:rsid w:val="281B9E4F"/>
    <w:rsid w:val="284E8C6A"/>
    <w:rsid w:val="28C005BB"/>
    <w:rsid w:val="28C334B6"/>
    <w:rsid w:val="28C77324"/>
    <w:rsid w:val="28D46CCD"/>
    <w:rsid w:val="2908F7C3"/>
    <w:rsid w:val="29424349"/>
    <w:rsid w:val="296B137D"/>
    <w:rsid w:val="29702464"/>
    <w:rsid w:val="29B0338C"/>
    <w:rsid w:val="29D072E9"/>
    <w:rsid w:val="29E336E0"/>
    <w:rsid w:val="2A052338"/>
    <w:rsid w:val="2B789BE7"/>
    <w:rsid w:val="2B7DE128"/>
    <w:rsid w:val="2B825F02"/>
    <w:rsid w:val="2BA2E3E2"/>
    <w:rsid w:val="2C177839"/>
    <w:rsid w:val="2C32C37A"/>
    <w:rsid w:val="2D3AAA72"/>
    <w:rsid w:val="2D44F587"/>
    <w:rsid w:val="2DB134A6"/>
    <w:rsid w:val="2E801E67"/>
    <w:rsid w:val="2E97580F"/>
    <w:rsid w:val="2EA802D4"/>
    <w:rsid w:val="2EB57712"/>
    <w:rsid w:val="2F058B79"/>
    <w:rsid w:val="2F36688B"/>
    <w:rsid w:val="2FA58E43"/>
    <w:rsid w:val="30301E29"/>
    <w:rsid w:val="30424F25"/>
    <w:rsid w:val="312A60E8"/>
    <w:rsid w:val="31705F21"/>
    <w:rsid w:val="31CD73F6"/>
    <w:rsid w:val="320B1F57"/>
    <w:rsid w:val="32308918"/>
    <w:rsid w:val="32BA0BA1"/>
    <w:rsid w:val="32FE0CDE"/>
    <w:rsid w:val="330115DC"/>
    <w:rsid w:val="335E50FC"/>
    <w:rsid w:val="33DFD14B"/>
    <w:rsid w:val="33FC7804"/>
    <w:rsid w:val="3469E722"/>
    <w:rsid w:val="3487DFD4"/>
    <w:rsid w:val="3521E5A2"/>
    <w:rsid w:val="3583A810"/>
    <w:rsid w:val="358D28D8"/>
    <w:rsid w:val="36A2D767"/>
    <w:rsid w:val="36AFCE2E"/>
    <w:rsid w:val="36B7D61B"/>
    <w:rsid w:val="3703F2C6"/>
    <w:rsid w:val="371D60CB"/>
    <w:rsid w:val="382CCDB9"/>
    <w:rsid w:val="38897085"/>
    <w:rsid w:val="38970210"/>
    <w:rsid w:val="389CB759"/>
    <w:rsid w:val="38F01705"/>
    <w:rsid w:val="3946A657"/>
    <w:rsid w:val="39C03363"/>
    <w:rsid w:val="39CE92C6"/>
    <w:rsid w:val="39D0A9D5"/>
    <w:rsid w:val="3A0AAB12"/>
    <w:rsid w:val="3ADCE2B3"/>
    <w:rsid w:val="3ADD6643"/>
    <w:rsid w:val="3B26A052"/>
    <w:rsid w:val="3BB46842"/>
    <w:rsid w:val="3BD062B9"/>
    <w:rsid w:val="3C0E4295"/>
    <w:rsid w:val="3C42C7C4"/>
    <w:rsid w:val="3C82DAC8"/>
    <w:rsid w:val="3CDF04C5"/>
    <w:rsid w:val="3CF6F202"/>
    <w:rsid w:val="3D0EB59F"/>
    <w:rsid w:val="3D184181"/>
    <w:rsid w:val="3D36ABDE"/>
    <w:rsid w:val="3D44EB21"/>
    <w:rsid w:val="3D9CFDF0"/>
    <w:rsid w:val="3DB62E28"/>
    <w:rsid w:val="3E55F698"/>
    <w:rsid w:val="3E88A970"/>
    <w:rsid w:val="3ED76911"/>
    <w:rsid w:val="3ED795C1"/>
    <w:rsid w:val="3EDE1FC0"/>
    <w:rsid w:val="3F857086"/>
    <w:rsid w:val="40DC6878"/>
    <w:rsid w:val="413E8275"/>
    <w:rsid w:val="4166C610"/>
    <w:rsid w:val="417330A4"/>
    <w:rsid w:val="418A51A8"/>
    <w:rsid w:val="424F9B77"/>
    <w:rsid w:val="42BD3949"/>
    <w:rsid w:val="42EFD27A"/>
    <w:rsid w:val="4386C74F"/>
    <w:rsid w:val="439C842F"/>
    <w:rsid w:val="43AC1E7D"/>
    <w:rsid w:val="43C4A600"/>
    <w:rsid w:val="440C21AE"/>
    <w:rsid w:val="4480B176"/>
    <w:rsid w:val="44EBF4A7"/>
    <w:rsid w:val="4513A50A"/>
    <w:rsid w:val="457391A2"/>
    <w:rsid w:val="45C6726D"/>
    <w:rsid w:val="45E857B0"/>
    <w:rsid w:val="45FEFA9B"/>
    <w:rsid w:val="46084C9A"/>
    <w:rsid w:val="46C3F1C3"/>
    <w:rsid w:val="488891E5"/>
    <w:rsid w:val="488B41BB"/>
    <w:rsid w:val="495F794C"/>
    <w:rsid w:val="49632666"/>
    <w:rsid w:val="49A1A1BF"/>
    <w:rsid w:val="49C3F763"/>
    <w:rsid w:val="49F9F308"/>
    <w:rsid w:val="4A7A10A4"/>
    <w:rsid w:val="4AA871D8"/>
    <w:rsid w:val="4B35F42A"/>
    <w:rsid w:val="4B955CC5"/>
    <w:rsid w:val="4BCDEE5B"/>
    <w:rsid w:val="4BDCD291"/>
    <w:rsid w:val="4BFB677D"/>
    <w:rsid w:val="4C0EBFDC"/>
    <w:rsid w:val="4D17EDA0"/>
    <w:rsid w:val="4D676900"/>
    <w:rsid w:val="4D8AF47A"/>
    <w:rsid w:val="4DBD08E9"/>
    <w:rsid w:val="4DFBD2D6"/>
    <w:rsid w:val="4E078F58"/>
    <w:rsid w:val="4E4ED231"/>
    <w:rsid w:val="4E959074"/>
    <w:rsid w:val="4E9F7827"/>
    <w:rsid w:val="4EB69DAB"/>
    <w:rsid w:val="4ED70838"/>
    <w:rsid w:val="4ED881D4"/>
    <w:rsid w:val="4F009973"/>
    <w:rsid w:val="4F493D86"/>
    <w:rsid w:val="50A55F99"/>
    <w:rsid w:val="50D78F01"/>
    <w:rsid w:val="50F092B2"/>
    <w:rsid w:val="51A48199"/>
    <w:rsid w:val="51D8FF0C"/>
    <w:rsid w:val="51DD5859"/>
    <w:rsid w:val="520CA1AA"/>
    <w:rsid w:val="525DA5ED"/>
    <w:rsid w:val="528659DB"/>
    <w:rsid w:val="53645423"/>
    <w:rsid w:val="5396B5F2"/>
    <w:rsid w:val="54EE28DF"/>
    <w:rsid w:val="553788A7"/>
    <w:rsid w:val="557133A0"/>
    <w:rsid w:val="558A3AC5"/>
    <w:rsid w:val="55E83B72"/>
    <w:rsid w:val="560F9968"/>
    <w:rsid w:val="5612C0D5"/>
    <w:rsid w:val="563F2F70"/>
    <w:rsid w:val="5641FA90"/>
    <w:rsid w:val="5664E7D5"/>
    <w:rsid w:val="5676A1CB"/>
    <w:rsid w:val="56A2335C"/>
    <w:rsid w:val="56F03A37"/>
    <w:rsid w:val="56F2525F"/>
    <w:rsid w:val="579D01B1"/>
    <w:rsid w:val="57DABAD0"/>
    <w:rsid w:val="58175BB4"/>
    <w:rsid w:val="582A0753"/>
    <w:rsid w:val="58396DE9"/>
    <w:rsid w:val="585ADA58"/>
    <w:rsid w:val="5874EDDA"/>
    <w:rsid w:val="58B13F5D"/>
    <w:rsid w:val="58D4ECF0"/>
    <w:rsid w:val="5928C0EC"/>
    <w:rsid w:val="59966251"/>
    <w:rsid w:val="59DEB2D8"/>
    <w:rsid w:val="5A1304BC"/>
    <w:rsid w:val="5A26C2BE"/>
    <w:rsid w:val="5A2FE6DB"/>
    <w:rsid w:val="5A5BADA1"/>
    <w:rsid w:val="5A61FE85"/>
    <w:rsid w:val="5A820CE3"/>
    <w:rsid w:val="5A9FCDC6"/>
    <w:rsid w:val="5ADA6AA5"/>
    <w:rsid w:val="5AE44C2F"/>
    <w:rsid w:val="5B443715"/>
    <w:rsid w:val="5B89B670"/>
    <w:rsid w:val="5BABCA76"/>
    <w:rsid w:val="5C51033B"/>
    <w:rsid w:val="5CA8B88E"/>
    <w:rsid w:val="5CE55A26"/>
    <w:rsid w:val="5CF39A42"/>
    <w:rsid w:val="5D00A297"/>
    <w:rsid w:val="5D1915E1"/>
    <w:rsid w:val="5D5A9093"/>
    <w:rsid w:val="5E224D83"/>
    <w:rsid w:val="5EA1069A"/>
    <w:rsid w:val="5ED4BFBD"/>
    <w:rsid w:val="5F302606"/>
    <w:rsid w:val="5F4F709C"/>
    <w:rsid w:val="5FB5C157"/>
    <w:rsid w:val="5FDED09C"/>
    <w:rsid w:val="5FF22E00"/>
    <w:rsid w:val="602E4518"/>
    <w:rsid w:val="604BA2B5"/>
    <w:rsid w:val="605718FD"/>
    <w:rsid w:val="60C89ACF"/>
    <w:rsid w:val="615060E3"/>
    <w:rsid w:val="617500FE"/>
    <w:rsid w:val="61E6A734"/>
    <w:rsid w:val="6217E3D3"/>
    <w:rsid w:val="621FA64B"/>
    <w:rsid w:val="6252B445"/>
    <w:rsid w:val="6293B41F"/>
    <w:rsid w:val="62D766BB"/>
    <w:rsid w:val="63BEE62F"/>
    <w:rsid w:val="644DBF48"/>
    <w:rsid w:val="648C451E"/>
    <w:rsid w:val="64D66754"/>
    <w:rsid w:val="65131873"/>
    <w:rsid w:val="65586714"/>
    <w:rsid w:val="658A87F4"/>
    <w:rsid w:val="65EF41DF"/>
    <w:rsid w:val="6651A0FC"/>
    <w:rsid w:val="6664E0E4"/>
    <w:rsid w:val="666CC88E"/>
    <w:rsid w:val="66C8C181"/>
    <w:rsid w:val="67450F93"/>
    <w:rsid w:val="680B7A96"/>
    <w:rsid w:val="688EB781"/>
    <w:rsid w:val="68CAE52E"/>
    <w:rsid w:val="69081D8C"/>
    <w:rsid w:val="6921EE23"/>
    <w:rsid w:val="695AD860"/>
    <w:rsid w:val="699C2955"/>
    <w:rsid w:val="699D732B"/>
    <w:rsid w:val="6A11BB0B"/>
    <w:rsid w:val="6A6B9D5F"/>
    <w:rsid w:val="6AFA9797"/>
    <w:rsid w:val="6B4F9327"/>
    <w:rsid w:val="6B7922E4"/>
    <w:rsid w:val="6BC3FD1B"/>
    <w:rsid w:val="6C1638A4"/>
    <w:rsid w:val="6C25ADEB"/>
    <w:rsid w:val="6C450294"/>
    <w:rsid w:val="6C9FA5C2"/>
    <w:rsid w:val="6CAB98C2"/>
    <w:rsid w:val="6CAC6DAE"/>
    <w:rsid w:val="6CD1B590"/>
    <w:rsid w:val="6D2E71EE"/>
    <w:rsid w:val="6D9EAA85"/>
    <w:rsid w:val="6E2B6825"/>
    <w:rsid w:val="6E3C0771"/>
    <w:rsid w:val="6EB41A36"/>
    <w:rsid w:val="6EC5E8B4"/>
    <w:rsid w:val="6F0ED5C8"/>
    <w:rsid w:val="6F4844AE"/>
    <w:rsid w:val="6F6884D5"/>
    <w:rsid w:val="6FACF651"/>
    <w:rsid w:val="6FAF7B33"/>
    <w:rsid w:val="701458CB"/>
    <w:rsid w:val="701CE4D3"/>
    <w:rsid w:val="70AB2FDB"/>
    <w:rsid w:val="70C408D6"/>
    <w:rsid w:val="711B1235"/>
    <w:rsid w:val="71529AAB"/>
    <w:rsid w:val="717AEB6A"/>
    <w:rsid w:val="723FC30D"/>
    <w:rsid w:val="7291D360"/>
    <w:rsid w:val="7294FC5E"/>
    <w:rsid w:val="7330F6AF"/>
    <w:rsid w:val="7366A27E"/>
    <w:rsid w:val="73B10847"/>
    <w:rsid w:val="743DAFEE"/>
    <w:rsid w:val="7445794E"/>
    <w:rsid w:val="744FFB6A"/>
    <w:rsid w:val="74785D5A"/>
    <w:rsid w:val="758A4E43"/>
    <w:rsid w:val="75D5B812"/>
    <w:rsid w:val="75E238A3"/>
    <w:rsid w:val="75E8BE48"/>
    <w:rsid w:val="75F14ECC"/>
    <w:rsid w:val="76322A1C"/>
    <w:rsid w:val="7668C07C"/>
    <w:rsid w:val="76AE6582"/>
    <w:rsid w:val="76FBBE81"/>
    <w:rsid w:val="77145F6D"/>
    <w:rsid w:val="7755B5EA"/>
    <w:rsid w:val="778FB13F"/>
    <w:rsid w:val="77D88F69"/>
    <w:rsid w:val="78B170F6"/>
    <w:rsid w:val="78BF4657"/>
    <w:rsid w:val="78DD36E2"/>
    <w:rsid w:val="7930B948"/>
    <w:rsid w:val="7AA0DAE7"/>
    <w:rsid w:val="7B282128"/>
    <w:rsid w:val="7B3AC908"/>
    <w:rsid w:val="7BAD5E7F"/>
    <w:rsid w:val="7BAF5974"/>
    <w:rsid w:val="7CC23143"/>
    <w:rsid w:val="7CF54CB8"/>
    <w:rsid w:val="7D0DDC6E"/>
    <w:rsid w:val="7DA41D46"/>
    <w:rsid w:val="7DCDE6F6"/>
    <w:rsid w:val="7DE68E29"/>
    <w:rsid w:val="7DEDA48E"/>
    <w:rsid w:val="7E1A0E08"/>
    <w:rsid w:val="7E1FDC0E"/>
    <w:rsid w:val="7E2A8779"/>
    <w:rsid w:val="7E879A50"/>
    <w:rsid w:val="7ECD35D2"/>
    <w:rsid w:val="7F1737DC"/>
    <w:rsid w:val="7F33AE6F"/>
    <w:rsid w:val="7F3F6FA0"/>
    <w:rsid w:val="7F43550C"/>
    <w:rsid w:val="7F4E42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D2F78"/>
  <w15:chartTrackingRefBased/>
  <w15:docId w15:val="{7962B5EA-6CFA-434D-B954-BBB20F1AC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50811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250811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250811FE"/>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uiPriority w:val="99"/>
    <w:unhideWhenUsed/>
    <w:rsid w:val="0D6F5E72"/>
    <w:pPr>
      <w:tabs>
        <w:tab w:val="center" w:pos="4680"/>
        <w:tab w:val="right" w:pos="9360"/>
      </w:tabs>
      <w:spacing w:after="0" w:line="240" w:lineRule="auto"/>
    </w:pPr>
  </w:style>
  <w:style w:type="paragraph" w:styleId="Footer">
    <w:name w:val="footer"/>
    <w:basedOn w:val="Normal"/>
    <w:link w:val="FooterChar"/>
    <w:uiPriority w:val="99"/>
    <w:unhideWhenUsed/>
    <w:rsid w:val="0D6F5E72"/>
    <w:pPr>
      <w:tabs>
        <w:tab w:val="center" w:pos="4680"/>
        <w:tab w:val="right" w:pos="9360"/>
      </w:tabs>
      <w:spacing w:after="0" w:line="240" w:lineRule="auto"/>
    </w:p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customStyle="1" w:styleId="FooterChar">
    <w:name w:val="Footer Char"/>
    <w:basedOn w:val="DefaultParagraphFont"/>
    <w:link w:val="Footer"/>
    <w:uiPriority w:val="99"/>
    <w:rsid w:val="009822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economy/nationalaccounts/balanceofpayments/articles/consumercardspendingecommerceanddigitaltradeinsightsintheuk/2019to2025" TargetMode="External"/><Relationship Id="rId3" Type="http://schemas.openxmlformats.org/officeDocument/2006/relationships/webSettings" Target="webSettings.xml"/><Relationship Id="rId7" Type="http://schemas.openxmlformats.org/officeDocument/2006/relationships/hyperlink" Target="https://www.canalsidefarm.co.uk/order-online" TargetMode="External"/><Relationship Id="rId12"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analsidefarm.co.u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19</Pages>
  <Words>4847</Words>
  <Characters>27634</Characters>
  <Application>Microsoft Office Word</Application>
  <DocSecurity>0</DocSecurity>
  <Lines>230</Lines>
  <Paragraphs>64</Paragraphs>
  <ScaleCrop>false</ScaleCrop>
  <Company/>
  <LinksUpToDate>false</LinksUpToDate>
  <CharactersWithSpaces>32417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Paveliuc (2330354)</dc:creator>
  <cp:keywords/>
  <dc:description/>
  <cp:lastModifiedBy>Paul Paveliuc (2330354)</cp:lastModifiedBy>
  <cp:revision>2</cp:revision>
  <dcterms:created xsi:type="dcterms:W3CDTF">2026-07-18T08:46:00Z</dcterms:created>
  <dcterms:modified xsi:type="dcterms:W3CDTF">2026-07-18T17:58:00Z</dcterms:modified>
</cp:coreProperties>
</file>