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B3BC46" w14:textId="77777777" w:rsidR="003E5523" w:rsidRPr="00793952" w:rsidRDefault="003E5523" w:rsidP="000F0312">
      <w:pPr>
        <w:rPr>
          <w:rFonts w:ascii="Arial" w:hAnsi="Arial" w:cs="Arial"/>
          <w:b/>
          <w:bCs/>
          <w:i/>
          <w:iCs/>
          <w:sz w:val="22"/>
          <w:szCs w:val="22"/>
          <w:u w:val="single"/>
        </w:rPr>
      </w:pPr>
      <w:r w:rsidRPr="00793952">
        <w:rPr>
          <w:rFonts w:ascii="Arial" w:hAnsi="Arial" w:cs="Arial"/>
          <w:b/>
          <w:bCs/>
          <w:i/>
          <w:iCs/>
          <w:sz w:val="22"/>
          <w:szCs w:val="22"/>
          <w:u w:val="single"/>
        </w:rPr>
        <w:t xml:space="preserve">Discuss the impact of social media on mental health in adolescence. </w:t>
      </w:r>
    </w:p>
    <w:p w14:paraId="7EEE6798" w14:textId="77777777" w:rsidR="00401089" w:rsidRPr="00793952" w:rsidRDefault="00401089" w:rsidP="00401089">
      <w:pPr>
        <w:spacing w:before="100" w:beforeAutospacing="1" w:after="100" w:afterAutospacing="1" w:line="240" w:lineRule="auto"/>
        <w:outlineLvl w:val="2"/>
        <w:rPr>
          <w:rFonts w:ascii="Arial" w:eastAsia="Times New Roman" w:hAnsi="Arial" w:cs="Arial"/>
          <w:b/>
          <w:bCs/>
          <w:kern w:val="0"/>
          <w:sz w:val="22"/>
          <w:szCs w:val="22"/>
          <w14:ligatures w14:val="none"/>
        </w:rPr>
      </w:pPr>
      <w:r w:rsidRPr="00793952">
        <w:rPr>
          <w:rFonts w:ascii="Arial" w:eastAsia="Times New Roman" w:hAnsi="Arial" w:cs="Arial"/>
          <w:b/>
          <w:bCs/>
          <w:kern w:val="0"/>
          <w:sz w:val="22"/>
          <w:szCs w:val="22"/>
          <w14:ligatures w14:val="none"/>
        </w:rPr>
        <w:t>Introduction</w:t>
      </w:r>
    </w:p>
    <w:p w14:paraId="1B093439" w14:textId="3EE208AC"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Social media has become an essential part of modern life and is particularly significant for adolescents. Platforms such as Instagram, TikTok, Snapchat and Facebook allow young people to communicate, share </w:t>
      </w:r>
      <w:r w:rsidR="00592F92" w:rsidRPr="00215F49">
        <w:rPr>
          <w:rFonts w:ascii="Arial" w:hAnsi="Arial" w:cs="Arial"/>
          <w:kern w:val="0"/>
          <w:sz w:val="22"/>
          <w:szCs w:val="22"/>
          <w14:ligatures w14:val="none"/>
        </w:rPr>
        <w:t>experiences,</w:t>
      </w:r>
      <w:r w:rsidRPr="00215F49">
        <w:rPr>
          <w:rFonts w:ascii="Arial" w:hAnsi="Arial" w:cs="Arial"/>
          <w:kern w:val="0"/>
          <w:sz w:val="22"/>
          <w:szCs w:val="22"/>
          <w14:ligatures w14:val="none"/>
        </w:rPr>
        <w:t xml:space="preserve"> and build relationships with others across the world. According to recent research, most adolescents use social media daily, making it a major influence on their emotional, </w:t>
      </w:r>
      <w:r w:rsidR="00592F92" w:rsidRPr="00215F49">
        <w:rPr>
          <w:rFonts w:ascii="Arial" w:hAnsi="Arial" w:cs="Arial"/>
          <w:kern w:val="0"/>
          <w:sz w:val="22"/>
          <w:szCs w:val="22"/>
          <w14:ligatures w14:val="none"/>
        </w:rPr>
        <w:t>social,</w:t>
      </w:r>
      <w:r w:rsidRPr="00215F49">
        <w:rPr>
          <w:rFonts w:ascii="Arial" w:hAnsi="Arial" w:cs="Arial"/>
          <w:kern w:val="0"/>
          <w:sz w:val="22"/>
          <w:szCs w:val="22"/>
          <w14:ligatures w14:val="none"/>
        </w:rPr>
        <w:t xml:space="preserve"> and psychological development (Valkenburg, Meier and Beyens, 2022). While social media offers many benefits, including opportunities for communication, support and self-expression, concerns have </w:t>
      </w:r>
      <w:bookmarkStart w:id="0" w:name="_Int_qkAIdWv7"/>
      <w:r w:rsidRPr="00215F49">
        <w:rPr>
          <w:rFonts w:ascii="Arial" w:hAnsi="Arial" w:cs="Arial"/>
          <w:kern w:val="0"/>
          <w:sz w:val="22"/>
          <w:szCs w:val="22"/>
          <w14:ligatures w14:val="none"/>
        </w:rPr>
        <w:t>been raised</w:t>
      </w:r>
      <w:bookmarkEnd w:id="0"/>
      <w:r w:rsidRPr="00215F49">
        <w:rPr>
          <w:rFonts w:ascii="Arial" w:hAnsi="Arial" w:cs="Arial"/>
          <w:kern w:val="0"/>
          <w:sz w:val="22"/>
          <w:szCs w:val="22"/>
          <w14:ligatures w14:val="none"/>
        </w:rPr>
        <w:t xml:space="preserve"> </w:t>
      </w:r>
      <w:r w:rsidR="00592F92" w:rsidRPr="00215F49">
        <w:rPr>
          <w:rFonts w:ascii="Arial" w:hAnsi="Arial" w:cs="Arial"/>
          <w:kern w:val="0"/>
          <w:sz w:val="22"/>
          <w:szCs w:val="22"/>
          <w14:ligatures w14:val="none"/>
        </w:rPr>
        <w:t>about</w:t>
      </w:r>
      <w:r w:rsidRPr="00215F49">
        <w:rPr>
          <w:rFonts w:ascii="Arial" w:hAnsi="Arial" w:cs="Arial"/>
          <w:kern w:val="0"/>
          <w:sz w:val="22"/>
          <w:szCs w:val="22"/>
          <w14:ligatures w14:val="none"/>
        </w:rPr>
        <w:t xml:space="preserve"> its potential impact on mental health. Issues such as anxiety, depression, cyberbullying, sleep </w:t>
      </w:r>
      <w:r w:rsidR="00592F92" w:rsidRPr="00215F49">
        <w:rPr>
          <w:rFonts w:ascii="Arial" w:hAnsi="Arial" w:cs="Arial"/>
          <w:kern w:val="0"/>
          <w:sz w:val="22"/>
          <w:szCs w:val="22"/>
          <w14:ligatures w14:val="none"/>
        </w:rPr>
        <w:t>disruption,</w:t>
      </w:r>
      <w:r w:rsidRPr="00215F49">
        <w:rPr>
          <w:rFonts w:ascii="Arial" w:hAnsi="Arial" w:cs="Arial"/>
          <w:kern w:val="0"/>
          <w:sz w:val="22"/>
          <w:szCs w:val="22"/>
          <w14:ligatures w14:val="none"/>
        </w:rPr>
        <w:t xml:space="preserve"> and poor self-esteem have all </w:t>
      </w:r>
      <w:bookmarkStart w:id="1" w:name="_Int_cZKD0epq"/>
      <w:r w:rsidRPr="00215F49">
        <w:rPr>
          <w:rFonts w:ascii="Arial" w:hAnsi="Arial" w:cs="Arial"/>
          <w:kern w:val="0"/>
          <w:sz w:val="22"/>
          <w:szCs w:val="22"/>
          <w14:ligatures w14:val="none"/>
        </w:rPr>
        <w:t>been linked</w:t>
      </w:r>
      <w:bookmarkEnd w:id="1"/>
      <w:r w:rsidRPr="00215F49">
        <w:rPr>
          <w:rFonts w:ascii="Arial" w:hAnsi="Arial" w:cs="Arial"/>
          <w:kern w:val="0"/>
          <w:sz w:val="22"/>
          <w:szCs w:val="22"/>
          <w14:ligatures w14:val="none"/>
        </w:rPr>
        <w:t xml:space="preserve"> to excessive or problematic social media use (Keles, McCrae and Grealish, 2020).</w:t>
      </w:r>
    </w:p>
    <w:p w14:paraId="4B2527E1" w14:textId="11220518"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Adolescence is a critical developmental stage during which individuals experience significant physical, </w:t>
      </w:r>
      <w:r w:rsidR="00592F92" w:rsidRPr="00215F49">
        <w:rPr>
          <w:rFonts w:ascii="Arial" w:hAnsi="Arial" w:cs="Arial"/>
          <w:kern w:val="0"/>
          <w:sz w:val="22"/>
          <w:szCs w:val="22"/>
          <w14:ligatures w14:val="none"/>
        </w:rPr>
        <w:t>emotional,</w:t>
      </w:r>
      <w:r w:rsidRPr="00215F49">
        <w:rPr>
          <w:rFonts w:ascii="Arial" w:hAnsi="Arial" w:cs="Arial"/>
          <w:kern w:val="0"/>
          <w:sz w:val="22"/>
          <w:szCs w:val="22"/>
          <w14:ligatures w14:val="none"/>
        </w:rPr>
        <w:t xml:space="preserve"> and social changes. Mental health during this period can have lasting effects on wellbeing in adulthood. Therefore, understanding the relationship between social media and adolescent mental health is important for health and social care professionals. This essay discusses both the positive and negative impacts of social media on adolescent mental health through the application of Erikson’s theory of psychosocial development and Bowlby’s attachment theory. These theories </w:t>
      </w:r>
      <w:r w:rsidR="00592F92" w:rsidRPr="00215F49">
        <w:rPr>
          <w:rFonts w:ascii="Arial" w:hAnsi="Arial" w:cs="Arial"/>
          <w:kern w:val="0"/>
          <w:sz w:val="22"/>
          <w:szCs w:val="22"/>
          <w14:ligatures w14:val="none"/>
        </w:rPr>
        <w:t>offer</w:t>
      </w:r>
      <w:r w:rsidRPr="00215F49">
        <w:rPr>
          <w:rFonts w:ascii="Arial" w:hAnsi="Arial" w:cs="Arial"/>
          <w:kern w:val="0"/>
          <w:sz w:val="22"/>
          <w:szCs w:val="22"/>
          <w14:ligatures w14:val="none"/>
        </w:rPr>
        <w:t xml:space="preserve"> valuable insight into how social media may influence identity formation, emotional </w:t>
      </w:r>
      <w:r w:rsidR="00592F92" w:rsidRPr="00215F49">
        <w:rPr>
          <w:rFonts w:ascii="Arial" w:hAnsi="Arial" w:cs="Arial"/>
          <w:kern w:val="0"/>
          <w:sz w:val="22"/>
          <w:szCs w:val="22"/>
          <w14:ligatures w14:val="none"/>
        </w:rPr>
        <w:t>wellbeing,</w:t>
      </w:r>
      <w:r w:rsidRPr="00215F49">
        <w:rPr>
          <w:rFonts w:ascii="Arial" w:hAnsi="Arial" w:cs="Arial"/>
          <w:kern w:val="0"/>
          <w:sz w:val="22"/>
          <w:szCs w:val="22"/>
          <w14:ligatures w14:val="none"/>
        </w:rPr>
        <w:t xml:space="preserve"> and interpersonal relationships during adolescence (Erikson, 1968; Bowlby, 1988).</w:t>
      </w:r>
    </w:p>
    <w:p w14:paraId="6B77ACEA" w14:textId="6E35C64F" w:rsidR="00401089" w:rsidRPr="00215F49" w:rsidRDefault="00401089" w:rsidP="00401089">
      <w:pPr>
        <w:spacing w:after="0" w:line="240" w:lineRule="auto"/>
        <w:rPr>
          <w:rFonts w:ascii="Arial" w:eastAsia="Times New Roman" w:hAnsi="Arial" w:cs="Arial"/>
          <w:kern w:val="0"/>
          <w:sz w:val="22"/>
          <w:szCs w:val="22"/>
          <w14:ligatures w14:val="none"/>
        </w:rPr>
      </w:pPr>
    </w:p>
    <w:p w14:paraId="69318677" w14:textId="77777777" w:rsidR="00401089" w:rsidRPr="00215F49" w:rsidRDefault="00401089" w:rsidP="00401089">
      <w:pPr>
        <w:spacing w:before="100" w:beforeAutospacing="1" w:after="100" w:afterAutospacing="1" w:line="240" w:lineRule="auto"/>
        <w:outlineLvl w:val="2"/>
        <w:rPr>
          <w:rFonts w:ascii="Arial" w:eastAsia="Times New Roman" w:hAnsi="Arial" w:cs="Arial"/>
          <w:b/>
          <w:bCs/>
          <w:kern w:val="0"/>
          <w:sz w:val="22"/>
          <w:szCs w:val="22"/>
          <w14:ligatures w14:val="none"/>
        </w:rPr>
      </w:pPr>
      <w:r w:rsidRPr="00215F49">
        <w:rPr>
          <w:rFonts w:ascii="Arial" w:eastAsia="Times New Roman" w:hAnsi="Arial" w:cs="Arial"/>
          <w:b/>
          <w:bCs/>
          <w:kern w:val="0"/>
          <w:sz w:val="22"/>
          <w:szCs w:val="22"/>
          <w14:ligatures w14:val="none"/>
        </w:rPr>
        <w:t>Main Discussion</w:t>
      </w:r>
    </w:p>
    <w:p w14:paraId="2788EFFC" w14:textId="347415A3"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Social media can positively contribute to adolescent mental health by providing opportunities for communication, social </w:t>
      </w:r>
      <w:r w:rsidR="00592F92" w:rsidRPr="00215F49">
        <w:rPr>
          <w:rFonts w:ascii="Arial" w:hAnsi="Arial" w:cs="Arial"/>
          <w:kern w:val="0"/>
          <w:sz w:val="22"/>
          <w:szCs w:val="22"/>
          <w14:ligatures w14:val="none"/>
        </w:rPr>
        <w:t>support,</w:t>
      </w:r>
      <w:r w:rsidRPr="00215F49">
        <w:rPr>
          <w:rFonts w:ascii="Arial" w:hAnsi="Arial" w:cs="Arial"/>
          <w:kern w:val="0"/>
          <w:sz w:val="22"/>
          <w:szCs w:val="22"/>
          <w14:ligatures w14:val="none"/>
        </w:rPr>
        <w:t xml:space="preserve"> and self-expression. Many young people use social media to </w:t>
      </w:r>
      <w:r w:rsidR="00592F92" w:rsidRPr="00215F49">
        <w:rPr>
          <w:rFonts w:ascii="Arial" w:hAnsi="Arial" w:cs="Arial"/>
          <w:kern w:val="0"/>
          <w:sz w:val="22"/>
          <w:szCs w:val="22"/>
          <w14:ligatures w14:val="none"/>
        </w:rPr>
        <w:t>keep</w:t>
      </w:r>
      <w:r w:rsidRPr="00215F49">
        <w:rPr>
          <w:rFonts w:ascii="Arial" w:hAnsi="Arial" w:cs="Arial"/>
          <w:kern w:val="0"/>
          <w:sz w:val="22"/>
          <w:szCs w:val="22"/>
          <w14:ligatures w14:val="none"/>
        </w:rPr>
        <w:t xml:space="preserve"> friendships, connect with family </w:t>
      </w:r>
      <w:r w:rsidR="00592F92" w:rsidRPr="00215F49">
        <w:rPr>
          <w:rFonts w:ascii="Arial" w:hAnsi="Arial" w:cs="Arial"/>
          <w:kern w:val="0"/>
          <w:sz w:val="22"/>
          <w:szCs w:val="22"/>
          <w14:ligatures w14:val="none"/>
        </w:rPr>
        <w:t>members,</w:t>
      </w:r>
      <w:r w:rsidRPr="00215F49">
        <w:rPr>
          <w:rFonts w:ascii="Arial" w:hAnsi="Arial" w:cs="Arial"/>
          <w:kern w:val="0"/>
          <w:sz w:val="22"/>
          <w:szCs w:val="22"/>
          <w14:ligatures w14:val="none"/>
        </w:rPr>
        <w:t xml:space="preserve"> and </w:t>
      </w:r>
      <w:r w:rsidR="00592F92" w:rsidRPr="00215F49">
        <w:rPr>
          <w:rFonts w:ascii="Arial" w:hAnsi="Arial" w:cs="Arial"/>
          <w:kern w:val="0"/>
          <w:sz w:val="22"/>
          <w:szCs w:val="22"/>
          <w14:ligatures w14:val="none"/>
        </w:rPr>
        <w:t>take part</w:t>
      </w:r>
      <w:r w:rsidRPr="00215F49">
        <w:rPr>
          <w:rFonts w:ascii="Arial" w:hAnsi="Arial" w:cs="Arial"/>
          <w:kern w:val="0"/>
          <w:sz w:val="22"/>
          <w:szCs w:val="22"/>
          <w14:ligatures w14:val="none"/>
        </w:rPr>
        <w:t xml:space="preserve"> in online communities that share similar interests and experiences. For adolescents who may feel isolated in their offline environment, online communities can provide a sense of belonging and emotional support (O’Reilly, 2020). Mental health awareness campaigns and educational content shared through social media platforms can also help adolescents gain knowledge about mental wellbeing and access support services when needed (Royal Society for Public Health, 2017</w:t>
      </w:r>
      <w:r w:rsidR="002E19B8" w:rsidRPr="00215F49">
        <w:rPr>
          <w:rFonts w:ascii="Arial" w:hAnsi="Arial" w:cs="Arial"/>
          <w:kern w:val="0"/>
          <w:sz w:val="22"/>
          <w:szCs w:val="22"/>
          <w14:ligatures w14:val="none"/>
        </w:rPr>
        <w:t>). Erikson’s</w:t>
      </w:r>
      <w:r w:rsidRPr="00215F49">
        <w:rPr>
          <w:rFonts w:ascii="Arial" w:hAnsi="Arial" w:cs="Arial"/>
          <w:kern w:val="0"/>
          <w:sz w:val="22"/>
          <w:szCs w:val="22"/>
          <w14:ligatures w14:val="none"/>
        </w:rPr>
        <w:t xml:space="preserve"> theory of psychosocial development is particularly useful in understanding these positive aspects of social media use. Erikson (1968) proposed that adolescents experience the stage of Identity versus Role Confusion, during which they explore their beliefs, </w:t>
      </w:r>
      <w:r w:rsidR="00592F92" w:rsidRPr="00215F49">
        <w:rPr>
          <w:rFonts w:ascii="Arial" w:hAnsi="Arial" w:cs="Arial"/>
          <w:kern w:val="0"/>
          <w:sz w:val="22"/>
          <w:szCs w:val="22"/>
          <w14:ligatures w14:val="none"/>
        </w:rPr>
        <w:t>values,</w:t>
      </w:r>
      <w:r w:rsidRPr="00215F49">
        <w:rPr>
          <w:rFonts w:ascii="Arial" w:hAnsi="Arial" w:cs="Arial"/>
          <w:kern w:val="0"/>
          <w:sz w:val="22"/>
          <w:szCs w:val="22"/>
          <w14:ligatures w14:val="none"/>
        </w:rPr>
        <w:t xml:space="preserve"> and personal identity. Social media can support this developmental process by providing opportunities for self-expression and identity exploration. Adolescents can share their interests, achievements and opinions while receiving feedback from peers. Positive interactions and social support may contribute to increased confidence and a stronger sense of self (Erikson, 1968).</w:t>
      </w:r>
    </w:p>
    <w:p w14:paraId="72387A42" w14:textId="3882A74D" w:rsidR="003E5523"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However, despite these benefits, social media can also negatively affect adolescent mental health. One of the most </w:t>
      </w:r>
      <w:r w:rsidR="00592F92" w:rsidRPr="00215F49">
        <w:rPr>
          <w:rFonts w:ascii="Arial" w:hAnsi="Arial" w:cs="Arial"/>
          <w:kern w:val="0"/>
          <w:sz w:val="22"/>
          <w:szCs w:val="22"/>
          <w14:ligatures w14:val="none"/>
        </w:rPr>
        <w:t>often</w:t>
      </w:r>
      <w:r w:rsidRPr="00215F49">
        <w:rPr>
          <w:rFonts w:ascii="Arial" w:hAnsi="Arial" w:cs="Arial"/>
          <w:kern w:val="0"/>
          <w:sz w:val="22"/>
          <w:szCs w:val="22"/>
          <w14:ligatures w14:val="none"/>
        </w:rPr>
        <w:t xml:space="preserve"> discussed concerns is social comparison. Many social media platforms encourage users to share carefully selected and edited representations of their lives. As a result, adolescents may compare themselves to unrealistic standards of appearance, </w:t>
      </w:r>
      <w:r w:rsidR="00592F92" w:rsidRPr="00215F49">
        <w:rPr>
          <w:rFonts w:ascii="Arial" w:hAnsi="Arial" w:cs="Arial"/>
          <w:kern w:val="0"/>
          <w:sz w:val="22"/>
          <w:szCs w:val="22"/>
          <w14:ligatures w14:val="none"/>
        </w:rPr>
        <w:t>popularity,</w:t>
      </w:r>
      <w:r w:rsidRPr="00215F49">
        <w:rPr>
          <w:rFonts w:ascii="Arial" w:hAnsi="Arial" w:cs="Arial"/>
          <w:kern w:val="0"/>
          <w:sz w:val="22"/>
          <w:szCs w:val="22"/>
          <w14:ligatures w14:val="none"/>
        </w:rPr>
        <w:t xml:space="preserve"> or success. Such comparisons can contribute to low self-esteem, body </w:t>
      </w:r>
      <w:r w:rsidR="00592F92" w:rsidRPr="00215F49">
        <w:rPr>
          <w:rFonts w:ascii="Arial" w:hAnsi="Arial" w:cs="Arial"/>
          <w:kern w:val="0"/>
          <w:sz w:val="22"/>
          <w:szCs w:val="22"/>
          <w14:ligatures w14:val="none"/>
        </w:rPr>
        <w:t>dissatisfaction,</w:t>
      </w:r>
      <w:r w:rsidRPr="00215F49">
        <w:rPr>
          <w:rFonts w:ascii="Arial" w:hAnsi="Arial" w:cs="Arial"/>
          <w:kern w:val="0"/>
          <w:sz w:val="22"/>
          <w:szCs w:val="22"/>
          <w14:ligatures w14:val="none"/>
        </w:rPr>
        <w:t xml:space="preserve"> and feelings of inadequacy (Royal Society for Public Health, 2017).</w:t>
      </w:r>
    </w:p>
    <w:p w14:paraId="21698A18" w14:textId="68E38100" w:rsidR="00793952" w:rsidRDefault="00793952" w:rsidP="00401089">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1</w:t>
      </w:r>
    </w:p>
    <w:p w14:paraId="4B6B654C" w14:textId="7147A560"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lastRenderedPageBreak/>
        <w:t xml:space="preserve"> Research has found that increased exposure to idealised images on social media</w:t>
      </w:r>
      <w:r w:rsidR="006F1113">
        <w:rPr>
          <w:rFonts w:ascii="Arial" w:hAnsi="Arial" w:cs="Arial"/>
          <w:kern w:val="0"/>
          <w:sz w:val="22"/>
          <w:szCs w:val="22"/>
          <w14:ligatures w14:val="none"/>
        </w:rPr>
        <w:t xml:space="preserve"> is </w:t>
      </w:r>
      <w:r w:rsidRPr="00215F49">
        <w:rPr>
          <w:rFonts w:ascii="Arial" w:hAnsi="Arial" w:cs="Arial"/>
          <w:kern w:val="0"/>
          <w:sz w:val="22"/>
          <w:szCs w:val="22"/>
          <w14:ligatures w14:val="none"/>
        </w:rPr>
        <w:t>associated with greater levels of anxiety and depressive symptoms among adolescents (Keles, McCrae and Grealish, 2020).</w:t>
      </w:r>
    </w:p>
    <w:p w14:paraId="7219EAC6" w14:textId="77777777"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From Erikson’s perspective, these negative experiences may interfere with healthy identity development. Adolescents who rely heavily on external validation through likes, comments and followers may struggle to develop a stable sense of self. Instead of forming their identity based on personal values and experiences, they may become overly influenced by peer approval and online trends. This can increase feelings of uncertainty and role confusion, potentially affecting mental wellbeing (Erikson, 1968).</w:t>
      </w:r>
    </w:p>
    <w:p w14:paraId="6750A9C9" w14:textId="4F5270B0"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Another significant issue associated with social media use is cyberbullying. Unlike traditional bullying, cyberbullying can occur at any time and reach a large audience within </w:t>
      </w:r>
      <w:r w:rsidR="00592F92" w:rsidRPr="00215F49">
        <w:rPr>
          <w:rFonts w:ascii="Arial" w:hAnsi="Arial" w:cs="Arial"/>
          <w:kern w:val="0"/>
          <w:sz w:val="22"/>
          <w:szCs w:val="22"/>
          <w14:ligatures w14:val="none"/>
        </w:rPr>
        <w:t>a brief period</w:t>
      </w:r>
      <w:r w:rsidRPr="00215F49">
        <w:rPr>
          <w:rFonts w:ascii="Arial" w:hAnsi="Arial" w:cs="Arial"/>
          <w:kern w:val="0"/>
          <w:sz w:val="22"/>
          <w:szCs w:val="22"/>
          <w14:ligatures w14:val="none"/>
        </w:rPr>
        <w:t xml:space="preserve">. Victims may experience humiliation, </w:t>
      </w:r>
      <w:r w:rsidR="00592F92" w:rsidRPr="00215F49">
        <w:rPr>
          <w:rFonts w:ascii="Arial" w:hAnsi="Arial" w:cs="Arial"/>
          <w:kern w:val="0"/>
          <w:sz w:val="22"/>
          <w:szCs w:val="22"/>
          <w14:ligatures w14:val="none"/>
        </w:rPr>
        <w:t>embarrassment,</w:t>
      </w:r>
      <w:r w:rsidRPr="00215F49">
        <w:rPr>
          <w:rFonts w:ascii="Arial" w:hAnsi="Arial" w:cs="Arial"/>
          <w:kern w:val="0"/>
          <w:sz w:val="22"/>
          <w:szCs w:val="22"/>
          <w14:ligatures w14:val="none"/>
        </w:rPr>
        <w:t xml:space="preserve"> and social exclusion. Studies have shown that adolescents who experience cyberbullying are more likely to report symptoms of depression, </w:t>
      </w:r>
      <w:r w:rsidR="00592F92" w:rsidRPr="00215F49">
        <w:rPr>
          <w:rFonts w:ascii="Arial" w:hAnsi="Arial" w:cs="Arial"/>
          <w:kern w:val="0"/>
          <w:sz w:val="22"/>
          <w:szCs w:val="22"/>
          <w14:ligatures w14:val="none"/>
        </w:rPr>
        <w:t>anxiety,</w:t>
      </w:r>
      <w:r w:rsidRPr="00215F49">
        <w:rPr>
          <w:rFonts w:ascii="Arial" w:hAnsi="Arial" w:cs="Arial"/>
          <w:kern w:val="0"/>
          <w:sz w:val="22"/>
          <w:szCs w:val="22"/>
          <w14:ligatures w14:val="none"/>
        </w:rPr>
        <w:t xml:space="preserve"> and psychological distress (O’Reilly, 2020). In severe cases, cyberbullying has </w:t>
      </w:r>
      <w:bookmarkStart w:id="2" w:name="_Int_2mdb8EsD"/>
      <w:r w:rsidRPr="00215F49">
        <w:rPr>
          <w:rFonts w:ascii="Arial" w:hAnsi="Arial" w:cs="Arial"/>
          <w:kern w:val="0"/>
          <w:sz w:val="22"/>
          <w:szCs w:val="22"/>
          <w14:ligatures w14:val="none"/>
        </w:rPr>
        <w:t>been linked</w:t>
      </w:r>
      <w:bookmarkEnd w:id="2"/>
      <w:r w:rsidRPr="00215F49">
        <w:rPr>
          <w:rFonts w:ascii="Arial" w:hAnsi="Arial" w:cs="Arial"/>
          <w:kern w:val="0"/>
          <w:sz w:val="22"/>
          <w:szCs w:val="22"/>
          <w14:ligatures w14:val="none"/>
        </w:rPr>
        <w:t xml:space="preserve"> to self-harm and suicidal thoughts (Royal Society for Public Health, 2017).</w:t>
      </w:r>
    </w:p>
    <w:p w14:paraId="1C8E679A" w14:textId="0DD3A747"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Bowlby’s attachment theory can help explain why some adolescents are more vulnerable to the negative effects of cyberbullying than others. Bowlby (1988) argued that early attachment relationships influence emotional development and the ability to form secure relationships later in life. Adolescents with secure attachment styles often </w:t>
      </w:r>
      <w:r w:rsidR="00592F92" w:rsidRPr="00215F49">
        <w:rPr>
          <w:rFonts w:ascii="Arial" w:hAnsi="Arial" w:cs="Arial"/>
          <w:kern w:val="0"/>
          <w:sz w:val="22"/>
          <w:szCs w:val="22"/>
          <w14:ligatures w14:val="none"/>
        </w:rPr>
        <w:t>own</w:t>
      </w:r>
      <w:r w:rsidRPr="00215F49">
        <w:rPr>
          <w:rFonts w:ascii="Arial" w:hAnsi="Arial" w:cs="Arial"/>
          <w:kern w:val="0"/>
          <w:sz w:val="22"/>
          <w:szCs w:val="22"/>
          <w14:ligatures w14:val="none"/>
        </w:rPr>
        <w:t xml:space="preserve"> greater emotional resilience and may </w:t>
      </w:r>
      <w:bookmarkStart w:id="3" w:name="_Int_mpXvvIqL"/>
      <w:r w:rsidRPr="00215F49">
        <w:rPr>
          <w:rFonts w:ascii="Arial" w:hAnsi="Arial" w:cs="Arial"/>
          <w:kern w:val="0"/>
          <w:sz w:val="22"/>
          <w:szCs w:val="22"/>
          <w14:ligatures w14:val="none"/>
        </w:rPr>
        <w:t>be better equipped</w:t>
      </w:r>
      <w:bookmarkEnd w:id="3"/>
      <w:r w:rsidRPr="00215F49">
        <w:rPr>
          <w:rFonts w:ascii="Arial" w:hAnsi="Arial" w:cs="Arial"/>
          <w:kern w:val="0"/>
          <w:sz w:val="22"/>
          <w:szCs w:val="22"/>
          <w14:ligatures w14:val="none"/>
        </w:rPr>
        <w:t xml:space="preserve"> to cope with negative online experiences. In contrast, adolescents with insecure attachment styles may depend more heavily on social media for reassurance and validation, making them more susceptible to emotional distress when faced with criticism, </w:t>
      </w:r>
      <w:r w:rsidR="00592F92" w:rsidRPr="00215F49">
        <w:rPr>
          <w:rFonts w:ascii="Arial" w:hAnsi="Arial" w:cs="Arial"/>
          <w:kern w:val="0"/>
          <w:sz w:val="22"/>
          <w:szCs w:val="22"/>
          <w14:ligatures w14:val="none"/>
        </w:rPr>
        <w:t>rejection,</w:t>
      </w:r>
      <w:r w:rsidRPr="00215F49">
        <w:rPr>
          <w:rFonts w:ascii="Arial" w:hAnsi="Arial" w:cs="Arial"/>
          <w:kern w:val="0"/>
          <w:sz w:val="22"/>
          <w:szCs w:val="22"/>
          <w14:ligatures w14:val="none"/>
        </w:rPr>
        <w:t xml:space="preserve"> or online harassment (Bowlby, 1988).</w:t>
      </w:r>
    </w:p>
    <w:p w14:paraId="1E2941C9" w14:textId="7020131B"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Another concern is the impact of social media on sleep and overall wellbeing. Many adolescents use smartphones and social media late into the night, reducing both the quality and quantity of sleep. Poor sleep has been associated with increased levels of stress, anxiety, depression and reduced academic performance (Keles, McCrae and Grealish, 2020). Notifications, </w:t>
      </w:r>
      <w:r w:rsidR="00592F92" w:rsidRPr="00215F49">
        <w:rPr>
          <w:rFonts w:ascii="Arial" w:hAnsi="Arial" w:cs="Arial"/>
          <w:kern w:val="0"/>
          <w:sz w:val="22"/>
          <w:szCs w:val="22"/>
          <w14:ligatures w14:val="none"/>
        </w:rPr>
        <w:t>messages,</w:t>
      </w:r>
      <w:r w:rsidRPr="00215F49">
        <w:rPr>
          <w:rFonts w:ascii="Arial" w:hAnsi="Arial" w:cs="Arial"/>
          <w:kern w:val="0"/>
          <w:sz w:val="22"/>
          <w:szCs w:val="22"/>
          <w14:ligatures w14:val="none"/>
        </w:rPr>
        <w:t xml:space="preserve"> and the desire to remain connected can encourage prolonged screen time, making it difficult for adolescents to disengage from social media (Valkenburg, Meier and Beyens, 2022).</w:t>
      </w:r>
    </w:p>
    <w:p w14:paraId="2FCD7065" w14:textId="77777777"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Social media can also affect interpersonal relationships. Although it enables communication, excessive online interaction may reduce opportunities for meaningful face-to-face relationships. Some adolescents may become more comfortable communicating online than in person, potentially limiting the development of important social skills. Bowlby’s theory suggests that secure relationships are essential for emotional wellbeing (Bowlby, 1988). Therefore, if online interactions replace genuine emotional connections, adolescents may experience loneliness despite </w:t>
      </w:r>
      <w:bookmarkStart w:id="4" w:name="_Int_LktXEdFb"/>
      <w:r w:rsidRPr="00215F49">
        <w:rPr>
          <w:rFonts w:ascii="Arial" w:hAnsi="Arial" w:cs="Arial"/>
          <w:kern w:val="0"/>
          <w:sz w:val="22"/>
          <w:szCs w:val="22"/>
          <w14:ligatures w14:val="none"/>
        </w:rPr>
        <w:t>being constantly connected</w:t>
      </w:r>
      <w:bookmarkEnd w:id="4"/>
      <w:r w:rsidRPr="00215F49">
        <w:rPr>
          <w:rFonts w:ascii="Arial" w:hAnsi="Arial" w:cs="Arial"/>
          <w:kern w:val="0"/>
          <w:sz w:val="22"/>
          <w:szCs w:val="22"/>
          <w14:ligatures w14:val="none"/>
        </w:rPr>
        <w:t xml:space="preserve"> through social media.</w:t>
      </w:r>
    </w:p>
    <w:p w14:paraId="775DAB41" w14:textId="2BC16CF7" w:rsidR="0040108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A critical evaluation of Erikson’s and Bowlby’s theories </w:t>
      </w:r>
      <w:r w:rsidR="00D16A47" w:rsidRPr="00215F49">
        <w:rPr>
          <w:rFonts w:ascii="Arial" w:hAnsi="Arial" w:cs="Arial"/>
          <w:kern w:val="0"/>
          <w:sz w:val="22"/>
          <w:szCs w:val="22"/>
          <w14:ligatures w14:val="none"/>
        </w:rPr>
        <w:t>proves</w:t>
      </w:r>
      <w:r w:rsidRPr="00215F49">
        <w:rPr>
          <w:rFonts w:ascii="Arial" w:hAnsi="Arial" w:cs="Arial"/>
          <w:kern w:val="0"/>
          <w:sz w:val="22"/>
          <w:szCs w:val="22"/>
          <w14:ligatures w14:val="none"/>
        </w:rPr>
        <w:t xml:space="preserve"> both strengths and limitations. Erikson’s theory effectively explains how social media may influence identity formation during adolescence. However, the theory </w:t>
      </w:r>
      <w:bookmarkStart w:id="5" w:name="_Int_NTZLsL5l"/>
      <w:r w:rsidRPr="00215F49">
        <w:rPr>
          <w:rFonts w:ascii="Arial" w:hAnsi="Arial" w:cs="Arial"/>
          <w:kern w:val="0"/>
          <w:sz w:val="22"/>
          <w:szCs w:val="22"/>
          <w14:ligatures w14:val="none"/>
        </w:rPr>
        <w:t>was developed</w:t>
      </w:r>
      <w:bookmarkEnd w:id="5"/>
      <w:r w:rsidRPr="00215F49">
        <w:rPr>
          <w:rFonts w:ascii="Arial" w:hAnsi="Arial" w:cs="Arial"/>
          <w:kern w:val="0"/>
          <w:sz w:val="22"/>
          <w:szCs w:val="22"/>
          <w14:ligatures w14:val="none"/>
        </w:rPr>
        <w:t xml:space="preserve"> before the digital age and does not fully account for the unique challenges presented by modern social media platforms. Similarly, Bowlby’s attachment theory highlights the importance of secure relationships but focuses primarily on early childhood experiences. It may underestimate the influence of peer relationships, social environments and technological factors that play a significant role during adolescence (Bowlby, 1988; Erikson, 1968)</w:t>
      </w:r>
      <w:r w:rsidR="003E5523">
        <w:rPr>
          <w:rFonts w:ascii="Arial" w:hAnsi="Arial" w:cs="Arial"/>
          <w:kern w:val="0"/>
          <w:sz w:val="22"/>
          <w:szCs w:val="22"/>
          <w14:ligatures w14:val="none"/>
        </w:rPr>
        <w:t>.</w:t>
      </w:r>
    </w:p>
    <w:p w14:paraId="1CEA3BC2" w14:textId="7AD8C55F" w:rsidR="003E5523" w:rsidRPr="00215F49" w:rsidRDefault="00793952" w:rsidP="00401089">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2</w:t>
      </w:r>
    </w:p>
    <w:p w14:paraId="5F7FD146" w14:textId="1D4ED9DC" w:rsidR="00401089" w:rsidRPr="00215F49" w:rsidRDefault="00401089" w:rsidP="00401089">
      <w:pPr>
        <w:spacing w:after="0" w:line="240" w:lineRule="auto"/>
        <w:rPr>
          <w:rFonts w:ascii="Arial" w:eastAsia="Times New Roman" w:hAnsi="Arial" w:cs="Arial"/>
          <w:kern w:val="0"/>
          <w:sz w:val="22"/>
          <w:szCs w:val="22"/>
          <w14:ligatures w14:val="none"/>
        </w:rPr>
      </w:pPr>
    </w:p>
    <w:p w14:paraId="458C6397" w14:textId="77777777" w:rsidR="00401089" w:rsidRPr="00215F49" w:rsidRDefault="00401089" w:rsidP="00401089">
      <w:pPr>
        <w:spacing w:before="100" w:beforeAutospacing="1" w:after="100" w:afterAutospacing="1" w:line="240" w:lineRule="auto"/>
        <w:outlineLvl w:val="2"/>
        <w:rPr>
          <w:rFonts w:ascii="Arial" w:eastAsia="Times New Roman" w:hAnsi="Arial" w:cs="Arial"/>
          <w:b/>
          <w:bCs/>
          <w:kern w:val="0"/>
          <w:sz w:val="22"/>
          <w:szCs w:val="22"/>
          <w14:ligatures w14:val="none"/>
        </w:rPr>
      </w:pPr>
      <w:r w:rsidRPr="00215F49">
        <w:rPr>
          <w:rFonts w:ascii="Arial" w:eastAsia="Times New Roman" w:hAnsi="Arial" w:cs="Arial"/>
          <w:b/>
          <w:bCs/>
          <w:kern w:val="0"/>
          <w:sz w:val="22"/>
          <w:szCs w:val="22"/>
          <w14:ligatures w14:val="none"/>
        </w:rPr>
        <w:t>Conclusion</w:t>
      </w:r>
    </w:p>
    <w:p w14:paraId="35D566AE" w14:textId="7528FF5A" w:rsidR="00401089" w:rsidRPr="00215F49" w:rsidRDefault="00401089" w:rsidP="0040108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In conclusion, social media has both positive and negative impacts on adolescent mental health. It can provide opportunities for social support, communication, identity </w:t>
      </w:r>
      <w:r w:rsidR="00C01D4A" w:rsidRPr="00215F49">
        <w:rPr>
          <w:rFonts w:ascii="Arial" w:hAnsi="Arial" w:cs="Arial"/>
          <w:kern w:val="0"/>
          <w:sz w:val="22"/>
          <w:szCs w:val="22"/>
          <w14:ligatures w14:val="none"/>
        </w:rPr>
        <w:t>exploration,</w:t>
      </w:r>
      <w:r w:rsidRPr="00215F49">
        <w:rPr>
          <w:rFonts w:ascii="Arial" w:hAnsi="Arial" w:cs="Arial"/>
          <w:kern w:val="0"/>
          <w:sz w:val="22"/>
          <w:szCs w:val="22"/>
          <w14:ligatures w14:val="none"/>
        </w:rPr>
        <w:t xml:space="preserve"> and access to mental health information. However, excessive use may contribute to anxiety, depression, poor self-esteem, </w:t>
      </w:r>
      <w:r w:rsidR="00C01D4A" w:rsidRPr="00215F49">
        <w:rPr>
          <w:rFonts w:ascii="Arial" w:hAnsi="Arial" w:cs="Arial"/>
          <w:kern w:val="0"/>
          <w:sz w:val="22"/>
          <w:szCs w:val="22"/>
          <w14:ligatures w14:val="none"/>
        </w:rPr>
        <w:t>cyberbullying,</w:t>
      </w:r>
      <w:r w:rsidRPr="00215F49">
        <w:rPr>
          <w:rFonts w:ascii="Arial" w:hAnsi="Arial" w:cs="Arial"/>
          <w:kern w:val="0"/>
          <w:sz w:val="22"/>
          <w:szCs w:val="22"/>
          <w14:ligatures w14:val="none"/>
        </w:rPr>
        <w:t xml:space="preserve"> and sleep difficulties (Keles, McCrae and Grealish, 2020). Erikson’s psychosocial development theory helps explain how social media </w:t>
      </w:r>
      <w:r w:rsidR="00EE2AFF" w:rsidRPr="00215F49">
        <w:rPr>
          <w:rFonts w:ascii="Arial" w:hAnsi="Arial" w:cs="Arial"/>
          <w:kern w:val="0"/>
          <w:sz w:val="22"/>
          <w:szCs w:val="22"/>
          <w14:ligatures w14:val="none"/>
        </w:rPr>
        <w:t>influence's</w:t>
      </w:r>
      <w:r w:rsidRPr="00215F49">
        <w:rPr>
          <w:rFonts w:ascii="Arial" w:hAnsi="Arial" w:cs="Arial"/>
          <w:kern w:val="0"/>
          <w:sz w:val="22"/>
          <w:szCs w:val="22"/>
          <w14:ligatures w14:val="none"/>
        </w:rPr>
        <w:t xml:space="preserve"> identity formation, while Bowlby’s attachment theory highlights the importance of secure relationships in shaping emotional wellbeing and resilience (Erikson, 1968; Bowlby, 1988). Although both theories have limitations when applied to contemporary digital environments, they provide valuable frameworks for understanding the complex relationship between social media and adolescent mental health. Overall, the impact of social media depends on how it </w:t>
      </w:r>
      <w:bookmarkStart w:id="6" w:name="_Int_JkcD3a10"/>
      <w:r w:rsidRPr="00215F49">
        <w:rPr>
          <w:rFonts w:ascii="Arial" w:hAnsi="Arial" w:cs="Arial"/>
          <w:kern w:val="0"/>
          <w:sz w:val="22"/>
          <w:szCs w:val="22"/>
          <w14:ligatures w14:val="none"/>
        </w:rPr>
        <w:t>is used</w:t>
      </w:r>
      <w:bookmarkEnd w:id="6"/>
      <w:r w:rsidRPr="00215F49">
        <w:rPr>
          <w:rFonts w:ascii="Arial" w:hAnsi="Arial" w:cs="Arial"/>
          <w:kern w:val="0"/>
          <w:sz w:val="22"/>
          <w:szCs w:val="22"/>
          <w14:ligatures w14:val="none"/>
        </w:rPr>
        <w:t xml:space="preserve">, individual differences among adolescents and the support available from families, </w:t>
      </w:r>
      <w:r w:rsidR="00C01D4A" w:rsidRPr="00215F49">
        <w:rPr>
          <w:rFonts w:ascii="Arial" w:hAnsi="Arial" w:cs="Arial"/>
          <w:kern w:val="0"/>
          <w:sz w:val="22"/>
          <w:szCs w:val="22"/>
          <w14:ligatures w14:val="none"/>
        </w:rPr>
        <w:t>schools,</w:t>
      </w:r>
      <w:r w:rsidRPr="00215F49">
        <w:rPr>
          <w:rFonts w:ascii="Arial" w:hAnsi="Arial" w:cs="Arial"/>
          <w:kern w:val="0"/>
          <w:sz w:val="22"/>
          <w:szCs w:val="22"/>
          <w14:ligatures w14:val="none"/>
        </w:rPr>
        <w:t xml:space="preserve"> and health professionals.</w:t>
      </w:r>
    </w:p>
    <w:p w14:paraId="06DF7A7F" w14:textId="77777777" w:rsidR="000C3899" w:rsidRPr="00215F49" w:rsidRDefault="000C3899" w:rsidP="000C3899">
      <w:pPr>
        <w:spacing w:before="100" w:beforeAutospacing="1" w:after="100" w:afterAutospacing="1" w:line="240" w:lineRule="auto"/>
        <w:outlineLvl w:val="0"/>
        <w:rPr>
          <w:rFonts w:ascii="Arial" w:eastAsia="Times New Roman" w:hAnsi="Arial" w:cs="Arial"/>
          <w:b/>
          <w:bCs/>
          <w:kern w:val="36"/>
          <w:sz w:val="22"/>
          <w:szCs w:val="22"/>
          <w14:ligatures w14:val="none"/>
        </w:rPr>
      </w:pPr>
      <w:r w:rsidRPr="00215F49">
        <w:rPr>
          <w:rFonts w:ascii="Arial" w:eastAsia="Times New Roman" w:hAnsi="Arial" w:cs="Arial"/>
          <w:b/>
          <w:bCs/>
          <w:kern w:val="36"/>
          <w:sz w:val="22"/>
          <w:szCs w:val="22"/>
          <w14:ligatures w14:val="none"/>
        </w:rPr>
        <w:t>References</w:t>
      </w:r>
    </w:p>
    <w:p w14:paraId="466B04C5" w14:textId="77777777" w:rsidR="000C3899" w:rsidRPr="00215F4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Bowlby, J. (1988) </w:t>
      </w:r>
      <w:r w:rsidRPr="00215F49">
        <w:rPr>
          <w:rFonts w:ascii="Arial" w:hAnsi="Arial" w:cs="Arial"/>
          <w:i/>
          <w:iCs/>
          <w:kern w:val="0"/>
          <w:sz w:val="22"/>
          <w:szCs w:val="22"/>
          <w14:ligatures w14:val="none"/>
        </w:rPr>
        <w:t>A Secure Base: Clinical Applications of Attachment Theory</w:t>
      </w:r>
      <w:r w:rsidRPr="00215F49">
        <w:rPr>
          <w:rFonts w:ascii="Arial" w:hAnsi="Arial" w:cs="Arial"/>
          <w:kern w:val="0"/>
          <w:sz w:val="22"/>
          <w:szCs w:val="22"/>
          <w14:ligatures w14:val="none"/>
        </w:rPr>
        <w:t>. London: Routledge. </w:t>
      </w:r>
    </w:p>
    <w:p w14:paraId="12A2E0F8" w14:textId="77777777" w:rsidR="000C3899" w:rsidRPr="00215F4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Erikson, E.H. (1968) </w:t>
      </w:r>
      <w:r w:rsidRPr="00215F49">
        <w:rPr>
          <w:rFonts w:ascii="Arial" w:hAnsi="Arial" w:cs="Arial"/>
          <w:i/>
          <w:iCs/>
          <w:kern w:val="0"/>
          <w:sz w:val="22"/>
          <w:szCs w:val="22"/>
          <w14:ligatures w14:val="none"/>
        </w:rPr>
        <w:t>Identity: Youth and Crisis</w:t>
      </w:r>
      <w:r w:rsidRPr="00215F49">
        <w:rPr>
          <w:rFonts w:ascii="Arial" w:hAnsi="Arial" w:cs="Arial"/>
          <w:kern w:val="0"/>
          <w:sz w:val="22"/>
          <w:szCs w:val="22"/>
          <w14:ligatures w14:val="none"/>
        </w:rPr>
        <w:t>. New York: W.W. Norton. </w:t>
      </w:r>
    </w:p>
    <w:p w14:paraId="0D9D570C" w14:textId="77777777" w:rsidR="000C3899" w:rsidRPr="00215F4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Keles, B., McCrae, N. and Grealish, A. (2020) ‘A systematic review: the influence of social media on depression, anxiety and psychological distress in adolescents’, </w:t>
      </w:r>
      <w:r w:rsidRPr="00215F49">
        <w:rPr>
          <w:rFonts w:ascii="Arial" w:hAnsi="Arial" w:cs="Arial"/>
          <w:i/>
          <w:iCs/>
          <w:kern w:val="0"/>
          <w:sz w:val="22"/>
          <w:szCs w:val="22"/>
          <w14:ligatures w14:val="none"/>
        </w:rPr>
        <w:t>International Journal of Adolescence and Youth</w:t>
      </w:r>
      <w:r w:rsidRPr="00215F49">
        <w:rPr>
          <w:rFonts w:ascii="Arial" w:hAnsi="Arial" w:cs="Arial"/>
          <w:kern w:val="0"/>
          <w:sz w:val="22"/>
          <w:szCs w:val="22"/>
          <w14:ligatures w14:val="none"/>
        </w:rPr>
        <w:t>, 25(1), pp. 79–93.</w:t>
      </w:r>
    </w:p>
    <w:p w14:paraId="68212FBD" w14:textId="77777777" w:rsidR="000C3899" w:rsidRPr="00215F4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O’Reilly, M. (2020) ‘Social media and adolescent mental health: the good, the bad and the ugly’, </w:t>
      </w:r>
      <w:r w:rsidRPr="00215F49">
        <w:rPr>
          <w:rFonts w:ascii="Arial" w:hAnsi="Arial" w:cs="Arial"/>
          <w:i/>
          <w:iCs/>
          <w:kern w:val="0"/>
          <w:sz w:val="22"/>
          <w:szCs w:val="22"/>
          <w14:ligatures w14:val="none"/>
        </w:rPr>
        <w:t>Journal of Mental Health</w:t>
      </w:r>
      <w:r w:rsidRPr="00215F49">
        <w:rPr>
          <w:rFonts w:ascii="Arial" w:hAnsi="Arial" w:cs="Arial"/>
          <w:kern w:val="0"/>
          <w:sz w:val="22"/>
          <w:szCs w:val="22"/>
          <w14:ligatures w14:val="none"/>
        </w:rPr>
        <w:t>, 29(2), pp. 200–206.</w:t>
      </w:r>
    </w:p>
    <w:p w14:paraId="5C315155" w14:textId="77777777" w:rsidR="000C3899" w:rsidRPr="00215F4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Royal Society for Public Health (2017) </w:t>
      </w:r>
      <w:r w:rsidRPr="00215F49">
        <w:rPr>
          <w:rFonts w:ascii="Arial" w:hAnsi="Arial" w:cs="Arial"/>
          <w:i/>
          <w:iCs/>
          <w:kern w:val="0"/>
          <w:sz w:val="22"/>
          <w:szCs w:val="22"/>
          <w14:ligatures w14:val="none"/>
        </w:rPr>
        <w:t>Status of Mind: Social Media and Young People’s Mental Health and Wellbeing</w:t>
      </w:r>
      <w:r w:rsidRPr="00215F49">
        <w:rPr>
          <w:rFonts w:ascii="Arial" w:hAnsi="Arial" w:cs="Arial"/>
          <w:kern w:val="0"/>
          <w:sz w:val="22"/>
          <w:szCs w:val="22"/>
          <w14:ligatures w14:val="none"/>
        </w:rPr>
        <w:t>. London: Royal Society for Public Health.</w:t>
      </w:r>
    </w:p>
    <w:p w14:paraId="6B0A0464" w14:textId="77777777" w:rsidR="000C3899" w:rsidRDefault="000C3899" w:rsidP="000C3899">
      <w:pPr>
        <w:spacing w:before="100" w:beforeAutospacing="1" w:after="100" w:afterAutospacing="1" w:line="240" w:lineRule="auto"/>
        <w:rPr>
          <w:rFonts w:ascii="Arial" w:hAnsi="Arial" w:cs="Arial"/>
          <w:kern w:val="0"/>
          <w:sz w:val="22"/>
          <w:szCs w:val="22"/>
          <w14:ligatures w14:val="none"/>
        </w:rPr>
      </w:pPr>
      <w:r w:rsidRPr="00215F49">
        <w:rPr>
          <w:rFonts w:ascii="Arial" w:hAnsi="Arial" w:cs="Arial"/>
          <w:kern w:val="0"/>
          <w:sz w:val="22"/>
          <w:szCs w:val="22"/>
          <w14:ligatures w14:val="none"/>
        </w:rPr>
        <w:t xml:space="preserve">Valkenburg, P.M., Meier, A. and Beyens, I. (2022) ‘Social media use and its impact on adolescent mental health’, </w:t>
      </w:r>
      <w:r w:rsidRPr="00215F49">
        <w:rPr>
          <w:rFonts w:ascii="Arial" w:hAnsi="Arial" w:cs="Arial"/>
          <w:i/>
          <w:iCs/>
          <w:kern w:val="0"/>
          <w:sz w:val="22"/>
          <w:szCs w:val="22"/>
          <w14:ligatures w14:val="none"/>
        </w:rPr>
        <w:t>Current Opinion in Psychology</w:t>
      </w:r>
      <w:r w:rsidRPr="00215F49">
        <w:rPr>
          <w:rFonts w:ascii="Arial" w:hAnsi="Arial" w:cs="Arial"/>
          <w:kern w:val="0"/>
          <w:sz w:val="22"/>
          <w:szCs w:val="22"/>
          <w14:ligatures w14:val="none"/>
        </w:rPr>
        <w:t>, 44, pp. 58–68.</w:t>
      </w:r>
    </w:p>
    <w:p w14:paraId="77BE1578" w14:textId="524A8D23" w:rsidR="00793952" w:rsidRPr="00215F49" w:rsidRDefault="00793952" w:rsidP="000C3899">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3</w:t>
      </w:r>
    </w:p>
    <w:p w14:paraId="510DD3C9" w14:textId="419E4D45" w:rsidR="00380D8F" w:rsidRDefault="00380D8F">
      <w:pPr>
        <w:rPr>
          <w:rFonts w:ascii="Arial" w:hAnsi="Arial" w:cs="Arial"/>
          <w:sz w:val="22"/>
          <w:szCs w:val="22"/>
        </w:rPr>
      </w:pPr>
    </w:p>
    <w:p w14:paraId="513597F1" w14:textId="77777777" w:rsidR="00343FE6" w:rsidRDefault="00343FE6">
      <w:pPr>
        <w:rPr>
          <w:rFonts w:ascii="Arial" w:hAnsi="Arial" w:cs="Arial"/>
          <w:sz w:val="22"/>
          <w:szCs w:val="22"/>
        </w:rPr>
      </w:pPr>
    </w:p>
    <w:p w14:paraId="07F5F750" w14:textId="77777777" w:rsidR="00343FE6" w:rsidRDefault="00343FE6">
      <w:pPr>
        <w:rPr>
          <w:rFonts w:ascii="Arial" w:hAnsi="Arial" w:cs="Arial"/>
          <w:sz w:val="22"/>
          <w:szCs w:val="22"/>
        </w:rPr>
      </w:pPr>
    </w:p>
    <w:p w14:paraId="3EAD738E" w14:textId="77777777" w:rsidR="00343FE6" w:rsidRDefault="00343FE6">
      <w:pPr>
        <w:rPr>
          <w:rFonts w:ascii="Arial" w:hAnsi="Arial" w:cs="Arial"/>
          <w:sz w:val="22"/>
          <w:szCs w:val="22"/>
        </w:rPr>
      </w:pPr>
    </w:p>
    <w:p w14:paraId="16717DF1" w14:textId="77777777" w:rsidR="00343FE6" w:rsidRDefault="00343FE6">
      <w:pPr>
        <w:rPr>
          <w:rFonts w:ascii="Arial" w:hAnsi="Arial" w:cs="Arial"/>
          <w:sz w:val="22"/>
          <w:szCs w:val="22"/>
        </w:rPr>
      </w:pPr>
    </w:p>
    <w:p w14:paraId="688F950E" w14:textId="77777777" w:rsidR="00343FE6" w:rsidRDefault="00343FE6">
      <w:pPr>
        <w:rPr>
          <w:rFonts w:ascii="Arial" w:hAnsi="Arial" w:cs="Arial"/>
          <w:sz w:val="22"/>
          <w:szCs w:val="22"/>
        </w:rPr>
      </w:pPr>
    </w:p>
    <w:p w14:paraId="6EBFA051" w14:textId="77777777" w:rsidR="00343FE6" w:rsidRDefault="00343FE6">
      <w:pPr>
        <w:rPr>
          <w:rFonts w:ascii="Arial" w:hAnsi="Arial" w:cs="Arial"/>
          <w:sz w:val="22"/>
          <w:szCs w:val="22"/>
        </w:rPr>
      </w:pPr>
    </w:p>
    <w:p w14:paraId="7858B3E9" w14:textId="77777777" w:rsidR="00343FE6" w:rsidRDefault="00343FE6">
      <w:pPr>
        <w:rPr>
          <w:rFonts w:ascii="Arial" w:hAnsi="Arial" w:cs="Arial"/>
          <w:sz w:val="22"/>
          <w:szCs w:val="22"/>
        </w:rPr>
      </w:pPr>
    </w:p>
    <w:p w14:paraId="57C2452B" w14:textId="202E9059" w:rsidR="00343FE6" w:rsidRPr="00215F49" w:rsidRDefault="00343FE6">
      <w:pPr>
        <w:rPr>
          <w:rFonts w:ascii="Arial" w:hAnsi="Arial" w:cs="Arial"/>
          <w:sz w:val="22"/>
          <w:szCs w:val="22"/>
        </w:rPr>
      </w:pPr>
    </w:p>
    <w:sectPr w:rsidR="00343FE6" w:rsidRPr="00215F4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55B0E5" w14:textId="77777777" w:rsidR="003C6DCB" w:rsidRDefault="003C6DCB" w:rsidP="008F03BC">
      <w:pPr>
        <w:spacing w:after="0" w:line="240" w:lineRule="auto"/>
      </w:pPr>
      <w:r>
        <w:separator/>
      </w:r>
    </w:p>
  </w:endnote>
  <w:endnote w:type="continuationSeparator" w:id="0">
    <w:p w14:paraId="20E97228" w14:textId="77777777" w:rsidR="003C6DCB" w:rsidRDefault="003C6DCB" w:rsidP="008F0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60C1C4" w14:textId="77777777" w:rsidR="003C6DCB" w:rsidRDefault="003C6DCB" w:rsidP="008F03BC">
      <w:pPr>
        <w:spacing w:after="0" w:line="240" w:lineRule="auto"/>
      </w:pPr>
      <w:r>
        <w:separator/>
      </w:r>
    </w:p>
  </w:footnote>
  <w:footnote w:type="continuationSeparator" w:id="0">
    <w:p w14:paraId="7C246C18" w14:textId="77777777" w:rsidR="003C6DCB" w:rsidRDefault="003C6DCB" w:rsidP="008F03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5FBECE" w14:textId="12D4AAFE" w:rsidR="006F1113" w:rsidRDefault="006F1113">
    <w:pPr>
      <w:pStyle w:val="Header"/>
    </w:pPr>
    <w:r>
      <w:t>Ehssan sassi.          2512085</w:t>
    </w:r>
    <w:r w:rsidR="00AF3E3D">
      <w:t xml:space="preserve">.                     </w:t>
    </w:r>
    <w:r w:rsidR="009C44C1">
      <w:t>Phycology in h&amp;sc</w:t>
    </w:r>
  </w:p>
</w:hdr>
</file>

<file path=word/intelligence2.xml><?xml version="1.0" encoding="utf-8"?>
<int2:intelligence xmlns:int2="http://schemas.microsoft.com/office/intelligence/2020/intelligence" xmlns:oel="http://schemas.microsoft.com/office/2019/extlst">
  <int2:observations>
    <int2:bookmark int2:bookmarkName="_Int_JkcD3a10" int2:invalidationBookmarkName="" int2:hashCode="yEuNNnCfzg/Khq" int2:id="oM6eyigz">
      <int2:state int2:value="Rejected" int2:type="style"/>
    </int2:bookmark>
    <int2:bookmark int2:bookmarkName="_Int_NTZLsL5l" int2:invalidationBookmarkName="" int2:hashCode="jx1WDxZa5AV//E" int2:id="o381Lkuj">
      <int2:state int2:value="Rejected" int2:type="style"/>
    </int2:bookmark>
    <int2:bookmark int2:bookmarkName="_Int_LktXEdFb" int2:invalidationBookmarkName="" int2:hashCode="zdJwi84IpH/Dph" int2:id="cas8mmnO">
      <int2:state int2:value="Rejected" int2:type="style"/>
    </int2:bookmark>
    <int2:bookmark int2:bookmarkName="_Int_mpXvvIqL" int2:invalidationBookmarkName="" int2:hashCode="L2efDMenyZzIg+" int2:id="Kene7YQx">
      <int2:state int2:value="Rejected" int2:type="style"/>
    </int2:bookmark>
    <int2:bookmark int2:bookmarkName="_Int_2mdb8EsD" int2:invalidationBookmarkName="" int2:hashCode="qtfrMhwDU32X2k" int2:id="Rnmk6gsU">
      <int2:state int2:value="Rejected" int2:type="style"/>
    </int2:bookmark>
    <int2:bookmark int2:bookmarkName="_Int_qkAIdWv7" int2:invalidationBookmarkName="" int2:hashCode="mj3SgoMXY+5/aw" int2:id="wjP91vK0">
      <int2:state int2:value="Rejected" int2:type="style"/>
    </int2:bookmark>
    <int2:bookmark int2:bookmarkName="_Int_cZKD0epq" int2:invalidationBookmarkName="" int2:hashCode="qtfrMhwDU32X2k" int2:id="aIwXaa01">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D8F"/>
    <w:rsid w:val="00005BF6"/>
    <w:rsid w:val="000C3899"/>
    <w:rsid w:val="00215F49"/>
    <w:rsid w:val="00255A76"/>
    <w:rsid w:val="002B0976"/>
    <w:rsid w:val="002E19B8"/>
    <w:rsid w:val="00343FE6"/>
    <w:rsid w:val="00380D8F"/>
    <w:rsid w:val="003C6DCB"/>
    <w:rsid w:val="003E5523"/>
    <w:rsid w:val="00401089"/>
    <w:rsid w:val="00422B5A"/>
    <w:rsid w:val="00592F92"/>
    <w:rsid w:val="005E49E7"/>
    <w:rsid w:val="006075A0"/>
    <w:rsid w:val="006F1113"/>
    <w:rsid w:val="00793952"/>
    <w:rsid w:val="008A7373"/>
    <w:rsid w:val="008B7313"/>
    <w:rsid w:val="008F03BC"/>
    <w:rsid w:val="009B1BD0"/>
    <w:rsid w:val="009C44C1"/>
    <w:rsid w:val="009D00B0"/>
    <w:rsid w:val="00AF3E3D"/>
    <w:rsid w:val="00C01D4A"/>
    <w:rsid w:val="00D16A47"/>
    <w:rsid w:val="00EE2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06A9B"/>
  <w15:chartTrackingRefBased/>
  <w15:docId w15:val="{3F536AA1-8704-514B-A83D-E400160D4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D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D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0D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D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D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D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D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D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D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D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D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D8F"/>
    <w:rPr>
      <w:rFonts w:eastAsiaTheme="majorEastAsia" w:cstheme="majorBidi"/>
      <w:color w:val="272727" w:themeColor="text1" w:themeTint="D8"/>
    </w:rPr>
  </w:style>
  <w:style w:type="paragraph" w:styleId="Title">
    <w:name w:val="Title"/>
    <w:basedOn w:val="Normal"/>
    <w:next w:val="Normal"/>
    <w:link w:val="TitleChar"/>
    <w:uiPriority w:val="10"/>
    <w:qFormat/>
    <w:rsid w:val="00380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D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D8F"/>
    <w:pPr>
      <w:spacing w:before="160"/>
      <w:jc w:val="center"/>
    </w:pPr>
    <w:rPr>
      <w:i/>
      <w:iCs/>
      <w:color w:val="404040" w:themeColor="text1" w:themeTint="BF"/>
    </w:rPr>
  </w:style>
  <w:style w:type="character" w:customStyle="1" w:styleId="QuoteChar">
    <w:name w:val="Quote Char"/>
    <w:basedOn w:val="DefaultParagraphFont"/>
    <w:link w:val="Quote"/>
    <w:uiPriority w:val="29"/>
    <w:rsid w:val="00380D8F"/>
    <w:rPr>
      <w:i/>
      <w:iCs/>
      <w:color w:val="404040" w:themeColor="text1" w:themeTint="BF"/>
    </w:rPr>
  </w:style>
  <w:style w:type="paragraph" w:styleId="ListParagraph">
    <w:name w:val="List Paragraph"/>
    <w:basedOn w:val="Normal"/>
    <w:uiPriority w:val="34"/>
    <w:qFormat/>
    <w:rsid w:val="00380D8F"/>
    <w:pPr>
      <w:ind w:left="720"/>
      <w:contextualSpacing/>
    </w:pPr>
  </w:style>
  <w:style w:type="character" w:styleId="IntenseEmphasis">
    <w:name w:val="Intense Emphasis"/>
    <w:basedOn w:val="DefaultParagraphFont"/>
    <w:uiPriority w:val="21"/>
    <w:qFormat/>
    <w:rsid w:val="00380D8F"/>
    <w:rPr>
      <w:i/>
      <w:iCs/>
      <w:color w:val="0F4761" w:themeColor="accent1" w:themeShade="BF"/>
    </w:rPr>
  </w:style>
  <w:style w:type="paragraph" w:styleId="IntenseQuote">
    <w:name w:val="Intense Quote"/>
    <w:basedOn w:val="Normal"/>
    <w:next w:val="Normal"/>
    <w:link w:val="IntenseQuoteChar"/>
    <w:uiPriority w:val="30"/>
    <w:qFormat/>
    <w:rsid w:val="00380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D8F"/>
    <w:rPr>
      <w:i/>
      <w:iCs/>
      <w:color w:val="0F4761" w:themeColor="accent1" w:themeShade="BF"/>
    </w:rPr>
  </w:style>
  <w:style w:type="character" w:styleId="IntenseReference">
    <w:name w:val="Intense Reference"/>
    <w:basedOn w:val="DefaultParagraphFont"/>
    <w:uiPriority w:val="32"/>
    <w:qFormat/>
    <w:rsid w:val="00380D8F"/>
    <w:rPr>
      <w:b/>
      <w:bCs/>
      <w:smallCaps/>
      <w:color w:val="0F4761" w:themeColor="accent1" w:themeShade="BF"/>
      <w:spacing w:val="5"/>
    </w:rPr>
  </w:style>
  <w:style w:type="paragraph" w:styleId="Header">
    <w:name w:val="header"/>
    <w:basedOn w:val="Normal"/>
    <w:link w:val="HeaderChar"/>
    <w:uiPriority w:val="99"/>
    <w:unhideWhenUsed/>
    <w:rsid w:val="008F0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3BC"/>
  </w:style>
  <w:style w:type="paragraph" w:styleId="Footer">
    <w:name w:val="footer"/>
    <w:basedOn w:val="Normal"/>
    <w:link w:val="FooterChar"/>
    <w:uiPriority w:val="99"/>
    <w:unhideWhenUsed/>
    <w:rsid w:val="008F0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3BC"/>
  </w:style>
  <w:style w:type="character" w:customStyle="1" w:styleId="s1">
    <w:name w:val="s1"/>
    <w:basedOn w:val="DefaultParagraphFont"/>
    <w:rsid w:val="00401089"/>
  </w:style>
  <w:style w:type="paragraph" w:customStyle="1" w:styleId="p2">
    <w:name w:val="p2"/>
    <w:basedOn w:val="Normal"/>
    <w:rsid w:val="00401089"/>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40108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C3899"/>
  </w:style>
  <w:style w:type="character" w:customStyle="1" w:styleId="apple-converted-space">
    <w:name w:val="apple-converted-space"/>
    <w:basedOn w:val="DefaultParagraphFont"/>
    <w:rsid w:val="000C3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1396</Words>
  <Characters>7962</Characters>
  <Application>Microsoft Office Word</Application>
  <DocSecurity>0</DocSecurity>
  <Lines>66</Lines>
  <Paragraphs>18</Paragraphs>
  <ScaleCrop>false</ScaleCrop>
  <Company/>
  <LinksUpToDate>false</LinksUpToDate>
  <CharactersWithSpaces>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Ehssan Sassi (2512085)</dc:creator>
  <cp:keywords/>
  <dc:description/>
  <cp:lastModifiedBy>Ehssan Sassi (2512085)</cp:lastModifiedBy>
  <cp:revision>2</cp:revision>
  <dcterms:created xsi:type="dcterms:W3CDTF">2026-08-08T17:24:00Z</dcterms:created>
  <dcterms:modified xsi:type="dcterms:W3CDTF">2026-08-08T17:24:00Z</dcterms:modified>
</cp:coreProperties>
</file>