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7B6F35" w14:textId="0ED49AC0" w:rsidR="00ED7D50" w:rsidRPr="00ED7D50" w:rsidRDefault="00ED7D50" w:rsidP="00ED7D50">
      <w:pPr>
        <w:jc w:val="center"/>
      </w:pPr>
      <w:r w:rsidRPr="009E10A4">
        <w:rPr>
          <w:noProof/>
        </w:rPr>
        <w:drawing>
          <wp:inline distT="0" distB="0" distL="0" distR="0" wp14:anchorId="0D4178CB" wp14:editId="23C3AA56">
            <wp:extent cx="4639945" cy="1849755"/>
            <wp:effectExtent l="0" t="0" r="8255" b="0"/>
            <wp:docPr id="4"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A close-up of black text&#10;&#10;AI-generated content may be incorrect."/>
                    <pic:cNvPicPr>
                      <a:picLocks noChangeAspect="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639945" cy="1849755"/>
                    </a:xfrm>
                    <a:prstGeom prst="rect">
                      <a:avLst/>
                    </a:prstGeom>
                    <a:noFill/>
                  </pic:spPr>
                </pic:pic>
              </a:graphicData>
            </a:graphic>
          </wp:inline>
        </w:drawing>
      </w:r>
    </w:p>
    <w:p w14:paraId="4E747BD5" w14:textId="0CAF37DB" w:rsidR="00ED7D50" w:rsidRPr="009E10A4" w:rsidRDefault="00ED7D50" w:rsidP="00ED7D50">
      <w:pPr>
        <w:spacing w:line="360" w:lineRule="auto"/>
        <w:jc w:val="both"/>
        <w:rPr>
          <w:rFonts w:ascii="Arial" w:hAnsi="Arial" w:cs="Arial"/>
          <w:sz w:val="36"/>
          <w:szCs w:val="36"/>
        </w:rPr>
      </w:pPr>
      <w:r w:rsidRPr="009E10A4">
        <w:rPr>
          <w:rFonts w:ascii="Arial" w:hAnsi="Arial" w:cs="Arial"/>
          <w:sz w:val="36"/>
          <w:szCs w:val="36"/>
        </w:rPr>
        <w:t>The Changing Business Environment</w:t>
      </w:r>
    </w:p>
    <w:p w14:paraId="65BF68AD" w14:textId="1E549A6F" w:rsidR="00ED7D50" w:rsidRPr="009E10A4" w:rsidRDefault="00ED7D50" w:rsidP="00ED7D50">
      <w:pPr>
        <w:spacing w:line="360" w:lineRule="auto"/>
        <w:jc w:val="both"/>
        <w:rPr>
          <w:rFonts w:ascii="Arial" w:hAnsi="Arial" w:cs="Arial"/>
          <w:sz w:val="36"/>
          <w:szCs w:val="36"/>
        </w:rPr>
      </w:pPr>
      <w:r w:rsidRPr="009E10A4">
        <w:rPr>
          <w:rFonts w:ascii="Arial" w:hAnsi="Arial" w:cs="Arial"/>
          <w:sz w:val="36"/>
          <w:szCs w:val="36"/>
        </w:rPr>
        <w:t>BMBM4010</w:t>
      </w:r>
    </w:p>
    <w:p w14:paraId="7B1FADEE" w14:textId="2DB999D6" w:rsidR="00ED7D50" w:rsidRPr="009E10A4" w:rsidRDefault="00ED7D50" w:rsidP="00ED7D50">
      <w:pPr>
        <w:spacing w:line="360" w:lineRule="auto"/>
        <w:jc w:val="both"/>
        <w:rPr>
          <w:rFonts w:ascii="Arial" w:hAnsi="Arial" w:cs="Arial"/>
          <w:sz w:val="36"/>
          <w:szCs w:val="36"/>
        </w:rPr>
      </w:pPr>
      <w:r w:rsidRPr="009E10A4">
        <w:rPr>
          <w:rFonts w:ascii="Arial" w:hAnsi="Arial" w:cs="Arial"/>
          <w:sz w:val="36"/>
          <w:szCs w:val="36"/>
        </w:rPr>
        <w:t>Lecturer: Zoe Williams</w:t>
      </w:r>
    </w:p>
    <w:p w14:paraId="63340179" w14:textId="77777777" w:rsidR="00ED7D50" w:rsidRPr="009E10A4" w:rsidRDefault="00ED7D50" w:rsidP="00ED7D50">
      <w:pPr>
        <w:spacing w:line="360" w:lineRule="auto"/>
        <w:jc w:val="both"/>
        <w:rPr>
          <w:rFonts w:ascii="Arial" w:hAnsi="Arial" w:cs="Arial"/>
          <w:sz w:val="52"/>
          <w:szCs w:val="52"/>
        </w:rPr>
      </w:pPr>
    </w:p>
    <w:p w14:paraId="53F6018B" w14:textId="72452F49" w:rsidR="00ED7D50" w:rsidRPr="00ED7D50" w:rsidRDefault="00ED7D50" w:rsidP="00ED7D50">
      <w:pPr>
        <w:spacing w:line="360" w:lineRule="auto"/>
        <w:jc w:val="both"/>
        <w:rPr>
          <w:rFonts w:ascii="Arial" w:hAnsi="Arial" w:cs="Arial"/>
          <w:sz w:val="52"/>
          <w:szCs w:val="52"/>
        </w:rPr>
      </w:pPr>
      <w:r w:rsidRPr="009E10A4">
        <w:rPr>
          <w:rFonts w:ascii="Arial" w:hAnsi="Arial" w:cs="Arial"/>
          <w:sz w:val="52"/>
          <w:szCs w:val="52"/>
        </w:rPr>
        <w:t>Adapting to Change:</w:t>
      </w:r>
    </w:p>
    <w:p w14:paraId="1FA60977" w14:textId="462FC8DA" w:rsidR="00ED7D50" w:rsidRPr="009E10A4" w:rsidRDefault="00ED7D50" w:rsidP="00ED7D50">
      <w:pPr>
        <w:pStyle w:val="Title"/>
        <w:spacing w:line="360" w:lineRule="auto"/>
        <w:jc w:val="both"/>
        <w:rPr>
          <w:rFonts w:ascii="Arial" w:hAnsi="Arial" w:cs="Arial"/>
        </w:rPr>
      </w:pPr>
      <w:r w:rsidRPr="009E10A4">
        <w:rPr>
          <w:rFonts w:ascii="Arial" w:hAnsi="Arial" w:cs="Arial"/>
        </w:rPr>
        <w:t>A Business Environment Analysis of AU Vodka</w:t>
      </w:r>
    </w:p>
    <w:p w14:paraId="300331C5" w14:textId="77777777" w:rsidR="00ED7D50" w:rsidRPr="009E10A4" w:rsidRDefault="00ED7D50" w:rsidP="00ED7D50">
      <w:pPr>
        <w:spacing w:line="360" w:lineRule="auto"/>
        <w:jc w:val="both"/>
        <w:rPr>
          <w:rFonts w:ascii="Arial" w:hAnsi="Arial" w:cs="Arial"/>
          <w:sz w:val="36"/>
          <w:szCs w:val="36"/>
        </w:rPr>
      </w:pPr>
    </w:p>
    <w:p w14:paraId="3FC5D726" w14:textId="345806A2" w:rsidR="00ED7D50" w:rsidRPr="009E10A4" w:rsidRDefault="00ED7D50" w:rsidP="00ED7D50">
      <w:pPr>
        <w:spacing w:line="360" w:lineRule="auto"/>
        <w:jc w:val="both"/>
        <w:rPr>
          <w:rFonts w:ascii="Arial" w:hAnsi="Arial" w:cs="Arial"/>
          <w:sz w:val="36"/>
          <w:szCs w:val="36"/>
        </w:rPr>
      </w:pPr>
      <w:r w:rsidRPr="009E10A4">
        <w:rPr>
          <w:rFonts w:ascii="Arial" w:hAnsi="Arial" w:cs="Arial"/>
          <w:sz w:val="36"/>
          <w:szCs w:val="36"/>
        </w:rPr>
        <w:t>Sarah-Jayne James</w:t>
      </w:r>
    </w:p>
    <w:p w14:paraId="23DB9A22" w14:textId="77777777" w:rsidR="00ED7D50" w:rsidRPr="009E10A4" w:rsidRDefault="00ED7D50" w:rsidP="00ED7D50">
      <w:pPr>
        <w:spacing w:line="360" w:lineRule="auto"/>
        <w:jc w:val="both"/>
        <w:rPr>
          <w:rFonts w:ascii="Arial" w:hAnsi="Arial" w:cs="Arial"/>
          <w:sz w:val="36"/>
          <w:szCs w:val="36"/>
        </w:rPr>
      </w:pPr>
      <w:r w:rsidRPr="009E10A4">
        <w:rPr>
          <w:rFonts w:ascii="Arial" w:hAnsi="Arial" w:cs="Arial"/>
          <w:sz w:val="36"/>
          <w:szCs w:val="36"/>
        </w:rPr>
        <w:t>2517480</w:t>
      </w:r>
    </w:p>
    <w:p w14:paraId="3AB4CF36" w14:textId="592226E0" w:rsidR="00ED7D50" w:rsidRPr="009E10A4" w:rsidRDefault="008E61D7" w:rsidP="00ED7D50">
      <w:pPr>
        <w:spacing w:line="360" w:lineRule="auto"/>
        <w:jc w:val="both"/>
        <w:rPr>
          <w:rFonts w:ascii="Arial" w:hAnsi="Arial" w:cs="Arial"/>
          <w:sz w:val="36"/>
          <w:szCs w:val="36"/>
        </w:rPr>
      </w:pPr>
      <w:r>
        <w:rPr>
          <w:rFonts w:ascii="Arial" w:hAnsi="Arial" w:cs="Arial"/>
          <w:sz w:val="36"/>
          <w:szCs w:val="36"/>
        </w:rPr>
        <w:t>3rd</w:t>
      </w:r>
      <w:r w:rsidR="00ED7D50" w:rsidRPr="009E10A4">
        <w:rPr>
          <w:rFonts w:ascii="Arial" w:hAnsi="Arial" w:cs="Arial"/>
          <w:sz w:val="36"/>
          <w:szCs w:val="36"/>
        </w:rPr>
        <w:t xml:space="preserve"> April 2026</w:t>
      </w:r>
    </w:p>
    <w:p w14:paraId="406878F9" w14:textId="0A8EC4C0" w:rsidR="00ED7D50" w:rsidRPr="007733D8" w:rsidRDefault="00ED7D50" w:rsidP="007733D8">
      <w:pPr>
        <w:spacing w:line="360" w:lineRule="auto"/>
        <w:jc w:val="both"/>
        <w:rPr>
          <w:rFonts w:ascii="Arial" w:hAnsi="Arial" w:cs="Arial"/>
        </w:rPr>
      </w:pPr>
      <w:r w:rsidRPr="007733D8">
        <w:rPr>
          <w:rFonts w:ascii="Arial" w:hAnsi="Arial" w:cs="Arial"/>
        </w:rPr>
        <w:lastRenderedPageBreak/>
        <w:t xml:space="preserve">In today’s rapidly changing global economy, businesses operate within complex environments and must continue to adapt to external environmental </w:t>
      </w:r>
      <w:r w:rsidR="00200542" w:rsidRPr="007733D8">
        <w:rPr>
          <w:rFonts w:ascii="Arial" w:hAnsi="Arial" w:cs="Arial"/>
        </w:rPr>
        <w:t>influences</w:t>
      </w:r>
      <w:r w:rsidRPr="007733D8">
        <w:rPr>
          <w:rFonts w:ascii="Arial" w:hAnsi="Arial" w:cs="Arial"/>
        </w:rPr>
        <w:t xml:space="preserve"> in order to remain competitive and sustain growth </w:t>
      </w:r>
      <w:sdt>
        <w:sdtPr>
          <w:rPr>
            <w:rFonts w:ascii="Arial" w:hAnsi="Arial" w:cs="Arial"/>
            <w:highlight w:val="white"/>
          </w:rPr>
          <w:alias w:val="Citation"/>
          <w:tag w:val="{&quot;referencesIds&quot;:[&quot;doc:69cc92591a71e92b97e4312a&quot;],&quot;referencesOptions&quot;:{&quot;doc:69cc92591a71e92b97e4312a&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044262086,&quot;citationText&quot;:&quot;&lt;span style=\&quot;font-family:Aptos;font-size:16px;color:#000000\&quot;&gt;(Morrison, 2023)&lt;/span&gt;&quot;}"/>
          <w:id w:val="1044262086"/>
          <w:placeholder>
            <w:docPart w:val="E255B8008C3B4AAA8FCC04DDA75C5D01"/>
          </w:placeholder>
        </w:sdtPr>
        <w:sdtContent>
          <w:r w:rsidR="00B72767" w:rsidRPr="007733D8">
            <w:rPr>
              <w:rFonts w:ascii="Arial" w:eastAsia="Times New Roman" w:hAnsi="Arial" w:cs="Arial"/>
            </w:rPr>
            <w:t>(Morrison, 2023)</w:t>
          </w:r>
        </w:sdtContent>
      </w:sdt>
      <w:r w:rsidR="005757B8" w:rsidRPr="007733D8">
        <w:rPr>
          <w:rFonts w:ascii="Arial" w:hAnsi="Arial" w:cs="Arial"/>
        </w:rPr>
        <w:t xml:space="preserve">. </w:t>
      </w:r>
      <w:r w:rsidRPr="007733D8">
        <w:rPr>
          <w:rFonts w:ascii="Arial" w:hAnsi="Arial" w:cs="Arial"/>
        </w:rPr>
        <w:t xml:space="preserve">External factors include economic conditions, technological advancements, laws and regulations and consumer preferences </w:t>
      </w:r>
      <w:sdt>
        <w:sdtPr>
          <w:rPr>
            <w:rFonts w:ascii="Arial" w:hAnsi="Arial" w:cs="Arial"/>
            <w:highlight w:val="white"/>
          </w:rPr>
          <w:alias w:val="Citation"/>
          <w:tag w:val="{&quot;referencesIds&quot;:[&quot;doc:69cc9475118bb77993f812c7&quot;],&quot;referencesOptions&quot;:{&quot;doc:69cc9475118bb77993f812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6370196,&quot;citationText&quot;:&quot;&lt;span style=\&quot;font-family:Aptos;font-size:16px;color:#000000\&quot;&gt;(Fernando, 2011)&lt;/span&gt;&quot;}"/>
          <w:id w:val="666370196"/>
          <w:placeholder>
            <w:docPart w:val="C28991DC7EBB4608AB7CE50B656BF5A8"/>
          </w:placeholder>
        </w:sdtPr>
        <w:sdtContent>
          <w:r w:rsidR="00B72767" w:rsidRPr="007733D8">
            <w:rPr>
              <w:rFonts w:ascii="Arial" w:eastAsia="Times New Roman" w:hAnsi="Arial" w:cs="Arial"/>
            </w:rPr>
            <w:t>(Fernando, 2011)</w:t>
          </w:r>
        </w:sdtContent>
      </w:sdt>
      <w:r w:rsidR="005757B8" w:rsidRPr="007733D8">
        <w:rPr>
          <w:rFonts w:ascii="Arial" w:hAnsi="Arial" w:cs="Arial"/>
        </w:rPr>
        <w:t xml:space="preserve">. </w:t>
      </w:r>
      <w:r w:rsidRPr="007733D8">
        <w:rPr>
          <w:rFonts w:ascii="Arial" w:hAnsi="Arial" w:cs="Arial"/>
        </w:rPr>
        <w:t>Businesses that effectively respond to external factors are more likely to sustain growth and achieve long-term success, while those who fail to adapt face challenges to survive</w:t>
      </w:r>
      <w:r w:rsidR="00200542" w:rsidRPr="007733D8">
        <w:rPr>
          <w:rFonts w:ascii="Arial" w:hAnsi="Arial" w:cs="Arial"/>
        </w:rPr>
        <w:t xml:space="preserve"> and maintain competitive within the market</w:t>
      </w:r>
      <w:r w:rsidRPr="007733D8">
        <w:rPr>
          <w:rFonts w:ascii="Arial" w:hAnsi="Arial" w:cs="Arial"/>
        </w:rPr>
        <w:t xml:space="preserve"> </w:t>
      </w:r>
      <w:sdt>
        <w:sdtPr>
          <w:rPr>
            <w:rFonts w:ascii="Arial" w:hAnsi="Arial" w:cs="Arial"/>
            <w:highlight w:val="white"/>
          </w:rPr>
          <w:alias w:val="Citation"/>
          <w:tag w:val="{&quot;referencesIds&quot;:[&quot;doc:69cc8f77118bb77993f812aa&quot;],&quot;referencesOptions&quot;:{&quot;doc:69cc8f77118bb77993f812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7217311,&quot;citationText&quot;:&quot;&lt;span style=\&quot;font-family:Aptos;font-size:16px;color:#000000\&quot;&gt;(Bulk, 2024)&lt;/span&gt;&quot;}"/>
          <w:id w:val="-687217311"/>
          <w:placeholder>
            <w:docPart w:val="0211B5256895472AB69CE837B34857FC"/>
          </w:placeholder>
        </w:sdtPr>
        <w:sdtContent>
          <w:r w:rsidR="00B72767" w:rsidRPr="007733D8">
            <w:rPr>
              <w:rFonts w:ascii="Arial" w:eastAsia="Times New Roman" w:hAnsi="Arial" w:cs="Arial"/>
            </w:rPr>
            <w:t>(Bulk, 2024)</w:t>
          </w:r>
        </w:sdtContent>
      </w:sdt>
      <w:r w:rsidR="005757B8" w:rsidRPr="007733D8">
        <w:rPr>
          <w:rFonts w:ascii="Arial" w:hAnsi="Arial" w:cs="Arial"/>
        </w:rPr>
        <w:t>.</w:t>
      </w:r>
    </w:p>
    <w:p w14:paraId="06DC02A2" w14:textId="371F84E1" w:rsidR="0013138D" w:rsidRPr="007733D8" w:rsidRDefault="0013138D" w:rsidP="007733D8">
      <w:pPr>
        <w:spacing w:line="360" w:lineRule="auto"/>
        <w:jc w:val="both"/>
        <w:rPr>
          <w:rFonts w:ascii="Arial" w:hAnsi="Arial" w:cs="Arial"/>
        </w:rPr>
      </w:pPr>
      <w:r w:rsidRPr="007733D8">
        <w:rPr>
          <w:rFonts w:ascii="Arial" w:hAnsi="Arial" w:cs="Arial"/>
        </w:rPr>
        <w:t xml:space="preserve">The alcohol industry is highly competitive and is shaped by evolving consumer preferences, social trends and technological innovation. Alongside continued regulation constraints, businesses within the alcohol industry face pressures to retain market share while meeting demands and respond to external challenges. By analysing AU Vodka, a successful brand that has navigated these challenges it displays the </w:t>
      </w:r>
      <w:proofErr w:type="spellStart"/>
      <w:r w:rsidRPr="007733D8">
        <w:rPr>
          <w:rFonts w:ascii="Arial" w:hAnsi="Arial" w:cs="Arial"/>
        </w:rPr>
        <w:t>companies</w:t>
      </w:r>
      <w:proofErr w:type="spellEnd"/>
      <w:r w:rsidRPr="007733D8">
        <w:rPr>
          <w:rFonts w:ascii="Arial" w:hAnsi="Arial" w:cs="Arial"/>
        </w:rPr>
        <w:t xml:space="preserve"> ability to adapt and sustain growth in unpredictable environments.</w:t>
      </w:r>
    </w:p>
    <w:p w14:paraId="37AE6FE3" w14:textId="1774EBBD" w:rsidR="00ED7D50" w:rsidRPr="007733D8" w:rsidRDefault="009E10A4" w:rsidP="007733D8">
      <w:pPr>
        <w:spacing w:line="360" w:lineRule="auto"/>
        <w:jc w:val="both"/>
        <w:rPr>
          <w:rFonts w:ascii="Arial" w:hAnsi="Arial" w:cs="Arial"/>
        </w:rPr>
      </w:pPr>
      <w:r w:rsidRPr="007733D8">
        <w:rPr>
          <w:rFonts w:ascii="Arial" w:hAnsi="Arial" w:cs="Arial"/>
        </w:rPr>
        <w:t xml:space="preserve">AU Vodka is a United Kingdom based vodka brand that has gained </w:t>
      </w:r>
      <w:r w:rsidR="00200542" w:rsidRPr="007733D8">
        <w:rPr>
          <w:rFonts w:ascii="Arial" w:hAnsi="Arial" w:cs="Arial"/>
        </w:rPr>
        <w:t xml:space="preserve">large </w:t>
      </w:r>
      <w:r w:rsidRPr="007733D8">
        <w:rPr>
          <w:rFonts w:ascii="Arial" w:hAnsi="Arial" w:cs="Arial"/>
        </w:rPr>
        <w:t xml:space="preserve">popularity, particularly among influencers and younger consumers. Established in 2015, AU Vodka differentiates itself through distinctive branding, innovation and </w:t>
      </w:r>
      <w:r w:rsidR="00200542" w:rsidRPr="007733D8">
        <w:rPr>
          <w:rFonts w:ascii="Arial" w:hAnsi="Arial" w:cs="Arial"/>
        </w:rPr>
        <w:t>strong marketing strategies with a</w:t>
      </w:r>
      <w:r w:rsidRPr="007733D8">
        <w:rPr>
          <w:rFonts w:ascii="Arial" w:hAnsi="Arial" w:cs="Arial"/>
        </w:rPr>
        <w:t xml:space="preserve"> strong presence on social media. Unlike other spirit brands that rely on traditional marketing, AU Vodka embraced modern </w:t>
      </w:r>
      <w:r w:rsidR="00200542" w:rsidRPr="007733D8">
        <w:rPr>
          <w:rFonts w:ascii="Arial" w:hAnsi="Arial" w:cs="Arial"/>
        </w:rPr>
        <w:t xml:space="preserve">marketing </w:t>
      </w:r>
      <w:r w:rsidRPr="007733D8">
        <w:rPr>
          <w:rFonts w:ascii="Arial" w:hAnsi="Arial" w:cs="Arial"/>
        </w:rPr>
        <w:t>strategies to build brand recognition and consumer engagement</w:t>
      </w:r>
      <w:r w:rsidR="00200542" w:rsidRPr="007733D8">
        <w:rPr>
          <w:rFonts w:ascii="Arial" w:hAnsi="Arial" w:cs="Arial"/>
        </w:rPr>
        <w:t xml:space="preserve"> through digital platforms</w:t>
      </w:r>
      <w:r w:rsidR="008E7762" w:rsidRPr="007733D8">
        <w:rPr>
          <w:rFonts w:ascii="Arial" w:hAnsi="Arial" w:cs="Arial"/>
        </w:rPr>
        <w:t>,</w:t>
      </w:r>
      <w:r w:rsidRPr="007733D8">
        <w:rPr>
          <w:rFonts w:ascii="Arial" w:hAnsi="Arial" w:cs="Arial"/>
        </w:rPr>
        <w:t xml:space="preserve"> </w:t>
      </w:r>
      <w:r w:rsidR="008E7762" w:rsidRPr="007733D8">
        <w:rPr>
          <w:rFonts w:ascii="Arial" w:hAnsi="Arial" w:cs="Arial"/>
        </w:rPr>
        <w:t xml:space="preserve">alongside distinctive branding featuring the gold bottles. </w:t>
      </w:r>
      <w:r w:rsidRPr="007733D8">
        <w:rPr>
          <w:rFonts w:ascii="Arial" w:hAnsi="Arial" w:cs="Arial"/>
        </w:rPr>
        <w:t xml:space="preserve">This approach has allowed AU Vodka to rapidly </w:t>
      </w:r>
      <w:r w:rsidR="000106E8" w:rsidRPr="007733D8">
        <w:rPr>
          <w:rFonts w:ascii="Arial" w:hAnsi="Arial" w:cs="Arial"/>
        </w:rPr>
        <w:t xml:space="preserve">grow </w:t>
      </w:r>
      <w:r w:rsidRPr="007733D8">
        <w:rPr>
          <w:rFonts w:ascii="Arial" w:hAnsi="Arial" w:cs="Arial"/>
        </w:rPr>
        <w:t xml:space="preserve">in a competitive market and complex economy. </w:t>
      </w:r>
    </w:p>
    <w:p w14:paraId="14F8E6AF" w14:textId="07A6EA4D" w:rsidR="009E10A4" w:rsidRPr="007733D8" w:rsidRDefault="009E10A4" w:rsidP="007733D8">
      <w:pPr>
        <w:spacing w:line="360" w:lineRule="auto"/>
        <w:jc w:val="both"/>
        <w:rPr>
          <w:rFonts w:ascii="Arial" w:hAnsi="Arial" w:cs="Arial"/>
        </w:rPr>
      </w:pPr>
      <w:r w:rsidRPr="007733D8">
        <w:rPr>
          <w:rFonts w:ascii="Arial" w:hAnsi="Arial" w:cs="Arial"/>
        </w:rPr>
        <w:t xml:space="preserve">Au Vodka has been chosen for this analysis due to its unique positioning within the industry and its reliance on modern marketing and branding strategies. AU Vodka operates in an environment influenced by strict regulations on </w:t>
      </w:r>
      <w:r w:rsidR="0031722F" w:rsidRPr="007733D8">
        <w:rPr>
          <w:rFonts w:ascii="Arial" w:hAnsi="Arial" w:cs="Arial"/>
        </w:rPr>
        <w:t>alcohol production, marketing and labelling</w:t>
      </w:r>
      <w:r w:rsidRPr="007733D8">
        <w:rPr>
          <w:rFonts w:ascii="Arial" w:hAnsi="Arial" w:cs="Arial"/>
        </w:rPr>
        <w:t xml:space="preserve"> </w:t>
      </w:r>
      <w:sdt>
        <w:sdtPr>
          <w:rPr>
            <w:rFonts w:ascii="Arial" w:hAnsi="Arial" w:cs="Arial"/>
            <w:highlight w:val="white"/>
          </w:rPr>
          <w:alias w:val="Citation"/>
          <w:tag w:val="{&quot;referencesIds&quot;:[&quot;doc:69cc96fd1a71e92b97e4313f&quot;,&quot;doc:69cc96cb66676e590ae374d1&quot;],&quot;referencesOptions&quot;:{&quot;doc:69cc96fd1a71e92b97e4313f&quot;:{&quot;author&quot;:true,&quot;year&quot;:true,&quot;formatAuthorYear&quot;:false,&quot;pageReplace&quot;:&quot;&quot;,&quot;additionalField&quot;:&quot;&quot;,&quot;additionalValue&quot;:&quot;&quot;,&quot;prefix&quot;:&quot;&quot;,&quot;suffix&quot;:&quot;&quot;},&quot;doc:69cc96cb66676e590ae374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43158243,&quot;citationText&quot;:&quot;&lt;span style=\&quot;font-family:Aptos;font-size:16px;color:#000000\&quot;&gt;(Advertising Standards Authority, 2010; Institute of Alcohol Studies, 2020)&lt;/span&gt;&quot;}"/>
          <w:id w:val="243158243"/>
          <w:placeholder>
            <w:docPart w:val="629E10B47D4F425690A84395340B828A"/>
          </w:placeholder>
        </w:sdtPr>
        <w:sdtContent>
          <w:r w:rsidR="00B72767" w:rsidRPr="007733D8">
            <w:rPr>
              <w:rFonts w:ascii="Arial" w:eastAsia="Times New Roman" w:hAnsi="Arial" w:cs="Arial"/>
            </w:rPr>
            <w:t>(Advertising Standards Authority, 2010; Institute of Alcohol Studies, 2020)</w:t>
          </w:r>
        </w:sdtContent>
      </w:sdt>
      <w:r w:rsidR="001A3F21" w:rsidRPr="007733D8">
        <w:rPr>
          <w:rFonts w:ascii="Arial" w:hAnsi="Arial" w:cs="Arial"/>
        </w:rPr>
        <w:t xml:space="preserve">, </w:t>
      </w:r>
      <w:r w:rsidRPr="007733D8">
        <w:rPr>
          <w:rFonts w:ascii="Arial" w:hAnsi="Arial" w:cs="Arial"/>
        </w:rPr>
        <w:t xml:space="preserve">changing consumer attitude towards alcohol consumption. Additionally, </w:t>
      </w:r>
      <w:r w:rsidR="00200542" w:rsidRPr="007733D8">
        <w:rPr>
          <w:rFonts w:ascii="Arial" w:hAnsi="Arial" w:cs="Arial"/>
        </w:rPr>
        <w:t xml:space="preserve">with </w:t>
      </w:r>
      <w:r w:rsidRPr="007733D8">
        <w:rPr>
          <w:rFonts w:ascii="Arial" w:hAnsi="Arial" w:cs="Arial"/>
        </w:rPr>
        <w:t xml:space="preserve">the rise of digital marketing </w:t>
      </w:r>
      <w:r w:rsidR="00200542" w:rsidRPr="007733D8">
        <w:rPr>
          <w:rFonts w:ascii="Arial" w:hAnsi="Arial" w:cs="Arial"/>
        </w:rPr>
        <w:t>tools, AU Vodka has successfully</w:t>
      </w:r>
      <w:r w:rsidRPr="007733D8">
        <w:rPr>
          <w:rFonts w:ascii="Arial" w:hAnsi="Arial" w:cs="Arial"/>
        </w:rPr>
        <w:t xml:space="preserve"> utilis</w:t>
      </w:r>
      <w:r w:rsidR="00200542" w:rsidRPr="007733D8">
        <w:rPr>
          <w:rFonts w:ascii="Arial" w:hAnsi="Arial" w:cs="Arial"/>
        </w:rPr>
        <w:t>ed</w:t>
      </w:r>
      <w:r w:rsidRPr="007733D8">
        <w:rPr>
          <w:rFonts w:ascii="Arial" w:hAnsi="Arial" w:cs="Arial"/>
        </w:rPr>
        <w:t xml:space="preserve"> influencers on social media platforms</w:t>
      </w:r>
      <w:r w:rsidR="00200542" w:rsidRPr="007733D8">
        <w:rPr>
          <w:rFonts w:ascii="Arial" w:hAnsi="Arial" w:cs="Arial"/>
        </w:rPr>
        <w:t xml:space="preserve"> which</w:t>
      </w:r>
      <w:r w:rsidRPr="007733D8">
        <w:rPr>
          <w:rFonts w:ascii="Arial" w:hAnsi="Arial" w:cs="Arial"/>
        </w:rPr>
        <w:t xml:space="preserve"> has shaped how AU Vodka has engaged with its target audience</w:t>
      </w:r>
      <w:r w:rsidR="000106E8" w:rsidRPr="007733D8">
        <w:rPr>
          <w:rFonts w:ascii="Arial" w:hAnsi="Arial" w:cs="Arial"/>
        </w:rPr>
        <w:t xml:space="preserve">. Leading this strategy to </w:t>
      </w:r>
      <w:r w:rsidR="00200542" w:rsidRPr="007733D8">
        <w:rPr>
          <w:rFonts w:ascii="Arial" w:hAnsi="Arial" w:cs="Arial"/>
        </w:rPr>
        <w:t xml:space="preserve">play a key role in the </w:t>
      </w:r>
      <w:r w:rsidR="000106E8" w:rsidRPr="007733D8">
        <w:rPr>
          <w:rFonts w:ascii="Arial" w:hAnsi="Arial" w:cs="Arial"/>
        </w:rPr>
        <w:t>company’s</w:t>
      </w:r>
      <w:r w:rsidR="00200542" w:rsidRPr="007733D8">
        <w:rPr>
          <w:rFonts w:ascii="Arial" w:hAnsi="Arial" w:cs="Arial"/>
        </w:rPr>
        <w:t xml:space="preserve"> </w:t>
      </w:r>
      <w:r w:rsidR="000106E8" w:rsidRPr="007733D8">
        <w:rPr>
          <w:rFonts w:ascii="Arial" w:hAnsi="Arial" w:cs="Arial"/>
        </w:rPr>
        <w:t xml:space="preserve">success and </w:t>
      </w:r>
      <w:r w:rsidR="00200542" w:rsidRPr="007733D8">
        <w:rPr>
          <w:rFonts w:ascii="Arial" w:hAnsi="Arial" w:cs="Arial"/>
        </w:rPr>
        <w:t xml:space="preserve">maintain brand visibility and relevance. </w:t>
      </w:r>
      <w:r w:rsidR="00454E4B" w:rsidRPr="007733D8">
        <w:rPr>
          <w:rFonts w:ascii="Arial" w:hAnsi="Arial" w:cs="Arial"/>
        </w:rPr>
        <w:t xml:space="preserve">Allowing this essay to maintain relevancy for analysing how </w:t>
      </w:r>
      <w:r w:rsidR="00454E4B" w:rsidRPr="007733D8">
        <w:rPr>
          <w:rFonts w:ascii="Arial" w:hAnsi="Arial" w:cs="Arial"/>
        </w:rPr>
        <w:lastRenderedPageBreak/>
        <w:t xml:space="preserve">a rapid growth company has adapted to technological and social changes. </w:t>
      </w:r>
      <w:r w:rsidR="008E7762" w:rsidRPr="007733D8">
        <w:rPr>
          <w:rFonts w:ascii="Arial" w:hAnsi="Arial" w:cs="Arial"/>
        </w:rPr>
        <w:t>Therefore, AU Vodka presents a valuable and modern example of how businesses facing multiple external pressure</w:t>
      </w:r>
      <w:r w:rsidR="00454E4B" w:rsidRPr="007733D8">
        <w:rPr>
          <w:rFonts w:ascii="Arial" w:hAnsi="Arial" w:cs="Arial"/>
        </w:rPr>
        <w:t>s</w:t>
      </w:r>
      <w:r w:rsidR="008E7762" w:rsidRPr="007733D8">
        <w:rPr>
          <w:rFonts w:ascii="Arial" w:hAnsi="Arial" w:cs="Arial"/>
        </w:rPr>
        <w:t xml:space="preserve"> must apply relevant frameworks such as PESTLE to </w:t>
      </w:r>
      <w:r w:rsidR="003C4F7F" w:rsidRPr="007733D8">
        <w:rPr>
          <w:rFonts w:ascii="Arial" w:hAnsi="Arial" w:cs="Arial"/>
        </w:rPr>
        <w:t>assess</w:t>
      </w:r>
      <w:r w:rsidR="008E7762" w:rsidRPr="007733D8">
        <w:rPr>
          <w:rFonts w:ascii="Arial" w:hAnsi="Arial" w:cs="Arial"/>
        </w:rPr>
        <w:t xml:space="preserve"> challenges and maintain strategic based </w:t>
      </w:r>
      <w:r w:rsidR="00774DEA" w:rsidRPr="007733D8">
        <w:rPr>
          <w:rFonts w:ascii="Arial" w:hAnsi="Arial" w:cs="Arial"/>
        </w:rPr>
        <w:t>decision making</w:t>
      </w:r>
      <w:r w:rsidR="008E7762" w:rsidRPr="007733D8">
        <w:rPr>
          <w:rFonts w:ascii="Arial" w:hAnsi="Arial" w:cs="Arial"/>
        </w:rPr>
        <w:t xml:space="preserve"> within a competitive market</w:t>
      </w:r>
      <w:r w:rsidR="00454E4B" w:rsidRPr="007733D8">
        <w:rPr>
          <w:rFonts w:ascii="Arial" w:hAnsi="Arial" w:cs="Arial"/>
        </w:rPr>
        <w:t>.</w:t>
      </w:r>
    </w:p>
    <w:p w14:paraId="04353165" w14:textId="77777777" w:rsidR="001A3F21" w:rsidRPr="007733D8" w:rsidRDefault="009E10A4" w:rsidP="007733D8">
      <w:pPr>
        <w:spacing w:line="360" w:lineRule="auto"/>
        <w:jc w:val="both"/>
        <w:rPr>
          <w:rFonts w:ascii="Arial" w:hAnsi="Arial" w:cs="Arial"/>
        </w:rPr>
      </w:pPr>
      <w:r w:rsidRPr="007733D8">
        <w:rPr>
          <w:rFonts w:ascii="Arial" w:hAnsi="Arial" w:cs="Arial"/>
        </w:rPr>
        <w:t xml:space="preserve">This essay aims to analyse how AU Vodka responds to changes in its </w:t>
      </w:r>
      <w:r w:rsidR="00E32760" w:rsidRPr="007733D8">
        <w:rPr>
          <w:rFonts w:ascii="Arial" w:hAnsi="Arial" w:cs="Arial"/>
        </w:rPr>
        <w:t xml:space="preserve">external </w:t>
      </w:r>
      <w:r w:rsidRPr="007733D8">
        <w:rPr>
          <w:rFonts w:ascii="Arial" w:hAnsi="Arial" w:cs="Arial"/>
        </w:rPr>
        <w:t xml:space="preserve">business environment </w:t>
      </w:r>
      <w:r w:rsidR="00E32760" w:rsidRPr="007733D8">
        <w:rPr>
          <w:rFonts w:ascii="Arial" w:hAnsi="Arial" w:cs="Arial"/>
        </w:rPr>
        <w:t>through</w:t>
      </w:r>
      <w:r w:rsidRPr="007733D8">
        <w:rPr>
          <w:rFonts w:ascii="Arial" w:hAnsi="Arial" w:cs="Arial"/>
        </w:rPr>
        <w:t xml:space="preserve"> applying relevan</w:t>
      </w:r>
      <w:r w:rsidR="00546070" w:rsidRPr="007733D8">
        <w:rPr>
          <w:rFonts w:ascii="Arial" w:hAnsi="Arial" w:cs="Arial"/>
        </w:rPr>
        <w:t>t</w:t>
      </w:r>
      <w:r w:rsidRPr="007733D8">
        <w:rPr>
          <w:rFonts w:ascii="Arial" w:hAnsi="Arial" w:cs="Arial"/>
        </w:rPr>
        <w:t xml:space="preserve"> frameworks</w:t>
      </w:r>
      <w:r w:rsidR="00E32760" w:rsidRPr="007733D8">
        <w:rPr>
          <w:rFonts w:ascii="Arial" w:hAnsi="Arial" w:cs="Arial"/>
        </w:rPr>
        <w:t>. This essay will begin by defining the concepts of the business environment and emphasising the importance of analysing external</w:t>
      </w:r>
      <w:r w:rsidR="001228C1" w:rsidRPr="007733D8">
        <w:rPr>
          <w:rFonts w:ascii="Arial" w:hAnsi="Arial" w:cs="Arial"/>
        </w:rPr>
        <w:t xml:space="preserve"> and internal</w:t>
      </w:r>
      <w:r w:rsidR="00E32760" w:rsidRPr="007733D8">
        <w:rPr>
          <w:rFonts w:ascii="Arial" w:hAnsi="Arial" w:cs="Arial"/>
        </w:rPr>
        <w:t xml:space="preserve"> influences. A key model, PESTLE will be introduced to provide a structured approach to evaluation. A PESTLE analysis will </w:t>
      </w:r>
      <w:r w:rsidR="00200542" w:rsidRPr="007733D8">
        <w:rPr>
          <w:rFonts w:ascii="Arial" w:hAnsi="Arial" w:cs="Arial"/>
        </w:rPr>
        <w:t xml:space="preserve">then </w:t>
      </w:r>
      <w:r w:rsidR="00E32760" w:rsidRPr="007733D8">
        <w:rPr>
          <w:rFonts w:ascii="Arial" w:hAnsi="Arial" w:cs="Arial"/>
        </w:rPr>
        <w:t>be applied to examine the political, economic, social</w:t>
      </w:r>
      <w:r w:rsidR="00F73B18" w:rsidRPr="007733D8">
        <w:rPr>
          <w:rFonts w:ascii="Arial" w:hAnsi="Arial" w:cs="Arial"/>
        </w:rPr>
        <w:t xml:space="preserve">, </w:t>
      </w:r>
      <w:r w:rsidR="00E32760" w:rsidRPr="007733D8">
        <w:rPr>
          <w:rFonts w:ascii="Arial" w:hAnsi="Arial" w:cs="Arial"/>
        </w:rPr>
        <w:t xml:space="preserve">technological </w:t>
      </w:r>
      <w:r w:rsidR="00F73B18" w:rsidRPr="007733D8">
        <w:rPr>
          <w:rFonts w:ascii="Arial" w:hAnsi="Arial" w:cs="Arial"/>
        </w:rPr>
        <w:t xml:space="preserve">and legal </w:t>
      </w:r>
      <w:r w:rsidR="00E32760" w:rsidRPr="007733D8">
        <w:rPr>
          <w:rFonts w:ascii="Arial" w:hAnsi="Arial" w:cs="Arial"/>
        </w:rPr>
        <w:t>factors affecting AU Vodka’s strategies and decision making</w:t>
      </w:r>
      <w:r w:rsidR="00DF54B9" w:rsidRPr="007733D8">
        <w:rPr>
          <w:rFonts w:ascii="Arial" w:hAnsi="Arial" w:cs="Arial"/>
        </w:rPr>
        <w:t>, supported by real-world examples</w:t>
      </w:r>
      <w:r w:rsidR="001228C1" w:rsidRPr="007733D8">
        <w:rPr>
          <w:rFonts w:ascii="Arial" w:hAnsi="Arial" w:cs="Arial"/>
        </w:rPr>
        <w:t xml:space="preserve"> that AU Vodka has faced</w:t>
      </w:r>
      <w:r w:rsidR="00DF54B9" w:rsidRPr="007733D8">
        <w:rPr>
          <w:rFonts w:ascii="Arial" w:hAnsi="Arial" w:cs="Arial"/>
        </w:rPr>
        <w:t xml:space="preserve">. This will </w:t>
      </w:r>
      <w:r w:rsidR="001228C1" w:rsidRPr="007733D8">
        <w:rPr>
          <w:rFonts w:ascii="Arial" w:hAnsi="Arial" w:cs="Arial"/>
        </w:rPr>
        <w:t xml:space="preserve">then </w:t>
      </w:r>
      <w:r w:rsidR="00DF54B9" w:rsidRPr="007733D8">
        <w:rPr>
          <w:rFonts w:ascii="Arial" w:hAnsi="Arial" w:cs="Arial"/>
        </w:rPr>
        <w:t xml:space="preserve">be followed by evaluation of the organisation’s response and adaptability. Finally, this essay will conclude with key findings and recommendations for future developments. </w:t>
      </w:r>
    </w:p>
    <w:p w14:paraId="7BB2645A" w14:textId="5E4029C2" w:rsidR="00F95FCD" w:rsidRPr="007733D8" w:rsidRDefault="00F95FCD" w:rsidP="007733D8">
      <w:pPr>
        <w:spacing w:line="360" w:lineRule="auto"/>
        <w:jc w:val="both"/>
        <w:rPr>
          <w:rFonts w:ascii="Arial" w:hAnsi="Arial" w:cs="Arial"/>
        </w:rPr>
      </w:pPr>
      <w:r w:rsidRPr="007733D8">
        <w:rPr>
          <w:rFonts w:ascii="Arial" w:hAnsi="Arial" w:cs="Arial"/>
        </w:rPr>
        <w:t xml:space="preserve">The business environment refers to external and internal factors that influence an organisations operations and decision making </w:t>
      </w:r>
      <w:sdt>
        <w:sdtPr>
          <w:rPr>
            <w:rFonts w:ascii="Arial" w:hAnsi="Arial" w:cs="Arial"/>
            <w:highlight w:val="white"/>
          </w:rPr>
          <w:alias w:val="Citation"/>
          <w:tag w:val="{&quot;referencesIds&quot;:[&quot;doc:69cc9475118bb77993f812c7&quot;],&quot;referencesOptions&quot;:{&quot;doc:69cc9475118bb77993f812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7890768,&quot;citationText&quot;:&quot;&lt;span style=\&quot;font-family:Aptos;font-size:16px;color:#000000\&quot;&gt;(Fernando, 2011)&lt;/span&gt;&quot;}"/>
          <w:id w:val="-1787890768"/>
          <w:placeholder>
            <w:docPart w:val="D0ED286A20494A709390050709725A08"/>
          </w:placeholder>
        </w:sdtPr>
        <w:sdtContent>
          <w:r w:rsidR="00B72767" w:rsidRPr="007733D8">
            <w:rPr>
              <w:rFonts w:ascii="Arial" w:eastAsia="Times New Roman" w:hAnsi="Arial" w:cs="Arial"/>
            </w:rPr>
            <w:t>(Fernando, 2011)</w:t>
          </w:r>
        </w:sdtContent>
      </w:sdt>
      <w:r w:rsidR="00F950C2" w:rsidRPr="007733D8">
        <w:rPr>
          <w:rFonts w:ascii="Arial" w:hAnsi="Arial" w:cs="Arial"/>
        </w:rPr>
        <w:t xml:space="preserve">. </w:t>
      </w:r>
      <w:r w:rsidR="00412AC2" w:rsidRPr="007733D8">
        <w:rPr>
          <w:rFonts w:ascii="Arial" w:hAnsi="Arial" w:cs="Arial"/>
        </w:rPr>
        <w:t>While internal factors such as organisational structure and resources are important, e</w:t>
      </w:r>
      <w:r w:rsidRPr="007733D8">
        <w:rPr>
          <w:rFonts w:ascii="Arial" w:hAnsi="Arial" w:cs="Arial"/>
        </w:rPr>
        <w:t xml:space="preserve">xternal factors are particularly </w:t>
      </w:r>
      <w:r w:rsidR="00412AC2" w:rsidRPr="007733D8">
        <w:rPr>
          <w:rFonts w:ascii="Arial" w:hAnsi="Arial" w:cs="Arial"/>
        </w:rPr>
        <w:t>significan</w:t>
      </w:r>
      <w:r w:rsidRPr="007733D8">
        <w:rPr>
          <w:rFonts w:ascii="Arial" w:hAnsi="Arial" w:cs="Arial"/>
        </w:rPr>
        <w:t>t as they are out of the organisation</w:t>
      </w:r>
      <w:r w:rsidR="005C25F6" w:rsidRPr="007733D8">
        <w:rPr>
          <w:rFonts w:ascii="Arial" w:hAnsi="Arial" w:cs="Arial"/>
        </w:rPr>
        <w:t xml:space="preserve">s control </w:t>
      </w:r>
      <w:r w:rsidRPr="007733D8">
        <w:rPr>
          <w:rFonts w:ascii="Arial" w:hAnsi="Arial" w:cs="Arial"/>
        </w:rPr>
        <w:t xml:space="preserve">and can have impact on its growth, sustainability and performance </w:t>
      </w:r>
      <w:sdt>
        <w:sdtPr>
          <w:rPr>
            <w:rFonts w:ascii="Arial" w:hAnsi="Arial" w:cs="Arial"/>
            <w:highlight w:val="white"/>
          </w:rPr>
          <w:alias w:val="Citation"/>
          <w:tag w:val="{&quot;referencesIds&quot;:[&quot;doc:691a40f8b2c46026af377d64&quot;],&quot;referencesOptions&quot;:{&quot;doc:691a40f8b2c46026af377d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8827876,&quot;citationText&quot;:&quot;&lt;span style=\&quot;font-family:Aptos;font-size:16px;color:#000000\&quot;&gt;(Majekodunmi and Ahmed, 2024)&lt;/span&gt;&quot;}"/>
          <w:id w:val="1098827876"/>
          <w:placeholder>
            <w:docPart w:val="A3B2DE353B394DCE85218CCDD6684110"/>
          </w:placeholder>
        </w:sdtPr>
        <w:sdtContent>
          <w:r w:rsidR="00B72767" w:rsidRPr="007733D8">
            <w:rPr>
              <w:rFonts w:ascii="Arial" w:eastAsia="Times New Roman" w:hAnsi="Arial" w:cs="Arial"/>
            </w:rPr>
            <w:t>(Majekodunmi and Ahmed, 2024)</w:t>
          </w:r>
        </w:sdtContent>
      </w:sdt>
      <w:r w:rsidR="00C611F3" w:rsidRPr="007733D8">
        <w:rPr>
          <w:rFonts w:ascii="Arial" w:hAnsi="Arial" w:cs="Arial"/>
        </w:rPr>
        <w:t>. They go on to say that t</w:t>
      </w:r>
      <w:r w:rsidRPr="007733D8">
        <w:rPr>
          <w:rFonts w:ascii="Arial" w:hAnsi="Arial" w:cs="Arial"/>
        </w:rPr>
        <w:t xml:space="preserve">hese </w:t>
      </w:r>
      <w:r w:rsidR="00C611F3" w:rsidRPr="007733D8">
        <w:rPr>
          <w:rFonts w:ascii="Arial" w:hAnsi="Arial" w:cs="Arial"/>
        </w:rPr>
        <w:t xml:space="preserve">external factors </w:t>
      </w:r>
      <w:r w:rsidRPr="007733D8">
        <w:rPr>
          <w:rFonts w:ascii="Arial" w:hAnsi="Arial" w:cs="Arial"/>
        </w:rPr>
        <w:t>include economic conditions, technological advancements, political decisions, legal regulations, social trends and environmental concerns, which are all factors within the PESTLE analysis</w:t>
      </w:r>
      <w:r w:rsidR="00C611F3" w:rsidRPr="007733D8">
        <w:rPr>
          <w:rFonts w:ascii="Arial" w:hAnsi="Arial" w:cs="Arial"/>
        </w:rPr>
        <w:t xml:space="preserve">. </w:t>
      </w:r>
    </w:p>
    <w:p w14:paraId="38D61271" w14:textId="57DB8D66" w:rsidR="00412AC2" w:rsidRPr="007733D8" w:rsidRDefault="00F95FCD" w:rsidP="007733D8">
      <w:pPr>
        <w:spacing w:line="360" w:lineRule="auto"/>
        <w:jc w:val="both"/>
        <w:rPr>
          <w:rFonts w:ascii="Arial" w:hAnsi="Arial" w:cs="Arial"/>
        </w:rPr>
      </w:pPr>
      <w:r w:rsidRPr="007733D8">
        <w:rPr>
          <w:rFonts w:ascii="Arial" w:hAnsi="Arial" w:cs="Arial"/>
        </w:rPr>
        <w:t>Analysing the business environment is essential for organisation to remain competitive within the market and respond and adapt t</w:t>
      </w:r>
      <w:r w:rsidR="005C25F6" w:rsidRPr="007733D8">
        <w:rPr>
          <w:rFonts w:ascii="Arial" w:hAnsi="Arial" w:cs="Arial"/>
        </w:rPr>
        <w:t>o</w:t>
      </w:r>
      <w:r w:rsidRPr="007733D8">
        <w:rPr>
          <w:rFonts w:ascii="Arial" w:hAnsi="Arial" w:cs="Arial"/>
        </w:rPr>
        <w:t xml:space="preserve"> ch</w:t>
      </w:r>
      <w:r w:rsidR="00B30A81" w:rsidRPr="007733D8">
        <w:rPr>
          <w:rFonts w:ascii="Arial" w:hAnsi="Arial" w:cs="Arial"/>
        </w:rPr>
        <w:t>anges</w:t>
      </w:r>
      <w:r w:rsidR="005C25F6" w:rsidRPr="007733D8">
        <w:rPr>
          <w:rFonts w:ascii="Arial" w:hAnsi="Arial" w:cs="Arial"/>
        </w:rPr>
        <w:t xml:space="preserve"> </w:t>
      </w:r>
      <w:sdt>
        <w:sdtPr>
          <w:rPr>
            <w:rFonts w:ascii="Arial" w:hAnsi="Arial" w:cs="Arial"/>
            <w:highlight w:val="white"/>
          </w:rPr>
          <w:alias w:val="Citation"/>
          <w:tag w:val="{&quot;referencesIds&quot;:[&quot;doc:69ccc54d4d7fb36c65726e6d&quot;],&quot;referencesOptions&quot;:{&quot;doc:69ccc54d4d7fb36c65726e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28651466"/>
          <w:placeholder>
            <w:docPart w:val="E7407334CBBE47D0A63ABCCAB8498817"/>
          </w:placeholder>
        </w:sdtPr>
        <w:sdtContent>
          <w:r w:rsidR="00B72767" w:rsidRPr="007733D8">
            <w:rPr>
              <w:rFonts w:ascii="Arial" w:eastAsia="Times New Roman" w:hAnsi="Arial" w:cs="Arial"/>
            </w:rPr>
            <w:t>(Johnson</w:t>
          </w:r>
          <w:r w:rsidR="00B72767" w:rsidRPr="007733D8">
            <w:rPr>
              <w:rFonts w:ascii="Arial" w:eastAsia="Times New Roman" w:hAnsi="Arial" w:cs="Arial"/>
              <w:i/>
              <w:iCs/>
            </w:rPr>
            <w:t xml:space="preserve"> et al.,</w:t>
          </w:r>
          <w:r w:rsidR="00B72767" w:rsidRPr="007733D8">
            <w:rPr>
              <w:rFonts w:ascii="Arial" w:eastAsia="Times New Roman" w:hAnsi="Arial" w:cs="Arial"/>
            </w:rPr>
            <w:t xml:space="preserve"> 2017)</w:t>
          </w:r>
        </w:sdtContent>
      </w:sdt>
      <w:r w:rsidR="003C6AA9" w:rsidRPr="007733D8">
        <w:rPr>
          <w:rFonts w:ascii="Arial" w:hAnsi="Arial" w:cs="Arial"/>
        </w:rPr>
        <w:t xml:space="preserve">. </w:t>
      </w:r>
      <w:r w:rsidR="00B30A81" w:rsidRPr="007733D8">
        <w:rPr>
          <w:rFonts w:ascii="Arial" w:hAnsi="Arial" w:cs="Arial"/>
        </w:rPr>
        <w:t xml:space="preserve">By understanding external influences, organisations can identify any opportunities for growth alongside potential threats </w:t>
      </w:r>
      <w:sdt>
        <w:sdtPr>
          <w:rPr>
            <w:rFonts w:ascii="Arial" w:hAnsi="Arial" w:cs="Arial"/>
            <w:highlight w:val="white"/>
          </w:rPr>
          <w:alias w:val="Citation"/>
          <w:tag w:val="{&quot;referencesIds&quot;:[&quot;doc:69ccc7051628d1357f511acf&quot;],&quot;referencesOptions&quot;:{&quot;doc:69ccc7051628d1357f511a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72988232"/>
          <w:placeholder>
            <w:docPart w:val="8E7B80528AD641118825782F7A197DA5"/>
          </w:placeholder>
        </w:sdtPr>
        <w:sdtContent>
          <w:r w:rsidR="00B72767" w:rsidRPr="007733D8">
            <w:rPr>
              <w:rFonts w:ascii="Arial" w:eastAsia="Times New Roman" w:hAnsi="Arial" w:cs="Arial"/>
            </w:rPr>
            <w:t>(Malik</w:t>
          </w:r>
          <w:r w:rsidR="00B72767" w:rsidRPr="007733D8">
            <w:rPr>
              <w:rFonts w:ascii="Arial" w:eastAsia="Times New Roman" w:hAnsi="Arial" w:cs="Arial"/>
              <w:i/>
              <w:iCs/>
            </w:rPr>
            <w:t xml:space="preserve"> et al.,</w:t>
          </w:r>
          <w:r w:rsidR="00B72767" w:rsidRPr="007733D8">
            <w:rPr>
              <w:rFonts w:ascii="Arial" w:eastAsia="Times New Roman" w:hAnsi="Arial" w:cs="Arial"/>
            </w:rPr>
            <w:t xml:space="preserve"> 2025)</w:t>
          </w:r>
        </w:sdtContent>
      </w:sdt>
      <w:r w:rsidR="00B72767" w:rsidRPr="007733D8">
        <w:rPr>
          <w:rFonts w:ascii="Arial" w:hAnsi="Arial" w:cs="Arial"/>
        </w:rPr>
        <w:t xml:space="preserve">, </w:t>
      </w:r>
      <w:r w:rsidR="00B30A81" w:rsidRPr="007733D8">
        <w:rPr>
          <w:rFonts w:ascii="Arial" w:hAnsi="Arial" w:cs="Arial"/>
        </w:rPr>
        <w:t xml:space="preserve">such as changes in consumer behaviour or regulation changes that impose constraints on business operations. Failure to analyse these external factors can result in poor decision making and reduce competitiveness within the businesses market share </w:t>
      </w:r>
      <w:sdt>
        <w:sdtPr>
          <w:rPr>
            <w:rFonts w:ascii="Arial" w:hAnsi="Arial" w:cs="Arial"/>
            <w:highlight w:val="white"/>
          </w:rPr>
          <w:alias w:val="Citation"/>
          <w:tag w:val="{&quot;referencesIds&quot;:[&quot;doc:69ccc77466676e590ae375ed&quot;],&quot;referencesOptions&quot;:{&quot;doc:69ccc77466676e590ae375e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57485903"/>
          <w:placeholder>
            <w:docPart w:val="A080579AE4FA405A94DB2F7FD3D7779C"/>
          </w:placeholder>
        </w:sdtPr>
        <w:sdtContent>
          <w:r w:rsidR="00B72767" w:rsidRPr="007733D8">
            <w:rPr>
              <w:rFonts w:ascii="Arial" w:eastAsia="Times New Roman" w:hAnsi="Arial" w:cs="Arial"/>
            </w:rPr>
            <w:t>(Porter, 2008)</w:t>
          </w:r>
        </w:sdtContent>
      </w:sdt>
      <w:r w:rsidR="00B72767" w:rsidRPr="007733D8">
        <w:rPr>
          <w:rFonts w:ascii="Arial" w:hAnsi="Arial" w:cs="Arial"/>
        </w:rPr>
        <w:t xml:space="preserve">. </w:t>
      </w:r>
    </w:p>
    <w:p w14:paraId="36E67485" w14:textId="7A87017C" w:rsidR="00F95FCD" w:rsidRPr="007733D8" w:rsidRDefault="00412AC2" w:rsidP="007733D8">
      <w:pPr>
        <w:spacing w:line="360" w:lineRule="auto"/>
        <w:jc w:val="both"/>
        <w:rPr>
          <w:rFonts w:ascii="Arial" w:hAnsi="Arial" w:cs="Arial"/>
        </w:rPr>
      </w:pPr>
      <w:r w:rsidRPr="007733D8">
        <w:rPr>
          <w:rFonts w:ascii="Arial" w:hAnsi="Arial" w:cs="Arial"/>
        </w:rPr>
        <w:t>In addition to</w:t>
      </w:r>
      <w:r w:rsidR="005C25F6" w:rsidRPr="007733D8">
        <w:rPr>
          <w:rFonts w:ascii="Arial" w:hAnsi="Arial" w:cs="Arial"/>
        </w:rPr>
        <w:t xml:space="preserve"> external </w:t>
      </w:r>
      <w:r w:rsidRPr="007733D8">
        <w:rPr>
          <w:rFonts w:ascii="Arial" w:hAnsi="Arial" w:cs="Arial"/>
        </w:rPr>
        <w:t>analysis</w:t>
      </w:r>
      <w:r w:rsidR="005C25F6" w:rsidRPr="007733D8">
        <w:rPr>
          <w:rFonts w:ascii="Arial" w:hAnsi="Arial" w:cs="Arial"/>
        </w:rPr>
        <w:t xml:space="preserve">, internal factors are </w:t>
      </w:r>
      <w:r w:rsidR="00012B4F" w:rsidRPr="007733D8">
        <w:rPr>
          <w:rFonts w:ascii="Arial" w:hAnsi="Arial" w:cs="Arial"/>
        </w:rPr>
        <w:t>important</w:t>
      </w:r>
      <w:r w:rsidR="005C25F6" w:rsidRPr="007733D8">
        <w:rPr>
          <w:rFonts w:ascii="Arial" w:hAnsi="Arial" w:cs="Arial"/>
        </w:rPr>
        <w:t xml:space="preserve"> to </w:t>
      </w:r>
      <w:r w:rsidRPr="007733D8">
        <w:rPr>
          <w:rFonts w:ascii="Arial" w:hAnsi="Arial" w:cs="Arial"/>
        </w:rPr>
        <w:t>evaluate</w:t>
      </w:r>
      <w:r w:rsidR="005C25F6" w:rsidRPr="007733D8">
        <w:rPr>
          <w:rFonts w:ascii="Arial" w:hAnsi="Arial" w:cs="Arial"/>
        </w:rPr>
        <w:t xml:space="preserve"> any strengths and weaknesses to maximise competitive advantages and make strategic decisions </w:t>
      </w:r>
      <w:r w:rsidR="005C25F6" w:rsidRPr="007733D8">
        <w:rPr>
          <w:rFonts w:ascii="Arial" w:hAnsi="Arial" w:cs="Arial"/>
        </w:rPr>
        <w:lastRenderedPageBreak/>
        <w:t>(000).</w:t>
      </w:r>
      <w:r w:rsidR="00012B4F" w:rsidRPr="007733D8">
        <w:rPr>
          <w:rFonts w:ascii="Arial" w:hAnsi="Arial" w:cs="Arial"/>
        </w:rPr>
        <w:t xml:space="preserve"> By utilising tools such as a SWOT analysis, which examines strengths, weaknesses, opportunities and threats, allows </w:t>
      </w:r>
      <w:r w:rsidR="000B3E97" w:rsidRPr="007733D8">
        <w:rPr>
          <w:rFonts w:ascii="Arial" w:hAnsi="Arial" w:cs="Arial"/>
        </w:rPr>
        <w:t>businesses</w:t>
      </w:r>
      <w:r w:rsidR="00012B4F" w:rsidRPr="007733D8">
        <w:rPr>
          <w:rFonts w:ascii="Arial" w:hAnsi="Arial" w:cs="Arial"/>
        </w:rPr>
        <w:t xml:space="preserve"> to </w:t>
      </w:r>
      <w:r w:rsidRPr="007733D8">
        <w:rPr>
          <w:rFonts w:ascii="Arial" w:hAnsi="Arial" w:cs="Arial"/>
        </w:rPr>
        <w:t>align</w:t>
      </w:r>
      <w:r w:rsidR="00012B4F" w:rsidRPr="007733D8">
        <w:rPr>
          <w:rFonts w:ascii="Arial" w:hAnsi="Arial" w:cs="Arial"/>
        </w:rPr>
        <w:t xml:space="preserve"> both internal and external </w:t>
      </w:r>
      <w:r w:rsidRPr="007733D8">
        <w:rPr>
          <w:rFonts w:ascii="Arial" w:hAnsi="Arial" w:cs="Arial"/>
        </w:rPr>
        <w:t xml:space="preserve">environmental </w:t>
      </w:r>
      <w:r w:rsidR="00012B4F" w:rsidRPr="007733D8">
        <w:rPr>
          <w:rFonts w:ascii="Arial" w:hAnsi="Arial" w:cs="Arial"/>
        </w:rPr>
        <w:t>conditions</w:t>
      </w:r>
      <w:r w:rsidR="00C611F3" w:rsidRPr="007733D8">
        <w:rPr>
          <w:rFonts w:ascii="Arial" w:hAnsi="Arial" w:cs="Arial"/>
        </w:rPr>
        <w:t xml:space="preserve"> to assess the organisations current position an</w:t>
      </w:r>
      <w:r w:rsidR="000B3E97" w:rsidRPr="007733D8">
        <w:rPr>
          <w:rFonts w:ascii="Arial" w:hAnsi="Arial" w:cs="Arial"/>
        </w:rPr>
        <w:t>d manage opportunities and risks</w:t>
      </w:r>
      <w:r w:rsidR="00012B4F" w:rsidRPr="007733D8">
        <w:rPr>
          <w:rFonts w:ascii="Arial" w:hAnsi="Arial" w:cs="Arial"/>
        </w:rPr>
        <w:t xml:space="preserve"> </w:t>
      </w:r>
      <w:sdt>
        <w:sdtPr>
          <w:rPr>
            <w:rFonts w:ascii="Arial" w:hAnsi="Arial" w:cs="Arial"/>
            <w:highlight w:val="white"/>
          </w:rPr>
          <w:alias w:val="Citation"/>
          <w:tag w:val="{&quot;referencesIds&quot;:[&quot;doc:69cca13412dde156b65ae787&quot;],&quot;referencesOptions&quot;:{&quot;doc:69cca13412dde156b65ae7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9331865,&quot;citationText&quot;:&quot;&lt;span style=\&quot;font-family:Aptos;font-size:16px;color:#000000\&quot;&gt;(Improvement Cymru Academy, 2024)&lt;/span&gt;&quot;}"/>
          <w:id w:val="-1459331865"/>
          <w:placeholder>
            <w:docPart w:val="D57B034237274E80925F1A209DD9E9BF"/>
          </w:placeholder>
        </w:sdtPr>
        <w:sdtContent>
          <w:r w:rsidR="00B72767" w:rsidRPr="007733D8">
            <w:rPr>
              <w:rFonts w:ascii="Arial" w:eastAsia="Times New Roman" w:hAnsi="Arial" w:cs="Arial"/>
            </w:rPr>
            <w:t>(Improvement Cymru Academy, 2024)</w:t>
          </w:r>
        </w:sdtContent>
      </w:sdt>
      <w:r w:rsidR="000B3E97" w:rsidRPr="007733D8">
        <w:rPr>
          <w:rFonts w:ascii="Arial" w:hAnsi="Arial" w:cs="Arial"/>
        </w:rPr>
        <w:t xml:space="preserve">. </w:t>
      </w:r>
      <w:r w:rsidRPr="007733D8">
        <w:rPr>
          <w:rFonts w:ascii="Arial" w:hAnsi="Arial" w:cs="Arial"/>
        </w:rPr>
        <w:t xml:space="preserve">By combining both internal and external analysis, organisations can develop more effective strategies that maximise competitive advantage while addressing potential risks </w:t>
      </w:r>
      <w:sdt>
        <w:sdtPr>
          <w:rPr>
            <w:rFonts w:ascii="Arial" w:hAnsi="Arial" w:cs="Arial"/>
            <w:highlight w:val="white"/>
          </w:rPr>
          <w:alias w:val="Citation"/>
          <w:tag w:val="{&quot;referencesIds&quot;:[&quot;doc:69cca15c118bb77993f81308&quot;],&quot;referencesOptions&quot;:{&quot;doc:69cca15c118bb77993f813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7917086,&quot;citationText&quot;:&quot;&lt;span style=\&quot;font-family:Aptos;font-size:16px;color:#000000\&quot;&gt;(CIPD, 2025b)&lt;/span&gt;&quot;}"/>
          <w:id w:val="1637917086"/>
          <w:placeholder>
            <w:docPart w:val="913C2BF6B7D94A2C872B4A22FF7C5A53"/>
          </w:placeholder>
        </w:sdtPr>
        <w:sdtContent>
          <w:r w:rsidR="00B72767" w:rsidRPr="007733D8">
            <w:rPr>
              <w:rFonts w:ascii="Arial" w:eastAsia="Times New Roman" w:hAnsi="Arial" w:cs="Arial"/>
            </w:rPr>
            <w:t>(CIPD, 2025b)</w:t>
          </w:r>
        </w:sdtContent>
      </w:sdt>
      <w:r w:rsidR="000B3E97" w:rsidRPr="007733D8">
        <w:rPr>
          <w:rFonts w:ascii="Arial" w:hAnsi="Arial" w:cs="Arial"/>
        </w:rPr>
        <w:t>.</w:t>
      </w:r>
    </w:p>
    <w:p w14:paraId="44827B97" w14:textId="7C363214" w:rsidR="00B30A81" w:rsidRPr="007733D8" w:rsidRDefault="00B30A81" w:rsidP="007733D8">
      <w:pPr>
        <w:spacing w:line="360" w:lineRule="auto"/>
        <w:jc w:val="both"/>
        <w:rPr>
          <w:rFonts w:ascii="Arial" w:hAnsi="Arial" w:cs="Arial"/>
        </w:rPr>
      </w:pPr>
      <w:r w:rsidRPr="007733D8">
        <w:rPr>
          <w:rFonts w:ascii="Arial" w:hAnsi="Arial" w:cs="Arial"/>
        </w:rPr>
        <w:t xml:space="preserve">A widely used framework for analysing external environments is </w:t>
      </w:r>
      <w:r w:rsidR="00012B4F" w:rsidRPr="007733D8">
        <w:rPr>
          <w:rFonts w:ascii="Arial" w:hAnsi="Arial" w:cs="Arial"/>
        </w:rPr>
        <w:t xml:space="preserve">a </w:t>
      </w:r>
      <w:r w:rsidRPr="007733D8">
        <w:rPr>
          <w:rFonts w:ascii="Arial" w:hAnsi="Arial" w:cs="Arial"/>
        </w:rPr>
        <w:t xml:space="preserve">PESTLE analysis. This framework categorises external factors into six key areas, political, economic, social, technological, legal and environmental </w:t>
      </w:r>
      <w:sdt>
        <w:sdtPr>
          <w:rPr>
            <w:rFonts w:ascii="Arial" w:hAnsi="Arial" w:cs="Arial"/>
            <w:highlight w:val="white"/>
          </w:rPr>
          <w:alias w:val="Citation"/>
          <w:tag w:val="{&quot;referencesIds&quot;:[&quot;doc:69190139142e5d44030d0eb5&quot;],&quot;referencesOptions&quot;:{&quot;doc:69190139142e5d44030d0e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1865794,&quot;citationText&quot;:&quot;&lt;span style=\&quot;font-family:Aptos;font-size:16px;color:#000000\&quot;&gt;(CIPD, 2025a)&lt;/span&gt;&quot;}"/>
          <w:id w:val="681865794"/>
          <w:placeholder>
            <w:docPart w:val="6E880FB950014A6BB30D40150AB41F7A"/>
          </w:placeholder>
        </w:sdtPr>
        <w:sdtContent>
          <w:r w:rsidR="00B72767" w:rsidRPr="007733D8">
            <w:rPr>
              <w:rFonts w:ascii="Arial" w:eastAsia="Times New Roman" w:hAnsi="Arial" w:cs="Arial"/>
            </w:rPr>
            <w:t>(CIPD, 2025a)</w:t>
          </w:r>
        </w:sdtContent>
      </w:sdt>
      <w:r w:rsidR="000B3E97" w:rsidRPr="007733D8">
        <w:rPr>
          <w:rFonts w:ascii="Arial" w:hAnsi="Arial" w:cs="Arial"/>
        </w:rPr>
        <w:t xml:space="preserve">. </w:t>
      </w:r>
      <w:r w:rsidRPr="007733D8">
        <w:rPr>
          <w:rFonts w:ascii="Arial" w:hAnsi="Arial" w:cs="Arial"/>
        </w:rPr>
        <w:t xml:space="preserve">Each factor represents different influences of the </w:t>
      </w:r>
      <w:r w:rsidR="002B7103" w:rsidRPr="007733D8">
        <w:rPr>
          <w:rFonts w:ascii="Arial" w:hAnsi="Arial" w:cs="Arial"/>
        </w:rPr>
        <w:t xml:space="preserve">external </w:t>
      </w:r>
      <w:r w:rsidRPr="007733D8">
        <w:rPr>
          <w:rFonts w:ascii="Arial" w:hAnsi="Arial" w:cs="Arial"/>
        </w:rPr>
        <w:t>environment that can affect an organisation</w:t>
      </w:r>
      <w:r w:rsidR="005C25F6" w:rsidRPr="007733D8">
        <w:rPr>
          <w:rFonts w:ascii="Arial" w:hAnsi="Arial" w:cs="Arial"/>
        </w:rPr>
        <w:t>.</w:t>
      </w:r>
      <w:r w:rsidR="00012B4F" w:rsidRPr="007733D8">
        <w:rPr>
          <w:rFonts w:ascii="Arial" w:hAnsi="Arial" w:cs="Arial"/>
        </w:rPr>
        <w:t xml:space="preserve"> </w:t>
      </w:r>
    </w:p>
    <w:p w14:paraId="00CFB3CF" w14:textId="16C772A4" w:rsidR="000B3E97" w:rsidRPr="007733D8" w:rsidRDefault="00D813C8" w:rsidP="007733D8">
      <w:pPr>
        <w:spacing w:line="360" w:lineRule="auto"/>
        <w:jc w:val="both"/>
        <w:rPr>
          <w:rFonts w:ascii="Arial" w:hAnsi="Arial" w:cs="Arial"/>
        </w:rPr>
      </w:pPr>
      <w:r w:rsidRPr="007733D8">
        <w:rPr>
          <w:rFonts w:ascii="Arial" w:hAnsi="Arial" w:cs="Arial"/>
        </w:rPr>
        <w:t>In the context of AU Vodka</w:t>
      </w:r>
      <w:r w:rsidR="005D30DC" w:rsidRPr="007733D8">
        <w:rPr>
          <w:rFonts w:ascii="Arial" w:hAnsi="Arial" w:cs="Arial"/>
        </w:rPr>
        <w:t>,</w:t>
      </w:r>
      <w:r w:rsidRPr="007733D8">
        <w:rPr>
          <w:rFonts w:ascii="Arial" w:hAnsi="Arial" w:cs="Arial"/>
        </w:rPr>
        <w:t xml:space="preserve"> analysing the external environment is essential due to constant governmental pressures on advertising and </w:t>
      </w:r>
      <w:r w:rsidR="00801391" w:rsidRPr="007733D8">
        <w:rPr>
          <w:rFonts w:ascii="Arial" w:hAnsi="Arial" w:cs="Arial"/>
        </w:rPr>
        <w:t>due to the dynamic nature of the spirits industry. Strict regulations, evolving consumer preferences, alongside the increased role of digital technology all influence the organisations decision making</w:t>
      </w:r>
      <w:r w:rsidR="000676CB" w:rsidRPr="007733D8">
        <w:rPr>
          <w:rFonts w:ascii="Arial" w:hAnsi="Arial" w:cs="Arial"/>
        </w:rPr>
        <w:t xml:space="preserve"> process</w:t>
      </w:r>
      <w:r w:rsidR="00801391" w:rsidRPr="007733D8">
        <w:rPr>
          <w:rFonts w:ascii="Arial" w:hAnsi="Arial" w:cs="Arial"/>
        </w:rPr>
        <w:t>. Therefore, the application of PESTLE provides clear understanding how these external factors shape AU Vodkas operations and long-term strategy for growth and competitiveness.</w:t>
      </w:r>
      <w:r w:rsidRPr="007733D8">
        <w:rPr>
          <w:rFonts w:ascii="Arial" w:hAnsi="Arial" w:cs="Arial"/>
        </w:rPr>
        <w:t xml:space="preserve"> </w:t>
      </w:r>
    </w:p>
    <w:p w14:paraId="47666FFC" w14:textId="31180049" w:rsidR="00D813C8" w:rsidRPr="007733D8" w:rsidRDefault="00A740C9" w:rsidP="007733D8">
      <w:pPr>
        <w:spacing w:line="360" w:lineRule="auto"/>
        <w:jc w:val="both"/>
        <w:rPr>
          <w:rFonts w:ascii="Arial" w:hAnsi="Arial" w:cs="Arial"/>
        </w:rPr>
      </w:pPr>
      <w:r w:rsidRPr="007733D8">
        <w:rPr>
          <w:rFonts w:ascii="Arial" w:hAnsi="Arial" w:cs="Arial"/>
        </w:rPr>
        <w:t>A PESTLE analysis of AU Vodka reveals a range of external factors that influence its decision-making and how the business has implemented strategies in response to the external environments affecting its operations.</w:t>
      </w:r>
    </w:p>
    <w:p w14:paraId="7FC9B263" w14:textId="603A0ABD" w:rsidR="00436BE4" w:rsidRPr="007733D8" w:rsidRDefault="00A740C9" w:rsidP="007733D8">
      <w:pPr>
        <w:spacing w:line="360" w:lineRule="auto"/>
        <w:jc w:val="both"/>
        <w:rPr>
          <w:rFonts w:ascii="Arial" w:hAnsi="Arial" w:cs="Arial"/>
        </w:rPr>
      </w:pPr>
      <w:r w:rsidRPr="007733D8">
        <w:rPr>
          <w:rFonts w:ascii="Arial" w:hAnsi="Arial" w:cs="Arial"/>
        </w:rPr>
        <w:t xml:space="preserve">Political factors play a significant role in alcohol industries involving strict government regulations on marketing, production and sales </w:t>
      </w:r>
      <w:sdt>
        <w:sdtPr>
          <w:rPr>
            <w:rFonts w:ascii="Arial" w:hAnsi="Arial" w:cs="Arial"/>
            <w:highlight w:val="white"/>
          </w:rPr>
          <w:alias w:val="Citation"/>
          <w:tag w:val="{&quot;referencesIds&quot;:[&quot;doc:69cca67d1628d1357f5116ba&quot;,&quot;doc:69cca5451a71e92b97e43198&quot;,&quot;doc:69cca623118bb77993f8131a&quot;],&quot;referencesOptions&quot;:{&quot;doc:69cca67d1628d1357f5116ba&quot;:{&quot;author&quot;:true,&quot;year&quot;:true,&quot;formatAuthorYear&quot;:false,&quot;pageReplace&quot;:&quot;&quot;,&quot;additionalField&quot;:&quot;&quot;,&quot;additionalValue&quot;:&quot;&quot;,&quot;prefix&quot;:&quot;&quot;,&quot;suffix&quot;:&quot;&quot;},&quot;doc:69cca5451a71e92b97e43198&quot;:{&quot;author&quot;:true,&quot;year&quot;:true,&quot;formatAuthorYear&quot;:false,&quot;pageReplace&quot;:&quot;&quot;,&quot;additionalField&quot;:&quot;&quot;,&quot;additionalValue&quot;:&quot;&quot;,&quot;prefix&quot;:&quot;&quot;,&quot;suffix&quot;:&quot;&quot;},&quot;doc:69cca623118bb77993f813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8441623,&quot;citationText&quot;:&quot;&lt;span style=\&quot;font-family:Aptos;font-size:16px;color:#000000\&quot;&gt;(Advertising Standards Authority, 2024; Department for Environment, Food and Rural Affairs, 2025; Hawkins and Holden, 2013)&lt;/span&gt;&quot;}"/>
          <w:id w:val="-1728441623"/>
          <w:placeholder>
            <w:docPart w:val="4937B2C169ED4AF5ACDB3D3C11B1CD7C"/>
          </w:placeholder>
        </w:sdtPr>
        <w:sdtContent>
          <w:r w:rsidR="00B72767" w:rsidRPr="007733D8">
            <w:rPr>
              <w:rFonts w:ascii="Arial" w:eastAsia="Times New Roman" w:hAnsi="Arial" w:cs="Arial"/>
            </w:rPr>
            <w:t>(Advertising Standards Authority, 2024; Department for Environment, Food and Rural Affairs, 2025; Hawkins and Holden, 2013)</w:t>
          </w:r>
        </w:sdtContent>
      </w:sdt>
      <w:r w:rsidR="003B4295" w:rsidRPr="007733D8">
        <w:rPr>
          <w:rFonts w:ascii="Arial" w:hAnsi="Arial" w:cs="Arial"/>
        </w:rPr>
        <w:t xml:space="preserve">. </w:t>
      </w:r>
      <w:r w:rsidR="005D3686" w:rsidRPr="007733D8">
        <w:rPr>
          <w:rFonts w:ascii="Arial" w:hAnsi="Arial" w:cs="Arial"/>
        </w:rPr>
        <w:t xml:space="preserve">     </w:t>
      </w:r>
      <w:r w:rsidRPr="007733D8">
        <w:rPr>
          <w:rFonts w:ascii="Arial" w:hAnsi="Arial" w:cs="Arial"/>
        </w:rPr>
        <w:t>In the United Kingdom there are strict policies on taxation and minimum pricing directly affecting costing of production</w:t>
      </w:r>
      <w:r w:rsidR="00433570" w:rsidRPr="007733D8">
        <w:rPr>
          <w:rFonts w:ascii="Arial" w:hAnsi="Arial" w:cs="Arial"/>
        </w:rPr>
        <w:t xml:space="preserve"> </w:t>
      </w:r>
      <w:sdt>
        <w:sdtPr>
          <w:rPr>
            <w:rFonts w:ascii="Arial" w:hAnsi="Arial" w:cs="Arial"/>
            <w:highlight w:val="white"/>
          </w:rPr>
          <w:alias w:val="Citation"/>
          <w:tag w:val="{&quot;referencesIds&quot;:[&quot;doc:69ccabd59dceeb492932f45e&quot;,&quot;doc:69cca7b7fe5a5e181dc3c5e1&quot;,&quot;doc:69cca7269dceeb492932f445&quot;],&quot;referencesOptions&quot;:{&quot;doc:69ccabd59dceeb492932f45e&quot;:{&quot;author&quot;:true,&quot;year&quot;:true,&quot;formatAuthorYear&quot;:false,&quot;pageReplace&quot;:&quot;&quot;,&quot;additionalField&quot;:&quot;&quot;,&quot;additionalValue&quot;:&quot;&quot;,&quot;prefix&quot;:&quot;&quot;,&quot;suffix&quot;:&quot;&quot;},&quot;doc:69cca7b7fe5a5e181dc3c5e1&quot;:{&quot;author&quot;:true,&quot;year&quot;:true,&quot;formatAuthorYear&quot;:false,&quot;pageReplace&quot;:&quot;&quot;,&quot;additionalField&quot;:&quot;&quot;,&quot;additionalValue&quot;:&quot;&quot;,&quot;prefix&quot;:&quot;&quot;,&quot;suffix&quot;:&quot;&quot;},&quot;doc:69cca7269dceeb492932f4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8061590,&quot;citationText&quot;:&quot;&lt;span style=\&quot;font-family:Aptos;font-size:16px;color:#000000\&quot;&gt;(HM Revenue and Customs, 2023; O'Donnell&lt;i&gt; et al.,&lt;/i&gt; 2019; UK Parliament, 2015)&lt;/span&gt;&quot;}"/>
          <w:id w:val="1488061590"/>
          <w:placeholder>
            <w:docPart w:val="2BCA95C1DF4C4533A2646FAA3AF4677A"/>
          </w:placeholder>
        </w:sdtPr>
        <w:sdtContent>
          <w:r w:rsidR="00B72767" w:rsidRPr="007733D8">
            <w:rPr>
              <w:rFonts w:ascii="Arial" w:eastAsia="Times New Roman" w:hAnsi="Arial" w:cs="Arial"/>
            </w:rPr>
            <w:t>(HM Revenue and Customs, 2023; O'Donnell</w:t>
          </w:r>
          <w:r w:rsidR="00B72767" w:rsidRPr="007733D8">
            <w:rPr>
              <w:rFonts w:ascii="Arial" w:eastAsia="Times New Roman" w:hAnsi="Arial" w:cs="Arial"/>
              <w:i/>
              <w:iCs/>
            </w:rPr>
            <w:t xml:space="preserve"> et al.,</w:t>
          </w:r>
          <w:r w:rsidR="00B72767" w:rsidRPr="007733D8">
            <w:rPr>
              <w:rFonts w:ascii="Arial" w:eastAsia="Times New Roman" w:hAnsi="Arial" w:cs="Arial"/>
            </w:rPr>
            <w:t xml:space="preserve"> 2019; UK Parliament, 2015)</w:t>
          </w:r>
        </w:sdtContent>
      </w:sdt>
      <w:r w:rsidR="00AF6F03" w:rsidRPr="007733D8">
        <w:rPr>
          <w:rFonts w:ascii="Arial" w:hAnsi="Arial" w:cs="Arial"/>
        </w:rPr>
        <w:t xml:space="preserve">. </w:t>
      </w:r>
      <w:r w:rsidRPr="007733D8">
        <w:rPr>
          <w:rFonts w:ascii="Arial" w:hAnsi="Arial" w:cs="Arial"/>
        </w:rPr>
        <w:t xml:space="preserve">Additional restrictions on advertising pose significant challenges on targeting consumers, particularly targeting younger consumers. </w:t>
      </w:r>
      <w:r w:rsidR="004E0506" w:rsidRPr="007733D8">
        <w:rPr>
          <w:rFonts w:ascii="Arial" w:hAnsi="Arial" w:cs="Arial"/>
        </w:rPr>
        <w:t xml:space="preserve">Both these external influences are challenges for AU Vodka, where spirit industries </w:t>
      </w:r>
      <w:r w:rsidR="001C5934" w:rsidRPr="007733D8">
        <w:rPr>
          <w:rFonts w:ascii="Arial" w:hAnsi="Arial" w:cs="Arial"/>
        </w:rPr>
        <w:t>rely on marketing and brand image</w:t>
      </w:r>
      <w:r w:rsidR="00AF6F03" w:rsidRPr="007733D8">
        <w:rPr>
          <w:rFonts w:ascii="Arial" w:hAnsi="Arial" w:cs="Arial"/>
        </w:rPr>
        <w:t xml:space="preserve">. </w:t>
      </w:r>
      <w:r w:rsidR="003C6A74" w:rsidRPr="007733D8">
        <w:rPr>
          <w:rFonts w:ascii="Arial" w:hAnsi="Arial" w:cs="Arial"/>
        </w:rPr>
        <w:t xml:space="preserve">AU Vodka has adapted its marketing strategies by focusing on digital marketing campaigns, by including influencer marketing apart of their strategies to not </w:t>
      </w:r>
      <w:r w:rsidR="003C6A74" w:rsidRPr="007733D8">
        <w:rPr>
          <w:rFonts w:ascii="Arial" w:hAnsi="Arial" w:cs="Arial"/>
        </w:rPr>
        <w:lastRenderedPageBreak/>
        <w:t xml:space="preserve">only promote brand image but premium and luxury lifestyle. </w:t>
      </w:r>
      <w:r w:rsidR="00CB52DD" w:rsidRPr="007733D8">
        <w:rPr>
          <w:rFonts w:ascii="Arial" w:hAnsi="Arial" w:cs="Arial"/>
        </w:rPr>
        <w:t>Although</w:t>
      </w:r>
      <w:r w:rsidR="00333C89" w:rsidRPr="007733D8">
        <w:rPr>
          <w:rFonts w:ascii="Arial" w:hAnsi="Arial" w:cs="Arial"/>
        </w:rPr>
        <w:t xml:space="preserve"> AU Vodka have taken advertising restrictions in consideration, in 2025 the ASA (Advertising Standards </w:t>
      </w:r>
      <w:r w:rsidR="003C6A74" w:rsidRPr="007733D8">
        <w:rPr>
          <w:rFonts w:ascii="Arial" w:hAnsi="Arial" w:cs="Arial"/>
        </w:rPr>
        <w:t>Authority</w:t>
      </w:r>
      <w:r w:rsidR="00333C89" w:rsidRPr="007733D8">
        <w:rPr>
          <w:rFonts w:ascii="Arial" w:hAnsi="Arial" w:cs="Arial"/>
        </w:rPr>
        <w:t>) investigated AU</w:t>
      </w:r>
      <w:r w:rsidR="00AF6F03" w:rsidRPr="007733D8">
        <w:rPr>
          <w:rFonts w:ascii="Arial" w:hAnsi="Arial" w:cs="Arial"/>
        </w:rPr>
        <w:t xml:space="preserve"> </w:t>
      </w:r>
      <w:r w:rsidR="00333C89" w:rsidRPr="007733D8">
        <w:rPr>
          <w:rFonts w:ascii="Arial" w:hAnsi="Arial" w:cs="Arial"/>
        </w:rPr>
        <w:t>Vodka in terms of following guidelines regarding promotion to consumers aged 25 and over</w:t>
      </w:r>
      <w:r w:rsidR="00410BD9" w:rsidRPr="007733D8">
        <w:rPr>
          <w:rFonts w:ascii="Arial" w:hAnsi="Arial" w:cs="Arial"/>
        </w:rPr>
        <w:t xml:space="preserve"> </w:t>
      </w:r>
      <w:sdt>
        <w:sdtPr>
          <w:rPr>
            <w:rFonts w:ascii="Arial" w:hAnsi="Arial" w:cs="Arial"/>
            <w:highlight w:val="white"/>
          </w:rPr>
          <w:alias w:val="Citation"/>
          <w:tag w:val="{&quot;referencesIds&quot;:[&quot;doc:69c654eb41c6632aadd54cec&quot;],&quot;referencesOptions&quot;:{&quot;doc:69c654eb41c6632aadd54c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1912735,&quot;citationText&quot;:&quot;&lt;span style=\&quot;font-family:Aptos;font-size:16px;color:#000000\&quot;&gt;(Advertising Standards Authority, 2025)&lt;/span&gt;&quot;}"/>
          <w:id w:val="991912735"/>
          <w:placeholder>
            <w:docPart w:val="01454965E5D24746955A09FF26AAFEA1"/>
          </w:placeholder>
        </w:sdtPr>
        <w:sdtEndPr/>
        <w:sdtContent>
          <w:r w:rsidR="00B72767" w:rsidRPr="007733D8">
            <w:rPr>
              <w:rFonts w:ascii="Arial" w:eastAsia="Times New Roman" w:hAnsi="Arial" w:cs="Arial"/>
            </w:rPr>
            <w:t>(Advertising Standards Authority, 2025)</w:t>
          </w:r>
        </w:sdtContent>
      </w:sdt>
      <w:r w:rsidR="00333C89" w:rsidRPr="007733D8">
        <w:rPr>
          <w:rFonts w:ascii="Arial" w:hAnsi="Arial" w:cs="Arial"/>
        </w:rPr>
        <w:t>. This was in response to an influencer marketing campaign undertaken with Kai Cenat, aged 23 for an intended US audience</w:t>
      </w:r>
      <w:r w:rsidR="003C6A74" w:rsidRPr="007733D8">
        <w:rPr>
          <w:rFonts w:ascii="Arial" w:hAnsi="Arial" w:cs="Arial"/>
        </w:rPr>
        <w:t xml:space="preserve"> that </w:t>
      </w:r>
      <w:r w:rsidR="00410BD9" w:rsidRPr="007733D8">
        <w:rPr>
          <w:rFonts w:ascii="Arial" w:hAnsi="Arial" w:cs="Arial"/>
        </w:rPr>
        <w:t>had been</w:t>
      </w:r>
      <w:r w:rsidR="003C6A74" w:rsidRPr="007733D8">
        <w:rPr>
          <w:rFonts w:ascii="Arial" w:hAnsi="Arial" w:cs="Arial"/>
        </w:rPr>
        <w:t xml:space="preserve"> acknowledged in the UK.</w:t>
      </w:r>
      <w:r w:rsidR="00333C89" w:rsidRPr="007733D8">
        <w:rPr>
          <w:rFonts w:ascii="Arial" w:hAnsi="Arial" w:cs="Arial"/>
        </w:rPr>
        <w:t xml:space="preserve"> </w:t>
      </w:r>
      <w:r w:rsidR="001C5934" w:rsidRPr="007733D8">
        <w:rPr>
          <w:rFonts w:ascii="Arial" w:hAnsi="Arial" w:cs="Arial"/>
        </w:rPr>
        <w:t>In response</w:t>
      </w:r>
      <w:r w:rsidR="003C6A74" w:rsidRPr="007733D8">
        <w:rPr>
          <w:rFonts w:ascii="Arial" w:hAnsi="Arial" w:cs="Arial"/>
        </w:rPr>
        <w:t>, AU Vodka</w:t>
      </w:r>
      <w:r w:rsidR="00CB52DD" w:rsidRPr="007733D8">
        <w:rPr>
          <w:rFonts w:ascii="Arial" w:hAnsi="Arial" w:cs="Arial"/>
        </w:rPr>
        <w:t xml:space="preserve"> adapt</w:t>
      </w:r>
      <w:r w:rsidR="003C6A74" w:rsidRPr="007733D8">
        <w:rPr>
          <w:rFonts w:ascii="Arial" w:hAnsi="Arial" w:cs="Arial"/>
        </w:rPr>
        <w:t xml:space="preserve">ed </w:t>
      </w:r>
      <w:r w:rsidR="00CB52DD" w:rsidRPr="007733D8">
        <w:rPr>
          <w:rFonts w:ascii="Arial" w:hAnsi="Arial" w:cs="Arial"/>
        </w:rPr>
        <w:t xml:space="preserve">their </w:t>
      </w:r>
      <w:r w:rsidR="003C6A74" w:rsidRPr="007733D8">
        <w:rPr>
          <w:rFonts w:ascii="Arial" w:hAnsi="Arial" w:cs="Arial"/>
        </w:rPr>
        <w:t xml:space="preserve">influencer marketing </w:t>
      </w:r>
      <w:r w:rsidR="00333C89" w:rsidRPr="007733D8">
        <w:rPr>
          <w:rFonts w:ascii="Arial" w:hAnsi="Arial" w:cs="Arial"/>
        </w:rPr>
        <w:t>strategies,</w:t>
      </w:r>
      <w:r w:rsidR="00CB52DD" w:rsidRPr="007733D8">
        <w:rPr>
          <w:rFonts w:ascii="Arial" w:hAnsi="Arial" w:cs="Arial"/>
        </w:rPr>
        <w:t xml:space="preserve"> </w:t>
      </w:r>
      <w:r w:rsidR="003C6A74" w:rsidRPr="007733D8">
        <w:rPr>
          <w:rFonts w:ascii="Arial" w:hAnsi="Arial" w:cs="Arial"/>
        </w:rPr>
        <w:t>to</w:t>
      </w:r>
      <w:r w:rsidR="00CB52DD" w:rsidRPr="007733D8">
        <w:rPr>
          <w:rFonts w:ascii="Arial" w:hAnsi="Arial" w:cs="Arial"/>
        </w:rPr>
        <w:t xml:space="preserve"> align with advertising guidelines to promote responsible drinking</w:t>
      </w:r>
      <w:r w:rsidR="003C6A74" w:rsidRPr="007733D8">
        <w:rPr>
          <w:rFonts w:ascii="Arial" w:hAnsi="Arial" w:cs="Arial"/>
        </w:rPr>
        <w:t xml:space="preserve"> and include influencers that appeared to be above 25</w:t>
      </w:r>
      <w:r w:rsidR="0025156C" w:rsidRPr="007733D8">
        <w:rPr>
          <w:rFonts w:ascii="Arial" w:hAnsi="Arial" w:cs="Arial"/>
        </w:rPr>
        <w:t xml:space="preserve"> following the CAP code</w:t>
      </w:r>
      <w:r w:rsidR="005B61F0" w:rsidRPr="007733D8">
        <w:rPr>
          <w:rFonts w:ascii="Arial" w:hAnsi="Arial" w:cs="Arial"/>
        </w:rPr>
        <w:t xml:space="preserve"> </w:t>
      </w:r>
      <w:sdt>
        <w:sdtPr>
          <w:rPr>
            <w:rFonts w:ascii="Arial" w:hAnsi="Arial" w:cs="Arial"/>
            <w:highlight w:val="white"/>
          </w:rPr>
          <w:alias w:val="Citation"/>
          <w:tag w:val="{&quot;referencesIds&quot;:[&quot;doc:69c654eb41c6632aadd54cec&quot;],&quot;referencesOptions&quot;:{&quot;doc:69c654eb41c6632aadd54c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63199418,&quot;citationText&quot;:&quot;&lt;span style=\&quot;font-family:Aptos;font-size:16px;color:#000000\&quot;&gt;(Advertising Standards Authority, 2025)&lt;/span&gt;&quot;}"/>
          <w:id w:val="-963199418"/>
          <w:placeholder>
            <w:docPart w:val="77B22C385BAA49AB93F888F6599C8A63"/>
          </w:placeholder>
        </w:sdtPr>
        <w:sdtEndPr/>
        <w:sdtContent>
          <w:r w:rsidR="00B72767" w:rsidRPr="007733D8">
            <w:rPr>
              <w:rFonts w:ascii="Arial" w:eastAsia="Times New Roman" w:hAnsi="Arial" w:cs="Arial"/>
            </w:rPr>
            <w:t>(Advertising Standards Authority, 2025)</w:t>
          </w:r>
        </w:sdtContent>
      </w:sdt>
      <w:r w:rsidR="003C6A74" w:rsidRPr="007733D8">
        <w:rPr>
          <w:rFonts w:ascii="Arial" w:hAnsi="Arial" w:cs="Arial"/>
        </w:rPr>
        <w:t xml:space="preserve">. </w:t>
      </w:r>
      <w:r w:rsidR="00436BE4" w:rsidRPr="007733D8">
        <w:rPr>
          <w:rFonts w:ascii="Arial" w:hAnsi="Arial" w:cs="Arial"/>
        </w:rPr>
        <w:t>Adapting their strategies to align with external environments and adhering to regulations helps the business maintain visibility and uphold brand reputation</w:t>
      </w:r>
      <w:r w:rsidR="00AF6F03" w:rsidRPr="007733D8">
        <w:rPr>
          <w:rFonts w:ascii="Arial" w:hAnsi="Arial" w:cs="Arial"/>
        </w:rPr>
        <w:t>.</w:t>
      </w:r>
    </w:p>
    <w:p w14:paraId="655E3775" w14:textId="7D07148F" w:rsidR="00436BE4" w:rsidRPr="007733D8" w:rsidRDefault="00793F3A" w:rsidP="007733D8">
      <w:pPr>
        <w:spacing w:line="360" w:lineRule="auto"/>
        <w:jc w:val="both"/>
        <w:rPr>
          <w:rFonts w:ascii="Arial" w:hAnsi="Arial" w:cs="Arial"/>
        </w:rPr>
      </w:pPr>
      <w:r w:rsidRPr="007733D8">
        <w:rPr>
          <w:rFonts w:ascii="Arial" w:hAnsi="Arial" w:cs="Arial"/>
        </w:rPr>
        <w:t>Economic</w:t>
      </w:r>
      <w:r w:rsidR="005160E6" w:rsidRPr="007733D8">
        <w:rPr>
          <w:rFonts w:ascii="Arial" w:hAnsi="Arial" w:cs="Arial"/>
        </w:rPr>
        <w:t xml:space="preserve"> factors </w:t>
      </w:r>
      <w:r w:rsidRPr="007733D8">
        <w:rPr>
          <w:rFonts w:ascii="Arial" w:hAnsi="Arial" w:cs="Arial"/>
        </w:rPr>
        <w:t xml:space="preserve">also </w:t>
      </w:r>
      <w:r w:rsidR="005160E6" w:rsidRPr="007733D8">
        <w:rPr>
          <w:rFonts w:ascii="Arial" w:hAnsi="Arial" w:cs="Arial"/>
        </w:rPr>
        <w:t xml:space="preserve">have a considerable impact on AU Vodka. As a premium spirit product, demand for the brand is influenced by consumers’ disposable income </w:t>
      </w:r>
      <w:sdt>
        <w:sdtPr>
          <w:rPr>
            <w:rFonts w:ascii="Arial" w:hAnsi="Arial" w:cs="Arial"/>
            <w:highlight w:val="white"/>
          </w:rPr>
          <w:alias w:val="Citation"/>
          <w:tag w:val="{&quot;referencesIds&quot;:[&quot;doc:69ccafacf2529e4cf99f8316&quot;],&quot;referencesOptions&quot;:{&quot;doc:69ccafacf2529e4cf99f83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6827578,&quot;citationText&quot;:&quot;&lt;span style=\&quot;font-family:Aptos;font-size:16px;color:#000000\&quot;&gt;(Ornstein and Levy,1983)&lt;/span&gt;&quot;}"/>
          <w:id w:val="1956827578"/>
          <w:placeholder>
            <w:docPart w:val="5863B0C321924EAEB8E80FDBCDC25214"/>
          </w:placeholder>
        </w:sdtPr>
        <w:sdtContent>
          <w:r w:rsidR="00B72767" w:rsidRPr="007733D8">
            <w:rPr>
              <w:rFonts w:ascii="Arial" w:eastAsia="Times New Roman" w:hAnsi="Arial" w:cs="Arial"/>
            </w:rPr>
            <w:t>(Ornstein and Levy,1983)</w:t>
          </w:r>
        </w:sdtContent>
      </w:sdt>
      <w:r w:rsidR="000D14CE" w:rsidRPr="007733D8">
        <w:rPr>
          <w:rFonts w:ascii="Arial" w:hAnsi="Arial" w:cs="Arial"/>
        </w:rPr>
        <w:t xml:space="preserve">. </w:t>
      </w:r>
      <w:r w:rsidR="005160E6" w:rsidRPr="007733D8">
        <w:rPr>
          <w:rFonts w:ascii="Arial" w:hAnsi="Arial" w:cs="Arial"/>
        </w:rPr>
        <w:t xml:space="preserve">During period of uncertainty or economic inflations, consumers reduce spending on luxurious products, these </w:t>
      </w:r>
      <w:r w:rsidRPr="007733D8">
        <w:rPr>
          <w:rFonts w:ascii="Arial" w:hAnsi="Arial" w:cs="Arial"/>
        </w:rPr>
        <w:t xml:space="preserve">can </w:t>
      </w:r>
      <w:r w:rsidR="005160E6" w:rsidRPr="007733D8">
        <w:rPr>
          <w:rFonts w:ascii="Arial" w:hAnsi="Arial" w:cs="Arial"/>
        </w:rPr>
        <w:t xml:space="preserve">include premium alcohol brands </w:t>
      </w:r>
      <w:sdt>
        <w:sdtPr>
          <w:rPr>
            <w:rFonts w:ascii="Arial" w:hAnsi="Arial" w:cs="Arial"/>
            <w:highlight w:val="white"/>
          </w:rPr>
          <w:alias w:val="Citation"/>
          <w:tag w:val="{&quot;referencesIds&quot;:[&quot;doc:69ccb6bd8801c2309631eceb&quot;],&quot;referencesOptions&quot;:{&quot;doc:69ccb6bd8801c2309631ec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8519843,&quot;citationText&quot;:&quot;&lt;span style=\&quot;font-family:Aptos;font-size:16px;color:#000000\&quot;&gt;(Fogarty, 2010)&lt;/span&gt;&quot;}"/>
          <w:id w:val="-508519843"/>
          <w:placeholder>
            <w:docPart w:val="BDD3D2B4E1A346E89E2659E05413DA94"/>
          </w:placeholder>
        </w:sdtPr>
        <w:sdtContent>
          <w:r w:rsidR="00B72767" w:rsidRPr="007733D8">
            <w:rPr>
              <w:rFonts w:ascii="Arial" w:eastAsia="Times New Roman" w:hAnsi="Arial" w:cs="Arial"/>
            </w:rPr>
            <w:t>(Fogarty, 2010)</w:t>
          </w:r>
        </w:sdtContent>
      </w:sdt>
      <w:r w:rsidR="005160E6" w:rsidRPr="007733D8">
        <w:rPr>
          <w:rFonts w:ascii="Arial" w:hAnsi="Arial" w:cs="Arial"/>
        </w:rPr>
        <w:t xml:space="preserve">. </w:t>
      </w:r>
      <w:r w:rsidR="002B7742" w:rsidRPr="007733D8">
        <w:rPr>
          <w:rFonts w:ascii="Arial" w:hAnsi="Arial" w:cs="Arial"/>
        </w:rPr>
        <w:t xml:space="preserve">In response to economic uncertainty within the UK, AU Vodka has expanded their products globally </w:t>
      </w:r>
      <w:r w:rsidR="00176A83" w:rsidRPr="007733D8">
        <w:rPr>
          <w:rFonts w:ascii="Arial" w:hAnsi="Arial" w:cs="Arial"/>
        </w:rPr>
        <w:t xml:space="preserve">to diversify their revenue streams and reduce reliance on the UK economy. Alongside </w:t>
      </w:r>
      <w:r w:rsidR="0003219F" w:rsidRPr="007733D8">
        <w:rPr>
          <w:rFonts w:ascii="Arial" w:hAnsi="Arial" w:cs="Arial"/>
        </w:rPr>
        <w:t xml:space="preserve">capitalising on </w:t>
      </w:r>
      <w:r w:rsidR="00E84C39" w:rsidRPr="007733D8">
        <w:rPr>
          <w:rFonts w:ascii="Arial" w:hAnsi="Arial" w:cs="Arial"/>
        </w:rPr>
        <w:t xml:space="preserve">the </w:t>
      </w:r>
      <w:r w:rsidR="0003219F" w:rsidRPr="007733D8">
        <w:rPr>
          <w:rFonts w:ascii="Arial" w:hAnsi="Arial" w:cs="Arial"/>
        </w:rPr>
        <w:t>introduc</w:t>
      </w:r>
      <w:r w:rsidR="00E84C39" w:rsidRPr="007733D8">
        <w:rPr>
          <w:rFonts w:ascii="Arial" w:hAnsi="Arial" w:cs="Arial"/>
        </w:rPr>
        <w:t xml:space="preserve">tion of </w:t>
      </w:r>
      <w:r w:rsidR="0003219F" w:rsidRPr="007733D8">
        <w:rPr>
          <w:rFonts w:ascii="Arial" w:hAnsi="Arial" w:cs="Arial"/>
        </w:rPr>
        <w:t>a wide range of flavoured vodkas to increase perceived value and maintain consumer retention</w:t>
      </w:r>
      <w:r w:rsidR="007A3266" w:rsidRPr="007733D8">
        <w:rPr>
          <w:rFonts w:ascii="Arial" w:hAnsi="Arial" w:cs="Arial"/>
        </w:rPr>
        <w:t>.</w:t>
      </w:r>
    </w:p>
    <w:p w14:paraId="2C6D23A3" w14:textId="2B8CB2E7" w:rsidR="002B7103" w:rsidRPr="007733D8" w:rsidRDefault="002B7103" w:rsidP="007733D8">
      <w:pPr>
        <w:spacing w:line="360" w:lineRule="auto"/>
        <w:jc w:val="both"/>
        <w:rPr>
          <w:rFonts w:ascii="Arial" w:hAnsi="Arial" w:cs="Arial"/>
        </w:rPr>
      </w:pPr>
      <w:r w:rsidRPr="007733D8">
        <w:rPr>
          <w:rFonts w:ascii="Arial" w:hAnsi="Arial" w:cs="Arial"/>
        </w:rPr>
        <w:t xml:space="preserve">Additionally, social factors within the PESTLE analysis have considerable contribution to AU Vodkas decision making. These factors relate to cultural trends, lifestyle changes and consumer preferences </w:t>
      </w:r>
      <w:sdt>
        <w:sdtPr>
          <w:rPr>
            <w:rFonts w:ascii="Arial" w:hAnsi="Arial" w:cs="Arial"/>
            <w:highlight w:val="white"/>
          </w:rPr>
          <w:alias w:val="Citation"/>
          <w:tag w:val="{&quot;referencesIds&quot;:[&quot;doc:69190139142e5d44030d0eb5&quot;],&quot;referencesOptions&quot;:{&quot;doc:69190139142e5d44030d0e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1734920,&quot;citationText&quot;:&quot;&lt;span style=\&quot;font-family:Aptos;font-size:16px;color:#000000\&quot;&gt;(CIPD, 2025a)&lt;/span&gt;&quot;}"/>
          <w:id w:val="-571734920"/>
          <w:placeholder>
            <w:docPart w:val="10D84217F26F43E39A4853A1B2086F4C"/>
          </w:placeholder>
        </w:sdtPr>
        <w:sdtContent>
          <w:r w:rsidR="00B72767" w:rsidRPr="007733D8">
            <w:rPr>
              <w:rFonts w:ascii="Arial" w:eastAsia="Times New Roman" w:hAnsi="Arial" w:cs="Arial"/>
            </w:rPr>
            <w:t>(CIPD, 2025a)</w:t>
          </w:r>
        </w:sdtContent>
      </w:sdt>
      <w:r w:rsidR="003C4F7F" w:rsidRPr="007733D8">
        <w:rPr>
          <w:rFonts w:ascii="Arial" w:hAnsi="Arial" w:cs="Arial"/>
        </w:rPr>
        <w:t>. There</w:t>
      </w:r>
      <w:r w:rsidRPr="007733D8">
        <w:rPr>
          <w:rFonts w:ascii="Arial" w:hAnsi="Arial" w:cs="Arial"/>
        </w:rPr>
        <w:t xml:space="preserve"> has been growing concerns regarding health consciousness </w:t>
      </w:r>
      <w:r w:rsidR="003C4F7F" w:rsidRPr="007733D8">
        <w:rPr>
          <w:rFonts w:ascii="Arial" w:hAnsi="Arial" w:cs="Arial"/>
        </w:rPr>
        <w:t>with 7 in 10 adults in 2021 moving forward with healthier lifestyle choices</w:t>
      </w:r>
      <w:r w:rsidR="00064CE1" w:rsidRPr="007733D8">
        <w:rPr>
          <w:rFonts w:ascii="Arial" w:hAnsi="Arial" w:cs="Arial"/>
        </w:rPr>
        <w:t xml:space="preserve"> </w:t>
      </w:r>
      <w:sdt>
        <w:sdtPr>
          <w:rPr>
            <w:rFonts w:ascii="Arial" w:hAnsi="Arial" w:cs="Arial"/>
            <w:highlight w:val="white"/>
          </w:rPr>
          <w:alias w:val="Citation"/>
          <w:tag w:val="{&quot;referencesIds&quot;:[&quot;doc:69ccb8e14c9c1b0ff62adb20&quot;],&quot;referencesOptions&quot;:{&quot;doc:69ccb8e14c9c1b0ff62adb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8609230,&quot;citationText&quot;:&quot;&lt;span style=\&quot;font-family:Aptos;font-size:16px;color:#000000\&quot;&gt;(Public Health England, 2021)&lt;/span&gt;&quot;}"/>
          <w:id w:val="-618609230"/>
          <w:placeholder>
            <w:docPart w:val="D9EAC54A64D647A7B0E33FAAE71D91FA"/>
          </w:placeholder>
        </w:sdtPr>
        <w:sdtContent>
          <w:r w:rsidR="00B72767" w:rsidRPr="007733D8">
            <w:rPr>
              <w:rFonts w:ascii="Arial" w:eastAsia="Times New Roman" w:hAnsi="Arial" w:cs="Arial"/>
            </w:rPr>
            <w:t>(Public Health England, 2021)</w:t>
          </w:r>
        </w:sdtContent>
      </w:sdt>
      <w:r w:rsidR="003C4F7F" w:rsidRPr="007733D8">
        <w:rPr>
          <w:rFonts w:ascii="Arial" w:hAnsi="Arial" w:cs="Arial"/>
        </w:rPr>
        <w:t xml:space="preserve"> </w:t>
      </w:r>
      <w:r w:rsidR="00064CE1" w:rsidRPr="007733D8">
        <w:rPr>
          <w:rFonts w:ascii="Arial" w:hAnsi="Arial" w:cs="Arial"/>
        </w:rPr>
        <w:t>and</w:t>
      </w:r>
      <w:r w:rsidR="003C4F7F" w:rsidRPr="007733D8">
        <w:rPr>
          <w:rFonts w:ascii="Arial" w:hAnsi="Arial" w:cs="Arial"/>
        </w:rPr>
        <w:t xml:space="preserve"> </w:t>
      </w:r>
      <w:r w:rsidRPr="007733D8">
        <w:rPr>
          <w:rFonts w:ascii="Arial" w:hAnsi="Arial" w:cs="Arial"/>
        </w:rPr>
        <w:t>reduc</w:t>
      </w:r>
      <w:r w:rsidR="00064CE1" w:rsidRPr="007733D8">
        <w:rPr>
          <w:rFonts w:ascii="Arial" w:hAnsi="Arial" w:cs="Arial"/>
        </w:rPr>
        <w:t>tion in</w:t>
      </w:r>
      <w:r w:rsidRPr="007733D8">
        <w:rPr>
          <w:rFonts w:ascii="Arial" w:hAnsi="Arial" w:cs="Arial"/>
        </w:rPr>
        <w:t xml:space="preserve"> alcohol consumption</w:t>
      </w:r>
      <w:r w:rsidR="00981707" w:rsidRPr="007733D8">
        <w:rPr>
          <w:rFonts w:ascii="Arial" w:hAnsi="Arial" w:cs="Arial"/>
        </w:rPr>
        <w:t xml:space="preserve"> </w:t>
      </w:r>
      <w:sdt>
        <w:sdtPr>
          <w:rPr>
            <w:rFonts w:ascii="Arial" w:hAnsi="Arial" w:cs="Arial"/>
            <w:highlight w:val="white"/>
          </w:rPr>
          <w:alias w:val="Citation"/>
          <w:tag w:val="{&quot;referencesIds&quot;:[&quot;doc:69ccbbf8310b1b0e226d891e&quot;],&quot;referencesOptions&quot;:{&quot;doc:69ccbbf8310b1b0e226d89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684624,&quot;citationText&quot;:&quot;&lt;span style=\&quot;font-family:Aptos;font-size:16px;color:#000000\&quot;&gt;(World Health Organization, 2018)&lt;/span&gt;&quot;}"/>
          <w:id w:val="-41684624"/>
          <w:placeholder>
            <w:docPart w:val="EB710E78927D4B37A93D0A199210B0C4"/>
          </w:placeholder>
        </w:sdtPr>
        <w:sdtContent>
          <w:r w:rsidR="00B72767" w:rsidRPr="007733D8">
            <w:rPr>
              <w:rFonts w:ascii="Arial" w:eastAsia="Times New Roman" w:hAnsi="Arial" w:cs="Arial"/>
            </w:rPr>
            <w:t>(World Health Organization, 2018)</w:t>
          </w:r>
        </w:sdtContent>
      </w:sdt>
      <w:r w:rsidR="00064CE1" w:rsidRPr="007733D8">
        <w:rPr>
          <w:rFonts w:ascii="Arial" w:hAnsi="Arial" w:cs="Arial"/>
        </w:rPr>
        <w:t xml:space="preserve">. </w:t>
      </w:r>
      <w:r w:rsidR="00793F3A" w:rsidRPr="007733D8">
        <w:rPr>
          <w:rFonts w:ascii="Arial" w:hAnsi="Arial" w:cs="Arial"/>
        </w:rPr>
        <w:t>This</w:t>
      </w:r>
      <w:r w:rsidRPr="007733D8">
        <w:rPr>
          <w:rFonts w:ascii="Arial" w:hAnsi="Arial" w:cs="Arial"/>
        </w:rPr>
        <w:t xml:space="preserve"> presents </w:t>
      </w:r>
      <w:r w:rsidR="00793F3A" w:rsidRPr="007733D8">
        <w:rPr>
          <w:rFonts w:ascii="Arial" w:hAnsi="Arial" w:cs="Arial"/>
        </w:rPr>
        <w:t>a</w:t>
      </w:r>
      <w:r w:rsidRPr="007733D8">
        <w:rPr>
          <w:rFonts w:ascii="Arial" w:hAnsi="Arial" w:cs="Arial"/>
        </w:rPr>
        <w:t xml:space="preserve"> challenge</w:t>
      </w:r>
      <w:r w:rsidR="00793F3A" w:rsidRPr="007733D8">
        <w:rPr>
          <w:rFonts w:ascii="Arial" w:hAnsi="Arial" w:cs="Arial"/>
        </w:rPr>
        <w:t xml:space="preserve"> for AU Vodka within the PESTLE framework, as changes in health trends reduce the demand for alcohol products</w:t>
      </w:r>
      <w:r w:rsidR="00464E0B" w:rsidRPr="007733D8">
        <w:rPr>
          <w:rFonts w:ascii="Arial" w:hAnsi="Arial" w:cs="Arial"/>
        </w:rPr>
        <w:t xml:space="preserve"> </w:t>
      </w:r>
      <w:sdt>
        <w:sdtPr>
          <w:rPr>
            <w:rFonts w:ascii="Arial" w:hAnsi="Arial" w:cs="Arial"/>
            <w:highlight w:val="white"/>
          </w:rPr>
          <w:alias w:val="Citation"/>
          <w:tag w:val="{&quot;referencesIds&quot;:[&quot;doc:69ccbb3a9dceeb492932f7ea&quot;],&quot;referencesOptions&quot;:{&quot;doc:69ccbb3a9dceeb492932f7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7313501,&quot;citationText&quot;:&quot;&lt;span style=\&quot;font-family:Aptos;font-size:16px;color:#000000\&quot;&gt;(Thakker, 1998)&lt;/span&gt;&quot;}"/>
          <w:id w:val="-767313501"/>
          <w:placeholder>
            <w:docPart w:val="8412EFB407B74C15AB25AB5FEE9E67E8"/>
          </w:placeholder>
        </w:sdtPr>
        <w:sdtContent>
          <w:r w:rsidR="00B72767" w:rsidRPr="007733D8">
            <w:rPr>
              <w:rFonts w:ascii="Arial" w:eastAsia="Times New Roman" w:hAnsi="Arial" w:cs="Arial"/>
            </w:rPr>
            <w:t>(Thakker, 1998)</w:t>
          </w:r>
        </w:sdtContent>
      </w:sdt>
      <w:r w:rsidR="00981707" w:rsidRPr="007733D8">
        <w:rPr>
          <w:rFonts w:ascii="Arial" w:hAnsi="Arial" w:cs="Arial"/>
        </w:rPr>
        <w:t xml:space="preserve">. </w:t>
      </w:r>
      <w:r w:rsidRPr="007733D8">
        <w:rPr>
          <w:rFonts w:ascii="Arial" w:hAnsi="Arial" w:cs="Arial"/>
        </w:rPr>
        <w:t>In response, AU Vodka has opted for alcohol free range</w:t>
      </w:r>
      <w:r w:rsidR="00793F3A" w:rsidRPr="007733D8">
        <w:rPr>
          <w:rFonts w:ascii="Arial" w:hAnsi="Arial" w:cs="Arial"/>
        </w:rPr>
        <w:t>s</w:t>
      </w:r>
      <w:r w:rsidRPr="007733D8">
        <w:rPr>
          <w:rFonts w:ascii="Arial" w:hAnsi="Arial" w:cs="Arial"/>
        </w:rPr>
        <w:t xml:space="preserve"> and promotes social experiences</w:t>
      </w:r>
      <w:r w:rsidR="00464E0B" w:rsidRPr="007733D8">
        <w:rPr>
          <w:rFonts w:ascii="Arial" w:hAnsi="Arial" w:cs="Arial"/>
        </w:rPr>
        <w:t>, and extending their brand identity beyond alcohol consumption AU Vodka</w:t>
      </w:r>
      <w:r w:rsidRPr="007733D8">
        <w:rPr>
          <w:rFonts w:ascii="Arial" w:hAnsi="Arial" w:cs="Arial"/>
        </w:rPr>
        <w:t xml:space="preserve"> launch</w:t>
      </w:r>
      <w:r w:rsidR="00464E0B" w:rsidRPr="007733D8">
        <w:rPr>
          <w:rFonts w:ascii="Arial" w:hAnsi="Arial" w:cs="Arial"/>
        </w:rPr>
        <w:t>ed</w:t>
      </w:r>
      <w:r w:rsidRPr="007733D8">
        <w:rPr>
          <w:rFonts w:ascii="Arial" w:hAnsi="Arial" w:cs="Arial"/>
        </w:rPr>
        <w:t xml:space="preserve"> a run club</w:t>
      </w:r>
      <w:r w:rsidR="003F40D5" w:rsidRPr="007733D8">
        <w:rPr>
          <w:rFonts w:ascii="Arial" w:hAnsi="Arial" w:cs="Arial"/>
        </w:rPr>
        <w:t>,</w:t>
      </w:r>
      <w:r w:rsidR="00464E0B" w:rsidRPr="007733D8">
        <w:rPr>
          <w:rFonts w:ascii="Arial" w:hAnsi="Arial" w:cs="Arial"/>
        </w:rPr>
        <w:t xml:space="preserve"> promoting lifestyle initiatives which are fitness oriented. </w:t>
      </w:r>
      <w:r w:rsidR="00A92459" w:rsidRPr="007733D8">
        <w:rPr>
          <w:rFonts w:ascii="Arial" w:hAnsi="Arial" w:cs="Arial"/>
        </w:rPr>
        <w:t>Thus,</w:t>
      </w:r>
      <w:r w:rsidR="003F40D5" w:rsidRPr="007733D8">
        <w:rPr>
          <w:rFonts w:ascii="Arial" w:hAnsi="Arial" w:cs="Arial"/>
        </w:rPr>
        <w:t xml:space="preserve"> building brand reputation among a wide demographic</w:t>
      </w:r>
      <w:r w:rsidR="00A92459" w:rsidRPr="007733D8">
        <w:rPr>
          <w:rFonts w:ascii="Arial" w:hAnsi="Arial" w:cs="Arial"/>
        </w:rPr>
        <w:t xml:space="preserve">. While this broadens brand appeal, </w:t>
      </w:r>
      <w:r w:rsidR="00A92459" w:rsidRPr="007733D8">
        <w:rPr>
          <w:rFonts w:ascii="Arial" w:hAnsi="Arial" w:cs="Arial"/>
        </w:rPr>
        <w:lastRenderedPageBreak/>
        <w:t xml:space="preserve">it creates tension between promoting health and selling alcohol products which can be challenging for AU Vodkas brand identity. </w:t>
      </w:r>
    </w:p>
    <w:p w14:paraId="7AEC348D" w14:textId="5EFE4E9B" w:rsidR="003F40D5" w:rsidRPr="007733D8" w:rsidRDefault="003F40D5" w:rsidP="007733D8">
      <w:pPr>
        <w:spacing w:line="360" w:lineRule="auto"/>
        <w:jc w:val="both"/>
        <w:rPr>
          <w:rFonts w:ascii="Arial" w:hAnsi="Arial" w:cs="Arial"/>
        </w:rPr>
      </w:pPr>
      <w:r w:rsidRPr="007733D8">
        <w:rPr>
          <w:rFonts w:ascii="Arial" w:hAnsi="Arial" w:cs="Arial"/>
        </w:rPr>
        <w:t xml:space="preserve">While some consumers have become cautious with health, other consumer preferences largely involve </w:t>
      </w:r>
      <w:r w:rsidR="00793F3A" w:rsidRPr="007733D8">
        <w:rPr>
          <w:rFonts w:ascii="Arial" w:hAnsi="Arial" w:cs="Arial"/>
        </w:rPr>
        <w:t xml:space="preserve">use of social media </w:t>
      </w:r>
      <w:r w:rsidRPr="007733D8">
        <w:rPr>
          <w:rFonts w:ascii="Arial" w:hAnsi="Arial" w:cs="Arial"/>
        </w:rPr>
        <w:t xml:space="preserve">platforms such as Instagram and TikTok. The shift in behaviour has influenced how consumers view brands, alongside how consumers discover and actively engage with brands </w:t>
      </w:r>
      <w:sdt>
        <w:sdtPr>
          <w:rPr>
            <w:rFonts w:ascii="Arial" w:hAnsi="Arial" w:cs="Arial"/>
            <w:highlight w:val="white"/>
          </w:rPr>
          <w:alias w:val="Citation"/>
          <w:tag w:val="{&quot;referencesIds&quot;:[&quot;doc:69ccbd4fa4dd3f36236c09f6&quot;],&quot;referencesOptions&quot;:{&quot;doc:69ccbd4fa4dd3f36236c09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3276778,&quot;citationText&quot;:&quot;&lt;span style=\&quot;font-family:Aptos;font-size:16px;color:#000000\&quot;&gt;(Kaplan and Haenlein, 2010)&lt;/span&gt;&quot;}"/>
          <w:id w:val="1703276778"/>
          <w:placeholder>
            <w:docPart w:val="A2DDE2E2AFF246068D47E38EB2E88AB3"/>
          </w:placeholder>
        </w:sdtPr>
        <w:sdtContent>
          <w:r w:rsidR="00B72767" w:rsidRPr="007733D8">
            <w:rPr>
              <w:rFonts w:ascii="Arial" w:eastAsia="Times New Roman" w:hAnsi="Arial" w:cs="Arial"/>
            </w:rPr>
            <w:t>(Kaplan and Haenlein, 2010)</w:t>
          </w:r>
        </w:sdtContent>
      </w:sdt>
      <w:r w:rsidR="0094623A" w:rsidRPr="007733D8">
        <w:rPr>
          <w:rFonts w:ascii="Arial" w:hAnsi="Arial" w:cs="Arial"/>
        </w:rPr>
        <w:t xml:space="preserve">. </w:t>
      </w:r>
      <w:r w:rsidRPr="007733D8">
        <w:rPr>
          <w:rFonts w:ascii="Arial" w:hAnsi="Arial" w:cs="Arial"/>
        </w:rPr>
        <w:t xml:space="preserve">Leading AU Vodka to focus heavily on visually appealing content and influencer partnerships to gain brand awareness and build brand loyalty with their consumers </w:t>
      </w:r>
      <w:sdt>
        <w:sdtPr>
          <w:rPr>
            <w:rFonts w:ascii="Arial" w:hAnsi="Arial" w:cs="Arial"/>
            <w:highlight w:val="white"/>
          </w:rPr>
          <w:alias w:val="Citation"/>
          <w:tag w:val="{&quot;referencesIds&quot;:[&quot;doc:69ccbed14d7fb36c65726e4d&quot;],&quot;referencesOptions&quot;:{&quot;doc:69ccbed14d7fb36c65726e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1604080,&quot;citationText&quot;:&quot;&lt;span style=\&quot;font-family:Aptos;font-size:16px;color:#000000\&quot;&gt;(Lou and Yuan, 2019)&lt;/span&gt;&quot;}"/>
          <w:id w:val="-221604080"/>
          <w:placeholder>
            <w:docPart w:val="516309F6D1854D1E89404AF1A082FC46"/>
          </w:placeholder>
        </w:sdtPr>
        <w:sdtContent>
          <w:r w:rsidR="00B72767" w:rsidRPr="007733D8">
            <w:rPr>
              <w:rFonts w:ascii="Arial" w:eastAsia="Times New Roman" w:hAnsi="Arial" w:cs="Arial"/>
            </w:rPr>
            <w:t>(Lou and Yuan, 2019)</w:t>
          </w:r>
        </w:sdtContent>
      </w:sdt>
      <w:r w:rsidR="0094623A" w:rsidRPr="007733D8">
        <w:rPr>
          <w:rFonts w:ascii="Arial" w:hAnsi="Arial" w:cs="Arial"/>
        </w:rPr>
        <w:t>.</w:t>
      </w:r>
    </w:p>
    <w:p w14:paraId="273A4803" w14:textId="400C1E14" w:rsidR="002F748F" w:rsidRPr="007733D8" w:rsidRDefault="002F748F" w:rsidP="007733D8">
      <w:pPr>
        <w:spacing w:line="360" w:lineRule="auto"/>
        <w:jc w:val="both"/>
        <w:rPr>
          <w:rFonts w:ascii="Arial" w:hAnsi="Arial" w:cs="Arial"/>
        </w:rPr>
      </w:pPr>
      <w:r w:rsidRPr="007733D8">
        <w:rPr>
          <w:rFonts w:ascii="Arial" w:hAnsi="Arial" w:cs="Arial"/>
        </w:rPr>
        <w:t xml:space="preserve">Additionally, AU Vodka has introduced a range of flavoured vodkas, fully adapting to the social aspect of the PESTLE framework in response to changing consumer preferences. This demonstrates AU Vodka’s ability to adapt to trends and enhance differentiation in products. </w:t>
      </w:r>
    </w:p>
    <w:p w14:paraId="7EAB2F03" w14:textId="3E2A6ACF" w:rsidR="005C25F6" w:rsidRPr="007733D8" w:rsidRDefault="00CA6A9B" w:rsidP="007733D8">
      <w:pPr>
        <w:spacing w:line="360" w:lineRule="auto"/>
        <w:jc w:val="both"/>
        <w:rPr>
          <w:rFonts w:ascii="Arial" w:hAnsi="Arial" w:cs="Arial"/>
        </w:rPr>
      </w:pPr>
      <w:r w:rsidRPr="007733D8">
        <w:rPr>
          <w:rFonts w:ascii="Arial" w:hAnsi="Arial" w:cs="Arial"/>
        </w:rPr>
        <w:t xml:space="preserve">Furthermore, technological factors within PESTLE play a crucial role in shaping AU Vodka’s marketing strategies and overall competitive positioning </w:t>
      </w:r>
      <w:sdt>
        <w:sdtPr>
          <w:rPr>
            <w:rFonts w:ascii="Arial" w:hAnsi="Arial" w:cs="Arial"/>
            <w:highlight w:val="white"/>
          </w:rPr>
          <w:alias w:val="Citation"/>
          <w:tag w:val="{&quot;referencesIds&quot;:[&quot;doc:69ccc08bb17761083f8dcb8c&quot;],&quot;referencesOptions&quot;:{&quot;doc:69ccc08bb17761083f8dcb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0658587,&quot;citationText&quot;:&quot;&lt;span style=\&quot;font-family:Aptos;font-size:16px;color:#000000\&quot;&gt;(Porter, 2001)&lt;/span&gt;&quot;}"/>
          <w:id w:val="1160658587"/>
          <w:placeholder>
            <w:docPart w:val="9C0DC3BB100B41EC8035CE51C27CC00C"/>
          </w:placeholder>
        </w:sdtPr>
        <w:sdtContent>
          <w:r w:rsidR="00B72767" w:rsidRPr="007733D8">
            <w:rPr>
              <w:rFonts w:ascii="Arial" w:eastAsia="Times New Roman" w:hAnsi="Arial" w:cs="Arial"/>
            </w:rPr>
            <w:t>(Porter, 2001)</w:t>
          </w:r>
        </w:sdtContent>
      </w:sdt>
      <w:r w:rsidR="005D30DC" w:rsidRPr="007733D8">
        <w:rPr>
          <w:rFonts w:ascii="Arial" w:hAnsi="Arial" w:cs="Arial"/>
        </w:rPr>
        <w:t xml:space="preserve">. </w:t>
      </w:r>
      <w:r w:rsidRPr="007733D8">
        <w:rPr>
          <w:rFonts w:ascii="Arial" w:hAnsi="Arial" w:cs="Arial"/>
        </w:rPr>
        <w:t xml:space="preserve">With rapid technological advancements, this has transformed how brands engage with consumers </w:t>
      </w:r>
      <w:sdt>
        <w:sdtPr>
          <w:rPr>
            <w:rFonts w:ascii="Arial" w:hAnsi="Arial" w:cs="Arial"/>
            <w:highlight w:val="white"/>
          </w:rPr>
          <w:alias w:val="Citation"/>
          <w:tag w:val="{&quot;referencesIds&quot;:[&quot;doc:6960ff9f18640b6bad4a067c&quot;],&quot;referencesOptions&quot;:{&quot;doc:6960ff9f18640b6bad4a06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93065,&quot;citationText&quot;:&quot;&lt;span style=\&quot;font-family:Aptos;font-size:16px;color:#000000\&quot;&gt;(Chaffey and Ellis-Chadwick, 2022)&lt;/span&gt;&quot;}"/>
          <w:id w:val="10893065"/>
          <w:placeholder>
            <w:docPart w:val="41AEFC4AEAF240E999BE71CB00AA43D4"/>
          </w:placeholder>
        </w:sdtPr>
        <w:sdtContent>
          <w:r w:rsidR="00B72767" w:rsidRPr="007733D8">
            <w:rPr>
              <w:rFonts w:ascii="Arial" w:eastAsia="Times New Roman" w:hAnsi="Arial" w:cs="Arial"/>
            </w:rPr>
            <w:t>(Chaffey and Ellis-Chadwick, 2022)</w:t>
          </w:r>
        </w:sdtContent>
      </w:sdt>
      <w:r w:rsidR="005D30DC" w:rsidRPr="007733D8">
        <w:rPr>
          <w:rFonts w:ascii="Arial" w:hAnsi="Arial" w:cs="Arial"/>
        </w:rPr>
        <w:t xml:space="preserve">. </w:t>
      </w:r>
      <w:r w:rsidRPr="007733D8">
        <w:rPr>
          <w:rFonts w:ascii="Arial" w:hAnsi="Arial" w:cs="Arial"/>
        </w:rPr>
        <w:t>For AU Vodka, these changes have created opportunities for growth, while introducing risks that require continuous adaptation.</w:t>
      </w:r>
    </w:p>
    <w:p w14:paraId="2951C4A9" w14:textId="4F167FF4" w:rsidR="00CA6A9B" w:rsidRPr="007733D8" w:rsidRDefault="00CA6A9B" w:rsidP="007733D8">
      <w:pPr>
        <w:spacing w:line="360" w:lineRule="auto"/>
        <w:jc w:val="both"/>
        <w:rPr>
          <w:rFonts w:ascii="Arial" w:hAnsi="Arial" w:cs="Arial"/>
        </w:rPr>
      </w:pPr>
      <w:r w:rsidRPr="007733D8">
        <w:rPr>
          <w:rFonts w:ascii="Arial" w:hAnsi="Arial" w:cs="Arial"/>
        </w:rPr>
        <w:t>The most influential advancement has been the ri</w:t>
      </w:r>
      <w:r w:rsidR="00216D1C" w:rsidRPr="007733D8">
        <w:rPr>
          <w:rFonts w:ascii="Arial" w:hAnsi="Arial" w:cs="Arial"/>
        </w:rPr>
        <w:t>s</w:t>
      </w:r>
      <w:r w:rsidRPr="007733D8">
        <w:rPr>
          <w:rFonts w:ascii="Arial" w:hAnsi="Arial" w:cs="Arial"/>
        </w:rPr>
        <w:t xml:space="preserve">e of social media platforms. These platforms have become central to modern marketing strategies, particularly with brands targeting younger demographics </w:t>
      </w:r>
      <w:r w:rsidR="002E445E" w:rsidRPr="007733D8">
        <w:rPr>
          <w:rFonts w:ascii="Arial" w:hAnsi="Arial" w:cs="Arial"/>
        </w:rPr>
        <w:t xml:space="preserve">(Dahl, 2015). </w:t>
      </w:r>
      <w:r w:rsidRPr="007733D8">
        <w:rPr>
          <w:rFonts w:ascii="Arial" w:hAnsi="Arial" w:cs="Arial"/>
        </w:rPr>
        <w:t xml:space="preserve">AU Vodka has effectively leveraged this opportunity by developing highly engaging content that align with trends and close collaboration with influencers on social media. By adapting it has allowed the business to successfully increase brand awareness and consumer interaction. Collaborations with high profile influencers has enabled AU Vodka to position its brand as a premium lifestyle product, creating large appeal among its target audience. </w:t>
      </w:r>
    </w:p>
    <w:p w14:paraId="5F09EB6C" w14:textId="45AD287C" w:rsidR="00CA6A9B" w:rsidRPr="007733D8" w:rsidRDefault="00CA6A9B" w:rsidP="007733D8">
      <w:pPr>
        <w:spacing w:line="360" w:lineRule="auto"/>
        <w:jc w:val="both"/>
        <w:rPr>
          <w:rFonts w:ascii="Arial" w:hAnsi="Arial" w:cs="Arial"/>
        </w:rPr>
      </w:pPr>
      <w:r w:rsidRPr="007733D8">
        <w:rPr>
          <w:rFonts w:ascii="Arial" w:hAnsi="Arial" w:cs="Arial"/>
        </w:rPr>
        <w:t xml:space="preserve">However, despite the success of these strategies, reliance on social media platforms does present limitations and risks. Reliance on algorithms that </w:t>
      </w:r>
      <w:r w:rsidR="00D11288" w:rsidRPr="007733D8">
        <w:rPr>
          <w:rFonts w:ascii="Arial" w:hAnsi="Arial" w:cs="Arial"/>
        </w:rPr>
        <w:t>determine</w:t>
      </w:r>
      <w:r w:rsidRPr="007733D8">
        <w:rPr>
          <w:rFonts w:ascii="Arial" w:hAnsi="Arial" w:cs="Arial"/>
        </w:rPr>
        <w:t xml:space="preserve"> content visibility is controlled by </w:t>
      </w:r>
      <w:r w:rsidR="00D11288" w:rsidRPr="007733D8">
        <w:rPr>
          <w:rFonts w:ascii="Arial" w:hAnsi="Arial" w:cs="Arial"/>
        </w:rPr>
        <w:t xml:space="preserve">the platform and are subject to frequent changes. This creates uncertainty, </w:t>
      </w:r>
      <w:r w:rsidR="00D11288" w:rsidRPr="007733D8">
        <w:rPr>
          <w:rFonts w:ascii="Arial" w:hAnsi="Arial" w:cs="Arial"/>
        </w:rPr>
        <w:lastRenderedPageBreak/>
        <w:t xml:space="preserve">as a reduction in reach can negatively impact AU Vodka’s engagement and brand exposure. While digital marketing platforms are powerful modern day marketing tools, they can also reduce organisational control of communication. </w:t>
      </w:r>
      <w:r w:rsidR="00885635" w:rsidRPr="007733D8">
        <w:rPr>
          <w:rFonts w:ascii="Arial" w:hAnsi="Arial" w:cs="Arial"/>
        </w:rPr>
        <w:t>Thus, h</w:t>
      </w:r>
      <w:r w:rsidR="00D11288" w:rsidRPr="007733D8">
        <w:rPr>
          <w:rFonts w:ascii="Arial" w:hAnsi="Arial" w:cs="Arial"/>
        </w:rPr>
        <w:t xml:space="preserve">ighlighting key challenges relating to technological factors within the PESTLE framework, as AU Vodka must continue to adapt its content strategy to remain relevant. </w:t>
      </w:r>
    </w:p>
    <w:p w14:paraId="4AC11010" w14:textId="1C2D9024" w:rsidR="00F73B18" w:rsidRPr="007733D8" w:rsidRDefault="00F73B18" w:rsidP="007733D8">
      <w:pPr>
        <w:spacing w:line="360" w:lineRule="auto"/>
        <w:jc w:val="both"/>
        <w:rPr>
          <w:rFonts w:ascii="Arial" w:hAnsi="Arial" w:cs="Arial"/>
        </w:rPr>
      </w:pPr>
      <w:r w:rsidRPr="007733D8">
        <w:rPr>
          <w:rFonts w:ascii="Arial" w:hAnsi="Arial" w:cs="Arial"/>
        </w:rPr>
        <w:t xml:space="preserve">Legal factors is a crucial factor that AU Vodka must adhere to within the PESTLE framework, </w:t>
      </w:r>
      <w:r w:rsidR="0094623A" w:rsidRPr="007733D8">
        <w:rPr>
          <w:rFonts w:ascii="Arial" w:hAnsi="Arial" w:cs="Arial"/>
        </w:rPr>
        <w:t>specifically</w:t>
      </w:r>
      <w:r w:rsidRPr="007733D8">
        <w:rPr>
          <w:rFonts w:ascii="Arial" w:hAnsi="Arial" w:cs="Arial"/>
        </w:rPr>
        <w:t xml:space="preserve"> within the alcohol industry where regulations are enforced </w:t>
      </w:r>
      <w:sdt>
        <w:sdtPr>
          <w:rPr>
            <w:rFonts w:ascii="Arial" w:hAnsi="Arial" w:cs="Arial"/>
            <w:highlight w:val="white"/>
          </w:rPr>
          <w:alias w:val="Citation"/>
          <w:tag w:val="{&quot;referencesIds&quot;:[&quot;doc:69ccc44f12dde156b65aeed9&quot;],&quot;referencesOptions&quot;:{&quot;doc:69ccc44f12dde156b65aeed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46564379"/>
          <w:placeholder>
            <w:docPart w:val="E7D6F125B51A459FBCED211614EE0001"/>
          </w:placeholder>
        </w:sdtPr>
        <w:sdtContent>
          <w:r w:rsidR="00B72767" w:rsidRPr="007733D8">
            <w:rPr>
              <w:rFonts w:ascii="Arial" w:eastAsia="Times New Roman" w:hAnsi="Arial" w:cs="Arial"/>
            </w:rPr>
            <w:t>(</w:t>
          </w:r>
          <w:proofErr w:type="spellStart"/>
          <w:r w:rsidR="00B72767" w:rsidRPr="007733D8">
            <w:rPr>
              <w:rFonts w:ascii="Arial" w:eastAsia="Times New Roman" w:hAnsi="Arial" w:cs="Arial"/>
            </w:rPr>
            <w:t>Arachchi</w:t>
          </w:r>
          <w:proofErr w:type="spellEnd"/>
          <w:r w:rsidR="00B72767" w:rsidRPr="007733D8">
            <w:rPr>
              <w:rFonts w:ascii="Arial" w:eastAsia="Times New Roman" w:hAnsi="Arial" w:cs="Arial"/>
            </w:rPr>
            <w:t>, 2025)</w:t>
          </w:r>
        </w:sdtContent>
      </w:sdt>
      <w:r w:rsidR="00AF473F" w:rsidRPr="007733D8">
        <w:rPr>
          <w:rFonts w:ascii="Arial" w:hAnsi="Arial" w:cs="Arial"/>
        </w:rPr>
        <w:t xml:space="preserve">. </w:t>
      </w:r>
      <w:r w:rsidRPr="007733D8">
        <w:rPr>
          <w:rFonts w:ascii="Arial" w:hAnsi="Arial" w:cs="Arial"/>
        </w:rPr>
        <w:t xml:space="preserve">Spirit industry businesses such as AU Vodka must comply with laws around advertising, product labelling, and age restrictions. All which influence AU Vodka’s marketing strategies and brand communication. For example, regulations enforced by the Advertising Standards Authority (ASA) and the CAP Code, restrict advertising alcohol to individuals that appear under the age or 18 or promotion of irresponsible drinking </w:t>
      </w:r>
      <w:sdt>
        <w:sdtPr>
          <w:rPr>
            <w:rFonts w:ascii="Arial" w:hAnsi="Arial" w:cs="Arial"/>
            <w:highlight w:val="white"/>
          </w:rPr>
          <w:alias w:val="Citation"/>
          <w:tag w:val="{&quot;referencesIds&quot;:[&quot;doc:69cc96fd1a71e92b97e4313f&quot;],&quot;referencesOptions&quot;:{&quot;doc:69cc96fd1a71e92b97e431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4875327,&quot;citationText&quot;:&quot;&lt;span style=\&quot;font-family:Aptos;font-size:16px;color:#000000\&quot;&gt;(Advertising Standards Authority, 2010)&lt;/span&gt;&quot;}"/>
          <w:id w:val="-1924875327"/>
          <w:placeholder>
            <w:docPart w:val="A2A2D2B848404AB3AC7B29B026B2C542"/>
          </w:placeholder>
        </w:sdtPr>
        <w:sdtContent>
          <w:r w:rsidR="00B72767" w:rsidRPr="007733D8">
            <w:rPr>
              <w:rFonts w:ascii="Arial" w:eastAsia="Times New Roman" w:hAnsi="Arial" w:cs="Arial"/>
            </w:rPr>
            <w:t>(Advertising Standards Authority, 2010)</w:t>
          </w:r>
        </w:sdtContent>
      </w:sdt>
      <w:r w:rsidR="002864B4" w:rsidRPr="007733D8">
        <w:rPr>
          <w:rFonts w:ascii="Arial" w:hAnsi="Arial" w:cs="Arial"/>
        </w:rPr>
        <w:t xml:space="preserve">. </w:t>
      </w:r>
    </w:p>
    <w:p w14:paraId="3D245F46" w14:textId="73B647CE" w:rsidR="00F73B18" w:rsidRPr="007733D8" w:rsidRDefault="00F73B18" w:rsidP="007733D8">
      <w:pPr>
        <w:spacing w:line="360" w:lineRule="auto"/>
        <w:jc w:val="both"/>
        <w:rPr>
          <w:rFonts w:ascii="Arial" w:hAnsi="Arial" w:cs="Arial"/>
        </w:rPr>
      </w:pPr>
      <w:r w:rsidRPr="007733D8">
        <w:rPr>
          <w:rFonts w:ascii="Arial" w:hAnsi="Arial" w:cs="Arial"/>
        </w:rPr>
        <w:t xml:space="preserve">These legal constraints limit the extent to which AU Vodka can utilise influencer marketing through social media platforms. As previously </w:t>
      </w:r>
      <w:r w:rsidR="005D30DC" w:rsidRPr="007733D8">
        <w:rPr>
          <w:rFonts w:ascii="Arial" w:hAnsi="Arial" w:cs="Arial"/>
        </w:rPr>
        <w:t>indicated</w:t>
      </w:r>
      <w:r w:rsidRPr="007733D8">
        <w:rPr>
          <w:rFonts w:ascii="Arial" w:hAnsi="Arial" w:cs="Arial"/>
        </w:rPr>
        <w:t xml:space="preserve"> through the ASA investigation involving influencer marketing </w:t>
      </w:r>
      <w:r w:rsidR="00353455" w:rsidRPr="007733D8">
        <w:rPr>
          <w:rFonts w:ascii="Arial" w:hAnsi="Arial" w:cs="Arial"/>
        </w:rPr>
        <w:t xml:space="preserve">campaign </w:t>
      </w:r>
      <w:r w:rsidRPr="007733D8">
        <w:rPr>
          <w:rFonts w:ascii="Arial" w:hAnsi="Arial" w:cs="Arial"/>
        </w:rPr>
        <w:t>with Kai Cenat, failure to comply with regulations can result in reputational damage. Therefore, legal factors present both a constraint and a risk to AU Vodka’s marketing strategy.</w:t>
      </w:r>
    </w:p>
    <w:p w14:paraId="3F5A3B3C" w14:textId="10E0A708" w:rsidR="00F73B18" w:rsidRPr="007733D8" w:rsidRDefault="00F73B18" w:rsidP="007733D8">
      <w:pPr>
        <w:spacing w:line="360" w:lineRule="auto"/>
        <w:jc w:val="both"/>
        <w:rPr>
          <w:rFonts w:ascii="Arial" w:hAnsi="Arial" w:cs="Arial"/>
        </w:rPr>
      </w:pPr>
      <w:r w:rsidRPr="007733D8">
        <w:rPr>
          <w:rFonts w:ascii="Arial" w:hAnsi="Arial" w:cs="Arial"/>
        </w:rPr>
        <w:t xml:space="preserve">However, AU Vodka has demonstrated adaptability to legal factors by modifying its strategies to ensure that content aligns with regulatory requirements. This reflects </w:t>
      </w:r>
      <w:r w:rsidR="00600B35" w:rsidRPr="007733D8">
        <w:rPr>
          <w:rFonts w:ascii="Arial" w:hAnsi="Arial" w:cs="Arial"/>
        </w:rPr>
        <w:t xml:space="preserve">legal compliance and the </w:t>
      </w:r>
      <w:r w:rsidR="00694277" w:rsidRPr="007733D8">
        <w:rPr>
          <w:rFonts w:ascii="Arial" w:hAnsi="Arial" w:cs="Arial"/>
        </w:rPr>
        <w:t>businesses’</w:t>
      </w:r>
      <w:r w:rsidR="00600B35" w:rsidRPr="007733D8">
        <w:rPr>
          <w:rFonts w:ascii="Arial" w:hAnsi="Arial" w:cs="Arial"/>
        </w:rPr>
        <w:t xml:space="preserve"> ability to adapt to external environmental constraints while maintaining brand visibility. </w:t>
      </w:r>
    </w:p>
    <w:p w14:paraId="693CF855" w14:textId="294AAF4A" w:rsidR="000676CB" w:rsidRPr="007733D8" w:rsidRDefault="00BD2A71" w:rsidP="007733D8">
      <w:pPr>
        <w:spacing w:line="360" w:lineRule="auto"/>
        <w:jc w:val="both"/>
        <w:rPr>
          <w:rFonts w:ascii="Arial" w:hAnsi="Arial" w:cs="Arial"/>
        </w:rPr>
      </w:pPr>
      <w:r w:rsidRPr="007733D8">
        <w:rPr>
          <w:rFonts w:ascii="Arial" w:hAnsi="Arial" w:cs="Arial"/>
        </w:rPr>
        <w:t xml:space="preserve">Overall, the PESTLE analysis demonstrates that AU Vodka operates within a highly dynamic business environment characterised by both opportunity and challenges. The organisation’s ability to adapt to these external factors are essential to maintain its competitive positioning. </w:t>
      </w:r>
    </w:p>
    <w:p w14:paraId="667D99E1" w14:textId="328344BE" w:rsidR="00BD2A71" w:rsidRPr="007733D8" w:rsidRDefault="00BD2A71" w:rsidP="007733D8">
      <w:pPr>
        <w:spacing w:line="360" w:lineRule="auto"/>
        <w:jc w:val="both"/>
        <w:rPr>
          <w:rFonts w:ascii="Arial" w:hAnsi="Arial" w:cs="Arial"/>
        </w:rPr>
      </w:pPr>
      <w:r w:rsidRPr="007733D8">
        <w:rPr>
          <w:rFonts w:ascii="Arial" w:hAnsi="Arial" w:cs="Arial"/>
        </w:rPr>
        <w:t xml:space="preserve">AU Vodka has demonstrated strong ability to adapt to changes within its business environment, particularly through its innovative marketing strategies, product differentiation and branding. The businesses focus on social media engagement has </w:t>
      </w:r>
      <w:r w:rsidRPr="007733D8">
        <w:rPr>
          <w:rFonts w:ascii="Arial" w:hAnsi="Arial" w:cs="Arial"/>
        </w:rPr>
        <w:lastRenderedPageBreak/>
        <w:t xml:space="preserve">been a key driver of their success, allowing AU Vodka to effectively target certain demographic audiences while building a strong brand identity. This approach reflects a clear understanding of technological changes and social trends, enabling </w:t>
      </w:r>
      <w:r w:rsidR="0062333C" w:rsidRPr="007733D8">
        <w:rPr>
          <w:rFonts w:ascii="Arial" w:hAnsi="Arial" w:cs="Arial"/>
        </w:rPr>
        <w:t>AU Vodka</w:t>
      </w:r>
      <w:r w:rsidRPr="007733D8">
        <w:rPr>
          <w:rFonts w:ascii="Arial" w:hAnsi="Arial" w:cs="Arial"/>
        </w:rPr>
        <w:t xml:space="preserve"> to maintain relevancy within a competitive market.</w:t>
      </w:r>
    </w:p>
    <w:p w14:paraId="69E33AFB" w14:textId="14D937FC" w:rsidR="0062333C" w:rsidRPr="007733D8" w:rsidRDefault="0062333C" w:rsidP="007733D8">
      <w:pPr>
        <w:spacing w:line="360" w:lineRule="auto"/>
        <w:jc w:val="both"/>
        <w:rPr>
          <w:rFonts w:ascii="Arial" w:hAnsi="Arial" w:cs="Arial"/>
        </w:rPr>
      </w:pPr>
      <w:r w:rsidRPr="007733D8">
        <w:rPr>
          <w:rFonts w:ascii="Arial" w:hAnsi="Arial" w:cs="Arial"/>
        </w:rPr>
        <w:t>Although the success of influencer marketing has been a crucial part of AU Vodka’s success, a more diverse marketing approach could be undertaken to reduce risks in non-compliance with advertising regulations relating back to the ASA report with Kai Cenat. For instance, AU Vodka could invest in experiential marketing with branded events and partnerships to enhance direct consumer engagement</w:t>
      </w:r>
      <w:r w:rsidR="00600B35" w:rsidRPr="007733D8">
        <w:rPr>
          <w:rFonts w:ascii="Arial" w:hAnsi="Arial" w:cs="Arial"/>
        </w:rPr>
        <w:t>,</w:t>
      </w:r>
      <w:r w:rsidRPr="007733D8">
        <w:rPr>
          <w:rFonts w:ascii="Arial" w:hAnsi="Arial" w:cs="Arial"/>
        </w:rPr>
        <w:t xml:space="preserve"> in turn strengthening brand loyalty. This allows for lack of reliance on social media algorithms and mitigates risks on non-compliance with ASA regulations. This would allow the business to build real world connections with consumers beyond digital interactions. </w:t>
      </w:r>
      <w:r w:rsidR="00600B35" w:rsidRPr="007733D8">
        <w:rPr>
          <w:rFonts w:ascii="Arial" w:hAnsi="Arial" w:cs="Arial"/>
        </w:rPr>
        <w:t>Further expansion of partnership with nightlife venues and hospitality businesses would strengthen the businesses association with social experiences and premium lifestyle, providing opportunities for brand exposure.</w:t>
      </w:r>
    </w:p>
    <w:p w14:paraId="137DED4C" w14:textId="7C37C704" w:rsidR="00BD2A71" w:rsidRPr="007733D8" w:rsidRDefault="00BD2A71" w:rsidP="007733D8">
      <w:pPr>
        <w:spacing w:line="360" w:lineRule="auto"/>
        <w:jc w:val="both"/>
        <w:rPr>
          <w:rFonts w:ascii="Arial" w:hAnsi="Arial" w:cs="Arial"/>
        </w:rPr>
      </w:pPr>
      <w:r w:rsidRPr="007733D8">
        <w:rPr>
          <w:rFonts w:ascii="Arial" w:hAnsi="Arial" w:cs="Arial"/>
        </w:rPr>
        <w:t>Product innovation has also played a significant role in AU Vodka’s adaptability. The introduction of flavoured vodka has allowed the business to differentiate from competitors and respond to changing consumer preferences, fully engaging with social within the PESTLE framework. This strategy not only enhances brand appeal but supports consumer retention by offering variety in products.</w:t>
      </w:r>
    </w:p>
    <w:p w14:paraId="237727B6" w14:textId="38548A4D" w:rsidR="00BD2A71" w:rsidRPr="007733D8" w:rsidRDefault="00BD2A71" w:rsidP="007733D8">
      <w:pPr>
        <w:spacing w:line="360" w:lineRule="auto"/>
        <w:jc w:val="both"/>
        <w:rPr>
          <w:rFonts w:ascii="Arial" w:hAnsi="Arial" w:cs="Arial"/>
        </w:rPr>
      </w:pPr>
      <w:r w:rsidRPr="007733D8">
        <w:rPr>
          <w:rFonts w:ascii="Arial" w:hAnsi="Arial" w:cs="Arial"/>
        </w:rPr>
        <w:t>In response to economic challenges, AU Vodka has maintained their premium positioning while expanding into international markets. Strategies such as this reduces reliance on UK economy and strengthens financial resilience. However, premium pricing may limit accessibility, particularly during economic downturns or global pandemics such as Covid-19, suggesting that a more flexible pricing approach could enhance market reach.</w:t>
      </w:r>
    </w:p>
    <w:p w14:paraId="2B1C1853" w14:textId="0F47C73E" w:rsidR="00BD2A71" w:rsidRPr="007733D8" w:rsidRDefault="00BD2A71" w:rsidP="007733D8">
      <w:pPr>
        <w:spacing w:line="360" w:lineRule="auto"/>
        <w:jc w:val="both"/>
        <w:rPr>
          <w:rFonts w:ascii="Arial" w:hAnsi="Arial" w:cs="Arial"/>
        </w:rPr>
      </w:pPr>
      <w:r w:rsidRPr="007733D8">
        <w:rPr>
          <w:rFonts w:ascii="Arial" w:hAnsi="Arial" w:cs="Arial"/>
        </w:rPr>
        <w:t>Despite AU Vodka’s current successes, there are opportunities for further development. For example, increasing inv</w:t>
      </w:r>
      <w:r w:rsidR="005F15A6" w:rsidRPr="007733D8">
        <w:rPr>
          <w:rFonts w:ascii="Arial" w:hAnsi="Arial" w:cs="Arial"/>
        </w:rPr>
        <w:t>estment in sustainable production and packaging could improve brand perception and align with environmental expectations. Additionally, reducing reliance on social media platforms by utilising other marketing channels could mitigate risks associated with changes in social media algorithms.</w:t>
      </w:r>
    </w:p>
    <w:p w14:paraId="2DC7A25E" w14:textId="1E7ACC22" w:rsidR="005F15A6" w:rsidRPr="007733D8" w:rsidRDefault="005F15A6" w:rsidP="007733D8">
      <w:pPr>
        <w:spacing w:line="360" w:lineRule="auto"/>
        <w:jc w:val="both"/>
        <w:rPr>
          <w:rFonts w:ascii="Arial" w:hAnsi="Arial" w:cs="Arial"/>
        </w:rPr>
      </w:pPr>
      <w:r w:rsidRPr="007733D8">
        <w:rPr>
          <w:rFonts w:ascii="Arial" w:hAnsi="Arial" w:cs="Arial"/>
        </w:rPr>
        <w:lastRenderedPageBreak/>
        <w:t xml:space="preserve">Overall, AU Vodka’s strategic responses demonstrate a high level of adaptability. Continued innovation </w:t>
      </w:r>
      <w:r w:rsidR="00E8455C" w:rsidRPr="007733D8">
        <w:rPr>
          <w:rFonts w:ascii="Arial" w:hAnsi="Arial" w:cs="Arial"/>
        </w:rPr>
        <w:t xml:space="preserve">and consideration of alternative strategies </w:t>
      </w:r>
      <w:r w:rsidRPr="007733D8">
        <w:rPr>
          <w:rFonts w:ascii="Arial" w:hAnsi="Arial" w:cs="Arial"/>
        </w:rPr>
        <w:t xml:space="preserve">will be essential to maintain growth </w:t>
      </w:r>
      <w:r w:rsidR="00E8455C" w:rsidRPr="007733D8">
        <w:rPr>
          <w:rFonts w:ascii="Arial" w:hAnsi="Arial" w:cs="Arial"/>
        </w:rPr>
        <w:t xml:space="preserve">and identify any new opportunities </w:t>
      </w:r>
      <w:r w:rsidRPr="007733D8">
        <w:rPr>
          <w:rFonts w:ascii="Arial" w:hAnsi="Arial" w:cs="Arial"/>
        </w:rPr>
        <w:t>within an increasingly competitive environment.</w:t>
      </w:r>
      <w:r w:rsidR="00E8455C" w:rsidRPr="007733D8">
        <w:rPr>
          <w:rFonts w:ascii="Arial" w:hAnsi="Arial" w:cs="Arial"/>
        </w:rPr>
        <w:t xml:space="preserve"> </w:t>
      </w:r>
    </w:p>
    <w:p w14:paraId="3C279655" w14:textId="73B2E6D1" w:rsidR="005F15A6" w:rsidRPr="007733D8" w:rsidRDefault="005F15A6" w:rsidP="007733D8">
      <w:pPr>
        <w:spacing w:line="360" w:lineRule="auto"/>
        <w:jc w:val="both"/>
        <w:rPr>
          <w:rFonts w:ascii="Arial" w:hAnsi="Arial" w:cs="Arial"/>
        </w:rPr>
      </w:pPr>
      <w:r w:rsidRPr="007733D8">
        <w:rPr>
          <w:rFonts w:ascii="Arial" w:hAnsi="Arial" w:cs="Arial"/>
        </w:rPr>
        <w:t>In conclusion, AU Vodka operates within a complex and dynamic business environment shaped by political, economic, social, technological, legal and environmental factors. With the application of a PESTLE analysis this has highlighted significant challenges and opportunities facing the organisation, particularly in relation to regulation constraints, technological advancements, consumer preferences and social media trends.</w:t>
      </w:r>
    </w:p>
    <w:p w14:paraId="11407EE6" w14:textId="39B3A710" w:rsidR="005F15A6" w:rsidRPr="007733D8" w:rsidRDefault="005F15A6" w:rsidP="007733D8">
      <w:pPr>
        <w:spacing w:line="360" w:lineRule="auto"/>
        <w:jc w:val="both"/>
        <w:rPr>
          <w:rFonts w:ascii="Arial" w:hAnsi="Arial" w:cs="Arial"/>
        </w:rPr>
      </w:pPr>
      <w:r w:rsidRPr="007733D8">
        <w:rPr>
          <w:rFonts w:ascii="Arial" w:hAnsi="Arial" w:cs="Arial"/>
        </w:rPr>
        <w:t>AU vodka success is largely attributed to the organisations ability to adapt to these external influences through innovative marketing strategies, product differentiation and global expansion. However, with ongoing challenges such as maintaining competitive within the market, pressures in regulations and sustainability concerns require continuous adaptation to sustain growth and competitiveness.</w:t>
      </w:r>
    </w:p>
    <w:p w14:paraId="38CDE398" w14:textId="543C0415" w:rsidR="005F15A6" w:rsidRPr="007733D8" w:rsidRDefault="005F15A6" w:rsidP="007733D8">
      <w:pPr>
        <w:spacing w:line="360" w:lineRule="auto"/>
        <w:jc w:val="both"/>
        <w:rPr>
          <w:rFonts w:ascii="Arial" w:hAnsi="Arial" w:cs="Arial"/>
        </w:rPr>
      </w:pPr>
      <w:r w:rsidRPr="007733D8">
        <w:rPr>
          <w:rFonts w:ascii="Arial" w:hAnsi="Arial" w:cs="Arial"/>
        </w:rPr>
        <w:t>It is recommended that AU Vodka further invests</w:t>
      </w:r>
      <w:r w:rsidR="008D5222" w:rsidRPr="007733D8">
        <w:rPr>
          <w:rFonts w:ascii="Arial" w:hAnsi="Arial" w:cs="Arial"/>
        </w:rPr>
        <w:t xml:space="preserve"> in other marketing strategies such as partnerships and collaboration with fashion brands, alongside collaboration with local </w:t>
      </w:r>
      <w:r w:rsidR="00081DF8" w:rsidRPr="007733D8">
        <w:rPr>
          <w:rFonts w:ascii="Arial" w:hAnsi="Arial" w:cs="Arial"/>
        </w:rPr>
        <w:t>nightlife venues and hospitality businesses</w:t>
      </w:r>
      <w:r w:rsidR="008D5222" w:rsidRPr="007733D8">
        <w:rPr>
          <w:rFonts w:ascii="Arial" w:hAnsi="Arial" w:cs="Arial"/>
        </w:rPr>
        <w:t xml:space="preserve">. A strategic partnership or collaboration could enhance brand positioning while allowing AU Vodka to access new consumer segments without solely relying on influencer marketing. </w:t>
      </w:r>
    </w:p>
    <w:p w14:paraId="41326B73" w14:textId="7C6A5B12" w:rsidR="008D5222" w:rsidRPr="007733D8" w:rsidRDefault="008D5222" w:rsidP="007733D8">
      <w:pPr>
        <w:spacing w:line="360" w:lineRule="auto"/>
        <w:jc w:val="both"/>
        <w:rPr>
          <w:rFonts w:ascii="Arial" w:hAnsi="Arial" w:cs="Arial"/>
        </w:rPr>
      </w:pPr>
      <w:r w:rsidRPr="007733D8">
        <w:rPr>
          <w:rFonts w:ascii="Arial" w:hAnsi="Arial" w:cs="Arial"/>
        </w:rPr>
        <w:t xml:space="preserve">Further recommendations for AU Vodka include investment in experiential marketing, by hosting branding events with pop-up bars across the UK and within UK festivals to build direct connection with consumers. </w:t>
      </w:r>
      <w:r w:rsidR="00D5232F" w:rsidRPr="007733D8">
        <w:rPr>
          <w:rFonts w:ascii="Arial" w:hAnsi="Arial" w:cs="Arial"/>
        </w:rPr>
        <w:t xml:space="preserve">With focus on community AU Vodka could introduce loyalty programmes to foster long-term brand loyalty and maintain consumer retention. </w:t>
      </w:r>
      <w:r w:rsidRPr="007733D8">
        <w:rPr>
          <w:rFonts w:ascii="Arial" w:hAnsi="Arial" w:cs="Arial"/>
        </w:rPr>
        <w:t>This strategy mitigates risks with social media trends and reliance on algorithms while</w:t>
      </w:r>
      <w:r w:rsidR="001E58D9" w:rsidRPr="007733D8">
        <w:rPr>
          <w:rFonts w:ascii="Arial" w:hAnsi="Arial" w:cs="Arial"/>
        </w:rPr>
        <w:t xml:space="preserve"> it strengthens brand loyalty by providing immersive consumer experiences. </w:t>
      </w:r>
    </w:p>
    <w:p w14:paraId="1262C306" w14:textId="29D75206" w:rsidR="00434563" w:rsidRPr="007733D8" w:rsidRDefault="00434563" w:rsidP="007733D8">
      <w:pPr>
        <w:spacing w:line="360" w:lineRule="auto"/>
        <w:jc w:val="both"/>
        <w:rPr>
          <w:rFonts w:ascii="Arial" w:hAnsi="Arial" w:cs="Arial"/>
        </w:rPr>
      </w:pPr>
      <w:r w:rsidRPr="007733D8">
        <w:rPr>
          <w:rFonts w:ascii="Arial" w:hAnsi="Arial" w:cs="Arial"/>
        </w:rPr>
        <w:t xml:space="preserve">Additionally, recommendations to introduce a tiered pricing approach. While the business maintains premium positioning, AU Vodka could introduce lower priced or </w:t>
      </w:r>
      <w:r w:rsidR="00D5232F" w:rsidRPr="007733D8">
        <w:rPr>
          <w:rFonts w:ascii="Arial" w:hAnsi="Arial" w:cs="Arial"/>
        </w:rPr>
        <w:t>limited-edition</w:t>
      </w:r>
      <w:r w:rsidRPr="007733D8">
        <w:rPr>
          <w:rFonts w:ascii="Arial" w:hAnsi="Arial" w:cs="Arial"/>
        </w:rPr>
        <w:t xml:space="preserve"> products to increase accessibility for </w:t>
      </w:r>
      <w:r w:rsidR="00D5232F" w:rsidRPr="007733D8">
        <w:rPr>
          <w:rFonts w:ascii="Arial" w:hAnsi="Arial" w:cs="Arial"/>
        </w:rPr>
        <w:t>low-income</w:t>
      </w:r>
      <w:r w:rsidRPr="007733D8">
        <w:rPr>
          <w:rFonts w:ascii="Arial" w:hAnsi="Arial" w:cs="Arial"/>
        </w:rPr>
        <w:t xml:space="preserve"> consumers. This would </w:t>
      </w:r>
      <w:r w:rsidR="00D5232F" w:rsidRPr="007733D8">
        <w:rPr>
          <w:rFonts w:ascii="Arial" w:hAnsi="Arial" w:cs="Arial"/>
        </w:rPr>
        <w:t xml:space="preserve">allow AU Vodka </w:t>
      </w:r>
      <w:r w:rsidR="00D5232F" w:rsidRPr="007733D8">
        <w:rPr>
          <w:rFonts w:ascii="Arial" w:hAnsi="Arial" w:cs="Arial"/>
        </w:rPr>
        <w:lastRenderedPageBreak/>
        <w:t>to remain competitive during periods of economic uncertainty alongside gaining substantial growth within the market.</w:t>
      </w:r>
    </w:p>
    <w:p w14:paraId="5B9D816F" w14:textId="10042703" w:rsidR="004A18D7" w:rsidRPr="007733D8" w:rsidRDefault="004A18D7" w:rsidP="007733D8">
      <w:pPr>
        <w:spacing w:line="360" w:lineRule="auto"/>
        <w:jc w:val="both"/>
        <w:rPr>
          <w:rFonts w:ascii="Arial" w:hAnsi="Arial" w:cs="Arial"/>
        </w:rPr>
      </w:pPr>
      <w:r w:rsidRPr="007733D8">
        <w:rPr>
          <w:rFonts w:ascii="Arial" w:hAnsi="Arial" w:cs="Arial"/>
        </w:rPr>
        <w:t xml:space="preserve">Overall, the ability of AU Vodka to successfully identify </w:t>
      </w:r>
      <w:r w:rsidR="00F14A69" w:rsidRPr="007733D8">
        <w:rPr>
          <w:rFonts w:ascii="Arial" w:hAnsi="Arial" w:cs="Arial"/>
        </w:rPr>
        <w:t xml:space="preserve">and respond to external </w:t>
      </w:r>
      <w:r w:rsidRPr="007733D8">
        <w:rPr>
          <w:rFonts w:ascii="Arial" w:hAnsi="Arial" w:cs="Arial"/>
        </w:rPr>
        <w:t xml:space="preserve">opportunities, threats and risks in its business environment, highlights the importance of adaptability in achieving growth and success. While the business has demonstrated strong response to social and technological changes, future success will depend on the business ability to continue to adapt and engage with external environments. </w:t>
      </w:r>
    </w:p>
    <w:p w14:paraId="486C2BA6" w14:textId="77777777" w:rsidR="002E445E" w:rsidRPr="007733D8" w:rsidRDefault="002E445E" w:rsidP="007733D8">
      <w:pPr>
        <w:spacing w:line="360" w:lineRule="auto"/>
        <w:jc w:val="both"/>
        <w:rPr>
          <w:rFonts w:ascii="Arial" w:hAnsi="Arial" w:cs="Arial"/>
        </w:rPr>
      </w:pPr>
    </w:p>
    <w:p w14:paraId="5CC54C7F" w14:textId="77777777" w:rsidR="002E445E" w:rsidRPr="007733D8" w:rsidRDefault="002E445E" w:rsidP="007733D8">
      <w:pPr>
        <w:spacing w:line="360" w:lineRule="auto"/>
        <w:jc w:val="both"/>
        <w:rPr>
          <w:rFonts w:ascii="Arial" w:hAnsi="Arial" w:cs="Arial"/>
        </w:rPr>
      </w:pPr>
    </w:p>
    <w:p w14:paraId="64A7B7B3" w14:textId="77777777" w:rsidR="002E445E" w:rsidRPr="007733D8" w:rsidRDefault="002E445E" w:rsidP="007733D8">
      <w:pPr>
        <w:spacing w:line="360" w:lineRule="auto"/>
        <w:jc w:val="both"/>
        <w:rPr>
          <w:rFonts w:ascii="Arial" w:hAnsi="Arial" w:cs="Arial"/>
        </w:rPr>
      </w:pPr>
    </w:p>
    <w:p w14:paraId="08E70FD5" w14:textId="77777777" w:rsidR="007733D8" w:rsidRDefault="007733D8" w:rsidP="007733D8">
      <w:pPr>
        <w:pStyle w:val="Title"/>
        <w:spacing w:line="360" w:lineRule="auto"/>
        <w:jc w:val="both"/>
        <w:rPr>
          <w:rFonts w:ascii="Arial" w:hAnsi="Arial" w:cs="Arial"/>
        </w:rPr>
      </w:pPr>
    </w:p>
    <w:p w14:paraId="5CD6816E" w14:textId="77777777" w:rsidR="007733D8" w:rsidRDefault="007733D8" w:rsidP="007733D8">
      <w:pPr>
        <w:pStyle w:val="Title"/>
        <w:spacing w:line="360" w:lineRule="auto"/>
        <w:jc w:val="both"/>
        <w:rPr>
          <w:rFonts w:ascii="Arial" w:hAnsi="Arial" w:cs="Arial"/>
        </w:rPr>
      </w:pPr>
    </w:p>
    <w:p w14:paraId="51AF01E9" w14:textId="77777777" w:rsidR="007733D8" w:rsidRDefault="007733D8" w:rsidP="007733D8">
      <w:pPr>
        <w:pStyle w:val="Title"/>
        <w:spacing w:line="360" w:lineRule="auto"/>
        <w:jc w:val="both"/>
        <w:rPr>
          <w:rFonts w:ascii="Arial" w:hAnsi="Arial" w:cs="Arial"/>
        </w:rPr>
      </w:pPr>
    </w:p>
    <w:p w14:paraId="26CD8E32" w14:textId="77777777" w:rsidR="007733D8" w:rsidRDefault="007733D8" w:rsidP="007733D8">
      <w:pPr>
        <w:pStyle w:val="Title"/>
        <w:spacing w:line="360" w:lineRule="auto"/>
        <w:jc w:val="both"/>
        <w:rPr>
          <w:rFonts w:ascii="Arial" w:hAnsi="Arial" w:cs="Arial"/>
        </w:rPr>
      </w:pPr>
    </w:p>
    <w:p w14:paraId="1FF2629A" w14:textId="77777777" w:rsidR="007733D8" w:rsidRDefault="007733D8" w:rsidP="007733D8">
      <w:pPr>
        <w:pStyle w:val="Title"/>
        <w:spacing w:line="360" w:lineRule="auto"/>
        <w:jc w:val="both"/>
        <w:rPr>
          <w:rFonts w:ascii="Arial" w:hAnsi="Arial" w:cs="Arial"/>
        </w:rPr>
      </w:pPr>
    </w:p>
    <w:p w14:paraId="6CB3D961" w14:textId="77777777" w:rsidR="007733D8" w:rsidRDefault="007733D8" w:rsidP="007733D8">
      <w:pPr>
        <w:pStyle w:val="Title"/>
        <w:spacing w:line="360" w:lineRule="auto"/>
        <w:jc w:val="both"/>
        <w:rPr>
          <w:rFonts w:ascii="Arial" w:hAnsi="Arial" w:cs="Arial"/>
        </w:rPr>
      </w:pPr>
    </w:p>
    <w:p w14:paraId="0D6F79CF" w14:textId="77777777" w:rsidR="007733D8" w:rsidRDefault="007733D8" w:rsidP="007733D8">
      <w:pPr>
        <w:pStyle w:val="Title"/>
        <w:spacing w:line="360" w:lineRule="auto"/>
        <w:jc w:val="both"/>
        <w:rPr>
          <w:rFonts w:ascii="Arial" w:hAnsi="Arial" w:cs="Arial"/>
        </w:rPr>
      </w:pPr>
    </w:p>
    <w:p w14:paraId="199D9BB8" w14:textId="77777777" w:rsidR="007733D8" w:rsidRDefault="007733D8" w:rsidP="007733D8">
      <w:pPr>
        <w:pStyle w:val="Title"/>
        <w:spacing w:line="360" w:lineRule="auto"/>
        <w:jc w:val="both"/>
        <w:rPr>
          <w:rFonts w:ascii="Arial" w:hAnsi="Arial" w:cs="Arial"/>
        </w:rPr>
      </w:pPr>
    </w:p>
    <w:p w14:paraId="2C178C7D" w14:textId="08A0BDCA" w:rsidR="007733D8" w:rsidRPr="007733D8" w:rsidRDefault="007733D8" w:rsidP="007733D8">
      <w:pPr>
        <w:pStyle w:val="Title"/>
        <w:spacing w:line="360" w:lineRule="auto"/>
        <w:jc w:val="both"/>
        <w:rPr>
          <w:rFonts w:ascii="Arial" w:hAnsi="Arial" w:cs="Arial"/>
        </w:rPr>
      </w:pPr>
      <w:r w:rsidRPr="007733D8">
        <w:rPr>
          <w:rFonts w:ascii="Arial" w:hAnsi="Arial" w:cs="Arial"/>
        </w:rPr>
        <w:lastRenderedPageBreak/>
        <w:t>Reference List</w:t>
      </w:r>
    </w:p>
    <w:sdt>
      <w:sdtPr>
        <w:rPr>
          <w:rFonts w:ascii="Arial" w:hAnsi="Arial" w:cs="Arial"/>
        </w:rPr>
        <w:tag w:val="rw.bWnCOutputStyleIdiblio"/>
        <w:id w:val="261424378"/>
        <w:placeholder>
          <w:docPart w:val="AA9FDD3C357C4D079BB211B8E647976E"/>
        </w:placeholder>
      </w:sdtPr>
      <w:sdtEndPr>
        <w:rPr>
          <w:rFonts w:eastAsiaTheme="minorHAnsi"/>
          <w:kern w:val="2"/>
          <w:lang w:val="en-GB"/>
          <w14:ligatures w14:val="standardContextual"/>
        </w:rPr>
      </w:sdtEndPr>
      <w:sdtContent>
        <w:p w14:paraId="4220EF26" w14:textId="2BD8829D" w:rsidR="007733D8" w:rsidRPr="007733D8" w:rsidRDefault="007733D8" w:rsidP="007733D8">
          <w:pPr>
            <w:pStyle w:val="NormalWeb"/>
            <w:spacing w:line="360" w:lineRule="auto"/>
            <w:rPr>
              <w:rFonts w:ascii="Arial" w:hAnsi="Arial" w:cs="Arial"/>
            </w:rPr>
          </w:pPr>
          <w:r w:rsidRPr="007733D8">
            <w:rPr>
              <w:rFonts w:ascii="Arial" w:hAnsi="Arial" w:cs="Arial"/>
            </w:rPr>
            <w:t xml:space="preserve">Advertising Standards Authority (2025) </w:t>
          </w:r>
          <w:r w:rsidRPr="007733D8">
            <w:rPr>
              <w:rFonts w:ascii="Arial" w:hAnsi="Arial" w:cs="Arial"/>
              <w:i/>
              <w:iCs/>
            </w:rPr>
            <w:t xml:space="preserve">Au Vodka Ltd. </w:t>
          </w:r>
          <w:r w:rsidRPr="007733D8">
            <w:rPr>
              <w:rFonts w:ascii="Arial" w:hAnsi="Arial" w:cs="Arial"/>
            </w:rPr>
            <w:t xml:space="preserve">Available at: </w:t>
          </w:r>
          <w:hyperlink r:id="rId5" w:tgtFrame="_blank" w:history="1">
            <w:r w:rsidRPr="007733D8">
              <w:rPr>
                <w:rStyle w:val="Hyperlink"/>
                <w:rFonts w:ascii="Arial" w:hAnsi="Arial" w:cs="Arial"/>
              </w:rPr>
              <w:t>https://www.asa.org.uk/</w:t>
            </w:r>
            <w:r w:rsidRPr="007733D8">
              <w:rPr>
                <w:rStyle w:val="Hyperlink"/>
                <w:rFonts w:ascii="Arial" w:hAnsi="Arial" w:cs="Arial"/>
              </w:rPr>
              <w:t>r</w:t>
            </w:r>
            <w:r w:rsidRPr="007733D8">
              <w:rPr>
                <w:rStyle w:val="Hyperlink"/>
                <w:rFonts w:ascii="Arial" w:hAnsi="Arial" w:cs="Arial"/>
              </w:rPr>
              <w:t>ulings/au-vodka-ltd-g25-1299893-au-vodka-ltd.html</w:t>
            </w:r>
          </w:hyperlink>
          <w:r w:rsidRPr="007733D8">
            <w:rPr>
              <w:rFonts w:ascii="Arial" w:hAnsi="Arial" w:cs="Arial"/>
            </w:rPr>
            <w:t xml:space="preserve"> (Accessed: Mar 27, 2026).</w:t>
          </w:r>
        </w:p>
        <w:p w14:paraId="04835CD9" w14:textId="77777777" w:rsidR="007733D8" w:rsidRPr="007733D8" w:rsidRDefault="007733D8" w:rsidP="007733D8">
          <w:pPr>
            <w:pStyle w:val="NormalWeb"/>
            <w:spacing w:line="360" w:lineRule="auto"/>
            <w:rPr>
              <w:rFonts w:ascii="Arial" w:hAnsi="Arial" w:cs="Arial"/>
            </w:rPr>
          </w:pPr>
          <w:r w:rsidRPr="007733D8">
            <w:rPr>
              <w:rFonts w:ascii="Arial" w:hAnsi="Arial" w:cs="Arial"/>
            </w:rPr>
            <w:t xml:space="preserve">Advertising Standards Authority (2024) </w:t>
          </w:r>
          <w:r w:rsidRPr="007733D8">
            <w:rPr>
              <w:rFonts w:ascii="Arial" w:hAnsi="Arial" w:cs="Arial"/>
              <w:i/>
              <w:iCs/>
            </w:rPr>
            <w:t xml:space="preserve">Alcohol: General. </w:t>
          </w:r>
          <w:r w:rsidRPr="007733D8">
            <w:rPr>
              <w:rFonts w:ascii="Arial" w:hAnsi="Arial" w:cs="Arial"/>
            </w:rPr>
            <w:t xml:space="preserve">Available at: </w:t>
          </w:r>
          <w:hyperlink r:id="rId6" w:tgtFrame="_blank" w:history="1">
            <w:r w:rsidRPr="007733D8">
              <w:rPr>
                <w:rStyle w:val="Hyperlink"/>
                <w:rFonts w:ascii="Arial" w:hAnsi="Arial" w:cs="Arial"/>
              </w:rPr>
              <w:t>https://www.asa.org.uk/advice-online/</w:t>
            </w:r>
            <w:r w:rsidRPr="007733D8">
              <w:rPr>
                <w:rStyle w:val="Hyperlink"/>
                <w:rFonts w:ascii="Arial" w:hAnsi="Arial" w:cs="Arial"/>
              </w:rPr>
              <w:t>a</w:t>
            </w:r>
            <w:r w:rsidRPr="007733D8">
              <w:rPr>
                <w:rStyle w:val="Hyperlink"/>
                <w:rFonts w:ascii="Arial" w:hAnsi="Arial" w:cs="Arial"/>
              </w:rPr>
              <w:t>lcohol-general.html</w:t>
            </w:r>
          </w:hyperlink>
          <w:r w:rsidRPr="007733D8">
            <w:rPr>
              <w:rFonts w:ascii="Arial" w:hAnsi="Arial" w:cs="Arial"/>
            </w:rPr>
            <w:t xml:space="preserve"> (Accessed: Apr 1, 2026).</w:t>
          </w:r>
        </w:p>
        <w:p w14:paraId="3E8DB4B8" w14:textId="77777777" w:rsidR="007733D8" w:rsidRPr="007733D8" w:rsidRDefault="007733D8" w:rsidP="007733D8">
          <w:pPr>
            <w:pStyle w:val="NormalWeb"/>
            <w:spacing w:line="360" w:lineRule="auto"/>
            <w:rPr>
              <w:rFonts w:ascii="Arial" w:hAnsi="Arial" w:cs="Arial"/>
            </w:rPr>
          </w:pPr>
          <w:r w:rsidRPr="007733D8">
            <w:rPr>
              <w:rFonts w:ascii="Arial" w:hAnsi="Arial" w:cs="Arial"/>
            </w:rPr>
            <w:t xml:space="preserve">Advertising Standards Authority (2010) </w:t>
          </w:r>
          <w:r w:rsidRPr="007733D8">
            <w:rPr>
              <w:rFonts w:ascii="Arial" w:hAnsi="Arial" w:cs="Arial"/>
              <w:i/>
              <w:iCs/>
            </w:rPr>
            <w:t xml:space="preserve">Scope of the Code. </w:t>
          </w:r>
          <w:r w:rsidRPr="007733D8">
            <w:rPr>
              <w:rFonts w:ascii="Arial" w:hAnsi="Arial" w:cs="Arial"/>
            </w:rPr>
            <w:t xml:space="preserve">Available at: </w:t>
          </w:r>
          <w:hyperlink r:id="rId7" w:tgtFrame="_blank" w:history="1">
            <w:r w:rsidRPr="007733D8">
              <w:rPr>
                <w:rStyle w:val="Hyperlink"/>
                <w:rFonts w:ascii="Arial" w:hAnsi="Arial" w:cs="Arial"/>
              </w:rPr>
              <w:t>https://www.asa.org.uk/type/non_broadcast/code_fold</w:t>
            </w:r>
            <w:r w:rsidRPr="007733D8">
              <w:rPr>
                <w:rStyle w:val="Hyperlink"/>
                <w:rFonts w:ascii="Arial" w:hAnsi="Arial" w:cs="Arial"/>
              </w:rPr>
              <w:t>e</w:t>
            </w:r>
            <w:r w:rsidRPr="007733D8">
              <w:rPr>
                <w:rStyle w:val="Hyperlink"/>
                <w:rFonts w:ascii="Arial" w:hAnsi="Arial" w:cs="Arial"/>
              </w:rPr>
              <w:t>r/scope-of-the-code.html</w:t>
            </w:r>
          </w:hyperlink>
          <w:r w:rsidRPr="007733D8">
            <w:rPr>
              <w:rFonts w:ascii="Arial" w:hAnsi="Arial" w:cs="Arial"/>
            </w:rPr>
            <w:t xml:space="preserve"> (Accessed: Apr 1, 2026).</w:t>
          </w:r>
        </w:p>
        <w:p w14:paraId="5D5AC00C" w14:textId="77777777" w:rsidR="007733D8" w:rsidRPr="007733D8" w:rsidRDefault="007733D8" w:rsidP="007733D8">
          <w:pPr>
            <w:pStyle w:val="NormalWeb"/>
            <w:spacing w:line="360" w:lineRule="auto"/>
            <w:rPr>
              <w:rFonts w:ascii="Arial" w:hAnsi="Arial" w:cs="Arial"/>
            </w:rPr>
          </w:pPr>
          <w:proofErr w:type="spellStart"/>
          <w:r w:rsidRPr="007733D8">
            <w:rPr>
              <w:rFonts w:ascii="Arial" w:hAnsi="Arial" w:cs="Arial"/>
            </w:rPr>
            <w:t>Arachchi</w:t>
          </w:r>
          <w:proofErr w:type="spellEnd"/>
          <w:r w:rsidRPr="007733D8">
            <w:rPr>
              <w:rFonts w:ascii="Arial" w:hAnsi="Arial" w:cs="Arial"/>
            </w:rPr>
            <w:t xml:space="preserve">, L.N.E. (2025) </w:t>
          </w:r>
          <w:r w:rsidRPr="007733D8">
            <w:rPr>
              <w:rFonts w:ascii="Arial" w:hAnsi="Arial" w:cs="Arial"/>
              <w:i/>
              <w:iCs/>
            </w:rPr>
            <w:t>Digital Consumer Engagement of Alcoholic Beverage Companies</w:t>
          </w:r>
          <w:r w:rsidRPr="007733D8">
            <w:rPr>
              <w:rFonts w:ascii="Arial" w:hAnsi="Arial" w:cs="Arial"/>
              <w:i/>
              <w:iCs/>
            </w:rPr>
            <w:br/>
            <w:t xml:space="preserve">in a Highly Regulated Environment. </w:t>
          </w:r>
          <w:r w:rsidRPr="007733D8">
            <w:rPr>
              <w:rFonts w:ascii="Arial" w:hAnsi="Arial" w:cs="Arial"/>
            </w:rPr>
            <w:t xml:space="preserve">Available at: </w:t>
          </w:r>
          <w:hyperlink r:id="rId8" w:tgtFrame="_blank" w:history="1">
            <w:r w:rsidRPr="007733D8">
              <w:rPr>
                <w:rStyle w:val="Hyperlink"/>
                <w:rFonts w:ascii="Arial" w:hAnsi="Arial" w:cs="Arial"/>
              </w:rPr>
              <w:t>https://urn.</w:t>
            </w:r>
            <w:r w:rsidRPr="007733D8">
              <w:rPr>
                <w:rStyle w:val="Hyperlink"/>
                <w:rFonts w:ascii="Arial" w:hAnsi="Arial" w:cs="Arial"/>
              </w:rPr>
              <w:t>f</w:t>
            </w:r>
            <w:r w:rsidRPr="007733D8">
              <w:rPr>
                <w:rStyle w:val="Hyperlink"/>
                <w:rFonts w:ascii="Arial" w:hAnsi="Arial" w:cs="Arial"/>
              </w:rPr>
              <w:t>i/URN:NBN:fi:amk-2025052114080</w:t>
            </w:r>
          </w:hyperlink>
          <w:r w:rsidRPr="007733D8">
            <w:rPr>
              <w:rFonts w:ascii="Arial" w:hAnsi="Arial" w:cs="Arial"/>
            </w:rPr>
            <w:t xml:space="preserve"> (Accessed: Apr 1, 2026).</w:t>
          </w:r>
        </w:p>
        <w:p w14:paraId="7D8677F4" w14:textId="77777777" w:rsidR="007733D8" w:rsidRPr="007733D8" w:rsidRDefault="007733D8" w:rsidP="007733D8">
          <w:pPr>
            <w:pStyle w:val="NormalWeb"/>
            <w:spacing w:line="360" w:lineRule="auto"/>
            <w:rPr>
              <w:rFonts w:ascii="Arial" w:hAnsi="Arial" w:cs="Arial"/>
            </w:rPr>
          </w:pPr>
          <w:r w:rsidRPr="007733D8">
            <w:rPr>
              <w:rFonts w:ascii="Arial" w:hAnsi="Arial" w:cs="Arial"/>
            </w:rPr>
            <w:t xml:space="preserve">Bulk, S.D. (2024) </w:t>
          </w:r>
          <w:r w:rsidRPr="007733D8">
            <w:rPr>
              <w:rFonts w:ascii="Arial" w:hAnsi="Arial" w:cs="Arial"/>
              <w:i/>
              <w:iCs/>
            </w:rPr>
            <w:t xml:space="preserve">Can Your Company Survive and Thrive in Today's Evolving Business Environment? </w:t>
          </w:r>
          <w:r w:rsidRPr="007733D8">
            <w:rPr>
              <w:rFonts w:ascii="Arial" w:hAnsi="Arial" w:cs="Arial"/>
            </w:rPr>
            <w:t xml:space="preserve">. Available at: </w:t>
          </w:r>
          <w:hyperlink r:id="rId9" w:tgtFrame="_blank" w:history="1">
            <w:r w:rsidRPr="007733D8">
              <w:rPr>
                <w:rStyle w:val="Hyperlink"/>
                <w:rFonts w:ascii="Arial" w:hAnsi="Arial" w:cs="Arial"/>
              </w:rPr>
              <w:t>https://assets.henley.ac.uk/v3/fileUploads/Can-your-company-survive-and-thrive-in-todays-evolving-business-environment-October-2024-2.pdf</w:t>
            </w:r>
          </w:hyperlink>
          <w:r w:rsidRPr="007733D8">
            <w:rPr>
              <w:rFonts w:ascii="Arial" w:hAnsi="Arial" w:cs="Arial"/>
            </w:rPr>
            <w:t xml:space="preserve"> (Accessed: Apr 1, 2026).</w:t>
          </w:r>
        </w:p>
        <w:p w14:paraId="2AB4C58D" w14:textId="77777777" w:rsidR="007733D8" w:rsidRPr="007733D8" w:rsidRDefault="007733D8" w:rsidP="007733D8">
          <w:pPr>
            <w:pStyle w:val="NormalWeb"/>
            <w:spacing w:line="360" w:lineRule="auto"/>
            <w:rPr>
              <w:rFonts w:ascii="Arial" w:hAnsi="Arial" w:cs="Arial"/>
            </w:rPr>
          </w:pPr>
          <w:r w:rsidRPr="007733D8">
            <w:rPr>
              <w:rFonts w:ascii="Arial" w:hAnsi="Arial" w:cs="Arial"/>
            </w:rPr>
            <w:t xml:space="preserve">Chaffey, D. and Ellis-Chadwick, F. (2022) </w:t>
          </w:r>
          <w:r w:rsidRPr="007733D8">
            <w:rPr>
              <w:rFonts w:ascii="Arial" w:hAnsi="Arial" w:cs="Arial"/>
              <w:i/>
              <w:iCs/>
            </w:rPr>
            <w:t xml:space="preserve">Digital Marketing: Strategy, Implementation and Practice. </w:t>
          </w:r>
          <w:r w:rsidRPr="007733D8">
            <w:rPr>
              <w:rFonts w:ascii="Arial" w:hAnsi="Arial" w:cs="Arial"/>
            </w:rPr>
            <w:t xml:space="preserve">8th </w:t>
          </w:r>
          <w:proofErr w:type="spellStart"/>
          <w:r w:rsidRPr="007733D8">
            <w:rPr>
              <w:rFonts w:ascii="Arial" w:hAnsi="Arial" w:cs="Arial"/>
            </w:rPr>
            <w:t>edn</w:t>
          </w:r>
          <w:proofErr w:type="spellEnd"/>
          <w:r w:rsidRPr="007733D8">
            <w:rPr>
              <w:rFonts w:ascii="Arial" w:hAnsi="Arial" w:cs="Arial"/>
            </w:rPr>
            <w:t>. Pearson.</w:t>
          </w:r>
        </w:p>
        <w:p w14:paraId="740B7A13" w14:textId="77777777" w:rsidR="007733D8" w:rsidRPr="007733D8" w:rsidRDefault="007733D8" w:rsidP="007733D8">
          <w:pPr>
            <w:pStyle w:val="NormalWeb"/>
            <w:spacing w:line="360" w:lineRule="auto"/>
            <w:rPr>
              <w:rFonts w:ascii="Arial" w:hAnsi="Arial" w:cs="Arial"/>
            </w:rPr>
          </w:pPr>
          <w:r w:rsidRPr="007733D8">
            <w:rPr>
              <w:rFonts w:ascii="Arial" w:hAnsi="Arial" w:cs="Arial"/>
            </w:rPr>
            <w:t xml:space="preserve">CIPD (2025a) </w:t>
          </w:r>
          <w:r w:rsidRPr="007733D8">
            <w:rPr>
              <w:rFonts w:ascii="Arial" w:hAnsi="Arial" w:cs="Arial"/>
              <w:i/>
              <w:iCs/>
            </w:rPr>
            <w:t xml:space="preserve">PESTLE Analysis. </w:t>
          </w:r>
          <w:r w:rsidRPr="007733D8">
            <w:rPr>
              <w:rFonts w:ascii="Arial" w:hAnsi="Arial" w:cs="Arial"/>
            </w:rPr>
            <w:t xml:space="preserve">Available at: </w:t>
          </w:r>
          <w:hyperlink r:id="rId10" w:tgtFrame="_blank" w:history="1">
            <w:r w:rsidRPr="007733D8">
              <w:rPr>
                <w:rStyle w:val="Hyperlink"/>
                <w:rFonts w:ascii="Arial" w:hAnsi="Arial" w:cs="Arial"/>
              </w:rPr>
              <w:t>https://www.cipd.org/uk/knowledge/factsheets/pestle-analysis-factsheet/</w:t>
            </w:r>
          </w:hyperlink>
          <w:r w:rsidRPr="007733D8">
            <w:rPr>
              <w:rFonts w:ascii="Arial" w:hAnsi="Arial" w:cs="Arial"/>
            </w:rPr>
            <w:t xml:space="preserve"> (Accessed: Nov 15, 2025).</w:t>
          </w:r>
        </w:p>
        <w:p w14:paraId="77573285" w14:textId="72DDA64D" w:rsidR="007733D8" w:rsidRPr="007733D8" w:rsidRDefault="007733D8" w:rsidP="007733D8">
          <w:pPr>
            <w:pStyle w:val="NormalWeb"/>
            <w:spacing w:line="360" w:lineRule="auto"/>
            <w:rPr>
              <w:rFonts w:ascii="Arial" w:hAnsi="Arial" w:cs="Arial"/>
            </w:rPr>
          </w:pPr>
          <w:r w:rsidRPr="007733D8">
            <w:rPr>
              <w:rFonts w:ascii="Arial" w:hAnsi="Arial" w:cs="Arial"/>
            </w:rPr>
            <w:lastRenderedPageBreak/>
            <w:t xml:space="preserve">CIPD (2025b) </w:t>
          </w:r>
          <w:r w:rsidRPr="007733D8">
            <w:rPr>
              <w:rFonts w:ascii="Arial" w:hAnsi="Arial" w:cs="Arial"/>
              <w:i/>
              <w:iCs/>
            </w:rPr>
            <w:t xml:space="preserve">SWOT Analysis. </w:t>
          </w:r>
          <w:r w:rsidRPr="007733D8">
            <w:rPr>
              <w:rFonts w:ascii="Arial" w:hAnsi="Arial" w:cs="Arial"/>
            </w:rPr>
            <w:t xml:space="preserve">Available at: </w:t>
          </w:r>
          <w:hyperlink r:id="rId11" w:anchor="what-is-a-swot-analysis" w:tgtFrame="_blank" w:history="1">
            <w:r w:rsidRPr="007733D8">
              <w:rPr>
                <w:rStyle w:val="Hyperlink"/>
                <w:rFonts w:ascii="Arial" w:hAnsi="Arial" w:cs="Arial"/>
              </w:rPr>
              <w:t>https://www.cipd.org/uk/knowledge/factsheets/swot-analysis-factsheet/#what-is-a-swot-analysis</w:t>
            </w:r>
          </w:hyperlink>
          <w:r w:rsidRPr="007733D8">
            <w:rPr>
              <w:rFonts w:ascii="Arial" w:hAnsi="Arial" w:cs="Arial"/>
            </w:rPr>
            <w:t xml:space="preserve"> (Accessed:</w:t>
          </w:r>
          <w:r w:rsidR="00450F2A">
            <w:rPr>
              <w:rFonts w:ascii="Arial" w:hAnsi="Arial" w:cs="Arial"/>
            </w:rPr>
            <w:t xml:space="preserve"> 1</w:t>
          </w:r>
          <w:r w:rsidRPr="007733D8">
            <w:rPr>
              <w:rFonts w:ascii="Arial" w:hAnsi="Arial" w:cs="Arial"/>
            </w:rPr>
            <w:t xml:space="preserve"> Apr</w:t>
          </w:r>
          <w:r w:rsidR="00450F2A">
            <w:rPr>
              <w:rFonts w:ascii="Arial" w:hAnsi="Arial" w:cs="Arial"/>
            </w:rPr>
            <w:t>il</w:t>
          </w:r>
          <w:r w:rsidRPr="007733D8">
            <w:rPr>
              <w:rFonts w:ascii="Arial" w:hAnsi="Arial" w:cs="Arial"/>
            </w:rPr>
            <w:t xml:space="preserve"> 2026).</w:t>
          </w:r>
        </w:p>
        <w:p w14:paraId="724858B9" w14:textId="5C80A857" w:rsidR="007733D8" w:rsidRPr="007733D8" w:rsidRDefault="007733D8" w:rsidP="007733D8">
          <w:pPr>
            <w:pStyle w:val="NormalWeb"/>
            <w:spacing w:line="360" w:lineRule="auto"/>
            <w:rPr>
              <w:rFonts w:ascii="Arial" w:hAnsi="Arial" w:cs="Arial"/>
            </w:rPr>
          </w:pPr>
          <w:r w:rsidRPr="007733D8">
            <w:rPr>
              <w:rFonts w:ascii="Arial" w:hAnsi="Arial" w:cs="Arial"/>
            </w:rPr>
            <w:t>Dahl, S. (2015) Social Media Marketing. SAGE.</w:t>
          </w:r>
        </w:p>
        <w:p w14:paraId="673A0FD3" w14:textId="54DC79EB" w:rsidR="007733D8" w:rsidRPr="007733D8" w:rsidRDefault="007733D8" w:rsidP="007733D8">
          <w:pPr>
            <w:pStyle w:val="NormalWeb"/>
            <w:spacing w:line="360" w:lineRule="auto"/>
            <w:rPr>
              <w:rFonts w:ascii="Arial" w:hAnsi="Arial" w:cs="Arial"/>
            </w:rPr>
          </w:pPr>
          <w:r w:rsidRPr="007733D8">
            <w:rPr>
              <w:rFonts w:ascii="Arial" w:hAnsi="Arial" w:cs="Arial"/>
            </w:rPr>
            <w:t xml:space="preserve">Department for Environment, Food and Rural Affairs (2025) </w:t>
          </w:r>
          <w:r w:rsidRPr="007733D8">
            <w:rPr>
              <w:rFonts w:ascii="Arial" w:hAnsi="Arial" w:cs="Arial"/>
              <w:i/>
              <w:iCs/>
            </w:rPr>
            <w:t xml:space="preserve">Labelling Spirit Drinks. </w:t>
          </w:r>
          <w:r w:rsidRPr="007733D8">
            <w:rPr>
              <w:rFonts w:ascii="Arial" w:hAnsi="Arial" w:cs="Arial"/>
            </w:rPr>
            <w:t xml:space="preserve">Available at: </w:t>
          </w:r>
          <w:hyperlink r:id="rId12" w:anchor="full-publication-update-history" w:tgtFrame="_blank" w:history="1">
            <w:r w:rsidRPr="007733D8">
              <w:rPr>
                <w:rStyle w:val="Hyperlink"/>
                <w:rFonts w:ascii="Arial" w:hAnsi="Arial" w:cs="Arial"/>
              </w:rPr>
              <w:t>https://www.gov.uk/guidance/labelling-spirit-drinks#full-publication-update-history</w:t>
            </w:r>
          </w:hyperlink>
          <w:r w:rsidRPr="007733D8">
            <w:rPr>
              <w:rFonts w:ascii="Arial" w:hAnsi="Arial" w:cs="Arial"/>
            </w:rPr>
            <w:t xml:space="preserve"> (Accessed: </w:t>
          </w:r>
          <w:r w:rsidR="00450F2A">
            <w:rPr>
              <w:rFonts w:ascii="Arial" w:hAnsi="Arial" w:cs="Arial"/>
            </w:rPr>
            <w:t xml:space="preserve">1 </w:t>
          </w:r>
          <w:r w:rsidRPr="007733D8">
            <w:rPr>
              <w:rFonts w:ascii="Arial" w:hAnsi="Arial" w:cs="Arial"/>
            </w:rPr>
            <w:t>Apr</w:t>
          </w:r>
          <w:r w:rsidR="00450F2A">
            <w:rPr>
              <w:rFonts w:ascii="Arial" w:hAnsi="Arial" w:cs="Arial"/>
            </w:rPr>
            <w:t>il</w:t>
          </w:r>
          <w:r w:rsidRPr="007733D8">
            <w:rPr>
              <w:rFonts w:ascii="Arial" w:hAnsi="Arial" w:cs="Arial"/>
            </w:rPr>
            <w:t xml:space="preserve"> 2026).</w:t>
          </w:r>
        </w:p>
        <w:p w14:paraId="397E0711" w14:textId="77777777" w:rsidR="007733D8" w:rsidRPr="007733D8" w:rsidRDefault="007733D8" w:rsidP="007733D8">
          <w:pPr>
            <w:pStyle w:val="NormalWeb"/>
            <w:spacing w:line="360" w:lineRule="auto"/>
            <w:rPr>
              <w:rFonts w:ascii="Arial" w:hAnsi="Arial" w:cs="Arial"/>
            </w:rPr>
          </w:pPr>
          <w:r w:rsidRPr="007733D8">
            <w:rPr>
              <w:rFonts w:ascii="Arial" w:hAnsi="Arial" w:cs="Arial"/>
            </w:rPr>
            <w:t xml:space="preserve">Fernando, A.C. (2011) </w:t>
          </w:r>
          <w:r w:rsidRPr="007733D8">
            <w:rPr>
              <w:rFonts w:ascii="Arial" w:hAnsi="Arial" w:cs="Arial"/>
              <w:i/>
              <w:iCs/>
            </w:rPr>
            <w:t xml:space="preserve">Business Environment. </w:t>
          </w:r>
          <w:r w:rsidRPr="007733D8">
            <w:rPr>
              <w:rFonts w:ascii="Arial" w:hAnsi="Arial" w:cs="Arial"/>
            </w:rPr>
            <w:t>Pearson Education India.</w:t>
          </w:r>
        </w:p>
        <w:p w14:paraId="32E1E2DB" w14:textId="77777777" w:rsidR="007733D8" w:rsidRPr="007733D8" w:rsidRDefault="007733D8" w:rsidP="007733D8">
          <w:pPr>
            <w:pStyle w:val="NormalWeb"/>
            <w:spacing w:line="360" w:lineRule="auto"/>
            <w:rPr>
              <w:rFonts w:ascii="Arial" w:hAnsi="Arial" w:cs="Arial"/>
            </w:rPr>
          </w:pPr>
          <w:r w:rsidRPr="007733D8">
            <w:rPr>
              <w:rFonts w:ascii="Arial" w:hAnsi="Arial" w:cs="Arial"/>
            </w:rPr>
            <w:t xml:space="preserve">Fogarty, J. (2010) 'The demand for beer, wine and spirits: A survey of the literature', </w:t>
          </w:r>
          <w:r w:rsidRPr="007733D8">
            <w:rPr>
              <w:rFonts w:ascii="Arial" w:hAnsi="Arial" w:cs="Arial"/>
              <w:i/>
              <w:iCs/>
            </w:rPr>
            <w:t>Journal of Economic Surveys,</w:t>
          </w:r>
          <w:r w:rsidRPr="007733D8">
            <w:rPr>
              <w:rFonts w:ascii="Arial" w:hAnsi="Arial" w:cs="Arial"/>
            </w:rPr>
            <w:t xml:space="preserve"> 24(3), pp. 428–478. Available at: </w:t>
          </w:r>
          <w:hyperlink r:id="rId13" w:tgtFrame="_blank" w:history="1">
            <w:r w:rsidRPr="007733D8">
              <w:rPr>
                <w:rStyle w:val="Hyperlink"/>
                <w:rFonts w:ascii="Arial" w:hAnsi="Arial" w:cs="Arial"/>
              </w:rPr>
              <w:t>https://doi.org/10.1111/j.1467-6419</w:t>
            </w:r>
            <w:r w:rsidRPr="007733D8">
              <w:rPr>
                <w:rStyle w:val="Hyperlink"/>
                <w:rFonts w:ascii="Arial" w:hAnsi="Arial" w:cs="Arial"/>
              </w:rPr>
              <w:t>.</w:t>
            </w:r>
            <w:r w:rsidRPr="007733D8">
              <w:rPr>
                <w:rStyle w:val="Hyperlink"/>
                <w:rFonts w:ascii="Arial" w:hAnsi="Arial" w:cs="Arial"/>
              </w:rPr>
              <w:t>2009.00591.x</w:t>
            </w:r>
          </w:hyperlink>
        </w:p>
        <w:p w14:paraId="1EC8B092" w14:textId="77777777" w:rsidR="007733D8" w:rsidRPr="007733D8" w:rsidRDefault="007733D8" w:rsidP="007733D8">
          <w:pPr>
            <w:pStyle w:val="NormalWeb"/>
            <w:spacing w:line="360" w:lineRule="auto"/>
            <w:rPr>
              <w:rFonts w:ascii="Arial" w:hAnsi="Arial" w:cs="Arial"/>
            </w:rPr>
          </w:pPr>
          <w:r w:rsidRPr="007733D8">
            <w:rPr>
              <w:rFonts w:ascii="Arial" w:hAnsi="Arial" w:cs="Arial"/>
            </w:rPr>
            <w:t xml:space="preserve">Hawkins, B. and Holden, C. (2013) 'Framing the alcohol policy debate: industry actors and the regulation of the UK beverage alcohol market', </w:t>
          </w:r>
          <w:r w:rsidRPr="007733D8">
            <w:rPr>
              <w:rFonts w:ascii="Arial" w:hAnsi="Arial" w:cs="Arial"/>
              <w:i/>
              <w:iCs/>
            </w:rPr>
            <w:t>Critical Policy Studies,</w:t>
          </w:r>
          <w:r w:rsidRPr="007733D8">
            <w:rPr>
              <w:rFonts w:ascii="Arial" w:hAnsi="Arial" w:cs="Arial"/>
            </w:rPr>
            <w:t xml:space="preserve"> 7(1), pp. 53–71. Available at: </w:t>
          </w:r>
          <w:hyperlink r:id="rId14" w:tgtFrame="_blank" w:history="1">
            <w:r w:rsidRPr="007733D8">
              <w:rPr>
                <w:rStyle w:val="Hyperlink"/>
                <w:rFonts w:ascii="Arial" w:hAnsi="Arial" w:cs="Arial"/>
              </w:rPr>
              <w:t>https://doi.org/10.1080/19460171.201</w:t>
            </w:r>
            <w:r w:rsidRPr="007733D8">
              <w:rPr>
                <w:rStyle w:val="Hyperlink"/>
                <w:rFonts w:ascii="Arial" w:hAnsi="Arial" w:cs="Arial"/>
              </w:rPr>
              <w:t>3</w:t>
            </w:r>
            <w:r w:rsidRPr="007733D8">
              <w:rPr>
                <w:rStyle w:val="Hyperlink"/>
                <w:rFonts w:ascii="Arial" w:hAnsi="Arial" w:cs="Arial"/>
              </w:rPr>
              <w:t>.766023</w:t>
            </w:r>
          </w:hyperlink>
        </w:p>
        <w:p w14:paraId="142A8FAF" w14:textId="77777777" w:rsidR="007733D8" w:rsidRPr="007733D8" w:rsidRDefault="007733D8" w:rsidP="007733D8">
          <w:pPr>
            <w:pStyle w:val="NormalWeb"/>
            <w:spacing w:line="360" w:lineRule="auto"/>
            <w:rPr>
              <w:rFonts w:ascii="Arial" w:hAnsi="Arial" w:cs="Arial"/>
            </w:rPr>
          </w:pPr>
          <w:r w:rsidRPr="007733D8">
            <w:rPr>
              <w:rFonts w:ascii="Arial" w:hAnsi="Arial" w:cs="Arial"/>
            </w:rPr>
            <w:t>HM Revenue and Customs (2023) Alcohol Duty Rates.</w:t>
          </w:r>
        </w:p>
        <w:p w14:paraId="3FD6DA5B" w14:textId="233125C1" w:rsidR="007733D8" w:rsidRPr="007733D8" w:rsidRDefault="007733D8" w:rsidP="007733D8">
          <w:pPr>
            <w:pStyle w:val="NormalWeb"/>
            <w:spacing w:line="360" w:lineRule="auto"/>
            <w:rPr>
              <w:rFonts w:ascii="Arial" w:hAnsi="Arial" w:cs="Arial"/>
            </w:rPr>
          </w:pPr>
          <w:r w:rsidRPr="007733D8">
            <w:rPr>
              <w:rFonts w:ascii="Arial" w:hAnsi="Arial" w:cs="Arial"/>
            </w:rPr>
            <w:t>Improvement Cymru Academy (2024) Strengths, Weaknesses, Opportunities, Threats (SWOT) Analysis.</w:t>
          </w:r>
          <w:r>
            <w:rPr>
              <w:rFonts w:ascii="Arial" w:hAnsi="Arial" w:cs="Arial"/>
            </w:rPr>
            <w:t xml:space="preserve"> </w:t>
          </w:r>
        </w:p>
        <w:p w14:paraId="3083AE39" w14:textId="77777777" w:rsidR="007733D8" w:rsidRPr="007733D8" w:rsidRDefault="007733D8" w:rsidP="007733D8">
          <w:pPr>
            <w:pStyle w:val="NormalWeb"/>
            <w:spacing w:line="360" w:lineRule="auto"/>
            <w:rPr>
              <w:rFonts w:ascii="Arial" w:hAnsi="Arial" w:cs="Arial"/>
            </w:rPr>
          </w:pPr>
          <w:r w:rsidRPr="007733D8">
            <w:rPr>
              <w:rFonts w:ascii="Arial" w:hAnsi="Arial" w:cs="Arial"/>
            </w:rPr>
            <w:t>Institute of Alcohol Studies (2020) The alcohol industry: Social and political activities.</w:t>
          </w:r>
        </w:p>
        <w:p w14:paraId="46BFA064" w14:textId="77777777" w:rsidR="007733D8" w:rsidRPr="007733D8" w:rsidRDefault="007733D8" w:rsidP="007733D8">
          <w:pPr>
            <w:pStyle w:val="NormalWeb"/>
            <w:spacing w:line="360" w:lineRule="auto"/>
            <w:rPr>
              <w:rFonts w:ascii="Arial" w:hAnsi="Arial" w:cs="Arial"/>
            </w:rPr>
          </w:pPr>
          <w:r w:rsidRPr="007733D8">
            <w:rPr>
              <w:rFonts w:ascii="Arial" w:hAnsi="Arial" w:cs="Arial"/>
            </w:rPr>
            <w:t xml:space="preserve">Johnson, G., Whittington, R., Scholes, K., Angwin, D. and Regner, P. (2017) </w:t>
          </w:r>
          <w:r w:rsidRPr="007733D8">
            <w:rPr>
              <w:rFonts w:ascii="Arial" w:hAnsi="Arial" w:cs="Arial"/>
              <w:i/>
              <w:iCs/>
            </w:rPr>
            <w:t xml:space="preserve">Exploring Strategy. </w:t>
          </w:r>
          <w:r w:rsidRPr="007733D8">
            <w:rPr>
              <w:rFonts w:ascii="Arial" w:hAnsi="Arial" w:cs="Arial"/>
            </w:rPr>
            <w:t xml:space="preserve">11th </w:t>
          </w:r>
          <w:proofErr w:type="spellStart"/>
          <w:r w:rsidRPr="007733D8">
            <w:rPr>
              <w:rFonts w:ascii="Arial" w:hAnsi="Arial" w:cs="Arial"/>
            </w:rPr>
            <w:t>edn</w:t>
          </w:r>
          <w:proofErr w:type="spellEnd"/>
          <w:r w:rsidRPr="007733D8">
            <w:rPr>
              <w:rFonts w:ascii="Arial" w:hAnsi="Arial" w:cs="Arial"/>
            </w:rPr>
            <w:t>. Pearson.</w:t>
          </w:r>
        </w:p>
        <w:p w14:paraId="4078F472" w14:textId="00284023" w:rsidR="007733D8" w:rsidRPr="007733D8" w:rsidRDefault="007733D8" w:rsidP="007733D8">
          <w:pPr>
            <w:pStyle w:val="NormalWeb"/>
            <w:spacing w:line="360" w:lineRule="auto"/>
            <w:rPr>
              <w:rFonts w:ascii="Arial" w:hAnsi="Arial" w:cs="Arial"/>
            </w:rPr>
          </w:pPr>
          <w:r w:rsidRPr="007733D8">
            <w:rPr>
              <w:rFonts w:ascii="Arial" w:hAnsi="Arial" w:cs="Arial"/>
            </w:rPr>
            <w:t xml:space="preserve">Kaplan, A.M. and Haenlein, M. (2010) 'Users of the world, unite! The challenges and opportunities of social media', </w:t>
          </w:r>
          <w:r w:rsidRPr="007733D8">
            <w:rPr>
              <w:rFonts w:ascii="Arial" w:hAnsi="Arial" w:cs="Arial"/>
              <w:i/>
              <w:iCs/>
            </w:rPr>
            <w:t>Business Horizons,</w:t>
          </w:r>
          <w:r w:rsidRPr="007733D8">
            <w:rPr>
              <w:rFonts w:ascii="Arial" w:hAnsi="Arial" w:cs="Arial"/>
            </w:rPr>
            <w:t xml:space="preserve"> 53(1), pp. 59–68. Available at: </w:t>
          </w:r>
          <w:hyperlink r:id="rId15" w:tgtFrame="_blank" w:history="1">
            <w:r w:rsidRPr="007733D8">
              <w:rPr>
                <w:rStyle w:val="Hyperlink"/>
                <w:rFonts w:ascii="Arial" w:hAnsi="Arial" w:cs="Arial"/>
              </w:rPr>
              <w:t>https://doi.org/10.1016/j.bushor.200</w:t>
            </w:r>
            <w:r w:rsidRPr="007733D8">
              <w:rPr>
                <w:rStyle w:val="Hyperlink"/>
                <w:rFonts w:ascii="Arial" w:hAnsi="Arial" w:cs="Arial"/>
              </w:rPr>
              <w:t>9</w:t>
            </w:r>
            <w:r w:rsidRPr="007733D8">
              <w:rPr>
                <w:rStyle w:val="Hyperlink"/>
                <w:rFonts w:ascii="Arial" w:hAnsi="Arial" w:cs="Arial"/>
              </w:rPr>
              <w:t>.09.003</w:t>
            </w:r>
          </w:hyperlink>
        </w:p>
        <w:p w14:paraId="6BC4E11D" w14:textId="49BA4674" w:rsidR="007733D8" w:rsidRDefault="007733D8" w:rsidP="007733D8">
          <w:pPr>
            <w:pStyle w:val="NormalWeb"/>
            <w:spacing w:line="360" w:lineRule="auto"/>
            <w:rPr>
              <w:rFonts w:ascii="Arial" w:hAnsi="Arial" w:cs="Arial"/>
            </w:rPr>
          </w:pPr>
          <w:r w:rsidRPr="007733D8">
            <w:rPr>
              <w:rFonts w:ascii="Arial" w:hAnsi="Arial" w:cs="Arial"/>
            </w:rPr>
            <w:lastRenderedPageBreak/>
            <w:t xml:space="preserve">Lou, C. and Yuan, S. (2019) 'Influencer marketing: How message value and credibility affect consumer trust of branded content on social media', </w:t>
          </w:r>
          <w:r w:rsidRPr="007733D8">
            <w:rPr>
              <w:rFonts w:ascii="Arial" w:hAnsi="Arial" w:cs="Arial"/>
              <w:i/>
              <w:iCs/>
            </w:rPr>
            <w:t>Journal of Interactive Advertising,</w:t>
          </w:r>
          <w:r w:rsidRPr="007733D8">
            <w:rPr>
              <w:rFonts w:ascii="Arial" w:hAnsi="Arial" w:cs="Arial"/>
            </w:rPr>
            <w:t xml:space="preserve"> 19(1), pp. 58–73. Available at:</w:t>
          </w:r>
          <w:r>
            <w:rPr>
              <w:rFonts w:ascii="Arial" w:hAnsi="Arial" w:cs="Arial"/>
            </w:rPr>
            <w:t xml:space="preserve"> </w:t>
          </w:r>
          <w:hyperlink r:id="rId16" w:history="1">
            <w:r w:rsidRPr="006E291C">
              <w:rPr>
                <w:rStyle w:val="Hyperlink"/>
                <w:rFonts w:ascii="Arial" w:hAnsi="Arial" w:cs="Arial"/>
              </w:rPr>
              <w:t>https://doi.org/10.1080/1525</w:t>
            </w:r>
            <w:r w:rsidRPr="006E291C">
              <w:rPr>
                <w:rStyle w:val="Hyperlink"/>
                <w:rFonts w:ascii="Arial" w:hAnsi="Arial" w:cs="Arial"/>
              </w:rPr>
              <w:t>2</w:t>
            </w:r>
            <w:r w:rsidRPr="006E291C">
              <w:rPr>
                <w:rStyle w:val="Hyperlink"/>
                <w:rFonts w:ascii="Arial" w:hAnsi="Arial" w:cs="Arial"/>
              </w:rPr>
              <w:t>019.2018.1533501</w:t>
            </w:r>
          </w:hyperlink>
        </w:p>
        <w:p w14:paraId="5B4D1026" w14:textId="4AC02DCF" w:rsidR="007733D8" w:rsidRPr="007733D8" w:rsidRDefault="007733D8" w:rsidP="007733D8">
          <w:pPr>
            <w:pStyle w:val="NormalWeb"/>
            <w:spacing w:line="360" w:lineRule="auto"/>
            <w:rPr>
              <w:rFonts w:ascii="Arial" w:hAnsi="Arial" w:cs="Arial"/>
            </w:rPr>
          </w:pPr>
          <w:r w:rsidRPr="007733D8">
            <w:rPr>
              <w:rFonts w:ascii="Arial" w:hAnsi="Arial" w:cs="Arial"/>
            </w:rPr>
            <w:t xml:space="preserve">Majekodunmi, S.A. and Ahmed, O.A. (2024) 'Strategic overview of macro-environment of business: Insight from </w:t>
          </w:r>
          <w:proofErr w:type="spellStart"/>
          <w:r w:rsidRPr="007733D8">
            <w:rPr>
              <w:rFonts w:ascii="Arial" w:hAnsi="Arial" w:cs="Arial"/>
            </w:rPr>
            <w:t>pestl</w:t>
          </w:r>
          <w:proofErr w:type="spellEnd"/>
          <w:r w:rsidRPr="007733D8">
            <w:rPr>
              <w:rFonts w:ascii="Arial" w:hAnsi="Arial" w:cs="Arial"/>
            </w:rPr>
            <w:t xml:space="preserve"> analysis', </w:t>
          </w:r>
          <w:r w:rsidRPr="007733D8">
            <w:rPr>
              <w:rFonts w:ascii="Arial" w:hAnsi="Arial" w:cs="Arial"/>
              <w:i/>
              <w:iCs/>
            </w:rPr>
            <w:t>FUTA Journal of Logistics and Innovation Technology,</w:t>
          </w:r>
          <w:r w:rsidRPr="007733D8">
            <w:rPr>
              <w:rFonts w:ascii="Arial" w:hAnsi="Arial" w:cs="Arial"/>
            </w:rPr>
            <w:t xml:space="preserve"> 3(1), pp. 241–246. Available at: </w:t>
          </w:r>
          <w:hyperlink r:id="rId17" w:tgtFrame="_blank" w:history="1">
            <w:r w:rsidRPr="007733D8">
              <w:rPr>
                <w:rStyle w:val="Hyperlink"/>
                <w:rFonts w:ascii="Arial" w:hAnsi="Arial" w:cs="Arial"/>
              </w:rPr>
              <w:t>https://www.researchgate.net/profile/Samuel-Majekodunmi/publication/391521493_FUTA_Journal_of_Logistics_and_Innovation_Technology_Strategic_Overview_of_Mac</w:t>
            </w:r>
            <w:r w:rsidRPr="007733D8">
              <w:rPr>
                <w:rStyle w:val="Hyperlink"/>
                <w:rFonts w:ascii="Arial" w:hAnsi="Arial" w:cs="Arial"/>
              </w:rPr>
              <w:t>r</w:t>
            </w:r>
            <w:r w:rsidRPr="007733D8">
              <w:rPr>
                <w:rStyle w:val="Hyperlink"/>
                <w:rFonts w:ascii="Arial" w:hAnsi="Arial" w:cs="Arial"/>
              </w:rPr>
              <w:t>o-Environment_of_Business_Insight_from_Pestl_Analysis_Strategic_Overview_of_Macro-Environment_of_Business_Insight_from_Pes/links/681b5d04df0e3f544f527fc4/FUTA-Journal-of-Logistics-and-Innovation-Technology-Strategic-Overview-of-Macro-Environment-of-Business-Insight-from-Pestl-Analysis-Strategic-Overview-of-Macro-Environment-of-Business-Insight-from-Pes.pdf</w:t>
            </w:r>
          </w:hyperlink>
          <w:r w:rsidRPr="007733D8">
            <w:rPr>
              <w:rFonts w:ascii="Arial" w:hAnsi="Arial" w:cs="Arial"/>
            </w:rPr>
            <w:t xml:space="preserve"> (Accessed: </w:t>
          </w:r>
          <w:r w:rsidR="00450F2A">
            <w:rPr>
              <w:rFonts w:ascii="Arial" w:hAnsi="Arial" w:cs="Arial"/>
            </w:rPr>
            <w:t>1 April</w:t>
          </w:r>
          <w:r w:rsidRPr="007733D8">
            <w:rPr>
              <w:rFonts w:ascii="Arial" w:hAnsi="Arial" w:cs="Arial"/>
            </w:rPr>
            <w:t xml:space="preserve"> 202</w:t>
          </w:r>
          <w:r w:rsidR="00450F2A">
            <w:rPr>
              <w:rFonts w:ascii="Arial" w:hAnsi="Arial" w:cs="Arial"/>
            </w:rPr>
            <w:t>6</w:t>
          </w:r>
          <w:r w:rsidRPr="007733D8">
            <w:rPr>
              <w:rFonts w:ascii="Arial" w:hAnsi="Arial" w:cs="Arial"/>
            </w:rPr>
            <w:t>).</w:t>
          </w:r>
        </w:p>
        <w:p w14:paraId="36716DED" w14:textId="77777777" w:rsidR="007733D8" w:rsidRPr="007733D8" w:rsidRDefault="007733D8" w:rsidP="007733D8">
          <w:pPr>
            <w:pStyle w:val="NormalWeb"/>
            <w:spacing w:line="360" w:lineRule="auto"/>
            <w:rPr>
              <w:rFonts w:ascii="Arial" w:hAnsi="Arial" w:cs="Arial"/>
            </w:rPr>
          </w:pPr>
          <w:r w:rsidRPr="007733D8">
            <w:rPr>
              <w:rFonts w:ascii="Arial" w:hAnsi="Arial" w:cs="Arial"/>
            </w:rPr>
            <w:t xml:space="preserve">Malik, R., Sawant, S.B., Saini, P., Roy, S., Sehgal, M. and Tripathi, S.N. (2025) 'Environmental scanning to organizational success: A conceptual framework for decoding business insights', </w:t>
          </w:r>
          <w:r w:rsidRPr="007733D8">
            <w:rPr>
              <w:rFonts w:ascii="Arial" w:hAnsi="Arial" w:cs="Arial"/>
              <w:i/>
              <w:iCs/>
            </w:rPr>
            <w:t>Journal of Information Systems Engineering and Management,</w:t>
          </w:r>
          <w:r w:rsidRPr="007733D8">
            <w:rPr>
              <w:rFonts w:ascii="Arial" w:hAnsi="Arial" w:cs="Arial"/>
            </w:rPr>
            <w:t xml:space="preserve"> 10(30s), pp. 883–890. Available at: </w:t>
          </w:r>
          <w:hyperlink r:id="rId18" w:tgtFrame="_blank" w:history="1">
            <w:r w:rsidRPr="007733D8">
              <w:rPr>
                <w:rStyle w:val="Hyperlink"/>
                <w:rFonts w:ascii="Arial" w:hAnsi="Arial" w:cs="Arial"/>
              </w:rPr>
              <w:t>https://doi.org/10.52783/jisem.v10</w:t>
            </w:r>
            <w:r w:rsidRPr="007733D8">
              <w:rPr>
                <w:rStyle w:val="Hyperlink"/>
                <w:rFonts w:ascii="Arial" w:hAnsi="Arial" w:cs="Arial"/>
              </w:rPr>
              <w:t>i</w:t>
            </w:r>
            <w:r w:rsidRPr="007733D8">
              <w:rPr>
                <w:rStyle w:val="Hyperlink"/>
                <w:rFonts w:ascii="Arial" w:hAnsi="Arial" w:cs="Arial"/>
              </w:rPr>
              <w:t>30s.4938</w:t>
            </w:r>
          </w:hyperlink>
        </w:p>
        <w:p w14:paraId="3892FB0F" w14:textId="37CBF4C2" w:rsidR="007733D8" w:rsidRPr="007733D8" w:rsidRDefault="007733D8" w:rsidP="007733D8">
          <w:pPr>
            <w:pStyle w:val="NormalWeb"/>
            <w:spacing w:line="360" w:lineRule="auto"/>
            <w:rPr>
              <w:rFonts w:ascii="Arial" w:hAnsi="Arial" w:cs="Arial"/>
            </w:rPr>
          </w:pPr>
          <w:r w:rsidRPr="007733D8">
            <w:rPr>
              <w:rFonts w:ascii="Arial" w:hAnsi="Arial" w:cs="Arial"/>
            </w:rPr>
            <w:t xml:space="preserve">Morrison, J. (2023) </w:t>
          </w:r>
          <w:r w:rsidRPr="007733D8">
            <w:rPr>
              <w:rFonts w:ascii="Arial" w:hAnsi="Arial" w:cs="Arial"/>
              <w:i/>
              <w:iCs/>
            </w:rPr>
            <w:t xml:space="preserve">The Global Business Environment: Sustainability in the Balance. </w:t>
          </w:r>
          <w:r w:rsidRPr="007733D8">
            <w:rPr>
              <w:rFonts w:ascii="Arial" w:hAnsi="Arial" w:cs="Arial"/>
            </w:rPr>
            <w:t xml:space="preserve">Sixth edition </w:t>
          </w:r>
          <w:proofErr w:type="spellStart"/>
          <w:r w:rsidRPr="007733D8">
            <w:rPr>
              <w:rFonts w:ascii="Arial" w:hAnsi="Arial" w:cs="Arial"/>
            </w:rPr>
            <w:t>edn</w:t>
          </w:r>
          <w:proofErr w:type="spellEnd"/>
          <w:r w:rsidRPr="007733D8">
            <w:rPr>
              <w:rFonts w:ascii="Arial" w:hAnsi="Arial" w:cs="Arial"/>
            </w:rPr>
            <w:t>. Bloomsbury Academic.</w:t>
          </w:r>
        </w:p>
        <w:p w14:paraId="79B63FBE" w14:textId="77777777" w:rsidR="007733D8" w:rsidRPr="007733D8" w:rsidRDefault="007733D8" w:rsidP="007733D8">
          <w:pPr>
            <w:pStyle w:val="NormalWeb"/>
            <w:spacing w:line="360" w:lineRule="auto"/>
            <w:rPr>
              <w:rFonts w:ascii="Arial" w:hAnsi="Arial" w:cs="Arial"/>
            </w:rPr>
          </w:pPr>
          <w:r w:rsidRPr="007733D8">
            <w:rPr>
              <w:rFonts w:ascii="Arial" w:hAnsi="Arial" w:cs="Arial"/>
            </w:rPr>
            <w:t xml:space="preserve">O'Donnell, A., Anderson, P., Jané-Llopis, E., Manthey, J., Kaner, E. and Rehm, J. (2019) 'Immediate impact of minimum unit pricing on alcohol purchases in Scotland: controlled interrupted time series analysis for 2015-18', </w:t>
          </w:r>
          <w:r w:rsidRPr="007733D8">
            <w:rPr>
              <w:rFonts w:ascii="Arial" w:hAnsi="Arial" w:cs="Arial"/>
              <w:i/>
              <w:iCs/>
            </w:rPr>
            <w:t>BMJ,</w:t>
          </w:r>
          <w:r w:rsidRPr="007733D8">
            <w:rPr>
              <w:rFonts w:ascii="Arial" w:hAnsi="Arial" w:cs="Arial"/>
            </w:rPr>
            <w:t xml:space="preserve"> 366, pp. l5274. Available at: </w:t>
          </w:r>
          <w:hyperlink r:id="rId19" w:tgtFrame="_blank" w:history="1">
            <w:r w:rsidRPr="007733D8">
              <w:rPr>
                <w:rStyle w:val="Hyperlink"/>
                <w:rFonts w:ascii="Arial" w:hAnsi="Arial" w:cs="Arial"/>
              </w:rPr>
              <w:t>https://doi.org/10.1136/b</w:t>
            </w:r>
            <w:r w:rsidRPr="007733D8">
              <w:rPr>
                <w:rStyle w:val="Hyperlink"/>
                <w:rFonts w:ascii="Arial" w:hAnsi="Arial" w:cs="Arial"/>
              </w:rPr>
              <w:t>m</w:t>
            </w:r>
            <w:r w:rsidRPr="007733D8">
              <w:rPr>
                <w:rStyle w:val="Hyperlink"/>
                <w:rFonts w:ascii="Arial" w:hAnsi="Arial" w:cs="Arial"/>
              </w:rPr>
              <w:t>j.l5274</w:t>
            </w:r>
          </w:hyperlink>
        </w:p>
        <w:p w14:paraId="5FB85F4C" w14:textId="37CE599A" w:rsidR="007733D8" w:rsidRPr="007733D8" w:rsidRDefault="007733D8" w:rsidP="007733D8">
          <w:pPr>
            <w:pStyle w:val="NormalWeb"/>
            <w:spacing w:line="360" w:lineRule="auto"/>
            <w:rPr>
              <w:rFonts w:ascii="Arial" w:hAnsi="Arial" w:cs="Arial"/>
            </w:rPr>
          </w:pPr>
          <w:r w:rsidRPr="007733D8">
            <w:rPr>
              <w:rFonts w:ascii="Arial" w:hAnsi="Arial" w:cs="Arial"/>
            </w:rPr>
            <w:t xml:space="preserve">Ornstein, S.I. and Levy, D. (1983) 'Price and Income Elasticities of Demand for Alcoholic Beverages', in M. Galanter, H. </w:t>
          </w:r>
          <w:proofErr w:type="spellStart"/>
          <w:r w:rsidRPr="007733D8">
            <w:rPr>
              <w:rFonts w:ascii="Arial" w:hAnsi="Arial" w:cs="Arial"/>
            </w:rPr>
            <w:t>Begleiter</w:t>
          </w:r>
          <w:proofErr w:type="spellEnd"/>
          <w:r w:rsidRPr="007733D8">
            <w:rPr>
              <w:rFonts w:ascii="Arial" w:hAnsi="Arial" w:cs="Arial"/>
            </w:rPr>
            <w:t>, T. Cicero, R. Deitrich, D.</w:t>
          </w:r>
          <w:r w:rsidR="00B573CE">
            <w:rPr>
              <w:rFonts w:ascii="Arial" w:hAnsi="Arial" w:cs="Arial"/>
            </w:rPr>
            <w:t xml:space="preserve"> </w:t>
          </w:r>
          <w:r w:rsidRPr="007733D8">
            <w:rPr>
              <w:rFonts w:ascii="Arial" w:hAnsi="Arial" w:cs="Arial"/>
            </w:rPr>
            <w:t xml:space="preserve">W. </w:t>
          </w:r>
          <w:r w:rsidRPr="007733D8">
            <w:rPr>
              <w:rFonts w:ascii="Arial" w:hAnsi="Arial" w:cs="Arial"/>
            </w:rPr>
            <w:lastRenderedPageBreak/>
            <w:t xml:space="preserve">Goodwin, E. </w:t>
          </w:r>
          <w:proofErr w:type="spellStart"/>
          <w:r w:rsidRPr="007733D8">
            <w:rPr>
              <w:rFonts w:ascii="Arial" w:hAnsi="Arial" w:cs="Arial"/>
            </w:rPr>
            <w:t>Gottheil</w:t>
          </w:r>
          <w:proofErr w:type="spellEnd"/>
          <w:r w:rsidRPr="007733D8">
            <w:rPr>
              <w:rFonts w:ascii="Arial" w:hAnsi="Arial" w:cs="Arial"/>
            </w:rPr>
            <w:t xml:space="preserve">, A. Paredes, M. Rothschild and J. Mason (eds.) </w:t>
          </w:r>
          <w:r w:rsidRPr="007733D8">
            <w:rPr>
              <w:rFonts w:ascii="Arial" w:hAnsi="Arial" w:cs="Arial"/>
              <w:i/>
              <w:iCs/>
            </w:rPr>
            <w:t>Genetics Behavioral Treatment Social Mediators and Prevention Current Concepts in Diagnosis.</w:t>
          </w:r>
          <w:r w:rsidRPr="007733D8">
            <w:rPr>
              <w:rFonts w:ascii="Arial" w:hAnsi="Arial" w:cs="Arial"/>
            </w:rPr>
            <w:t xml:space="preserve"> Springer US, pp. 303–345.</w:t>
          </w:r>
        </w:p>
        <w:p w14:paraId="3F2CC971" w14:textId="77777777" w:rsidR="007733D8" w:rsidRPr="007733D8" w:rsidRDefault="007733D8" w:rsidP="007733D8">
          <w:pPr>
            <w:pStyle w:val="NormalWeb"/>
            <w:spacing w:line="360" w:lineRule="auto"/>
            <w:rPr>
              <w:rFonts w:ascii="Arial" w:hAnsi="Arial" w:cs="Arial"/>
            </w:rPr>
          </w:pPr>
          <w:r w:rsidRPr="007733D8">
            <w:rPr>
              <w:rFonts w:ascii="Arial" w:hAnsi="Arial" w:cs="Arial"/>
            </w:rPr>
            <w:t xml:space="preserve">Porter, M.E. (2008) 'The Five Competitive Forces That Shape Strategy', </w:t>
          </w:r>
        </w:p>
        <w:p w14:paraId="3438BDEE" w14:textId="77777777" w:rsidR="007733D8" w:rsidRPr="007733D8" w:rsidRDefault="007733D8" w:rsidP="007733D8">
          <w:pPr>
            <w:pStyle w:val="NormalWeb"/>
            <w:spacing w:line="360" w:lineRule="auto"/>
            <w:rPr>
              <w:rFonts w:ascii="Arial" w:hAnsi="Arial" w:cs="Arial"/>
            </w:rPr>
          </w:pPr>
          <w:r w:rsidRPr="007733D8">
            <w:rPr>
              <w:rFonts w:ascii="Arial" w:hAnsi="Arial" w:cs="Arial"/>
            </w:rPr>
            <w:t xml:space="preserve">Porter, M.E. (2001) 'Strategy and the Internet', </w:t>
          </w:r>
        </w:p>
        <w:p w14:paraId="7FDB310B" w14:textId="57C9E205" w:rsidR="007733D8" w:rsidRPr="007733D8" w:rsidRDefault="007733D8" w:rsidP="007733D8">
          <w:pPr>
            <w:pStyle w:val="NormalWeb"/>
            <w:spacing w:line="360" w:lineRule="auto"/>
            <w:rPr>
              <w:rFonts w:ascii="Arial" w:hAnsi="Arial" w:cs="Arial"/>
            </w:rPr>
          </w:pPr>
          <w:r w:rsidRPr="007733D8">
            <w:rPr>
              <w:rFonts w:ascii="Arial" w:hAnsi="Arial" w:cs="Arial"/>
            </w:rPr>
            <w:t xml:space="preserve">Public Health England (2021) </w:t>
          </w:r>
          <w:r w:rsidRPr="007733D8">
            <w:rPr>
              <w:rFonts w:ascii="Arial" w:hAnsi="Arial" w:cs="Arial"/>
              <w:i/>
              <w:iCs/>
            </w:rPr>
            <w:t xml:space="preserve">Seven in 10 adults are motivated to get healthier in 2021 due to COVID-19. </w:t>
          </w:r>
          <w:r w:rsidRPr="007733D8">
            <w:rPr>
              <w:rFonts w:ascii="Arial" w:hAnsi="Arial" w:cs="Arial"/>
            </w:rPr>
            <w:t xml:space="preserve">Available at: </w:t>
          </w:r>
          <w:hyperlink r:id="rId20" w:tgtFrame="_blank" w:history="1">
            <w:r w:rsidRPr="007733D8">
              <w:rPr>
                <w:rStyle w:val="Hyperlink"/>
                <w:rFonts w:ascii="Arial" w:hAnsi="Arial" w:cs="Arial"/>
              </w:rPr>
              <w:t>https://www.gov</w:t>
            </w:r>
            <w:r w:rsidRPr="007733D8">
              <w:rPr>
                <w:rStyle w:val="Hyperlink"/>
                <w:rFonts w:ascii="Arial" w:hAnsi="Arial" w:cs="Arial"/>
              </w:rPr>
              <w:t>.</w:t>
            </w:r>
            <w:r w:rsidRPr="007733D8">
              <w:rPr>
                <w:rStyle w:val="Hyperlink"/>
                <w:rFonts w:ascii="Arial" w:hAnsi="Arial" w:cs="Arial"/>
              </w:rPr>
              <w:t>uk/government/news/seven-in-10-adults-are-motivated-to-get-healthier-in-2021-due-to-covid-19</w:t>
            </w:r>
          </w:hyperlink>
          <w:r w:rsidR="00B573CE">
            <w:rPr>
              <w:rFonts w:ascii="Arial" w:hAnsi="Arial" w:cs="Arial"/>
            </w:rPr>
            <w:t xml:space="preserve"> (Accessed: 1 April 2026).</w:t>
          </w:r>
        </w:p>
        <w:p w14:paraId="16F56E2E" w14:textId="77777777" w:rsidR="007733D8" w:rsidRPr="007733D8" w:rsidRDefault="007733D8" w:rsidP="007733D8">
          <w:pPr>
            <w:pStyle w:val="NormalWeb"/>
            <w:spacing w:line="360" w:lineRule="auto"/>
            <w:rPr>
              <w:rFonts w:ascii="Arial" w:hAnsi="Arial" w:cs="Arial"/>
            </w:rPr>
          </w:pPr>
          <w:r w:rsidRPr="007733D8">
            <w:rPr>
              <w:rFonts w:ascii="Arial" w:hAnsi="Arial" w:cs="Arial"/>
            </w:rPr>
            <w:t xml:space="preserve">Thakker, K.D. (1998) 'An Overview of Health Risks and Benefits of Alcohol Consumption', </w:t>
          </w:r>
          <w:r w:rsidRPr="007733D8">
            <w:rPr>
              <w:rFonts w:ascii="Arial" w:hAnsi="Arial" w:cs="Arial"/>
              <w:i/>
              <w:iCs/>
            </w:rPr>
            <w:t>Alcoholism, Clinical and Experimental Research,</w:t>
          </w:r>
          <w:r w:rsidRPr="007733D8">
            <w:rPr>
              <w:rFonts w:ascii="Arial" w:hAnsi="Arial" w:cs="Arial"/>
            </w:rPr>
            <w:t xml:space="preserve"> 22, pp. 285s–298s. Available at: </w:t>
          </w:r>
          <w:hyperlink r:id="rId21" w:tgtFrame="_blank" w:history="1">
            <w:r w:rsidRPr="007733D8">
              <w:rPr>
                <w:rStyle w:val="Hyperlink"/>
                <w:rFonts w:ascii="Arial" w:hAnsi="Arial" w:cs="Arial"/>
              </w:rPr>
              <w:t>https://doi.org/10.1111/j.1530</w:t>
            </w:r>
            <w:r w:rsidRPr="007733D8">
              <w:rPr>
                <w:rStyle w:val="Hyperlink"/>
                <w:rFonts w:ascii="Arial" w:hAnsi="Arial" w:cs="Arial"/>
              </w:rPr>
              <w:t>-</w:t>
            </w:r>
            <w:r w:rsidRPr="007733D8">
              <w:rPr>
                <w:rStyle w:val="Hyperlink"/>
                <w:rFonts w:ascii="Arial" w:hAnsi="Arial" w:cs="Arial"/>
              </w:rPr>
              <w:t>0277.1998.tb04381.x</w:t>
            </w:r>
          </w:hyperlink>
        </w:p>
        <w:p w14:paraId="6090A5DD" w14:textId="4C08FF28" w:rsidR="007733D8" w:rsidRPr="007733D8" w:rsidRDefault="007733D8" w:rsidP="007733D8">
          <w:pPr>
            <w:pStyle w:val="NormalWeb"/>
            <w:spacing w:line="360" w:lineRule="auto"/>
            <w:rPr>
              <w:rFonts w:ascii="Arial" w:hAnsi="Arial" w:cs="Arial"/>
            </w:rPr>
          </w:pPr>
          <w:r w:rsidRPr="007733D8">
            <w:rPr>
              <w:rFonts w:ascii="Arial" w:hAnsi="Arial" w:cs="Arial"/>
            </w:rPr>
            <w:t xml:space="preserve">UK Parliament (2015) </w:t>
          </w:r>
          <w:r w:rsidRPr="007733D8">
            <w:rPr>
              <w:rFonts w:ascii="Arial" w:hAnsi="Arial" w:cs="Arial"/>
              <w:i/>
              <w:iCs/>
            </w:rPr>
            <w:t xml:space="preserve">A Minimum Price for Alcohol. </w:t>
          </w:r>
          <w:r w:rsidRPr="007733D8">
            <w:rPr>
              <w:rFonts w:ascii="Arial" w:hAnsi="Arial" w:cs="Arial"/>
            </w:rPr>
            <w:t xml:space="preserve">Available at: </w:t>
          </w:r>
          <w:hyperlink r:id="rId22" w:tgtFrame="_blank" w:history="1">
            <w:r w:rsidRPr="007733D8">
              <w:rPr>
                <w:rStyle w:val="Hyperlink"/>
                <w:rFonts w:ascii="Arial" w:hAnsi="Arial" w:cs="Arial"/>
              </w:rPr>
              <w:t>https://www.parliament.uk/business/publications/res</w:t>
            </w:r>
            <w:r w:rsidRPr="007733D8">
              <w:rPr>
                <w:rStyle w:val="Hyperlink"/>
                <w:rFonts w:ascii="Arial" w:hAnsi="Arial" w:cs="Arial"/>
              </w:rPr>
              <w:t>e</w:t>
            </w:r>
            <w:r w:rsidRPr="007733D8">
              <w:rPr>
                <w:rStyle w:val="Hyperlink"/>
                <w:rFonts w:ascii="Arial" w:hAnsi="Arial" w:cs="Arial"/>
              </w:rPr>
              <w:t>arch/key-issues-parliament-2015/health/alcohol-pricing/</w:t>
            </w:r>
          </w:hyperlink>
          <w:r w:rsidRPr="007733D8">
            <w:rPr>
              <w:rFonts w:ascii="Arial" w:hAnsi="Arial" w:cs="Arial"/>
            </w:rPr>
            <w:t xml:space="preserve"> (Accessed: </w:t>
          </w:r>
          <w:r w:rsidR="00676956">
            <w:rPr>
              <w:rFonts w:ascii="Arial" w:hAnsi="Arial" w:cs="Arial"/>
            </w:rPr>
            <w:t xml:space="preserve">1 </w:t>
          </w:r>
          <w:r w:rsidRPr="007733D8">
            <w:rPr>
              <w:rFonts w:ascii="Arial" w:hAnsi="Arial" w:cs="Arial"/>
            </w:rPr>
            <w:t>Apr</w:t>
          </w:r>
          <w:r w:rsidR="00676956">
            <w:rPr>
              <w:rFonts w:ascii="Arial" w:hAnsi="Arial" w:cs="Arial"/>
            </w:rPr>
            <w:t>il</w:t>
          </w:r>
          <w:r w:rsidRPr="007733D8">
            <w:rPr>
              <w:rFonts w:ascii="Arial" w:hAnsi="Arial" w:cs="Arial"/>
            </w:rPr>
            <w:t xml:space="preserve"> 2026).</w:t>
          </w:r>
        </w:p>
        <w:p w14:paraId="2837F03F" w14:textId="62EE6754" w:rsidR="007733D8" w:rsidRPr="007733D8" w:rsidRDefault="007733D8" w:rsidP="007733D8">
          <w:pPr>
            <w:pStyle w:val="NormalWeb"/>
            <w:spacing w:line="360" w:lineRule="auto"/>
            <w:rPr>
              <w:rFonts w:ascii="Arial" w:hAnsi="Arial" w:cs="Arial"/>
            </w:rPr>
          </w:pPr>
          <w:r w:rsidRPr="007733D8">
            <w:rPr>
              <w:rFonts w:ascii="Arial" w:hAnsi="Arial" w:cs="Arial"/>
            </w:rPr>
            <w:t xml:space="preserve">World Health Organization (2018) </w:t>
          </w:r>
          <w:r w:rsidRPr="007733D8">
            <w:rPr>
              <w:rFonts w:ascii="Arial" w:hAnsi="Arial" w:cs="Arial"/>
              <w:i/>
              <w:iCs/>
            </w:rPr>
            <w:t xml:space="preserve">Global Status Report on Alcohol and Health. </w:t>
          </w:r>
          <w:r w:rsidRPr="007733D8">
            <w:rPr>
              <w:rFonts w:ascii="Arial" w:hAnsi="Arial" w:cs="Arial"/>
            </w:rPr>
            <w:t xml:space="preserve">Available at: </w:t>
          </w:r>
          <w:hyperlink r:id="rId23" w:tgtFrame="_blank" w:history="1">
            <w:r w:rsidRPr="007733D8">
              <w:rPr>
                <w:rStyle w:val="Hyperlink"/>
                <w:rFonts w:ascii="Arial" w:hAnsi="Arial" w:cs="Arial"/>
              </w:rPr>
              <w:t>https://iris.who.int/server/api/core/bit</w:t>
            </w:r>
            <w:r w:rsidRPr="007733D8">
              <w:rPr>
                <w:rStyle w:val="Hyperlink"/>
                <w:rFonts w:ascii="Arial" w:hAnsi="Arial" w:cs="Arial"/>
              </w:rPr>
              <w:t>s</w:t>
            </w:r>
            <w:r w:rsidRPr="007733D8">
              <w:rPr>
                <w:rStyle w:val="Hyperlink"/>
                <w:rFonts w:ascii="Arial" w:hAnsi="Arial" w:cs="Arial"/>
              </w:rPr>
              <w:t>treams/9530de1c-1fd2-4c20-a167-ec6ba7cb00c3/content</w:t>
            </w:r>
          </w:hyperlink>
          <w:r w:rsidRPr="007733D8">
            <w:rPr>
              <w:rFonts w:ascii="Arial" w:hAnsi="Arial" w:cs="Arial"/>
            </w:rPr>
            <w:t xml:space="preserve"> (Accessed: </w:t>
          </w:r>
          <w:r w:rsidR="00676956">
            <w:rPr>
              <w:rFonts w:ascii="Arial" w:hAnsi="Arial" w:cs="Arial"/>
            </w:rPr>
            <w:t xml:space="preserve">1 </w:t>
          </w:r>
          <w:r w:rsidRPr="007733D8">
            <w:rPr>
              <w:rFonts w:ascii="Arial" w:hAnsi="Arial" w:cs="Arial"/>
            </w:rPr>
            <w:t>Apr</w:t>
          </w:r>
          <w:r w:rsidR="00676956">
            <w:rPr>
              <w:rFonts w:ascii="Arial" w:hAnsi="Arial" w:cs="Arial"/>
            </w:rPr>
            <w:t>il</w:t>
          </w:r>
          <w:r w:rsidRPr="007733D8">
            <w:rPr>
              <w:rFonts w:ascii="Arial" w:hAnsi="Arial" w:cs="Arial"/>
            </w:rPr>
            <w:t xml:space="preserve"> 2026).</w:t>
          </w:r>
        </w:p>
        <w:p w14:paraId="0B46DF31" w14:textId="05085604" w:rsidR="007733D8" w:rsidRPr="007733D8" w:rsidRDefault="007733D8" w:rsidP="007733D8">
          <w:pPr>
            <w:spacing w:line="360" w:lineRule="auto"/>
            <w:rPr>
              <w:rFonts w:ascii="Arial" w:hAnsi="Arial" w:cs="Arial"/>
            </w:rPr>
          </w:pPr>
        </w:p>
      </w:sdtContent>
    </w:sdt>
    <w:p w14:paraId="3FBDF7C0" w14:textId="30E2E3B8" w:rsidR="002E445E" w:rsidRPr="002E445E" w:rsidRDefault="002E445E" w:rsidP="007733D8"/>
    <w:sectPr w:rsidR="002E445E" w:rsidRPr="002E445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7D50"/>
    <w:rsid w:val="000106E8"/>
    <w:rsid w:val="00012B4F"/>
    <w:rsid w:val="0003219F"/>
    <w:rsid w:val="00064CE1"/>
    <w:rsid w:val="000676CB"/>
    <w:rsid w:val="00081DF8"/>
    <w:rsid w:val="000B3E97"/>
    <w:rsid w:val="000D14CE"/>
    <w:rsid w:val="001228C1"/>
    <w:rsid w:val="0013138D"/>
    <w:rsid w:val="00176A83"/>
    <w:rsid w:val="00196303"/>
    <w:rsid w:val="001A3F21"/>
    <w:rsid w:val="001C5934"/>
    <w:rsid w:val="001E58D9"/>
    <w:rsid w:val="00200542"/>
    <w:rsid w:val="00216D1C"/>
    <w:rsid w:val="0025156C"/>
    <w:rsid w:val="002864B4"/>
    <w:rsid w:val="002B7103"/>
    <w:rsid w:val="002B7742"/>
    <w:rsid w:val="002E445E"/>
    <w:rsid w:val="002F748F"/>
    <w:rsid w:val="0031722F"/>
    <w:rsid w:val="00333C89"/>
    <w:rsid w:val="00353455"/>
    <w:rsid w:val="003666A8"/>
    <w:rsid w:val="003900D2"/>
    <w:rsid w:val="003B4295"/>
    <w:rsid w:val="003C4F7F"/>
    <w:rsid w:val="003C6008"/>
    <w:rsid w:val="003C6A74"/>
    <w:rsid w:val="003C6AA9"/>
    <w:rsid w:val="003F40D5"/>
    <w:rsid w:val="00410BD9"/>
    <w:rsid w:val="00412AC2"/>
    <w:rsid w:val="00433570"/>
    <w:rsid w:val="00434563"/>
    <w:rsid w:val="00436BE4"/>
    <w:rsid w:val="00450F2A"/>
    <w:rsid w:val="00454E4B"/>
    <w:rsid w:val="0045594D"/>
    <w:rsid w:val="00464E0B"/>
    <w:rsid w:val="00484C79"/>
    <w:rsid w:val="004A1188"/>
    <w:rsid w:val="004A18D7"/>
    <w:rsid w:val="004E0506"/>
    <w:rsid w:val="005160E6"/>
    <w:rsid w:val="00533B1B"/>
    <w:rsid w:val="0054379C"/>
    <w:rsid w:val="00546070"/>
    <w:rsid w:val="0057461C"/>
    <w:rsid w:val="005757B8"/>
    <w:rsid w:val="005B61F0"/>
    <w:rsid w:val="005C25F6"/>
    <w:rsid w:val="005D30DC"/>
    <w:rsid w:val="005D3686"/>
    <w:rsid w:val="005F15A6"/>
    <w:rsid w:val="00600B35"/>
    <w:rsid w:val="0062333C"/>
    <w:rsid w:val="00623479"/>
    <w:rsid w:val="00647C5D"/>
    <w:rsid w:val="00676956"/>
    <w:rsid w:val="00694277"/>
    <w:rsid w:val="006B2F82"/>
    <w:rsid w:val="006D2DD5"/>
    <w:rsid w:val="007733D8"/>
    <w:rsid w:val="00774DEA"/>
    <w:rsid w:val="00793F3A"/>
    <w:rsid w:val="007A3266"/>
    <w:rsid w:val="007E67A8"/>
    <w:rsid w:val="00801391"/>
    <w:rsid w:val="00885635"/>
    <w:rsid w:val="008D5222"/>
    <w:rsid w:val="008E61D7"/>
    <w:rsid w:val="008E6ED8"/>
    <w:rsid w:val="008E7762"/>
    <w:rsid w:val="0094623A"/>
    <w:rsid w:val="00981707"/>
    <w:rsid w:val="00982FB9"/>
    <w:rsid w:val="009A77B8"/>
    <w:rsid w:val="009E10A4"/>
    <w:rsid w:val="00A3134D"/>
    <w:rsid w:val="00A40909"/>
    <w:rsid w:val="00A740C9"/>
    <w:rsid w:val="00A92459"/>
    <w:rsid w:val="00A9532D"/>
    <w:rsid w:val="00AF473F"/>
    <w:rsid w:val="00AF6F03"/>
    <w:rsid w:val="00AF7DF3"/>
    <w:rsid w:val="00B21789"/>
    <w:rsid w:val="00B30A81"/>
    <w:rsid w:val="00B573CE"/>
    <w:rsid w:val="00B72767"/>
    <w:rsid w:val="00BD2A71"/>
    <w:rsid w:val="00C611F3"/>
    <w:rsid w:val="00CA41FD"/>
    <w:rsid w:val="00CA6A9B"/>
    <w:rsid w:val="00CB52DD"/>
    <w:rsid w:val="00CB7FB2"/>
    <w:rsid w:val="00CE52BE"/>
    <w:rsid w:val="00D11288"/>
    <w:rsid w:val="00D5232F"/>
    <w:rsid w:val="00D813C8"/>
    <w:rsid w:val="00DF54B9"/>
    <w:rsid w:val="00E32760"/>
    <w:rsid w:val="00E8455C"/>
    <w:rsid w:val="00E84C39"/>
    <w:rsid w:val="00EC0890"/>
    <w:rsid w:val="00ED7B89"/>
    <w:rsid w:val="00ED7D50"/>
    <w:rsid w:val="00EF3B3F"/>
    <w:rsid w:val="00F14A69"/>
    <w:rsid w:val="00F73B18"/>
    <w:rsid w:val="00F950C2"/>
    <w:rsid w:val="00F95FCD"/>
    <w:rsid w:val="00FA5D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630A2"/>
  <w15:chartTrackingRefBased/>
  <w15:docId w15:val="{D1B375FA-EC64-46F9-A08A-3A4A3D822D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D7D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7D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7D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7D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7D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7D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7D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7D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7D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7D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7D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7D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7D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7D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7D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7D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7D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7D50"/>
    <w:rPr>
      <w:rFonts w:eastAsiaTheme="majorEastAsia" w:cstheme="majorBidi"/>
      <w:color w:val="272727" w:themeColor="text1" w:themeTint="D8"/>
    </w:rPr>
  </w:style>
  <w:style w:type="paragraph" w:styleId="Title">
    <w:name w:val="Title"/>
    <w:basedOn w:val="Normal"/>
    <w:next w:val="Normal"/>
    <w:link w:val="TitleChar"/>
    <w:uiPriority w:val="10"/>
    <w:qFormat/>
    <w:rsid w:val="00ED7D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7D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7D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7D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7D50"/>
    <w:pPr>
      <w:spacing w:before="160"/>
      <w:jc w:val="center"/>
    </w:pPr>
    <w:rPr>
      <w:i/>
      <w:iCs/>
      <w:color w:val="404040" w:themeColor="text1" w:themeTint="BF"/>
    </w:rPr>
  </w:style>
  <w:style w:type="character" w:customStyle="1" w:styleId="QuoteChar">
    <w:name w:val="Quote Char"/>
    <w:basedOn w:val="DefaultParagraphFont"/>
    <w:link w:val="Quote"/>
    <w:uiPriority w:val="29"/>
    <w:rsid w:val="00ED7D50"/>
    <w:rPr>
      <w:i/>
      <w:iCs/>
      <w:color w:val="404040" w:themeColor="text1" w:themeTint="BF"/>
    </w:rPr>
  </w:style>
  <w:style w:type="paragraph" w:styleId="ListParagraph">
    <w:name w:val="List Paragraph"/>
    <w:basedOn w:val="Normal"/>
    <w:uiPriority w:val="34"/>
    <w:qFormat/>
    <w:rsid w:val="00ED7D50"/>
    <w:pPr>
      <w:ind w:left="720"/>
      <w:contextualSpacing/>
    </w:pPr>
  </w:style>
  <w:style w:type="character" w:styleId="IntenseEmphasis">
    <w:name w:val="Intense Emphasis"/>
    <w:basedOn w:val="DefaultParagraphFont"/>
    <w:uiPriority w:val="21"/>
    <w:qFormat/>
    <w:rsid w:val="00ED7D50"/>
    <w:rPr>
      <w:i/>
      <w:iCs/>
      <w:color w:val="0F4761" w:themeColor="accent1" w:themeShade="BF"/>
    </w:rPr>
  </w:style>
  <w:style w:type="paragraph" w:styleId="IntenseQuote">
    <w:name w:val="Intense Quote"/>
    <w:basedOn w:val="Normal"/>
    <w:next w:val="Normal"/>
    <w:link w:val="IntenseQuoteChar"/>
    <w:uiPriority w:val="30"/>
    <w:qFormat/>
    <w:rsid w:val="00ED7D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7D50"/>
    <w:rPr>
      <w:i/>
      <w:iCs/>
      <w:color w:val="0F4761" w:themeColor="accent1" w:themeShade="BF"/>
    </w:rPr>
  </w:style>
  <w:style w:type="character" w:styleId="IntenseReference">
    <w:name w:val="Intense Reference"/>
    <w:basedOn w:val="DefaultParagraphFont"/>
    <w:uiPriority w:val="32"/>
    <w:qFormat/>
    <w:rsid w:val="00ED7D50"/>
    <w:rPr>
      <w:b/>
      <w:bCs/>
      <w:smallCaps/>
      <w:color w:val="0F4761" w:themeColor="accent1" w:themeShade="BF"/>
      <w:spacing w:val="5"/>
    </w:rPr>
  </w:style>
  <w:style w:type="character" w:styleId="PlaceholderText">
    <w:name w:val="Placeholder Text"/>
    <w:basedOn w:val="DefaultParagraphFont"/>
    <w:uiPriority w:val="99"/>
    <w:semiHidden/>
    <w:rsid w:val="005B61F0"/>
    <w:rPr>
      <w:color w:val="666666"/>
    </w:rPr>
  </w:style>
  <w:style w:type="paragraph" w:styleId="NormalWeb">
    <w:name w:val="Normal (Web)"/>
    <w:basedOn w:val="Normal"/>
    <w:uiPriority w:val="99"/>
    <w:semiHidden/>
    <w:unhideWhenUsed/>
    <w:rsid w:val="007733D8"/>
    <w:pPr>
      <w:spacing w:before="100" w:beforeAutospacing="1" w:after="100" w:afterAutospacing="1" w:line="240" w:lineRule="auto"/>
    </w:pPr>
    <w:rPr>
      <w:rFonts w:ascii="Times New Roman" w:eastAsiaTheme="minorEastAsia" w:hAnsi="Times New Roman" w:cs="Times New Roman"/>
      <w:kern w:val="0"/>
      <w:lang w:val="en-US"/>
      <w14:ligatures w14:val="none"/>
    </w:rPr>
  </w:style>
  <w:style w:type="character" w:styleId="Hyperlink">
    <w:name w:val="Hyperlink"/>
    <w:basedOn w:val="DefaultParagraphFont"/>
    <w:uiPriority w:val="99"/>
    <w:unhideWhenUsed/>
    <w:rsid w:val="007733D8"/>
    <w:rPr>
      <w:color w:val="0000FF"/>
      <w:u w:val="single"/>
    </w:rPr>
  </w:style>
  <w:style w:type="character" w:styleId="FollowedHyperlink">
    <w:name w:val="FollowedHyperlink"/>
    <w:basedOn w:val="DefaultParagraphFont"/>
    <w:uiPriority w:val="99"/>
    <w:semiHidden/>
    <w:unhideWhenUsed/>
    <w:rsid w:val="007733D8"/>
    <w:rPr>
      <w:color w:val="96607D" w:themeColor="followedHyperlink"/>
      <w:u w:val="single"/>
    </w:rPr>
  </w:style>
  <w:style w:type="character" w:styleId="UnresolvedMention">
    <w:name w:val="Unresolved Mention"/>
    <w:basedOn w:val="DefaultParagraphFont"/>
    <w:uiPriority w:val="99"/>
    <w:semiHidden/>
    <w:unhideWhenUsed/>
    <w:rsid w:val="007733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rn.fi/URN:NBN:fi:amk-2025052114080" TargetMode="External"/><Relationship Id="rId13" Type="http://schemas.openxmlformats.org/officeDocument/2006/relationships/hyperlink" Target="https://doi.org/10.1111/j.1467-6419.2009.00591.x" TargetMode="External"/><Relationship Id="rId18" Type="http://schemas.openxmlformats.org/officeDocument/2006/relationships/hyperlink" Target="https://doi.org/10.52783/jisem.v10i30s.4938"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doi.org/10.1111/j.1530-0277.1998.tb04381.x" TargetMode="External"/><Relationship Id="rId7" Type="http://schemas.openxmlformats.org/officeDocument/2006/relationships/hyperlink" Target="https://www.asa.org.uk/type/non_broadcast/code_folder/scope-of-the-code.html" TargetMode="External"/><Relationship Id="rId12" Type="http://schemas.openxmlformats.org/officeDocument/2006/relationships/hyperlink" Target="https://www.gov.uk/guidance/labelling-spirit-drinks" TargetMode="External"/><Relationship Id="rId17" Type="http://schemas.openxmlformats.org/officeDocument/2006/relationships/hyperlink" Target="https://www.researchgate.net/profile/Samuel-Majekodunmi/publication/391521493_FUTA_Journal_of_Logistics_and_Innovation_Technology_Strategic_Overview_of_Macro-Environment_of_Business_Insight_from_Pestl_Analysis_Strategic_Overview_of_Macro-Environment_of_Business_Insight_from_Pes/links/681b5d04df0e3f544f527fc4/FUTA-Journal-of-Logistics-and-Innovation-Technology-Strategic-Overview-of-Macro-Environment-of-Business-Insight-from-Pestl-Analysis-Strategic-Overview-of-Macro-Environment-of-Business-Insight-from-Pes.pdf" TargetMode="External"/><Relationship Id="rId25" Type="http://schemas.openxmlformats.org/officeDocument/2006/relationships/glossaryDocument" Target="glossary/document.xml"/><Relationship Id="rId2" Type="http://schemas.openxmlformats.org/officeDocument/2006/relationships/settings" Target="settings.xml"/><Relationship Id="rId16" Type="http://schemas.openxmlformats.org/officeDocument/2006/relationships/hyperlink" Target="https://doi.org/10.1080/15252019.2018.1533501" TargetMode="External"/><Relationship Id="rId20" Type="http://schemas.openxmlformats.org/officeDocument/2006/relationships/hyperlink" Target="https://www.gov.uk/government/news/seven-in-10-adults-are-motivated-to-get-healthier-in-2021-due-to-covid-19" TargetMode="External"/><Relationship Id="rId1" Type="http://schemas.openxmlformats.org/officeDocument/2006/relationships/styles" Target="styles.xml"/><Relationship Id="rId6" Type="http://schemas.openxmlformats.org/officeDocument/2006/relationships/hyperlink" Target="https://www.asa.org.uk/advice-online/alcohol-general.html" TargetMode="External"/><Relationship Id="rId11" Type="http://schemas.openxmlformats.org/officeDocument/2006/relationships/hyperlink" Target="https://www.cipd.org/uk/knowledge/factsheets/swot-analysis-factsheet/" TargetMode="External"/><Relationship Id="rId24" Type="http://schemas.openxmlformats.org/officeDocument/2006/relationships/fontTable" Target="fontTable.xml"/><Relationship Id="rId5" Type="http://schemas.openxmlformats.org/officeDocument/2006/relationships/hyperlink" Target="https://www.asa.org.uk/rulings/au-vodka-ltd-g25-1299893-au-vodka-ltd.html" TargetMode="External"/><Relationship Id="rId15" Type="http://schemas.openxmlformats.org/officeDocument/2006/relationships/hyperlink" Target="https://doi.org/10.1016/j.bushor.2009.09.003" TargetMode="External"/><Relationship Id="rId23" Type="http://schemas.openxmlformats.org/officeDocument/2006/relationships/hyperlink" Target="https://iris.who.int/server/api/core/bitstreams/9530de1c-1fd2-4c20-a167-ec6ba7cb00c3/content" TargetMode="External"/><Relationship Id="rId10" Type="http://schemas.openxmlformats.org/officeDocument/2006/relationships/hyperlink" Target="https://www.cipd.org/uk/knowledge/factsheets/pestle-analysis-factsheet/" TargetMode="External"/><Relationship Id="rId19" Type="http://schemas.openxmlformats.org/officeDocument/2006/relationships/hyperlink" Target="https://doi.org/10.1136/bmj.l5274" TargetMode="External"/><Relationship Id="rId4" Type="http://schemas.openxmlformats.org/officeDocument/2006/relationships/image" Target="media/image1.png"/><Relationship Id="rId9" Type="http://schemas.openxmlformats.org/officeDocument/2006/relationships/hyperlink" Target="https://assets.henley.ac.uk/v3/fileUploads/Can-your-company-survive-and-thrive-in-todays-evolving-business-environment-October-2024-2.pdf" TargetMode="External"/><Relationship Id="rId14" Type="http://schemas.openxmlformats.org/officeDocument/2006/relationships/hyperlink" Target="https://doi.org/10.1080/19460171.2013.766023" TargetMode="External"/><Relationship Id="rId22" Type="http://schemas.openxmlformats.org/officeDocument/2006/relationships/hyperlink" Target="https://www.parliament.uk/business/publications/research/key-issues-parliament-2015/health/alcohol-pricin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1454965E5D24746955A09FF26AAFEA1"/>
        <w:category>
          <w:name w:val="General"/>
          <w:gallery w:val="placeholder"/>
        </w:category>
        <w:types>
          <w:type w:val="bbPlcHdr"/>
        </w:types>
        <w:behaviors>
          <w:behavior w:val="content"/>
        </w:behaviors>
        <w:guid w:val="{4EBB6D50-B3E3-47A4-A11E-8FAF37837874}"/>
      </w:docPartPr>
      <w:docPartBody>
        <w:p w:rsidR="00B80B5F" w:rsidRDefault="004D56B2">
          <w:r w:rsidRPr="001D193D">
            <w:rPr>
              <w:rStyle w:val="PlaceholderText"/>
            </w:rPr>
            <w:t>Formatting...</w:t>
          </w:r>
        </w:p>
      </w:docPartBody>
    </w:docPart>
    <w:docPart>
      <w:docPartPr>
        <w:name w:val="77B22C385BAA49AB93F888F6599C8A63"/>
        <w:category>
          <w:name w:val="General"/>
          <w:gallery w:val="placeholder"/>
        </w:category>
        <w:types>
          <w:type w:val="bbPlcHdr"/>
        </w:types>
        <w:behaviors>
          <w:behavior w:val="content"/>
        </w:behaviors>
        <w:guid w:val="{5A4B5B6A-A307-4740-84F4-7D6D5B236F7E}"/>
      </w:docPartPr>
      <w:docPartBody>
        <w:p w:rsidR="00B80B5F" w:rsidRDefault="004D56B2">
          <w:r w:rsidRPr="001D193D">
            <w:rPr>
              <w:rStyle w:val="PlaceholderText"/>
            </w:rPr>
            <w:t>Formatting...</w:t>
          </w:r>
        </w:p>
      </w:docPartBody>
    </w:docPart>
    <w:docPart>
      <w:docPartPr>
        <w:name w:val="D0ED286A20494A709390050709725A08"/>
        <w:category>
          <w:name w:val="General"/>
          <w:gallery w:val="placeholder"/>
        </w:category>
        <w:types>
          <w:type w:val="bbPlcHdr"/>
        </w:types>
        <w:behaviors>
          <w:behavior w:val="content"/>
        </w:behaviors>
        <w:guid w:val="{D79741DF-AAE3-4404-8B38-283A7374EF46}"/>
      </w:docPartPr>
      <w:docPartBody>
        <w:p w:rsidR="00FC7869" w:rsidRDefault="007078E4">
          <w:r w:rsidRPr="006E291C">
            <w:rPr>
              <w:rStyle w:val="PlaceholderText"/>
            </w:rPr>
            <w:t>Formatting...</w:t>
          </w:r>
        </w:p>
      </w:docPartBody>
    </w:docPart>
    <w:docPart>
      <w:docPartPr>
        <w:name w:val="C28991DC7EBB4608AB7CE50B656BF5A8"/>
        <w:category>
          <w:name w:val="General"/>
          <w:gallery w:val="placeholder"/>
        </w:category>
        <w:types>
          <w:type w:val="bbPlcHdr"/>
        </w:types>
        <w:behaviors>
          <w:behavior w:val="content"/>
        </w:behaviors>
        <w:guid w:val="{BCFE263C-07A5-4B8C-8F48-7119E7C16FE2}"/>
      </w:docPartPr>
      <w:docPartBody>
        <w:p w:rsidR="00FC7869" w:rsidRDefault="007078E4">
          <w:r w:rsidRPr="006E291C">
            <w:rPr>
              <w:rStyle w:val="PlaceholderText"/>
            </w:rPr>
            <w:t>Formatting...</w:t>
          </w:r>
        </w:p>
      </w:docPartBody>
    </w:docPart>
    <w:docPart>
      <w:docPartPr>
        <w:name w:val="E255B8008C3B4AAA8FCC04DDA75C5D01"/>
        <w:category>
          <w:name w:val="General"/>
          <w:gallery w:val="placeholder"/>
        </w:category>
        <w:types>
          <w:type w:val="bbPlcHdr"/>
        </w:types>
        <w:behaviors>
          <w:behavior w:val="content"/>
        </w:behaviors>
        <w:guid w:val="{838B7006-B5D3-416E-89F6-3EC49084177E}"/>
      </w:docPartPr>
      <w:docPartBody>
        <w:p w:rsidR="00FC7869" w:rsidRDefault="007078E4">
          <w:r w:rsidRPr="006E291C">
            <w:rPr>
              <w:rStyle w:val="PlaceholderText"/>
            </w:rPr>
            <w:t>Formatting...</w:t>
          </w:r>
        </w:p>
      </w:docPartBody>
    </w:docPart>
    <w:docPart>
      <w:docPartPr>
        <w:name w:val="0211B5256895472AB69CE837B34857FC"/>
        <w:category>
          <w:name w:val="General"/>
          <w:gallery w:val="placeholder"/>
        </w:category>
        <w:types>
          <w:type w:val="bbPlcHdr"/>
        </w:types>
        <w:behaviors>
          <w:behavior w:val="content"/>
        </w:behaviors>
        <w:guid w:val="{71B287CD-969D-44AF-949B-D878E2CF565B}"/>
      </w:docPartPr>
      <w:docPartBody>
        <w:p w:rsidR="00FC7869" w:rsidRDefault="007078E4">
          <w:r w:rsidRPr="006E291C">
            <w:rPr>
              <w:rStyle w:val="PlaceholderText"/>
            </w:rPr>
            <w:t>Formatting...</w:t>
          </w:r>
        </w:p>
      </w:docPartBody>
    </w:docPart>
    <w:docPart>
      <w:docPartPr>
        <w:name w:val="629E10B47D4F425690A84395340B828A"/>
        <w:category>
          <w:name w:val="General"/>
          <w:gallery w:val="placeholder"/>
        </w:category>
        <w:types>
          <w:type w:val="bbPlcHdr"/>
        </w:types>
        <w:behaviors>
          <w:behavior w:val="content"/>
        </w:behaviors>
        <w:guid w:val="{07EBA9D4-EBC1-4051-B1F7-E47FD523CA49}"/>
      </w:docPartPr>
      <w:docPartBody>
        <w:p w:rsidR="00FC7869" w:rsidRDefault="007078E4">
          <w:r w:rsidRPr="006E291C">
            <w:rPr>
              <w:rStyle w:val="PlaceholderText"/>
            </w:rPr>
            <w:t>Formatting...</w:t>
          </w:r>
        </w:p>
      </w:docPartBody>
    </w:docPart>
    <w:docPart>
      <w:docPartPr>
        <w:name w:val="A3B2DE353B394DCE85218CCDD6684110"/>
        <w:category>
          <w:name w:val="General"/>
          <w:gallery w:val="placeholder"/>
        </w:category>
        <w:types>
          <w:type w:val="bbPlcHdr"/>
        </w:types>
        <w:behaviors>
          <w:behavior w:val="content"/>
        </w:behaviors>
        <w:guid w:val="{A1DF0E04-A265-4785-9F5D-BA454C61AD34}"/>
      </w:docPartPr>
      <w:docPartBody>
        <w:p w:rsidR="00FC7869" w:rsidRDefault="007078E4">
          <w:r w:rsidRPr="006E291C">
            <w:rPr>
              <w:rStyle w:val="PlaceholderText"/>
            </w:rPr>
            <w:t>Formatting...</w:t>
          </w:r>
        </w:p>
      </w:docPartBody>
    </w:docPart>
    <w:docPart>
      <w:docPartPr>
        <w:name w:val="D57B034237274E80925F1A209DD9E9BF"/>
        <w:category>
          <w:name w:val="General"/>
          <w:gallery w:val="placeholder"/>
        </w:category>
        <w:types>
          <w:type w:val="bbPlcHdr"/>
        </w:types>
        <w:behaviors>
          <w:behavior w:val="content"/>
        </w:behaviors>
        <w:guid w:val="{D18414C4-519B-4A79-984B-4C49001ECED9}"/>
      </w:docPartPr>
      <w:docPartBody>
        <w:p w:rsidR="00FC7869" w:rsidRDefault="007078E4">
          <w:r w:rsidRPr="006E291C">
            <w:rPr>
              <w:rStyle w:val="PlaceholderText"/>
            </w:rPr>
            <w:t>Formatting...</w:t>
          </w:r>
        </w:p>
      </w:docPartBody>
    </w:docPart>
    <w:docPart>
      <w:docPartPr>
        <w:name w:val="913C2BF6B7D94A2C872B4A22FF7C5A53"/>
        <w:category>
          <w:name w:val="General"/>
          <w:gallery w:val="placeholder"/>
        </w:category>
        <w:types>
          <w:type w:val="bbPlcHdr"/>
        </w:types>
        <w:behaviors>
          <w:behavior w:val="content"/>
        </w:behaviors>
        <w:guid w:val="{81A3128F-8FB2-4489-93D9-4358260E7E74}"/>
      </w:docPartPr>
      <w:docPartBody>
        <w:p w:rsidR="00FC7869" w:rsidRDefault="007078E4">
          <w:r w:rsidRPr="006E291C">
            <w:rPr>
              <w:rStyle w:val="PlaceholderText"/>
            </w:rPr>
            <w:t>Formatting...</w:t>
          </w:r>
        </w:p>
      </w:docPartBody>
    </w:docPart>
    <w:docPart>
      <w:docPartPr>
        <w:name w:val="6E880FB950014A6BB30D40150AB41F7A"/>
        <w:category>
          <w:name w:val="General"/>
          <w:gallery w:val="placeholder"/>
        </w:category>
        <w:types>
          <w:type w:val="bbPlcHdr"/>
        </w:types>
        <w:behaviors>
          <w:behavior w:val="content"/>
        </w:behaviors>
        <w:guid w:val="{B07ABEB7-AEF3-44E1-865F-09CC31F73CDD}"/>
      </w:docPartPr>
      <w:docPartBody>
        <w:p w:rsidR="00FC7869" w:rsidRDefault="007078E4">
          <w:r w:rsidRPr="006E291C">
            <w:rPr>
              <w:rStyle w:val="PlaceholderText"/>
            </w:rPr>
            <w:t>Formatting...</w:t>
          </w:r>
        </w:p>
      </w:docPartBody>
    </w:docPart>
    <w:docPart>
      <w:docPartPr>
        <w:name w:val="4937B2C169ED4AF5ACDB3D3C11B1CD7C"/>
        <w:category>
          <w:name w:val="General"/>
          <w:gallery w:val="placeholder"/>
        </w:category>
        <w:types>
          <w:type w:val="bbPlcHdr"/>
        </w:types>
        <w:behaviors>
          <w:behavior w:val="content"/>
        </w:behaviors>
        <w:guid w:val="{72C327BB-9BBF-4F82-8915-AEF9331974E7}"/>
      </w:docPartPr>
      <w:docPartBody>
        <w:p w:rsidR="00FC7869" w:rsidRDefault="007078E4">
          <w:r w:rsidRPr="006E291C">
            <w:rPr>
              <w:rStyle w:val="PlaceholderText"/>
            </w:rPr>
            <w:t>Formatting...</w:t>
          </w:r>
        </w:p>
      </w:docPartBody>
    </w:docPart>
    <w:docPart>
      <w:docPartPr>
        <w:name w:val="2BCA95C1DF4C4533A2646FAA3AF4677A"/>
        <w:category>
          <w:name w:val="General"/>
          <w:gallery w:val="placeholder"/>
        </w:category>
        <w:types>
          <w:type w:val="bbPlcHdr"/>
        </w:types>
        <w:behaviors>
          <w:behavior w:val="content"/>
        </w:behaviors>
        <w:guid w:val="{D014F77C-31D1-40D6-905E-F465DDCE5FE7}"/>
      </w:docPartPr>
      <w:docPartBody>
        <w:p w:rsidR="00FC7869" w:rsidRDefault="007078E4">
          <w:r w:rsidRPr="006E291C">
            <w:rPr>
              <w:rStyle w:val="PlaceholderText"/>
            </w:rPr>
            <w:t>Formatting...</w:t>
          </w:r>
        </w:p>
      </w:docPartBody>
    </w:docPart>
    <w:docPart>
      <w:docPartPr>
        <w:name w:val="5863B0C321924EAEB8E80FDBCDC25214"/>
        <w:category>
          <w:name w:val="General"/>
          <w:gallery w:val="placeholder"/>
        </w:category>
        <w:types>
          <w:type w:val="bbPlcHdr"/>
        </w:types>
        <w:behaviors>
          <w:behavior w:val="content"/>
        </w:behaviors>
        <w:guid w:val="{A7636C33-A9BF-4003-A0E6-B1A3D97ECA7A}"/>
      </w:docPartPr>
      <w:docPartBody>
        <w:p w:rsidR="00FC7869" w:rsidRDefault="007078E4">
          <w:r w:rsidRPr="006E291C">
            <w:rPr>
              <w:rStyle w:val="PlaceholderText"/>
            </w:rPr>
            <w:t>Formatting...</w:t>
          </w:r>
        </w:p>
      </w:docPartBody>
    </w:docPart>
    <w:docPart>
      <w:docPartPr>
        <w:name w:val="BDD3D2B4E1A346E89E2659E05413DA94"/>
        <w:category>
          <w:name w:val="General"/>
          <w:gallery w:val="placeholder"/>
        </w:category>
        <w:types>
          <w:type w:val="bbPlcHdr"/>
        </w:types>
        <w:behaviors>
          <w:behavior w:val="content"/>
        </w:behaviors>
        <w:guid w:val="{93ED17E8-6B1E-4B0E-88C5-5688E02EF9F4}"/>
      </w:docPartPr>
      <w:docPartBody>
        <w:p w:rsidR="00FC7869" w:rsidRDefault="007078E4">
          <w:r w:rsidRPr="006E291C">
            <w:rPr>
              <w:rStyle w:val="PlaceholderText"/>
            </w:rPr>
            <w:t>Formatting...</w:t>
          </w:r>
        </w:p>
      </w:docPartBody>
    </w:docPart>
    <w:docPart>
      <w:docPartPr>
        <w:name w:val="10D84217F26F43E39A4853A1B2086F4C"/>
        <w:category>
          <w:name w:val="General"/>
          <w:gallery w:val="placeholder"/>
        </w:category>
        <w:types>
          <w:type w:val="bbPlcHdr"/>
        </w:types>
        <w:behaviors>
          <w:behavior w:val="content"/>
        </w:behaviors>
        <w:guid w:val="{1B960A45-9F26-418F-A352-136544B61B37}"/>
      </w:docPartPr>
      <w:docPartBody>
        <w:p w:rsidR="00FC7869" w:rsidRDefault="007078E4">
          <w:r w:rsidRPr="006E291C">
            <w:rPr>
              <w:rStyle w:val="PlaceholderText"/>
            </w:rPr>
            <w:t>Formatting...</w:t>
          </w:r>
        </w:p>
      </w:docPartBody>
    </w:docPart>
    <w:docPart>
      <w:docPartPr>
        <w:name w:val="D9EAC54A64D647A7B0E33FAAE71D91FA"/>
        <w:category>
          <w:name w:val="General"/>
          <w:gallery w:val="placeholder"/>
        </w:category>
        <w:types>
          <w:type w:val="bbPlcHdr"/>
        </w:types>
        <w:behaviors>
          <w:behavior w:val="content"/>
        </w:behaviors>
        <w:guid w:val="{0AE77581-D20A-4A51-843F-79C4B51EB0E1}"/>
      </w:docPartPr>
      <w:docPartBody>
        <w:p w:rsidR="00FC7869" w:rsidRDefault="007078E4">
          <w:r w:rsidRPr="006E291C">
            <w:rPr>
              <w:rStyle w:val="PlaceholderText"/>
            </w:rPr>
            <w:t>Formatting...</w:t>
          </w:r>
        </w:p>
      </w:docPartBody>
    </w:docPart>
    <w:docPart>
      <w:docPartPr>
        <w:name w:val="8412EFB407B74C15AB25AB5FEE9E67E8"/>
        <w:category>
          <w:name w:val="General"/>
          <w:gallery w:val="placeholder"/>
        </w:category>
        <w:types>
          <w:type w:val="bbPlcHdr"/>
        </w:types>
        <w:behaviors>
          <w:behavior w:val="content"/>
        </w:behaviors>
        <w:guid w:val="{C2300172-127A-4406-B2B3-5D521A842121}"/>
      </w:docPartPr>
      <w:docPartBody>
        <w:p w:rsidR="00FC7869" w:rsidRDefault="007078E4">
          <w:r w:rsidRPr="006E291C">
            <w:rPr>
              <w:rStyle w:val="PlaceholderText"/>
            </w:rPr>
            <w:t>Formatting...</w:t>
          </w:r>
        </w:p>
      </w:docPartBody>
    </w:docPart>
    <w:docPart>
      <w:docPartPr>
        <w:name w:val="EB710E78927D4B37A93D0A199210B0C4"/>
        <w:category>
          <w:name w:val="General"/>
          <w:gallery w:val="placeholder"/>
        </w:category>
        <w:types>
          <w:type w:val="bbPlcHdr"/>
        </w:types>
        <w:behaviors>
          <w:behavior w:val="content"/>
        </w:behaviors>
        <w:guid w:val="{B2EB9EF8-0BC6-41A4-A5EC-B542FD3677CC}"/>
      </w:docPartPr>
      <w:docPartBody>
        <w:p w:rsidR="00FC7869" w:rsidRDefault="007078E4">
          <w:r w:rsidRPr="006E291C">
            <w:rPr>
              <w:rStyle w:val="PlaceholderText"/>
            </w:rPr>
            <w:t>Formatting...</w:t>
          </w:r>
        </w:p>
      </w:docPartBody>
    </w:docPart>
    <w:docPart>
      <w:docPartPr>
        <w:name w:val="A2A2D2B848404AB3AC7B29B026B2C542"/>
        <w:category>
          <w:name w:val="General"/>
          <w:gallery w:val="placeholder"/>
        </w:category>
        <w:types>
          <w:type w:val="bbPlcHdr"/>
        </w:types>
        <w:behaviors>
          <w:behavior w:val="content"/>
        </w:behaviors>
        <w:guid w:val="{F905EBDA-348A-4B7C-BD54-23C6592076AF}"/>
      </w:docPartPr>
      <w:docPartBody>
        <w:p w:rsidR="00FC7869" w:rsidRDefault="007078E4">
          <w:r w:rsidRPr="006E291C">
            <w:rPr>
              <w:rStyle w:val="PlaceholderText"/>
            </w:rPr>
            <w:t>Formatting...</w:t>
          </w:r>
        </w:p>
      </w:docPartBody>
    </w:docPart>
    <w:docPart>
      <w:docPartPr>
        <w:name w:val="A2DDE2E2AFF246068D47E38EB2E88AB3"/>
        <w:category>
          <w:name w:val="General"/>
          <w:gallery w:val="placeholder"/>
        </w:category>
        <w:types>
          <w:type w:val="bbPlcHdr"/>
        </w:types>
        <w:behaviors>
          <w:behavior w:val="content"/>
        </w:behaviors>
        <w:guid w:val="{24FFB7A9-B7EA-43AE-BCFE-40A5F2D7840D}"/>
      </w:docPartPr>
      <w:docPartBody>
        <w:p w:rsidR="00FC7869" w:rsidRDefault="007078E4">
          <w:r w:rsidRPr="006E291C">
            <w:rPr>
              <w:rStyle w:val="PlaceholderText"/>
            </w:rPr>
            <w:t>Formatting...</w:t>
          </w:r>
        </w:p>
      </w:docPartBody>
    </w:docPart>
    <w:docPart>
      <w:docPartPr>
        <w:name w:val="516309F6D1854D1E89404AF1A082FC46"/>
        <w:category>
          <w:name w:val="General"/>
          <w:gallery w:val="placeholder"/>
        </w:category>
        <w:types>
          <w:type w:val="bbPlcHdr"/>
        </w:types>
        <w:behaviors>
          <w:behavior w:val="content"/>
        </w:behaviors>
        <w:guid w:val="{27443E20-DE43-441C-A8AD-62EB926DC305}"/>
      </w:docPartPr>
      <w:docPartBody>
        <w:p w:rsidR="00FC7869" w:rsidRDefault="007078E4">
          <w:r w:rsidRPr="006E291C">
            <w:rPr>
              <w:rStyle w:val="PlaceholderText"/>
            </w:rPr>
            <w:t>Formatting...</w:t>
          </w:r>
        </w:p>
      </w:docPartBody>
    </w:docPart>
    <w:docPart>
      <w:docPartPr>
        <w:name w:val="9C0DC3BB100B41EC8035CE51C27CC00C"/>
        <w:category>
          <w:name w:val="General"/>
          <w:gallery w:val="placeholder"/>
        </w:category>
        <w:types>
          <w:type w:val="bbPlcHdr"/>
        </w:types>
        <w:behaviors>
          <w:behavior w:val="content"/>
        </w:behaviors>
        <w:guid w:val="{237D0CAD-8389-431D-B829-8882D92678A3}"/>
      </w:docPartPr>
      <w:docPartBody>
        <w:p w:rsidR="00FC7869" w:rsidRDefault="007078E4">
          <w:r w:rsidRPr="006E291C">
            <w:rPr>
              <w:rStyle w:val="PlaceholderText"/>
            </w:rPr>
            <w:t>Formatting...</w:t>
          </w:r>
        </w:p>
      </w:docPartBody>
    </w:docPart>
    <w:docPart>
      <w:docPartPr>
        <w:name w:val="41AEFC4AEAF240E999BE71CB00AA43D4"/>
        <w:category>
          <w:name w:val="General"/>
          <w:gallery w:val="placeholder"/>
        </w:category>
        <w:types>
          <w:type w:val="bbPlcHdr"/>
        </w:types>
        <w:behaviors>
          <w:behavior w:val="content"/>
        </w:behaviors>
        <w:guid w:val="{61764156-23DB-453A-BC99-1CAEAEC162B5}"/>
      </w:docPartPr>
      <w:docPartBody>
        <w:p w:rsidR="00FC7869" w:rsidRDefault="007078E4">
          <w:r w:rsidRPr="006E291C">
            <w:rPr>
              <w:rStyle w:val="PlaceholderText"/>
            </w:rPr>
            <w:t>Formatting...</w:t>
          </w:r>
        </w:p>
      </w:docPartBody>
    </w:docPart>
    <w:docPart>
      <w:docPartPr>
        <w:name w:val="E7D6F125B51A459FBCED211614EE0001"/>
        <w:category>
          <w:name w:val="General"/>
          <w:gallery w:val="placeholder"/>
        </w:category>
        <w:types>
          <w:type w:val="bbPlcHdr"/>
        </w:types>
        <w:behaviors>
          <w:behavior w:val="content"/>
        </w:behaviors>
        <w:guid w:val="{B13769A2-FF60-4A7A-83F3-E264708B4AC2}"/>
      </w:docPartPr>
      <w:docPartBody>
        <w:p w:rsidR="00FC7869" w:rsidRDefault="007078E4">
          <w:r w:rsidRPr="006E291C">
            <w:rPr>
              <w:rStyle w:val="PlaceholderText"/>
            </w:rPr>
            <w:t>Formatting...</w:t>
          </w:r>
        </w:p>
      </w:docPartBody>
    </w:docPart>
    <w:docPart>
      <w:docPartPr>
        <w:name w:val="E7407334CBBE47D0A63ABCCAB8498817"/>
        <w:category>
          <w:name w:val="General"/>
          <w:gallery w:val="placeholder"/>
        </w:category>
        <w:types>
          <w:type w:val="bbPlcHdr"/>
        </w:types>
        <w:behaviors>
          <w:behavior w:val="content"/>
        </w:behaviors>
        <w:guid w:val="{59F83A76-57E6-411B-A86A-4C4BE5E5F2DC}"/>
      </w:docPartPr>
      <w:docPartBody>
        <w:p w:rsidR="00FC7869" w:rsidRDefault="007078E4">
          <w:r w:rsidRPr="006E291C">
            <w:rPr>
              <w:rStyle w:val="PlaceholderText"/>
            </w:rPr>
            <w:t>Formatting...</w:t>
          </w:r>
        </w:p>
      </w:docPartBody>
    </w:docPart>
    <w:docPart>
      <w:docPartPr>
        <w:name w:val="8E7B80528AD641118825782F7A197DA5"/>
        <w:category>
          <w:name w:val="General"/>
          <w:gallery w:val="placeholder"/>
        </w:category>
        <w:types>
          <w:type w:val="bbPlcHdr"/>
        </w:types>
        <w:behaviors>
          <w:behavior w:val="content"/>
        </w:behaviors>
        <w:guid w:val="{F9007312-DDF6-4819-9421-4B4758BC81C0}"/>
      </w:docPartPr>
      <w:docPartBody>
        <w:p w:rsidR="00FC7869" w:rsidRDefault="007078E4">
          <w:r w:rsidRPr="006E291C">
            <w:rPr>
              <w:rStyle w:val="PlaceholderText"/>
            </w:rPr>
            <w:t>Formatting...</w:t>
          </w:r>
        </w:p>
      </w:docPartBody>
    </w:docPart>
    <w:docPart>
      <w:docPartPr>
        <w:name w:val="A080579AE4FA405A94DB2F7FD3D7779C"/>
        <w:category>
          <w:name w:val="General"/>
          <w:gallery w:val="placeholder"/>
        </w:category>
        <w:types>
          <w:type w:val="bbPlcHdr"/>
        </w:types>
        <w:behaviors>
          <w:behavior w:val="content"/>
        </w:behaviors>
        <w:guid w:val="{96E7DF6B-B254-4ED4-A278-E7355928B673}"/>
      </w:docPartPr>
      <w:docPartBody>
        <w:p w:rsidR="00FC7869" w:rsidRDefault="007078E4">
          <w:r w:rsidRPr="006E291C">
            <w:rPr>
              <w:rStyle w:val="PlaceholderText"/>
            </w:rPr>
            <w:t>Formatting...</w:t>
          </w:r>
        </w:p>
      </w:docPartBody>
    </w:docPart>
    <w:docPart>
      <w:docPartPr>
        <w:name w:val="AA9FDD3C357C4D079BB211B8E647976E"/>
        <w:category>
          <w:name w:val="General"/>
          <w:gallery w:val="placeholder"/>
        </w:category>
        <w:types>
          <w:type w:val="bbPlcHdr"/>
        </w:types>
        <w:behaviors>
          <w:behavior w:val="content"/>
        </w:behaviors>
        <w:guid w:val="{ABCBCA49-6EC8-49DF-9FD1-D86FA1C08CF8}"/>
      </w:docPartPr>
      <w:docPartBody>
        <w:p w:rsidR="00FC7869" w:rsidRDefault="007078E4">
          <w:r w:rsidRPr="006E291C">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6B2"/>
    <w:rsid w:val="00074CD7"/>
    <w:rsid w:val="00213A6D"/>
    <w:rsid w:val="00436DC6"/>
    <w:rsid w:val="004D56B2"/>
    <w:rsid w:val="0054379C"/>
    <w:rsid w:val="0057461C"/>
    <w:rsid w:val="007078E4"/>
    <w:rsid w:val="007E67A8"/>
    <w:rsid w:val="00976B80"/>
    <w:rsid w:val="00A40909"/>
    <w:rsid w:val="00B80B5F"/>
    <w:rsid w:val="00EC0890"/>
    <w:rsid w:val="00ED7B89"/>
    <w:rsid w:val="00FC78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078E4"/>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485C7D3-855F-4B92-92FA-825CCDC035CE}">
  <we:reference id="WA200007520" version="3.0.0.0" store="Omex" storeType="OMEX"/>
  <we:alternateReferences>
    <we:reference id="WA200007520" version="3.0.0.0" store="WA200007520" storeType="OMEX"/>
  </we:alternateReferences>
  <we:properties>
    <we:property name="citations" value="{&quot;10893065&quot;:{&quot;referencesIds&quot;:[&quot;doc:6960ff9f18640b6bad4a067c&quot;],&quot;referencesOptions&quot;:{&quot;doc:6960ff9f18640b6bad4a067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93065,&quot;citationText&quot;:&quot;&lt;span style=\&quot;font-family:Aptos;font-size:16px;color:#C00000\&quot;&gt;(Chaffey and Ellis-Chadwick, 2022)&lt;/span&gt;&quot;},&quot;228651466&quot;:{&quot;referencesIds&quot;:[&quot;doc:69ccc54d4d7fb36c65726e6d&quot;],&quot;referencesOptions&quot;:{&quot;doc:69ccc54d4d7fb36c65726e6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8651466,&quot;citationText&quot;:&quot;&lt;span style=\&quot;font-family:Aptos;font-size:16px;color:#C00000\&quot;&gt;(Johnson&lt;i&gt; et al.,&lt;/i&gt; 2017)&lt;/span&gt;&quot;},&quot;243158243&quot;:{&quot;referencesIds&quot;:[&quot;doc:69cc96fd1a71e92b97e4313f&quot;,&quot;doc:69cc96cb66676e590ae374d1&quot;],&quot;referencesOptions&quot;:{&quot;doc:69cc96fd1a71e92b97e4313f&quot;:{&quot;author&quot;:true,&quot;year&quot;:true,&quot;formatAuthorYear&quot;:false,&quot;pageReplace&quot;:&quot;&quot;,&quot;additionalField&quot;:&quot;&quot;,&quot;additionalValue&quot;:&quot;&quot;,&quot;prefix&quot;:&quot;&quot;,&quot;suffix&quot;:&quot;&quot;},&quot;doc:69cc96cb66676e590ae374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43158243,&quot;citationText&quot;:&quot;&lt;span style=\&quot;font-family:Aptos;font-size:16px;color:#C00000\&quot;&gt;(Advertising Standards Authority, 2010; Institute of Alcohol Studies, 2020)&lt;/span&gt;&quot;},&quot;666370196&quot;:{&quot;referencesIds&quot;:[&quot;doc:69cc9475118bb77993f812c7&quot;],&quot;referencesOptions&quot;:{&quot;doc:69cc9475118bb77993f812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6370196,&quot;citationText&quot;:&quot;&lt;span style=\&quot;font-family:Aptos;font-size:16px;color:#C00000\&quot;&gt;(Fernando, 2011)&lt;/span&gt;&quot;},&quot;681865794&quot;:{&quot;referencesIds&quot;:[&quot;doc:69190139142e5d44030d0eb5&quot;],&quot;referencesOptions&quot;:{&quot;doc:69190139142e5d44030d0e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1865794,&quot;citationText&quot;:&quot;&lt;span style=\&quot;font-family:Aptos;font-size:16px;color:#C00000\&quot;&gt;(CIPD, 2025a)&lt;/span&gt;&quot;},&quot;991912735&quot;:{&quot;referencesIds&quot;:[&quot;doc:69c654eb41c6632aadd54cec&quot;],&quot;referencesOptions&quot;:{&quot;doc:69c654eb41c6632aadd54c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1912735,&quot;citationText&quot;:&quot;&lt;span style=\&quot;font-family:Aptos;font-size:16px;color:#C00000\&quot;&gt;(Advertising Standards Authority, 2025)&lt;/span&gt;&quot;},&quot;1044262086&quot;:{&quot;referencesIds&quot;:[&quot;doc:69cc92591a71e92b97e4312a&quot;],&quot;referencesOptions&quot;:{&quot;doc:69cc92591a71e92b97e4312a&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044262086,&quot;citationText&quot;:&quot;&lt;span style=\&quot;font-family:Aptos;font-size:16px;color:#C00000\&quot;&gt;(Morrison, 2023)&lt;/span&gt;&quot;},&quot;1098827876&quot;:{&quot;referencesIds&quot;:[&quot;doc:691a40f8b2c46026af377d64&quot;],&quot;referencesOptions&quot;:{&quot;doc:691a40f8b2c46026af377d6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8827876,&quot;citationText&quot;:&quot;&lt;span style=\&quot;font-family:Aptos;font-size:16px;color:#C00000\&quot;&gt;(Majekodunmi and Ahmed, 2024)&lt;/span&gt;&quot;},&quot;1160658587&quot;:{&quot;referencesIds&quot;:[&quot;doc:69ccc08bb17761083f8dcb8c&quot;],&quot;referencesOptions&quot;:{&quot;doc:69ccc08bb17761083f8dcb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0658587,&quot;citationText&quot;:&quot;&lt;span style=\&quot;font-family:Aptos;font-size:16px;color:#C00000\&quot;&gt;(Porter, 2001)&lt;/span&gt;&quot;},&quot;1488061590&quot;:{&quot;referencesIds&quot;:[&quot;doc:69ccabd59dceeb492932f45e&quot;,&quot;doc:69cca7b7fe5a5e181dc3c5e1&quot;,&quot;doc:69cca7269dceeb492932f445&quot;],&quot;referencesOptions&quot;:{&quot;doc:69ccabd59dceeb492932f45e&quot;:{&quot;author&quot;:true,&quot;year&quot;:true,&quot;formatAuthorYear&quot;:false,&quot;pageReplace&quot;:&quot;&quot;,&quot;additionalField&quot;:&quot;&quot;,&quot;additionalValue&quot;:&quot;&quot;,&quot;prefix&quot;:&quot;&quot;,&quot;suffix&quot;:&quot;&quot;},&quot;doc:69cca7b7fe5a5e181dc3c5e1&quot;:{&quot;author&quot;:true,&quot;year&quot;:true,&quot;formatAuthorYear&quot;:false,&quot;pageReplace&quot;:&quot;&quot;,&quot;additionalField&quot;:&quot;&quot;,&quot;additionalValue&quot;:&quot;&quot;,&quot;prefix&quot;:&quot;&quot;,&quot;suffix&quot;:&quot;&quot;},&quot;doc:69cca7269dceeb492932f4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88061590,&quot;citationText&quot;:&quot;&lt;span style=\&quot;font-family:Aptos;font-size:16px;color:#C00000\&quot;&gt;(HM Revenue and Customs, 2023; O'Donnell&lt;i&gt; et al.,&lt;/i&gt; 2019; UK Parliament, 2015)&lt;/span&gt;&quot;},&quot;1637917086&quot;:{&quot;referencesIds&quot;:[&quot;doc:69cca15c118bb77993f81308&quot;],&quot;referencesOptions&quot;:{&quot;doc:69cca15c118bb77993f8130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37917086,&quot;citationText&quot;:&quot;&lt;span style=\&quot;font-family:Aptos;font-size:16px;color:#C00000\&quot;&gt;(CIPD, 2025b)&lt;/span&gt;&quot;},&quot;1672988232&quot;:{&quot;referencesIds&quot;:[&quot;doc:69ccc7051628d1357f511acf&quot;],&quot;referencesOptions&quot;:{&quot;doc:69ccc7051628d1357f511ac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2988232,&quot;citationText&quot;:&quot;&lt;span style=\&quot;font-family:Aptos;font-size:16px;color:#C00000\&quot;&gt;(Malik&lt;i&gt; et al.,&lt;/i&gt; 2025)&lt;/span&gt;&quot;},&quot;1703276778&quot;:{&quot;referencesIds&quot;:[&quot;doc:69ccbd4fa4dd3f36236c09f6&quot;],&quot;referencesOptions&quot;:{&quot;doc:69ccbd4fa4dd3f36236c09f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3276778,&quot;citationText&quot;:&quot;&lt;span style=\&quot;font-family:Aptos;font-size:16px;color:#C00000\&quot;&gt;(Kaplan and Haenlein, 2010)&lt;/span&gt;&quot;},&quot;1757485903&quot;:{&quot;referencesIds&quot;:[&quot;doc:69ccc77466676e590ae375ed&quot;],&quot;referencesOptions&quot;:{&quot;doc:69ccc77466676e590ae375e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7485903,&quot;citationText&quot;:&quot;&lt;span style=\&quot;font-family:Aptos;font-size:16px;color:#C00000\&quot;&gt;(Porter, 2008)&lt;/span&gt;&quot;},&quot;1956827578&quot;:{&quot;referencesIds&quot;:[&quot;doc:69ccafacf2529e4cf99f8316&quot;],&quot;referencesOptions&quot;:{&quot;doc:69ccafacf2529e4cf99f831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6827578,&quot;citationText&quot;:&quot;&lt;span style=\&quot;font-family:Aptos;font-size:16px;color:#C00000\&quot;&gt;(Ornstein and Levy,1983)&lt;/span&gt;&quot;},&quot;-687217311&quot;:{&quot;referencesIds&quot;:[&quot;doc:69cc8f77118bb77993f812aa&quot;],&quot;referencesOptions&quot;:{&quot;doc:69cc8f77118bb77993f812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87217311,&quot;citationText&quot;:&quot;&lt;span style=\&quot;font-family:Aptos;font-size:16px;color:#C00000\&quot;&gt;(Bulk, 2024)&lt;/span&gt;&quot;},&quot;-1787890768&quot;:{&quot;referencesIds&quot;:[&quot;doc:69cc9475118bb77993f812c7&quot;],&quot;referencesOptions&quot;:{&quot;doc:69cc9475118bb77993f812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7890768,&quot;citationText&quot;:&quot;&lt;span style=\&quot;font-family:Aptos;font-size:16px;color:#C00000\&quot;&gt;(Fernando, 2011)&lt;/span&gt;&quot;},&quot;-1459331865&quot;:{&quot;referencesIds&quot;:[&quot;doc:69cca13412dde156b65ae787&quot;],&quot;referencesOptions&quot;:{&quot;doc:69cca13412dde156b65ae7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9331865,&quot;citationText&quot;:&quot;&lt;span style=\&quot;font-family:Aptos;font-size:16px;color:#C00000\&quot;&gt;(Improvement Cymru Academy, 2024)&lt;/span&gt;&quot;},&quot;-1728441623&quot;:{&quot;referencesIds&quot;:[&quot;doc:69cca67d1628d1357f5116ba&quot;,&quot;doc:69cca5451a71e92b97e43198&quot;,&quot;doc:69cca623118bb77993f8131a&quot;],&quot;referencesOptions&quot;:{&quot;doc:69cca67d1628d1357f5116ba&quot;:{&quot;author&quot;:true,&quot;year&quot;:true,&quot;formatAuthorYear&quot;:false,&quot;pageReplace&quot;:&quot;&quot;,&quot;additionalField&quot;:&quot;&quot;,&quot;additionalValue&quot;:&quot;&quot;,&quot;prefix&quot;:&quot;&quot;,&quot;suffix&quot;:&quot;&quot;},&quot;doc:69cca5451a71e92b97e43198&quot;:{&quot;author&quot;:true,&quot;year&quot;:true,&quot;formatAuthorYear&quot;:false,&quot;pageReplace&quot;:&quot;&quot;,&quot;additionalField&quot;:&quot;&quot;,&quot;additionalValue&quot;:&quot;&quot;,&quot;prefix&quot;:&quot;&quot;,&quot;suffix&quot;:&quot;&quot;},&quot;doc:69cca623118bb77993f813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8441623,&quot;citationText&quot;:&quot;&lt;span style=\&quot;font-family:Aptos;font-size:16px;color:#C00000\&quot;&gt;(Advertising Standards Authority, 2024; Department for Environment, Food and Rural Affairs, 2025; Hawkins and Holden, 2013)&lt;/span&gt;&quot;},&quot;-963199418&quot;:{&quot;referencesIds&quot;:[&quot;doc:69c654eb41c6632aadd54cec&quot;],&quot;referencesOptions&quot;:{&quot;doc:69c654eb41c6632aadd54ce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63199418,&quot;citationText&quot;:&quot;&lt;span style=\&quot;font-family:Aptos;font-size:16px;color:#C00000\&quot;&gt;(Advertising Standards Authority, 2025)&lt;/span&gt;&quot;},&quot;-508519843&quot;:{&quot;referencesIds&quot;:[&quot;doc:69ccb6bd8801c2309631eceb&quot;],&quot;referencesOptions&quot;:{&quot;doc:69ccb6bd8801c2309631ece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8519843,&quot;citationText&quot;:&quot;&lt;span style=\&quot;font-family:Aptos;font-size:16px;color:#C00000\&quot;&gt;(Fogarty, 2010)&lt;/span&gt;&quot;},&quot;-571734920&quot;:{&quot;referencesIds&quot;:[&quot;doc:69190139142e5d44030d0eb5&quot;],&quot;referencesOptions&quot;:{&quot;doc:69190139142e5d44030d0e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71734920,&quot;citationText&quot;:&quot;&lt;span style=\&quot;font-family:Aptos;font-size:16px;color:#C00000\&quot;&gt;(CIPD, 2025a)&lt;/span&gt;&quot;},&quot;-618609230&quot;:{&quot;referencesIds&quot;:[&quot;doc:69ccb8e14c9c1b0ff62adb20&quot;],&quot;referencesOptions&quot;:{&quot;doc:69ccb8e14c9c1b0ff62adb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8609230,&quot;citationText&quot;:&quot;&lt;span style=\&quot;font-family:Aptos;font-size:16px;color:#C00000\&quot;&gt;(Public Health England, 2021)&lt;/span&gt;&quot;},&quot;-41684624&quot;:{&quot;referencesIds&quot;:[&quot;doc:69ccbbf8310b1b0e226d891e&quot;],&quot;referencesOptions&quot;:{&quot;doc:69ccbbf8310b1b0e226d89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684624,&quot;citationText&quot;:&quot;&lt;span style=\&quot;font-family:Aptos;font-size:16px;color:#C00000\&quot;&gt;(World Health Organization, 2018)&lt;/span&gt;&quot;},&quot;-767313501&quot;:{&quot;referencesIds&quot;:[&quot;doc:69ccbb3a9dceeb492932f7ea&quot;],&quot;referencesOptions&quot;:{&quot;doc:69ccbb3a9dceeb492932f7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7313501,&quot;citationText&quot;:&quot;&lt;span style=\&quot;font-family:Aptos;font-size:16px;color:#C00000\&quot;&gt;(Thakker, 1998)&lt;/span&gt;&quot;},&quot;-221604080&quot;:{&quot;referencesIds&quot;:[&quot;doc:69ccbed14d7fb36c65726e4d&quot;],&quot;referencesOptions&quot;:{&quot;doc:69ccbed14d7fb36c65726e4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1604080,&quot;citationText&quot;:&quot;&lt;span style=\&quot;font-family:Aptos;font-size:16px;color:#C00000\&quot;&gt;(Lou and Yuan, 2019)&lt;/span&gt;&quot;},&quot;-2146564379&quot;:{&quot;referencesIds&quot;:[&quot;doc:69ccc44f12dde156b65aeed9&quot;],&quot;referencesOptions&quot;:{&quot;doc:69ccc44f12dde156b65aeed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6564379,&quot;citationText&quot;:&quot;&lt;span style=\&quot;font-family:Aptos;font-size:16px;color:#C00000\&quot;&gt;(Arachchi, 2025)&lt;/span&gt;&quot;},&quot;-1924875327&quot;:{&quot;referencesIds&quot;:[&quot;doc:69cc96fd1a71e92b97e4313f&quot;],&quot;referencesOptions&quot;:{&quot;doc:69cc96fd1a71e92b97e431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24875327,&quot;citationText&quot;:&quot;&lt;span style=\&quot;font-family:Aptos;font-size:16px;color:#C00000\&quot;&gt;(Advertising Standards Authority, 2010)&lt;/span&gt;&quot;}}"/>
    <we:property name="currentFolder" value="{&quot;id&quot;:&quot;project:69c653b8acad842fe6517546&quot;,&quot;userId&quot;:&quot;user:68e78aae11be374af54ff88f&quot;,&quot;projectId&quot;:&quot;ap:68e78aae11be374af54ff890&quot;,&quot;name&quot;:&quot;The Changing Business Environment&quot;,&quot;created&quot;:1774605240206,&quot;lastModified&quot;:1774605240206,&quot;position&quot;:6,&quot;isShared&quot;:false,&quot;isExampleCollection&quot;:false,&quot;isMyPublicationsCollection&quot;:false,&quot;notInFolder&quot;:false,&quot;totalReferences&quot;:29,&quot;depth&quot;:0}"/>
    <we:property name="currentStyle" value="{&quot;id&quot;:&quot;rwoutputstyle:69bb04bb8249c90031920ddf&quot;,&quot;styleType&quot;:&quot;global&quot;,&quot;name&quot;:&quot;Cite Them Right, 13th edition - Harvard&quot;,&quot;userId&quot;:&quot;user:5c65ce0be4b09a36bed143f1&quot;,&quot;isInstitutional&quot;:false,&quot;citeStyle&quot;:&quot;INTEXT_AND_FOOTNOTE&quot;,&quot;isSorted&quot;:false,&quot;usesNumbers&quot;:false,&quot;lrwStyleId&quot;:4462,&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1136</TotalTime>
  <Pages>14</Pages>
  <Words>3887</Words>
  <Characters>24141</Characters>
  <Application>Microsoft Office Word</Application>
  <DocSecurity>0</DocSecurity>
  <Lines>365</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Sarah-Jayne James (2517480)</dc:creator>
  <cp:keywords/>
  <dc:description/>
  <cp:lastModifiedBy>Sarah-Jayne James (2517480)</cp:lastModifiedBy>
  <cp:revision>63</cp:revision>
  <dcterms:created xsi:type="dcterms:W3CDTF">2026-03-22T18:44:00Z</dcterms:created>
  <dcterms:modified xsi:type="dcterms:W3CDTF">2026-04-01T07:45:00Z</dcterms:modified>
</cp:coreProperties>
</file>