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1F7A5C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02495">
              <w:rPr>
                <w:b/>
                <w:color w:val="auto"/>
                <w:sz w:val="32"/>
              </w:rPr>
              <w:t>PAIGE YANDLE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1BE8CE6C" w:rsidR="00575A8F" w:rsidRDefault="00B02F0D" w:rsidP="00E6298B">
            <w:pPr>
              <w:overflowPunct/>
              <w:autoSpaceDE/>
              <w:autoSpaceDN/>
              <w:adjustRightInd/>
              <w:ind w:right="107"/>
              <w:textAlignment w:val="auto"/>
              <w:rPr>
                <w:b/>
                <w:color w:val="auto"/>
                <w:sz w:val="32"/>
              </w:rPr>
            </w:pPr>
            <w:r>
              <w:rPr>
                <w:b/>
                <w:color w:val="auto"/>
                <w:sz w:val="32"/>
              </w:rPr>
              <w:t>2222459</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6F2F7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4E850A8A" w14:textId="77777777" w:rsidR="0013056C" w:rsidRPr="00FF3699" w:rsidRDefault="0013056C" w:rsidP="0013056C">
      <w:pPr>
        <w:rPr>
          <w:sz w:val="24"/>
          <w:szCs w:val="24"/>
        </w:rPr>
      </w:pPr>
      <w:r w:rsidRPr="00FF3699">
        <w:rPr>
          <w:sz w:val="24"/>
          <w:szCs w:val="24"/>
        </w:rPr>
        <w:t xml:space="preserve">Within this essay, I will discuss and coping strategies that I have utilised within my initial six months of learning and being attested as a Police Constable in order to tackle stress and develop resilience. I will be focusing on two different strands of coping mechanisms that I feel have, firstly, ensuring that I exercise two to three times per week, and secondly, taking time to spend time with my dog. </w:t>
      </w:r>
    </w:p>
    <w:p w14:paraId="0B9D708F" w14:textId="77777777" w:rsidR="00E37610" w:rsidRPr="00FF3699" w:rsidRDefault="00E37610" w:rsidP="0013056C">
      <w:pPr>
        <w:rPr>
          <w:sz w:val="24"/>
          <w:szCs w:val="24"/>
        </w:rPr>
      </w:pPr>
    </w:p>
    <w:p w14:paraId="60F22819" w14:textId="77777777" w:rsidR="0013056C" w:rsidRPr="00FF3699" w:rsidRDefault="0013056C" w:rsidP="0013056C">
      <w:pPr>
        <w:rPr>
          <w:sz w:val="24"/>
          <w:szCs w:val="24"/>
        </w:rPr>
      </w:pPr>
      <w:r w:rsidRPr="00FF3699">
        <w:rPr>
          <w:sz w:val="24"/>
          <w:szCs w:val="24"/>
        </w:rPr>
        <w:t>In considering the reflective nature of task one, I will be referring to Borton’s ‘Model of Reflection’ to reflect upon the coping strategies that I have used, evaluating whether they have been effective and comparing each strategy against one another. The framework centres around three phases, Initially, ‘What?’ this phase within this essay will explain the topic in question; why it is so essential that police officers manage stress and build resilience to benefit both their personal and working life. Secondly, the framework questions ‘So what?’ in which I will explain the methods that I have chosen to adopt in order to minimise stress and build resilience. Finally, the reflective model questions ‘now what?’ in which I will discuss and compare the methods, reflecting upon what went well within those methods and what I thought could be improved.</w:t>
      </w:r>
    </w:p>
    <w:p w14:paraId="73DB1B91" w14:textId="77777777" w:rsidR="00E37610" w:rsidRPr="00FF3699" w:rsidRDefault="00E37610" w:rsidP="0013056C">
      <w:pPr>
        <w:rPr>
          <w:sz w:val="24"/>
          <w:szCs w:val="24"/>
        </w:rPr>
      </w:pPr>
    </w:p>
    <w:p w14:paraId="44F92A5D" w14:textId="3342CE32" w:rsidR="0013056C" w:rsidRPr="00FF3699" w:rsidRDefault="0013056C" w:rsidP="0013056C">
      <w:pPr>
        <w:rPr>
          <w:sz w:val="24"/>
          <w:szCs w:val="24"/>
        </w:rPr>
      </w:pPr>
      <w:r w:rsidRPr="00FF3699">
        <w:rPr>
          <w:sz w:val="24"/>
          <w:szCs w:val="24"/>
        </w:rPr>
        <w:t xml:space="preserve">To begin with, I will establish the ‘What’ element of Borton’s reflective model in explaining the topic of stress and resilience, and how vital each of those are to the role of a police officer. The NHS have defined stress as ‘the body’s reaction to feeling threatened or under </w:t>
      </w:r>
      <w:r w:rsidRPr="00B02F0D">
        <w:rPr>
          <w:sz w:val="24"/>
          <w:szCs w:val="24"/>
        </w:rPr>
        <w:t>pressure.’ (National Health Service, 2023).</w:t>
      </w:r>
      <w:r w:rsidRPr="00B02F0D">
        <w:rPr>
          <w:rStyle w:val="FootnoteReference"/>
          <w:sz w:val="24"/>
          <w:szCs w:val="24"/>
        </w:rPr>
        <w:footnoteReference w:id="1"/>
      </w:r>
      <w:r w:rsidRPr="00B02F0D">
        <w:rPr>
          <w:sz w:val="24"/>
          <w:szCs w:val="24"/>
        </w:rPr>
        <w:t xml:space="preserve"> Which</w:t>
      </w:r>
      <w:r w:rsidRPr="00FF3699">
        <w:rPr>
          <w:sz w:val="24"/>
          <w:szCs w:val="24"/>
        </w:rPr>
        <w:t xml:space="preserve"> may explain well how the first six months of training as a police officer have caused such stresses, given that the role is highly pressured, and often places officers in threatening, unsafe situations. In turn, as a training police officer, I have learned that in order to combat such stresses, resilience must be built. Resilience may be defined as ‘the ability of people or things to recover quickly after something unpleasant, such as </w:t>
      </w:r>
      <w:r w:rsidRPr="00B02F0D">
        <w:rPr>
          <w:sz w:val="24"/>
          <w:szCs w:val="24"/>
        </w:rPr>
        <w:t>shock, injury.’ (Oxford Learner’s Dictionaries, (2023).</w:t>
      </w:r>
      <w:r w:rsidRPr="00B02F0D">
        <w:rPr>
          <w:rStyle w:val="FootnoteReference"/>
          <w:sz w:val="24"/>
          <w:szCs w:val="24"/>
        </w:rPr>
        <w:footnoteReference w:id="2"/>
      </w:r>
      <w:r w:rsidRPr="00B02F0D">
        <w:rPr>
          <w:sz w:val="24"/>
          <w:szCs w:val="24"/>
        </w:rPr>
        <w:t xml:space="preserve"> For</w:t>
      </w:r>
      <w:r w:rsidRPr="00FF3699">
        <w:rPr>
          <w:sz w:val="24"/>
          <w:szCs w:val="24"/>
        </w:rPr>
        <w:t xml:space="preserve"> instance, in enduring difficult domestic violence practical role plays in the first six months of training. Training officers must use the stress of such </w:t>
      </w:r>
      <w:r w:rsidR="00E37610" w:rsidRPr="00FF3699">
        <w:rPr>
          <w:sz w:val="24"/>
          <w:szCs w:val="24"/>
        </w:rPr>
        <w:t>practical’s</w:t>
      </w:r>
      <w:r w:rsidRPr="00FF3699">
        <w:rPr>
          <w:sz w:val="24"/>
          <w:szCs w:val="24"/>
        </w:rPr>
        <w:t xml:space="preserve"> to build their resilience for similar, real situations out on division. </w:t>
      </w:r>
    </w:p>
    <w:p w14:paraId="25DAFF1D" w14:textId="77777777" w:rsidR="0013056C" w:rsidRPr="00FF3699" w:rsidRDefault="0013056C" w:rsidP="0013056C">
      <w:pPr>
        <w:rPr>
          <w:sz w:val="24"/>
          <w:szCs w:val="24"/>
        </w:rPr>
      </w:pPr>
      <w:r w:rsidRPr="00FF3699">
        <w:rPr>
          <w:sz w:val="24"/>
          <w:szCs w:val="24"/>
        </w:rPr>
        <w:lastRenderedPageBreak/>
        <w:t xml:space="preserve">To address the ‘so what?’ element of the reflective cycle, I will now explain the first method that I have adopted to develop resilience and minimise stress, namely, exercise. I choose to exercise by going to the gym at least two to three times a week, focusing on both strength training and cardio-vascular fitness. I believe that exercise plays the largest part in my stress reduction tactic, allowing me to feel more confident whilst also providing a sense of accomplishment and time to switch off from any worries. Exercise does not only provide benefits in a physical sense, but also a major psychological sense. </w:t>
      </w:r>
    </w:p>
    <w:p w14:paraId="394FD671" w14:textId="77777777" w:rsidR="00E37610" w:rsidRPr="00FF3699" w:rsidRDefault="00E37610" w:rsidP="0013056C">
      <w:pPr>
        <w:rPr>
          <w:sz w:val="24"/>
          <w:szCs w:val="24"/>
        </w:rPr>
      </w:pPr>
    </w:p>
    <w:p w14:paraId="5D79C065" w14:textId="6EA34C0B" w:rsidR="0013056C" w:rsidRPr="00B02F0D" w:rsidRDefault="0013056C" w:rsidP="00E37610">
      <w:pPr>
        <w:ind w:left="720"/>
        <w:rPr>
          <w:sz w:val="24"/>
          <w:szCs w:val="24"/>
        </w:rPr>
      </w:pPr>
      <w:r w:rsidRPr="00FF3699">
        <w:rPr>
          <w:sz w:val="24"/>
          <w:szCs w:val="24"/>
        </w:rPr>
        <w:t xml:space="preserve">Exercise reduces levels of the body’s stress hormones, such as adrenaline and cortisol. It also stimulates the production of endorphins, chemicals in the brain that are the body’s natural painkillers and mood elevators. (Harvard Health Publishing, </w:t>
      </w:r>
      <w:r w:rsidRPr="00B02F0D">
        <w:rPr>
          <w:sz w:val="24"/>
          <w:szCs w:val="24"/>
        </w:rPr>
        <w:t>2020).</w:t>
      </w:r>
      <w:r w:rsidRPr="00B02F0D">
        <w:rPr>
          <w:rStyle w:val="FootnoteReference"/>
          <w:sz w:val="24"/>
          <w:szCs w:val="24"/>
        </w:rPr>
        <w:footnoteReference w:id="3"/>
      </w:r>
    </w:p>
    <w:p w14:paraId="3A60D2AD" w14:textId="77777777" w:rsidR="00E37610" w:rsidRPr="00B02F0D" w:rsidRDefault="00E37610" w:rsidP="00E37610">
      <w:pPr>
        <w:ind w:left="720"/>
        <w:rPr>
          <w:sz w:val="24"/>
          <w:szCs w:val="24"/>
        </w:rPr>
      </w:pPr>
    </w:p>
    <w:p w14:paraId="22D6B9C3" w14:textId="77777777" w:rsidR="0013056C" w:rsidRPr="00B02F0D" w:rsidRDefault="0013056C" w:rsidP="0013056C">
      <w:pPr>
        <w:rPr>
          <w:sz w:val="24"/>
          <w:szCs w:val="24"/>
        </w:rPr>
      </w:pPr>
      <w:r w:rsidRPr="00B02F0D">
        <w:rPr>
          <w:sz w:val="24"/>
          <w:szCs w:val="24"/>
        </w:rPr>
        <w:t>Exercise therefore provides elements of optimism following a workout, helping to alleviate any stresses. A review into the association between exercise and mood has demonstrated the ‘beneficial effects of physical activity on mental health, the main being distraction, self-efficacy and social interaction.’ (Peluso and Andrade, 2005).</w:t>
      </w:r>
      <w:r w:rsidRPr="00B02F0D">
        <w:rPr>
          <w:rStyle w:val="FootnoteReference"/>
          <w:sz w:val="24"/>
          <w:szCs w:val="24"/>
        </w:rPr>
        <w:footnoteReference w:id="4"/>
      </w:r>
      <w:r w:rsidRPr="00B02F0D">
        <w:rPr>
          <w:sz w:val="24"/>
          <w:szCs w:val="24"/>
        </w:rPr>
        <w:t xml:space="preserve"> Thus aiding in minimising any stresses through distraction, whilst building confidence to feel fitter and resilient to face challenges within the role. However, it should be noted that critically, exercise and over-exercising may have the opposite effect of stress reduction, resulting in an obsession with exercise in feeling an obligation to over-exercise. </w:t>
      </w:r>
    </w:p>
    <w:p w14:paraId="3737728D" w14:textId="77777777" w:rsidR="00E37610" w:rsidRPr="00B02F0D" w:rsidRDefault="00E37610" w:rsidP="0013056C">
      <w:pPr>
        <w:rPr>
          <w:sz w:val="24"/>
          <w:szCs w:val="24"/>
        </w:rPr>
      </w:pPr>
    </w:p>
    <w:p w14:paraId="22A123DE" w14:textId="77777777" w:rsidR="0013056C" w:rsidRPr="00FF3699" w:rsidRDefault="0013056C" w:rsidP="0013056C">
      <w:pPr>
        <w:rPr>
          <w:sz w:val="24"/>
          <w:szCs w:val="24"/>
        </w:rPr>
      </w:pPr>
      <w:r w:rsidRPr="00B02F0D">
        <w:rPr>
          <w:sz w:val="24"/>
          <w:szCs w:val="24"/>
        </w:rPr>
        <w:t>Additionally, I choose to spend time walking my dog every day to alleviate stress and build resilience. This method links slightly to the first, in that it also provides the benefits of cardio-vascular fitness. This method I find highly effective, as it allows me to get fresh air every day whilst spending time with my dog, too. ‘Spending time interacting with animals may reduce stress by improving physical health and has been shown to decrease the levels of cortisol (a stress-related hormone) and lower blood pressure.’ Consequently, spending time with my dog decreases levels of stress whilst also benefiting physical wellbeing. Furthermore, I choose to spend time with my dog to build resilience through reducing anxiety. Understandably, the first six months training to be a police officer have created new anxieties, whether that be through practical role plays, or exam stress. I have found that spending time with my dog alleviates those anxieties. The Mental Health Foundation have noted that pets ‘can help to ease your anxiety boosting self-confidence. Pets can be great listeners…and can help your self-confidence, especially if you feel isolated or misunderstood.’</w:t>
      </w:r>
      <w:r w:rsidRPr="00B02F0D">
        <w:rPr>
          <w:rStyle w:val="FootnoteReference"/>
          <w:sz w:val="24"/>
          <w:szCs w:val="24"/>
        </w:rPr>
        <w:footnoteReference w:id="5"/>
      </w:r>
      <w:r w:rsidRPr="00B02F0D">
        <w:rPr>
          <w:sz w:val="24"/>
          <w:szCs w:val="24"/>
        </w:rPr>
        <w:t xml:space="preserve"> I feel that this is particularly relevant in contemplating my first six months of training, as many family members would</w:t>
      </w:r>
      <w:r w:rsidRPr="00FF3699">
        <w:rPr>
          <w:sz w:val="24"/>
          <w:szCs w:val="24"/>
        </w:rPr>
        <w:t xml:space="preserve"> not understand the stresses that I faced and the anxieties that I felt. However, spending time with my dog meant that I did not have to explain myself in this sense. </w:t>
      </w:r>
    </w:p>
    <w:p w14:paraId="3032F5DF" w14:textId="77777777" w:rsidR="00DD367A" w:rsidRPr="00FF3699" w:rsidRDefault="00DD367A" w:rsidP="0013056C">
      <w:pPr>
        <w:rPr>
          <w:sz w:val="24"/>
          <w:szCs w:val="24"/>
        </w:rPr>
      </w:pPr>
    </w:p>
    <w:p w14:paraId="1AE9ADB4" w14:textId="77777777" w:rsidR="0013056C" w:rsidRPr="00FF3699" w:rsidRDefault="0013056C" w:rsidP="0013056C">
      <w:pPr>
        <w:rPr>
          <w:sz w:val="24"/>
          <w:szCs w:val="24"/>
        </w:rPr>
      </w:pPr>
      <w:r w:rsidRPr="00FF3699">
        <w:rPr>
          <w:sz w:val="24"/>
          <w:szCs w:val="24"/>
        </w:rPr>
        <w:t xml:space="preserve">To conclude, and in reflecting upon both strategies, referring to the ‘now what’ element of Borton’s reflective cycle, I believe that both methods are effective in minimising stress and </w:t>
      </w:r>
      <w:r w:rsidRPr="00FF3699">
        <w:rPr>
          <w:sz w:val="24"/>
          <w:szCs w:val="24"/>
        </w:rPr>
        <w:lastRenderedPageBreak/>
        <w:t xml:space="preserve">building resilience since being attested as a police constable, and both have benefited both my physical and mental wellbeing throughout my initial six months. In terms of improvements, I believe that an element of discipline with exercise in ensuring that I exercise a minimum of three times a week is necessary for optimal benefits in reducing stress. </w:t>
      </w:r>
    </w:p>
    <w:p w14:paraId="1BE34344" w14:textId="77777777" w:rsidR="00DD367A" w:rsidRPr="00FF3699" w:rsidRDefault="00DD367A" w:rsidP="0013056C">
      <w:pPr>
        <w:rPr>
          <w:sz w:val="24"/>
          <w:szCs w:val="24"/>
        </w:rPr>
      </w:pPr>
    </w:p>
    <w:p w14:paraId="11B992C2" w14:textId="77777777" w:rsidR="0013056C" w:rsidRPr="00FF3699" w:rsidRDefault="0013056C" w:rsidP="0013056C">
      <w:pPr>
        <w:rPr>
          <w:b/>
          <w:bCs/>
          <w:sz w:val="24"/>
          <w:szCs w:val="24"/>
        </w:rPr>
      </w:pPr>
      <w:r w:rsidRPr="00FF3699">
        <w:rPr>
          <w:b/>
          <w:bCs/>
          <w:sz w:val="24"/>
          <w:szCs w:val="24"/>
        </w:rPr>
        <w:t>1098 words</w:t>
      </w:r>
    </w:p>
    <w:p w14:paraId="173FD114" w14:textId="77777777" w:rsidR="0013056C" w:rsidRPr="00FF3699" w:rsidRDefault="0013056C" w:rsidP="0013056C">
      <w:pPr>
        <w:rPr>
          <w:b/>
          <w:bCs/>
          <w:sz w:val="24"/>
          <w:szCs w:val="24"/>
        </w:rPr>
      </w:pPr>
    </w:p>
    <w:p w14:paraId="0590AAF8" w14:textId="77777777" w:rsidR="00FF7784" w:rsidRPr="00FF3699" w:rsidRDefault="00FF7784" w:rsidP="00E6298B">
      <w:pPr>
        <w:ind w:right="107"/>
        <w:jc w:val="both"/>
        <w:rPr>
          <w:sz w:val="24"/>
          <w:szCs w:val="24"/>
        </w:rPr>
      </w:pPr>
    </w:p>
    <w:p w14:paraId="19FBAC4F" w14:textId="77777777" w:rsidR="00FF7784" w:rsidRPr="00FF3699" w:rsidRDefault="00FF7784" w:rsidP="00E6298B">
      <w:pPr>
        <w:ind w:right="107"/>
        <w:jc w:val="both"/>
        <w:rPr>
          <w:sz w:val="24"/>
          <w:szCs w:val="24"/>
        </w:rPr>
      </w:pPr>
    </w:p>
    <w:p w14:paraId="670E1FB9" w14:textId="77777777" w:rsidR="00FF7784" w:rsidRPr="00FF3699" w:rsidRDefault="00FF7784" w:rsidP="00E6298B">
      <w:pPr>
        <w:ind w:right="107"/>
        <w:jc w:val="both"/>
        <w:rPr>
          <w:sz w:val="24"/>
          <w:szCs w:val="24"/>
        </w:rPr>
      </w:pPr>
    </w:p>
    <w:p w14:paraId="23E3F1EC" w14:textId="77777777" w:rsidR="00FF7784" w:rsidRPr="00FF3699" w:rsidRDefault="00FF7784" w:rsidP="00E6298B">
      <w:pPr>
        <w:ind w:right="107"/>
        <w:jc w:val="both"/>
        <w:rPr>
          <w:sz w:val="24"/>
          <w:szCs w:val="24"/>
        </w:rPr>
      </w:pPr>
    </w:p>
    <w:p w14:paraId="7AC4ABEB" w14:textId="77777777" w:rsidR="00FF7784" w:rsidRPr="00FF3699" w:rsidRDefault="00FF7784" w:rsidP="00E6298B">
      <w:pPr>
        <w:ind w:right="107"/>
        <w:jc w:val="both"/>
        <w:rPr>
          <w:sz w:val="24"/>
          <w:szCs w:val="24"/>
        </w:rPr>
      </w:pPr>
    </w:p>
    <w:p w14:paraId="6604579F" w14:textId="77777777" w:rsidR="00FF7784" w:rsidRPr="00FF3699" w:rsidRDefault="00FF7784" w:rsidP="00E6298B">
      <w:pPr>
        <w:ind w:right="107"/>
        <w:jc w:val="both"/>
        <w:rPr>
          <w:sz w:val="24"/>
          <w:szCs w:val="24"/>
        </w:rPr>
      </w:pPr>
    </w:p>
    <w:p w14:paraId="4FA25557" w14:textId="77777777" w:rsidR="00FF7784" w:rsidRPr="00FF3699" w:rsidRDefault="00FF7784" w:rsidP="00E6298B">
      <w:pPr>
        <w:ind w:right="107"/>
        <w:jc w:val="both"/>
        <w:rPr>
          <w:sz w:val="24"/>
          <w:szCs w:val="24"/>
        </w:rPr>
      </w:pPr>
    </w:p>
    <w:p w14:paraId="21B0B7A2" w14:textId="77777777" w:rsidR="00FF7784" w:rsidRPr="00FF3699" w:rsidRDefault="00FF7784" w:rsidP="00E6298B">
      <w:pPr>
        <w:ind w:right="107"/>
        <w:jc w:val="both"/>
        <w:rPr>
          <w:sz w:val="24"/>
          <w:szCs w:val="24"/>
        </w:rPr>
      </w:pPr>
    </w:p>
    <w:p w14:paraId="13819134" w14:textId="77777777" w:rsidR="00FF7784" w:rsidRPr="00FF3699" w:rsidRDefault="00FF7784" w:rsidP="00E6298B">
      <w:pPr>
        <w:ind w:right="107"/>
        <w:jc w:val="both"/>
        <w:rPr>
          <w:sz w:val="24"/>
          <w:szCs w:val="24"/>
        </w:rPr>
      </w:pPr>
    </w:p>
    <w:p w14:paraId="6CAC3913" w14:textId="77777777" w:rsidR="00FF7784" w:rsidRPr="00FF3699" w:rsidRDefault="00FF7784" w:rsidP="00E6298B">
      <w:pPr>
        <w:ind w:right="107"/>
        <w:jc w:val="both"/>
        <w:rPr>
          <w:sz w:val="24"/>
          <w:szCs w:val="24"/>
        </w:rPr>
      </w:pPr>
    </w:p>
    <w:p w14:paraId="26168F28" w14:textId="77777777" w:rsidR="00FF7784" w:rsidRPr="00FF3699" w:rsidRDefault="00FF7784" w:rsidP="00E6298B">
      <w:pPr>
        <w:ind w:right="107"/>
        <w:jc w:val="both"/>
        <w:rPr>
          <w:sz w:val="24"/>
          <w:szCs w:val="24"/>
        </w:rPr>
      </w:pPr>
    </w:p>
    <w:p w14:paraId="4A7EB1BF" w14:textId="77777777" w:rsidR="00FF7784" w:rsidRPr="00FF3699" w:rsidRDefault="00FF7784" w:rsidP="00E6298B">
      <w:pPr>
        <w:ind w:right="107"/>
        <w:jc w:val="both"/>
        <w:rPr>
          <w:sz w:val="24"/>
          <w:szCs w:val="24"/>
        </w:rPr>
      </w:pPr>
    </w:p>
    <w:p w14:paraId="7975B969" w14:textId="77777777" w:rsidR="00FF7784" w:rsidRPr="00FF3699" w:rsidRDefault="00FF7784" w:rsidP="00E6298B">
      <w:pPr>
        <w:ind w:right="107"/>
        <w:jc w:val="both"/>
        <w:rPr>
          <w:sz w:val="24"/>
          <w:szCs w:val="24"/>
        </w:rPr>
      </w:pPr>
    </w:p>
    <w:p w14:paraId="3456E6DC" w14:textId="77777777" w:rsidR="00FF7784" w:rsidRPr="00FF3699" w:rsidRDefault="00FF7784" w:rsidP="00E6298B">
      <w:pPr>
        <w:ind w:right="107"/>
        <w:jc w:val="both"/>
        <w:rPr>
          <w:sz w:val="24"/>
          <w:szCs w:val="24"/>
        </w:rPr>
      </w:pPr>
    </w:p>
    <w:p w14:paraId="04E34730" w14:textId="77777777" w:rsidR="00FF7784" w:rsidRPr="00FF3699" w:rsidRDefault="00FF7784" w:rsidP="00E6298B">
      <w:pPr>
        <w:ind w:right="107"/>
        <w:jc w:val="both"/>
        <w:rPr>
          <w:sz w:val="24"/>
          <w:szCs w:val="24"/>
        </w:rPr>
      </w:pPr>
    </w:p>
    <w:p w14:paraId="1E2EB7EF" w14:textId="77777777" w:rsidR="00FF7784" w:rsidRPr="00FF3699" w:rsidRDefault="00FF7784" w:rsidP="00E6298B">
      <w:pPr>
        <w:ind w:right="107"/>
        <w:jc w:val="both"/>
        <w:rPr>
          <w:sz w:val="24"/>
          <w:szCs w:val="24"/>
        </w:rPr>
      </w:pPr>
    </w:p>
    <w:p w14:paraId="015307D9" w14:textId="77777777" w:rsidR="00FF7784" w:rsidRPr="00FF3699" w:rsidRDefault="00FF7784" w:rsidP="00E6298B">
      <w:pPr>
        <w:ind w:right="107"/>
        <w:jc w:val="both"/>
        <w:rPr>
          <w:sz w:val="24"/>
          <w:szCs w:val="24"/>
        </w:rPr>
      </w:pPr>
    </w:p>
    <w:p w14:paraId="6960AFE6" w14:textId="77777777" w:rsidR="00AA666E" w:rsidRPr="00FF3699" w:rsidRDefault="00AA666E" w:rsidP="00E6298B">
      <w:pPr>
        <w:ind w:right="107"/>
        <w:jc w:val="both"/>
        <w:rPr>
          <w:b/>
          <w:sz w:val="24"/>
          <w:szCs w:val="24"/>
        </w:rPr>
      </w:pPr>
    </w:p>
    <w:p w14:paraId="3D4900DE" w14:textId="77777777" w:rsidR="000F7ECD" w:rsidRPr="00FF3699" w:rsidRDefault="000F7ECD" w:rsidP="00E6298B">
      <w:pPr>
        <w:ind w:right="107"/>
        <w:jc w:val="both"/>
        <w:rPr>
          <w:sz w:val="24"/>
          <w:szCs w:val="24"/>
        </w:rPr>
        <w:sectPr w:rsidR="000F7ECD" w:rsidRPr="00FF3699"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FF3699" w:rsidRDefault="28A9B94D" w:rsidP="28A9B94D">
      <w:pPr>
        <w:ind w:right="107"/>
        <w:jc w:val="center"/>
        <w:rPr>
          <w:b/>
          <w:bCs/>
          <w:sz w:val="24"/>
          <w:szCs w:val="24"/>
        </w:rPr>
      </w:pPr>
      <w:r w:rsidRPr="00FF3699">
        <w:rPr>
          <w:b/>
          <w:bCs/>
          <w:color w:val="auto"/>
          <w:sz w:val="24"/>
          <w:szCs w:val="24"/>
        </w:rPr>
        <w:lastRenderedPageBreak/>
        <w:t xml:space="preserve">Task </w:t>
      </w:r>
      <w:r w:rsidRPr="00FF3699">
        <w:rPr>
          <w:b/>
          <w:bCs/>
          <w:sz w:val="24"/>
          <w:szCs w:val="24"/>
        </w:rPr>
        <w:t>2</w:t>
      </w:r>
    </w:p>
    <w:p w14:paraId="57466BD7" w14:textId="77777777" w:rsidR="004046F0" w:rsidRPr="00FF3699" w:rsidRDefault="004046F0" w:rsidP="00E6298B">
      <w:pPr>
        <w:ind w:right="107"/>
        <w:jc w:val="both"/>
        <w:rPr>
          <w:b/>
          <w:sz w:val="24"/>
          <w:szCs w:val="24"/>
        </w:rPr>
      </w:pPr>
    </w:p>
    <w:p w14:paraId="6C388338" w14:textId="77777777" w:rsidR="001C0C77" w:rsidRPr="00FF3699" w:rsidRDefault="001C0C77" w:rsidP="001C0C77">
      <w:pPr>
        <w:ind w:right="237"/>
        <w:jc w:val="both"/>
        <w:rPr>
          <w:b/>
          <w:color w:val="auto"/>
          <w:sz w:val="24"/>
          <w:szCs w:val="24"/>
        </w:rPr>
      </w:pPr>
      <w:r w:rsidRPr="00FF3699">
        <w:rPr>
          <w:b/>
          <w:color w:val="auto"/>
          <w:sz w:val="24"/>
          <w:szCs w:val="24"/>
        </w:rPr>
        <w:t xml:space="preserve">Relevant areas of the National Policing Curriculum: </w:t>
      </w:r>
    </w:p>
    <w:p w14:paraId="163B653D" w14:textId="77777777" w:rsidR="003B2A14" w:rsidRPr="00FF3699" w:rsidRDefault="003B2A14" w:rsidP="00E6298B">
      <w:pPr>
        <w:ind w:right="107"/>
        <w:jc w:val="both"/>
        <w:rPr>
          <w:b/>
          <w:color w:val="auto"/>
          <w:sz w:val="24"/>
          <w:szCs w:val="24"/>
        </w:rPr>
      </w:pPr>
      <w:r w:rsidRPr="00FF3699">
        <w:rPr>
          <w:b/>
          <w:color w:val="auto"/>
          <w:sz w:val="24"/>
          <w:szCs w:val="24"/>
        </w:rPr>
        <w:t>Communication Skills, Managing Conflict, Valuing Difference and Inclusion</w:t>
      </w:r>
    </w:p>
    <w:p w14:paraId="7FA79F7C" w14:textId="77777777" w:rsidR="003B2A14" w:rsidRPr="00FF3699" w:rsidRDefault="003B2A14" w:rsidP="00E6298B">
      <w:pPr>
        <w:ind w:right="107"/>
        <w:jc w:val="both"/>
        <w:rPr>
          <w:sz w:val="24"/>
          <w:szCs w:val="24"/>
        </w:rPr>
      </w:pPr>
    </w:p>
    <w:p w14:paraId="5C9E5F71" w14:textId="77777777" w:rsidR="003B2A14" w:rsidRPr="00FF3699" w:rsidRDefault="003B2A14" w:rsidP="00E6298B">
      <w:pPr>
        <w:ind w:right="107"/>
        <w:jc w:val="both"/>
        <w:rPr>
          <w:sz w:val="24"/>
          <w:szCs w:val="24"/>
        </w:rPr>
      </w:pPr>
      <w:r w:rsidRPr="00FF3699">
        <w:rPr>
          <w:sz w:val="24"/>
          <w:szCs w:val="24"/>
        </w:rPr>
        <w:t xml:space="preserve">You must choose </w:t>
      </w:r>
      <w:r w:rsidRPr="00FF3699">
        <w:rPr>
          <w:b/>
          <w:sz w:val="24"/>
          <w:szCs w:val="24"/>
          <w:u w:val="single"/>
        </w:rPr>
        <w:t xml:space="preserve">a policing incident involving conflict </w:t>
      </w:r>
      <w:r w:rsidRPr="00FF3699">
        <w:rPr>
          <w:sz w:val="24"/>
          <w:szCs w:val="24"/>
        </w:rPr>
        <w:t>in which you played a significant role with an offender/service</w:t>
      </w:r>
      <w:r w:rsidRPr="00FF3699">
        <w:rPr>
          <w:b/>
          <w:sz w:val="24"/>
          <w:szCs w:val="24"/>
        </w:rPr>
        <w:t xml:space="preserve"> </w:t>
      </w:r>
      <w:r w:rsidRPr="00FF3699">
        <w:rPr>
          <w:sz w:val="24"/>
          <w:szCs w:val="24"/>
        </w:rPr>
        <w:t xml:space="preserve">user/victim and reflect on what happened. </w:t>
      </w:r>
    </w:p>
    <w:p w14:paraId="7DE79D7D" w14:textId="77777777" w:rsidR="00025650" w:rsidRPr="00FF3699" w:rsidRDefault="00025650" w:rsidP="00E6298B">
      <w:pPr>
        <w:ind w:right="107"/>
        <w:jc w:val="both"/>
        <w:rPr>
          <w:sz w:val="24"/>
          <w:szCs w:val="24"/>
        </w:rPr>
      </w:pPr>
    </w:p>
    <w:p w14:paraId="51CBDFCB" w14:textId="77777777" w:rsidR="003B2A14" w:rsidRPr="00FF3699"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FF3699" w14:paraId="7EAC707B" w14:textId="77777777" w:rsidTr="21777531">
        <w:tc>
          <w:tcPr>
            <w:tcW w:w="10188" w:type="dxa"/>
            <w:shd w:val="clear" w:color="auto" w:fill="auto"/>
          </w:tcPr>
          <w:p w14:paraId="15555FE4" w14:textId="77777777" w:rsidR="003B2A14" w:rsidRPr="00FF3699" w:rsidRDefault="003B2A14" w:rsidP="00E6298B">
            <w:pPr>
              <w:ind w:right="107"/>
              <w:rPr>
                <w:sz w:val="24"/>
                <w:szCs w:val="24"/>
              </w:rPr>
            </w:pPr>
          </w:p>
          <w:p w14:paraId="074C6BF3" w14:textId="37DEFC58" w:rsidR="003B2A14" w:rsidRPr="00FF3699" w:rsidRDefault="28A9B94D" w:rsidP="28A9B94D">
            <w:pPr>
              <w:ind w:right="107"/>
              <w:jc w:val="both"/>
              <w:rPr>
                <w:sz w:val="24"/>
                <w:szCs w:val="24"/>
              </w:rPr>
            </w:pPr>
            <w:r w:rsidRPr="00FF3699">
              <w:rPr>
                <w:b/>
                <w:bCs/>
                <w:sz w:val="24"/>
                <w:szCs w:val="24"/>
              </w:rPr>
              <w:t xml:space="preserve">Critically assess </w:t>
            </w:r>
            <w:r w:rsidRPr="00FF3699">
              <w:rPr>
                <w:sz w:val="24"/>
                <w:szCs w:val="24"/>
              </w:rPr>
              <w:t xml:space="preserve">the incident including social and legislative contexts and any relevant cultural, ethnicity and language issues. </w:t>
            </w:r>
          </w:p>
          <w:p w14:paraId="41C467BE" w14:textId="3D8253F1" w:rsidR="21777531" w:rsidRPr="00FF3699" w:rsidRDefault="21777531" w:rsidP="21777531">
            <w:pPr>
              <w:ind w:right="107"/>
              <w:jc w:val="both"/>
              <w:rPr>
                <w:sz w:val="24"/>
                <w:szCs w:val="24"/>
              </w:rPr>
            </w:pPr>
          </w:p>
          <w:p w14:paraId="4C49E00C" w14:textId="1F824F2B" w:rsidR="2C9F6E42" w:rsidRPr="00FF3699" w:rsidRDefault="2C9F6E42" w:rsidP="21777531">
            <w:pPr>
              <w:ind w:right="107"/>
              <w:jc w:val="both"/>
              <w:rPr>
                <w:sz w:val="24"/>
                <w:szCs w:val="24"/>
              </w:rPr>
            </w:pPr>
            <w:r w:rsidRPr="00FF3699">
              <w:rPr>
                <w:sz w:val="24"/>
                <w:szCs w:val="24"/>
              </w:rPr>
              <w:t>Consider the use of effective communication skills that you used within the incident.</w:t>
            </w:r>
          </w:p>
          <w:p w14:paraId="19D5ECA5" w14:textId="77777777" w:rsidR="003B2A14" w:rsidRPr="00FF3699" w:rsidRDefault="003B2A14" w:rsidP="21777531">
            <w:pPr>
              <w:ind w:right="107"/>
              <w:rPr>
                <w:b/>
                <w:bCs/>
                <w:sz w:val="24"/>
                <w:szCs w:val="24"/>
              </w:rPr>
            </w:pPr>
          </w:p>
          <w:p w14:paraId="3F52F13C" w14:textId="37E3AA8E" w:rsidR="73AE4A3E" w:rsidRPr="00FF3699" w:rsidRDefault="73AE4A3E" w:rsidP="73AE4A3E">
            <w:pPr>
              <w:ind w:right="107"/>
              <w:jc w:val="both"/>
              <w:rPr>
                <w:color w:val="000000" w:themeColor="text1"/>
                <w:sz w:val="24"/>
                <w:szCs w:val="24"/>
              </w:rPr>
            </w:pPr>
            <w:r w:rsidRPr="00FF3699">
              <w:rPr>
                <w:b/>
                <w:bCs/>
                <w:color w:val="000000" w:themeColor="text1"/>
                <w:sz w:val="24"/>
                <w:szCs w:val="24"/>
              </w:rPr>
              <w:t>Refle</w:t>
            </w:r>
            <w:r w:rsidR="0A35AEC6" w:rsidRPr="00FF3699">
              <w:rPr>
                <w:b/>
                <w:bCs/>
                <w:color w:val="000000" w:themeColor="text1"/>
                <w:sz w:val="24"/>
                <w:szCs w:val="24"/>
              </w:rPr>
              <w:t>cting</w:t>
            </w:r>
            <w:r w:rsidR="0A35AEC6" w:rsidRPr="00FF3699">
              <w:rPr>
                <w:color w:val="000000" w:themeColor="text1"/>
                <w:sz w:val="24"/>
                <w:szCs w:val="24"/>
              </w:rPr>
              <w:t xml:space="preserve"> upon your incident, critically evaluate any theories or models underpinning the causes of conflict within policing interventions. </w:t>
            </w:r>
            <w:r w:rsidR="5995F64F" w:rsidRPr="00FF3699">
              <w:rPr>
                <w:color w:val="000000" w:themeColor="text1"/>
                <w:sz w:val="24"/>
                <w:szCs w:val="24"/>
              </w:rPr>
              <w:t xml:space="preserve">(Examples would include, Betaris Box, The Drama Triangle). </w:t>
            </w:r>
          </w:p>
          <w:p w14:paraId="5FD8E49C" w14:textId="4512B2C9" w:rsidR="73AE4A3E" w:rsidRPr="00FF3699" w:rsidRDefault="73AE4A3E" w:rsidP="73AE4A3E">
            <w:pPr>
              <w:ind w:right="107"/>
              <w:jc w:val="both"/>
              <w:rPr>
                <w:color w:val="000000" w:themeColor="text1"/>
                <w:sz w:val="24"/>
                <w:szCs w:val="24"/>
              </w:rPr>
            </w:pPr>
          </w:p>
          <w:p w14:paraId="40D33DEC" w14:textId="77777777" w:rsidR="003B2A14" w:rsidRPr="00FF3699" w:rsidRDefault="003B2A14" w:rsidP="00E6298B">
            <w:pPr>
              <w:ind w:right="107"/>
              <w:jc w:val="both"/>
              <w:rPr>
                <w:sz w:val="24"/>
                <w:szCs w:val="24"/>
              </w:rPr>
            </w:pPr>
          </w:p>
          <w:p w14:paraId="02FB5304" w14:textId="7447B83C" w:rsidR="003B2A14" w:rsidRPr="00FF3699" w:rsidRDefault="28A9B94D" w:rsidP="28A9B94D">
            <w:pPr>
              <w:ind w:right="107"/>
              <w:jc w:val="both"/>
              <w:rPr>
                <w:sz w:val="24"/>
                <w:szCs w:val="24"/>
              </w:rPr>
            </w:pPr>
            <w:r w:rsidRPr="00FF3699">
              <w:rPr>
                <w:sz w:val="24"/>
                <w:szCs w:val="24"/>
              </w:rPr>
              <w:t xml:space="preserve">2000 words </w:t>
            </w:r>
            <w:r w:rsidRPr="00FF3699">
              <w:rPr>
                <w:i/>
                <w:iCs/>
                <w:sz w:val="24"/>
                <w:szCs w:val="24"/>
              </w:rPr>
              <w:t>(+/- 10%: include your actual word count at the end of each section)</w:t>
            </w:r>
          </w:p>
        </w:tc>
      </w:tr>
    </w:tbl>
    <w:p w14:paraId="38640916" w14:textId="77777777" w:rsidR="003B2A14" w:rsidRPr="00FF3699" w:rsidRDefault="003B2A14" w:rsidP="00E6298B">
      <w:pPr>
        <w:ind w:right="107"/>
        <w:jc w:val="both"/>
        <w:rPr>
          <w:sz w:val="24"/>
          <w:szCs w:val="24"/>
        </w:rPr>
      </w:pPr>
    </w:p>
    <w:p w14:paraId="70BD58D9" w14:textId="77777777" w:rsidR="003B2A14" w:rsidRPr="00FF3699" w:rsidRDefault="003B2A14" w:rsidP="00E6298B">
      <w:pPr>
        <w:ind w:right="107"/>
        <w:jc w:val="both"/>
        <w:rPr>
          <w:b/>
          <w:sz w:val="24"/>
          <w:szCs w:val="24"/>
        </w:rPr>
      </w:pPr>
      <w:r w:rsidRPr="00FF3699">
        <w:rPr>
          <w:b/>
          <w:sz w:val="24"/>
          <w:szCs w:val="24"/>
        </w:rPr>
        <w:t>ANSWER:</w:t>
      </w:r>
    </w:p>
    <w:p w14:paraId="6A73DBDF" w14:textId="77777777" w:rsidR="00AA666E" w:rsidRPr="00FF3699" w:rsidRDefault="00AA666E" w:rsidP="00E6298B">
      <w:pPr>
        <w:ind w:right="107"/>
        <w:jc w:val="both"/>
        <w:rPr>
          <w:sz w:val="24"/>
          <w:szCs w:val="24"/>
        </w:rPr>
      </w:pPr>
    </w:p>
    <w:p w14:paraId="79C6F38B" w14:textId="77777777" w:rsidR="00AA666E" w:rsidRPr="00FF3699" w:rsidRDefault="00AA666E" w:rsidP="00E6298B">
      <w:pPr>
        <w:ind w:right="107"/>
        <w:jc w:val="both"/>
        <w:rPr>
          <w:sz w:val="24"/>
          <w:szCs w:val="24"/>
        </w:rPr>
      </w:pPr>
    </w:p>
    <w:p w14:paraId="71407BB0" w14:textId="35643D04" w:rsidR="00B974A6" w:rsidRDefault="00B974A6" w:rsidP="00B974A6">
      <w:pPr>
        <w:ind w:right="107"/>
        <w:jc w:val="both"/>
        <w:rPr>
          <w:rFonts w:cstheme="minorHAnsi"/>
          <w:sz w:val="24"/>
          <w:szCs w:val="24"/>
        </w:rPr>
      </w:pPr>
      <w:r>
        <w:rPr>
          <w:rFonts w:cstheme="minorHAnsi"/>
          <w:sz w:val="24"/>
          <w:szCs w:val="24"/>
        </w:rPr>
        <w:t xml:space="preserve">Conflict is often prominent within policing due to the confrontational environment of many members of the public when they are in situations that the police are often required for. When attending confrontational calls, officers must therefore consider the frameworks and policies that are available to them when considering how best to approach such situations. Within this essay, I will be exploring an incident that I recently experienced within my tutorship period that involved conflict, and how I dealt with the conflict. I will be describing the incident and my role within the incident briefly, before critically assessing the incident in more detail, considering any legislative and social contexts surrounding the incident. I will place an emphasis on the effective communication skills that I adopted and speak around how crucial effective communication is when dealing with conflict. Finally, I will be exploring any theories that underpin the causes of conflict within policing interventions, through models such as Betaris Box and The Drama Triangle. </w:t>
      </w:r>
    </w:p>
    <w:p w14:paraId="5A5FE23B" w14:textId="77777777" w:rsidR="00B974A6" w:rsidRDefault="00B974A6" w:rsidP="00B974A6">
      <w:pPr>
        <w:ind w:right="107"/>
        <w:jc w:val="both"/>
        <w:rPr>
          <w:rFonts w:cstheme="minorHAnsi"/>
          <w:sz w:val="24"/>
          <w:szCs w:val="24"/>
        </w:rPr>
      </w:pPr>
    </w:p>
    <w:p w14:paraId="51D5F032" w14:textId="77777777" w:rsidR="00B974A6" w:rsidRDefault="00B974A6" w:rsidP="00B974A6">
      <w:pPr>
        <w:ind w:right="107"/>
        <w:jc w:val="both"/>
        <w:rPr>
          <w:sz w:val="24"/>
          <w:szCs w:val="24"/>
        </w:rPr>
      </w:pPr>
      <w:r>
        <w:rPr>
          <w:rFonts w:cstheme="minorHAnsi"/>
          <w:sz w:val="24"/>
          <w:szCs w:val="24"/>
        </w:rPr>
        <w:t xml:space="preserve"> </w:t>
      </w:r>
      <w:r>
        <w:rPr>
          <w:sz w:val="24"/>
          <w:szCs w:val="24"/>
        </w:rPr>
        <w:t xml:space="preserve">I will begin by describing the incident that I attended, concerning a male reporting that his partner is drunk and will not leave, and has grabbed the caller by the throat and punched him to the face. Upon arriving at the address, the female was outside the address and the male was inside his own address. The male stated that the female had refused to leave and attacked him, and he had a small scratch mark to his neck. I then arrested the female for assault and placed handcuffs to her. I then searched the female under s32 Police and Criminal Evidence Act 1984, and conveyed her to custody, where her detention was authorised by the custody sergeant. </w:t>
      </w:r>
    </w:p>
    <w:p w14:paraId="4F021B32" w14:textId="77777777" w:rsidR="00B974A6" w:rsidRPr="00270EEB" w:rsidRDefault="00B974A6" w:rsidP="00B974A6">
      <w:pPr>
        <w:ind w:right="107"/>
        <w:jc w:val="both"/>
        <w:rPr>
          <w:sz w:val="24"/>
          <w:szCs w:val="24"/>
        </w:rPr>
      </w:pPr>
    </w:p>
    <w:p w14:paraId="176C7F50" w14:textId="77777777" w:rsidR="00B974A6" w:rsidRDefault="00B974A6" w:rsidP="00B974A6">
      <w:pPr>
        <w:ind w:right="107"/>
        <w:jc w:val="both"/>
        <w:rPr>
          <w:sz w:val="24"/>
          <w:szCs w:val="24"/>
        </w:rPr>
      </w:pPr>
      <w:r>
        <w:rPr>
          <w:sz w:val="24"/>
          <w:szCs w:val="24"/>
        </w:rPr>
        <w:t xml:space="preserve">When considering the legislative context of the incident, the offence within the incident was a common assault under s39 Criminal Justice Act 1988, defined as ‘any act by which a person intentionally or recklessly causes another to suffer or apprehend immediate unlawful </w:t>
      </w:r>
      <w:r>
        <w:rPr>
          <w:sz w:val="24"/>
          <w:szCs w:val="24"/>
        </w:rPr>
        <w:lastRenderedPageBreak/>
        <w:t xml:space="preserve">violence.’ In this instance, the act was the punching to the male’s face, and the female grabbing the male by the throat. I also considered the offence of non-fatal strangulation as introduced by s70 Domestic Abuse Act 2021, however the male stated that the female did not intentionally strangle him or do any act that affected his ability to breathe that constitutes a battery.  </w:t>
      </w:r>
    </w:p>
    <w:p w14:paraId="3EAAF922" w14:textId="77777777" w:rsidR="00B974A6" w:rsidRDefault="00B974A6" w:rsidP="00B974A6">
      <w:pPr>
        <w:ind w:right="107"/>
        <w:jc w:val="both"/>
        <w:rPr>
          <w:sz w:val="24"/>
          <w:szCs w:val="24"/>
        </w:rPr>
      </w:pPr>
    </w:p>
    <w:p w14:paraId="385CEF0A" w14:textId="5D27151E" w:rsidR="00B974A6" w:rsidRDefault="00B974A6" w:rsidP="00B974A6">
      <w:pPr>
        <w:ind w:right="107"/>
        <w:jc w:val="both"/>
        <w:rPr>
          <w:sz w:val="24"/>
          <w:szCs w:val="24"/>
        </w:rPr>
      </w:pPr>
      <w:r>
        <w:rPr>
          <w:sz w:val="24"/>
          <w:szCs w:val="24"/>
        </w:rPr>
        <w:t xml:space="preserve">As the report from the male was an assault of a domestic nature i.e. both parties were in a relationship at the time and over the age of 16, positive action had to be taken. Police officers have ‘a positive obligation to take reasonable action, to safeguard the rights of victims and children.’ Officers must ensure to fulfil such positive action obligations in relation to the Human Rights Act 1998. For instance, positive action must be undertaken under article 2, the right to life, in the form of ‘preventative operational measures to protect an individual whose life is at risk from the criminal acts of another individual.’ (Osman v UK (2000) 29 EHRR 245). Such measures may involve making an arrest that is necessary and proportionate and to protect the victim. Although, throughout forces in England and Wales, the domestic abuse arrest rates ‘fell from 52 arrests per 100 domestic-abuse related offences to 45 arrests per 100.’ Highlighting the low level of arrests that are being made within domestic abuse-related incidents and demonstrating the necessity for officers to ensure that arrests are carried out to ensure positive action is being taken. </w:t>
      </w:r>
    </w:p>
    <w:p w14:paraId="604B1757" w14:textId="77777777" w:rsidR="00B974A6" w:rsidRDefault="00B974A6" w:rsidP="00B974A6">
      <w:pPr>
        <w:ind w:right="107"/>
        <w:jc w:val="both"/>
        <w:rPr>
          <w:sz w:val="24"/>
          <w:szCs w:val="24"/>
        </w:rPr>
      </w:pPr>
      <w:r>
        <w:rPr>
          <w:sz w:val="24"/>
          <w:szCs w:val="24"/>
        </w:rPr>
        <w:t xml:space="preserve">589 words </w:t>
      </w:r>
    </w:p>
    <w:p w14:paraId="607A0D29" w14:textId="77777777" w:rsidR="00AA666E" w:rsidRPr="00FF3699" w:rsidRDefault="00AA666E" w:rsidP="00E6298B">
      <w:pPr>
        <w:ind w:right="107"/>
        <w:jc w:val="both"/>
        <w:rPr>
          <w:sz w:val="24"/>
          <w:szCs w:val="24"/>
        </w:rPr>
      </w:pPr>
    </w:p>
    <w:p w14:paraId="4557CCDD" w14:textId="77777777" w:rsidR="008B28E7" w:rsidRPr="00FF3699" w:rsidRDefault="008B28E7" w:rsidP="00E6298B">
      <w:pPr>
        <w:ind w:right="107"/>
        <w:jc w:val="both"/>
        <w:rPr>
          <w:sz w:val="24"/>
          <w:szCs w:val="24"/>
        </w:rPr>
      </w:pPr>
    </w:p>
    <w:p w14:paraId="545B147F" w14:textId="77777777" w:rsidR="008B28E7" w:rsidRPr="00FF3699" w:rsidRDefault="008B28E7" w:rsidP="00E6298B">
      <w:pPr>
        <w:ind w:right="107"/>
        <w:jc w:val="both"/>
        <w:rPr>
          <w:sz w:val="24"/>
          <w:szCs w:val="24"/>
        </w:rPr>
      </w:pPr>
    </w:p>
    <w:p w14:paraId="452E40A6" w14:textId="77777777" w:rsidR="008B28E7" w:rsidRPr="00FF3699" w:rsidRDefault="008B28E7" w:rsidP="00E6298B">
      <w:pPr>
        <w:ind w:right="107"/>
        <w:jc w:val="both"/>
        <w:rPr>
          <w:sz w:val="24"/>
          <w:szCs w:val="24"/>
        </w:rPr>
      </w:pPr>
    </w:p>
    <w:p w14:paraId="1A730B74" w14:textId="77777777" w:rsidR="008B28E7" w:rsidRPr="00FF3699" w:rsidRDefault="008B28E7" w:rsidP="00E6298B">
      <w:pPr>
        <w:ind w:right="107"/>
        <w:jc w:val="both"/>
        <w:rPr>
          <w:sz w:val="24"/>
          <w:szCs w:val="24"/>
        </w:rPr>
      </w:pPr>
    </w:p>
    <w:p w14:paraId="4A8B313D" w14:textId="77777777" w:rsidR="008B28E7" w:rsidRPr="00FF3699" w:rsidRDefault="008B28E7" w:rsidP="00E6298B">
      <w:pPr>
        <w:ind w:right="107"/>
        <w:jc w:val="both"/>
        <w:rPr>
          <w:sz w:val="24"/>
          <w:szCs w:val="24"/>
        </w:rPr>
      </w:pPr>
    </w:p>
    <w:p w14:paraId="58ECD1AB" w14:textId="77777777" w:rsidR="008B28E7" w:rsidRPr="00FF3699" w:rsidRDefault="008B28E7" w:rsidP="00E6298B">
      <w:pPr>
        <w:ind w:right="107"/>
        <w:jc w:val="both"/>
        <w:rPr>
          <w:sz w:val="24"/>
          <w:szCs w:val="24"/>
        </w:rPr>
      </w:pPr>
    </w:p>
    <w:p w14:paraId="1034652A" w14:textId="77777777" w:rsidR="008B28E7" w:rsidRPr="00FF3699" w:rsidRDefault="008B28E7" w:rsidP="00E6298B">
      <w:pPr>
        <w:ind w:right="107"/>
        <w:jc w:val="both"/>
        <w:rPr>
          <w:sz w:val="24"/>
          <w:szCs w:val="24"/>
        </w:rPr>
      </w:pPr>
    </w:p>
    <w:p w14:paraId="4519C025" w14:textId="77777777" w:rsidR="008B28E7" w:rsidRPr="00FF3699" w:rsidRDefault="008B28E7" w:rsidP="00E6298B">
      <w:pPr>
        <w:ind w:right="107"/>
        <w:jc w:val="both"/>
        <w:rPr>
          <w:sz w:val="24"/>
          <w:szCs w:val="24"/>
        </w:rPr>
      </w:pPr>
    </w:p>
    <w:p w14:paraId="07ED14A6" w14:textId="77777777" w:rsidR="00AA666E" w:rsidRPr="00FF3699" w:rsidRDefault="00AA666E" w:rsidP="00E6298B">
      <w:pPr>
        <w:ind w:right="107"/>
        <w:jc w:val="both"/>
        <w:rPr>
          <w:sz w:val="24"/>
          <w:szCs w:val="24"/>
        </w:rPr>
      </w:pPr>
    </w:p>
    <w:p w14:paraId="2D3DE98A" w14:textId="77777777" w:rsidR="00AA666E" w:rsidRPr="00FF3699" w:rsidRDefault="00AA666E" w:rsidP="00E6298B">
      <w:pPr>
        <w:ind w:right="107"/>
        <w:jc w:val="both"/>
        <w:rPr>
          <w:b/>
          <w:sz w:val="24"/>
          <w:szCs w:val="24"/>
        </w:rPr>
      </w:pPr>
    </w:p>
    <w:p w14:paraId="3B3526AE" w14:textId="77777777" w:rsidR="00025650" w:rsidRPr="00FF3699" w:rsidRDefault="00025650" w:rsidP="00E6298B">
      <w:pPr>
        <w:ind w:right="107"/>
        <w:rPr>
          <w:sz w:val="24"/>
          <w:szCs w:val="24"/>
        </w:rPr>
      </w:pPr>
      <w:r w:rsidRPr="00FF3699">
        <w:rPr>
          <w:sz w:val="24"/>
          <w:szCs w:val="24"/>
        </w:rPr>
        <w:br w:type="page"/>
      </w:r>
    </w:p>
    <w:p w14:paraId="13F4B7E0" w14:textId="5AD2D1ED" w:rsidR="00082668" w:rsidRPr="00FF3699" w:rsidRDefault="28A9B94D" w:rsidP="28A9B94D">
      <w:pPr>
        <w:ind w:right="107"/>
        <w:jc w:val="center"/>
        <w:rPr>
          <w:b/>
          <w:bCs/>
          <w:sz w:val="24"/>
          <w:szCs w:val="24"/>
        </w:rPr>
      </w:pPr>
      <w:r w:rsidRPr="00FF3699">
        <w:rPr>
          <w:b/>
          <w:bCs/>
          <w:color w:val="auto"/>
          <w:sz w:val="24"/>
          <w:szCs w:val="24"/>
        </w:rPr>
        <w:lastRenderedPageBreak/>
        <w:t xml:space="preserve">Task </w:t>
      </w:r>
      <w:r w:rsidRPr="00FF3699">
        <w:rPr>
          <w:b/>
          <w:bCs/>
          <w:sz w:val="24"/>
          <w:szCs w:val="24"/>
        </w:rPr>
        <w:t>3</w:t>
      </w:r>
    </w:p>
    <w:p w14:paraId="2F9A75C9" w14:textId="77777777" w:rsidR="00AA37BB" w:rsidRPr="00FF3699" w:rsidRDefault="00AA37BB" w:rsidP="00E6298B">
      <w:pPr>
        <w:ind w:right="107"/>
        <w:jc w:val="both"/>
        <w:rPr>
          <w:b/>
          <w:sz w:val="24"/>
          <w:szCs w:val="24"/>
        </w:rPr>
      </w:pPr>
    </w:p>
    <w:p w14:paraId="13BFD567" w14:textId="77777777" w:rsidR="001C0C77" w:rsidRPr="00FF3699" w:rsidRDefault="001C0C77" w:rsidP="001C0C77">
      <w:pPr>
        <w:ind w:right="237"/>
        <w:jc w:val="both"/>
        <w:rPr>
          <w:b/>
          <w:color w:val="auto"/>
          <w:sz w:val="24"/>
          <w:szCs w:val="24"/>
        </w:rPr>
      </w:pPr>
      <w:r w:rsidRPr="00FF3699">
        <w:rPr>
          <w:b/>
          <w:color w:val="auto"/>
          <w:sz w:val="24"/>
          <w:szCs w:val="24"/>
        </w:rPr>
        <w:t xml:space="preserve">Relevant areas of the National Policing Curriculum: </w:t>
      </w:r>
    </w:p>
    <w:p w14:paraId="0494D999" w14:textId="224AEE08" w:rsidR="00AA37BB" w:rsidRPr="00FF3699" w:rsidRDefault="00AA37BB" w:rsidP="00E6298B">
      <w:pPr>
        <w:ind w:right="107"/>
        <w:jc w:val="both"/>
        <w:rPr>
          <w:b/>
          <w:sz w:val="24"/>
          <w:szCs w:val="24"/>
        </w:rPr>
      </w:pPr>
      <w:r w:rsidRPr="00FF3699">
        <w:rPr>
          <w:b/>
          <w:sz w:val="24"/>
          <w:szCs w:val="24"/>
        </w:rPr>
        <w:t xml:space="preserve">Criminal Justice, Valuing difference and inclusion </w:t>
      </w:r>
    </w:p>
    <w:p w14:paraId="623FC5A7" w14:textId="77777777" w:rsidR="00112751" w:rsidRPr="00FF3699" w:rsidRDefault="00112751" w:rsidP="00E6298B">
      <w:pPr>
        <w:ind w:right="107"/>
        <w:jc w:val="both"/>
        <w:rPr>
          <w:sz w:val="24"/>
          <w:szCs w:val="24"/>
          <w:highlight w:val="yellow"/>
        </w:rPr>
      </w:pPr>
    </w:p>
    <w:p w14:paraId="438E7EB2" w14:textId="4BFEB56E" w:rsidR="00112751" w:rsidRPr="00FF3699" w:rsidRDefault="00112751" w:rsidP="3BDB77FA">
      <w:pPr>
        <w:ind w:right="107"/>
        <w:jc w:val="both"/>
        <w:rPr>
          <w:sz w:val="24"/>
          <w:szCs w:val="24"/>
        </w:rPr>
      </w:pPr>
      <w:r w:rsidRPr="00FF3699">
        <w:rPr>
          <w:sz w:val="24"/>
          <w:szCs w:val="24"/>
        </w:rPr>
        <w:t xml:space="preserve">You must choose </w:t>
      </w:r>
      <w:r w:rsidRPr="00FF3699">
        <w:rPr>
          <w:b/>
          <w:bCs/>
          <w:sz w:val="24"/>
          <w:szCs w:val="24"/>
          <w:u w:val="single"/>
        </w:rPr>
        <w:t>a policing incident</w:t>
      </w:r>
      <w:r w:rsidRPr="00FF3699">
        <w:rPr>
          <w:b/>
          <w:bCs/>
          <w:sz w:val="24"/>
          <w:szCs w:val="24"/>
        </w:rPr>
        <w:t xml:space="preserve"> </w:t>
      </w:r>
      <w:r w:rsidRPr="00FF3699">
        <w:rPr>
          <w:sz w:val="24"/>
          <w:szCs w:val="24"/>
        </w:rPr>
        <w:t xml:space="preserve">in which you played a significant role with an </w:t>
      </w:r>
      <w:r w:rsidR="6B445373" w:rsidRPr="00FF3699">
        <w:rPr>
          <w:sz w:val="24"/>
          <w:szCs w:val="24"/>
        </w:rPr>
        <w:t xml:space="preserve">offender/ </w:t>
      </w:r>
      <w:r w:rsidRPr="00FF3699">
        <w:rPr>
          <w:sz w:val="24"/>
          <w:szCs w:val="24"/>
        </w:rPr>
        <w:t>service</w:t>
      </w:r>
      <w:r w:rsidRPr="00FF3699">
        <w:rPr>
          <w:b/>
          <w:bCs/>
          <w:sz w:val="24"/>
          <w:szCs w:val="24"/>
        </w:rPr>
        <w:t xml:space="preserve"> </w:t>
      </w:r>
      <w:r w:rsidRPr="00FF3699">
        <w:rPr>
          <w:sz w:val="24"/>
          <w:szCs w:val="24"/>
        </w:rPr>
        <w:t>user/victim and reflect on what happened</w:t>
      </w:r>
    </w:p>
    <w:p w14:paraId="4C9F4323" w14:textId="77777777" w:rsidR="00112751" w:rsidRPr="00FF3699" w:rsidRDefault="00112751" w:rsidP="00E6298B">
      <w:pPr>
        <w:ind w:right="107"/>
        <w:jc w:val="both"/>
        <w:rPr>
          <w:b/>
          <w:sz w:val="24"/>
          <w:szCs w:val="24"/>
          <w:u w:val="single"/>
        </w:rPr>
      </w:pPr>
    </w:p>
    <w:p w14:paraId="14DF72B4" w14:textId="77777777" w:rsidR="00112751" w:rsidRPr="00FF3699"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FF3699" w14:paraId="74D8C4B7" w14:textId="77777777" w:rsidTr="1537D0F1">
        <w:tc>
          <w:tcPr>
            <w:tcW w:w="10188" w:type="dxa"/>
            <w:shd w:val="clear" w:color="auto" w:fill="auto"/>
          </w:tcPr>
          <w:p w14:paraId="5B4026D3" w14:textId="43229DFA" w:rsidR="00112751" w:rsidRPr="00FF3699" w:rsidRDefault="00112751" w:rsidP="366F6C5C">
            <w:pPr>
              <w:ind w:right="107"/>
              <w:rPr>
                <w:b/>
                <w:bCs/>
                <w:sz w:val="24"/>
                <w:szCs w:val="24"/>
              </w:rPr>
            </w:pPr>
            <w:r w:rsidRPr="00FF3699">
              <w:rPr>
                <w:b/>
                <w:bCs/>
                <w:sz w:val="24"/>
                <w:szCs w:val="24"/>
              </w:rPr>
              <w:t xml:space="preserve">  </w:t>
            </w:r>
          </w:p>
          <w:p w14:paraId="7FEC7BAF" w14:textId="3C1E3814" w:rsidR="366F6C5C" w:rsidRPr="00FF3699" w:rsidRDefault="366F6C5C" w:rsidP="366F6C5C">
            <w:pPr>
              <w:ind w:right="107"/>
              <w:rPr>
                <w:b/>
                <w:bCs/>
                <w:color w:val="000000" w:themeColor="text1"/>
                <w:sz w:val="24"/>
                <w:szCs w:val="24"/>
              </w:rPr>
            </w:pPr>
          </w:p>
          <w:p w14:paraId="4B38C1C3" w14:textId="39EB37DF" w:rsidR="00112751" w:rsidRPr="00FF3699" w:rsidRDefault="1601A7A8" w:rsidP="73AE4A3E">
            <w:pPr>
              <w:ind w:right="107"/>
              <w:rPr>
                <w:color w:val="000000" w:themeColor="text1"/>
                <w:sz w:val="24"/>
                <w:szCs w:val="24"/>
              </w:rPr>
            </w:pPr>
            <w:r w:rsidRPr="00FF3699">
              <w:rPr>
                <w:b/>
                <w:bCs/>
                <w:color w:val="000000" w:themeColor="text1"/>
                <w:sz w:val="24"/>
                <w:szCs w:val="24"/>
              </w:rPr>
              <w:t xml:space="preserve">Critically </w:t>
            </w:r>
            <w:r w:rsidR="14EEA7CA" w:rsidRPr="00FF3699">
              <w:rPr>
                <w:b/>
                <w:bCs/>
                <w:color w:val="000000" w:themeColor="text1"/>
                <w:sz w:val="24"/>
                <w:szCs w:val="24"/>
              </w:rPr>
              <w:t>explore</w:t>
            </w:r>
            <w:r w:rsidRPr="00FF3699">
              <w:rPr>
                <w:color w:val="000000" w:themeColor="text1"/>
                <w:sz w:val="24"/>
                <w:szCs w:val="24"/>
              </w:rPr>
              <w:t xml:space="preserve"> a policing incident that you have attended and </w:t>
            </w:r>
            <w:r w:rsidR="485D9233" w:rsidRPr="00FF3699">
              <w:rPr>
                <w:color w:val="000000" w:themeColor="text1"/>
                <w:sz w:val="24"/>
                <w:szCs w:val="24"/>
              </w:rPr>
              <w:t>examine</w:t>
            </w:r>
            <w:r w:rsidRPr="00FF3699">
              <w:rPr>
                <w:color w:val="000000" w:themeColor="text1"/>
                <w:sz w:val="24"/>
                <w:szCs w:val="24"/>
              </w:rPr>
              <w:t xml:space="preserve"> how you dealt with competing issues</w:t>
            </w:r>
            <w:r w:rsidR="445ED208" w:rsidRPr="00FF3699">
              <w:rPr>
                <w:color w:val="000000" w:themeColor="text1"/>
                <w:sz w:val="24"/>
                <w:szCs w:val="24"/>
              </w:rPr>
              <w:t xml:space="preserve"> such as </w:t>
            </w:r>
            <w:r w:rsidR="40AC8544" w:rsidRPr="00FF3699">
              <w:rPr>
                <w:color w:val="000000" w:themeColor="text1"/>
                <w:sz w:val="24"/>
                <w:szCs w:val="24"/>
              </w:rPr>
              <w:t>legalisation</w:t>
            </w:r>
            <w:r w:rsidRPr="00FF3699">
              <w:rPr>
                <w:color w:val="000000" w:themeColor="text1"/>
                <w:sz w:val="24"/>
                <w:szCs w:val="24"/>
              </w:rPr>
              <w:t xml:space="preserve">, social issues, culture and language. </w:t>
            </w:r>
          </w:p>
          <w:p w14:paraId="3C34049D" w14:textId="482A95E7" w:rsidR="21777531" w:rsidRPr="00FF3699" w:rsidRDefault="21777531" w:rsidP="21777531">
            <w:pPr>
              <w:ind w:right="107"/>
              <w:rPr>
                <w:color w:val="000000" w:themeColor="text1"/>
                <w:sz w:val="24"/>
                <w:szCs w:val="24"/>
              </w:rPr>
            </w:pPr>
          </w:p>
          <w:p w14:paraId="6614E918" w14:textId="64852DE9" w:rsidR="093BAB3E" w:rsidRPr="00FF3699" w:rsidRDefault="093BAB3E" w:rsidP="21777531">
            <w:pPr>
              <w:ind w:right="107"/>
              <w:rPr>
                <w:color w:val="000000" w:themeColor="text1"/>
                <w:sz w:val="24"/>
                <w:szCs w:val="24"/>
              </w:rPr>
            </w:pPr>
            <w:r w:rsidRPr="00FF3699">
              <w:rPr>
                <w:color w:val="000000" w:themeColor="text1"/>
                <w:sz w:val="24"/>
                <w:szCs w:val="24"/>
              </w:rPr>
              <w:t xml:space="preserve">Consider </w:t>
            </w:r>
            <w:r w:rsidR="7B3DAEE0" w:rsidRPr="00FF3699">
              <w:rPr>
                <w:color w:val="000000" w:themeColor="text1"/>
                <w:sz w:val="24"/>
                <w:szCs w:val="24"/>
              </w:rPr>
              <w:t xml:space="preserve">the </w:t>
            </w:r>
            <w:r w:rsidRPr="00FF3699">
              <w:rPr>
                <w:color w:val="000000" w:themeColor="text1"/>
                <w:sz w:val="24"/>
                <w:szCs w:val="24"/>
              </w:rPr>
              <w:t xml:space="preserve">victims code of practice </w:t>
            </w:r>
            <w:r w:rsidR="74311E7C" w:rsidRPr="00FF3699">
              <w:rPr>
                <w:color w:val="000000" w:themeColor="text1"/>
                <w:sz w:val="24"/>
                <w:szCs w:val="24"/>
              </w:rPr>
              <w:t xml:space="preserve">and how it was used to support your victim/witness through the criminal justice system. </w:t>
            </w:r>
          </w:p>
          <w:p w14:paraId="7DAE8566" w14:textId="0F5B792C" w:rsidR="00112751" w:rsidRPr="00FF3699" w:rsidRDefault="73AE4A3E" w:rsidP="73AE4A3E">
            <w:pPr>
              <w:ind w:right="107"/>
              <w:rPr>
                <w:color w:val="000000" w:themeColor="text1"/>
                <w:sz w:val="24"/>
                <w:szCs w:val="24"/>
              </w:rPr>
            </w:pPr>
            <w:r w:rsidRPr="00FF3699">
              <w:rPr>
                <w:color w:val="000000" w:themeColor="text1"/>
                <w:sz w:val="24"/>
                <w:szCs w:val="24"/>
              </w:rPr>
              <w:t xml:space="preserve"> </w:t>
            </w:r>
          </w:p>
          <w:p w14:paraId="43DEA9F3" w14:textId="3325D5F3" w:rsidR="00112751" w:rsidRPr="00FF3699" w:rsidRDefault="003B2A14" w:rsidP="73AE4A3E">
            <w:pPr>
              <w:ind w:right="107"/>
              <w:rPr>
                <w:sz w:val="24"/>
                <w:szCs w:val="24"/>
              </w:rPr>
            </w:pPr>
            <w:r w:rsidRPr="00FF3699">
              <w:rPr>
                <w:sz w:val="24"/>
                <w:szCs w:val="24"/>
              </w:rPr>
              <w:t>Your reflection must illustrate your understanding and application of core principles of ethics, equality, diversity and human rights</w:t>
            </w:r>
            <w:r w:rsidR="494604CB" w:rsidRPr="00FF3699">
              <w:rPr>
                <w:sz w:val="24"/>
                <w:szCs w:val="24"/>
              </w:rPr>
              <w:t>.</w:t>
            </w:r>
          </w:p>
          <w:p w14:paraId="7E3F345A" w14:textId="3301AB64" w:rsidR="00112751" w:rsidRPr="00FF3699" w:rsidRDefault="00112751" w:rsidP="73AE4A3E">
            <w:pPr>
              <w:ind w:right="107"/>
              <w:jc w:val="both"/>
              <w:rPr>
                <w:color w:val="000000" w:themeColor="text1"/>
                <w:sz w:val="24"/>
                <w:szCs w:val="24"/>
              </w:rPr>
            </w:pPr>
          </w:p>
          <w:p w14:paraId="2A9F5202" w14:textId="2270466F" w:rsidR="00112751" w:rsidRPr="00FF3699" w:rsidRDefault="31965D4E" w:rsidP="1537D0F1">
            <w:pPr>
              <w:ind w:right="107"/>
              <w:jc w:val="both"/>
              <w:rPr>
                <w:i/>
                <w:iCs/>
                <w:sz w:val="24"/>
                <w:szCs w:val="24"/>
              </w:rPr>
            </w:pPr>
            <w:r w:rsidRPr="00FF3699">
              <w:rPr>
                <w:sz w:val="24"/>
                <w:szCs w:val="24"/>
              </w:rPr>
              <w:t xml:space="preserve">1750 </w:t>
            </w:r>
            <w:r w:rsidR="28A9B94D" w:rsidRPr="00FF3699">
              <w:rPr>
                <w:sz w:val="24"/>
                <w:szCs w:val="24"/>
              </w:rPr>
              <w:t xml:space="preserve">words </w:t>
            </w:r>
            <w:r w:rsidR="28A9B94D" w:rsidRPr="00FF3699">
              <w:rPr>
                <w:i/>
                <w:iCs/>
                <w:sz w:val="24"/>
                <w:szCs w:val="24"/>
              </w:rPr>
              <w:t>(+/- 10%: include your actual word count at the end of each section)</w:t>
            </w:r>
          </w:p>
          <w:p w14:paraId="59C85103" w14:textId="74A2F509" w:rsidR="00112751" w:rsidRPr="00FF3699" w:rsidRDefault="00112751" w:rsidP="00E6298B">
            <w:pPr>
              <w:ind w:right="107"/>
              <w:jc w:val="both"/>
              <w:rPr>
                <w:sz w:val="24"/>
                <w:szCs w:val="24"/>
              </w:rPr>
            </w:pPr>
          </w:p>
        </w:tc>
      </w:tr>
    </w:tbl>
    <w:p w14:paraId="3AFF9E83" w14:textId="77777777" w:rsidR="00112751" w:rsidRPr="00FF3699" w:rsidRDefault="00112751" w:rsidP="00E6298B">
      <w:pPr>
        <w:ind w:right="107"/>
        <w:jc w:val="both"/>
        <w:rPr>
          <w:sz w:val="24"/>
          <w:szCs w:val="24"/>
        </w:rPr>
      </w:pPr>
    </w:p>
    <w:p w14:paraId="7B70CF25" w14:textId="77777777" w:rsidR="00112751" w:rsidRPr="00FF3699" w:rsidRDefault="00112751" w:rsidP="00E6298B">
      <w:pPr>
        <w:ind w:right="107"/>
        <w:jc w:val="both"/>
        <w:rPr>
          <w:b/>
          <w:sz w:val="24"/>
          <w:szCs w:val="24"/>
        </w:rPr>
      </w:pPr>
      <w:r w:rsidRPr="00FF3699">
        <w:rPr>
          <w:b/>
          <w:sz w:val="24"/>
          <w:szCs w:val="24"/>
        </w:rPr>
        <w:t>ANSWER:</w:t>
      </w:r>
    </w:p>
    <w:p w14:paraId="31C7AA31" w14:textId="77777777" w:rsidR="00112751" w:rsidRPr="00FF3699" w:rsidRDefault="00112751" w:rsidP="00E6298B">
      <w:pPr>
        <w:ind w:right="107"/>
        <w:jc w:val="both"/>
        <w:rPr>
          <w:sz w:val="24"/>
          <w:szCs w:val="24"/>
        </w:rPr>
      </w:pPr>
    </w:p>
    <w:p w14:paraId="53D8D511" w14:textId="77777777" w:rsidR="00112751" w:rsidRPr="00FF3699" w:rsidRDefault="00112751" w:rsidP="00E6298B">
      <w:pPr>
        <w:ind w:right="107"/>
        <w:jc w:val="both"/>
        <w:rPr>
          <w:sz w:val="24"/>
          <w:szCs w:val="24"/>
        </w:rPr>
      </w:pPr>
    </w:p>
    <w:p w14:paraId="1967E2A8" w14:textId="77777777" w:rsidR="00025650" w:rsidRPr="00FF3699" w:rsidRDefault="00025650" w:rsidP="00E6298B">
      <w:pPr>
        <w:ind w:right="107"/>
        <w:jc w:val="both"/>
        <w:rPr>
          <w:sz w:val="24"/>
          <w:szCs w:val="24"/>
        </w:rPr>
      </w:pPr>
    </w:p>
    <w:p w14:paraId="416EFA95" w14:textId="77777777" w:rsidR="00025650" w:rsidRPr="00FF3699" w:rsidRDefault="00025650" w:rsidP="00E6298B">
      <w:pPr>
        <w:ind w:right="107"/>
        <w:jc w:val="both"/>
        <w:rPr>
          <w:sz w:val="24"/>
          <w:szCs w:val="24"/>
        </w:rPr>
      </w:pPr>
    </w:p>
    <w:p w14:paraId="598FFEC5" w14:textId="77777777" w:rsidR="00025650" w:rsidRPr="00FF3699" w:rsidRDefault="00025650" w:rsidP="00E6298B">
      <w:pPr>
        <w:ind w:right="107"/>
        <w:jc w:val="both"/>
        <w:rPr>
          <w:sz w:val="24"/>
          <w:szCs w:val="24"/>
        </w:rPr>
      </w:pPr>
    </w:p>
    <w:p w14:paraId="042DA0D7" w14:textId="77777777" w:rsidR="00025650" w:rsidRPr="00FF3699" w:rsidRDefault="00025650" w:rsidP="00E6298B">
      <w:pPr>
        <w:ind w:right="107"/>
        <w:jc w:val="both"/>
        <w:rPr>
          <w:sz w:val="24"/>
          <w:szCs w:val="24"/>
        </w:rPr>
      </w:pPr>
    </w:p>
    <w:p w14:paraId="65800057" w14:textId="77777777" w:rsidR="00025650" w:rsidRPr="00FF3699" w:rsidRDefault="00025650" w:rsidP="00E6298B">
      <w:pPr>
        <w:ind w:right="107"/>
        <w:jc w:val="both"/>
        <w:rPr>
          <w:sz w:val="24"/>
          <w:szCs w:val="24"/>
        </w:rPr>
      </w:pPr>
    </w:p>
    <w:p w14:paraId="7A99F832" w14:textId="77777777" w:rsidR="00025650" w:rsidRPr="00FF3699" w:rsidRDefault="00025650" w:rsidP="00E6298B">
      <w:pPr>
        <w:ind w:right="107"/>
        <w:jc w:val="both"/>
        <w:rPr>
          <w:sz w:val="24"/>
          <w:szCs w:val="24"/>
        </w:rPr>
      </w:pPr>
    </w:p>
    <w:p w14:paraId="7FD39A42" w14:textId="77777777" w:rsidR="00025650" w:rsidRPr="00FF3699" w:rsidRDefault="00025650" w:rsidP="00E6298B">
      <w:pPr>
        <w:ind w:right="107"/>
        <w:jc w:val="both"/>
        <w:rPr>
          <w:sz w:val="24"/>
          <w:szCs w:val="24"/>
        </w:rPr>
      </w:pPr>
    </w:p>
    <w:p w14:paraId="73D1DF2B" w14:textId="77777777" w:rsidR="00025650" w:rsidRPr="00FF3699" w:rsidRDefault="00025650" w:rsidP="00E6298B">
      <w:pPr>
        <w:ind w:right="107"/>
        <w:jc w:val="both"/>
        <w:rPr>
          <w:sz w:val="24"/>
          <w:szCs w:val="24"/>
        </w:rPr>
      </w:pPr>
    </w:p>
    <w:p w14:paraId="556B64F0" w14:textId="77777777" w:rsidR="00025650" w:rsidRPr="00FF3699" w:rsidRDefault="00025650" w:rsidP="00E6298B">
      <w:pPr>
        <w:ind w:right="107"/>
        <w:jc w:val="both"/>
        <w:rPr>
          <w:sz w:val="24"/>
          <w:szCs w:val="24"/>
        </w:rPr>
      </w:pPr>
    </w:p>
    <w:p w14:paraId="140C2FD2" w14:textId="77777777" w:rsidR="00025650" w:rsidRPr="00FF3699" w:rsidRDefault="00025650" w:rsidP="00E6298B">
      <w:pPr>
        <w:ind w:right="107"/>
        <w:jc w:val="both"/>
        <w:rPr>
          <w:b/>
          <w:sz w:val="24"/>
          <w:szCs w:val="24"/>
        </w:rPr>
      </w:pPr>
    </w:p>
    <w:p w14:paraId="32933C98" w14:textId="77777777" w:rsidR="00AA666E" w:rsidRPr="00FF3699" w:rsidRDefault="00025650" w:rsidP="00E6298B">
      <w:pPr>
        <w:ind w:right="107"/>
        <w:rPr>
          <w:sz w:val="24"/>
          <w:szCs w:val="24"/>
        </w:rPr>
      </w:pPr>
      <w:r w:rsidRPr="00FF3699">
        <w:rPr>
          <w:sz w:val="24"/>
          <w:szCs w:val="24"/>
        </w:rPr>
        <w:br w:type="page"/>
      </w:r>
    </w:p>
    <w:p w14:paraId="11B1AAFD" w14:textId="30B6EA9C" w:rsidR="006C7CA5" w:rsidRPr="00FF3699" w:rsidRDefault="28A9B94D" w:rsidP="28A9B94D">
      <w:pPr>
        <w:spacing w:line="259" w:lineRule="auto"/>
        <w:ind w:right="107"/>
        <w:jc w:val="both"/>
        <w:rPr>
          <w:b/>
          <w:bCs/>
          <w:sz w:val="24"/>
          <w:szCs w:val="24"/>
        </w:rPr>
      </w:pPr>
      <w:r w:rsidRPr="00FF3699">
        <w:rPr>
          <w:sz w:val="24"/>
          <w:szCs w:val="24"/>
        </w:rPr>
        <w:lastRenderedPageBreak/>
        <w:t>Task</w:t>
      </w:r>
      <w:r w:rsidRPr="00FF3699">
        <w:rPr>
          <w:b/>
          <w:bCs/>
          <w:color w:val="auto"/>
          <w:sz w:val="24"/>
          <w:szCs w:val="24"/>
        </w:rPr>
        <w:t xml:space="preserve"> </w:t>
      </w:r>
      <w:r w:rsidRPr="00FF3699">
        <w:rPr>
          <w:b/>
          <w:bCs/>
          <w:sz w:val="24"/>
          <w:szCs w:val="24"/>
        </w:rPr>
        <w:t>4</w:t>
      </w:r>
    </w:p>
    <w:p w14:paraId="67F95CE9" w14:textId="77777777" w:rsidR="006C7CA5" w:rsidRPr="00FF3699" w:rsidRDefault="006C7CA5" w:rsidP="00E6298B">
      <w:pPr>
        <w:ind w:right="107"/>
        <w:jc w:val="both"/>
        <w:rPr>
          <w:b/>
          <w:sz w:val="24"/>
          <w:szCs w:val="24"/>
        </w:rPr>
      </w:pPr>
    </w:p>
    <w:p w14:paraId="7AF5F267" w14:textId="77777777" w:rsidR="001C0C77" w:rsidRPr="00FF3699" w:rsidRDefault="001C0C77" w:rsidP="001C0C77">
      <w:pPr>
        <w:ind w:right="237"/>
        <w:jc w:val="both"/>
        <w:rPr>
          <w:b/>
          <w:color w:val="auto"/>
          <w:sz w:val="24"/>
          <w:szCs w:val="24"/>
        </w:rPr>
      </w:pPr>
      <w:r w:rsidRPr="00FF3699">
        <w:rPr>
          <w:b/>
          <w:color w:val="auto"/>
          <w:sz w:val="24"/>
          <w:szCs w:val="24"/>
        </w:rPr>
        <w:t xml:space="preserve">Relevant areas of the National Policing Curriculum: </w:t>
      </w:r>
    </w:p>
    <w:p w14:paraId="304EB0EF" w14:textId="769C3196" w:rsidR="00D11888" w:rsidRPr="00FF3699" w:rsidRDefault="00D11888" w:rsidP="00E6298B">
      <w:pPr>
        <w:ind w:right="107"/>
        <w:jc w:val="both"/>
        <w:rPr>
          <w:b/>
          <w:sz w:val="24"/>
          <w:szCs w:val="24"/>
        </w:rPr>
      </w:pPr>
      <w:r w:rsidRPr="00FF3699">
        <w:rPr>
          <w:b/>
          <w:sz w:val="24"/>
          <w:szCs w:val="24"/>
        </w:rPr>
        <w:t>Decision making</w:t>
      </w:r>
      <w:r w:rsidR="001C0C77" w:rsidRPr="00FF3699">
        <w:rPr>
          <w:b/>
          <w:sz w:val="24"/>
          <w:szCs w:val="24"/>
        </w:rPr>
        <w:t xml:space="preserve"> and</w:t>
      </w:r>
      <w:r w:rsidRPr="00FF3699">
        <w:rPr>
          <w:b/>
          <w:sz w:val="24"/>
          <w:szCs w:val="24"/>
        </w:rPr>
        <w:t xml:space="preserve"> discretion, Conducting Investigations and Criminal Justice (Managing offenders) </w:t>
      </w:r>
    </w:p>
    <w:p w14:paraId="76D5E236" w14:textId="77777777" w:rsidR="006C7CA5" w:rsidRPr="00FF3699" w:rsidRDefault="006C7CA5" w:rsidP="00E6298B">
      <w:pPr>
        <w:ind w:right="107"/>
        <w:jc w:val="both"/>
        <w:rPr>
          <w:sz w:val="24"/>
          <w:szCs w:val="24"/>
          <w:highlight w:val="yellow"/>
        </w:rPr>
      </w:pPr>
    </w:p>
    <w:p w14:paraId="065419D9" w14:textId="77777777" w:rsidR="006C7CA5" w:rsidRPr="00FF3699" w:rsidRDefault="006C7CA5" w:rsidP="00E6298B">
      <w:pPr>
        <w:ind w:right="107"/>
        <w:jc w:val="both"/>
        <w:rPr>
          <w:sz w:val="24"/>
          <w:szCs w:val="24"/>
        </w:rPr>
      </w:pPr>
      <w:r w:rsidRPr="00FF3699">
        <w:rPr>
          <w:sz w:val="24"/>
          <w:szCs w:val="24"/>
        </w:rPr>
        <w:t xml:space="preserve">You must choose </w:t>
      </w:r>
      <w:r w:rsidRPr="00FF3699">
        <w:rPr>
          <w:b/>
          <w:sz w:val="24"/>
          <w:szCs w:val="24"/>
          <w:u w:val="single"/>
        </w:rPr>
        <w:t>a policing incident</w:t>
      </w:r>
      <w:r w:rsidRPr="00FF3699">
        <w:rPr>
          <w:b/>
          <w:sz w:val="24"/>
          <w:szCs w:val="24"/>
        </w:rPr>
        <w:t xml:space="preserve"> </w:t>
      </w:r>
      <w:r w:rsidRPr="00FF3699">
        <w:rPr>
          <w:sz w:val="24"/>
          <w:szCs w:val="24"/>
        </w:rPr>
        <w:t>in which you played a significant role with an offender/service</w:t>
      </w:r>
      <w:r w:rsidRPr="00FF3699">
        <w:rPr>
          <w:b/>
          <w:sz w:val="24"/>
          <w:szCs w:val="24"/>
        </w:rPr>
        <w:t xml:space="preserve"> </w:t>
      </w:r>
      <w:r w:rsidRPr="00FF3699">
        <w:rPr>
          <w:sz w:val="24"/>
          <w:szCs w:val="24"/>
        </w:rPr>
        <w:t xml:space="preserve">user/victim and reflect on what happened. </w:t>
      </w:r>
    </w:p>
    <w:p w14:paraId="6370406B" w14:textId="77777777" w:rsidR="006C7CA5" w:rsidRPr="00FF3699" w:rsidRDefault="006C7CA5" w:rsidP="00E6298B">
      <w:pPr>
        <w:ind w:right="107"/>
        <w:jc w:val="both"/>
        <w:rPr>
          <w:sz w:val="24"/>
          <w:szCs w:val="24"/>
        </w:rPr>
      </w:pPr>
    </w:p>
    <w:p w14:paraId="6464379D" w14:textId="77777777" w:rsidR="006C7CA5" w:rsidRPr="00FF3699"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FF3699" w14:paraId="05AE4A34" w14:textId="77777777" w:rsidTr="1537D0F1">
        <w:tc>
          <w:tcPr>
            <w:tcW w:w="10188" w:type="dxa"/>
            <w:shd w:val="clear" w:color="auto" w:fill="auto"/>
          </w:tcPr>
          <w:p w14:paraId="73B66DB4" w14:textId="77777777" w:rsidR="006C7CA5" w:rsidRPr="00FF3699"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Pr="00FF3699" w:rsidRDefault="1601A7A8" w:rsidP="366F6C5C">
            <w:pPr>
              <w:ind w:right="107"/>
              <w:rPr>
                <w:color w:val="000000" w:themeColor="text1"/>
                <w:sz w:val="24"/>
                <w:szCs w:val="24"/>
              </w:rPr>
            </w:pPr>
            <w:r w:rsidRPr="00FF3699">
              <w:rPr>
                <w:b/>
                <w:bCs/>
                <w:color w:val="000000" w:themeColor="text1"/>
                <w:sz w:val="24"/>
                <w:szCs w:val="24"/>
              </w:rPr>
              <w:t xml:space="preserve">Critically assess </w:t>
            </w:r>
            <w:r w:rsidRPr="00FF3699">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Pr="00FF3699" w:rsidRDefault="21777531" w:rsidP="21777531">
            <w:pPr>
              <w:ind w:right="107"/>
              <w:rPr>
                <w:color w:val="000000" w:themeColor="text1"/>
                <w:sz w:val="24"/>
                <w:szCs w:val="24"/>
              </w:rPr>
            </w:pPr>
          </w:p>
          <w:p w14:paraId="0F74B744" w14:textId="7FF5F76B" w:rsidR="366F6C5C" w:rsidRPr="00FF3699" w:rsidRDefault="6BBA4C7B" w:rsidP="366F6C5C">
            <w:pPr>
              <w:ind w:right="107"/>
              <w:rPr>
                <w:color w:val="000000" w:themeColor="text1"/>
                <w:sz w:val="24"/>
                <w:szCs w:val="24"/>
              </w:rPr>
            </w:pPr>
            <w:r w:rsidRPr="00FF3699">
              <w:rPr>
                <w:b/>
                <w:bCs/>
                <w:color w:val="000000" w:themeColor="text1"/>
                <w:sz w:val="24"/>
                <w:szCs w:val="24"/>
              </w:rPr>
              <w:t xml:space="preserve">Reflect </w:t>
            </w:r>
            <w:r w:rsidRPr="00FF3699">
              <w:rPr>
                <w:color w:val="000000" w:themeColor="text1"/>
                <w:sz w:val="24"/>
                <w:szCs w:val="24"/>
              </w:rPr>
              <w:t>upon your use of the</w:t>
            </w:r>
            <w:r w:rsidR="1601A7A8" w:rsidRPr="00FF3699">
              <w:rPr>
                <w:color w:val="000000" w:themeColor="text1"/>
                <w:sz w:val="24"/>
                <w:szCs w:val="24"/>
              </w:rPr>
              <w:t xml:space="preserve"> National </w:t>
            </w:r>
            <w:r w:rsidR="2844E862" w:rsidRPr="00FF3699">
              <w:rPr>
                <w:color w:val="000000" w:themeColor="text1"/>
                <w:sz w:val="24"/>
                <w:szCs w:val="24"/>
              </w:rPr>
              <w:t>Decision-Making Model</w:t>
            </w:r>
            <w:r w:rsidR="1601A7A8" w:rsidRPr="00FF3699">
              <w:rPr>
                <w:color w:val="000000" w:themeColor="text1"/>
                <w:sz w:val="24"/>
                <w:szCs w:val="24"/>
              </w:rPr>
              <w:t xml:space="preserve"> and the Code of Ethics and review </w:t>
            </w:r>
            <w:r w:rsidR="3C8A9095" w:rsidRPr="00FF3699">
              <w:rPr>
                <w:color w:val="000000" w:themeColor="text1"/>
                <w:sz w:val="24"/>
                <w:szCs w:val="24"/>
              </w:rPr>
              <w:t xml:space="preserve">this impacted upon your decision making and use of discretion within the incident. </w:t>
            </w:r>
          </w:p>
          <w:p w14:paraId="5E90C584" w14:textId="6E68670B" w:rsidR="21777531" w:rsidRPr="00FF3699" w:rsidRDefault="21777531" w:rsidP="21777531">
            <w:pPr>
              <w:ind w:right="107"/>
              <w:rPr>
                <w:color w:val="000000" w:themeColor="text1"/>
                <w:sz w:val="24"/>
                <w:szCs w:val="24"/>
              </w:rPr>
            </w:pPr>
          </w:p>
          <w:p w14:paraId="10063FCB" w14:textId="7B7991E7" w:rsidR="3C8A9095" w:rsidRPr="00FF3699" w:rsidRDefault="3C8A9095" w:rsidP="21777531">
            <w:pPr>
              <w:ind w:right="107"/>
              <w:rPr>
                <w:color w:val="000000" w:themeColor="text1"/>
                <w:sz w:val="24"/>
                <w:szCs w:val="24"/>
              </w:rPr>
            </w:pPr>
            <w:r w:rsidRPr="00FF3699">
              <w:rPr>
                <w:b/>
                <w:bCs/>
                <w:color w:val="000000" w:themeColor="text1"/>
                <w:sz w:val="24"/>
                <w:szCs w:val="24"/>
              </w:rPr>
              <w:t>Critically review</w:t>
            </w:r>
            <w:r w:rsidRPr="00FF3699">
              <w:rPr>
                <w:color w:val="000000" w:themeColor="text1"/>
                <w:sz w:val="24"/>
                <w:szCs w:val="24"/>
              </w:rPr>
              <w:t xml:space="preserve"> your responsibilities regarding the provision of CPIA when conducting this investigation. </w:t>
            </w:r>
          </w:p>
          <w:p w14:paraId="1E9A9CDA" w14:textId="2CF70E88" w:rsidR="21777531" w:rsidRPr="00FF3699" w:rsidRDefault="21777531" w:rsidP="21777531">
            <w:pPr>
              <w:ind w:right="107"/>
              <w:rPr>
                <w:color w:val="000000" w:themeColor="text1"/>
                <w:sz w:val="24"/>
                <w:szCs w:val="24"/>
              </w:rPr>
            </w:pPr>
          </w:p>
          <w:p w14:paraId="54752ABA" w14:textId="4BBBEE1F" w:rsidR="21777531" w:rsidRPr="00FF3699" w:rsidRDefault="21777531" w:rsidP="21777531">
            <w:pPr>
              <w:ind w:right="107"/>
              <w:rPr>
                <w:color w:val="000000" w:themeColor="text1"/>
                <w:sz w:val="24"/>
                <w:szCs w:val="24"/>
              </w:rPr>
            </w:pPr>
          </w:p>
          <w:p w14:paraId="36D29A7B" w14:textId="77777777" w:rsidR="006C7CA5" w:rsidRPr="00FF3699" w:rsidRDefault="006C7CA5" w:rsidP="00E6298B">
            <w:pPr>
              <w:ind w:right="107"/>
              <w:jc w:val="both"/>
              <w:rPr>
                <w:sz w:val="24"/>
                <w:szCs w:val="24"/>
              </w:rPr>
            </w:pPr>
          </w:p>
          <w:p w14:paraId="487D302F" w14:textId="57A4737C" w:rsidR="006C7CA5" w:rsidRPr="00FF3699" w:rsidRDefault="41B88619" w:rsidP="28A9B94D">
            <w:pPr>
              <w:ind w:right="107"/>
              <w:jc w:val="both"/>
              <w:rPr>
                <w:sz w:val="24"/>
                <w:szCs w:val="24"/>
              </w:rPr>
            </w:pPr>
            <w:r w:rsidRPr="00FF3699">
              <w:rPr>
                <w:sz w:val="24"/>
                <w:szCs w:val="24"/>
              </w:rPr>
              <w:t>1750</w:t>
            </w:r>
            <w:r w:rsidR="28A9B94D" w:rsidRPr="00FF3699">
              <w:rPr>
                <w:sz w:val="24"/>
                <w:szCs w:val="24"/>
              </w:rPr>
              <w:t xml:space="preserve"> words </w:t>
            </w:r>
            <w:r w:rsidR="28A9B94D" w:rsidRPr="00FF3699">
              <w:rPr>
                <w:i/>
                <w:iCs/>
                <w:sz w:val="24"/>
                <w:szCs w:val="24"/>
              </w:rPr>
              <w:t>(+/- 10%: include your actual word count at the end of each section)</w:t>
            </w:r>
          </w:p>
        </w:tc>
      </w:tr>
    </w:tbl>
    <w:p w14:paraId="0A61592D" w14:textId="77777777" w:rsidR="006C7CA5" w:rsidRPr="00FF3699" w:rsidRDefault="006C7CA5" w:rsidP="00E6298B">
      <w:pPr>
        <w:ind w:right="107"/>
        <w:jc w:val="both"/>
        <w:rPr>
          <w:sz w:val="24"/>
          <w:szCs w:val="24"/>
        </w:rPr>
      </w:pPr>
    </w:p>
    <w:p w14:paraId="53A6D43C" w14:textId="77777777" w:rsidR="006C7CA5" w:rsidRPr="00FF3699" w:rsidRDefault="006C7CA5" w:rsidP="00E6298B">
      <w:pPr>
        <w:ind w:right="107"/>
        <w:jc w:val="both"/>
        <w:rPr>
          <w:b/>
          <w:sz w:val="24"/>
          <w:szCs w:val="24"/>
        </w:rPr>
      </w:pPr>
      <w:r w:rsidRPr="00FF3699">
        <w:rPr>
          <w:b/>
          <w:sz w:val="24"/>
          <w:szCs w:val="24"/>
        </w:rPr>
        <w:t>ANSWER:</w:t>
      </w:r>
    </w:p>
    <w:p w14:paraId="4228E72D" w14:textId="77777777" w:rsidR="006C7CA5" w:rsidRPr="00FF3699" w:rsidRDefault="006C7CA5" w:rsidP="00E6298B">
      <w:pPr>
        <w:ind w:right="107"/>
        <w:jc w:val="both"/>
        <w:rPr>
          <w:sz w:val="24"/>
          <w:szCs w:val="24"/>
        </w:rPr>
      </w:pPr>
    </w:p>
    <w:p w14:paraId="55E8513B" w14:textId="77777777" w:rsidR="00025650" w:rsidRPr="00FF3699" w:rsidRDefault="00025650" w:rsidP="00E6298B">
      <w:pPr>
        <w:ind w:right="107"/>
        <w:jc w:val="both"/>
        <w:rPr>
          <w:sz w:val="24"/>
          <w:szCs w:val="24"/>
        </w:rPr>
      </w:pPr>
    </w:p>
    <w:p w14:paraId="07E75E14" w14:textId="3BC85560" w:rsidR="00FF3699" w:rsidRPr="00B02F0D" w:rsidRDefault="00FF3699" w:rsidP="00FF3699">
      <w:pPr>
        <w:rPr>
          <w:sz w:val="24"/>
          <w:szCs w:val="24"/>
        </w:rPr>
      </w:pPr>
      <w:r w:rsidRPr="00B02F0D">
        <w:rPr>
          <w:sz w:val="24"/>
          <w:szCs w:val="24"/>
        </w:rPr>
        <w:t xml:space="preserve">Decision making and discretion may be considered as the centre of policing, providing officers with the ability to take ownership of their actions and consider the steps necessary going forward. The College of Policing has stated that decision making ‘reduces risk aversion and weighs the balance of resourcing demand, threat and risk.’ Within this essay, I will critically assess a policing incident that I have attended, where I played a significant role with an offender. I will be reflecting upon how I utilised both the National Decision Model (NDM) and the Code of Ethics to assist me in my decision making and reflect upon the actions I chose to take and review them in establishing what I believed went well, and what improvements I would make in the future if a similar situation arose. Furthermore, I will be critically reviewing my responsibilities regarding the Criminal Procedure and Investigations Act in conducting the investigation. </w:t>
      </w:r>
    </w:p>
    <w:p w14:paraId="304BEC12" w14:textId="77777777" w:rsidR="00FF3699" w:rsidRPr="00B02F0D" w:rsidRDefault="00FF3699" w:rsidP="00FF3699">
      <w:pPr>
        <w:rPr>
          <w:sz w:val="24"/>
          <w:szCs w:val="24"/>
        </w:rPr>
      </w:pPr>
    </w:p>
    <w:p w14:paraId="5210CEDA" w14:textId="0F802270" w:rsidR="00FF3699" w:rsidRPr="00B02F0D" w:rsidRDefault="00FF3699" w:rsidP="00FF3699">
      <w:pPr>
        <w:rPr>
          <w:sz w:val="24"/>
          <w:szCs w:val="24"/>
        </w:rPr>
      </w:pPr>
      <w:r w:rsidRPr="00B02F0D">
        <w:rPr>
          <w:sz w:val="24"/>
          <w:szCs w:val="24"/>
        </w:rPr>
        <w:t xml:space="preserve">The incident that I will be reflecting upon within this essay concerns a female shoplifter. I attended a call to a local store as the store manager had reported a female who had attempted to commit theft from the store and was alleged of stealing numerous times from the same store in the past. The store manager had stated in his report that the female enters the store several times a week with empty shopping bags, and leaves with the shopping bags full of store items without making any attempt to pay for the items. The manager also noted that he had not physically seen her place the items in her bags on previous occasions but had seen her place the items in her bags on this particular occurrence. The female had placed a large number of items into her shopping bags, </w:t>
      </w:r>
      <w:r w:rsidRPr="00B02F0D">
        <w:rPr>
          <w:sz w:val="24"/>
          <w:szCs w:val="24"/>
        </w:rPr>
        <w:lastRenderedPageBreak/>
        <w:t xml:space="preserve">however, placed only a few items on the shopping till when she came to pay, failing to pay for the remainder of the items in her numerous shopping bags. </w:t>
      </w:r>
    </w:p>
    <w:p w14:paraId="4BA95FAD" w14:textId="77777777" w:rsidR="00FF3699" w:rsidRPr="00B02F0D" w:rsidRDefault="00FF3699" w:rsidP="00FF3699">
      <w:pPr>
        <w:rPr>
          <w:sz w:val="24"/>
          <w:szCs w:val="24"/>
        </w:rPr>
      </w:pPr>
    </w:p>
    <w:p w14:paraId="69DC53C4" w14:textId="1B69CFBF" w:rsidR="00FF3699" w:rsidRPr="00B02F0D" w:rsidRDefault="00FF3699" w:rsidP="00FF3699">
      <w:pPr>
        <w:rPr>
          <w:sz w:val="24"/>
          <w:szCs w:val="24"/>
        </w:rPr>
      </w:pPr>
      <w:r w:rsidRPr="00B02F0D">
        <w:rPr>
          <w:sz w:val="24"/>
          <w:szCs w:val="24"/>
        </w:rPr>
        <w:t>When considering the often-complex calls that police officers attend within their role, difficult decisions are required to be made in circumstances that are unclear or uncertain. A recent study conducted by Parsons questioning what officers believe to be the most important element they need from their organisation to do their job effectively found that ‘66% of respondents answered being trusted to make the right decision was the most important thing they needed from their organisation.’ Given the impact that such decisions may have on both serving officers, members of the public and the public perception of the policing community, a single framework is implemented in order to aid officers in making complicated decisions. The NDM is a framework that assists police officers in their decision-making process by providing officers with clear standards that must be met. The model provides a logical based approach to making decisions, ‘to provide a framework in which decisions can be examined and challenged, both at the time and afterward</w:t>
      </w:r>
      <w:r w:rsidRPr="00B02F0D">
        <w:rPr>
          <w:sz w:val="24"/>
          <w:szCs w:val="24"/>
          <w:shd w:val="clear" w:color="auto" w:fill="FFFF00"/>
        </w:rPr>
        <w:t>s.’</w:t>
      </w:r>
      <w:r w:rsidRPr="00B02F0D">
        <w:rPr>
          <w:sz w:val="24"/>
          <w:szCs w:val="24"/>
        </w:rPr>
        <w:t xml:space="preserve"> Thus, allowing officers to feel a sense of confidence in making decisions knowing that they have followed a framework to help them attain the best possible outcome. The NDM consists of five main sections; gather information and intelligence, assess threat, and risk and develop a working strategy, consider powers and policies, identify options and contingences, and take action and review. In each incident, officers must continuously utilise the NDM in a cyclical manner to assess how they will approach and deal with such an incident. </w:t>
      </w:r>
    </w:p>
    <w:p w14:paraId="00A029A2" w14:textId="77777777" w:rsidR="00FF3699" w:rsidRPr="00B02F0D" w:rsidRDefault="00FF3699" w:rsidP="00FF3699">
      <w:pPr>
        <w:rPr>
          <w:sz w:val="24"/>
          <w:szCs w:val="24"/>
        </w:rPr>
      </w:pPr>
    </w:p>
    <w:p w14:paraId="4486667C" w14:textId="77777777" w:rsidR="00FF3699" w:rsidRPr="00B02F0D" w:rsidRDefault="00FF3699" w:rsidP="00FF3699">
      <w:pPr>
        <w:rPr>
          <w:sz w:val="24"/>
          <w:szCs w:val="24"/>
        </w:rPr>
      </w:pPr>
      <w:r w:rsidRPr="00B02F0D">
        <w:rPr>
          <w:sz w:val="24"/>
          <w:szCs w:val="24"/>
        </w:rPr>
        <w:t xml:space="preserve">The first element of the NDM is gathering information and intelligence, requiring officers to define the problem they face and seek information that will be useful for the incident. Initially upon receiving the call, I began gathering information surrounding the female. Firstly, by listening to the information provided by the control room when passing the call, and then when requesting NICHE and PNC checks upon the female over the air to allow us to consider any actions that we would take going forward. PNC checks conveyed to us that the female had been arrested for shoplifting offences in the past, on more than two occasions, and that she had several health conditions. This information therefore allowed us to consider our next route of action. </w:t>
      </w:r>
    </w:p>
    <w:p w14:paraId="6572A877" w14:textId="77777777" w:rsidR="002D6A31" w:rsidRPr="00B02F0D" w:rsidRDefault="002D6A31" w:rsidP="00FF3699">
      <w:pPr>
        <w:rPr>
          <w:sz w:val="24"/>
          <w:szCs w:val="24"/>
        </w:rPr>
      </w:pPr>
    </w:p>
    <w:p w14:paraId="73168C8B" w14:textId="77777777" w:rsidR="00FF3699" w:rsidRPr="00B02F0D" w:rsidRDefault="00FF3699" w:rsidP="00FF3699">
      <w:pPr>
        <w:rPr>
          <w:sz w:val="24"/>
          <w:szCs w:val="24"/>
        </w:rPr>
      </w:pPr>
      <w:r w:rsidRPr="00B02F0D">
        <w:rPr>
          <w:sz w:val="24"/>
          <w:szCs w:val="24"/>
        </w:rPr>
        <w:t xml:space="preserve">Secondly, we had to establish the threat risk or harm that may have potentially been posed when attending the call. In this instance, the store manager who had reported the incident did not note that the female was aggressive nor did she pose any risks. The female was compliant when detained by the store manager. </w:t>
      </w:r>
    </w:p>
    <w:p w14:paraId="2AACC326" w14:textId="77777777" w:rsidR="002D6A31" w:rsidRPr="00B02F0D" w:rsidRDefault="002D6A31" w:rsidP="00FF3699">
      <w:pPr>
        <w:rPr>
          <w:sz w:val="24"/>
          <w:szCs w:val="24"/>
        </w:rPr>
      </w:pPr>
    </w:p>
    <w:p w14:paraId="431AA71C" w14:textId="77777777" w:rsidR="00FF3699" w:rsidRPr="00B02F0D" w:rsidRDefault="00FF3699" w:rsidP="00FF3699">
      <w:pPr>
        <w:rPr>
          <w:sz w:val="24"/>
          <w:szCs w:val="24"/>
        </w:rPr>
      </w:pPr>
      <w:r w:rsidRPr="00B02F0D">
        <w:rPr>
          <w:sz w:val="24"/>
          <w:szCs w:val="24"/>
        </w:rPr>
        <w:t xml:space="preserve">Subsequently, I had to consider the powers and policies available and what would be the best course of action to take. Upon receiving the initial call, a power of arrest was considered as offences had been disclosed, however, we waited to attend the call to decide on this upon speaking with the store manager to gain a better picture of the incident. Despite this, once officers spoke with the store manager and the suspect and given that the suspect had previous convictions for shoplifting, it was clear that an offence had been committed and thus a power of arrest was utilised. </w:t>
      </w:r>
    </w:p>
    <w:p w14:paraId="1224EF9A" w14:textId="77777777" w:rsidR="00FF3699" w:rsidRPr="00B02F0D" w:rsidRDefault="00FF3699" w:rsidP="00FF3699">
      <w:pPr>
        <w:rPr>
          <w:sz w:val="24"/>
          <w:szCs w:val="24"/>
        </w:rPr>
      </w:pPr>
    </w:p>
    <w:p w14:paraId="61DFA107" w14:textId="77777777" w:rsidR="002D6A31" w:rsidRPr="00B02F0D" w:rsidRDefault="00FF3699" w:rsidP="00FF3699">
      <w:pPr>
        <w:rPr>
          <w:sz w:val="24"/>
          <w:szCs w:val="24"/>
        </w:rPr>
      </w:pPr>
      <w:r w:rsidRPr="00B02F0D">
        <w:rPr>
          <w:sz w:val="24"/>
          <w:szCs w:val="24"/>
        </w:rPr>
        <w:t xml:space="preserve">When considering options and contingencies, in liaising with the custody sergeant, it was felt that the most appropriate course of action in this instance would be to provide the female with a community resolution, as it was felt that it would not be appropriate to remand the female due to her mental health struggles and that she was a low threat risk and harm to the public. </w:t>
      </w:r>
    </w:p>
    <w:p w14:paraId="4F1ACB38" w14:textId="5206971A" w:rsidR="00FF3699" w:rsidRPr="00B02F0D" w:rsidRDefault="00FF3699" w:rsidP="00FF3699">
      <w:pPr>
        <w:rPr>
          <w:sz w:val="24"/>
          <w:szCs w:val="24"/>
        </w:rPr>
      </w:pPr>
      <w:r w:rsidRPr="00B02F0D">
        <w:rPr>
          <w:sz w:val="24"/>
          <w:szCs w:val="24"/>
        </w:rPr>
        <w:lastRenderedPageBreak/>
        <w:t xml:space="preserve">In looking at our powers and policies and options and contingencies within this incident, it was clear that a certain degree of discretion would be necessary when acting with the female as she suffered with her mental health and physical health as an elderly lady. Discretion is the power to act with individual choice and autonomy. Specifically, in relation to policing, police discretion has been described as providing ‘flexibility to ensure the policing response meets the needs of the situation, crucial in securing just outcomes.’ Allowing officers an element of autonomy whilst ensuring that each individual response is reflective upon the situation the officer faces. However, officer discretion must not be solely relied upon, and must always lie in accordance with policing principles and the Code of Ethics, especially when thinking about previous errors in the use of officer discretion, such as the murder of Stephen Lawrence in 1990. A submission from the 1990 Trust in the Macpherson Report noted that existing policies had been ignored or ‘how individual officers’ discretion results in racist outcomes.’ Therefore, it is essential that despite discretion underlying many officers decisions within their policing role, such discretion must mirror the policing Code of Ethics and policing principles to ensure just outcomes. Within this incident, I chose to utilise my discretion when considering any use of force with the female after she was arrested for the offence. As the female had recently undergone surgery to her wrist and was calm and compliant with officers, I chose not to place handcuffs on her to avoid any injuries. The female also struggled with poor mental health and was nervous to sit in the cage in the back of the police van; therefore, I chose to sit with the female supervising her in the back seats of the van to ensure she was not frightened. I believe that as a result of my discretion, the female remained calmer with officers and complied with any actions that were necessary. </w:t>
      </w:r>
    </w:p>
    <w:p w14:paraId="1FA2589C" w14:textId="77777777" w:rsidR="00FF3699" w:rsidRPr="00B02F0D" w:rsidRDefault="00FF3699" w:rsidP="00FF3699">
      <w:pPr>
        <w:rPr>
          <w:sz w:val="24"/>
          <w:szCs w:val="24"/>
        </w:rPr>
      </w:pPr>
    </w:p>
    <w:p w14:paraId="4F65D72F" w14:textId="77777777" w:rsidR="00FF3699" w:rsidRPr="00B02F0D" w:rsidRDefault="00FF3699" w:rsidP="00FF3699">
      <w:pPr>
        <w:rPr>
          <w:sz w:val="24"/>
          <w:szCs w:val="24"/>
        </w:rPr>
      </w:pPr>
      <w:r w:rsidRPr="00B02F0D">
        <w:rPr>
          <w:sz w:val="24"/>
          <w:szCs w:val="24"/>
        </w:rPr>
        <w:t xml:space="preserve">The Criminal Procedure and Investigations Act 1996 (CPIA) sets out the manner in which police officers are required to record, retain, and reveal to the prosecutor material obtained in a criminal investigation which may be relevant to the investigation. The officer in the case must record any information which may be relevant to the investigation in a durable or retrievable form. Similarly, the officer also has a duty to retain material which could be relevant to the investigation. The officer in the case must also ensure that material that is relevant to the investigation is revealed to the prosecutor. </w:t>
      </w:r>
    </w:p>
    <w:p w14:paraId="2F9CD10D" w14:textId="77777777" w:rsidR="00FF3699" w:rsidRPr="00B02F0D" w:rsidRDefault="00FF3699" w:rsidP="00FF3699">
      <w:pPr>
        <w:rPr>
          <w:sz w:val="24"/>
          <w:szCs w:val="24"/>
        </w:rPr>
      </w:pPr>
    </w:p>
    <w:p w14:paraId="10FCF6A0" w14:textId="0EC626AF" w:rsidR="00FF3699" w:rsidRPr="00B02F0D" w:rsidRDefault="00FF3699" w:rsidP="00FF3699">
      <w:pPr>
        <w:rPr>
          <w:sz w:val="24"/>
          <w:szCs w:val="24"/>
        </w:rPr>
      </w:pPr>
      <w:r w:rsidRPr="00B02F0D">
        <w:rPr>
          <w:sz w:val="24"/>
          <w:szCs w:val="24"/>
        </w:rPr>
        <w:t xml:space="preserve">The CPIA also states how any information that is relevant to the case must be processed through disclosure, requiring the prosecution to ‘disclose to the accused any material which has not previously been disclosed to the accused and which might be capable of </w:t>
      </w:r>
      <w:r w:rsidRPr="00AE7179">
        <w:rPr>
          <w:sz w:val="24"/>
          <w:szCs w:val="24"/>
        </w:rPr>
        <w:t>undermining the case for the prosecution against the accused or assisting the case for the accused</w:t>
      </w:r>
      <w:r w:rsidRPr="00AE7179">
        <w:rPr>
          <w:sz w:val="24"/>
          <w:szCs w:val="24"/>
          <w:shd w:val="clear" w:color="auto" w:fill="FFFF00"/>
        </w:rPr>
        <w:t>.’</w:t>
      </w:r>
      <w:r w:rsidRPr="00AE7179">
        <w:rPr>
          <w:rStyle w:val="FootnoteReference"/>
          <w:sz w:val="24"/>
          <w:szCs w:val="24"/>
          <w:shd w:val="clear" w:color="auto" w:fill="FFFF00"/>
        </w:rPr>
        <w:footnoteReference w:id="6"/>
      </w:r>
      <w:r w:rsidRPr="00AE7179">
        <w:rPr>
          <w:sz w:val="24"/>
          <w:szCs w:val="24"/>
        </w:rPr>
        <w:t>Within this investigation, the offence did not make it as far as the CPS stage as the offender in</w:t>
      </w:r>
      <w:r w:rsidRPr="00B02F0D">
        <w:rPr>
          <w:sz w:val="24"/>
          <w:szCs w:val="24"/>
        </w:rPr>
        <w:t xml:space="preserve"> this instance was provided a community resolution. However, I understand that in cases that are more likely to reach the Crown Prosecution Service (CPS) within the future, I would be required to disclose storm and OEL logs, as well as any custody records. </w:t>
      </w:r>
    </w:p>
    <w:p w14:paraId="115411FB" w14:textId="77777777" w:rsidR="00FF3699" w:rsidRPr="00B02F0D" w:rsidRDefault="00FF3699" w:rsidP="00FF3699">
      <w:pPr>
        <w:rPr>
          <w:sz w:val="24"/>
          <w:szCs w:val="24"/>
        </w:rPr>
      </w:pPr>
    </w:p>
    <w:p w14:paraId="538E15B7" w14:textId="35E7A123" w:rsidR="00FF3699" w:rsidRPr="00FF3699" w:rsidRDefault="00FF3699" w:rsidP="00FF3699">
      <w:pPr>
        <w:rPr>
          <w:sz w:val="24"/>
          <w:szCs w:val="24"/>
        </w:rPr>
      </w:pPr>
      <w:r w:rsidRPr="00B02F0D">
        <w:rPr>
          <w:sz w:val="24"/>
          <w:szCs w:val="24"/>
        </w:rPr>
        <w:t>Referring back to the NDM to close both the NDM cycle, and concluding this essay, I am satisfied with the actions that myself and my colleagues took. For instance, in conducting relevant checks on the female to ensure officer and public safety and considering the female’s age and physical and mental state given that the female admitted to suffering from poor mental health which led her to commit such crimes. I believe that officers reassured</w:t>
      </w:r>
      <w:r w:rsidRPr="00FF3699">
        <w:rPr>
          <w:sz w:val="24"/>
          <w:szCs w:val="24"/>
        </w:rPr>
        <w:t xml:space="preserve"> </w:t>
      </w:r>
      <w:r w:rsidRPr="00FF3699">
        <w:rPr>
          <w:sz w:val="24"/>
          <w:szCs w:val="24"/>
        </w:rPr>
        <w:lastRenderedPageBreak/>
        <w:t xml:space="preserve">the female in every aspect that she was receiving help and ensured that she was not frightened by the process. </w:t>
      </w:r>
    </w:p>
    <w:p w14:paraId="0CE3F329" w14:textId="77777777" w:rsidR="00FF3699" w:rsidRPr="00FF3699" w:rsidRDefault="00FF3699" w:rsidP="00FF3699">
      <w:pPr>
        <w:ind w:right="107"/>
        <w:jc w:val="both"/>
        <w:rPr>
          <w:sz w:val="24"/>
          <w:szCs w:val="24"/>
        </w:rPr>
      </w:pPr>
    </w:p>
    <w:p w14:paraId="1FF43208" w14:textId="093CEC2C" w:rsidR="00FF3699" w:rsidRPr="00AE7179" w:rsidRDefault="00FF3699" w:rsidP="00FF3699">
      <w:pPr>
        <w:ind w:right="107"/>
        <w:jc w:val="both"/>
        <w:rPr>
          <w:b/>
          <w:bCs/>
          <w:sz w:val="24"/>
          <w:szCs w:val="24"/>
        </w:rPr>
      </w:pPr>
      <w:r w:rsidRPr="00AE7179">
        <w:rPr>
          <w:b/>
          <w:bCs/>
          <w:sz w:val="24"/>
          <w:szCs w:val="24"/>
        </w:rPr>
        <w:t>15</w:t>
      </w:r>
      <w:r w:rsidR="002D6A31" w:rsidRPr="00AE7179">
        <w:rPr>
          <w:b/>
          <w:bCs/>
          <w:sz w:val="24"/>
          <w:szCs w:val="24"/>
        </w:rPr>
        <w:t xml:space="preserve">82 </w:t>
      </w:r>
      <w:r w:rsidRPr="00AE7179">
        <w:rPr>
          <w:b/>
          <w:bCs/>
          <w:sz w:val="24"/>
          <w:szCs w:val="24"/>
        </w:rPr>
        <w:t xml:space="preserve">words. </w:t>
      </w:r>
    </w:p>
    <w:p w14:paraId="4C811AD3" w14:textId="77777777" w:rsidR="00025650" w:rsidRPr="00AE7179" w:rsidRDefault="00025650" w:rsidP="00E6298B">
      <w:pPr>
        <w:ind w:right="107"/>
        <w:jc w:val="both"/>
        <w:rPr>
          <w:b/>
          <w:bCs/>
          <w:sz w:val="24"/>
          <w:szCs w:val="24"/>
        </w:rPr>
      </w:pPr>
    </w:p>
    <w:p w14:paraId="0FEEFB0E" w14:textId="77777777" w:rsidR="00025650" w:rsidRPr="00FF3699" w:rsidRDefault="00025650" w:rsidP="00E6298B">
      <w:pPr>
        <w:ind w:right="107"/>
        <w:jc w:val="both"/>
        <w:rPr>
          <w:sz w:val="24"/>
          <w:szCs w:val="24"/>
        </w:rPr>
      </w:pPr>
    </w:p>
    <w:p w14:paraId="5E21F8DD" w14:textId="77777777" w:rsidR="00025650" w:rsidRPr="00FF3699" w:rsidRDefault="00025650" w:rsidP="00E6298B">
      <w:pPr>
        <w:ind w:right="107"/>
        <w:jc w:val="both"/>
        <w:rPr>
          <w:sz w:val="24"/>
          <w:szCs w:val="24"/>
        </w:rPr>
      </w:pPr>
    </w:p>
    <w:p w14:paraId="585519A4" w14:textId="77777777" w:rsidR="00025650" w:rsidRPr="00FF3699" w:rsidRDefault="00025650" w:rsidP="00E6298B">
      <w:pPr>
        <w:ind w:right="107"/>
        <w:jc w:val="both"/>
        <w:rPr>
          <w:sz w:val="24"/>
          <w:szCs w:val="24"/>
        </w:rPr>
      </w:pPr>
    </w:p>
    <w:p w14:paraId="53C57CDF" w14:textId="77777777" w:rsidR="00025650" w:rsidRPr="00FF3699" w:rsidRDefault="00025650" w:rsidP="00E6298B">
      <w:pPr>
        <w:ind w:right="107"/>
        <w:jc w:val="both"/>
        <w:rPr>
          <w:sz w:val="24"/>
          <w:szCs w:val="24"/>
        </w:rPr>
      </w:pPr>
    </w:p>
    <w:p w14:paraId="5A545E1D" w14:textId="77777777" w:rsidR="00025650" w:rsidRPr="00FF3699" w:rsidRDefault="00025650" w:rsidP="00E6298B">
      <w:pPr>
        <w:ind w:right="107"/>
        <w:jc w:val="both"/>
        <w:rPr>
          <w:sz w:val="24"/>
          <w:szCs w:val="24"/>
        </w:rPr>
      </w:pPr>
    </w:p>
    <w:p w14:paraId="71AB55F9" w14:textId="77777777" w:rsidR="00025650" w:rsidRPr="00FF3699" w:rsidRDefault="00025650" w:rsidP="00E6298B">
      <w:pPr>
        <w:ind w:right="107"/>
        <w:jc w:val="both"/>
        <w:rPr>
          <w:sz w:val="24"/>
          <w:szCs w:val="24"/>
        </w:rPr>
      </w:pPr>
    </w:p>
    <w:p w14:paraId="550E30AF" w14:textId="77777777" w:rsidR="00025650" w:rsidRPr="00FF3699" w:rsidRDefault="00025650" w:rsidP="00E6298B">
      <w:pPr>
        <w:ind w:right="107"/>
        <w:jc w:val="both"/>
        <w:rPr>
          <w:b/>
          <w:sz w:val="24"/>
          <w:szCs w:val="24"/>
        </w:rPr>
      </w:pPr>
    </w:p>
    <w:p w14:paraId="1C6E93E6" w14:textId="77777777" w:rsidR="00025650" w:rsidRPr="00FF3699" w:rsidRDefault="00025650" w:rsidP="00E6298B">
      <w:pPr>
        <w:ind w:right="107"/>
        <w:rPr>
          <w:sz w:val="24"/>
          <w:szCs w:val="24"/>
        </w:rPr>
      </w:pPr>
      <w:r w:rsidRPr="00FF3699">
        <w:rPr>
          <w:sz w:val="24"/>
          <w:szCs w:val="24"/>
        </w:rPr>
        <w:br w:type="page"/>
      </w:r>
    </w:p>
    <w:p w14:paraId="592CAEBA" w14:textId="77777777" w:rsidR="000F7ECD" w:rsidRPr="00FF3699" w:rsidRDefault="000F7ECD" w:rsidP="00E6298B">
      <w:pPr>
        <w:ind w:right="107"/>
        <w:jc w:val="both"/>
        <w:rPr>
          <w:sz w:val="24"/>
          <w:szCs w:val="24"/>
        </w:rPr>
        <w:sectPr w:rsidR="000F7ECD" w:rsidRPr="00FF3699" w:rsidSect="005463F1">
          <w:pgSz w:w="11906" w:h="16838" w:code="9"/>
          <w:pgMar w:top="1440" w:right="1080" w:bottom="1440" w:left="1080" w:header="720" w:footer="720" w:gutter="0"/>
          <w:cols w:space="720"/>
          <w:docGrid w:linePitch="272"/>
        </w:sectPr>
      </w:pPr>
    </w:p>
    <w:p w14:paraId="56C3A009" w14:textId="090034F1" w:rsidR="043B6711" w:rsidRPr="00FF3699" w:rsidRDefault="043B6711" w:rsidP="1537D0F1">
      <w:pPr>
        <w:ind w:right="107"/>
        <w:jc w:val="center"/>
        <w:rPr>
          <w:b/>
          <w:bCs/>
          <w:sz w:val="24"/>
          <w:szCs w:val="24"/>
        </w:rPr>
      </w:pPr>
      <w:r w:rsidRPr="00FF3699">
        <w:rPr>
          <w:b/>
          <w:bCs/>
          <w:sz w:val="24"/>
          <w:szCs w:val="24"/>
        </w:rPr>
        <w:lastRenderedPageBreak/>
        <w:t xml:space="preserve">Task 5 </w:t>
      </w:r>
    </w:p>
    <w:p w14:paraId="742206BB" w14:textId="41BBB277" w:rsidR="1537D0F1" w:rsidRPr="00FF3699" w:rsidRDefault="1537D0F1" w:rsidP="1537D0F1">
      <w:pPr>
        <w:ind w:right="107"/>
        <w:jc w:val="both"/>
        <w:rPr>
          <w:sz w:val="24"/>
          <w:szCs w:val="24"/>
        </w:rPr>
      </w:pPr>
    </w:p>
    <w:p w14:paraId="7E587483" w14:textId="7437AF5F" w:rsidR="043B6711" w:rsidRPr="00FF3699" w:rsidRDefault="043B6711" w:rsidP="1537D0F1">
      <w:pPr>
        <w:ind w:right="107"/>
        <w:jc w:val="both"/>
        <w:rPr>
          <w:sz w:val="24"/>
          <w:szCs w:val="24"/>
        </w:rPr>
      </w:pPr>
      <w:r w:rsidRPr="00FF3699">
        <w:rPr>
          <w:sz w:val="24"/>
          <w:szCs w:val="24"/>
        </w:rPr>
        <w:t>Independent Patrol Staus confirmation – equivalent to 1,500</w:t>
      </w:r>
    </w:p>
    <w:p w14:paraId="4D77F2D8" w14:textId="78F4E060" w:rsidR="1537D0F1" w:rsidRPr="00FF3699" w:rsidRDefault="1537D0F1" w:rsidP="1537D0F1">
      <w:pPr>
        <w:ind w:right="107"/>
        <w:jc w:val="both"/>
        <w:rPr>
          <w:sz w:val="24"/>
          <w:szCs w:val="24"/>
        </w:rPr>
      </w:pPr>
    </w:p>
    <w:p w14:paraId="7FC12DD1" w14:textId="78BAACE2" w:rsidR="043B6711" w:rsidRPr="00FF3699" w:rsidRDefault="043B6711" w:rsidP="1537D0F1">
      <w:pPr>
        <w:ind w:right="107"/>
        <w:jc w:val="both"/>
        <w:rPr>
          <w:sz w:val="24"/>
          <w:szCs w:val="24"/>
          <w:highlight w:val="yellow"/>
        </w:rPr>
      </w:pPr>
      <w:r w:rsidRPr="00FF3699">
        <w:rPr>
          <w:sz w:val="24"/>
          <w:szCs w:val="24"/>
          <w:highlight w:val="yellow"/>
        </w:rPr>
        <w:t>This compilation of this task shall be confirmed by the employer once independent patrol status is achieved.</w:t>
      </w:r>
      <w:r w:rsidRPr="00FF3699">
        <w:rPr>
          <w:sz w:val="24"/>
          <w:szCs w:val="24"/>
        </w:rPr>
        <w:t xml:space="preserve"> </w:t>
      </w:r>
    </w:p>
    <w:p w14:paraId="16D64615" w14:textId="225D971A" w:rsidR="1537D0F1" w:rsidRPr="00FF3699" w:rsidRDefault="1537D0F1" w:rsidP="1537D0F1">
      <w:pPr>
        <w:ind w:right="107"/>
        <w:jc w:val="both"/>
        <w:rPr>
          <w:sz w:val="24"/>
          <w:szCs w:val="24"/>
          <w:highlight w:val="yellow"/>
        </w:rPr>
      </w:pPr>
    </w:p>
    <w:p w14:paraId="2D064632" w14:textId="39167044" w:rsidR="1537D0F1" w:rsidRPr="00FF3699" w:rsidRDefault="1537D0F1" w:rsidP="1537D0F1">
      <w:pPr>
        <w:ind w:right="107"/>
        <w:jc w:val="both"/>
        <w:rPr>
          <w:sz w:val="24"/>
          <w:szCs w:val="24"/>
        </w:rPr>
      </w:pPr>
    </w:p>
    <w:p w14:paraId="01D14542" w14:textId="2BC2DBB5" w:rsidR="1537D0F1" w:rsidRPr="00FF3699" w:rsidRDefault="1537D0F1" w:rsidP="1537D0F1">
      <w:pPr>
        <w:ind w:right="107"/>
        <w:jc w:val="both"/>
        <w:rPr>
          <w:sz w:val="24"/>
          <w:szCs w:val="24"/>
        </w:rPr>
      </w:pPr>
    </w:p>
    <w:p w14:paraId="4353B0B1" w14:textId="39446EBA" w:rsidR="54FA2052" w:rsidRPr="00FF3699" w:rsidRDefault="54FA2052" w:rsidP="1537D0F1">
      <w:pPr>
        <w:ind w:right="107"/>
        <w:jc w:val="both"/>
        <w:rPr>
          <w:sz w:val="24"/>
          <w:szCs w:val="24"/>
        </w:rPr>
      </w:pPr>
      <w:r w:rsidRPr="00FF3699">
        <w:rPr>
          <w:sz w:val="24"/>
          <w:szCs w:val="24"/>
        </w:rPr>
        <w:t xml:space="preserve"> </w:t>
      </w:r>
    </w:p>
    <w:p w14:paraId="7DF140BE" w14:textId="77777777" w:rsidR="00536FA9" w:rsidRPr="00FF3699" w:rsidRDefault="00536FA9" w:rsidP="00E6298B">
      <w:pPr>
        <w:overflowPunct/>
        <w:autoSpaceDE/>
        <w:autoSpaceDN/>
        <w:adjustRightInd/>
        <w:ind w:right="107"/>
        <w:textAlignment w:val="auto"/>
        <w:rPr>
          <w:b/>
          <w:sz w:val="24"/>
          <w:szCs w:val="24"/>
        </w:rPr>
      </w:pPr>
      <w:r w:rsidRPr="00FF3699">
        <w:rPr>
          <w:b/>
          <w:sz w:val="24"/>
          <w:szCs w:val="24"/>
        </w:rPr>
        <w:br w:type="page"/>
      </w:r>
    </w:p>
    <w:p w14:paraId="2B4DA333" w14:textId="77777777" w:rsidR="004923DA" w:rsidRPr="00FF3699" w:rsidRDefault="004923DA" w:rsidP="00E6298B">
      <w:pPr>
        <w:keepNext/>
        <w:spacing w:before="240" w:after="60"/>
        <w:ind w:right="107"/>
        <w:jc w:val="both"/>
        <w:rPr>
          <w:b/>
          <w:sz w:val="24"/>
          <w:szCs w:val="24"/>
        </w:rPr>
      </w:pPr>
      <w:r w:rsidRPr="00FF3699">
        <w:rPr>
          <w:b/>
          <w:sz w:val="24"/>
          <w:szCs w:val="24"/>
        </w:rPr>
        <w:lastRenderedPageBreak/>
        <w:t>Bibliography</w:t>
      </w:r>
    </w:p>
    <w:p w14:paraId="5C7A9DD6" w14:textId="060E4A89" w:rsidR="00390074" w:rsidRPr="00FF3699" w:rsidRDefault="000F7ECD" w:rsidP="00E6298B">
      <w:pPr>
        <w:keepNext/>
        <w:spacing w:before="240" w:after="60"/>
        <w:ind w:right="107"/>
        <w:jc w:val="both"/>
        <w:rPr>
          <w:b/>
          <w:sz w:val="24"/>
          <w:szCs w:val="24"/>
        </w:rPr>
      </w:pPr>
      <w:r w:rsidRPr="00FF3699">
        <w:rPr>
          <w:sz w:val="24"/>
          <w:szCs w:val="24"/>
        </w:rPr>
        <w:t xml:space="preserve">The bibliography should only include sources referenced within the </w:t>
      </w:r>
      <w:r w:rsidR="00FB4993" w:rsidRPr="00FF3699">
        <w:rPr>
          <w:sz w:val="24"/>
          <w:szCs w:val="24"/>
        </w:rPr>
        <w:t>workbook</w:t>
      </w:r>
      <w:r w:rsidRPr="00FF3699">
        <w:rPr>
          <w:sz w:val="24"/>
          <w:szCs w:val="24"/>
        </w:rPr>
        <w:t xml:space="preserve"> using the Harvard referencing system. </w:t>
      </w:r>
      <w:r w:rsidR="004923DA" w:rsidRPr="00FF3699">
        <w:rPr>
          <w:sz w:val="24"/>
          <w:szCs w:val="24"/>
        </w:rPr>
        <w:t>Information about referencing in written assignments and how to avoid plagiarism can be found on Moodle</w:t>
      </w:r>
      <w:r w:rsidR="00C27C95" w:rsidRPr="00FF3699">
        <w:rPr>
          <w:sz w:val="24"/>
          <w:szCs w:val="24"/>
        </w:rPr>
        <w:t>.</w:t>
      </w:r>
      <w:r w:rsidR="00147DE3" w:rsidRPr="00FF3699">
        <w:rPr>
          <w:sz w:val="24"/>
          <w:szCs w:val="24"/>
        </w:rPr>
        <w:t xml:space="preserve"> It is important that you are aware of the importance of ensuring that the work submitted is your original work.</w:t>
      </w:r>
    </w:p>
    <w:p w14:paraId="6706116D" w14:textId="77777777" w:rsidR="00390074" w:rsidRPr="00FF3699" w:rsidRDefault="00390074" w:rsidP="00E6298B">
      <w:pPr>
        <w:ind w:right="107"/>
        <w:jc w:val="both"/>
        <w:rPr>
          <w:b/>
          <w:sz w:val="24"/>
          <w:szCs w:val="24"/>
        </w:rPr>
      </w:pPr>
    </w:p>
    <w:p w14:paraId="250CF227" w14:textId="77777777" w:rsidR="006D4550" w:rsidRPr="00FF3699" w:rsidRDefault="006D4550" w:rsidP="00E6298B">
      <w:pPr>
        <w:overflowPunct/>
        <w:autoSpaceDE/>
        <w:autoSpaceDN/>
        <w:adjustRightInd/>
        <w:ind w:right="107"/>
        <w:textAlignment w:val="auto"/>
        <w:rPr>
          <w:b/>
          <w:sz w:val="24"/>
          <w:szCs w:val="24"/>
        </w:rPr>
      </w:pPr>
      <w:r w:rsidRPr="00FF3699">
        <w:rPr>
          <w:b/>
          <w:sz w:val="24"/>
          <w:szCs w:val="24"/>
        </w:rPr>
        <w:br w:type="page"/>
      </w:r>
    </w:p>
    <w:p w14:paraId="56261151" w14:textId="2335591F" w:rsidR="00AC4637" w:rsidRPr="00FF3699"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FF3699"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00FF3699">
        <w:rPr>
          <w:b/>
          <w:bCs/>
          <w:sz w:val="24"/>
          <w:szCs w:val="24"/>
        </w:rPr>
        <w:t xml:space="preserve">CONFIDENTIALITY and PLAGIARISM – </w:t>
      </w:r>
      <w:r w:rsidR="7090E85A" w:rsidRPr="00FF3699">
        <w:rPr>
          <w:b/>
          <w:bCs/>
          <w:sz w:val="24"/>
          <w:szCs w:val="24"/>
        </w:rPr>
        <w:t>confirmed by submission through Turnitin</w:t>
      </w:r>
    </w:p>
    <w:p w14:paraId="18346CD7" w14:textId="77777777" w:rsidR="00AC4637" w:rsidRPr="00FF3699"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FF3699" w:rsidRDefault="00AC4637" w:rsidP="00E6298B">
      <w:pPr>
        <w:ind w:right="107"/>
        <w:jc w:val="both"/>
        <w:rPr>
          <w:b/>
          <w:sz w:val="24"/>
          <w:szCs w:val="24"/>
        </w:rPr>
      </w:pPr>
    </w:p>
    <w:p w14:paraId="4318FB82" w14:textId="77777777" w:rsidR="0013056C" w:rsidRPr="00FF3699" w:rsidRDefault="0013056C"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pPr>
    </w:p>
    <w:p w14:paraId="29693A0E" w14:textId="77777777" w:rsidR="0013056C" w:rsidRPr="00FF3699" w:rsidRDefault="0013056C" w:rsidP="0013056C">
      <w:pPr>
        <w:rPr>
          <w:sz w:val="24"/>
          <w:szCs w:val="24"/>
          <w:highlight w:val="yellow"/>
        </w:rPr>
      </w:pPr>
    </w:p>
    <w:p w14:paraId="1C82BD3E" w14:textId="77777777" w:rsidR="0013056C" w:rsidRPr="00FF3699" w:rsidRDefault="0013056C" w:rsidP="0013056C">
      <w:pPr>
        <w:rPr>
          <w:sz w:val="24"/>
          <w:szCs w:val="24"/>
          <w:highlight w:val="yellow"/>
        </w:rPr>
      </w:pPr>
    </w:p>
    <w:p w14:paraId="2531CB88" w14:textId="77777777" w:rsidR="0013056C" w:rsidRPr="00FF3699" w:rsidRDefault="0013056C" w:rsidP="0013056C">
      <w:pPr>
        <w:rPr>
          <w:sz w:val="24"/>
          <w:szCs w:val="24"/>
          <w:highlight w:val="yellow"/>
        </w:rPr>
      </w:pPr>
    </w:p>
    <w:p w14:paraId="4C198BA7" w14:textId="77777777" w:rsidR="0013056C" w:rsidRPr="00FF3699" w:rsidRDefault="0013056C" w:rsidP="0013056C">
      <w:pPr>
        <w:rPr>
          <w:sz w:val="24"/>
          <w:szCs w:val="24"/>
          <w:highlight w:val="yellow"/>
        </w:rPr>
      </w:pPr>
    </w:p>
    <w:p w14:paraId="665FF774" w14:textId="77777777" w:rsidR="0013056C" w:rsidRPr="00FF3699" w:rsidRDefault="0013056C" w:rsidP="0013056C">
      <w:pPr>
        <w:rPr>
          <w:sz w:val="24"/>
          <w:szCs w:val="24"/>
          <w:highlight w:val="yellow"/>
        </w:rPr>
      </w:pPr>
    </w:p>
    <w:p w14:paraId="3CBEE431" w14:textId="77777777" w:rsidR="0013056C" w:rsidRPr="00FF3699" w:rsidRDefault="0013056C" w:rsidP="0013056C">
      <w:pPr>
        <w:rPr>
          <w:b/>
          <w:bCs/>
          <w:sz w:val="24"/>
          <w:szCs w:val="24"/>
        </w:rPr>
      </w:pPr>
      <w:r w:rsidRPr="00FF3699">
        <w:rPr>
          <w:b/>
          <w:bCs/>
          <w:sz w:val="24"/>
          <w:szCs w:val="24"/>
        </w:rPr>
        <w:t>Bibliography</w:t>
      </w:r>
    </w:p>
    <w:p w14:paraId="03BA8F1B" w14:textId="473E0490" w:rsidR="0013056C" w:rsidRPr="00FF3699" w:rsidRDefault="0013056C" w:rsidP="0013056C">
      <w:pPr>
        <w:rPr>
          <w:b/>
          <w:bCs/>
          <w:sz w:val="24"/>
          <w:szCs w:val="24"/>
        </w:rPr>
      </w:pPr>
    </w:p>
    <w:p w14:paraId="458B3AFD" w14:textId="0962DE12" w:rsidR="0013056C" w:rsidRPr="00FF3699" w:rsidRDefault="0013056C" w:rsidP="0013056C">
      <w:pPr>
        <w:rPr>
          <w:b/>
          <w:bCs/>
          <w:sz w:val="24"/>
          <w:szCs w:val="24"/>
        </w:rPr>
      </w:pPr>
      <w:r w:rsidRPr="00FF3699">
        <w:rPr>
          <w:b/>
          <w:bCs/>
          <w:sz w:val="24"/>
          <w:szCs w:val="24"/>
        </w:rPr>
        <w:t>1</w:t>
      </w:r>
    </w:p>
    <w:p w14:paraId="0244EE1E" w14:textId="77777777" w:rsidR="0013056C" w:rsidRPr="00FF3699" w:rsidRDefault="0013056C" w:rsidP="0013056C">
      <w:pPr>
        <w:rPr>
          <w:sz w:val="24"/>
          <w:szCs w:val="24"/>
        </w:rPr>
      </w:pPr>
      <w:r w:rsidRPr="00FF3699">
        <w:rPr>
          <w:sz w:val="24"/>
          <w:szCs w:val="24"/>
        </w:rPr>
        <w:t xml:space="preserve">Harvard Health Publishing (2020) </w:t>
      </w:r>
      <w:r w:rsidRPr="00FF3699">
        <w:rPr>
          <w:i/>
          <w:iCs/>
          <w:sz w:val="24"/>
          <w:szCs w:val="24"/>
        </w:rPr>
        <w:t>Exercising to Relax</w:t>
      </w:r>
      <w:r w:rsidRPr="00FF3699">
        <w:rPr>
          <w:sz w:val="24"/>
          <w:szCs w:val="24"/>
        </w:rPr>
        <w:t xml:space="preserve">. Available at: </w:t>
      </w:r>
      <w:hyperlink r:id="rId20" w:anchor=":~:text=The%20mental%20benefits%20of%20aerobic,natural%20painkillers%20and%20mood%20elevators." w:history="1">
        <w:r w:rsidRPr="00FF3699">
          <w:rPr>
            <w:rStyle w:val="Hyperlink"/>
            <w:sz w:val="24"/>
            <w:szCs w:val="24"/>
          </w:rPr>
          <w:t>Exercising to Relax - Harvard Health Publishing - Harvard Health</w:t>
        </w:r>
      </w:hyperlink>
      <w:r w:rsidRPr="00FF3699">
        <w:rPr>
          <w:sz w:val="24"/>
          <w:szCs w:val="24"/>
        </w:rPr>
        <w:t xml:space="preserve"> (Accessed 9 May 2023).</w:t>
      </w:r>
    </w:p>
    <w:p w14:paraId="296F9EDC" w14:textId="77777777" w:rsidR="0013056C" w:rsidRPr="00FF3699" w:rsidRDefault="0013056C" w:rsidP="0013056C">
      <w:pPr>
        <w:rPr>
          <w:sz w:val="24"/>
          <w:szCs w:val="24"/>
        </w:rPr>
      </w:pPr>
    </w:p>
    <w:p w14:paraId="3A2E2CF9" w14:textId="77777777" w:rsidR="0013056C" w:rsidRPr="00FF3699" w:rsidRDefault="0013056C" w:rsidP="0013056C">
      <w:pPr>
        <w:rPr>
          <w:b/>
          <w:bCs/>
          <w:sz w:val="24"/>
          <w:szCs w:val="24"/>
        </w:rPr>
      </w:pPr>
      <w:r w:rsidRPr="00FF3699">
        <w:rPr>
          <w:sz w:val="24"/>
          <w:szCs w:val="24"/>
        </w:rPr>
        <w:t xml:space="preserve">Mental Health Foundation (2022) </w:t>
      </w:r>
      <w:r w:rsidRPr="00FF3699">
        <w:rPr>
          <w:i/>
          <w:iCs/>
          <w:sz w:val="24"/>
          <w:szCs w:val="24"/>
        </w:rPr>
        <w:t>Pets and Mental Health</w:t>
      </w:r>
      <w:r w:rsidRPr="00FF3699">
        <w:rPr>
          <w:sz w:val="24"/>
          <w:szCs w:val="24"/>
        </w:rPr>
        <w:t xml:space="preserve">. Available at: </w:t>
      </w:r>
      <w:hyperlink r:id="rId21" w:anchor=":~:text=Pets%20can%20give%20you%20a,reducing%20anxiety." w:history="1">
        <w:r w:rsidRPr="00FF3699">
          <w:rPr>
            <w:color w:val="0000FF"/>
            <w:sz w:val="24"/>
            <w:szCs w:val="24"/>
            <w:u w:val="single"/>
          </w:rPr>
          <w:t>Pets and mental health | Mental Health Foundation</w:t>
        </w:r>
      </w:hyperlink>
      <w:r w:rsidRPr="00FF3699">
        <w:rPr>
          <w:sz w:val="24"/>
          <w:szCs w:val="24"/>
        </w:rPr>
        <w:t xml:space="preserve"> (Accessed 9 May 2023).</w:t>
      </w:r>
    </w:p>
    <w:p w14:paraId="18802F24" w14:textId="77777777" w:rsidR="0013056C" w:rsidRPr="00FF3699" w:rsidRDefault="0013056C" w:rsidP="0013056C">
      <w:pPr>
        <w:pStyle w:val="FootnoteText"/>
        <w:rPr>
          <w:rFonts w:ascii="Arial" w:hAnsi="Arial" w:cs="Arial"/>
          <w:sz w:val="24"/>
          <w:szCs w:val="24"/>
        </w:rPr>
      </w:pPr>
      <w:r w:rsidRPr="00FF3699">
        <w:rPr>
          <w:rFonts w:ascii="Arial" w:hAnsi="Arial" w:cs="Arial"/>
          <w:sz w:val="24"/>
          <w:szCs w:val="24"/>
        </w:rPr>
        <w:t xml:space="preserve">National Health Service (2023) </w:t>
      </w:r>
      <w:r w:rsidRPr="00FF3699">
        <w:rPr>
          <w:rFonts w:ascii="Arial" w:hAnsi="Arial" w:cs="Arial"/>
          <w:i/>
          <w:iCs/>
          <w:sz w:val="24"/>
          <w:szCs w:val="24"/>
        </w:rPr>
        <w:t>Dealing with stress</w:t>
      </w:r>
      <w:r w:rsidRPr="00FF3699">
        <w:rPr>
          <w:rFonts w:ascii="Arial" w:hAnsi="Arial" w:cs="Arial"/>
          <w:sz w:val="24"/>
          <w:szCs w:val="24"/>
        </w:rPr>
        <w:t xml:space="preserve">. Available at: </w:t>
      </w:r>
      <w:hyperlink r:id="rId22" w:history="1">
        <w:r w:rsidRPr="00FF3699">
          <w:rPr>
            <w:rStyle w:val="Hyperlink"/>
            <w:rFonts w:ascii="Arial" w:hAnsi="Arial" w:cs="Arial"/>
            <w:sz w:val="24"/>
            <w:szCs w:val="24"/>
          </w:rPr>
          <w:t>Stress - Every Mind Matters - NHS (www.nhs.uk)</w:t>
        </w:r>
      </w:hyperlink>
      <w:r w:rsidRPr="00FF3699">
        <w:rPr>
          <w:rFonts w:ascii="Arial" w:hAnsi="Arial" w:cs="Arial"/>
          <w:sz w:val="24"/>
          <w:szCs w:val="24"/>
        </w:rPr>
        <w:t xml:space="preserve">  (Accessed: 9 May 2023).</w:t>
      </w:r>
    </w:p>
    <w:p w14:paraId="089D3406" w14:textId="77777777" w:rsidR="0013056C" w:rsidRPr="00FF3699" w:rsidRDefault="0013056C" w:rsidP="0013056C">
      <w:pPr>
        <w:pStyle w:val="FootnoteText"/>
        <w:rPr>
          <w:rFonts w:ascii="Arial" w:hAnsi="Arial" w:cs="Arial"/>
          <w:sz w:val="24"/>
          <w:szCs w:val="24"/>
        </w:rPr>
      </w:pPr>
    </w:p>
    <w:p w14:paraId="11E189A6" w14:textId="77777777" w:rsidR="0013056C" w:rsidRPr="00FF3699" w:rsidRDefault="0013056C" w:rsidP="0013056C">
      <w:pPr>
        <w:pStyle w:val="FootnoteText"/>
        <w:rPr>
          <w:rFonts w:ascii="Arial" w:hAnsi="Arial" w:cs="Arial"/>
          <w:sz w:val="24"/>
          <w:szCs w:val="24"/>
        </w:rPr>
      </w:pPr>
      <w:r w:rsidRPr="00FF3699">
        <w:rPr>
          <w:rFonts w:ascii="Arial" w:hAnsi="Arial" w:cs="Arial"/>
          <w:sz w:val="24"/>
          <w:szCs w:val="24"/>
        </w:rPr>
        <w:t xml:space="preserve">Oxford Learner’s Dictionaries (2023) </w:t>
      </w:r>
      <w:r w:rsidRPr="00FF3699">
        <w:rPr>
          <w:rFonts w:ascii="Arial" w:hAnsi="Arial" w:cs="Arial"/>
          <w:i/>
          <w:iCs/>
          <w:sz w:val="24"/>
          <w:szCs w:val="24"/>
        </w:rPr>
        <w:t>Resilience</w:t>
      </w:r>
      <w:r w:rsidRPr="00FF3699">
        <w:rPr>
          <w:rFonts w:ascii="Arial" w:hAnsi="Arial" w:cs="Arial"/>
          <w:sz w:val="24"/>
          <w:szCs w:val="24"/>
        </w:rPr>
        <w:t xml:space="preserve">. Available at: </w:t>
      </w:r>
      <w:hyperlink r:id="rId23" w:anchor=":~:text=%2Fr%C9%AA%CB%88z%C9%AAli%C9%99nsi%2F-,%2Fr%C9%AA%CB%88z%C9%AAli%C9%99nsi%2F,position%20to%20win%20the%20game." w:history="1">
        <w:r w:rsidRPr="00FF3699">
          <w:rPr>
            <w:rStyle w:val="Hyperlink"/>
            <w:rFonts w:ascii="Arial" w:hAnsi="Arial" w:cs="Arial"/>
            <w:sz w:val="24"/>
            <w:szCs w:val="24"/>
          </w:rPr>
          <w:t>resilience noun - Definition, pictures, pronunciation and usage notes | Oxford Advanced Learner's Dictionary at OxfordLearnersDictionaries.com</w:t>
        </w:r>
      </w:hyperlink>
      <w:r w:rsidRPr="00FF3699">
        <w:rPr>
          <w:rFonts w:ascii="Arial" w:hAnsi="Arial" w:cs="Arial"/>
          <w:sz w:val="24"/>
          <w:szCs w:val="24"/>
        </w:rPr>
        <w:t xml:space="preserve"> (Accessed: 9 May 2023).</w:t>
      </w:r>
    </w:p>
    <w:p w14:paraId="146A5304" w14:textId="77777777" w:rsidR="0013056C" w:rsidRPr="00FF3699" w:rsidRDefault="0013056C" w:rsidP="0013056C">
      <w:pPr>
        <w:pStyle w:val="FootnoteText"/>
        <w:rPr>
          <w:rFonts w:ascii="Arial" w:hAnsi="Arial" w:cs="Arial"/>
          <w:sz w:val="24"/>
          <w:szCs w:val="24"/>
        </w:rPr>
      </w:pPr>
    </w:p>
    <w:p w14:paraId="4DFF6C49" w14:textId="77777777" w:rsidR="0013056C" w:rsidRPr="00FF3699" w:rsidRDefault="0013056C" w:rsidP="0013056C">
      <w:pPr>
        <w:pStyle w:val="FootnoteText"/>
        <w:rPr>
          <w:rFonts w:ascii="Arial" w:hAnsi="Arial" w:cs="Arial"/>
          <w:sz w:val="24"/>
          <w:szCs w:val="24"/>
        </w:rPr>
      </w:pPr>
      <w:r w:rsidRPr="00FF3699">
        <w:rPr>
          <w:rFonts w:ascii="Arial" w:hAnsi="Arial" w:cs="Arial"/>
          <w:sz w:val="24"/>
          <w:szCs w:val="24"/>
        </w:rPr>
        <w:t xml:space="preserve">Peluso, M and Andrade, L. (2005) ‘Physical activity and mental health: the association between exercise and mood’ Review of </w:t>
      </w:r>
      <w:r w:rsidRPr="00FF3699">
        <w:rPr>
          <w:rFonts w:ascii="Arial" w:hAnsi="Arial" w:cs="Arial"/>
          <w:i/>
          <w:iCs/>
          <w:sz w:val="24"/>
          <w:szCs w:val="24"/>
        </w:rPr>
        <w:t>Physical activity and mental health: the association between exercise and mood</w:t>
      </w:r>
      <w:r w:rsidRPr="00FF3699">
        <w:rPr>
          <w:rFonts w:ascii="Arial" w:hAnsi="Arial" w:cs="Arial"/>
          <w:sz w:val="24"/>
          <w:szCs w:val="24"/>
        </w:rPr>
        <w:t xml:space="preserve">, by Marco Aurélio Monteiro Peluso and Laura Helena Silveira Guerra de Andrade. Clinics, 60(1) pp61-70. Available at: </w:t>
      </w:r>
      <w:hyperlink r:id="rId24" w:history="1">
        <w:r w:rsidRPr="00FF3699">
          <w:rPr>
            <w:rStyle w:val="Hyperlink"/>
            <w:rFonts w:ascii="Arial" w:hAnsi="Arial" w:cs="Arial"/>
            <w:sz w:val="24"/>
            <w:szCs w:val="24"/>
          </w:rPr>
          <w:t>PHYSICAL ACTIVITY AND MENTAL HEALTH: THE ASSOCIATION BETWEEN EXERCISE AND MOOD - ScienceDirect</w:t>
        </w:r>
      </w:hyperlink>
      <w:r w:rsidRPr="00FF3699">
        <w:rPr>
          <w:rFonts w:ascii="Arial" w:hAnsi="Arial" w:cs="Arial"/>
          <w:sz w:val="24"/>
          <w:szCs w:val="24"/>
        </w:rPr>
        <w:t xml:space="preserve"> (Accessed: 9 May 2023). </w:t>
      </w:r>
    </w:p>
    <w:p w14:paraId="5AEA1053" w14:textId="77777777" w:rsidR="0013056C" w:rsidRPr="00FF3699" w:rsidRDefault="0013056C" w:rsidP="0013056C">
      <w:pPr>
        <w:pStyle w:val="FootnoteText"/>
        <w:rPr>
          <w:rFonts w:ascii="Arial" w:hAnsi="Arial" w:cs="Arial"/>
          <w:sz w:val="24"/>
          <w:szCs w:val="24"/>
        </w:rPr>
      </w:pPr>
    </w:p>
    <w:p w14:paraId="608117E4" w14:textId="77777777" w:rsidR="0013056C" w:rsidRPr="00FF3699" w:rsidRDefault="0013056C" w:rsidP="0013056C">
      <w:pPr>
        <w:ind w:right="107"/>
        <w:jc w:val="both"/>
        <w:rPr>
          <w:sz w:val="24"/>
          <w:szCs w:val="24"/>
        </w:rPr>
      </w:pPr>
    </w:p>
    <w:p w14:paraId="537E7A91" w14:textId="77777777" w:rsidR="0013056C" w:rsidRPr="00FF3699" w:rsidRDefault="0013056C" w:rsidP="0013056C">
      <w:pPr>
        <w:ind w:right="107"/>
        <w:jc w:val="both"/>
        <w:rPr>
          <w:sz w:val="24"/>
          <w:szCs w:val="24"/>
        </w:rPr>
      </w:pPr>
    </w:p>
    <w:p w14:paraId="78868B9E" w14:textId="77777777" w:rsidR="0013056C" w:rsidRPr="00FF3699" w:rsidRDefault="0013056C" w:rsidP="0013056C">
      <w:pPr>
        <w:rPr>
          <w:b/>
          <w:sz w:val="24"/>
          <w:szCs w:val="24"/>
          <w:highlight w:val="yellow"/>
        </w:rPr>
      </w:pPr>
    </w:p>
    <w:p w14:paraId="10D7AAC4" w14:textId="77777777" w:rsidR="0013056C" w:rsidRPr="00FF3699" w:rsidRDefault="0013056C" w:rsidP="0013056C">
      <w:pPr>
        <w:rPr>
          <w:b/>
          <w:sz w:val="24"/>
          <w:szCs w:val="24"/>
          <w:highlight w:val="yellow"/>
        </w:rPr>
      </w:pPr>
    </w:p>
    <w:p w14:paraId="508EDDFA" w14:textId="5CA714D9" w:rsidR="0013056C" w:rsidRPr="0013056C" w:rsidRDefault="0013056C" w:rsidP="0013056C">
      <w:pPr>
        <w:rPr>
          <w:sz w:val="24"/>
          <w:szCs w:val="24"/>
          <w:highlight w:val="yellow"/>
        </w:rPr>
        <w:sectPr w:rsidR="0013056C" w:rsidRPr="0013056C"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 w:id="1">
    <w:p w14:paraId="175CD2E6" w14:textId="77777777" w:rsidR="0013056C" w:rsidRDefault="0013056C" w:rsidP="0013056C">
      <w:pPr>
        <w:pStyle w:val="FootnoteText"/>
      </w:pPr>
      <w:r>
        <w:rPr>
          <w:rStyle w:val="FootnoteReference"/>
        </w:rPr>
        <w:footnoteRef/>
      </w:r>
      <w:r>
        <w:t xml:space="preserve"> National Health Service (2023) </w:t>
      </w:r>
      <w:r w:rsidRPr="003B61B0">
        <w:rPr>
          <w:i/>
          <w:iCs/>
        </w:rPr>
        <w:t>Dealing with stress</w:t>
      </w:r>
      <w:r>
        <w:t xml:space="preserve">. Available at: </w:t>
      </w:r>
      <w:hyperlink r:id="rId1" w:history="1">
        <w:r>
          <w:rPr>
            <w:rStyle w:val="Hyperlink"/>
          </w:rPr>
          <w:t>Stress - Every Mind Matters - NHS (www.nhs.uk)</w:t>
        </w:r>
      </w:hyperlink>
      <w:r>
        <w:t xml:space="preserve">  (Accessed: 9 May 2023).</w:t>
      </w:r>
    </w:p>
  </w:footnote>
  <w:footnote w:id="2">
    <w:p w14:paraId="5F139194" w14:textId="77777777" w:rsidR="0013056C" w:rsidRPr="00EC6553" w:rsidRDefault="0013056C" w:rsidP="0013056C">
      <w:pPr>
        <w:pStyle w:val="FootnoteText"/>
        <w:rPr>
          <w:color w:val="0000FF"/>
          <w:u w:val="single"/>
        </w:rPr>
      </w:pPr>
      <w:r>
        <w:rPr>
          <w:rStyle w:val="FootnoteReference"/>
        </w:rPr>
        <w:footnoteRef/>
      </w:r>
      <w:r>
        <w:t xml:space="preserve"> Oxford Learner’s Dictionaries (2023) </w:t>
      </w:r>
      <w:r w:rsidRPr="00F1766E">
        <w:rPr>
          <w:i/>
          <w:iCs/>
        </w:rPr>
        <w:t>Resilience</w:t>
      </w:r>
      <w:r>
        <w:t xml:space="preserve">. Available at: </w:t>
      </w:r>
      <w:hyperlink r:id="rId2" w:anchor=":~:text=%2Fr%C9%AA%CB%88z%C9%AAli%C9%99nsi%2F-,%2Fr%C9%AA%CB%88z%C9%AAli%C9%99nsi%2F,position%20to%20win%20the%20game." w:history="1">
        <w:r>
          <w:rPr>
            <w:rStyle w:val="Hyperlink"/>
          </w:rPr>
          <w:t>resilience noun - Definition, pictures, pronunciation and usage notes | Oxford Advanced Learner's Dictionary at OxfordLearnersDictionaries.com</w:t>
        </w:r>
      </w:hyperlink>
      <w:r>
        <w:t xml:space="preserve"> (Accessed: 9 May 2023).</w:t>
      </w:r>
    </w:p>
  </w:footnote>
  <w:footnote w:id="3">
    <w:p w14:paraId="0CC4B44F" w14:textId="77777777" w:rsidR="0013056C" w:rsidRDefault="0013056C" w:rsidP="0013056C">
      <w:pPr>
        <w:pStyle w:val="FootnoteText"/>
      </w:pPr>
      <w:r>
        <w:rPr>
          <w:rStyle w:val="FootnoteReference"/>
        </w:rPr>
        <w:footnoteRef/>
      </w:r>
      <w:r>
        <w:t xml:space="preserve"> Harvard Health Publishing (2020) </w:t>
      </w:r>
      <w:r w:rsidRPr="00E66728">
        <w:rPr>
          <w:i/>
          <w:iCs/>
        </w:rPr>
        <w:t>Exercising to Relax</w:t>
      </w:r>
      <w:r>
        <w:t xml:space="preserve">. Available at: </w:t>
      </w:r>
      <w:hyperlink r:id="rId3" w:anchor=":~:text=The%20mental%20benefits%20of%20aerobic,natural%20painkillers%20and%20mood%20elevators." w:history="1">
        <w:r>
          <w:rPr>
            <w:rStyle w:val="Hyperlink"/>
          </w:rPr>
          <w:t>Exercising to Relax - Harvard Health Publishing - Harvard Health</w:t>
        </w:r>
      </w:hyperlink>
      <w:r>
        <w:t xml:space="preserve"> (Accessed 9 May 2023). </w:t>
      </w:r>
    </w:p>
  </w:footnote>
  <w:footnote w:id="4">
    <w:p w14:paraId="7145F07F" w14:textId="77777777" w:rsidR="0013056C" w:rsidRDefault="0013056C" w:rsidP="0013056C">
      <w:pPr>
        <w:pStyle w:val="FootnoteText"/>
      </w:pPr>
      <w:r>
        <w:rPr>
          <w:rStyle w:val="FootnoteReference"/>
        </w:rPr>
        <w:footnoteRef/>
      </w:r>
      <w:r>
        <w:t xml:space="preserve"> Peluso, M and Andrade, L. (2005) ‘Physical activity and mental health: the association between exercise and mood’ Review of </w:t>
      </w:r>
      <w:r w:rsidRPr="00FC1B32">
        <w:rPr>
          <w:i/>
          <w:iCs/>
        </w:rPr>
        <w:t>Physical activity and mental health: the association between exercise and mood</w:t>
      </w:r>
      <w:r>
        <w:t xml:space="preserve">, by </w:t>
      </w:r>
      <w:r w:rsidRPr="00BE3FEA">
        <w:t>Marco Aurélio Monteiro Peluso</w:t>
      </w:r>
      <w:r>
        <w:t xml:space="preserve"> and </w:t>
      </w:r>
      <w:r w:rsidRPr="00BE3FEA">
        <w:t>Laura Helena Silveira Guerra de Andrade</w:t>
      </w:r>
      <w:r>
        <w:t xml:space="preserve">. Clinics, 60(1) pp61-70. Available at: </w:t>
      </w:r>
      <w:hyperlink r:id="rId4" w:history="1">
        <w:r>
          <w:rPr>
            <w:rStyle w:val="Hyperlink"/>
          </w:rPr>
          <w:t>PHYSICAL ACTIVITY AND MENTAL HEALTH: THE ASSOCIATION BETWEEN EXERCISE AND MOOD - ScienceDirect</w:t>
        </w:r>
      </w:hyperlink>
      <w:r>
        <w:t xml:space="preserve"> (Accessed: 9 May 2023). </w:t>
      </w:r>
    </w:p>
  </w:footnote>
  <w:footnote w:id="5">
    <w:p w14:paraId="23282203" w14:textId="77777777" w:rsidR="0013056C" w:rsidRDefault="0013056C" w:rsidP="0013056C">
      <w:pPr>
        <w:pStyle w:val="FootnoteText"/>
      </w:pPr>
      <w:r>
        <w:rPr>
          <w:rStyle w:val="FootnoteReference"/>
        </w:rPr>
        <w:footnoteRef/>
      </w:r>
      <w:r>
        <w:t xml:space="preserve"> Mental Health Foundation (2022) </w:t>
      </w:r>
      <w:r w:rsidRPr="00F1766E">
        <w:rPr>
          <w:i/>
          <w:iCs/>
        </w:rPr>
        <w:t>Pets and Mental Health</w:t>
      </w:r>
      <w:r>
        <w:t xml:space="preserve">. Available at: </w:t>
      </w:r>
      <w:hyperlink r:id="rId5" w:anchor=":~:text=Pets%20can%20give%20you%20a,reducing%20anxiety." w:history="1">
        <w:r w:rsidRPr="00F1766E">
          <w:rPr>
            <w:color w:val="0000FF"/>
            <w:sz w:val="22"/>
            <w:szCs w:val="22"/>
            <w:u w:val="single"/>
          </w:rPr>
          <w:t>Pets and mental health | Mental Health Foundation</w:t>
        </w:r>
      </w:hyperlink>
      <w:r>
        <w:t xml:space="preserve"> (Accessed 9 May 2023).</w:t>
      </w:r>
    </w:p>
  </w:footnote>
  <w:footnote w:id="6">
    <w:p w14:paraId="763010FA" w14:textId="77777777" w:rsidR="00FF3699" w:rsidRDefault="00FF3699" w:rsidP="00FF3699">
      <w:pPr>
        <w:pStyle w:val="FootnoteText"/>
      </w:pPr>
      <w:r>
        <w:rPr>
          <w:rStyle w:val="FootnoteReference"/>
        </w:rPr>
        <w:footnoteRef/>
      </w:r>
      <w:r>
        <w:t xml:space="preserve"> </w:t>
      </w:r>
      <w:hyperlink r:id="rId6" w:history="1">
        <w:r>
          <w:rPr>
            <w:rStyle w:val="Hyperlink"/>
          </w:rPr>
          <w:t>Disclosure - A guide to "reasonable lines of enquiry" and communications evidence | The Crown Prosecution Service (cps.gov.uk)</w:t>
        </w:r>
      </w:hyperlink>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51269734">
    <w:abstractNumId w:val="38"/>
  </w:num>
  <w:num w:numId="2" w16cid:durableId="417141817">
    <w:abstractNumId w:val="31"/>
  </w:num>
  <w:num w:numId="3" w16cid:durableId="952789416">
    <w:abstractNumId w:val="23"/>
  </w:num>
  <w:num w:numId="4" w16cid:durableId="1683816497">
    <w:abstractNumId w:val="1"/>
    <w:lvlOverride w:ilvl="0">
      <w:lvl w:ilvl="0">
        <w:start w:val="1"/>
        <w:numFmt w:val="bullet"/>
        <w:lvlText w:val=""/>
        <w:lvlJc w:val="left"/>
        <w:pPr>
          <w:ind w:left="720" w:hanging="360"/>
        </w:pPr>
        <w:rPr>
          <w:rFonts w:ascii="Symbol" w:hAnsi="Symbol" w:hint="default"/>
        </w:rPr>
      </w:lvl>
    </w:lvlOverride>
  </w:num>
  <w:num w:numId="5" w16cid:durableId="655375532">
    <w:abstractNumId w:val="21"/>
  </w:num>
  <w:num w:numId="6" w16cid:durableId="116995928">
    <w:abstractNumId w:val="45"/>
  </w:num>
  <w:num w:numId="7" w16cid:durableId="471096228">
    <w:abstractNumId w:val="47"/>
  </w:num>
  <w:num w:numId="8" w16cid:durableId="1987784057">
    <w:abstractNumId w:val="34"/>
  </w:num>
  <w:num w:numId="9" w16cid:durableId="1598366164">
    <w:abstractNumId w:val="32"/>
  </w:num>
  <w:num w:numId="10" w16cid:durableId="98184508">
    <w:abstractNumId w:val="28"/>
  </w:num>
  <w:num w:numId="11" w16cid:durableId="56322677">
    <w:abstractNumId w:val="29"/>
  </w:num>
  <w:num w:numId="12" w16cid:durableId="1887642539">
    <w:abstractNumId w:val="9"/>
  </w:num>
  <w:num w:numId="13" w16cid:durableId="1923753992">
    <w:abstractNumId w:val="33"/>
  </w:num>
  <w:num w:numId="14" w16cid:durableId="927662111">
    <w:abstractNumId w:val="16"/>
  </w:num>
  <w:num w:numId="15" w16cid:durableId="719520515">
    <w:abstractNumId w:val="15"/>
  </w:num>
  <w:num w:numId="16" w16cid:durableId="748504161">
    <w:abstractNumId w:val="26"/>
  </w:num>
  <w:num w:numId="17" w16cid:durableId="214050847">
    <w:abstractNumId w:val="7"/>
  </w:num>
  <w:num w:numId="18" w16cid:durableId="2055108657">
    <w:abstractNumId w:val="25"/>
  </w:num>
  <w:num w:numId="19" w16cid:durableId="147131839">
    <w:abstractNumId w:val="14"/>
  </w:num>
  <w:num w:numId="20" w16cid:durableId="1880193544">
    <w:abstractNumId w:val="12"/>
  </w:num>
  <w:num w:numId="21" w16cid:durableId="142830738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93504873">
    <w:abstractNumId w:val="22"/>
  </w:num>
  <w:num w:numId="23" w16cid:durableId="1915627817">
    <w:abstractNumId w:val="17"/>
  </w:num>
  <w:num w:numId="24" w16cid:durableId="2078086452">
    <w:abstractNumId w:val="13"/>
  </w:num>
  <w:num w:numId="25" w16cid:durableId="421142223">
    <w:abstractNumId w:val="10"/>
  </w:num>
  <w:num w:numId="26" w16cid:durableId="1388645174">
    <w:abstractNumId w:val="27"/>
  </w:num>
  <w:num w:numId="27" w16cid:durableId="692802764">
    <w:abstractNumId w:val="18"/>
  </w:num>
  <w:num w:numId="28" w16cid:durableId="1645499513">
    <w:abstractNumId w:val="41"/>
  </w:num>
  <w:num w:numId="29" w16cid:durableId="49115982">
    <w:abstractNumId w:val="35"/>
  </w:num>
  <w:num w:numId="30" w16cid:durableId="744837178">
    <w:abstractNumId w:val="40"/>
  </w:num>
  <w:num w:numId="31" w16cid:durableId="18095234">
    <w:abstractNumId w:val="19"/>
  </w:num>
  <w:num w:numId="32" w16cid:durableId="1979723694">
    <w:abstractNumId w:val="43"/>
  </w:num>
  <w:num w:numId="33" w16cid:durableId="1151363214">
    <w:abstractNumId w:val="30"/>
  </w:num>
  <w:num w:numId="34" w16cid:durableId="1767310731">
    <w:abstractNumId w:val="11"/>
  </w:num>
  <w:num w:numId="35" w16cid:durableId="394935247">
    <w:abstractNumId w:val="44"/>
  </w:num>
  <w:num w:numId="36" w16cid:durableId="1911649273">
    <w:abstractNumId w:val="39"/>
  </w:num>
  <w:num w:numId="37" w16cid:durableId="1852798382">
    <w:abstractNumId w:val="4"/>
  </w:num>
  <w:num w:numId="38" w16cid:durableId="1424648626">
    <w:abstractNumId w:val="46"/>
  </w:num>
  <w:num w:numId="39" w16cid:durableId="1528522590">
    <w:abstractNumId w:val="42"/>
  </w:num>
  <w:num w:numId="40" w16cid:durableId="1529101978">
    <w:abstractNumId w:val="36"/>
  </w:num>
  <w:num w:numId="41" w16cid:durableId="1970822909">
    <w:abstractNumId w:val="37"/>
  </w:num>
  <w:num w:numId="42" w16cid:durableId="510144767">
    <w:abstractNumId w:val="3"/>
  </w:num>
  <w:num w:numId="43" w16cid:durableId="807473268">
    <w:abstractNumId w:val="5"/>
  </w:num>
  <w:num w:numId="44" w16cid:durableId="396636668">
    <w:abstractNumId w:val="24"/>
  </w:num>
  <w:num w:numId="45" w16cid:durableId="1116174862">
    <w:abstractNumId w:val="6"/>
  </w:num>
  <w:num w:numId="46" w16cid:durableId="104928397">
    <w:abstractNumId w:val="2"/>
  </w:num>
  <w:num w:numId="47" w16cid:durableId="1327052990">
    <w:abstractNumId w:val="0"/>
  </w:num>
  <w:num w:numId="48" w16cid:durableId="52393349">
    <w:abstractNumId w:val="20"/>
  </w:num>
  <w:num w:numId="49" w16cid:durableId="1697778353">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056C"/>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D6A31"/>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6F2F7F"/>
    <w:rsid w:val="00700249"/>
    <w:rsid w:val="00702495"/>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E7179"/>
    <w:rsid w:val="00AF5609"/>
    <w:rsid w:val="00AF5D6A"/>
    <w:rsid w:val="00AF61C2"/>
    <w:rsid w:val="00AF6CC6"/>
    <w:rsid w:val="00B0296A"/>
    <w:rsid w:val="00B02F0D"/>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974A6"/>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23D"/>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D367A"/>
    <w:rsid w:val="00E17160"/>
    <w:rsid w:val="00E35BEC"/>
    <w:rsid w:val="00E37610"/>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3699"/>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13056C"/>
    <w:pPr>
      <w:overflowPunct/>
      <w:autoSpaceDE/>
      <w:autoSpaceDN/>
      <w:adjustRightInd/>
      <w:textAlignment w:val="auto"/>
    </w:pPr>
    <w:rPr>
      <w:rFonts w:asciiTheme="minorHAnsi" w:eastAsiaTheme="minorHAnsi" w:hAnsiTheme="minorHAnsi" w:cstheme="minorBidi"/>
      <w:color w:val="auto"/>
      <w:lang w:eastAsia="en-US"/>
    </w:rPr>
  </w:style>
  <w:style w:type="character" w:customStyle="1" w:styleId="FootnoteTextChar">
    <w:name w:val="Footnote Text Char"/>
    <w:basedOn w:val="DefaultParagraphFont"/>
    <w:link w:val="FootnoteText"/>
    <w:uiPriority w:val="99"/>
    <w:semiHidden/>
    <w:rsid w:val="0013056C"/>
    <w:rPr>
      <w:rFonts w:asciiTheme="minorHAnsi" w:eastAsiaTheme="minorHAnsi" w:hAnsiTheme="minorHAnsi" w:cstheme="minorBidi"/>
      <w:lang w:eastAsia="en-US"/>
    </w:rPr>
  </w:style>
  <w:style w:type="character" w:styleId="FootnoteReference">
    <w:name w:val="footnote reference"/>
    <w:basedOn w:val="DefaultParagraphFont"/>
    <w:uiPriority w:val="99"/>
    <w:semiHidden/>
    <w:unhideWhenUsed/>
    <w:rsid w:val="0013056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mentalhealth.org.uk/explore-mental-health/a-z-topics/pets-and-mental-health"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health.harvard.edu/staying-healthy/exercising-to-rela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ciencedirect.com/science/article/pii/S1807593222032173"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oxfordlearnersdictionaries.com/definition/english/resilience"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nhs.uk/every-mind-matters/mental-health-issues/stress/" TargetMode="External"/><Relationship Id="rId27" Type="http://schemas.microsoft.com/office/2020/10/relationships/intelligence" Target="intelligence2.xml"/></Relationships>
</file>

<file path=word/_rels/footnotes.xml.rels><?xml version="1.0" encoding="UTF-8" standalone="yes"?>
<Relationships xmlns="http://schemas.openxmlformats.org/package/2006/relationships"><Relationship Id="rId3" Type="http://schemas.openxmlformats.org/officeDocument/2006/relationships/hyperlink" Target="https://www.health.harvard.edu/staying-healthy/exercising-to-relax" TargetMode="External"/><Relationship Id="rId2" Type="http://schemas.openxmlformats.org/officeDocument/2006/relationships/hyperlink" Target="https://www.oxfordlearnersdictionaries.com/definition/english/resilience" TargetMode="External"/><Relationship Id="rId1" Type="http://schemas.openxmlformats.org/officeDocument/2006/relationships/hyperlink" Target="https://www.nhs.uk/every-mind-matters/mental-health-issues/stress/" TargetMode="External"/><Relationship Id="rId6" Type="http://schemas.openxmlformats.org/officeDocument/2006/relationships/hyperlink" Target="https://www.cps.gov.uk/legal-guidance/disclosure-guide-reasonable-lines-enquiry-and-communications-evidence" TargetMode="External"/><Relationship Id="rId5" Type="http://schemas.openxmlformats.org/officeDocument/2006/relationships/hyperlink" Target="https://www.mentalhealth.org.uk/explore-mental-health/a-z-topics/pets-and-mental-health" TargetMode="External"/><Relationship Id="rId4" Type="http://schemas.openxmlformats.org/officeDocument/2006/relationships/hyperlink" Target="https://www.sciencedirect.com/science/article/pii/S18075932220321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20</Pages>
  <Words>4641</Words>
  <Characters>26454</Characters>
  <Application>Microsoft Office Word</Application>
  <DocSecurity>0</DocSecurity>
  <Lines>220</Lines>
  <Paragraphs>62</Paragraphs>
  <ScaleCrop>false</ScaleCrop>
  <Company>Powys County Council</Company>
  <LinksUpToDate>false</LinksUpToDate>
  <CharactersWithSpaces>31033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Yandle, Paige</cp:lastModifiedBy>
  <cp:revision>12</cp:revision>
  <cp:lastPrinted>2019-08-13T11:47:00Z</cp:lastPrinted>
  <dcterms:created xsi:type="dcterms:W3CDTF">2023-06-12T03:07:00Z</dcterms:created>
  <dcterms:modified xsi:type="dcterms:W3CDTF">2023-06-18T15:05:00Z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2023-06-12T03:07:01Z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2ba44a73-87ca-46c6-9919-4ab956f95b7a</vt:lpwstr>
  </property>
  <property fmtid="{D5CDD505-2E9C-101B-9397-08002B2CF9AE}" pid="9" name="MSIP_Label_f2acd28b-79a3-4a0f-b0ff-4b75658b1549_ContentBits">
    <vt:lpwstr>0</vt:lpwstr>
  </property>
</Properties>
</file>