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C9F3D7" w14:textId="7144FD76" w:rsidR="004452E0" w:rsidRDefault="004452E0" w:rsidP="003F1B8C">
      <w:pPr>
        <w:spacing w:line="480" w:lineRule="auto"/>
        <w:rPr>
          <w:rFonts w:ascii="Arial" w:hAnsi="Arial" w:cs="Arial"/>
          <w:sz w:val="24"/>
          <w:szCs w:val="24"/>
        </w:rPr>
      </w:pPr>
      <w:r>
        <w:rPr>
          <w:rFonts w:ascii="Arial" w:hAnsi="Arial" w:cs="Arial" w:hint="eastAsia"/>
          <w:sz w:val="24"/>
          <w:szCs w:val="24"/>
        </w:rPr>
        <w:t>Key</w:t>
      </w:r>
      <w:r>
        <w:rPr>
          <w:rFonts w:ascii="Arial" w:hAnsi="Arial" w:cs="Arial"/>
          <w:sz w:val="24"/>
          <w:szCs w:val="24"/>
        </w:rPr>
        <w:t xml:space="preserve"> </w:t>
      </w:r>
      <w:r>
        <w:rPr>
          <w:rFonts w:ascii="Arial" w:hAnsi="Arial" w:cs="Arial" w:hint="eastAsia"/>
          <w:sz w:val="24"/>
          <w:szCs w:val="24"/>
        </w:rPr>
        <w:t>Word</w:t>
      </w:r>
      <w:r>
        <w:rPr>
          <w:rFonts w:ascii="Arial" w:hAnsi="Arial" w:cs="Arial" w:hint="eastAsia"/>
          <w:sz w:val="24"/>
          <w:szCs w:val="24"/>
        </w:rPr>
        <w:t>：</w:t>
      </w:r>
      <w:r>
        <w:rPr>
          <w:rFonts w:ascii="Arial" w:hAnsi="Arial" w:cs="Arial" w:hint="eastAsia"/>
          <w:sz w:val="24"/>
          <w:szCs w:val="24"/>
        </w:rPr>
        <w:t>Contemporary</w:t>
      </w:r>
      <w:r>
        <w:rPr>
          <w:rFonts w:ascii="Arial" w:hAnsi="Arial" w:cs="Arial"/>
          <w:sz w:val="24"/>
          <w:szCs w:val="24"/>
        </w:rPr>
        <w:t xml:space="preserve"> </w:t>
      </w:r>
      <w:r>
        <w:rPr>
          <w:rFonts w:ascii="Arial" w:hAnsi="Arial" w:cs="Arial" w:hint="eastAsia"/>
          <w:sz w:val="24"/>
          <w:szCs w:val="24"/>
        </w:rPr>
        <w:t>Art</w:t>
      </w:r>
      <w:r>
        <w:rPr>
          <w:rFonts w:ascii="Arial" w:hAnsi="Arial" w:cs="Arial" w:hint="eastAsia"/>
          <w:sz w:val="24"/>
          <w:szCs w:val="24"/>
        </w:rPr>
        <w:t>，</w:t>
      </w:r>
      <w:r w:rsidRPr="004452E0">
        <w:rPr>
          <w:rFonts w:ascii="Arial" w:hAnsi="Arial" w:cs="Arial"/>
          <w:sz w:val="24"/>
          <w:szCs w:val="24"/>
        </w:rPr>
        <w:t>Traditional culture &amp; New media</w:t>
      </w:r>
    </w:p>
    <w:p w14:paraId="50C00A7F" w14:textId="56DEA76D" w:rsidR="00187594" w:rsidRPr="00BB02F8" w:rsidRDefault="00187594" w:rsidP="003F1B8C">
      <w:pPr>
        <w:spacing w:line="480" w:lineRule="auto"/>
        <w:rPr>
          <w:rFonts w:ascii="Arial" w:hAnsi="Arial" w:cs="Arial"/>
          <w:sz w:val="24"/>
          <w:szCs w:val="24"/>
        </w:rPr>
      </w:pPr>
      <w:r w:rsidRPr="00BB02F8">
        <w:rPr>
          <w:rFonts w:ascii="Arial" w:hAnsi="Arial" w:cs="Arial"/>
          <w:sz w:val="24"/>
          <w:szCs w:val="24"/>
        </w:rPr>
        <w:t>Student Name</w:t>
      </w:r>
      <w:r w:rsidRPr="00BB02F8">
        <w:rPr>
          <w:rFonts w:ascii="Arial" w:hAnsi="Arial" w:cs="Arial"/>
          <w:sz w:val="24"/>
          <w:szCs w:val="24"/>
        </w:rPr>
        <w:t>：</w:t>
      </w:r>
      <w:r w:rsidRPr="00BB02F8">
        <w:rPr>
          <w:rFonts w:ascii="Arial" w:hAnsi="Arial" w:cs="Arial"/>
          <w:sz w:val="24"/>
          <w:szCs w:val="24"/>
        </w:rPr>
        <w:t>Yuqian Fu</w:t>
      </w:r>
    </w:p>
    <w:p w14:paraId="725F9402" w14:textId="77777777" w:rsidR="00187594" w:rsidRPr="00BB02F8" w:rsidRDefault="00187594" w:rsidP="003F1B8C">
      <w:pPr>
        <w:spacing w:line="480" w:lineRule="auto"/>
        <w:rPr>
          <w:rFonts w:ascii="Arial" w:hAnsi="Arial" w:cs="Arial"/>
          <w:sz w:val="24"/>
          <w:szCs w:val="24"/>
        </w:rPr>
      </w:pPr>
      <w:r w:rsidRPr="00BB02F8">
        <w:rPr>
          <w:rFonts w:ascii="Arial" w:hAnsi="Arial" w:cs="Arial"/>
          <w:sz w:val="24"/>
          <w:szCs w:val="24"/>
        </w:rPr>
        <w:t>P Number</w:t>
      </w:r>
      <w:r w:rsidRPr="00BB02F8">
        <w:rPr>
          <w:rFonts w:ascii="Arial" w:hAnsi="Arial" w:cs="Arial"/>
          <w:sz w:val="24"/>
          <w:szCs w:val="24"/>
        </w:rPr>
        <w:t>：</w:t>
      </w:r>
      <w:r w:rsidRPr="00BB02F8">
        <w:rPr>
          <w:rFonts w:ascii="Arial" w:hAnsi="Arial" w:cs="Arial"/>
          <w:sz w:val="24"/>
          <w:szCs w:val="24"/>
        </w:rPr>
        <w:t>2108598</w:t>
      </w:r>
    </w:p>
    <w:p w14:paraId="57BE03D1" w14:textId="77777777" w:rsidR="00187594" w:rsidRPr="00BB02F8" w:rsidRDefault="00187594" w:rsidP="003F1B8C">
      <w:pPr>
        <w:spacing w:line="480" w:lineRule="auto"/>
        <w:rPr>
          <w:rFonts w:ascii="Arial" w:hAnsi="Arial" w:cs="Arial"/>
          <w:sz w:val="24"/>
          <w:szCs w:val="24"/>
        </w:rPr>
      </w:pPr>
      <w:r w:rsidRPr="00BB02F8">
        <w:rPr>
          <w:rFonts w:ascii="Arial" w:hAnsi="Arial" w:cs="Arial"/>
          <w:sz w:val="24"/>
          <w:szCs w:val="24"/>
        </w:rPr>
        <w:t>Program Name</w:t>
      </w:r>
      <w:r w:rsidRPr="00BB02F8">
        <w:rPr>
          <w:rFonts w:ascii="Arial" w:hAnsi="Arial" w:cs="Arial"/>
          <w:sz w:val="24"/>
          <w:szCs w:val="24"/>
        </w:rPr>
        <w:t>：</w:t>
      </w:r>
      <w:r w:rsidRPr="00BB02F8">
        <w:rPr>
          <w:rFonts w:ascii="Arial" w:hAnsi="Arial" w:cs="Arial"/>
          <w:sz w:val="24"/>
          <w:szCs w:val="24"/>
        </w:rPr>
        <w:t>BA on Graphic Design</w:t>
      </w:r>
    </w:p>
    <w:p w14:paraId="2FA542C4" w14:textId="77777777" w:rsidR="00187594" w:rsidRPr="00BB02F8" w:rsidRDefault="00187594" w:rsidP="003F1B8C">
      <w:pPr>
        <w:spacing w:line="480" w:lineRule="auto"/>
        <w:rPr>
          <w:rFonts w:ascii="Arial" w:hAnsi="Arial" w:cs="Arial"/>
          <w:sz w:val="24"/>
          <w:szCs w:val="24"/>
        </w:rPr>
      </w:pPr>
      <w:r w:rsidRPr="00BB02F8">
        <w:rPr>
          <w:rFonts w:ascii="Arial" w:hAnsi="Arial" w:cs="Arial"/>
          <w:sz w:val="24"/>
          <w:szCs w:val="24"/>
        </w:rPr>
        <w:t>Module</w:t>
      </w:r>
      <w:r w:rsidRPr="00BB02F8">
        <w:rPr>
          <w:rFonts w:ascii="Arial" w:hAnsi="Arial" w:cs="Arial"/>
          <w:sz w:val="24"/>
          <w:szCs w:val="24"/>
        </w:rPr>
        <w:t>：</w:t>
      </w:r>
      <w:r w:rsidRPr="00BB02F8">
        <w:rPr>
          <w:rFonts w:ascii="Arial" w:hAnsi="Arial" w:cs="Arial"/>
          <w:sz w:val="24"/>
          <w:szCs w:val="24"/>
        </w:rPr>
        <w:t>Research in Practice</w:t>
      </w:r>
      <w:r w:rsidRPr="00BB02F8">
        <w:rPr>
          <w:rFonts w:ascii="Arial" w:hAnsi="Arial" w:cs="Arial"/>
          <w:sz w:val="24"/>
          <w:szCs w:val="24"/>
        </w:rPr>
        <w:t>（</w:t>
      </w:r>
      <w:r w:rsidRPr="00BB02F8">
        <w:rPr>
          <w:rFonts w:ascii="Arial" w:hAnsi="Arial" w:cs="Arial"/>
          <w:sz w:val="24"/>
          <w:szCs w:val="24"/>
        </w:rPr>
        <w:t>ADAD5004</w:t>
      </w:r>
      <w:r w:rsidRPr="00BB02F8">
        <w:rPr>
          <w:rFonts w:ascii="Arial" w:hAnsi="Arial" w:cs="Arial"/>
          <w:sz w:val="24"/>
          <w:szCs w:val="24"/>
        </w:rPr>
        <w:t>）</w:t>
      </w:r>
    </w:p>
    <w:p w14:paraId="4A58E9C3" w14:textId="418EFD8E" w:rsidR="00A01477" w:rsidRDefault="00187594" w:rsidP="003F1B8C">
      <w:pPr>
        <w:spacing w:line="480" w:lineRule="auto"/>
        <w:jc w:val="left"/>
        <w:rPr>
          <w:rFonts w:ascii="Arial" w:hAnsi="Arial" w:cs="Arial"/>
          <w:sz w:val="24"/>
          <w:szCs w:val="24"/>
        </w:rPr>
      </w:pPr>
      <w:r w:rsidRPr="00BB02F8">
        <w:rPr>
          <w:rFonts w:ascii="Arial" w:hAnsi="Arial" w:cs="Arial"/>
          <w:sz w:val="24"/>
          <w:szCs w:val="24"/>
        </w:rPr>
        <w:t>Word Count</w:t>
      </w:r>
      <w:r w:rsidRPr="00BB02F8">
        <w:rPr>
          <w:rFonts w:ascii="Arial" w:hAnsi="Arial" w:cs="Arial"/>
          <w:sz w:val="24"/>
          <w:szCs w:val="24"/>
        </w:rPr>
        <w:t>：</w:t>
      </w:r>
      <w:r w:rsidR="00A01477">
        <w:rPr>
          <w:rFonts w:ascii="Arial" w:hAnsi="Arial" w:cs="Arial" w:hint="eastAsia"/>
          <w:sz w:val="24"/>
          <w:szCs w:val="24"/>
        </w:rPr>
        <w:t>2</w:t>
      </w:r>
      <w:r w:rsidR="00A01477">
        <w:rPr>
          <w:rFonts w:ascii="Arial" w:hAnsi="Arial" w:cs="Arial"/>
          <w:sz w:val="24"/>
          <w:szCs w:val="24"/>
        </w:rPr>
        <w:t>637</w:t>
      </w:r>
    </w:p>
    <w:p w14:paraId="71FF2ADF" w14:textId="2608BCDD" w:rsidR="00187594" w:rsidRPr="00BB02F8" w:rsidRDefault="00A01477" w:rsidP="003F1B8C">
      <w:pPr>
        <w:spacing w:line="480" w:lineRule="auto"/>
        <w:jc w:val="left"/>
        <w:rPr>
          <w:rFonts w:ascii="Arial" w:hAnsi="Arial" w:cs="Arial"/>
          <w:sz w:val="24"/>
          <w:szCs w:val="24"/>
        </w:rPr>
      </w:pPr>
      <w:r w:rsidRPr="00A01477">
        <w:rPr>
          <w:rFonts w:ascii="Arial" w:hAnsi="Arial" w:cs="Arial"/>
          <w:sz w:val="24"/>
          <w:szCs w:val="24"/>
        </w:rPr>
        <w:t>(Excluding references to pictures and</w:t>
      </w:r>
      <w:r>
        <w:rPr>
          <w:rFonts w:ascii="Arial" w:hAnsi="Arial" w:cs="Arial"/>
          <w:sz w:val="24"/>
          <w:szCs w:val="24"/>
        </w:rPr>
        <w:t xml:space="preserve"> </w:t>
      </w:r>
      <w:r w:rsidRPr="00A01477">
        <w:rPr>
          <w:rFonts w:ascii="Arial" w:hAnsi="Arial" w:cs="Arial"/>
          <w:sz w:val="24"/>
          <w:szCs w:val="24"/>
        </w:rPr>
        <w:t>bibliographies/bibliographic lists, but including citations and titles)</w:t>
      </w:r>
    </w:p>
    <w:p w14:paraId="651CACC3" w14:textId="77777777" w:rsidR="009D70FC" w:rsidRPr="00BB02F8" w:rsidRDefault="00BB02F8" w:rsidP="003F1B8C">
      <w:pPr>
        <w:spacing w:line="480" w:lineRule="auto"/>
        <w:jc w:val="left"/>
        <w:rPr>
          <w:rFonts w:ascii="Arial" w:hAnsi="Arial" w:cs="Arial"/>
          <w:sz w:val="24"/>
          <w:szCs w:val="24"/>
        </w:rPr>
      </w:pPr>
      <w:r w:rsidRPr="00BB02F8">
        <w:rPr>
          <w:rFonts w:ascii="Arial" w:hAnsi="Arial" w:cs="Arial"/>
          <w:sz w:val="24"/>
          <w:szCs w:val="24"/>
        </w:rPr>
        <w:t>Tutor Name</w:t>
      </w:r>
      <w:r w:rsidRPr="00BB02F8">
        <w:rPr>
          <w:rFonts w:ascii="Arial" w:hAnsi="Arial" w:cs="Arial"/>
          <w:sz w:val="24"/>
          <w:szCs w:val="24"/>
        </w:rPr>
        <w:t>：</w:t>
      </w:r>
      <w:r w:rsidR="007C4862">
        <w:rPr>
          <w:rFonts w:ascii="Arial" w:hAnsi="Arial" w:cs="Arial" w:hint="eastAsia"/>
          <w:sz w:val="24"/>
          <w:szCs w:val="24"/>
        </w:rPr>
        <w:t>Donna</w:t>
      </w:r>
      <w:r w:rsidR="007C4862">
        <w:rPr>
          <w:rFonts w:ascii="Arial" w:hAnsi="Arial" w:cs="Arial"/>
          <w:sz w:val="24"/>
          <w:szCs w:val="24"/>
        </w:rPr>
        <w:t xml:space="preserve"> </w:t>
      </w:r>
      <w:r w:rsidR="007C4862">
        <w:rPr>
          <w:rFonts w:ascii="Arial" w:hAnsi="Arial" w:cs="Arial" w:hint="eastAsia"/>
          <w:sz w:val="24"/>
          <w:szCs w:val="24"/>
        </w:rPr>
        <w:t>Williams</w:t>
      </w:r>
    </w:p>
    <w:p w14:paraId="181CA982" w14:textId="77777777" w:rsidR="00187594" w:rsidRDefault="00187594" w:rsidP="003F1B8C">
      <w:pPr>
        <w:spacing w:line="480" w:lineRule="auto"/>
      </w:pPr>
    </w:p>
    <w:p w14:paraId="1E9F8C96" w14:textId="77777777" w:rsidR="00187594" w:rsidRDefault="00187594" w:rsidP="003F1B8C">
      <w:pPr>
        <w:spacing w:line="480" w:lineRule="auto"/>
      </w:pPr>
    </w:p>
    <w:p w14:paraId="69E11E59" w14:textId="77777777" w:rsidR="00187594" w:rsidRDefault="00187594" w:rsidP="003F1B8C">
      <w:pPr>
        <w:spacing w:line="480" w:lineRule="auto"/>
      </w:pPr>
    </w:p>
    <w:p w14:paraId="7C561D96" w14:textId="77777777" w:rsidR="00187594" w:rsidRDefault="00187594" w:rsidP="003F1B8C">
      <w:pPr>
        <w:spacing w:line="480" w:lineRule="auto"/>
      </w:pPr>
    </w:p>
    <w:p w14:paraId="0EB9FADB" w14:textId="77777777" w:rsidR="00187594" w:rsidRDefault="00187594" w:rsidP="003F1B8C">
      <w:pPr>
        <w:spacing w:line="480" w:lineRule="auto"/>
      </w:pPr>
    </w:p>
    <w:p w14:paraId="0FD964AD" w14:textId="77777777" w:rsidR="00187594" w:rsidRDefault="00187594" w:rsidP="003F1B8C">
      <w:pPr>
        <w:spacing w:line="480" w:lineRule="auto"/>
      </w:pPr>
    </w:p>
    <w:p w14:paraId="21F7EE68" w14:textId="77777777" w:rsidR="00187594" w:rsidRDefault="00187594" w:rsidP="003F1B8C">
      <w:pPr>
        <w:spacing w:line="480" w:lineRule="auto"/>
      </w:pPr>
    </w:p>
    <w:p w14:paraId="3F81D00B" w14:textId="77777777" w:rsidR="00187594" w:rsidRDefault="00187594" w:rsidP="003F1B8C">
      <w:pPr>
        <w:spacing w:line="480" w:lineRule="auto"/>
      </w:pPr>
    </w:p>
    <w:p w14:paraId="7216FBAD" w14:textId="77777777" w:rsidR="00187594" w:rsidRDefault="00187594" w:rsidP="003F1B8C">
      <w:pPr>
        <w:spacing w:line="480" w:lineRule="auto"/>
      </w:pPr>
    </w:p>
    <w:p w14:paraId="76C21933" w14:textId="77777777" w:rsidR="00187594" w:rsidRDefault="00187594" w:rsidP="003F1B8C">
      <w:pPr>
        <w:spacing w:line="480" w:lineRule="auto"/>
      </w:pPr>
    </w:p>
    <w:p w14:paraId="0F4DB563" w14:textId="77777777" w:rsidR="00187594" w:rsidRDefault="00187594" w:rsidP="003F1B8C">
      <w:pPr>
        <w:spacing w:line="480" w:lineRule="auto"/>
      </w:pPr>
    </w:p>
    <w:p w14:paraId="3334542F" w14:textId="77777777" w:rsidR="00187594" w:rsidRDefault="00187594" w:rsidP="003F1B8C">
      <w:pPr>
        <w:spacing w:line="480" w:lineRule="auto"/>
      </w:pPr>
    </w:p>
    <w:p w14:paraId="798E51E8" w14:textId="77777777" w:rsidR="00187594" w:rsidRDefault="00187594" w:rsidP="003F1B8C">
      <w:pPr>
        <w:spacing w:line="480" w:lineRule="auto"/>
      </w:pPr>
    </w:p>
    <w:p w14:paraId="63E93261" w14:textId="77777777" w:rsidR="00187594" w:rsidRDefault="00187594" w:rsidP="003F1B8C">
      <w:pPr>
        <w:spacing w:line="480" w:lineRule="auto"/>
      </w:pPr>
    </w:p>
    <w:p w14:paraId="043EB23F" w14:textId="77777777" w:rsidR="00187594" w:rsidRDefault="00187594" w:rsidP="003F1B8C">
      <w:pPr>
        <w:spacing w:line="480" w:lineRule="auto"/>
      </w:pPr>
    </w:p>
    <w:p w14:paraId="7448C9CA" w14:textId="77777777" w:rsidR="00187594" w:rsidRDefault="00187594" w:rsidP="003F1B8C">
      <w:pPr>
        <w:spacing w:line="480" w:lineRule="auto"/>
      </w:pPr>
    </w:p>
    <w:p w14:paraId="27723F59" w14:textId="77777777" w:rsidR="00187594" w:rsidRDefault="00187594" w:rsidP="003F1B8C">
      <w:pPr>
        <w:spacing w:line="480" w:lineRule="auto"/>
      </w:pPr>
    </w:p>
    <w:p w14:paraId="64F501A3" w14:textId="77777777" w:rsidR="00187594" w:rsidRDefault="00187594" w:rsidP="003F1B8C">
      <w:pPr>
        <w:spacing w:line="480" w:lineRule="auto"/>
      </w:pPr>
    </w:p>
    <w:p w14:paraId="264CAEEC" w14:textId="77777777" w:rsidR="00187594" w:rsidRDefault="00187594" w:rsidP="003F1B8C">
      <w:pPr>
        <w:spacing w:line="480" w:lineRule="auto"/>
      </w:pPr>
    </w:p>
    <w:p w14:paraId="66DF4C01" w14:textId="77777777" w:rsidR="00187594" w:rsidRDefault="00187594" w:rsidP="003F1B8C">
      <w:pPr>
        <w:spacing w:line="480" w:lineRule="auto"/>
      </w:pPr>
    </w:p>
    <w:p w14:paraId="1F73AC04" w14:textId="77777777" w:rsidR="00187594" w:rsidRDefault="00187594" w:rsidP="003F1B8C">
      <w:pPr>
        <w:spacing w:line="480" w:lineRule="auto"/>
      </w:pPr>
    </w:p>
    <w:p w14:paraId="339ACD47" w14:textId="77777777" w:rsidR="00187594" w:rsidRDefault="00187594" w:rsidP="003F1B8C">
      <w:pPr>
        <w:spacing w:line="480" w:lineRule="auto"/>
      </w:pPr>
    </w:p>
    <w:p w14:paraId="54C1DCA2" w14:textId="77777777" w:rsidR="00187594" w:rsidRDefault="00187594" w:rsidP="003F1B8C">
      <w:pPr>
        <w:spacing w:line="480" w:lineRule="auto"/>
      </w:pPr>
    </w:p>
    <w:p w14:paraId="2C3A0367" w14:textId="77777777" w:rsidR="00187594" w:rsidRDefault="00187594" w:rsidP="003F1B8C">
      <w:pPr>
        <w:spacing w:line="480" w:lineRule="auto"/>
      </w:pPr>
    </w:p>
    <w:p w14:paraId="48A14402" w14:textId="77777777" w:rsidR="00187594" w:rsidRDefault="00187594" w:rsidP="003F1B8C">
      <w:pPr>
        <w:spacing w:line="480" w:lineRule="auto"/>
      </w:pPr>
    </w:p>
    <w:p w14:paraId="44CEA8AE" w14:textId="77777777" w:rsidR="00187594" w:rsidRDefault="00187594" w:rsidP="003F1B8C">
      <w:pPr>
        <w:spacing w:line="480" w:lineRule="auto"/>
        <w:rPr>
          <w:rFonts w:hint="eastAsia"/>
        </w:rPr>
      </w:pPr>
    </w:p>
    <w:p w14:paraId="73ADDCFD" w14:textId="5E1E98B8" w:rsidR="00D6079A" w:rsidRPr="00D6079A" w:rsidRDefault="00D6079A" w:rsidP="003F1B8C">
      <w:pPr>
        <w:pStyle w:val="a3"/>
        <w:spacing w:line="480" w:lineRule="auto"/>
        <w:rPr>
          <w:rFonts w:ascii="Arial" w:hAnsi="Arial" w:cs="Arial"/>
          <w:b/>
          <w:sz w:val="28"/>
          <w:szCs w:val="28"/>
        </w:rPr>
      </w:pPr>
      <w:r w:rsidRPr="00D6079A">
        <w:rPr>
          <w:rFonts w:ascii="Arial" w:hAnsi="Arial" w:cs="Arial"/>
          <w:b/>
          <w:sz w:val="28"/>
          <w:szCs w:val="28"/>
        </w:rPr>
        <w:t xml:space="preserve">Contemporary art, Traditional culture &amp; </w:t>
      </w:r>
      <w:r>
        <w:rPr>
          <w:rFonts w:ascii="Arial" w:hAnsi="Arial" w:cs="Arial"/>
          <w:b/>
          <w:sz w:val="28"/>
          <w:szCs w:val="28"/>
        </w:rPr>
        <w:t>N</w:t>
      </w:r>
      <w:r w:rsidRPr="00D6079A">
        <w:rPr>
          <w:rFonts w:ascii="Arial" w:hAnsi="Arial" w:cs="Arial"/>
          <w:b/>
          <w:sz w:val="28"/>
          <w:szCs w:val="28"/>
        </w:rPr>
        <w:t>ew media</w:t>
      </w:r>
    </w:p>
    <w:p w14:paraId="53EF6821" w14:textId="200DDACC" w:rsidR="00D6079A" w:rsidRPr="00D6079A" w:rsidRDefault="00D6079A" w:rsidP="003F1B8C">
      <w:pPr>
        <w:pStyle w:val="a3"/>
        <w:spacing w:line="480" w:lineRule="auto"/>
        <w:rPr>
          <w:rFonts w:ascii="Arial" w:eastAsiaTheme="minorEastAsia" w:hAnsi="Arial" w:cs="Arial"/>
          <w:b/>
          <w:sz w:val="28"/>
          <w:szCs w:val="28"/>
          <w:lang w:eastAsia="zh-CN"/>
        </w:rPr>
      </w:pPr>
      <w:r w:rsidRPr="00D6079A">
        <w:rPr>
          <w:rFonts w:ascii="Arial" w:eastAsiaTheme="minorEastAsia" w:hAnsi="Arial" w:cs="Arial"/>
          <w:b/>
          <w:sz w:val="28"/>
          <w:szCs w:val="28"/>
          <w:lang w:eastAsia="zh-CN"/>
        </w:rPr>
        <w:t>An Independent Research Document Proposal</w:t>
      </w:r>
    </w:p>
    <w:p w14:paraId="33AC6B95" w14:textId="77777777" w:rsidR="00B12A0B" w:rsidRDefault="00B12A0B" w:rsidP="003F1B8C">
      <w:pPr>
        <w:spacing w:line="480" w:lineRule="auto"/>
        <w:rPr>
          <w:rFonts w:ascii="Arial" w:hAnsi="Arial" w:cs="Arial"/>
          <w:b/>
          <w:sz w:val="24"/>
          <w:szCs w:val="24"/>
        </w:rPr>
      </w:pPr>
    </w:p>
    <w:p w14:paraId="029E9A3F" w14:textId="741062D5" w:rsidR="009B1483" w:rsidRPr="00B12A0B" w:rsidRDefault="00B12A0B" w:rsidP="003F1B8C">
      <w:pPr>
        <w:spacing w:line="480" w:lineRule="auto"/>
        <w:rPr>
          <w:rFonts w:ascii="Arial" w:hAnsi="Arial" w:cs="Arial"/>
          <w:b/>
          <w:sz w:val="24"/>
          <w:szCs w:val="24"/>
        </w:rPr>
      </w:pPr>
      <w:r w:rsidRPr="00B12A0B">
        <w:rPr>
          <w:rFonts w:ascii="Arial" w:hAnsi="Arial" w:cs="Arial" w:hint="eastAsia"/>
          <w:b/>
          <w:sz w:val="24"/>
          <w:szCs w:val="24"/>
        </w:rPr>
        <w:t>I</w:t>
      </w:r>
      <w:r w:rsidRPr="00B12A0B">
        <w:rPr>
          <w:rFonts w:ascii="Arial" w:hAnsi="Arial" w:cs="Arial"/>
          <w:b/>
          <w:sz w:val="24"/>
          <w:szCs w:val="24"/>
        </w:rPr>
        <w:t>ntroduction</w:t>
      </w:r>
    </w:p>
    <w:p w14:paraId="491A51CE" w14:textId="282659A4" w:rsidR="00B10C02" w:rsidRPr="003F1B8C" w:rsidRDefault="00811CAA" w:rsidP="003F1B8C">
      <w:pPr>
        <w:spacing w:line="480" w:lineRule="auto"/>
        <w:rPr>
          <w:rFonts w:ascii="Arial" w:hAnsi="Arial" w:cs="Arial"/>
          <w:b/>
          <w:sz w:val="24"/>
          <w:szCs w:val="24"/>
        </w:rPr>
      </w:pPr>
      <w:r w:rsidRPr="003F1B8C">
        <w:rPr>
          <w:rFonts w:ascii="Arial" w:hAnsi="Arial" w:cs="Arial"/>
          <w:sz w:val="24"/>
          <w:szCs w:val="24"/>
        </w:rPr>
        <w:t>“</w:t>
      </w:r>
      <w:r w:rsidR="00440BAC" w:rsidRPr="003F1B8C">
        <w:rPr>
          <w:rFonts w:ascii="Arial" w:hAnsi="Arial" w:cs="Arial"/>
          <w:sz w:val="24"/>
          <w:szCs w:val="24"/>
        </w:rPr>
        <w:t>When research is adapted to the needs of designers, it can better support practices on a large scale</w:t>
      </w:r>
      <w:r w:rsidRPr="003F1B8C">
        <w:rPr>
          <w:rFonts w:ascii="Arial" w:hAnsi="Arial" w:cs="Arial"/>
          <w:sz w:val="24"/>
          <w:szCs w:val="24"/>
        </w:rPr>
        <w:t>”</w:t>
      </w:r>
      <w:r w:rsidR="00440BAC" w:rsidRPr="003F1B8C">
        <w:rPr>
          <w:rFonts w:ascii="Arial" w:hAnsi="Arial" w:cs="Arial"/>
          <w:sz w:val="24"/>
          <w:szCs w:val="24"/>
        </w:rPr>
        <w:fldChar w:fldCharType="begin"/>
      </w:r>
      <w:r w:rsidR="00BC34C7" w:rsidRPr="003F1B8C">
        <w:rPr>
          <w:rFonts w:ascii="Arial" w:hAnsi="Arial" w:cs="Arial"/>
          <w:sz w:val="24"/>
          <w:szCs w:val="24"/>
        </w:rPr>
        <w:instrText xml:space="preserve"> ADDIN ZOTERO_ITEM CSL_CITATION {"citationID":"yBReCSsg","properties":{"formattedCitation":"(McKenney and Schunn, 2018)","plainCitation":"(McKenney and Schunn, 2018)","dontUpdate":true,"noteIndex":0},"citationItems":[{"id":47,"uris":["http://zotero.org/users/local/ecET8oBU/items/PSD3SSAC"],"itemData":{"id":47,"type":"article-journal","abstract":"Curricula, assessments and teacher professional development programmes wield a powerful influence on teaching and learning enactment. Together with the interpretation of those using them, these products mediate the flow of ideas from research to practice. In most countries, those curricula, assessments and professional development programmes that become widely used are created by educational designers. Given their crucial function, it is surprising that the role of educational designers is rarely recognised in the educational research literature, studied empirically or supported in practice. This article argues that educational research stands to (better) support practice at scale when it is attuned to the needs of educational designers. First, mechanisms for knowledge production and use are discussed, including the linkage role played by educational designers in the educational infrastructure of most countries. Then, the importance of understanding and bolstering the linkage between research findings and the work of designers is discussed. Arguments are given for research to better support those who design for scale, along with sample research questions posed by educational designers. In these, a distinction is made between the knowledge designers crave to shape their products (curricula, assessments, teacher professional development) and the knowledge they need to shape the processes through which those products come to fruition. This article closes with a call for educational researchers to explicitly focus their knowledge creation and dissemination efforts towards research consumers with the largest direct effects on teaching and learning: educational designers.","container-title":"British Educational Research Journal","DOI":"10.1002/berj.3480","ISSN":"1469-3518","issue":"6","language":"en","note":"_eprint: https://onlinelibrary.wiley.com/doi/pdf/10.1002/berj.3480","page":"1084-1100","source":"Wiley Online Library","title":"How can educational research support practice at scale? Attending to educational designer needs","title-short":"How can educational research support practice at scale?","volume":"44","author":[{"family":"McKenney","given":"Susan"},{"family":"Schunn","given":"Christian D."}],"issued":{"date-parts":[["2018"]]}}}],"schema":"https://github.com/citation-style-language/schema/raw/master/csl-citation.json"} </w:instrText>
      </w:r>
      <w:r w:rsidR="00440BAC" w:rsidRPr="003F1B8C">
        <w:rPr>
          <w:rFonts w:ascii="Arial" w:hAnsi="Arial" w:cs="Arial"/>
          <w:sz w:val="24"/>
          <w:szCs w:val="24"/>
        </w:rPr>
        <w:fldChar w:fldCharType="separate"/>
      </w:r>
      <w:r w:rsidR="00440BAC" w:rsidRPr="003F1B8C">
        <w:rPr>
          <w:rFonts w:ascii="Arial" w:hAnsi="Arial" w:cs="Arial"/>
          <w:sz w:val="24"/>
          <w:szCs w:val="24"/>
        </w:rPr>
        <w:t>(McKenney, 2018)</w:t>
      </w:r>
      <w:r w:rsidR="00440BAC" w:rsidRPr="003F1B8C">
        <w:rPr>
          <w:rFonts w:ascii="Arial" w:hAnsi="Arial" w:cs="Arial"/>
          <w:sz w:val="24"/>
          <w:szCs w:val="24"/>
        </w:rPr>
        <w:fldChar w:fldCharType="end"/>
      </w:r>
      <w:r w:rsidR="00440BAC" w:rsidRPr="003F1B8C">
        <w:rPr>
          <w:rFonts w:ascii="Arial" w:hAnsi="Arial" w:cs="Arial" w:hint="eastAsia"/>
          <w:sz w:val="24"/>
          <w:szCs w:val="24"/>
        </w:rPr>
        <w:t>.</w:t>
      </w:r>
      <w:r w:rsidR="00440BAC" w:rsidRPr="003F1B8C">
        <w:rPr>
          <w:rFonts w:ascii="Arial" w:hAnsi="Arial" w:cs="Arial"/>
          <w:sz w:val="24"/>
          <w:szCs w:val="24"/>
        </w:rPr>
        <w:t xml:space="preserve"> </w:t>
      </w:r>
      <w:r w:rsidR="0061711B" w:rsidRPr="003F1B8C">
        <w:rPr>
          <w:rFonts w:ascii="Arial" w:hAnsi="Arial" w:cs="Arial"/>
          <w:sz w:val="24"/>
          <w:szCs w:val="24"/>
        </w:rPr>
        <w:t xml:space="preserve">In order to provide </w:t>
      </w:r>
      <w:r w:rsidR="00B240E5" w:rsidRPr="003F1B8C">
        <w:rPr>
          <w:rFonts w:ascii="Arial" w:hAnsi="Arial" w:cs="Arial"/>
          <w:sz w:val="24"/>
          <w:szCs w:val="24"/>
        </w:rPr>
        <w:t xml:space="preserve">better </w:t>
      </w:r>
      <w:r w:rsidR="0061711B" w:rsidRPr="003F1B8C">
        <w:rPr>
          <w:rFonts w:ascii="Arial" w:hAnsi="Arial" w:cs="Arial"/>
          <w:sz w:val="24"/>
          <w:szCs w:val="24"/>
        </w:rPr>
        <w:t xml:space="preserve">research for the third year of the independent practice project, this paper will explore keywords including image support with </w:t>
      </w:r>
      <w:r w:rsidR="00611F4A" w:rsidRPr="003F1B8C">
        <w:rPr>
          <w:rFonts w:ascii="Arial" w:hAnsi="Arial" w:cs="Arial"/>
          <w:sz w:val="24"/>
          <w:szCs w:val="24"/>
        </w:rPr>
        <w:t>Jeff Koons</w:t>
      </w:r>
      <w:r w:rsidR="0061711B" w:rsidRPr="003F1B8C">
        <w:rPr>
          <w:rFonts w:ascii="Arial" w:hAnsi="Arial" w:cs="Arial"/>
          <w:sz w:val="24"/>
          <w:szCs w:val="24"/>
        </w:rPr>
        <w:t xml:space="preserve"> (Contemporary art), QI Shi (Traditional Culture) and Nam June Paik (New Media). This study will </w:t>
      </w:r>
      <w:r w:rsidR="0061711B" w:rsidRPr="003F1B8C">
        <w:rPr>
          <w:rFonts w:ascii="Arial" w:hAnsi="Arial" w:cs="Arial"/>
          <w:sz w:val="24"/>
          <w:szCs w:val="24"/>
        </w:rPr>
        <w:lastRenderedPageBreak/>
        <w:t xml:space="preserve">attempt to connect contemporary art, traditional culture, and new media three words through construction, discourse and critical thinking, to explore related areas of interest. </w:t>
      </w:r>
      <w:r w:rsidR="000F13BA" w:rsidRPr="003F1B8C">
        <w:rPr>
          <w:rFonts w:ascii="Arial" w:hAnsi="Arial" w:cs="Arial"/>
          <w:sz w:val="24"/>
          <w:szCs w:val="24"/>
        </w:rPr>
        <w:t xml:space="preserve">Combining the theories of relevant philosophers such as Charles Pierre Baudelaire (contemporary art), Yang Chumley (traditional culture), and the postman (new media) </w:t>
      </w:r>
      <w:r w:rsidR="00E574BE">
        <w:rPr>
          <w:rFonts w:ascii="Arial" w:hAnsi="Arial" w:cs="Arial" w:hint="eastAsia"/>
          <w:sz w:val="24"/>
          <w:szCs w:val="24"/>
        </w:rPr>
        <w:t>to</w:t>
      </w:r>
      <w:r w:rsidR="000F13BA" w:rsidRPr="003F1B8C">
        <w:rPr>
          <w:rFonts w:ascii="Arial" w:hAnsi="Arial" w:cs="Arial"/>
          <w:sz w:val="24"/>
          <w:szCs w:val="24"/>
        </w:rPr>
        <w:t xml:space="preserve"> form a problem </w:t>
      </w:r>
      <w:r w:rsidR="00E574BE">
        <w:rPr>
          <w:rFonts w:ascii="Arial" w:hAnsi="Arial" w:cs="Arial" w:hint="eastAsia"/>
          <w:sz w:val="24"/>
          <w:szCs w:val="24"/>
        </w:rPr>
        <w:t>for</w:t>
      </w:r>
      <w:r w:rsidR="000F13BA" w:rsidRPr="003F1B8C">
        <w:rPr>
          <w:rFonts w:ascii="Arial" w:hAnsi="Arial" w:cs="Arial"/>
          <w:sz w:val="24"/>
          <w:szCs w:val="24"/>
        </w:rPr>
        <w:t xml:space="preserve"> my </w:t>
      </w:r>
      <w:r w:rsidR="00E574BE">
        <w:rPr>
          <w:rFonts w:ascii="Arial" w:hAnsi="Arial" w:cs="Arial" w:hint="eastAsia"/>
          <w:sz w:val="24"/>
          <w:szCs w:val="24"/>
        </w:rPr>
        <w:t>future</w:t>
      </w:r>
      <w:r w:rsidR="00E574BE">
        <w:rPr>
          <w:rFonts w:ascii="Arial" w:hAnsi="Arial" w:cs="Arial"/>
          <w:sz w:val="24"/>
          <w:szCs w:val="24"/>
        </w:rPr>
        <w:t xml:space="preserve"> </w:t>
      </w:r>
      <w:r w:rsidR="000F13BA" w:rsidRPr="003F1B8C">
        <w:rPr>
          <w:rFonts w:ascii="Arial" w:hAnsi="Arial" w:cs="Arial"/>
          <w:sz w:val="24"/>
          <w:szCs w:val="24"/>
        </w:rPr>
        <w:t xml:space="preserve">research </w:t>
      </w:r>
      <w:r w:rsidR="00E574BE">
        <w:rPr>
          <w:rFonts w:ascii="Arial" w:hAnsi="Arial" w:cs="Arial" w:hint="eastAsia"/>
          <w:sz w:val="24"/>
          <w:szCs w:val="24"/>
        </w:rPr>
        <w:t>document</w:t>
      </w:r>
      <w:r w:rsidR="000F13BA" w:rsidRPr="003F1B8C">
        <w:rPr>
          <w:rFonts w:ascii="Arial" w:hAnsi="Arial" w:cs="Arial"/>
          <w:sz w:val="24"/>
          <w:szCs w:val="24"/>
        </w:rPr>
        <w:t>.</w:t>
      </w:r>
      <w:r w:rsidR="0061711B" w:rsidRPr="003F1B8C">
        <w:rPr>
          <w:rFonts w:ascii="Arial" w:hAnsi="Arial" w:cs="Arial"/>
          <w:sz w:val="24"/>
          <w:szCs w:val="24"/>
        </w:rPr>
        <w:t xml:space="preserve"> </w:t>
      </w:r>
      <w:r w:rsidR="00E574BE">
        <w:rPr>
          <w:rFonts w:ascii="Arial" w:hAnsi="Arial" w:cs="Arial" w:hint="eastAsia"/>
          <w:sz w:val="24"/>
          <w:szCs w:val="24"/>
        </w:rPr>
        <w:t>L</w:t>
      </w:r>
      <w:r w:rsidR="0061711B" w:rsidRPr="003F1B8C">
        <w:rPr>
          <w:rFonts w:ascii="Arial" w:hAnsi="Arial" w:cs="Arial"/>
          <w:sz w:val="24"/>
          <w:szCs w:val="24"/>
        </w:rPr>
        <w:t>ay</w:t>
      </w:r>
      <w:r w:rsidR="00E574BE">
        <w:rPr>
          <w:rFonts w:ascii="Arial" w:hAnsi="Arial" w:cs="Arial" w:hint="eastAsia"/>
          <w:sz w:val="24"/>
          <w:szCs w:val="24"/>
        </w:rPr>
        <w:t>ing</w:t>
      </w:r>
      <w:r w:rsidR="0061711B" w:rsidRPr="003F1B8C">
        <w:rPr>
          <w:rFonts w:ascii="Arial" w:hAnsi="Arial" w:cs="Arial"/>
          <w:sz w:val="24"/>
          <w:szCs w:val="24"/>
        </w:rPr>
        <w:t xml:space="preserve"> the foundation for my independent research project next year.</w:t>
      </w:r>
    </w:p>
    <w:p w14:paraId="22CB2DCA" w14:textId="77777777" w:rsidR="00B10C02" w:rsidRDefault="00B10C02" w:rsidP="003F1B8C">
      <w:pPr>
        <w:spacing w:line="480" w:lineRule="auto"/>
        <w:rPr>
          <w:rFonts w:ascii="Arial" w:hAnsi="Arial" w:cs="Arial"/>
          <w:b/>
          <w:sz w:val="24"/>
          <w:szCs w:val="24"/>
        </w:rPr>
      </w:pPr>
    </w:p>
    <w:p w14:paraId="1723AD4B" w14:textId="5C5055A8" w:rsidR="00434688" w:rsidRDefault="00812847" w:rsidP="003F1B8C">
      <w:pPr>
        <w:spacing w:line="480" w:lineRule="auto"/>
        <w:rPr>
          <w:rFonts w:ascii="Arial" w:hAnsi="Arial" w:cs="Arial"/>
          <w:sz w:val="24"/>
          <w:szCs w:val="24"/>
        </w:rPr>
      </w:pPr>
      <w:r>
        <w:rPr>
          <w:rFonts w:ascii="Arial" w:hAnsi="Arial" w:cs="Arial" w:hint="eastAsia"/>
          <w:b/>
          <w:sz w:val="24"/>
          <w:szCs w:val="24"/>
        </w:rPr>
        <w:t>Contemporary</w:t>
      </w:r>
      <w:r>
        <w:rPr>
          <w:rFonts w:ascii="Arial" w:hAnsi="Arial" w:cs="Arial"/>
          <w:b/>
          <w:sz w:val="24"/>
          <w:szCs w:val="24"/>
        </w:rPr>
        <w:t xml:space="preserve"> </w:t>
      </w:r>
      <w:r>
        <w:rPr>
          <w:rFonts w:ascii="Arial" w:hAnsi="Arial" w:cs="Arial" w:hint="eastAsia"/>
          <w:b/>
          <w:sz w:val="24"/>
          <w:szCs w:val="24"/>
        </w:rPr>
        <w:t>Art</w:t>
      </w:r>
    </w:p>
    <w:p w14:paraId="3A01E2D6" w14:textId="27F5DE71" w:rsidR="00440BAC" w:rsidRPr="003F1B8C" w:rsidRDefault="00440BAC" w:rsidP="003F1B8C">
      <w:pPr>
        <w:spacing w:line="480" w:lineRule="auto"/>
        <w:rPr>
          <w:rFonts w:ascii="Arial" w:hAnsi="Arial" w:cs="Arial"/>
          <w:sz w:val="24"/>
          <w:szCs w:val="24"/>
        </w:rPr>
      </w:pPr>
      <w:r w:rsidRPr="003F1B8C">
        <w:rPr>
          <w:rFonts w:ascii="Arial" w:hAnsi="Arial" w:cs="Arial"/>
          <w:sz w:val="24"/>
          <w:szCs w:val="24"/>
        </w:rPr>
        <w:t>“new changes would be visible. And art, as an aesthetic, reflects the current times, trends, and emotions. From modernism, artists began to focus on the fleeting present”</w:t>
      </w:r>
      <w:r w:rsidRPr="003F1B8C">
        <w:rPr>
          <w:rFonts w:ascii="Arial" w:hAnsi="Arial" w:cs="Arial"/>
          <w:sz w:val="24"/>
          <w:szCs w:val="24"/>
        </w:rPr>
        <w:fldChar w:fldCharType="begin"/>
      </w:r>
      <w:r w:rsidRPr="003F1B8C">
        <w:rPr>
          <w:rFonts w:ascii="Arial" w:hAnsi="Arial" w:cs="Arial"/>
          <w:sz w:val="24"/>
          <w:szCs w:val="24"/>
        </w:rPr>
        <w:instrText xml:space="preserve"> ADDIN ZOTERO_ITEM CSL_CITATION {"citationID":"JD0kS4Hz","properties":{"formattedCitation":"(Baudelaire, 2010)","plainCitation":"(Baudelaire, 2010)","noteIndex":0},"citationItems":[{"id":54,"uris":["http://zotero.org/users/local/ecET8oBU/items/WX5L5UQN"],"itemData":{"id":54,"type":"book","abstract":"Poet, aesthete and hedonist, Baudelaire was also one of the most groundbreaking art critics of his time. Here he explores beauty, fashion, dandyism, the purpose of art and the role of the artist, and describes the painter who, for him, expresses most fully the drama of modern life.GREAT IDEAS. Throughout history, some books have changed the world. They have transformed the way we see ourselves - and each other. They have inspired debate, dissent, war and revolution. They have enlightened, outraged, provoked and comforted. They have enriched lives - and destroyed them. Now Penguin brings you the works of the great thinkers, pioneers, radicals and visionaries whose ideas shook civilization and helped make us who we are.","ISBN":"978-0-14-195643-5","language":"en","note":"Google-Books-ID: 7ttgha96R3UC","number-of-pages":"97","publisher":"Penguin UK","source":"Google Books","title":"The Painter of Modern Life","author":[{"family":"Baudelaire","given":"Charles-Pierre"}],"issued":{"date-parts":[["2010",8,26]]}}}],"schema":"https://github.com/citation-style-language/schema/raw/master/csl-citation.json"} </w:instrText>
      </w:r>
      <w:r w:rsidRPr="003F1B8C">
        <w:rPr>
          <w:rFonts w:ascii="Arial" w:hAnsi="Arial" w:cs="Arial"/>
          <w:sz w:val="24"/>
          <w:szCs w:val="24"/>
        </w:rPr>
        <w:fldChar w:fldCharType="separate"/>
      </w:r>
      <w:r w:rsidRPr="003F1B8C">
        <w:rPr>
          <w:rFonts w:ascii="Arial" w:hAnsi="Arial" w:cs="Arial"/>
          <w:sz w:val="24"/>
          <w:szCs w:val="24"/>
        </w:rPr>
        <w:t>(Baudelaire, 2010)</w:t>
      </w:r>
      <w:r w:rsidRPr="003F1B8C">
        <w:rPr>
          <w:rFonts w:ascii="Arial" w:hAnsi="Arial" w:cs="Arial"/>
          <w:sz w:val="24"/>
          <w:szCs w:val="24"/>
        </w:rPr>
        <w:fldChar w:fldCharType="end"/>
      </w:r>
      <w:r w:rsidRPr="003F1B8C">
        <w:rPr>
          <w:rFonts w:ascii="Arial" w:hAnsi="Arial" w:cs="Arial"/>
          <w:sz w:val="24"/>
          <w:szCs w:val="24"/>
        </w:rPr>
        <w:t>.</w:t>
      </w:r>
      <w:r w:rsidR="00811CAA" w:rsidRPr="003F1B8C">
        <w:rPr>
          <w:rFonts w:ascii="Arial" w:hAnsi="Arial" w:cs="Arial"/>
          <w:sz w:val="24"/>
          <w:szCs w:val="24"/>
        </w:rPr>
        <w:t xml:space="preserve"> Such recording of the present life, as a concrete expression of artistic modernity, became a major feature of artistic creation in the 20th century</w:t>
      </w:r>
      <w:r w:rsidR="000F13BA" w:rsidRPr="003F1B8C">
        <w:rPr>
          <w:rFonts w:ascii="Arial" w:hAnsi="Arial" w:cs="Arial"/>
          <w:sz w:val="24"/>
          <w:szCs w:val="24"/>
        </w:rPr>
        <w:t>.</w:t>
      </w:r>
      <w:r w:rsidR="00811CAA" w:rsidRPr="003F1B8C">
        <w:rPr>
          <w:rFonts w:ascii="Arial" w:hAnsi="Arial" w:cs="Arial"/>
          <w:sz w:val="24"/>
          <w:szCs w:val="24"/>
        </w:rPr>
        <w:t xml:space="preserve"> </w:t>
      </w:r>
      <w:r w:rsidR="000F13BA" w:rsidRPr="003F1B8C">
        <w:rPr>
          <w:rFonts w:ascii="Arial" w:hAnsi="Arial" w:cs="Arial"/>
          <w:sz w:val="24"/>
          <w:szCs w:val="24"/>
        </w:rPr>
        <w:t>A</w:t>
      </w:r>
      <w:r w:rsidR="00811CAA" w:rsidRPr="003F1B8C">
        <w:rPr>
          <w:rFonts w:ascii="Arial" w:hAnsi="Arial" w:cs="Arial"/>
          <w:sz w:val="24"/>
          <w:szCs w:val="24"/>
        </w:rPr>
        <w:t>nd later evolved into a new rule -- artists should not only record the new era, but also use new technologies, new languages and new means to express.</w:t>
      </w:r>
    </w:p>
    <w:p w14:paraId="30CBC417" w14:textId="77777777" w:rsidR="00434688" w:rsidRPr="003F1B8C" w:rsidRDefault="00434688" w:rsidP="003F1B8C">
      <w:pPr>
        <w:spacing w:line="480" w:lineRule="auto"/>
        <w:rPr>
          <w:rFonts w:ascii="Arial" w:hAnsi="Arial" w:cs="Arial"/>
          <w:sz w:val="24"/>
          <w:szCs w:val="24"/>
        </w:rPr>
      </w:pPr>
    </w:p>
    <w:p w14:paraId="118EEF94" w14:textId="62CBEF84" w:rsidR="00812847" w:rsidRPr="003F1B8C" w:rsidRDefault="00812847" w:rsidP="003F1B8C">
      <w:pPr>
        <w:spacing w:line="480" w:lineRule="auto"/>
        <w:rPr>
          <w:rFonts w:ascii="Arial" w:hAnsi="Arial" w:cs="Arial"/>
          <w:sz w:val="24"/>
          <w:szCs w:val="24"/>
        </w:rPr>
      </w:pPr>
      <w:r w:rsidRPr="003F1B8C">
        <w:rPr>
          <w:rFonts w:ascii="Arial" w:hAnsi="Arial" w:cs="Arial"/>
          <w:sz w:val="24"/>
          <w:szCs w:val="24"/>
        </w:rPr>
        <w:t>For the definition of contemporary art, everyone has his own understanding, such as innovative, experimental, pioneer and so on</w:t>
      </w:r>
      <w:r w:rsidR="005452A2" w:rsidRPr="003F1B8C">
        <w:rPr>
          <w:rFonts w:ascii="Arial" w:hAnsi="Arial" w:cs="Arial"/>
          <w:sz w:val="24"/>
          <w:szCs w:val="24"/>
        </w:rPr>
        <w:t xml:space="preserve"> </w:t>
      </w:r>
      <w:r w:rsidR="00076153" w:rsidRPr="003F1B8C">
        <w:rPr>
          <w:rFonts w:ascii="Arial" w:hAnsi="Arial" w:cs="Arial"/>
          <w:sz w:val="24"/>
          <w:szCs w:val="24"/>
        </w:rPr>
        <w:fldChar w:fldCharType="begin"/>
      </w:r>
      <w:r w:rsidR="00BC34C7" w:rsidRPr="003F1B8C">
        <w:rPr>
          <w:rFonts w:ascii="Arial" w:hAnsi="Arial" w:cs="Arial"/>
          <w:sz w:val="24"/>
          <w:szCs w:val="24"/>
        </w:rPr>
        <w:instrText xml:space="preserve"> ADDIN ZOTERO_ITEM CSL_CITATION {"citationID":"At4a2b0X","properties":{"formattedCitation":"(Jov\\uc0\\u233{} and Farrero, 2018)","plainCitation":"(Jové and Farrero, 2018)","dontUpdate":true,"noteIndex":0},"citationItems":[{"id":60,"uris":["http://zotero.org/users/local/ecET8oBU/items/ITERJTNX"],"itemData":{"id":60,"type":"article-journal","abstract":"This article is part of a broader investigation exploring how contemporary art allows us to think about the process that underpins our teaching and learning in order to change it. We are tutors in initial teacher education and we teach, learn and communicate through contemporary art for a pedagogical module. In the following article we will show how teaching, learning and communicating through contemporary art helps future teachers to be aware of their educational models. Art encounters generate new learning and teaching experiences by allowing students and teachers to make various rhizomatic wanderings. The rhizomatic wanderings are diverse with the content and the form depending on the personal experience. The article concludes that the more rhizomatic wanderings future teachers make, the more they will be able to rethink the process of teaching and learning in order to attend to the diverse situations of classrooms of the twenty-first century.","container-title":"International Journal of Art &amp; Design Education","DOI":"10.1111/jade.12132","ISSN":"1476-8070","issue":"2","language":"en","note":"_eprint: https://onlinelibrary.wiley.com/doi/pdf/10.1111/jade.12132","page":"333-344","source":"Wiley Online Library","title":"Rethinking Education through Contemporary Art","volume":"37","author":[{"family":"Jové","given":"Glòria"},{"family":"Farrero","given":"Mireia"}],"issued":{"date-parts":[["2018"]]}}}],"schema":"https://github.com/citation-style-language/schema/raw/master/csl-citation.json"} </w:instrText>
      </w:r>
      <w:r w:rsidR="00076153" w:rsidRPr="003F1B8C">
        <w:rPr>
          <w:rFonts w:ascii="Arial" w:hAnsi="Arial" w:cs="Arial"/>
          <w:sz w:val="24"/>
          <w:szCs w:val="24"/>
        </w:rPr>
        <w:fldChar w:fldCharType="separate"/>
      </w:r>
      <w:r w:rsidR="00076153" w:rsidRPr="003F1B8C">
        <w:rPr>
          <w:rFonts w:ascii="Arial" w:hAnsi="Arial" w:cs="Arial"/>
          <w:kern w:val="0"/>
          <w:sz w:val="24"/>
          <w:szCs w:val="24"/>
        </w:rPr>
        <w:t>(Jové, 2018)</w:t>
      </w:r>
      <w:r w:rsidR="00076153" w:rsidRPr="003F1B8C">
        <w:rPr>
          <w:rFonts w:ascii="Arial" w:hAnsi="Arial" w:cs="Arial"/>
          <w:sz w:val="24"/>
          <w:szCs w:val="24"/>
        </w:rPr>
        <w:fldChar w:fldCharType="end"/>
      </w:r>
      <w:r w:rsidRPr="003F1B8C">
        <w:rPr>
          <w:rFonts w:ascii="Arial" w:hAnsi="Arial" w:cs="Arial"/>
          <w:sz w:val="24"/>
          <w:szCs w:val="24"/>
        </w:rPr>
        <w:t xml:space="preserve">. </w:t>
      </w:r>
      <w:r w:rsidR="00E574BE">
        <w:rPr>
          <w:rFonts w:ascii="Arial" w:hAnsi="Arial" w:cs="Arial" w:hint="eastAsia"/>
          <w:sz w:val="24"/>
          <w:szCs w:val="24"/>
        </w:rPr>
        <w:t>I</w:t>
      </w:r>
      <w:r w:rsidRPr="003F1B8C">
        <w:rPr>
          <w:rFonts w:ascii="Arial" w:hAnsi="Arial" w:cs="Arial"/>
          <w:sz w:val="24"/>
          <w:szCs w:val="24"/>
        </w:rPr>
        <w:t xml:space="preserve">n fact, in the art world, there is still some debate about its definition. One view, as described by Charles Pierre Baudelaire, is that new art is made possible by new technology. Nowadays, installation art, new media art and interactive art </w:t>
      </w:r>
      <w:r w:rsidRPr="003F1B8C">
        <w:rPr>
          <w:rFonts w:ascii="Arial" w:hAnsi="Arial" w:cs="Arial"/>
          <w:sz w:val="24"/>
          <w:szCs w:val="24"/>
        </w:rPr>
        <w:lastRenderedPageBreak/>
        <w:t>become more popular as the form language and viewing methods of art are updated iteratively over time</w:t>
      </w:r>
      <w:r w:rsidR="005452A2" w:rsidRPr="003F1B8C">
        <w:rPr>
          <w:rFonts w:ascii="Arial" w:hAnsi="Arial" w:cs="Arial"/>
          <w:sz w:val="24"/>
          <w:szCs w:val="24"/>
        </w:rPr>
        <w:t xml:space="preserve"> </w:t>
      </w:r>
      <w:r w:rsidR="005452A2" w:rsidRPr="003F1B8C">
        <w:rPr>
          <w:rFonts w:ascii="Arial" w:hAnsi="Arial" w:cs="Arial"/>
          <w:sz w:val="24"/>
          <w:szCs w:val="24"/>
        </w:rPr>
        <w:fldChar w:fldCharType="begin"/>
      </w:r>
      <w:r w:rsidR="005452A2" w:rsidRPr="003F1B8C">
        <w:rPr>
          <w:rFonts w:ascii="Arial" w:hAnsi="Arial" w:cs="Arial"/>
          <w:sz w:val="24"/>
          <w:szCs w:val="24"/>
        </w:rPr>
        <w:instrText xml:space="preserve"> ADDIN ZOTERO_ITEM CSL_CITATION {"citationID":"VP2C5xDn","properties":{"formattedCitation":"(Smith, 2019)","plainCitation":"(Smith, 2019)","noteIndex":0},"citationItems":[{"id":62,"uris":["http://zotero.org/users/local/ecET8oBU/items/G8RMCWF6"],"itemData":{"id":62,"type":"book","abstract":"A tour de force, Aaron Smith's fourth collection of poetry,  &lt;i&gt;The Book of Daniel&lt;/i&gt; , resists the easy satisfactions of Beauty while managing the contemporary entanglements of art, sex, and grief. Part pop-thriller, part queer rage, and part mourning, these poems depict not only the complications of representation in the age of social media but a critique of identity. Taking on subjects as diverse as the literary canon, his mother's incurable cancer diagnosis, gay bashing, celebrity gossip, bigotry, violence on TV, and Alexander McQueen's suicide, Smith proves that the confessional lyric is not dead. In tangents as wild as they are reigned, with his characteristic blend of directness, vulnerability and humor, these poems take on the world as it is, a world we love even as it resists all intimacy.","ISBN":"978-0-8229-6596-1","note":"DOI: 10.2307/j.ctvnjbdzw","publisher":"University of Pittsburgh Press","source":"JSTOR","title":"The Book of Daniel: Poems","title-short":"The Book of Daniel","URL":"https://www.jstor.org/stable/j.ctvnjbdzw","author":[{"family":"Smith","given":"Aaron"}],"accessed":{"date-parts":[["2023",4,2]]},"issued":{"date-parts":[["2019"]]}}}],"schema":"https://github.com/citation-style-language/schema/raw/master/csl-citation.json"} </w:instrText>
      </w:r>
      <w:r w:rsidR="005452A2" w:rsidRPr="003F1B8C">
        <w:rPr>
          <w:rFonts w:ascii="Arial" w:hAnsi="Arial" w:cs="Arial"/>
          <w:sz w:val="24"/>
          <w:szCs w:val="24"/>
        </w:rPr>
        <w:fldChar w:fldCharType="separate"/>
      </w:r>
      <w:r w:rsidR="005452A2" w:rsidRPr="003F1B8C">
        <w:rPr>
          <w:rFonts w:ascii="Arial" w:hAnsi="Arial" w:cs="Arial"/>
          <w:sz w:val="24"/>
          <w:szCs w:val="24"/>
        </w:rPr>
        <w:t>(Smith, 2019)</w:t>
      </w:r>
      <w:r w:rsidR="005452A2" w:rsidRPr="003F1B8C">
        <w:rPr>
          <w:rFonts w:ascii="Arial" w:hAnsi="Arial" w:cs="Arial"/>
          <w:sz w:val="24"/>
          <w:szCs w:val="24"/>
        </w:rPr>
        <w:fldChar w:fldCharType="end"/>
      </w:r>
      <w:r w:rsidRPr="003F1B8C">
        <w:rPr>
          <w:rFonts w:ascii="Arial" w:hAnsi="Arial" w:cs="Arial"/>
          <w:sz w:val="24"/>
          <w:szCs w:val="24"/>
        </w:rPr>
        <w:t xml:space="preserve">. Commercial galleries, magazines and online media use this approach to define contemporary art. </w:t>
      </w:r>
      <w:r w:rsidR="006A05EE" w:rsidRPr="006A05EE">
        <w:rPr>
          <w:rFonts w:ascii="Arial" w:hAnsi="Arial" w:cs="Arial"/>
          <w:sz w:val="24"/>
          <w:szCs w:val="24"/>
        </w:rPr>
        <w:t>Under such a system, these people choose to collaborate with relatively young artists</w:t>
      </w:r>
      <w:r w:rsidRPr="003F1B8C">
        <w:rPr>
          <w:rFonts w:ascii="Arial" w:hAnsi="Arial" w:cs="Arial"/>
          <w:sz w:val="24"/>
          <w:szCs w:val="24"/>
        </w:rPr>
        <w:t>, which also reflects the trend of contemporary art -- young and popular</w:t>
      </w:r>
      <w:r w:rsidR="005452A2" w:rsidRPr="003F1B8C">
        <w:rPr>
          <w:rFonts w:ascii="Arial" w:hAnsi="Arial" w:cs="Arial"/>
          <w:sz w:val="24"/>
          <w:szCs w:val="24"/>
        </w:rPr>
        <w:t xml:space="preserve"> </w:t>
      </w:r>
      <w:r w:rsidR="005452A2" w:rsidRPr="003F1B8C">
        <w:rPr>
          <w:rFonts w:ascii="Arial" w:hAnsi="Arial" w:cs="Arial"/>
          <w:sz w:val="24"/>
          <w:szCs w:val="24"/>
        </w:rPr>
        <w:fldChar w:fldCharType="begin"/>
      </w:r>
      <w:r w:rsidR="005452A2" w:rsidRPr="003F1B8C">
        <w:rPr>
          <w:rFonts w:ascii="Arial" w:hAnsi="Arial" w:cs="Arial"/>
          <w:sz w:val="24"/>
          <w:szCs w:val="24"/>
        </w:rPr>
        <w:instrText xml:space="preserve"> ADDIN ZOTERO_ITEM CSL_CITATION {"citationID":"PeFPJvlC","properties":{"formattedCitation":"(Fazenda, 2015)","plainCitation":"(Fazenda, 2015)","noteIndex":0},"citationItems":[{"id":63,"uris":["http://zotero.org/users/local/ecET8oBU/items/KH6PVYRQ"],"itemData":{"id":63,"type":"paper-conference","abstract":"Recensao de: Claire Bishop, \"Radical Museology: or What’s ‘Contemporary’ In Museums of Contemporary Art?\", Londres: Koenig Books, 2013","source":"Semantic Scholar","title":"Recensão: Claire Bishop, \"Radical Museology: or What’s ‘Contemporary’ In Museums of Contemporary Art?\"","title-short":"Recensão","URL":"https://www.semanticscholar.org/paper/Recens%C3%A3o%3A-Claire-Bishop%2C-%22Radical-Museology%3A-or-In-Fazenda/f3656435633b9842453db94af0bd8c5b1c63dd90","author":[{"family":"Fazenda","given":"Maria do Mar"}],"accessed":{"date-parts":[["2023",4,2]]},"issued":{"date-parts":[["2015"]]}}}],"schema":"https://github.com/citation-style-language/schema/raw/master/csl-citation.json"} </w:instrText>
      </w:r>
      <w:r w:rsidR="005452A2" w:rsidRPr="003F1B8C">
        <w:rPr>
          <w:rFonts w:ascii="Arial" w:hAnsi="Arial" w:cs="Arial"/>
          <w:sz w:val="24"/>
          <w:szCs w:val="24"/>
        </w:rPr>
        <w:fldChar w:fldCharType="separate"/>
      </w:r>
      <w:r w:rsidR="005452A2" w:rsidRPr="003F1B8C">
        <w:rPr>
          <w:rFonts w:ascii="Arial" w:hAnsi="Arial" w:cs="Arial"/>
          <w:sz w:val="24"/>
          <w:szCs w:val="24"/>
        </w:rPr>
        <w:t>(Fazenda, 2015)</w:t>
      </w:r>
      <w:r w:rsidR="005452A2" w:rsidRPr="003F1B8C">
        <w:rPr>
          <w:rFonts w:ascii="Arial" w:hAnsi="Arial" w:cs="Arial"/>
          <w:sz w:val="24"/>
          <w:szCs w:val="24"/>
        </w:rPr>
        <w:fldChar w:fldCharType="end"/>
      </w:r>
      <w:r w:rsidRPr="003F1B8C">
        <w:rPr>
          <w:rFonts w:ascii="Arial" w:hAnsi="Arial" w:cs="Arial"/>
          <w:sz w:val="24"/>
          <w:szCs w:val="24"/>
        </w:rPr>
        <w:t>.</w:t>
      </w:r>
    </w:p>
    <w:p w14:paraId="4763E2B5" w14:textId="77777777" w:rsidR="00812847" w:rsidRPr="003F1B8C" w:rsidRDefault="00812847" w:rsidP="003F1B8C">
      <w:pPr>
        <w:spacing w:line="480" w:lineRule="auto"/>
        <w:rPr>
          <w:rFonts w:ascii="Arial" w:hAnsi="Arial" w:cs="Arial"/>
          <w:sz w:val="24"/>
          <w:szCs w:val="24"/>
        </w:rPr>
      </w:pPr>
    </w:p>
    <w:p w14:paraId="6F7414B3" w14:textId="2F1003C8" w:rsidR="00812847" w:rsidRPr="003F1B8C" w:rsidRDefault="00812847" w:rsidP="003F1B8C">
      <w:pPr>
        <w:spacing w:line="480" w:lineRule="auto"/>
        <w:rPr>
          <w:rFonts w:ascii="Arial" w:hAnsi="Arial" w:cs="Arial"/>
          <w:sz w:val="24"/>
          <w:szCs w:val="24"/>
        </w:rPr>
      </w:pPr>
      <w:r w:rsidRPr="003F1B8C">
        <w:rPr>
          <w:rFonts w:ascii="Arial" w:hAnsi="Arial" w:cs="Arial"/>
          <w:sz w:val="24"/>
          <w:szCs w:val="24"/>
        </w:rPr>
        <w:t>While some scholars believe that contemporary art began in the late 1960s and early 1970s. At that time, a series of ideological revolutions against modern rationality and modern social structure broke out in the United States in both culture and art, such as the hippie movement and the feminist movement. Artists from different fields began to think about the relationship between man and art and reflect on the drawbacks of modernism</w:t>
      </w:r>
      <w:r w:rsidR="001220F4" w:rsidRPr="003F1B8C">
        <w:rPr>
          <w:rFonts w:ascii="Arial" w:hAnsi="Arial" w:cs="Arial"/>
          <w:sz w:val="24"/>
          <w:szCs w:val="24"/>
        </w:rPr>
        <w:t xml:space="preserve"> </w:t>
      </w:r>
      <w:r w:rsidR="001C52B4" w:rsidRPr="003F1B8C">
        <w:rPr>
          <w:rFonts w:ascii="Arial" w:hAnsi="Arial" w:cs="Arial"/>
          <w:sz w:val="24"/>
          <w:szCs w:val="24"/>
        </w:rPr>
        <w:fldChar w:fldCharType="begin"/>
      </w:r>
      <w:r w:rsidR="001220F4" w:rsidRPr="003F1B8C">
        <w:rPr>
          <w:rFonts w:ascii="Arial" w:hAnsi="Arial" w:cs="Arial"/>
          <w:sz w:val="24"/>
          <w:szCs w:val="24"/>
        </w:rPr>
        <w:instrText xml:space="preserve"> ADDIN ZOTERO_ITEM CSL_CITATION {"citationID":"X0cdi6b7","properties":{"formattedCitation":"(Roberts, 2000)","plainCitation":"(Roberts, 2000)","noteIndex":0},"citationItems":[{"id":65,"uris":["http://zotero.org/users/local/ecET8oBU/items/QXHMRZ4T"],"itemData":{"id":65,"type":"paper-conference","abstract":"Semantic Scholar extracted view of \"POSTMODERNISM, OR THE CULTURAL LOGIC OF LATE CAPITALISM\" by Adam Roberts","DOI":"10.4324/9780203186008-7","ISBN":"978-0-203-18600-8","language":"en","note":"Book Title: Fredric Jameson\nedition: 0\nDOI: 10.4324/9780203186008-7","page":"123-146","publisher":"Routledge","source":"Semantic Scholar","title":"POSTMODERNISM, OR THE CULTURAL LOGIC OF LATE CAPITALISM","URL":"https://www.taylorfrancis.com/books/9781134608836/chapters/10.4324/9780203186008-7","author":[{"family":"Roberts","given":"Adam"}],"accessed":{"date-parts":[["2023",4,2]]},"issued":{"date-parts":[["2000",9,7]]}}}],"schema":"https://github.com/citation-style-language/schema/raw/master/csl-citation.json"} </w:instrText>
      </w:r>
      <w:r w:rsidR="001C52B4" w:rsidRPr="003F1B8C">
        <w:rPr>
          <w:rFonts w:ascii="Arial" w:hAnsi="Arial" w:cs="Arial"/>
          <w:sz w:val="24"/>
          <w:szCs w:val="24"/>
        </w:rPr>
        <w:fldChar w:fldCharType="separate"/>
      </w:r>
      <w:r w:rsidR="001220F4" w:rsidRPr="003F1B8C">
        <w:rPr>
          <w:rFonts w:ascii="Arial" w:hAnsi="Arial" w:cs="Arial"/>
          <w:sz w:val="24"/>
          <w:szCs w:val="24"/>
        </w:rPr>
        <w:t>(Roberts, 2000)</w:t>
      </w:r>
      <w:r w:rsidR="001C52B4" w:rsidRPr="003F1B8C">
        <w:rPr>
          <w:rFonts w:ascii="Arial" w:hAnsi="Arial" w:cs="Arial"/>
          <w:sz w:val="24"/>
          <w:szCs w:val="24"/>
        </w:rPr>
        <w:fldChar w:fldCharType="end"/>
      </w:r>
      <w:r w:rsidRPr="003F1B8C">
        <w:rPr>
          <w:rFonts w:ascii="Arial" w:hAnsi="Arial" w:cs="Arial"/>
          <w:sz w:val="24"/>
          <w:szCs w:val="24"/>
        </w:rPr>
        <w:t xml:space="preserve">. </w:t>
      </w:r>
      <w:r w:rsidR="006A05EE">
        <w:rPr>
          <w:rFonts w:ascii="Arial" w:hAnsi="Arial" w:cs="Arial" w:hint="eastAsia"/>
          <w:sz w:val="24"/>
          <w:szCs w:val="24"/>
        </w:rPr>
        <w:t>T</w:t>
      </w:r>
      <w:r w:rsidRPr="003F1B8C">
        <w:rPr>
          <w:rFonts w:ascii="Arial" w:hAnsi="Arial" w:cs="Arial"/>
          <w:sz w:val="24"/>
          <w:szCs w:val="24"/>
        </w:rPr>
        <w:t xml:space="preserve">he field of visual art, minimalism, conceptual art, performance art and so on were born. It greatly overturns the traditions of modern art. Hence, postmodernism against </w:t>
      </w:r>
      <w:r w:rsidR="006A05EE">
        <w:rPr>
          <w:rFonts w:ascii="Arial" w:hAnsi="Arial" w:cs="Arial" w:hint="eastAsia"/>
          <w:sz w:val="24"/>
          <w:szCs w:val="24"/>
        </w:rPr>
        <w:t>the</w:t>
      </w:r>
      <w:r w:rsidR="006A05EE">
        <w:rPr>
          <w:rFonts w:ascii="Arial" w:hAnsi="Arial" w:cs="Arial"/>
          <w:sz w:val="24"/>
          <w:szCs w:val="24"/>
        </w:rPr>
        <w:t xml:space="preserve"> </w:t>
      </w:r>
      <w:r w:rsidRPr="003F1B8C">
        <w:rPr>
          <w:rFonts w:ascii="Arial" w:hAnsi="Arial" w:cs="Arial"/>
          <w:sz w:val="24"/>
          <w:szCs w:val="24"/>
        </w:rPr>
        <w:t>definition was born. Preaching the slogan "What you see is what you see", trying to break the shackles of language and interpretation on art. Experiential art has become a medium for contemporary art to be presented in social aesthetics</w:t>
      </w:r>
      <w:r w:rsidR="001220F4" w:rsidRPr="003F1B8C">
        <w:rPr>
          <w:rFonts w:ascii="Arial" w:hAnsi="Arial" w:cs="Arial"/>
          <w:sz w:val="24"/>
          <w:szCs w:val="24"/>
        </w:rPr>
        <w:t xml:space="preserve"> </w:t>
      </w:r>
      <w:r w:rsidR="001220F4" w:rsidRPr="003F1B8C">
        <w:rPr>
          <w:rFonts w:ascii="Arial" w:hAnsi="Arial" w:cs="Arial"/>
          <w:sz w:val="24"/>
          <w:szCs w:val="24"/>
        </w:rPr>
        <w:fldChar w:fldCharType="begin"/>
      </w:r>
      <w:r w:rsidR="001220F4" w:rsidRPr="003F1B8C">
        <w:rPr>
          <w:rFonts w:ascii="Arial" w:hAnsi="Arial" w:cs="Arial"/>
          <w:sz w:val="24"/>
          <w:szCs w:val="24"/>
        </w:rPr>
        <w:instrText xml:space="preserve"> ADDIN ZOTERO_ITEM CSL_CITATION {"citationID":"OrLaOT0G","properties":{"formattedCitation":"(Rose, 1991)","plainCitation":"(Rose, 1991)","noteIndex":0},"citationItems":[{"id":67,"uris":["http://zotero.org/users/local/ecET8oBU/items/RXT47T9U"],"itemData":{"id":67,"type":"article-journal","container-title":"Journal of Historical Geography","DOI":"10.1016/0305-7488(91)90020-V","ISSN":"0305-7488","issue":"1","journalAbbreviation":"Journal of Historical Geography","language":"en","page":"118-121","source":"ScienceDirect","title":"The condition of postmodernity: an enquiry into the origins of cultural change: David Harvey, (Oxford: Basil Blackwell, 1989. Pp. 378. £35.00 and £9.95 paperback)","title-short":"The condition of postmodernity","volume":"17","author":[{"family":"Rose","given":"Gillian"}],"issued":{"date-parts":[["1991",1,1]]}}}],"schema":"https://github.com/citation-style-language/schema/raw/master/csl-citation.json"} </w:instrText>
      </w:r>
      <w:r w:rsidR="001220F4" w:rsidRPr="003F1B8C">
        <w:rPr>
          <w:rFonts w:ascii="Arial" w:hAnsi="Arial" w:cs="Arial"/>
          <w:sz w:val="24"/>
          <w:szCs w:val="24"/>
        </w:rPr>
        <w:fldChar w:fldCharType="separate"/>
      </w:r>
      <w:r w:rsidR="001220F4" w:rsidRPr="003F1B8C">
        <w:rPr>
          <w:rFonts w:ascii="Arial" w:hAnsi="Arial" w:cs="Arial"/>
          <w:sz w:val="24"/>
          <w:szCs w:val="24"/>
        </w:rPr>
        <w:t>(Rose, 1991)</w:t>
      </w:r>
      <w:r w:rsidR="001220F4" w:rsidRPr="003F1B8C">
        <w:rPr>
          <w:rFonts w:ascii="Arial" w:hAnsi="Arial" w:cs="Arial"/>
          <w:sz w:val="24"/>
          <w:szCs w:val="24"/>
        </w:rPr>
        <w:fldChar w:fldCharType="end"/>
      </w:r>
      <w:r w:rsidRPr="003F1B8C">
        <w:rPr>
          <w:rFonts w:ascii="Arial" w:hAnsi="Arial" w:cs="Arial"/>
          <w:sz w:val="24"/>
          <w:szCs w:val="24"/>
        </w:rPr>
        <w:t>.</w:t>
      </w:r>
    </w:p>
    <w:p w14:paraId="534B0612" w14:textId="77777777" w:rsidR="00812847" w:rsidRPr="003F1B8C" w:rsidRDefault="00812847" w:rsidP="003F1B8C">
      <w:pPr>
        <w:spacing w:line="480" w:lineRule="auto"/>
        <w:rPr>
          <w:rFonts w:ascii="Arial" w:hAnsi="Arial" w:cs="Arial"/>
          <w:sz w:val="24"/>
          <w:szCs w:val="24"/>
        </w:rPr>
      </w:pPr>
    </w:p>
    <w:p w14:paraId="02FE5FFB" w14:textId="07EE8C7D" w:rsidR="00812847" w:rsidRPr="003F1B8C" w:rsidRDefault="00812847" w:rsidP="003F1B8C">
      <w:pPr>
        <w:spacing w:line="480" w:lineRule="auto"/>
        <w:rPr>
          <w:rFonts w:ascii="Arial" w:hAnsi="Arial" w:cs="Arial"/>
          <w:sz w:val="24"/>
          <w:szCs w:val="24"/>
        </w:rPr>
      </w:pPr>
      <w:r w:rsidRPr="003F1B8C">
        <w:rPr>
          <w:rFonts w:ascii="Arial" w:hAnsi="Arial" w:cs="Arial"/>
          <w:sz w:val="24"/>
          <w:szCs w:val="24"/>
        </w:rPr>
        <w:t xml:space="preserve">But at the same time, our own experiences can sometimes be unreliable. Just as Jean Baudrillard described the media effect in </w:t>
      </w:r>
      <w:r w:rsidR="006A05EE">
        <w:rPr>
          <w:rFonts w:ascii="Arial" w:hAnsi="Arial" w:cs="Arial" w:hint="eastAsia"/>
          <w:sz w:val="24"/>
          <w:szCs w:val="24"/>
        </w:rPr>
        <w:t>《</w:t>
      </w:r>
      <w:r w:rsidRPr="003F1B8C">
        <w:rPr>
          <w:rFonts w:ascii="Arial" w:hAnsi="Arial" w:cs="Arial"/>
          <w:sz w:val="24"/>
          <w:szCs w:val="24"/>
        </w:rPr>
        <w:t>Simulacra</w:t>
      </w:r>
      <w:r w:rsidR="006A05EE">
        <w:rPr>
          <w:rFonts w:ascii="Arial" w:hAnsi="Arial" w:cs="Arial" w:hint="eastAsia"/>
          <w:sz w:val="24"/>
          <w:szCs w:val="24"/>
        </w:rPr>
        <w:t>》</w:t>
      </w:r>
      <w:r w:rsidRPr="003F1B8C">
        <w:rPr>
          <w:rFonts w:ascii="Arial" w:hAnsi="Arial" w:cs="Arial"/>
          <w:sz w:val="24"/>
          <w:szCs w:val="24"/>
        </w:rPr>
        <w:t xml:space="preserve">, human </w:t>
      </w:r>
      <w:r w:rsidRPr="003F1B8C">
        <w:rPr>
          <w:rFonts w:ascii="Arial" w:hAnsi="Arial" w:cs="Arial"/>
          <w:sz w:val="24"/>
          <w:szCs w:val="24"/>
        </w:rPr>
        <w:lastRenderedPageBreak/>
        <w:t>beings are living in a new world full of imitation images</w:t>
      </w:r>
      <w:r w:rsidR="001220F4" w:rsidRPr="003F1B8C">
        <w:rPr>
          <w:rFonts w:ascii="Arial" w:hAnsi="Arial" w:cs="Arial"/>
          <w:sz w:val="24"/>
          <w:szCs w:val="24"/>
        </w:rPr>
        <w:t xml:space="preserve"> --</w:t>
      </w:r>
      <w:r w:rsidRPr="003F1B8C">
        <w:rPr>
          <w:rFonts w:ascii="Arial" w:hAnsi="Arial" w:cs="Arial"/>
          <w:sz w:val="24"/>
          <w:szCs w:val="24"/>
        </w:rPr>
        <w:t>Traditional social order based on labor and material production has been replaced by a new social order based on information reproduction and image transmission</w:t>
      </w:r>
      <w:r w:rsidR="006A05EE">
        <w:rPr>
          <w:rFonts w:ascii="Arial" w:hAnsi="Arial" w:cs="Arial"/>
          <w:sz w:val="24"/>
          <w:szCs w:val="24"/>
        </w:rPr>
        <w:t xml:space="preserve"> </w:t>
      </w:r>
      <w:r w:rsidR="001220F4" w:rsidRPr="003F1B8C">
        <w:rPr>
          <w:rFonts w:ascii="Arial" w:hAnsi="Arial" w:cs="Arial"/>
          <w:sz w:val="24"/>
          <w:szCs w:val="24"/>
        </w:rPr>
        <w:fldChar w:fldCharType="begin"/>
      </w:r>
      <w:r w:rsidR="00BC34C7" w:rsidRPr="003F1B8C">
        <w:rPr>
          <w:rFonts w:ascii="Arial" w:hAnsi="Arial" w:cs="Arial"/>
          <w:sz w:val="24"/>
          <w:szCs w:val="24"/>
        </w:rPr>
        <w:instrText xml:space="preserve"> ADDIN ZOTERO_ITEM CSL_CITATION {"citationID":"l3YfYOE0","properties":{"formattedCitation":"(Whalen and Kellner, 1991)","plainCitation":"(Whalen and Kellner, 1991)","dontUpdate":true,"noteIndex":0},"citationItems":[{"id":69,"uris":["http://zotero.org/users/local/ecET8oBU/items/SP4TMBS6"],"itemData":{"id":69,"type":"paper-conference","abstract":"Commodities, needs and consumption Baudrillard and Marxism media, simulations and the end of the social the postmodern carnival provocations the metaphysical imaginary beyond Baudrillard.","container-title":"Modern Language Studies","DOI":"10.2307/3194878","note":"ISSN: 00477729\nissue: 2\njournalAbbreviation: Modern Language Studies","page":"116","source":"Semantic Scholar","title":"Jean Baudrillard: From Marxism to Postmodernism and Beyond","title-short":"Jean Baudrillard","URL":"https://www.jstor.org/stable/3194878?origin=crossref","volume":"21","author":[{"family":"Whalen","given":"Terence"},{"family":"Kellner","given":"Douglas"}],"accessed":{"date-parts":[["2023",4,2]]},"issued":{"date-parts":[["1991"]]}}}],"schema":"https://github.com/citation-style-language/schema/raw/master/csl-citation.json"} </w:instrText>
      </w:r>
      <w:r w:rsidR="001220F4" w:rsidRPr="003F1B8C">
        <w:rPr>
          <w:rFonts w:ascii="Arial" w:hAnsi="Arial" w:cs="Arial"/>
          <w:sz w:val="24"/>
          <w:szCs w:val="24"/>
        </w:rPr>
        <w:fldChar w:fldCharType="separate"/>
      </w:r>
      <w:r w:rsidR="001220F4" w:rsidRPr="003F1B8C">
        <w:rPr>
          <w:rFonts w:ascii="Arial" w:hAnsi="Arial" w:cs="Arial"/>
          <w:sz w:val="24"/>
          <w:szCs w:val="24"/>
        </w:rPr>
        <w:t>(Whalen, 1991)</w:t>
      </w:r>
      <w:r w:rsidR="001220F4" w:rsidRPr="003F1B8C">
        <w:rPr>
          <w:rFonts w:ascii="Arial" w:hAnsi="Arial" w:cs="Arial"/>
          <w:sz w:val="24"/>
          <w:szCs w:val="24"/>
        </w:rPr>
        <w:fldChar w:fldCharType="end"/>
      </w:r>
      <w:r w:rsidRPr="003F1B8C">
        <w:rPr>
          <w:rFonts w:ascii="Arial" w:hAnsi="Arial" w:cs="Arial"/>
          <w:sz w:val="24"/>
          <w:szCs w:val="24"/>
        </w:rPr>
        <w:t>. All kinds of man-made images and</w:t>
      </w:r>
      <w:r w:rsidR="006A05EE">
        <w:rPr>
          <w:rFonts w:ascii="Arial" w:hAnsi="Arial" w:cs="Arial"/>
          <w:sz w:val="24"/>
          <w:szCs w:val="24"/>
        </w:rPr>
        <w:t xml:space="preserve"> </w:t>
      </w:r>
      <w:r w:rsidRPr="003F1B8C">
        <w:rPr>
          <w:rFonts w:ascii="Arial" w:hAnsi="Arial" w:cs="Arial"/>
          <w:sz w:val="24"/>
          <w:szCs w:val="24"/>
        </w:rPr>
        <w:t>symbols are gradually becoming the main sources for people to know the world and understand the reality. What we think of as real life experience is nothing more than an artificial world that has been copied by advertising, by media, by concepts</w:t>
      </w:r>
      <w:r w:rsidR="00F97315" w:rsidRPr="003F1B8C">
        <w:rPr>
          <w:rFonts w:ascii="Arial" w:hAnsi="Arial" w:cs="Arial"/>
          <w:sz w:val="24"/>
          <w:szCs w:val="24"/>
        </w:rPr>
        <w:t xml:space="preserve"> </w:t>
      </w:r>
      <w:r w:rsidR="002A3219" w:rsidRPr="003F1B8C">
        <w:rPr>
          <w:rFonts w:ascii="Arial" w:hAnsi="Arial" w:cs="Arial"/>
          <w:sz w:val="24"/>
          <w:szCs w:val="24"/>
        </w:rPr>
        <w:fldChar w:fldCharType="begin"/>
      </w:r>
      <w:r w:rsidR="002A3219" w:rsidRPr="003F1B8C">
        <w:rPr>
          <w:rFonts w:ascii="Arial" w:hAnsi="Arial" w:cs="Arial"/>
          <w:sz w:val="24"/>
          <w:szCs w:val="24"/>
        </w:rPr>
        <w:instrText xml:space="preserve"> ADDIN ZOTERO_ITEM CSL_CITATION {"citationID":"2JHn6yfk","properties":{"formattedCitation":"(Ghasarian, Best and Kellner, 1996)","plainCitation":"(Ghasarian, Best and Kellner, 1996)","noteIndex":0},"citationItems":[{"id":71,"uris":["http://zotero.org/users/local/ecET8oBU/items/VGB23FXR"],"itemData":{"id":71,"type":"paper-conference","abstract":"In this timely volume, the authors systematically analyze postmodern t heory to evaluate its relevance for critical social theory and radical politics today. The authors claim that while postmodern theory provi des insights into contemporary developments, it lacks adequate methodo logical and political perspectives to provide a critical social theory and radical politics for the present age.","container-title":"Revue Française de Sociologie","DOI":"10.2307/3321956","note":"ISSN: 00352969\nissue: 1\njournalAbbreviation: Revue Française de Sociologie","page":"151","source":"Semantic Scholar","title":"Postmodern Theory. Critical Interrogations","URL":"https://www.jstor.org/stable/3321956?origin=crossref","volume":"37","author":[{"family":"Ghasarian","given":"Christian"},{"family":"Best","given":"Steven"},{"family":"Kellner","given":"Douglas"}],"accessed":{"date-parts":[["2023",4,2]]},"issued":{"date-parts":[["1996",1]]}}}],"schema":"https://github.com/citation-style-language/schema/raw/master/csl-citation.json"} </w:instrText>
      </w:r>
      <w:r w:rsidR="002A3219" w:rsidRPr="003F1B8C">
        <w:rPr>
          <w:rFonts w:ascii="Arial" w:hAnsi="Arial" w:cs="Arial"/>
          <w:sz w:val="24"/>
          <w:szCs w:val="24"/>
        </w:rPr>
        <w:fldChar w:fldCharType="separate"/>
      </w:r>
      <w:r w:rsidR="00BC34C7" w:rsidRPr="003F1B8C">
        <w:rPr>
          <w:rFonts w:ascii="Arial" w:hAnsi="Arial" w:cs="Arial"/>
          <w:sz w:val="24"/>
          <w:szCs w:val="24"/>
        </w:rPr>
        <w:t>(Ghasarian, 1996)</w:t>
      </w:r>
      <w:r w:rsidR="002A3219" w:rsidRPr="003F1B8C">
        <w:rPr>
          <w:rFonts w:ascii="Arial" w:hAnsi="Arial" w:cs="Arial"/>
          <w:sz w:val="24"/>
          <w:szCs w:val="24"/>
        </w:rPr>
        <w:fldChar w:fldCharType="end"/>
      </w:r>
      <w:r w:rsidRPr="003F1B8C">
        <w:rPr>
          <w:rFonts w:ascii="Arial" w:hAnsi="Arial" w:cs="Arial"/>
          <w:sz w:val="24"/>
          <w:szCs w:val="24"/>
        </w:rPr>
        <w:t>. Fig 1 Jeff Koons' sculpture is regarded as a typical surrealistic work, implying that our daily life is like being in a giant Disneyland, where food, clothing and accommodation are mixed with images and messages dominated by political and commercial intentions. Everything is laced with artificial traces of guidance.</w:t>
      </w:r>
    </w:p>
    <w:p w14:paraId="2D5029BF" w14:textId="35B0E80B" w:rsidR="00611F4A" w:rsidRPr="006A10F3" w:rsidRDefault="00611F4A" w:rsidP="003F1B8C">
      <w:pPr>
        <w:spacing w:line="480" w:lineRule="auto"/>
        <w:jc w:val="center"/>
        <w:rPr>
          <w:rFonts w:ascii="Arial" w:hAnsi="Arial" w:cs="Arial"/>
          <w:b/>
          <w:sz w:val="24"/>
          <w:szCs w:val="24"/>
        </w:rPr>
      </w:pPr>
      <w:r w:rsidRPr="006A10F3">
        <w:rPr>
          <w:rFonts w:ascii="Arial" w:hAnsi="Arial" w:cs="Arial"/>
          <w:b/>
          <w:noProof/>
          <w:sz w:val="24"/>
          <w:szCs w:val="24"/>
        </w:rPr>
        <w:drawing>
          <wp:inline distT="0" distB="0" distL="0" distR="0" wp14:anchorId="06269004" wp14:editId="02F518AA">
            <wp:extent cx="5274310" cy="3954145"/>
            <wp:effectExtent l="0" t="0" r="2540" b="8255"/>
            <wp:docPr id="1" name="图片 1" descr="Jeff Koons's Seated Ballerina Sculpture in NYC's Rockefeller Center Stands  for a Worthy Cause | Architectural Dig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eff Koons's Seated Ballerina Sculpture in NYC's Rockefeller Center Stands  for a Worthy Cause | Architectural Digest"/>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274310" cy="3954145"/>
                    </a:xfrm>
                    <a:prstGeom prst="rect">
                      <a:avLst/>
                    </a:prstGeom>
                    <a:noFill/>
                    <a:ln>
                      <a:noFill/>
                    </a:ln>
                  </pic:spPr>
                </pic:pic>
              </a:graphicData>
            </a:graphic>
          </wp:inline>
        </w:drawing>
      </w:r>
      <w:r w:rsidRPr="006A10F3">
        <w:rPr>
          <w:rFonts w:ascii="Arial" w:hAnsi="Arial" w:cs="Arial" w:hint="eastAsia"/>
          <w:b/>
          <w:sz w:val="24"/>
          <w:szCs w:val="24"/>
        </w:rPr>
        <w:lastRenderedPageBreak/>
        <w:t>F</w:t>
      </w:r>
      <w:r w:rsidRPr="006A10F3">
        <w:rPr>
          <w:rFonts w:ascii="Arial" w:hAnsi="Arial" w:cs="Arial"/>
          <w:b/>
          <w:sz w:val="24"/>
          <w:szCs w:val="24"/>
        </w:rPr>
        <w:t xml:space="preserve">ig1 Koons J (2017) </w:t>
      </w:r>
      <w:r w:rsidRPr="003F1B8C">
        <w:rPr>
          <w:rFonts w:ascii="Arial" w:hAnsi="Arial" w:cs="Arial"/>
          <w:b/>
          <w:i/>
          <w:iCs/>
          <w:sz w:val="24"/>
          <w:szCs w:val="24"/>
        </w:rPr>
        <w:t>Seated Ballerina</w:t>
      </w:r>
    </w:p>
    <w:p w14:paraId="0710D7DF" w14:textId="77777777" w:rsidR="00812847" w:rsidRDefault="00812847" w:rsidP="003F1B8C">
      <w:pPr>
        <w:spacing w:line="480" w:lineRule="auto"/>
        <w:rPr>
          <w:rFonts w:ascii="Arial" w:hAnsi="Arial" w:cs="Arial"/>
          <w:sz w:val="24"/>
          <w:szCs w:val="24"/>
        </w:rPr>
      </w:pPr>
    </w:p>
    <w:p w14:paraId="1775041B" w14:textId="66D2BC34" w:rsidR="00812847" w:rsidRPr="00434688" w:rsidRDefault="00812847" w:rsidP="003F1B8C">
      <w:pPr>
        <w:spacing w:line="480" w:lineRule="auto"/>
        <w:rPr>
          <w:rFonts w:ascii="Arial" w:hAnsi="Arial" w:cs="Arial"/>
          <w:sz w:val="24"/>
          <w:szCs w:val="24"/>
        </w:rPr>
      </w:pPr>
      <w:r w:rsidRPr="00812847">
        <w:rPr>
          <w:rFonts w:ascii="Arial" w:hAnsi="Arial" w:cs="Arial"/>
          <w:sz w:val="24"/>
          <w:szCs w:val="24"/>
        </w:rPr>
        <w:t xml:space="preserve">Nowadays, the increasingly commercialized art market makes artists </w:t>
      </w:r>
      <w:proofErr w:type="gramStart"/>
      <w:r w:rsidRPr="00812847">
        <w:rPr>
          <w:rFonts w:ascii="Arial" w:hAnsi="Arial" w:cs="Arial"/>
          <w:sz w:val="24"/>
          <w:szCs w:val="24"/>
        </w:rPr>
        <w:t>have to</w:t>
      </w:r>
      <w:proofErr w:type="gramEnd"/>
      <w:r w:rsidRPr="00812847">
        <w:rPr>
          <w:rFonts w:ascii="Arial" w:hAnsi="Arial" w:cs="Arial"/>
          <w:sz w:val="24"/>
          <w:szCs w:val="24"/>
        </w:rPr>
        <w:t xml:space="preserve"> cater to the preferences of the public. Contemporary art, which does not emphasize the meaning of works but only pursues viewing experience, is faced with the situation that people's perception of it is lacking or even meaningless</w:t>
      </w:r>
      <w:r w:rsidR="00F97315">
        <w:rPr>
          <w:rFonts w:ascii="Arial" w:hAnsi="Arial" w:cs="Arial"/>
          <w:sz w:val="24"/>
          <w:szCs w:val="24"/>
        </w:rPr>
        <w:t xml:space="preserve"> </w:t>
      </w:r>
      <w:r w:rsidR="00F97315">
        <w:rPr>
          <w:rFonts w:ascii="Arial" w:hAnsi="Arial" w:cs="Arial"/>
          <w:sz w:val="24"/>
          <w:szCs w:val="24"/>
        </w:rPr>
        <w:fldChar w:fldCharType="begin"/>
      </w:r>
      <w:r w:rsidR="00BC34C7">
        <w:rPr>
          <w:rFonts w:ascii="Arial" w:hAnsi="Arial" w:cs="Arial"/>
          <w:sz w:val="24"/>
          <w:szCs w:val="24"/>
        </w:rPr>
        <w:instrText xml:space="preserve"> ADDIN ZOTERO_ITEM CSL_CITATION {"citationID":"XhzFRva1","properties":{"formattedCitation":"(Ertug {\\i{}et al.}, 2016)","plainCitation":"(Ertug et al., 2016)","dontUpdate":true,"noteIndex":0},"citationItems":[{"id":73,"uris":["http://zotero.org/users/local/ecET8oBU/items/TEZY9P9Y"],"itemData":{"id":73,"type":"article-journal","abstract":"We study the effects of actors’ audience-specific reputations on their levels of success with different audiences in the same field. Extending recent work that has emphasized the presence of multip...","container-title":"Academy of Management Journal","DOI":"10.5465/amj.2013.0621","ISSN":"0001-4273, 1948-0989","issue":"1","journalAbbreviation":"AMJ","language":"en","page":"113-134","source":"Semantic Scholar","title":"The Art of Representation: How Audience-specific Reputations Affect Success in the Contemporary Art Field","title-short":"The Art of Representation","volume":"59","author":[{"family":"Ertug","given":"Gokhan"},{"family":"Yogev","given":"Tamar"},{"family":"Lee","given":"Yonghoon G."},{"family":"Hedström","given":"Peter"}],"issued":{"date-parts":[["2016",2]]}}}],"schema":"https://github.com/citation-style-language/schema/raw/master/csl-citation.json"} </w:instrText>
      </w:r>
      <w:r w:rsidR="00F97315">
        <w:rPr>
          <w:rFonts w:ascii="Arial" w:hAnsi="Arial" w:cs="Arial"/>
          <w:sz w:val="24"/>
          <w:szCs w:val="24"/>
        </w:rPr>
        <w:fldChar w:fldCharType="separate"/>
      </w:r>
      <w:r w:rsidR="00F97315" w:rsidRPr="00F97315">
        <w:rPr>
          <w:rFonts w:ascii="Arial" w:hAnsi="Arial" w:cs="Arial"/>
          <w:kern w:val="0"/>
          <w:sz w:val="24"/>
          <w:szCs w:val="24"/>
        </w:rPr>
        <w:t>(Ertug, 2016)</w:t>
      </w:r>
      <w:r w:rsidR="00F97315">
        <w:rPr>
          <w:rFonts w:ascii="Arial" w:hAnsi="Arial" w:cs="Arial"/>
          <w:sz w:val="24"/>
          <w:szCs w:val="24"/>
        </w:rPr>
        <w:fldChar w:fldCharType="end"/>
      </w:r>
      <w:r w:rsidRPr="00812847">
        <w:rPr>
          <w:rFonts w:ascii="Arial" w:hAnsi="Arial" w:cs="Arial"/>
          <w:sz w:val="24"/>
          <w:szCs w:val="24"/>
        </w:rPr>
        <w:t xml:space="preserve">. In </w:t>
      </w:r>
      <w:r w:rsidR="005A6C13" w:rsidRPr="00812847">
        <w:rPr>
          <w:rFonts w:ascii="Arial" w:hAnsi="Arial" w:cs="Arial"/>
          <w:sz w:val="24"/>
          <w:szCs w:val="24"/>
        </w:rPr>
        <w:t>Jeff Koons</w:t>
      </w:r>
      <w:r w:rsidRPr="00812847">
        <w:rPr>
          <w:rFonts w:ascii="Arial" w:hAnsi="Arial" w:cs="Arial"/>
          <w:sz w:val="24"/>
          <w:szCs w:val="24"/>
        </w:rPr>
        <w:t xml:space="preserve"> early interviews with his works, Jeff Koons made it clear that he wanted to attract as many audiences as possible, and </w:t>
      </w:r>
      <w:r w:rsidR="005A6C13">
        <w:rPr>
          <w:rFonts w:ascii="Arial" w:hAnsi="Arial" w:cs="Arial"/>
          <w:sz w:val="24"/>
          <w:szCs w:val="24"/>
        </w:rPr>
        <w:t>therefore</w:t>
      </w:r>
      <w:r w:rsidRPr="00812847">
        <w:rPr>
          <w:rFonts w:ascii="Arial" w:hAnsi="Arial" w:cs="Arial"/>
          <w:sz w:val="24"/>
          <w:szCs w:val="24"/>
        </w:rPr>
        <w:t xml:space="preserve">, he sought inspiration in entertainment media, popular culture and Christian art. Describing media influencers like Michael Jackson may help him achieve this goal (Figure 2). </w:t>
      </w:r>
    </w:p>
    <w:p w14:paraId="43D0EEFA" w14:textId="77777777" w:rsidR="00434688" w:rsidRDefault="00434688" w:rsidP="003F1B8C">
      <w:pPr>
        <w:spacing w:line="480" w:lineRule="auto"/>
        <w:jc w:val="center"/>
        <w:rPr>
          <w:rFonts w:ascii="Arial" w:hAnsi="Arial" w:cs="Arial"/>
          <w:sz w:val="24"/>
          <w:szCs w:val="24"/>
        </w:rPr>
      </w:pPr>
      <w:r>
        <w:rPr>
          <w:noProof/>
        </w:rPr>
        <w:drawing>
          <wp:inline distT="0" distB="0" distL="0" distR="0" wp14:anchorId="0735FA3D" wp14:editId="3CCDB793">
            <wp:extent cx="5274310" cy="3663950"/>
            <wp:effectExtent l="0" t="0" r="2540" b="0"/>
            <wp:docPr id="2" name="图片 2" descr="图片包含 室内, 桌子, 人, 蛋糕&#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图片包含 室内, 桌子, 人, 蛋糕&#10;&#10;描述已自动生成"/>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274310" cy="3663950"/>
                    </a:xfrm>
                    <a:prstGeom prst="rect">
                      <a:avLst/>
                    </a:prstGeom>
                    <a:noFill/>
                    <a:ln>
                      <a:noFill/>
                    </a:ln>
                  </pic:spPr>
                </pic:pic>
              </a:graphicData>
            </a:graphic>
          </wp:inline>
        </w:drawing>
      </w:r>
    </w:p>
    <w:p w14:paraId="04A90E4C" w14:textId="095F344F" w:rsidR="00434688" w:rsidRPr="006A10F3" w:rsidRDefault="00434688" w:rsidP="003F1B8C">
      <w:pPr>
        <w:spacing w:line="480" w:lineRule="auto"/>
        <w:jc w:val="center"/>
        <w:rPr>
          <w:rFonts w:ascii="Arial" w:hAnsi="Arial" w:cs="Arial"/>
          <w:b/>
          <w:sz w:val="24"/>
          <w:szCs w:val="24"/>
        </w:rPr>
      </w:pPr>
      <w:r w:rsidRPr="006A10F3">
        <w:rPr>
          <w:rFonts w:ascii="Arial" w:hAnsi="Arial" w:cs="Arial" w:hint="eastAsia"/>
          <w:b/>
          <w:sz w:val="24"/>
          <w:szCs w:val="24"/>
        </w:rPr>
        <w:t>F</w:t>
      </w:r>
      <w:r w:rsidRPr="006A10F3">
        <w:rPr>
          <w:rFonts w:ascii="Arial" w:hAnsi="Arial" w:cs="Arial"/>
          <w:b/>
          <w:sz w:val="24"/>
          <w:szCs w:val="24"/>
        </w:rPr>
        <w:t>ig2, Koons J (1988)</w:t>
      </w:r>
      <w:r w:rsidRPr="003F1B8C">
        <w:rPr>
          <w:rFonts w:ascii="Arial" w:hAnsi="Arial" w:cs="Arial"/>
          <w:b/>
          <w:i/>
          <w:iCs/>
          <w:sz w:val="24"/>
          <w:szCs w:val="24"/>
        </w:rPr>
        <w:t xml:space="preserve"> Michael Jackson and Bubbles</w:t>
      </w:r>
    </w:p>
    <w:p w14:paraId="42A5E591" w14:textId="77777777" w:rsidR="006A10F3" w:rsidRDefault="006A10F3" w:rsidP="003F1B8C">
      <w:pPr>
        <w:spacing w:line="480" w:lineRule="auto"/>
        <w:rPr>
          <w:rFonts w:ascii="Arial" w:hAnsi="Arial" w:cs="Arial"/>
          <w:sz w:val="24"/>
          <w:szCs w:val="24"/>
        </w:rPr>
      </w:pPr>
    </w:p>
    <w:p w14:paraId="4524CB9F" w14:textId="045FCD34" w:rsidR="00812847" w:rsidRPr="00812847" w:rsidRDefault="00812847" w:rsidP="003F1B8C">
      <w:pPr>
        <w:spacing w:line="480" w:lineRule="auto"/>
        <w:rPr>
          <w:rFonts w:ascii="Arial" w:hAnsi="Arial" w:cs="Arial"/>
          <w:sz w:val="24"/>
          <w:szCs w:val="24"/>
        </w:rPr>
      </w:pPr>
      <w:r w:rsidRPr="00812847">
        <w:rPr>
          <w:rFonts w:ascii="Arial" w:hAnsi="Arial" w:cs="Arial"/>
          <w:sz w:val="24"/>
          <w:szCs w:val="24"/>
        </w:rPr>
        <w:lastRenderedPageBreak/>
        <w:t xml:space="preserve">Koons compares the King of Pop to Christian ICONS by exaggerating and deifying </w:t>
      </w:r>
      <w:r w:rsidR="005A6C13">
        <w:rPr>
          <w:rFonts w:ascii="Arial" w:hAnsi="Arial" w:cs="Arial"/>
          <w:sz w:val="24"/>
          <w:szCs w:val="24"/>
        </w:rPr>
        <w:t>Michael’s</w:t>
      </w:r>
      <w:r w:rsidRPr="00812847">
        <w:rPr>
          <w:rFonts w:ascii="Arial" w:hAnsi="Arial" w:cs="Arial"/>
          <w:sz w:val="24"/>
          <w:szCs w:val="24"/>
        </w:rPr>
        <w:t xml:space="preserve"> iconoclastic status. In addition, the material used in the work is porcelain and gold leaf, which is reminiscent of the mass use of saint statues in Catholicism, which are often made of these materials. This makes his sculptures seem like kitsch objects, tools to please the masses and the art market. However, Koons claimed he wanted to portray Jackson as a new redeemable figure who would allow people to discover their own cultural myths. Later critics have also interpreted Michael Jackson and Bubbles as symbols of the human desire for self-discovery</w:t>
      </w:r>
      <w:r w:rsidR="00F97315">
        <w:rPr>
          <w:rFonts w:ascii="Arial" w:hAnsi="Arial" w:cs="Arial"/>
          <w:sz w:val="24"/>
          <w:szCs w:val="24"/>
        </w:rPr>
        <w:t xml:space="preserve"> </w:t>
      </w:r>
      <w:r w:rsidR="00F97315">
        <w:rPr>
          <w:rFonts w:ascii="Arial" w:hAnsi="Arial" w:cs="Arial"/>
          <w:sz w:val="24"/>
          <w:szCs w:val="24"/>
        </w:rPr>
        <w:fldChar w:fldCharType="begin"/>
      </w:r>
      <w:r w:rsidR="00F97315">
        <w:rPr>
          <w:rFonts w:ascii="Arial" w:hAnsi="Arial" w:cs="Arial"/>
          <w:sz w:val="24"/>
          <w:szCs w:val="24"/>
        </w:rPr>
        <w:instrText xml:space="preserve"> ADDIN ZOTERO_ITEM CSL_CITATION {"citationID":"IHVZHNtl","properties":{"formattedCitation":"(Nichols, 1992)","plainCitation":"(Nichols, 1992)","noteIndex":0},"citationItems":[{"id":78,"uris":["http://zotero.org/users/local/ecET8oBU/items/5CKUD4DF"],"itemData":{"id":78,"type":"paper-conference","abstract":"Semantic Scholar extracted view of \"6. Ekphrasis, Iconoclasm, and Desire\" by Stephen G. Nichols","DOI":"10.9783/9781512814903-008","ISBN":"978-1-5128-1490-3","note":"Book Title: Rethinking the \"Romance of the Rose\"\nDOI: 10.9783/9781512814903-008","page":"133-166","publisher":"University of Pennsylvania Press","source":"Semantic Scholar","title":"6. Ekphrasis, Iconoclasm, and Desire","URL":"https://www.degruyter.com/document/doi/10.9783/9781512814903-008/html","editor":[{"family":"Brownlee","given":"Kevin"},{"family":"Huot","given":"Sylvia"}],"author":[{"family":"Nichols","given":"Stephen G."}],"accessed":{"date-parts":[["2023",4,2]]},"issued":{"date-parts":[["1992",12,31]]}}}],"schema":"https://github.com/citation-style-language/schema/raw/master/csl-citation.json"} </w:instrText>
      </w:r>
      <w:r w:rsidR="00F97315">
        <w:rPr>
          <w:rFonts w:ascii="Arial" w:hAnsi="Arial" w:cs="Arial"/>
          <w:sz w:val="24"/>
          <w:szCs w:val="24"/>
        </w:rPr>
        <w:fldChar w:fldCharType="separate"/>
      </w:r>
      <w:r w:rsidR="00F97315" w:rsidRPr="00F97315">
        <w:rPr>
          <w:rFonts w:ascii="Arial" w:hAnsi="Arial" w:cs="Arial"/>
          <w:sz w:val="24"/>
        </w:rPr>
        <w:t>(Nichols, 1992)</w:t>
      </w:r>
      <w:r w:rsidR="00F97315">
        <w:rPr>
          <w:rFonts w:ascii="Arial" w:hAnsi="Arial" w:cs="Arial"/>
          <w:sz w:val="24"/>
          <w:szCs w:val="24"/>
        </w:rPr>
        <w:fldChar w:fldCharType="end"/>
      </w:r>
      <w:r w:rsidRPr="00812847">
        <w:rPr>
          <w:rFonts w:ascii="Arial" w:hAnsi="Arial" w:cs="Arial"/>
          <w:sz w:val="24"/>
          <w:szCs w:val="24"/>
        </w:rPr>
        <w:t>.</w:t>
      </w:r>
    </w:p>
    <w:p w14:paraId="48C003D1" w14:textId="77777777" w:rsidR="00812847" w:rsidRDefault="00812847" w:rsidP="003F1B8C">
      <w:pPr>
        <w:spacing w:line="480" w:lineRule="auto"/>
        <w:rPr>
          <w:rFonts w:ascii="Arial" w:hAnsi="Arial" w:cs="Arial"/>
          <w:sz w:val="24"/>
          <w:szCs w:val="24"/>
        </w:rPr>
      </w:pPr>
    </w:p>
    <w:p w14:paraId="2FA4645C" w14:textId="50AAEFD8" w:rsidR="00812847" w:rsidRPr="00434688" w:rsidRDefault="00812847" w:rsidP="003F1B8C">
      <w:pPr>
        <w:spacing w:line="480" w:lineRule="auto"/>
        <w:rPr>
          <w:rFonts w:ascii="Arial" w:hAnsi="Arial" w:cs="Arial"/>
          <w:sz w:val="24"/>
          <w:szCs w:val="24"/>
        </w:rPr>
      </w:pPr>
      <w:r w:rsidRPr="00812847">
        <w:rPr>
          <w:rFonts w:ascii="Arial" w:hAnsi="Arial" w:cs="Arial"/>
          <w:sz w:val="24"/>
          <w:szCs w:val="24"/>
        </w:rPr>
        <w:t>To sum up, based on the search of contemporary art, there are derivative terms such as commercialization, meaninglessness, reproduction, cultural appropriation, innovation, experiment, postmodernism and popular culture.</w:t>
      </w:r>
    </w:p>
    <w:p w14:paraId="66DC01C5" w14:textId="213CC373" w:rsidR="00552C82" w:rsidRPr="00812847" w:rsidRDefault="00552C82" w:rsidP="003F1B8C">
      <w:pPr>
        <w:spacing w:line="480" w:lineRule="auto"/>
        <w:rPr>
          <w:rFonts w:ascii="Arial" w:hAnsi="Arial" w:cs="Arial"/>
          <w:sz w:val="24"/>
          <w:szCs w:val="24"/>
        </w:rPr>
      </w:pPr>
    </w:p>
    <w:p w14:paraId="3A11BCB3" w14:textId="77777777" w:rsidR="00812847" w:rsidRDefault="00812847" w:rsidP="003F1B8C">
      <w:pPr>
        <w:spacing w:line="480" w:lineRule="auto"/>
        <w:rPr>
          <w:rFonts w:ascii="Arial" w:hAnsi="Arial" w:cs="Arial"/>
          <w:b/>
          <w:sz w:val="24"/>
          <w:szCs w:val="24"/>
        </w:rPr>
      </w:pPr>
      <w:r>
        <w:rPr>
          <w:rFonts w:ascii="Arial" w:hAnsi="Arial" w:cs="Arial" w:hint="eastAsia"/>
          <w:b/>
          <w:sz w:val="24"/>
          <w:szCs w:val="24"/>
        </w:rPr>
        <w:t>Traditional</w:t>
      </w:r>
      <w:r>
        <w:rPr>
          <w:rFonts w:ascii="Arial" w:hAnsi="Arial" w:cs="Arial"/>
          <w:b/>
          <w:sz w:val="24"/>
          <w:szCs w:val="24"/>
        </w:rPr>
        <w:t xml:space="preserve"> </w:t>
      </w:r>
      <w:r>
        <w:rPr>
          <w:rFonts w:ascii="Arial" w:hAnsi="Arial" w:cs="Arial" w:hint="eastAsia"/>
          <w:b/>
          <w:sz w:val="24"/>
          <w:szCs w:val="24"/>
        </w:rPr>
        <w:t>Culture</w:t>
      </w:r>
    </w:p>
    <w:p w14:paraId="6712EAB3" w14:textId="596BF0C8" w:rsidR="00812847" w:rsidRPr="003F1B8C" w:rsidRDefault="00DE3291" w:rsidP="003F1B8C">
      <w:pPr>
        <w:spacing w:line="480" w:lineRule="auto"/>
        <w:rPr>
          <w:rFonts w:ascii="Arial" w:hAnsi="Arial" w:cs="Arial"/>
          <w:sz w:val="24"/>
          <w:szCs w:val="24"/>
        </w:rPr>
      </w:pPr>
      <w:r w:rsidRPr="003F1B8C">
        <w:rPr>
          <w:rFonts w:ascii="Arial" w:hAnsi="Arial" w:cs="Arial"/>
          <w:sz w:val="24"/>
          <w:szCs w:val="24"/>
        </w:rPr>
        <w:t>Nowadays, Chinese traditional culture has been widely influenced by Western culture, while</w:t>
      </w:r>
      <w:r w:rsidR="003246A0" w:rsidRPr="003F1B8C">
        <w:rPr>
          <w:rFonts w:ascii="Arial" w:hAnsi="Arial" w:cs="Arial"/>
          <w:sz w:val="24"/>
          <w:szCs w:val="24"/>
        </w:rPr>
        <w:t xml:space="preserve"> </w:t>
      </w:r>
      <w:r w:rsidRPr="003F1B8C">
        <w:rPr>
          <w:rFonts w:ascii="Arial" w:hAnsi="Arial" w:cs="Arial"/>
          <w:sz w:val="24"/>
          <w:szCs w:val="24"/>
        </w:rPr>
        <w:t xml:space="preserve">development </w:t>
      </w:r>
      <w:r w:rsidR="005A6C13">
        <w:rPr>
          <w:rFonts w:ascii="Arial" w:hAnsi="Arial" w:cs="Arial"/>
          <w:sz w:val="24"/>
          <w:szCs w:val="24"/>
        </w:rPr>
        <w:t>is facing</w:t>
      </w:r>
      <w:r w:rsidRPr="003F1B8C">
        <w:rPr>
          <w:rFonts w:ascii="Arial" w:hAnsi="Arial" w:cs="Arial"/>
          <w:sz w:val="24"/>
          <w:szCs w:val="24"/>
        </w:rPr>
        <w:t xml:space="preserve"> </w:t>
      </w:r>
      <w:r w:rsidR="0044079D">
        <w:rPr>
          <w:rFonts w:ascii="Arial" w:hAnsi="Arial" w:cs="Arial"/>
          <w:sz w:val="24"/>
          <w:szCs w:val="24"/>
        </w:rPr>
        <w:t xml:space="preserve">a </w:t>
      </w:r>
      <w:r w:rsidRPr="003F1B8C">
        <w:rPr>
          <w:rFonts w:ascii="Arial" w:hAnsi="Arial" w:cs="Arial"/>
          <w:sz w:val="24"/>
          <w:szCs w:val="24"/>
        </w:rPr>
        <w:t>severe test</w:t>
      </w:r>
      <w:r w:rsidR="00BC7B0E" w:rsidRPr="003F1B8C">
        <w:rPr>
          <w:rFonts w:ascii="Arial" w:hAnsi="Arial" w:cs="Arial"/>
          <w:sz w:val="24"/>
          <w:szCs w:val="24"/>
        </w:rPr>
        <w:t xml:space="preserve"> </w:t>
      </w:r>
      <w:r w:rsidR="00BC7B0E" w:rsidRPr="003F1B8C">
        <w:rPr>
          <w:rFonts w:ascii="Arial" w:hAnsi="Arial" w:cs="Arial"/>
          <w:sz w:val="24"/>
          <w:szCs w:val="24"/>
        </w:rPr>
        <w:fldChar w:fldCharType="begin"/>
      </w:r>
      <w:r w:rsidR="00BC7B0E" w:rsidRPr="003F1B8C">
        <w:rPr>
          <w:rFonts w:ascii="Arial" w:hAnsi="Arial" w:cs="Arial"/>
          <w:sz w:val="24"/>
          <w:szCs w:val="24"/>
        </w:rPr>
        <w:instrText xml:space="preserve"> ADDIN ZOTERO_ITEM CSL_CITATION {"citationID":"w0nQ9ZLz","properties":{"formattedCitation":"(Halliday, 1993)","plainCitation":"(Halliday, 1993)","noteIndex":0},"citationItems":[{"id":82,"uris":["http://zotero.org/users/local/ecET8oBU/items/MFALIMMJ"],"itemData":{"id":82,"type":"article-journal","container-title":"The British Journal of Sociology","DOI":"10.2307/591721","ISSN":"0007-1315","issue":"1","note":"publisher: [Wiley, London School of Economics and Political Science, London School of Economics]","page":"183-185","source":"JSTOR","title":"Review of Global Culture, Nationalism, Globalization and Modernity: A Theory, Culture &amp; Society Special Issue","title-short":"Review of Global Culture, Nationalism, Globalization and Modernity","volume":"44","author":[{"family":"Halliday","given":"Fred"}],"reviewed-author":[{"family":"Featherstone","given":"Mike"}],"issued":{"date-parts":[["1993"]]}}}],"schema":"https://github.com/citation-style-language/schema/raw/master/csl-citation.json"} </w:instrText>
      </w:r>
      <w:r w:rsidR="00BC7B0E" w:rsidRPr="003F1B8C">
        <w:rPr>
          <w:rFonts w:ascii="Arial" w:hAnsi="Arial" w:cs="Arial"/>
          <w:sz w:val="24"/>
          <w:szCs w:val="24"/>
        </w:rPr>
        <w:fldChar w:fldCharType="separate"/>
      </w:r>
      <w:r w:rsidR="00BC7B0E" w:rsidRPr="003F1B8C">
        <w:rPr>
          <w:rFonts w:ascii="Arial" w:hAnsi="Arial" w:cs="Arial"/>
          <w:sz w:val="24"/>
        </w:rPr>
        <w:t>(Halliday, 1993)</w:t>
      </w:r>
      <w:r w:rsidR="00BC7B0E" w:rsidRPr="003F1B8C">
        <w:rPr>
          <w:rFonts w:ascii="Arial" w:hAnsi="Arial" w:cs="Arial"/>
          <w:sz w:val="24"/>
          <w:szCs w:val="24"/>
        </w:rPr>
        <w:fldChar w:fldCharType="end"/>
      </w:r>
      <w:r w:rsidRPr="003F1B8C">
        <w:rPr>
          <w:rFonts w:ascii="Arial" w:hAnsi="Arial" w:cs="Arial"/>
          <w:sz w:val="24"/>
          <w:szCs w:val="24"/>
        </w:rPr>
        <w:t xml:space="preserve">. Mainstream art has shifted from traditional painting and sculpture to contemporary art framed by concepts such as abstraction, form and materials. Under the influence of such culture shock, it is difficult for Chinese traditional art to be widely accepted by Westerners, </w:t>
      </w:r>
      <w:r w:rsidR="0044079D">
        <w:rPr>
          <w:rFonts w:ascii="Arial" w:hAnsi="Arial" w:cs="Arial"/>
          <w:sz w:val="24"/>
          <w:szCs w:val="24"/>
        </w:rPr>
        <w:t xml:space="preserve">and </w:t>
      </w:r>
      <w:r w:rsidRPr="003F1B8C">
        <w:rPr>
          <w:rFonts w:ascii="Arial" w:hAnsi="Arial" w:cs="Arial"/>
          <w:sz w:val="24"/>
          <w:szCs w:val="24"/>
        </w:rPr>
        <w:t>resulting in misunderstandings</w:t>
      </w:r>
      <w:r w:rsidR="00BC7B0E" w:rsidRPr="003F1B8C">
        <w:rPr>
          <w:rFonts w:ascii="Arial" w:hAnsi="Arial" w:cs="Arial"/>
          <w:sz w:val="24"/>
          <w:szCs w:val="24"/>
        </w:rPr>
        <w:t xml:space="preserve"> </w:t>
      </w:r>
      <w:r w:rsidR="00BC7B0E" w:rsidRPr="003F1B8C">
        <w:rPr>
          <w:rFonts w:ascii="Arial" w:hAnsi="Arial" w:cs="Arial"/>
          <w:sz w:val="24"/>
          <w:szCs w:val="24"/>
        </w:rPr>
        <w:fldChar w:fldCharType="begin"/>
      </w:r>
      <w:r w:rsidR="00BC7B0E" w:rsidRPr="003F1B8C">
        <w:rPr>
          <w:rFonts w:ascii="Arial" w:hAnsi="Arial" w:cs="Arial"/>
          <w:sz w:val="24"/>
          <w:szCs w:val="24"/>
        </w:rPr>
        <w:instrText xml:space="preserve"> ADDIN ZOTERO_ITEM CSL_CITATION {"citationID":"hCHQdBCJ","properties":{"formattedCitation":"(Zhang, Yousaf and Xu, 2019)","plainCitation":"(Zhang, Yousaf and Xu, 2019)","noteIndex":0},"citationItems":[{"id":83,"uris":["http://zotero.org/users/local/ecET8oBU/items/BIF68585"],"itemData":{"id":83,"type":"paper-conference","abstract":"The understanding of Chinese culture and arts from the perspective of other cultures and countries has been the mainstream trend in the past. From ‗The Travels of Marco Polo' to the film ‗Red Lanterns', Chinese culture has mostly suffered a status of being depicted and interpreted but not examined as a vibrant civilization for real communication and interaction. Mostly, Chinese culture has been depicted as a culture of difference, misery, and agony. This approach has hampered communication between China and other nations in the past and even today. Chinese culture and arts have a long history of its own, it is extensive and profound, and needs more understanding, respect, logical evaluation and new approaches to communication. Authors argue that the rich cultural characters and charm need to be communicated across cultures via new media platforms. In this new world of digital media and information, especially, on the mobile terminal and the mode of UGC (User Generated Content), the traditional cultures and arts have new opportunities for their propagation, transportation, and demystification in real time circumstances. This essay assesses the communication of Chinese traditional culture and arts in the contemporary digital era and offers social-contextual analysis to reveal the internal tensions ambiguities, strategies, issues and prospects in its communication through digital platforms.","source":"Semantic Scholar","title":"Chinese Traditional Culture and Art Communication in Digital Era: Strategies, Issues, and Prospects","title-short":"Chinese Traditional Culture and Art Communication in Digital Era","URL":"https://www.semanticscholar.org/paper/Chinese-Traditional-Culture-and-Art-Communication-Zhang-Yousaf/1856e854c95be75205374b7204706118c4335ada","author":[{"family":"Zhang","given":"Yali"},{"family":"Yousaf","given":"Muhammad"},{"family":"Xu","given":"Ying-Qing"}],"accessed":{"date-parts":[["2023",4,2]]},"issued":{"date-parts":[["2019",1,10]]}}}],"schema":"https://github.com/citation-style-language/schema/raw/master/csl-citation.json"} </w:instrText>
      </w:r>
      <w:r w:rsidR="00BC7B0E" w:rsidRPr="003F1B8C">
        <w:rPr>
          <w:rFonts w:ascii="Arial" w:hAnsi="Arial" w:cs="Arial"/>
          <w:sz w:val="24"/>
          <w:szCs w:val="24"/>
        </w:rPr>
        <w:fldChar w:fldCharType="separate"/>
      </w:r>
      <w:r w:rsidR="00BC34C7" w:rsidRPr="003F1B8C">
        <w:rPr>
          <w:rFonts w:ascii="Arial" w:hAnsi="Arial" w:cs="Arial"/>
          <w:sz w:val="24"/>
        </w:rPr>
        <w:t>(Zhang, 2019)</w:t>
      </w:r>
      <w:r w:rsidR="00BC7B0E" w:rsidRPr="003F1B8C">
        <w:rPr>
          <w:rFonts w:ascii="Arial" w:hAnsi="Arial" w:cs="Arial"/>
          <w:sz w:val="24"/>
          <w:szCs w:val="24"/>
        </w:rPr>
        <w:fldChar w:fldCharType="end"/>
      </w:r>
      <w:r w:rsidRPr="003F1B8C">
        <w:rPr>
          <w:rFonts w:ascii="Arial" w:hAnsi="Arial" w:cs="Arial"/>
          <w:sz w:val="24"/>
          <w:szCs w:val="24"/>
        </w:rPr>
        <w:t xml:space="preserve">. </w:t>
      </w:r>
      <w:r w:rsidR="00F97315" w:rsidRPr="003F1B8C">
        <w:rPr>
          <w:rFonts w:ascii="Arial" w:hAnsi="Arial" w:cs="Arial"/>
          <w:sz w:val="24"/>
          <w:szCs w:val="24"/>
        </w:rPr>
        <w:t xml:space="preserve">A cover illustration of a Western fashion magazine that caused </w:t>
      </w:r>
      <w:r w:rsidR="00F97315" w:rsidRPr="003F1B8C">
        <w:rPr>
          <w:rFonts w:ascii="Arial" w:hAnsi="Arial" w:cs="Arial"/>
          <w:sz w:val="24"/>
          <w:szCs w:val="24"/>
        </w:rPr>
        <w:lastRenderedPageBreak/>
        <w:t>a stir in China in 2020 has generated a lot of negative comment</w:t>
      </w:r>
      <w:r w:rsidRPr="003F1B8C">
        <w:rPr>
          <w:rFonts w:ascii="Arial" w:hAnsi="Arial" w:cs="Arial"/>
          <w:sz w:val="24"/>
          <w:szCs w:val="24"/>
        </w:rPr>
        <w:t>（</w:t>
      </w:r>
      <w:r w:rsidRPr="003F1B8C">
        <w:rPr>
          <w:rFonts w:ascii="Arial" w:hAnsi="Arial" w:cs="Arial"/>
          <w:sz w:val="24"/>
          <w:szCs w:val="24"/>
        </w:rPr>
        <w:t>Fig3</w:t>
      </w:r>
      <w:r w:rsidRPr="003F1B8C">
        <w:rPr>
          <w:rFonts w:ascii="Arial" w:hAnsi="Arial" w:cs="Arial"/>
          <w:sz w:val="24"/>
          <w:szCs w:val="24"/>
        </w:rPr>
        <w:t>）</w:t>
      </w:r>
      <w:r w:rsidRPr="003F1B8C">
        <w:rPr>
          <w:rFonts w:ascii="Arial" w:hAnsi="Arial" w:cs="Arial"/>
          <w:sz w:val="24"/>
          <w:szCs w:val="24"/>
        </w:rPr>
        <w:t>, which is fundamentally due to Western culture's misunderstanding of Eastern culture.</w:t>
      </w:r>
    </w:p>
    <w:p w14:paraId="58C674C8" w14:textId="74C8530A" w:rsidR="00812847" w:rsidRDefault="003F30B4" w:rsidP="003F1B8C">
      <w:pPr>
        <w:spacing w:line="480" w:lineRule="auto"/>
        <w:jc w:val="center"/>
        <w:rPr>
          <w:rFonts w:ascii="Arial" w:hAnsi="Arial" w:cs="Arial"/>
          <w:b/>
          <w:sz w:val="24"/>
          <w:szCs w:val="24"/>
        </w:rPr>
      </w:pPr>
      <w:r w:rsidRPr="003F30B4">
        <w:rPr>
          <w:rFonts w:ascii="Arial" w:hAnsi="Arial" w:cs="Arial"/>
          <w:b/>
          <w:noProof/>
          <w:sz w:val="24"/>
          <w:szCs w:val="24"/>
        </w:rPr>
        <w:drawing>
          <wp:inline distT="0" distB="0" distL="0" distR="0" wp14:anchorId="44D9C4AF" wp14:editId="57A245C3">
            <wp:extent cx="4022496" cy="4036540"/>
            <wp:effectExtent l="0" t="0" r="0" b="0"/>
            <wp:docPr id="4" name="图片 3" descr="人戴着面具&#10;&#10;低可信度描述已自动生成">
              <a:extLst xmlns:a="http://schemas.openxmlformats.org/drawingml/2006/main">
                <a:ext uri="{FF2B5EF4-FFF2-40B4-BE49-F238E27FC236}">
                  <a16:creationId xmlns:a16="http://schemas.microsoft.com/office/drawing/2014/main" id="{7F732893-0D34-EF4E-5CD5-2A3D39F9E6A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3" descr="人戴着面具&#10;&#10;低可信度描述已自动生成">
                      <a:extLst>
                        <a:ext uri="{FF2B5EF4-FFF2-40B4-BE49-F238E27FC236}">
                          <a16:creationId xmlns:a16="http://schemas.microsoft.com/office/drawing/2014/main" id="{7F732893-0D34-EF4E-5CD5-2A3D39F9E6AD}"/>
                        </a:ext>
                      </a:extLst>
                    </pic:cNvPr>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4047870" cy="4062003"/>
                    </a:xfrm>
                    <a:prstGeom prst="rect">
                      <a:avLst/>
                    </a:prstGeom>
                  </pic:spPr>
                </pic:pic>
              </a:graphicData>
            </a:graphic>
          </wp:inline>
        </w:drawing>
      </w:r>
    </w:p>
    <w:p w14:paraId="05D95CC3" w14:textId="26B281B7" w:rsidR="003F30B4" w:rsidRPr="003F30B4" w:rsidRDefault="003F30B4" w:rsidP="003F1B8C">
      <w:pPr>
        <w:spacing w:line="480" w:lineRule="auto"/>
        <w:jc w:val="center"/>
        <w:rPr>
          <w:rFonts w:ascii="Arial" w:hAnsi="Arial" w:cs="Arial"/>
          <w:b/>
          <w:sz w:val="24"/>
          <w:szCs w:val="24"/>
        </w:rPr>
      </w:pPr>
      <w:r>
        <w:rPr>
          <w:rFonts w:ascii="Arial" w:hAnsi="Arial" w:cs="Arial" w:hint="eastAsia"/>
          <w:b/>
          <w:sz w:val="24"/>
          <w:szCs w:val="24"/>
        </w:rPr>
        <w:t>Fig</w:t>
      </w:r>
      <w:r>
        <w:rPr>
          <w:rFonts w:ascii="Arial" w:hAnsi="Arial" w:cs="Arial"/>
          <w:b/>
          <w:sz w:val="24"/>
          <w:szCs w:val="24"/>
        </w:rPr>
        <w:t xml:space="preserve"> 3 </w:t>
      </w:r>
      <w:r w:rsidRPr="003F30B4">
        <w:rPr>
          <w:rFonts w:ascii="Arial" w:hAnsi="Arial" w:cs="Arial" w:hint="eastAsia"/>
          <w:b/>
          <w:sz w:val="24"/>
          <w:szCs w:val="24"/>
        </w:rPr>
        <w:t xml:space="preserve">Man </w:t>
      </w:r>
      <w:r w:rsidR="003F1B8C" w:rsidRPr="003F30B4">
        <w:rPr>
          <w:rFonts w:ascii="Arial" w:hAnsi="Arial" w:cs="Arial"/>
          <w:b/>
          <w:sz w:val="24"/>
          <w:szCs w:val="24"/>
        </w:rPr>
        <w:t>Chen</w:t>
      </w:r>
      <w:r w:rsidRPr="003F30B4">
        <w:rPr>
          <w:rFonts w:ascii="Arial" w:hAnsi="Arial" w:cs="Arial" w:hint="eastAsia"/>
          <w:b/>
          <w:sz w:val="24"/>
          <w:szCs w:val="24"/>
        </w:rPr>
        <w:t>（</w:t>
      </w:r>
      <w:r w:rsidRPr="003F30B4">
        <w:rPr>
          <w:rFonts w:ascii="Arial" w:hAnsi="Arial" w:cs="Arial" w:hint="eastAsia"/>
          <w:b/>
          <w:sz w:val="24"/>
          <w:szCs w:val="24"/>
        </w:rPr>
        <w:t>2021</w:t>
      </w:r>
      <w:r w:rsidRPr="003F30B4">
        <w:rPr>
          <w:rFonts w:ascii="Arial" w:hAnsi="Arial" w:cs="Arial" w:hint="eastAsia"/>
          <w:b/>
          <w:sz w:val="24"/>
          <w:szCs w:val="24"/>
        </w:rPr>
        <w:t>）</w:t>
      </w:r>
      <w:r w:rsidRPr="003F30B4">
        <w:rPr>
          <w:rFonts w:ascii="Arial" w:hAnsi="Arial" w:cs="Arial" w:hint="eastAsia"/>
          <w:b/>
          <w:i/>
          <w:iCs/>
          <w:sz w:val="24"/>
          <w:szCs w:val="24"/>
        </w:rPr>
        <w:t>Haughty reserve</w:t>
      </w:r>
    </w:p>
    <w:p w14:paraId="7DBDFA12" w14:textId="77777777" w:rsidR="006A10F3" w:rsidRDefault="006A10F3" w:rsidP="003F1B8C">
      <w:pPr>
        <w:spacing w:line="480" w:lineRule="auto"/>
        <w:rPr>
          <w:rFonts w:ascii="Arial" w:hAnsi="Arial" w:cs="Arial"/>
          <w:sz w:val="24"/>
          <w:szCs w:val="24"/>
        </w:rPr>
      </w:pPr>
    </w:p>
    <w:p w14:paraId="58200FA1" w14:textId="25F6055A" w:rsidR="001B4F3D" w:rsidRPr="009B1483" w:rsidRDefault="001B4F3D" w:rsidP="003F1B8C">
      <w:pPr>
        <w:spacing w:line="480" w:lineRule="auto"/>
        <w:rPr>
          <w:rFonts w:ascii="Arial" w:hAnsi="Arial" w:cs="Arial"/>
          <w:sz w:val="24"/>
          <w:szCs w:val="24"/>
        </w:rPr>
      </w:pPr>
      <w:r w:rsidRPr="009B1483">
        <w:rPr>
          <w:rFonts w:ascii="Arial" w:hAnsi="Arial" w:cs="Arial"/>
          <w:sz w:val="24"/>
          <w:szCs w:val="24"/>
        </w:rPr>
        <w:t>The earliest case of the impact of traditional civilization can be traced back to the classical era, when the West suffered from the Germans and Huns for a long time, which directly led to the division and reorganization of the culture. But ironically, it was this destruction that propelled Western art to the forefront of the modern world</w:t>
      </w:r>
      <w:r w:rsidR="0044079D" w:rsidRPr="0044079D">
        <w:rPr>
          <w:rFonts w:ascii="Arial" w:hAnsi="Arial" w:cs="Arial"/>
          <w:sz w:val="24"/>
          <w:szCs w:val="24"/>
        </w:rPr>
        <w:t xml:space="preserve">. </w:t>
      </w:r>
      <w:r w:rsidR="0044079D" w:rsidRPr="0044079D">
        <w:rPr>
          <w:rFonts w:ascii="Arial" w:hAnsi="Arial" w:cs="Arial"/>
          <w:sz w:val="24"/>
          <w:szCs w:val="24"/>
        </w:rPr>
        <w:t>Because a new civilization can emerge from the ruins of an old one, and it is better equipped to adapt to the needs of a changing world.</w:t>
      </w:r>
      <w:r w:rsidR="0044079D" w:rsidRPr="0044079D">
        <w:rPr>
          <w:rFonts w:ascii="Arial" w:hAnsi="Arial" w:cs="Arial"/>
          <w:sz w:val="24"/>
          <w:szCs w:val="24"/>
        </w:rPr>
        <w:t xml:space="preserve"> </w:t>
      </w:r>
      <w:r w:rsidR="00F36BCD">
        <w:rPr>
          <w:rFonts w:ascii="Arial" w:hAnsi="Arial" w:cs="Arial"/>
          <w:sz w:val="24"/>
          <w:szCs w:val="24"/>
        </w:rPr>
        <w:fldChar w:fldCharType="begin"/>
      </w:r>
      <w:r w:rsidR="00F36BCD">
        <w:rPr>
          <w:rFonts w:ascii="Arial" w:hAnsi="Arial" w:cs="Arial"/>
          <w:sz w:val="24"/>
          <w:szCs w:val="24"/>
        </w:rPr>
        <w:instrText xml:space="preserve"> ADDIN ZOTERO_ITEM CSL_CITATION {"citationID":"M8RNqSvx","properties":{"formattedCitation":"(Featherstone, 1990)","plainCitation":"(Featherstone, 1990)","noteIndex":0},"citationItems":[{"id":80,"uris":["http://zotero.org/users/local/ecET8oBU/items/TJXF9T48"],"itemData":{"id":80,"type":"article-journal","abstract":"Semantic Scholar extracted view of \"Global Culture: An Introduction\" by M. Featherstone","container-title":"Theory, Culture &amp; Society","DOI":"10.1177/026327690007002001","ISSN":"0263-2764, 1460-3616","issue":"2-3","journalAbbreviation":"Theory, Culture &amp; Society","language":"en","page":"1-14","source":"Semantic Scholar","title":"Global Culture: An Introduction","title-short":"Global Culture","volume":"7","author":[{"family":"Featherstone","given":"Mike"}],"issued":{"date-parts":[["1990",6]]}}}],"schema":"https://github.com/citation-style-language/schema/raw/master/csl-citation.json"} </w:instrText>
      </w:r>
      <w:r w:rsidR="00F36BCD">
        <w:rPr>
          <w:rFonts w:ascii="Arial" w:hAnsi="Arial" w:cs="Arial"/>
          <w:sz w:val="24"/>
          <w:szCs w:val="24"/>
        </w:rPr>
        <w:fldChar w:fldCharType="separate"/>
      </w:r>
      <w:r w:rsidR="00F36BCD" w:rsidRPr="00F36BCD">
        <w:rPr>
          <w:rFonts w:ascii="Arial" w:hAnsi="Arial" w:cs="Arial"/>
          <w:sz w:val="24"/>
        </w:rPr>
        <w:t>(Featherstone, 1990)</w:t>
      </w:r>
      <w:r w:rsidR="00F36BCD">
        <w:rPr>
          <w:rFonts w:ascii="Arial" w:hAnsi="Arial" w:cs="Arial"/>
          <w:sz w:val="24"/>
          <w:szCs w:val="24"/>
        </w:rPr>
        <w:fldChar w:fldCharType="end"/>
      </w:r>
      <w:r w:rsidRPr="009B1483">
        <w:rPr>
          <w:rFonts w:ascii="Arial" w:hAnsi="Arial" w:cs="Arial"/>
          <w:sz w:val="24"/>
          <w:szCs w:val="24"/>
        </w:rPr>
        <w:t>.</w:t>
      </w:r>
    </w:p>
    <w:p w14:paraId="61048886" w14:textId="65030827" w:rsidR="001B4F3D" w:rsidRPr="009B1483" w:rsidRDefault="001B4F3D" w:rsidP="003F1B8C">
      <w:pPr>
        <w:spacing w:line="480" w:lineRule="auto"/>
        <w:rPr>
          <w:rFonts w:ascii="Arial" w:hAnsi="Arial" w:cs="Arial"/>
          <w:sz w:val="24"/>
          <w:szCs w:val="24"/>
        </w:rPr>
      </w:pPr>
      <w:r w:rsidRPr="009B1483">
        <w:rPr>
          <w:rFonts w:ascii="Arial" w:hAnsi="Arial" w:cs="Arial"/>
          <w:sz w:val="24"/>
          <w:szCs w:val="24"/>
        </w:rPr>
        <w:lastRenderedPageBreak/>
        <w:t xml:space="preserve">Similarly, the impact of contemporary art also creates opportunities for the birth of new Chinese culture. In the face of the inheritance and development of Chinese traditional culture, the 20th century </w:t>
      </w:r>
      <w:r w:rsidR="00DB230F">
        <w:rPr>
          <w:rFonts w:ascii="Arial" w:hAnsi="Arial" w:cs="Arial"/>
          <w:sz w:val="24"/>
          <w:szCs w:val="24"/>
        </w:rPr>
        <w:t>most of</w:t>
      </w:r>
      <w:r w:rsidR="00DB230F">
        <w:rPr>
          <w:rFonts w:ascii="Arial" w:hAnsi="Arial" w:cs="Arial" w:hint="eastAsia"/>
          <w:sz w:val="24"/>
          <w:szCs w:val="24"/>
        </w:rPr>
        <w:t xml:space="preserve"> </w:t>
      </w:r>
      <w:r w:rsidRPr="009B1483">
        <w:rPr>
          <w:rFonts w:ascii="Arial" w:hAnsi="Arial" w:cs="Arial"/>
          <w:sz w:val="24"/>
          <w:szCs w:val="24"/>
        </w:rPr>
        <w:t>Chinese art</w:t>
      </w:r>
      <w:r w:rsidR="00DB230F">
        <w:rPr>
          <w:rFonts w:ascii="Arial" w:hAnsi="Arial" w:cs="Arial"/>
          <w:sz w:val="24"/>
          <w:szCs w:val="24"/>
        </w:rPr>
        <w:t>ists</w:t>
      </w:r>
      <w:r w:rsidRPr="009B1483">
        <w:rPr>
          <w:rFonts w:ascii="Arial" w:hAnsi="Arial" w:cs="Arial"/>
          <w:sz w:val="24"/>
          <w:szCs w:val="24"/>
        </w:rPr>
        <w:t xml:space="preserve">  produced a consensus, that is, reform</w:t>
      </w:r>
      <w:r w:rsidR="00470385">
        <w:rPr>
          <w:rFonts w:ascii="Arial" w:hAnsi="Arial" w:cs="Arial"/>
          <w:sz w:val="24"/>
          <w:szCs w:val="24"/>
        </w:rPr>
        <w:t xml:space="preserve"> </w:t>
      </w:r>
      <w:r w:rsidR="00470385">
        <w:rPr>
          <w:rFonts w:ascii="Arial" w:hAnsi="Arial" w:cs="Arial"/>
          <w:sz w:val="24"/>
          <w:szCs w:val="24"/>
        </w:rPr>
        <w:fldChar w:fldCharType="begin"/>
      </w:r>
      <w:r w:rsidR="00470385">
        <w:rPr>
          <w:rFonts w:ascii="Arial" w:hAnsi="Arial" w:cs="Arial"/>
          <w:sz w:val="24"/>
          <w:szCs w:val="24"/>
        </w:rPr>
        <w:instrText xml:space="preserve"> ADDIN ZOTERO_ITEM CSL_CITATION {"citationID":"aQYzeakW","properties":{"formattedCitation":"(Cheng, 2010)","plainCitation":"(Cheng, 2010)","noteIndex":0},"citationItems":[{"id":86,"uris":["http://zotero.org/users/local/ecET8oBU/items/GB5XZZ4E"],"itemData":{"id":86,"type":"thesis","abstract":"Art education for general education was first introduced to China in 1902, when the reforms of Chinese education were begun. Despite China possessing a unique cultural tradition an overwhelming number of Western ideas were 'borrowed' to develop art education in the first half of 20th century China. From an historical, political and cultural perspective, this was not an isolated phenomenon in China at that time. After the defeat of China in the Opium War, generations of Chinese intellectuals devoted themselves to the long quest for Westernization. Many Chinese wished to modernize China by replacing the backward practices perceived in Chinese civilization with ideas from modern Western civilization; or to create a new culture through merging the essence of Chinese and Western culture.\n\nSince the turn of the 20th century, especially after the May Fourth Movement in 1919, the pace of direct learning from the West increased rapidly. In the early 20th century the influence of the West had penetrated into every aspect of Chinese culture including visual arts education, visual arts and general education. At the same time, the flow of such an enormous amount of Western ideas worried many Chinese intellectuals who found it a threat to Chinese cultural traditions. As well, there were concerns also about the blind adoption of Western ideas or the quality of the Chinese studies of Western knowledge. In today's sense, all these concerns are equivalent to the notions of Globalization and Glocality.\n\nThis development of Chinese visual arts education as well as education and visual arts was under mostly Japanese, American and German influences. Japan was regarded as a bridge for China to learn from the West during the turn of the 20th century and much of Western knowledge such as German pedagogic and art educational thinking and was imported to China indirectly through Japan.\n\nThis study seeks out and reviews the available Chinese writings on art education in the first half of the 20th century and suggests that among this mass of the Western ideas on art education being imported into China especially from Germany. Thus the introduction of German ideas on art education, the study of the contextual factors of the formulation of German art educational notions at the turn of the 20th century (including the Dresden conference on art education) in these Chinese writings, are selected as part of the case study of this dissertation. Focus will be given to an in-depth analysis of the quality of study on this issue in the Chinese writings.\n\nThe Chinese and German intelligentsia's and art educators' original written texts published from the late 19th to the first half of the 20th century form the primary sources for this dissertation. All these written materials are text corpus and constitute the objects of scrutiny for the research. This thesis is significant because it is the first to explain and develop an insight into the development of Chinese art education for general education in the first half of the 20th century with a view to trace where many of the ideas originated from, how they were introduced and by whom. The study concludes with an examination of the German influences through a qualitative analysis of the available Chinese and German written texts of the period.","genre":"phd","language":"en","number-of-pages":"385","publisher":"University of Southern Queensland","source":"research.usq.edu.au","title":"Learning from the West: the development of Chinese art education for general education in the first half of 20th Century China","title-short":"Learning from the West","URL":"https://research.usq.edu.au/item/q0ww6/learning-from-the-west-the-development-of-chinese-art-education-for-general-education-in-the-first-half-of-20th-century-china","author":[{"family":"Cheng","given":"Yuk Lin"}],"accessed":{"date-parts":[["2023",4,2]]},"issued":{"date-parts":[["2010",1,1]]}}}],"schema":"https://github.com/citation-style-language/schema/raw/master/csl-citation.json"} </w:instrText>
      </w:r>
      <w:r w:rsidR="00470385">
        <w:rPr>
          <w:rFonts w:ascii="Arial" w:hAnsi="Arial" w:cs="Arial"/>
          <w:sz w:val="24"/>
          <w:szCs w:val="24"/>
        </w:rPr>
        <w:fldChar w:fldCharType="separate"/>
      </w:r>
      <w:r w:rsidR="00470385" w:rsidRPr="00470385">
        <w:rPr>
          <w:rFonts w:ascii="Arial" w:hAnsi="Arial" w:cs="Arial"/>
          <w:sz w:val="24"/>
        </w:rPr>
        <w:t>(Cheng, 2010)</w:t>
      </w:r>
      <w:r w:rsidR="00470385">
        <w:rPr>
          <w:rFonts w:ascii="Arial" w:hAnsi="Arial" w:cs="Arial"/>
          <w:sz w:val="24"/>
          <w:szCs w:val="24"/>
        </w:rPr>
        <w:fldChar w:fldCharType="end"/>
      </w:r>
      <w:r w:rsidRPr="009B1483">
        <w:rPr>
          <w:rFonts w:ascii="Arial" w:hAnsi="Arial" w:cs="Arial"/>
          <w:sz w:val="24"/>
          <w:szCs w:val="24"/>
        </w:rPr>
        <w:t>. One is to adopt Western contemporary art forms and identify with Western contemporary art concepts and principles. The ideas conveyed by these works fit well with modern Western art forms. Western artistic ideas are applied to local works, but this cultural phenomenon is only to satisfy Western audiences' curiosity about Eastern culture</w:t>
      </w:r>
      <w:r w:rsidR="00470385">
        <w:rPr>
          <w:rFonts w:ascii="Arial" w:hAnsi="Arial" w:cs="Arial"/>
          <w:sz w:val="24"/>
          <w:szCs w:val="24"/>
        </w:rPr>
        <w:t xml:space="preserve"> </w:t>
      </w:r>
      <w:r w:rsidR="00470385">
        <w:rPr>
          <w:rFonts w:ascii="Arial" w:hAnsi="Arial" w:cs="Arial"/>
          <w:sz w:val="24"/>
          <w:szCs w:val="24"/>
        </w:rPr>
        <w:fldChar w:fldCharType="begin"/>
      </w:r>
      <w:r w:rsidR="00470385">
        <w:rPr>
          <w:rFonts w:ascii="Arial" w:hAnsi="Arial" w:cs="Arial"/>
          <w:sz w:val="24"/>
          <w:szCs w:val="24"/>
        </w:rPr>
        <w:instrText xml:space="preserve"> ADDIN ZOTERO_ITEM CSL_CITATION {"citationID":"075sP2ZX","properties":{"formattedCitation":"(Pepper, 2000)","plainCitation":"(Pepper, 2000)","noteIndex":0},"citationItems":[{"id":89,"uris":["http://zotero.org/users/local/ecET8oBU/items/WV7KQZ2L"],"itemData":{"id":89,"type":"book","abstract":"In 1976, China's \"education revolution\" was being hailed by foreign observers as an inspiration for all low-income countries. By 1980, the Chinese themselves had disavowed the experience, declaring it devoid of even a single redeeming virtue. This is the first comprehensive book to cover the whole sweep of twentieth-century Chinese education, and in particular to provide a detailed study of what occurred in the countryside under the radical Maoist education experiments of the Cultural Revolution.","ISBN":"978-0-521-77860-2","language":"en","note":"Google-Books-ID: SiffTChCmPoC","number-of-pages":"628","publisher":"Cambridge University Press","source":"Google Books","title":"Radicalism and Education Reform in 20th-Century China: The Search for an Ideal Development Model","title-short":"Radicalism and Education Reform in 20th-Century China","author":[{"family":"Pepper","given":"Suzanne"}],"issued":{"date-parts":[["2000",7,10]]}}}],"schema":"https://github.com/citation-style-language/schema/raw/master/csl-citation.json"} </w:instrText>
      </w:r>
      <w:r w:rsidR="00470385">
        <w:rPr>
          <w:rFonts w:ascii="Arial" w:hAnsi="Arial" w:cs="Arial"/>
          <w:sz w:val="24"/>
          <w:szCs w:val="24"/>
        </w:rPr>
        <w:fldChar w:fldCharType="separate"/>
      </w:r>
      <w:r w:rsidR="00470385" w:rsidRPr="00470385">
        <w:rPr>
          <w:rFonts w:ascii="Arial" w:hAnsi="Arial" w:cs="Arial"/>
          <w:sz w:val="24"/>
        </w:rPr>
        <w:t>(Pepper, 2000)</w:t>
      </w:r>
      <w:r w:rsidR="00470385">
        <w:rPr>
          <w:rFonts w:ascii="Arial" w:hAnsi="Arial" w:cs="Arial"/>
          <w:sz w:val="24"/>
          <w:szCs w:val="24"/>
        </w:rPr>
        <w:fldChar w:fldCharType="end"/>
      </w:r>
      <w:r w:rsidRPr="009B1483">
        <w:rPr>
          <w:rFonts w:ascii="Arial" w:hAnsi="Arial" w:cs="Arial"/>
          <w:sz w:val="24"/>
          <w:szCs w:val="24"/>
        </w:rPr>
        <w:t>.</w:t>
      </w:r>
    </w:p>
    <w:p w14:paraId="05F6723F" w14:textId="08AD1228" w:rsidR="001B4F3D" w:rsidRPr="009B1483" w:rsidRDefault="001B4F3D" w:rsidP="003F1B8C">
      <w:pPr>
        <w:spacing w:line="480" w:lineRule="auto"/>
        <w:rPr>
          <w:rFonts w:ascii="Arial" w:hAnsi="Arial" w:cs="Arial"/>
          <w:sz w:val="24"/>
          <w:szCs w:val="24"/>
        </w:rPr>
      </w:pPr>
      <w:r w:rsidRPr="009B1483">
        <w:rPr>
          <w:rFonts w:ascii="Arial" w:hAnsi="Arial" w:cs="Arial"/>
          <w:sz w:val="24"/>
          <w:szCs w:val="24"/>
        </w:rPr>
        <w:t xml:space="preserve">The other is more conservative. Qi </w:t>
      </w:r>
      <w:r w:rsidR="009B1483" w:rsidRPr="009B1483">
        <w:rPr>
          <w:rFonts w:ascii="Arial" w:hAnsi="Arial" w:cs="Arial"/>
          <w:sz w:val="24"/>
          <w:szCs w:val="24"/>
        </w:rPr>
        <w:t>Baashir</w:t>
      </w:r>
      <w:r w:rsidRPr="009B1483">
        <w:rPr>
          <w:rFonts w:ascii="Arial" w:hAnsi="Arial" w:cs="Arial"/>
          <w:sz w:val="24"/>
          <w:szCs w:val="24"/>
        </w:rPr>
        <w:t xml:space="preserve">, Huang </w:t>
      </w:r>
      <w:r w:rsidR="00DB230F" w:rsidRPr="009B1483">
        <w:rPr>
          <w:rFonts w:ascii="Arial" w:hAnsi="Arial" w:cs="Arial"/>
          <w:sz w:val="24"/>
          <w:szCs w:val="24"/>
        </w:rPr>
        <w:t>Binh Ong</w:t>
      </w:r>
      <w:r w:rsidRPr="009B1483">
        <w:rPr>
          <w:rFonts w:ascii="Arial" w:hAnsi="Arial" w:cs="Arial"/>
          <w:sz w:val="24"/>
          <w:szCs w:val="24"/>
        </w:rPr>
        <w:t xml:space="preserve"> and other representatives refined the traditional paradigm of Chinese painting and made ink painting </w:t>
      </w:r>
      <w:r w:rsidR="009B1483" w:rsidRPr="009B1483">
        <w:rPr>
          <w:rFonts w:ascii="Arial" w:hAnsi="Arial" w:cs="Arial"/>
          <w:sz w:val="24"/>
          <w:szCs w:val="24"/>
        </w:rPr>
        <w:t>purer</w:t>
      </w:r>
      <w:r w:rsidRPr="009B1483">
        <w:rPr>
          <w:rFonts w:ascii="Arial" w:hAnsi="Arial" w:cs="Arial"/>
          <w:sz w:val="24"/>
          <w:szCs w:val="24"/>
        </w:rPr>
        <w:t>, reaching a new peak. However, it still failed to get rid of the atmosphere of the old literati painting and could not fully adapt to the new era</w:t>
      </w:r>
      <w:r w:rsidR="00B665D9">
        <w:rPr>
          <w:rFonts w:ascii="Arial" w:hAnsi="Arial" w:cs="Arial"/>
          <w:sz w:val="24"/>
          <w:szCs w:val="24"/>
        </w:rPr>
        <w:t xml:space="preserve"> </w:t>
      </w:r>
      <w:r w:rsidR="00B665D9">
        <w:rPr>
          <w:rFonts w:ascii="Arial" w:hAnsi="Arial" w:cs="Arial"/>
          <w:sz w:val="24"/>
          <w:szCs w:val="24"/>
        </w:rPr>
        <w:fldChar w:fldCharType="begin"/>
      </w:r>
      <w:r w:rsidR="00B665D9">
        <w:rPr>
          <w:rFonts w:ascii="Arial" w:hAnsi="Arial" w:cs="Arial"/>
          <w:sz w:val="24"/>
          <w:szCs w:val="24"/>
        </w:rPr>
        <w:instrText xml:space="preserve"> ADDIN ZOTERO_ITEM CSL_CITATION {"citationID":"cSx4PaHz","properties":{"formattedCitation":"(Gladston, 2014)","plainCitation":"(Gladston, 2014)","noteIndex":0},"citationItems":[{"id":91,"uris":["http://zotero.org/users/local/ecET8oBU/items/59H9M2MF"],"itemData":{"id":91,"type":"book","abstract":"Since the confirmation of Deng Xiaoping’s policy of Opening and Reform in 1978, the People’s Republic of China has undergone a liberalization of culture that has led to the production of numerous forms of avant-garde, experimental, and museum-based art. With a fast-growing international market and a thriving artistic community, contemporary Chinese art is riding a wave of prosperity, though issues of censorship still abound. Shedding light on the current art scene, Paul Gladston’s Contemporary Chinese Art puts China’s recent artistic output into the context of the wider cultural, economic, and political conditions that surround it.  Providing a critical mapping of ideas and practices that have shaped the development of Chinese art, Gladston shows how these combine to bind it to the structure of power and state both within and outside of China. Focusing principally on art produced by artists from mainland China—including painting, film, video, photography, and performance—he also discusses art created in Taiwan, Hong Kong, Macau, and diasporic communities. Illustrated with 150 images, Contemporary Chinese Art unravels the complexities of politics, artistic practice, and culture in play in China’s art scene.","ISBN":"978-1-78023-308-6","language":"en","note":"Google-Books-ID: CcbKCgAAQBAJ","number-of-pages":"349","publisher":"Reaktion Books","source":"Google Books","title":"Contemporary Chinese Art: A Critical History","title-short":"Contemporary Chinese Art","author":[{"family":"Gladston","given":"Paul"}],"issued":{"date-parts":[["2014",6,15]]}}}],"schema":"https://github.com/citation-style-language/schema/raw/master/csl-citation.json"} </w:instrText>
      </w:r>
      <w:r w:rsidR="00B665D9">
        <w:rPr>
          <w:rFonts w:ascii="Arial" w:hAnsi="Arial" w:cs="Arial"/>
          <w:sz w:val="24"/>
          <w:szCs w:val="24"/>
        </w:rPr>
        <w:fldChar w:fldCharType="separate"/>
      </w:r>
      <w:r w:rsidR="00B665D9" w:rsidRPr="00B665D9">
        <w:rPr>
          <w:rFonts w:ascii="Arial" w:hAnsi="Arial" w:cs="Arial"/>
          <w:sz w:val="24"/>
        </w:rPr>
        <w:t>(Gladston, 2014)</w:t>
      </w:r>
      <w:r w:rsidR="00B665D9">
        <w:rPr>
          <w:rFonts w:ascii="Arial" w:hAnsi="Arial" w:cs="Arial"/>
          <w:sz w:val="24"/>
          <w:szCs w:val="24"/>
        </w:rPr>
        <w:fldChar w:fldCharType="end"/>
      </w:r>
      <w:r w:rsidRPr="009B1483">
        <w:rPr>
          <w:rFonts w:ascii="Arial" w:hAnsi="Arial" w:cs="Arial"/>
          <w:sz w:val="24"/>
          <w:szCs w:val="24"/>
        </w:rPr>
        <w:t>.</w:t>
      </w:r>
    </w:p>
    <w:p w14:paraId="5A898E23" w14:textId="77777777" w:rsidR="001B4F3D" w:rsidRPr="009B1483" w:rsidRDefault="001B4F3D" w:rsidP="003F1B8C">
      <w:pPr>
        <w:spacing w:line="480" w:lineRule="auto"/>
        <w:rPr>
          <w:rFonts w:ascii="Arial" w:hAnsi="Arial" w:cs="Arial"/>
          <w:sz w:val="24"/>
          <w:szCs w:val="24"/>
        </w:rPr>
      </w:pPr>
    </w:p>
    <w:p w14:paraId="1EFD02E0" w14:textId="20AFEC77" w:rsidR="003F30B4" w:rsidRPr="009B1483" w:rsidRDefault="001B4F3D" w:rsidP="003F1B8C">
      <w:pPr>
        <w:spacing w:line="480" w:lineRule="auto"/>
        <w:rPr>
          <w:rFonts w:ascii="Arial" w:hAnsi="Arial" w:cs="Arial"/>
          <w:sz w:val="24"/>
          <w:szCs w:val="24"/>
        </w:rPr>
      </w:pPr>
      <w:r w:rsidRPr="009B1483">
        <w:rPr>
          <w:rFonts w:ascii="Arial" w:hAnsi="Arial" w:cs="Arial"/>
          <w:sz w:val="24"/>
          <w:szCs w:val="24"/>
        </w:rPr>
        <w:t>Shi Qi, on the basis of studying the tradition diligently, adheres to the traditional values, draws nutrients from various cultural resources, and creates a new way of Chinese painting that conforms to both traditional aesthetics and contemporary values</w:t>
      </w:r>
      <w:r w:rsidR="00B665D9">
        <w:rPr>
          <w:rFonts w:ascii="Arial" w:hAnsi="Arial" w:cs="Arial"/>
          <w:sz w:val="24"/>
          <w:szCs w:val="24"/>
        </w:rPr>
        <w:t xml:space="preserve"> </w:t>
      </w:r>
      <w:r w:rsidR="00B665D9">
        <w:rPr>
          <w:rFonts w:ascii="Arial" w:hAnsi="Arial" w:cs="Arial"/>
          <w:sz w:val="24"/>
          <w:szCs w:val="24"/>
        </w:rPr>
        <w:fldChar w:fldCharType="begin"/>
      </w:r>
      <w:r w:rsidR="00B665D9">
        <w:rPr>
          <w:rFonts w:ascii="Arial" w:hAnsi="Arial" w:cs="Arial"/>
          <w:sz w:val="24"/>
          <w:szCs w:val="24"/>
        </w:rPr>
        <w:instrText xml:space="preserve"> ADDIN ZOTERO_ITEM CSL_CITATION {"citationID":"qPWKEeSM","properties":{"formattedCitation":"(Galleries and Art, 1998)","plainCitation":"(Galleries and Art, 1998)","noteIndex":0},"citationItems":[{"id":93,"uris":["http://zotero.org/users/local/ecET8oBU/items/HK6VZ5YL"],"itemData":{"id":93,"type":"book","abstract":"Momentous change - political, economic, and social - has swept through the Chinese world in the late twentieth century. Rapid modernization, changing political realities, and conflicting global, ethnic, and local identities are transforming centuries-old visual traditions and the cultural assumptions behind them. Inside Out: New Chinese Art is the first major international exhibition to explore the impact of this upheaval on artists in China, Hong Kong, and Taiwan, and on those who left the region in the late 1980s. Inside Out includes works in such cutting-edge media as installation, video, and performance art as well as the more traditional materials of oils and ink. The pieces are unique and varied, but each incorporates the themes of a culture in transition. Nine accompanying essays by eminent scholars and leading curators of both Chinese and Western art investigate Chinese art&amp;#39;s critical position in the global arena and the ongoing influence of its rich heritage.","ISBN":"978-0-520-21747-8","language":"en","note":"Google-Books-ID: 8GwzF6mFBBAC","number-of-pages":"224","publisher":"University of California Press","source":"Google Books","title":"Inside/out: New Chinese Art","title-short":"Inside/out","author":[{"family":"Galleries","given":"Asia Society"},{"family":"Art","given":"San Francisco Museum of Modern"}],"issued":{"date-parts":[["1998",1,1]]}}}],"schema":"https://github.com/citation-style-language/schema/raw/master/csl-citation.json"} </w:instrText>
      </w:r>
      <w:r w:rsidR="00B665D9">
        <w:rPr>
          <w:rFonts w:ascii="Arial" w:hAnsi="Arial" w:cs="Arial"/>
          <w:sz w:val="24"/>
          <w:szCs w:val="24"/>
        </w:rPr>
        <w:fldChar w:fldCharType="separate"/>
      </w:r>
      <w:r w:rsidR="00BC34C7" w:rsidRPr="00BC34C7">
        <w:rPr>
          <w:rFonts w:ascii="Arial" w:hAnsi="Arial" w:cs="Arial"/>
          <w:sz w:val="24"/>
        </w:rPr>
        <w:t>(Galleries, 1998)</w:t>
      </w:r>
      <w:r w:rsidR="00B665D9">
        <w:rPr>
          <w:rFonts w:ascii="Arial" w:hAnsi="Arial" w:cs="Arial"/>
          <w:sz w:val="24"/>
          <w:szCs w:val="24"/>
        </w:rPr>
        <w:fldChar w:fldCharType="end"/>
      </w:r>
      <w:r w:rsidRPr="009B1483">
        <w:rPr>
          <w:rFonts w:ascii="Arial" w:hAnsi="Arial" w:cs="Arial"/>
          <w:sz w:val="24"/>
          <w:szCs w:val="24"/>
        </w:rPr>
        <w:t xml:space="preserve">. Figure 4 shows </w:t>
      </w:r>
      <w:r w:rsidR="00DB230F">
        <w:rPr>
          <w:rFonts w:ascii="Arial" w:hAnsi="Arial" w:cs="Arial"/>
          <w:sz w:val="24"/>
          <w:szCs w:val="24"/>
        </w:rPr>
        <w:t>Shi Qi</w:t>
      </w:r>
      <w:r w:rsidRPr="009B1483">
        <w:rPr>
          <w:rFonts w:ascii="Arial" w:hAnsi="Arial" w:cs="Arial"/>
          <w:sz w:val="24"/>
          <w:szCs w:val="24"/>
        </w:rPr>
        <w:t>'s early innovative attempts at the classic landscape composition of Oriental ink painting.</w:t>
      </w:r>
    </w:p>
    <w:p w14:paraId="1AD31AD8" w14:textId="77777777" w:rsidR="00812847" w:rsidRPr="009B1483" w:rsidRDefault="00812847" w:rsidP="003F1B8C">
      <w:pPr>
        <w:spacing w:line="480" w:lineRule="auto"/>
        <w:rPr>
          <w:rFonts w:ascii="Arial" w:hAnsi="Arial" w:cs="Arial"/>
          <w:sz w:val="24"/>
          <w:szCs w:val="24"/>
        </w:rPr>
      </w:pPr>
    </w:p>
    <w:p w14:paraId="7A9A717F" w14:textId="280C0E4B" w:rsidR="00812847" w:rsidRPr="009B1483" w:rsidRDefault="008476A7" w:rsidP="003F1B8C">
      <w:pPr>
        <w:spacing w:line="480" w:lineRule="auto"/>
        <w:jc w:val="center"/>
        <w:rPr>
          <w:rFonts w:ascii="Arial" w:hAnsi="Arial" w:cs="Arial"/>
          <w:sz w:val="24"/>
          <w:szCs w:val="24"/>
        </w:rPr>
      </w:pPr>
      <w:r w:rsidRPr="009B1483">
        <w:rPr>
          <w:rFonts w:ascii="Arial" w:hAnsi="Arial" w:cs="Arial"/>
          <w:noProof/>
          <w:sz w:val="24"/>
          <w:szCs w:val="24"/>
        </w:rPr>
        <w:lastRenderedPageBreak/>
        <w:drawing>
          <wp:inline distT="0" distB="0" distL="0" distR="0" wp14:anchorId="104536B5" wp14:editId="0BAD1387">
            <wp:extent cx="4762500" cy="2841958"/>
            <wp:effectExtent l="0" t="0" r="0" b="0"/>
            <wp:docPr id="6" name="图片 6" descr="树上的叶子&#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树上的叶子&#10;&#10;描述已自动生成"/>
                    <pic:cNvPicPr>
                      <a:picLocks noChangeAspect="1" noChangeArrowheads="1"/>
                    </pic:cNvPicPr>
                  </pic:nvPicPr>
                  <pic:blipFill rotWithShape="1">
                    <a:blip r:embed="rId9">
                      <a:extLst>
                        <a:ext uri="{28A0092B-C50C-407E-A947-70E740481C1C}">
                          <a14:useLocalDpi xmlns:a14="http://schemas.microsoft.com/office/drawing/2010/main" val="0"/>
                        </a:ext>
                      </a:extLst>
                    </a:blip>
                    <a:srcRect l="9535" t="8637" r="28486" b="22267"/>
                    <a:stretch/>
                  </pic:blipFill>
                  <pic:spPr bwMode="auto">
                    <a:xfrm>
                      <a:off x="0" y="0"/>
                      <a:ext cx="4774470" cy="2849101"/>
                    </a:xfrm>
                    <a:prstGeom prst="rect">
                      <a:avLst/>
                    </a:prstGeom>
                    <a:noFill/>
                    <a:ln>
                      <a:noFill/>
                    </a:ln>
                    <a:extLst>
                      <a:ext uri="{53640926-AAD7-44D8-BBD7-CCE9431645EC}">
                        <a14:shadowObscured xmlns:a14="http://schemas.microsoft.com/office/drawing/2010/main"/>
                      </a:ext>
                    </a:extLst>
                  </pic:spPr>
                </pic:pic>
              </a:graphicData>
            </a:graphic>
          </wp:inline>
        </w:drawing>
      </w:r>
    </w:p>
    <w:p w14:paraId="44953A3A" w14:textId="77777777" w:rsidR="006A10F3" w:rsidRPr="003F1B8C" w:rsidRDefault="003F30B4" w:rsidP="003F1B8C">
      <w:pPr>
        <w:spacing w:line="480" w:lineRule="auto"/>
        <w:jc w:val="center"/>
        <w:rPr>
          <w:rFonts w:ascii="Arial" w:hAnsi="Arial" w:cs="Arial"/>
          <w:b/>
          <w:i/>
          <w:iCs/>
          <w:sz w:val="24"/>
          <w:szCs w:val="24"/>
        </w:rPr>
      </w:pPr>
      <w:r w:rsidRPr="006A10F3">
        <w:rPr>
          <w:rFonts w:ascii="Arial" w:hAnsi="Arial" w:cs="Arial" w:hint="eastAsia"/>
          <w:b/>
          <w:sz w:val="24"/>
          <w:szCs w:val="24"/>
        </w:rPr>
        <w:t>Fig</w:t>
      </w:r>
      <w:r w:rsidRPr="006A10F3">
        <w:rPr>
          <w:rFonts w:ascii="Arial" w:hAnsi="Arial" w:cs="Arial"/>
          <w:b/>
          <w:sz w:val="24"/>
          <w:szCs w:val="24"/>
        </w:rPr>
        <w:t xml:space="preserve">4 </w:t>
      </w:r>
      <w:r w:rsidRPr="006A10F3">
        <w:rPr>
          <w:rFonts w:ascii="Arial" w:hAnsi="Arial" w:cs="Arial" w:hint="eastAsia"/>
          <w:b/>
          <w:sz w:val="24"/>
          <w:szCs w:val="24"/>
        </w:rPr>
        <w:t>Qi</w:t>
      </w:r>
      <w:r w:rsidRPr="006A10F3">
        <w:rPr>
          <w:rFonts w:ascii="Arial" w:hAnsi="Arial" w:cs="Arial"/>
          <w:b/>
          <w:sz w:val="24"/>
          <w:szCs w:val="24"/>
        </w:rPr>
        <w:t xml:space="preserve"> </w:t>
      </w:r>
      <w:r w:rsidRPr="006A10F3">
        <w:rPr>
          <w:rFonts w:ascii="Arial" w:hAnsi="Arial" w:cs="Arial" w:hint="eastAsia"/>
          <w:b/>
          <w:sz w:val="24"/>
          <w:szCs w:val="24"/>
        </w:rPr>
        <w:t>Shi</w:t>
      </w:r>
      <w:r w:rsidRPr="006A10F3">
        <w:rPr>
          <w:rFonts w:ascii="Arial" w:hAnsi="Arial" w:cs="Arial"/>
          <w:b/>
          <w:sz w:val="24"/>
          <w:szCs w:val="24"/>
        </w:rPr>
        <w:t xml:space="preserve"> </w:t>
      </w:r>
      <w:r w:rsidRPr="006A10F3">
        <w:rPr>
          <w:rFonts w:ascii="Arial" w:hAnsi="Arial" w:cs="Arial" w:hint="eastAsia"/>
          <w:b/>
          <w:sz w:val="24"/>
          <w:szCs w:val="24"/>
        </w:rPr>
        <w:t>（</w:t>
      </w:r>
      <w:r w:rsidRPr="006A10F3">
        <w:rPr>
          <w:rFonts w:ascii="Arial" w:hAnsi="Arial" w:cs="Arial"/>
          <w:b/>
          <w:sz w:val="24"/>
          <w:szCs w:val="24"/>
        </w:rPr>
        <w:t>1986</w:t>
      </w:r>
      <w:r w:rsidRPr="006A10F3">
        <w:rPr>
          <w:rFonts w:ascii="Arial" w:hAnsi="Arial" w:cs="Arial" w:hint="eastAsia"/>
          <w:b/>
          <w:sz w:val="24"/>
          <w:szCs w:val="24"/>
        </w:rPr>
        <w:t>）</w:t>
      </w:r>
      <w:r w:rsidRPr="006A10F3">
        <w:rPr>
          <w:rFonts w:ascii="Arial" w:hAnsi="Arial" w:cs="Arial"/>
          <w:b/>
          <w:sz w:val="24"/>
          <w:szCs w:val="24"/>
        </w:rPr>
        <w:t xml:space="preserve"> </w:t>
      </w:r>
      <w:r w:rsidRPr="003F1B8C">
        <w:rPr>
          <w:rFonts w:ascii="Arial" w:hAnsi="Arial" w:cs="Arial"/>
          <w:b/>
          <w:i/>
          <w:iCs/>
          <w:sz w:val="24"/>
          <w:szCs w:val="24"/>
        </w:rPr>
        <w:t>Golden autumn trip</w:t>
      </w:r>
    </w:p>
    <w:p w14:paraId="4E7E928C" w14:textId="77777777" w:rsidR="006A10F3" w:rsidRDefault="006A10F3" w:rsidP="003F1B8C">
      <w:pPr>
        <w:spacing w:line="480" w:lineRule="auto"/>
        <w:rPr>
          <w:rFonts w:ascii="Arial" w:hAnsi="Arial" w:cs="Arial"/>
          <w:sz w:val="24"/>
          <w:szCs w:val="24"/>
        </w:rPr>
      </w:pPr>
    </w:p>
    <w:p w14:paraId="7F843775" w14:textId="6AFA860F" w:rsidR="001B4F3D" w:rsidRPr="009B1483" w:rsidRDefault="001B4F3D" w:rsidP="003F1B8C">
      <w:pPr>
        <w:spacing w:line="480" w:lineRule="auto"/>
        <w:rPr>
          <w:rFonts w:ascii="Arial" w:hAnsi="Arial" w:cs="Arial"/>
          <w:sz w:val="24"/>
          <w:szCs w:val="24"/>
        </w:rPr>
      </w:pPr>
      <w:r w:rsidRPr="009B1483">
        <w:rPr>
          <w:rFonts w:ascii="Arial" w:hAnsi="Arial" w:cs="Arial"/>
          <w:sz w:val="24"/>
          <w:szCs w:val="24"/>
        </w:rPr>
        <w:t>While expressing the eastern artistic conception, he also used the characteristics of Western painting -- light and color. The basic tone that melts into the ink. Create an unexpected atmosphere with strong, bright colors. He was also one of the first painters to bring traditional painting into the modern state.</w:t>
      </w:r>
    </w:p>
    <w:p w14:paraId="0E507B05" w14:textId="77777777" w:rsidR="001B4F3D" w:rsidRPr="009B1483" w:rsidRDefault="001B4F3D" w:rsidP="003F1B8C">
      <w:pPr>
        <w:spacing w:line="480" w:lineRule="auto"/>
        <w:rPr>
          <w:rFonts w:ascii="Arial" w:hAnsi="Arial" w:cs="Arial"/>
          <w:sz w:val="24"/>
          <w:szCs w:val="24"/>
        </w:rPr>
      </w:pPr>
    </w:p>
    <w:p w14:paraId="0B940F13" w14:textId="18079057" w:rsidR="00812847" w:rsidRPr="009B1483" w:rsidRDefault="001B4F3D" w:rsidP="003F1B8C">
      <w:pPr>
        <w:spacing w:line="480" w:lineRule="auto"/>
        <w:rPr>
          <w:rFonts w:ascii="Arial" w:hAnsi="Arial" w:cs="Arial"/>
          <w:sz w:val="24"/>
          <w:szCs w:val="24"/>
        </w:rPr>
      </w:pPr>
      <w:r w:rsidRPr="009B1483">
        <w:rPr>
          <w:rFonts w:ascii="Arial" w:hAnsi="Arial" w:cs="Arial"/>
          <w:sz w:val="24"/>
          <w:szCs w:val="24"/>
        </w:rPr>
        <w:t xml:space="preserve">On the way of his art, Shi Qi always faces a contradiction between innovation and tradition. As early as the 1970s, Shi Qi saw that the problem limiting the development of Chinese painting was that "the idea of Chinese painting is too narrow, the form is too simple... We cannot just follow the traditional formula of crawling </w:t>
      </w:r>
      <w:proofErr w:type="gramStart"/>
      <w:r w:rsidRPr="009B1483">
        <w:rPr>
          <w:rFonts w:ascii="Arial" w:hAnsi="Arial" w:cs="Arial"/>
          <w:sz w:val="24"/>
          <w:szCs w:val="24"/>
        </w:rPr>
        <w:t xml:space="preserve">forward </w:t>
      </w:r>
      <w:r w:rsidR="00DB230F">
        <w:rPr>
          <w:rFonts w:ascii="Arial" w:hAnsi="Arial" w:cs="Arial"/>
          <w:sz w:val="24"/>
          <w:szCs w:val="24"/>
        </w:rPr>
        <w:t>,</w:t>
      </w:r>
      <w:proofErr w:type="gramEnd"/>
      <w:r w:rsidR="00DB230F">
        <w:rPr>
          <w:rFonts w:ascii="Arial" w:hAnsi="Arial" w:cs="Arial"/>
          <w:sz w:val="24"/>
          <w:szCs w:val="24"/>
        </w:rPr>
        <w:t xml:space="preserve"> we</w:t>
      </w:r>
      <w:r w:rsidRPr="009B1483">
        <w:rPr>
          <w:rFonts w:ascii="Arial" w:hAnsi="Arial" w:cs="Arial"/>
          <w:sz w:val="24"/>
          <w:szCs w:val="24"/>
        </w:rPr>
        <w:t xml:space="preserve"> must get out of it as soon as possible." But at the same time, he also realized that Chinese painting is a complete system of painting with specific aesthetic norms, specific materials and specific </w:t>
      </w:r>
      <w:r w:rsidRPr="009B1483">
        <w:rPr>
          <w:rFonts w:ascii="Arial" w:hAnsi="Arial" w:cs="Arial"/>
          <w:sz w:val="24"/>
          <w:szCs w:val="24"/>
        </w:rPr>
        <w:lastRenderedPageBreak/>
        <w:t>techniques, which should continue to maintain the vitality of Chinese painting in contemporary times</w:t>
      </w:r>
      <w:r w:rsidR="00B665D9">
        <w:rPr>
          <w:rFonts w:ascii="Arial" w:hAnsi="Arial" w:cs="Arial"/>
          <w:sz w:val="24"/>
          <w:szCs w:val="24"/>
        </w:rPr>
        <w:t xml:space="preserve"> </w:t>
      </w:r>
      <w:r w:rsidR="00B665D9">
        <w:rPr>
          <w:rFonts w:ascii="Arial" w:hAnsi="Arial" w:cs="Arial"/>
          <w:sz w:val="24"/>
          <w:szCs w:val="24"/>
        </w:rPr>
        <w:fldChar w:fldCharType="begin"/>
      </w:r>
      <w:r w:rsidR="00B665D9">
        <w:rPr>
          <w:rFonts w:ascii="Arial" w:hAnsi="Arial" w:cs="Arial"/>
          <w:sz w:val="24"/>
          <w:szCs w:val="24"/>
        </w:rPr>
        <w:instrText xml:space="preserve"> ADDIN ZOTERO_ITEM CSL_CITATION {"citationID":"jO8GZiIV","properties":{"formattedCitation":"(Gultyaeva, 2021)","plainCitation":"(Gultyaeva, 2021)","noteIndex":0},"citationItems":[{"id":97,"uris":["http://zotero.org/users/local/ecET8oBU/items/YA7B2ZK4"],"itemData":{"id":97,"type":"article-journal","abstract":"This article examines the phenomenon of Chinese realism, as well as the prerequisites and factors that influenced the processes of reception in modern Chinese art. At the beginning of the 20th century, under the influence of Western academic realism and the artistic system of social realism, a new direction and artistic method was formed — realism, which became mainstream in the art of China of the mid-20th century. According to its aesthetic and ideological motifs, Chinese realism is an object of social realism reception, which was determined by cultural and historical factors, and the development of political, economic and cultural ties with the USSR. Studying the realistic painting, which reflects the atmosphere of the era, the worldview, and the dialogue of cultures, is relevant for both Chinese and Russian contemporary art studies. The article examines the role of realism in the development of Chinese art culture of the 20th century, including its socio-political components, as well as the dynamics of artistic and expressive means and the iconographic system in the context of the historical and cultural situation. In the 1980s and 1990s, as a result of the liberalization of economic and political life, the artistic consciousness formed new concepts of realistic painting — neorealism and cynical realism, associated with a critical rethinking of the historical heritage. The neorealism and cynical realism, which would significantly enrich realistic painting with new forms and content, adopted Western postmodern concepts of pop art, and debunked, in a grotesque and satirical form, the political stereotypes of the past. The analysis of realistic painting of the 1990s demonstrates how the transformation of past painting canons reflects the desire of society to free itself from the pressure of totalitarian ideology and to rethink the value orientations of the previous era.\n            The novelty of this study lies in the fact that it applies a systematic and holistic approach to the analysis of realism in Chinese painting, reveals the diversity of its forms and directions, and gives ground for the specifics of its evolution in the context of the artistic culture of the 20th century China. There are almost no comprehensive studies of this issue in modern art history, so this work is an attempt to create a scientific approach to the study of this artistic phenomenon and the formation of ideas about how the artistic consciousness of an entire epoch was changing.","container-title":"Observatory of Culture","DOI":"10.25281/2072-3156-2021-18-1-32-43","ISSN":"2588-0047, 2072-3156","issue":"1","journalAbbreviation":"Obs. kulʹt.","page":"32-43","source":"Semantic Scholar","title":"Realistic Painting of the 20th Century China in the Context of Cultural Visualization","volume":"18","author":[{"family":"Gultyaeva","given":"Galina S."}],"issued":{"date-parts":[["2021",5,24]]}}}],"schema":"https://github.com/citation-style-language/schema/raw/master/csl-citation.json"} </w:instrText>
      </w:r>
      <w:r w:rsidR="00B665D9">
        <w:rPr>
          <w:rFonts w:ascii="Arial" w:hAnsi="Arial" w:cs="Arial"/>
          <w:sz w:val="24"/>
          <w:szCs w:val="24"/>
        </w:rPr>
        <w:fldChar w:fldCharType="separate"/>
      </w:r>
      <w:r w:rsidR="00B665D9" w:rsidRPr="00B665D9">
        <w:rPr>
          <w:rFonts w:ascii="Arial" w:hAnsi="Arial" w:cs="Arial"/>
          <w:sz w:val="24"/>
        </w:rPr>
        <w:t>(Gultyaeva, 2021)</w:t>
      </w:r>
      <w:r w:rsidR="00B665D9">
        <w:rPr>
          <w:rFonts w:ascii="Arial" w:hAnsi="Arial" w:cs="Arial"/>
          <w:sz w:val="24"/>
          <w:szCs w:val="24"/>
        </w:rPr>
        <w:fldChar w:fldCharType="end"/>
      </w:r>
      <w:r w:rsidRPr="009B1483">
        <w:rPr>
          <w:rFonts w:ascii="Arial" w:hAnsi="Arial" w:cs="Arial"/>
          <w:sz w:val="24"/>
          <w:szCs w:val="24"/>
        </w:rPr>
        <w:t>. In the late period, Shi Qi finally formed his unique painting style after continuous breakthroughs and innovations (Figure 5).</w:t>
      </w:r>
    </w:p>
    <w:p w14:paraId="53BCB65A" w14:textId="622D103D" w:rsidR="00812847" w:rsidRPr="009B1483" w:rsidRDefault="003F30B4" w:rsidP="003F1B8C">
      <w:pPr>
        <w:spacing w:line="480" w:lineRule="auto"/>
        <w:jc w:val="center"/>
        <w:rPr>
          <w:rFonts w:ascii="Arial" w:hAnsi="Arial" w:cs="Arial"/>
          <w:sz w:val="24"/>
          <w:szCs w:val="24"/>
        </w:rPr>
      </w:pPr>
      <w:r w:rsidRPr="009B1483">
        <w:rPr>
          <w:rFonts w:ascii="Arial" w:hAnsi="Arial" w:cs="Arial"/>
          <w:noProof/>
          <w:sz w:val="24"/>
          <w:szCs w:val="24"/>
        </w:rPr>
        <w:drawing>
          <wp:inline distT="0" distB="0" distL="0" distR="0" wp14:anchorId="07A6EA30" wp14:editId="57890334">
            <wp:extent cx="5021580" cy="4221480"/>
            <wp:effectExtent l="0" t="0" r="7620" b="7620"/>
            <wp:docPr id="5" name="图片 5" descr="石齐_艺术家_中国东盟文化艺术网"/>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石齐_艺术家_中国东盟文化艺术网"/>
                    <pic:cNvPicPr>
                      <a:picLocks noChangeAspect="1" noChangeArrowheads="1"/>
                    </pic:cNvPicPr>
                  </pic:nvPicPr>
                  <pic:blipFill rotWithShape="1">
                    <a:blip r:embed="rId10">
                      <a:extLst>
                        <a:ext uri="{28A0092B-C50C-407E-A947-70E740481C1C}">
                          <a14:useLocalDpi xmlns:a14="http://schemas.microsoft.com/office/drawing/2010/main" val="0"/>
                        </a:ext>
                      </a:extLst>
                    </a:blip>
                    <a:srcRect l="2167" t="10024" r="2626" b="9482"/>
                    <a:stretch/>
                  </pic:blipFill>
                  <pic:spPr bwMode="auto">
                    <a:xfrm>
                      <a:off x="0" y="0"/>
                      <a:ext cx="5021580" cy="4221480"/>
                    </a:xfrm>
                    <a:prstGeom prst="rect">
                      <a:avLst/>
                    </a:prstGeom>
                    <a:noFill/>
                    <a:ln>
                      <a:noFill/>
                    </a:ln>
                    <a:extLst>
                      <a:ext uri="{53640926-AAD7-44D8-BBD7-CCE9431645EC}">
                        <a14:shadowObscured xmlns:a14="http://schemas.microsoft.com/office/drawing/2010/main"/>
                      </a:ext>
                    </a:extLst>
                  </pic:spPr>
                </pic:pic>
              </a:graphicData>
            </a:graphic>
          </wp:inline>
        </w:drawing>
      </w:r>
    </w:p>
    <w:p w14:paraId="75D4DF3B" w14:textId="6E9C9B36" w:rsidR="003F30B4" w:rsidRPr="006A10F3" w:rsidRDefault="001B4F3D" w:rsidP="003F1B8C">
      <w:pPr>
        <w:spacing w:line="480" w:lineRule="auto"/>
        <w:jc w:val="center"/>
        <w:rPr>
          <w:rFonts w:ascii="Arial" w:hAnsi="Arial" w:cs="Arial"/>
          <w:b/>
          <w:sz w:val="24"/>
          <w:szCs w:val="24"/>
        </w:rPr>
      </w:pPr>
      <w:r w:rsidRPr="006A10F3">
        <w:rPr>
          <w:rFonts w:ascii="Arial" w:hAnsi="Arial" w:cs="Arial" w:hint="eastAsia"/>
          <w:b/>
          <w:sz w:val="24"/>
          <w:szCs w:val="24"/>
        </w:rPr>
        <w:t>Fig</w:t>
      </w:r>
      <w:r w:rsidRPr="006A10F3">
        <w:rPr>
          <w:rFonts w:ascii="Arial" w:hAnsi="Arial" w:cs="Arial"/>
          <w:b/>
          <w:sz w:val="24"/>
          <w:szCs w:val="24"/>
        </w:rPr>
        <w:t xml:space="preserve"> 5 </w:t>
      </w:r>
      <w:r w:rsidR="00F86E0F" w:rsidRPr="006A10F3">
        <w:rPr>
          <w:rFonts w:ascii="Arial" w:hAnsi="Arial" w:cs="Arial" w:hint="eastAsia"/>
          <w:b/>
          <w:sz w:val="24"/>
          <w:szCs w:val="24"/>
        </w:rPr>
        <w:t>QI</w:t>
      </w:r>
      <w:r w:rsidR="00F86E0F" w:rsidRPr="006A10F3">
        <w:rPr>
          <w:rFonts w:ascii="Arial" w:hAnsi="Arial" w:cs="Arial"/>
          <w:b/>
          <w:sz w:val="24"/>
          <w:szCs w:val="24"/>
        </w:rPr>
        <w:t xml:space="preserve"> </w:t>
      </w:r>
      <w:r w:rsidR="00F86E0F" w:rsidRPr="006A10F3">
        <w:rPr>
          <w:rFonts w:ascii="Arial" w:hAnsi="Arial" w:cs="Arial" w:hint="eastAsia"/>
          <w:b/>
          <w:sz w:val="24"/>
          <w:szCs w:val="24"/>
        </w:rPr>
        <w:t>Shi</w:t>
      </w:r>
      <w:r w:rsidR="00F86E0F" w:rsidRPr="006A10F3">
        <w:rPr>
          <w:rFonts w:ascii="Arial" w:hAnsi="Arial" w:cs="Arial"/>
          <w:b/>
          <w:sz w:val="24"/>
          <w:szCs w:val="24"/>
        </w:rPr>
        <w:t xml:space="preserve"> </w:t>
      </w:r>
      <w:r w:rsidR="00F86E0F" w:rsidRPr="006A10F3">
        <w:rPr>
          <w:rFonts w:ascii="Arial" w:hAnsi="Arial" w:cs="Arial" w:hint="eastAsia"/>
          <w:b/>
          <w:sz w:val="24"/>
          <w:szCs w:val="24"/>
        </w:rPr>
        <w:t>（</w:t>
      </w:r>
      <w:r w:rsidR="00F86E0F" w:rsidRPr="006A10F3">
        <w:rPr>
          <w:rFonts w:ascii="Arial" w:hAnsi="Arial" w:cs="Arial" w:hint="eastAsia"/>
          <w:b/>
          <w:sz w:val="24"/>
          <w:szCs w:val="24"/>
        </w:rPr>
        <w:t>2</w:t>
      </w:r>
      <w:r w:rsidR="00F86E0F" w:rsidRPr="006A10F3">
        <w:rPr>
          <w:rFonts w:ascii="Arial" w:hAnsi="Arial" w:cs="Arial"/>
          <w:b/>
          <w:sz w:val="24"/>
          <w:szCs w:val="24"/>
        </w:rPr>
        <w:t>002</w:t>
      </w:r>
      <w:r w:rsidR="00F86E0F" w:rsidRPr="006A10F3">
        <w:rPr>
          <w:rFonts w:ascii="Arial" w:hAnsi="Arial" w:cs="Arial" w:hint="eastAsia"/>
          <w:b/>
          <w:sz w:val="24"/>
          <w:szCs w:val="24"/>
        </w:rPr>
        <w:t>）</w:t>
      </w:r>
      <w:r w:rsidR="00F86E0F" w:rsidRPr="003F1B8C">
        <w:rPr>
          <w:rFonts w:ascii="Arial" w:hAnsi="Arial" w:cs="Arial"/>
          <w:b/>
          <w:i/>
          <w:iCs/>
          <w:sz w:val="24"/>
          <w:szCs w:val="24"/>
        </w:rPr>
        <w:t>This is not a dream</w:t>
      </w:r>
    </w:p>
    <w:p w14:paraId="38429F2F" w14:textId="77777777" w:rsidR="001B4F3D" w:rsidRPr="009B1483" w:rsidRDefault="001B4F3D" w:rsidP="003F1B8C">
      <w:pPr>
        <w:spacing w:line="480" w:lineRule="auto"/>
        <w:rPr>
          <w:rFonts w:ascii="Arial" w:hAnsi="Arial" w:cs="Arial"/>
          <w:sz w:val="24"/>
          <w:szCs w:val="24"/>
        </w:rPr>
      </w:pPr>
    </w:p>
    <w:p w14:paraId="25EC387D" w14:textId="71ED91B3" w:rsidR="00812847" w:rsidRDefault="001B4F3D" w:rsidP="003F1B8C">
      <w:pPr>
        <w:spacing w:line="480" w:lineRule="auto"/>
        <w:rPr>
          <w:rFonts w:ascii="Arial" w:hAnsi="Arial" w:cs="Arial"/>
          <w:sz w:val="24"/>
          <w:szCs w:val="24"/>
        </w:rPr>
      </w:pPr>
      <w:r w:rsidRPr="009B1483">
        <w:rPr>
          <w:rFonts w:ascii="Arial" w:hAnsi="Arial" w:cs="Arial"/>
          <w:sz w:val="24"/>
          <w:szCs w:val="24"/>
        </w:rPr>
        <w:t xml:space="preserve">With the collision of tradition and innovation, distinctive expression and strong color rendering, he not only transmits the value of traditional culture, but also integrates modern aesthetics and the spirit of The Times into his works to form a unique style. Qi Shi has long been committed to the breakthrough and expansion of the traditional language framework of Chinese painting, while </w:t>
      </w:r>
      <w:r w:rsidRPr="009B1483">
        <w:rPr>
          <w:rFonts w:ascii="Arial" w:hAnsi="Arial" w:cs="Arial"/>
          <w:sz w:val="24"/>
          <w:szCs w:val="24"/>
        </w:rPr>
        <w:lastRenderedPageBreak/>
        <w:t>absorbing the abstract expression forms of western modern art, exploring a way to highlight the tension and dynamic modern ink color expression</w:t>
      </w:r>
      <w:r w:rsidR="00BC34C7">
        <w:rPr>
          <w:rFonts w:ascii="Arial" w:hAnsi="Arial" w:cs="Arial"/>
          <w:sz w:val="24"/>
          <w:szCs w:val="24"/>
        </w:rPr>
        <w:t xml:space="preserve"> </w:t>
      </w:r>
      <w:r w:rsidR="00BC34C7">
        <w:rPr>
          <w:rFonts w:ascii="Arial" w:hAnsi="Arial" w:cs="Arial"/>
          <w:sz w:val="24"/>
          <w:szCs w:val="24"/>
        </w:rPr>
        <w:fldChar w:fldCharType="begin"/>
      </w:r>
      <w:r w:rsidR="00BC34C7">
        <w:rPr>
          <w:rFonts w:ascii="Arial" w:hAnsi="Arial" w:cs="Arial"/>
          <w:sz w:val="24"/>
          <w:szCs w:val="24"/>
        </w:rPr>
        <w:instrText xml:space="preserve"> ADDIN ZOTERO_ITEM CSL_CITATION {"citationID":"g1ds2VYG","properties":{"formattedCitation":"(Rui-lin, 2004)","plainCitation":"(Rui-lin, 2004)","noteIndex":0},"citationItems":[{"id":100,"uris":["http://zotero.org/users/local/ecET8oBU/items/3SZFPE2H"],"itemData":{"id":100,"type":"article-journal","abstract":"The inchoation of Chinese art education in the 20th Century was “industry education”. The “fine art” and“practical art”, as well as “craft” and“art” had experienced separation and reunification in the past century. It is an important task for Chinese art educators to build up modern Chinese art education system by returning to the unified origin of “craft” and “art” and making new creations.","container-title":"Journal of Tsinghua University","source":"Semantic Scholar","title":"Returning to the Unified Origin of \"Craft\" and \"Art\": Retrospection and Rethinking of Chinese Art Education in the 20th Century","title-short":"Returning to the Unified Origin of \"Craft\" and \"Art\"","URL":"https://www.semanticscholar.org/paper/Returning-to-the-Unified-Origin-of-%22Craft%22-and-and-Rui-lin/36f9d6ef307e261325a01c02101313c8d2fee1c6","author":[{"family":"Rui-lin","given":"Chen"}],"accessed":{"date-parts":[["2023",4,2]]},"issued":{"date-parts":[["2004"]]}}}],"schema":"https://github.com/citation-style-language/schema/raw/master/csl-citation.json"} </w:instrText>
      </w:r>
      <w:r w:rsidR="00BC34C7">
        <w:rPr>
          <w:rFonts w:ascii="Arial" w:hAnsi="Arial" w:cs="Arial"/>
          <w:sz w:val="24"/>
          <w:szCs w:val="24"/>
        </w:rPr>
        <w:fldChar w:fldCharType="separate"/>
      </w:r>
      <w:r w:rsidR="00BC34C7" w:rsidRPr="00BC34C7">
        <w:rPr>
          <w:rFonts w:ascii="Arial" w:hAnsi="Arial" w:cs="Arial"/>
          <w:sz w:val="24"/>
        </w:rPr>
        <w:t>(Rui-lin, 2004)</w:t>
      </w:r>
      <w:r w:rsidR="00BC34C7">
        <w:rPr>
          <w:rFonts w:ascii="Arial" w:hAnsi="Arial" w:cs="Arial"/>
          <w:sz w:val="24"/>
          <w:szCs w:val="24"/>
        </w:rPr>
        <w:fldChar w:fldCharType="end"/>
      </w:r>
      <w:r w:rsidRPr="009B1483">
        <w:rPr>
          <w:rFonts w:ascii="Arial" w:hAnsi="Arial" w:cs="Arial"/>
          <w:sz w:val="24"/>
          <w:szCs w:val="24"/>
        </w:rPr>
        <w:t>. It makes a personalized exploration for the innovation of contemporary Chinese painting. In the process of creation, he not only relied on the traditional formula of Gou, dye and spot, but also made a deep creation on the structure and organization of the picture, the expression of the pen and ink and the color language</w:t>
      </w:r>
      <w:r w:rsidR="00C72337">
        <w:rPr>
          <w:rFonts w:ascii="Arial" w:hAnsi="Arial" w:cs="Arial"/>
          <w:sz w:val="24"/>
          <w:szCs w:val="24"/>
        </w:rPr>
        <w:t xml:space="preserve">. Also, he </w:t>
      </w:r>
      <w:r w:rsidR="00C72337" w:rsidRPr="009B1483">
        <w:rPr>
          <w:rFonts w:ascii="Arial" w:hAnsi="Arial" w:cs="Arial"/>
          <w:sz w:val="24"/>
          <w:szCs w:val="24"/>
        </w:rPr>
        <w:t>reorganized</w:t>
      </w:r>
      <w:r w:rsidRPr="009B1483">
        <w:rPr>
          <w:rFonts w:ascii="Arial" w:hAnsi="Arial" w:cs="Arial"/>
          <w:sz w:val="24"/>
          <w:szCs w:val="24"/>
        </w:rPr>
        <w:t xml:space="preserve"> and integrated various expressive elements. In a form of expression of world modernity, he maximizes </w:t>
      </w:r>
      <w:r w:rsidR="00C72337">
        <w:rPr>
          <w:rFonts w:ascii="Arial" w:hAnsi="Arial" w:cs="Arial"/>
          <w:sz w:val="24"/>
          <w:szCs w:val="24"/>
        </w:rPr>
        <w:t xml:space="preserve">using </w:t>
      </w:r>
      <w:r w:rsidRPr="009B1483">
        <w:rPr>
          <w:rFonts w:ascii="Arial" w:hAnsi="Arial" w:cs="Arial"/>
          <w:sz w:val="24"/>
          <w:szCs w:val="24"/>
        </w:rPr>
        <w:t>the richness and diversity of ink and color language to embrace the broad and warm spiritual realm of traditional Chinese culture.</w:t>
      </w:r>
    </w:p>
    <w:p w14:paraId="600A90F7" w14:textId="19EE8151" w:rsidR="006C17DA" w:rsidRPr="009B1483" w:rsidRDefault="006C17DA" w:rsidP="003F1B8C">
      <w:pPr>
        <w:spacing w:line="480" w:lineRule="auto"/>
        <w:rPr>
          <w:rFonts w:ascii="Arial" w:hAnsi="Arial" w:cs="Arial"/>
          <w:sz w:val="24"/>
          <w:szCs w:val="24"/>
        </w:rPr>
      </w:pPr>
      <w:r w:rsidRPr="006C17DA">
        <w:rPr>
          <w:rFonts w:ascii="Arial" w:hAnsi="Arial" w:cs="Arial"/>
          <w:sz w:val="24"/>
          <w:szCs w:val="24"/>
        </w:rPr>
        <w:t xml:space="preserve">To sum up, the key words derived from traditional culture </w:t>
      </w:r>
      <w:proofErr w:type="gramStart"/>
      <w:r w:rsidRPr="006C17DA">
        <w:rPr>
          <w:rFonts w:ascii="Arial" w:hAnsi="Arial" w:cs="Arial"/>
          <w:sz w:val="24"/>
          <w:szCs w:val="24"/>
        </w:rPr>
        <w:t>are:</w:t>
      </w:r>
      <w:proofErr w:type="gramEnd"/>
      <w:r w:rsidRPr="006C17DA">
        <w:rPr>
          <w:rFonts w:ascii="Arial" w:hAnsi="Arial" w:cs="Arial"/>
          <w:sz w:val="24"/>
          <w:szCs w:val="24"/>
        </w:rPr>
        <w:t xml:space="preserve"> cultural difference, new culture, inheritance, reform, contemporary values, modern aesthetics.</w:t>
      </w:r>
    </w:p>
    <w:p w14:paraId="42AE890F" w14:textId="6E61EFBC" w:rsidR="00812847" w:rsidRDefault="00812847" w:rsidP="003F1B8C">
      <w:pPr>
        <w:spacing w:line="480" w:lineRule="auto"/>
        <w:rPr>
          <w:rFonts w:ascii="Arial" w:hAnsi="Arial" w:cs="Arial"/>
          <w:b/>
          <w:sz w:val="24"/>
          <w:szCs w:val="24"/>
        </w:rPr>
      </w:pPr>
    </w:p>
    <w:p w14:paraId="5D631D54" w14:textId="78A803AC" w:rsidR="00812847" w:rsidRDefault="009B1483" w:rsidP="003F1B8C">
      <w:pPr>
        <w:spacing w:line="480" w:lineRule="auto"/>
        <w:rPr>
          <w:rFonts w:ascii="Arial" w:hAnsi="Arial" w:cs="Arial"/>
          <w:b/>
          <w:sz w:val="24"/>
          <w:szCs w:val="24"/>
        </w:rPr>
      </w:pPr>
      <w:r>
        <w:rPr>
          <w:rFonts w:ascii="Arial" w:hAnsi="Arial" w:cs="Arial" w:hint="eastAsia"/>
          <w:b/>
          <w:sz w:val="24"/>
          <w:szCs w:val="24"/>
        </w:rPr>
        <w:t>New</w:t>
      </w:r>
      <w:r>
        <w:rPr>
          <w:rFonts w:ascii="Arial" w:hAnsi="Arial" w:cs="Arial"/>
          <w:b/>
          <w:sz w:val="24"/>
          <w:szCs w:val="24"/>
        </w:rPr>
        <w:t xml:space="preserve"> </w:t>
      </w:r>
      <w:r>
        <w:rPr>
          <w:rFonts w:ascii="Arial" w:hAnsi="Arial" w:cs="Arial" w:hint="eastAsia"/>
          <w:b/>
          <w:sz w:val="24"/>
          <w:szCs w:val="24"/>
        </w:rPr>
        <w:t>Media</w:t>
      </w:r>
    </w:p>
    <w:p w14:paraId="73CE1D3E" w14:textId="5B37DFE9" w:rsidR="006A10F3" w:rsidRPr="006A10F3" w:rsidRDefault="009409A4" w:rsidP="003F1B8C">
      <w:pPr>
        <w:spacing w:line="480" w:lineRule="auto"/>
        <w:rPr>
          <w:rFonts w:ascii="Arial" w:hAnsi="Arial" w:cs="Arial"/>
          <w:sz w:val="24"/>
          <w:szCs w:val="24"/>
        </w:rPr>
      </w:pPr>
      <w:r w:rsidRPr="006A10F3">
        <w:rPr>
          <w:rFonts w:ascii="Arial" w:hAnsi="Arial" w:cs="Arial"/>
          <w:sz w:val="24"/>
          <w:szCs w:val="24"/>
        </w:rPr>
        <w:t xml:space="preserve">"Starting from video art, new media art </w:t>
      </w:r>
      <w:r w:rsidR="00C72337">
        <w:rPr>
          <w:rFonts w:ascii="Arial" w:hAnsi="Arial" w:cs="Arial"/>
          <w:sz w:val="24"/>
          <w:szCs w:val="24"/>
        </w:rPr>
        <w:t>has become</w:t>
      </w:r>
      <w:r w:rsidRPr="006A10F3">
        <w:rPr>
          <w:rFonts w:ascii="Arial" w:hAnsi="Arial" w:cs="Arial"/>
          <w:sz w:val="24"/>
          <w:szCs w:val="24"/>
        </w:rPr>
        <w:t xml:space="preserve"> the starting point of a new circle drawn after the circle of Western art is closed"</w:t>
      </w:r>
      <w:r w:rsidR="00BC34C7">
        <w:rPr>
          <w:rFonts w:ascii="Arial" w:hAnsi="Arial" w:cs="Arial"/>
          <w:sz w:val="24"/>
          <w:szCs w:val="24"/>
        </w:rPr>
        <w:t xml:space="preserve"> </w:t>
      </w:r>
      <w:r w:rsidR="00BC34C7">
        <w:rPr>
          <w:rFonts w:ascii="Arial" w:hAnsi="Arial" w:cs="Arial"/>
          <w:sz w:val="24"/>
          <w:szCs w:val="24"/>
        </w:rPr>
        <w:fldChar w:fldCharType="begin"/>
      </w:r>
      <w:r w:rsidR="00BC34C7">
        <w:rPr>
          <w:rFonts w:ascii="Arial" w:hAnsi="Arial" w:cs="Arial"/>
          <w:sz w:val="24"/>
          <w:szCs w:val="24"/>
        </w:rPr>
        <w:instrText xml:space="preserve"> ADDIN ZOTERO_ITEM CSL_CITATION {"citationID":"C6FsnaTn","properties":{"formattedCitation":"(Lister {\\i{}et al.}, 2003)","plainCitation":"(Lister et al., 2003)","noteIndex":0},"citationItems":[{"id":105,"uris":["http://zotero.org/users/local/ecET8oBU/items/CL7CX3DR"],"itemData":{"id":105,"type":"paper-conference","abstract":"This is a Second Edition of a book first co authored for 2003. The book offers students conceptual frameworks for thinking through a range of key issues which have arisen over two decades of speculation on the cultural implications of new media .","source":"Semantic Scholar","title":"New Media: A Critical Introduction","title-short":"New Media","URL":"https://www.semanticscholar.org/paper/New-Media%3A-A-Critical-Introduction-Lister-Dovey/aa87ea63c79ed21c726b954ddd22e7c3ad0d6bf5","author":[{"family":"Lister","given":"Martin"},{"family":"Dovey","given":"J."},{"family":"Giddings","given":"S."},{"family":"Grant","given":"I."},{"family":"Kelly","given":"Kieran"}],"accessed":{"date-parts":[["2023",4,2]]},"issued":{"date-parts":[["2003",3,23]]}}}],"schema":"https://github.com/citation-style-language/schema/raw/master/csl-citation.json"} </w:instrText>
      </w:r>
      <w:r w:rsidR="00BC34C7">
        <w:rPr>
          <w:rFonts w:ascii="Arial" w:hAnsi="Arial" w:cs="Arial"/>
          <w:sz w:val="24"/>
          <w:szCs w:val="24"/>
        </w:rPr>
        <w:fldChar w:fldCharType="separate"/>
      </w:r>
      <w:r w:rsidR="00BC34C7" w:rsidRPr="00BC34C7">
        <w:rPr>
          <w:rFonts w:ascii="Arial" w:hAnsi="Arial" w:cs="Arial"/>
          <w:kern w:val="0"/>
          <w:sz w:val="24"/>
          <w:szCs w:val="24"/>
        </w:rPr>
        <w:t>(Lister, 2003)</w:t>
      </w:r>
      <w:r w:rsidR="00BC34C7">
        <w:rPr>
          <w:rFonts w:ascii="Arial" w:hAnsi="Arial" w:cs="Arial"/>
          <w:sz w:val="24"/>
          <w:szCs w:val="24"/>
        </w:rPr>
        <w:fldChar w:fldCharType="end"/>
      </w:r>
      <w:r w:rsidR="00BC34C7">
        <w:rPr>
          <w:rFonts w:ascii="Arial" w:hAnsi="Arial" w:cs="Arial"/>
          <w:sz w:val="24"/>
          <w:szCs w:val="24"/>
        </w:rPr>
        <w:t>.</w:t>
      </w:r>
      <w:r w:rsidRPr="006A10F3">
        <w:rPr>
          <w:rFonts w:ascii="Arial" w:hAnsi="Arial" w:cs="Arial"/>
          <w:sz w:val="24"/>
          <w:szCs w:val="24"/>
        </w:rPr>
        <w:t xml:space="preserve"> In the 21st century, the rapid development of science and technology has changed every aspect of human life. The rise of the Internet and smartphones has dramatically changed the way people communicate and the spread of art from online to offline. In the traditional classification of art, we can simply divide art into two categories: two-dimensional painting, photography, three-dimensional </w:t>
      </w:r>
      <w:r w:rsidRPr="006A10F3">
        <w:rPr>
          <w:rFonts w:ascii="Arial" w:hAnsi="Arial" w:cs="Arial"/>
          <w:sz w:val="24"/>
          <w:szCs w:val="24"/>
        </w:rPr>
        <w:lastRenderedPageBreak/>
        <w:t>sculpture, installation, etc. The concept of new media extends the work of art to four dimensions, including the participation of time and the perception of the audience. "Just as Impressionist art replaced oil</w:t>
      </w:r>
      <w:r w:rsidR="006C17DA">
        <w:rPr>
          <w:rFonts w:ascii="Arial" w:hAnsi="Arial" w:cs="Arial"/>
          <w:sz w:val="24"/>
          <w:szCs w:val="24"/>
        </w:rPr>
        <w:t xml:space="preserve"> </w:t>
      </w:r>
      <w:r w:rsidR="006C17DA">
        <w:rPr>
          <w:rFonts w:ascii="Arial" w:hAnsi="Arial" w:cs="Arial" w:hint="eastAsia"/>
          <w:sz w:val="24"/>
          <w:szCs w:val="24"/>
        </w:rPr>
        <w:t>painting</w:t>
      </w:r>
      <w:r w:rsidRPr="006A10F3">
        <w:rPr>
          <w:rFonts w:ascii="Arial" w:hAnsi="Arial" w:cs="Arial"/>
          <w:sz w:val="24"/>
          <w:szCs w:val="24"/>
        </w:rPr>
        <w:t xml:space="preserve">, so will the </w:t>
      </w:r>
      <w:r w:rsidR="00403B5F" w:rsidRPr="00403B5F">
        <w:rPr>
          <w:rFonts w:ascii="Arial" w:hAnsi="Arial" w:cs="Arial"/>
          <w:sz w:val="24"/>
          <w:szCs w:val="24"/>
        </w:rPr>
        <w:t>kinescope</w:t>
      </w:r>
      <w:r w:rsidRPr="006A10F3">
        <w:rPr>
          <w:rFonts w:ascii="Arial" w:hAnsi="Arial" w:cs="Arial"/>
          <w:sz w:val="24"/>
          <w:szCs w:val="24"/>
        </w:rPr>
        <w:t xml:space="preserve"> replace canvas"</w:t>
      </w:r>
      <w:r w:rsidR="00E30BF7">
        <w:rPr>
          <w:rFonts w:ascii="Arial" w:hAnsi="Arial" w:cs="Arial"/>
          <w:sz w:val="24"/>
          <w:szCs w:val="24"/>
        </w:rPr>
        <w:t xml:space="preserve"> </w:t>
      </w:r>
      <w:r w:rsidR="00E30BF7">
        <w:rPr>
          <w:rFonts w:ascii="Arial" w:hAnsi="Arial" w:cs="Arial"/>
          <w:sz w:val="24"/>
          <w:szCs w:val="24"/>
        </w:rPr>
        <w:fldChar w:fldCharType="begin"/>
      </w:r>
      <w:r w:rsidR="00E30BF7">
        <w:rPr>
          <w:rFonts w:ascii="Arial" w:hAnsi="Arial" w:cs="Arial"/>
          <w:sz w:val="24"/>
          <w:szCs w:val="24"/>
        </w:rPr>
        <w:instrText xml:space="preserve"> ADDIN ZOTERO_ITEM CSL_CITATION {"citationID":"jEeB4UmQ","properties":{"formattedCitation":"(Bolter and Grusin, 1999)","plainCitation":"(Bolter and Grusin, 1999)","noteIndex":0},"citationItems":[{"id":109,"uris":["http://zotero.org/users/local/ecET8oBU/items/JUYRQEZL"],"itemData":{"id":109,"type":"paper-conference","abstract":"Media critics remain captivated by the modernist myth of the new: they assume that digital technologies such as the World Wide Web, virtual reality, and computer graphics must divorce themselves from earlier media for a new set of aesthetic and cultural principles. In this richly illustrated study, Jay David Bolter and Richard Grusin offer a theory of mediation for our digital age that challenges this assumption. They argue that new visual media achieve their cultural significance precisely by paying homage to, rivaling, and refashioning such earlier media as perspective painting, photography, film, and television. They call this process of refashioning \"remediation,\" and they note that earlier media have also refashioned one another: photography remediated painting, film remediated stage production and photography, and television remediated film, vaudeville, and radio.","source":"Semantic Scholar","title":"Remediation: Understanding New Media","title-short":"Remediation","URL":"https://www.semanticscholar.org/paper/Remediation%3A-Understanding-New-Media-Bolter-Grusin/7163712560d53377962e435949d824fceb0ec3fd","author":[{"family":"Bolter","given":"J."},{"family":"Grusin","given":"Richard A."}],"accessed":{"date-parts":[["2023",4,2]]},"issued":{"date-parts":[["1999"]]}}}],"schema":"https://github.com/citation-style-language/schema/raw/master/csl-citation.json"} </w:instrText>
      </w:r>
      <w:r w:rsidR="00E30BF7">
        <w:rPr>
          <w:rFonts w:ascii="Arial" w:hAnsi="Arial" w:cs="Arial"/>
          <w:sz w:val="24"/>
          <w:szCs w:val="24"/>
        </w:rPr>
        <w:fldChar w:fldCharType="separate"/>
      </w:r>
      <w:r w:rsidR="00E30BF7" w:rsidRPr="00E30BF7">
        <w:rPr>
          <w:rFonts w:ascii="Arial" w:hAnsi="Arial" w:cs="Arial"/>
          <w:sz w:val="24"/>
        </w:rPr>
        <w:t>(Bolter, 1999)</w:t>
      </w:r>
      <w:r w:rsidR="00E30BF7">
        <w:rPr>
          <w:rFonts w:ascii="Arial" w:hAnsi="Arial" w:cs="Arial"/>
          <w:sz w:val="24"/>
          <w:szCs w:val="24"/>
        </w:rPr>
        <w:fldChar w:fldCharType="end"/>
      </w:r>
      <w:r w:rsidR="00E30BF7" w:rsidRPr="006A10F3">
        <w:rPr>
          <w:rFonts w:ascii="Arial" w:hAnsi="Arial" w:cs="Arial"/>
          <w:sz w:val="24"/>
          <w:szCs w:val="24"/>
        </w:rPr>
        <w:t>.</w:t>
      </w:r>
      <w:r w:rsidRPr="006A10F3">
        <w:rPr>
          <w:rFonts w:ascii="Arial" w:hAnsi="Arial" w:cs="Arial"/>
          <w:sz w:val="24"/>
          <w:szCs w:val="24"/>
        </w:rPr>
        <w:t xml:space="preserve"> Picture 6 is the scene of this year's Van Gogh Immersive exhibition in London, which has attracted more than 5 million visitors from all over the world since 2017. </w:t>
      </w:r>
    </w:p>
    <w:p w14:paraId="5C8E17C6" w14:textId="77777777" w:rsidR="006A10F3" w:rsidRDefault="006A10F3" w:rsidP="003F1B8C">
      <w:pPr>
        <w:spacing w:line="480" w:lineRule="auto"/>
        <w:jc w:val="center"/>
        <w:rPr>
          <w:rFonts w:ascii="Arial" w:hAnsi="Arial" w:cs="Arial"/>
          <w:b/>
          <w:sz w:val="24"/>
          <w:szCs w:val="24"/>
        </w:rPr>
      </w:pPr>
      <w:r w:rsidRPr="009B1483">
        <w:rPr>
          <w:rFonts w:ascii="Arial" w:hAnsi="Arial" w:cs="Arial"/>
          <w:b/>
          <w:noProof/>
          <w:sz w:val="24"/>
          <w:szCs w:val="24"/>
        </w:rPr>
        <w:drawing>
          <wp:inline distT="0" distB="0" distL="0" distR="0" wp14:anchorId="056FB109" wp14:editId="28E7534E">
            <wp:extent cx="4633793" cy="3508907"/>
            <wp:effectExtent l="0" t="0" r="0" b="0"/>
            <wp:docPr id="357256772" name="图片 357256772" descr="图片包含 火车, 轨道, 汽车, 绘画&#10;&#10;描述已自动生成">
              <a:extLst xmlns:a="http://schemas.openxmlformats.org/drawingml/2006/main">
                <a:ext uri="{FF2B5EF4-FFF2-40B4-BE49-F238E27FC236}">
                  <a16:creationId xmlns:a16="http://schemas.microsoft.com/office/drawing/2014/main" id="{63A03942-BBE6-F807-871A-FBF697F8B0C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3" descr="图片包含 火车, 轨道, 汽车, 绘画&#10;&#10;描述已自动生成">
                      <a:extLst>
                        <a:ext uri="{FF2B5EF4-FFF2-40B4-BE49-F238E27FC236}">
                          <a16:creationId xmlns:a16="http://schemas.microsoft.com/office/drawing/2014/main" id="{63A03942-BBE6-F807-871A-FBF697F8B0C3}"/>
                        </a:ext>
                      </a:extLst>
                    </pic:cNvPr>
                    <pic:cNvPicPr>
                      <a:picLocks noChangeAspect="1"/>
                    </pic:cNvPicPr>
                  </pic:nvPicPr>
                  <pic:blipFill rotWithShape="1">
                    <a:blip r:embed="rId11">
                      <a:extLst>
                        <a:ext uri="{28A0092B-C50C-407E-A947-70E740481C1C}">
                          <a14:useLocalDpi xmlns:a14="http://schemas.microsoft.com/office/drawing/2010/main" val="0"/>
                        </a:ext>
                      </a:extLst>
                    </a:blip>
                    <a:srcRect l="15333" t="16916" r="15085" b="14462"/>
                    <a:stretch/>
                  </pic:blipFill>
                  <pic:spPr bwMode="auto">
                    <a:xfrm>
                      <a:off x="0" y="0"/>
                      <a:ext cx="4634767" cy="3509644"/>
                    </a:xfrm>
                    <a:prstGeom prst="rect">
                      <a:avLst/>
                    </a:prstGeom>
                    <a:ln>
                      <a:noFill/>
                    </a:ln>
                    <a:extLst>
                      <a:ext uri="{53640926-AAD7-44D8-BBD7-CCE9431645EC}">
                        <a14:shadowObscured xmlns:a14="http://schemas.microsoft.com/office/drawing/2010/main"/>
                      </a:ext>
                    </a:extLst>
                  </pic:spPr>
                </pic:pic>
              </a:graphicData>
            </a:graphic>
          </wp:inline>
        </w:drawing>
      </w:r>
    </w:p>
    <w:p w14:paraId="5232E45D" w14:textId="77777777" w:rsidR="006A10F3" w:rsidRPr="009B1483" w:rsidRDefault="006A10F3" w:rsidP="003F1B8C">
      <w:pPr>
        <w:widowControl/>
        <w:shd w:val="clear" w:color="auto" w:fill="FFFFFF"/>
        <w:spacing w:line="480" w:lineRule="auto"/>
        <w:jc w:val="center"/>
        <w:rPr>
          <w:rFonts w:ascii="Helvetica" w:eastAsia="宋体" w:hAnsi="Helvetica" w:cs="宋体"/>
          <w:i/>
          <w:iCs/>
          <w:color w:val="212529"/>
          <w:kern w:val="0"/>
          <w:sz w:val="24"/>
          <w:szCs w:val="24"/>
        </w:rPr>
      </w:pPr>
      <w:r>
        <w:rPr>
          <w:rFonts w:ascii="Arial" w:hAnsi="Arial" w:cs="Arial" w:hint="eastAsia"/>
          <w:b/>
          <w:sz w:val="24"/>
          <w:szCs w:val="24"/>
        </w:rPr>
        <w:t>Fig</w:t>
      </w:r>
      <w:r>
        <w:rPr>
          <w:rFonts w:ascii="Arial" w:hAnsi="Arial" w:cs="Arial"/>
          <w:b/>
          <w:sz w:val="24"/>
          <w:szCs w:val="24"/>
        </w:rPr>
        <w:t xml:space="preserve"> 6 </w:t>
      </w:r>
      <w:r>
        <w:rPr>
          <w:rFonts w:ascii="Arial" w:hAnsi="Arial" w:cs="Arial" w:hint="eastAsia"/>
          <w:b/>
          <w:sz w:val="24"/>
          <w:szCs w:val="24"/>
        </w:rPr>
        <w:t>Sim</w:t>
      </w:r>
      <w:r>
        <w:rPr>
          <w:rFonts w:ascii="Arial" w:hAnsi="Arial" w:cs="Arial"/>
          <w:b/>
          <w:sz w:val="24"/>
          <w:szCs w:val="24"/>
        </w:rPr>
        <w:t xml:space="preserve"> </w:t>
      </w:r>
      <w:r>
        <w:rPr>
          <w:rFonts w:ascii="Arial" w:hAnsi="Arial" w:cs="Arial" w:hint="eastAsia"/>
          <w:b/>
          <w:sz w:val="24"/>
          <w:szCs w:val="24"/>
        </w:rPr>
        <w:t>A</w:t>
      </w:r>
      <w:r>
        <w:rPr>
          <w:rFonts w:ascii="Arial" w:hAnsi="Arial" w:cs="Arial"/>
          <w:b/>
          <w:sz w:val="24"/>
          <w:szCs w:val="24"/>
        </w:rPr>
        <w:t xml:space="preserve"> </w:t>
      </w:r>
      <w:r>
        <w:rPr>
          <w:rFonts w:ascii="Arial" w:hAnsi="Arial" w:cs="Arial" w:hint="eastAsia"/>
          <w:b/>
          <w:sz w:val="24"/>
          <w:szCs w:val="24"/>
        </w:rPr>
        <w:t>（</w:t>
      </w:r>
      <w:r>
        <w:rPr>
          <w:rFonts w:ascii="Arial" w:hAnsi="Arial" w:cs="Arial" w:hint="eastAsia"/>
          <w:b/>
          <w:sz w:val="24"/>
          <w:szCs w:val="24"/>
        </w:rPr>
        <w:t>2</w:t>
      </w:r>
      <w:r>
        <w:rPr>
          <w:rFonts w:ascii="Arial" w:hAnsi="Arial" w:cs="Arial"/>
          <w:b/>
          <w:sz w:val="24"/>
          <w:szCs w:val="24"/>
        </w:rPr>
        <w:t>023</w:t>
      </w:r>
      <w:r>
        <w:rPr>
          <w:rFonts w:ascii="Arial" w:hAnsi="Arial" w:cs="Arial" w:hint="eastAsia"/>
          <w:b/>
          <w:sz w:val="24"/>
          <w:szCs w:val="24"/>
        </w:rPr>
        <w:t>）</w:t>
      </w:r>
      <w:r w:rsidRPr="009B1483">
        <w:rPr>
          <w:rFonts w:ascii="Arial" w:hAnsi="Arial" w:cs="Arial"/>
          <w:b/>
          <w:i/>
          <w:iCs/>
          <w:sz w:val="24"/>
          <w:szCs w:val="24"/>
        </w:rPr>
        <w:t>Van Gogh: The Immersive Experience</w:t>
      </w:r>
    </w:p>
    <w:p w14:paraId="799B796C" w14:textId="77777777" w:rsidR="006A10F3" w:rsidRPr="006A10F3" w:rsidRDefault="006A10F3" w:rsidP="003F1B8C">
      <w:pPr>
        <w:spacing w:line="480" w:lineRule="auto"/>
        <w:rPr>
          <w:rFonts w:ascii="Arial" w:hAnsi="Arial" w:cs="Arial"/>
          <w:b/>
          <w:sz w:val="24"/>
          <w:szCs w:val="24"/>
        </w:rPr>
      </w:pPr>
    </w:p>
    <w:p w14:paraId="797999FE" w14:textId="189D7DB1" w:rsidR="009409A4" w:rsidRPr="006A10F3" w:rsidRDefault="009409A4" w:rsidP="003F1B8C">
      <w:pPr>
        <w:spacing w:line="480" w:lineRule="auto"/>
        <w:rPr>
          <w:rFonts w:ascii="Arial" w:hAnsi="Arial" w:cs="Arial"/>
          <w:sz w:val="24"/>
          <w:szCs w:val="24"/>
        </w:rPr>
      </w:pPr>
      <w:r w:rsidRPr="006A10F3">
        <w:rPr>
          <w:rFonts w:ascii="Arial" w:hAnsi="Arial" w:cs="Arial"/>
          <w:sz w:val="24"/>
          <w:szCs w:val="24"/>
        </w:rPr>
        <w:t xml:space="preserve">It is not difficult to see the popularity of new media art exhibitions in recent years. Especially after more than a year of online art appreciation due to the epidemic, digital and analog technology has become a popular </w:t>
      </w:r>
      <w:r w:rsidR="00AB3497">
        <w:rPr>
          <w:rFonts w:ascii="Arial" w:hAnsi="Arial" w:cs="Arial"/>
          <w:sz w:val="24"/>
          <w:szCs w:val="24"/>
        </w:rPr>
        <w:t>form</w:t>
      </w:r>
      <w:r w:rsidRPr="006A10F3">
        <w:rPr>
          <w:rFonts w:ascii="Arial" w:hAnsi="Arial" w:cs="Arial"/>
          <w:sz w:val="24"/>
          <w:szCs w:val="24"/>
        </w:rPr>
        <w:t xml:space="preserve"> of art exhibition</w:t>
      </w:r>
      <w:r w:rsidR="00E30BF7">
        <w:rPr>
          <w:rFonts w:ascii="Arial" w:hAnsi="Arial" w:cs="Arial"/>
          <w:sz w:val="24"/>
          <w:szCs w:val="24"/>
        </w:rPr>
        <w:t xml:space="preserve"> </w:t>
      </w:r>
      <w:r w:rsidR="00E30BF7">
        <w:rPr>
          <w:rFonts w:ascii="Arial" w:hAnsi="Arial" w:cs="Arial"/>
          <w:sz w:val="24"/>
          <w:szCs w:val="24"/>
        </w:rPr>
        <w:fldChar w:fldCharType="begin"/>
      </w:r>
      <w:r w:rsidR="00E30BF7">
        <w:rPr>
          <w:rFonts w:ascii="Arial" w:hAnsi="Arial" w:cs="Arial"/>
          <w:sz w:val="24"/>
          <w:szCs w:val="24"/>
        </w:rPr>
        <w:instrText xml:space="preserve"> ADDIN ZOTERO_ITEM CSL_CITATION {"citationID":"Htmzn0rz","properties":{"formattedCitation":"(Soreanu and German, 2022)","plainCitation":"(Soreanu and German, 2022)","noteIndex":0},"citationItems":[{"id":117,"uris":["http://zotero.org/users/local/ecET8oBU/items/LDQGVKPB"],"itemData":{"id":117,"type":"article-journal","abstract":"Abstract\n            This research aims to analyze the exhibitions activity of the Aparte Gallery of “George Enescu” National University of the Arts in Iași, from 2005 to 2020, respectively artistic projects created by students, teachers or guest artists of the Faculty of Visual Arts and Design. The multitude of artistic events formats includes exhibitions, workshops, conferences, book launches, residencies, bachelor and dissertation exams, and highlights the versatility of the gallery that has evolved, over time, into a real space of contemporary artistic projects, which encourages the artistic research and experiment in all FAVD’s specializations. The aim of the research is to relate the diversity of the artistic event formats, their thematics and mediatic variety, within the institutional context of university art education.","container-title":"Review of Artistic Education","DOI":"10.2478/rae-2022-0025","ISSN":"2501-238X","issue":"1","language":"en","page":"204-214","source":"Semantic Scholar","title":"5. From an Exhibition Gallery to a Space for Contemporary Art Projects. Aparte Gallery of Unage Iași","volume":"24","author":[{"family":"Soreanu","given":"Cătălin"},{"family":"German","given":"Lavinia"}],"issued":{"date-parts":[["2022",4,1]]}}}],"schema":"https://github.com/citation-style-language/schema/raw/master/csl-citation.json"} </w:instrText>
      </w:r>
      <w:r w:rsidR="00E30BF7">
        <w:rPr>
          <w:rFonts w:ascii="Arial" w:hAnsi="Arial" w:cs="Arial"/>
          <w:sz w:val="24"/>
          <w:szCs w:val="24"/>
        </w:rPr>
        <w:fldChar w:fldCharType="separate"/>
      </w:r>
      <w:r w:rsidR="00E30BF7" w:rsidRPr="00E30BF7">
        <w:rPr>
          <w:rFonts w:ascii="Arial" w:hAnsi="Arial" w:cs="Arial"/>
          <w:sz w:val="24"/>
        </w:rPr>
        <w:t>(Soreanu</w:t>
      </w:r>
      <w:r w:rsidR="00E30BF7">
        <w:rPr>
          <w:rFonts w:ascii="Arial" w:hAnsi="Arial" w:cs="Arial"/>
          <w:sz w:val="24"/>
        </w:rPr>
        <w:t>,</w:t>
      </w:r>
      <w:r w:rsidR="00E30BF7" w:rsidRPr="00E30BF7">
        <w:rPr>
          <w:rFonts w:ascii="Arial" w:hAnsi="Arial" w:cs="Arial"/>
          <w:sz w:val="24"/>
        </w:rPr>
        <w:t xml:space="preserve"> 2022)</w:t>
      </w:r>
      <w:r w:rsidR="00E30BF7">
        <w:rPr>
          <w:rFonts w:ascii="Arial" w:hAnsi="Arial" w:cs="Arial"/>
          <w:sz w:val="24"/>
          <w:szCs w:val="24"/>
        </w:rPr>
        <w:fldChar w:fldCharType="end"/>
      </w:r>
      <w:r w:rsidRPr="006A10F3">
        <w:rPr>
          <w:rFonts w:ascii="Arial" w:hAnsi="Arial" w:cs="Arial"/>
          <w:sz w:val="24"/>
          <w:szCs w:val="24"/>
        </w:rPr>
        <w:t>. In mainstream business culture, the most prevalent trend is the reinvention and resurrection of the old</w:t>
      </w:r>
      <w:r w:rsidR="00BC34C7">
        <w:rPr>
          <w:rFonts w:ascii="Arial" w:hAnsi="Arial" w:cs="Arial"/>
          <w:sz w:val="24"/>
          <w:szCs w:val="24"/>
        </w:rPr>
        <w:t xml:space="preserve"> culture</w:t>
      </w:r>
      <w:r w:rsidRPr="006A10F3">
        <w:rPr>
          <w:rFonts w:ascii="Arial" w:hAnsi="Arial" w:cs="Arial"/>
          <w:sz w:val="24"/>
          <w:szCs w:val="24"/>
        </w:rPr>
        <w:t xml:space="preserve">, the </w:t>
      </w:r>
      <w:r w:rsidRPr="006A10F3">
        <w:rPr>
          <w:rFonts w:ascii="Arial" w:hAnsi="Arial" w:cs="Arial"/>
          <w:sz w:val="24"/>
          <w:szCs w:val="24"/>
        </w:rPr>
        <w:lastRenderedPageBreak/>
        <w:t>displacement and remixing of the emotional level, and the transformation of the contemporary technology</w:t>
      </w:r>
      <w:r w:rsidR="00AF5FB8">
        <w:rPr>
          <w:rFonts w:ascii="Arial" w:hAnsi="Arial" w:cs="Arial"/>
          <w:sz w:val="24"/>
          <w:szCs w:val="24"/>
        </w:rPr>
        <w:t xml:space="preserve"> </w:t>
      </w:r>
      <w:r w:rsidR="00AF5FB8">
        <w:rPr>
          <w:rFonts w:ascii="Arial" w:hAnsi="Arial" w:cs="Arial"/>
          <w:sz w:val="24"/>
          <w:szCs w:val="24"/>
        </w:rPr>
        <w:fldChar w:fldCharType="begin"/>
      </w:r>
      <w:r w:rsidR="00AF5FB8">
        <w:rPr>
          <w:rFonts w:ascii="Arial" w:hAnsi="Arial" w:cs="Arial"/>
          <w:sz w:val="24"/>
          <w:szCs w:val="24"/>
        </w:rPr>
        <w:instrText xml:space="preserve"> ADDIN ZOTERO_ITEM CSL_CITATION {"citationID":"YtmVngmj","properties":{"formattedCitation":"(Lind and Velthuis, 2012)","plainCitation":"(Lind and Velthuis, 2012)","noteIndex":0},"citationItems":[{"id":122,"uris":["http://zotero.org/users/local/ecET8oBU/items/NH6RAZKF"],"itemData":{"id":122,"type":"paper-conference","abstract":"Contemporary Art and Its Commercial Markets: A Report on Current Conditions and Future Scenarios maps and analyzes the complex and contested entanglements of contemporary art and its commercial markets. Contemporary art as an asset category and celebrity accessory, the rise of the art fair, and the increased competition of auction houses are among the phenomena which are discussed by academics, theoreticians, and artists. While some of the contributions show how the market’s globalization and commercialization both reflect and propel the way art is produced, presented, and perceived, others downplay the impact of these developments and argue that the market’s structure has essentially remained the same. All the essays trigger the question, what will art look like in 2022, and how will artists operate? Contributions by Stefano Baia Curioni, Karen van den Berg/Ursula Pasero, Isabelle Graw, Goldin+Senneby, Noah Horowitz, Suhail Malik/Andrea Phillips, Alain Quemin, Olav Velthuis","source":"Semantic Scholar","title":"Contemporary art and its commercial markets: a report on current conditions and future scenarios","title-short":"Contemporary art and its commercial markets","URL":"https://www.semanticscholar.org/paper/Contemporary-art-and-its-commercial-markets%3A-a-on-Lind-Velthuis/19a7cfa69d7fda4d42dab15cecbf9667e8e96047","author":[{"family":"Lind","given":"M."},{"family":"Velthuis","given":"O."}],"accessed":{"date-parts":[["2023",4,2]]},"issued":{"date-parts":[["2012"]]}}}],"schema":"https://github.com/citation-style-language/schema/raw/master/csl-citation.json"} </w:instrText>
      </w:r>
      <w:r w:rsidR="00AF5FB8">
        <w:rPr>
          <w:rFonts w:ascii="Arial" w:hAnsi="Arial" w:cs="Arial"/>
          <w:sz w:val="24"/>
          <w:szCs w:val="24"/>
        </w:rPr>
        <w:fldChar w:fldCharType="separate"/>
      </w:r>
      <w:r w:rsidR="00AF5FB8" w:rsidRPr="00AF5FB8">
        <w:rPr>
          <w:rFonts w:ascii="Arial" w:hAnsi="Arial" w:cs="Arial"/>
          <w:sz w:val="24"/>
        </w:rPr>
        <w:t>(Lind, 2012)</w:t>
      </w:r>
      <w:r w:rsidR="00AF5FB8">
        <w:rPr>
          <w:rFonts w:ascii="Arial" w:hAnsi="Arial" w:cs="Arial"/>
          <w:sz w:val="24"/>
          <w:szCs w:val="24"/>
        </w:rPr>
        <w:fldChar w:fldCharType="end"/>
      </w:r>
      <w:r w:rsidRPr="006A10F3">
        <w:rPr>
          <w:rFonts w:ascii="Arial" w:hAnsi="Arial" w:cs="Arial"/>
          <w:sz w:val="24"/>
          <w:szCs w:val="24"/>
        </w:rPr>
        <w:t>. It is the museum system that promotes van Gogh as a commercial symbol that can be seen everywhere. Today, with decades of public art education, various gift shops make Van Gogh become a "great artist" in people's eyes again in a way that is close to life.</w:t>
      </w:r>
    </w:p>
    <w:p w14:paraId="5B5AEF05" w14:textId="77777777" w:rsidR="009409A4" w:rsidRPr="006A10F3" w:rsidRDefault="009409A4" w:rsidP="003F1B8C">
      <w:pPr>
        <w:spacing w:line="480" w:lineRule="auto"/>
        <w:jc w:val="left"/>
        <w:rPr>
          <w:rFonts w:ascii="Arial" w:hAnsi="Arial" w:cs="Arial"/>
          <w:sz w:val="24"/>
          <w:szCs w:val="24"/>
        </w:rPr>
      </w:pPr>
    </w:p>
    <w:p w14:paraId="7B421D82" w14:textId="3272FCCA" w:rsidR="003F1B8C" w:rsidRDefault="009409A4" w:rsidP="003F1B8C">
      <w:pPr>
        <w:spacing w:line="480" w:lineRule="auto"/>
        <w:jc w:val="left"/>
        <w:rPr>
          <w:rFonts w:ascii="Arial" w:hAnsi="Arial" w:cs="Arial" w:hint="eastAsia"/>
          <w:sz w:val="24"/>
          <w:szCs w:val="24"/>
        </w:rPr>
      </w:pPr>
      <w:r w:rsidRPr="006A10F3">
        <w:rPr>
          <w:rFonts w:ascii="Arial" w:hAnsi="Arial" w:cs="Arial"/>
          <w:sz w:val="24"/>
          <w:szCs w:val="24"/>
        </w:rPr>
        <w:t>As the most innovative artist in the 20th century, Nam-June Paik is also regarded as the father of video art and one of the leading figures of Fluxus</w:t>
      </w:r>
      <w:r w:rsidR="00AF5FB8">
        <w:rPr>
          <w:rFonts w:ascii="Arial" w:hAnsi="Arial" w:cs="Arial"/>
          <w:sz w:val="24"/>
          <w:szCs w:val="24"/>
        </w:rPr>
        <w:t xml:space="preserve"> </w:t>
      </w:r>
      <w:r w:rsidR="00AF5FB8">
        <w:rPr>
          <w:rFonts w:ascii="Arial" w:hAnsi="Arial" w:cs="Arial"/>
          <w:sz w:val="24"/>
          <w:szCs w:val="24"/>
        </w:rPr>
        <w:fldChar w:fldCharType="begin"/>
      </w:r>
      <w:r w:rsidR="00AF5FB8">
        <w:rPr>
          <w:rFonts w:ascii="Arial" w:hAnsi="Arial" w:cs="Arial"/>
          <w:sz w:val="24"/>
          <w:szCs w:val="24"/>
        </w:rPr>
        <w:instrText xml:space="preserve"> ADDIN ZOTERO_ITEM CSL_CITATION {"citationID":"19X30gtB","properties":{"formattedCitation":"(Kagami and Munroe, 1997)","plainCitation":"(Kagami and Munroe, 1997)","noteIndex":0},"citationItems":[{"id":124,"uris":["http://zotero.org/users/local/ecET8oBU/items/ZKXGGVQU"],"itemData":{"id":124,"type":"paper-conference","abstract":"This is a catalogue of Japanese avante-garde art since 1945. It surveys some 200 works, including painting, sculpture, photography, performance, video, film and installation art, by more than 100 artists. Rebellious groups such as the Gutai, a 1950s experimental movement, are also represented.","container-title":"Pacific Affairs","DOI":"10.2307/2761058","note":"ISSN: 0030851X\nissue: 3\njournalAbbreviation: Pacific Affairs","page":"455","source":"Semantic Scholar","title":"Japanese Art After 1945: Scream Against the Sky.","title-short":"Japanese Art After 1945","URL":"https://www.jstor.org/stable/2761058?origin=crossref","volume":"70","author":[{"family":"Kagami","given":"Masahisa"},{"family":"Munroe","given":"Alexandra"}],"accessed":{"date-parts":[["2023",4,2]]},"issued":{"date-parts":[["1997"]]}}}],"schema":"https://github.com/citation-style-language/schema/raw/master/csl-citation.json"} </w:instrText>
      </w:r>
      <w:r w:rsidR="00AF5FB8">
        <w:rPr>
          <w:rFonts w:ascii="Arial" w:hAnsi="Arial" w:cs="Arial"/>
          <w:sz w:val="24"/>
          <w:szCs w:val="24"/>
        </w:rPr>
        <w:fldChar w:fldCharType="separate"/>
      </w:r>
      <w:r w:rsidR="00AF5FB8" w:rsidRPr="00AF5FB8">
        <w:rPr>
          <w:rFonts w:ascii="Arial" w:hAnsi="Arial" w:cs="Arial"/>
          <w:sz w:val="24"/>
        </w:rPr>
        <w:t>(Kagami, 1997)</w:t>
      </w:r>
      <w:r w:rsidR="00AF5FB8">
        <w:rPr>
          <w:rFonts w:ascii="Arial" w:hAnsi="Arial" w:cs="Arial"/>
          <w:sz w:val="24"/>
          <w:szCs w:val="24"/>
        </w:rPr>
        <w:fldChar w:fldCharType="end"/>
      </w:r>
      <w:r w:rsidRPr="006A10F3">
        <w:rPr>
          <w:rFonts w:ascii="Arial" w:hAnsi="Arial" w:cs="Arial"/>
          <w:sz w:val="24"/>
          <w:szCs w:val="24"/>
        </w:rPr>
        <w:t>. Many of his works are the forerunners of American video art in the 1960s and 1970s. His famous</w:t>
      </w:r>
      <w:r w:rsidR="006A10F3" w:rsidRPr="006A10F3">
        <w:rPr>
          <w:rFonts w:ascii="Arial" w:hAnsi="Arial" w:cs="Arial"/>
          <w:sz w:val="24"/>
          <w:szCs w:val="24"/>
        </w:rPr>
        <w:t xml:space="preserve"> artwork</w:t>
      </w:r>
      <w:r w:rsidRPr="006A10F3">
        <w:rPr>
          <w:rFonts w:ascii="Arial" w:hAnsi="Arial" w:cs="Arial"/>
          <w:sz w:val="24"/>
          <w:szCs w:val="24"/>
        </w:rPr>
        <w:t xml:space="preserve"> TV cello (</w:t>
      </w:r>
      <w:r w:rsidR="006A10F3" w:rsidRPr="006A10F3">
        <w:rPr>
          <w:rFonts w:ascii="Arial" w:hAnsi="Arial" w:cs="Arial"/>
          <w:sz w:val="24"/>
          <w:szCs w:val="24"/>
        </w:rPr>
        <w:t>Fig7</w:t>
      </w:r>
      <w:r w:rsidRPr="006A10F3">
        <w:rPr>
          <w:rFonts w:ascii="Arial" w:hAnsi="Arial" w:cs="Arial"/>
          <w:sz w:val="24"/>
          <w:szCs w:val="24"/>
        </w:rPr>
        <w:t xml:space="preserve">) introduced </w:t>
      </w:r>
      <w:r w:rsidR="006A10F3" w:rsidRPr="006A10F3">
        <w:rPr>
          <w:rFonts w:ascii="Arial" w:hAnsi="Arial" w:cs="Arial"/>
          <w:sz w:val="24"/>
          <w:szCs w:val="24"/>
        </w:rPr>
        <w:t xml:space="preserve">digital </w:t>
      </w:r>
      <w:r w:rsidRPr="006A10F3">
        <w:rPr>
          <w:rFonts w:ascii="Arial" w:hAnsi="Arial" w:cs="Arial"/>
          <w:sz w:val="24"/>
          <w:szCs w:val="24"/>
        </w:rPr>
        <w:t>technology to the world of music</w:t>
      </w:r>
      <w:r w:rsidR="006A10F3" w:rsidRPr="006A10F3">
        <w:rPr>
          <w:rFonts w:ascii="Arial" w:hAnsi="Arial" w:cs="Arial"/>
          <w:sz w:val="24"/>
          <w:szCs w:val="24"/>
        </w:rPr>
        <w:t xml:space="preserve"> through TV cello.</w:t>
      </w:r>
      <w:r w:rsidRPr="006A10F3">
        <w:rPr>
          <w:rFonts w:ascii="Arial" w:hAnsi="Arial" w:cs="Arial"/>
          <w:sz w:val="24"/>
          <w:szCs w:val="24"/>
        </w:rPr>
        <w:t xml:space="preserve"> </w:t>
      </w:r>
    </w:p>
    <w:p w14:paraId="3554DED1" w14:textId="14D757A4" w:rsidR="006A10F3" w:rsidRPr="006A10F3" w:rsidRDefault="006A10F3" w:rsidP="003F1B8C">
      <w:pPr>
        <w:spacing w:line="480" w:lineRule="auto"/>
        <w:jc w:val="center"/>
        <w:rPr>
          <w:rFonts w:ascii="Arial" w:hAnsi="Arial" w:cs="Arial"/>
          <w:sz w:val="24"/>
          <w:szCs w:val="24"/>
        </w:rPr>
      </w:pPr>
      <w:r w:rsidRPr="006A10F3">
        <w:rPr>
          <w:rFonts w:ascii="Arial" w:hAnsi="Arial" w:cs="Arial"/>
          <w:noProof/>
          <w:sz w:val="24"/>
          <w:szCs w:val="24"/>
        </w:rPr>
        <w:drawing>
          <wp:inline distT="0" distB="0" distL="0" distR="0" wp14:anchorId="7FBEB2A1" wp14:editId="1B4F9432">
            <wp:extent cx="2988843" cy="3518611"/>
            <wp:effectExtent l="0" t="0" r="0" b="0"/>
            <wp:docPr id="1189409573" name="图片 1189409573" descr="图片包含 小, 汽车, 行李, 旧&#10;&#10;描述已自动生成">
              <a:extLst xmlns:a="http://schemas.openxmlformats.org/drawingml/2006/main">
                <a:ext uri="{FF2B5EF4-FFF2-40B4-BE49-F238E27FC236}">
                  <a16:creationId xmlns:a16="http://schemas.microsoft.com/office/drawing/2014/main" id="{FB765AB1-736B-223D-C3B4-72D0FE271BA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3" descr="图片包含 小, 汽车, 行李, 旧&#10;&#10;描述已自动生成">
                      <a:extLst>
                        <a:ext uri="{FF2B5EF4-FFF2-40B4-BE49-F238E27FC236}">
                          <a16:creationId xmlns:a16="http://schemas.microsoft.com/office/drawing/2014/main" id="{FB765AB1-736B-223D-C3B4-72D0FE271BAD}"/>
                        </a:ext>
                      </a:extLst>
                    </pic:cNvPr>
                    <pic:cNvPicPr>
                      <a:picLocks noChangeAspect="1"/>
                    </pic:cNvPicPr>
                  </pic:nvPicPr>
                  <pic:blipFill rotWithShape="1">
                    <a:blip r:embed="rId12">
                      <a:extLst>
                        <a:ext uri="{28A0092B-C50C-407E-A947-70E740481C1C}">
                          <a14:useLocalDpi xmlns:a14="http://schemas.microsoft.com/office/drawing/2010/main" val="0"/>
                        </a:ext>
                      </a:extLst>
                    </a:blip>
                    <a:srcRect l="4293" t="3701" r="2803" b="7409"/>
                    <a:stretch/>
                  </pic:blipFill>
                  <pic:spPr>
                    <a:xfrm>
                      <a:off x="0" y="0"/>
                      <a:ext cx="3007299" cy="3540339"/>
                    </a:xfrm>
                    <a:prstGeom prst="rect">
                      <a:avLst/>
                    </a:prstGeom>
                  </pic:spPr>
                </pic:pic>
              </a:graphicData>
            </a:graphic>
          </wp:inline>
        </w:drawing>
      </w:r>
    </w:p>
    <w:p w14:paraId="13F4C794" w14:textId="77777777" w:rsidR="006A10F3" w:rsidRPr="007D341B" w:rsidRDefault="006A10F3" w:rsidP="003F1B8C">
      <w:pPr>
        <w:spacing w:line="480" w:lineRule="auto"/>
        <w:jc w:val="center"/>
        <w:rPr>
          <w:rFonts w:ascii="Arial" w:hAnsi="Arial" w:cs="Arial"/>
          <w:b/>
          <w:i/>
          <w:iCs/>
          <w:sz w:val="24"/>
          <w:szCs w:val="24"/>
        </w:rPr>
      </w:pPr>
      <w:r w:rsidRPr="006A10F3">
        <w:rPr>
          <w:rFonts w:ascii="Arial" w:hAnsi="Arial" w:cs="Arial" w:hint="eastAsia"/>
          <w:b/>
          <w:sz w:val="24"/>
          <w:szCs w:val="24"/>
        </w:rPr>
        <w:t>Fig</w:t>
      </w:r>
      <w:r w:rsidRPr="006A10F3">
        <w:rPr>
          <w:rFonts w:ascii="Arial" w:hAnsi="Arial" w:cs="Arial"/>
          <w:b/>
          <w:sz w:val="24"/>
          <w:szCs w:val="24"/>
        </w:rPr>
        <w:t xml:space="preserve">7 </w:t>
      </w:r>
      <w:r w:rsidRPr="006A10F3">
        <w:rPr>
          <w:rFonts w:ascii="Arial" w:hAnsi="Arial" w:cs="Arial" w:hint="eastAsia"/>
          <w:b/>
          <w:sz w:val="24"/>
          <w:szCs w:val="24"/>
        </w:rPr>
        <w:t xml:space="preserve">Nam June Paik (1995) </w:t>
      </w:r>
      <w:r w:rsidRPr="006A10F3">
        <w:rPr>
          <w:rFonts w:ascii="Arial" w:hAnsi="Arial" w:cs="Arial" w:hint="eastAsia"/>
          <w:b/>
          <w:i/>
          <w:iCs/>
          <w:sz w:val="24"/>
          <w:szCs w:val="24"/>
        </w:rPr>
        <w:t>TV Cello</w:t>
      </w:r>
    </w:p>
    <w:p w14:paraId="7E611DB6" w14:textId="77777777" w:rsidR="006A10F3" w:rsidRPr="006A10F3" w:rsidRDefault="006A10F3" w:rsidP="003F1B8C">
      <w:pPr>
        <w:spacing w:line="480" w:lineRule="auto"/>
        <w:rPr>
          <w:rFonts w:ascii="Arial" w:hAnsi="Arial" w:cs="Arial"/>
          <w:sz w:val="24"/>
          <w:szCs w:val="24"/>
        </w:rPr>
      </w:pPr>
    </w:p>
    <w:p w14:paraId="4A906DEE" w14:textId="1B37E28F" w:rsidR="009409A4" w:rsidRPr="006A10F3" w:rsidRDefault="009409A4" w:rsidP="003F1B8C">
      <w:pPr>
        <w:spacing w:line="480" w:lineRule="auto"/>
        <w:rPr>
          <w:rFonts w:ascii="Arial" w:hAnsi="Arial" w:cs="Arial"/>
          <w:sz w:val="24"/>
          <w:szCs w:val="24"/>
        </w:rPr>
      </w:pPr>
      <w:r w:rsidRPr="006A10F3">
        <w:rPr>
          <w:rFonts w:ascii="Arial" w:hAnsi="Arial" w:cs="Arial"/>
          <w:sz w:val="24"/>
          <w:szCs w:val="24"/>
        </w:rPr>
        <w:t>In Paik's video Global Groove, Moorman says the TV cello is "the first advance in cello since 1600"</w:t>
      </w:r>
      <w:r w:rsidR="00E92905">
        <w:rPr>
          <w:rFonts w:ascii="Arial" w:hAnsi="Arial" w:cs="Arial"/>
          <w:sz w:val="24"/>
          <w:szCs w:val="24"/>
        </w:rPr>
        <w:t xml:space="preserve"> </w:t>
      </w:r>
      <w:r w:rsidR="00E92905">
        <w:rPr>
          <w:rFonts w:ascii="Arial" w:hAnsi="Arial" w:cs="Arial"/>
          <w:sz w:val="24"/>
          <w:szCs w:val="24"/>
        </w:rPr>
        <w:fldChar w:fldCharType="begin"/>
      </w:r>
      <w:r w:rsidR="00E92905">
        <w:rPr>
          <w:rFonts w:ascii="Arial" w:hAnsi="Arial" w:cs="Arial"/>
          <w:sz w:val="24"/>
          <w:szCs w:val="24"/>
        </w:rPr>
        <w:instrText xml:space="preserve"> ADDIN ZOTERO_ITEM CSL_CITATION {"citationID":"BwENGA3n","properties":{"formattedCitation":"(B\\uc0\\u246{}hnke, 2021)","plainCitation":"(Böhnke, 2021)","noteIndex":0},"citationItems":[{"id":126,"uris":["http://zotero.org/users/local/ecET8oBU/items/BRZI2ETE"],"itemData":{"id":126,"type":"book","abstract":"Im November 1959 schockierte Nam June Paik im Kreis der Rheinischen Avantgarde mit der Uraufführung seiner &amp;quot;Hommage à John Cage&amp;quot;. Diese &amp;#039;Ac…","ISBN":"978-3-96707-560-1","language":"de","note":"DOI: 10.5771/9783967075618","publisher":"edition text + kritik im Richard Boorberg Verlag","source":"www.nomos-elibrary.de","title":"Nam June Paik","URL":"https://www.nomos-elibrary.de/10.5771/9783967075618/nam-june-paik?page=1","author":[{"family":"Böhnke","given":"Nick"}],"accessed":{"date-parts":[["2023",4,2]]},"issued":{"date-parts":[["2021",11,30]]}}}],"schema":"https://github.com/citation-style-language/schema/raw/master/csl-citation.json"} </w:instrText>
      </w:r>
      <w:r w:rsidR="00E92905">
        <w:rPr>
          <w:rFonts w:ascii="Arial" w:hAnsi="Arial" w:cs="Arial"/>
          <w:sz w:val="24"/>
          <w:szCs w:val="24"/>
        </w:rPr>
        <w:fldChar w:fldCharType="separate"/>
      </w:r>
      <w:r w:rsidR="00E92905" w:rsidRPr="00E92905">
        <w:rPr>
          <w:rFonts w:ascii="Arial" w:hAnsi="Arial" w:cs="Arial"/>
          <w:kern w:val="0"/>
          <w:sz w:val="24"/>
          <w:szCs w:val="24"/>
        </w:rPr>
        <w:t>(Böhnke, 2021)</w:t>
      </w:r>
      <w:r w:rsidR="00E92905">
        <w:rPr>
          <w:rFonts w:ascii="Arial" w:hAnsi="Arial" w:cs="Arial"/>
          <w:sz w:val="24"/>
          <w:szCs w:val="24"/>
        </w:rPr>
        <w:fldChar w:fldCharType="end"/>
      </w:r>
      <w:r w:rsidRPr="006A10F3">
        <w:rPr>
          <w:rFonts w:ascii="Arial" w:hAnsi="Arial" w:cs="Arial"/>
          <w:sz w:val="24"/>
          <w:szCs w:val="24"/>
        </w:rPr>
        <w:t>. When Moorman plays a piece in its original form, three different images are displayed on the television screen: a live broadcast of the performance, a video clip from other cellists and a live broadcast from a television channel. These forms and materials are obvious and universal themes in new media art</w:t>
      </w:r>
      <w:r w:rsidR="00E92905">
        <w:rPr>
          <w:rFonts w:ascii="Arial" w:hAnsi="Arial" w:cs="Arial"/>
          <w:sz w:val="24"/>
          <w:szCs w:val="24"/>
        </w:rPr>
        <w:t xml:space="preserve"> </w:t>
      </w:r>
      <w:r w:rsidR="00E92905">
        <w:rPr>
          <w:rFonts w:ascii="Arial" w:hAnsi="Arial" w:cs="Arial"/>
          <w:sz w:val="24"/>
          <w:szCs w:val="24"/>
        </w:rPr>
        <w:fldChar w:fldCharType="begin"/>
      </w:r>
      <w:r w:rsidR="00E92905">
        <w:rPr>
          <w:rFonts w:ascii="Arial" w:hAnsi="Arial" w:cs="Arial"/>
          <w:sz w:val="24"/>
          <w:szCs w:val="24"/>
        </w:rPr>
        <w:instrText xml:space="preserve"> ADDIN ZOTERO_ITEM CSL_CITATION {"citationID":"LfUIGvxc","properties":{"formattedCitation":"(Luers, 2022)","plainCitation":"(Luers, 2022)","noteIndex":0},"citationItems":[{"id":127,"uris":["http://zotero.org/users/local/ecET8oBU/items/AG6NJ7JC"],"itemData":{"id":127,"type":"article-journal","abstract":"We Are in Open Circuits: Writings by Nam June Paik is a large, illustrated monograph with no image of the iconic artworks for which Paik is most known. There are no walls of stacked televisions, no Buddha watching himself on TV. This collection of writings, from the Nam June Paik Archive (Smithsonian American Art Museum) and a range of international publications, are the reproduced formatting and facsimiles of the artist’s typewritten scores, essays, letters and handwritten journal entries, postcards and notes. The book is wonderful to browse as an aesthetic artifact but it is also a resource and record of a dynamic mind responding to a changing world from the late 1950s into the mid-1990s. The editor introductions to each of the thematic sections (Music and the Avant-garde; Transforming Video and Television; Culture and Politics; and Commentaries and Letters) provide an historical and cultural context for Paik’s writing. Paik’s writing, however, is deeply interdisciplinary, nonlinear and networked. No single text stays within the bounds of the topic heading. This makes for an exhilarating reading experience within a single text but is somewhat overwhelming to navigate as a collection in book form, despite a fairly comprehensive index. The reader, curious about Paik’s networked thought processes, would benefit from digital versions of the texts in a searchable and richly annotated database. But such a digital resource would miss the material expressions of the writing itself as presented in this large format book. The artifacts of Paik’s time-worn philosophical fragments, about the artist’s role in a world being reshaped by technology, have the feel of prophecy; messages of hope and warning addressed to our current moment.","container-title":"Leonardo","DOI":"10.1162/leon_r_02208","ISSN":"0024-094X","issue":"3","journalAbbreviation":"Leonardo","page":"314","source":"Silverchair","title":"We are in Open Circuits: Writings by Nam June Paik","title-short":"We are in Open Circuits","volume":"55","author":[{"family":"Luers","given":"Will"}],"issued":{"date-parts":[["2022",5,26]]}}}],"schema":"https://github.com/citation-style-language/schema/raw/master/csl-citation.json"} </w:instrText>
      </w:r>
      <w:r w:rsidR="00000000">
        <w:rPr>
          <w:rFonts w:ascii="Arial" w:hAnsi="Arial" w:cs="Arial"/>
          <w:sz w:val="24"/>
          <w:szCs w:val="24"/>
        </w:rPr>
        <w:fldChar w:fldCharType="separate"/>
      </w:r>
      <w:r w:rsidR="00E92905">
        <w:rPr>
          <w:rFonts w:ascii="Arial" w:hAnsi="Arial" w:cs="Arial"/>
          <w:sz w:val="24"/>
          <w:szCs w:val="24"/>
        </w:rPr>
        <w:fldChar w:fldCharType="end"/>
      </w:r>
      <w:r w:rsidRPr="006A10F3">
        <w:rPr>
          <w:rFonts w:ascii="Arial" w:hAnsi="Arial" w:cs="Arial"/>
          <w:sz w:val="24"/>
          <w:szCs w:val="24"/>
        </w:rPr>
        <w:t>.</w:t>
      </w:r>
    </w:p>
    <w:p w14:paraId="21D61882" w14:textId="77777777" w:rsidR="009409A4" w:rsidRPr="006A10F3" w:rsidRDefault="009409A4" w:rsidP="003F1B8C">
      <w:pPr>
        <w:spacing w:line="480" w:lineRule="auto"/>
        <w:rPr>
          <w:rFonts w:ascii="Arial" w:hAnsi="Arial" w:cs="Arial"/>
          <w:sz w:val="24"/>
          <w:szCs w:val="24"/>
        </w:rPr>
      </w:pPr>
    </w:p>
    <w:p w14:paraId="2D76ECEC" w14:textId="3A025610" w:rsidR="009409A4" w:rsidRPr="006A10F3" w:rsidRDefault="009409A4" w:rsidP="003F1B8C">
      <w:pPr>
        <w:spacing w:line="480" w:lineRule="auto"/>
        <w:rPr>
          <w:rFonts w:ascii="Arial" w:hAnsi="Arial" w:cs="Arial"/>
          <w:sz w:val="24"/>
          <w:szCs w:val="24"/>
        </w:rPr>
      </w:pPr>
      <w:r w:rsidRPr="006A10F3">
        <w:rPr>
          <w:rFonts w:ascii="Arial" w:hAnsi="Arial" w:cs="Arial"/>
          <w:sz w:val="24"/>
          <w:szCs w:val="24"/>
        </w:rPr>
        <w:t xml:space="preserve">Just as Manovich calls computer art </w:t>
      </w:r>
      <w:r w:rsidR="00AB3497">
        <w:rPr>
          <w:rFonts w:ascii="Arial" w:hAnsi="Arial" w:cs="Arial"/>
          <w:sz w:val="24"/>
          <w:szCs w:val="24"/>
        </w:rPr>
        <w:t xml:space="preserve">is </w:t>
      </w:r>
      <w:r w:rsidRPr="006A10F3">
        <w:rPr>
          <w:rFonts w:ascii="Arial" w:hAnsi="Arial" w:cs="Arial"/>
          <w:sz w:val="24"/>
          <w:szCs w:val="24"/>
        </w:rPr>
        <w:t xml:space="preserve">Turing's domain and pure art </w:t>
      </w:r>
      <w:r w:rsidR="00AB3497">
        <w:rPr>
          <w:rFonts w:ascii="Arial" w:hAnsi="Arial" w:cs="Arial"/>
          <w:sz w:val="24"/>
          <w:szCs w:val="24"/>
        </w:rPr>
        <w:t xml:space="preserve">is </w:t>
      </w:r>
      <w:r w:rsidRPr="006A10F3">
        <w:rPr>
          <w:rFonts w:ascii="Arial" w:hAnsi="Arial" w:cs="Arial"/>
          <w:sz w:val="24"/>
          <w:szCs w:val="24"/>
        </w:rPr>
        <w:t>Duchamp's domain, there is a line between new media art and contemporary art</w:t>
      </w:r>
      <w:r w:rsidR="00E92905">
        <w:rPr>
          <w:rFonts w:ascii="Arial" w:hAnsi="Arial" w:cs="Arial"/>
          <w:sz w:val="24"/>
          <w:szCs w:val="24"/>
        </w:rPr>
        <w:t xml:space="preserve"> </w:t>
      </w:r>
      <w:r w:rsidR="00E92905">
        <w:rPr>
          <w:rFonts w:ascii="Arial" w:hAnsi="Arial" w:cs="Arial"/>
          <w:sz w:val="24"/>
          <w:szCs w:val="24"/>
        </w:rPr>
        <w:fldChar w:fldCharType="begin"/>
      </w:r>
      <w:r w:rsidR="00E92905">
        <w:rPr>
          <w:rFonts w:ascii="Arial" w:hAnsi="Arial" w:cs="Arial"/>
          <w:sz w:val="24"/>
          <w:szCs w:val="24"/>
        </w:rPr>
        <w:instrText xml:space="preserve"> ADDIN ZOTERO_ITEM CSL_CITATION {"citationID":"eBipzXEO","properties":{"formattedCitation":"(Jana and Tribe, 2006)","plainCitation":"(Jana and Tribe, 2006)","noteIndex":0},"citationItems":[{"id":129,"uris":["http://zotero.org/users/local/ecET8oBU/items/NPLQH5ZB"],"itemData":{"id":129,"type":"paper-conference","abstract":"Founded as a backlash against abstract expressionism, Minimalism was characterized by simplified, stripped-down forms and materials used to express ideas in a direct and impersonal manner. By presenting objects as simple objects, minimal artists sought to communicate without referring to expressive or historical themes. This critical movement, which began in the 1960s and branched out into land art, performance art, and conceptual art, is still a major influence today.Featured artists: Carl Andre, Stephen Antonakos, Jo Baer, Larry Bell, Ronald Bladen, Walter De Maria, Dan Flavin, Robert Grosvenor, Eva Hesse, Donald Judd, Gary Kuehn, Sol LeWitt, Robert Mangold, John McCracken, Robert Morris, Robert Ryman, Fred Sandback, Richard Serra, Tony Smith, Frank Stella, Robert Smithson, Anne Truitt","source":"Semantic Scholar","title":"New Media Art","URL":"https://www.semanticscholar.org/paper/New-Media-Art-Jana-Tribe/1d1dcf55e24bb48f96345cf8e1c452e65279fdbd","author":[{"family":"Jana","given":"Reena"},{"family":"Tribe","given":"M."}],"accessed":{"date-parts":[["2023",4,2]]},"issued":{"date-parts":[["2006"]]}}}],"schema":"https://github.com/citation-style-language/schema/raw/master/csl-citation.json"} </w:instrText>
      </w:r>
      <w:r w:rsidR="00E92905">
        <w:rPr>
          <w:rFonts w:ascii="Arial" w:hAnsi="Arial" w:cs="Arial"/>
          <w:sz w:val="24"/>
          <w:szCs w:val="24"/>
        </w:rPr>
        <w:fldChar w:fldCharType="separate"/>
      </w:r>
      <w:r w:rsidR="00E92905" w:rsidRPr="00E92905">
        <w:rPr>
          <w:rFonts w:ascii="Arial" w:hAnsi="Arial" w:cs="Arial"/>
          <w:sz w:val="24"/>
        </w:rPr>
        <w:t>(Jana, 2006)</w:t>
      </w:r>
      <w:r w:rsidR="00E92905">
        <w:rPr>
          <w:rFonts w:ascii="Arial" w:hAnsi="Arial" w:cs="Arial"/>
          <w:sz w:val="24"/>
          <w:szCs w:val="24"/>
        </w:rPr>
        <w:fldChar w:fldCharType="end"/>
      </w:r>
      <w:r w:rsidRPr="006A10F3">
        <w:rPr>
          <w:rFonts w:ascii="Arial" w:hAnsi="Arial" w:cs="Arial"/>
          <w:sz w:val="24"/>
          <w:szCs w:val="24"/>
        </w:rPr>
        <w:t>. Unlike the invention of printing which only affected media distribution in cultural communication and the invention of photography which only affected still images in cultural communication. The computer media revolution has affected not only all stages of communication, including the acquisition, manipulation, storage and distribution of information, but also all types of media, including text, still and moving images, sound and spatial construction</w:t>
      </w:r>
      <w:r w:rsidR="00E92905">
        <w:rPr>
          <w:rFonts w:ascii="Arial" w:hAnsi="Arial" w:cs="Arial"/>
          <w:sz w:val="24"/>
          <w:szCs w:val="24"/>
        </w:rPr>
        <w:t xml:space="preserve"> </w:t>
      </w:r>
      <w:r w:rsidR="00E92905">
        <w:rPr>
          <w:rFonts w:ascii="Arial" w:hAnsi="Arial" w:cs="Arial"/>
          <w:sz w:val="24"/>
          <w:szCs w:val="24"/>
        </w:rPr>
        <w:fldChar w:fldCharType="begin"/>
      </w:r>
      <w:r w:rsidR="00E92905">
        <w:rPr>
          <w:rFonts w:ascii="Arial" w:hAnsi="Arial" w:cs="Arial"/>
          <w:sz w:val="24"/>
          <w:szCs w:val="24"/>
        </w:rPr>
        <w:instrText xml:space="preserve"> ADDIN ZOTERO_ITEM CSL_CITATION {"citationID":"Xp65dS5H","properties":{"formattedCitation":"(Frost, 2005)","plainCitation":"(Frost, 2005)","noteIndex":0},"citationItems":[{"id":131,"uris":["http://zotero.org/users/local/ecET8oBU/items/88F7MUW7"],"itemData":{"id":131,"type":"paper-conference","abstract":"New media is a lot of things to a lot of people. But the questions remain - what is it, who is it and where is it headed?","source":"Semantic Scholar","title":"New Media Art","URL":"https://www.semanticscholar.org/paper/New-Media-Art-Frost/2d940ffd1e65f595c856e738f0aa2428381cd0b3","author":[{"family":"Frost","given":"A."}],"accessed":{"date-parts":[["2023",4,2]]},"issued":{"date-parts":[["2005"]]}}}],"schema":"https://github.com/citation-style-language/schema/raw/master/csl-citation.json"} </w:instrText>
      </w:r>
      <w:r w:rsidR="00E92905">
        <w:rPr>
          <w:rFonts w:ascii="Arial" w:hAnsi="Arial" w:cs="Arial"/>
          <w:sz w:val="24"/>
          <w:szCs w:val="24"/>
        </w:rPr>
        <w:fldChar w:fldCharType="separate"/>
      </w:r>
      <w:r w:rsidR="00E92905" w:rsidRPr="00E92905">
        <w:rPr>
          <w:rFonts w:ascii="Arial" w:hAnsi="Arial" w:cs="Arial"/>
          <w:sz w:val="24"/>
        </w:rPr>
        <w:t>(Frost, 2005)</w:t>
      </w:r>
      <w:r w:rsidR="00E92905">
        <w:rPr>
          <w:rFonts w:ascii="Arial" w:hAnsi="Arial" w:cs="Arial"/>
          <w:sz w:val="24"/>
          <w:szCs w:val="24"/>
        </w:rPr>
        <w:fldChar w:fldCharType="end"/>
      </w:r>
      <w:r w:rsidRPr="006A10F3">
        <w:rPr>
          <w:rFonts w:ascii="Arial" w:hAnsi="Arial" w:cs="Arial"/>
          <w:sz w:val="24"/>
          <w:szCs w:val="24"/>
        </w:rPr>
        <w:t>. New media art defines a completely independent art world.</w:t>
      </w:r>
    </w:p>
    <w:p w14:paraId="1E986E9E" w14:textId="77777777" w:rsidR="006A10F3" w:rsidRPr="006A10F3" w:rsidRDefault="006A10F3" w:rsidP="003F1B8C">
      <w:pPr>
        <w:spacing w:line="480" w:lineRule="auto"/>
        <w:rPr>
          <w:rFonts w:ascii="Arial" w:hAnsi="Arial" w:cs="Arial"/>
          <w:sz w:val="24"/>
          <w:szCs w:val="24"/>
        </w:rPr>
      </w:pPr>
    </w:p>
    <w:p w14:paraId="466BEE54" w14:textId="644BEC76" w:rsidR="009409A4" w:rsidRPr="006A10F3" w:rsidRDefault="009409A4" w:rsidP="003F1B8C">
      <w:pPr>
        <w:spacing w:line="480" w:lineRule="auto"/>
        <w:rPr>
          <w:rFonts w:ascii="Arial" w:hAnsi="Arial" w:cs="Arial"/>
          <w:sz w:val="24"/>
          <w:szCs w:val="24"/>
        </w:rPr>
      </w:pPr>
      <w:r w:rsidRPr="006A10F3">
        <w:rPr>
          <w:rFonts w:ascii="Arial" w:hAnsi="Arial" w:cs="Arial"/>
          <w:sz w:val="24"/>
          <w:szCs w:val="24"/>
        </w:rPr>
        <w:t xml:space="preserve">However, the pursuit of new technology and the application of formalism by new media show a kind of modernity, which makes it become a school of science and technology in the eyes of contemporary art, instead of being </w:t>
      </w:r>
      <w:r w:rsidRPr="006A10F3">
        <w:rPr>
          <w:rFonts w:ascii="Arial" w:hAnsi="Arial" w:cs="Arial"/>
          <w:sz w:val="24"/>
          <w:szCs w:val="24"/>
        </w:rPr>
        <w:lastRenderedPageBreak/>
        <w:t>critical, it only exists as a commercial and decorative existence</w:t>
      </w:r>
      <w:r w:rsidR="009B26C7">
        <w:rPr>
          <w:rFonts w:ascii="Arial" w:hAnsi="Arial" w:cs="Arial"/>
          <w:sz w:val="24"/>
          <w:szCs w:val="24"/>
        </w:rPr>
        <w:t xml:space="preserve"> </w:t>
      </w:r>
      <w:r w:rsidR="009B26C7">
        <w:rPr>
          <w:rFonts w:ascii="Arial" w:hAnsi="Arial" w:cs="Arial"/>
          <w:sz w:val="24"/>
          <w:szCs w:val="24"/>
        </w:rPr>
        <w:fldChar w:fldCharType="begin"/>
      </w:r>
      <w:r w:rsidR="009B26C7">
        <w:rPr>
          <w:rFonts w:ascii="Arial" w:hAnsi="Arial" w:cs="Arial"/>
          <w:sz w:val="24"/>
          <w:szCs w:val="24"/>
        </w:rPr>
        <w:instrText xml:space="preserve"> ADDIN ZOTERO_ITEM CSL_CITATION {"citationID":"EEhi3c4F","properties":{"formattedCitation":"(Ikeda, 2010)","plainCitation":"(Ikeda, 2010)","noteIndex":0},"citationItems":[{"id":135,"uris":["http://zotero.org/users/local/ecET8oBU/items/QAZDN8BU"],"itemData":{"id":135,"type":"article-journal","container-title":"World Policy Journal","DOI":"10.1162/wopj.2010.27.3.38","ISSN":"0740-2775","issue":"3","journalAbbreviation":"World Policy Journal","page":"38-39","source":"Silverchair","title":"Digital Art","volume":"27","author":[{"family":"Ikeda","given":"Ryoji"}],"issued":{"date-parts":[["2010",9,1]]}}}],"schema":"https://github.com/citation-style-language/schema/raw/master/csl-citation.json"} </w:instrText>
      </w:r>
      <w:r w:rsidR="009B26C7">
        <w:rPr>
          <w:rFonts w:ascii="Arial" w:hAnsi="Arial" w:cs="Arial"/>
          <w:sz w:val="24"/>
          <w:szCs w:val="24"/>
        </w:rPr>
        <w:fldChar w:fldCharType="separate"/>
      </w:r>
      <w:r w:rsidR="009B26C7" w:rsidRPr="009B26C7">
        <w:rPr>
          <w:rFonts w:ascii="Arial" w:hAnsi="Arial" w:cs="Arial"/>
          <w:sz w:val="24"/>
        </w:rPr>
        <w:t>(Ikeda, 2010)</w:t>
      </w:r>
      <w:r w:rsidR="009B26C7">
        <w:rPr>
          <w:rFonts w:ascii="Arial" w:hAnsi="Arial" w:cs="Arial"/>
          <w:sz w:val="24"/>
          <w:szCs w:val="24"/>
        </w:rPr>
        <w:fldChar w:fldCharType="end"/>
      </w:r>
      <w:r w:rsidRPr="006A10F3">
        <w:rPr>
          <w:rFonts w:ascii="Arial" w:hAnsi="Arial" w:cs="Arial"/>
          <w:sz w:val="24"/>
          <w:szCs w:val="24"/>
        </w:rPr>
        <w:t xml:space="preserve">. In </w:t>
      </w:r>
      <w:r w:rsidR="009B26C7">
        <w:rPr>
          <w:rFonts w:ascii="Arial" w:hAnsi="Arial" w:cs="Arial"/>
          <w:sz w:val="24"/>
          <w:szCs w:val="24"/>
        </w:rPr>
        <w:t>&lt;Amazing Yourself</w:t>
      </w:r>
      <w:r w:rsidRPr="006A10F3">
        <w:rPr>
          <w:rFonts w:ascii="Arial" w:hAnsi="Arial" w:cs="Arial"/>
          <w:sz w:val="24"/>
          <w:szCs w:val="24"/>
        </w:rPr>
        <w:t xml:space="preserve"> to Death</w:t>
      </w:r>
      <w:r w:rsidR="009B26C7">
        <w:rPr>
          <w:rFonts w:ascii="Arial" w:hAnsi="Arial" w:cs="Arial"/>
          <w:sz w:val="24"/>
          <w:szCs w:val="24"/>
        </w:rPr>
        <w:t>&gt;</w:t>
      </w:r>
      <w:r w:rsidRPr="006A10F3">
        <w:rPr>
          <w:rFonts w:ascii="Arial" w:hAnsi="Arial" w:cs="Arial"/>
          <w:sz w:val="24"/>
          <w:szCs w:val="24"/>
        </w:rPr>
        <w:t xml:space="preserve"> Pos</w:t>
      </w:r>
      <w:r w:rsidRPr="006A10F3">
        <w:rPr>
          <w:rFonts w:ascii="Arial" w:hAnsi="Arial" w:cs="Arial" w:hint="eastAsia"/>
          <w:sz w:val="24"/>
          <w:szCs w:val="24"/>
        </w:rPr>
        <w:t>t</w:t>
      </w:r>
      <w:r w:rsidRPr="006A10F3">
        <w:rPr>
          <w:rFonts w:ascii="Arial" w:hAnsi="Arial" w:cs="Arial"/>
          <w:sz w:val="24"/>
          <w:szCs w:val="24"/>
        </w:rPr>
        <w:t xml:space="preserve">man makes the prophetic assumption that in a technologically advanced society, perhaps the most destructive and </w:t>
      </w:r>
      <w:r w:rsidR="00AB3497" w:rsidRPr="00AB3497">
        <w:rPr>
          <w:rFonts w:ascii="Arial" w:hAnsi="Arial" w:cs="Arial"/>
          <w:sz w:val="24"/>
          <w:szCs w:val="24"/>
        </w:rPr>
        <w:t>uncontrollable</w:t>
      </w:r>
      <w:r w:rsidRPr="006A10F3">
        <w:rPr>
          <w:rFonts w:ascii="Arial" w:hAnsi="Arial" w:cs="Arial"/>
          <w:sz w:val="24"/>
          <w:szCs w:val="24"/>
        </w:rPr>
        <w:t xml:space="preserve"> thing is entertainment itself</w:t>
      </w:r>
      <w:r w:rsidR="00414B26">
        <w:rPr>
          <w:rFonts w:ascii="Arial" w:hAnsi="Arial" w:cs="Arial"/>
          <w:sz w:val="24"/>
          <w:szCs w:val="24"/>
        </w:rPr>
        <w:t xml:space="preserve"> </w:t>
      </w:r>
      <w:r w:rsidR="00414B26">
        <w:rPr>
          <w:rFonts w:ascii="Arial" w:hAnsi="Arial" w:cs="Arial"/>
          <w:sz w:val="24"/>
          <w:szCs w:val="24"/>
        </w:rPr>
        <w:fldChar w:fldCharType="begin"/>
      </w:r>
      <w:r w:rsidR="00414B26">
        <w:rPr>
          <w:rFonts w:ascii="Arial" w:hAnsi="Arial" w:cs="Arial"/>
          <w:sz w:val="24"/>
          <w:szCs w:val="24"/>
        </w:rPr>
        <w:instrText xml:space="preserve"> ADDIN ZOTERO_ITEM CSL_CITATION {"citationID":"YUfV363m","properties":{"formattedCitation":"(O\\uc0\\u8217{}Brien and Stein, 2018)","plainCitation":"(O’Brien and Stein, 2018)","noteIndex":0},"citationItems":[{"id":139,"uris":["http://zotero.org/users/local/ecET8oBU/items/C77QX2D9"],"itemData":{"id":139,"type":"paper-conference","abstract":"WHAT HAPPENS WHEN a new technology is introduced into a culture? According to such writers as Harold Innis, Marshall McLuhan, Neil Postman, and others, graphic, filmic, and electornic media create different kinds of communications environments. New media impact on older media. Moreover, according to Innis and McLahan, communications media create environments that can be described in \"economic\" terms, e.g., supply and demand, pricing, monopolies, marketing, mass-production, standardization, interchangeability, technological extension. For example, in Empire and Communication, economic historian Harold A. Innis )1950), commenting on \"the effects of writing in shaping the intellectual, social, economic and political life of man,\" (McLuhan &amp; Logan, 1977, p.373) writes: The art of writing provided man with a transpersonal memory. Men were given an artifically extended and verifiable memory of objects and events not present to sight or recollection. Individuals applied their minds to symbols rather than things and went beyond the world of concrete experience into the world of conceptual reltions created within an enlarged time and space universe.... Writing enormously enhanced a capacity for abstract thinking.... Man's activities and powers were roughly extneded in proportion to the increased use and perfection of written records. (Pp. 10-11) In The Bias of Communication, Innis (1951) suggests that \"Western civilization has been profoundly influenced by communication and that marked changes in communications have had important implications\" (p.3). Innis surveys in The Bias of Communication a broad range of communications media from roughly 4,000 B.C. (starting with clay, the stylus, and cuneiform script), to printing and radio. For each period he \"attempted to trace the implications of the media for the character of knowledge and to suggest that a monopoly or an oligopoly of knowledge is built up to the point that equilibrium is disturbed\" (pp.3-4). He also proposes that \"Inventions in communication compel realignments in the monopoly or the oligopoly of knowledge\" (p.4). Throughout the work, there is constant reference to economic fundamentals, i.e., primary laws of supply and demand, the impact on media of communication and their ultimate reflection in the character of a particular culture. For example, By the end of the fourteenth century the price of paper in Italy had declined to one-sixth the price of parchment. Linen rags were its chief cheap raw material. In the words of Henry Hallam, paper introduced \"a revolution...of high importance, without which the art of writing would have been much less practiced, and the invention of printing less serviceable to mankind....\" It \"permitted the old costly material by which thought was transmitted to be superseded by a universal substance which was to facilitate the diffusion of the works of human intelligence.\" (P. 19) Innis (1951) also makes reference to the \"time\" and \"space\" aspects of communications media: A medium of communication has an important influence on the dissemination of knowledge over space and over time.... According to its characteristics it may be better suited to the dissemination of knowledge over time than over space, particularly if the medium is heavy and durable and not suited to transportation, or to the dissemination of knowledge over space than over time, particularly if the medium is light and easily transported. The relative emphasis on time or space will imply a bias of significance to the culture in which it is imbedded. (P. 33) Thus, in Innis' (1951, p. 156) terms, time represents a concern with history, tradition, and the growth of religious and hierarchical institutions. On the other hand, space implies the growth of empire, expansion, concern with the present, and secular political authority. Temporal culture is one of faith, afterlife, ceremony, and the moral order. …","DOI":"10.4135/9781506352299.n10","event-place":"2455 Teller Road, Thousand Oaks California 91320","ISBN":"978-1-5063-5231-2","note":"Book Title: Gender, Sexuality, and Intimacy: A Contexts Reader\nDOI: 10.4135/9781506352299.n10","page":"30-30","publisher":"SAGE Publications, Inc","publisher-place":"2455 Teller Road, Thousand Oaks California 91320","source":"Semantic Scholar","title":"Media and Culture","URL":"https://sk.sagepub.com/books/gender-sexuality-and-intimacy-a-contexts-reader/i420.xml","author":[{"family":"O’Brien","given":"Jodi"},{"family":"Stein","given":"Arlene"}],"accessed":{"date-parts":[["2023",4,2]]},"issued":{"date-parts":[["2018"]]}}}],"schema":"https://github.com/citation-style-language/schema/raw/master/csl-citation.json"} </w:instrText>
      </w:r>
      <w:r w:rsidR="00414B26">
        <w:rPr>
          <w:rFonts w:ascii="Arial" w:hAnsi="Arial" w:cs="Arial"/>
          <w:sz w:val="24"/>
          <w:szCs w:val="24"/>
        </w:rPr>
        <w:fldChar w:fldCharType="separate"/>
      </w:r>
      <w:r w:rsidR="00414B26" w:rsidRPr="00414B26">
        <w:rPr>
          <w:rFonts w:ascii="Arial" w:hAnsi="Arial" w:cs="Arial"/>
          <w:kern w:val="0"/>
          <w:sz w:val="24"/>
          <w:szCs w:val="24"/>
        </w:rPr>
        <w:t>(O’Brien, 2018)</w:t>
      </w:r>
      <w:r w:rsidR="00414B26">
        <w:rPr>
          <w:rFonts w:ascii="Arial" w:hAnsi="Arial" w:cs="Arial"/>
          <w:sz w:val="24"/>
          <w:szCs w:val="24"/>
        </w:rPr>
        <w:fldChar w:fldCharType="end"/>
      </w:r>
      <w:r w:rsidRPr="006A10F3">
        <w:rPr>
          <w:rFonts w:ascii="Arial" w:hAnsi="Arial" w:cs="Arial"/>
          <w:sz w:val="24"/>
          <w:szCs w:val="24"/>
        </w:rPr>
        <w:t xml:space="preserve">. And television culture reveals </w:t>
      </w:r>
      <w:r w:rsidR="00AB3497">
        <w:rPr>
          <w:rFonts w:ascii="Arial" w:hAnsi="Arial" w:cs="Arial"/>
          <w:sz w:val="24"/>
          <w:szCs w:val="24"/>
        </w:rPr>
        <w:t xml:space="preserve">the problem </w:t>
      </w:r>
      <w:r w:rsidR="00AB3497">
        <w:rPr>
          <w:rFonts w:ascii="Arial" w:hAnsi="Arial" w:cs="Arial"/>
          <w:sz w:val="24"/>
          <w:szCs w:val="24"/>
        </w:rPr>
        <w:t>–</w:t>
      </w:r>
      <w:r w:rsidRPr="006A10F3">
        <w:rPr>
          <w:rFonts w:ascii="Arial" w:hAnsi="Arial" w:cs="Arial"/>
          <w:sz w:val="24"/>
          <w:szCs w:val="24"/>
        </w:rPr>
        <w:t xml:space="preserve"> that thinking doesn't work well on television,  the audience has nothing to watch in the process of thinking,  thinking is not performance art, and television needs performance art, that it needs applause rather than reflection </w:t>
      </w:r>
      <w:r w:rsidR="00AB3497">
        <w:rPr>
          <w:rFonts w:ascii="Arial" w:hAnsi="Arial" w:cs="Arial"/>
          <w:sz w:val="24"/>
          <w:szCs w:val="24"/>
        </w:rPr>
        <w:t>–</w:t>
      </w:r>
      <w:r w:rsidRPr="006A10F3">
        <w:rPr>
          <w:rFonts w:ascii="Arial" w:hAnsi="Arial" w:cs="Arial"/>
          <w:sz w:val="24"/>
          <w:szCs w:val="24"/>
        </w:rPr>
        <w:t xml:space="preserve"> </w:t>
      </w:r>
      <w:r w:rsidR="00AB3497">
        <w:rPr>
          <w:rFonts w:ascii="Arial" w:hAnsi="Arial" w:cs="Arial"/>
          <w:sz w:val="24"/>
          <w:szCs w:val="24"/>
        </w:rPr>
        <w:t>which shows</w:t>
      </w:r>
      <w:r w:rsidRPr="006A10F3">
        <w:rPr>
          <w:rFonts w:ascii="Arial" w:hAnsi="Arial" w:cs="Arial"/>
          <w:sz w:val="24"/>
          <w:szCs w:val="24"/>
        </w:rPr>
        <w:t xml:space="preserve"> the destructive power of entertainment</w:t>
      </w:r>
      <w:r w:rsidR="009B26C7">
        <w:rPr>
          <w:rFonts w:ascii="Arial" w:hAnsi="Arial" w:cs="Arial"/>
          <w:sz w:val="24"/>
          <w:szCs w:val="24"/>
        </w:rPr>
        <w:t xml:space="preserve"> </w:t>
      </w:r>
      <w:r w:rsidR="009B26C7">
        <w:rPr>
          <w:rFonts w:ascii="Arial" w:hAnsi="Arial" w:cs="Arial"/>
          <w:sz w:val="24"/>
          <w:szCs w:val="24"/>
        </w:rPr>
        <w:fldChar w:fldCharType="begin"/>
      </w:r>
      <w:r w:rsidR="009B26C7">
        <w:rPr>
          <w:rFonts w:ascii="Arial" w:hAnsi="Arial" w:cs="Arial"/>
          <w:sz w:val="24"/>
          <w:szCs w:val="24"/>
        </w:rPr>
        <w:instrText xml:space="preserve"> ADDIN ZOTERO_ITEM CSL_CITATION {"citationID":"xge22xNP","properties":{"unsorted":true,"formattedCitation":"(Bouman, 2016)","plainCitation":"(Bouman, 2016)","noteIndex":0},"citationItems":[{"id":137,"uris":["http://zotero.org/users/local/ecET8oBU/items/TWY6MZPI"],"itemData":{"id":137,"type":"paper-conference","abstract":"Summary \nOur traditional communication methods, with their emphasis on mainly \ncognitive and rational appeals, prove to be insufficient for target audiences that \nare low literate. Other, more emotionally appealing and popular communication \nmethods need to be brought into play such as integrating social change issues in \nentertainment formats in theater, film, music, television, new media, or experience \nparks. This is known as the Entertainment-Education (EE) strategy. We \nknow from various studies that Entertainment-Education programs can attract \nlarge audiences in a way that conventional didactic approaches cannot. Positive \neffects have been reported on the awareness of, and attitudes toward social \nchange issues. \nNeil Postman, in 1985, published his polemic book Amusing Ourselves to Death \nabout the corrosive effects of television on our politics and public discourse. \nWhile Postman chose a culturally pessimistic view, Dr. Martine Bouman flips the \ncoin and investigates the potential positive role of entertainment media on social \nchange. In her eyes Amusing Ourselves to Health and Happiness, is a promising \nproposition that deserves a thorough scientific approach. \nThe Special Chair of Entertainment Media and Social Change seeks to effectively \nreach vulnerable groups in Dutch society and to bridge the realms of media, \nhealth and science. By establishing strong collaborative partnerships, all \nstakeholders can contribute to a healthier society. \nThe Special Chair has been established by the Netherlands Entertainment-Education \nFoundation. It is part of a broader project MediaLab: Health for all, that \nhas been made possible by a donation from the Friends Lottery in partnership \nwith the Alzheimer Foundation, Kidney Foundation and Heart Foundation.","source":"Semantic Scholar","title":"Amusing Ourselves to Health and Happiness","URL":"https://www.semanticscholar.org/paper/Amusing-Ourselves-to-Health-and-Happiness-Bouman/ea1cb22abf3ed83bf5846cabcd3c6409966b4a3a","author":[{"family":"Bouman","given":"M."}],"accessed":{"date-parts":[["2023",4,2]]},"issued":{"date-parts":[["2016",1,22]]}}}],"schema":"https://github.com/citation-style-language/schema/raw/master/csl-citation.json"} </w:instrText>
      </w:r>
      <w:r w:rsidR="009B26C7">
        <w:rPr>
          <w:rFonts w:ascii="Arial" w:hAnsi="Arial" w:cs="Arial"/>
          <w:sz w:val="24"/>
          <w:szCs w:val="24"/>
        </w:rPr>
        <w:fldChar w:fldCharType="separate"/>
      </w:r>
      <w:r w:rsidR="009B26C7" w:rsidRPr="009B26C7">
        <w:rPr>
          <w:rFonts w:ascii="Arial" w:hAnsi="Arial" w:cs="Arial"/>
          <w:sz w:val="24"/>
        </w:rPr>
        <w:t>(Bouman, 2016)</w:t>
      </w:r>
      <w:r w:rsidR="009B26C7">
        <w:rPr>
          <w:rFonts w:ascii="Arial" w:hAnsi="Arial" w:cs="Arial"/>
          <w:sz w:val="24"/>
          <w:szCs w:val="24"/>
        </w:rPr>
        <w:fldChar w:fldCharType="end"/>
      </w:r>
      <w:r w:rsidRPr="006A10F3">
        <w:rPr>
          <w:rFonts w:ascii="Arial" w:hAnsi="Arial" w:cs="Arial"/>
          <w:sz w:val="24"/>
          <w:szCs w:val="24"/>
        </w:rPr>
        <w:t xml:space="preserve">. In other words, with the proliferation of mass media, thinking itself is replaced, and visual and auditory representations become the </w:t>
      </w:r>
      <w:r w:rsidR="00AB3497">
        <w:rPr>
          <w:rFonts w:ascii="Arial" w:hAnsi="Arial" w:cs="Arial"/>
          <w:sz w:val="24"/>
          <w:szCs w:val="24"/>
        </w:rPr>
        <w:t>main</w:t>
      </w:r>
      <w:r w:rsidR="006A10F3" w:rsidRPr="006A10F3">
        <w:rPr>
          <w:rFonts w:ascii="Arial" w:hAnsi="Arial" w:cs="Arial"/>
          <w:sz w:val="24"/>
          <w:szCs w:val="24"/>
        </w:rPr>
        <w:t xml:space="preserve"> goal</w:t>
      </w:r>
      <w:r w:rsidRPr="006A10F3">
        <w:rPr>
          <w:rFonts w:ascii="Arial" w:hAnsi="Arial" w:cs="Arial"/>
          <w:sz w:val="24"/>
          <w:szCs w:val="24"/>
        </w:rPr>
        <w:t>. The simulation and immersive experience brought by new media technology seems to greatly strengthen the attribute of entertainment. In Pos</w:t>
      </w:r>
      <w:r w:rsidRPr="006A10F3">
        <w:rPr>
          <w:rFonts w:ascii="Arial" w:hAnsi="Arial" w:cs="Arial" w:hint="eastAsia"/>
          <w:sz w:val="24"/>
          <w:szCs w:val="24"/>
        </w:rPr>
        <w:t>t</w:t>
      </w:r>
      <w:r w:rsidRPr="006A10F3">
        <w:rPr>
          <w:rFonts w:ascii="Arial" w:hAnsi="Arial" w:cs="Arial"/>
          <w:sz w:val="24"/>
          <w:szCs w:val="24"/>
        </w:rPr>
        <w:t>man's view, if this spirit of entertainment is allowed to continue, culture will eventually become a farce.</w:t>
      </w:r>
    </w:p>
    <w:p w14:paraId="35A2E921" w14:textId="77777777" w:rsidR="009409A4" w:rsidRPr="006A10F3" w:rsidRDefault="009409A4" w:rsidP="003F1B8C">
      <w:pPr>
        <w:spacing w:line="480" w:lineRule="auto"/>
        <w:rPr>
          <w:rFonts w:ascii="Arial" w:hAnsi="Arial" w:cs="Arial"/>
          <w:sz w:val="24"/>
          <w:szCs w:val="24"/>
        </w:rPr>
      </w:pPr>
    </w:p>
    <w:p w14:paraId="23B68DB3" w14:textId="2CEBD36A" w:rsidR="006A10F3" w:rsidRPr="006A10F3" w:rsidRDefault="009409A4" w:rsidP="003F1B8C">
      <w:pPr>
        <w:spacing w:line="480" w:lineRule="auto"/>
        <w:rPr>
          <w:rFonts w:ascii="Arial" w:hAnsi="Arial" w:cs="Arial"/>
          <w:sz w:val="24"/>
          <w:szCs w:val="24"/>
        </w:rPr>
      </w:pPr>
      <w:r w:rsidRPr="006A10F3">
        <w:rPr>
          <w:rFonts w:ascii="Arial" w:hAnsi="Arial" w:cs="Arial"/>
          <w:sz w:val="24"/>
          <w:szCs w:val="24"/>
        </w:rPr>
        <w:t>In fact, the original purpose of new media art is to explore culture and aesthetics through modern technological. More emphasis is placed on the communication and interaction between artists and audiences, or between works and audiences</w:t>
      </w:r>
      <w:r w:rsidR="007C6D1F">
        <w:rPr>
          <w:rFonts w:ascii="Arial" w:hAnsi="Arial" w:cs="Arial"/>
          <w:sz w:val="24"/>
          <w:szCs w:val="24"/>
        </w:rPr>
        <w:t xml:space="preserve"> </w:t>
      </w:r>
      <w:r w:rsidR="007C6D1F">
        <w:rPr>
          <w:rFonts w:ascii="Arial" w:hAnsi="Arial" w:cs="Arial"/>
          <w:sz w:val="24"/>
          <w:szCs w:val="24"/>
        </w:rPr>
        <w:fldChar w:fldCharType="begin"/>
      </w:r>
      <w:r w:rsidR="007C6D1F">
        <w:rPr>
          <w:rFonts w:ascii="Arial" w:hAnsi="Arial" w:cs="Arial"/>
          <w:sz w:val="24"/>
          <w:szCs w:val="24"/>
        </w:rPr>
        <w:instrText xml:space="preserve"> ADDIN ZOTERO_ITEM CSL_CITATION {"citationID":"JkF9Skr1","properties":{"formattedCitation":"(Lu and Xie, 2016)","plainCitation":"(Lu and Xie, 2016)","noteIndex":0},"citationItems":[{"id":145,"uris":["http://zotero.org/users/local/ecET8oBU/items/PIHXHZUB"],"itemData":{"id":145,"type":"paper-conference","abstract":"With the development of era and the changes of people's understanding on life, visual communication design has gained more and more attention. Traditional visual communication design methods have been unable to meet the demand of new era. The development of science and technology has provided new visual communication form, namely the new media art, which is an art form established on the basis of concept. In the eyes of new media artists, only the media creation with creative as the critical foundation can be called artistic creation, and the works realized only through technology are hard to be the public’s favorite. New media art is influencing the visual communication art design profoundly. Along with the extensive use of network technology, photographic technology, electronic information technology and digital media technology in design, visual image resources have been developed vigorously. Visual communication art design is no longer just the plane design, which will face many new challenges and opportunities. Keywords—new media art; visual communication design I. OVERVIEW OF NEW MEDIA ART AND VISUAL COMMUNICATION DESIGN Nowadays, new media art has gradually entered into people's life via the network together with the development of digital technology. But in fact, the general public and the people engaged in relevant work of new media have no sufficient understanding toward new media art. So it is necessary for us to understand the basic concepts and characteristics of new media art, to have a more comprehensive understanding of new media art, thus we can better create and use new media art. New media art is the artistic work created based on digital and network technology, including the common network broadcasting, digital video art, and network animated movie, mobile TV, etc. Some argue that the key for determining whether or not an artistic work belongs to the new media art mainly lies in its mode of transmission, rather than its creativity and ideas. But this view is not accurate, because we can only regard the works with digital network technology but without creativity and core concept as the expression of new media but not the new media art. If we spread an oil painting via CD through the scanning technology, then it cannot be called new media art. Likewise, uploading photos to the network for people’s appreciation is not new media art. New media art is that the art works express their creativity and ideas using network and digital media, rather than simply copy. Each of the development of science will generate great influence on art design field, and at the same time, the art forms with the background of new era will be produced continuously. In the whole development history of art, the development and progress of medicine and human anatomy has provided theoretical basis for the development and mature of drawing, sculpture, and other art forms; the progress of geometry research has enabled the painting perspective theory to develop to new heights, influencing the painting style of many artists at that time and later; the progress of chemical research has provided more painting pigments for oil painters; the further development of optical principle and manufacturing technology has contributed to the birth of photography and art. The development of science and technology has a profound influence on the artistic creation, and science and technology has an important role in promoting art. Visual communication design refers to the design with visual communication function, which is the art design conveying information through magazines, newspapers and other traditional media and movies, Internet and other new media, so as to conduct the modeling performance. New media art has the characteristics of connection and interaction as it is network-based, which connects people from around the world. New media users often act as different roles, for example, the disseminator of information and the recipient of information, having higher transmission efficiency compared with the traditional media. At the same time, the artists are connected gradually through network with mutual communication, which has promoted the development of visual communication design. The development of new media art has changed the works’ creative process and even the final definition. More people have participated in the process of artistic creation more conveniently. And artists no long not create works alone, as more environmental factors and people are involved in. New media art pioneer Roy Ascot indicated that, the most distinctive features of new media art are connection and interaction. Five processes are needed to really understand the new media art creation: connection, integration, interaction, transformation and appearance. New media allows people to interact with works to the largest extent, so that the transformation between works and people's consciousness can be made better, and eventually produce the brand new relationship, experience and feelings. Therefore, the communication and interaction to the largest extent is the emphasis in new media art creation for artists. International Conference on Arts, Design and Contemporary Education (ICADCE 2016) © 2016. The authors Published by Atlantis Press 777 New media art is a kind of art established based on concept. In the new media artist's view, only the media creation with creativity as the key basis can be called the artistic creation, while the works realized only through technology are hard to become the artistic works appreciated by the public. Expressing the thoughts and ideas through new technology and new media is the core meaning of new media art. New media artists use the new media and art symbols to express their views and to create, and make the idea concrete using new forms. Such new way has produced unprecedented impact on visual communication design, thus more new arts are created thereby. New media artists have changed the previous visual communication design using simple network and electronic application profoundly. Under the influence of new media art, visual communication design is no longer a pure commercial packaging, but has become an effective means of new thoughts and new ideas. New media art has become a bridge between art works and people, and visual communication design has achieved new art height compared with the previous. The new media era with Internet as the core development has provided wider creation space visual communication designers. The combination of visual communication design and new media has generated profound change on visual communication art, and digital design will be one of the important expression means for visual communication designers in the future. A lot of people haven’t really learnt about the great influence generated by the combination of new media art with Internet as the core and visual communication design. Actually if we observe carefully, the influence generated by the combination of visual communication design and Internet is very huge, and our life has undergone profound changes thereby. In the field of visual communication design, the more important form of interaction design is the network design, of which the advantage is that it can realize two-way communication. People can learn about more detailed contents they are interested in by clicking the mouse while they are browsing information, and have a more comprehensive recognition about the information through further action. The expression of visual communication design interaction needs a creative design. In the whole link, the designer is the integrator of information, connecting people of different backgrounds together by creating a new kind of interpersonal relationship. It seems that what the designer provides is part of a work, rather than a finished product, and the design without interaction has difficulty in expressing the complete and accurate concept. So the interaction of visual communication design in terms of concept requires the integration of people and works, which is the way how people get access to the works, or the ways designer expects people to participate in, which are the important content of design. The rapid development of computer, network and new media has gone beyond our cognitive capacities. The generation and application of computer has changed many designers’ way of creation, and more and more work are conducted relying on computer, which is beyond imagination a dozen years ago. Whether we accept or not, computer has become a necessary tool of the contemporary designers. Also, as a new public information dissemination media, Internet will grow up to be the first mass media in the near future, and visual communication designers will also usher in more challenges. The 21st century is the age of integration, and also the age with rich tolerance. As for the communications media, the current era is the era of integration of traditional media and new media, and the era focusing on creative media. Visual communication designers need to actively grasp a variety of media, a variety of transmission methods and communication skills, to conduct creation better in the current era. The integration and interesting experience of new media art has injected large amount of fresh elements and vitality into visual communication design, to guide people participate in actively, and to interpret new information content, so as to facilitate complete information conveying, which is the key of the visual communication design under new media era, and strengthen the integration between advertising and people through a variety of means, to better achieve information effect. II. ADVANTAGE OF VISUAL COMMUNICATION IN NEW","container-title":"Proceedings of the 2016 International Conference on Arts, Design and Contemporary Education","DOI":"10.2991/icadce-16.2016.187","event-place":"Moscow, Russia","event-title":"2nd International Conference on Arts, Design and Contemporary Education","ISBN":"978-94-6252-211-4","language":"en","publisher":"Atlantis Press","publisher-place":"Moscow, Russia","source":"Semantic Scholar","title":"Influence of New Media Art on Visual Communication Design","URL":"http://www.atlantis-press.com/php/paper-details.php?id=25858346","author":[{"family":"Lu","given":"Yuxia"},{"family":"Xie","given":"Hui"}],"accessed":{"date-parts":[["2023",4,2]]},"issued":{"date-parts":[["2016"]]}}}],"schema":"https://github.com/citation-style-language/schema/raw/master/csl-citation.json"} </w:instrText>
      </w:r>
      <w:r w:rsidR="007C6D1F">
        <w:rPr>
          <w:rFonts w:ascii="Arial" w:hAnsi="Arial" w:cs="Arial"/>
          <w:sz w:val="24"/>
          <w:szCs w:val="24"/>
        </w:rPr>
        <w:fldChar w:fldCharType="separate"/>
      </w:r>
      <w:r w:rsidR="007C6D1F" w:rsidRPr="007C6D1F">
        <w:rPr>
          <w:rFonts w:ascii="Arial" w:hAnsi="Arial" w:cs="Arial"/>
          <w:sz w:val="24"/>
        </w:rPr>
        <w:t>(Lu, 2016)</w:t>
      </w:r>
      <w:r w:rsidR="007C6D1F">
        <w:rPr>
          <w:rFonts w:ascii="Arial" w:hAnsi="Arial" w:cs="Arial"/>
          <w:sz w:val="24"/>
          <w:szCs w:val="24"/>
        </w:rPr>
        <w:fldChar w:fldCharType="end"/>
      </w:r>
      <w:r w:rsidRPr="006A10F3">
        <w:rPr>
          <w:rFonts w:ascii="Arial" w:hAnsi="Arial" w:cs="Arial"/>
          <w:sz w:val="24"/>
          <w:szCs w:val="24"/>
        </w:rPr>
        <w:t xml:space="preserve">. As an artist from the East, Nam-June Paik also incorporated Oriental Buddhist elements into his creation and created a new series of works -- TV Buddha (FIG. 8). </w:t>
      </w:r>
    </w:p>
    <w:p w14:paraId="20EF3A5E" w14:textId="77777777" w:rsidR="006A10F3" w:rsidRPr="006A10F3" w:rsidRDefault="006A10F3" w:rsidP="003F1B8C">
      <w:pPr>
        <w:spacing w:line="480" w:lineRule="auto"/>
        <w:jc w:val="center"/>
        <w:rPr>
          <w:rFonts w:ascii="Arial" w:hAnsi="Arial" w:cs="Arial"/>
          <w:sz w:val="24"/>
          <w:szCs w:val="24"/>
        </w:rPr>
      </w:pPr>
      <w:r w:rsidRPr="006A10F3">
        <w:rPr>
          <w:rFonts w:ascii="Arial" w:hAnsi="Arial" w:cs="Arial"/>
          <w:noProof/>
          <w:sz w:val="24"/>
          <w:szCs w:val="24"/>
        </w:rPr>
        <w:lastRenderedPageBreak/>
        <w:drawing>
          <wp:inline distT="0" distB="0" distL="0" distR="0" wp14:anchorId="2FE5FD92" wp14:editId="253D98CA">
            <wp:extent cx="5274310" cy="2650490"/>
            <wp:effectExtent l="0" t="0" r="0" b="0"/>
            <wp:docPr id="563396133" name="图片 1" descr="桌子上的电脑绘图&#10;&#10;低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396133" name="图片 1" descr="桌子上的电脑绘图&#10;&#10;低可信度描述已自动生成"/>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74310" cy="2650490"/>
                    </a:xfrm>
                    <a:prstGeom prst="rect">
                      <a:avLst/>
                    </a:prstGeom>
                    <a:noFill/>
                    <a:ln>
                      <a:noFill/>
                    </a:ln>
                  </pic:spPr>
                </pic:pic>
              </a:graphicData>
            </a:graphic>
          </wp:inline>
        </w:drawing>
      </w:r>
    </w:p>
    <w:p w14:paraId="149EEC90" w14:textId="77777777" w:rsidR="006A10F3" w:rsidRPr="006A10F3" w:rsidRDefault="006A10F3" w:rsidP="003F1B8C">
      <w:pPr>
        <w:spacing w:line="480" w:lineRule="auto"/>
        <w:jc w:val="center"/>
        <w:rPr>
          <w:rFonts w:ascii="Arial" w:hAnsi="Arial" w:cs="Arial"/>
          <w:b/>
          <w:i/>
          <w:iCs/>
          <w:sz w:val="24"/>
          <w:szCs w:val="24"/>
        </w:rPr>
      </w:pPr>
      <w:r w:rsidRPr="006A10F3">
        <w:rPr>
          <w:rFonts w:ascii="Arial" w:hAnsi="Arial" w:cs="Arial" w:hint="eastAsia"/>
          <w:b/>
          <w:sz w:val="24"/>
          <w:szCs w:val="24"/>
        </w:rPr>
        <w:t>F</w:t>
      </w:r>
      <w:r w:rsidRPr="006A10F3">
        <w:rPr>
          <w:rFonts w:ascii="Arial" w:hAnsi="Arial" w:cs="Arial"/>
          <w:b/>
          <w:sz w:val="24"/>
          <w:szCs w:val="24"/>
        </w:rPr>
        <w:t>ig8 Nam June Paik (1974)</w:t>
      </w:r>
      <w:r w:rsidRPr="006A10F3">
        <w:rPr>
          <w:rFonts w:ascii="Arial" w:hAnsi="Arial" w:cs="Arial" w:hint="eastAsia"/>
          <w:b/>
          <w:i/>
          <w:iCs/>
          <w:sz w:val="24"/>
          <w:szCs w:val="24"/>
        </w:rPr>
        <w:t xml:space="preserve"> TV Buddha</w:t>
      </w:r>
    </w:p>
    <w:p w14:paraId="5AA256F7" w14:textId="77777777" w:rsidR="006A10F3" w:rsidRPr="006A10F3" w:rsidRDefault="006A10F3" w:rsidP="003F1B8C">
      <w:pPr>
        <w:spacing w:line="480" w:lineRule="auto"/>
        <w:jc w:val="center"/>
        <w:rPr>
          <w:rFonts w:ascii="Arial" w:hAnsi="Arial" w:cs="Arial"/>
          <w:b/>
          <w:sz w:val="24"/>
          <w:szCs w:val="24"/>
        </w:rPr>
      </w:pPr>
    </w:p>
    <w:p w14:paraId="43EAC432" w14:textId="1FF3F7C2" w:rsidR="00812847" w:rsidRDefault="009409A4" w:rsidP="003F1B8C">
      <w:pPr>
        <w:spacing w:line="480" w:lineRule="auto"/>
        <w:rPr>
          <w:rFonts w:ascii="Arial" w:hAnsi="Arial" w:cs="Arial"/>
          <w:sz w:val="24"/>
          <w:szCs w:val="24"/>
        </w:rPr>
      </w:pPr>
      <w:r w:rsidRPr="006A10F3">
        <w:rPr>
          <w:rFonts w:ascii="Arial" w:hAnsi="Arial" w:cs="Arial"/>
          <w:sz w:val="24"/>
          <w:szCs w:val="24"/>
        </w:rPr>
        <w:t xml:space="preserve">This installation consisting of Buddha, TV and camera uses real-time video to project the image of Buddha onto the TV screen opposite the Buddha, so that the Buddha and his image form an </w:t>
      </w:r>
      <w:r w:rsidR="006A10F3" w:rsidRPr="006A10F3">
        <w:rPr>
          <w:rFonts w:ascii="Arial" w:hAnsi="Arial" w:cs="Arial"/>
          <w:sz w:val="24"/>
          <w:szCs w:val="24"/>
        </w:rPr>
        <w:t>eye-to-eye</w:t>
      </w:r>
      <w:r w:rsidRPr="006A10F3">
        <w:rPr>
          <w:rFonts w:ascii="Arial" w:hAnsi="Arial" w:cs="Arial"/>
          <w:sz w:val="24"/>
          <w:szCs w:val="24"/>
        </w:rPr>
        <w:t xml:space="preserve"> perspective. It presents a state of meditation and introspection transformed inside and outside. This form of integration of Zen and technology, physical and electronic, explains his inner conflict: In the era of electronic media deluging, can people still be as Zen, have utopia in mind?</w:t>
      </w:r>
    </w:p>
    <w:p w14:paraId="2E5C3A82" w14:textId="77777777" w:rsidR="00E574BE" w:rsidRPr="004452E0" w:rsidRDefault="00E574BE" w:rsidP="00E574BE">
      <w:pPr>
        <w:spacing w:line="480" w:lineRule="auto"/>
        <w:rPr>
          <w:rFonts w:ascii="Arial" w:hAnsi="Arial" w:cs="Arial"/>
          <w:sz w:val="24"/>
          <w:szCs w:val="24"/>
        </w:rPr>
      </w:pPr>
      <w:r w:rsidRPr="004452E0">
        <w:rPr>
          <w:rFonts w:ascii="Arial" w:hAnsi="Arial" w:cs="Arial"/>
          <w:sz w:val="24"/>
          <w:szCs w:val="24"/>
        </w:rPr>
        <w:t xml:space="preserve">To sum up, the related words derived from new media </w:t>
      </w:r>
      <w:proofErr w:type="gramStart"/>
      <w:r w:rsidRPr="004452E0">
        <w:rPr>
          <w:rFonts w:ascii="Arial" w:hAnsi="Arial" w:cs="Arial"/>
          <w:sz w:val="24"/>
          <w:szCs w:val="24"/>
        </w:rPr>
        <w:t>are:</w:t>
      </w:r>
      <w:proofErr w:type="gramEnd"/>
      <w:r w:rsidRPr="004452E0">
        <w:rPr>
          <w:rFonts w:ascii="Arial" w:hAnsi="Arial" w:cs="Arial"/>
          <w:sz w:val="24"/>
          <w:szCs w:val="24"/>
        </w:rPr>
        <w:t xml:space="preserve"> new technology, four-dimensional space, picture tube, digital analog technology, remodeling, formalism, decoration, technology overflow.</w:t>
      </w:r>
    </w:p>
    <w:p w14:paraId="584996E1" w14:textId="77777777" w:rsidR="00812847" w:rsidRPr="007C6D1F" w:rsidRDefault="00812847" w:rsidP="003F1B8C">
      <w:pPr>
        <w:spacing w:line="480" w:lineRule="auto"/>
        <w:rPr>
          <w:rFonts w:ascii="Arial" w:hAnsi="Arial" w:cs="Arial" w:hint="eastAsia"/>
          <w:b/>
          <w:sz w:val="24"/>
          <w:szCs w:val="24"/>
        </w:rPr>
      </w:pPr>
    </w:p>
    <w:p w14:paraId="761DDB28" w14:textId="0CFAB365" w:rsidR="00812847" w:rsidRDefault="00B12A0B" w:rsidP="003F1B8C">
      <w:pPr>
        <w:spacing w:line="480" w:lineRule="auto"/>
        <w:rPr>
          <w:rFonts w:ascii="Arial" w:hAnsi="Arial" w:cs="Arial"/>
          <w:b/>
          <w:sz w:val="24"/>
          <w:szCs w:val="24"/>
        </w:rPr>
      </w:pPr>
      <w:r>
        <w:rPr>
          <w:rFonts w:ascii="Arial" w:hAnsi="Arial" w:cs="Arial" w:hint="eastAsia"/>
          <w:b/>
          <w:sz w:val="24"/>
          <w:szCs w:val="24"/>
        </w:rPr>
        <w:t>C</w:t>
      </w:r>
      <w:r>
        <w:rPr>
          <w:rFonts w:ascii="Arial" w:hAnsi="Arial" w:cs="Arial"/>
          <w:b/>
          <w:sz w:val="24"/>
          <w:szCs w:val="24"/>
        </w:rPr>
        <w:t>onclusion</w:t>
      </w:r>
    </w:p>
    <w:p w14:paraId="2F8F401D" w14:textId="3E70C8E4" w:rsidR="00A01477" w:rsidRDefault="00A01477" w:rsidP="003F1B8C">
      <w:pPr>
        <w:spacing w:line="480" w:lineRule="auto"/>
        <w:rPr>
          <w:rFonts w:ascii="Arial" w:hAnsi="Arial" w:cs="Arial"/>
          <w:sz w:val="24"/>
          <w:szCs w:val="24"/>
        </w:rPr>
      </w:pPr>
      <w:r w:rsidRPr="00A01477">
        <w:rPr>
          <w:rFonts w:ascii="Arial" w:hAnsi="Arial" w:cs="Arial"/>
          <w:sz w:val="24"/>
          <w:szCs w:val="24"/>
        </w:rPr>
        <w:t xml:space="preserve">Based on the three keywords retrieved above: deconstruction and </w:t>
      </w:r>
      <w:r w:rsidRPr="00A01477">
        <w:rPr>
          <w:rFonts w:ascii="Arial" w:hAnsi="Arial" w:cs="Arial"/>
          <w:sz w:val="24"/>
          <w:szCs w:val="24"/>
        </w:rPr>
        <w:lastRenderedPageBreak/>
        <w:t xml:space="preserve">understanding of contemporary art, traditional culture and new media, the research field can be roughly divided into post-modern art, emerging media technology and regeneration of traditional culture. And draw the following conclusions. The three keywords are closely related. </w:t>
      </w:r>
      <w:r w:rsidR="00E30BF7" w:rsidRPr="00E30BF7">
        <w:rPr>
          <w:rFonts w:ascii="Arial" w:hAnsi="Arial" w:cs="Arial"/>
          <w:sz w:val="24"/>
          <w:szCs w:val="24"/>
        </w:rPr>
        <w:t>New media belongs to the category of contemporary art, while traditional culture, although not in the category of the two, interacts with them. The development of contemporary art has contributed to the decline of traditional culture, but at the same time, its development is also based on the appropriation and reorganization of traditional culture.</w:t>
      </w:r>
    </w:p>
    <w:p w14:paraId="07D7A9D3" w14:textId="77777777" w:rsidR="00E30BF7" w:rsidRPr="00A01477" w:rsidRDefault="00E30BF7" w:rsidP="003F1B8C">
      <w:pPr>
        <w:spacing w:line="480" w:lineRule="auto"/>
        <w:rPr>
          <w:rFonts w:ascii="Arial" w:hAnsi="Arial" w:cs="Arial"/>
          <w:sz w:val="24"/>
          <w:szCs w:val="24"/>
        </w:rPr>
      </w:pPr>
    </w:p>
    <w:p w14:paraId="259B5707" w14:textId="77777777" w:rsidR="00A01477" w:rsidRPr="00A01477" w:rsidRDefault="00A01477" w:rsidP="003F1B8C">
      <w:pPr>
        <w:spacing w:line="480" w:lineRule="auto"/>
        <w:rPr>
          <w:rFonts w:ascii="Arial" w:hAnsi="Arial" w:cs="Arial"/>
          <w:sz w:val="24"/>
          <w:szCs w:val="24"/>
        </w:rPr>
      </w:pPr>
      <w:r w:rsidRPr="00A01477">
        <w:rPr>
          <w:rFonts w:ascii="Arial" w:hAnsi="Arial" w:cs="Arial"/>
          <w:sz w:val="24"/>
          <w:szCs w:val="24"/>
        </w:rPr>
        <w:t>This leads to the question of this study: rebirth or decline? Discuss the influence of interaction between new media and traditional culture in the prevailing environment of contemporary art. At a time when traditional culture is weakening due to the impact of new culture, can the emergence of new media help traditional culture usher in a new opportunity? Can traditional culture help new media and contemporary art get rid of the predicament of no spiritual core thoughts, single formalization and commercialization?</w:t>
      </w:r>
    </w:p>
    <w:p w14:paraId="53666DC0" w14:textId="77777777" w:rsidR="00A01477" w:rsidRPr="00A01477" w:rsidRDefault="00A01477" w:rsidP="003F1B8C">
      <w:pPr>
        <w:spacing w:line="480" w:lineRule="auto"/>
        <w:rPr>
          <w:rFonts w:ascii="Arial" w:hAnsi="Arial" w:cs="Arial"/>
          <w:sz w:val="24"/>
          <w:szCs w:val="24"/>
        </w:rPr>
      </w:pPr>
    </w:p>
    <w:p w14:paraId="6AF36EB7" w14:textId="1B8D4029" w:rsidR="009B1483" w:rsidRPr="00A01477" w:rsidRDefault="00A01477" w:rsidP="003F1B8C">
      <w:pPr>
        <w:spacing w:line="480" w:lineRule="auto"/>
        <w:rPr>
          <w:rFonts w:ascii="Arial" w:hAnsi="Arial" w:cs="Arial"/>
          <w:sz w:val="24"/>
          <w:szCs w:val="24"/>
        </w:rPr>
      </w:pPr>
      <w:r w:rsidRPr="00A01477">
        <w:rPr>
          <w:rFonts w:ascii="Arial" w:hAnsi="Arial" w:cs="Arial"/>
          <w:sz w:val="24"/>
          <w:szCs w:val="24"/>
        </w:rPr>
        <w:t xml:space="preserve">Related derivatives such as postmodernism, innovation, experimentation, avant-garde, radical, skeptical, spiritual nihilism, conceptual art, commercialization, image theory, cultural reorganization, montage, information hybridity, appropriation, traditional aesthetics, cultural symbols, </w:t>
      </w:r>
      <w:r w:rsidRPr="00A01477">
        <w:rPr>
          <w:rFonts w:ascii="Arial" w:hAnsi="Arial" w:cs="Arial"/>
          <w:sz w:val="24"/>
          <w:szCs w:val="24"/>
        </w:rPr>
        <w:lastRenderedPageBreak/>
        <w:t>semi-abstraction, cultural invasion, cultural reorganization. Computer technology, entertainment, experiential, technological plunder, four-dimensional space, etc., will be further explored in next year's project document with this research question as the theme.</w:t>
      </w:r>
    </w:p>
    <w:p w14:paraId="73BF482A" w14:textId="37A1499A" w:rsidR="00812847" w:rsidRDefault="00812847" w:rsidP="003F1B8C">
      <w:pPr>
        <w:spacing w:line="480" w:lineRule="auto"/>
        <w:rPr>
          <w:rFonts w:ascii="Arial" w:hAnsi="Arial" w:cs="Arial"/>
          <w:sz w:val="24"/>
          <w:szCs w:val="24"/>
        </w:rPr>
      </w:pPr>
    </w:p>
    <w:p w14:paraId="41916359" w14:textId="019D3556" w:rsidR="00E574BE" w:rsidRDefault="00E574BE" w:rsidP="003F1B8C">
      <w:pPr>
        <w:spacing w:line="480" w:lineRule="auto"/>
        <w:rPr>
          <w:rFonts w:ascii="Arial" w:hAnsi="Arial" w:cs="Arial"/>
          <w:sz w:val="24"/>
          <w:szCs w:val="24"/>
        </w:rPr>
      </w:pPr>
    </w:p>
    <w:p w14:paraId="0713DC38" w14:textId="77777777" w:rsidR="00E574BE" w:rsidRPr="004452E0" w:rsidRDefault="00E574BE" w:rsidP="003F1B8C">
      <w:pPr>
        <w:spacing w:line="480" w:lineRule="auto"/>
        <w:rPr>
          <w:rFonts w:ascii="Arial" w:hAnsi="Arial" w:cs="Arial" w:hint="eastAsia"/>
          <w:b/>
          <w:sz w:val="24"/>
          <w:szCs w:val="24"/>
        </w:rPr>
      </w:pPr>
    </w:p>
    <w:p w14:paraId="26122382" w14:textId="77777777" w:rsidR="00812847" w:rsidRDefault="00812847" w:rsidP="003F1B8C">
      <w:pPr>
        <w:spacing w:line="480" w:lineRule="auto"/>
        <w:rPr>
          <w:rFonts w:ascii="Arial" w:hAnsi="Arial" w:cs="Arial"/>
          <w:b/>
          <w:sz w:val="24"/>
          <w:szCs w:val="24"/>
        </w:rPr>
      </w:pPr>
    </w:p>
    <w:p w14:paraId="5DC9E28F" w14:textId="233D6C50" w:rsidR="00812847" w:rsidRDefault="00812847" w:rsidP="003F1B8C">
      <w:pPr>
        <w:spacing w:line="480" w:lineRule="auto"/>
        <w:rPr>
          <w:rFonts w:ascii="Arial" w:hAnsi="Arial" w:cs="Arial"/>
          <w:b/>
          <w:sz w:val="24"/>
          <w:szCs w:val="24"/>
        </w:rPr>
      </w:pPr>
    </w:p>
    <w:p w14:paraId="0670FFCC" w14:textId="3811FA92" w:rsidR="00E574BE" w:rsidRDefault="00E574BE" w:rsidP="003F1B8C">
      <w:pPr>
        <w:spacing w:line="480" w:lineRule="auto"/>
        <w:rPr>
          <w:rFonts w:ascii="Arial" w:hAnsi="Arial" w:cs="Arial"/>
          <w:b/>
          <w:sz w:val="24"/>
          <w:szCs w:val="24"/>
        </w:rPr>
      </w:pPr>
    </w:p>
    <w:p w14:paraId="24C67521" w14:textId="6C882E67" w:rsidR="00E574BE" w:rsidRDefault="00E574BE" w:rsidP="003F1B8C">
      <w:pPr>
        <w:spacing w:line="480" w:lineRule="auto"/>
        <w:rPr>
          <w:rFonts w:ascii="Arial" w:hAnsi="Arial" w:cs="Arial"/>
          <w:b/>
          <w:sz w:val="24"/>
          <w:szCs w:val="24"/>
        </w:rPr>
      </w:pPr>
    </w:p>
    <w:p w14:paraId="3F692732" w14:textId="401173B8" w:rsidR="00E574BE" w:rsidRDefault="00E574BE" w:rsidP="003F1B8C">
      <w:pPr>
        <w:spacing w:line="480" w:lineRule="auto"/>
        <w:rPr>
          <w:rFonts w:ascii="Arial" w:hAnsi="Arial" w:cs="Arial"/>
          <w:b/>
          <w:sz w:val="24"/>
          <w:szCs w:val="24"/>
        </w:rPr>
      </w:pPr>
    </w:p>
    <w:p w14:paraId="7891296A" w14:textId="73EEC3F6" w:rsidR="00E574BE" w:rsidRDefault="00E574BE" w:rsidP="003F1B8C">
      <w:pPr>
        <w:spacing w:line="480" w:lineRule="auto"/>
        <w:rPr>
          <w:rFonts w:ascii="Arial" w:hAnsi="Arial" w:cs="Arial"/>
          <w:b/>
          <w:sz w:val="24"/>
          <w:szCs w:val="24"/>
        </w:rPr>
      </w:pPr>
    </w:p>
    <w:p w14:paraId="29E0A955" w14:textId="2ACCEA30" w:rsidR="00E574BE" w:rsidRDefault="00E574BE" w:rsidP="003F1B8C">
      <w:pPr>
        <w:spacing w:line="480" w:lineRule="auto"/>
        <w:rPr>
          <w:rFonts w:ascii="Arial" w:hAnsi="Arial" w:cs="Arial"/>
          <w:b/>
          <w:sz w:val="24"/>
          <w:szCs w:val="24"/>
        </w:rPr>
      </w:pPr>
    </w:p>
    <w:p w14:paraId="1240F1C8" w14:textId="60883DED" w:rsidR="00E574BE" w:rsidRDefault="00E574BE" w:rsidP="003F1B8C">
      <w:pPr>
        <w:spacing w:line="480" w:lineRule="auto"/>
        <w:rPr>
          <w:rFonts w:ascii="Arial" w:hAnsi="Arial" w:cs="Arial"/>
          <w:b/>
          <w:sz w:val="24"/>
          <w:szCs w:val="24"/>
        </w:rPr>
      </w:pPr>
    </w:p>
    <w:p w14:paraId="65BC96BF" w14:textId="0EEFFB93" w:rsidR="00E574BE" w:rsidRDefault="00E574BE" w:rsidP="003F1B8C">
      <w:pPr>
        <w:spacing w:line="480" w:lineRule="auto"/>
        <w:rPr>
          <w:rFonts w:ascii="Arial" w:hAnsi="Arial" w:cs="Arial"/>
          <w:b/>
          <w:sz w:val="24"/>
          <w:szCs w:val="24"/>
        </w:rPr>
      </w:pPr>
    </w:p>
    <w:p w14:paraId="2792F63E" w14:textId="4BFD7912" w:rsidR="00E574BE" w:rsidRDefault="00E574BE" w:rsidP="003F1B8C">
      <w:pPr>
        <w:spacing w:line="480" w:lineRule="auto"/>
        <w:rPr>
          <w:rFonts w:ascii="Arial" w:hAnsi="Arial" w:cs="Arial"/>
          <w:b/>
          <w:sz w:val="24"/>
          <w:szCs w:val="24"/>
        </w:rPr>
      </w:pPr>
    </w:p>
    <w:p w14:paraId="561A8B7E" w14:textId="53664673" w:rsidR="00E574BE" w:rsidRDefault="00E574BE" w:rsidP="003F1B8C">
      <w:pPr>
        <w:spacing w:line="480" w:lineRule="auto"/>
        <w:rPr>
          <w:rFonts w:ascii="Arial" w:hAnsi="Arial" w:cs="Arial"/>
          <w:b/>
          <w:sz w:val="24"/>
          <w:szCs w:val="24"/>
        </w:rPr>
      </w:pPr>
    </w:p>
    <w:p w14:paraId="15A99647" w14:textId="25F6D5DF" w:rsidR="00E574BE" w:rsidRDefault="00E574BE" w:rsidP="003F1B8C">
      <w:pPr>
        <w:spacing w:line="480" w:lineRule="auto"/>
        <w:rPr>
          <w:rFonts w:ascii="Arial" w:hAnsi="Arial" w:cs="Arial"/>
          <w:b/>
          <w:sz w:val="24"/>
          <w:szCs w:val="24"/>
        </w:rPr>
      </w:pPr>
    </w:p>
    <w:p w14:paraId="097788B5" w14:textId="49C4402D" w:rsidR="00E574BE" w:rsidRDefault="00E574BE" w:rsidP="003F1B8C">
      <w:pPr>
        <w:spacing w:line="480" w:lineRule="auto"/>
        <w:rPr>
          <w:rFonts w:ascii="Arial" w:hAnsi="Arial" w:cs="Arial"/>
          <w:b/>
          <w:sz w:val="24"/>
          <w:szCs w:val="24"/>
        </w:rPr>
      </w:pPr>
    </w:p>
    <w:p w14:paraId="2AFD5E74" w14:textId="77777777" w:rsidR="00E574BE" w:rsidRDefault="00E574BE" w:rsidP="003F1B8C">
      <w:pPr>
        <w:spacing w:line="480" w:lineRule="auto"/>
        <w:rPr>
          <w:rFonts w:ascii="Arial" w:hAnsi="Arial" w:cs="Arial" w:hint="eastAsia"/>
          <w:b/>
          <w:sz w:val="24"/>
          <w:szCs w:val="24"/>
        </w:rPr>
      </w:pPr>
    </w:p>
    <w:p w14:paraId="11F92BFA" w14:textId="5554E414" w:rsidR="00271E98" w:rsidRPr="00271E98" w:rsidRDefault="00271E98" w:rsidP="003F1B8C">
      <w:pPr>
        <w:pStyle w:val="1"/>
        <w:spacing w:line="480" w:lineRule="auto"/>
        <w:jc w:val="center"/>
        <w:rPr>
          <w:sz w:val="32"/>
          <w:szCs w:val="32"/>
        </w:rPr>
      </w:pPr>
      <w:r w:rsidRPr="00271E98">
        <w:rPr>
          <w:rFonts w:hint="eastAsia"/>
          <w:sz w:val="32"/>
          <w:szCs w:val="32"/>
        </w:rPr>
        <w:lastRenderedPageBreak/>
        <w:t>Bibliography</w:t>
      </w:r>
    </w:p>
    <w:p w14:paraId="1F817075" w14:textId="77777777" w:rsidR="007C6D1F" w:rsidRPr="007C6D1F" w:rsidRDefault="007C6D1F" w:rsidP="003F1B8C">
      <w:pPr>
        <w:pStyle w:val="ab"/>
        <w:spacing w:line="360" w:lineRule="auto"/>
        <w:rPr>
          <w:kern w:val="0"/>
          <w:szCs w:val="24"/>
        </w:rPr>
      </w:pPr>
      <w:r>
        <w:fldChar w:fldCharType="begin"/>
      </w:r>
      <w:r>
        <w:instrText xml:space="preserve"> ADDIN ZOTERO_BIBL {"uncited":[],"omitted":[],"custom":[]} CSL_BIBLIOGRAPHY </w:instrText>
      </w:r>
      <w:r>
        <w:fldChar w:fldCharType="separate"/>
      </w:r>
      <w:r w:rsidRPr="007C6D1F">
        <w:rPr>
          <w:kern w:val="0"/>
          <w:szCs w:val="24"/>
        </w:rPr>
        <w:t xml:space="preserve">Baudelaire, C.-P. (2010) </w:t>
      </w:r>
      <w:r w:rsidRPr="007C6D1F">
        <w:rPr>
          <w:i/>
          <w:iCs/>
          <w:kern w:val="0"/>
          <w:szCs w:val="24"/>
        </w:rPr>
        <w:t>The Painter of Modern Life</w:t>
      </w:r>
      <w:r w:rsidRPr="007C6D1F">
        <w:rPr>
          <w:kern w:val="0"/>
          <w:szCs w:val="24"/>
        </w:rPr>
        <w:t>. Penguin UK.</w:t>
      </w:r>
    </w:p>
    <w:p w14:paraId="43C406A7" w14:textId="77777777" w:rsidR="007C6D1F" w:rsidRPr="007C6D1F" w:rsidRDefault="007C6D1F" w:rsidP="003F1B8C">
      <w:pPr>
        <w:pStyle w:val="ab"/>
        <w:spacing w:line="360" w:lineRule="auto"/>
        <w:rPr>
          <w:kern w:val="0"/>
          <w:szCs w:val="24"/>
        </w:rPr>
      </w:pPr>
      <w:r w:rsidRPr="007C6D1F">
        <w:rPr>
          <w:kern w:val="0"/>
          <w:szCs w:val="24"/>
        </w:rPr>
        <w:t xml:space="preserve">Böhnke, N. (2021) </w:t>
      </w:r>
      <w:r w:rsidRPr="007C6D1F">
        <w:rPr>
          <w:i/>
          <w:iCs/>
          <w:kern w:val="0"/>
          <w:szCs w:val="24"/>
        </w:rPr>
        <w:t>Nam June Paik</w:t>
      </w:r>
      <w:r w:rsidRPr="007C6D1F">
        <w:rPr>
          <w:kern w:val="0"/>
          <w:szCs w:val="24"/>
        </w:rPr>
        <w:t>. edition text + kritik im Richard Boorberg Verlag. Available at: https://doi.org/10.5771/9783967075618.</w:t>
      </w:r>
    </w:p>
    <w:p w14:paraId="52401FD1" w14:textId="77777777" w:rsidR="007C6D1F" w:rsidRPr="007C6D1F" w:rsidRDefault="007C6D1F" w:rsidP="003F1B8C">
      <w:pPr>
        <w:pStyle w:val="ab"/>
        <w:spacing w:line="360" w:lineRule="auto"/>
        <w:rPr>
          <w:kern w:val="0"/>
          <w:szCs w:val="24"/>
        </w:rPr>
      </w:pPr>
      <w:r w:rsidRPr="007C6D1F">
        <w:rPr>
          <w:kern w:val="0"/>
          <w:szCs w:val="24"/>
        </w:rPr>
        <w:t>Bolter, J. and Grusin, R.A. (1999) ‘Remediation: Understanding New Media’, in. Available at: https://www.semanticscholar.org/paper/Remediation%3A-Understanding-New-Media-Bolter-Grusin/7163712560d53377962e435949d824fceb0ec3fd (Accessed: 2 April 2023).</w:t>
      </w:r>
    </w:p>
    <w:p w14:paraId="01116507" w14:textId="77777777" w:rsidR="007C6D1F" w:rsidRPr="007C6D1F" w:rsidRDefault="007C6D1F" w:rsidP="003F1B8C">
      <w:pPr>
        <w:pStyle w:val="ab"/>
        <w:spacing w:line="360" w:lineRule="auto"/>
        <w:rPr>
          <w:kern w:val="0"/>
          <w:szCs w:val="24"/>
        </w:rPr>
      </w:pPr>
      <w:r w:rsidRPr="007C6D1F">
        <w:rPr>
          <w:kern w:val="0"/>
          <w:szCs w:val="24"/>
        </w:rPr>
        <w:t>Bouman, M. (2016) ‘Amusing Ourselves to Health and Happiness’, in. Available at: https://www.semanticscholar.org/paper/Amusing-Ourselves-to-Health-and-Happiness-Bouman/ea1cb22abf3ed83bf5846cabcd3c6409966b4a3a (Accessed: 2 April 2023).</w:t>
      </w:r>
    </w:p>
    <w:p w14:paraId="135D77B1" w14:textId="77777777" w:rsidR="007C6D1F" w:rsidRPr="007C6D1F" w:rsidRDefault="007C6D1F" w:rsidP="003F1B8C">
      <w:pPr>
        <w:pStyle w:val="ab"/>
        <w:spacing w:line="360" w:lineRule="auto"/>
        <w:rPr>
          <w:kern w:val="0"/>
          <w:szCs w:val="24"/>
        </w:rPr>
      </w:pPr>
      <w:r w:rsidRPr="007C6D1F">
        <w:rPr>
          <w:kern w:val="0"/>
          <w:szCs w:val="24"/>
        </w:rPr>
        <w:t xml:space="preserve">Cheng, Y.L. (2010) </w:t>
      </w:r>
      <w:r w:rsidRPr="007C6D1F">
        <w:rPr>
          <w:i/>
          <w:iCs/>
          <w:kern w:val="0"/>
          <w:szCs w:val="24"/>
        </w:rPr>
        <w:t>Learning from the West: the development of Chinese art education for general education in the first half of 20th Century China</w:t>
      </w:r>
      <w:r w:rsidRPr="007C6D1F">
        <w:rPr>
          <w:kern w:val="0"/>
          <w:szCs w:val="24"/>
        </w:rPr>
        <w:t>. phd. University of Southern Queensland. Available at: https://research.usq.edu.au/item/q0ww6/learning-from-the-west-the-development-of-chinese-art-education-for-general-education-in-the-first-half-of-20th-century-china (Accessed: 2 April 2023).</w:t>
      </w:r>
    </w:p>
    <w:p w14:paraId="03C572FC" w14:textId="77777777" w:rsidR="007C6D1F" w:rsidRPr="007C6D1F" w:rsidRDefault="007C6D1F" w:rsidP="003F1B8C">
      <w:pPr>
        <w:pStyle w:val="ab"/>
        <w:spacing w:line="360" w:lineRule="auto"/>
        <w:rPr>
          <w:kern w:val="0"/>
          <w:szCs w:val="24"/>
        </w:rPr>
      </w:pPr>
      <w:r w:rsidRPr="007C6D1F">
        <w:rPr>
          <w:kern w:val="0"/>
          <w:szCs w:val="24"/>
        </w:rPr>
        <w:t xml:space="preserve">Ertug, G. </w:t>
      </w:r>
      <w:r w:rsidRPr="007C6D1F">
        <w:rPr>
          <w:i/>
          <w:iCs/>
          <w:kern w:val="0"/>
          <w:szCs w:val="24"/>
        </w:rPr>
        <w:t>et al.</w:t>
      </w:r>
      <w:r w:rsidRPr="007C6D1F">
        <w:rPr>
          <w:kern w:val="0"/>
          <w:szCs w:val="24"/>
        </w:rPr>
        <w:t xml:space="preserve"> (2016) ‘The Art of Representation: How Audience-specific Reputations Affect Success in the Contemporary Art Field’, </w:t>
      </w:r>
      <w:r w:rsidRPr="007C6D1F">
        <w:rPr>
          <w:i/>
          <w:iCs/>
          <w:kern w:val="0"/>
          <w:szCs w:val="24"/>
        </w:rPr>
        <w:t>Academy of Management Journal</w:t>
      </w:r>
      <w:r w:rsidRPr="007C6D1F">
        <w:rPr>
          <w:kern w:val="0"/>
          <w:szCs w:val="24"/>
        </w:rPr>
        <w:t>, 59(1), pp. 113–134. Available at: https://doi.org/10.5465/amj.2013.0621.</w:t>
      </w:r>
    </w:p>
    <w:p w14:paraId="48D8D692" w14:textId="77777777" w:rsidR="007C6D1F" w:rsidRPr="007C6D1F" w:rsidRDefault="007C6D1F" w:rsidP="003F1B8C">
      <w:pPr>
        <w:pStyle w:val="ab"/>
        <w:spacing w:line="360" w:lineRule="auto"/>
        <w:rPr>
          <w:kern w:val="0"/>
          <w:szCs w:val="24"/>
        </w:rPr>
      </w:pPr>
      <w:r w:rsidRPr="007C6D1F">
        <w:rPr>
          <w:kern w:val="0"/>
          <w:szCs w:val="24"/>
        </w:rPr>
        <w:t>Fazenda, M. do M. (2015) ‘Recensão: Claire Bishop, “Radical Museology: or What’s ‘Contemporary’ In Museums of Contemporary Art?”’, in. Available at: https://www.semanticscholar.org/paper/Recens%C3%A3o%3A-Claire-Bishop%2C-%22Radical-Museology%3A-or-In-Fazenda/f3656435633b9842453db94af0bd8c5b1c63dd90 (Accessed: 2 April 2023).</w:t>
      </w:r>
    </w:p>
    <w:p w14:paraId="41AC76E5" w14:textId="77777777" w:rsidR="007C6D1F" w:rsidRPr="007C6D1F" w:rsidRDefault="007C6D1F" w:rsidP="003F1B8C">
      <w:pPr>
        <w:pStyle w:val="ab"/>
        <w:spacing w:line="360" w:lineRule="auto"/>
        <w:rPr>
          <w:kern w:val="0"/>
          <w:szCs w:val="24"/>
        </w:rPr>
      </w:pPr>
      <w:r w:rsidRPr="007C6D1F">
        <w:rPr>
          <w:kern w:val="0"/>
          <w:szCs w:val="24"/>
        </w:rPr>
        <w:t xml:space="preserve">Featherstone, M. (1990) ‘Global Culture: An Introduction’, </w:t>
      </w:r>
      <w:r w:rsidRPr="007C6D1F">
        <w:rPr>
          <w:i/>
          <w:iCs/>
          <w:kern w:val="0"/>
          <w:szCs w:val="24"/>
        </w:rPr>
        <w:t>Theory, Culture &amp; Society</w:t>
      </w:r>
      <w:r w:rsidRPr="007C6D1F">
        <w:rPr>
          <w:kern w:val="0"/>
          <w:szCs w:val="24"/>
        </w:rPr>
        <w:t>, 7(2–3), pp. 1–14. Available at: https://doi.org/10.1177/026327690007002001.</w:t>
      </w:r>
    </w:p>
    <w:p w14:paraId="66140C5D" w14:textId="77777777" w:rsidR="007C6D1F" w:rsidRPr="007C6D1F" w:rsidRDefault="007C6D1F" w:rsidP="003F1B8C">
      <w:pPr>
        <w:pStyle w:val="ab"/>
        <w:spacing w:line="360" w:lineRule="auto"/>
        <w:rPr>
          <w:kern w:val="0"/>
          <w:szCs w:val="24"/>
        </w:rPr>
      </w:pPr>
      <w:r w:rsidRPr="007C6D1F">
        <w:rPr>
          <w:kern w:val="0"/>
          <w:szCs w:val="24"/>
        </w:rPr>
        <w:lastRenderedPageBreak/>
        <w:t>Frost, A. (2005) ‘New Media Art’, in. Available at: https://www.semanticscholar.org/paper/New-Media-Art-Frost/2d940ffd1e65f595c856e738f0aa2428381cd0b3 (Accessed: 2 April 2023).</w:t>
      </w:r>
    </w:p>
    <w:p w14:paraId="2A2B4791" w14:textId="77777777" w:rsidR="007C6D1F" w:rsidRPr="007C6D1F" w:rsidRDefault="007C6D1F" w:rsidP="003F1B8C">
      <w:pPr>
        <w:pStyle w:val="ab"/>
        <w:spacing w:line="360" w:lineRule="auto"/>
        <w:rPr>
          <w:kern w:val="0"/>
          <w:szCs w:val="24"/>
        </w:rPr>
      </w:pPr>
      <w:r w:rsidRPr="007C6D1F">
        <w:rPr>
          <w:kern w:val="0"/>
          <w:szCs w:val="24"/>
        </w:rPr>
        <w:t xml:space="preserve">Galleries, A.S. and Art, S.F.M. of M. (1998) </w:t>
      </w:r>
      <w:r w:rsidRPr="007C6D1F">
        <w:rPr>
          <w:i/>
          <w:iCs/>
          <w:kern w:val="0"/>
          <w:szCs w:val="24"/>
        </w:rPr>
        <w:t>Inside/out: New Chinese Art</w:t>
      </w:r>
      <w:r w:rsidRPr="007C6D1F">
        <w:rPr>
          <w:kern w:val="0"/>
          <w:szCs w:val="24"/>
        </w:rPr>
        <w:t>. University of California Press.</w:t>
      </w:r>
    </w:p>
    <w:p w14:paraId="59656236" w14:textId="77777777" w:rsidR="007C6D1F" w:rsidRPr="007C6D1F" w:rsidRDefault="007C6D1F" w:rsidP="003F1B8C">
      <w:pPr>
        <w:pStyle w:val="ab"/>
        <w:spacing w:line="360" w:lineRule="auto"/>
        <w:rPr>
          <w:kern w:val="0"/>
          <w:szCs w:val="24"/>
        </w:rPr>
      </w:pPr>
      <w:r w:rsidRPr="007C6D1F">
        <w:rPr>
          <w:kern w:val="0"/>
          <w:szCs w:val="24"/>
        </w:rPr>
        <w:t xml:space="preserve">Ghasarian, C., Best, S. and Kellner, D. (1996) ‘Postmodern Theory. Critical Interrogations’, in </w:t>
      </w:r>
      <w:r w:rsidRPr="007C6D1F">
        <w:rPr>
          <w:i/>
          <w:iCs/>
          <w:kern w:val="0"/>
          <w:szCs w:val="24"/>
        </w:rPr>
        <w:t>Revue Française de Sociologie</w:t>
      </w:r>
      <w:r w:rsidRPr="007C6D1F">
        <w:rPr>
          <w:kern w:val="0"/>
          <w:szCs w:val="24"/>
        </w:rPr>
        <w:t>, p. 151. Available at: https://doi.org/10.2307/3321956.</w:t>
      </w:r>
    </w:p>
    <w:p w14:paraId="217597F9" w14:textId="77777777" w:rsidR="007C6D1F" w:rsidRPr="007C6D1F" w:rsidRDefault="007C6D1F" w:rsidP="003F1B8C">
      <w:pPr>
        <w:pStyle w:val="ab"/>
        <w:spacing w:line="360" w:lineRule="auto"/>
        <w:rPr>
          <w:kern w:val="0"/>
          <w:szCs w:val="24"/>
        </w:rPr>
      </w:pPr>
      <w:r w:rsidRPr="007C6D1F">
        <w:rPr>
          <w:kern w:val="0"/>
          <w:szCs w:val="24"/>
        </w:rPr>
        <w:t xml:space="preserve">Gladston, P. (2014) </w:t>
      </w:r>
      <w:r w:rsidRPr="007C6D1F">
        <w:rPr>
          <w:i/>
          <w:iCs/>
          <w:kern w:val="0"/>
          <w:szCs w:val="24"/>
        </w:rPr>
        <w:t>Contemporary Chinese Art: A Critical History</w:t>
      </w:r>
      <w:r w:rsidRPr="007C6D1F">
        <w:rPr>
          <w:kern w:val="0"/>
          <w:szCs w:val="24"/>
        </w:rPr>
        <w:t>. Reaktion Books.</w:t>
      </w:r>
    </w:p>
    <w:p w14:paraId="3753E394" w14:textId="77777777" w:rsidR="007C6D1F" w:rsidRPr="007C6D1F" w:rsidRDefault="007C6D1F" w:rsidP="003F1B8C">
      <w:pPr>
        <w:pStyle w:val="ab"/>
        <w:spacing w:line="360" w:lineRule="auto"/>
        <w:rPr>
          <w:kern w:val="0"/>
          <w:szCs w:val="24"/>
        </w:rPr>
      </w:pPr>
      <w:r w:rsidRPr="007C6D1F">
        <w:rPr>
          <w:kern w:val="0"/>
          <w:szCs w:val="24"/>
        </w:rPr>
        <w:t xml:space="preserve">Gultyaeva, G.S. (2021) ‘Realistic Painting of the 20th Century China in the Context of Cultural Visualization’, </w:t>
      </w:r>
      <w:r w:rsidRPr="007C6D1F">
        <w:rPr>
          <w:i/>
          <w:iCs/>
          <w:kern w:val="0"/>
          <w:szCs w:val="24"/>
        </w:rPr>
        <w:t>Observatory of Culture</w:t>
      </w:r>
      <w:r w:rsidRPr="007C6D1F">
        <w:rPr>
          <w:kern w:val="0"/>
          <w:szCs w:val="24"/>
        </w:rPr>
        <w:t>, 18(1), pp. 32–43. Available at: https://doi.org/10.25281/2072-3156-2021-18-1-32-43.</w:t>
      </w:r>
    </w:p>
    <w:p w14:paraId="284E807B" w14:textId="77777777" w:rsidR="007C6D1F" w:rsidRPr="007C6D1F" w:rsidRDefault="007C6D1F" w:rsidP="003F1B8C">
      <w:pPr>
        <w:pStyle w:val="ab"/>
        <w:spacing w:line="360" w:lineRule="auto"/>
        <w:rPr>
          <w:kern w:val="0"/>
          <w:szCs w:val="24"/>
        </w:rPr>
      </w:pPr>
      <w:r w:rsidRPr="007C6D1F">
        <w:rPr>
          <w:kern w:val="0"/>
          <w:szCs w:val="24"/>
        </w:rPr>
        <w:t xml:space="preserve">Halliday, F. (1993) ‘Review of Global Culture, Nationalism, Globalization and Modernity: A Theory, Culture &amp; Society Special Issue’, </w:t>
      </w:r>
      <w:r w:rsidRPr="007C6D1F">
        <w:rPr>
          <w:i/>
          <w:iCs/>
          <w:kern w:val="0"/>
          <w:szCs w:val="24"/>
        </w:rPr>
        <w:t>The British Journal of Sociology</w:t>
      </w:r>
      <w:r w:rsidRPr="007C6D1F">
        <w:rPr>
          <w:kern w:val="0"/>
          <w:szCs w:val="24"/>
        </w:rPr>
        <w:t>, 44(1), pp. 183–185. Available at: https://doi.org/10.2307/591721.</w:t>
      </w:r>
    </w:p>
    <w:p w14:paraId="3073BAD7" w14:textId="77777777" w:rsidR="007C6D1F" w:rsidRPr="007C6D1F" w:rsidRDefault="007C6D1F" w:rsidP="003F1B8C">
      <w:pPr>
        <w:pStyle w:val="ab"/>
        <w:spacing w:line="360" w:lineRule="auto"/>
        <w:rPr>
          <w:kern w:val="0"/>
          <w:szCs w:val="24"/>
        </w:rPr>
      </w:pPr>
      <w:r w:rsidRPr="007C6D1F">
        <w:rPr>
          <w:kern w:val="0"/>
          <w:szCs w:val="24"/>
        </w:rPr>
        <w:t xml:space="preserve">Ikeda, R. (2010) ‘Digital Art’, </w:t>
      </w:r>
      <w:r w:rsidRPr="007C6D1F">
        <w:rPr>
          <w:i/>
          <w:iCs/>
          <w:kern w:val="0"/>
          <w:szCs w:val="24"/>
        </w:rPr>
        <w:t>World Policy Journal</w:t>
      </w:r>
      <w:r w:rsidRPr="007C6D1F">
        <w:rPr>
          <w:kern w:val="0"/>
          <w:szCs w:val="24"/>
        </w:rPr>
        <w:t>, 27(3), pp. 38–39. Available at: https://doi.org/10.1162/wopj.2010.27.3.38.</w:t>
      </w:r>
    </w:p>
    <w:p w14:paraId="62D3A1B2" w14:textId="77777777" w:rsidR="007C6D1F" w:rsidRPr="007C6D1F" w:rsidRDefault="007C6D1F" w:rsidP="003F1B8C">
      <w:pPr>
        <w:pStyle w:val="ab"/>
        <w:spacing w:line="360" w:lineRule="auto"/>
        <w:rPr>
          <w:kern w:val="0"/>
          <w:szCs w:val="24"/>
        </w:rPr>
      </w:pPr>
      <w:r w:rsidRPr="007C6D1F">
        <w:rPr>
          <w:kern w:val="0"/>
          <w:szCs w:val="24"/>
        </w:rPr>
        <w:t>Jana, R. and Tribe, M. (2006) ‘New Media Art’, in. Available at: https://www.semanticscholar.org/paper/New-Media-Art-Jana-Tribe/1d1dcf55e24bb48f96345cf8e1c452e65279fdbd (Accessed: 2 April 2023).</w:t>
      </w:r>
    </w:p>
    <w:p w14:paraId="6BEF1077" w14:textId="77777777" w:rsidR="007C6D1F" w:rsidRPr="007C6D1F" w:rsidRDefault="007C6D1F" w:rsidP="003F1B8C">
      <w:pPr>
        <w:pStyle w:val="ab"/>
        <w:spacing w:line="360" w:lineRule="auto"/>
        <w:rPr>
          <w:kern w:val="0"/>
          <w:szCs w:val="24"/>
        </w:rPr>
      </w:pPr>
      <w:r w:rsidRPr="007C6D1F">
        <w:rPr>
          <w:kern w:val="0"/>
          <w:szCs w:val="24"/>
        </w:rPr>
        <w:t xml:space="preserve">Jové, G. and Farrero, M. (2018) ‘Rethinking Education through Contemporary Art’, </w:t>
      </w:r>
      <w:r w:rsidRPr="007C6D1F">
        <w:rPr>
          <w:i/>
          <w:iCs/>
          <w:kern w:val="0"/>
          <w:szCs w:val="24"/>
        </w:rPr>
        <w:t>International Journal of Art &amp; Design Education</w:t>
      </w:r>
      <w:r w:rsidRPr="007C6D1F">
        <w:rPr>
          <w:kern w:val="0"/>
          <w:szCs w:val="24"/>
        </w:rPr>
        <w:t>, 37(2), pp. 333–344. Available at: https://doi.org/10.1111/jade.12132.</w:t>
      </w:r>
    </w:p>
    <w:p w14:paraId="4D578729" w14:textId="77777777" w:rsidR="007C6D1F" w:rsidRPr="007C6D1F" w:rsidRDefault="007C6D1F" w:rsidP="003F1B8C">
      <w:pPr>
        <w:pStyle w:val="ab"/>
        <w:spacing w:line="360" w:lineRule="auto"/>
        <w:rPr>
          <w:kern w:val="0"/>
          <w:szCs w:val="24"/>
        </w:rPr>
      </w:pPr>
      <w:r w:rsidRPr="007C6D1F">
        <w:rPr>
          <w:kern w:val="0"/>
          <w:szCs w:val="24"/>
        </w:rPr>
        <w:t xml:space="preserve">Kagami, M. and Munroe, A. (1997) ‘Japanese Art After 1945: Scream Against the Sky.’, in </w:t>
      </w:r>
      <w:r w:rsidRPr="007C6D1F">
        <w:rPr>
          <w:i/>
          <w:iCs/>
          <w:kern w:val="0"/>
          <w:szCs w:val="24"/>
        </w:rPr>
        <w:t>Pacific Affairs</w:t>
      </w:r>
      <w:r w:rsidRPr="007C6D1F">
        <w:rPr>
          <w:kern w:val="0"/>
          <w:szCs w:val="24"/>
        </w:rPr>
        <w:t>, p. 455. Available at: https://doi.org/10.2307/2761058.</w:t>
      </w:r>
    </w:p>
    <w:p w14:paraId="033D27F7" w14:textId="77777777" w:rsidR="003F1B8C" w:rsidRDefault="003F1B8C" w:rsidP="003F1B8C">
      <w:pPr>
        <w:pStyle w:val="ab"/>
        <w:spacing w:line="360" w:lineRule="auto"/>
        <w:rPr>
          <w:kern w:val="0"/>
          <w:szCs w:val="24"/>
        </w:rPr>
      </w:pPr>
    </w:p>
    <w:p w14:paraId="31E91952" w14:textId="03B649E2" w:rsidR="007C6D1F" w:rsidRPr="007C6D1F" w:rsidRDefault="007C6D1F" w:rsidP="003F1B8C">
      <w:pPr>
        <w:pStyle w:val="ab"/>
        <w:spacing w:line="360" w:lineRule="auto"/>
        <w:rPr>
          <w:kern w:val="0"/>
          <w:szCs w:val="24"/>
        </w:rPr>
      </w:pPr>
      <w:r w:rsidRPr="007C6D1F">
        <w:rPr>
          <w:kern w:val="0"/>
          <w:szCs w:val="24"/>
        </w:rPr>
        <w:t>Lind, M. and Velthuis, O. (2012) ‘Contemporary art and its commercial markets: a report on current conditions and future scenarios’, in. Available at: https://www.semanticscholar.org/paper/Contemporary-art-and-its-commercial-markets%3A-a-on-Lind-Velthuis/19a7cfa69d7fda4d42dab15cecbf9667e8e96047 (Accessed: 2 April 2023).</w:t>
      </w:r>
    </w:p>
    <w:p w14:paraId="567D2811" w14:textId="77777777" w:rsidR="007C6D1F" w:rsidRPr="007C6D1F" w:rsidRDefault="007C6D1F" w:rsidP="003F1B8C">
      <w:pPr>
        <w:pStyle w:val="ab"/>
        <w:spacing w:line="360" w:lineRule="auto"/>
        <w:rPr>
          <w:kern w:val="0"/>
          <w:szCs w:val="24"/>
        </w:rPr>
      </w:pPr>
      <w:r w:rsidRPr="007C6D1F">
        <w:rPr>
          <w:kern w:val="0"/>
          <w:szCs w:val="24"/>
        </w:rPr>
        <w:t xml:space="preserve">Lister, M. </w:t>
      </w:r>
      <w:r w:rsidRPr="007C6D1F">
        <w:rPr>
          <w:i/>
          <w:iCs/>
          <w:kern w:val="0"/>
          <w:szCs w:val="24"/>
        </w:rPr>
        <w:t>et al.</w:t>
      </w:r>
      <w:r w:rsidRPr="007C6D1F">
        <w:rPr>
          <w:kern w:val="0"/>
          <w:szCs w:val="24"/>
        </w:rPr>
        <w:t xml:space="preserve"> (2003) ‘New Media: A Critical Introduction’, in. Available at: https://www.semanticscholar.org/paper/New-Media%3A-A-Critical-Introduction-Lister-Dovey/aa87ea63c79ed21c726b954ddd22e7c3ad0d6bf5 (Accessed: 2 April 2023).</w:t>
      </w:r>
    </w:p>
    <w:p w14:paraId="1A7706BE" w14:textId="77777777" w:rsidR="007C6D1F" w:rsidRPr="007C6D1F" w:rsidRDefault="007C6D1F" w:rsidP="003F1B8C">
      <w:pPr>
        <w:pStyle w:val="ab"/>
        <w:spacing w:line="360" w:lineRule="auto"/>
        <w:rPr>
          <w:kern w:val="0"/>
          <w:szCs w:val="24"/>
        </w:rPr>
      </w:pPr>
      <w:r w:rsidRPr="007C6D1F">
        <w:rPr>
          <w:kern w:val="0"/>
          <w:szCs w:val="24"/>
        </w:rPr>
        <w:t xml:space="preserve">Lu, Y. and Xie, H. (2016) ‘Influence of New Media Art on Visual Communication Design’, in </w:t>
      </w:r>
      <w:r w:rsidRPr="007C6D1F">
        <w:rPr>
          <w:i/>
          <w:iCs/>
          <w:kern w:val="0"/>
          <w:szCs w:val="24"/>
        </w:rPr>
        <w:t>Proceedings of the 2016 International Conference on Arts, Design and Contemporary Education</w:t>
      </w:r>
      <w:r w:rsidRPr="007C6D1F">
        <w:rPr>
          <w:kern w:val="0"/>
          <w:szCs w:val="24"/>
        </w:rPr>
        <w:t xml:space="preserve">. </w:t>
      </w:r>
      <w:r w:rsidRPr="007C6D1F">
        <w:rPr>
          <w:i/>
          <w:iCs/>
          <w:kern w:val="0"/>
          <w:szCs w:val="24"/>
        </w:rPr>
        <w:t>2nd International Conference on Arts, Design and Contemporary Education</w:t>
      </w:r>
      <w:r w:rsidRPr="007C6D1F">
        <w:rPr>
          <w:kern w:val="0"/>
          <w:szCs w:val="24"/>
        </w:rPr>
        <w:t>, Moscow, Russia: Atlantis Press. Available at: https://doi.org/10.2991/icadce-16.2016.187.</w:t>
      </w:r>
    </w:p>
    <w:p w14:paraId="3AAEE1EF" w14:textId="77777777" w:rsidR="007C6D1F" w:rsidRPr="007C6D1F" w:rsidRDefault="007C6D1F" w:rsidP="003F1B8C">
      <w:pPr>
        <w:pStyle w:val="ab"/>
        <w:spacing w:line="360" w:lineRule="auto"/>
        <w:rPr>
          <w:kern w:val="0"/>
          <w:szCs w:val="24"/>
        </w:rPr>
      </w:pPr>
      <w:r w:rsidRPr="007C6D1F">
        <w:rPr>
          <w:kern w:val="0"/>
          <w:szCs w:val="24"/>
        </w:rPr>
        <w:t xml:space="preserve">McKenney, S. and Schunn, C.D. (2018) ‘How can educational research support practice at scale? Attending to educational designer needs’, </w:t>
      </w:r>
      <w:r w:rsidRPr="007C6D1F">
        <w:rPr>
          <w:i/>
          <w:iCs/>
          <w:kern w:val="0"/>
          <w:szCs w:val="24"/>
        </w:rPr>
        <w:t>British Educational Research Journal</w:t>
      </w:r>
      <w:r w:rsidRPr="007C6D1F">
        <w:rPr>
          <w:kern w:val="0"/>
          <w:szCs w:val="24"/>
        </w:rPr>
        <w:t>, 44(6), pp. 1084–1100. Available at: https://doi.org/10.1002/berj.3480.</w:t>
      </w:r>
    </w:p>
    <w:p w14:paraId="621E6497" w14:textId="77777777" w:rsidR="007C6D1F" w:rsidRPr="007C6D1F" w:rsidRDefault="007C6D1F" w:rsidP="003F1B8C">
      <w:pPr>
        <w:pStyle w:val="ab"/>
        <w:spacing w:line="360" w:lineRule="auto"/>
        <w:rPr>
          <w:kern w:val="0"/>
          <w:szCs w:val="24"/>
        </w:rPr>
      </w:pPr>
      <w:r w:rsidRPr="007C6D1F">
        <w:rPr>
          <w:kern w:val="0"/>
          <w:szCs w:val="24"/>
        </w:rPr>
        <w:t>Nichols, S.G. (1992) ‘6. Ekphrasis, Iconoclasm, and Desire’, in K. Brownlee and S. Huot (eds). University of Pennsylvania Press, pp. 133–166. Available at: https://doi.org/10.9783/9781512814903-008.</w:t>
      </w:r>
    </w:p>
    <w:p w14:paraId="4305DBBB" w14:textId="77777777" w:rsidR="007C6D1F" w:rsidRPr="007C6D1F" w:rsidRDefault="007C6D1F" w:rsidP="003F1B8C">
      <w:pPr>
        <w:pStyle w:val="ab"/>
        <w:spacing w:line="360" w:lineRule="auto"/>
        <w:rPr>
          <w:kern w:val="0"/>
          <w:szCs w:val="24"/>
        </w:rPr>
      </w:pPr>
      <w:r w:rsidRPr="007C6D1F">
        <w:rPr>
          <w:kern w:val="0"/>
          <w:szCs w:val="24"/>
        </w:rPr>
        <w:t>O’Brien, J. and Stein, A. (2018) ‘Media and Culture’, in. 2455 Teller Road, Thousand Oaks California 91320: SAGE Publications, Inc, pp. 30–30. Available at: https://doi.org/10.4135/9781506352299.n10.</w:t>
      </w:r>
    </w:p>
    <w:p w14:paraId="52CB7DD5" w14:textId="77777777" w:rsidR="007C6D1F" w:rsidRPr="007C6D1F" w:rsidRDefault="007C6D1F" w:rsidP="003F1B8C">
      <w:pPr>
        <w:pStyle w:val="ab"/>
        <w:spacing w:line="360" w:lineRule="auto"/>
        <w:rPr>
          <w:kern w:val="0"/>
          <w:szCs w:val="24"/>
        </w:rPr>
      </w:pPr>
      <w:r w:rsidRPr="007C6D1F">
        <w:rPr>
          <w:kern w:val="0"/>
          <w:szCs w:val="24"/>
        </w:rPr>
        <w:t xml:space="preserve">Pepper, S. (2000) </w:t>
      </w:r>
      <w:r w:rsidRPr="007C6D1F">
        <w:rPr>
          <w:i/>
          <w:iCs/>
          <w:kern w:val="0"/>
          <w:szCs w:val="24"/>
        </w:rPr>
        <w:t>Radicalism and Education Reform in 20th-Century China: The Search for an Ideal Development Model</w:t>
      </w:r>
      <w:r w:rsidRPr="007C6D1F">
        <w:rPr>
          <w:kern w:val="0"/>
          <w:szCs w:val="24"/>
        </w:rPr>
        <w:t>. Cambridge University Press.</w:t>
      </w:r>
    </w:p>
    <w:p w14:paraId="63A7399B" w14:textId="77777777" w:rsidR="007C6D1F" w:rsidRPr="007C6D1F" w:rsidRDefault="007C6D1F" w:rsidP="003F1B8C">
      <w:pPr>
        <w:pStyle w:val="ab"/>
        <w:spacing w:line="360" w:lineRule="auto"/>
        <w:rPr>
          <w:kern w:val="0"/>
          <w:szCs w:val="24"/>
        </w:rPr>
      </w:pPr>
      <w:r w:rsidRPr="007C6D1F">
        <w:rPr>
          <w:kern w:val="0"/>
          <w:szCs w:val="24"/>
        </w:rPr>
        <w:t xml:space="preserve">Roberts, A. (2000) ‘POSTMODERNISM, OR THE CULTURAL LOGIC OF LATE CAPITALISM’, in. </w:t>
      </w:r>
      <w:r w:rsidRPr="007C6D1F">
        <w:rPr>
          <w:kern w:val="0"/>
          <w:szCs w:val="24"/>
        </w:rPr>
        <w:lastRenderedPageBreak/>
        <w:t>Routledge, pp. 123–146. Available at: https://doi.org/10.4324/9780203186008-7.</w:t>
      </w:r>
    </w:p>
    <w:p w14:paraId="2159D85C" w14:textId="77777777" w:rsidR="007C6D1F" w:rsidRPr="007C6D1F" w:rsidRDefault="007C6D1F" w:rsidP="003F1B8C">
      <w:pPr>
        <w:pStyle w:val="ab"/>
        <w:spacing w:line="360" w:lineRule="auto"/>
        <w:rPr>
          <w:kern w:val="0"/>
          <w:szCs w:val="24"/>
        </w:rPr>
      </w:pPr>
      <w:r w:rsidRPr="007C6D1F">
        <w:rPr>
          <w:kern w:val="0"/>
          <w:szCs w:val="24"/>
        </w:rPr>
        <w:t xml:space="preserve">Rose, G. (1991) ‘The condition of postmodernity: an enquiry into the origins of cultural change: David Harvey, (Oxford: Basil Blackwell, 1989. Pp. 378. £35.00 and £9.95 paperback)’, </w:t>
      </w:r>
      <w:r w:rsidRPr="007C6D1F">
        <w:rPr>
          <w:i/>
          <w:iCs/>
          <w:kern w:val="0"/>
          <w:szCs w:val="24"/>
        </w:rPr>
        <w:t>Journal of Historical Geography</w:t>
      </w:r>
      <w:r w:rsidRPr="007C6D1F">
        <w:rPr>
          <w:kern w:val="0"/>
          <w:szCs w:val="24"/>
        </w:rPr>
        <w:t>, 17(1), pp. 118–121. Available at: https://doi.org/10.1016/0305-7488(91)90020-V.</w:t>
      </w:r>
    </w:p>
    <w:p w14:paraId="0ECE0E3A" w14:textId="77777777" w:rsidR="007C6D1F" w:rsidRPr="007C6D1F" w:rsidRDefault="007C6D1F" w:rsidP="003F1B8C">
      <w:pPr>
        <w:pStyle w:val="ab"/>
        <w:spacing w:line="360" w:lineRule="auto"/>
        <w:rPr>
          <w:kern w:val="0"/>
          <w:szCs w:val="24"/>
        </w:rPr>
      </w:pPr>
      <w:r w:rsidRPr="007C6D1F">
        <w:rPr>
          <w:kern w:val="0"/>
          <w:szCs w:val="24"/>
        </w:rPr>
        <w:t xml:space="preserve">Rui-lin, C. (2004) ‘Returning to the Unified Origin of “Craft” and “Art”: Retrospection and Rethinking of Chinese Art Education in the 20th Century’, </w:t>
      </w:r>
      <w:r w:rsidRPr="007C6D1F">
        <w:rPr>
          <w:i/>
          <w:iCs/>
          <w:kern w:val="0"/>
          <w:szCs w:val="24"/>
        </w:rPr>
        <w:t>Journal of Tsinghua University</w:t>
      </w:r>
      <w:r w:rsidRPr="007C6D1F">
        <w:rPr>
          <w:kern w:val="0"/>
          <w:szCs w:val="24"/>
        </w:rPr>
        <w:t xml:space="preserve"> [Preprint]. Available at: https://www.semanticscholar.org/paper/Returning-to-the-Unified-Origin-of-%22Craft%22-and-and-Rui-lin/36f9d6ef307e261325a01c02101313c8d2fee1c6 (Accessed: 2 April 2023).</w:t>
      </w:r>
    </w:p>
    <w:p w14:paraId="51E97281" w14:textId="77777777" w:rsidR="007C6D1F" w:rsidRPr="007C6D1F" w:rsidRDefault="007C6D1F" w:rsidP="003F1B8C">
      <w:pPr>
        <w:pStyle w:val="ab"/>
        <w:spacing w:line="360" w:lineRule="auto"/>
        <w:rPr>
          <w:kern w:val="0"/>
          <w:szCs w:val="24"/>
        </w:rPr>
      </w:pPr>
      <w:r w:rsidRPr="007C6D1F">
        <w:rPr>
          <w:kern w:val="0"/>
          <w:szCs w:val="24"/>
        </w:rPr>
        <w:t xml:space="preserve">Smith, A. (2019) </w:t>
      </w:r>
      <w:r w:rsidRPr="007C6D1F">
        <w:rPr>
          <w:i/>
          <w:iCs/>
          <w:kern w:val="0"/>
          <w:szCs w:val="24"/>
        </w:rPr>
        <w:t>The Book of Daniel: Poems</w:t>
      </w:r>
      <w:r w:rsidRPr="007C6D1F">
        <w:rPr>
          <w:kern w:val="0"/>
          <w:szCs w:val="24"/>
        </w:rPr>
        <w:t>. University of Pittsburgh Press. Available at: https://doi.org/10.2307/j.ctvnjbdzw.</w:t>
      </w:r>
    </w:p>
    <w:p w14:paraId="741E2330" w14:textId="77777777" w:rsidR="007C6D1F" w:rsidRPr="007C6D1F" w:rsidRDefault="007C6D1F" w:rsidP="003F1B8C">
      <w:pPr>
        <w:pStyle w:val="ab"/>
        <w:spacing w:line="360" w:lineRule="auto"/>
        <w:rPr>
          <w:kern w:val="0"/>
          <w:szCs w:val="24"/>
        </w:rPr>
      </w:pPr>
      <w:r w:rsidRPr="007C6D1F">
        <w:rPr>
          <w:kern w:val="0"/>
          <w:szCs w:val="24"/>
        </w:rPr>
        <w:t xml:space="preserve">Soreanu, C. and German, L. (2022) ‘5. From an Exhibition Gallery to a Space for Contemporary Art Projects. Aparte Gallery of Unage Iași’, </w:t>
      </w:r>
      <w:r w:rsidRPr="007C6D1F">
        <w:rPr>
          <w:i/>
          <w:iCs/>
          <w:kern w:val="0"/>
          <w:szCs w:val="24"/>
        </w:rPr>
        <w:t>Review of Artistic Education</w:t>
      </w:r>
      <w:r w:rsidRPr="007C6D1F">
        <w:rPr>
          <w:kern w:val="0"/>
          <w:szCs w:val="24"/>
        </w:rPr>
        <w:t>, 24(1), pp. 204–214. Available at: https://doi.org/10.2478/rae-2022-0025.</w:t>
      </w:r>
    </w:p>
    <w:p w14:paraId="79CE86E9" w14:textId="77777777" w:rsidR="007C6D1F" w:rsidRPr="007C6D1F" w:rsidRDefault="007C6D1F" w:rsidP="003F1B8C">
      <w:pPr>
        <w:pStyle w:val="ab"/>
        <w:spacing w:line="360" w:lineRule="auto"/>
        <w:rPr>
          <w:kern w:val="0"/>
          <w:szCs w:val="24"/>
        </w:rPr>
      </w:pPr>
      <w:r w:rsidRPr="007C6D1F">
        <w:rPr>
          <w:kern w:val="0"/>
          <w:szCs w:val="24"/>
        </w:rPr>
        <w:t xml:space="preserve">Whalen, T. and Kellner, D. (1991) ‘Jean Baudrillard: From Marxism to Postmodernism and Beyond’, in </w:t>
      </w:r>
      <w:r w:rsidRPr="007C6D1F">
        <w:rPr>
          <w:i/>
          <w:iCs/>
          <w:kern w:val="0"/>
          <w:szCs w:val="24"/>
        </w:rPr>
        <w:t>Modern Language Studies</w:t>
      </w:r>
      <w:r w:rsidRPr="007C6D1F">
        <w:rPr>
          <w:kern w:val="0"/>
          <w:szCs w:val="24"/>
        </w:rPr>
        <w:t>, p. 116. Available at: https://doi.org/10.2307/3194878.</w:t>
      </w:r>
    </w:p>
    <w:p w14:paraId="031A8E49" w14:textId="77777777" w:rsidR="007C6D1F" w:rsidRPr="007C6D1F" w:rsidRDefault="007C6D1F" w:rsidP="003F1B8C">
      <w:pPr>
        <w:pStyle w:val="ab"/>
        <w:spacing w:line="360" w:lineRule="auto"/>
        <w:rPr>
          <w:kern w:val="0"/>
          <w:szCs w:val="24"/>
        </w:rPr>
      </w:pPr>
      <w:r w:rsidRPr="007C6D1F">
        <w:rPr>
          <w:kern w:val="0"/>
          <w:szCs w:val="24"/>
        </w:rPr>
        <w:t>Zhang, Y., Yousaf, M. and Xu, Y.-Q. (2019) ‘Chinese Traditional Culture and Art Communication in Digital Era: Strategies, Issues, and Prospects’, in. Available at: https://www.semanticscholar.org/paper/Chinese-Traditional-Culture-and-Art-Communication-Zhang-Yousaf/1856e854c95be75205374b7204706118c4335ada (Accessed: 2 April 2023).</w:t>
      </w:r>
    </w:p>
    <w:p w14:paraId="21A40E44" w14:textId="1F9EE089" w:rsidR="00611F4A" w:rsidRDefault="007C6D1F" w:rsidP="003F1B8C">
      <w:pPr>
        <w:spacing w:line="360" w:lineRule="auto"/>
      </w:pPr>
      <w:r>
        <w:fldChar w:fldCharType="end"/>
      </w:r>
    </w:p>
    <w:p w14:paraId="557524F2" w14:textId="0A174709" w:rsidR="00611F4A" w:rsidRDefault="00611F4A" w:rsidP="003F1B8C">
      <w:pPr>
        <w:spacing w:line="360" w:lineRule="auto"/>
      </w:pPr>
    </w:p>
    <w:p w14:paraId="3A0CE60F" w14:textId="15DE0EEF" w:rsidR="00611F4A" w:rsidRDefault="00611F4A" w:rsidP="003F1B8C">
      <w:pPr>
        <w:spacing w:line="360" w:lineRule="auto"/>
      </w:pPr>
      <w:r>
        <w:rPr>
          <w:rFonts w:hint="eastAsia"/>
        </w:rPr>
        <w:t>P</w:t>
      </w:r>
      <w:r>
        <w:t>icture</w:t>
      </w:r>
    </w:p>
    <w:p w14:paraId="02EFA3BF" w14:textId="59E1B568" w:rsidR="00611F4A" w:rsidRDefault="00611F4A" w:rsidP="003F1B8C">
      <w:pPr>
        <w:spacing w:line="360" w:lineRule="auto"/>
      </w:pPr>
      <w:r>
        <w:rPr>
          <w:rFonts w:hint="eastAsia"/>
        </w:rPr>
        <w:t>F</w:t>
      </w:r>
      <w:r>
        <w:t>ig1</w:t>
      </w:r>
    </w:p>
    <w:p w14:paraId="1E7E3810" w14:textId="2AD7A2BC" w:rsidR="00611F4A" w:rsidRPr="00611F4A" w:rsidRDefault="00611F4A" w:rsidP="003F1B8C">
      <w:pPr>
        <w:spacing w:line="360" w:lineRule="auto"/>
      </w:pPr>
      <w:r>
        <w:rPr>
          <w:rFonts w:hint="eastAsia"/>
        </w:rPr>
        <w:lastRenderedPageBreak/>
        <w:t>K</w:t>
      </w:r>
      <w:r>
        <w:t>oons J (201</w:t>
      </w:r>
      <w:r w:rsidR="00552C82">
        <w:t>7</w:t>
      </w:r>
      <w:r>
        <w:t>)</w:t>
      </w:r>
      <w:r w:rsidRPr="00611F4A">
        <w:t xml:space="preserve"> </w:t>
      </w:r>
      <w:r w:rsidRPr="00552C82">
        <w:rPr>
          <w:i/>
          <w:iCs/>
        </w:rPr>
        <w:t>Seated Ballerina</w:t>
      </w:r>
      <w:r w:rsidRPr="00611F4A">
        <w:t xml:space="preserve">, </w:t>
      </w:r>
      <w:r w:rsidR="00552C82">
        <w:t xml:space="preserve">[online]. Available at: </w:t>
      </w:r>
      <w:hyperlink r:id="rId14" w:history="1">
        <w:r w:rsidR="00552C82">
          <w:rPr>
            <w:rStyle w:val="aa"/>
          </w:rPr>
          <w:t>Las 10 obras de arte más famosas de Jeff Koons - niood</w:t>
        </w:r>
      </w:hyperlink>
      <w:r w:rsidR="00552C82">
        <w:t xml:space="preserve"> (Accessed: 31 March 2023)</w:t>
      </w:r>
    </w:p>
    <w:p w14:paraId="70F6C27F" w14:textId="77777777" w:rsidR="007D341B" w:rsidRDefault="007D341B" w:rsidP="003F1B8C">
      <w:pPr>
        <w:spacing w:line="360" w:lineRule="auto"/>
      </w:pPr>
    </w:p>
    <w:p w14:paraId="42F9453A" w14:textId="3052BBAE" w:rsidR="00611F4A" w:rsidRDefault="00552C82" w:rsidP="003F1B8C">
      <w:pPr>
        <w:spacing w:line="360" w:lineRule="auto"/>
      </w:pPr>
      <w:r>
        <w:rPr>
          <w:rFonts w:hint="eastAsia"/>
        </w:rPr>
        <w:t>F</w:t>
      </w:r>
      <w:r>
        <w:t>ig2</w:t>
      </w:r>
    </w:p>
    <w:p w14:paraId="075FF43F" w14:textId="2B9F6701" w:rsidR="00552C82" w:rsidRDefault="00552C82" w:rsidP="003F1B8C">
      <w:pPr>
        <w:spacing w:line="360" w:lineRule="auto"/>
      </w:pPr>
      <w:r w:rsidRPr="00552C82">
        <w:t xml:space="preserve">Koons J (1988) </w:t>
      </w:r>
      <w:r w:rsidRPr="00552C82">
        <w:rPr>
          <w:i/>
          <w:iCs/>
        </w:rPr>
        <w:t>Michael Jackson and Bubbles</w:t>
      </w:r>
      <w:r w:rsidRPr="00552C82">
        <w:t xml:space="preserve">, [online] </w:t>
      </w:r>
      <w:r>
        <w:t xml:space="preserve">Available at: </w:t>
      </w:r>
      <w:hyperlink r:id="rId15" w:history="1">
        <w:r>
          <w:rPr>
            <w:rStyle w:val="aa"/>
          </w:rPr>
          <w:t>Jeff Koons en el Whitney... (Parte II) - El mundo de las Artes Visuales... (obrasbellasartes.art)</w:t>
        </w:r>
      </w:hyperlink>
      <w:r>
        <w:t xml:space="preserve"> (Accessed: 31 March 2023)</w:t>
      </w:r>
    </w:p>
    <w:p w14:paraId="765941A6" w14:textId="77777777" w:rsidR="003F30B4" w:rsidRDefault="003F30B4" w:rsidP="003F1B8C">
      <w:pPr>
        <w:spacing w:line="360" w:lineRule="auto"/>
      </w:pPr>
    </w:p>
    <w:p w14:paraId="560055F1" w14:textId="11BF6383" w:rsidR="003F30B4" w:rsidRDefault="003F30B4" w:rsidP="003F1B8C">
      <w:pPr>
        <w:spacing w:line="360" w:lineRule="auto"/>
      </w:pPr>
      <w:r>
        <w:rPr>
          <w:rFonts w:hint="eastAsia"/>
        </w:rPr>
        <w:t>F</w:t>
      </w:r>
      <w:r>
        <w:t>i</w:t>
      </w:r>
      <w:r>
        <w:rPr>
          <w:rFonts w:hint="eastAsia"/>
        </w:rPr>
        <w:t>g</w:t>
      </w:r>
      <w:r>
        <w:t>3</w:t>
      </w:r>
    </w:p>
    <w:p w14:paraId="1089A1F6" w14:textId="35AC6864" w:rsidR="003F30B4" w:rsidRPr="00611F4A" w:rsidRDefault="003F30B4" w:rsidP="003F1B8C">
      <w:pPr>
        <w:spacing w:line="360" w:lineRule="auto"/>
      </w:pPr>
      <w:r w:rsidRPr="003F30B4">
        <w:rPr>
          <w:rFonts w:hint="eastAsia"/>
        </w:rPr>
        <w:t xml:space="preserve">Man </w:t>
      </w:r>
      <w:r w:rsidR="003246A0" w:rsidRPr="003F30B4">
        <w:t>Chen</w:t>
      </w:r>
      <w:r w:rsidRPr="003F30B4">
        <w:rPr>
          <w:rFonts w:hint="eastAsia"/>
        </w:rPr>
        <w:t>（2021）</w:t>
      </w:r>
      <w:r w:rsidRPr="003F30B4">
        <w:rPr>
          <w:rFonts w:hint="eastAsia"/>
          <w:i/>
          <w:iCs/>
        </w:rPr>
        <w:t>Haughty reserve</w:t>
      </w:r>
      <w:r>
        <w:rPr>
          <w:i/>
          <w:iCs/>
        </w:rPr>
        <w:t xml:space="preserve"> </w:t>
      </w:r>
      <w:r w:rsidRPr="00552C82">
        <w:t xml:space="preserve">[online] </w:t>
      </w:r>
      <w:r>
        <w:t xml:space="preserve">Available </w:t>
      </w:r>
      <w:r w:rsidR="00640D6A">
        <w:t xml:space="preserve">at:  </w:t>
      </w:r>
      <w:hyperlink r:id="rId16" w:history="1">
        <w:r w:rsidR="00640D6A" w:rsidRPr="002C7EEA">
          <w:rPr>
            <w:rStyle w:val="aa"/>
          </w:rPr>
          <w:t>https://www.rfi.fr/cn/%e4%b8%ad%e5%9b%bd/20211119-%e8%bf%aa%e5%a5%a5dior%e9%99%b7-%e8%be%b1%e5%8d%8e%e9%a3%8e%e6%b3%a2%e9%99%88%e6%bc%ab%e5%ae%a3%e4%bc%a0%e7%85%a7%e9%a3%98-%e9%98%b4%e9%97%b4%e9%a3%8e</w:t>
        </w:r>
      </w:hyperlink>
      <w:r>
        <w:t xml:space="preserve">  (Accessed: 31 March 2023)</w:t>
      </w:r>
    </w:p>
    <w:p w14:paraId="3391D6EB" w14:textId="77777777" w:rsidR="003F30B4" w:rsidRPr="003F30B4" w:rsidRDefault="003F30B4" w:rsidP="003F1B8C">
      <w:pPr>
        <w:spacing w:line="360" w:lineRule="auto"/>
      </w:pPr>
    </w:p>
    <w:p w14:paraId="4618EB4E" w14:textId="207224F4" w:rsidR="003F30B4" w:rsidRDefault="003F30B4" w:rsidP="003F1B8C">
      <w:pPr>
        <w:spacing w:line="360" w:lineRule="auto"/>
      </w:pPr>
      <w:r>
        <w:rPr>
          <w:rFonts w:hint="eastAsia"/>
        </w:rPr>
        <w:t>Fig</w:t>
      </w:r>
      <w:r>
        <w:t>4</w:t>
      </w:r>
    </w:p>
    <w:p w14:paraId="27121DC9" w14:textId="77777777" w:rsidR="007D341B" w:rsidRDefault="003F30B4" w:rsidP="003F1B8C">
      <w:pPr>
        <w:spacing w:line="360" w:lineRule="auto"/>
      </w:pPr>
      <w:r>
        <w:rPr>
          <w:rFonts w:hint="eastAsia"/>
        </w:rPr>
        <w:t>Qi</w:t>
      </w:r>
      <w:r>
        <w:t xml:space="preserve"> </w:t>
      </w:r>
      <w:r>
        <w:rPr>
          <w:rFonts w:hint="eastAsia"/>
        </w:rPr>
        <w:t>Shi（1</w:t>
      </w:r>
      <w:r>
        <w:t>986</w:t>
      </w:r>
      <w:r>
        <w:rPr>
          <w:rFonts w:hint="eastAsia"/>
        </w:rPr>
        <w:t>）</w:t>
      </w:r>
      <w:r w:rsidRPr="003F30B4">
        <w:rPr>
          <w:i/>
          <w:iCs/>
        </w:rPr>
        <w:t>Golden autumn trip</w:t>
      </w:r>
      <w:r>
        <w:rPr>
          <w:i/>
          <w:iCs/>
        </w:rPr>
        <w:t xml:space="preserve"> </w:t>
      </w:r>
      <w:r>
        <w:t xml:space="preserve">[online]. Available at: </w:t>
      </w:r>
      <w:hyperlink r:id="rId17" w:history="1">
        <w:r w:rsidRPr="00642CFF">
          <w:rPr>
            <w:rStyle w:val="aa"/>
          </w:rPr>
          <w:t>http://art.china.cn/zixun/2010-03/28/content_3437693.htm</w:t>
        </w:r>
      </w:hyperlink>
      <w:r>
        <w:t xml:space="preserve"> (Accessed: 31 March 2023)</w:t>
      </w:r>
    </w:p>
    <w:p w14:paraId="04CC6531" w14:textId="77777777" w:rsidR="007D341B" w:rsidRDefault="007D341B" w:rsidP="003F1B8C">
      <w:pPr>
        <w:spacing w:line="360" w:lineRule="auto"/>
      </w:pPr>
    </w:p>
    <w:p w14:paraId="0EC1B4CE" w14:textId="7D0D5D97" w:rsidR="003F30B4" w:rsidRDefault="003F30B4" w:rsidP="003F1B8C">
      <w:pPr>
        <w:spacing w:line="360" w:lineRule="auto"/>
      </w:pPr>
      <w:r>
        <w:rPr>
          <w:rFonts w:hint="eastAsia"/>
        </w:rPr>
        <w:t>Fig</w:t>
      </w:r>
      <w:r>
        <w:t xml:space="preserve"> 5</w:t>
      </w:r>
    </w:p>
    <w:p w14:paraId="2205294C" w14:textId="77777777" w:rsidR="007D341B" w:rsidRPr="00611F4A" w:rsidRDefault="007D341B" w:rsidP="003F1B8C">
      <w:pPr>
        <w:spacing w:line="360" w:lineRule="auto"/>
      </w:pPr>
      <w:r w:rsidRPr="007D341B">
        <w:rPr>
          <w:rFonts w:hint="eastAsia"/>
        </w:rPr>
        <w:t>QI</w:t>
      </w:r>
      <w:r w:rsidRPr="007D341B">
        <w:t xml:space="preserve"> </w:t>
      </w:r>
      <w:r w:rsidRPr="007D341B">
        <w:rPr>
          <w:rFonts w:hint="eastAsia"/>
        </w:rPr>
        <w:t>Shi</w:t>
      </w:r>
      <w:r w:rsidRPr="007D341B">
        <w:t xml:space="preserve"> </w:t>
      </w:r>
      <w:r w:rsidRPr="007D341B">
        <w:rPr>
          <w:rFonts w:hint="eastAsia"/>
        </w:rPr>
        <w:t>（2</w:t>
      </w:r>
      <w:r w:rsidRPr="007D341B">
        <w:t>002</w:t>
      </w:r>
      <w:r w:rsidRPr="007D341B">
        <w:rPr>
          <w:rFonts w:hint="eastAsia"/>
        </w:rPr>
        <w:t>）</w:t>
      </w:r>
      <w:r w:rsidRPr="007D341B">
        <w:rPr>
          <w:i/>
          <w:iCs/>
        </w:rPr>
        <w:t>This is not a dream</w:t>
      </w:r>
      <w:r>
        <w:rPr>
          <w:i/>
          <w:iCs/>
        </w:rPr>
        <w:t xml:space="preserve"> </w:t>
      </w:r>
      <w:r>
        <w:t>[online]. Available at:</w:t>
      </w:r>
      <w:r w:rsidRPr="007D341B">
        <w:t xml:space="preserve"> </w:t>
      </w:r>
      <w:hyperlink r:id="rId18" w:history="1">
        <w:r w:rsidRPr="002C7EEA">
          <w:rPr>
            <w:rStyle w:val="aa"/>
          </w:rPr>
          <w:t>http://art.china.cn/zixun/2010-03/28/content_3437693.htm</w:t>
        </w:r>
      </w:hyperlink>
      <w:r>
        <w:t xml:space="preserve"> (Accessed: 31 March 2023)</w:t>
      </w:r>
    </w:p>
    <w:p w14:paraId="648D547E" w14:textId="3B0E15DC" w:rsidR="003F30B4" w:rsidRPr="007D341B" w:rsidRDefault="003F30B4" w:rsidP="003F1B8C">
      <w:pPr>
        <w:spacing w:line="360" w:lineRule="auto"/>
      </w:pPr>
    </w:p>
    <w:p w14:paraId="4BDD1930" w14:textId="77777777" w:rsidR="007D341B" w:rsidRPr="007D341B" w:rsidRDefault="007D341B" w:rsidP="003F1B8C">
      <w:pPr>
        <w:widowControl/>
        <w:shd w:val="clear" w:color="auto" w:fill="FFFFFF"/>
        <w:spacing w:line="360" w:lineRule="auto"/>
      </w:pPr>
      <w:r w:rsidRPr="007D341B">
        <w:rPr>
          <w:rFonts w:hint="eastAsia"/>
        </w:rPr>
        <w:t>Fig</w:t>
      </w:r>
      <w:r w:rsidRPr="007D341B">
        <w:t xml:space="preserve"> 6</w:t>
      </w:r>
    </w:p>
    <w:p w14:paraId="01FAD67B" w14:textId="7E4FA031" w:rsidR="007D341B" w:rsidRPr="00611F4A" w:rsidRDefault="007D341B" w:rsidP="003F1B8C">
      <w:pPr>
        <w:spacing w:line="360" w:lineRule="auto"/>
      </w:pPr>
      <w:r w:rsidRPr="007D341B">
        <w:rPr>
          <w:rFonts w:hint="eastAsia"/>
        </w:rPr>
        <w:t>Sim</w:t>
      </w:r>
      <w:r w:rsidRPr="007D341B">
        <w:t xml:space="preserve"> </w:t>
      </w:r>
      <w:r w:rsidRPr="007D341B">
        <w:rPr>
          <w:rFonts w:hint="eastAsia"/>
        </w:rPr>
        <w:t>A</w:t>
      </w:r>
      <w:r w:rsidRPr="007D341B">
        <w:t xml:space="preserve"> </w:t>
      </w:r>
      <w:r w:rsidRPr="007D341B">
        <w:rPr>
          <w:rFonts w:hint="eastAsia"/>
        </w:rPr>
        <w:t>（2</w:t>
      </w:r>
      <w:r w:rsidRPr="007D341B">
        <w:t>023</w:t>
      </w:r>
      <w:r w:rsidRPr="007D341B">
        <w:rPr>
          <w:rFonts w:hint="eastAsia"/>
        </w:rPr>
        <w:t>）</w:t>
      </w:r>
      <w:r w:rsidRPr="007D341B">
        <w:t>Van Gogh: The Immersive Experience</w:t>
      </w:r>
      <w:r>
        <w:t xml:space="preserve"> [online]. Available at:</w:t>
      </w:r>
      <w:r w:rsidRPr="007D341B">
        <w:t xml:space="preserve"> </w:t>
      </w:r>
      <w:hyperlink r:id="rId19" w:history="1">
        <w:r w:rsidRPr="002C7EEA">
          <w:rPr>
            <w:rStyle w:val="aa"/>
          </w:rPr>
          <w:t>https://www.straitstimes.com/life/van-gogh-s-art-comes-to-life-at-immersive-digital-exhibition-at-resorts-world-sentosa</w:t>
        </w:r>
      </w:hyperlink>
      <w:r>
        <w:t xml:space="preserve"> (Accessed: 31 March 2023)</w:t>
      </w:r>
    </w:p>
    <w:p w14:paraId="044ABF3F" w14:textId="0F02ED20" w:rsidR="007D341B" w:rsidRPr="007D341B" w:rsidRDefault="007D341B" w:rsidP="003F1B8C">
      <w:pPr>
        <w:widowControl/>
        <w:shd w:val="clear" w:color="auto" w:fill="FFFFFF"/>
        <w:spacing w:line="360" w:lineRule="auto"/>
      </w:pPr>
    </w:p>
    <w:p w14:paraId="19747D96" w14:textId="77777777" w:rsidR="007D341B" w:rsidRPr="007D341B" w:rsidRDefault="007D341B" w:rsidP="003F1B8C">
      <w:pPr>
        <w:spacing w:line="360" w:lineRule="auto"/>
      </w:pPr>
      <w:r w:rsidRPr="007D341B">
        <w:rPr>
          <w:rFonts w:hint="eastAsia"/>
        </w:rPr>
        <w:t>Fig</w:t>
      </w:r>
      <w:r w:rsidRPr="007D341B">
        <w:t xml:space="preserve">7 </w:t>
      </w:r>
    </w:p>
    <w:p w14:paraId="66610908" w14:textId="3403BF5B" w:rsidR="007D341B" w:rsidRPr="00611F4A" w:rsidRDefault="007D341B" w:rsidP="003F1B8C">
      <w:pPr>
        <w:spacing w:line="360" w:lineRule="auto"/>
      </w:pPr>
      <w:r w:rsidRPr="007D341B">
        <w:rPr>
          <w:rFonts w:hint="eastAsia"/>
        </w:rPr>
        <w:t>Nam June Paik (1995)</w:t>
      </w:r>
      <w:r w:rsidRPr="007D341B">
        <w:rPr>
          <w:rFonts w:hint="eastAsia"/>
          <w:i/>
          <w:iCs/>
        </w:rPr>
        <w:t xml:space="preserve"> TV Cello</w:t>
      </w:r>
      <w:r>
        <w:rPr>
          <w:i/>
          <w:iCs/>
        </w:rPr>
        <w:t xml:space="preserve"> </w:t>
      </w:r>
      <w:r>
        <w:t>[online]. Available at:</w:t>
      </w:r>
      <w:r w:rsidR="00640D6A">
        <w:t xml:space="preserve"> </w:t>
      </w:r>
      <w:hyperlink r:id="rId20" w:history="1">
        <w:r w:rsidR="00640D6A" w:rsidRPr="002C7EEA">
          <w:rPr>
            <w:rStyle w:val="aa"/>
          </w:rPr>
          <w:t>https://www.pishu.com.cn/skwx_ps/multimedia/ImageDetail?SiteID=14&amp;type=Picture&amp;ID=3238000&amp;ContentType=MultimediaImageContentType&amp;isHost=null</w:t>
        </w:r>
      </w:hyperlink>
      <w:r>
        <w:t xml:space="preserve"> (Accessed: 31 March </w:t>
      </w:r>
      <w:r>
        <w:lastRenderedPageBreak/>
        <w:t>2023)</w:t>
      </w:r>
    </w:p>
    <w:p w14:paraId="3FFD9211" w14:textId="33A45857" w:rsidR="007D341B" w:rsidRPr="007D341B" w:rsidRDefault="007D341B" w:rsidP="003F1B8C">
      <w:pPr>
        <w:spacing w:line="360" w:lineRule="auto"/>
      </w:pPr>
    </w:p>
    <w:p w14:paraId="1C12476C" w14:textId="4A7CE698" w:rsidR="007D341B" w:rsidRDefault="007D341B" w:rsidP="003F1B8C">
      <w:pPr>
        <w:spacing w:line="360" w:lineRule="auto"/>
      </w:pPr>
      <w:r>
        <w:rPr>
          <w:rFonts w:hint="eastAsia"/>
        </w:rPr>
        <w:t>F</w:t>
      </w:r>
      <w:r>
        <w:t>ig8</w:t>
      </w:r>
    </w:p>
    <w:p w14:paraId="3EAA1509" w14:textId="53568B6E" w:rsidR="00640D6A" w:rsidRPr="00611F4A" w:rsidRDefault="00640D6A" w:rsidP="003F1B8C">
      <w:pPr>
        <w:spacing w:line="360" w:lineRule="auto"/>
      </w:pPr>
      <w:r>
        <w:rPr>
          <w:rFonts w:hint="eastAsia"/>
        </w:rPr>
        <w:t>N</w:t>
      </w:r>
      <w:r>
        <w:t xml:space="preserve">am June Paik (1974) TV Buddha [online]. Available at: </w:t>
      </w:r>
      <w:hyperlink r:id="rId21" w:history="1">
        <w:r w:rsidRPr="002C7EEA">
          <w:rPr>
            <w:rStyle w:val="aa"/>
          </w:rPr>
          <w:t>https://ukwatch.club/%E9%8C%84%E5%83%8F%E8%97%9D%E8%A1%93%E4%B9%8B%E7%88%B6%E7%99%BD%E5%8D%97%E6%BA%96%E5%80%AB%E6%95%A6%E5%9B%9E%E9%A1%A7%E5%B1%95%E8%B6%85%E7%B2%BE%E5%BD%A9/</w:t>
        </w:r>
      </w:hyperlink>
      <w:r>
        <w:t xml:space="preserve"> (Accessed: 31 March 2023)</w:t>
      </w:r>
    </w:p>
    <w:p w14:paraId="34A7417E" w14:textId="1DF5BED5" w:rsidR="007D341B" w:rsidRPr="00640D6A" w:rsidRDefault="007D341B" w:rsidP="003F1B8C">
      <w:pPr>
        <w:spacing w:line="480" w:lineRule="auto"/>
      </w:pPr>
    </w:p>
    <w:sectPr w:rsidR="007D341B" w:rsidRPr="00640D6A">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dobe Caslon Pro">
    <w:altName w:val="Palatino Linotype"/>
    <w:charset w:val="00"/>
    <w:family w:val="auto"/>
    <w:pitch w:val="variable"/>
    <w:sig w:usb0="00000007" w:usb1="00000001" w:usb2="00000000" w:usb3="00000000" w:csb0="00000093"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宋体">
    <w:altName w:val="SimSun"/>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A71FC0"/>
    <w:multiLevelType w:val="hybridMultilevel"/>
    <w:tmpl w:val="99E09D0A"/>
    <w:lvl w:ilvl="0" w:tplc="24AC32AE">
      <w:numFmt w:val="bullet"/>
      <w:lvlText w:val="•"/>
      <w:lvlJc w:val="left"/>
      <w:pPr>
        <w:ind w:left="830" w:hanging="360"/>
      </w:pPr>
      <w:rPr>
        <w:rFonts w:ascii="Symbol" w:eastAsia="Symbol" w:hAnsi="Symbol" w:cs="Symbol" w:hint="default"/>
        <w:spacing w:val="-1"/>
        <w:w w:val="100"/>
        <w:sz w:val="24"/>
        <w:szCs w:val="24"/>
      </w:rPr>
    </w:lvl>
    <w:lvl w:ilvl="1" w:tplc="949A63FE">
      <w:numFmt w:val="bullet"/>
      <w:lvlText w:val="•"/>
      <w:lvlJc w:val="left"/>
      <w:pPr>
        <w:ind w:left="1676" w:hanging="360"/>
      </w:pPr>
    </w:lvl>
    <w:lvl w:ilvl="2" w:tplc="A40CD9DE">
      <w:numFmt w:val="bullet"/>
      <w:lvlText w:val="•"/>
      <w:lvlJc w:val="left"/>
      <w:pPr>
        <w:ind w:left="2513" w:hanging="360"/>
      </w:pPr>
    </w:lvl>
    <w:lvl w:ilvl="3" w:tplc="97F05CC6">
      <w:numFmt w:val="bullet"/>
      <w:lvlText w:val="•"/>
      <w:lvlJc w:val="left"/>
      <w:pPr>
        <w:ind w:left="3349" w:hanging="360"/>
      </w:pPr>
    </w:lvl>
    <w:lvl w:ilvl="4" w:tplc="A5926684">
      <w:numFmt w:val="bullet"/>
      <w:lvlText w:val="•"/>
      <w:lvlJc w:val="left"/>
      <w:pPr>
        <w:ind w:left="4186" w:hanging="360"/>
      </w:pPr>
    </w:lvl>
    <w:lvl w:ilvl="5" w:tplc="4C4A073E">
      <w:numFmt w:val="bullet"/>
      <w:lvlText w:val="•"/>
      <w:lvlJc w:val="left"/>
      <w:pPr>
        <w:ind w:left="5022" w:hanging="360"/>
      </w:pPr>
    </w:lvl>
    <w:lvl w:ilvl="6" w:tplc="3F4EFCDC">
      <w:numFmt w:val="bullet"/>
      <w:lvlText w:val="•"/>
      <w:lvlJc w:val="left"/>
      <w:pPr>
        <w:ind w:left="5859" w:hanging="360"/>
      </w:pPr>
    </w:lvl>
    <w:lvl w:ilvl="7" w:tplc="367487C0">
      <w:numFmt w:val="bullet"/>
      <w:lvlText w:val="•"/>
      <w:lvlJc w:val="left"/>
      <w:pPr>
        <w:ind w:left="6695" w:hanging="360"/>
      </w:pPr>
    </w:lvl>
    <w:lvl w:ilvl="8" w:tplc="64F8E8DA">
      <w:numFmt w:val="bullet"/>
      <w:lvlText w:val="•"/>
      <w:lvlJc w:val="left"/>
      <w:pPr>
        <w:ind w:left="7532" w:hanging="360"/>
      </w:pPr>
    </w:lvl>
  </w:abstractNum>
  <w:num w:numId="1" w16cid:durableId="3209335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6"/>
  <w:bordersDoNotSurroundHeader/>
  <w:bordersDoNotSurroundFooter/>
  <w:proofState w:spelling="clean" w:grammar="clean"/>
  <w:defaultTabStop w:val="420"/>
  <w:characterSpacingControl w:val="doNotCompress"/>
  <w:compat>
    <w:useFELayout/>
    <w:compatSetting w:name="compatibilityMode" w:uri="http://schemas.microsoft.com/office/word" w:val="12"/>
    <w:compatSetting w:name="useWord2013TrackBottomHyphenation" w:uri="http://schemas.microsoft.com/office/word" w:val="1"/>
  </w:compat>
  <w:rsids>
    <w:rsidRoot w:val="00241E1C"/>
    <w:rsid w:val="00076153"/>
    <w:rsid w:val="000961A4"/>
    <w:rsid w:val="000F13BA"/>
    <w:rsid w:val="001220F4"/>
    <w:rsid w:val="00187594"/>
    <w:rsid w:val="001B4F3D"/>
    <w:rsid w:val="001C1D06"/>
    <w:rsid w:val="001C52B4"/>
    <w:rsid w:val="00214045"/>
    <w:rsid w:val="00241E1C"/>
    <w:rsid w:val="00271E98"/>
    <w:rsid w:val="002A3219"/>
    <w:rsid w:val="002D2FAA"/>
    <w:rsid w:val="00304EF6"/>
    <w:rsid w:val="003246A0"/>
    <w:rsid w:val="003409C8"/>
    <w:rsid w:val="003F1B8C"/>
    <w:rsid w:val="003F30B4"/>
    <w:rsid w:val="00403B5F"/>
    <w:rsid w:val="00414B26"/>
    <w:rsid w:val="00434688"/>
    <w:rsid w:val="0044079D"/>
    <w:rsid w:val="00440BAC"/>
    <w:rsid w:val="004452E0"/>
    <w:rsid w:val="00470385"/>
    <w:rsid w:val="005452A2"/>
    <w:rsid w:val="0054534B"/>
    <w:rsid w:val="00552C82"/>
    <w:rsid w:val="00577EDD"/>
    <w:rsid w:val="005A6C13"/>
    <w:rsid w:val="00600979"/>
    <w:rsid w:val="00611F4A"/>
    <w:rsid w:val="0061711B"/>
    <w:rsid w:val="00640D6A"/>
    <w:rsid w:val="00651421"/>
    <w:rsid w:val="006A05EE"/>
    <w:rsid w:val="006A10F3"/>
    <w:rsid w:val="006C17DA"/>
    <w:rsid w:val="0077163D"/>
    <w:rsid w:val="007B75B4"/>
    <w:rsid w:val="007C4862"/>
    <w:rsid w:val="007C6D1F"/>
    <w:rsid w:val="007D341B"/>
    <w:rsid w:val="007E52DF"/>
    <w:rsid w:val="00811CAA"/>
    <w:rsid w:val="00812847"/>
    <w:rsid w:val="008476A7"/>
    <w:rsid w:val="009336DD"/>
    <w:rsid w:val="009409A4"/>
    <w:rsid w:val="0098642A"/>
    <w:rsid w:val="009B1483"/>
    <w:rsid w:val="009B26C7"/>
    <w:rsid w:val="009D70FC"/>
    <w:rsid w:val="00A01477"/>
    <w:rsid w:val="00AB3497"/>
    <w:rsid w:val="00AF5FB8"/>
    <w:rsid w:val="00B10C02"/>
    <w:rsid w:val="00B12A0B"/>
    <w:rsid w:val="00B240E5"/>
    <w:rsid w:val="00B665D9"/>
    <w:rsid w:val="00BA079F"/>
    <w:rsid w:val="00BB02F8"/>
    <w:rsid w:val="00BC1E7E"/>
    <w:rsid w:val="00BC34C7"/>
    <w:rsid w:val="00BC7B0E"/>
    <w:rsid w:val="00C72337"/>
    <w:rsid w:val="00C92C98"/>
    <w:rsid w:val="00D6079A"/>
    <w:rsid w:val="00D85A58"/>
    <w:rsid w:val="00DA6BAC"/>
    <w:rsid w:val="00DB0ABD"/>
    <w:rsid w:val="00DB230F"/>
    <w:rsid w:val="00DE3291"/>
    <w:rsid w:val="00DF3C32"/>
    <w:rsid w:val="00E1045F"/>
    <w:rsid w:val="00E30BF7"/>
    <w:rsid w:val="00E574BE"/>
    <w:rsid w:val="00E6625A"/>
    <w:rsid w:val="00E92905"/>
    <w:rsid w:val="00EF2D4A"/>
    <w:rsid w:val="00F36BCD"/>
    <w:rsid w:val="00F86E0F"/>
    <w:rsid w:val="00F9731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0B1051"/>
  <w15:docId w15:val="{6585A0DD-502C-4010-A261-C457BF2CA3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87594"/>
    <w:pPr>
      <w:widowControl w:val="0"/>
      <w:jc w:val="both"/>
    </w:pPr>
    <w:rPr>
      <w:rFonts w:ascii="等线" w:eastAsia="等线" w:hAnsi="等线" w:cs="Times New Roman"/>
    </w:rPr>
  </w:style>
  <w:style w:type="paragraph" w:styleId="1">
    <w:name w:val="heading 1"/>
    <w:basedOn w:val="a"/>
    <w:next w:val="a"/>
    <w:link w:val="10"/>
    <w:uiPriority w:val="9"/>
    <w:qFormat/>
    <w:rsid w:val="00271E98"/>
    <w:pPr>
      <w:keepNext/>
      <w:keepLines/>
      <w:spacing w:before="340" w:after="330" w:line="578" w:lineRule="auto"/>
      <w:outlineLvl w:val="0"/>
    </w:pPr>
    <w:rPr>
      <w:b/>
      <w:bCs/>
      <w:kern w:val="44"/>
      <w:sz w:val="44"/>
      <w:szCs w:val="44"/>
    </w:rPr>
  </w:style>
  <w:style w:type="paragraph" w:styleId="2">
    <w:name w:val="heading 2"/>
    <w:basedOn w:val="a"/>
    <w:next w:val="a"/>
    <w:link w:val="20"/>
    <w:uiPriority w:val="9"/>
    <w:semiHidden/>
    <w:unhideWhenUsed/>
    <w:qFormat/>
    <w:rsid w:val="00611F4A"/>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ody Text"/>
    <w:basedOn w:val="a"/>
    <w:link w:val="a4"/>
    <w:uiPriority w:val="1"/>
    <w:semiHidden/>
    <w:unhideWhenUsed/>
    <w:qFormat/>
    <w:rsid w:val="00187594"/>
    <w:pPr>
      <w:autoSpaceDE w:val="0"/>
      <w:autoSpaceDN w:val="0"/>
      <w:jc w:val="left"/>
    </w:pPr>
    <w:rPr>
      <w:rFonts w:ascii="Adobe Caslon Pro" w:eastAsia="Adobe Caslon Pro" w:hAnsi="Adobe Caslon Pro" w:cs="Adobe Caslon Pro"/>
      <w:kern w:val="0"/>
      <w:sz w:val="24"/>
      <w:szCs w:val="24"/>
      <w:lang w:eastAsia="en-US"/>
    </w:rPr>
  </w:style>
  <w:style w:type="character" w:customStyle="1" w:styleId="a4">
    <w:name w:val="正文文本 字符"/>
    <w:basedOn w:val="a0"/>
    <w:link w:val="a3"/>
    <w:uiPriority w:val="1"/>
    <w:semiHidden/>
    <w:rsid w:val="00187594"/>
    <w:rPr>
      <w:rFonts w:ascii="Adobe Caslon Pro" w:eastAsia="Adobe Caslon Pro" w:hAnsi="Adobe Caslon Pro" w:cs="Adobe Caslon Pro"/>
      <w:kern w:val="0"/>
      <w:sz w:val="24"/>
      <w:szCs w:val="24"/>
      <w:lang w:eastAsia="en-US"/>
    </w:rPr>
  </w:style>
  <w:style w:type="paragraph" w:styleId="a5">
    <w:name w:val="List Paragraph"/>
    <w:basedOn w:val="a"/>
    <w:uiPriority w:val="1"/>
    <w:qFormat/>
    <w:rsid w:val="00187594"/>
    <w:pPr>
      <w:autoSpaceDE w:val="0"/>
      <w:autoSpaceDN w:val="0"/>
      <w:spacing w:before="162"/>
      <w:ind w:left="830" w:hanging="360"/>
      <w:jc w:val="left"/>
    </w:pPr>
    <w:rPr>
      <w:rFonts w:ascii="Adobe Caslon Pro" w:eastAsia="Adobe Caslon Pro" w:hAnsi="Adobe Caslon Pro" w:cs="Adobe Caslon Pro"/>
      <w:kern w:val="0"/>
      <w:sz w:val="22"/>
      <w:lang w:eastAsia="en-US"/>
    </w:rPr>
  </w:style>
  <w:style w:type="paragraph" w:styleId="a6">
    <w:name w:val="Title"/>
    <w:basedOn w:val="a"/>
    <w:next w:val="a"/>
    <w:link w:val="a7"/>
    <w:uiPriority w:val="10"/>
    <w:qFormat/>
    <w:rsid w:val="00271E98"/>
    <w:pPr>
      <w:spacing w:before="240" w:after="60"/>
      <w:jc w:val="center"/>
      <w:outlineLvl w:val="0"/>
    </w:pPr>
    <w:rPr>
      <w:rFonts w:asciiTheme="majorHAnsi" w:eastAsiaTheme="majorEastAsia" w:hAnsiTheme="majorHAnsi" w:cstheme="majorBidi"/>
      <w:b/>
      <w:bCs/>
      <w:sz w:val="32"/>
      <w:szCs w:val="32"/>
    </w:rPr>
  </w:style>
  <w:style w:type="character" w:customStyle="1" w:styleId="a7">
    <w:name w:val="标题 字符"/>
    <w:basedOn w:val="a0"/>
    <w:link w:val="a6"/>
    <w:uiPriority w:val="10"/>
    <w:rsid w:val="00271E98"/>
    <w:rPr>
      <w:rFonts w:asciiTheme="majorHAnsi" w:eastAsiaTheme="majorEastAsia" w:hAnsiTheme="majorHAnsi" w:cstheme="majorBidi"/>
      <w:b/>
      <w:bCs/>
      <w:sz w:val="32"/>
      <w:szCs w:val="32"/>
    </w:rPr>
  </w:style>
  <w:style w:type="paragraph" w:styleId="a8">
    <w:name w:val="Subtitle"/>
    <w:basedOn w:val="a"/>
    <w:next w:val="a"/>
    <w:link w:val="a9"/>
    <w:uiPriority w:val="11"/>
    <w:qFormat/>
    <w:rsid w:val="00271E98"/>
    <w:pPr>
      <w:spacing w:before="240" w:after="60" w:line="312" w:lineRule="auto"/>
      <w:jc w:val="center"/>
      <w:outlineLvl w:val="1"/>
    </w:pPr>
    <w:rPr>
      <w:rFonts w:asciiTheme="minorHAnsi" w:eastAsiaTheme="minorEastAsia" w:hAnsiTheme="minorHAnsi" w:cstheme="minorBidi"/>
      <w:b/>
      <w:bCs/>
      <w:kern w:val="28"/>
      <w:sz w:val="32"/>
      <w:szCs w:val="32"/>
    </w:rPr>
  </w:style>
  <w:style w:type="character" w:customStyle="1" w:styleId="a9">
    <w:name w:val="副标题 字符"/>
    <w:basedOn w:val="a0"/>
    <w:link w:val="a8"/>
    <w:uiPriority w:val="11"/>
    <w:rsid w:val="00271E98"/>
    <w:rPr>
      <w:b/>
      <w:bCs/>
      <w:kern w:val="28"/>
      <w:sz w:val="32"/>
      <w:szCs w:val="32"/>
    </w:rPr>
  </w:style>
  <w:style w:type="character" w:customStyle="1" w:styleId="10">
    <w:name w:val="标题 1 字符"/>
    <w:basedOn w:val="a0"/>
    <w:link w:val="1"/>
    <w:uiPriority w:val="9"/>
    <w:rsid w:val="00271E98"/>
    <w:rPr>
      <w:rFonts w:ascii="等线" w:eastAsia="等线" w:hAnsi="等线" w:cs="Times New Roman"/>
      <w:b/>
      <w:bCs/>
      <w:kern w:val="44"/>
      <w:sz w:val="44"/>
      <w:szCs w:val="44"/>
    </w:rPr>
  </w:style>
  <w:style w:type="character" w:styleId="aa">
    <w:name w:val="Hyperlink"/>
    <w:basedOn w:val="a0"/>
    <w:uiPriority w:val="99"/>
    <w:unhideWhenUsed/>
    <w:rsid w:val="00EF2D4A"/>
    <w:rPr>
      <w:color w:val="0000FF"/>
      <w:u w:val="single"/>
    </w:rPr>
  </w:style>
  <w:style w:type="paragraph" w:styleId="ab">
    <w:name w:val="Bibliography"/>
    <w:basedOn w:val="a"/>
    <w:next w:val="a"/>
    <w:uiPriority w:val="37"/>
    <w:unhideWhenUsed/>
    <w:rsid w:val="00EF2D4A"/>
    <w:pPr>
      <w:spacing w:after="240"/>
    </w:pPr>
  </w:style>
  <w:style w:type="character" w:customStyle="1" w:styleId="20">
    <w:name w:val="标题 2 字符"/>
    <w:basedOn w:val="a0"/>
    <w:link w:val="2"/>
    <w:uiPriority w:val="9"/>
    <w:semiHidden/>
    <w:rsid w:val="00611F4A"/>
    <w:rPr>
      <w:rFonts w:asciiTheme="majorHAnsi" w:eastAsiaTheme="majorEastAsia" w:hAnsiTheme="majorHAnsi" w:cstheme="majorBidi"/>
      <w:b/>
      <w:bCs/>
      <w:sz w:val="32"/>
      <w:szCs w:val="32"/>
    </w:rPr>
  </w:style>
  <w:style w:type="character" w:styleId="ac">
    <w:name w:val="Unresolved Mention"/>
    <w:basedOn w:val="a0"/>
    <w:uiPriority w:val="99"/>
    <w:semiHidden/>
    <w:unhideWhenUsed/>
    <w:rsid w:val="003F30B4"/>
    <w:rPr>
      <w:color w:val="605E5C"/>
      <w:shd w:val="clear" w:color="auto" w:fill="E1DFDD"/>
    </w:rPr>
  </w:style>
  <w:style w:type="character" w:customStyle="1" w:styleId="caption-credit">
    <w:name w:val="caption-credit"/>
    <w:basedOn w:val="a0"/>
    <w:rsid w:val="009B1483"/>
  </w:style>
  <w:style w:type="character" w:styleId="ad">
    <w:name w:val="Emphasis"/>
    <w:basedOn w:val="a0"/>
    <w:uiPriority w:val="20"/>
    <w:qFormat/>
    <w:rsid w:val="002D2FAA"/>
    <w:rPr>
      <w:i/>
      <w:iCs/>
    </w:rPr>
  </w:style>
  <w:style w:type="paragraph" w:styleId="ae">
    <w:name w:val="Revision"/>
    <w:hidden/>
    <w:uiPriority w:val="99"/>
    <w:semiHidden/>
    <w:rsid w:val="007B75B4"/>
    <w:rPr>
      <w:rFonts w:ascii="等线" w:eastAsia="等线" w:hAnsi="等线"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08855">
      <w:bodyDiv w:val="1"/>
      <w:marLeft w:val="0"/>
      <w:marRight w:val="0"/>
      <w:marTop w:val="0"/>
      <w:marBottom w:val="0"/>
      <w:divBdr>
        <w:top w:val="none" w:sz="0" w:space="0" w:color="auto"/>
        <w:left w:val="none" w:sz="0" w:space="0" w:color="auto"/>
        <w:bottom w:val="none" w:sz="0" w:space="0" w:color="auto"/>
        <w:right w:val="none" w:sz="0" w:space="0" w:color="auto"/>
      </w:divBdr>
    </w:div>
    <w:div w:id="393286202">
      <w:bodyDiv w:val="1"/>
      <w:marLeft w:val="0"/>
      <w:marRight w:val="0"/>
      <w:marTop w:val="0"/>
      <w:marBottom w:val="0"/>
      <w:divBdr>
        <w:top w:val="none" w:sz="0" w:space="0" w:color="auto"/>
        <w:left w:val="none" w:sz="0" w:space="0" w:color="auto"/>
        <w:bottom w:val="none" w:sz="0" w:space="0" w:color="auto"/>
        <w:right w:val="none" w:sz="0" w:space="0" w:color="auto"/>
      </w:divBdr>
    </w:div>
    <w:div w:id="415051602">
      <w:bodyDiv w:val="1"/>
      <w:marLeft w:val="0"/>
      <w:marRight w:val="0"/>
      <w:marTop w:val="0"/>
      <w:marBottom w:val="0"/>
      <w:divBdr>
        <w:top w:val="none" w:sz="0" w:space="0" w:color="auto"/>
        <w:left w:val="none" w:sz="0" w:space="0" w:color="auto"/>
        <w:bottom w:val="none" w:sz="0" w:space="0" w:color="auto"/>
        <w:right w:val="none" w:sz="0" w:space="0" w:color="auto"/>
      </w:divBdr>
      <w:divsChild>
        <w:div w:id="772628561">
          <w:marLeft w:val="-1200"/>
          <w:marRight w:val="0"/>
          <w:marTop w:val="600"/>
          <w:marBottom w:val="600"/>
          <w:divBdr>
            <w:top w:val="none" w:sz="0" w:space="0" w:color="auto"/>
            <w:left w:val="none" w:sz="0" w:space="0" w:color="auto"/>
            <w:bottom w:val="none" w:sz="0" w:space="0" w:color="auto"/>
            <w:right w:val="none" w:sz="0" w:space="0" w:color="auto"/>
          </w:divBdr>
          <w:divsChild>
            <w:div w:id="1834103556">
              <w:marLeft w:val="0"/>
              <w:marRight w:val="0"/>
              <w:marTop w:val="0"/>
              <w:marBottom w:val="0"/>
              <w:divBdr>
                <w:top w:val="none" w:sz="0" w:space="0" w:color="auto"/>
                <w:left w:val="none" w:sz="0" w:space="0" w:color="auto"/>
                <w:bottom w:val="none" w:sz="0" w:space="0" w:color="auto"/>
                <w:right w:val="none" w:sz="0" w:space="0" w:color="auto"/>
              </w:divBdr>
              <w:divsChild>
                <w:div w:id="5714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5722547">
      <w:bodyDiv w:val="1"/>
      <w:marLeft w:val="0"/>
      <w:marRight w:val="0"/>
      <w:marTop w:val="0"/>
      <w:marBottom w:val="0"/>
      <w:divBdr>
        <w:top w:val="none" w:sz="0" w:space="0" w:color="auto"/>
        <w:left w:val="none" w:sz="0" w:space="0" w:color="auto"/>
        <w:bottom w:val="none" w:sz="0" w:space="0" w:color="auto"/>
        <w:right w:val="none" w:sz="0" w:space="0" w:color="auto"/>
      </w:divBdr>
      <w:divsChild>
        <w:div w:id="1131367284">
          <w:marLeft w:val="0"/>
          <w:marRight w:val="0"/>
          <w:marTop w:val="0"/>
          <w:marBottom w:val="0"/>
          <w:divBdr>
            <w:top w:val="none" w:sz="0" w:space="0" w:color="auto"/>
            <w:left w:val="none" w:sz="0" w:space="0" w:color="auto"/>
            <w:bottom w:val="none" w:sz="0" w:space="0" w:color="auto"/>
            <w:right w:val="none" w:sz="0" w:space="0" w:color="auto"/>
          </w:divBdr>
        </w:div>
      </w:divsChild>
    </w:div>
    <w:div w:id="1079445264">
      <w:bodyDiv w:val="1"/>
      <w:marLeft w:val="0"/>
      <w:marRight w:val="0"/>
      <w:marTop w:val="0"/>
      <w:marBottom w:val="0"/>
      <w:divBdr>
        <w:top w:val="none" w:sz="0" w:space="0" w:color="auto"/>
        <w:left w:val="none" w:sz="0" w:space="0" w:color="auto"/>
        <w:bottom w:val="none" w:sz="0" w:space="0" w:color="auto"/>
        <w:right w:val="none" w:sz="0" w:space="0" w:color="auto"/>
      </w:divBdr>
    </w:div>
    <w:div w:id="1268854275">
      <w:bodyDiv w:val="1"/>
      <w:marLeft w:val="0"/>
      <w:marRight w:val="0"/>
      <w:marTop w:val="0"/>
      <w:marBottom w:val="0"/>
      <w:divBdr>
        <w:top w:val="none" w:sz="0" w:space="0" w:color="auto"/>
        <w:left w:val="none" w:sz="0" w:space="0" w:color="auto"/>
        <w:bottom w:val="none" w:sz="0" w:space="0" w:color="auto"/>
        <w:right w:val="none" w:sz="0" w:space="0" w:color="auto"/>
      </w:divBdr>
    </w:div>
    <w:div w:id="1272204949">
      <w:bodyDiv w:val="1"/>
      <w:marLeft w:val="0"/>
      <w:marRight w:val="0"/>
      <w:marTop w:val="0"/>
      <w:marBottom w:val="0"/>
      <w:divBdr>
        <w:top w:val="none" w:sz="0" w:space="0" w:color="auto"/>
        <w:left w:val="none" w:sz="0" w:space="0" w:color="auto"/>
        <w:bottom w:val="none" w:sz="0" w:space="0" w:color="auto"/>
        <w:right w:val="none" w:sz="0" w:space="0" w:color="auto"/>
      </w:divBdr>
    </w:div>
    <w:div w:id="1362169116">
      <w:bodyDiv w:val="1"/>
      <w:marLeft w:val="0"/>
      <w:marRight w:val="0"/>
      <w:marTop w:val="0"/>
      <w:marBottom w:val="0"/>
      <w:divBdr>
        <w:top w:val="none" w:sz="0" w:space="0" w:color="auto"/>
        <w:left w:val="none" w:sz="0" w:space="0" w:color="auto"/>
        <w:bottom w:val="none" w:sz="0" w:space="0" w:color="auto"/>
        <w:right w:val="none" w:sz="0" w:space="0" w:color="auto"/>
      </w:divBdr>
    </w:div>
    <w:div w:id="1438134839">
      <w:bodyDiv w:val="1"/>
      <w:marLeft w:val="0"/>
      <w:marRight w:val="0"/>
      <w:marTop w:val="0"/>
      <w:marBottom w:val="0"/>
      <w:divBdr>
        <w:top w:val="none" w:sz="0" w:space="0" w:color="auto"/>
        <w:left w:val="none" w:sz="0" w:space="0" w:color="auto"/>
        <w:bottom w:val="none" w:sz="0" w:space="0" w:color="auto"/>
        <w:right w:val="none" w:sz="0" w:space="0" w:color="auto"/>
      </w:divBdr>
    </w:div>
    <w:div w:id="1487667362">
      <w:bodyDiv w:val="1"/>
      <w:marLeft w:val="0"/>
      <w:marRight w:val="0"/>
      <w:marTop w:val="0"/>
      <w:marBottom w:val="0"/>
      <w:divBdr>
        <w:top w:val="none" w:sz="0" w:space="0" w:color="auto"/>
        <w:left w:val="none" w:sz="0" w:space="0" w:color="auto"/>
        <w:bottom w:val="none" w:sz="0" w:space="0" w:color="auto"/>
        <w:right w:val="none" w:sz="0" w:space="0" w:color="auto"/>
      </w:divBdr>
    </w:div>
    <w:div w:id="1826314160">
      <w:bodyDiv w:val="1"/>
      <w:marLeft w:val="0"/>
      <w:marRight w:val="0"/>
      <w:marTop w:val="0"/>
      <w:marBottom w:val="0"/>
      <w:divBdr>
        <w:top w:val="none" w:sz="0" w:space="0" w:color="auto"/>
        <w:left w:val="none" w:sz="0" w:space="0" w:color="auto"/>
        <w:bottom w:val="none" w:sz="0" w:space="0" w:color="auto"/>
        <w:right w:val="none" w:sz="0" w:space="0" w:color="auto"/>
      </w:divBdr>
    </w:div>
    <w:div w:id="2012371560">
      <w:bodyDiv w:val="1"/>
      <w:marLeft w:val="0"/>
      <w:marRight w:val="0"/>
      <w:marTop w:val="0"/>
      <w:marBottom w:val="0"/>
      <w:divBdr>
        <w:top w:val="none" w:sz="0" w:space="0" w:color="auto"/>
        <w:left w:val="none" w:sz="0" w:space="0" w:color="auto"/>
        <w:bottom w:val="none" w:sz="0" w:space="0" w:color="auto"/>
        <w:right w:val="none" w:sz="0" w:space="0" w:color="auto"/>
      </w:divBdr>
      <w:divsChild>
        <w:div w:id="2113744609">
          <w:marLeft w:val="480"/>
          <w:marRight w:val="0"/>
          <w:marTop w:val="0"/>
          <w:marBottom w:val="0"/>
          <w:divBdr>
            <w:top w:val="none" w:sz="0" w:space="0" w:color="auto"/>
            <w:left w:val="none" w:sz="0" w:space="0" w:color="auto"/>
            <w:bottom w:val="none" w:sz="0" w:space="0" w:color="auto"/>
            <w:right w:val="none" w:sz="0" w:space="0" w:color="auto"/>
          </w:divBdr>
          <w:divsChild>
            <w:div w:id="1630278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379124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jpeg"/><Relationship Id="rId18" Type="http://schemas.openxmlformats.org/officeDocument/2006/relationships/hyperlink" Target="http://art.china.cn/zixun/2010-03/28/content_3437693.htm" TargetMode="External"/><Relationship Id="rId3" Type="http://schemas.openxmlformats.org/officeDocument/2006/relationships/styles" Target="styles.xml"/><Relationship Id="rId21" Type="http://schemas.openxmlformats.org/officeDocument/2006/relationships/hyperlink" Target="https://ukwatch.club/%E9%8C%84%E5%83%8F%E8%97%9D%E8%A1%93%E4%B9%8B%E7%88%B6%E7%99%BD%E5%8D%97%E6%BA%96%E5%80%AB%E6%95%A6%E5%9B%9E%E9%A1%A7%E5%B1%95%E8%B6%85%E7%B2%BE%E5%BD%A9/" TargetMode="External"/><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hyperlink" Target="http://art.china.cn/zixun/2010-03/28/content_3437693.htm" TargetMode="External"/><Relationship Id="rId2" Type="http://schemas.openxmlformats.org/officeDocument/2006/relationships/numbering" Target="numbering.xml"/><Relationship Id="rId16" Type="http://schemas.openxmlformats.org/officeDocument/2006/relationships/hyperlink" Target="https://www.rfi.fr/cn/%e4%b8%ad%e5%9b%bd/20211119-%e8%bf%aa%e5%a5%a5dior%e9%99%b7-%e8%be%b1%e5%8d%8e%e9%a3%8e%e6%b3%a2%e9%99%88%e6%bc%ab%e5%ae%a3%e4%bc%a0%e7%85%a7%e9%a3%98-%e9%98%b4%e9%97%b4%e9%a3%8e" TargetMode="External"/><Relationship Id="rId20" Type="http://schemas.openxmlformats.org/officeDocument/2006/relationships/hyperlink" Target="https://www.pishu.com.cn/skwx_ps/multimedia/ImageDetail?SiteID=14&amp;type=Picture&amp;ID=3238000&amp;ContentType=MultimediaImageContentType&amp;isHost=null"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www.obrasbellasartes.art/2014/09/jeff-koons-en-el-whitney-parte-ii.html" TargetMode="External"/><Relationship Id="rId23" Type="http://schemas.openxmlformats.org/officeDocument/2006/relationships/theme" Target="theme/theme1.xml"/><Relationship Id="rId10" Type="http://schemas.openxmlformats.org/officeDocument/2006/relationships/image" Target="media/image5.jpeg"/><Relationship Id="rId19" Type="http://schemas.openxmlformats.org/officeDocument/2006/relationships/hyperlink" Target="https://www.straitstimes.com/life/van-gogh-s-art-comes-to-life-at-immersive-digital-exhibition-at-resorts-world-sentosa"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https://niood.es/las-10-obras-de-arte-mas-famosas-de-jeff-koons/" TargetMode="External"/><Relationship Id="rId22"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4562AB-64CD-46E0-A1AD-56CD0C6B33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1714</TotalTime>
  <Pages>25</Pages>
  <Words>14151</Words>
  <Characters>80664</Characters>
  <Application>Microsoft Office Word</Application>
  <DocSecurity>0</DocSecurity>
  <Lines>672</Lines>
  <Paragraphs>189</Paragraphs>
  <ScaleCrop>false</ScaleCrop>
  <Company/>
  <LinksUpToDate>false</LinksUpToDate>
  <CharactersWithSpaces>94626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Yuqian</dc:creator>
  <cp:keywords/>
  <dc:description/>
  <cp:lastModifiedBy>Yuqian</cp:lastModifiedBy>
  <cp:revision>6</cp:revision>
  <dcterms:created xsi:type="dcterms:W3CDTF">2023-02-20T14:58:00Z</dcterms:created>
  <dcterms:modified xsi:type="dcterms:W3CDTF">2023-04-13T22:46:00Z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zotero-version="6.0.23"&gt;&lt;session id="Ss9kM1nn"/&gt;&lt;style id="http://www.zotero.org/styles/harvard-cite-them-right"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ies>
</file>