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059772" w14:textId="515EF808" w:rsidR="00622795" w:rsidRPr="00D209FA" w:rsidRDefault="00687D03" w:rsidP="00D209FA">
      <w:pPr>
        <w:spacing w:line="360" w:lineRule="auto"/>
        <w:jc w:val="both"/>
        <w:rPr>
          <w:rFonts w:ascii="Arial" w:hAnsi="Arial" w:cs="Arial"/>
          <w:sz w:val="24"/>
          <w:szCs w:val="24"/>
        </w:rPr>
      </w:pPr>
      <w:r w:rsidRPr="00D209FA">
        <w:rPr>
          <w:rFonts w:ascii="Arial" w:hAnsi="Arial" w:cs="Arial"/>
          <w:sz w:val="24"/>
          <w:szCs w:val="24"/>
        </w:rPr>
        <w:t>There is an abundance of research and testimony’s confirming the benefits of quality education and care within the early years sector (</w:t>
      </w:r>
      <w:r w:rsidR="003679F4" w:rsidRPr="00D209FA">
        <w:rPr>
          <w:rFonts w:ascii="Arial" w:hAnsi="Arial" w:cs="Arial"/>
          <w:sz w:val="24"/>
          <w:szCs w:val="24"/>
        </w:rPr>
        <w:t>Department for Education and Skills, 2002; Sure Start, 2004; Applebaum</w:t>
      </w:r>
      <w:r w:rsidR="000868F9" w:rsidRPr="00D209FA">
        <w:rPr>
          <w:rFonts w:ascii="Arial" w:hAnsi="Arial" w:cs="Arial"/>
          <w:sz w:val="24"/>
          <w:szCs w:val="24"/>
        </w:rPr>
        <w:t xml:space="preserve"> et al.</w:t>
      </w:r>
      <w:r w:rsidR="003679F4" w:rsidRPr="00D209FA">
        <w:rPr>
          <w:rFonts w:ascii="Arial" w:hAnsi="Arial" w:cs="Arial"/>
          <w:sz w:val="24"/>
          <w:szCs w:val="24"/>
        </w:rPr>
        <w:t>, 2009; Campbell-Barr</w:t>
      </w:r>
      <w:r w:rsidR="000868F9" w:rsidRPr="00D209FA">
        <w:rPr>
          <w:rFonts w:ascii="Arial" w:hAnsi="Arial" w:cs="Arial"/>
          <w:sz w:val="24"/>
          <w:szCs w:val="24"/>
        </w:rPr>
        <w:t xml:space="preserve"> et al.</w:t>
      </w:r>
      <w:r w:rsidR="003679F4" w:rsidRPr="00D209FA">
        <w:rPr>
          <w:rFonts w:ascii="Arial" w:hAnsi="Arial" w:cs="Arial"/>
          <w:sz w:val="24"/>
          <w:szCs w:val="24"/>
        </w:rPr>
        <w:t xml:space="preserve">, 2010; Brandi et al., 2013; </w:t>
      </w:r>
      <w:proofErr w:type="spellStart"/>
      <w:r w:rsidR="003679F4" w:rsidRPr="00D209FA">
        <w:rPr>
          <w:rFonts w:ascii="Arial" w:hAnsi="Arial" w:cs="Arial"/>
          <w:sz w:val="24"/>
          <w:szCs w:val="24"/>
        </w:rPr>
        <w:t>Speib</w:t>
      </w:r>
      <w:proofErr w:type="spellEnd"/>
      <w:r w:rsidR="003679F4" w:rsidRPr="00D209FA">
        <w:rPr>
          <w:rFonts w:ascii="Arial" w:hAnsi="Arial" w:cs="Arial"/>
          <w:sz w:val="24"/>
          <w:szCs w:val="24"/>
        </w:rPr>
        <w:t xml:space="preserve">, 2013; </w:t>
      </w:r>
      <w:r w:rsidRPr="00D209FA">
        <w:rPr>
          <w:rFonts w:ascii="Arial" w:hAnsi="Arial" w:cs="Arial"/>
          <w:sz w:val="24"/>
          <w:szCs w:val="24"/>
        </w:rPr>
        <w:t xml:space="preserve">Welsh Government, 2014; Welsh Government, 2015; </w:t>
      </w:r>
      <w:proofErr w:type="spellStart"/>
      <w:r w:rsidRPr="00D209FA">
        <w:rPr>
          <w:rFonts w:ascii="Arial" w:hAnsi="Arial" w:cs="Arial"/>
          <w:sz w:val="24"/>
          <w:szCs w:val="24"/>
        </w:rPr>
        <w:t>Duursma</w:t>
      </w:r>
      <w:proofErr w:type="spellEnd"/>
      <w:r w:rsidR="000868F9" w:rsidRPr="00D209FA">
        <w:rPr>
          <w:rFonts w:ascii="Arial" w:hAnsi="Arial" w:cs="Arial"/>
          <w:sz w:val="24"/>
          <w:szCs w:val="24"/>
        </w:rPr>
        <w:t xml:space="preserve"> et al.</w:t>
      </w:r>
      <w:r w:rsidRPr="00D209FA">
        <w:rPr>
          <w:rFonts w:ascii="Arial" w:hAnsi="Arial" w:cs="Arial"/>
          <w:sz w:val="24"/>
          <w:szCs w:val="24"/>
        </w:rPr>
        <w:t xml:space="preserve">, 2018) particularly the </w:t>
      </w:r>
      <w:r w:rsidR="003679F4" w:rsidRPr="00D209FA">
        <w:rPr>
          <w:rFonts w:ascii="Arial" w:hAnsi="Arial" w:cs="Arial"/>
          <w:sz w:val="24"/>
          <w:szCs w:val="24"/>
        </w:rPr>
        <w:t xml:space="preserve">positive </w:t>
      </w:r>
      <w:r w:rsidRPr="00D209FA">
        <w:rPr>
          <w:rFonts w:ascii="Arial" w:hAnsi="Arial" w:cs="Arial"/>
          <w:sz w:val="24"/>
          <w:szCs w:val="24"/>
        </w:rPr>
        <w:t xml:space="preserve">effects these can have on disadvantaged children </w:t>
      </w:r>
      <w:r w:rsidR="00B06BE2" w:rsidRPr="00D209FA">
        <w:rPr>
          <w:rFonts w:ascii="Arial" w:hAnsi="Arial" w:cs="Arial"/>
          <w:sz w:val="24"/>
          <w:szCs w:val="24"/>
        </w:rPr>
        <w:t>(</w:t>
      </w:r>
      <w:r w:rsidR="003679F4" w:rsidRPr="00D209FA">
        <w:rPr>
          <w:rFonts w:ascii="Arial" w:hAnsi="Arial" w:cs="Arial"/>
          <w:sz w:val="24"/>
          <w:szCs w:val="24"/>
        </w:rPr>
        <w:t>Campbell-</w:t>
      </w:r>
      <w:r w:rsidR="000868F9" w:rsidRPr="00D209FA">
        <w:rPr>
          <w:rFonts w:ascii="Arial" w:hAnsi="Arial" w:cs="Arial"/>
          <w:sz w:val="24"/>
          <w:szCs w:val="24"/>
        </w:rPr>
        <w:t>B</w:t>
      </w:r>
      <w:r w:rsidR="003679F4" w:rsidRPr="00D209FA">
        <w:rPr>
          <w:rFonts w:ascii="Arial" w:hAnsi="Arial" w:cs="Arial"/>
          <w:sz w:val="24"/>
          <w:szCs w:val="24"/>
        </w:rPr>
        <w:t>arr</w:t>
      </w:r>
      <w:r w:rsidR="000868F9" w:rsidRPr="00D209FA">
        <w:rPr>
          <w:rFonts w:ascii="Arial" w:hAnsi="Arial" w:cs="Arial"/>
          <w:sz w:val="24"/>
          <w:szCs w:val="24"/>
        </w:rPr>
        <w:t xml:space="preserve"> et al.</w:t>
      </w:r>
      <w:r w:rsidR="003679F4" w:rsidRPr="00D209FA">
        <w:rPr>
          <w:rFonts w:ascii="Arial" w:hAnsi="Arial" w:cs="Arial"/>
          <w:sz w:val="24"/>
          <w:szCs w:val="24"/>
        </w:rPr>
        <w:t xml:space="preserve">, 2010; </w:t>
      </w:r>
      <w:r w:rsidR="00BA3D6A" w:rsidRPr="00D209FA">
        <w:rPr>
          <w:rFonts w:ascii="Arial" w:hAnsi="Arial" w:cs="Arial"/>
          <w:sz w:val="24"/>
          <w:szCs w:val="24"/>
        </w:rPr>
        <w:t xml:space="preserve">Welsh Government, 2014 and </w:t>
      </w:r>
      <w:r w:rsidR="00B06BE2" w:rsidRPr="00D209FA">
        <w:rPr>
          <w:rFonts w:ascii="Arial" w:hAnsi="Arial" w:cs="Arial"/>
          <w:sz w:val="24"/>
          <w:szCs w:val="24"/>
        </w:rPr>
        <w:t>Hall</w:t>
      </w:r>
      <w:r w:rsidR="000868F9" w:rsidRPr="00D209FA">
        <w:rPr>
          <w:rFonts w:ascii="Arial" w:hAnsi="Arial" w:cs="Arial"/>
          <w:sz w:val="24"/>
          <w:szCs w:val="24"/>
        </w:rPr>
        <w:t xml:space="preserve"> et al.</w:t>
      </w:r>
      <w:r w:rsidR="00B06BE2" w:rsidRPr="00D209FA">
        <w:rPr>
          <w:rFonts w:ascii="Arial" w:hAnsi="Arial" w:cs="Arial"/>
          <w:sz w:val="24"/>
          <w:szCs w:val="24"/>
        </w:rPr>
        <w:t>, 2017). It is suggested that children’s long term outcomes are directly linked to their experiences and education within their early y</w:t>
      </w:r>
      <w:r w:rsidR="00E51955" w:rsidRPr="00D209FA">
        <w:rPr>
          <w:rFonts w:ascii="Arial" w:hAnsi="Arial" w:cs="Arial"/>
          <w:sz w:val="24"/>
          <w:szCs w:val="24"/>
        </w:rPr>
        <w:t>ea</w:t>
      </w:r>
      <w:r w:rsidR="00B06BE2" w:rsidRPr="00D209FA">
        <w:rPr>
          <w:rFonts w:ascii="Arial" w:hAnsi="Arial" w:cs="Arial"/>
          <w:sz w:val="24"/>
          <w:szCs w:val="24"/>
        </w:rPr>
        <w:t>rs</w:t>
      </w:r>
      <w:r w:rsidR="003F6A1B" w:rsidRPr="00D209FA">
        <w:rPr>
          <w:rFonts w:ascii="Arial" w:hAnsi="Arial" w:cs="Arial"/>
          <w:sz w:val="24"/>
          <w:szCs w:val="24"/>
        </w:rPr>
        <w:t>,</w:t>
      </w:r>
      <w:r w:rsidR="00B06BE2" w:rsidRPr="00D209FA">
        <w:rPr>
          <w:rFonts w:ascii="Arial" w:hAnsi="Arial" w:cs="Arial"/>
          <w:sz w:val="24"/>
          <w:szCs w:val="24"/>
        </w:rPr>
        <w:t xml:space="preserve"> and these in turn have positive effects on their attainment throughout education and into adulthood (</w:t>
      </w:r>
      <w:r w:rsidR="004B4EA1" w:rsidRPr="00D209FA">
        <w:rPr>
          <w:rFonts w:ascii="Arial" w:hAnsi="Arial" w:cs="Arial"/>
          <w:sz w:val="24"/>
          <w:szCs w:val="24"/>
        </w:rPr>
        <w:t xml:space="preserve">Sure </w:t>
      </w:r>
      <w:r w:rsidR="000868F9" w:rsidRPr="00D209FA">
        <w:rPr>
          <w:rFonts w:ascii="Arial" w:hAnsi="Arial" w:cs="Arial"/>
          <w:sz w:val="24"/>
          <w:szCs w:val="24"/>
        </w:rPr>
        <w:t>S</w:t>
      </w:r>
      <w:r w:rsidR="004B4EA1" w:rsidRPr="00D209FA">
        <w:rPr>
          <w:rFonts w:ascii="Arial" w:hAnsi="Arial" w:cs="Arial"/>
          <w:sz w:val="24"/>
          <w:szCs w:val="24"/>
        </w:rPr>
        <w:t>tart, 2004</w:t>
      </w:r>
      <w:r w:rsidR="00B06BE2" w:rsidRPr="00D209FA">
        <w:rPr>
          <w:rFonts w:ascii="Arial" w:hAnsi="Arial" w:cs="Arial"/>
          <w:sz w:val="24"/>
          <w:szCs w:val="24"/>
        </w:rPr>
        <w:t>). Therefore, the benefits are not only for the individual, but also from an economical perspective, with individuals going onto further education and better job prospects (</w:t>
      </w:r>
      <w:r w:rsidR="003679F4" w:rsidRPr="00D209FA">
        <w:rPr>
          <w:rFonts w:ascii="Arial" w:hAnsi="Arial" w:cs="Arial"/>
          <w:sz w:val="24"/>
          <w:szCs w:val="24"/>
        </w:rPr>
        <w:t xml:space="preserve">Bertram and Pascal, 2006 and </w:t>
      </w:r>
      <w:r w:rsidR="00475C20" w:rsidRPr="00D209FA">
        <w:rPr>
          <w:rFonts w:ascii="Arial" w:hAnsi="Arial" w:cs="Arial"/>
          <w:sz w:val="24"/>
          <w:szCs w:val="24"/>
        </w:rPr>
        <w:t>Applebaum et al., 2009</w:t>
      </w:r>
      <w:r w:rsidR="00B06BE2" w:rsidRPr="00D209FA">
        <w:rPr>
          <w:rFonts w:ascii="Arial" w:hAnsi="Arial" w:cs="Arial"/>
          <w:sz w:val="24"/>
          <w:szCs w:val="24"/>
        </w:rPr>
        <w:t xml:space="preserve">). </w:t>
      </w:r>
    </w:p>
    <w:p w14:paraId="38FE9207" w14:textId="76E0B569" w:rsidR="00F424CD" w:rsidRPr="00D209FA" w:rsidRDefault="00B06BE2" w:rsidP="00D209FA">
      <w:pPr>
        <w:spacing w:line="360" w:lineRule="auto"/>
        <w:jc w:val="both"/>
        <w:rPr>
          <w:rFonts w:ascii="Arial" w:hAnsi="Arial" w:cs="Arial"/>
          <w:sz w:val="24"/>
          <w:szCs w:val="24"/>
        </w:rPr>
      </w:pPr>
      <w:r w:rsidRPr="00D209FA">
        <w:rPr>
          <w:rFonts w:ascii="Arial" w:hAnsi="Arial" w:cs="Arial"/>
          <w:sz w:val="24"/>
          <w:szCs w:val="24"/>
        </w:rPr>
        <w:t>The term ‘quality’ can be defined in a number of ways and can be subjective to the individual (</w:t>
      </w:r>
      <w:r w:rsidR="003679F4" w:rsidRPr="00D209FA">
        <w:rPr>
          <w:rFonts w:ascii="Arial" w:hAnsi="Arial" w:cs="Arial"/>
          <w:sz w:val="24"/>
          <w:szCs w:val="24"/>
        </w:rPr>
        <w:t>Cam</w:t>
      </w:r>
      <w:r w:rsidR="00006034" w:rsidRPr="00D209FA">
        <w:rPr>
          <w:rFonts w:ascii="Arial" w:hAnsi="Arial" w:cs="Arial"/>
          <w:sz w:val="24"/>
          <w:szCs w:val="24"/>
        </w:rPr>
        <w:t>p</w:t>
      </w:r>
      <w:r w:rsidR="003679F4" w:rsidRPr="00D209FA">
        <w:rPr>
          <w:rFonts w:ascii="Arial" w:hAnsi="Arial" w:cs="Arial"/>
          <w:sz w:val="24"/>
          <w:szCs w:val="24"/>
        </w:rPr>
        <w:t xml:space="preserve">bell-Barr et al., 2010 and </w:t>
      </w:r>
      <w:r w:rsidR="00F008FB" w:rsidRPr="00D209FA">
        <w:rPr>
          <w:rFonts w:ascii="Arial" w:hAnsi="Arial" w:cs="Arial"/>
          <w:sz w:val="24"/>
          <w:szCs w:val="24"/>
        </w:rPr>
        <w:t>Alexander and Cottle, 2012</w:t>
      </w:r>
      <w:r w:rsidRPr="00D209FA">
        <w:rPr>
          <w:rFonts w:ascii="Arial" w:hAnsi="Arial" w:cs="Arial"/>
          <w:sz w:val="24"/>
          <w:szCs w:val="24"/>
        </w:rPr>
        <w:t>). What aspects of a setting that are perceived as good quality to a parent or carer, may not be the same as an early y</w:t>
      </w:r>
      <w:r w:rsidR="003679F4" w:rsidRPr="00D209FA">
        <w:rPr>
          <w:rFonts w:ascii="Arial" w:hAnsi="Arial" w:cs="Arial"/>
          <w:sz w:val="24"/>
          <w:szCs w:val="24"/>
        </w:rPr>
        <w:t>ea</w:t>
      </w:r>
      <w:r w:rsidRPr="00D209FA">
        <w:rPr>
          <w:rFonts w:ascii="Arial" w:hAnsi="Arial" w:cs="Arial"/>
          <w:sz w:val="24"/>
          <w:szCs w:val="24"/>
        </w:rPr>
        <w:t>rs practitioner or regulating authority (</w:t>
      </w:r>
      <w:proofErr w:type="spellStart"/>
      <w:r w:rsidR="003679F4" w:rsidRPr="00D209FA">
        <w:rPr>
          <w:rFonts w:ascii="Arial" w:hAnsi="Arial" w:cs="Arial"/>
          <w:sz w:val="24"/>
          <w:szCs w:val="24"/>
        </w:rPr>
        <w:t>Kis</w:t>
      </w:r>
      <w:r w:rsidR="00351FB7" w:rsidRPr="00D209FA">
        <w:rPr>
          <w:rFonts w:ascii="Arial" w:hAnsi="Arial" w:cs="Arial"/>
          <w:sz w:val="24"/>
          <w:szCs w:val="24"/>
        </w:rPr>
        <w:t>ker</w:t>
      </w:r>
      <w:proofErr w:type="spellEnd"/>
      <w:r w:rsidR="00351FB7" w:rsidRPr="00D209FA">
        <w:rPr>
          <w:rFonts w:ascii="Arial" w:hAnsi="Arial" w:cs="Arial"/>
          <w:sz w:val="24"/>
          <w:szCs w:val="24"/>
        </w:rPr>
        <w:t xml:space="preserve"> and Maynard, 1991</w:t>
      </w:r>
      <w:r w:rsidRPr="00D209FA">
        <w:rPr>
          <w:rFonts w:ascii="Arial" w:hAnsi="Arial" w:cs="Arial"/>
          <w:sz w:val="24"/>
          <w:szCs w:val="24"/>
        </w:rPr>
        <w:t>).</w:t>
      </w:r>
      <w:r w:rsidR="00BA3D6A" w:rsidRPr="00D209FA">
        <w:rPr>
          <w:rFonts w:ascii="Arial" w:hAnsi="Arial" w:cs="Arial"/>
          <w:sz w:val="24"/>
          <w:szCs w:val="24"/>
        </w:rPr>
        <w:t xml:space="preserve"> Various authors view different aspects of a settings as the reason for achieving high quality status, these include highly</w:t>
      </w:r>
      <w:r w:rsidR="00F424CD" w:rsidRPr="00D209FA">
        <w:rPr>
          <w:rFonts w:ascii="Arial" w:hAnsi="Arial" w:cs="Arial"/>
          <w:sz w:val="24"/>
          <w:szCs w:val="24"/>
        </w:rPr>
        <w:t xml:space="preserve"> qualified and</w:t>
      </w:r>
      <w:r w:rsidR="00BA3D6A" w:rsidRPr="00D209FA">
        <w:rPr>
          <w:rFonts w:ascii="Arial" w:hAnsi="Arial" w:cs="Arial"/>
          <w:sz w:val="24"/>
          <w:szCs w:val="24"/>
        </w:rPr>
        <w:t xml:space="preserve"> trained staff (</w:t>
      </w:r>
      <w:r w:rsidR="00351FB7" w:rsidRPr="00D209FA">
        <w:rPr>
          <w:rFonts w:ascii="Arial" w:hAnsi="Arial" w:cs="Arial"/>
          <w:sz w:val="24"/>
          <w:szCs w:val="24"/>
        </w:rPr>
        <w:t xml:space="preserve">Rolfe, 2005; </w:t>
      </w:r>
      <w:r w:rsidR="00F424CD" w:rsidRPr="00D209FA">
        <w:rPr>
          <w:rFonts w:ascii="Arial" w:hAnsi="Arial" w:cs="Arial"/>
          <w:sz w:val="24"/>
          <w:szCs w:val="24"/>
        </w:rPr>
        <w:t>Applebaum et al.</w:t>
      </w:r>
      <w:r w:rsidR="00351FB7" w:rsidRPr="00D209FA">
        <w:rPr>
          <w:rFonts w:ascii="Arial" w:hAnsi="Arial" w:cs="Arial"/>
          <w:sz w:val="24"/>
          <w:szCs w:val="24"/>
        </w:rPr>
        <w:t>,</w:t>
      </w:r>
      <w:r w:rsidR="00F424CD" w:rsidRPr="00D209FA">
        <w:rPr>
          <w:rFonts w:ascii="Arial" w:hAnsi="Arial" w:cs="Arial"/>
          <w:sz w:val="24"/>
          <w:szCs w:val="24"/>
        </w:rPr>
        <w:t xml:space="preserve"> 2009</w:t>
      </w:r>
      <w:r w:rsidR="00351FB7" w:rsidRPr="00D209FA">
        <w:rPr>
          <w:rFonts w:ascii="Arial" w:hAnsi="Arial" w:cs="Arial"/>
          <w:sz w:val="24"/>
          <w:szCs w:val="24"/>
        </w:rPr>
        <w:t>;</w:t>
      </w:r>
      <w:r w:rsidR="00F424CD" w:rsidRPr="00D209FA">
        <w:rPr>
          <w:rFonts w:ascii="Arial" w:hAnsi="Arial" w:cs="Arial"/>
          <w:sz w:val="24"/>
          <w:szCs w:val="24"/>
        </w:rPr>
        <w:t xml:space="preserve"> Alexander</w:t>
      </w:r>
      <w:r w:rsidR="00F008FB" w:rsidRPr="00D209FA">
        <w:rPr>
          <w:rFonts w:ascii="Arial" w:hAnsi="Arial" w:cs="Arial"/>
          <w:sz w:val="24"/>
          <w:szCs w:val="24"/>
        </w:rPr>
        <w:t xml:space="preserve"> and Cottle</w:t>
      </w:r>
      <w:r w:rsidR="00F424CD" w:rsidRPr="00D209FA">
        <w:rPr>
          <w:rFonts w:ascii="Arial" w:hAnsi="Arial" w:cs="Arial"/>
          <w:sz w:val="24"/>
          <w:szCs w:val="24"/>
        </w:rPr>
        <w:t>, 2012</w:t>
      </w:r>
      <w:r w:rsidR="00351FB7" w:rsidRPr="00D209FA">
        <w:rPr>
          <w:rFonts w:ascii="Arial" w:hAnsi="Arial" w:cs="Arial"/>
          <w:sz w:val="24"/>
          <w:szCs w:val="24"/>
        </w:rPr>
        <w:t xml:space="preserve"> and</w:t>
      </w:r>
      <w:r w:rsidR="00F424CD" w:rsidRPr="00D209FA">
        <w:rPr>
          <w:rFonts w:ascii="Arial" w:hAnsi="Arial" w:cs="Arial"/>
          <w:sz w:val="24"/>
          <w:szCs w:val="24"/>
        </w:rPr>
        <w:t xml:space="preserve"> </w:t>
      </w:r>
      <w:r w:rsidR="00BA3D6A" w:rsidRPr="00D209FA">
        <w:rPr>
          <w:rFonts w:ascii="Arial" w:hAnsi="Arial" w:cs="Arial"/>
          <w:sz w:val="24"/>
          <w:szCs w:val="24"/>
        </w:rPr>
        <w:t>Welsh Government, 2014</w:t>
      </w:r>
      <w:r w:rsidR="00F424CD" w:rsidRPr="00D209FA">
        <w:rPr>
          <w:rFonts w:ascii="Arial" w:hAnsi="Arial" w:cs="Arial"/>
          <w:sz w:val="24"/>
          <w:szCs w:val="24"/>
        </w:rPr>
        <w:t>), partnership with parents (Alexander</w:t>
      </w:r>
      <w:r w:rsidR="00351FB7" w:rsidRPr="00D209FA">
        <w:rPr>
          <w:rFonts w:ascii="Arial" w:hAnsi="Arial" w:cs="Arial"/>
          <w:sz w:val="24"/>
          <w:szCs w:val="24"/>
        </w:rPr>
        <w:t xml:space="preserve"> and Cottle</w:t>
      </w:r>
      <w:r w:rsidR="00F424CD" w:rsidRPr="00D209FA">
        <w:rPr>
          <w:rFonts w:ascii="Arial" w:hAnsi="Arial" w:cs="Arial"/>
          <w:sz w:val="24"/>
          <w:szCs w:val="24"/>
        </w:rPr>
        <w:t>, 2012,</w:t>
      </w:r>
      <w:r w:rsidR="00351FB7" w:rsidRPr="00D209FA">
        <w:rPr>
          <w:rFonts w:ascii="Arial" w:hAnsi="Arial" w:cs="Arial"/>
          <w:sz w:val="24"/>
          <w:szCs w:val="24"/>
        </w:rPr>
        <w:t xml:space="preserve"> 2014</w:t>
      </w:r>
      <w:r w:rsidR="00F424CD" w:rsidRPr="00D209FA">
        <w:rPr>
          <w:rFonts w:ascii="Arial" w:hAnsi="Arial" w:cs="Arial"/>
          <w:sz w:val="24"/>
          <w:szCs w:val="24"/>
        </w:rPr>
        <w:t>), opportunities for ongoing professional development (Alexander</w:t>
      </w:r>
      <w:r w:rsidR="00351FB7" w:rsidRPr="00D209FA">
        <w:rPr>
          <w:rFonts w:ascii="Arial" w:hAnsi="Arial" w:cs="Arial"/>
          <w:sz w:val="24"/>
          <w:szCs w:val="24"/>
        </w:rPr>
        <w:t xml:space="preserve"> and Cottle</w:t>
      </w:r>
      <w:r w:rsidR="00F424CD" w:rsidRPr="00D209FA">
        <w:rPr>
          <w:rFonts w:ascii="Arial" w:hAnsi="Arial" w:cs="Arial"/>
          <w:sz w:val="24"/>
          <w:szCs w:val="24"/>
        </w:rPr>
        <w:t>, 2012) and high staff retention (Applebaum et al.</w:t>
      </w:r>
      <w:r w:rsidR="00351FB7" w:rsidRPr="00D209FA">
        <w:rPr>
          <w:rFonts w:ascii="Arial" w:hAnsi="Arial" w:cs="Arial"/>
          <w:sz w:val="24"/>
          <w:szCs w:val="24"/>
        </w:rPr>
        <w:t>,</w:t>
      </w:r>
      <w:r w:rsidR="00F424CD" w:rsidRPr="00D209FA">
        <w:rPr>
          <w:rFonts w:ascii="Arial" w:hAnsi="Arial" w:cs="Arial"/>
          <w:sz w:val="24"/>
          <w:szCs w:val="24"/>
        </w:rPr>
        <w:t xml:space="preserve"> 2009) to name a few. </w:t>
      </w:r>
    </w:p>
    <w:p w14:paraId="09A5C3E7" w14:textId="09DB6B03" w:rsidR="00F424CD" w:rsidRPr="00D209FA" w:rsidRDefault="00F424CD" w:rsidP="00D209FA">
      <w:pPr>
        <w:spacing w:line="360" w:lineRule="auto"/>
        <w:jc w:val="both"/>
        <w:rPr>
          <w:rFonts w:ascii="Arial" w:hAnsi="Arial" w:cs="Arial"/>
          <w:sz w:val="24"/>
          <w:szCs w:val="24"/>
        </w:rPr>
      </w:pPr>
      <w:r w:rsidRPr="00D209FA">
        <w:rPr>
          <w:rFonts w:ascii="Arial" w:hAnsi="Arial" w:cs="Arial"/>
          <w:sz w:val="24"/>
          <w:szCs w:val="24"/>
        </w:rPr>
        <w:t>A common denominator, however, is based on a settings ability to provide high quality interactions with their service users, the children (</w:t>
      </w:r>
      <w:r w:rsidR="009960F6" w:rsidRPr="00D209FA">
        <w:rPr>
          <w:rFonts w:ascii="Arial" w:hAnsi="Arial" w:cs="Arial"/>
          <w:sz w:val="24"/>
          <w:szCs w:val="24"/>
        </w:rPr>
        <w:t xml:space="preserve">Sure Start, 2004 and </w:t>
      </w:r>
      <w:proofErr w:type="spellStart"/>
      <w:r w:rsidR="009114F0" w:rsidRPr="00D209FA">
        <w:rPr>
          <w:rFonts w:ascii="Arial" w:hAnsi="Arial" w:cs="Arial"/>
          <w:sz w:val="24"/>
          <w:szCs w:val="24"/>
        </w:rPr>
        <w:t>Duursma</w:t>
      </w:r>
      <w:proofErr w:type="spellEnd"/>
      <w:r w:rsidR="000868F9" w:rsidRPr="00D209FA">
        <w:rPr>
          <w:rFonts w:ascii="Arial" w:hAnsi="Arial" w:cs="Arial"/>
          <w:sz w:val="24"/>
          <w:szCs w:val="24"/>
        </w:rPr>
        <w:t xml:space="preserve"> et al.</w:t>
      </w:r>
      <w:r w:rsidR="009114F0" w:rsidRPr="00D209FA">
        <w:rPr>
          <w:rFonts w:ascii="Arial" w:hAnsi="Arial" w:cs="Arial"/>
          <w:sz w:val="24"/>
          <w:szCs w:val="24"/>
        </w:rPr>
        <w:t>, 2018</w:t>
      </w:r>
      <w:r w:rsidRPr="00D209FA">
        <w:rPr>
          <w:rFonts w:ascii="Arial" w:hAnsi="Arial" w:cs="Arial"/>
          <w:sz w:val="24"/>
          <w:szCs w:val="24"/>
        </w:rPr>
        <w:t>). These interactions form the basis of positive relationships and are used to scaffold children’s independent learning through problem solving, exploratory activities and joint learning opportunities, also known as Sustained Shared Thinking (</w:t>
      </w:r>
      <w:bookmarkStart w:id="0" w:name="_Hlk5021189"/>
      <w:r w:rsidR="009960F6" w:rsidRPr="00D209FA">
        <w:rPr>
          <w:rFonts w:ascii="Arial" w:hAnsi="Arial" w:cs="Arial"/>
          <w:sz w:val="24"/>
          <w:szCs w:val="24"/>
        </w:rPr>
        <w:t xml:space="preserve">DFES, 2002 </w:t>
      </w:r>
      <w:bookmarkEnd w:id="0"/>
      <w:r w:rsidR="009960F6" w:rsidRPr="00D209FA">
        <w:rPr>
          <w:rFonts w:ascii="Arial" w:hAnsi="Arial" w:cs="Arial"/>
          <w:sz w:val="24"/>
          <w:szCs w:val="24"/>
        </w:rPr>
        <w:t xml:space="preserve">and </w:t>
      </w:r>
      <w:r w:rsidR="004B4EA1" w:rsidRPr="00D209FA">
        <w:rPr>
          <w:rFonts w:ascii="Arial" w:hAnsi="Arial" w:cs="Arial"/>
          <w:sz w:val="24"/>
          <w:szCs w:val="24"/>
        </w:rPr>
        <w:t xml:space="preserve">Sure </w:t>
      </w:r>
      <w:r w:rsidR="009960F6" w:rsidRPr="00D209FA">
        <w:rPr>
          <w:rFonts w:ascii="Arial" w:hAnsi="Arial" w:cs="Arial"/>
          <w:sz w:val="24"/>
          <w:szCs w:val="24"/>
        </w:rPr>
        <w:t>S</w:t>
      </w:r>
      <w:r w:rsidR="004B4EA1" w:rsidRPr="00D209FA">
        <w:rPr>
          <w:rFonts w:ascii="Arial" w:hAnsi="Arial" w:cs="Arial"/>
          <w:sz w:val="24"/>
          <w:szCs w:val="24"/>
        </w:rPr>
        <w:t>tart, 2004</w:t>
      </w:r>
      <w:r w:rsidRPr="00D209FA">
        <w:rPr>
          <w:rFonts w:ascii="Arial" w:hAnsi="Arial" w:cs="Arial"/>
          <w:sz w:val="24"/>
          <w:szCs w:val="24"/>
        </w:rPr>
        <w:t xml:space="preserve">). </w:t>
      </w:r>
    </w:p>
    <w:p w14:paraId="3005780B" w14:textId="400A8824" w:rsidR="003F6A1B" w:rsidRPr="00D209FA" w:rsidRDefault="00761050" w:rsidP="00D209FA">
      <w:pPr>
        <w:spacing w:line="360" w:lineRule="auto"/>
        <w:jc w:val="both"/>
        <w:rPr>
          <w:rFonts w:ascii="Arial" w:hAnsi="Arial" w:cs="Arial"/>
          <w:sz w:val="24"/>
          <w:szCs w:val="24"/>
        </w:rPr>
      </w:pPr>
      <w:r w:rsidRPr="00D209FA">
        <w:rPr>
          <w:rFonts w:ascii="Arial" w:hAnsi="Arial" w:cs="Arial"/>
          <w:sz w:val="24"/>
          <w:szCs w:val="24"/>
        </w:rPr>
        <w:t>Due to the need to provide a high-quality service, early y</w:t>
      </w:r>
      <w:r w:rsidR="003D5AD9" w:rsidRPr="00D209FA">
        <w:rPr>
          <w:rFonts w:ascii="Arial" w:hAnsi="Arial" w:cs="Arial"/>
          <w:sz w:val="24"/>
          <w:szCs w:val="24"/>
        </w:rPr>
        <w:t>ea</w:t>
      </w:r>
      <w:r w:rsidRPr="00D209FA">
        <w:rPr>
          <w:rFonts w:ascii="Arial" w:hAnsi="Arial" w:cs="Arial"/>
          <w:sz w:val="24"/>
          <w:szCs w:val="24"/>
        </w:rPr>
        <w:t>rs settings strive to achieve high quality status through a variety of inspections</w:t>
      </w:r>
      <w:r w:rsidR="000062A4" w:rsidRPr="00D209FA">
        <w:rPr>
          <w:rFonts w:ascii="Arial" w:hAnsi="Arial" w:cs="Arial"/>
          <w:sz w:val="24"/>
          <w:szCs w:val="24"/>
        </w:rPr>
        <w:t xml:space="preserve"> (CIW,</w:t>
      </w:r>
      <w:r w:rsidR="009960F6" w:rsidRPr="00D209FA">
        <w:rPr>
          <w:rFonts w:ascii="Arial" w:hAnsi="Arial" w:cs="Arial"/>
          <w:sz w:val="24"/>
          <w:szCs w:val="24"/>
        </w:rPr>
        <w:t xml:space="preserve"> 2019 and</w:t>
      </w:r>
      <w:r w:rsidR="000062A4" w:rsidRPr="00D209FA">
        <w:rPr>
          <w:rFonts w:ascii="Arial" w:hAnsi="Arial" w:cs="Arial"/>
          <w:sz w:val="24"/>
          <w:szCs w:val="24"/>
        </w:rPr>
        <w:t xml:space="preserve"> Estyn</w:t>
      </w:r>
      <w:r w:rsidR="009960F6" w:rsidRPr="00D209FA">
        <w:rPr>
          <w:rFonts w:ascii="Arial" w:hAnsi="Arial" w:cs="Arial"/>
          <w:sz w:val="24"/>
          <w:szCs w:val="24"/>
        </w:rPr>
        <w:t>, No Date</w:t>
      </w:r>
      <w:r w:rsidR="000062A4" w:rsidRPr="00D209FA">
        <w:rPr>
          <w:rFonts w:ascii="Arial" w:hAnsi="Arial" w:cs="Arial"/>
          <w:sz w:val="24"/>
          <w:szCs w:val="24"/>
        </w:rPr>
        <w:t>)</w:t>
      </w:r>
      <w:r w:rsidRPr="00D209FA">
        <w:rPr>
          <w:rFonts w:ascii="Arial" w:hAnsi="Arial" w:cs="Arial"/>
          <w:sz w:val="24"/>
          <w:szCs w:val="24"/>
        </w:rPr>
        <w:t>, ratings scales</w:t>
      </w:r>
      <w:r w:rsidR="000062A4" w:rsidRPr="00D209FA">
        <w:rPr>
          <w:rFonts w:ascii="Arial" w:hAnsi="Arial" w:cs="Arial"/>
          <w:sz w:val="24"/>
          <w:szCs w:val="24"/>
        </w:rPr>
        <w:t>(E</w:t>
      </w:r>
      <w:r w:rsidR="004F2F30" w:rsidRPr="00D209FA">
        <w:rPr>
          <w:rFonts w:ascii="Arial" w:hAnsi="Arial" w:cs="Arial"/>
          <w:sz w:val="24"/>
          <w:szCs w:val="24"/>
        </w:rPr>
        <w:t>arly Childhood Environment Rating Scale-Revised</w:t>
      </w:r>
      <w:r w:rsidR="000E4783" w:rsidRPr="00D209FA">
        <w:rPr>
          <w:rFonts w:ascii="Arial" w:hAnsi="Arial" w:cs="Arial"/>
          <w:sz w:val="24"/>
          <w:szCs w:val="24"/>
        </w:rPr>
        <w:t xml:space="preserve"> (ECERS-R</w:t>
      </w:r>
      <w:r w:rsidR="003E1EC9" w:rsidRPr="00D209FA">
        <w:rPr>
          <w:rFonts w:ascii="Arial" w:hAnsi="Arial" w:cs="Arial"/>
          <w:sz w:val="24"/>
          <w:szCs w:val="24"/>
        </w:rPr>
        <w:t>)</w:t>
      </w:r>
      <w:r w:rsidR="000062A4" w:rsidRPr="00D209FA">
        <w:rPr>
          <w:rFonts w:ascii="Arial" w:hAnsi="Arial" w:cs="Arial"/>
          <w:sz w:val="24"/>
          <w:szCs w:val="24"/>
        </w:rPr>
        <w:t>,</w:t>
      </w:r>
      <w:r w:rsidR="004F2F30" w:rsidRPr="00D209FA">
        <w:rPr>
          <w:rFonts w:ascii="Arial" w:hAnsi="Arial" w:cs="Arial"/>
          <w:sz w:val="24"/>
          <w:szCs w:val="24"/>
        </w:rPr>
        <w:t xml:space="preserve"> Infant and Toddler </w:t>
      </w:r>
      <w:r w:rsidR="000E4783" w:rsidRPr="00D209FA">
        <w:rPr>
          <w:rFonts w:ascii="Arial" w:hAnsi="Arial" w:cs="Arial"/>
          <w:sz w:val="24"/>
          <w:szCs w:val="24"/>
        </w:rPr>
        <w:t>Environment</w:t>
      </w:r>
      <w:r w:rsidR="004F2F30" w:rsidRPr="00D209FA">
        <w:rPr>
          <w:rFonts w:ascii="Arial" w:hAnsi="Arial" w:cs="Arial"/>
          <w:sz w:val="24"/>
          <w:szCs w:val="24"/>
        </w:rPr>
        <w:t xml:space="preserve"> Rating Scale-Revised</w:t>
      </w:r>
      <w:r w:rsidR="000E4783" w:rsidRPr="00D209FA">
        <w:rPr>
          <w:rFonts w:ascii="Arial" w:hAnsi="Arial" w:cs="Arial"/>
          <w:sz w:val="24"/>
          <w:szCs w:val="24"/>
        </w:rPr>
        <w:t xml:space="preserve"> (ITERS-R</w:t>
      </w:r>
      <w:r w:rsidR="003E1EC9" w:rsidRPr="00D209FA">
        <w:rPr>
          <w:rFonts w:ascii="Arial" w:hAnsi="Arial" w:cs="Arial"/>
          <w:sz w:val="24"/>
          <w:szCs w:val="24"/>
        </w:rPr>
        <w:t>)</w:t>
      </w:r>
      <w:r w:rsidR="004F2F30" w:rsidRPr="00D209FA">
        <w:rPr>
          <w:rFonts w:ascii="Arial" w:hAnsi="Arial" w:cs="Arial"/>
          <w:sz w:val="24"/>
          <w:szCs w:val="24"/>
        </w:rPr>
        <w:t>,</w:t>
      </w:r>
      <w:r w:rsidR="000062A4" w:rsidRPr="00D209FA">
        <w:rPr>
          <w:rFonts w:ascii="Arial" w:hAnsi="Arial" w:cs="Arial"/>
          <w:sz w:val="24"/>
          <w:szCs w:val="24"/>
        </w:rPr>
        <w:t xml:space="preserve"> </w:t>
      </w:r>
      <w:r w:rsidR="000E4783" w:rsidRPr="00D209FA">
        <w:rPr>
          <w:rFonts w:ascii="Arial" w:hAnsi="Arial" w:cs="Arial"/>
          <w:sz w:val="24"/>
          <w:szCs w:val="24"/>
        </w:rPr>
        <w:t>Sustained</w:t>
      </w:r>
      <w:r w:rsidR="004F2F30" w:rsidRPr="00D209FA">
        <w:rPr>
          <w:rFonts w:ascii="Arial" w:hAnsi="Arial" w:cs="Arial"/>
          <w:sz w:val="24"/>
          <w:szCs w:val="24"/>
        </w:rPr>
        <w:t xml:space="preserve"> </w:t>
      </w:r>
      <w:r w:rsidR="000062A4" w:rsidRPr="00D209FA">
        <w:rPr>
          <w:rFonts w:ascii="Arial" w:hAnsi="Arial" w:cs="Arial"/>
          <w:sz w:val="24"/>
          <w:szCs w:val="24"/>
        </w:rPr>
        <w:t>S</w:t>
      </w:r>
      <w:r w:rsidR="004F2F30" w:rsidRPr="00D209FA">
        <w:rPr>
          <w:rFonts w:ascii="Arial" w:hAnsi="Arial" w:cs="Arial"/>
          <w:sz w:val="24"/>
          <w:szCs w:val="24"/>
        </w:rPr>
        <w:t xml:space="preserve">hared </w:t>
      </w:r>
      <w:r w:rsidR="004F2F30" w:rsidRPr="00D209FA">
        <w:rPr>
          <w:rFonts w:ascii="Arial" w:hAnsi="Arial" w:cs="Arial"/>
          <w:sz w:val="24"/>
          <w:szCs w:val="24"/>
        </w:rPr>
        <w:lastRenderedPageBreak/>
        <w:t>Thinking and Emotional Well-</w:t>
      </w:r>
      <w:r w:rsidR="003E1EC9" w:rsidRPr="00D209FA">
        <w:rPr>
          <w:rFonts w:ascii="Arial" w:hAnsi="Arial" w:cs="Arial"/>
          <w:sz w:val="24"/>
          <w:szCs w:val="24"/>
        </w:rPr>
        <w:t>being</w:t>
      </w:r>
      <w:r w:rsidR="004F2F30" w:rsidRPr="00D209FA">
        <w:rPr>
          <w:rFonts w:ascii="Arial" w:hAnsi="Arial" w:cs="Arial"/>
          <w:sz w:val="24"/>
          <w:szCs w:val="24"/>
        </w:rPr>
        <w:t xml:space="preserve"> Scale</w:t>
      </w:r>
      <w:r w:rsidR="000E4783" w:rsidRPr="00D209FA">
        <w:rPr>
          <w:rFonts w:ascii="Arial" w:hAnsi="Arial" w:cs="Arial"/>
          <w:sz w:val="24"/>
          <w:szCs w:val="24"/>
        </w:rPr>
        <w:t xml:space="preserve"> (SSTEW</w:t>
      </w:r>
      <w:r w:rsidR="000062A4" w:rsidRPr="00D209FA">
        <w:rPr>
          <w:rFonts w:ascii="Arial" w:hAnsi="Arial" w:cs="Arial"/>
          <w:sz w:val="24"/>
          <w:szCs w:val="24"/>
        </w:rPr>
        <w:t>)</w:t>
      </w:r>
      <w:r w:rsidR="003E1EC9" w:rsidRPr="00D209FA">
        <w:rPr>
          <w:rFonts w:ascii="Arial" w:hAnsi="Arial" w:cs="Arial"/>
          <w:sz w:val="24"/>
          <w:szCs w:val="24"/>
        </w:rPr>
        <w:t>)</w:t>
      </w:r>
      <w:r w:rsidRPr="00D209FA">
        <w:rPr>
          <w:rFonts w:ascii="Arial" w:hAnsi="Arial" w:cs="Arial"/>
          <w:sz w:val="24"/>
          <w:szCs w:val="24"/>
        </w:rPr>
        <w:t xml:space="preserve"> and quality assurance schemes</w:t>
      </w:r>
      <w:r w:rsidR="000062A4" w:rsidRPr="00D209FA">
        <w:rPr>
          <w:rFonts w:ascii="Arial" w:hAnsi="Arial" w:cs="Arial"/>
          <w:sz w:val="24"/>
          <w:szCs w:val="24"/>
        </w:rPr>
        <w:t xml:space="preserve"> </w:t>
      </w:r>
      <w:r w:rsidR="000E4783" w:rsidRPr="00D209FA">
        <w:rPr>
          <w:rFonts w:ascii="Arial" w:hAnsi="Arial" w:cs="Arial"/>
          <w:sz w:val="24"/>
          <w:szCs w:val="24"/>
        </w:rPr>
        <w:t>(Bertram and Pascal</w:t>
      </w:r>
      <w:r w:rsidR="000E4783" w:rsidRPr="00D209FA">
        <w:rPr>
          <w:rFonts w:ascii="Arial" w:hAnsi="Arial" w:cs="Arial"/>
          <w:sz w:val="24"/>
          <w:szCs w:val="24"/>
        </w:rPr>
        <w:t xml:space="preserve"> (</w:t>
      </w:r>
      <w:r w:rsidR="000E4783" w:rsidRPr="00D209FA">
        <w:rPr>
          <w:rFonts w:ascii="Arial" w:hAnsi="Arial" w:cs="Arial"/>
          <w:sz w:val="24"/>
          <w:szCs w:val="24"/>
        </w:rPr>
        <w:t>Baby Effective Early Learning Program), 2006</w:t>
      </w:r>
      <w:r w:rsidR="000E4783" w:rsidRPr="00D209FA">
        <w:rPr>
          <w:rFonts w:ascii="Arial" w:hAnsi="Arial" w:cs="Arial"/>
          <w:sz w:val="24"/>
          <w:szCs w:val="24"/>
        </w:rPr>
        <w:t xml:space="preserve">; </w:t>
      </w:r>
      <w:r w:rsidR="000062A4" w:rsidRPr="00D209FA">
        <w:rPr>
          <w:rFonts w:ascii="Arial" w:hAnsi="Arial" w:cs="Arial"/>
          <w:sz w:val="24"/>
          <w:szCs w:val="24"/>
        </w:rPr>
        <w:t xml:space="preserve">Wales </w:t>
      </w:r>
      <w:r w:rsidR="004F2F30" w:rsidRPr="00D209FA">
        <w:rPr>
          <w:rFonts w:ascii="Arial" w:hAnsi="Arial" w:cs="Arial"/>
          <w:sz w:val="24"/>
          <w:szCs w:val="24"/>
        </w:rPr>
        <w:t xml:space="preserve">Pre-school Providers </w:t>
      </w:r>
      <w:r w:rsidR="000E4783" w:rsidRPr="00D209FA">
        <w:rPr>
          <w:rFonts w:ascii="Arial" w:hAnsi="Arial" w:cs="Arial"/>
          <w:sz w:val="24"/>
          <w:szCs w:val="24"/>
        </w:rPr>
        <w:t>Association (Quality For All)</w:t>
      </w:r>
      <w:r w:rsidR="000062A4" w:rsidRPr="00D209FA">
        <w:rPr>
          <w:rFonts w:ascii="Arial" w:hAnsi="Arial" w:cs="Arial"/>
          <w:sz w:val="24"/>
          <w:szCs w:val="24"/>
        </w:rPr>
        <w:t>,</w:t>
      </w:r>
      <w:r w:rsidR="004F2F30" w:rsidRPr="00D209FA">
        <w:rPr>
          <w:rFonts w:ascii="Arial" w:hAnsi="Arial" w:cs="Arial"/>
          <w:sz w:val="24"/>
          <w:szCs w:val="24"/>
        </w:rPr>
        <w:t xml:space="preserve"> 2011</w:t>
      </w:r>
      <w:r w:rsidR="000E4783" w:rsidRPr="00D209FA">
        <w:rPr>
          <w:rFonts w:ascii="Arial" w:hAnsi="Arial" w:cs="Arial"/>
          <w:sz w:val="24"/>
          <w:szCs w:val="24"/>
        </w:rPr>
        <w:t xml:space="preserve"> and </w:t>
      </w:r>
      <w:r w:rsidR="004F2F30" w:rsidRPr="00D209FA">
        <w:rPr>
          <w:rFonts w:ascii="Arial" w:hAnsi="Arial" w:cs="Arial"/>
          <w:sz w:val="24"/>
          <w:szCs w:val="24"/>
        </w:rPr>
        <w:t xml:space="preserve">National Day Nurseries </w:t>
      </w:r>
      <w:r w:rsidR="000E4783" w:rsidRPr="00D209FA">
        <w:rPr>
          <w:rFonts w:ascii="Arial" w:hAnsi="Arial" w:cs="Arial"/>
          <w:sz w:val="24"/>
          <w:szCs w:val="24"/>
        </w:rPr>
        <w:t>Association (Quality Counts)</w:t>
      </w:r>
      <w:r w:rsidR="000062A4" w:rsidRPr="00D209FA">
        <w:rPr>
          <w:rFonts w:ascii="Arial" w:hAnsi="Arial" w:cs="Arial"/>
          <w:sz w:val="24"/>
          <w:szCs w:val="24"/>
        </w:rPr>
        <w:t>,</w:t>
      </w:r>
      <w:r w:rsidR="004F2F30" w:rsidRPr="00D209FA">
        <w:rPr>
          <w:rFonts w:ascii="Arial" w:hAnsi="Arial" w:cs="Arial"/>
          <w:sz w:val="24"/>
          <w:szCs w:val="24"/>
        </w:rPr>
        <w:t xml:space="preserve"> 2019</w:t>
      </w:r>
      <w:r w:rsidR="000062A4" w:rsidRPr="00D209FA">
        <w:rPr>
          <w:rFonts w:ascii="Arial" w:hAnsi="Arial" w:cs="Arial"/>
          <w:sz w:val="24"/>
          <w:szCs w:val="24"/>
        </w:rPr>
        <w:t>)</w:t>
      </w:r>
      <w:r w:rsidRPr="00D209FA">
        <w:rPr>
          <w:rFonts w:ascii="Arial" w:hAnsi="Arial" w:cs="Arial"/>
          <w:sz w:val="24"/>
          <w:szCs w:val="24"/>
        </w:rPr>
        <w:t>. According to Alexander and Cottle (2012) the concept of quality is hard to prove, this in part could be because quality is a subjective term</w:t>
      </w:r>
      <w:r w:rsidR="009E5B5A" w:rsidRPr="00D209FA">
        <w:rPr>
          <w:rFonts w:ascii="Arial" w:hAnsi="Arial" w:cs="Arial"/>
          <w:sz w:val="24"/>
          <w:szCs w:val="24"/>
        </w:rPr>
        <w:t xml:space="preserve"> (</w:t>
      </w:r>
      <w:proofErr w:type="spellStart"/>
      <w:r w:rsidR="009E5B5A" w:rsidRPr="00D209FA">
        <w:rPr>
          <w:rFonts w:ascii="Arial" w:hAnsi="Arial" w:cs="Arial"/>
          <w:sz w:val="24"/>
          <w:szCs w:val="24"/>
        </w:rPr>
        <w:t>Duursma</w:t>
      </w:r>
      <w:proofErr w:type="spellEnd"/>
      <w:r w:rsidR="003E1EC9" w:rsidRPr="00D209FA">
        <w:rPr>
          <w:rFonts w:ascii="Arial" w:hAnsi="Arial" w:cs="Arial"/>
          <w:sz w:val="24"/>
          <w:szCs w:val="24"/>
        </w:rPr>
        <w:t xml:space="preserve"> et al.</w:t>
      </w:r>
      <w:r w:rsidR="009E5B5A" w:rsidRPr="00D209FA">
        <w:rPr>
          <w:rFonts w:ascii="Arial" w:hAnsi="Arial" w:cs="Arial"/>
          <w:sz w:val="24"/>
          <w:szCs w:val="24"/>
        </w:rPr>
        <w:t>, 2018)</w:t>
      </w:r>
      <w:r w:rsidRPr="00D209FA">
        <w:rPr>
          <w:rFonts w:ascii="Arial" w:hAnsi="Arial" w:cs="Arial"/>
          <w:sz w:val="24"/>
          <w:szCs w:val="24"/>
        </w:rPr>
        <w:t xml:space="preserve"> and can only be interpreted by an </w:t>
      </w:r>
      <w:proofErr w:type="spellStart"/>
      <w:r w:rsidRPr="00D209FA">
        <w:rPr>
          <w:rFonts w:ascii="Arial" w:hAnsi="Arial" w:cs="Arial"/>
          <w:sz w:val="24"/>
          <w:szCs w:val="24"/>
        </w:rPr>
        <w:t>individuals</w:t>
      </w:r>
      <w:proofErr w:type="spellEnd"/>
      <w:r w:rsidRPr="00D209FA">
        <w:rPr>
          <w:rFonts w:ascii="Arial" w:hAnsi="Arial" w:cs="Arial"/>
          <w:sz w:val="24"/>
          <w:szCs w:val="24"/>
        </w:rPr>
        <w:t xml:space="preserve"> own beliefs and values. </w:t>
      </w:r>
      <w:r w:rsidR="000062A4" w:rsidRPr="00D209FA">
        <w:rPr>
          <w:rFonts w:ascii="Arial" w:hAnsi="Arial" w:cs="Arial"/>
          <w:sz w:val="24"/>
          <w:szCs w:val="24"/>
        </w:rPr>
        <w:t>As settings have such a broad range of stakeholders, it is therefore acceptable to view quality from a range of perspectives (</w:t>
      </w:r>
      <w:r w:rsidR="000E4783" w:rsidRPr="00D209FA">
        <w:rPr>
          <w:rFonts w:ascii="Arial" w:hAnsi="Arial" w:cs="Arial"/>
          <w:sz w:val="24"/>
          <w:szCs w:val="24"/>
        </w:rPr>
        <w:t>Alexander</w:t>
      </w:r>
      <w:r w:rsidR="000062A4" w:rsidRPr="00D209FA">
        <w:rPr>
          <w:rFonts w:ascii="Arial" w:hAnsi="Arial" w:cs="Arial"/>
          <w:sz w:val="24"/>
          <w:szCs w:val="24"/>
        </w:rPr>
        <w:t xml:space="preserve"> and Cottle, 2012). </w:t>
      </w:r>
    </w:p>
    <w:p w14:paraId="08277838" w14:textId="6F159BE6" w:rsidR="003F6A1B" w:rsidRPr="00D209FA" w:rsidRDefault="000062A4" w:rsidP="00D209FA">
      <w:pPr>
        <w:spacing w:line="360" w:lineRule="auto"/>
        <w:jc w:val="both"/>
        <w:rPr>
          <w:rFonts w:ascii="Arial" w:hAnsi="Arial" w:cs="Arial"/>
          <w:sz w:val="24"/>
          <w:szCs w:val="24"/>
        </w:rPr>
      </w:pPr>
      <w:r w:rsidRPr="00D209FA">
        <w:rPr>
          <w:rFonts w:ascii="Arial" w:hAnsi="Arial" w:cs="Arial"/>
          <w:sz w:val="24"/>
          <w:szCs w:val="24"/>
        </w:rPr>
        <w:t xml:space="preserve">One quality assurance scheme available within </w:t>
      </w:r>
      <w:r w:rsidR="000E4783" w:rsidRPr="00D209FA">
        <w:rPr>
          <w:rFonts w:ascii="Arial" w:hAnsi="Arial" w:cs="Arial"/>
          <w:sz w:val="24"/>
          <w:szCs w:val="24"/>
        </w:rPr>
        <w:t>W</w:t>
      </w:r>
      <w:r w:rsidRPr="00D209FA">
        <w:rPr>
          <w:rFonts w:ascii="Arial" w:hAnsi="Arial" w:cs="Arial"/>
          <w:sz w:val="24"/>
          <w:szCs w:val="24"/>
        </w:rPr>
        <w:t xml:space="preserve">ales is the Quality For All (QFA) scheme offered by Wales Pre School Providers Association (WPPA) which can be used by playgroups, </w:t>
      </w:r>
      <w:r w:rsidR="00F20A32" w:rsidRPr="00D209FA">
        <w:rPr>
          <w:rFonts w:ascii="Arial" w:hAnsi="Arial" w:cs="Arial"/>
          <w:sz w:val="24"/>
          <w:szCs w:val="24"/>
        </w:rPr>
        <w:t>day-care</w:t>
      </w:r>
      <w:r w:rsidRPr="00D209FA">
        <w:rPr>
          <w:rFonts w:ascii="Arial" w:hAnsi="Arial" w:cs="Arial"/>
          <w:sz w:val="24"/>
          <w:szCs w:val="24"/>
        </w:rPr>
        <w:t xml:space="preserve"> nurseries, creches, childminders and out of school clubs (WPPA, </w:t>
      </w:r>
      <w:r w:rsidR="000E4783" w:rsidRPr="00D209FA">
        <w:rPr>
          <w:rFonts w:ascii="Arial" w:hAnsi="Arial" w:cs="Arial"/>
          <w:sz w:val="24"/>
          <w:szCs w:val="24"/>
        </w:rPr>
        <w:t>2011</w:t>
      </w:r>
      <w:r w:rsidRPr="00D209FA">
        <w:rPr>
          <w:rFonts w:ascii="Arial" w:hAnsi="Arial" w:cs="Arial"/>
          <w:sz w:val="24"/>
          <w:szCs w:val="24"/>
        </w:rPr>
        <w:t xml:space="preserve">). </w:t>
      </w:r>
      <w:r w:rsidR="00F20A32" w:rsidRPr="00D209FA">
        <w:rPr>
          <w:rFonts w:ascii="Arial" w:hAnsi="Arial" w:cs="Arial"/>
          <w:sz w:val="24"/>
          <w:szCs w:val="24"/>
        </w:rPr>
        <w:t>The scheme offers settings the opportunity to critically reflect on their own practice and put forward plans for future improvement. The settings must first complete the assessment forms before an assessor can then visit the setting to</w:t>
      </w:r>
      <w:r w:rsidR="003D5AD9" w:rsidRPr="00D209FA">
        <w:rPr>
          <w:rFonts w:ascii="Arial" w:hAnsi="Arial" w:cs="Arial"/>
          <w:sz w:val="24"/>
          <w:szCs w:val="24"/>
        </w:rPr>
        <w:t xml:space="preserve"> be</w:t>
      </w:r>
      <w:r w:rsidR="00F20A32" w:rsidRPr="00D209FA">
        <w:rPr>
          <w:rFonts w:ascii="Arial" w:hAnsi="Arial" w:cs="Arial"/>
          <w:sz w:val="24"/>
          <w:szCs w:val="24"/>
        </w:rPr>
        <w:t xml:space="preserve"> award</w:t>
      </w:r>
      <w:r w:rsidR="003D5AD9" w:rsidRPr="00D209FA">
        <w:rPr>
          <w:rFonts w:ascii="Arial" w:hAnsi="Arial" w:cs="Arial"/>
          <w:sz w:val="24"/>
          <w:szCs w:val="24"/>
        </w:rPr>
        <w:t>ed</w:t>
      </w:r>
      <w:r w:rsidR="00F20A32" w:rsidRPr="00D209FA">
        <w:rPr>
          <w:rFonts w:ascii="Arial" w:hAnsi="Arial" w:cs="Arial"/>
          <w:sz w:val="24"/>
          <w:szCs w:val="24"/>
        </w:rPr>
        <w:t xml:space="preserve"> one of three ratings (WPPA, </w:t>
      </w:r>
      <w:r w:rsidR="000E4783" w:rsidRPr="00D209FA">
        <w:rPr>
          <w:rFonts w:ascii="Arial" w:hAnsi="Arial" w:cs="Arial"/>
          <w:sz w:val="24"/>
          <w:szCs w:val="24"/>
        </w:rPr>
        <w:t>2011</w:t>
      </w:r>
      <w:r w:rsidR="00F20A32" w:rsidRPr="00D209FA">
        <w:rPr>
          <w:rFonts w:ascii="Arial" w:hAnsi="Arial" w:cs="Arial"/>
          <w:sz w:val="24"/>
          <w:szCs w:val="24"/>
        </w:rPr>
        <w:t xml:space="preserve">). </w:t>
      </w:r>
    </w:p>
    <w:p w14:paraId="38B5CC89" w14:textId="318564CE" w:rsidR="007E69C1" w:rsidRPr="00D209FA" w:rsidRDefault="007E69C1" w:rsidP="00D209FA">
      <w:pPr>
        <w:spacing w:line="360" w:lineRule="auto"/>
        <w:jc w:val="both"/>
        <w:rPr>
          <w:rFonts w:ascii="Arial" w:hAnsi="Arial" w:cs="Arial"/>
          <w:sz w:val="24"/>
          <w:szCs w:val="24"/>
        </w:rPr>
      </w:pPr>
      <w:r w:rsidRPr="00D209FA">
        <w:rPr>
          <w:rFonts w:ascii="Arial" w:hAnsi="Arial" w:cs="Arial"/>
          <w:sz w:val="24"/>
          <w:szCs w:val="24"/>
        </w:rPr>
        <w:t>The benefits that can be seen from achieving such accreditation include publici</w:t>
      </w:r>
      <w:r w:rsidR="000E4783" w:rsidRPr="00D209FA">
        <w:rPr>
          <w:rFonts w:ascii="Arial" w:hAnsi="Arial" w:cs="Arial"/>
          <w:sz w:val="24"/>
          <w:szCs w:val="24"/>
        </w:rPr>
        <w:t>s</w:t>
      </w:r>
      <w:r w:rsidRPr="00D209FA">
        <w:rPr>
          <w:rFonts w:ascii="Arial" w:hAnsi="Arial" w:cs="Arial"/>
          <w:sz w:val="24"/>
          <w:szCs w:val="24"/>
        </w:rPr>
        <w:t>ing a settings grade</w:t>
      </w:r>
      <w:r w:rsidR="002B5582" w:rsidRPr="00D209FA">
        <w:rPr>
          <w:rFonts w:ascii="Arial" w:hAnsi="Arial" w:cs="Arial"/>
          <w:sz w:val="24"/>
          <w:szCs w:val="24"/>
        </w:rPr>
        <w:t>,</w:t>
      </w:r>
      <w:r w:rsidRPr="00D209FA">
        <w:rPr>
          <w:rFonts w:ascii="Arial" w:hAnsi="Arial" w:cs="Arial"/>
          <w:sz w:val="24"/>
          <w:szCs w:val="24"/>
        </w:rPr>
        <w:t xml:space="preserve"> which can lead to maintaining current service users, attracting new ones and being able to create a positive marketing image (Nwankwo, 2000</w:t>
      </w:r>
      <w:r w:rsidR="00B5041C" w:rsidRPr="00D209FA">
        <w:rPr>
          <w:rFonts w:ascii="Arial" w:hAnsi="Arial" w:cs="Arial"/>
          <w:sz w:val="24"/>
          <w:szCs w:val="24"/>
        </w:rPr>
        <w:t xml:space="preserve">; </w:t>
      </w:r>
      <w:r w:rsidR="000E4783" w:rsidRPr="00D209FA">
        <w:rPr>
          <w:rFonts w:ascii="Arial" w:hAnsi="Arial" w:cs="Arial"/>
          <w:sz w:val="24"/>
          <w:szCs w:val="24"/>
        </w:rPr>
        <w:t xml:space="preserve">WPPA, 2011 and </w:t>
      </w:r>
      <w:proofErr w:type="spellStart"/>
      <w:r w:rsidR="00B5041C" w:rsidRPr="00D209FA">
        <w:rPr>
          <w:rFonts w:ascii="Arial" w:hAnsi="Arial" w:cs="Arial"/>
          <w:sz w:val="24"/>
          <w:szCs w:val="24"/>
        </w:rPr>
        <w:t>Spangehl</w:t>
      </w:r>
      <w:proofErr w:type="spellEnd"/>
      <w:r w:rsidR="00B5041C" w:rsidRPr="00D209FA">
        <w:rPr>
          <w:rFonts w:ascii="Arial" w:hAnsi="Arial" w:cs="Arial"/>
          <w:sz w:val="24"/>
          <w:szCs w:val="24"/>
        </w:rPr>
        <w:t>, 2012</w:t>
      </w:r>
      <w:r w:rsidRPr="00D209FA">
        <w:rPr>
          <w:rFonts w:ascii="Arial" w:hAnsi="Arial" w:cs="Arial"/>
          <w:sz w:val="24"/>
          <w:szCs w:val="24"/>
        </w:rPr>
        <w:t xml:space="preserve">). </w:t>
      </w:r>
      <w:r w:rsidR="009E5B5A" w:rsidRPr="00D209FA">
        <w:rPr>
          <w:rFonts w:ascii="Arial" w:hAnsi="Arial" w:cs="Arial"/>
          <w:sz w:val="24"/>
          <w:szCs w:val="24"/>
        </w:rPr>
        <w:t xml:space="preserve">Furthermore, it gives practitioners the confidence in knowing </w:t>
      </w:r>
      <w:r w:rsidR="00641095" w:rsidRPr="00D209FA">
        <w:rPr>
          <w:rFonts w:ascii="Arial" w:hAnsi="Arial" w:cs="Arial"/>
          <w:sz w:val="24"/>
          <w:szCs w:val="24"/>
        </w:rPr>
        <w:t xml:space="preserve">that </w:t>
      </w:r>
      <w:r w:rsidR="009E5B5A" w:rsidRPr="00D209FA">
        <w:rPr>
          <w:rFonts w:ascii="Arial" w:hAnsi="Arial" w:cs="Arial"/>
          <w:sz w:val="24"/>
          <w:szCs w:val="24"/>
        </w:rPr>
        <w:t xml:space="preserve">their best practice is contributing to </w:t>
      </w:r>
      <w:proofErr w:type="spellStart"/>
      <w:r w:rsidR="009E5B5A" w:rsidRPr="00D209FA">
        <w:rPr>
          <w:rFonts w:ascii="Arial" w:hAnsi="Arial" w:cs="Arial"/>
          <w:sz w:val="24"/>
          <w:szCs w:val="24"/>
        </w:rPr>
        <w:t>childrens</w:t>
      </w:r>
      <w:proofErr w:type="spellEnd"/>
      <w:r w:rsidR="009E5B5A" w:rsidRPr="00D209FA">
        <w:rPr>
          <w:rFonts w:ascii="Arial" w:hAnsi="Arial" w:cs="Arial"/>
          <w:sz w:val="24"/>
          <w:szCs w:val="24"/>
        </w:rPr>
        <w:t xml:space="preserve"> outcomes in the best possible way (</w:t>
      </w:r>
      <w:r w:rsidR="00641095" w:rsidRPr="00D209FA">
        <w:rPr>
          <w:rFonts w:ascii="Arial" w:hAnsi="Arial" w:cs="Arial"/>
          <w:sz w:val="24"/>
          <w:szCs w:val="24"/>
        </w:rPr>
        <w:t>WPPA, 2011</w:t>
      </w:r>
      <w:r w:rsidR="009E5B5A" w:rsidRPr="00D209FA">
        <w:rPr>
          <w:rFonts w:ascii="Arial" w:hAnsi="Arial" w:cs="Arial"/>
          <w:sz w:val="24"/>
          <w:szCs w:val="24"/>
        </w:rPr>
        <w:t xml:space="preserve">) and in turn increases staff morale and teamwork. </w:t>
      </w:r>
    </w:p>
    <w:p w14:paraId="7D246851" w14:textId="2867F75A" w:rsidR="001B6BAD" w:rsidRPr="00D209FA" w:rsidRDefault="001B6BAD" w:rsidP="00D209FA">
      <w:pPr>
        <w:spacing w:line="360" w:lineRule="auto"/>
        <w:jc w:val="both"/>
        <w:rPr>
          <w:rFonts w:ascii="Arial" w:hAnsi="Arial" w:cs="Arial"/>
          <w:sz w:val="24"/>
          <w:szCs w:val="24"/>
        </w:rPr>
      </w:pPr>
      <w:r w:rsidRPr="00D209FA">
        <w:rPr>
          <w:rFonts w:ascii="Arial" w:hAnsi="Arial" w:cs="Arial"/>
          <w:sz w:val="24"/>
          <w:szCs w:val="24"/>
        </w:rPr>
        <w:t>WPPA (</w:t>
      </w:r>
      <w:r w:rsidR="008E268B" w:rsidRPr="00D209FA">
        <w:rPr>
          <w:rFonts w:ascii="Arial" w:hAnsi="Arial" w:cs="Arial"/>
          <w:sz w:val="24"/>
          <w:szCs w:val="24"/>
        </w:rPr>
        <w:t>2011</w:t>
      </w:r>
      <w:r w:rsidRPr="00D209FA">
        <w:rPr>
          <w:rFonts w:ascii="Arial" w:hAnsi="Arial" w:cs="Arial"/>
          <w:sz w:val="24"/>
          <w:szCs w:val="24"/>
        </w:rPr>
        <w:t xml:space="preserve">) </w:t>
      </w:r>
      <w:r w:rsidR="00155633" w:rsidRPr="00D209FA">
        <w:rPr>
          <w:rFonts w:ascii="Arial" w:hAnsi="Arial" w:cs="Arial"/>
          <w:sz w:val="24"/>
          <w:szCs w:val="24"/>
        </w:rPr>
        <w:t xml:space="preserve">suggests </w:t>
      </w:r>
      <w:r w:rsidRPr="00D209FA">
        <w:rPr>
          <w:rFonts w:ascii="Arial" w:hAnsi="Arial" w:cs="Arial"/>
          <w:sz w:val="24"/>
          <w:szCs w:val="24"/>
        </w:rPr>
        <w:t xml:space="preserve">settings </w:t>
      </w:r>
      <w:r w:rsidR="008E268B" w:rsidRPr="00D209FA">
        <w:rPr>
          <w:rFonts w:ascii="Arial" w:hAnsi="Arial" w:cs="Arial"/>
          <w:sz w:val="24"/>
          <w:szCs w:val="24"/>
        </w:rPr>
        <w:t>should</w:t>
      </w:r>
      <w:r w:rsidR="003D5AD9" w:rsidRPr="00D209FA">
        <w:rPr>
          <w:rFonts w:ascii="Arial" w:hAnsi="Arial" w:cs="Arial"/>
          <w:sz w:val="24"/>
          <w:szCs w:val="24"/>
        </w:rPr>
        <w:t xml:space="preserve"> </w:t>
      </w:r>
      <w:r w:rsidRPr="00D209FA">
        <w:rPr>
          <w:rFonts w:ascii="Arial" w:hAnsi="Arial" w:cs="Arial"/>
          <w:sz w:val="24"/>
          <w:szCs w:val="24"/>
        </w:rPr>
        <w:t xml:space="preserve">complete the </w:t>
      </w:r>
      <w:r w:rsidR="00155633" w:rsidRPr="00D209FA">
        <w:rPr>
          <w:rFonts w:ascii="Arial" w:hAnsi="Arial" w:cs="Arial"/>
          <w:sz w:val="24"/>
          <w:szCs w:val="24"/>
        </w:rPr>
        <w:t>self-assessment</w:t>
      </w:r>
      <w:r w:rsidRPr="00D209FA">
        <w:rPr>
          <w:rFonts w:ascii="Arial" w:hAnsi="Arial" w:cs="Arial"/>
          <w:sz w:val="24"/>
          <w:szCs w:val="24"/>
        </w:rPr>
        <w:t xml:space="preserve"> together, delegating sections to different staff </w:t>
      </w:r>
      <w:r w:rsidR="00155633" w:rsidRPr="00D209FA">
        <w:rPr>
          <w:rFonts w:ascii="Arial" w:hAnsi="Arial" w:cs="Arial"/>
          <w:sz w:val="24"/>
          <w:szCs w:val="24"/>
        </w:rPr>
        <w:t>personnel</w:t>
      </w:r>
      <w:r w:rsidR="008E268B" w:rsidRPr="00D209FA">
        <w:rPr>
          <w:rFonts w:ascii="Arial" w:hAnsi="Arial" w:cs="Arial"/>
          <w:sz w:val="24"/>
          <w:szCs w:val="24"/>
        </w:rPr>
        <w:t>;</w:t>
      </w:r>
      <w:r w:rsidRPr="00D209FA">
        <w:rPr>
          <w:rFonts w:ascii="Arial" w:hAnsi="Arial" w:cs="Arial"/>
          <w:sz w:val="24"/>
          <w:szCs w:val="24"/>
        </w:rPr>
        <w:t xml:space="preserve"> this </w:t>
      </w:r>
      <w:r w:rsidR="00155633" w:rsidRPr="00D209FA">
        <w:rPr>
          <w:rFonts w:ascii="Arial" w:hAnsi="Arial" w:cs="Arial"/>
          <w:sz w:val="24"/>
          <w:szCs w:val="24"/>
        </w:rPr>
        <w:t>demonstrates</w:t>
      </w:r>
      <w:r w:rsidRPr="00D209FA">
        <w:rPr>
          <w:rFonts w:ascii="Arial" w:hAnsi="Arial" w:cs="Arial"/>
          <w:sz w:val="24"/>
          <w:szCs w:val="24"/>
        </w:rPr>
        <w:t xml:space="preserve"> a unifid setting and highlights the ethos of </w:t>
      </w:r>
      <w:r w:rsidR="00155633" w:rsidRPr="00D209FA">
        <w:rPr>
          <w:rFonts w:ascii="Arial" w:hAnsi="Arial" w:cs="Arial"/>
          <w:sz w:val="24"/>
          <w:szCs w:val="24"/>
        </w:rPr>
        <w:t>collaboration</w:t>
      </w:r>
      <w:r w:rsidRPr="00D209FA">
        <w:rPr>
          <w:rFonts w:ascii="Arial" w:hAnsi="Arial" w:cs="Arial"/>
          <w:sz w:val="24"/>
          <w:szCs w:val="24"/>
        </w:rPr>
        <w:t xml:space="preserve"> </w:t>
      </w:r>
      <w:r w:rsidR="00155633" w:rsidRPr="00D209FA">
        <w:rPr>
          <w:rFonts w:ascii="Arial" w:hAnsi="Arial" w:cs="Arial"/>
          <w:sz w:val="24"/>
          <w:szCs w:val="24"/>
        </w:rPr>
        <w:t>a</w:t>
      </w:r>
      <w:r w:rsidRPr="00D209FA">
        <w:rPr>
          <w:rFonts w:ascii="Arial" w:hAnsi="Arial" w:cs="Arial"/>
          <w:sz w:val="24"/>
          <w:szCs w:val="24"/>
        </w:rPr>
        <w:t>n</w:t>
      </w:r>
      <w:r w:rsidR="00155633" w:rsidRPr="00D209FA">
        <w:rPr>
          <w:rFonts w:ascii="Arial" w:hAnsi="Arial" w:cs="Arial"/>
          <w:sz w:val="24"/>
          <w:szCs w:val="24"/>
        </w:rPr>
        <w:t>d</w:t>
      </w:r>
      <w:r w:rsidRPr="00D209FA">
        <w:rPr>
          <w:rFonts w:ascii="Arial" w:hAnsi="Arial" w:cs="Arial"/>
          <w:sz w:val="24"/>
          <w:szCs w:val="24"/>
        </w:rPr>
        <w:t xml:space="preserve"> team values. </w:t>
      </w:r>
      <w:r w:rsidR="00097BCE" w:rsidRPr="00D209FA">
        <w:rPr>
          <w:rFonts w:ascii="Arial" w:hAnsi="Arial" w:cs="Arial"/>
          <w:sz w:val="24"/>
          <w:szCs w:val="24"/>
        </w:rPr>
        <w:t xml:space="preserve">This could also help staff members gain a better </w:t>
      </w:r>
      <w:r w:rsidR="00155633" w:rsidRPr="00D209FA">
        <w:rPr>
          <w:rFonts w:ascii="Arial" w:hAnsi="Arial" w:cs="Arial"/>
          <w:sz w:val="24"/>
          <w:szCs w:val="24"/>
        </w:rPr>
        <w:t>understanding</w:t>
      </w:r>
      <w:r w:rsidR="00097BCE" w:rsidRPr="00D209FA">
        <w:rPr>
          <w:rFonts w:ascii="Arial" w:hAnsi="Arial" w:cs="Arial"/>
          <w:sz w:val="24"/>
          <w:szCs w:val="24"/>
        </w:rPr>
        <w:t xml:space="preserve"> of the setting Nwankwo (2000) as they are being di</w:t>
      </w:r>
      <w:r w:rsidR="00155633" w:rsidRPr="00D209FA">
        <w:rPr>
          <w:rFonts w:ascii="Arial" w:hAnsi="Arial" w:cs="Arial"/>
          <w:sz w:val="24"/>
          <w:szCs w:val="24"/>
        </w:rPr>
        <w:t>rectly involved in the process.</w:t>
      </w:r>
      <w:r w:rsidR="002B3D74" w:rsidRPr="00D209FA">
        <w:rPr>
          <w:rFonts w:ascii="Arial" w:hAnsi="Arial" w:cs="Arial"/>
          <w:sz w:val="24"/>
          <w:szCs w:val="24"/>
        </w:rPr>
        <w:t xml:space="preserve"> The NDNA Quality </w:t>
      </w:r>
      <w:r w:rsidR="003D5AD9" w:rsidRPr="00D209FA">
        <w:rPr>
          <w:rFonts w:ascii="Arial" w:hAnsi="Arial" w:cs="Arial"/>
          <w:sz w:val="24"/>
          <w:szCs w:val="24"/>
        </w:rPr>
        <w:t>Counts</w:t>
      </w:r>
      <w:r w:rsidR="002B3D74" w:rsidRPr="00D209FA">
        <w:rPr>
          <w:rFonts w:ascii="Arial" w:hAnsi="Arial" w:cs="Arial"/>
          <w:sz w:val="24"/>
          <w:szCs w:val="24"/>
        </w:rPr>
        <w:t xml:space="preserve"> Scheme also </w:t>
      </w:r>
      <w:r w:rsidR="00DC44A8" w:rsidRPr="00D209FA">
        <w:rPr>
          <w:rFonts w:ascii="Arial" w:hAnsi="Arial" w:cs="Arial"/>
          <w:sz w:val="24"/>
          <w:szCs w:val="24"/>
        </w:rPr>
        <w:t>suggests this</w:t>
      </w:r>
      <w:r w:rsidR="0006045E" w:rsidRPr="00D209FA">
        <w:rPr>
          <w:rFonts w:ascii="Arial" w:hAnsi="Arial" w:cs="Arial"/>
          <w:sz w:val="24"/>
          <w:szCs w:val="24"/>
        </w:rPr>
        <w:t xml:space="preserve"> and Cam</w:t>
      </w:r>
      <w:r w:rsidR="00D755ED" w:rsidRPr="00D209FA">
        <w:rPr>
          <w:rFonts w:ascii="Arial" w:hAnsi="Arial" w:cs="Arial"/>
          <w:sz w:val="24"/>
          <w:szCs w:val="24"/>
        </w:rPr>
        <w:t>p</w:t>
      </w:r>
      <w:r w:rsidR="0006045E" w:rsidRPr="00D209FA">
        <w:rPr>
          <w:rFonts w:ascii="Arial" w:hAnsi="Arial" w:cs="Arial"/>
          <w:sz w:val="24"/>
          <w:szCs w:val="24"/>
        </w:rPr>
        <w:t>bell-Barr et al. (2010) research confirms that it is with acti</w:t>
      </w:r>
      <w:r w:rsidR="009747F5" w:rsidRPr="00D209FA">
        <w:rPr>
          <w:rFonts w:ascii="Arial" w:hAnsi="Arial" w:cs="Arial"/>
          <w:sz w:val="24"/>
          <w:szCs w:val="24"/>
        </w:rPr>
        <w:t>ve</w:t>
      </w:r>
      <w:r w:rsidR="0006045E" w:rsidRPr="00D209FA">
        <w:rPr>
          <w:rFonts w:ascii="Arial" w:hAnsi="Arial" w:cs="Arial"/>
          <w:sz w:val="24"/>
          <w:szCs w:val="24"/>
        </w:rPr>
        <w:t xml:space="preserve"> </w:t>
      </w:r>
      <w:r w:rsidR="009747F5" w:rsidRPr="00D209FA">
        <w:rPr>
          <w:rFonts w:ascii="Arial" w:hAnsi="Arial" w:cs="Arial"/>
          <w:sz w:val="24"/>
          <w:szCs w:val="24"/>
        </w:rPr>
        <w:t>participation</w:t>
      </w:r>
      <w:r w:rsidR="0006045E" w:rsidRPr="00D209FA">
        <w:rPr>
          <w:rFonts w:ascii="Arial" w:hAnsi="Arial" w:cs="Arial"/>
          <w:sz w:val="24"/>
          <w:szCs w:val="24"/>
        </w:rPr>
        <w:t xml:space="preserve"> from all stakeholders that </w:t>
      </w:r>
      <w:r w:rsidR="009747F5" w:rsidRPr="00D209FA">
        <w:rPr>
          <w:rFonts w:ascii="Arial" w:hAnsi="Arial" w:cs="Arial"/>
          <w:sz w:val="24"/>
          <w:szCs w:val="24"/>
        </w:rPr>
        <w:t xml:space="preserve">is the key to successful improvement. </w:t>
      </w:r>
      <w:r w:rsidR="002B3D74" w:rsidRPr="00D209FA">
        <w:rPr>
          <w:rFonts w:ascii="Arial" w:hAnsi="Arial" w:cs="Arial"/>
          <w:sz w:val="24"/>
          <w:szCs w:val="24"/>
        </w:rPr>
        <w:t xml:space="preserve"> </w:t>
      </w:r>
    </w:p>
    <w:p w14:paraId="580813AF" w14:textId="3BFA3AAA" w:rsidR="003F6A1B" w:rsidRPr="00D209FA" w:rsidRDefault="00272AEB" w:rsidP="00D209FA">
      <w:pPr>
        <w:spacing w:line="360" w:lineRule="auto"/>
        <w:jc w:val="both"/>
        <w:rPr>
          <w:rFonts w:ascii="Arial" w:hAnsi="Arial" w:cs="Arial"/>
          <w:sz w:val="24"/>
          <w:szCs w:val="24"/>
        </w:rPr>
      </w:pPr>
      <w:r w:rsidRPr="00D209FA">
        <w:rPr>
          <w:rFonts w:ascii="Arial" w:hAnsi="Arial" w:cs="Arial"/>
          <w:sz w:val="24"/>
          <w:szCs w:val="24"/>
        </w:rPr>
        <w:t xml:space="preserve">Brandi et al. </w:t>
      </w:r>
      <w:r w:rsidR="001F4111" w:rsidRPr="00D209FA">
        <w:rPr>
          <w:rFonts w:ascii="Arial" w:hAnsi="Arial" w:cs="Arial"/>
          <w:sz w:val="24"/>
          <w:szCs w:val="24"/>
        </w:rPr>
        <w:t>(</w:t>
      </w:r>
      <w:r w:rsidRPr="00D209FA">
        <w:rPr>
          <w:rFonts w:ascii="Arial" w:hAnsi="Arial" w:cs="Arial"/>
          <w:sz w:val="24"/>
          <w:szCs w:val="24"/>
        </w:rPr>
        <w:t>2013</w:t>
      </w:r>
      <w:r w:rsidR="001F4111" w:rsidRPr="00D209FA">
        <w:rPr>
          <w:rFonts w:ascii="Arial" w:hAnsi="Arial" w:cs="Arial"/>
          <w:sz w:val="24"/>
          <w:szCs w:val="24"/>
        </w:rPr>
        <w:t>)</w:t>
      </w:r>
      <w:r w:rsidRPr="00D209FA">
        <w:rPr>
          <w:rFonts w:ascii="Arial" w:hAnsi="Arial" w:cs="Arial"/>
          <w:sz w:val="24"/>
          <w:szCs w:val="24"/>
        </w:rPr>
        <w:t xml:space="preserve"> </w:t>
      </w:r>
      <w:r w:rsidR="00155633" w:rsidRPr="00D209FA">
        <w:rPr>
          <w:rFonts w:ascii="Arial" w:hAnsi="Arial" w:cs="Arial"/>
          <w:sz w:val="24"/>
          <w:szCs w:val="24"/>
        </w:rPr>
        <w:t>discusses</w:t>
      </w:r>
      <w:r w:rsidRPr="00D209FA">
        <w:rPr>
          <w:rFonts w:ascii="Arial" w:hAnsi="Arial" w:cs="Arial"/>
          <w:sz w:val="24"/>
          <w:szCs w:val="24"/>
        </w:rPr>
        <w:t xml:space="preserve"> the importance of quality ratings as these can be used as a benchmark as to what is </w:t>
      </w:r>
      <w:r w:rsidR="00155633" w:rsidRPr="00D209FA">
        <w:rPr>
          <w:rFonts w:ascii="Arial" w:hAnsi="Arial" w:cs="Arial"/>
          <w:sz w:val="24"/>
          <w:szCs w:val="24"/>
        </w:rPr>
        <w:t>viewed</w:t>
      </w:r>
      <w:r w:rsidRPr="00D209FA">
        <w:rPr>
          <w:rFonts w:ascii="Arial" w:hAnsi="Arial" w:cs="Arial"/>
          <w:sz w:val="24"/>
          <w:szCs w:val="24"/>
        </w:rPr>
        <w:t xml:space="preserve"> as quality within childcare and education, also offering information on quality to create awareness. </w:t>
      </w:r>
      <w:r w:rsidR="00FF1EF9" w:rsidRPr="00D209FA">
        <w:rPr>
          <w:rFonts w:ascii="Arial" w:hAnsi="Arial" w:cs="Arial"/>
          <w:sz w:val="24"/>
          <w:szCs w:val="24"/>
        </w:rPr>
        <w:t>However, Nwank</w:t>
      </w:r>
      <w:r w:rsidR="00DA5104" w:rsidRPr="00D209FA">
        <w:rPr>
          <w:rFonts w:ascii="Arial" w:hAnsi="Arial" w:cs="Arial"/>
          <w:sz w:val="24"/>
          <w:szCs w:val="24"/>
        </w:rPr>
        <w:t xml:space="preserve">wo (2000) would argue that just because an organisation is able to obtain a high quality accreditation, </w:t>
      </w:r>
      <w:r w:rsidR="00761B50" w:rsidRPr="00D209FA">
        <w:rPr>
          <w:rFonts w:ascii="Arial" w:hAnsi="Arial" w:cs="Arial"/>
          <w:sz w:val="24"/>
          <w:szCs w:val="24"/>
        </w:rPr>
        <w:lastRenderedPageBreak/>
        <w:t>it</w:t>
      </w:r>
      <w:r w:rsidR="00DA5104" w:rsidRPr="00D209FA">
        <w:rPr>
          <w:rFonts w:ascii="Arial" w:hAnsi="Arial" w:cs="Arial"/>
          <w:sz w:val="24"/>
          <w:szCs w:val="24"/>
        </w:rPr>
        <w:t xml:space="preserve"> does not mean that they are consistently committed to quality improvement. As the QFA scheme encourages an annual accreditation, this could be used to ensure constant improvement, however this can be costly (WPPA</w:t>
      </w:r>
      <w:r w:rsidR="001F4111" w:rsidRPr="00D209FA">
        <w:rPr>
          <w:rFonts w:ascii="Arial" w:hAnsi="Arial" w:cs="Arial"/>
          <w:sz w:val="24"/>
          <w:szCs w:val="24"/>
        </w:rPr>
        <w:t>, 2011</w:t>
      </w:r>
      <w:r w:rsidR="00DA5104" w:rsidRPr="00D209FA">
        <w:rPr>
          <w:rFonts w:ascii="Arial" w:hAnsi="Arial" w:cs="Arial"/>
          <w:sz w:val="24"/>
          <w:szCs w:val="24"/>
        </w:rPr>
        <w:t>).  Furthermore, settings who have already been accredited a high rating, may feel that there is no need for improvement in the future (</w:t>
      </w:r>
      <w:r w:rsidR="009747F5" w:rsidRPr="00D209FA">
        <w:rPr>
          <w:rFonts w:ascii="Arial" w:hAnsi="Arial" w:cs="Arial"/>
          <w:sz w:val="24"/>
          <w:szCs w:val="24"/>
        </w:rPr>
        <w:t>Campbell-Barr et al., 2010</w:t>
      </w:r>
      <w:r w:rsidR="00DA5104" w:rsidRPr="00D209FA">
        <w:rPr>
          <w:rFonts w:ascii="Arial" w:hAnsi="Arial" w:cs="Arial"/>
          <w:sz w:val="24"/>
          <w:szCs w:val="24"/>
        </w:rPr>
        <w:t xml:space="preserve">). </w:t>
      </w:r>
      <w:r w:rsidR="00761B50" w:rsidRPr="00D209FA">
        <w:rPr>
          <w:rFonts w:ascii="Arial" w:hAnsi="Arial" w:cs="Arial"/>
          <w:sz w:val="24"/>
          <w:szCs w:val="24"/>
        </w:rPr>
        <w:t xml:space="preserve">Research undertaken by Brandi et al. (2013) also found that out of the 150 child care sights reviewed there was no comprehensive link between improvement and participation in the Quality Improvement System, </w:t>
      </w:r>
      <w:r w:rsidR="00B5041C" w:rsidRPr="00D209FA">
        <w:rPr>
          <w:rFonts w:ascii="Arial" w:hAnsi="Arial" w:cs="Arial"/>
          <w:sz w:val="24"/>
          <w:szCs w:val="24"/>
        </w:rPr>
        <w:t>therefore</w:t>
      </w:r>
      <w:r w:rsidR="00761B50" w:rsidRPr="00D209FA">
        <w:rPr>
          <w:rFonts w:ascii="Arial" w:hAnsi="Arial" w:cs="Arial"/>
          <w:sz w:val="24"/>
          <w:szCs w:val="24"/>
        </w:rPr>
        <w:t xml:space="preserve">, it could be argued </w:t>
      </w:r>
      <w:r w:rsidR="00B5041C" w:rsidRPr="00D209FA">
        <w:rPr>
          <w:rFonts w:ascii="Arial" w:hAnsi="Arial" w:cs="Arial"/>
          <w:sz w:val="24"/>
          <w:szCs w:val="24"/>
        </w:rPr>
        <w:t xml:space="preserve">a needless process. </w:t>
      </w:r>
    </w:p>
    <w:p w14:paraId="2DB8A7E1" w14:textId="52819D23" w:rsidR="00A82AEF" w:rsidRPr="00D209FA" w:rsidRDefault="00A82AEF" w:rsidP="00D209FA">
      <w:pPr>
        <w:spacing w:line="360" w:lineRule="auto"/>
        <w:jc w:val="both"/>
        <w:rPr>
          <w:rFonts w:ascii="Arial" w:hAnsi="Arial" w:cs="Arial"/>
          <w:sz w:val="24"/>
          <w:szCs w:val="24"/>
        </w:rPr>
      </w:pPr>
      <w:r w:rsidRPr="00D209FA">
        <w:rPr>
          <w:rFonts w:ascii="Arial" w:hAnsi="Arial" w:cs="Arial"/>
          <w:sz w:val="24"/>
          <w:szCs w:val="24"/>
        </w:rPr>
        <w:t xml:space="preserve">QFA scheme advertises that their quality assessment is directly linked to CIW requirements, it is therefore similar to that of the </w:t>
      </w:r>
      <w:proofErr w:type="spellStart"/>
      <w:r w:rsidRPr="00D209FA">
        <w:rPr>
          <w:rFonts w:ascii="Arial" w:hAnsi="Arial" w:cs="Arial"/>
          <w:sz w:val="24"/>
          <w:szCs w:val="24"/>
        </w:rPr>
        <w:t xml:space="preserve">Self </w:t>
      </w:r>
      <w:r w:rsidR="00F41507" w:rsidRPr="00D209FA">
        <w:rPr>
          <w:rFonts w:ascii="Arial" w:hAnsi="Arial" w:cs="Arial"/>
          <w:sz w:val="24"/>
          <w:szCs w:val="24"/>
        </w:rPr>
        <w:t>Assessment</w:t>
      </w:r>
      <w:proofErr w:type="spellEnd"/>
      <w:r w:rsidRPr="00D209FA">
        <w:rPr>
          <w:rFonts w:ascii="Arial" w:hAnsi="Arial" w:cs="Arial"/>
          <w:sz w:val="24"/>
          <w:szCs w:val="24"/>
        </w:rPr>
        <w:t xml:space="preserve"> of Service Statement (SASS)</w:t>
      </w:r>
      <w:r w:rsidR="00F41507" w:rsidRPr="00D209FA">
        <w:rPr>
          <w:rFonts w:ascii="Arial" w:hAnsi="Arial" w:cs="Arial"/>
          <w:sz w:val="24"/>
          <w:szCs w:val="24"/>
        </w:rPr>
        <w:t>. However, customer feedback highlighted the fact that settings found the assessment time consuming and costly</w:t>
      </w:r>
      <w:r w:rsidR="001F4111" w:rsidRPr="00D209FA">
        <w:rPr>
          <w:rFonts w:ascii="Arial" w:hAnsi="Arial" w:cs="Arial"/>
          <w:sz w:val="24"/>
          <w:szCs w:val="24"/>
        </w:rPr>
        <w:t>,</w:t>
      </w:r>
      <w:r w:rsidR="00F41507" w:rsidRPr="00D209FA">
        <w:rPr>
          <w:rFonts w:ascii="Arial" w:hAnsi="Arial" w:cs="Arial"/>
          <w:sz w:val="24"/>
          <w:szCs w:val="24"/>
        </w:rPr>
        <w:t xml:space="preserve"> in response to this, WPPA amended their process and have made the forms more user friendly</w:t>
      </w:r>
      <w:r w:rsidR="00AE1BB1" w:rsidRPr="00D209FA">
        <w:rPr>
          <w:rFonts w:ascii="Arial" w:hAnsi="Arial" w:cs="Arial"/>
          <w:sz w:val="24"/>
          <w:szCs w:val="24"/>
        </w:rPr>
        <w:t xml:space="preserve"> and offer settings a way to spread the cost</w:t>
      </w:r>
      <w:r w:rsidR="001F4111" w:rsidRPr="00D209FA">
        <w:rPr>
          <w:rFonts w:ascii="Arial" w:hAnsi="Arial" w:cs="Arial"/>
          <w:sz w:val="24"/>
          <w:szCs w:val="24"/>
        </w:rPr>
        <w:t xml:space="preserve"> (WPPA, 2011)</w:t>
      </w:r>
      <w:r w:rsidR="00F41507" w:rsidRPr="00D209FA">
        <w:rPr>
          <w:rFonts w:ascii="Arial" w:hAnsi="Arial" w:cs="Arial"/>
          <w:sz w:val="24"/>
          <w:szCs w:val="24"/>
        </w:rPr>
        <w:t xml:space="preserve">. </w:t>
      </w:r>
    </w:p>
    <w:p w14:paraId="5A7D2D3A" w14:textId="55B4DF97" w:rsidR="002B3D74" w:rsidRPr="00D209FA" w:rsidRDefault="002B3D74" w:rsidP="00D209FA">
      <w:pPr>
        <w:spacing w:line="360" w:lineRule="auto"/>
        <w:jc w:val="both"/>
        <w:rPr>
          <w:rFonts w:ascii="Arial" w:hAnsi="Arial" w:cs="Arial"/>
          <w:sz w:val="24"/>
          <w:szCs w:val="24"/>
        </w:rPr>
      </w:pPr>
      <w:r w:rsidRPr="00D209FA">
        <w:rPr>
          <w:rFonts w:ascii="Arial" w:hAnsi="Arial" w:cs="Arial"/>
          <w:sz w:val="24"/>
          <w:szCs w:val="24"/>
        </w:rPr>
        <w:t xml:space="preserve">Cost can be seen as a contributing factor when undertaking quality assurance schemes. </w:t>
      </w:r>
      <w:r w:rsidR="00DC44A8" w:rsidRPr="00D209FA">
        <w:rPr>
          <w:rFonts w:ascii="Arial" w:hAnsi="Arial" w:cs="Arial"/>
          <w:sz w:val="24"/>
          <w:szCs w:val="24"/>
        </w:rPr>
        <w:t>The Q</w:t>
      </w:r>
      <w:r w:rsidR="001F4111" w:rsidRPr="00D209FA">
        <w:rPr>
          <w:rFonts w:ascii="Arial" w:hAnsi="Arial" w:cs="Arial"/>
          <w:sz w:val="24"/>
          <w:szCs w:val="24"/>
        </w:rPr>
        <w:t>F</w:t>
      </w:r>
      <w:r w:rsidR="00DC44A8" w:rsidRPr="00D209FA">
        <w:rPr>
          <w:rFonts w:ascii="Arial" w:hAnsi="Arial" w:cs="Arial"/>
          <w:sz w:val="24"/>
          <w:szCs w:val="24"/>
        </w:rPr>
        <w:t>A for example charges first for an initial guidance pack and then again to complete the assessment. Settings are also asked to pay an annual fee for reaccreditation, however members are able to receive a discount</w:t>
      </w:r>
      <w:r w:rsidR="001F4111" w:rsidRPr="00D209FA">
        <w:rPr>
          <w:rFonts w:ascii="Arial" w:hAnsi="Arial" w:cs="Arial"/>
          <w:sz w:val="24"/>
          <w:szCs w:val="24"/>
        </w:rPr>
        <w:t xml:space="preserve"> (WPPA, 2011)</w:t>
      </w:r>
      <w:r w:rsidR="00DC44A8" w:rsidRPr="00D209FA">
        <w:rPr>
          <w:rFonts w:ascii="Arial" w:hAnsi="Arial" w:cs="Arial"/>
          <w:sz w:val="24"/>
          <w:szCs w:val="24"/>
        </w:rPr>
        <w:t xml:space="preserve">. </w:t>
      </w:r>
    </w:p>
    <w:p w14:paraId="702AC844" w14:textId="06DF4098" w:rsidR="00272AEB" w:rsidRPr="00D209FA" w:rsidRDefault="00272AEB" w:rsidP="00D209FA">
      <w:pPr>
        <w:spacing w:line="360" w:lineRule="auto"/>
        <w:jc w:val="both"/>
        <w:rPr>
          <w:rFonts w:ascii="Arial" w:hAnsi="Arial" w:cs="Arial"/>
          <w:sz w:val="24"/>
          <w:szCs w:val="24"/>
        </w:rPr>
      </w:pPr>
      <w:r w:rsidRPr="00D209FA">
        <w:rPr>
          <w:rFonts w:ascii="Arial" w:hAnsi="Arial" w:cs="Arial"/>
          <w:sz w:val="24"/>
          <w:szCs w:val="24"/>
        </w:rPr>
        <w:t xml:space="preserve">Brandi et al. </w:t>
      </w:r>
      <w:r w:rsidR="001F4111" w:rsidRPr="00D209FA">
        <w:rPr>
          <w:rFonts w:ascii="Arial" w:hAnsi="Arial" w:cs="Arial"/>
          <w:sz w:val="24"/>
          <w:szCs w:val="24"/>
        </w:rPr>
        <w:t>(</w:t>
      </w:r>
      <w:r w:rsidRPr="00D209FA">
        <w:rPr>
          <w:rFonts w:ascii="Arial" w:hAnsi="Arial" w:cs="Arial"/>
          <w:sz w:val="24"/>
          <w:szCs w:val="24"/>
        </w:rPr>
        <w:t>2013</w:t>
      </w:r>
      <w:r w:rsidR="001F4111" w:rsidRPr="00D209FA">
        <w:rPr>
          <w:rFonts w:ascii="Arial" w:hAnsi="Arial" w:cs="Arial"/>
          <w:sz w:val="24"/>
          <w:szCs w:val="24"/>
        </w:rPr>
        <w:t>)</w:t>
      </w:r>
      <w:r w:rsidRPr="00D209FA">
        <w:rPr>
          <w:rFonts w:ascii="Arial" w:hAnsi="Arial" w:cs="Arial"/>
          <w:sz w:val="24"/>
          <w:szCs w:val="24"/>
        </w:rPr>
        <w:t xml:space="preserve"> discusses Quality Improvement Systems (QIS) in the USA and </w:t>
      </w:r>
      <w:r w:rsidR="00207B9E" w:rsidRPr="00D209FA">
        <w:rPr>
          <w:rFonts w:ascii="Arial" w:hAnsi="Arial" w:cs="Arial"/>
          <w:sz w:val="24"/>
          <w:szCs w:val="24"/>
        </w:rPr>
        <w:t>explains</w:t>
      </w:r>
      <w:r w:rsidRPr="00D209FA">
        <w:rPr>
          <w:rFonts w:ascii="Arial" w:hAnsi="Arial" w:cs="Arial"/>
          <w:sz w:val="24"/>
          <w:szCs w:val="24"/>
        </w:rPr>
        <w:t xml:space="preserve"> that </w:t>
      </w:r>
      <w:r w:rsidR="00207B9E" w:rsidRPr="00D209FA">
        <w:rPr>
          <w:rFonts w:ascii="Arial" w:hAnsi="Arial" w:cs="Arial"/>
          <w:sz w:val="24"/>
          <w:szCs w:val="24"/>
        </w:rPr>
        <w:t xml:space="preserve">local authorities offer technical support and funding to those providers who wish to undertake the assessment. </w:t>
      </w:r>
      <w:r w:rsidR="001F4111" w:rsidRPr="00D209FA">
        <w:rPr>
          <w:rFonts w:ascii="Arial" w:hAnsi="Arial" w:cs="Arial"/>
          <w:sz w:val="24"/>
          <w:szCs w:val="24"/>
        </w:rPr>
        <w:t xml:space="preserve">Similarly this </w:t>
      </w:r>
      <w:r w:rsidR="009416AA" w:rsidRPr="00D209FA">
        <w:rPr>
          <w:rFonts w:ascii="Arial" w:hAnsi="Arial" w:cs="Arial"/>
          <w:sz w:val="24"/>
          <w:szCs w:val="24"/>
        </w:rPr>
        <w:t xml:space="preserve">can also be seen locally as </w:t>
      </w:r>
      <w:r w:rsidR="003D5AD9" w:rsidRPr="00D209FA">
        <w:rPr>
          <w:rFonts w:ascii="Arial" w:hAnsi="Arial" w:cs="Arial"/>
          <w:sz w:val="24"/>
          <w:szCs w:val="24"/>
        </w:rPr>
        <w:t>C</w:t>
      </w:r>
      <w:r w:rsidR="009416AA" w:rsidRPr="00D209FA">
        <w:rPr>
          <w:rFonts w:ascii="Arial" w:hAnsi="Arial" w:cs="Arial"/>
          <w:sz w:val="24"/>
          <w:szCs w:val="24"/>
        </w:rPr>
        <w:t xml:space="preserve">aerphilly council also offers incentives for settings to undertake their own quality assurance scheme, known as Caerphilly Quality Standard (CQS) and will also offer financial support for these wanting to embark on a national award. Caerphilly (No Date) also states that funded settings offering free childcare and education must achieve these awards and higher to deliver the offer. They insist on settings using Environmental </w:t>
      </w:r>
      <w:r w:rsidR="001F4111" w:rsidRPr="00D209FA">
        <w:rPr>
          <w:rFonts w:ascii="Arial" w:hAnsi="Arial" w:cs="Arial"/>
          <w:sz w:val="24"/>
          <w:szCs w:val="24"/>
        </w:rPr>
        <w:t>R</w:t>
      </w:r>
      <w:r w:rsidR="009416AA" w:rsidRPr="00D209FA">
        <w:rPr>
          <w:rFonts w:ascii="Arial" w:hAnsi="Arial" w:cs="Arial"/>
          <w:sz w:val="24"/>
          <w:szCs w:val="24"/>
        </w:rPr>
        <w:t xml:space="preserve">ating </w:t>
      </w:r>
      <w:r w:rsidR="001F4111" w:rsidRPr="00D209FA">
        <w:rPr>
          <w:rFonts w:ascii="Arial" w:hAnsi="Arial" w:cs="Arial"/>
          <w:sz w:val="24"/>
          <w:szCs w:val="24"/>
        </w:rPr>
        <w:t>S</w:t>
      </w:r>
      <w:r w:rsidR="009416AA" w:rsidRPr="00D209FA">
        <w:rPr>
          <w:rFonts w:ascii="Arial" w:hAnsi="Arial" w:cs="Arial"/>
          <w:sz w:val="24"/>
          <w:szCs w:val="24"/>
        </w:rPr>
        <w:t xml:space="preserve">cales like ECERS, ITERS and SSTEW, this can be seen as a testimony to their effectiveness. </w:t>
      </w:r>
    </w:p>
    <w:p w14:paraId="220F274B" w14:textId="74694A44" w:rsidR="00207B9E" w:rsidRPr="00D209FA" w:rsidRDefault="00207B9E" w:rsidP="00D209FA">
      <w:pPr>
        <w:spacing w:line="360" w:lineRule="auto"/>
        <w:jc w:val="both"/>
        <w:rPr>
          <w:rFonts w:ascii="Arial" w:hAnsi="Arial" w:cs="Arial"/>
          <w:sz w:val="24"/>
          <w:szCs w:val="24"/>
        </w:rPr>
      </w:pPr>
      <w:r w:rsidRPr="00D209FA">
        <w:rPr>
          <w:rFonts w:ascii="Arial" w:hAnsi="Arial" w:cs="Arial"/>
          <w:sz w:val="24"/>
          <w:szCs w:val="24"/>
        </w:rPr>
        <w:t xml:space="preserve">Although settings are encouraged to undertake some form of quality assessment, Brandi et al. </w:t>
      </w:r>
      <w:r w:rsidR="001F4111" w:rsidRPr="00D209FA">
        <w:rPr>
          <w:rFonts w:ascii="Arial" w:hAnsi="Arial" w:cs="Arial"/>
          <w:sz w:val="24"/>
          <w:szCs w:val="24"/>
        </w:rPr>
        <w:t>(</w:t>
      </w:r>
      <w:r w:rsidRPr="00D209FA">
        <w:rPr>
          <w:rFonts w:ascii="Arial" w:hAnsi="Arial" w:cs="Arial"/>
          <w:sz w:val="24"/>
          <w:szCs w:val="24"/>
        </w:rPr>
        <w:t>2013</w:t>
      </w:r>
      <w:r w:rsidR="001F4111" w:rsidRPr="00D209FA">
        <w:rPr>
          <w:rFonts w:ascii="Arial" w:hAnsi="Arial" w:cs="Arial"/>
          <w:sz w:val="24"/>
          <w:szCs w:val="24"/>
        </w:rPr>
        <w:t>)</w:t>
      </w:r>
      <w:r w:rsidRPr="00D209FA">
        <w:rPr>
          <w:rFonts w:ascii="Arial" w:hAnsi="Arial" w:cs="Arial"/>
          <w:sz w:val="24"/>
          <w:szCs w:val="24"/>
        </w:rPr>
        <w:t xml:space="preserve"> states that there is very little research to confirm that undertaking QIS has any positive impact on </w:t>
      </w:r>
      <w:proofErr w:type="spellStart"/>
      <w:r w:rsidRPr="00D209FA">
        <w:rPr>
          <w:rFonts w:ascii="Arial" w:hAnsi="Arial" w:cs="Arial"/>
          <w:sz w:val="24"/>
          <w:szCs w:val="24"/>
        </w:rPr>
        <w:t>childrens</w:t>
      </w:r>
      <w:proofErr w:type="spellEnd"/>
      <w:r w:rsidRPr="00D209FA">
        <w:rPr>
          <w:rFonts w:ascii="Arial" w:hAnsi="Arial" w:cs="Arial"/>
          <w:sz w:val="24"/>
          <w:szCs w:val="24"/>
        </w:rPr>
        <w:t xml:space="preserve"> outcomes. Even though there is research that links quality settings to better outcomes for children (</w:t>
      </w:r>
      <w:r w:rsidR="001F4111" w:rsidRPr="00D209FA">
        <w:rPr>
          <w:rFonts w:ascii="Arial" w:hAnsi="Arial" w:cs="Arial"/>
          <w:sz w:val="24"/>
          <w:szCs w:val="24"/>
        </w:rPr>
        <w:t>Sure Start</w:t>
      </w:r>
      <w:r w:rsidRPr="00D209FA">
        <w:rPr>
          <w:rFonts w:ascii="Arial" w:hAnsi="Arial" w:cs="Arial"/>
          <w:sz w:val="24"/>
          <w:szCs w:val="24"/>
        </w:rPr>
        <w:t>,</w:t>
      </w:r>
      <w:r w:rsidR="001F4111" w:rsidRPr="00D209FA">
        <w:rPr>
          <w:rFonts w:ascii="Arial" w:hAnsi="Arial" w:cs="Arial"/>
          <w:sz w:val="24"/>
          <w:szCs w:val="24"/>
        </w:rPr>
        <w:t xml:space="preserve"> 2004 and </w:t>
      </w:r>
      <w:r w:rsidR="001F4111" w:rsidRPr="00D209FA">
        <w:rPr>
          <w:rFonts w:ascii="Arial" w:hAnsi="Arial" w:cs="Arial"/>
          <w:sz w:val="24"/>
          <w:szCs w:val="24"/>
        </w:rPr>
        <w:t xml:space="preserve">DFES, </w:t>
      </w:r>
      <w:r w:rsidR="001F4111" w:rsidRPr="00D209FA">
        <w:rPr>
          <w:rFonts w:ascii="Arial" w:hAnsi="Arial" w:cs="Arial"/>
          <w:sz w:val="24"/>
          <w:szCs w:val="24"/>
        </w:rPr>
        <w:lastRenderedPageBreak/>
        <w:t>2002</w:t>
      </w:r>
      <w:r w:rsidRPr="00D209FA">
        <w:rPr>
          <w:rFonts w:ascii="Arial" w:hAnsi="Arial" w:cs="Arial"/>
          <w:sz w:val="24"/>
          <w:szCs w:val="24"/>
        </w:rPr>
        <w:t>), this is not directly linked to an accredited rating. It can therefore be seen as a wasted and costly resource.</w:t>
      </w:r>
      <w:r w:rsidR="00281402" w:rsidRPr="00D209FA">
        <w:rPr>
          <w:rFonts w:ascii="Arial" w:hAnsi="Arial" w:cs="Arial"/>
          <w:sz w:val="24"/>
          <w:szCs w:val="24"/>
        </w:rPr>
        <w:t xml:space="preserve"> </w:t>
      </w:r>
      <w:r w:rsidR="00DD165E" w:rsidRPr="00D209FA">
        <w:rPr>
          <w:rFonts w:ascii="Arial" w:hAnsi="Arial" w:cs="Arial"/>
          <w:sz w:val="24"/>
          <w:szCs w:val="24"/>
        </w:rPr>
        <w:t>However, NDNA</w:t>
      </w:r>
      <w:r w:rsidR="000640C7" w:rsidRPr="00D209FA">
        <w:rPr>
          <w:rFonts w:ascii="Arial" w:hAnsi="Arial" w:cs="Arial"/>
          <w:sz w:val="24"/>
          <w:szCs w:val="24"/>
        </w:rPr>
        <w:t xml:space="preserve"> (2019)</w:t>
      </w:r>
      <w:r w:rsidR="00DD165E" w:rsidRPr="00D209FA">
        <w:rPr>
          <w:rFonts w:ascii="Arial" w:hAnsi="Arial" w:cs="Arial"/>
          <w:sz w:val="24"/>
          <w:szCs w:val="24"/>
        </w:rPr>
        <w:t xml:space="preserve"> would disagree as they claim research has demonstrated that those settings who are working towards a Quality Counts accreditation go on to achieve better inspections with particular reference to positive outcomes for children. </w:t>
      </w:r>
    </w:p>
    <w:p w14:paraId="662AB6B5" w14:textId="6C1F71E5" w:rsidR="00DC1578" w:rsidRPr="00D209FA" w:rsidRDefault="00DC1578" w:rsidP="00D209FA">
      <w:pPr>
        <w:spacing w:line="360" w:lineRule="auto"/>
        <w:jc w:val="both"/>
        <w:rPr>
          <w:rFonts w:ascii="Arial" w:hAnsi="Arial" w:cs="Arial"/>
          <w:sz w:val="24"/>
          <w:szCs w:val="24"/>
        </w:rPr>
      </w:pPr>
      <w:r w:rsidRPr="00D209FA">
        <w:rPr>
          <w:rFonts w:ascii="Arial" w:hAnsi="Arial" w:cs="Arial"/>
          <w:sz w:val="24"/>
          <w:szCs w:val="24"/>
        </w:rPr>
        <w:t xml:space="preserve">One aspect of the QFA is to firstly complete a </w:t>
      </w:r>
      <w:r w:rsidR="00B23B70" w:rsidRPr="00D209FA">
        <w:rPr>
          <w:rFonts w:ascii="Arial" w:hAnsi="Arial" w:cs="Arial"/>
          <w:sz w:val="24"/>
          <w:szCs w:val="24"/>
        </w:rPr>
        <w:t>self-assessment</w:t>
      </w:r>
      <w:r w:rsidRPr="00D209FA">
        <w:rPr>
          <w:rFonts w:ascii="Arial" w:hAnsi="Arial" w:cs="Arial"/>
          <w:sz w:val="24"/>
          <w:szCs w:val="24"/>
        </w:rPr>
        <w:t xml:space="preserve"> </w:t>
      </w:r>
      <w:r w:rsidR="009A68D4" w:rsidRPr="00D209FA">
        <w:rPr>
          <w:rFonts w:ascii="Arial" w:hAnsi="Arial" w:cs="Arial"/>
          <w:sz w:val="24"/>
          <w:szCs w:val="24"/>
        </w:rPr>
        <w:t>form</w:t>
      </w:r>
      <w:r w:rsidRPr="00D209FA">
        <w:rPr>
          <w:rFonts w:ascii="Arial" w:hAnsi="Arial" w:cs="Arial"/>
          <w:sz w:val="24"/>
          <w:szCs w:val="24"/>
        </w:rPr>
        <w:t xml:space="preserve"> and discuss future plans and improvements.</w:t>
      </w:r>
      <w:r w:rsidR="00B931E5" w:rsidRPr="00D209FA">
        <w:rPr>
          <w:rFonts w:ascii="Arial" w:hAnsi="Arial" w:cs="Arial"/>
          <w:sz w:val="24"/>
          <w:szCs w:val="24"/>
        </w:rPr>
        <w:t xml:space="preserve"> </w:t>
      </w:r>
      <w:r w:rsidR="00B931E5" w:rsidRPr="00D209FA">
        <w:rPr>
          <w:rFonts w:ascii="Arial" w:hAnsi="Arial" w:cs="Arial"/>
          <w:sz w:val="24"/>
          <w:szCs w:val="24"/>
        </w:rPr>
        <w:t xml:space="preserve">According to </w:t>
      </w:r>
      <w:proofErr w:type="spellStart"/>
      <w:r w:rsidR="00B931E5" w:rsidRPr="00D209FA">
        <w:rPr>
          <w:rFonts w:ascii="Arial" w:hAnsi="Arial" w:cs="Arial"/>
          <w:sz w:val="24"/>
          <w:szCs w:val="24"/>
        </w:rPr>
        <w:t>Hallet</w:t>
      </w:r>
      <w:proofErr w:type="spellEnd"/>
      <w:r w:rsidR="00B931E5" w:rsidRPr="00D209FA">
        <w:rPr>
          <w:rFonts w:ascii="Arial" w:hAnsi="Arial" w:cs="Arial"/>
          <w:sz w:val="24"/>
          <w:szCs w:val="24"/>
        </w:rPr>
        <w:t xml:space="preserve"> (2013) it is through the process of self-reflection that leaders are able to improve their practice and solve problems. </w:t>
      </w:r>
      <w:r w:rsidRPr="00D209FA">
        <w:rPr>
          <w:rFonts w:ascii="Arial" w:hAnsi="Arial" w:cs="Arial"/>
          <w:sz w:val="24"/>
          <w:szCs w:val="24"/>
        </w:rPr>
        <w:t xml:space="preserve"> This can be seen as a </w:t>
      </w:r>
      <w:r w:rsidR="00B23B70" w:rsidRPr="00D209FA">
        <w:rPr>
          <w:rFonts w:ascii="Arial" w:hAnsi="Arial" w:cs="Arial"/>
          <w:sz w:val="24"/>
          <w:szCs w:val="24"/>
        </w:rPr>
        <w:t>beneficiary</w:t>
      </w:r>
      <w:r w:rsidRPr="00D209FA">
        <w:rPr>
          <w:rFonts w:ascii="Arial" w:hAnsi="Arial" w:cs="Arial"/>
          <w:sz w:val="24"/>
          <w:szCs w:val="24"/>
        </w:rPr>
        <w:t xml:space="preserve"> </w:t>
      </w:r>
      <w:r w:rsidR="00B23B70" w:rsidRPr="00D209FA">
        <w:rPr>
          <w:rFonts w:ascii="Arial" w:hAnsi="Arial" w:cs="Arial"/>
          <w:sz w:val="24"/>
          <w:szCs w:val="24"/>
        </w:rPr>
        <w:t>task (</w:t>
      </w:r>
      <w:r w:rsidR="009A68D4" w:rsidRPr="00D209FA">
        <w:rPr>
          <w:rFonts w:ascii="Arial" w:hAnsi="Arial" w:cs="Arial"/>
          <w:sz w:val="24"/>
          <w:szCs w:val="24"/>
        </w:rPr>
        <w:t>Professional Association for Childcare and Early Years, 2016</w:t>
      </w:r>
      <w:r w:rsidRPr="00D209FA">
        <w:rPr>
          <w:rFonts w:ascii="Arial" w:hAnsi="Arial" w:cs="Arial"/>
          <w:sz w:val="24"/>
          <w:szCs w:val="24"/>
        </w:rPr>
        <w:t xml:space="preserve">) as it allows for settings to analyse and critique their practice, however, </w:t>
      </w:r>
      <w:proofErr w:type="spellStart"/>
      <w:r w:rsidRPr="00D209FA">
        <w:rPr>
          <w:rFonts w:ascii="Arial" w:hAnsi="Arial" w:cs="Arial"/>
          <w:sz w:val="24"/>
          <w:szCs w:val="24"/>
        </w:rPr>
        <w:t>Spangehl</w:t>
      </w:r>
      <w:proofErr w:type="spellEnd"/>
      <w:r w:rsidRPr="00D209FA">
        <w:rPr>
          <w:rFonts w:ascii="Arial" w:hAnsi="Arial" w:cs="Arial"/>
          <w:sz w:val="24"/>
          <w:szCs w:val="24"/>
        </w:rPr>
        <w:t xml:space="preserve"> (2012) would </w:t>
      </w:r>
      <w:r w:rsidR="00B23B70" w:rsidRPr="00D209FA">
        <w:rPr>
          <w:rFonts w:ascii="Arial" w:hAnsi="Arial" w:cs="Arial"/>
          <w:sz w:val="24"/>
          <w:szCs w:val="24"/>
        </w:rPr>
        <w:t>argue</w:t>
      </w:r>
      <w:r w:rsidRPr="00D209FA">
        <w:rPr>
          <w:rFonts w:ascii="Arial" w:hAnsi="Arial" w:cs="Arial"/>
          <w:sz w:val="24"/>
          <w:szCs w:val="24"/>
        </w:rPr>
        <w:t xml:space="preserve"> the process of </w:t>
      </w:r>
      <w:r w:rsidR="00B23B70" w:rsidRPr="00D209FA">
        <w:rPr>
          <w:rFonts w:ascii="Arial" w:hAnsi="Arial" w:cs="Arial"/>
          <w:sz w:val="24"/>
          <w:szCs w:val="24"/>
        </w:rPr>
        <w:t>self-evaluation</w:t>
      </w:r>
      <w:r w:rsidRPr="00D209FA">
        <w:rPr>
          <w:rFonts w:ascii="Arial" w:hAnsi="Arial" w:cs="Arial"/>
          <w:sz w:val="24"/>
          <w:szCs w:val="24"/>
        </w:rPr>
        <w:t xml:space="preserve"> can not always be trusted. Practitioners could be at risk of under presenting themselves, or not </w:t>
      </w:r>
      <w:r w:rsidR="00B23B70" w:rsidRPr="00D209FA">
        <w:rPr>
          <w:rFonts w:ascii="Arial" w:hAnsi="Arial" w:cs="Arial"/>
          <w:sz w:val="24"/>
          <w:szCs w:val="24"/>
        </w:rPr>
        <w:t>having</w:t>
      </w:r>
      <w:r w:rsidRPr="00D209FA">
        <w:rPr>
          <w:rFonts w:ascii="Arial" w:hAnsi="Arial" w:cs="Arial"/>
          <w:sz w:val="24"/>
          <w:szCs w:val="24"/>
        </w:rPr>
        <w:t xml:space="preserve"> the skills and knowledge to really appreciate the positives of what they do. On the other hand, could settings be too presumptuous and feel there is little or no need for </w:t>
      </w:r>
      <w:r w:rsidR="00B23B70" w:rsidRPr="00D209FA">
        <w:rPr>
          <w:rFonts w:ascii="Arial" w:hAnsi="Arial" w:cs="Arial"/>
          <w:sz w:val="24"/>
          <w:szCs w:val="24"/>
        </w:rPr>
        <w:t>improvement</w:t>
      </w:r>
      <w:r w:rsidRPr="00D209FA">
        <w:rPr>
          <w:rFonts w:ascii="Arial" w:hAnsi="Arial" w:cs="Arial"/>
          <w:sz w:val="24"/>
          <w:szCs w:val="24"/>
        </w:rPr>
        <w:t xml:space="preserve"> and refute any critique or advice</w:t>
      </w:r>
      <w:r w:rsidR="005F185C" w:rsidRPr="00D209FA">
        <w:rPr>
          <w:rFonts w:ascii="Arial" w:hAnsi="Arial" w:cs="Arial"/>
          <w:sz w:val="24"/>
          <w:szCs w:val="24"/>
        </w:rPr>
        <w:t xml:space="preserve">? </w:t>
      </w:r>
      <w:r w:rsidR="009A68D4" w:rsidRPr="00D209FA">
        <w:rPr>
          <w:rFonts w:ascii="Arial" w:hAnsi="Arial" w:cs="Arial"/>
          <w:sz w:val="24"/>
          <w:szCs w:val="24"/>
        </w:rPr>
        <w:t>Furthermore,</w:t>
      </w:r>
      <w:r w:rsidR="009B6F88" w:rsidRPr="00D209FA">
        <w:rPr>
          <w:rFonts w:ascii="Arial" w:hAnsi="Arial" w:cs="Arial"/>
          <w:sz w:val="24"/>
          <w:szCs w:val="24"/>
        </w:rPr>
        <w:t xml:space="preserve"> </w:t>
      </w:r>
      <w:r w:rsidR="009A68D4" w:rsidRPr="00D209FA">
        <w:rPr>
          <w:rFonts w:ascii="Arial" w:hAnsi="Arial" w:cs="Arial"/>
          <w:sz w:val="24"/>
          <w:szCs w:val="24"/>
        </w:rPr>
        <w:t>the information could be</w:t>
      </w:r>
      <w:r w:rsidR="009B6F88" w:rsidRPr="00D209FA">
        <w:rPr>
          <w:rFonts w:ascii="Arial" w:hAnsi="Arial" w:cs="Arial"/>
          <w:sz w:val="24"/>
          <w:szCs w:val="24"/>
        </w:rPr>
        <w:t xml:space="preserve"> biased as staff could answer in favour of the setting (Bennett</w:t>
      </w:r>
      <w:r w:rsidR="003E1EC9" w:rsidRPr="00D209FA">
        <w:rPr>
          <w:rFonts w:ascii="Arial" w:hAnsi="Arial" w:cs="Arial"/>
          <w:sz w:val="24"/>
          <w:szCs w:val="24"/>
        </w:rPr>
        <w:t xml:space="preserve"> et al.</w:t>
      </w:r>
      <w:r w:rsidR="009B6F88" w:rsidRPr="00D209FA">
        <w:rPr>
          <w:rFonts w:ascii="Arial" w:hAnsi="Arial" w:cs="Arial"/>
          <w:sz w:val="24"/>
          <w:szCs w:val="24"/>
        </w:rPr>
        <w:t xml:space="preserve">, 2010). </w:t>
      </w:r>
    </w:p>
    <w:p w14:paraId="4EC1F7EB" w14:textId="0B2C1422" w:rsidR="005F185C" w:rsidRPr="00D209FA" w:rsidRDefault="005F185C" w:rsidP="00D209FA">
      <w:pPr>
        <w:spacing w:line="360" w:lineRule="auto"/>
        <w:jc w:val="both"/>
        <w:rPr>
          <w:rFonts w:ascii="Arial" w:hAnsi="Arial" w:cs="Arial"/>
          <w:sz w:val="24"/>
          <w:szCs w:val="24"/>
        </w:rPr>
      </w:pPr>
      <w:r w:rsidRPr="00D209FA">
        <w:rPr>
          <w:rFonts w:ascii="Arial" w:hAnsi="Arial" w:cs="Arial"/>
          <w:sz w:val="24"/>
          <w:szCs w:val="24"/>
        </w:rPr>
        <w:t>Hall et al. (2017) supports this by saying that quality is best measured through direct observation</w:t>
      </w:r>
      <w:r w:rsidR="00B931E5" w:rsidRPr="00D209FA">
        <w:rPr>
          <w:rFonts w:ascii="Arial" w:hAnsi="Arial" w:cs="Arial"/>
          <w:sz w:val="24"/>
          <w:szCs w:val="24"/>
        </w:rPr>
        <w:t xml:space="preserve"> rather than through </w:t>
      </w:r>
      <w:proofErr w:type="spellStart"/>
      <w:r w:rsidR="00B931E5" w:rsidRPr="00D209FA">
        <w:rPr>
          <w:rFonts w:ascii="Arial" w:hAnsi="Arial" w:cs="Arial"/>
          <w:sz w:val="24"/>
          <w:szCs w:val="24"/>
        </w:rPr>
        <w:t xml:space="preserve">self </w:t>
      </w:r>
      <w:r w:rsidR="003E1EC9" w:rsidRPr="00D209FA">
        <w:rPr>
          <w:rFonts w:ascii="Arial" w:hAnsi="Arial" w:cs="Arial"/>
          <w:sz w:val="24"/>
          <w:szCs w:val="24"/>
        </w:rPr>
        <w:t>assessment</w:t>
      </w:r>
      <w:proofErr w:type="spellEnd"/>
      <w:r w:rsidRPr="00D209FA">
        <w:rPr>
          <w:rFonts w:ascii="Arial" w:hAnsi="Arial" w:cs="Arial"/>
          <w:sz w:val="24"/>
          <w:szCs w:val="24"/>
        </w:rPr>
        <w:t>, much like the SSTEW scale, with Nwankwo (2000) stating that it is</w:t>
      </w:r>
      <w:r w:rsidR="00D1111C" w:rsidRPr="00D209FA">
        <w:rPr>
          <w:rFonts w:ascii="Arial" w:hAnsi="Arial" w:cs="Arial"/>
          <w:sz w:val="24"/>
          <w:szCs w:val="24"/>
        </w:rPr>
        <w:t xml:space="preserve"> </w:t>
      </w:r>
      <w:r w:rsidRPr="00D209FA">
        <w:rPr>
          <w:rFonts w:ascii="Arial" w:hAnsi="Arial" w:cs="Arial"/>
          <w:sz w:val="24"/>
          <w:szCs w:val="24"/>
        </w:rPr>
        <w:t>external assessment that drive</w:t>
      </w:r>
      <w:r w:rsidR="00D1111C" w:rsidRPr="00D209FA">
        <w:rPr>
          <w:rFonts w:ascii="Arial" w:hAnsi="Arial" w:cs="Arial"/>
          <w:sz w:val="24"/>
          <w:szCs w:val="24"/>
        </w:rPr>
        <w:t>s</w:t>
      </w:r>
      <w:r w:rsidRPr="00D209FA">
        <w:rPr>
          <w:rFonts w:ascii="Arial" w:hAnsi="Arial" w:cs="Arial"/>
          <w:sz w:val="24"/>
          <w:szCs w:val="24"/>
        </w:rPr>
        <w:t xml:space="preserve"> the necessary change towards improving the quality of a business.</w:t>
      </w:r>
      <w:r w:rsidR="00671191" w:rsidRPr="00D209FA">
        <w:rPr>
          <w:rFonts w:ascii="Arial" w:hAnsi="Arial" w:cs="Arial"/>
          <w:sz w:val="24"/>
          <w:szCs w:val="24"/>
        </w:rPr>
        <w:t xml:space="preserve"> However, observational assessments can</w:t>
      </w:r>
      <w:r w:rsidR="00D1111C" w:rsidRPr="00D209FA">
        <w:rPr>
          <w:rFonts w:ascii="Arial" w:hAnsi="Arial" w:cs="Arial"/>
          <w:sz w:val="24"/>
          <w:szCs w:val="24"/>
        </w:rPr>
        <w:t xml:space="preserve"> also</w:t>
      </w:r>
      <w:r w:rsidR="00671191" w:rsidRPr="00D209FA">
        <w:rPr>
          <w:rFonts w:ascii="Arial" w:hAnsi="Arial" w:cs="Arial"/>
          <w:sz w:val="24"/>
          <w:szCs w:val="24"/>
        </w:rPr>
        <w:t xml:space="preserve"> pose challenges when grading a setting as a whole (Bennett et al., 2010). For one reason, what is observed in one area as best practice, may not be seen in another, perhaps between class rooms. This could then </w:t>
      </w:r>
      <w:r w:rsidR="002A05DF" w:rsidRPr="00D209FA">
        <w:rPr>
          <w:rFonts w:ascii="Arial" w:hAnsi="Arial" w:cs="Arial"/>
          <w:sz w:val="24"/>
          <w:szCs w:val="24"/>
        </w:rPr>
        <w:t>have an affect on the overall rating given (Bennett et al., 2010)</w:t>
      </w:r>
      <w:r w:rsidR="00D1111C" w:rsidRPr="00D209FA">
        <w:rPr>
          <w:rFonts w:ascii="Arial" w:hAnsi="Arial" w:cs="Arial"/>
          <w:sz w:val="24"/>
          <w:szCs w:val="24"/>
        </w:rPr>
        <w:t xml:space="preserve"> and possibly seen as unfair</w:t>
      </w:r>
      <w:r w:rsidR="002A05DF" w:rsidRPr="00D209FA">
        <w:rPr>
          <w:rFonts w:ascii="Arial" w:hAnsi="Arial" w:cs="Arial"/>
          <w:sz w:val="24"/>
          <w:szCs w:val="24"/>
        </w:rPr>
        <w:t xml:space="preserve">. </w:t>
      </w:r>
    </w:p>
    <w:p w14:paraId="4445BF85" w14:textId="6DBF8EAA" w:rsidR="003F6A1B" w:rsidRPr="00D209FA" w:rsidRDefault="00D1111C" w:rsidP="00D209FA">
      <w:pPr>
        <w:spacing w:line="360" w:lineRule="auto"/>
        <w:jc w:val="both"/>
        <w:rPr>
          <w:rFonts w:ascii="Arial" w:hAnsi="Arial" w:cs="Arial"/>
          <w:sz w:val="24"/>
          <w:szCs w:val="24"/>
        </w:rPr>
      </w:pPr>
      <w:r w:rsidRPr="00D209FA">
        <w:rPr>
          <w:rFonts w:ascii="Arial" w:hAnsi="Arial" w:cs="Arial"/>
          <w:sz w:val="24"/>
          <w:szCs w:val="24"/>
        </w:rPr>
        <w:t>The SSTEW</w:t>
      </w:r>
      <w:r w:rsidR="00E33CB4" w:rsidRPr="00D209FA">
        <w:rPr>
          <w:rFonts w:ascii="Arial" w:hAnsi="Arial" w:cs="Arial"/>
          <w:sz w:val="24"/>
          <w:szCs w:val="24"/>
        </w:rPr>
        <w:t xml:space="preserve"> </w:t>
      </w:r>
      <w:r w:rsidRPr="00D209FA">
        <w:rPr>
          <w:rFonts w:ascii="Arial" w:hAnsi="Arial" w:cs="Arial"/>
          <w:sz w:val="24"/>
          <w:szCs w:val="24"/>
        </w:rPr>
        <w:t>s</w:t>
      </w:r>
      <w:r w:rsidR="00E33CB4" w:rsidRPr="00D209FA">
        <w:rPr>
          <w:rFonts w:ascii="Arial" w:hAnsi="Arial" w:cs="Arial"/>
          <w:sz w:val="24"/>
          <w:szCs w:val="24"/>
        </w:rPr>
        <w:t>cale is a relatively new form of quality assessment within the early years (</w:t>
      </w:r>
      <w:r w:rsidR="00013D95" w:rsidRPr="00D209FA">
        <w:rPr>
          <w:rFonts w:ascii="Arial" w:hAnsi="Arial" w:cs="Arial"/>
          <w:sz w:val="24"/>
          <w:szCs w:val="24"/>
        </w:rPr>
        <w:t>Thomson, 2015</w:t>
      </w:r>
      <w:r w:rsidR="00E33CB4" w:rsidRPr="00D209FA">
        <w:rPr>
          <w:rFonts w:ascii="Arial" w:hAnsi="Arial" w:cs="Arial"/>
          <w:sz w:val="24"/>
          <w:szCs w:val="24"/>
        </w:rPr>
        <w:t xml:space="preserve">). SSTEW </w:t>
      </w:r>
      <w:r w:rsidR="009114F0" w:rsidRPr="00D209FA">
        <w:rPr>
          <w:rFonts w:ascii="Arial" w:hAnsi="Arial" w:cs="Arial"/>
          <w:sz w:val="24"/>
          <w:szCs w:val="24"/>
        </w:rPr>
        <w:t xml:space="preserve">has been developed to directly asses interactional quality within early years </w:t>
      </w:r>
      <w:r w:rsidR="003D5AD9" w:rsidRPr="00D209FA">
        <w:rPr>
          <w:rFonts w:ascii="Arial" w:hAnsi="Arial" w:cs="Arial"/>
          <w:sz w:val="24"/>
          <w:szCs w:val="24"/>
        </w:rPr>
        <w:t>settings</w:t>
      </w:r>
      <w:r w:rsidR="009114F0" w:rsidRPr="00D209FA">
        <w:rPr>
          <w:rFonts w:ascii="Arial" w:hAnsi="Arial" w:cs="Arial"/>
          <w:sz w:val="24"/>
          <w:szCs w:val="24"/>
        </w:rPr>
        <w:t xml:space="preserve"> and is underpinned by principles related to best </w:t>
      </w:r>
      <w:r w:rsidR="003D5AD9" w:rsidRPr="00D209FA">
        <w:rPr>
          <w:rFonts w:ascii="Arial" w:hAnsi="Arial" w:cs="Arial"/>
          <w:sz w:val="24"/>
          <w:szCs w:val="24"/>
        </w:rPr>
        <w:t>practice</w:t>
      </w:r>
      <w:r w:rsidR="009114F0" w:rsidRPr="00D209FA">
        <w:rPr>
          <w:rFonts w:ascii="Arial" w:hAnsi="Arial" w:cs="Arial"/>
          <w:sz w:val="24"/>
          <w:szCs w:val="24"/>
        </w:rPr>
        <w:t xml:space="preserve"> (</w:t>
      </w:r>
      <w:proofErr w:type="spellStart"/>
      <w:r w:rsidR="009114F0" w:rsidRPr="00D209FA">
        <w:rPr>
          <w:rFonts w:ascii="Arial" w:hAnsi="Arial" w:cs="Arial"/>
          <w:sz w:val="24"/>
          <w:szCs w:val="24"/>
        </w:rPr>
        <w:t>Duursma</w:t>
      </w:r>
      <w:proofErr w:type="spellEnd"/>
      <w:r w:rsidR="009114F0" w:rsidRPr="00D209FA">
        <w:rPr>
          <w:rFonts w:ascii="Arial" w:hAnsi="Arial" w:cs="Arial"/>
          <w:sz w:val="24"/>
          <w:szCs w:val="24"/>
        </w:rPr>
        <w:t xml:space="preserve"> et al.</w:t>
      </w:r>
      <w:r w:rsidRPr="00D209FA">
        <w:rPr>
          <w:rFonts w:ascii="Arial" w:hAnsi="Arial" w:cs="Arial"/>
          <w:sz w:val="24"/>
          <w:szCs w:val="24"/>
        </w:rPr>
        <w:t>,</w:t>
      </w:r>
      <w:r w:rsidR="009114F0" w:rsidRPr="00D209FA">
        <w:rPr>
          <w:rFonts w:ascii="Arial" w:hAnsi="Arial" w:cs="Arial"/>
          <w:sz w:val="24"/>
          <w:szCs w:val="24"/>
        </w:rPr>
        <w:t xml:space="preserve"> 2018). </w:t>
      </w:r>
    </w:p>
    <w:p w14:paraId="26B10C9C" w14:textId="18A830F6" w:rsidR="00C1664F" w:rsidRPr="00D209FA" w:rsidRDefault="00C1664F" w:rsidP="00D209FA">
      <w:pPr>
        <w:spacing w:line="360" w:lineRule="auto"/>
        <w:jc w:val="both"/>
        <w:rPr>
          <w:rFonts w:ascii="Arial" w:hAnsi="Arial" w:cs="Arial"/>
          <w:sz w:val="24"/>
          <w:szCs w:val="24"/>
        </w:rPr>
      </w:pPr>
      <w:r w:rsidRPr="00D209FA">
        <w:rPr>
          <w:rFonts w:ascii="Arial" w:hAnsi="Arial" w:cs="Arial"/>
          <w:sz w:val="24"/>
          <w:szCs w:val="24"/>
        </w:rPr>
        <w:t xml:space="preserve">As the SSTEW scale is </w:t>
      </w:r>
      <w:r w:rsidR="00475C20" w:rsidRPr="00D209FA">
        <w:rPr>
          <w:rFonts w:ascii="Arial" w:hAnsi="Arial" w:cs="Arial"/>
          <w:sz w:val="24"/>
          <w:szCs w:val="24"/>
        </w:rPr>
        <w:t>focused</w:t>
      </w:r>
      <w:r w:rsidRPr="00D209FA">
        <w:rPr>
          <w:rFonts w:ascii="Arial" w:hAnsi="Arial" w:cs="Arial"/>
          <w:sz w:val="24"/>
          <w:szCs w:val="24"/>
        </w:rPr>
        <w:t xml:space="preserve"> on child </w:t>
      </w:r>
      <w:r w:rsidR="00475C20" w:rsidRPr="00D209FA">
        <w:rPr>
          <w:rFonts w:ascii="Arial" w:hAnsi="Arial" w:cs="Arial"/>
          <w:sz w:val="24"/>
          <w:szCs w:val="24"/>
        </w:rPr>
        <w:t>interactions</w:t>
      </w:r>
      <w:r w:rsidR="00013D95" w:rsidRPr="00D209FA">
        <w:rPr>
          <w:rFonts w:ascii="Arial" w:hAnsi="Arial" w:cs="Arial"/>
          <w:sz w:val="24"/>
          <w:szCs w:val="24"/>
        </w:rPr>
        <w:t>, with adults and their peers</w:t>
      </w:r>
      <w:r w:rsidRPr="00D209FA">
        <w:rPr>
          <w:rFonts w:ascii="Arial" w:hAnsi="Arial" w:cs="Arial"/>
          <w:sz w:val="24"/>
          <w:szCs w:val="24"/>
        </w:rPr>
        <w:t xml:space="preserve"> (</w:t>
      </w:r>
      <w:r w:rsidR="00185AD4" w:rsidRPr="00D209FA">
        <w:rPr>
          <w:rFonts w:ascii="Arial" w:hAnsi="Arial" w:cs="Arial"/>
          <w:sz w:val="24"/>
          <w:szCs w:val="24"/>
        </w:rPr>
        <w:t xml:space="preserve">DFE, 2017 and </w:t>
      </w:r>
      <w:proofErr w:type="spellStart"/>
      <w:r w:rsidR="00D1111C" w:rsidRPr="00D209FA">
        <w:rPr>
          <w:rFonts w:ascii="Arial" w:hAnsi="Arial" w:cs="Arial"/>
          <w:sz w:val="24"/>
          <w:szCs w:val="24"/>
        </w:rPr>
        <w:t>Duursma</w:t>
      </w:r>
      <w:proofErr w:type="spellEnd"/>
      <w:r w:rsidR="007020AD" w:rsidRPr="00D209FA">
        <w:rPr>
          <w:rFonts w:ascii="Arial" w:hAnsi="Arial" w:cs="Arial"/>
          <w:sz w:val="24"/>
          <w:szCs w:val="24"/>
        </w:rPr>
        <w:t xml:space="preserve"> et al.</w:t>
      </w:r>
      <w:r w:rsidR="00D1111C" w:rsidRPr="00D209FA">
        <w:rPr>
          <w:rFonts w:ascii="Arial" w:hAnsi="Arial" w:cs="Arial"/>
          <w:sz w:val="24"/>
          <w:szCs w:val="24"/>
        </w:rPr>
        <w:t xml:space="preserve">, 2018) </w:t>
      </w:r>
      <w:r w:rsidRPr="00D209FA">
        <w:rPr>
          <w:rFonts w:ascii="Arial" w:hAnsi="Arial" w:cs="Arial"/>
          <w:sz w:val="24"/>
          <w:szCs w:val="24"/>
        </w:rPr>
        <w:t>it can be seen as a highly effective quality measure (</w:t>
      </w:r>
      <w:proofErr w:type="spellStart"/>
      <w:r w:rsidR="007020AD" w:rsidRPr="00D209FA">
        <w:rPr>
          <w:rFonts w:ascii="Arial" w:hAnsi="Arial" w:cs="Arial"/>
          <w:sz w:val="24"/>
          <w:szCs w:val="24"/>
        </w:rPr>
        <w:t>Duursma</w:t>
      </w:r>
      <w:proofErr w:type="spellEnd"/>
      <w:r w:rsidR="007020AD" w:rsidRPr="00D209FA">
        <w:rPr>
          <w:rFonts w:ascii="Arial" w:hAnsi="Arial" w:cs="Arial"/>
          <w:sz w:val="24"/>
          <w:szCs w:val="24"/>
        </w:rPr>
        <w:t xml:space="preserve"> et al., 2018</w:t>
      </w:r>
      <w:r w:rsidRPr="00D209FA">
        <w:rPr>
          <w:rFonts w:ascii="Arial" w:hAnsi="Arial" w:cs="Arial"/>
          <w:sz w:val="24"/>
          <w:szCs w:val="24"/>
        </w:rPr>
        <w:t xml:space="preserve">) due to the </w:t>
      </w:r>
      <w:r w:rsidR="00475C20" w:rsidRPr="00D209FA">
        <w:rPr>
          <w:rFonts w:ascii="Arial" w:hAnsi="Arial" w:cs="Arial"/>
          <w:sz w:val="24"/>
          <w:szCs w:val="24"/>
        </w:rPr>
        <w:t>aforementioned</w:t>
      </w:r>
      <w:r w:rsidRPr="00D209FA">
        <w:rPr>
          <w:rFonts w:ascii="Arial" w:hAnsi="Arial" w:cs="Arial"/>
          <w:sz w:val="24"/>
          <w:szCs w:val="24"/>
        </w:rPr>
        <w:t xml:space="preserve"> </w:t>
      </w:r>
      <w:r w:rsidR="00475C20" w:rsidRPr="00D209FA">
        <w:rPr>
          <w:rFonts w:ascii="Arial" w:hAnsi="Arial" w:cs="Arial"/>
          <w:sz w:val="24"/>
          <w:szCs w:val="24"/>
        </w:rPr>
        <w:t>children’s</w:t>
      </w:r>
      <w:r w:rsidRPr="00D209FA">
        <w:rPr>
          <w:rFonts w:ascii="Arial" w:hAnsi="Arial" w:cs="Arial"/>
          <w:sz w:val="24"/>
          <w:szCs w:val="24"/>
        </w:rPr>
        <w:t xml:space="preserve"> future outcomes</w:t>
      </w:r>
      <w:r w:rsidR="00475C20" w:rsidRPr="00D209FA">
        <w:rPr>
          <w:rFonts w:ascii="Arial" w:hAnsi="Arial" w:cs="Arial"/>
          <w:sz w:val="24"/>
          <w:szCs w:val="24"/>
        </w:rPr>
        <w:t xml:space="preserve">. </w:t>
      </w:r>
      <w:proofErr w:type="spellStart"/>
      <w:r w:rsidR="00475C20" w:rsidRPr="00D209FA">
        <w:rPr>
          <w:rFonts w:ascii="Arial" w:hAnsi="Arial" w:cs="Arial"/>
          <w:sz w:val="24"/>
          <w:szCs w:val="24"/>
        </w:rPr>
        <w:t>Duursma</w:t>
      </w:r>
      <w:proofErr w:type="spellEnd"/>
      <w:r w:rsidR="00475C20" w:rsidRPr="00D209FA">
        <w:rPr>
          <w:rFonts w:ascii="Arial" w:hAnsi="Arial" w:cs="Arial"/>
          <w:sz w:val="24"/>
          <w:szCs w:val="24"/>
        </w:rPr>
        <w:t xml:space="preserve"> et al. (2018) highlights the benefits of Environmental </w:t>
      </w:r>
      <w:r w:rsidR="007020AD" w:rsidRPr="00D209FA">
        <w:rPr>
          <w:rFonts w:ascii="Arial" w:hAnsi="Arial" w:cs="Arial"/>
          <w:sz w:val="24"/>
          <w:szCs w:val="24"/>
        </w:rPr>
        <w:t>R</w:t>
      </w:r>
      <w:r w:rsidR="00475C20" w:rsidRPr="00D209FA">
        <w:rPr>
          <w:rFonts w:ascii="Arial" w:hAnsi="Arial" w:cs="Arial"/>
          <w:sz w:val="24"/>
          <w:szCs w:val="24"/>
        </w:rPr>
        <w:t xml:space="preserve">atings </w:t>
      </w:r>
      <w:r w:rsidR="007020AD" w:rsidRPr="00D209FA">
        <w:rPr>
          <w:rFonts w:ascii="Arial" w:hAnsi="Arial" w:cs="Arial"/>
          <w:sz w:val="24"/>
          <w:szCs w:val="24"/>
        </w:rPr>
        <w:t>S</w:t>
      </w:r>
      <w:r w:rsidR="00475C20" w:rsidRPr="00D209FA">
        <w:rPr>
          <w:rFonts w:ascii="Arial" w:hAnsi="Arial" w:cs="Arial"/>
          <w:sz w:val="24"/>
          <w:szCs w:val="24"/>
        </w:rPr>
        <w:t xml:space="preserve">cales (ERS) </w:t>
      </w:r>
      <w:r w:rsidR="00475C20" w:rsidRPr="00D209FA">
        <w:rPr>
          <w:rFonts w:ascii="Arial" w:hAnsi="Arial" w:cs="Arial"/>
          <w:sz w:val="24"/>
          <w:szCs w:val="24"/>
        </w:rPr>
        <w:lastRenderedPageBreak/>
        <w:t xml:space="preserve">and states they are a </w:t>
      </w:r>
      <w:r w:rsidR="00FF3281" w:rsidRPr="00D209FA">
        <w:rPr>
          <w:rFonts w:ascii="Arial" w:hAnsi="Arial" w:cs="Arial"/>
          <w:sz w:val="24"/>
          <w:szCs w:val="24"/>
        </w:rPr>
        <w:t>widely</w:t>
      </w:r>
      <w:r w:rsidR="00475C20" w:rsidRPr="00D209FA">
        <w:rPr>
          <w:rFonts w:ascii="Arial" w:hAnsi="Arial" w:cs="Arial"/>
          <w:sz w:val="24"/>
          <w:szCs w:val="24"/>
        </w:rPr>
        <w:t xml:space="preserve"> credited form of quality measure. However, most ERS </w:t>
      </w:r>
      <w:r w:rsidR="00FF3281" w:rsidRPr="00D209FA">
        <w:rPr>
          <w:rFonts w:ascii="Arial" w:hAnsi="Arial" w:cs="Arial"/>
          <w:sz w:val="24"/>
          <w:szCs w:val="24"/>
        </w:rPr>
        <w:t>focus</w:t>
      </w:r>
      <w:r w:rsidR="00475C20" w:rsidRPr="00D209FA">
        <w:rPr>
          <w:rFonts w:ascii="Arial" w:hAnsi="Arial" w:cs="Arial"/>
          <w:sz w:val="24"/>
          <w:szCs w:val="24"/>
        </w:rPr>
        <w:t xml:space="preserve"> on the whole setting with </w:t>
      </w:r>
      <w:r w:rsidR="00FF3281" w:rsidRPr="00D209FA">
        <w:rPr>
          <w:rFonts w:ascii="Arial" w:hAnsi="Arial" w:cs="Arial"/>
          <w:sz w:val="24"/>
          <w:szCs w:val="24"/>
        </w:rPr>
        <w:t xml:space="preserve">a small focus on adult-child interactions, it is therefore beneficial to use the STTEW scale as an additional tool </w:t>
      </w:r>
      <w:r w:rsidR="00013D95" w:rsidRPr="00D209FA">
        <w:rPr>
          <w:rFonts w:ascii="Arial" w:hAnsi="Arial" w:cs="Arial"/>
          <w:sz w:val="24"/>
          <w:szCs w:val="24"/>
        </w:rPr>
        <w:t>for in</w:t>
      </w:r>
      <w:r w:rsidR="00FF3281" w:rsidRPr="00D209FA">
        <w:rPr>
          <w:rFonts w:ascii="Arial" w:hAnsi="Arial" w:cs="Arial"/>
          <w:sz w:val="24"/>
          <w:szCs w:val="24"/>
        </w:rPr>
        <w:t xml:space="preserve"> depth assessment (</w:t>
      </w:r>
      <w:proofErr w:type="spellStart"/>
      <w:r w:rsidR="00FF3281" w:rsidRPr="00D209FA">
        <w:rPr>
          <w:rFonts w:ascii="Arial" w:hAnsi="Arial" w:cs="Arial"/>
          <w:sz w:val="24"/>
          <w:szCs w:val="24"/>
        </w:rPr>
        <w:t>Duursma</w:t>
      </w:r>
      <w:proofErr w:type="spellEnd"/>
      <w:r w:rsidR="00FF3281" w:rsidRPr="00D209FA">
        <w:rPr>
          <w:rFonts w:ascii="Arial" w:hAnsi="Arial" w:cs="Arial"/>
          <w:sz w:val="24"/>
          <w:szCs w:val="24"/>
        </w:rPr>
        <w:t xml:space="preserve"> et al., 2018). </w:t>
      </w:r>
    </w:p>
    <w:p w14:paraId="2AFC595B" w14:textId="24585B98" w:rsidR="00D60317" w:rsidRPr="00D209FA" w:rsidRDefault="00D60317" w:rsidP="00D209FA">
      <w:pPr>
        <w:spacing w:line="360" w:lineRule="auto"/>
        <w:jc w:val="both"/>
        <w:rPr>
          <w:rFonts w:ascii="Arial" w:hAnsi="Arial" w:cs="Arial"/>
          <w:sz w:val="24"/>
          <w:szCs w:val="24"/>
        </w:rPr>
      </w:pPr>
      <w:r w:rsidRPr="00D209FA">
        <w:rPr>
          <w:rFonts w:ascii="Arial" w:hAnsi="Arial" w:cs="Arial"/>
          <w:sz w:val="24"/>
          <w:szCs w:val="24"/>
        </w:rPr>
        <w:t xml:space="preserve">Another point to consider when participating in the assurance </w:t>
      </w:r>
      <w:r w:rsidR="008A55C3" w:rsidRPr="00D209FA">
        <w:rPr>
          <w:rFonts w:ascii="Arial" w:hAnsi="Arial" w:cs="Arial"/>
          <w:sz w:val="24"/>
          <w:szCs w:val="24"/>
        </w:rPr>
        <w:t>schemes</w:t>
      </w:r>
      <w:r w:rsidRPr="00D209FA">
        <w:rPr>
          <w:rFonts w:ascii="Arial" w:hAnsi="Arial" w:cs="Arial"/>
          <w:sz w:val="24"/>
          <w:szCs w:val="24"/>
        </w:rPr>
        <w:t xml:space="preserve"> like the QFA, it </w:t>
      </w:r>
      <w:r w:rsidR="007020AD" w:rsidRPr="00D209FA">
        <w:rPr>
          <w:rFonts w:ascii="Arial" w:hAnsi="Arial" w:cs="Arial"/>
          <w:sz w:val="24"/>
          <w:szCs w:val="24"/>
        </w:rPr>
        <w:t>might</w:t>
      </w:r>
      <w:r w:rsidRPr="00D209FA">
        <w:rPr>
          <w:rFonts w:ascii="Arial" w:hAnsi="Arial" w:cs="Arial"/>
          <w:sz w:val="24"/>
          <w:szCs w:val="24"/>
        </w:rPr>
        <w:t xml:space="preserve"> be said that </w:t>
      </w:r>
      <w:r w:rsidR="008A55C3" w:rsidRPr="00D209FA">
        <w:rPr>
          <w:rFonts w:ascii="Arial" w:hAnsi="Arial" w:cs="Arial"/>
          <w:sz w:val="24"/>
          <w:szCs w:val="24"/>
        </w:rPr>
        <w:t>managers</w:t>
      </w:r>
      <w:r w:rsidRPr="00D209FA">
        <w:rPr>
          <w:rFonts w:ascii="Arial" w:hAnsi="Arial" w:cs="Arial"/>
          <w:sz w:val="24"/>
          <w:szCs w:val="24"/>
        </w:rPr>
        <w:t xml:space="preserve"> and </w:t>
      </w:r>
      <w:r w:rsidR="008A55C3" w:rsidRPr="00D209FA">
        <w:rPr>
          <w:rFonts w:ascii="Arial" w:hAnsi="Arial" w:cs="Arial"/>
          <w:sz w:val="24"/>
          <w:szCs w:val="24"/>
        </w:rPr>
        <w:t>leaders</w:t>
      </w:r>
      <w:r w:rsidRPr="00D209FA">
        <w:rPr>
          <w:rFonts w:ascii="Arial" w:hAnsi="Arial" w:cs="Arial"/>
          <w:sz w:val="24"/>
          <w:szCs w:val="24"/>
        </w:rPr>
        <w:t xml:space="preserve"> of a setting could be spending a considerable amount of time</w:t>
      </w:r>
      <w:r w:rsidR="008A55C3" w:rsidRPr="00D209FA">
        <w:rPr>
          <w:rFonts w:ascii="Arial" w:hAnsi="Arial" w:cs="Arial"/>
          <w:sz w:val="24"/>
          <w:szCs w:val="24"/>
        </w:rPr>
        <w:t xml:space="preserve"> completing administrative procedures and less time working amongst their team and demonstrating best practice on the floor (Nwankwo, 2000). This would not be the case with observational tools like the SSTEW scale</w:t>
      </w:r>
      <w:r w:rsidR="0006045E" w:rsidRPr="00D209FA">
        <w:rPr>
          <w:rFonts w:ascii="Arial" w:hAnsi="Arial" w:cs="Arial"/>
          <w:sz w:val="24"/>
          <w:szCs w:val="24"/>
        </w:rPr>
        <w:t xml:space="preserve">. </w:t>
      </w:r>
    </w:p>
    <w:p w14:paraId="4DECC8AD" w14:textId="68340713" w:rsidR="00874EF8" w:rsidRPr="00D209FA" w:rsidRDefault="005557CE" w:rsidP="00D209FA">
      <w:pPr>
        <w:spacing w:line="360" w:lineRule="auto"/>
        <w:jc w:val="both"/>
        <w:rPr>
          <w:rFonts w:ascii="Arial" w:hAnsi="Arial" w:cs="Arial"/>
          <w:sz w:val="24"/>
          <w:szCs w:val="24"/>
        </w:rPr>
      </w:pPr>
      <w:r w:rsidRPr="00D209FA">
        <w:rPr>
          <w:rFonts w:ascii="Arial" w:hAnsi="Arial" w:cs="Arial"/>
          <w:sz w:val="24"/>
          <w:szCs w:val="24"/>
        </w:rPr>
        <w:t>According to Campbell-Barr et al. (2010)</w:t>
      </w:r>
      <w:r w:rsidR="00A82AEF" w:rsidRPr="00D209FA">
        <w:rPr>
          <w:rFonts w:ascii="Arial" w:hAnsi="Arial" w:cs="Arial"/>
          <w:sz w:val="24"/>
          <w:szCs w:val="24"/>
        </w:rPr>
        <w:t xml:space="preserve"> and </w:t>
      </w:r>
      <w:r w:rsidR="00185AD4" w:rsidRPr="00D209FA">
        <w:rPr>
          <w:rFonts w:ascii="Arial" w:hAnsi="Arial" w:cs="Arial"/>
          <w:sz w:val="24"/>
          <w:szCs w:val="24"/>
        </w:rPr>
        <w:t>Department for Education</w:t>
      </w:r>
      <w:r w:rsidR="00A82AEF" w:rsidRPr="00D209FA">
        <w:rPr>
          <w:rFonts w:ascii="Arial" w:hAnsi="Arial" w:cs="Arial"/>
          <w:sz w:val="24"/>
          <w:szCs w:val="24"/>
        </w:rPr>
        <w:t xml:space="preserve"> (</w:t>
      </w:r>
      <w:r w:rsidR="00185AD4" w:rsidRPr="00D209FA">
        <w:rPr>
          <w:rFonts w:ascii="Arial" w:hAnsi="Arial" w:cs="Arial"/>
          <w:sz w:val="24"/>
          <w:szCs w:val="24"/>
        </w:rPr>
        <w:t>2017</w:t>
      </w:r>
      <w:r w:rsidR="00A82AEF" w:rsidRPr="00D209FA">
        <w:rPr>
          <w:rFonts w:ascii="Arial" w:hAnsi="Arial" w:cs="Arial"/>
          <w:sz w:val="24"/>
          <w:szCs w:val="24"/>
        </w:rPr>
        <w:t>)</w:t>
      </w:r>
      <w:r w:rsidRPr="00D209FA">
        <w:rPr>
          <w:rFonts w:ascii="Arial" w:hAnsi="Arial" w:cs="Arial"/>
          <w:sz w:val="24"/>
          <w:szCs w:val="24"/>
        </w:rPr>
        <w:t xml:space="preserve"> there are two main attributes that determine a quality of a setting. These are </w:t>
      </w:r>
      <w:r w:rsidR="00B1607D" w:rsidRPr="00D209FA">
        <w:rPr>
          <w:rFonts w:ascii="Arial" w:hAnsi="Arial" w:cs="Arial"/>
          <w:sz w:val="24"/>
          <w:szCs w:val="24"/>
        </w:rPr>
        <w:t>structural</w:t>
      </w:r>
      <w:r w:rsidR="00874EF8" w:rsidRPr="00D209FA">
        <w:rPr>
          <w:rFonts w:ascii="Arial" w:hAnsi="Arial" w:cs="Arial"/>
          <w:sz w:val="24"/>
          <w:szCs w:val="24"/>
        </w:rPr>
        <w:t>,</w:t>
      </w:r>
      <w:r w:rsidRPr="00D209FA">
        <w:rPr>
          <w:rFonts w:ascii="Arial" w:hAnsi="Arial" w:cs="Arial"/>
          <w:sz w:val="24"/>
          <w:szCs w:val="24"/>
        </w:rPr>
        <w:t xml:space="preserve"> which looks at the physical </w:t>
      </w:r>
      <w:r w:rsidR="00B1607D" w:rsidRPr="00D209FA">
        <w:rPr>
          <w:rFonts w:ascii="Arial" w:hAnsi="Arial" w:cs="Arial"/>
          <w:sz w:val="24"/>
          <w:szCs w:val="24"/>
        </w:rPr>
        <w:t>environment</w:t>
      </w:r>
      <w:r w:rsidRPr="00D209FA">
        <w:rPr>
          <w:rFonts w:ascii="Arial" w:hAnsi="Arial" w:cs="Arial"/>
          <w:sz w:val="24"/>
          <w:szCs w:val="24"/>
        </w:rPr>
        <w:t>, the size of the setting</w:t>
      </w:r>
      <w:r w:rsidR="0006045E" w:rsidRPr="00D209FA">
        <w:rPr>
          <w:rFonts w:ascii="Arial" w:hAnsi="Arial" w:cs="Arial"/>
          <w:sz w:val="24"/>
          <w:szCs w:val="24"/>
        </w:rPr>
        <w:t xml:space="preserve"> (Campbell-Barr</w:t>
      </w:r>
      <w:r w:rsidR="006D228A" w:rsidRPr="00D209FA">
        <w:rPr>
          <w:rFonts w:ascii="Arial" w:hAnsi="Arial" w:cs="Arial"/>
          <w:sz w:val="24"/>
          <w:szCs w:val="24"/>
        </w:rPr>
        <w:t xml:space="preserve"> </w:t>
      </w:r>
      <w:r w:rsidR="0006045E" w:rsidRPr="00D209FA">
        <w:rPr>
          <w:rFonts w:ascii="Arial" w:hAnsi="Arial" w:cs="Arial"/>
          <w:sz w:val="24"/>
          <w:szCs w:val="24"/>
        </w:rPr>
        <w:t>et al.</w:t>
      </w:r>
      <w:r w:rsidR="006D228A" w:rsidRPr="00D209FA">
        <w:rPr>
          <w:rFonts w:ascii="Arial" w:hAnsi="Arial" w:cs="Arial"/>
          <w:sz w:val="24"/>
          <w:szCs w:val="24"/>
        </w:rPr>
        <w:t>,</w:t>
      </w:r>
      <w:r w:rsidR="0006045E" w:rsidRPr="00D209FA">
        <w:rPr>
          <w:rFonts w:ascii="Arial" w:hAnsi="Arial" w:cs="Arial"/>
          <w:sz w:val="24"/>
          <w:szCs w:val="24"/>
        </w:rPr>
        <w:t xml:space="preserve"> 2010</w:t>
      </w:r>
      <w:r w:rsidR="006D228A" w:rsidRPr="00D209FA">
        <w:rPr>
          <w:rFonts w:ascii="Arial" w:hAnsi="Arial" w:cs="Arial"/>
          <w:sz w:val="24"/>
          <w:szCs w:val="24"/>
        </w:rPr>
        <w:t xml:space="preserve"> and </w:t>
      </w:r>
      <w:r w:rsidR="00A82AEF" w:rsidRPr="00D209FA">
        <w:rPr>
          <w:rFonts w:ascii="Arial" w:hAnsi="Arial" w:cs="Arial"/>
          <w:sz w:val="24"/>
          <w:szCs w:val="24"/>
        </w:rPr>
        <w:t>Hall et al.,</w:t>
      </w:r>
      <w:r w:rsidR="006D228A" w:rsidRPr="00D209FA">
        <w:rPr>
          <w:rFonts w:ascii="Arial" w:hAnsi="Arial" w:cs="Arial"/>
          <w:sz w:val="24"/>
          <w:szCs w:val="24"/>
        </w:rPr>
        <w:t xml:space="preserve"> </w:t>
      </w:r>
      <w:r w:rsidR="00A82AEF" w:rsidRPr="00D209FA">
        <w:rPr>
          <w:rFonts w:ascii="Arial" w:hAnsi="Arial" w:cs="Arial"/>
          <w:sz w:val="24"/>
          <w:szCs w:val="24"/>
        </w:rPr>
        <w:t>2017</w:t>
      </w:r>
      <w:r w:rsidR="0006045E" w:rsidRPr="00D209FA">
        <w:rPr>
          <w:rFonts w:ascii="Arial" w:hAnsi="Arial" w:cs="Arial"/>
          <w:sz w:val="24"/>
          <w:szCs w:val="24"/>
        </w:rPr>
        <w:t>)</w:t>
      </w:r>
      <w:r w:rsidRPr="00D209FA">
        <w:rPr>
          <w:rFonts w:ascii="Arial" w:hAnsi="Arial" w:cs="Arial"/>
          <w:sz w:val="24"/>
          <w:szCs w:val="24"/>
        </w:rPr>
        <w:t>, what qualifications staff have</w:t>
      </w:r>
      <w:r w:rsidR="00B1607D" w:rsidRPr="00D209FA">
        <w:rPr>
          <w:rFonts w:ascii="Arial" w:hAnsi="Arial" w:cs="Arial"/>
          <w:sz w:val="24"/>
          <w:szCs w:val="24"/>
        </w:rPr>
        <w:t xml:space="preserve"> (</w:t>
      </w:r>
      <w:proofErr w:type="spellStart"/>
      <w:r w:rsidR="009114F0" w:rsidRPr="00D209FA">
        <w:rPr>
          <w:rFonts w:ascii="Arial" w:hAnsi="Arial" w:cs="Arial"/>
          <w:sz w:val="24"/>
          <w:szCs w:val="24"/>
        </w:rPr>
        <w:t>Duursma</w:t>
      </w:r>
      <w:proofErr w:type="spellEnd"/>
      <w:r w:rsidR="006D228A" w:rsidRPr="00D209FA">
        <w:rPr>
          <w:rFonts w:ascii="Arial" w:hAnsi="Arial" w:cs="Arial"/>
          <w:sz w:val="24"/>
          <w:szCs w:val="24"/>
        </w:rPr>
        <w:t xml:space="preserve"> et al.</w:t>
      </w:r>
      <w:r w:rsidR="009114F0" w:rsidRPr="00D209FA">
        <w:rPr>
          <w:rFonts w:ascii="Arial" w:hAnsi="Arial" w:cs="Arial"/>
          <w:sz w:val="24"/>
          <w:szCs w:val="24"/>
        </w:rPr>
        <w:t>, 2018</w:t>
      </w:r>
      <w:r w:rsidR="00B1607D" w:rsidRPr="00D209FA">
        <w:rPr>
          <w:rFonts w:ascii="Arial" w:hAnsi="Arial" w:cs="Arial"/>
          <w:sz w:val="24"/>
          <w:szCs w:val="24"/>
        </w:rPr>
        <w:t>) and adult-child ratios (</w:t>
      </w:r>
      <w:proofErr w:type="spellStart"/>
      <w:r w:rsidR="009114F0" w:rsidRPr="00D209FA">
        <w:rPr>
          <w:rFonts w:ascii="Arial" w:hAnsi="Arial" w:cs="Arial"/>
          <w:sz w:val="24"/>
          <w:szCs w:val="24"/>
        </w:rPr>
        <w:t>Duursma</w:t>
      </w:r>
      <w:proofErr w:type="spellEnd"/>
      <w:r w:rsidR="006D228A" w:rsidRPr="00D209FA">
        <w:rPr>
          <w:rFonts w:ascii="Arial" w:hAnsi="Arial" w:cs="Arial"/>
          <w:sz w:val="24"/>
          <w:szCs w:val="24"/>
        </w:rPr>
        <w:t xml:space="preserve"> et al.</w:t>
      </w:r>
      <w:r w:rsidR="009114F0" w:rsidRPr="00D209FA">
        <w:rPr>
          <w:rFonts w:ascii="Arial" w:hAnsi="Arial" w:cs="Arial"/>
          <w:sz w:val="24"/>
          <w:szCs w:val="24"/>
        </w:rPr>
        <w:t>, 2018</w:t>
      </w:r>
      <w:r w:rsidR="00B1607D" w:rsidRPr="00D209FA">
        <w:rPr>
          <w:rFonts w:ascii="Arial" w:hAnsi="Arial" w:cs="Arial"/>
          <w:sz w:val="24"/>
          <w:szCs w:val="24"/>
        </w:rPr>
        <w:t xml:space="preserve">) and then also </w:t>
      </w:r>
      <w:r w:rsidR="006D228A" w:rsidRPr="00D209FA">
        <w:rPr>
          <w:rFonts w:ascii="Arial" w:hAnsi="Arial" w:cs="Arial"/>
          <w:sz w:val="24"/>
          <w:szCs w:val="24"/>
        </w:rPr>
        <w:t>p</w:t>
      </w:r>
      <w:r w:rsidR="00B1607D" w:rsidRPr="00D209FA">
        <w:rPr>
          <w:rFonts w:ascii="Arial" w:hAnsi="Arial" w:cs="Arial"/>
          <w:sz w:val="24"/>
          <w:szCs w:val="24"/>
        </w:rPr>
        <w:t>rocess quality. Process quality focuses on adult-child interactions (</w:t>
      </w:r>
      <w:proofErr w:type="spellStart"/>
      <w:r w:rsidR="009114F0" w:rsidRPr="00D209FA">
        <w:rPr>
          <w:rFonts w:ascii="Arial" w:hAnsi="Arial" w:cs="Arial"/>
          <w:sz w:val="24"/>
          <w:szCs w:val="24"/>
        </w:rPr>
        <w:t>Duursma</w:t>
      </w:r>
      <w:proofErr w:type="spellEnd"/>
      <w:r w:rsidR="006D228A" w:rsidRPr="00D209FA">
        <w:rPr>
          <w:rFonts w:ascii="Arial" w:hAnsi="Arial" w:cs="Arial"/>
          <w:sz w:val="24"/>
          <w:szCs w:val="24"/>
        </w:rPr>
        <w:t xml:space="preserve"> et al.</w:t>
      </w:r>
      <w:r w:rsidR="009114F0" w:rsidRPr="00D209FA">
        <w:rPr>
          <w:rFonts w:ascii="Arial" w:hAnsi="Arial" w:cs="Arial"/>
          <w:sz w:val="24"/>
          <w:szCs w:val="24"/>
        </w:rPr>
        <w:t>, 2018</w:t>
      </w:r>
      <w:r w:rsidR="00B1607D" w:rsidRPr="00D209FA">
        <w:rPr>
          <w:rFonts w:ascii="Arial" w:hAnsi="Arial" w:cs="Arial"/>
          <w:sz w:val="24"/>
          <w:szCs w:val="24"/>
        </w:rPr>
        <w:t>), opportunities for SST (</w:t>
      </w:r>
      <w:proofErr w:type="spellStart"/>
      <w:r w:rsidR="009114F0" w:rsidRPr="00D209FA">
        <w:rPr>
          <w:rFonts w:ascii="Arial" w:hAnsi="Arial" w:cs="Arial"/>
          <w:sz w:val="24"/>
          <w:szCs w:val="24"/>
        </w:rPr>
        <w:t>Duursma</w:t>
      </w:r>
      <w:proofErr w:type="spellEnd"/>
      <w:r w:rsidR="006D228A" w:rsidRPr="00D209FA">
        <w:rPr>
          <w:rFonts w:ascii="Arial" w:hAnsi="Arial" w:cs="Arial"/>
          <w:sz w:val="24"/>
          <w:szCs w:val="24"/>
        </w:rPr>
        <w:t xml:space="preserve"> et al.</w:t>
      </w:r>
      <w:r w:rsidR="009114F0" w:rsidRPr="00D209FA">
        <w:rPr>
          <w:rFonts w:ascii="Arial" w:hAnsi="Arial" w:cs="Arial"/>
          <w:sz w:val="24"/>
          <w:szCs w:val="24"/>
        </w:rPr>
        <w:t>, 2018</w:t>
      </w:r>
      <w:r w:rsidR="00B1607D" w:rsidRPr="00D209FA">
        <w:rPr>
          <w:rFonts w:ascii="Arial" w:hAnsi="Arial" w:cs="Arial"/>
          <w:sz w:val="24"/>
          <w:szCs w:val="24"/>
        </w:rPr>
        <w:t>) and how the children interact with the whole environment (Campbell-Barr</w:t>
      </w:r>
      <w:r w:rsidR="006D228A" w:rsidRPr="00D209FA">
        <w:rPr>
          <w:rFonts w:ascii="Arial" w:hAnsi="Arial" w:cs="Arial"/>
          <w:sz w:val="24"/>
          <w:szCs w:val="24"/>
        </w:rPr>
        <w:t xml:space="preserve"> et al., 2010</w:t>
      </w:r>
      <w:r w:rsidR="00B1607D" w:rsidRPr="00D209FA">
        <w:rPr>
          <w:rFonts w:ascii="Arial" w:hAnsi="Arial" w:cs="Arial"/>
          <w:sz w:val="24"/>
          <w:szCs w:val="24"/>
        </w:rPr>
        <w:t>).</w:t>
      </w:r>
    </w:p>
    <w:p w14:paraId="17A22ECF" w14:textId="26743C16" w:rsidR="00691B5A" w:rsidRPr="00D209FA" w:rsidRDefault="00874EF8" w:rsidP="00D209FA">
      <w:pPr>
        <w:spacing w:line="360" w:lineRule="auto"/>
        <w:jc w:val="both"/>
        <w:rPr>
          <w:rFonts w:ascii="Arial" w:hAnsi="Arial" w:cs="Arial"/>
          <w:sz w:val="24"/>
          <w:szCs w:val="24"/>
        </w:rPr>
      </w:pPr>
      <w:r w:rsidRPr="00D209FA">
        <w:rPr>
          <w:rFonts w:ascii="Arial" w:hAnsi="Arial" w:cs="Arial"/>
          <w:sz w:val="24"/>
          <w:szCs w:val="24"/>
        </w:rPr>
        <w:t>Bennett et al. (2010) says that process quality has</w:t>
      </w:r>
      <w:r w:rsidR="00874610" w:rsidRPr="00D209FA">
        <w:rPr>
          <w:rFonts w:ascii="Arial" w:hAnsi="Arial" w:cs="Arial"/>
          <w:sz w:val="24"/>
          <w:szCs w:val="24"/>
        </w:rPr>
        <w:t xml:space="preserve"> a</w:t>
      </w:r>
      <w:r w:rsidRPr="00D209FA">
        <w:rPr>
          <w:rFonts w:ascii="Arial" w:hAnsi="Arial" w:cs="Arial"/>
          <w:sz w:val="24"/>
          <w:szCs w:val="24"/>
        </w:rPr>
        <w:t xml:space="preserve"> greater impact than structural quality</w:t>
      </w:r>
      <w:r w:rsidR="002C5B6D" w:rsidRPr="00D209FA">
        <w:rPr>
          <w:rFonts w:ascii="Arial" w:hAnsi="Arial" w:cs="Arial"/>
          <w:sz w:val="24"/>
          <w:szCs w:val="24"/>
        </w:rPr>
        <w:t xml:space="preserve"> on </w:t>
      </w:r>
      <w:proofErr w:type="spellStart"/>
      <w:r w:rsidR="002C5B6D" w:rsidRPr="00D209FA">
        <w:rPr>
          <w:rFonts w:ascii="Arial" w:hAnsi="Arial" w:cs="Arial"/>
          <w:sz w:val="24"/>
          <w:szCs w:val="24"/>
        </w:rPr>
        <w:t>childrens</w:t>
      </w:r>
      <w:proofErr w:type="spellEnd"/>
      <w:r w:rsidR="002C5B6D" w:rsidRPr="00D209FA">
        <w:rPr>
          <w:rFonts w:ascii="Arial" w:hAnsi="Arial" w:cs="Arial"/>
          <w:sz w:val="24"/>
          <w:szCs w:val="24"/>
        </w:rPr>
        <w:t xml:space="preserve"> outcomes</w:t>
      </w:r>
      <w:r w:rsidRPr="00D209FA">
        <w:rPr>
          <w:rFonts w:ascii="Arial" w:hAnsi="Arial" w:cs="Arial"/>
          <w:sz w:val="24"/>
          <w:szCs w:val="24"/>
        </w:rPr>
        <w:t xml:space="preserve"> however,</w:t>
      </w:r>
      <w:r w:rsidR="00B1607D" w:rsidRPr="00D209FA">
        <w:rPr>
          <w:rFonts w:ascii="Arial" w:hAnsi="Arial" w:cs="Arial"/>
          <w:sz w:val="24"/>
          <w:szCs w:val="24"/>
        </w:rPr>
        <w:t xml:space="preserve"> </w:t>
      </w:r>
      <w:r w:rsidRPr="00D209FA">
        <w:rPr>
          <w:rFonts w:ascii="Arial" w:hAnsi="Arial" w:cs="Arial"/>
          <w:sz w:val="24"/>
          <w:szCs w:val="24"/>
        </w:rPr>
        <w:t>s</w:t>
      </w:r>
      <w:r w:rsidR="00B1607D" w:rsidRPr="00D209FA">
        <w:rPr>
          <w:rFonts w:ascii="Arial" w:hAnsi="Arial" w:cs="Arial"/>
          <w:sz w:val="24"/>
          <w:szCs w:val="24"/>
        </w:rPr>
        <w:t>ome authors claim that if the structure of the setting is of high quality, then process quality will surly follow (</w:t>
      </w:r>
      <w:r w:rsidR="00FB1275" w:rsidRPr="00D209FA">
        <w:rPr>
          <w:rFonts w:ascii="Arial" w:hAnsi="Arial" w:cs="Arial"/>
          <w:sz w:val="24"/>
          <w:szCs w:val="24"/>
        </w:rPr>
        <w:t xml:space="preserve">Bennett et al., 2010; </w:t>
      </w:r>
      <w:r w:rsidR="00B1607D" w:rsidRPr="00D209FA">
        <w:rPr>
          <w:rFonts w:ascii="Arial" w:hAnsi="Arial" w:cs="Arial"/>
          <w:sz w:val="24"/>
          <w:szCs w:val="24"/>
        </w:rPr>
        <w:t>Campbell-</w:t>
      </w:r>
      <w:r w:rsidR="00874610" w:rsidRPr="00D209FA">
        <w:rPr>
          <w:rFonts w:ascii="Arial" w:hAnsi="Arial" w:cs="Arial"/>
          <w:sz w:val="24"/>
          <w:szCs w:val="24"/>
        </w:rPr>
        <w:t>B</w:t>
      </w:r>
      <w:r w:rsidR="00B1607D" w:rsidRPr="00D209FA">
        <w:rPr>
          <w:rFonts w:ascii="Arial" w:hAnsi="Arial" w:cs="Arial"/>
          <w:sz w:val="24"/>
          <w:szCs w:val="24"/>
        </w:rPr>
        <w:t>arr</w:t>
      </w:r>
      <w:r w:rsidR="00F664C6" w:rsidRPr="00D209FA">
        <w:rPr>
          <w:rFonts w:ascii="Arial" w:hAnsi="Arial" w:cs="Arial"/>
          <w:sz w:val="24"/>
          <w:szCs w:val="24"/>
        </w:rPr>
        <w:t xml:space="preserve"> et al.</w:t>
      </w:r>
      <w:r w:rsidR="00B1607D" w:rsidRPr="00D209FA">
        <w:rPr>
          <w:rFonts w:ascii="Arial" w:hAnsi="Arial" w:cs="Arial"/>
          <w:sz w:val="24"/>
          <w:szCs w:val="24"/>
        </w:rPr>
        <w:t>, 2010</w:t>
      </w:r>
      <w:r w:rsidR="009114F0" w:rsidRPr="00D209FA">
        <w:rPr>
          <w:rFonts w:ascii="Arial" w:hAnsi="Arial" w:cs="Arial"/>
          <w:sz w:val="24"/>
          <w:szCs w:val="24"/>
        </w:rPr>
        <w:t>;</w:t>
      </w:r>
      <w:r w:rsidR="00A82AEF" w:rsidRPr="00D209FA">
        <w:rPr>
          <w:rFonts w:ascii="Arial" w:hAnsi="Arial" w:cs="Arial"/>
          <w:sz w:val="24"/>
          <w:szCs w:val="24"/>
        </w:rPr>
        <w:t xml:space="preserve"> </w:t>
      </w:r>
      <w:r w:rsidR="00F664C6" w:rsidRPr="00D209FA">
        <w:rPr>
          <w:rFonts w:ascii="Arial" w:hAnsi="Arial" w:cs="Arial"/>
          <w:sz w:val="24"/>
          <w:szCs w:val="24"/>
        </w:rPr>
        <w:t>DFE, 2017;</w:t>
      </w:r>
      <w:r w:rsidR="00874610" w:rsidRPr="00D209FA">
        <w:rPr>
          <w:rFonts w:ascii="Arial" w:hAnsi="Arial" w:cs="Arial"/>
          <w:sz w:val="24"/>
          <w:szCs w:val="24"/>
        </w:rPr>
        <w:t xml:space="preserve"> </w:t>
      </w:r>
      <w:r w:rsidR="00874610" w:rsidRPr="00D209FA">
        <w:rPr>
          <w:rFonts w:ascii="Arial" w:hAnsi="Arial" w:cs="Arial"/>
          <w:sz w:val="24"/>
          <w:szCs w:val="24"/>
        </w:rPr>
        <w:t>Hall, et al., 2017</w:t>
      </w:r>
      <w:r w:rsidR="00874610" w:rsidRPr="00D209FA">
        <w:rPr>
          <w:rFonts w:ascii="Arial" w:hAnsi="Arial" w:cs="Arial"/>
          <w:sz w:val="24"/>
          <w:szCs w:val="24"/>
        </w:rPr>
        <w:t xml:space="preserve"> and</w:t>
      </w:r>
      <w:r w:rsidR="00F664C6" w:rsidRPr="00D209FA">
        <w:rPr>
          <w:rFonts w:ascii="Arial" w:hAnsi="Arial" w:cs="Arial"/>
          <w:sz w:val="24"/>
          <w:szCs w:val="24"/>
        </w:rPr>
        <w:t xml:space="preserve"> </w:t>
      </w:r>
      <w:proofErr w:type="spellStart"/>
      <w:r w:rsidR="00F664C6" w:rsidRPr="00D209FA">
        <w:rPr>
          <w:rFonts w:ascii="Arial" w:hAnsi="Arial" w:cs="Arial"/>
          <w:sz w:val="24"/>
          <w:szCs w:val="24"/>
        </w:rPr>
        <w:t>Duursma</w:t>
      </w:r>
      <w:proofErr w:type="spellEnd"/>
      <w:r w:rsidR="00F664C6" w:rsidRPr="00D209FA">
        <w:rPr>
          <w:rFonts w:ascii="Arial" w:hAnsi="Arial" w:cs="Arial"/>
          <w:sz w:val="24"/>
          <w:szCs w:val="24"/>
        </w:rPr>
        <w:t xml:space="preserve"> et al.</w:t>
      </w:r>
      <w:r w:rsidR="00F664C6" w:rsidRPr="00D209FA">
        <w:rPr>
          <w:rFonts w:ascii="Arial" w:hAnsi="Arial" w:cs="Arial"/>
          <w:sz w:val="24"/>
          <w:szCs w:val="24"/>
        </w:rPr>
        <w:t>, 2018</w:t>
      </w:r>
      <w:r w:rsidR="00B1607D" w:rsidRPr="00D209FA">
        <w:rPr>
          <w:rFonts w:ascii="Arial" w:hAnsi="Arial" w:cs="Arial"/>
          <w:sz w:val="24"/>
          <w:szCs w:val="24"/>
        </w:rPr>
        <w:t>). Again, concluding that using different scales simultaneously could be the most viable way to measure quality</w:t>
      </w:r>
      <w:r w:rsidR="006D6F11" w:rsidRPr="00D209FA">
        <w:rPr>
          <w:rFonts w:ascii="Arial" w:hAnsi="Arial" w:cs="Arial"/>
          <w:sz w:val="24"/>
          <w:szCs w:val="24"/>
        </w:rPr>
        <w:t>, Bennett et al.</w:t>
      </w:r>
      <w:r w:rsidR="00F664C6" w:rsidRPr="00D209FA">
        <w:rPr>
          <w:rFonts w:ascii="Arial" w:hAnsi="Arial" w:cs="Arial"/>
          <w:sz w:val="24"/>
          <w:szCs w:val="24"/>
        </w:rPr>
        <w:t xml:space="preserve"> (2010)</w:t>
      </w:r>
      <w:r w:rsidR="006D6F11" w:rsidRPr="00D209FA">
        <w:rPr>
          <w:rFonts w:ascii="Arial" w:hAnsi="Arial" w:cs="Arial"/>
          <w:sz w:val="24"/>
          <w:szCs w:val="24"/>
        </w:rPr>
        <w:t xml:space="preserve"> also suggests that in order to measure process quality, more complex and in depth observations are needed like the SSTEW scale. </w:t>
      </w:r>
      <w:r w:rsidR="00B1607D" w:rsidRPr="00D209FA">
        <w:rPr>
          <w:rFonts w:ascii="Arial" w:hAnsi="Arial" w:cs="Arial"/>
          <w:sz w:val="24"/>
          <w:szCs w:val="24"/>
        </w:rPr>
        <w:t xml:space="preserve">  </w:t>
      </w:r>
    </w:p>
    <w:p w14:paraId="5E8AB3EE" w14:textId="3DA9B77D" w:rsidR="00691B5A" w:rsidRPr="00D209FA" w:rsidRDefault="00691B5A" w:rsidP="00D209FA">
      <w:pPr>
        <w:spacing w:line="360" w:lineRule="auto"/>
        <w:jc w:val="both"/>
        <w:rPr>
          <w:rFonts w:ascii="Arial" w:hAnsi="Arial" w:cs="Arial"/>
          <w:sz w:val="24"/>
          <w:szCs w:val="24"/>
        </w:rPr>
      </w:pPr>
      <w:r w:rsidRPr="00D209FA">
        <w:rPr>
          <w:rFonts w:ascii="Arial" w:hAnsi="Arial" w:cs="Arial"/>
          <w:sz w:val="24"/>
          <w:szCs w:val="24"/>
        </w:rPr>
        <w:t xml:space="preserve">The SSTEW scale, like the QFA can also be used a </w:t>
      </w:r>
      <w:proofErr w:type="spellStart"/>
      <w:r w:rsidRPr="00D209FA">
        <w:rPr>
          <w:rFonts w:ascii="Arial" w:hAnsi="Arial" w:cs="Arial"/>
          <w:sz w:val="24"/>
          <w:szCs w:val="24"/>
        </w:rPr>
        <w:t>self assessment</w:t>
      </w:r>
      <w:proofErr w:type="spellEnd"/>
      <w:r w:rsidRPr="00D209FA">
        <w:rPr>
          <w:rFonts w:ascii="Arial" w:hAnsi="Arial" w:cs="Arial"/>
          <w:sz w:val="24"/>
          <w:szCs w:val="24"/>
        </w:rPr>
        <w:t xml:space="preserve"> tool (</w:t>
      </w:r>
      <w:proofErr w:type="spellStart"/>
      <w:r w:rsidRPr="00D209FA">
        <w:rPr>
          <w:rFonts w:ascii="Arial" w:hAnsi="Arial" w:cs="Arial"/>
          <w:sz w:val="24"/>
          <w:szCs w:val="24"/>
        </w:rPr>
        <w:t>Duursma</w:t>
      </w:r>
      <w:proofErr w:type="spellEnd"/>
      <w:r w:rsidRPr="00D209FA">
        <w:rPr>
          <w:rFonts w:ascii="Arial" w:hAnsi="Arial" w:cs="Arial"/>
          <w:sz w:val="24"/>
          <w:szCs w:val="24"/>
        </w:rPr>
        <w:t xml:space="preserve"> et al., 2018) however it is thought by some that specific training in how to use SSTEW effectively is needed (NDNA</w:t>
      </w:r>
      <w:r w:rsidR="00F77DB4" w:rsidRPr="00D209FA">
        <w:rPr>
          <w:rFonts w:ascii="Arial" w:hAnsi="Arial" w:cs="Arial"/>
          <w:sz w:val="24"/>
          <w:szCs w:val="24"/>
        </w:rPr>
        <w:t>, 2019</w:t>
      </w:r>
      <w:r w:rsidRPr="00D209FA">
        <w:rPr>
          <w:rFonts w:ascii="Arial" w:hAnsi="Arial" w:cs="Arial"/>
          <w:sz w:val="24"/>
          <w:szCs w:val="24"/>
        </w:rPr>
        <w:t xml:space="preserve">), again this could be seen as an expense that some settings may not be able to afford. </w:t>
      </w:r>
    </w:p>
    <w:p w14:paraId="615501BC" w14:textId="56864263" w:rsidR="00516954" w:rsidRPr="00D209FA" w:rsidRDefault="00516954" w:rsidP="00D209FA">
      <w:pPr>
        <w:spacing w:line="360" w:lineRule="auto"/>
        <w:jc w:val="both"/>
        <w:rPr>
          <w:rFonts w:ascii="Arial" w:hAnsi="Arial" w:cs="Arial"/>
          <w:sz w:val="24"/>
          <w:szCs w:val="24"/>
        </w:rPr>
      </w:pPr>
      <w:r w:rsidRPr="00D209FA">
        <w:rPr>
          <w:rFonts w:ascii="Arial" w:hAnsi="Arial" w:cs="Arial"/>
          <w:sz w:val="24"/>
          <w:szCs w:val="24"/>
        </w:rPr>
        <w:t xml:space="preserve">Nwankwo (2000) confirms that with any quality assessment schemes, business’s and settings need to first weigh up the benefits of such accreditation with the costs of </w:t>
      </w:r>
      <w:r w:rsidR="00E061EB" w:rsidRPr="00D209FA">
        <w:rPr>
          <w:rFonts w:ascii="Arial" w:hAnsi="Arial" w:cs="Arial"/>
          <w:sz w:val="24"/>
          <w:szCs w:val="24"/>
        </w:rPr>
        <w:t>registering</w:t>
      </w:r>
      <w:r w:rsidRPr="00D209FA">
        <w:rPr>
          <w:rFonts w:ascii="Arial" w:hAnsi="Arial" w:cs="Arial"/>
          <w:sz w:val="24"/>
          <w:szCs w:val="24"/>
        </w:rPr>
        <w:t xml:space="preserve">, implementing and maintaining the system. QFA offers an annual </w:t>
      </w:r>
      <w:r w:rsidRPr="00D209FA">
        <w:rPr>
          <w:rFonts w:ascii="Arial" w:hAnsi="Arial" w:cs="Arial"/>
          <w:sz w:val="24"/>
          <w:szCs w:val="24"/>
        </w:rPr>
        <w:lastRenderedPageBreak/>
        <w:t xml:space="preserve">accreditation </w:t>
      </w:r>
      <w:r w:rsidR="00E061EB" w:rsidRPr="00D209FA">
        <w:rPr>
          <w:rFonts w:ascii="Arial" w:hAnsi="Arial" w:cs="Arial"/>
          <w:sz w:val="24"/>
          <w:szCs w:val="24"/>
        </w:rPr>
        <w:t>scheme</w:t>
      </w:r>
      <w:r w:rsidRPr="00D209FA">
        <w:rPr>
          <w:rFonts w:ascii="Arial" w:hAnsi="Arial" w:cs="Arial"/>
          <w:sz w:val="24"/>
          <w:szCs w:val="24"/>
        </w:rPr>
        <w:t xml:space="preserve">, </w:t>
      </w:r>
      <w:r w:rsidR="00E061EB" w:rsidRPr="00D209FA">
        <w:rPr>
          <w:rFonts w:ascii="Arial" w:hAnsi="Arial" w:cs="Arial"/>
          <w:sz w:val="24"/>
          <w:szCs w:val="24"/>
        </w:rPr>
        <w:t>however</w:t>
      </w:r>
      <w:r w:rsidRPr="00D209FA">
        <w:rPr>
          <w:rFonts w:ascii="Arial" w:hAnsi="Arial" w:cs="Arial"/>
          <w:sz w:val="24"/>
          <w:szCs w:val="24"/>
        </w:rPr>
        <w:t xml:space="preserve">, if a setting should fail to meet the assessment </w:t>
      </w:r>
      <w:r w:rsidR="00E061EB" w:rsidRPr="00D209FA">
        <w:rPr>
          <w:rFonts w:ascii="Arial" w:hAnsi="Arial" w:cs="Arial"/>
          <w:sz w:val="24"/>
          <w:szCs w:val="24"/>
        </w:rPr>
        <w:t>standards</w:t>
      </w:r>
      <w:r w:rsidRPr="00D209FA">
        <w:rPr>
          <w:rFonts w:ascii="Arial" w:hAnsi="Arial" w:cs="Arial"/>
          <w:sz w:val="24"/>
          <w:szCs w:val="24"/>
        </w:rPr>
        <w:t>, there is a risk they will not be awarded any form of rating</w:t>
      </w:r>
      <w:r w:rsidR="00F77DB4" w:rsidRPr="00D209FA">
        <w:rPr>
          <w:rFonts w:ascii="Arial" w:hAnsi="Arial" w:cs="Arial"/>
          <w:sz w:val="24"/>
          <w:szCs w:val="24"/>
        </w:rPr>
        <w:t xml:space="preserve"> (WPPA, 2019)</w:t>
      </w:r>
      <w:r w:rsidRPr="00D209FA">
        <w:rPr>
          <w:rFonts w:ascii="Arial" w:hAnsi="Arial" w:cs="Arial"/>
          <w:sz w:val="24"/>
          <w:szCs w:val="24"/>
        </w:rPr>
        <w:t>, which would then be</w:t>
      </w:r>
      <w:r w:rsidR="00F77DB4" w:rsidRPr="00D209FA">
        <w:rPr>
          <w:rFonts w:ascii="Arial" w:hAnsi="Arial" w:cs="Arial"/>
          <w:sz w:val="24"/>
          <w:szCs w:val="24"/>
        </w:rPr>
        <w:t xml:space="preserve"> seen as</w:t>
      </w:r>
      <w:r w:rsidRPr="00D209FA">
        <w:rPr>
          <w:rFonts w:ascii="Arial" w:hAnsi="Arial" w:cs="Arial"/>
          <w:sz w:val="24"/>
          <w:szCs w:val="24"/>
        </w:rPr>
        <w:t xml:space="preserve"> a waste of financial resources. </w:t>
      </w:r>
    </w:p>
    <w:p w14:paraId="4ED6DDAB" w14:textId="31FE583F" w:rsidR="00516954" w:rsidRPr="00D209FA" w:rsidRDefault="00516954" w:rsidP="00D209FA">
      <w:pPr>
        <w:spacing w:line="360" w:lineRule="auto"/>
        <w:jc w:val="both"/>
        <w:rPr>
          <w:rFonts w:ascii="Arial" w:hAnsi="Arial" w:cs="Arial"/>
          <w:sz w:val="24"/>
          <w:szCs w:val="24"/>
        </w:rPr>
      </w:pPr>
      <w:r w:rsidRPr="00D209FA">
        <w:rPr>
          <w:rFonts w:ascii="Arial" w:hAnsi="Arial" w:cs="Arial"/>
          <w:sz w:val="24"/>
          <w:szCs w:val="24"/>
        </w:rPr>
        <w:t xml:space="preserve">As the need for quality interactions is vitally important to </w:t>
      </w:r>
      <w:proofErr w:type="spellStart"/>
      <w:r w:rsidRPr="00D209FA">
        <w:rPr>
          <w:rFonts w:ascii="Arial" w:hAnsi="Arial" w:cs="Arial"/>
          <w:sz w:val="24"/>
          <w:szCs w:val="24"/>
        </w:rPr>
        <w:t>childrens</w:t>
      </w:r>
      <w:proofErr w:type="spellEnd"/>
      <w:r w:rsidRPr="00D209FA">
        <w:rPr>
          <w:rFonts w:ascii="Arial" w:hAnsi="Arial" w:cs="Arial"/>
          <w:sz w:val="24"/>
          <w:szCs w:val="24"/>
        </w:rPr>
        <w:t xml:space="preserve"> outcomes (</w:t>
      </w:r>
      <w:r w:rsidR="00F77DB4" w:rsidRPr="00D209FA">
        <w:rPr>
          <w:rFonts w:ascii="Arial" w:hAnsi="Arial" w:cs="Arial"/>
          <w:sz w:val="24"/>
          <w:szCs w:val="24"/>
        </w:rPr>
        <w:t>Sure Start, 2004</w:t>
      </w:r>
      <w:r w:rsidRPr="00D209FA">
        <w:rPr>
          <w:rFonts w:ascii="Arial" w:hAnsi="Arial" w:cs="Arial"/>
          <w:sz w:val="24"/>
          <w:szCs w:val="24"/>
        </w:rPr>
        <w:t>), could the SSTEW scale be a better determinant of the settings quality? That being said, (</w:t>
      </w:r>
      <w:r w:rsidR="00AE734B" w:rsidRPr="00D209FA">
        <w:rPr>
          <w:rFonts w:ascii="Arial" w:hAnsi="Arial" w:cs="Arial"/>
          <w:sz w:val="24"/>
          <w:szCs w:val="24"/>
        </w:rPr>
        <w:t>Kingston et al., 2015</w:t>
      </w:r>
      <w:r w:rsidRPr="00D209FA">
        <w:rPr>
          <w:rFonts w:ascii="Arial" w:hAnsi="Arial" w:cs="Arial"/>
          <w:sz w:val="24"/>
          <w:szCs w:val="24"/>
        </w:rPr>
        <w:t xml:space="preserve">) </w:t>
      </w:r>
      <w:r w:rsidR="00E061EB" w:rsidRPr="00D209FA">
        <w:rPr>
          <w:rFonts w:ascii="Arial" w:hAnsi="Arial" w:cs="Arial"/>
          <w:sz w:val="24"/>
          <w:szCs w:val="24"/>
        </w:rPr>
        <w:t>confirms that the SSTEW scale is strongest when</w:t>
      </w:r>
      <w:r w:rsidR="00B61513" w:rsidRPr="00D209FA">
        <w:rPr>
          <w:rFonts w:ascii="Arial" w:hAnsi="Arial" w:cs="Arial"/>
          <w:sz w:val="24"/>
          <w:szCs w:val="24"/>
        </w:rPr>
        <w:t xml:space="preserve"> being</w:t>
      </w:r>
      <w:r w:rsidR="00E061EB" w:rsidRPr="00D209FA">
        <w:rPr>
          <w:rFonts w:ascii="Arial" w:hAnsi="Arial" w:cs="Arial"/>
          <w:sz w:val="24"/>
          <w:szCs w:val="24"/>
        </w:rPr>
        <w:t xml:space="preserve"> used alongside other environmental </w:t>
      </w:r>
      <w:r w:rsidR="006D6F11" w:rsidRPr="00D209FA">
        <w:rPr>
          <w:rFonts w:ascii="Arial" w:hAnsi="Arial" w:cs="Arial"/>
          <w:sz w:val="24"/>
          <w:szCs w:val="24"/>
        </w:rPr>
        <w:t>rating</w:t>
      </w:r>
      <w:r w:rsidR="00E061EB" w:rsidRPr="00D209FA">
        <w:rPr>
          <w:rFonts w:ascii="Arial" w:hAnsi="Arial" w:cs="Arial"/>
          <w:sz w:val="24"/>
          <w:szCs w:val="24"/>
        </w:rPr>
        <w:t xml:space="preserve"> scales like ECERS, to review the structural quality as well as process quality (</w:t>
      </w:r>
      <w:r w:rsidR="00AE734B" w:rsidRPr="00D209FA">
        <w:rPr>
          <w:rFonts w:ascii="Arial" w:hAnsi="Arial" w:cs="Arial"/>
          <w:sz w:val="24"/>
          <w:szCs w:val="24"/>
        </w:rPr>
        <w:t>Kingston et al., 2015</w:t>
      </w:r>
      <w:r w:rsidR="00E061EB" w:rsidRPr="00D209FA">
        <w:rPr>
          <w:rFonts w:ascii="Arial" w:hAnsi="Arial" w:cs="Arial"/>
          <w:sz w:val="24"/>
          <w:szCs w:val="24"/>
        </w:rPr>
        <w:t>).</w:t>
      </w:r>
      <w:r w:rsidR="006D6F11" w:rsidRPr="00D209FA">
        <w:rPr>
          <w:rFonts w:ascii="Arial" w:hAnsi="Arial" w:cs="Arial"/>
          <w:sz w:val="24"/>
          <w:szCs w:val="24"/>
        </w:rPr>
        <w:t xml:space="preserve"> This in part could be, as authors suggest, that high ratings within structural quality enhance the process quality, which in turn affects the whole overall rating (Bennett et al.</w:t>
      </w:r>
      <w:r w:rsidR="00AE734B" w:rsidRPr="00D209FA">
        <w:rPr>
          <w:rFonts w:ascii="Arial" w:hAnsi="Arial" w:cs="Arial"/>
          <w:sz w:val="24"/>
          <w:szCs w:val="24"/>
        </w:rPr>
        <w:t>,</w:t>
      </w:r>
      <w:r w:rsidR="006D6F11" w:rsidRPr="00D209FA">
        <w:rPr>
          <w:rFonts w:ascii="Arial" w:hAnsi="Arial" w:cs="Arial"/>
          <w:sz w:val="24"/>
          <w:szCs w:val="24"/>
        </w:rPr>
        <w:t xml:space="preserve"> 2010). </w:t>
      </w:r>
    </w:p>
    <w:p w14:paraId="1AA2BF33" w14:textId="5EE04B3F" w:rsidR="00071069" w:rsidRPr="00D209FA" w:rsidRDefault="00D60317" w:rsidP="00D209FA">
      <w:pPr>
        <w:spacing w:line="360" w:lineRule="auto"/>
        <w:jc w:val="both"/>
        <w:rPr>
          <w:rFonts w:ascii="Arial" w:hAnsi="Arial" w:cs="Arial"/>
          <w:sz w:val="24"/>
          <w:szCs w:val="24"/>
        </w:rPr>
      </w:pPr>
      <w:r w:rsidRPr="00D209FA">
        <w:rPr>
          <w:rFonts w:ascii="Arial" w:hAnsi="Arial" w:cs="Arial"/>
          <w:sz w:val="24"/>
          <w:szCs w:val="24"/>
        </w:rPr>
        <w:t xml:space="preserve">Another point to consider, is that of the effectiveness of any schemes or ratings scales to actually improve the quality of an early childhood setting. As Nwankwo (2000) suggests, settings who feel inadequate, or who believe they </w:t>
      </w:r>
      <w:r w:rsidR="00AE734B" w:rsidRPr="00D209FA">
        <w:rPr>
          <w:rFonts w:ascii="Arial" w:hAnsi="Arial" w:cs="Arial"/>
          <w:sz w:val="24"/>
          <w:szCs w:val="24"/>
        </w:rPr>
        <w:t xml:space="preserve">will not </w:t>
      </w:r>
      <w:r w:rsidRPr="00D209FA">
        <w:rPr>
          <w:rFonts w:ascii="Arial" w:hAnsi="Arial" w:cs="Arial"/>
          <w:sz w:val="24"/>
          <w:szCs w:val="24"/>
        </w:rPr>
        <w:t>qualify for an award, are less likely to undertake such programs. Therefore, settings who may be in the most need of improvement, are left unassessed. However, due to regulatory bodies like CIW (CIW</w:t>
      </w:r>
      <w:r w:rsidR="00AE734B" w:rsidRPr="00D209FA">
        <w:rPr>
          <w:rFonts w:ascii="Arial" w:hAnsi="Arial" w:cs="Arial"/>
          <w:sz w:val="24"/>
          <w:szCs w:val="24"/>
        </w:rPr>
        <w:t>, 2019</w:t>
      </w:r>
      <w:r w:rsidRPr="00D209FA">
        <w:rPr>
          <w:rFonts w:ascii="Arial" w:hAnsi="Arial" w:cs="Arial"/>
          <w:sz w:val="24"/>
          <w:szCs w:val="24"/>
        </w:rPr>
        <w:t>) and Estyn (Estyn</w:t>
      </w:r>
      <w:r w:rsidR="00AE734B" w:rsidRPr="00D209FA">
        <w:rPr>
          <w:rFonts w:ascii="Arial" w:hAnsi="Arial" w:cs="Arial"/>
          <w:sz w:val="24"/>
          <w:szCs w:val="24"/>
        </w:rPr>
        <w:t>, No Date</w:t>
      </w:r>
      <w:r w:rsidRPr="00D209FA">
        <w:rPr>
          <w:rFonts w:ascii="Arial" w:hAnsi="Arial" w:cs="Arial"/>
          <w:sz w:val="24"/>
          <w:szCs w:val="24"/>
        </w:rPr>
        <w:t>), all settings must be registered and adhere to a set of basic minimum standards</w:t>
      </w:r>
      <w:r w:rsidR="00EB6238" w:rsidRPr="00D209FA">
        <w:rPr>
          <w:rFonts w:ascii="Arial" w:hAnsi="Arial" w:cs="Arial"/>
          <w:sz w:val="24"/>
          <w:szCs w:val="24"/>
        </w:rPr>
        <w:t xml:space="preserve"> and forgo regular inspections. </w:t>
      </w:r>
    </w:p>
    <w:p w14:paraId="3F8ED9D7" w14:textId="77777777" w:rsidR="00D209FA" w:rsidRPr="00D209FA" w:rsidRDefault="00886622" w:rsidP="00D209FA">
      <w:pPr>
        <w:spacing w:line="360" w:lineRule="auto"/>
        <w:jc w:val="both"/>
        <w:rPr>
          <w:rFonts w:ascii="Arial" w:hAnsi="Arial" w:cs="Arial"/>
          <w:sz w:val="24"/>
          <w:szCs w:val="24"/>
        </w:rPr>
      </w:pPr>
      <w:r w:rsidRPr="00D209FA">
        <w:rPr>
          <w:rFonts w:ascii="Arial" w:hAnsi="Arial" w:cs="Arial"/>
          <w:sz w:val="24"/>
          <w:szCs w:val="24"/>
        </w:rPr>
        <w:t xml:space="preserve">Bennett et al. (2010) discusses quality </w:t>
      </w:r>
      <w:r w:rsidR="002B62D7" w:rsidRPr="00D209FA">
        <w:rPr>
          <w:rFonts w:ascii="Arial" w:hAnsi="Arial" w:cs="Arial"/>
          <w:sz w:val="24"/>
          <w:szCs w:val="24"/>
        </w:rPr>
        <w:t>ratings</w:t>
      </w:r>
      <w:r w:rsidRPr="00D209FA">
        <w:rPr>
          <w:rFonts w:ascii="Arial" w:hAnsi="Arial" w:cs="Arial"/>
          <w:sz w:val="24"/>
          <w:szCs w:val="24"/>
        </w:rPr>
        <w:t xml:space="preserve"> </w:t>
      </w:r>
      <w:r w:rsidR="002B62D7" w:rsidRPr="00D209FA">
        <w:rPr>
          <w:rFonts w:ascii="Arial" w:hAnsi="Arial" w:cs="Arial"/>
          <w:sz w:val="24"/>
          <w:szCs w:val="24"/>
        </w:rPr>
        <w:t>systems</w:t>
      </w:r>
      <w:r w:rsidRPr="00D209FA">
        <w:rPr>
          <w:rFonts w:ascii="Arial" w:hAnsi="Arial" w:cs="Arial"/>
          <w:sz w:val="24"/>
          <w:szCs w:val="24"/>
        </w:rPr>
        <w:t xml:space="preserve"> and suggests all schemes should be designed to allow settings to </w:t>
      </w:r>
      <w:r w:rsidR="002B62D7" w:rsidRPr="00D209FA">
        <w:rPr>
          <w:rFonts w:ascii="Arial" w:hAnsi="Arial" w:cs="Arial"/>
          <w:sz w:val="24"/>
          <w:szCs w:val="24"/>
        </w:rPr>
        <w:t>consistently</w:t>
      </w:r>
      <w:r w:rsidRPr="00D209FA">
        <w:rPr>
          <w:rFonts w:ascii="Arial" w:hAnsi="Arial" w:cs="Arial"/>
          <w:sz w:val="24"/>
          <w:szCs w:val="24"/>
        </w:rPr>
        <w:t xml:space="preserve"> look at quality issues within their practice. Such tools and guidelines also need to be </w:t>
      </w:r>
      <w:r w:rsidR="002B62D7" w:rsidRPr="00D209FA">
        <w:rPr>
          <w:rFonts w:ascii="Arial" w:hAnsi="Arial" w:cs="Arial"/>
          <w:sz w:val="24"/>
          <w:szCs w:val="24"/>
        </w:rPr>
        <w:t>originated</w:t>
      </w:r>
      <w:r w:rsidRPr="00D209FA">
        <w:rPr>
          <w:rFonts w:ascii="Arial" w:hAnsi="Arial" w:cs="Arial"/>
          <w:sz w:val="24"/>
          <w:szCs w:val="24"/>
        </w:rPr>
        <w:t xml:space="preserve"> from </w:t>
      </w:r>
      <w:r w:rsidR="002B62D7" w:rsidRPr="00D209FA">
        <w:rPr>
          <w:rFonts w:ascii="Arial" w:hAnsi="Arial" w:cs="Arial"/>
          <w:sz w:val="24"/>
          <w:szCs w:val="24"/>
        </w:rPr>
        <w:t>research</w:t>
      </w:r>
      <w:r w:rsidRPr="00D209FA">
        <w:rPr>
          <w:rFonts w:ascii="Arial" w:hAnsi="Arial" w:cs="Arial"/>
          <w:sz w:val="24"/>
          <w:szCs w:val="24"/>
        </w:rPr>
        <w:t xml:space="preserve"> an</w:t>
      </w:r>
      <w:r w:rsidR="00440A15" w:rsidRPr="00D209FA">
        <w:rPr>
          <w:rFonts w:ascii="Arial" w:hAnsi="Arial" w:cs="Arial"/>
          <w:sz w:val="24"/>
          <w:szCs w:val="24"/>
        </w:rPr>
        <w:t>d</w:t>
      </w:r>
      <w:r w:rsidRPr="00D209FA">
        <w:rPr>
          <w:rFonts w:ascii="Arial" w:hAnsi="Arial" w:cs="Arial"/>
          <w:sz w:val="24"/>
          <w:szCs w:val="24"/>
        </w:rPr>
        <w:t xml:space="preserve"> </w:t>
      </w:r>
      <w:r w:rsidR="002B62D7" w:rsidRPr="00D209FA">
        <w:rPr>
          <w:rFonts w:ascii="Arial" w:hAnsi="Arial" w:cs="Arial"/>
          <w:sz w:val="24"/>
          <w:szCs w:val="24"/>
        </w:rPr>
        <w:t>theory</w:t>
      </w:r>
      <w:r w:rsidR="00440A15" w:rsidRPr="00D209FA">
        <w:rPr>
          <w:rFonts w:ascii="Arial" w:hAnsi="Arial" w:cs="Arial"/>
          <w:sz w:val="24"/>
          <w:szCs w:val="24"/>
        </w:rPr>
        <w:t xml:space="preserve"> to enforce their credibility</w:t>
      </w:r>
      <w:r w:rsidRPr="00D209FA">
        <w:rPr>
          <w:rFonts w:ascii="Arial" w:hAnsi="Arial" w:cs="Arial"/>
          <w:sz w:val="24"/>
          <w:szCs w:val="24"/>
        </w:rPr>
        <w:t xml:space="preserve"> as </w:t>
      </w:r>
      <w:r w:rsidR="00440A15" w:rsidRPr="00D209FA">
        <w:rPr>
          <w:rFonts w:ascii="Arial" w:hAnsi="Arial" w:cs="Arial"/>
          <w:sz w:val="24"/>
          <w:szCs w:val="24"/>
        </w:rPr>
        <w:t>opposed</w:t>
      </w:r>
      <w:r w:rsidRPr="00D209FA">
        <w:rPr>
          <w:rFonts w:ascii="Arial" w:hAnsi="Arial" w:cs="Arial"/>
          <w:sz w:val="24"/>
          <w:szCs w:val="24"/>
        </w:rPr>
        <w:t xml:space="preserve"> to an </w:t>
      </w:r>
      <w:r w:rsidR="002B62D7" w:rsidRPr="00D209FA">
        <w:rPr>
          <w:rFonts w:ascii="Arial" w:hAnsi="Arial" w:cs="Arial"/>
          <w:sz w:val="24"/>
          <w:szCs w:val="24"/>
        </w:rPr>
        <w:t>individual’s</w:t>
      </w:r>
      <w:r w:rsidRPr="00D209FA">
        <w:rPr>
          <w:rFonts w:ascii="Arial" w:hAnsi="Arial" w:cs="Arial"/>
          <w:sz w:val="24"/>
          <w:szCs w:val="24"/>
        </w:rPr>
        <w:t xml:space="preserve"> opi</w:t>
      </w:r>
      <w:r w:rsidR="002B62D7" w:rsidRPr="00D209FA">
        <w:rPr>
          <w:rFonts w:ascii="Arial" w:hAnsi="Arial" w:cs="Arial"/>
          <w:sz w:val="24"/>
          <w:szCs w:val="24"/>
        </w:rPr>
        <w:t>ni</w:t>
      </w:r>
      <w:r w:rsidRPr="00D209FA">
        <w:rPr>
          <w:rFonts w:ascii="Arial" w:hAnsi="Arial" w:cs="Arial"/>
          <w:sz w:val="24"/>
          <w:szCs w:val="24"/>
        </w:rPr>
        <w:t>on and values</w:t>
      </w:r>
      <w:r w:rsidR="002B62D7" w:rsidRPr="00D209FA">
        <w:rPr>
          <w:rFonts w:ascii="Arial" w:hAnsi="Arial" w:cs="Arial"/>
          <w:sz w:val="24"/>
          <w:szCs w:val="24"/>
        </w:rPr>
        <w:t>. Both the ST</w:t>
      </w:r>
      <w:r w:rsidR="00AE734B" w:rsidRPr="00D209FA">
        <w:rPr>
          <w:rFonts w:ascii="Arial" w:hAnsi="Arial" w:cs="Arial"/>
          <w:sz w:val="24"/>
          <w:szCs w:val="24"/>
        </w:rPr>
        <w:t>T</w:t>
      </w:r>
      <w:r w:rsidR="002B62D7" w:rsidRPr="00D209FA">
        <w:rPr>
          <w:rFonts w:ascii="Arial" w:hAnsi="Arial" w:cs="Arial"/>
          <w:sz w:val="24"/>
          <w:szCs w:val="24"/>
        </w:rPr>
        <w:t>EW scale and QFA scheme show this, with the SSTEW scale having evolved from other scales following the EPPSE project (Thomson, 2015) and QFA created in line with CIW requirements (WPPA</w:t>
      </w:r>
      <w:r w:rsidR="00AE734B" w:rsidRPr="00D209FA">
        <w:rPr>
          <w:rFonts w:ascii="Arial" w:hAnsi="Arial" w:cs="Arial"/>
          <w:sz w:val="24"/>
          <w:szCs w:val="24"/>
        </w:rPr>
        <w:t>, 2011</w:t>
      </w:r>
      <w:r w:rsidR="002B62D7" w:rsidRPr="00D209FA">
        <w:rPr>
          <w:rFonts w:ascii="Arial" w:hAnsi="Arial" w:cs="Arial"/>
          <w:sz w:val="24"/>
          <w:szCs w:val="24"/>
        </w:rPr>
        <w:t>).</w:t>
      </w:r>
      <w:r w:rsidR="00D11DB6" w:rsidRPr="00D209FA">
        <w:rPr>
          <w:rFonts w:ascii="Arial" w:hAnsi="Arial" w:cs="Arial"/>
          <w:sz w:val="24"/>
          <w:szCs w:val="24"/>
        </w:rPr>
        <w:t xml:space="preserve"> </w:t>
      </w:r>
    </w:p>
    <w:p w14:paraId="703FBA67" w14:textId="77777777" w:rsidR="00D209FA" w:rsidRPr="00D209FA" w:rsidRDefault="00D209FA" w:rsidP="00D209FA">
      <w:pPr>
        <w:spacing w:line="360" w:lineRule="auto"/>
        <w:jc w:val="both"/>
        <w:rPr>
          <w:rFonts w:ascii="Arial" w:hAnsi="Arial" w:cs="Arial"/>
          <w:sz w:val="24"/>
          <w:szCs w:val="24"/>
        </w:rPr>
      </w:pPr>
    </w:p>
    <w:p w14:paraId="2C396F35" w14:textId="6647EC43" w:rsidR="00D209FA" w:rsidRPr="00D209FA" w:rsidRDefault="00D209FA" w:rsidP="00D209FA">
      <w:pPr>
        <w:spacing w:line="360" w:lineRule="auto"/>
        <w:jc w:val="both"/>
        <w:rPr>
          <w:rFonts w:ascii="Arial" w:hAnsi="Arial" w:cs="Arial"/>
          <w:sz w:val="24"/>
          <w:szCs w:val="24"/>
        </w:rPr>
      </w:pPr>
      <w:r w:rsidRPr="00D209FA">
        <w:rPr>
          <w:rFonts w:ascii="Arial" w:hAnsi="Arial" w:cs="Arial"/>
          <w:sz w:val="24"/>
          <w:szCs w:val="24"/>
        </w:rPr>
        <w:t>Reference list.</w:t>
      </w:r>
    </w:p>
    <w:p w14:paraId="326C18B3" w14:textId="77777777" w:rsidR="00D209FA" w:rsidRPr="00D209FA" w:rsidRDefault="00D209FA" w:rsidP="00D209FA">
      <w:pPr>
        <w:spacing w:line="360" w:lineRule="auto"/>
        <w:jc w:val="both"/>
        <w:rPr>
          <w:rFonts w:ascii="Arial" w:hAnsi="Arial" w:cs="Arial"/>
          <w:sz w:val="24"/>
          <w:szCs w:val="24"/>
        </w:rPr>
      </w:pPr>
      <w:r w:rsidRPr="00D209FA">
        <w:rPr>
          <w:rFonts w:ascii="Arial" w:hAnsi="Arial" w:cs="Arial"/>
          <w:sz w:val="24"/>
          <w:szCs w:val="24"/>
        </w:rPr>
        <w:t xml:space="preserve">Alexander, E. and Cottle, M. (2012) ‘Quality in Early Years Settings: Government, Research and Practitioners’ Perspectives’, </w:t>
      </w:r>
      <w:r w:rsidRPr="00D209FA">
        <w:rPr>
          <w:rFonts w:ascii="Arial" w:hAnsi="Arial" w:cs="Arial"/>
          <w:i/>
          <w:sz w:val="24"/>
          <w:szCs w:val="24"/>
        </w:rPr>
        <w:t xml:space="preserve">British Educational Research Journal, </w:t>
      </w:r>
      <w:r w:rsidRPr="00D209FA">
        <w:rPr>
          <w:rFonts w:ascii="Arial" w:hAnsi="Arial" w:cs="Arial"/>
          <w:sz w:val="24"/>
          <w:szCs w:val="24"/>
        </w:rPr>
        <w:t xml:space="preserve">Volume 38, Issue 4, pp. 635-654. [Online]. Available at: </w:t>
      </w:r>
      <w:hyperlink r:id="rId6" w:history="1">
        <w:r w:rsidRPr="00D209FA">
          <w:rPr>
            <w:rStyle w:val="Hyperlink"/>
            <w:rFonts w:ascii="Arial" w:hAnsi="Arial" w:cs="Arial"/>
            <w:sz w:val="24"/>
            <w:szCs w:val="24"/>
          </w:rPr>
          <w:t>file:///C:/Users/Jenna/Downloads/Quality%20in%20early%20years%20settings,%20Cottle%20and%20Alexander%202012.pdf</w:t>
        </w:r>
      </w:hyperlink>
      <w:r w:rsidRPr="00D209FA">
        <w:rPr>
          <w:rFonts w:ascii="Arial" w:hAnsi="Arial" w:cs="Arial"/>
          <w:sz w:val="24"/>
          <w:szCs w:val="24"/>
        </w:rPr>
        <w:t xml:space="preserve"> [Accessed: 27</w:t>
      </w:r>
      <w:r w:rsidRPr="00D209FA">
        <w:rPr>
          <w:rFonts w:ascii="Arial" w:hAnsi="Arial" w:cs="Arial"/>
          <w:sz w:val="24"/>
          <w:szCs w:val="24"/>
          <w:vertAlign w:val="superscript"/>
        </w:rPr>
        <w:t>th</w:t>
      </w:r>
      <w:r w:rsidRPr="00D209FA">
        <w:rPr>
          <w:rFonts w:ascii="Arial" w:hAnsi="Arial" w:cs="Arial"/>
          <w:sz w:val="24"/>
          <w:szCs w:val="24"/>
        </w:rPr>
        <w:t xml:space="preserve"> March 2019].  </w:t>
      </w:r>
    </w:p>
    <w:p w14:paraId="77FC59B3" w14:textId="77777777" w:rsidR="00D209FA" w:rsidRPr="00D209FA" w:rsidRDefault="00D209FA" w:rsidP="00D209FA">
      <w:pPr>
        <w:spacing w:line="360" w:lineRule="auto"/>
        <w:jc w:val="both"/>
        <w:rPr>
          <w:rFonts w:ascii="Arial" w:hAnsi="Arial" w:cs="Arial"/>
          <w:sz w:val="24"/>
          <w:szCs w:val="24"/>
        </w:rPr>
      </w:pPr>
      <w:r w:rsidRPr="00D209FA">
        <w:rPr>
          <w:rFonts w:ascii="Arial" w:hAnsi="Arial" w:cs="Arial"/>
          <w:sz w:val="24"/>
          <w:szCs w:val="24"/>
        </w:rPr>
        <w:t xml:space="preserve">Alexander, E. and Cottle, M. (2014) ‘Parent Partnership and ‘Quality’ Early Years Services: Practitioners Perspectives’, </w:t>
      </w:r>
      <w:r w:rsidRPr="00D209FA">
        <w:rPr>
          <w:rFonts w:ascii="Arial" w:hAnsi="Arial" w:cs="Arial"/>
          <w:i/>
          <w:sz w:val="24"/>
          <w:szCs w:val="24"/>
        </w:rPr>
        <w:t xml:space="preserve">European Early Childhood Education Journal’, </w:t>
      </w:r>
      <w:r w:rsidRPr="00D209FA">
        <w:rPr>
          <w:rFonts w:ascii="Arial" w:hAnsi="Arial" w:cs="Arial"/>
          <w:sz w:val="24"/>
          <w:szCs w:val="24"/>
        </w:rPr>
        <w:t xml:space="preserve">Volume 22, Issue 5, pp. 637-659. [Online]. Available at: </w:t>
      </w:r>
      <w:hyperlink r:id="rId7" w:history="1">
        <w:r w:rsidRPr="00D209FA">
          <w:rPr>
            <w:rStyle w:val="Hyperlink"/>
            <w:rFonts w:ascii="Arial" w:hAnsi="Arial" w:cs="Arial"/>
            <w:sz w:val="24"/>
            <w:szCs w:val="24"/>
          </w:rPr>
          <w:t>file:///C:/Users/Jenna/Downloads/Parent%20partnership%20and%20quality,%20Cottle%20and%20Alexander%202014%20(1).pdf</w:t>
        </w:r>
      </w:hyperlink>
      <w:r w:rsidRPr="00D209FA">
        <w:rPr>
          <w:rFonts w:ascii="Arial" w:hAnsi="Arial" w:cs="Arial"/>
          <w:sz w:val="24"/>
          <w:szCs w:val="24"/>
        </w:rPr>
        <w:t xml:space="preserve"> [Accessed: 27</w:t>
      </w:r>
      <w:r w:rsidRPr="00D209FA">
        <w:rPr>
          <w:rFonts w:ascii="Arial" w:hAnsi="Arial" w:cs="Arial"/>
          <w:sz w:val="24"/>
          <w:szCs w:val="24"/>
          <w:vertAlign w:val="superscript"/>
        </w:rPr>
        <w:t>th</w:t>
      </w:r>
      <w:r w:rsidRPr="00D209FA">
        <w:rPr>
          <w:rFonts w:ascii="Arial" w:hAnsi="Arial" w:cs="Arial"/>
          <w:sz w:val="24"/>
          <w:szCs w:val="24"/>
        </w:rPr>
        <w:t xml:space="preserve"> March 2019]. </w:t>
      </w:r>
    </w:p>
    <w:p w14:paraId="270A1D97" w14:textId="77777777" w:rsidR="00D209FA" w:rsidRPr="00D209FA" w:rsidRDefault="00D209FA" w:rsidP="00D209FA">
      <w:pPr>
        <w:spacing w:line="360" w:lineRule="auto"/>
        <w:jc w:val="both"/>
        <w:rPr>
          <w:rFonts w:ascii="Arial" w:hAnsi="Arial" w:cs="Arial"/>
          <w:sz w:val="24"/>
          <w:szCs w:val="24"/>
        </w:rPr>
      </w:pPr>
      <w:r w:rsidRPr="00D209FA">
        <w:rPr>
          <w:rFonts w:ascii="Arial" w:hAnsi="Arial" w:cs="Arial"/>
          <w:sz w:val="24"/>
          <w:szCs w:val="24"/>
        </w:rPr>
        <w:t xml:space="preserve">Applebaum, E., Leana, C. and </w:t>
      </w:r>
      <w:proofErr w:type="spellStart"/>
      <w:r w:rsidRPr="00D209FA">
        <w:rPr>
          <w:rFonts w:ascii="Arial" w:hAnsi="Arial" w:cs="Arial"/>
          <w:sz w:val="24"/>
          <w:szCs w:val="24"/>
        </w:rPr>
        <w:t>Shevchuk</w:t>
      </w:r>
      <w:proofErr w:type="spellEnd"/>
      <w:r w:rsidRPr="00D209FA">
        <w:rPr>
          <w:rFonts w:ascii="Arial" w:hAnsi="Arial" w:cs="Arial"/>
          <w:sz w:val="24"/>
          <w:szCs w:val="24"/>
        </w:rPr>
        <w:t xml:space="preserve">, I. (2009) ‘Work Process and Quality of Care in Early Childhood Education: The Role of Job Crafting’, </w:t>
      </w:r>
      <w:r w:rsidRPr="00D209FA">
        <w:rPr>
          <w:rFonts w:ascii="Arial" w:hAnsi="Arial" w:cs="Arial"/>
          <w:i/>
          <w:sz w:val="24"/>
          <w:szCs w:val="24"/>
        </w:rPr>
        <w:t xml:space="preserve">Academy of Management Journal, </w:t>
      </w:r>
      <w:r w:rsidRPr="00D209FA">
        <w:rPr>
          <w:rFonts w:ascii="Arial" w:hAnsi="Arial" w:cs="Arial"/>
          <w:sz w:val="24"/>
          <w:szCs w:val="24"/>
        </w:rPr>
        <w:t xml:space="preserve">Volume 52, Issue 6, pp. 1169-1192. [Online]. Available at: </w:t>
      </w:r>
      <w:hyperlink r:id="rId8" w:history="1">
        <w:r w:rsidRPr="00D209FA">
          <w:rPr>
            <w:rStyle w:val="Hyperlink"/>
            <w:rFonts w:ascii="Arial" w:hAnsi="Arial" w:cs="Arial"/>
            <w:sz w:val="24"/>
            <w:szCs w:val="24"/>
          </w:rPr>
          <w:t>file:///C:/Users/Jenna/Downloads/Work%20Process%20and%20quality%20of%20care%20in%20EY,%20Leanna%20et%20al.%202009.pdf</w:t>
        </w:r>
      </w:hyperlink>
      <w:r w:rsidRPr="00D209FA">
        <w:rPr>
          <w:rFonts w:ascii="Arial" w:hAnsi="Arial" w:cs="Arial"/>
          <w:sz w:val="24"/>
          <w:szCs w:val="24"/>
        </w:rPr>
        <w:t xml:space="preserve"> [Accessed: 27</w:t>
      </w:r>
      <w:r w:rsidRPr="00D209FA">
        <w:rPr>
          <w:rFonts w:ascii="Arial" w:hAnsi="Arial" w:cs="Arial"/>
          <w:sz w:val="24"/>
          <w:szCs w:val="24"/>
          <w:vertAlign w:val="superscript"/>
        </w:rPr>
        <w:t>th</w:t>
      </w:r>
      <w:r w:rsidRPr="00D209FA">
        <w:rPr>
          <w:rFonts w:ascii="Arial" w:hAnsi="Arial" w:cs="Arial"/>
          <w:sz w:val="24"/>
          <w:szCs w:val="24"/>
        </w:rPr>
        <w:t xml:space="preserve"> March 2019]. </w:t>
      </w:r>
    </w:p>
    <w:p w14:paraId="4A1E038B" w14:textId="77777777" w:rsidR="00D209FA" w:rsidRPr="00D209FA" w:rsidRDefault="00D209FA" w:rsidP="00D209FA">
      <w:pPr>
        <w:spacing w:line="360" w:lineRule="auto"/>
        <w:jc w:val="both"/>
        <w:rPr>
          <w:rFonts w:ascii="Arial" w:hAnsi="Arial" w:cs="Arial"/>
          <w:sz w:val="24"/>
          <w:szCs w:val="24"/>
        </w:rPr>
      </w:pPr>
      <w:r w:rsidRPr="00D209FA">
        <w:rPr>
          <w:rFonts w:ascii="Arial" w:hAnsi="Arial" w:cs="Arial"/>
          <w:sz w:val="24"/>
          <w:szCs w:val="24"/>
        </w:rPr>
        <w:t xml:space="preserve">Bennett, J., </w:t>
      </w:r>
      <w:proofErr w:type="spellStart"/>
      <w:r w:rsidRPr="00D209FA">
        <w:rPr>
          <w:rFonts w:ascii="Arial" w:hAnsi="Arial" w:cs="Arial"/>
          <w:sz w:val="24"/>
          <w:szCs w:val="24"/>
        </w:rPr>
        <w:t>Ishimine</w:t>
      </w:r>
      <w:proofErr w:type="spellEnd"/>
      <w:r w:rsidRPr="00D209FA">
        <w:rPr>
          <w:rFonts w:ascii="Arial" w:hAnsi="Arial" w:cs="Arial"/>
          <w:sz w:val="24"/>
          <w:szCs w:val="24"/>
        </w:rPr>
        <w:t>, K. and Taylor, C. (2010) ‘Quality and Early Childhood Education and Care: A Policy Initiative for the 21</w:t>
      </w:r>
      <w:r w:rsidRPr="00D209FA">
        <w:rPr>
          <w:rFonts w:ascii="Arial" w:hAnsi="Arial" w:cs="Arial"/>
          <w:sz w:val="24"/>
          <w:szCs w:val="24"/>
          <w:vertAlign w:val="superscript"/>
        </w:rPr>
        <w:t>st</w:t>
      </w:r>
      <w:r w:rsidRPr="00D209FA">
        <w:rPr>
          <w:rFonts w:ascii="Arial" w:hAnsi="Arial" w:cs="Arial"/>
          <w:sz w:val="24"/>
          <w:szCs w:val="24"/>
        </w:rPr>
        <w:t xml:space="preserve"> Century’, </w:t>
      </w:r>
      <w:r w:rsidRPr="00D209FA">
        <w:rPr>
          <w:rFonts w:ascii="Arial" w:hAnsi="Arial" w:cs="Arial"/>
          <w:i/>
          <w:sz w:val="24"/>
          <w:szCs w:val="24"/>
        </w:rPr>
        <w:t xml:space="preserve">International </w:t>
      </w:r>
      <w:proofErr w:type="spellStart"/>
      <w:r w:rsidRPr="00D209FA">
        <w:rPr>
          <w:rFonts w:ascii="Arial" w:hAnsi="Arial" w:cs="Arial"/>
          <w:i/>
          <w:sz w:val="24"/>
          <w:szCs w:val="24"/>
        </w:rPr>
        <w:t>Jouranl</w:t>
      </w:r>
      <w:proofErr w:type="spellEnd"/>
      <w:r w:rsidRPr="00D209FA">
        <w:rPr>
          <w:rFonts w:ascii="Arial" w:hAnsi="Arial" w:cs="Arial"/>
          <w:i/>
          <w:sz w:val="24"/>
          <w:szCs w:val="24"/>
        </w:rPr>
        <w:t xml:space="preserve"> of Childcare and Education Policy, </w:t>
      </w:r>
      <w:r w:rsidRPr="00D209FA">
        <w:rPr>
          <w:rFonts w:ascii="Arial" w:hAnsi="Arial" w:cs="Arial"/>
          <w:sz w:val="24"/>
          <w:szCs w:val="24"/>
        </w:rPr>
        <w:t xml:space="preserve">Volume 4, Issue 2, pp. 67-80. [Online]. Available at: </w:t>
      </w:r>
      <w:hyperlink r:id="rId9" w:history="1">
        <w:r w:rsidRPr="00D209FA">
          <w:rPr>
            <w:rStyle w:val="Hyperlink"/>
            <w:rFonts w:ascii="Arial" w:hAnsi="Arial" w:cs="Arial"/>
            <w:sz w:val="24"/>
            <w:szCs w:val="24"/>
          </w:rPr>
          <w:t>https://link.springer.com/article/10.1007/2288-6729-4-2-67</w:t>
        </w:r>
      </w:hyperlink>
      <w:r w:rsidRPr="00D209FA">
        <w:rPr>
          <w:rFonts w:ascii="Arial" w:hAnsi="Arial" w:cs="Arial"/>
          <w:sz w:val="24"/>
          <w:szCs w:val="24"/>
        </w:rPr>
        <w:t xml:space="preserve"> [Accessed: 30</w:t>
      </w:r>
      <w:r w:rsidRPr="00D209FA">
        <w:rPr>
          <w:rFonts w:ascii="Arial" w:hAnsi="Arial" w:cs="Arial"/>
          <w:sz w:val="24"/>
          <w:szCs w:val="24"/>
          <w:vertAlign w:val="superscript"/>
        </w:rPr>
        <w:t>th</w:t>
      </w:r>
      <w:r w:rsidRPr="00D209FA">
        <w:rPr>
          <w:rFonts w:ascii="Arial" w:hAnsi="Arial" w:cs="Arial"/>
          <w:sz w:val="24"/>
          <w:szCs w:val="24"/>
        </w:rPr>
        <w:t xml:space="preserve"> March 2019].  </w:t>
      </w:r>
    </w:p>
    <w:p w14:paraId="7C7AD597" w14:textId="77777777" w:rsidR="00D209FA" w:rsidRPr="00D209FA" w:rsidRDefault="00D209FA" w:rsidP="00D209FA">
      <w:pPr>
        <w:pStyle w:val="NormalWeb"/>
        <w:spacing w:line="360" w:lineRule="auto"/>
        <w:jc w:val="both"/>
        <w:rPr>
          <w:rFonts w:ascii="Arial" w:hAnsi="Arial" w:cs="Arial"/>
          <w:color w:val="000000"/>
        </w:rPr>
      </w:pPr>
      <w:r w:rsidRPr="00D209FA">
        <w:rPr>
          <w:rFonts w:ascii="Arial" w:hAnsi="Arial" w:cs="Arial"/>
          <w:color w:val="000000"/>
        </w:rPr>
        <w:t>Bertram, T. and Pascal, C. (2006) The Baby Effective Early Learning Programme. Birmingham: Amber Publishing.</w:t>
      </w:r>
    </w:p>
    <w:p w14:paraId="0F6109DB" w14:textId="77777777" w:rsidR="00D209FA" w:rsidRPr="00D209FA" w:rsidRDefault="00D209FA" w:rsidP="00D209FA">
      <w:pPr>
        <w:spacing w:line="360" w:lineRule="auto"/>
        <w:jc w:val="both"/>
        <w:rPr>
          <w:rFonts w:ascii="Arial" w:hAnsi="Arial" w:cs="Arial"/>
          <w:sz w:val="24"/>
          <w:szCs w:val="24"/>
        </w:rPr>
      </w:pPr>
      <w:r w:rsidRPr="00D209FA">
        <w:rPr>
          <w:rFonts w:ascii="Arial" w:hAnsi="Arial" w:cs="Arial"/>
          <w:sz w:val="24"/>
          <w:szCs w:val="24"/>
        </w:rPr>
        <w:t xml:space="preserve">Brandi, K., Goodman, G., Lu, X., Ma, X., Shen, J. and Watson, G. (2013) ‘Can Quality Improvement Systems Improve Childcare Site Performance in School Readiness’, </w:t>
      </w:r>
      <w:r w:rsidRPr="00D209FA">
        <w:rPr>
          <w:rFonts w:ascii="Arial" w:hAnsi="Arial" w:cs="Arial"/>
          <w:i/>
          <w:sz w:val="24"/>
          <w:szCs w:val="24"/>
        </w:rPr>
        <w:t xml:space="preserve">Journal of Educational Research, </w:t>
      </w:r>
      <w:r w:rsidRPr="00D209FA">
        <w:rPr>
          <w:rFonts w:ascii="Arial" w:hAnsi="Arial" w:cs="Arial"/>
          <w:sz w:val="24"/>
          <w:szCs w:val="24"/>
        </w:rPr>
        <w:t xml:space="preserve">Volume 106, Issue 2, pp. 146-156. [Online]. Available at:  </w:t>
      </w:r>
      <w:hyperlink r:id="rId10" w:anchor="AN=85221672&amp;db=eue" w:history="1">
        <w:r w:rsidRPr="00D209FA">
          <w:rPr>
            <w:rStyle w:val="Hyperlink"/>
            <w:rFonts w:ascii="Arial" w:hAnsi="Arial" w:cs="Arial"/>
            <w:sz w:val="24"/>
            <w:szCs w:val="24"/>
          </w:rPr>
          <w:t>https://web-b-ebscohost-com.ezproxy.uwtsd.ac.uk/ehost/detail/detail?vid=0&amp;sid=fb4eca58-bfe8-442a-98dc-70d543f07b16%40sessionmgr104&amp;bdata=JnNpdGU9ZWhvc3QtbGl2ZQ%3d%3d#AN=85221672&amp;db=eue</w:t>
        </w:r>
      </w:hyperlink>
      <w:r w:rsidRPr="00D209FA">
        <w:rPr>
          <w:rFonts w:ascii="Arial" w:hAnsi="Arial" w:cs="Arial"/>
          <w:sz w:val="24"/>
          <w:szCs w:val="24"/>
        </w:rPr>
        <w:t xml:space="preserve"> [Accessed: 24</w:t>
      </w:r>
      <w:r w:rsidRPr="00D209FA">
        <w:rPr>
          <w:rFonts w:ascii="Arial" w:hAnsi="Arial" w:cs="Arial"/>
          <w:sz w:val="24"/>
          <w:szCs w:val="24"/>
          <w:vertAlign w:val="superscript"/>
        </w:rPr>
        <w:t>th</w:t>
      </w:r>
      <w:r w:rsidRPr="00D209FA">
        <w:rPr>
          <w:rFonts w:ascii="Arial" w:hAnsi="Arial" w:cs="Arial"/>
          <w:sz w:val="24"/>
          <w:szCs w:val="24"/>
        </w:rPr>
        <w:t xml:space="preserve"> March 2019]. </w:t>
      </w:r>
    </w:p>
    <w:p w14:paraId="18C3BDC0" w14:textId="77777777" w:rsidR="00D209FA" w:rsidRPr="00D209FA" w:rsidRDefault="00D209FA" w:rsidP="00D209FA">
      <w:pPr>
        <w:spacing w:line="360" w:lineRule="auto"/>
        <w:jc w:val="both"/>
        <w:rPr>
          <w:rFonts w:ascii="Arial" w:hAnsi="Arial" w:cs="Arial"/>
          <w:sz w:val="24"/>
          <w:szCs w:val="24"/>
        </w:rPr>
      </w:pPr>
      <w:r w:rsidRPr="00D209FA">
        <w:rPr>
          <w:rFonts w:ascii="Arial" w:hAnsi="Arial" w:cs="Arial"/>
          <w:sz w:val="24"/>
          <w:szCs w:val="24"/>
        </w:rPr>
        <w:t xml:space="preserve">Cearphilly.Gov. (No Date) ‘Quality’ </w:t>
      </w:r>
      <w:hyperlink r:id="rId11" w:history="1">
        <w:r w:rsidRPr="00D209FA">
          <w:rPr>
            <w:rStyle w:val="Hyperlink"/>
            <w:rFonts w:ascii="Arial" w:hAnsi="Arial" w:cs="Arial"/>
            <w:sz w:val="24"/>
            <w:szCs w:val="24"/>
          </w:rPr>
          <w:t>https://your.caerphilly.gov.uk/earlyyears/content/quality</w:t>
        </w:r>
      </w:hyperlink>
      <w:r w:rsidRPr="00D209FA">
        <w:rPr>
          <w:rFonts w:ascii="Arial" w:hAnsi="Arial" w:cs="Arial"/>
          <w:sz w:val="24"/>
          <w:szCs w:val="24"/>
        </w:rPr>
        <w:t xml:space="preserve"> [Accessed: 30</w:t>
      </w:r>
      <w:r w:rsidRPr="00D209FA">
        <w:rPr>
          <w:rFonts w:ascii="Arial" w:hAnsi="Arial" w:cs="Arial"/>
          <w:sz w:val="24"/>
          <w:szCs w:val="24"/>
          <w:vertAlign w:val="superscript"/>
        </w:rPr>
        <w:t>th</w:t>
      </w:r>
      <w:r w:rsidRPr="00D209FA">
        <w:rPr>
          <w:rFonts w:ascii="Arial" w:hAnsi="Arial" w:cs="Arial"/>
          <w:sz w:val="24"/>
          <w:szCs w:val="24"/>
        </w:rPr>
        <w:t xml:space="preserve"> March 2019]. </w:t>
      </w:r>
    </w:p>
    <w:p w14:paraId="28532227" w14:textId="77777777" w:rsidR="00D209FA" w:rsidRPr="00D209FA" w:rsidRDefault="00D209FA" w:rsidP="00D209FA">
      <w:pPr>
        <w:spacing w:line="360" w:lineRule="auto"/>
        <w:jc w:val="both"/>
        <w:rPr>
          <w:rFonts w:ascii="Arial" w:hAnsi="Arial" w:cs="Arial"/>
          <w:sz w:val="24"/>
          <w:szCs w:val="24"/>
        </w:rPr>
      </w:pPr>
      <w:r w:rsidRPr="00D209FA">
        <w:rPr>
          <w:rFonts w:ascii="Arial" w:hAnsi="Arial" w:cs="Arial"/>
          <w:sz w:val="24"/>
          <w:szCs w:val="24"/>
        </w:rPr>
        <w:t xml:space="preserve">Campbell-Barr, V., Ho, D. and Leeson, C. (2010) ‘Quality Improvement in Early Yaers Settings in Hong Kong and England’, </w:t>
      </w:r>
      <w:r w:rsidRPr="00D209FA">
        <w:rPr>
          <w:rFonts w:ascii="Arial" w:hAnsi="Arial" w:cs="Arial"/>
          <w:i/>
          <w:sz w:val="24"/>
          <w:szCs w:val="24"/>
        </w:rPr>
        <w:t xml:space="preserve">International </w:t>
      </w:r>
      <w:proofErr w:type="spellStart"/>
      <w:r w:rsidRPr="00D209FA">
        <w:rPr>
          <w:rFonts w:ascii="Arial" w:hAnsi="Arial" w:cs="Arial"/>
          <w:i/>
          <w:sz w:val="24"/>
          <w:szCs w:val="24"/>
        </w:rPr>
        <w:t>Jouranl</w:t>
      </w:r>
      <w:proofErr w:type="spellEnd"/>
      <w:r w:rsidRPr="00D209FA">
        <w:rPr>
          <w:rFonts w:ascii="Arial" w:hAnsi="Arial" w:cs="Arial"/>
          <w:i/>
          <w:sz w:val="24"/>
          <w:szCs w:val="24"/>
        </w:rPr>
        <w:t xml:space="preserve"> of Early Years Education, </w:t>
      </w:r>
      <w:r w:rsidRPr="00D209FA">
        <w:rPr>
          <w:rFonts w:ascii="Arial" w:hAnsi="Arial" w:cs="Arial"/>
          <w:sz w:val="24"/>
          <w:szCs w:val="24"/>
        </w:rPr>
        <w:lastRenderedPageBreak/>
        <w:t xml:space="preserve">Volume 18, Issue 3, pp. 243-258. [Online]. Available at: </w:t>
      </w:r>
      <w:hyperlink r:id="rId12" w:history="1">
        <w:r w:rsidRPr="00D209FA">
          <w:rPr>
            <w:rStyle w:val="Hyperlink"/>
            <w:rFonts w:ascii="Arial" w:hAnsi="Arial" w:cs="Arial"/>
            <w:sz w:val="24"/>
            <w:szCs w:val="24"/>
          </w:rPr>
          <w:t>file:///C:/Users/Jenna/Downloads/Quality%20imporvment%20in%20EY,%20Hong%20Kong%20and%20England,%20Ho%20et%20al.%202010.pdf</w:t>
        </w:r>
      </w:hyperlink>
      <w:r w:rsidRPr="00D209FA">
        <w:rPr>
          <w:rFonts w:ascii="Arial" w:hAnsi="Arial" w:cs="Arial"/>
          <w:sz w:val="24"/>
          <w:szCs w:val="24"/>
        </w:rPr>
        <w:t xml:space="preserve"> [Accessed: 27</w:t>
      </w:r>
      <w:r w:rsidRPr="00D209FA">
        <w:rPr>
          <w:rFonts w:ascii="Arial" w:hAnsi="Arial" w:cs="Arial"/>
          <w:sz w:val="24"/>
          <w:szCs w:val="24"/>
          <w:vertAlign w:val="superscript"/>
        </w:rPr>
        <w:t>th</w:t>
      </w:r>
      <w:r w:rsidRPr="00D209FA">
        <w:rPr>
          <w:rFonts w:ascii="Arial" w:hAnsi="Arial" w:cs="Arial"/>
          <w:sz w:val="24"/>
          <w:szCs w:val="24"/>
        </w:rPr>
        <w:t xml:space="preserve"> March 2019]. </w:t>
      </w:r>
    </w:p>
    <w:p w14:paraId="1851FCE0" w14:textId="77777777" w:rsidR="00D209FA" w:rsidRPr="00D209FA" w:rsidRDefault="00D209FA" w:rsidP="00D209FA">
      <w:pPr>
        <w:spacing w:before="100" w:beforeAutospacing="1" w:after="100" w:afterAutospacing="1" w:line="360" w:lineRule="auto"/>
        <w:jc w:val="both"/>
        <w:rPr>
          <w:rFonts w:ascii="Arial" w:eastAsia="Times New Roman" w:hAnsi="Arial" w:cs="Arial"/>
          <w:color w:val="000000"/>
          <w:sz w:val="24"/>
          <w:szCs w:val="24"/>
          <w:lang w:eastAsia="en-GB"/>
        </w:rPr>
      </w:pPr>
      <w:r w:rsidRPr="00D209FA">
        <w:rPr>
          <w:rFonts w:ascii="Arial" w:eastAsia="Times New Roman" w:hAnsi="Arial" w:cs="Arial"/>
          <w:color w:val="000000"/>
          <w:sz w:val="24"/>
          <w:szCs w:val="24"/>
          <w:lang w:eastAsia="en-GB"/>
        </w:rPr>
        <w:t>Care Inspectorate Wales. (2019) ‘</w:t>
      </w:r>
      <w:proofErr w:type="spellStart"/>
      <w:r w:rsidRPr="00D209FA">
        <w:rPr>
          <w:rFonts w:ascii="Arial" w:eastAsia="Times New Roman" w:hAnsi="Arial" w:cs="Arial"/>
          <w:color w:val="000000"/>
          <w:sz w:val="24"/>
          <w:szCs w:val="24"/>
          <w:lang w:eastAsia="en-GB"/>
        </w:rPr>
        <w:t>Self Assessment</w:t>
      </w:r>
      <w:proofErr w:type="spellEnd"/>
      <w:r w:rsidRPr="00D209FA">
        <w:rPr>
          <w:rFonts w:ascii="Arial" w:eastAsia="Times New Roman" w:hAnsi="Arial" w:cs="Arial"/>
          <w:color w:val="000000"/>
          <w:sz w:val="24"/>
          <w:szCs w:val="24"/>
          <w:lang w:eastAsia="en-GB"/>
        </w:rPr>
        <w:t xml:space="preserve"> of Service Statement (SASS)’ </w:t>
      </w:r>
      <w:r w:rsidRPr="00D209FA">
        <w:rPr>
          <w:rFonts w:ascii="Arial" w:eastAsia="Times New Roman" w:hAnsi="Arial" w:cs="Arial"/>
          <w:sz w:val="24"/>
          <w:szCs w:val="24"/>
          <w:lang w:eastAsia="en-GB"/>
        </w:rPr>
        <w:fldChar w:fldCharType="begin"/>
      </w:r>
      <w:r w:rsidRPr="00D209FA">
        <w:rPr>
          <w:rFonts w:ascii="Arial" w:eastAsia="Times New Roman" w:hAnsi="Arial" w:cs="Arial"/>
          <w:sz w:val="24"/>
          <w:szCs w:val="24"/>
          <w:lang w:eastAsia="en-GB"/>
        </w:rPr>
        <w:instrText xml:space="preserve"> HYPERLINK "https://careinspectorate.wales/providing-a-care-service/already-registered-services/self-assessment-service-statement-sass" </w:instrText>
      </w:r>
      <w:r w:rsidRPr="00D209FA">
        <w:rPr>
          <w:rFonts w:ascii="Arial" w:eastAsia="Times New Roman" w:hAnsi="Arial" w:cs="Arial"/>
          <w:sz w:val="24"/>
          <w:szCs w:val="24"/>
          <w:lang w:eastAsia="en-GB"/>
        </w:rPr>
        <w:fldChar w:fldCharType="separate"/>
      </w:r>
      <w:r w:rsidRPr="00D209FA">
        <w:rPr>
          <w:rFonts w:ascii="Arial" w:eastAsia="Times New Roman" w:hAnsi="Arial" w:cs="Arial"/>
          <w:color w:val="0563C1" w:themeColor="hyperlink"/>
          <w:sz w:val="24"/>
          <w:szCs w:val="24"/>
          <w:u w:val="single"/>
          <w:lang w:eastAsia="en-GB"/>
        </w:rPr>
        <w:t>https://careinspectorate.wales/providing-a-care-service/already-registered-services/self-assessment-service-statement-sass</w:t>
      </w:r>
      <w:r w:rsidRPr="00D209FA">
        <w:rPr>
          <w:rFonts w:ascii="Arial" w:eastAsia="Times New Roman" w:hAnsi="Arial" w:cs="Arial"/>
          <w:color w:val="0563C1" w:themeColor="hyperlink"/>
          <w:sz w:val="24"/>
          <w:szCs w:val="24"/>
          <w:u w:val="single"/>
          <w:lang w:eastAsia="en-GB"/>
        </w:rPr>
        <w:fldChar w:fldCharType="end"/>
      </w:r>
      <w:r w:rsidRPr="00D209FA">
        <w:rPr>
          <w:rFonts w:ascii="Arial" w:eastAsia="Times New Roman" w:hAnsi="Arial" w:cs="Arial"/>
          <w:color w:val="000000"/>
          <w:sz w:val="24"/>
          <w:szCs w:val="24"/>
          <w:lang w:eastAsia="en-GB"/>
        </w:rPr>
        <w:t xml:space="preserve"> [Accessed: 15th March 2019].</w:t>
      </w:r>
    </w:p>
    <w:p w14:paraId="1C5ED486" w14:textId="77777777" w:rsidR="00D209FA" w:rsidRPr="00D209FA" w:rsidRDefault="00D209FA" w:rsidP="00D209FA">
      <w:pPr>
        <w:spacing w:before="100" w:beforeAutospacing="1" w:after="100" w:afterAutospacing="1" w:line="360" w:lineRule="auto"/>
        <w:jc w:val="both"/>
        <w:rPr>
          <w:rFonts w:ascii="Arial" w:eastAsia="Times New Roman" w:hAnsi="Arial" w:cs="Arial"/>
          <w:color w:val="000000"/>
          <w:sz w:val="24"/>
          <w:szCs w:val="24"/>
          <w:lang w:eastAsia="en-GB"/>
        </w:rPr>
      </w:pPr>
      <w:r w:rsidRPr="00D209FA">
        <w:rPr>
          <w:rFonts w:ascii="Arial" w:eastAsia="Times New Roman" w:hAnsi="Arial" w:cs="Arial"/>
          <w:color w:val="000000"/>
          <w:sz w:val="24"/>
          <w:szCs w:val="24"/>
          <w:lang w:eastAsia="en-GB"/>
        </w:rPr>
        <w:t xml:space="preserve">Care Inspectorate Wales. (2019) ‘Regulated Services Inspection Reports’ </w:t>
      </w:r>
      <w:hyperlink r:id="rId13" w:history="1">
        <w:r w:rsidRPr="00D209FA">
          <w:rPr>
            <w:rStyle w:val="Hyperlink"/>
            <w:rFonts w:ascii="Arial" w:eastAsia="Times New Roman" w:hAnsi="Arial" w:cs="Arial"/>
            <w:sz w:val="24"/>
            <w:szCs w:val="24"/>
            <w:lang w:eastAsia="en-GB"/>
          </w:rPr>
          <w:t>https://careinspectorate.wales/our-reports/regulated-services-inspection-reports</w:t>
        </w:r>
      </w:hyperlink>
      <w:r w:rsidRPr="00D209FA">
        <w:rPr>
          <w:rFonts w:ascii="Arial" w:eastAsia="Times New Roman" w:hAnsi="Arial" w:cs="Arial"/>
          <w:color w:val="000000"/>
          <w:sz w:val="24"/>
          <w:szCs w:val="24"/>
          <w:lang w:eastAsia="en-GB"/>
        </w:rPr>
        <w:t xml:space="preserve"> [Accessed: 15</w:t>
      </w:r>
      <w:r w:rsidRPr="00D209FA">
        <w:rPr>
          <w:rFonts w:ascii="Arial" w:eastAsia="Times New Roman" w:hAnsi="Arial" w:cs="Arial"/>
          <w:color w:val="000000"/>
          <w:sz w:val="24"/>
          <w:szCs w:val="24"/>
          <w:vertAlign w:val="superscript"/>
          <w:lang w:eastAsia="en-GB"/>
        </w:rPr>
        <w:t>th</w:t>
      </w:r>
      <w:r w:rsidRPr="00D209FA">
        <w:rPr>
          <w:rFonts w:ascii="Arial" w:eastAsia="Times New Roman" w:hAnsi="Arial" w:cs="Arial"/>
          <w:color w:val="000000"/>
          <w:sz w:val="24"/>
          <w:szCs w:val="24"/>
          <w:lang w:eastAsia="en-GB"/>
        </w:rPr>
        <w:t xml:space="preserve"> March 2019].  </w:t>
      </w:r>
    </w:p>
    <w:p w14:paraId="7D0BE687" w14:textId="77777777" w:rsidR="00D209FA" w:rsidRPr="00D209FA" w:rsidRDefault="00D209FA" w:rsidP="00D209FA">
      <w:pPr>
        <w:spacing w:before="100" w:beforeAutospacing="1" w:after="100" w:afterAutospacing="1" w:line="360" w:lineRule="auto"/>
        <w:jc w:val="both"/>
        <w:rPr>
          <w:rFonts w:ascii="Arial" w:eastAsia="Times New Roman" w:hAnsi="Arial" w:cs="Arial"/>
          <w:color w:val="000000"/>
          <w:sz w:val="24"/>
          <w:szCs w:val="24"/>
          <w:lang w:eastAsia="en-GB"/>
        </w:rPr>
      </w:pPr>
      <w:r w:rsidRPr="00D209FA">
        <w:rPr>
          <w:rFonts w:ascii="Arial" w:hAnsi="Arial" w:cs="Arial"/>
          <w:sz w:val="24"/>
          <w:szCs w:val="24"/>
        </w:rPr>
        <w:t xml:space="preserve">Department for Education. (2017) </w:t>
      </w:r>
      <w:r w:rsidRPr="00D209FA">
        <w:rPr>
          <w:rFonts w:ascii="Arial" w:hAnsi="Arial" w:cs="Arial"/>
          <w:i/>
          <w:sz w:val="24"/>
          <w:szCs w:val="24"/>
        </w:rPr>
        <w:t xml:space="preserve">Study of Early Education and Development (SEED): Study of Quality of Early Years Provision in England. </w:t>
      </w:r>
      <w:r w:rsidRPr="00D209FA">
        <w:rPr>
          <w:rFonts w:ascii="Arial" w:hAnsi="Arial" w:cs="Arial"/>
          <w:sz w:val="24"/>
          <w:szCs w:val="24"/>
        </w:rPr>
        <w:t xml:space="preserve">Oxford: Department for Education. Available at: </w:t>
      </w:r>
      <w:hyperlink r:id="rId14" w:history="1">
        <w:r w:rsidRPr="00D209FA">
          <w:rPr>
            <w:rStyle w:val="Hyperlink"/>
            <w:rFonts w:ascii="Arial" w:hAnsi="Arial" w:cs="Arial"/>
            <w:sz w:val="24"/>
            <w:szCs w:val="24"/>
          </w:rPr>
          <w:t>https://assets.publishing.service.gov.uk/government/uploads/system/uploads/attachment_data/file/723735/Study_of_quality_of_early_years_provision_in_England_brief.pdf</w:t>
        </w:r>
      </w:hyperlink>
      <w:r w:rsidRPr="00D209FA">
        <w:rPr>
          <w:rFonts w:ascii="Arial" w:hAnsi="Arial" w:cs="Arial"/>
          <w:sz w:val="24"/>
          <w:szCs w:val="24"/>
        </w:rPr>
        <w:t xml:space="preserve"> [Accessed: 28</w:t>
      </w:r>
      <w:r w:rsidRPr="00D209FA">
        <w:rPr>
          <w:rFonts w:ascii="Arial" w:hAnsi="Arial" w:cs="Arial"/>
          <w:sz w:val="24"/>
          <w:szCs w:val="24"/>
          <w:vertAlign w:val="superscript"/>
        </w:rPr>
        <w:t>th</w:t>
      </w:r>
      <w:r w:rsidRPr="00D209FA">
        <w:rPr>
          <w:rFonts w:ascii="Arial" w:hAnsi="Arial" w:cs="Arial"/>
          <w:sz w:val="24"/>
          <w:szCs w:val="24"/>
        </w:rPr>
        <w:t xml:space="preserve"> March 2019]. </w:t>
      </w:r>
    </w:p>
    <w:p w14:paraId="4C97BEAE" w14:textId="77777777" w:rsidR="00D209FA" w:rsidRPr="00D209FA" w:rsidRDefault="00D209FA" w:rsidP="00D209FA">
      <w:pPr>
        <w:spacing w:before="100" w:beforeAutospacing="1" w:after="100" w:afterAutospacing="1" w:line="360" w:lineRule="auto"/>
        <w:jc w:val="both"/>
        <w:rPr>
          <w:rFonts w:ascii="Arial" w:eastAsia="Times New Roman" w:hAnsi="Arial" w:cs="Arial"/>
          <w:color w:val="000000"/>
          <w:sz w:val="24"/>
          <w:szCs w:val="24"/>
          <w:lang w:eastAsia="en-GB"/>
        </w:rPr>
      </w:pPr>
      <w:r w:rsidRPr="00D209FA">
        <w:rPr>
          <w:rFonts w:ascii="Arial" w:eastAsia="Times New Roman" w:hAnsi="Arial" w:cs="Arial"/>
          <w:color w:val="000000"/>
          <w:sz w:val="24"/>
          <w:szCs w:val="24"/>
          <w:lang w:eastAsia="en-GB"/>
        </w:rPr>
        <w:t xml:space="preserve">Department for Education and Skills. (2002) </w:t>
      </w:r>
      <w:r w:rsidRPr="00D209FA">
        <w:rPr>
          <w:rFonts w:ascii="Arial" w:eastAsia="Times New Roman" w:hAnsi="Arial" w:cs="Arial"/>
          <w:i/>
          <w:color w:val="000000"/>
          <w:sz w:val="24"/>
          <w:szCs w:val="24"/>
          <w:lang w:eastAsia="en-GB"/>
        </w:rPr>
        <w:t xml:space="preserve">Researching Effective Pedagogy in Early Years. </w:t>
      </w:r>
      <w:r w:rsidRPr="00D209FA">
        <w:rPr>
          <w:rFonts w:ascii="Arial" w:eastAsia="Times New Roman" w:hAnsi="Arial" w:cs="Arial"/>
          <w:color w:val="000000"/>
          <w:sz w:val="24"/>
          <w:szCs w:val="24"/>
          <w:lang w:eastAsia="en-GB"/>
        </w:rPr>
        <w:t xml:space="preserve">Norwich: HMSO. </w:t>
      </w:r>
    </w:p>
    <w:p w14:paraId="747AF9F1" w14:textId="77777777" w:rsidR="00D209FA" w:rsidRPr="00D209FA" w:rsidRDefault="00D209FA" w:rsidP="00D209FA">
      <w:pPr>
        <w:spacing w:before="100" w:beforeAutospacing="1" w:after="100" w:afterAutospacing="1" w:line="360" w:lineRule="auto"/>
        <w:jc w:val="both"/>
        <w:rPr>
          <w:rFonts w:ascii="Arial" w:eastAsia="Times New Roman" w:hAnsi="Arial" w:cs="Arial"/>
          <w:color w:val="000000"/>
          <w:sz w:val="24"/>
          <w:szCs w:val="24"/>
          <w:lang w:eastAsia="en-GB"/>
        </w:rPr>
      </w:pPr>
      <w:proofErr w:type="spellStart"/>
      <w:r w:rsidRPr="00D209FA">
        <w:rPr>
          <w:rFonts w:ascii="Arial" w:eastAsia="Times New Roman" w:hAnsi="Arial" w:cs="Arial"/>
          <w:color w:val="000000"/>
          <w:sz w:val="24"/>
          <w:szCs w:val="24"/>
          <w:lang w:eastAsia="en-GB"/>
        </w:rPr>
        <w:t>Duursma</w:t>
      </w:r>
      <w:proofErr w:type="spellEnd"/>
      <w:r w:rsidRPr="00D209FA">
        <w:rPr>
          <w:rFonts w:ascii="Arial" w:eastAsia="Times New Roman" w:hAnsi="Arial" w:cs="Arial"/>
          <w:color w:val="000000"/>
          <w:sz w:val="24"/>
          <w:szCs w:val="24"/>
          <w:lang w:eastAsia="en-GB"/>
        </w:rPr>
        <w:t xml:space="preserve">, E., Howard, S. J., Kingston, D., </w:t>
      </w:r>
      <w:proofErr w:type="spellStart"/>
      <w:r w:rsidRPr="00D209FA">
        <w:rPr>
          <w:rFonts w:ascii="Arial" w:eastAsia="Times New Roman" w:hAnsi="Arial" w:cs="Arial"/>
          <w:color w:val="000000"/>
          <w:sz w:val="24"/>
          <w:szCs w:val="24"/>
          <w:lang w:eastAsia="en-GB"/>
        </w:rPr>
        <w:t>Luu</w:t>
      </w:r>
      <w:proofErr w:type="spellEnd"/>
      <w:r w:rsidRPr="00D209FA">
        <w:rPr>
          <w:rFonts w:ascii="Arial" w:eastAsia="Times New Roman" w:hAnsi="Arial" w:cs="Arial"/>
          <w:color w:val="000000"/>
          <w:sz w:val="24"/>
          <w:szCs w:val="24"/>
          <w:lang w:eastAsia="en-GB"/>
        </w:rPr>
        <w:t xml:space="preserve">, B., </w:t>
      </w:r>
      <w:proofErr w:type="spellStart"/>
      <w:r w:rsidRPr="00D209FA">
        <w:rPr>
          <w:rFonts w:ascii="Arial" w:eastAsia="Times New Roman" w:hAnsi="Arial" w:cs="Arial"/>
          <w:color w:val="000000"/>
          <w:sz w:val="24"/>
          <w:szCs w:val="24"/>
          <w:lang w:eastAsia="en-GB"/>
        </w:rPr>
        <w:t>Melhuish</w:t>
      </w:r>
      <w:proofErr w:type="spellEnd"/>
      <w:r w:rsidRPr="00D209FA">
        <w:rPr>
          <w:rFonts w:ascii="Arial" w:eastAsia="Times New Roman" w:hAnsi="Arial" w:cs="Arial"/>
          <w:color w:val="000000"/>
          <w:sz w:val="24"/>
          <w:szCs w:val="24"/>
          <w:lang w:eastAsia="en-GB"/>
        </w:rPr>
        <w:t xml:space="preserve">, E. C., </w:t>
      </w:r>
      <w:proofErr w:type="spellStart"/>
      <w:r w:rsidRPr="00D209FA">
        <w:rPr>
          <w:rFonts w:ascii="Arial" w:eastAsia="Times New Roman" w:hAnsi="Arial" w:cs="Arial"/>
          <w:color w:val="000000"/>
          <w:sz w:val="24"/>
          <w:szCs w:val="24"/>
          <w:lang w:eastAsia="en-GB"/>
        </w:rPr>
        <w:t>Neilsen</w:t>
      </w:r>
      <w:proofErr w:type="spellEnd"/>
      <w:r w:rsidRPr="00D209FA">
        <w:rPr>
          <w:rFonts w:ascii="Arial" w:eastAsia="Times New Roman" w:hAnsi="Arial" w:cs="Arial"/>
          <w:color w:val="000000"/>
          <w:sz w:val="24"/>
          <w:szCs w:val="24"/>
          <w:lang w:eastAsia="en-GB"/>
        </w:rPr>
        <w:t xml:space="preserve">-Hewett, C., </w:t>
      </w:r>
      <w:proofErr w:type="spellStart"/>
      <w:r w:rsidRPr="00D209FA">
        <w:rPr>
          <w:rFonts w:ascii="Arial" w:eastAsia="Times New Roman" w:hAnsi="Arial" w:cs="Arial"/>
          <w:color w:val="000000"/>
          <w:sz w:val="24"/>
          <w:szCs w:val="24"/>
          <w:lang w:eastAsia="en-GB"/>
        </w:rPr>
        <w:t>Rosnay</w:t>
      </w:r>
      <w:proofErr w:type="spellEnd"/>
      <w:r w:rsidRPr="00D209FA">
        <w:rPr>
          <w:rFonts w:ascii="Arial" w:eastAsia="Times New Roman" w:hAnsi="Arial" w:cs="Arial"/>
          <w:color w:val="000000"/>
          <w:sz w:val="24"/>
          <w:szCs w:val="24"/>
          <w:lang w:eastAsia="en-GB"/>
        </w:rPr>
        <w:t xml:space="preserve">, M. D. and Siraj, I. (2018) ‘Measuring Interactional Quality in Pre-school Settings: Introduction and Validation of The Sustained Shared Thinking and Emotional Well-being (SSTEW) Scale’ </w:t>
      </w:r>
      <w:r w:rsidRPr="00D209FA">
        <w:rPr>
          <w:rFonts w:ascii="Arial" w:eastAsia="Times New Roman" w:hAnsi="Arial" w:cs="Arial"/>
          <w:i/>
          <w:color w:val="000000"/>
          <w:sz w:val="24"/>
          <w:szCs w:val="24"/>
          <w:lang w:eastAsia="en-GB"/>
        </w:rPr>
        <w:t xml:space="preserve">Early Child Development and Care. </w:t>
      </w:r>
    </w:p>
    <w:p w14:paraId="2CD37F7F" w14:textId="77777777" w:rsidR="00D209FA" w:rsidRPr="00D209FA" w:rsidRDefault="00D209FA" w:rsidP="00D209FA">
      <w:pPr>
        <w:spacing w:before="100" w:beforeAutospacing="1" w:after="100" w:afterAutospacing="1" w:line="360" w:lineRule="auto"/>
        <w:jc w:val="both"/>
        <w:rPr>
          <w:rFonts w:ascii="Arial" w:eastAsia="Times New Roman" w:hAnsi="Arial" w:cs="Arial"/>
          <w:color w:val="000000"/>
          <w:sz w:val="24"/>
          <w:szCs w:val="24"/>
          <w:lang w:eastAsia="en-GB"/>
        </w:rPr>
      </w:pPr>
      <w:proofErr w:type="spellStart"/>
      <w:r w:rsidRPr="00D209FA">
        <w:rPr>
          <w:rFonts w:ascii="Arial" w:hAnsi="Arial" w:cs="Arial"/>
          <w:sz w:val="24"/>
          <w:szCs w:val="24"/>
        </w:rPr>
        <w:t>Ecersuk</w:t>
      </w:r>
      <w:proofErr w:type="spellEnd"/>
      <w:r w:rsidRPr="00D209FA">
        <w:rPr>
          <w:rFonts w:ascii="Arial" w:hAnsi="Arial" w:cs="Arial"/>
          <w:sz w:val="24"/>
          <w:szCs w:val="24"/>
        </w:rPr>
        <w:t xml:space="preserve">. (No Date) ‘A UK ECERS Network Resource’ Available at: </w:t>
      </w:r>
      <w:hyperlink r:id="rId15" w:history="1">
        <w:r w:rsidRPr="00D209FA">
          <w:rPr>
            <w:rStyle w:val="Hyperlink"/>
            <w:rFonts w:ascii="Arial" w:hAnsi="Arial" w:cs="Arial"/>
            <w:sz w:val="24"/>
            <w:szCs w:val="24"/>
          </w:rPr>
          <w:t>http://www.ecersuk.org/4.html</w:t>
        </w:r>
      </w:hyperlink>
      <w:r w:rsidRPr="00D209FA">
        <w:rPr>
          <w:rFonts w:ascii="Arial" w:hAnsi="Arial" w:cs="Arial"/>
          <w:sz w:val="24"/>
          <w:szCs w:val="24"/>
        </w:rPr>
        <w:t xml:space="preserve"> [Accessed: 30</w:t>
      </w:r>
      <w:r w:rsidRPr="00D209FA">
        <w:rPr>
          <w:rFonts w:ascii="Arial" w:hAnsi="Arial" w:cs="Arial"/>
          <w:sz w:val="24"/>
          <w:szCs w:val="24"/>
          <w:vertAlign w:val="superscript"/>
        </w:rPr>
        <w:t>th</w:t>
      </w:r>
      <w:r w:rsidRPr="00D209FA">
        <w:rPr>
          <w:rFonts w:ascii="Arial" w:hAnsi="Arial" w:cs="Arial"/>
          <w:sz w:val="24"/>
          <w:szCs w:val="24"/>
        </w:rPr>
        <w:t xml:space="preserve"> March 2019]. </w:t>
      </w:r>
    </w:p>
    <w:p w14:paraId="48CF092C" w14:textId="77777777" w:rsidR="00D209FA" w:rsidRPr="00D209FA" w:rsidRDefault="00D209FA" w:rsidP="00D209FA">
      <w:pPr>
        <w:spacing w:before="100" w:beforeAutospacing="1" w:after="100" w:afterAutospacing="1" w:line="360" w:lineRule="auto"/>
        <w:jc w:val="both"/>
        <w:rPr>
          <w:rFonts w:ascii="Arial" w:hAnsi="Arial" w:cs="Arial"/>
          <w:sz w:val="24"/>
          <w:szCs w:val="24"/>
        </w:rPr>
      </w:pPr>
      <w:r w:rsidRPr="00D209FA">
        <w:rPr>
          <w:rFonts w:ascii="Arial" w:hAnsi="Arial" w:cs="Arial"/>
          <w:sz w:val="24"/>
          <w:szCs w:val="24"/>
        </w:rPr>
        <w:t xml:space="preserve">Estyn. (No Date) ‘Inspection Explained’ </w:t>
      </w:r>
      <w:hyperlink r:id="rId16" w:history="1">
        <w:r w:rsidRPr="00D209FA">
          <w:rPr>
            <w:rStyle w:val="Hyperlink"/>
            <w:rFonts w:ascii="Arial" w:hAnsi="Arial" w:cs="Arial"/>
            <w:sz w:val="24"/>
            <w:szCs w:val="24"/>
          </w:rPr>
          <w:t>https://www.estyn.gov.wales/inspection/inspection-explained</w:t>
        </w:r>
      </w:hyperlink>
      <w:r w:rsidRPr="00D209FA">
        <w:rPr>
          <w:rFonts w:ascii="Arial" w:hAnsi="Arial" w:cs="Arial"/>
          <w:sz w:val="24"/>
          <w:szCs w:val="24"/>
        </w:rPr>
        <w:t xml:space="preserve"> [Accessed: 30</w:t>
      </w:r>
      <w:r w:rsidRPr="00D209FA">
        <w:rPr>
          <w:rFonts w:ascii="Arial" w:hAnsi="Arial" w:cs="Arial"/>
          <w:sz w:val="24"/>
          <w:szCs w:val="24"/>
          <w:vertAlign w:val="superscript"/>
        </w:rPr>
        <w:t>th</w:t>
      </w:r>
      <w:r w:rsidRPr="00D209FA">
        <w:rPr>
          <w:rFonts w:ascii="Arial" w:hAnsi="Arial" w:cs="Arial"/>
          <w:sz w:val="24"/>
          <w:szCs w:val="24"/>
        </w:rPr>
        <w:t xml:space="preserve"> March 2019]. </w:t>
      </w:r>
    </w:p>
    <w:p w14:paraId="499FB540" w14:textId="77777777" w:rsidR="00D209FA" w:rsidRPr="00D209FA" w:rsidRDefault="00D209FA" w:rsidP="00D209FA">
      <w:pPr>
        <w:spacing w:before="100" w:beforeAutospacing="1" w:after="100" w:afterAutospacing="1" w:line="360" w:lineRule="auto"/>
        <w:jc w:val="both"/>
        <w:rPr>
          <w:rFonts w:ascii="Arial" w:hAnsi="Arial" w:cs="Arial"/>
          <w:sz w:val="24"/>
          <w:szCs w:val="24"/>
        </w:rPr>
      </w:pPr>
      <w:r w:rsidRPr="00D209FA">
        <w:rPr>
          <w:rFonts w:ascii="Arial" w:hAnsi="Arial" w:cs="Arial"/>
          <w:sz w:val="24"/>
          <w:szCs w:val="24"/>
        </w:rPr>
        <w:lastRenderedPageBreak/>
        <w:t xml:space="preserve">Hall, J., Mathers, S., </w:t>
      </w:r>
      <w:proofErr w:type="spellStart"/>
      <w:r w:rsidRPr="00D209FA">
        <w:rPr>
          <w:rFonts w:ascii="Arial" w:hAnsi="Arial" w:cs="Arial"/>
          <w:sz w:val="24"/>
          <w:szCs w:val="24"/>
        </w:rPr>
        <w:t>Melhuish</w:t>
      </w:r>
      <w:proofErr w:type="spellEnd"/>
      <w:r w:rsidRPr="00D209FA">
        <w:rPr>
          <w:rFonts w:ascii="Arial" w:hAnsi="Arial" w:cs="Arial"/>
          <w:sz w:val="24"/>
          <w:szCs w:val="24"/>
        </w:rPr>
        <w:t xml:space="preserve">, E. Sammons, P., Siraj, I., Sylva, K. and Taggart, B. (2017) ‘Establishing the Effects of Quality in Early Childhood: Comparing Evidence From England’ </w:t>
      </w:r>
      <w:r w:rsidRPr="00D209FA">
        <w:rPr>
          <w:rFonts w:ascii="Arial" w:hAnsi="Arial" w:cs="Arial"/>
          <w:i/>
          <w:sz w:val="24"/>
          <w:szCs w:val="24"/>
        </w:rPr>
        <w:t xml:space="preserve">Early Education. </w:t>
      </w:r>
      <w:r w:rsidRPr="00D209FA">
        <w:rPr>
          <w:rFonts w:ascii="Arial" w:hAnsi="Arial" w:cs="Arial"/>
          <w:sz w:val="24"/>
          <w:szCs w:val="24"/>
        </w:rPr>
        <w:t xml:space="preserve"> </w:t>
      </w:r>
    </w:p>
    <w:p w14:paraId="08DB2FD7" w14:textId="4B67DEBD" w:rsidR="00D209FA" w:rsidRPr="00D209FA" w:rsidRDefault="00D209FA" w:rsidP="000A65F6">
      <w:pPr>
        <w:spacing w:line="360" w:lineRule="auto"/>
        <w:jc w:val="both"/>
        <w:rPr>
          <w:rFonts w:ascii="Arial" w:hAnsi="Arial" w:cs="Arial"/>
          <w:sz w:val="24"/>
          <w:szCs w:val="24"/>
        </w:rPr>
      </w:pPr>
      <w:proofErr w:type="spellStart"/>
      <w:r w:rsidRPr="00D209FA">
        <w:rPr>
          <w:rFonts w:ascii="Arial" w:hAnsi="Arial" w:cs="Arial"/>
          <w:sz w:val="24"/>
          <w:szCs w:val="24"/>
        </w:rPr>
        <w:t>Hallet</w:t>
      </w:r>
      <w:proofErr w:type="spellEnd"/>
      <w:r w:rsidRPr="00D209FA">
        <w:rPr>
          <w:rFonts w:ascii="Arial" w:hAnsi="Arial" w:cs="Arial"/>
          <w:sz w:val="24"/>
          <w:szCs w:val="24"/>
        </w:rPr>
        <w:t>, E. (2013) ‘We all Share a Common Vision and Passion: Early Years Professionals Reflect Upon Their Leadership of Practice Role’,</w:t>
      </w:r>
      <w:r w:rsidRPr="00D209FA">
        <w:rPr>
          <w:rFonts w:ascii="Arial" w:hAnsi="Arial" w:cs="Arial"/>
          <w:i/>
          <w:sz w:val="24"/>
          <w:szCs w:val="24"/>
        </w:rPr>
        <w:t xml:space="preserve"> Journal of Early Childhood Research</w:t>
      </w:r>
      <w:r w:rsidRPr="00D209FA">
        <w:rPr>
          <w:rFonts w:ascii="Arial" w:hAnsi="Arial" w:cs="Arial"/>
          <w:sz w:val="24"/>
          <w:szCs w:val="24"/>
        </w:rPr>
        <w:t xml:space="preserve">, pp. 312-325. </w:t>
      </w:r>
      <w:bookmarkStart w:id="1" w:name="_GoBack"/>
      <w:bookmarkEnd w:id="1"/>
    </w:p>
    <w:p w14:paraId="5BC71176" w14:textId="77777777" w:rsidR="00D209FA" w:rsidRPr="00D209FA" w:rsidRDefault="00D209FA" w:rsidP="00D209FA">
      <w:pPr>
        <w:spacing w:before="100" w:beforeAutospacing="1" w:after="100" w:afterAutospacing="1" w:line="360" w:lineRule="auto"/>
        <w:jc w:val="both"/>
        <w:rPr>
          <w:rFonts w:ascii="Arial" w:eastAsia="Times New Roman" w:hAnsi="Arial" w:cs="Arial"/>
          <w:color w:val="000000"/>
          <w:sz w:val="24"/>
          <w:szCs w:val="24"/>
          <w:lang w:eastAsia="en-GB"/>
        </w:rPr>
      </w:pPr>
      <w:r w:rsidRPr="00D209FA">
        <w:rPr>
          <w:rFonts w:ascii="Arial" w:hAnsi="Arial" w:cs="Arial"/>
          <w:sz w:val="24"/>
          <w:szCs w:val="24"/>
        </w:rPr>
        <w:t xml:space="preserve">Kingston, D., </w:t>
      </w:r>
      <w:proofErr w:type="spellStart"/>
      <w:r w:rsidRPr="00D209FA">
        <w:rPr>
          <w:rFonts w:ascii="Arial" w:hAnsi="Arial" w:cs="Arial"/>
          <w:sz w:val="24"/>
          <w:szCs w:val="24"/>
        </w:rPr>
        <w:t>Melhuish</w:t>
      </w:r>
      <w:proofErr w:type="spellEnd"/>
      <w:r w:rsidRPr="00D209FA">
        <w:rPr>
          <w:rFonts w:ascii="Arial" w:hAnsi="Arial" w:cs="Arial"/>
          <w:sz w:val="24"/>
          <w:szCs w:val="24"/>
        </w:rPr>
        <w:t xml:space="preserve">, E. and Siraj, I. (2015) ‘Assessing Quality in Early Years Education and Care: Sustained Shared Thinking and Emotional Well-being (SSTEW) Scale for 2-5 Year-Olds Provision’ Available at: </w:t>
      </w:r>
      <w:hyperlink r:id="rId17" w:history="1">
        <w:r w:rsidRPr="00D209FA">
          <w:rPr>
            <w:rStyle w:val="Hyperlink"/>
            <w:rFonts w:ascii="Arial" w:hAnsi="Arial" w:cs="Arial"/>
            <w:sz w:val="24"/>
            <w:szCs w:val="24"/>
          </w:rPr>
          <w:t>https://ro.uow.edu.au/sspapers/2278/</w:t>
        </w:r>
      </w:hyperlink>
      <w:r w:rsidRPr="00D209FA">
        <w:rPr>
          <w:rFonts w:ascii="Arial" w:hAnsi="Arial" w:cs="Arial"/>
          <w:sz w:val="24"/>
          <w:szCs w:val="24"/>
        </w:rPr>
        <w:t xml:space="preserve"> [Accessed: March 21</w:t>
      </w:r>
      <w:r w:rsidRPr="00D209FA">
        <w:rPr>
          <w:rFonts w:ascii="Arial" w:hAnsi="Arial" w:cs="Arial"/>
          <w:sz w:val="24"/>
          <w:szCs w:val="24"/>
          <w:vertAlign w:val="superscript"/>
        </w:rPr>
        <w:t>st</w:t>
      </w:r>
      <w:r w:rsidRPr="00D209FA">
        <w:rPr>
          <w:rFonts w:ascii="Arial" w:hAnsi="Arial" w:cs="Arial"/>
          <w:sz w:val="24"/>
          <w:szCs w:val="24"/>
        </w:rPr>
        <w:t xml:space="preserve"> 2019]. </w:t>
      </w:r>
    </w:p>
    <w:p w14:paraId="7EF5CB35" w14:textId="77777777" w:rsidR="00D209FA" w:rsidRPr="00D209FA" w:rsidRDefault="00D209FA" w:rsidP="00D209FA">
      <w:pPr>
        <w:spacing w:line="360" w:lineRule="auto"/>
        <w:jc w:val="both"/>
        <w:rPr>
          <w:rFonts w:ascii="Arial" w:hAnsi="Arial" w:cs="Arial"/>
          <w:sz w:val="24"/>
          <w:szCs w:val="24"/>
        </w:rPr>
      </w:pPr>
      <w:proofErr w:type="spellStart"/>
      <w:r w:rsidRPr="00D209FA">
        <w:rPr>
          <w:rFonts w:ascii="Arial" w:hAnsi="Arial" w:cs="Arial"/>
          <w:sz w:val="24"/>
          <w:szCs w:val="24"/>
        </w:rPr>
        <w:t>Kisker</w:t>
      </w:r>
      <w:proofErr w:type="spellEnd"/>
      <w:r w:rsidRPr="00D209FA">
        <w:rPr>
          <w:rFonts w:ascii="Arial" w:hAnsi="Arial" w:cs="Arial"/>
          <w:sz w:val="24"/>
          <w:szCs w:val="24"/>
        </w:rPr>
        <w:t xml:space="preserve">, E. E. and Maynard, R. (1991) ‘Quality, Cost and Parental Choice of Childcare’, in D. M. </w:t>
      </w:r>
      <w:proofErr w:type="spellStart"/>
      <w:r w:rsidRPr="00D209FA">
        <w:rPr>
          <w:rFonts w:ascii="Arial" w:hAnsi="Arial" w:cs="Arial"/>
          <w:sz w:val="24"/>
          <w:szCs w:val="24"/>
        </w:rPr>
        <w:t>Blau</w:t>
      </w:r>
      <w:proofErr w:type="spellEnd"/>
      <w:r w:rsidRPr="00D209FA">
        <w:rPr>
          <w:rFonts w:ascii="Arial" w:hAnsi="Arial" w:cs="Arial"/>
          <w:sz w:val="24"/>
          <w:szCs w:val="24"/>
        </w:rPr>
        <w:t xml:space="preserve"> (ed) </w:t>
      </w:r>
      <w:r w:rsidRPr="00D209FA">
        <w:rPr>
          <w:rFonts w:ascii="Arial" w:hAnsi="Arial" w:cs="Arial"/>
          <w:i/>
          <w:sz w:val="24"/>
          <w:szCs w:val="24"/>
        </w:rPr>
        <w:t xml:space="preserve">Economics of Childcare. </w:t>
      </w:r>
      <w:r w:rsidRPr="00D209FA">
        <w:rPr>
          <w:rFonts w:ascii="Arial" w:hAnsi="Arial" w:cs="Arial"/>
          <w:sz w:val="24"/>
          <w:szCs w:val="24"/>
        </w:rPr>
        <w:t xml:space="preserve">New York: Russel Sage Foundation, pp. 127-143. </w:t>
      </w:r>
    </w:p>
    <w:p w14:paraId="3681AD4F" w14:textId="77777777" w:rsidR="00D209FA" w:rsidRPr="00D209FA" w:rsidRDefault="00D209FA" w:rsidP="00D209FA">
      <w:pPr>
        <w:spacing w:line="360" w:lineRule="auto"/>
        <w:jc w:val="both"/>
        <w:rPr>
          <w:rFonts w:ascii="Arial" w:hAnsi="Arial" w:cs="Arial"/>
          <w:sz w:val="24"/>
          <w:szCs w:val="24"/>
        </w:rPr>
      </w:pPr>
      <w:r w:rsidRPr="00D209FA">
        <w:rPr>
          <w:rFonts w:ascii="Arial" w:hAnsi="Arial" w:cs="Arial"/>
          <w:sz w:val="24"/>
          <w:szCs w:val="24"/>
        </w:rPr>
        <w:t xml:space="preserve">National Day Nurseries Association. (2019) ‘Childcare Quality Improvement and Self Evaluation’ </w:t>
      </w:r>
      <w:hyperlink r:id="rId18" w:history="1">
        <w:r w:rsidRPr="00D209FA">
          <w:rPr>
            <w:rStyle w:val="Hyperlink"/>
            <w:rFonts w:ascii="Arial" w:hAnsi="Arial" w:cs="Arial"/>
            <w:sz w:val="24"/>
            <w:szCs w:val="24"/>
          </w:rPr>
          <w:t>http://www.ndna.org.uk/childcare-training-quality-improvement</w:t>
        </w:r>
      </w:hyperlink>
      <w:r w:rsidRPr="00D209FA">
        <w:rPr>
          <w:rFonts w:ascii="Arial" w:hAnsi="Arial" w:cs="Arial"/>
          <w:sz w:val="24"/>
          <w:szCs w:val="24"/>
        </w:rPr>
        <w:t xml:space="preserve"> [Accessed: March 25</w:t>
      </w:r>
      <w:r w:rsidRPr="00D209FA">
        <w:rPr>
          <w:rFonts w:ascii="Arial" w:hAnsi="Arial" w:cs="Arial"/>
          <w:sz w:val="24"/>
          <w:szCs w:val="24"/>
          <w:vertAlign w:val="superscript"/>
        </w:rPr>
        <w:t>th</w:t>
      </w:r>
      <w:r w:rsidRPr="00D209FA">
        <w:rPr>
          <w:rFonts w:ascii="Arial" w:hAnsi="Arial" w:cs="Arial"/>
          <w:sz w:val="24"/>
          <w:szCs w:val="24"/>
        </w:rPr>
        <w:t xml:space="preserve"> 2019]. </w:t>
      </w:r>
    </w:p>
    <w:p w14:paraId="27E28FAF" w14:textId="77777777" w:rsidR="00D209FA" w:rsidRPr="00D209FA" w:rsidRDefault="00D209FA" w:rsidP="00D209FA">
      <w:pPr>
        <w:spacing w:line="360" w:lineRule="auto"/>
        <w:jc w:val="both"/>
        <w:rPr>
          <w:rFonts w:ascii="Arial" w:hAnsi="Arial" w:cs="Arial"/>
          <w:sz w:val="24"/>
          <w:szCs w:val="24"/>
        </w:rPr>
      </w:pPr>
      <w:r w:rsidRPr="00D209FA">
        <w:rPr>
          <w:rFonts w:ascii="Arial" w:hAnsi="Arial" w:cs="Arial"/>
          <w:sz w:val="24"/>
          <w:szCs w:val="24"/>
        </w:rPr>
        <w:t xml:space="preserve">Nwankwo, S. (2000) ‘Quality Assurance in Small Business Organisations: Myths and Realities’, </w:t>
      </w:r>
      <w:r w:rsidRPr="00D209FA">
        <w:rPr>
          <w:rFonts w:ascii="Arial" w:hAnsi="Arial" w:cs="Arial"/>
          <w:i/>
          <w:sz w:val="24"/>
          <w:szCs w:val="24"/>
        </w:rPr>
        <w:t xml:space="preserve">The International Journal of Quality and </w:t>
      </w:r>
      <w:proofErr w:type="spellStart"/>
      <w:r w:rsidRPr="00D209FA">
        <w:rPr>
          <w:rFonts w:ascii="Arial" w:hAnsi="Arial" w:cs="Arial"/>
          <w:i/>
          <w:sz w:val="24"/>
          <w:szCs w:val="24"/>
        </w:rPr>
        <w:t>Reliablity</w:t>
      </w:r>
      <w:proofErr w:type="spellEnd"/>
      <w:r w:rsidRPr="00D209FA">
        <w:rPr>
          <w:rFonts w:ascii="Arial" w:hAnsi="Arial" w:cs="Arial"/>
          <w:i/>
          <w:sz w:val="24"/>
          <w:szCs w:val="24"/>
        </w:rPr>
        <w:t xml:space="preserve"> Management, </w:t>
      </w:r>
      <w:r w:rsidRPr="00D209FA">
        <w:rPr>
          <w:rFonts w:ascii="Arial" w:hAnsi="Arial" w:cs="Arial"/>
          <w:sz w:val="24"/>
          <w:szCs w:val="24"/>
        </w:rPr>
        <w:t xml:space="preserve">Volume 17, Issue 1, pp. 82-99. [Online]. Available at: </w:t>
      </w:r>
      <w:hyperlink r:id="rId19" w:history="1">
        <w:r w:rsidRPr="00D209FA">
          <w:rPr>
            <w:rStyle w:val="Hyperlink"/>
            <w:rFonts w:ascii="Arial" w:hAnsi="Arial" w:cs="Arial"/>
            <w:sz w:val="24"/>
            <w:szCs w:val="24"/>
          </w:rPr>
          <w:t>https://search-proquest-com.ezproxy.uwtsd.ac.uk/docview/197615066?accountid=130472&amp;rfr_id=info%3Axri%2Fsid%3Aprimo</w:t>
        </w:r>
      </w:hyperlink>
      <w:r w:rsidRPr="00D209FA">
        <w:rPr>
          <w:rFonts w:ascii="Arial" w:hAnsi="Arial" w:cs="Arial"/>
          <w:sz w:val="24"/>
          <w:szCs w:val="24"/>
        </w:rPr>
        <w:t xml:space="preserve"> [Accessed: 25</w:t>
      </w:r>
      <w:r w:rsidRPr="00D209FA">
        <w:rPr>
          <w:rFonts w:ascii="Arial" w:hAnsi="Arial" w:cs="Arial"/>
          <w:sz w:val="24"/>
          <w:szCs w:val="24"/>
          <w:vertAlign w:val="superscript"/>
        </w:rPr>
        <w:t>th</w:t>
      </w:r>
      <w:r w:rsidRPr="00D209FA">
        <w:rPr>
          <w:rFonts w:ascii="Arial" w:hAnsi="Arial" w:cs="Arial"/>
          <w:sz w:val="24"/>
          <w:szCs w:val="24"/>
        </w:rPr>
        <w:t xml:space="preserve"> March 2019]. </w:t>
      </w:r>
    </w:p>
    <w:p w14:paraId="39AEFA33" w14:textId="77777777" w:rsidR="00D209FA" w:rsidRPr="00D209FA" w:rsidRDefault="00D209FA" w:rsidP="00D209FA">
      <w:pPr>
        <w:spacing w:line="360" w:lineRule="auto"/>
        <w:jc w:val="both"/>
        <w:rPr>
          <w:rFonts w:ascii="Arial" w:hAnsi="Arial" w:cs="Arial"/>
          <w:sz w:val="24"/>
          <w:szCs w:val="24"/>
        </w:rPr>
      </w:pPr>
      <w:r w:rsidRPr="00D209FA">
        <w:rPr>
          <w:rFonts w:ascii="Arial" w:hAnsi="Arial" w:cs="Arial"/>
          <w:sz w:val="24"/>
          <w:szCs w:val="24"/>
        </w:rPr>
        <w:t xml:space="preserve">Professional Association for Childcare and Early Years. (2016) ‘Developing Self Reflective Practice’ </w:t>
      </w:r>
      <w:hyperlink r:id="rId20" w:history="1">
        <w:r w:rsidRPr="00D209FA">
          <w:rPr>
            <w:rStyle w:val="Hyperlink"/>
            <w:rFonts w:ascii="Arial" w:hAnsi="Arial" w:cs="Arial"/>
            <w:sz w:val="24"/>
            <w:szCs w:val="24"/>
          </w:rPr>
          <w:t>https://www.pacey.org.uk/Pacey/media/Website-files/PACEY%20member%20practice%20guides%20(PDFs)/PG04-self-reflective-practice.pdf</w:t>
        </w:r>
      </w:hyperlink>
      <w:r w:rsidRPr="00D209FA">
        <w:rPr>
          <w:rFonts w:ascii="Arial" w:hAnsi="Arial" w:cs="Arial"/>
          <w:sz w:val="24"/>
          <w:szCs w:val="24"/>
        </w:rPr>
        <w:t xml:space="preserve"> [Accessed: 29</w:t>
      </w:r>
      <w:r w:rsidRPr="00D209FA">
        <w:rPr>
          <w:rFonts w:ascii="Arial" w:hAnsi="Arial" w:cs="Arial"/>
          <w:sz w:val="24"/>
          <w:szCs w:val="24"/>
          <w:vertAlign w:val="superscript"/>
        </w:rPr>
        <w:t>th</w:t>
      </w:r>
      <w:r w:rsidRPr="00D209FA">
        <w:rPr>
          <w:rFonts w:ascii="Arial" w:hAnsi="Arial" w:cs="Arial"/>
          <w:sz w:val="24"/>
          <w:szCs w:val="24"/>
        </w:rPr>
        <w:t xml:space="preserve"> March 2019]. </w:t>
      </w:r>
    </w:p>
    <w:p w14:paraId="08C15743" w14:textId="77777777" w:rsidR="00D209FA" w:rsidRPr="00D209FA" w:rsidRDefault="00D209FA" w:rsidP="00D209FA">
      <w:pPr>
        <w:spacing w:before="100" w:beforeAutospacing="1" w:after="100" w:afterAutospacing="1" w:line="360" w:lineRule="auto"/>
        <w:jc w:val="both"/>
        <w:rPr>
          <w:rFonts w:ascii="Arial" w:eastAsia="Times New Roman" w:hAnsi="Arial" w:cs="Arial"/>
          <w:color w:val="000000"/>
          <w:sz w:val="24"/>
          <w:szCs w:val="24"/>
          <w:lang w:eastAsia="en-GB"/>
        </w:rPr>
      </w:pPr>
      <w:r w:rsidRPr="004079FA">
        <w:rPr>
          <w:rFonts w:ascii="Arial" w:eastAsia="Times New Roman" w:hAnsi="Arial" w:cs="Arial"/>
          <w:color w:val="000000"/>
          <w:sz w:val="24"/>
          <w:szCs w:val="24"/>
          <w:lang w:eastAsia="en-GB"/>
        </w:rPr>
        <w:t xml:space="preserve">Rolfe, H. (2005) ‘Building a Stable Workforce: Recruitment and Retention in the Childcare and Early Years Sector’, </w:t>
      </w:r>
      <w:r w:rsidRPr="004079FA">
        <w:rPr>
          <w:rFonts w:ascii="Arial" w:eastAsia="Times New Roman" w:hAnsi="Arial" w:cs="Arial"/>
          <w:i/>
          <w:color w:val="000000"/>
          <w:sz w:val="24"/>
          <w:szCs w:val="24"/>
          <w:lang w:eastAsia="en-GB"/>
        </w:rPr>
        <w:t>Children and Society,</w:t>
      </w:r>
      <w:r w:rsidRPr="004079FA">
        <w:rPr>
          <w:rFonts w:ascii="Arial" w:eastAsia="Times New Roman" w:hAnsi="Arial" w:cs="Arial"/>
          <w:color w:val="000000"/>
          <w:sz w:val="24"/>
          <w:szCs w:val="24"/>
          <w:lang w:eastAsia="en-GB"/>
        </w:rPr>
        <w:t xml:space="preserve"> Volume 19, pp. 54-65. [Online]. Available at: </w:t>
      </w:r>
      <w:hyperlink r:id="rId21" w:history="1">
        <w:r w:rsidRPr="004079FA">
          <w:rPr>
            <w:rFonts w:ascii="Arial" w:eastAsia="Times New Roman" w:hAnsi="Arial" w:cs="Arial"/>
            <w:color w:val="0563C1" w:themeColor="hyperlink"/>
            <w:sz w:val="24"/>
            <w:szCs w:val="24"/>
            <w:u w:val="single"/>
            <w:lang w:eastAsia="en-GB"/>
          </w:rPr>
          <w:t>https://web-b-ebscohost-com.ezproxy.uwtsd.ac.uk/ehost/pdfviewer/pdfviewer?vid=1&amp;sid=f444cab8-c7cb-455f-8199-af4f3a5fe1a9%40sessionmgr101</w:t>
        </w:r>
      </w:hyperlink>
      <w:r w:rsidRPr="004079FA">
        <w:rPr>
          <w:rFonts w:ascii="Arial" w:eastAsia="Times New Roman" w:hAnsi="Arial" w:cs="Arial"/>
          <w:color w:val="000000"/>
          <w:sz w:val="24"/>
          <w:szCs w:val="24"/>
          <w:lang w:eastAsia="en-GB"/>
        </w:rPr>
        <w:t xml:space="preserve"> [Accessed: 16th March 2019].</w:t>
      </w:r>
    </w:p>
    <w:p w14:paraId="7C3D6BEB" w14:textId="77777777" w:rsidR="00D209FA" w:rsidRPr="00D209FA" w:rsidRDefault="00D209FA" w:rsidP="00D209FA">
      <w:pPr>
        <w:spacing w:line="360" w:lineRule="auto"/>
        <w:jc w:val="both"/>
        <w:rPr>
          <w:rFonts w:ascii="Arial" w:hAnsi="Arial" w:cs="Arial"/>
          <w:sz w:val="24"/>
          <w:szCs w:val="24"/>
        </w:rPr>
      </w:pPr>
      <w:proofErr w:type="spellStart"/>
      <w:r w:rsidRPr="00D209FA">
        <w:rPr>
          <w:rFonts w:ascii="Arial" w:hAnsi="Arial" w:cs="Arial"/>
          <w:sz w:val="24"/>
          <w:szCs w:val="24"/>
        </w:rPr>
        <w:lastRenderedPageBreak/>
        <w:t>Spangehl</w:t>
      </w:r>
      <w:proofErr w:type="spellEnd"/>
      <w:r w:rsidRPr="00D209FA">
        <w:rPr>
          <w:rFonts w:ascii="Arial" w:hAnsi="Arial" w:cs="Arial"/>
          <w:sz w:val="24"/>
          <w:szCs w:val="24"/>
        </w:rPr>
        <w:t xml:space="preserve">, S. D. (2012) ‘AQIP and Accreditation: Improving Quality and Performance’, </w:t>
      </w:r>
      <w:r w:rsidRPr="00D209FA">
        <w:rPr>
          <w:rFonts w:ascii="Arial" w:hAnsi="Arial" w:cs="Arial"/>
          <w:i/>
          <w:sz w:val="24"/>
          <w:szCs w:val="24"/>
        </w:rPr>
        <w:t xml:space="preserve">Planning for Higher Education, </w:t>
      </w:r>
      <w:r w:rsidRPr="00D209FA">
        <w:rPr>
          <w:rFonts w:ascii="Arial" w:hAnsi="Arial" w:cs="Arial"/>
          <w:sz w:val="24"/>
          <w:szCs w:val="24"/>
        </w:rPr>
        <w:t xml:space="preserve">Volume 40, Issue 3, pp. 29-35. [Online]. Available at: </w:t>
      </w:r>
      <w:hyperlink r:id="rId22" w:history="1">
        <w:r w:rsidRPr="00D209FA">
          <w:rPr>
            <w:rStyle w:val="Hyperlink"/>
            <w:rFonts w:ascii="Arial" w:hAnsi="Arial" w:cs="Arial"/>
            <w:sz w:val="24"/>
            <w:szCs w:val="24"/>
          </w:rPr>
          <w:t>https://search-proquest-com.ezproxy.uwtsd.ac.uk/docview/1021195391/fulltext/CF67CEB31CA34C5DPQ/1?accountid=130472</w:t>
        </w:r>
      </w:hyperlink>
      <w:r w:rsidRPr="00D209FA">
        <w:rPr>
          <w:rFonts w:ascii="Arial" w:hAnsi="Arial" w:cs="Arial"/>
          <w:sz w:val="24"/>
          <w:szCs w:val="24"/>
        </w:rPr>
        <w:t xml:space="preserve"> [Accessed: 24</w:t>
      </w:r>
      <w:r w:rsidRPr="00D209FA">
        <w:rPr>
          <w:rFonts w:ascii="Arial" w:hAnsi="Arial" w:cs="Arial"/>
          <w:sz w:val="24"/>
          <w:szCs w:val="24"/>
          <w:vertAlign w:val="superscript"/>
        </w:rPr>
        <w:t>th</w:t>
      </w:r>
      <w:r w:rsidRPr="00D209FA">
        <w:rPr>
          <w:rFonts w:ascii="Arial" w:hAnsi="Arial" w:cs="Arial"/>
          <w:sz w:val="24"/>
          <w:szCs w:val="24"/>
        </w:rPr>
        <w:t xml:space="preserve"> March 2019]. </w:t>
      </w:r>
    </w:p>
    <w:p w14:paraId="5B621A9E" w14:textId="77777777" w:rsidR="00D209FA" w:rsidRPr="00D209FA" w:rsidRDefault="00D209FA" w:rsidP="00D209FA">
      <w:pPr>
        <w:spacing w:line="360" w:lineRule="auto"/>
        <w:jc w:val="both"/>
        <w:rPr>
          <w:rFonts w:ascii="Arial" w:hAnsi="Arial" w:cs="Arial"/>
          <w:i/>
          <w:sz w:val="24"/>
          <w:szCs w:val="24"/>
        </w:rPr>
      </w:pPr>
      <w:proofErr w:type="spellStart"/>
      <w:r w:rsidRPr="00D209FA">
        <w:rPr>
          <w:rFonts w:ascii="Arial" w:hAnsi="Arial" w:cs="Arial"/>
          <w:sz w:val="24"/>
          <w:szCs w:val="24"/>
        </w:rPr>
        <w:t>Speib</w:t>
      </w:r>
      <w:proofErr w:type="spellEnd"/>
      <w:r w:rsidRPr="00D209FA">
        <w:rPr>
          <w:rFonts w:ascii="Arial" w:hAnsi="Arial" w:cs="Arial"/>
          <w:sz w:val="24"/>
          <w:szCs w:val="24"/>
        </w:rPr>
        <w:t xml:space="preserve">, C. K. (2013) </w:t>
      </w:r>
      <w:r w:rsidRPr="00D209FA">
        <w:rPr>
          <w:rFonts w:ascii="Arial" w:hAnsi="Arial" w:cs="Arial"/>
          <w:i/>
          <w:sz w:val="24"/>
          <w:szCs w:val="24"/>
        </w:rPr>
        <w:t xml:space="preserve">Investments in Education: The Early Years Offer Great Potential. </w:t>
      </w:r>
      <w:r w:rsidRPr="00D209FA">
        <w:rPr>
          <w:rFonts w:ascii="Arial" w:hAnsi="Arial" w:cs="Arial"/>
          <w:sz w:val="24"/>
          <w:szCs w:val="24"/>
        </w:rPr>
        <w:t xml:space="preserve">DIW Economic Bulletin. </w:t>
      </w:r>
      <w:r w:rsidRPr="00D209FA">
        <w:rPr>
          <w:rFonts w:ascii="Arial" w:hAnsi="Arial" w:cs="Arial"/>
          <w:i/>
          <w:sz w:val="24"/>
          <w:szCs w:val="24"/>
        </w:rPr>
        <w:t xml:space="preserve"> </w:t>
      </w:r>
    </w:p>
    <w:p w14:paraId="5DA4102A" w14:textId="77777777" w:rsidR="00D209FA" w:rsidRPr="00D209FA" w:rsidRDefault="00D209FA" w:rsidP="00D209FA">
      <w:pPr>
        <w:spacing w:before="100" w:beforeAutospacing="1" w:after="100" w:afterAutospacing="1" w:line="360" w:lineRule="auto"/>
        <w:jc w:val="both"/>
        <w:rPr>
          <w:rFonts w:ascii="Arial" w:eastAsia="Times New Roman" w:hAnsi="Arial" w:cs="Arial"/>
          <w:color w:val="000000"/>
          <w:sz w:val="24"/>
          <w:szCs w:val="24"/>
          <w:lang w:eastAsia="en-GB"/>
        </w:rPr>
      </w:pPr>
      <w:r w:rsidRPr="00D209FA">
        <w:rPr>
          <w:rFonts w:ascii="Arial" w:eastAsia="Times New Roman" w:hAnsi="Arial" w:cs="Arial"/>
          <w:color w:val="000000"/>
          <w:sz w:val="24"/>
          <w:szCs w:val="24"/>
          <w:lang w:eastAsia="en-GB"/>
        </w:rPr>
        <w:t xml:space="preserve">Sure Start. (2004) ‘The Effective Provision of Pre-School Education (EPPE) Project’ </w:t>
      </w:r>
      <w:hyperlink r:id="rId23" w:history="1">
        <w:r w:rsidRPr="00D209FA">
          <w:rPr>
            <w:rFonts w:ascii="Arial" w:eastAsia="Times New Roman" w:hAnsi="Arial" w:cs="Arial"/>
            <w:color w:val="0563C1" w:themeColor="hyperlink"/>
            <w:sz w:val="24"/>
            <w:szCs w:val="24"/>
            <w:u w:val="single"/>
            <w:lang w:eastAsia="en-GB"/>
          </w:rPr>
          <w:t>https://dera.ioe.ac.uk/18189/2/SSU-SF-2004-01.pdf</w:t>
        </w:r>
      </w:hyperlink>
      <w:r w:rsidRPr="00D209FA">
        <w:rPr>
          <w:rFonts w:ascii="Arial" w:eastAsia="Times New Roman" w:hAnsi="Arial" w:cs="Arial"/>
          <w:color w:val="000000"/>
          <w:sz w:val="24"/>
          <w:szCs w:val="24"/>
          <w:lang w:eastAsia="en-GB"/>
        </w:rPr>
        <w:t xml:space="preserve"> [Accessed: 20th March 2019].</w:t>
      </w:r>
    </w:p>
    <w:p w14:paraId="7A0D0341" w14:textId="77777777" w:rsidR="00D209FA" w:rsidRPr="00D209FA" w:rsidRDefault="00D209FA" w:rsidP="00D209FA">
      <w:pPr>
        <w:spacing w:before="100" w:beforeAutospacing="1" w:after="100" w:afterAutospacing="1" w:line="360" w:lineRule="auto"/>
        <w:jc w:val="both"/>
        <w:rPr>
          <w:rFonts w:ascii="Arial" w:eastAsia="Times New Roman" w:hAnsi="Arial" w:cs="Arial"/>
          <w:color w:val="000000"/>
          <w:sz w:val="24"/>
          <w:szCs w:val="24"/>
          <w:lang w:eastAsia="en-GB"/>
        </w:rPr>
      </w:pPr>
      <w:r w:rsidRPr="00D209FA">
        <w:rPr>
          <w:rFonts w:ascii="Arial" w:eastAsia="Times New Roman" w:hAnsi="Arial" w:cs="Arial"/>
          <w:color w:val="000000"/>
          <w:sz w:val="24"/>
          <w:szCs w:val="24"/>
          <w:lang w:eastAsia="en-GB"/>
        </w:rPr>
        <w:t xml:space="preserve">Thomson, R. (2015) ‘New Rating Scale Focuses on Adult: Child Interactions’ </w:t>
      </w:r>
      <w:hyperlink r:id="rId24" w:history="1">
        <w:r w:rsidRPr="00D209FA">
          <w:rPr>
            <w:rStyle w:val="Hyperlink"/>
            <w:rFonts w:ascii="Arial" w:hAnsi="Arial" w:cs="Arial"/>
            <w:sz w:val="24"/>
            <w:szCs w:val="24"/>
          </w:rPr>
          <w:t>https://www.nurseryworld.co.uk/nursery-world/news/1150247/rating-scale-focuses-adult-child-interactions</w:t>
        </w:r>
      </w:hyperlink>
      <w:r w:rsidRPr="00D209FA">
        <w:rPr>
          <w:rFonts w:ascii="Arial" w:hAnsi="Arial" w:cs="Arial"/>
          <w:sz w:val="24"/>
          <w:szCs w:val="24"/>
        </w:rPr>
        <w:t xml:space="preserve"> [Accessed: 30</w:t>
      </w:r>
      <w:r w:rsidRPr="00D209FA">
        <w:rPr>
          <w:rFonts w:ascii="Arial" w:hAnsi="Arial" w:cs="Arial"/>
          <w:sz w:val="24"/>
          <w:szCs w:val="24"/>
          <w:vertAlign w:val="superscript"/>
        </w:rPr>
        <w:t>th</w:t>
      </w:r>
      <w:r w:rsidRPr="00D209FA">
        <w:rPr>
          <w:rFonts w:ascii="Arial" w:hAnsi="Arial" w:cs="Arial"/>
          <w:sz w:val="24"/>
          <w:szCs w:val="24"/>
        </w:rPr>
        <w:t xml:space="preserve"> March 2019]. </w:t>
      </w:r>
      <w:r w:rsidRPr="00D209FA">
        <w:rPr>
          <w:rFonts w:ascii="Arial" w:eastAsia="Times New Roman" w:hAnsi="Arial" w:cs="Arial"/>
          <w:color w:val="000000"/>
          <w:sz w:val="24"/>
          <w:szCs w:val="24"/>
          <w:lang w:eastAsia="en-GB"/>
        </w:rPr>
        <w:t xml:space="preserve"> </w:t>
      </w:r>
    </w:p>
    <w:p w14:paraId="6042D94F" w14:textId="77777777" w:rsidR="00D209FA" w:rsidRPr="00D209FA" w:rsidRDefault="00D209FA" w:rsidP="00D209FA">
      <w:pPr>
        <w:spacing w:before="100" w:beforeAutospacing="1" w:after="100" w:afterAutospacing="1" w:line="360" w:lineRule="auto"/>
        <w:jc w:val="both"/>
        <w:rPr>
          <w:rFonts w:ascii="Arial" w:eastAsia="Times New Roman" w:hAnsi="Arial" w:cs="Arial"/>
          <w:color w:val="000000"/>
          <w:sz w:val="24"/>
          <w:szCs w:val="24"/>
          <w:lang w:eastAsia="en-GB"/>
        </w:rPr>
      </w:pPr>
      <w:r w:rsidRPr="00D209FA">
        <w:rPr>
          <w:rFonts w:ascii="Arial" w:eastAsia="Times New Roman" w:hAnsi="Arial" w:cs="Arial"/>
          <w:color w:val="000000"/>
          <w:sz w:val="24"/>
          <w:szCs w:val="24"/>
          <w:lang w:eastAsia="en-GB"/>
        </w:rPr>
        <w:t xml:space="preserve">Wales Pre-School Providers Association. (2011) ‘Introducing Quality for All’ </w:t>
      </w:r>
      <w:hyperlink r:id="rId25" w:history="1">
        <w:r w:rsidRPr="00D209FA">
          <w:rPr>
            <w:rFonts w:ascii="Arial" w:eastAsia="Times New Roman" w:hAnsi="Arial" w:cs="Arial"/>
            <w:color w:val="0563C1" w:themeColor="hyperlink"/>
            <w:sz w:val="24"/>
            <w:szCs w:val="24"/>
            <w:u w:val="single"/>
            <w:lang w:eastAsia="en-GB"/>
          </w:rPr>
          <w:t>https://walesppa.org/quality-for-all/</w:t>
        </w:r>
      </w:hyperlink>
      <w:r w:rsidRPr="00D209FA">
        <w:rPr>
          <w:rFonts w:ascii="Arial" w:eastAsia="Times New Roman" w:hAnsi="Arial" w:cs="Arial"/>
          <w:color w:val="000000"/>
          <w:sz w:val="24"/>
          <w:szCs w:val="24"/>
          <w:lang w:eastAsia="en-GB"/>
        </w:rPr>
        <w:t xml:space="preserve"> [Accessed: 20th March 2019].</w:t>
      </w:r>
    </w:p>
    <w:p w14:paraId="7F979FE9" w14:textId="77777777" w:rsidR="00D209FA" w:rsidRPr="00D209FA" w:rsidRDefault="00D209FA" w:rsidP="00D209FA">
      <w:pPr>
        <w:spacing w:line="360" w:lineRule="auto"/>
        <w:jc w:val="both"/>
        <w:rPr>
          <w:rFonts w:ascii="Arial" w:hAnsi="Arial" w:cs="Arial"/>
          <w:sz w:val="24"/>
          <w:szCs w:val="24"/>
        </w:rPr>
      </w:pPr>
      <w:r w:rsidRPr="00D209FA">
        <w:rPr>
          <w:rFonts w:ascii="Arial" w:hAnsi="Arial" w:cs="Arial"/>
          <w:sz w:val="24"/>
          <w:szCs w:val="24"/>
        </w:rPr>
        <w:t xml:space="preserve">Welsh Government. (2014) </w:t>
      </w:r>
      <w:r w:rsidRPr="00D209FA">
        <w:rPr>
          <w:rFonts w:ascii="Arial" w:hAnsi="Arial" w:cs="Arial"/>
          <w:i/>
          <w:sz w:val="24"/>
          <w:szCs w:val="24"/>
        </w:rPr>
        <w:t xml:space="preserve">Draft 10 Year Plan for Early Years, Childcare and Play work Force Wales. </w:t>
      </w:r>
      <w:r w:rsidRPr="00D209FA">
        <w:rPr>
          <w:rFonts w:ascii="Arial" w:hAnsi="Arial" w:cs="Arial"/>
          <w:sz w:val="24"/>
          <w:szCs w:val="24"/>
        </w:rPr>
        <w:t xml:space="preserve">Cardiff: Welsh Government. </w:t>
      </w:r>
    </w:p>
    <w:p w14:paraId="76DEA347" w14:textId="77777777" w:rsidR="00D209FA" w:rsidRPr="00D209FA" w:rsidRDefault="00D209FA" w:rsidP="00D209FA">
      <w:pPr>
        <w:spacing w:line="360" w:lineRule="auto"/>
        <w:jc w:val="both"/>
        <w:rPr>
          <w:rFonts w:ascii="Arial" w:hAnsi="Arial" w:cs="Arial"/>
          <w:sz w:val="24"/>
          <w:szCs w:val="24"/>
        </w:rPr>
      </w:pPr>
      <w:r w:rsidRPr="00D209FA">
        <w:rPr>
          <w:rFonts w:ascii="Arial" w:hAnsi="Arial" w:cs="Arial"/>
          <w:sz w:val="24"/>
          <w:szCs w:val="24"/>
        </w:rPr>
        <w:t xml:space="preserve">Welsh Government. (2015) </w:t>
      </w:r>
      <w:r w:rsidRPr="00D209FA">
        <w:rPr>
          <w:rFonts w:ascii="Arial" w:hAnsi="Arial" w:cs="Arial"/>
          <w:i/>
          <w:sz w:val="24"/>
          <w:szCs w:val="24"/>
        </w:rPr>
        <w:t xml:space="preserve">What Really Works for the Early Years. </w:t>
      </w:r>
      <w:r w:rsidRPr="00D209FA">
        <w:rPr>
          <w:rFonts w:ascii="Arial" w:hAnsi="Arial" w:cs="Arial"/>
          <w:sz w:val="24"/>
          <w:szCs w:val="24"/>
        </w:rPr>
        <w:t xml:space="preserve">Cardiff: Wales Centre for Equity in Education. </w:t>
      </w:r>
    </w:p>
    <w:p w14:paraId="562AE1E3" w14:textId="77777777" w:rsidR="00D209FA" w:rsidRPr="00D209FA" w:rsidRDefault="00D209FA" w:rsidP="00D209FA">
      <w:pPr>
        <w:spacing w:before="100" w:beforeAutospacing="1" w:after="100" w:afterAutospacing="1" w:line="360" w:lineRule="auto"/>
        <w:jc w:val="both"/>
        <w:rPr>
          <w:rFonts w:ascii="Arial" w:eastAsia="Times New Roman" w:hAnsi="Arial" w:cs="Arial"/>
          <w:color w:val="000000"/>
          <w:sz w:val="24"/>
          <w:szCs w:val="24"/>
          <w:lang w:eastAsia="en-GB"/>
        </w:rPr>
      </w:pPr>
      <w:r w:rsidRPr="00D209FA">
        <w:rPr>
          <w:rFonts w:ascii="Arial" w:eastAsia="Times New Roman" w:hAnsi="Arial" w:cs="Arial"/>
          <w:color w:val="000000"/>
          <w:sz w:val="24"/>
          <w:szCs w:val="24"/>
          <w:lang w:eastAsia="en-GB"/>
        </w:rPr>
        <w:t xml:space="preserve">Welsh Government. (2016) National Minimum Standards for Regulated Childcare for children up to the age of 12 years. Welsh Government: Cardiff. Available at: </w:t>
      </w:r>
      <w:hyperlink r:id="rId26" w:history="1">
        <w:r w:rsidRPr="00D209FA">
          <w:rPr>
            <w:rFonts w:ascii="Arial" w:eastAsia="Times New Roman" w:hAnsi="Arial" w:cs="Arial"/>
            <w:color w:val="0563C1" w:themeColor="hyperlink"/>
            <w:sz w:val="24"/>
            <w:szCs w:val="24"/>
            <w:u w:val="single"/>
            <w:lang w:eastAsia="en-GB"/>
          </w:rPr>
          <w:t>https://careinspectorate.wales/sites/default/files/2018-01/160411regchildcareen.pdf</w:t>
        </w:r>
      </w:hyperlink>
      <w:r w:rsidRPr="00D209FA">
        <w:rPr>
          <w:rFonts w:ascii="Arial" w:eastAsia="Times New Roman" w:hAnsi="Arial" w:cs="Arial"/>
          <w:color w:val="000000"/>
          <w:sz w:val="24"/>
          <w:szCs w:val="24"/>
          <w:lang w:eastAsia="en-GB"/>
        </w:rPr>
        <w:t xml:space="preserve"> [Accessed: 15th March 2019].</w:t>
      </w:r>
    </w:p>
    <w:p w14:paraId="02F76EAA" w14:textId="77777777" w:rsidR="001F4111" w:rsidRPr="00D209FA" w:rsidRDefault="001F4111" w:rsidP="00D209FA">
      <w:pPr>
        <w:spacing w:line="360" w:lineRule="auto"/>
        <w:jc w:val="both"/>
        <w:rPr>
          <w:rFonts w:ascii="Arial" w:hAnsi="Arial" w:cs="Arial"/>
          <w:sz w:val="24"/>
          <w:szCs w:val="24"/>
        </w:rPr>
      </w:pPr>
    </w:p>
    <w:sectPr w:rsidR="001F4111" w:rsidRPr="00D209FA">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591FA3" w14:textId="77777777" w:rsidR="00140876" w:rsidRDefault="00140876" w:rsidP="005B2697">
      <w:pPr>
        <w:spacing w:after="0" w:line="240" w:lineRule="auto"/>
      </w:pPr>
      <w:r>
        <w:separator/>
      </w:r>
    </w:p>
  </w:endnote>
  <w:endnote w:type="continuationSeparator" w:id="0">
    <w:p w14:paraId="058CBAEA" w14:textId="77777777" w:rsidR="00140876" w:rsidRDefault="00140876" w:rsidP="005B26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77288556"/>
      <w:docPartObj>
        <w:docPartGallery w:val="Page Numbers (Bottom of Page)"/>
        <w:docPartUnique/>
      </w:docPartObj>
    </w:sdtPr>
    <w:sdtEndPr>
      <w:rPr>
        <w:noProof/>
      </w:rPr>
    </w:sdtEndPr>
    <w:sdtContent>
      <w:p w14:paraId="5358B52D" w14:textId="55BB3912" w:rsidR="0091300A" w:rsidRDefault="0091300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64A76F" w14:textId="77777777" w:rsidR="0091300A" w:rsidRDefault="009130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7B0400" w14:textId="77777777" w:rsidR="00140876" w:rsidRDefault="00140876" w:rsidP="005B2697">
      <w:pPr>
        <w:spacing w:after="0" w:line="240" w:lineRule="auto"/>
      </w:pPr>
      <w:r>
        <w:separator/>
      </w:r>
    </w:p>
  </w:footnote>
  <w:footnote w:type="continuationSeparator" w:id="0">
    <w:p w14:paraId="1F507D08" w14:textId="77777777" w:rsidR="00140876" w:rsidRDefault="00140876" w:rsidP="005B26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190A62" w14:textId="37769686" w:rsidR="0091300A" w:rsidRDefault="0091300A">
    <w:pPr>
      <w:pStyle w:val="Header"/>
    </w:pPr>
    <w:r>
      <w:t>EAEE6003                                                                                                                                                   1601764</w:t>
    </w:r>
  </w:p>
  <w:p w14:paraId="5B796061" w14:textId="2D2F72CF" w:rsidR="000868F9" w:rsidRDefault="000868F9">
    <w:pPr>
      <w:pStyle w:val="Header"/>
    </w:pPr>
    <w:r>
      <w:t xml:space="preserve">Word Count: </w:t>
    </w:r>
    <w:r w:rsidR="00ED73A4">
      <w:t xml:space="preserve">2301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697"/>
    <w:rsid w:val="00006034"/>
    <w:rsid w:val="000062A4"/>
    <w:rsid w:val="00013D95"/>
    <w:rsid w:val="0006045E"/>
    <w:rsid w:val="000640C7"/>
    <w:rsid w:val="00071069"/>
    <w:rsid w:val="00075F9E"/>
    <w:rsid w:val="000868F9"/>
    <w:rsid w:val="00097BCE"/>
    <w:rsid w:val="000A65F6"/>
    <w:rsid w:val="000E4783"/>
    <w:rsid w:val="001342B3"/>
    <w:rsid w:val="00140876"/>
    <w:rsid w:val="001452E1"/>
    <w:rsid w:val="00155633"/>
    <w:rsid w:val="00185AD4"/>
    <w:rsid w:val="001B6BAD"/>
    <w:rsid w:val="001F4111"/>
    <w:rsid w:val="00207B9E"/>
    <w:rsid w:val="00213D0C"/>
    <w:rsid w:val="00272AEB"/>
    <w:rsid w:val="00281402"/>
    <w:rsid w:val="002A05DF"/>
    <w:rsid w:val="002B3D74"/>
    <w:rsid w:val="002B5582"/>
    <w:rsid w:val="002B62D7"/>
    <w:rsid w:val="002C5B6D"/>
    <w:rsid w:val="002D02D3"/>
    <w:rsid w:val="00321236"/>
    <w:rsid w:val="00351FB7"/>
    <w:rsid w:val="003679F4"/>
    <w:rsid w:val="003D5AD9"/>
    <w:rsid w:val="003E1EC9"/>
    <w:rsid w:val="003F6A1B"/>
    <w:rsid w:val="00440A15"/>
    <w:rsid w:val="00475C20"/>
    <w:rsid w:val="004B4EA1"/>
    <w:rsid w:val="004F2F30"/>
    <w:rsid w:val="00516954"/>
    <w:rsid w:val="00527570"/>
    <w:rsid w:val="005459B4"/>
    <w:rsid w:val="005557CE"/>
    <w:rsid w:val="005842A8"/>
    <w:rsid w:val="005B2697"/>
    <w:rsid w:val="005F185C"/>
    <w:rsid w:val="00622795"/>
    <w:rsid w:val="00641095"/>
    <w:rsid w:val="006562AE"/>
    <w:rsid w:val="00671191"/>
    <w:rsid w:val="00687D03"/>
    <w:rsid w:val="00691B5A"/>
    <w:rsid w:val="006D228A"/>
    <w:rsid w:val="006D6F11"/>
    <w:rsid w:val="007020AD"/>
    <w:rsid w:val="00761050"/>
    <w:rsid w:val="00761B50"/>
    <w:rsid w:val="00762B1B"/>
    <w:rsid w:val="007E69C1"/>
    <w:rsid w:val="00800498"/>
    <w:rsid w:val="008154CE"/>
    <w:rsid w:val="00874610"/>
    <w:rsid w:val="00874EF8"/>
    <w:rsid w:val="00886622"/>
    <w:rsid w:val="008A55C3"/>
    <w:rsid w:val="008C409E"/>
    <w:rsid w:val="008E268B"/>
    <w:rsid w:val="009114F0"/>
    <w:rsid w:val="0091300A"/>
    <w:rsid w:val="009416AA"/>
    <w:rsid w:val="00951795"/>
    <w:rsid w:val="00960B1B"/>
    <w:rsid w:val="00971816"/>
    <w:rsid w:val="009747F5"/>
    <w:rsid w:val="009960F6"/>
    <w:rsid w:val="009A68D4"/>
    <w:rsid w:val="009B6F88"/>
    <w:rsid w:val="009E5B5A"/>
    <w:rsid w:val="00A80CF8"/>
    <w:rsid w:val="00A82AEF"/>
    <w:rsid w:val="00AE1BB1"/>
    <w:rsid w:val="00AE54F7"/>
    <w:rsid w:val="00AE734B"/>
    <w:rsid w:val="00AF3F3E"/>
    <w:rsid w:val="00B06BE2"/>
    <w:rsid w:val="00B1607D"/>
    <w:rsid w:val="00B23B70"/>
    <w:rsid w:val="00B5041C"/>
    <w:rsid w:val="00B61513"/>
    <w:rsid w:val="00B92B50"/>
    <w:rsid w:val="00B931E5"/>
    <w:rsid w:val="00BA3D6A"/>
    <w:rsid w:val="00C1664F"/>
    <w:rsid w:val="00C308A4"/>
    <w:rsid w:val="00CB3D2F"/>
    <w:rsid w:val="00CB5C82"/>
    <w:rsid w:val="00D060F6"/>
    <w:rsid w:val="00D1111C"/>
    <w:rsid w:val="00D11DB6"/>
    <w:rsid w:val="00D209FA"/>
    <w:rsid w:val="00D60317"/>
    <w:rsid w:val="00D755ED"/>
    <w:rsid w:val="00DA27E1"/>
    <w:rsid w:val="00DA5104"/>
    <w:rsid w:val="00DC1578"/>
    <w:rsid w:val="00DC44A8"/>
    <w:rsid w:val="00DD165E"/>
    <w:rsid w:val="00E061EB"/>
    <w:rsid w:val="00E33CB4"/>
    <w:rsid w:val="00E51955"/>
    <w:rsid w:val="00EA6278"/>
    <w:rsid w:val="00EB6238"/>
    <w:rsid w:val="00ED73A4"/>
    <w:rsid w:val="00F008FB"/>
    <w:rsid w:val="00F20A32"/>
    <w:rsid w:val="00F41507"/>
    <w:rsid w:val="00F424CD"/>
    <w:rsid w:val="00F570D3"/>
    <w:rsid w:val="00F61AD3"/>
    <w:rsid w:val="00F664C6"/>
    <w:rsid w:val="00F7023C"/>
    <w:rsid w:val="00F77DB4"/>
    <w:rsid w:val="00FB1275"/>
    <w:rsid w:val="00FC1C52"/>
    <w:rsid w:val="00FF1EF9"/>
    <w:rsid w:val="00FF32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52475"/>
  <w15:chartTrackingRefBased/>
  <w15:docId w15:val="{9ACE9E23-D936-40C9-A1C8-D6AD4580B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26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2697"/>
  </w:style>
  <w:style w:type="paragraph" w:styleId="Footer">
    <w:name w:val="footer"/>
    <w:basedOn w:val="Normal"/>
    <w:link w:val="FooterChar"/>
    <w:uiPriority w:val="99"/>
    <w:unhideWhenUsed/>
    <w:rsid w:val="005B26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2697"/>
  </w:style>
  <w:style w:type="character" w:styleId="Hyperlink">
    <w:name w:val="Hyperlink"/>
    <w:basedOn w:val="DefaultParagraphFont"/>
    <w:uiPriority w:val="99"/>
    <w:unhideWhenUsed/>
    <w:rsid w:val="005B2697"/>
    <w:rPr>
      <w:color w:val="0000FF"/>
      <w:u w:val="single"/>
    </w:rPr>
  </w:style>
  <w:style w:type="character" w:styleId="UnresolvedMention">
    <w:name w:val="Unresolved Mention"/>
    <w:basedOn w:val="DefaultParagraphFont"/>
    <w:uiPriority w:val="99"/>
    <w:semiHidden/>
    <w:unhideWhenUsed/>
    <w:rsid w:val="006562AE"/>
    <w:rPr>
      <w:color w:val="605E5C"/>
      <w:shd w:val="clear" w:color="auto" w:fill="E1DFDD"/>
    </w:rPr>
  </w:style>
  <w:style w:type="paragraph" w:styleId="NormalWeb">
    <w:name w:val="Normal (Web)"/>
    <w:basedOn w:val="Normal"/>
    <w:uiPriority w:val="99"/>
    <w:unhideWhenUsed/>
    <w:rsid w:val="00213D0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Jenna\Downloads\Work%20Process%20and%20quality%20of%20care%20in%20EY,%20Leanna%20et%20al.%202009.pdf" TargetMode="External"/><Relationship Id="rId13" Type="http://schemas.openxmlformats.org/officeDocument/2006/relationships/hyperlink" Target="https://careinspectorate.wales/our-reports/regulated-services-inspection-reports" TargetMode="External"/><Relationship Id="rId18" Type="http://schemas.openxmlformats.org/officeDocument/2006/relationships/hyperlink" Target="http://www.ndna.org.uk/childcare-training-quality-improvement" TargetMode="External"/><Relationship Id="rId26" Type="http://schemas.openxmlformats.org/officeDocument/2006/relationships/hyperlink" Target="https://careinspectorate.wales/sites/default/files/2018-01/160411regchildcareen.pdf" TargetMode="External"/><Relationship Id="rId3" Type="http://schemas.openxmlformats.org/officeDocument/2006/relationships/webSettings" Target="webSettings.xml"/><Relationship Id="rId21" Type="http://schemas.openxmlformats.org/officeDocument/2006/relationships/hyperlink" Target="https://web-b-ebscohost-com.ezproxy.uwtsd.ac.uk/ehost/pdfviewer/pdfviewer?vid=1&amp;sid=f444cab8-c7cb-455f-8199-af4f3a5fe1a9%40sessionmgr101" TargetMode="External"/><Relationship Id="rId7" Type="http://schemas.openxmlformats.org/officeDocument/2006/relationships/hyperlink" Target="file:///C:\Users\Jenna\Downloads\Parent%20partnership%20and%20quality,%20Cottle%20and%20Alexander%202014%20(1).pdf" TargetMode="External"/><Relationship Id="rId12" Type="http://schemas.openxmlformats.org/officeDocument/2006/relationships/hyperlink" Target="file:///C:\Users\Jenna\Downloads\Quality%20imporvment%20in%20EY,%20Hong%20Kong%20and%20England,%20Ho%20et%20al.%202010.pdf" TargetMode="External"/><Relationship Id="rId17" Type="http://schemas.openxmlformats.org/officeDocument/2006/relationships/hyperlink" Target="https://ro.uow.edu.au/sspapers/2278/" TargetMode="External"/><Relationship Id="rId25" Type="http://schemas.openxmlformats.org/officeDocument/2006/relationships/hyperlink" Target="https://walesppa.org/quality-for-all/" TargetMode="External"/><Relationship Id="rId2" Type="http://schemas.openxmlformats.org/officeDocument/2006/relationships/settings" Target="settings.xml"/><Relationship Id="rId16" Type="http://schemas.openxmlformats.org/officeDocument/2006/relationships/hyperlink" Target="https://www.estyn.gov.wales/inspection/inspection-explained" TargetMode="External"/><Relationship Id="rId20" Type="http://schemas.openxmlformats.org/officeDocument/2006/relationships/hyperlink" Target="https://www.pacey.org.uk/Pacey/media/Website-files/PACEY%20member%20practice%20guides%20(PDFs)/PG04-self-reflective-practice.pdf"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file:///C:\Users\Jenna\Downloads\Quality%20in%20early%20years%20settings,%20Cottle%20and%20Alexander%202012.pdf" TargetMode="External"/><Relationship Id="rId11" Type="http://schemas.openxmlformats.org/officeDocument/2006/relationships/hyperlink" Target="https://your.caerphilly.gov.uk/earlyyears/content/quality" TargetMode="External"/><Relationship Id="rId24" Type="http://schemas.openxmlformats.org/officeDocument/2006/relationships/hyperlink" Target="https://www.nurseryworld.co.uk/nursery-world/news/1150247/rating-scale-focuses-adult-child-interactions" TargetMode="External"/><Relationship Id="rId5" Type="http://schemas.openxmlformats.org/officeDocument/2006/relationships/endnotes" Target="endnotes.xml"/><Relationship Id="rId15" Type="http://schemas.openxmlformats.org/officeDocument/2006/relationships/hyperlink" Target="http://www.ecersuk.org/4.html" TargetMode="External"/><Relationship Id="rId23" Type="http://schemas.openxmlformats.org/officeDocument/2006/relationships/hyperlink" Target="https://dera.ioe.ac.uk/18189/2/SSU-SF-2004-01.pdf" TargetMode="External"/><Relationship Id="rId28" Type="http://schemas.openxmlformats.org/officeDocument/2006/relationships/footer" Target="footer1.xml"/><Relationship Id="rId10" Type="http://schemas.openxmlformats.org/officeDocument/2006/relationships/hyperlink" Target="https://web-b-ebscohost-com.ezproxy.uwtsd.ac.uk/ehost/detail/detail?vid=0&amp;sid=fb4eca58-bfe8-442a-98dc-70d543f07b16%40sessionmgr104&amp;bdata=JnNpdGU9ZWhvc3QtbGl2ZQ%3d%3d" TargetMode="External"/><Relationship Id="rId19" Type="http://schemas.openxmlformats.org/officeDocument/2006/relationships/hyperlink" Target="https://search-proquest-com.ezproxy.uwtsd.ac.uk/docview/197615066?accountid=130472&amp;rfr_id=info%3Axri%2Fsid%3Aprimo" TargetMode="External"/><Relationship Id="rId4" Type="http://schemas.openxmlformats.org/officeDocument/2006/relationships/footnotes" Target="footnotes.xml"/><Relationship Id="rId9" Type="http://schemas.openxmlformats.org/officeDocument/2006/relationships/hyperlink" Target="https://link.springer.com/article/10.1007/2288-6729-4-2-67" TargetMode="External"/><Relationship Id="rId14" Type="http://schemas.openxmlformats.org/officeDocument/2006/relationships/hyperlink" Target="https://assets.publishing.service.gov.uk/government/uploads/system/uploads/attachment_data/file/723735/Study_of_quality_of_early_years_provision_in_England_brief.pdf" TargetMode="External"/><Relationship Id="rId22" Type="http://schemas.openxmlformats.org/officeDocument/2006/relationships/hyperlink" Target="https://search-proquest-com.ezproxy.uwtsd.ac.uk/docview/1021195391/fulltext/CF67CEB31CA34C5DPQ/1?accountid=130472"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11468</TotalTime>
  <Pages>10</Pages>
  <Words>3874</Words>
  <Characters>20693</Characters>
  <Application>Microsoft Office Word</Application>
  <DocSecurity>0</DocSecurity>
  <Lines>323</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dc:creator>
  <cp:keywords/>
  <dc:description/>
  <cp:lastModifiedBy>Jenna</cp:lastModifiedBy>
  <cp:revision>71</cp:revision>
  <cp:lastPrinted>2019-03-30T14:28:00Z</cp:lastPrinted>
  <dcterms:created xsi:type="dcterms:W3CDTF">2019-03-24T15:50:00Z</dcterms:created>
  <dcterms:modified xsi:type="dcterms:W3CDTF">2019-04-01T20:51:00Z</dcterms:modified>
</cp:coreProperties>
</file>