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9409F" w14:textId="60D1E460" w:rsidR="00935EB6" w:rsidRDefault="00935EB6" w:rsidP="00275A01">
      <w:pPr>
        <w:tabs>
          <w:tab w:val="left" w:pos="6540"/>
        </w:tabs>
        <w:rPr>
          <w:rFonts w:cs="Arial"/>
          <w:b/>
          <w:bCs/>
          <w:sz w:val="40"/>
          <w:szCs w:val="40"/>
        </w:rPr>
      </w:pPr>
    </w:p>
    <w:p w14:paraId="5E2F1F98" w14:textId="6F332E29" w:rsidR="00140717" w:rsidRDefault="00140717" w:rsidP="00275A01">
      <w:pPr>
        <w:tabs>
          <w:tab w:val="left" w:pos="6540"/>
        </w:tabs>
        <w:rPr>
          <w:rFonts w:cs="Arial"/>
          <w:b/>
          <w:bCs/>
          <w:sz w:val="40"/>
          <w:szCs w:val="40"/>
        </w:rPr>
      </w:pPr>
      <w:r>
        <w:rPr>
          <w:noProof/>
        </w:rPr>
        <w:drawing>
          <wp:anchor distT="0" distB="0" distL="114300" distR="114300" simplePos="0" relativeHeight="251659264" behindDoc="0" locked="0" layoutInCell="1" allowOverlap="1" wp14:anchorId="76A16E9A" wp14:editId="3994FA58">
            <wp:simplePos x="0" y="0"/>
            <wp:positionH relativeFrom="margin">
              <wp:posOffset>0</wp:posOffset>
            </wp:positionH>
            <wp:positionV relativeFrom="paragraph">
              <wp:posOffset>6350</wp:posOffset>
            </wp:positionV>
            <wp:extent cx="3358515" cy="1181100"/>
            <wp:effectExtent l="0" t="0" r="0" b="0"/>
            <wp:wrapSquare wrapText="bothSides"/>
            <wp:docPr id="265721254" name="Picture 1" descr="Discover University of Wales Trinity Saint David">
              <a:extLst xmlns:a="http://schemas.openxmlformats.org/drawingml/2006/main">
                <a:ext uri="{FF2B5EF4-FFF2-40B4-BE49-F238E27FC236}">
                  <a16:creationId xmlns:a16="http://schemas.microsoft.com/office/drawing/2014/main" id="{2F11C749-489E-4D17-92B5-1D1F1991C6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8515" cy="1181100"/>
                    </a:xfrm>
                    <a:prstGeom prst="rect">
                      <a:avLst/>
                    </a:prstGeom>
                    <a:noFill/>
                  </pic:spPr>
                </pic:pic>
              </a:graphicData>
            </a:graphic>
            <wp14:sizeRelH relativeFrom="margin">
              <wp14:pctWidth>0</wp14:pctWidth>
            </wp14:sizeRelH>
            <wp14:sizeRelV relativeFrom="margin">
              <wp14:pctHeight>0</wp14:pctHeight>
            </wp14:sizeRelV>
          </wp:anchor>
        </w:drawing>
      </w:r>
    </w:p>
    <w:p w14:paraId="215E0761" w14:textId="77777777" w:rsidR="00140717" w:rsidRDefault="00140717" w:rsidP="00275A01">
      <w:pPr>
        <w:tabs>
          <w:tab w:val="left" w:pos="6540"/>
        </w:tabs>
        <w:rPr>
          <w:rFonts w:cs="Arial"/>
          <w:b/>
          <w:bCs/>
          <w:sz w:val="40"/>
          <w:szCs w:val="40"/>
        </w:rPr>
      </w:pPr>
    </w:p>
    <w:p w14:paraId="57917687" w14:textId="77777777" w:rsidR="00140717" w:rsidRDefault="00140717" w:rsidP="00275A01">
      <w:pPr>
        <w:tabs>
          <w:tab w:val="left" w:pos="6540"/>
        </w:tabs>
        <w:rPr>
          <w:rFonts w:cs="Arial"/>
          <w:b/>
          <w:bCs/>
          <w:sz w:val="40"/>
          <w:szCs w:val="40"/>
        </w:rPr>
      </w:pPr>
    </w:p>
    <w:p w14:paraId="314FCBC6" w14:textId="77777777" w:rsidR="00140717" w:rsidRDefault="00140717" w:rsidP="00275A01">
      <w:pPr>
        <w:tabs>
          <w:tab w:val="left" w:pos="6540"/>
        </w:tabs>
        <w:rPr>
          <w:rFonts w:cs="Arial"/>
          <w:b/>
          <w:bCs/>
          <w:sz w:val="40"/>
          <w:szCs w:val="40"/>
        </w:rPr>
      </w:pPr>
    </w:p>
    <w:p w14:paraId="5CD202E7" w14:textId="77777777" w:rsidR="00140717" w:rsidRDefault="00140717" w:rsidP="00275A01">
      <w:pPr>
        <w:tabs>
          <w:tab w:val="left" w:pos="6540"/>
        </w:tabs>
        <w:rPr>
          <w:rFonts w:cs="Arial"/>
          <w:b/>
          <w:bCs/>
          <w:sz w:val="40"/>
          <w:szCs w:val="40"/>
        </w:rPr>
      </w:pPr>
    </w:p>
    <w:p w14:paraId="75272657" w14:textId="77777777" w:rsidR="00140717" w:rsidRDefault="00140717" w:rsidP="00275A01">
      <w:pPr>
        <w:tabs>
          <w:tab w:val="left" w:pos="6540"/>
        </w:tabs>
        <w:rPr>
          <w:rFonts w:cs="Arial"/>
          <w:b/>
          <w:bCs/>
          <w:sz w:val="40"/>
          <w:szCs w:val="40"/>
        </w:rPr>
      </w:pPr>
    </w:p>
    <w:p w14:paraId="0A805774" w14:textId="77777777" w:rsidR="00140717" w:rsidRDefault="00140717" w:rsidP="00275A01">
      <w:pPr>
        <w:tabs>
          <w:tab w:val="left" w:pos="6540"/>
        </w:tabs>
        <w:rPr>
          <w:rFonts w:cs="Arial"/>
          <w:b/>
          <w:bCs/>
          <w:sz w:val="40"/>
          <w:szCs w:val="40"/>
        </w:rPr>
      </w:pPr>
    </w:p>
    <w:p w14:paraId="117B3760" w14:textId="77777777" w:rsidR="00140717" w:rsidRDefault="00140717" w:rsidP="00275A01">
      <w:pPr>
        <w:tabs>
          <w:tab w:val="left" w:pos="6540"/>
        </w:tabs>
        <w:rPr>
          <w:rFonts w:cs="Arial"/>
          <w:b/>
          <w:bCs/>
          <w:sz w:val="40"/>
          <w:szCs w:val="40"/>
        </w:rPr>
      </w:pPr>
    </w:p>
    <w:p w14:paraId="5A6259C2" w14:textId="77777777" w:rsidR="00275A01" w:rsidRDefault="00275A01" w:rsidP="00275A01">
      <w:pPr>
        <w:tabs>
          <w:tab w:val="left" w:pos="6540"/>
        </w:tabs>
        <w:rPr>
          <w:rFonts w:cs="Arial"/>
          <w:sz w:val="40"/>
          <w:szCs w:val="40"/>
        </w:rPr>
      </w:pPr>
      <w:r w:rsidRPr="00D21F12">
        <w:rPr>
          <w:rFonts w:cs="Arial"/>
          <w:b/>
          <w:bCs/>
          <w:sz w:val="40"/>
          <w:szCs w:val="40"/>
        </w:rPr>
        <w:t>Student ID</w:t>
      </w:r>
      <w:r w:rsidRPr="00D21F12">
        <w:rPr>
          <w:rFonts w:cs="Arial"/>
          <w:sz w:val="40"/>
          <w:szCs w:val="40"/>
        </w:rPr>
        <w:t xml:space="preserve">: 2231782 </w:t>
      </w:r>
    </w:p>
    <w:p w14:paraId="066CA49D" w14:textId="4C43B07C" w:rsidR="00275A01" w:rsidRPr="00935EB6" w:rsidRDefault="00935EB6" w:rsidP="00275A01">
      <w:pPr>
        <w:tabs>
          <w:tab w:val="left" w:pos="6540"/>
        </w:tabs>
        <w:rPr>
          <w:rFonts w:cs="Arial"/>
          <w:sz w:val="40"/>
          <w:szCs w:val="40"/>
        </w:rPr>
      </w:pPr>
      <w:r w:rsidRPr="00935EB6">
        <w:rPr>
          <w:rFonts w:cs="Arial"/>
          <w:b/>
          <w:bCs/>
          <w:sz w:val="40"/>
          <w:szCs w:val="40"/>
        </w:rPr>
        <w:t>Student Name:</w:t>
      </w:r>
      <w:r>
        <w:rPr>
          <w:rFonts w:cs="Arial"/>
          <w:b/>
          <w:bCs/>
          <w:sz w:val="40"/>
          <w:szCs w:val="40"/>
        </w:rPr>
        <w:t xml:space="preserve"> </w:t>
      </w:r>
      <w:r>
        <w:rPr>
          <w:rFonts w:cs="Arial"/>
          <w:sz w:val="40"/>
          <w:szCs w:val="40"/>
        </w:rPr>
        <w:t>Paula Andrea Latorre Restrepo</w:t>
      </w:r>
    </w:p>
    <w:p w14:paraId="2C3A32BF" w14:textId="5C204E74" w:rsidR="00275A01" w:rsidRPr="00841560" w:rsidRDefault="00275A01" w:rsidP="00275A01">
      <w:pPr>
        <w:tabs>
          <w:tab w:val="left" w:pos="6540"/>
        </w:tabs>
        <w:rPr>
          <w:rFonts w:cs="Arial"/>
          <w:sz w:val="40"/>
          <w:szCs w:val="40"/>
        </w:rPr>
      </w:pPr>
      <w:r w:rsidRPr="00841560">
        <w:rPr>
          <w:rFonts w:cs="Arial"/>
          <w:b/>
          <w:bCs/>
          <w:sz w:val="40"/>
          <w:szCs w:val="40"/>
        </w:rPr>
        <w:t>Module Name:</w:t>
      </w:r>
      <w:r w:rsidRPr="00841560">
        <w:rPr>
          <w:rFonts w:cs="Arial"/>
          <w:sz w:val="40"/>
          <w:szCs w:val="40"/>
        </w:rPr>
        <w:t xml:space="preserve">  </w:t>
      </w:r>
      <w:r w:rsidR="00807FC7" w:rsidRPr="00807FC7">
        <w:rPr>
          <w:rFonts w:cs="Arial"/>
          <w:sz w:val="40"/>
          <w:szCs w:val="40"/>
        </w:rPr>
        <w:t>Practice-Based Research</w:t>
      </w:r>
    </w:p>
    <w:p w14:paraId="4FB99104" w14:textId="3A4CF022" w:rsidR="00275A01" w:rsidRPr="001B72F4" w:rsidRDefault="00275A01" w:rsidP="00275A01">
      <w:pPr>
        <w:tabs>
          <w:tab w:val="left" w:pos="6540"/>
        </w:tabs>
        <w:rPr>
          <w:rFonts w:cs="Arial"/>
          <w:sz w:val="40"/>
          <w:szCs w:val="40"/>
        </w:rPr>
      </w:pPr>
      <w:r w:rsidRPr="001B72F4">
        <w:rPr>
          <w:rFonts w:cs="Arial"/>
          <w:b/>
          <w:bCs/>
          <w:sz w:val="40"/>
          <w:szCs w:val="40"/>
        </w:rPr>
        <w:t>Module Code:</w:t>
      </w:r>
      <w:r w:rsidRPr="001B72F4">
        <w:rPr>
          <w:rFonts w:cs="Arial"/>
          <w:sz w:val="40"/>
          <w:szCs w:val="40"/>
        </w:rPr>
        <w:t xml:space="preserve"> LCHS700</w:t>
      </w:r>
      <w:r w:rsidR="00140717">
        <w:rPr>
          <w:rFonts w:cs="Arial"/>
          <w:sz w:val="40"/>
          <w:szCs w:val="40"/>
        </w:rPr>
        <w:t>8</w:t>
      </w:r>
    </w:p>
    <w:p w14:paraId="1CFD392C" w14:textId="3473CCBD" w:rsidR="00275A01" w:rsidRPr="001B72F4" w:rsidRDefault="00275A01" w:rsidP="00275A01">
      <w:pPr>
        <w:tabs>
          <w:tab w:val="left" w:pos="6540"/>
        </w:tabs>
        <w:rPr>
          <w:rFonts w:cs="Arial"/>
          <w:sz w:val="40"/>
          <w:szCs w:val="40"/>
        </w:rPr>
      </w:pPr>
      <w:r w:rsidRPr="001B72F4">
        <w:rPr>
          <w:rFonts w:cs="Arial"/>
          <w:b/>
          <w:bCs/>
          <w:sz w:val="40"/>
          <w:szCs w:val="40"/>
        </w:rPr>
        <w:t xml:space="preserve">Lecturer’s Name: </w:t>
      </w:r>
      <w:r w:rsidR="00AC6225" w:rsidRPr="00AC6225">
        <w:rPr>
          <w:rFonts w:cs="Arial"/>
          <w:sz w:val="40"/>
          <w:szCs w:val="40"/>
        </w:rPr>
        <w:t>Oluwadamilola Tayo</w:t>
      </w:r>
    </w:p>
    <w:p w14:paraId="3B621AF2" w14:textId="77777777" w:rsidR="00DA22F5" w:rsidRDefault="00DA22F5"/>
    <w:p w14:paraId="6052AEAD" w14:textId="77777777" w:rsidR="00AC6225" w:rsidRDefault="00AC6225"/>
    <w:p w14:paraId="3A1B19EB" w14:textId="77777777" w:rsidR="00AC6225" w:rsidRDefault="00AC6225"/>
    <w:p w14:paraId="62012300" w14:textId="77777777" w:rsidR="00AC6225" w:rsidRDefault="00AC6225"/>
    <w:p w14:paraId="3F7E461F" w14:textId="77777777" w:rsidR="00AC6225" w:rsidRDefault="00AC6225"/>
    <w:p w14:paraId="5524A69E" w14:textId="77777777" w:rsidR="00AC6225" w:rsidRDefault="00AC6225"/>
    <w:p w14:paraId="29A1A9D4" w14:textId="77777777" w:rsidR="00AC6225" w:rsidRDefault="00AC6225"/>
    <w:p w14:paraId="384AD419" w14:textId="77777777" w:rsidR="00AC6225" w:rsidRDefault="00AC6225"/>
    <w:p w14:paraId="0103BE54" w14:textId="77777777" w:rsidR="00AC6225" w:rsidRDefault="00AC6225"/>
    <w:p w14:paraId="05631578" w14:textId="77777777" w:rsidR="00AC6225" w:rsidRDefault="00AC6225"/>
    <w:p w14:paraId="0DDC36E7" w14:textId="77777777" w:rsidR="00AC6225" w:rsidRDefault="00AC6225"/>
    <w:sdt>
      <w:sdtPr>
        <w:id w:val="-396738391"/>
        <w:docPartObj>
          <w:docPartGallery w:val="Table of Contents"/>
          <w:docPartUnique/>
        </w:docPartObj>
      </w:sdtPr>
      <w:sdtEndPr>
        <w:rPr>
          <w:rFonts w:ascii="Arial" w:eastAsiaTheme="minorHAnsi" w:hAnsi="Arial" w:cs="Times New Roman"/>
          <w:b/>
          <w:bCs/>
          <w:color w:val="auto"/>
          <w:kern w:val="2"/>
          <w:sz w:val="22"/>
          <w:szCs w:val="22"/>
          <w:lang w:eastAsia="en-US"/>
          <w14:ligatures w14:val="standardContextual"/>
        </w:rPr>
      </w:sdtEndPr>
      <w:sdtContent>
        <w:p w14:paraId="22120DE0" w14:textId="77777777" w:rsidR="0061007B" w:rsidRDefault="0061007B">
          <w:pPr>
            <w:pStyle w:val="TOCHeading"/>
          </w:pPr>
        </w:p>
        <w:p w14:paraId="23B63962" w14:textId="77777777" w:rsidR="0061007B" w:rsidRDefault="0061007B">
          <w:pPr>
            <w:pStyle w:val="TOCHeading"/>
          </w:pPr>
        </w:p>
        <w:p w14:paraId="1E10469D" w14:textId="77777777" w:rsidR="0061007B" w:rsidRDefault="0061007B">
          <w:pPr>
            <w:pStyle w:val="TOCHeading"/>
          </w:pPr>
        </w:p>
        <w:p w14:paraId="30AAF7A4" w14:textId="77777777" w:rsidR="0061007B" w:rsidRDefault="0061007B">
          <w:pPr>
            <w:pStyle w:val="TOCHeading"/>
          </w:pPr>
        </w:p>
        <w:p w14:paraId="58015EE0" w14:textId="7171AA9B" w:rsidR="0061007B" w:rsidRDefault="0061007B">
          <w:pPr>
            <w:pStyle w:val="TOCHeading"/>
          </w:pPr>
          <w:r>
            <w:t>Table of Contents</w:t>
          </w:r>
        </w:p>
        <w:p w14:paraId="1BCA2F69" w14:textId="42F5CC0C" w:rsidR="0061007B" w:rsidRDefault="0061007B">
          <w:pPr>
            <w:pStyle w:val="TOC1"/>
            <w:tabs>
              <w:tab w:val="left" w:pos="480"/>
              <w:tab w:val="right" w:leader="dot" w:pos="9016"/>
            </w:tabs>
            <w:rPr>
              <w:noProof/>
            </w:rPr>
          </w:pPr>
          <w:r>
            <w:fldChar w:fldCharType="begin"/>
          </w:r>
          <w:r>
            <w:instrText xml:space="preserve"> TOC \o "1-3" \h \z \u </w:instrText>
          </w:r>
          <w:r>
            <w:fldChar w:fldCharType="separate"/>
          </w:r>
          <w:hyperlink w:anchor="_Toc237437863" w:history="1">
            <w:r w:rsidRPr="00DE4251">
              <w:rPr>
                <w:rStyle w:val="Hyperlink"/>
                <w:noProof/>
              </w:rPr>
              <w:t>1.</w:t>
            </w:r>
            <w:r>
              <w:rPr>
                <w:noProof/>
              </w:rPr>
              <w:tab/>
            </w:r>
            <w:r w:rsidRPr="00DE4251">
              <w:rPr>
                <w:rStyle w:val="Hyperlink"/>
                <w:noProof/>
              </w:rPr>
              <w:t>Introduction and Prevalence</w:t>
            </w:r>
            <w:r>
              <w:rPr>
                <w:noProof/>
                <w:webHidden/>
              </w:rPr>
              <w:tab/>
            </w:r>
            <w:r>
              <w:rPr>
                <w:noProof/>
                <w:webHidden/>
              </w:rPr>
              <w:fldChar w:fldCharType="begin"/>
            </w:r>
            <w:r>
              <w:rPr>
                <w:noProof/>
                <w:webHidden/>
              </w:rPr>
              <w:instrText xml:space="preserve"> PAGEREF _Toc237437863 \h </w:instrText>
            </w:r>
            <w:r>
              <w:rPr>
                <w:noProof/>
                <w:webHidden/>
              </w:rPr>
            </w:r>
            <w:r>
              <w:rPr>
                <w:noProof/>
                <w:webHidden/>
              </w:rPr>
              <w:fldChar w:fldCharType="separate"/>
            </w:r>
            <w:r>
              <w:rPr>
                <w:noProof/>
                <w:webHidden/>
              </w:rPr>
              <w:t>4</w:t>
            </w:r>
            <w:r>
              <w:rPr>
                <w:noProof/>
                <w:webHidden/>
              </w:rPr>
              <w:fldChar w:fldCharType="end"/>
            </w:r>
          </w:hyperlink>
        </w:p>
        <w:p w14:paraId="368999B3" w14:textId="5C41DD93" w:rsidR="0061007B" w:rsidRDefault="0061007B">
          <w:pPr>
            <w:pStyle w:val="TOC1"/>
            <w:tabs>
              <w:tab w:val="left" w:pos="480"/>
              <w:tab w:val="right" w:leader="dot" w:pos="9016"/>
            </w:tabs>
            <w:rPr>
              <w:noProof/>
            </w:rPr>
          </w:pPr>
          <w:hyperlink w:anchor="_Toc237437864" w:history="1">
            <w:r w:rsidRPr="00DE4251">
              <w:rPr>
                <w:rStyle w:val="Hyperlink"/>
                <w:noProof/>
              </w:rPr>
              <w:t>2.</w:t>
            </w:r>
            <w:r>
              <w:rPr>
                <w:noProof/>
              </w:rPr>
              <w:tab/>
            </w:r>
            <w:r w:rsidRPr="00DE4251">
              <w:rPr>
                <w:rStyle w:val="Hyperlink"/>
                <w:noProof/>
              </w:rPr>
              <w:t>Literature-Based Background and Rationale</w:t>
            </w:r>
            <w:r>
              <w:rPr>
                <w:noProof/>
                <w:webHidden/>
              </w:rPr>
              <w:tab/>
            </w:r>
            <w:r>
              <w:rPr>
                <w:noProof/>
                <w:webHidden/>
              </w:rPr>
              <w:fldChar w:fldCharType="begin"/>
            </w:r>
            <w:r>
              <w:rPr>
                <w:noProof/>
                <w:webHidden/>
              </w:rPr>
              <w:instrText xml:space="preserve"> PAGEREF _Toc237437864 \h </w:instrText>
            </w:r>
            <w:r>
              <w:rPr>
                <w:noProof/>
                <w:webHidden/>
              </w:rPr>
            </w:r>
            <w:r>
              <w:rPr>
                <w:noProof/>
                <w:webHidden/>
              </w:rPr>
              <w:fldChar w:fldCharType="separate"/>
            </w:r>
            <w:r>
              <w:rPr>
                <w:noProof/>
                <w:webHidden/>
              </w:rPr>
              <w:t>4</w:t>
            </w:r>
            <w:r>
              <w:rPr>
                <w:noProof/>
                <w:webHidden/>
              </w:rPr>
              <w:fldChar w:fldCharType="end"/>
            </w:r>
          </w:hyperlink>
        </w:p>
        <w:p w14:paraId="57DA379A" w14:textId="1A03FBCC" w:rsidR="0061007B" w:rsidRDefault="0061007B">
          <w:pPr>
            <w:pStyle w:val="TOC1"/>
            <w:tabs>
              <w:tab w:val="left" w:pos="480"/>
              <w:tab w:val="right" w:leader="dot" w:pos="9016"/>
            </w:tabs>
            <w:rPr>
              <w:noProof/>
            </w:rPr>
          </w:pPr>
          <w:hyperlink w:anchor="_Toc237437865" w:history="1">
            <w:r w:rsidRPr="00DE4251">
              <w:rPr>
                <w:rStyle w:val="Hyperlink"/>
                <w:noProof/>
              </w:rPr>
              <w:t>3.</w:t>
            </w:r>
            <w:r>
              <w:rPr>
                <w:noProof/>
              </w:rPr>
              <w:tab/>
            </w:r>
            <w:r w:rsidRPr="00DE4251">
              <w:rPr>
                <w:rStyle w:val="Hyperlink"/>
                <w:noProof/>
              </w:rPr>
              <w:t>Research Question, Aim and Objectives</w:t>
            </w:r>
            <w:r>
              <w:rPr>
                <w:noProof/>
                <w:webHidden/>
              </w:rPr>
              <w:tab/>
            </w:r>
            <w:r>
              <w:rPr>
                <w:noProof/>
                <w:webHidden/>
              </w:rPr>
              <w:fldChar w:fldCharType="begin"/>
            </w:r>
            <w:r>
              <w:rPr>
                <w:noProof/>
                <w:webHidden/>
              </w:rPr>
              <w:instrText xml:space="preserve"> PAGEREF _Toc237437865 \h </w:instrText>
            </w:r>
            <w:r>
              <w:rPr>
                <w:noProof/>
                <w:webHidden/>
              </w:rPr>
            </w:r>
            <w:r>
              <w:rPr>
                <w:noProof/>
                <w:webHidden/>
              </w:rPr>
              <w:fldChar w:fldCharType="separate"/>
            </w:r>
            <w:r>
              <w:rPr>
                <w:noProof/>
                <w:webHidden/>
              </w:rPr>
              <w:t>5</w:t>
            </w:r>
            <w:r>
              <w:rPr>
                <w:noProof/>
                <w:webHidden/>
              </w:rPr>
              <w:fldChar w:fldCharType="end"/>
            </w:r>
          </w:hyperlink>
        </w:p>
        <w:p w14:paraId="6993E509" w14:textId="0AE9D4C0" w:rsidR="0061007B" w:rsidRDefault="0061007B">
          <w:pPr>
            <w:pStyle w:val="TOC2"/>
            <w:tabs>
              <w:tab w:val="right" w:leader="dot" w:pos="9016"/>
            </w:tabs>
            <w:rPr>
              <w:noProof/>
            </w:rPr>
          </w:pPr>
          <w:hyperlink w:anchor="_Toc237437866" w:history="1">
            <w:r w:rsidRPr="00DE4251">
              <w:rPr>
                <w:rStyle w:val="Hyperlink"/>
                <w:noProof/>
              </w:rPr>
              <w:t>Research Question</w:t>
            </w:r>
            <w:r>
              <w:rPr>
                <w:noProof/>
                <w:webHidden/>
              </w:rPr>
              <w:tab/>
            </w:r>
            <w:r>
              <w:rPr>
                <w:noProof/>
                <w:webHidden/>
              </w:rPr>
              <w:fldChar w:fldCharType="begin"/>
            </w:r>
            <w:r>
              <w:rPr>
                <w:noProof/>
                <w:webHidden/>
              </w:rPr>
              <w:instrText xml:space="preserve"> PAGEREF _Toc237437866 \h </w:instrText>
            </w:r>
            <w:r>
              <w:rPr>
                <w:noProof/>
                <w:webHidden/>
              </w:rPr>
            </w:r>
            <w:r>
              <w:rPr>
                <w:noProof/>
                <w:webHidden/>
              </w:rPr>
              <w:fldChar w:fldCharType="separate"/>
            </w:r>
            <w:r>
              <w:rPr>
                <w:noProof/>
                <w:webHidden/>
              </w:rPr>
              <w:t>5</w:t>
            </w:r>
            <w:r>
              <w:rPr>
                <w:noProof/>
                <w:webHidden/>
              </w:rPr>
              <w:fldChar w:fldCharType="end"/>
            </w:r>
          </w:hyperlink>
        </w:p>
        <w:p w14:paraId="69C67F28" w14:textId="01741D85" w:rsidR="0061007B" w:rsidRDefault="0061007B">
          <w:pPr>
            <w:pStyle w:val="TOC2"/>
            <w:tabs>
              <w:tab w:val="right" w:leader="dot" w:pos="9016"/>
            </w:tabs>
            <w:rPr>
              <w:noProof/>
            </w:rPr>
          </w:pPr>
          <w:hyperlink w:anchor="_Toc237437867" w:history="1">
            <w:r w:rsidRPr="00DE4251">
              <w:rPr>
                <w:rStyle w:val="Hyperlink"/>
                <w:noProof/>
              </w:rPr>
              <w:t>Aim</w:t>
            </w:r>
            <w:r>
              <w:rPr>
                <w:noProof/>
                <w:webHidden/>
              </w:rPr>
              <w:tab/>
            </w:r>
            <w:r>
              <w:rPr>
                <w:noProof/>
                <w:webHidden/>
              </w:rPr>
              <w:fldChar w:fldCharType="begin"/>
            </w:r>
            <w:r>
              <w:rPr>
                <w:noProof/>
                <w:webHidden/>
              </w:rPr>
              <w:instrText xml:space="preserve"> PAGEREF _Toc237437867 \h </w:instrText>
            </w:r>
            <w:r>
              <w:rPr>
                <w:noProof/>
                <w:webHidden/>
              </w:rPr>
            </w:r>
            <w:r>
              <w:rPr>
                <w:noProof/>
                <w:webHidden/>
              </w:rPr>
              <w:fldChar w:fldCharType="separate"/>
            </w:r>
            <w:r>
              <w:rPr>
                <w:noProof/>
                <w:webHidden/>
              </w:rPr>
              <w:t>5</w:t>
            </w:r>
            <w:r>
              <w:rPr>
                <w:noProof/>
                <w:webHidden/>
              </w:rPr>
              <w:fldChar w:fldCharType="end"/>
            </w:r>
          </w:hyperlink>
        </w:p>
        <w:p w14:paraId="7F090927" w14:textId="4F7C740A" w:rsidR="0061007B" w:rsidRDefault="0061007B">
          <w:pPr>
            <w:pStyle w:val="TOC2"/>
            <w:tabs>
              <w:tab w:val="right" w:leader="dot" w:pos="9016"/>
            </w:tabs>
            <w:rPr>
              <w:noProof/>
            </w:rPr>
          </w:pPr>
          <w:hyperlink w:anchor="_Toc237437868" w:history="1">
            <w:r w:rsidRPr="00DE4251">
              <w:rPr>
                <w:rStyle w:val="Hyperlink"/>
                <w:noProof/>
              </w:rPr>
              <w:t>Objectives</w:t>
            </w:r>
            <w:r>
              <w:rPr>
                <w:noProof/>
                <w:webHidden/>
              </w:rPr>
              <w:tab/>
            </w:r>
            <w:r>
              <w:rPr>
                <w:noProof/>
                <w:webHidden/>
              </w:rPr>
              <w:fldChar w:fldCharType="begin"/>
            </w:r>
            <w:r>
              <w:rPr>
                <w:noProof/>
                <w:webHidden/>
              </w:rPr>
              <w:instrText xml:space="preserve"> PAGEREF _Toc237437868 \h </w:instrText>
            </w:r>
            <w:r>
              <w:rPr>
                <w:noProof/>
                <w:webHidden/>
              </w:rPr>
            </w:r>
            <w:r>
              <w:rPr>
                <w:noProof/>
                <w:webHidden/>
              </w:rPr>
              <w:fldChar w:fldCharType="separate"/>
            </w:r>
            <w:r>
              <w:rPr>
                <w:noProof/>
                <w:webHidden/>
              </w:rPr>
              <w:t>5</w:t>
            </w:r>
            <w:r>
              <w:rPr>
                <w:noProof/>
                <w:webHidden/>
              </w:rPr>
              <w:fldChar w:fldCharType="end"/>
            </w:r>
          </w:hyperlink>
        </w:p>
        <w:p w14:paraId="18B12564" w14:textId="65F2079F" w:rsidR="0061007B" w:rsidRDefault="0061007B">
          <w:pPr>
            <w:pStyle w:val="TOC1"/>
            <w:tabs>
              <w:tab w:val="left" w:pos="480"/>
              <w:tab w:val="right" w:leader="dot" w:pos="9016"/>
            </w:tabs>
            <w:rPr>
              <w:noProof/>
            </w:rPr>
          </w:pPr>
          <w:hyperlink w:anchor="_Toc237437869" w:history="1">
            <w:r w:rsidRPr="00DE4251">
              <w:rPr>
                <w:rStyle w:val="Hyperlink"/>
                <w:noProof/>
              </w:rPr>
              <w:t>4.</w:t>
            </w:r>
            <w:r>
              <w:rPr>
                <w:noProof/>
              </w:rPr>
              <w:tab/>
            </w:r>
            <w:r w:rsidRPr="00DE4251">
              <w:rPr>
                <w:rStyle w:val="Hyperlink"/>
                <w:noProof/>
              </w:rPr>
              <w:t>Research Methodology and Design</w:t>
            </w:r>
            <w:r>
              <w:rPr>
                <w:noProof/>
                <w:webHidden/>
              </w:rPr>
              <w:tab/>
            </w:r>
            <w:r>
              <w:rPr>
                <w:noProof/>
                <w:webHidden/>
              </w:rPr>
              <w:fldChar w:fldCharType="begin"/>
            </w:r>
            <w:r>
              <w:rPr>
                <w:noProof/>
                <w:webHidden/>
              </w:rPr>
              <w:instrText xml:space="preserve"> PAGEREF _Toc237437869 \h </w:instrText>
            </w:r>
            <w:r>
              <w:rPr>
                <w:noProof/>
                <w:webHidden/>
              </w:rPr>
            </w:r>
            <w:r>
              <w:rPr>
                <w:noProof/>
                <w:webHidden/>
              </w:rPr>
              <w:fldChar w:fldCharType="separate"/>
            </w:r>
            <w:r>
              <w:rPr>
                <w:noProof/>
                <w:webHidden/>
              </w:rPr>
              <w:t>6</w:t>
            </w:r>
            <w:r>
              <w:rPr>
                <w:noProof/>
                <w:webHidden/>
              </w:rPr>
              <w:fldChar w:fldCharType="end"/>
            </w:r>
          </w:hyperlink>
        </w:p>
        <w:p w14:paraId="5EF4297E" w14:textId="5D097599" w:rsidR="0061007B" w:rsidRDefault="0061007B">
          <w:pPr>
            <w:pStyle w:val="TOC2"/>
            <w:tabs>
              <w:tab w:val="right" w:leader="dot" w:pos="9016"/>
            </w:tabs>
            <w:rPr>
              <w:noProof/>
            </w:rPr>
          </w:pPr>
          <w:hyperlink w:anchor="_Toc237437870" w:history="1">
            <w:r w:rsidRPr="00DE4251">
              <w:rPr>
                <w:rStyle w:val="Hyperlink"/>
                <w:noProof/>
              </w:rPr>
              <w:t>Search Strategy</w:t>
            </w:r>
            <w:r>
              <w:rPr>
                <w:noProof/>
                <w:webHidden/>
              </w:rPr>
              <w:tab/>
            </w:r>
            <w:r>
              <w:rPr>
                <w:noProof/>
                <w:webHidden/>
              </w:rPr>
              <w:fldChar w:fldCharType="begin"/>
            </w:r>
            <w:r>
              <w:rPr>
                <w:noProof/>
                <w:webHidden/>
              </w:rPr>
              <w:instrText xml:space="preserve"> PAGEREF _Toc237437870 \h </w:instrText>
            </w:r>
            <w:r>
              <w:rPr>
                <w:noProof/>
                <w:webHidden/>
              </w:rPr>
            </w:r>
            <w:r>
              <w:rPr>
                <w:noProof/>
                <w:webHidden/>
              </w:rPr>
              <w:fldChar w:fldCharType="separate"/>
            </w:r>
            <w:r>
              <w:rPr>
                <w:noProof/>
                <w:webHidden/>
              </w:rPr>
              <w:t>6</w:t>
            </w:r>
            <w:r>
              <w:rPr>
                <w:noProof/>
                <w:webHidden/>
              </w:rPr>
              <w:fldChar w:fldCharType="end"/>
            </w:r>
          </w:hyperlink>
        </w:p>
        <w:p w14:paraId="57E8C181" w14:textId="1B57132F" w:rsidR="0061007B" w:rsidRDefault="0061007B">
          <w:pPr>
            <w:pStyle w:val="TOC1"/>
            <w:tabs>
              <w:tab w:val="left" w:pos="480"/>
              <w:tab w:val="right" w:leader="dot" w:pos="9016"/>
            </w:tabs>
            <w:rPr>
              <w:noProof/>
            </w:rPr>
          </w:pPr>
          <w:hyperlink w:anchor="_Toc237437871" w:history="1">
            <w:r w:rsidRPr="00DE4251">
              <w:rPr>
                <w:rStyle w:val="Hyperlink"/>
                <w:noProof/>
              </w:rPr>
              <w:t>5.</w:t>
            </w:r>
            <w:r>
              <w:rPr>
                <w:noProof/>
              </w:rPr>
              <w:tab/>
            </w:r>
            <w:r w:rsidRPr="00DE4251">
              <w:rPr>
                <w:rStyle w:val="Hyperlink"/>
                <w:noProof/>
              </w:rPr>
              <w:t>Recruitment, Sampling and Study Participants</w:t>
            </w:r>
            <w:r>
              <w:rPr>
                <w:noProof/>
                <w:webHidden/>
              </w:rPr>
              <w:tab/>
            </w:r>
            <w:r>
              <w:rPr>
                <w:noProof/>
                <w:webHidden/>
              </w:rPr>
              <w:fldChar w:fldCharType="begin"/>
            </w:r>
            <w:r>
              <w:rPr>
                <w:noProof/>
                <w:webHidden/>
              </w:rPr>
              <w:instrText xml:space="preserve"> PAGEREF _Toc237437871 \h </w:instrText>
            </w:r>
            <w:r>
              <w:rPr>
                <w:noProof/>
                <w:webHidden/>
              </w:rPr>
            </w:r>
            <w:r>
              <w:rPr>
                <w:noProof/>
                <w:webHidden/>
              </w:rPr>
              <w:fldChar w:fldCharType="separate"/>
            </w:r>
            <w:r>
              <w:rPr>
                <w:noProof/>
                <w:webHidden/>
              </w:rPr>
              <w:t>7</w:t>
            </w:r>
            <w:r>
              <w:rPr>
                <w:noProof/>
                <w:webHidden/>
              </w:rPr>
              <w:fldChar w:fldCharType="end"/>
            </w:r>
          </w:hyperlink>
        </w:p>
        <w:p w14:paraId="17545FF0" w14:textId="4C90A7C6" w:rsidR="0061007B" w:rsidRDefault="0061007B">
          <w:pPr>
            <w:pStyle w:val="TOC1"/>
            <w:tabs>
              <w:tab w:val="left" w:pos="480"/>
              <w:tab w:val="right" w:leader="dot" w:pos="9016"/>
            </w:tabs>
            <w:rPr>
              <w:noProof/>
            </w:rPr>
          </w:pPr>
          <w:hyperlink w:anchor="_Toc237437872" w:history="1">
            <w:r w:rsidRPr="00DE4251">
              <w:rPr>
                <w:rStyle w:val="Hyperlink"/>
                <w:noProof/>
              </w:rPr>
              <w:t>6.</w:t>
            </w:r>
            <w:r>
              <w:rPr>
                <w:noProof/>
              </w:rPr>
              <w:tab/>
            </w:r>
            <w:r w:rsidRPr="00DE4251">
              <w:rPr>
                <w:rStyle w:val="Hyperlink"/>
                <w:noProof/>
              </w:rPr>
              <w:t>Materials, Data Collection and Procedure</w:t>
            </w:r>
            <w:r>
              <w:rPr>
                <w:noProof/>
                <w:webHidden/>
              </w:rPr>
              <w:tab/>
            </w:r>
            <w:r>
              <w:rPr>
                <w:noProof/>
                <w:webHidden/>
              </w:rPr>
              <w:fldChar w:fldCharType="begin"/>
            </w:r>
            <w:r>
              <w:rPr>
                <w:noProof/>
                <w:webHidden/>
              </w:rPr>
              <w:instrText xml:space="preserve"> PAGEREF _Toc237437872 \h </w:instrText>
            </w:r>
            <w:r>
              <w:rPr>
                <w:noProof/>
                <w:webHidden/>
              </w:rPr>
            </w:r>
            <w:r>
              <w:rPr>
                <w:noProof/>
                <w:webHidden/>
              </w:rPr>
              <w:fldChar w:fldCharType="separate"/>
            </w:r>
            <w:r>
              <w:rPr>
                <w:noProof/>
                <w:webHidden/>
              </w:rPr>
              <w:t>7</w:t>
            </w:r>
            <w:r>
              <w:rPr>
                <w:noProof/>
                <w:webHidden/>
              </w:rPr>
              <w:fldChar w:fldCharType="end"/>
            </w:r>
          </w:hyperlink>
        </w:p>
        <w:p w14:paraId="1AF12726" w14:textId="4C6F3945" w:rsidR="0061007B" w:rsidRDefault="0061007B">
          <w:pPr>
            <w:pStyle w:val="TOC1"/>
            <w:tabs>
              <w:tab w:val="left" w:pos="480"/>
              <w:tab w:val="right" w:leader="dot" w:pos="9016"/>
            </w:tabs>
            <w:rPr>
              <w:noProof/>
            </w:rPr>
          </w:pPr>
          <w:hyperlink w:anchor="_Toc237437873" w:history="1">
            <w:r w:rsidRPr="00DE4251">
              <w:rPr>
                <w:rStyle w:val="Hyperlink"/>
                <w:noProof/>
              </w:rPr>
              <w:t>7.</w:t>
            </w:r>
            <w:r>
              <w:rPr>
                <w:noProof/>
              </w:rPr>
              <w:tab/>
            </w:r>
            <w:r w:rsidRPr="00DE4251">
              <w:rPr>
                <w:rStyle w:val="Hyperlink"/>
                <w:noProof/>
              </w:rPr>
              <w:t>Proposed Data Analysis</w:t>
            </w:r>
            <w:r>
              <w:rPr>
                <w:noProof/>
                <w:webHidden/>
              </w:rPr>
              <w:tab/>
            </w:r>
            <w:r>
              <w:rPr>
                <w:noProof/>
                <w:webHidden/>
              </w:rPr>
              <w:fldChar w:fldCharType="begin"/>
            </w:r>
            <w:r>
              <w:rPr>
                <w:noProof/>
                <w:webHidden/>
              </w:rPr>
              <w:instrText xml:space="preserve"> PAGEREF _Toc237437873 \h </w:instrText>
            </w:r>
            <w:r>
              <w:rPr>
                <w:noProof/>
                <w:webHidden/>
              </w:rPr>
            </w:r>
            <w:r>
              <w:rPr>
                <w:noProof/>
                <w:webHidden/>
              </w:rPr>
              <w:fldChar w:fldCharType="separate"/>
            </w:r>
            <w:r>
              <w:rPr>
                <w:noProof/>
                <w:webHidden/>
              </w:rPr>
              <w:t>8</w:t>
            </w:r>
            <w:r>
              <w:rPr>
                <w:noProof/>
                <w:webHidden/>
              </w:rPr>
              <w:fldChar w:fldCharType="end"/>
            </w:r>
          </w:hyperlink>
        </w:p>
        <w:p w14:paraId="30778FAF" w14:textId="0D5DED5A" w:rsidR="0061007B" w:rsidRDefault="0061007B">
          <w:pPr>
            <w:pStyle w:val="TOC1"/>
            <w:tabs>
              <w:tab w:val="left" w:pos="480"/>
              <w:tab w:val="right" w:leader="dot" w:pos="9016"/>
            </w:tabs>
            <w:rPr>
              <w:noProof/>
            </w:rPr>
          </w:pPr>
          <w:hyperlink w:anchor="_Toc237437874" w:history="1">
            <w:r w:rsidRPr="00DE4251">
              <w:rPr>
                <w:rStyle w:val="Hyperlink"/>
                <w:noProof/>
              </w:rPr>
              <w:t>8.</w:t>
            </w:r>
            <w:r>
              <w:rPr>
                <w:noProof/>
              </w:rPr>
              <w:tab/>
            </w:r>
            <w:r w:rsidRPr="00DE4251">
              <w:rPr>
                <w:rStyle w:val="Hyperlink"/>
                <w:noProof/>
              </w:rPr>
              <w:t>Ethical Considerations</w:t>
            </w:r>
            <w:r>
              <w:rPr>
                <w:noProof/>
                <w:webHidden/>
              </w:rPr>
              <w:tab/>
            </w:r>
            <w:r>
              <w:rPr>
                <w:noProof/>
                <w:webHidden/>
              </w:rPr>
              <w:fldChar w:fldCharType="begin"/>
            </w:r>
            <w:r>
              <w:rPr>
                <w:noProof/>
                <w:webHidden/>
              </w:rPr>
              <w:instrText xml:space="preserve"> PAGEREF _Toc237437874 \h </w:instrText>
            </w:r>
            <w:r>
              <w:rPr>
                <w:noProof/>
                <w:webHidden/>
              </w:rPr>
            </w:r>
            <w:r>
              <w:rPr>
                <w:noProof/>
                <w:webHidden/>
              </w:rPr>
              <w:fldChar w:fldCharType="separate"/>
            </w:r>
            <w:r>
              <w:rPr>
                <w:noProof/>
                <w:webHidden/>
              </w:rPr>
              <w:t>8</w:t>
            </w:r>
            <w:r>
              <w:rPr>
                <w:noProof/>
                <w:webHidden/>
              </w:rPr>
              <w:fldChar w:fldCharType="end"/>
            </w:r>
          </w:hyperlink>
        </w:p>
        <w:p w14:paraId="75CFECDC" w14:textId="7ED10147" w:rsidR="0061007B" w:rsidRDefault="0061007B">
          <w:pPr>
            <w:pStyle w:val="TOC1"/>
            <w:tabs>
              <w:tab w:val="left" w:pos="480"/>
              <w:tab w:val="right" w:leader="dot" w:pos="9016"/>
            </w:tabs>
            <w:rPr>
              <w:noProof/>
            </w:rPr>
          </w:pPr>
          <w:hyperlink w:anchor="_Toc237437875" w:history="1">
            <w:r w:rsidRPr="00DE4251">
              <w:rPr>
                <w:rStyle w:val="Hyperlink"/>
                <w:noProof/>
              </w:rPr>
              <w:t>9.</w:t>
            </w:r>
            <w:r>
              <w:rPr>
                <w:noProof/>
              </w:rPr>
              <w:tab/>
            </w:r>
            <w:r w:rsidRPr="00DE4251">
              <w:rPr>
                <w:rStyle w:val="Hyperlink"/>
                <w:noProof/>
              </w:rPr>
              <w:t>Implications of the Research</w:t>
            </w:r>
            <w:r>
              <w:rPr>
                <w:noProof/>
                <w:webHidden/>
              </w:rPr>
              <w:tab/>
            </w:r>
            <w:r>
              <w:rPr>
                <w:noProof/>
                <w:webHidden/>
              </w:rPr>
              <w:fldChar w:fldCharType="begin"/>
            </w:r>
            <w:r>
              <w:rPr>
                <w:noProof/>
                <w:webHidden/>
              </w:rPr>
              <w:instrText xml:space="preserve"> PAGEREF _Toc237437875 \h </w:instrText>
            </w:r>
            <w:r>
              <w:rPr>
                <w:noProof/>
                <w:webHidden/>
              </w:rPr>
            </w:r>
            <w:r>
              <w:rPr>
                <w:noProof/>
                <w:webHidden/>
              </w:rPr>
              <w:fldChar w:fldCharType="separate"/>
            </w:r>
            <w:r>
              <w:rPr>
                <w:noProof/>
                <w:webHidden/>
              </w:rPr>
              <w:t>8</w:t>
            </w:r>
            <w:r>
              <w:rPr>
                <w:noProof/>
                <w:webHidden/>
              </w:rPr>
              <w:fldChar w:fldCharType="end"/>
            </w:r>
          </w:hyperlink>
        </w:p>
        <w:p w14:paraId="44BEAE48" w14:textId="10B2EC57" w:rsidR="0061007B" w:rsidRDefault="0061007B">
          <w:pPr>
            <w:pStyle w:val="TOC1"/>
            <w:tabs>
              <w:tab w:val="left" w:pos="720"/>
              <w:tab w:val="right" w:leader="dot" w:pos="9016"/>
            </w:tabs>
            <w:rPr>
              <w:noProof/>
            </w:rPr>
          </w:pPr>
          <w:hyperlink w:anchor="_Toc237437876" w:history="1">
            <w:r w:rsidRPr="00DE4251">
              <w:rPr>
                <w:rStyle w:val="Hyperlink"/>
                <w:noProof/>
              </w:rPr>
              <w:t>10.</w:t>
            </w:r>
            <w:r>
              <w:rPr>
                <w:noProof/>
              </w:rPr>
              <w:tab/>
            </w:r>
            <w:r w:rsidRPr="00DE4251">
              <w:rPr>
                <w:rStyle w:val="Hyperlink"/>
                <w:noProof/>
              </w:rPr>
              <w:t>Plan of work and Time Schedule</w:t>
            </w:r>
            <w:r>
              <w:rPr>
                <w:noProof/>
                <w:webHidden/>
              </w:rPr>
              <w:tab/>
            </w:r>
            <w:r>
              <w:rPr>
                <w:noProof/>
                <w:webHidden/>
              </w:rPr>
              <w:fldChar w:fldCharType="begin"/>
            </w:r>
            <w:r>
              <w:rPr>
                <w:noProof/>
                <w:webHidden/>
              </w:rPr>
              <w:instrText xml:space="preserve"> PAGEREF _Toc237437876 \h </w:instrText>
            </w:r>
            <w:r>
              <w:rPr>
                <w:noProof/>
                <w:webHidden/>
              </w:rPr>
            </w:r>
            <w:r>
              <w:rPr>
                <w:noProof/>
                <w:webHidden/>
              </w:rPr>
              <w:fldChar w:fldCharType="separate"/>
            </w:r>
            <w:r>
              <w:rPr>
                <w:noProof/>
                <w:webHidden/>
              </w:rPr>
              <w:t>9</w:t>
            </w:r>
            <w:r>
              <w:rPr>
                <w:noProof/>
                <w:webHidden/>
              </w:rPr>
              <w:fldChar w:fldCharType="end"/>
            </w:r>
          </w:hyperlink>
        </w:p>
        <w:p w14:paraId="6230CB75" w14:textId="0E5FCA1B" w:rsidR="0061007B" w:rsidRDefault="0061007B">
          <w:pPr>
            <w:pStyle w:val="TOC1"/>
            <w:tabs>
              <w:tab w:val="right" w:leader="dot" w:pos="9016"/>
            </w:tabs>
            <w:rPr>
              <w:noProof/>
            </w:rPr>
          </w:pPr>
          <w:hyperlink w:anchor="_Toc237437877" w:history="1">
            <w:r w:rsidRPr="00DE4251">
              <w:rPr>
                <w:rStyle w:val="Hyperlink"/>
                <w:noProof/>
              </w:rPr>
              <w:t>References</w:t>
            </w:r>
            <w:r>
              <w:rPr>
                <w:noProof/>
                <w:webHidden/>
              </w:rPr>
              <w:tab/>
            </w:r>
            <w:r>
              <w:rPr>
                <w:noProof/>
                <w:webHidden/>
              </w:rPr>
              <w:fldChar w:fldCharType="begin"/>
            </w:r>
            <w:r>
              <w:rPr>
                <w:noProof/>
                <w:webHidden/>
              </w:rPr>
              <w:instrText xml:space="preserve"> PAGEREF _Toc237437877 \h </w:instrText>
            </w:r>
            <w:r>
              <w:rPr>
                <w:noProof/>
                <w:webHidden/>
              </w:rPr>
            </w:r>
            <w:r>
              <w:rPr>
                <w:noProof/>
                <w:webHidden/>
              </w:rPr>
              <w:fldChar w:fldCharType="separate"/>
            </w:r>
            <w:r>
              <w:rPr>
                <w:noProof/>
                <w:webHidden/>
              </w:rPr>
              <w:t>10</w:t>
            </w:r>
            <w:r>
              <w:rPr>
                <w:noProof/>
                <w:webHidden/>
              </w:rPr>
              <w:fldChar w:fldCharType="end"/>
            </w:r>
          </w:hyperlink>
        </w:p>
        <w:p w14:paraId="47A1A24C" w14:textId="0BD92782" w:rsidR="0061007B" w:rsidRDefault="0061007B">
          <w:r>
            <w:rPr>
              <w:b/>
              <w:bCs/>
            </w:rPr>
            <w:fldChar w:fldCharType="end"/>
          </w:r>
        </w:p>
      </w:sdtContent>
    </w:sdt>
    <w:p w14:paraId="62EF6196" w14:textId="77777777" w:rsidR="00AC6225" w:rsidRDefault="00AC6225"/>
    <w:p w14:paraId="7E9DCCDE" w14:textId="77777777" w:rsidR="00AC6225" w:rsidRDefault="00AC6225"/>
    <w:p w14:paraId="23FB5C53" w14:textId="77777777" w:rsidR="00F944EC" w:rsidRDefault="00F944EC"/>
    <w:p w14:paraId="2AED098B" w14:textId="77777777" w:rsidR="00F944EC" w:rsidRDefault="00F944EC"/>
    <w:p w14:paraId="5DDD1F17" w14:textId="77777777" w:rsidR="00F944EC" w:rsidRDefault="00F944EC"/>
    <w:p w14:paraId="6FF8F520" w14:textId="77777777" w:rsidR="00F944EC" w:rsidRDefault="00F944EC"/>
    <w:p w14:paraId="14D44D26" w14:textId="77777777" w:rsidR="00F944EC" w:rsidRDefault="00F944EC"/>
    <w:p w14:paraId="2DDA29BC" w14:textId="77777777" w:rsidR="003C4DB8" w:rsidRPr="003C4DB8" w:rsidRDefault="003C4DB8" w:rsidP="0061007B">
      <w:pPr>
        <w:pStyle w:val="Title"/>
        <w:jc w:val="center"/>
      </w:pPr>
      <w:r w:rsidRPr="003C4DB8">
        <w:lastRenderedPageBreak/>
        <w:t>Research Proposal</w:t>
      </w:r>
    </w:p>
    <w:p w14:paraId="257FE85E" w14:textId="77777777" w:rsidR="003C4DB8" w:rsidRDefault="003C4DB8" w:rsidP="0061007B">
      <w:pPr>
        <w:pStyle w:val="Title"/>
        <w:jc w:val="center"/>
      </w:pPr>
      <w:r w:rsidRPr="003C4DB8">
        <w:t>The Impact of Social Isolation on the Mental and Physical Health of Older Adults in the United Kingdom: A Secondary Literature Review</w:t>
      </w:r>
    </w:p>
    <w:p w14:paraId="240BAA14" w14:textId="77777777" w:rsidR="006221DD" w:rsidRDefault="006221DD" w:rsidP="006221DD"/>
    <w:p w14:paraId="04B6E5E8" w14:textId="5A7B742F" w:rsidR="006221DD" w:rsidRDefault="00120F6C" w:rsidP="00120F6C">
      <w:pPr>
        <w:pStyle w:val="Heading1"/>
        <w:numPr>
          <w:ilvl w:val="0"/>
          <w:numId w:val="1"/>
        </w:numPr>
      </w:pPr>
      <w:bookmarkStart w:id="0" w:name="_Toc237437863"/>
      <w:r w:rsidRPr="00120F6C">
        <w:t>Introduction and Prevalence</w:t>
      </w:r>
      <w:bookmarkEnd w:id="0"/>
    </w:p>
    <w:p w14:paraId="61F79871" w14:textId="77AC5962" w:rsidR="006C213A" w:rsidRDefault="006C213A" w:rsidP="006C213A">
      <w:r>
        <w:t xml:space="preserve">Population ageing is an important public health issue in the United Kingdom. Although the lengthening of the life span is </w:t>
      </w:r>
      <w:r w:rsidR="00720397">
        <w:t xml:space="preserve">an </w:t>
      </w:r>
      <w:r>
        <w:t>addition to the</w:t>
      </w:r>
      <w:r w:rsidR="00720397">
        <w:t xml:space="preserve"> </w:t>
      </w:r>
      <w:r>
        <w:t xml:space="preserve">aging of the population, it </w:t>
      </w:r>
      <w:r w:rsidR="00117F02">
        <w:t>should not</w:t>
      </w:r>
      <w:r>
        <w:t xml:space="preserve"> be equated with the</w:t>
      </w:r>
      <w:r w:rsidR="00720397">
        <w:t xml:space="preserve"> </w:t>
      </w:r>
      <w:r>
        <w:t>healthy aging that is both socially and physically more sustainable.  As such, social isolation and loneliness are becoming recognized as possible health factors,  especially for the aged (Word Health Organization,  WHO, 2025).</w:t>
      </w:r>
    </w:p>
    <w:p w14:paraId="7F5D5BDA" w14:textId="07CEE1BF" w:rsidR="006C213A" w:rsidRDefault="006C213A" w:rsidP="006C213A">
      <w:r>
        <w:t xml:space="preserve">There is a tendency to use social isolation and loneliness to mean the same thing however, they are in fact different. Social isolation refers to a situation where an individual has a lack of social interactions and social roles (WHO, 2025) whereas loneliness is simply an emotional response which is a feeling of being unhappy with the </w:t>
      </w:r>
      <w:r w:rsidR="00117F02">
        <w:t>number</w:t>
      </w:r>
      <w:r>
        <w:t xml:space="preserve"> of interactions an individual has. Recognising this is essential as a person can live a life where they are not lonely or lonely and still live alone or lonely even when they </w:t>
      </w:r>
      <w:r w:rsidR="00117F02">
        <w:t>have</w:t>
      </w:r>
      <w:r>
        <w:t xml:space="preserve"> contact with other people</w:t>
      </w:r>
    </w:p>
    <w:p w14:paraId="106BD104" w14:textId="4E3D8BEB" w:rsidR="006C213A" w:rsidRDefault="006C213A" w:rsidP="006C213A">
      <w:r>
        <w:t>The extent of the problem is remarkably high.  The population predictions for 2025 (ONS, 2025) indicated that 8,600,000 people will be living alone in the UK with a population of 8,600,000 with 49.6% of the population at social isolation and risk.</w:t>
      </w:r>
    </w:p>
    <w:p w14:paraId="56AE40B5" w14:textId="133C3521" w:rsidR="006C213A" w:rsidRDefault="006C213A" w:rsidP="006C213A">
      <w:r>
        <w:t xml:space="preserve">According to the WHO(2025) it is estimated that about one sixth of the world‘s entire population are lonely and socially isolated, also between one third and </w:t>
      </w:r>
      <w:r w:rsidR="00117F02">
        <w:t>one-half</w:t>
      </w:r>
      <w:r>
        <w:t xml:space="preserve"> of older people are likely to be isolated from social contact. It has been shown that lonely and socially disconnected people have a higher likelihood of developing depression and anxiety,  CV disease,  T2D, premature death and decline in cognitive ability (WHO, 2025). </w:t>
      </w:r>
    </w:p>
    <w:p w14:paraId="75F546DA" w14:textId="77777777" w:rsidR="006C213A" w:rsidRDefault="006C213A" w:rsidP="006C213A"/>
    <w:p w14:paraId="14960646" w14:textId="528A5228" w:rsidR="00120F6C" w:rsidRDefault="006C213A" w:rsidP="006C213A">
      <w:r>
        <w:lastRenderedPageBreak/>
        <w:t>Thus, these variations in the prevalence of loneliness can certainly be useful. For example,  the 2024/25 Community Life Survey 2024/25 revealed 4% of people aged 65–74 and 5% of those aged 75 + felt lonely often or always in England (Department for Culture, Media and Sport (DCMS</w:t>
      </w:r>
      <w:r w:rsidR="00F14FC1">
        <w:t xml:space="preserve">, </w:t>
      </w:r>
      <w:r>
        <w:t>2025).  Other broad age bands will not display these exact percentages,  but the figures emphasize that loneliness does not necessarily increase with age; the association with old age may only be a cumulative moderating variable with situations such as divorce,  widowhood,  retirement,  an unhealthily sedentary lifestyle,  and worsening health and diminishing social network whereby certain groups of older adults end up experiencing more loneliness (Wang et al., 2024).</w:t>
      </w:r>
    </w:p>
    <w:p w14:paraId="6FED212D" w14:textId="77777777" w:rsidR="000D31EB" w:rsidRDefault="000D31EB" w:rsidP="006C213A"/>
    <w:p w14:paraId="71ABFAEE" w14:textId="0856F5D6" w:rsidR="000D31EB" w:rsidRDefault="000D31EB" w:rsidP="000D31EB">
      <w:pPr>
        <w:pStyle w:val="Heading1"/>
        <w:numPr>
          <w:ilvl w:val="0"/>
          <w:numId w:val="1"/>
        </w:numPr>
      </w:pPr>
      <w:bookmarkStart w:id="1" w:name="_Toc237437864"/>
      <w:r w:rsidRPr="000D31EB">
        <w:t>Literature-Based Background and Rationale</w:t>
      </w:r>
      <w:bookmarkEnd w:id="1"/>
    </w:p>
    <w:p w14:paraId="2D3453F2" w14:textId="6708048A" w:rsidR="00FE7298" w:rsidRDefault="00FE7298" w:rsidP="00FC3E91">
      <w:r>
        <w:t xml:space="preserve">Previous research shows a multifaceted link between health and social isolation. Courtin and Knapp (2017) </w:t>
      </w:r>
      <w:r w:rsidR="00FC3E91">
        <w:t>show</w:t>
      </w:r>
      <w:r>
        <w:t xml:space="preserve"> that loneliness/social isolation consistently predicted poorer physical and mental health in later life. Social isolation changes social patterns in a number of ways; limits physical activities,  social contacts and social participation with healthcare.</w:t>
      </w:r>
    </w:p>
    <w:p w14:paraId="4F6CB729" w14:textId="7DA3C944" w:rsidR="00FE7298" w:rsidRDefault="00FE7298" w:rsidP="00FC3E91">
      <w:r>
        <w:t xml:space="preserve">Mental health is a dimension of particular importance. Loneliness is correlated with symptoms of depression among elderly </w:t>
      </w:r>
      <w:r w:rsidR="00FC3E91">
        <w:t>people;</w:t>
      </w:r>
      <w:r>
        <w:t xml:space="preserve">  however it remains unclear to what extent the depressive symptoms </w:t>
      </w:r>
      <w:r w:rsidR="00FC3E91">
        <w:t>cause</w:t>
      </w:r>
      <w:r>
        <w:t xml:space="preserve"> the loneliness or vice versa that is a result of depression inducing social withdrawal (Wen et al., 2024). Cognitive health is another health factor that is affected by loneliness.  There are indications that chronic loneliness and socially isolated living conditions increase the risk of developing </w:t>
      </w:r>
      <w:r w:rsidR="00FC3E91">
        <w:t>dementia</w:t>
      </w:r>
      <w:r>
        <w:t xml:space="preserve"> and compromise cognitive abilities (Sutin et al., 2025).</w:t>
      </w:r>
    </w:p>
    <w:p w14:paraId="6B6AD0C5" w14:textId="77777777" w:rsidR="00FE7298" w:rsidRDefault="00FE7298" w:rsidP="00FC3E91">
      <w:r>
        <w:t xml:space="preserve"> Additional health-related implications are also significant. Holt-Lunstad et al. (2015) showed evidence of weak social ties related to early mortality and more recent WHO evidence links social connection to cardiovascular disease,  strokes, diabetes and early death (WHO, 2025).  Thus, it is clear that social connection must be addressed as a valid dimension of healthy ageing rather than a personal choice.</w:t>
      </w:r>
    </w:p>
    <w:p w14:paraId="26F6CFDF" w14:textId="08491434" w:rsidR="00FE7298" w:rsidRDefault="00FE7298" w:rsidP="00FC3E91">
      <w:r>
        <w:t xml:space="preserve">Similarly, the UK has </w:t>
      </w:r>
      <w:r w:rsidR="00FC3E91">
        <w:t>identified</w:t>
      </w:r>
      <w:r>
        <w:t xml:space="preserve"> loneliness as a policy issue; the. The Government‘s A connected society strategy placed loneliness as an issue that needed to be tackled by multiple sectors. (DCMS, 2018).  In terms of healthcare, social prescribing has been used more as a means of linking patients to a range of social activities,  community groups, and other services that were not clinical, but sought to address the social and psychological </w:t>
      </w:r>
      <w:r>
        <w:lastRenderedPageBreak/>
        <w:t>factors affecting health(NHS England, 2026).  Which could be specific for those who are lonely or socially isolated.</w:t>
      </w:r>
    </w:p>
    <w:p w14:paraId="1573DD1E" w14:textId="7698C37D" w:rsidR="00FE7298" w:rsidRDefault="00FE7298" w:rsidP="00FC3E91">
      <w:r>
        <w:t>However,  it is still unknown what interventions work best and for whom and under what circumstances. Systematic reviews have found high variability in both the interventions and outcomes used,  such as community engagement, group based approaches,  psychosocial approaches, befriending and digital interventions (Hickin et al., 2021; Hoang et al., 2022).  Newer evidence has supported sometimes higher efficacies of community based and face-to-face approaches over purely technological ones (Paquet et al., 2026).</w:t>
      </w:r>
    </w:p>
    <w:p w14:paraId="4F5EF12C" w14:textId="12B329D5" w:rsidR="000D31EB" w:rsidRDefault="00FE7298" w:rsidP="00FC3E91">
      <w:r>
        <w:t>Hence originality and the value of the proposed research will be the synthesis of current evidence in the context of a UK public health and social care setting rather than generation of new primary data. It will address both mental and physical outcomes and evidence about interventions,  thereby facilitating translation from epidemiological evidence to health and social care practice.</w:t>
      </w:r>
    </w:p>
    <w:p w14:paraId="78622997" w14:textId="77777777" w:rsidR="00054B5E" w:rsidRDefault="00054B5E" w:rsidP="00FC3E91"/>
    <w:p w14:paraId="554C1E79" w14:textId="65E8867F" w:rsidR="00054B5E" w:rsidRDefault="0099104A" w:rsidP="001E6766">
      <w:pPr>
        <w:pStyle w:val="Heading1"/>
        <w:numPr>
          <w:ilvl w:val="0"/>
          <w:numId w:val="1"/>
        </w:numPr>
      </w:pPr>
      <w:bookmarkStart w:id="2" w:name="_Toc237437865"/>
      <w:r w:rsidRPr="0099104A">
        <w:t>Research Question, Aim and Objectives</w:t>
      </w:r>
      <w:bookmarkEnd w:id="2"/>
    </w:p>
    <w:p w14:paraId="75D0CA29" w14:textId="36E9F79A" w:rsidR="001E6766" w:rsidRDefault="000C4D67" w:rsidP="001E6766">
      <w:pPr>
        <w:pStyle w:val="Heading2"/>
      </w:pPr>
      <w:bookmarkStart w:id="3" w:name="_Toc237437866"/>
      <w:r>
        <w:t>Research Question</w:t>
      </w:r>
      <w:bookmarkEnd w:id="3"/>
      <w:r>
        <w:t xml:space="preserve"> </w:t>
      </w:r>
    </w:p>
    <w:p w14:paraId="6D8B232A" w14:textId="6803BF39" w:rsidR="000C4D67" w:rsidRDefault="00432972" w:rsidP="000C4D67">
      <w:pPr>
        <w:rPr>
          <w:b/>
          <w:bCs/>
        </w:rPr>
      </w:pPr>
      <w:r w:rsidRPr="00432972">
        <w:rPr>
          <w:b/>
          <w:bCs/>
        </w:rPr>
        <w:t>How does social isolation affect the mental and physical health of adults aged 65 years and over in the United Kingdom, and what interventions may reduce its impact?</w:t>
      </w:r>
    </w:p>
    <w:p w14:paraId="4E3622E7" w14:textId="728FBD8E" w:rsidR="00432972" w:rsidRDefault="00ED1684" w:rsidP="00ED1684">
      <w:pPr>
        <w:pStyle w:val="Heading2"/>
      </w:pPr>
      <w:bookmarkStart w:id="4" w:name="_Toc237437867"/>
      <w:r>
        <w:t>Aim</w:t>
      </w:r>
      <w:bookmarkEnd w:id="4"/>
    </w:p>
    <w:p w14:paraId="2BC70209" w14:textId="77777777" w:rsidR="003E7762" w:rsidRDefault="003E7762" w:rsidP="003E7762">
      <w:r>
        <w:t>The value of this literature review (Aims): To investigate the effects of social isolation upon the physical and mental health of 65+ year olds in the United Kingdom, using secondary literature analysis.</w:t>
      </w:r>
    </w:p>
    <w:p w14:paraId="53D3E4DC" w14:textId="77777777" w:rsidR="003E7762" w:rsidRDefault="003E7762" w:rsidP="00551AFA">
      <w:pPr>
        <w:pStyle w:val="Heading2"/>
      </w:pPr>
      <w:bookmarkStart w:id="5" w:name="_Toc237437868"/>
      <w:r>
        <w:t>Objectives</w:t>
      </w:r>
      <w:bookmarkEnd w:id="5"/>
    </w:p>
    <w:p w14:paraId="02FFBEA4" w14:textId="159B54FF" w:rsidR="003E7762" w:rsidRDefault="003E7762" w:rsidP="00551AFA">
      <w:pPr>
        <w:pStyle w:val="ListParagraph"/>
        <w:numPr>
          <w:ilvl w:val="0"/>
          <w:numId w:val="5"/>
        </w:numPr>
      </w:pPr>
      <w:r>
        <w:t>To examine the existing evidence around the issue of social isolation among adults aged 65 and over in order to determine what the contributing factors may be.</w:t>
      </w:r>
    </w:p>
    <w:p w14:paraId="6CBCFDAE" w14:textId="7106D7D3" w:rsidR="003E7762" w:rsidRDefault="003E7762" w:rsidP="00551AFA">
      <w:pPr>
        <w:pStyle w:val="ListParagraph"/>
        <w:numPr>
          <w:ilvl w:val="0"/>
          <w:numId w:val="5"/>
        </w:numPr>
      </w:pPr>
      <w:r>
        <w:t xml:space="preserve">To </w:t>
      </w:r>
      <w:r w:rsidR="00551AFA">
        <w:t>analyse</w:t>
      </w:r>
      <w:r>
        <w:t xml:space="preserve"> critically the relationships between social isolation and mental health, including depression, anxiety and dementia.</w:t>
      </w:r>
    </w:p>
    <w:p w14:paraId="6CA5DEC6" w14:textId="77777777" w:rsidR="003E7762" w:rsidRDefault="003E7762" w:rsidP="00551AFA">
      <w:pPr>
        <w:pStyle w:val="ListParagraph"/>
        <w:numPr>
          <w:ilvl w:val="0"/>
          <w:numId w:val="5"/>
        </w:numPr>
      </w:pPr>
      <w:r>
        <w:t>To study the connection between social isolation and physical health, mortality and the quality of life.</w:t>
      </w:r>
    </w:p>
    <w:p w14:paraId="32603FC7" w14:textId="77777777" w:rsidR="003E7762" w:rsidRDefault="003E7762" w:rsidP="003E7762"/>
    <w:p w14:paraId="317B73DC" w14:textId="77777777" w:rsidR="003E7762" w:rsidRDefault="003E7762" w:rsidP="00551AFA">
      <w:pPr>
        <w:pStyle w:val="ListParagraph"/>
        <w:numPr>
          <w:ilvl w:val="0"/>
          <w:numId w:val="5"/>
        </w:numPr>
      </w:pPr>
      <w:r>
        <w:lastRenderedPageBreak/>
        <w:t>To assess evidence relevant to public health, health and social care interventions which aim to reduce social isolation.</w:t>
      </w:r>
    </w:p>
    <w:p w14:paraId="68188C19" w14:textId="77777777" w:rsidR="003E7762" w:rsidRDefault="003E7762" w:rsidP="003E7762"/>
    <w:p w14:paraId="5247D3D6" w14:textId="10C3785F" w:rsidR="003E7762" w:rsidRPr="003E7762" w:rsidRDefault="003E7762" w:rsidP="00551AFA">
      <w:pPr>
        <w:pStyle w:val="ListParagraph"/>
        <w:numPr>
          <w:ilvl w:val="0"/>
          <w:numId w:val="5"/>
        </w:numPr>
      </w:pPr>
      <w:r>
        <w:t>To generate evidence-based recommendations for public health and health and social care practice in the UK.</w:t>
      </w:r>
    </w:p>
    <w:p w14:paraId="227FC4F0" w14:textId="431A0B06" w:rsidR="00AC6225" w:rsidRDefault="001A60EA" w:rsidP="001A60EA">
      <w:pPr>
        <w:pStyle w:val="Heading1"/>
        <w:numPr>
          <w:ilvl w:val="0"/>
          <w:numId w:val="1"/>
        </w:numPr>
      </w:pPr>
      <w:bookmarkStart w:id="6" w:name="_Toc237437869"/>
      <w:r>
        <w:t>Research Methodology and Design</w:t>
      </w:r>
      <w:bookmarkEnd w:id="6"/>
    </w:p>
    <w:p w14:paraId="53C291FA" w14:textId="77777777" w:rsidR="00CB5742" w:rsidRPr="00CB5742" w:rsidRDefault="00CB5742" w:rsidP="00CB5742">
      <w:r w:rsidRPr="00CB5742">
        <w:t>The type of study proposed will be a secondary research design utilising a structured literature review with thematic narrative synthesis. This is an appropriate research method as there is existing a large amount of published evidence on social isolation/loneliness and health amongst the older population. Secondary research allows evidence from differing research fields/areas to be critically compared without participant exposure to further research load (Snyder, 2019).</w:t>
      </w:r>
    </w:p>
    <w:p w14:paraId="0E1AD72E" w14:textId="207D59F9" w:rsidR="00CB5742" w:rsidRPr="00CB5742" w:rsidRDefault="00CB5742" w:rsidP="00CB5742">
      <w:r w:rsidRPr="00CB5742">
        <w:t>Systematic review methods and the PRISMA 2020 guidelines will be used to guide the literature search, screening and selection process in order to ensure it is transparent (Page et al., 2021).  Due to the size of the project (a Master‘s dissertation) and time constraints, the project will be described as a structured literature review rather than a systematic review.</w:t>
      </w:r>
    </w:p>
    <w:p w14:paraId="36BDB237" w14:textId="77777777" w:rsidR="00CB5742" w:rsidRPr="00CB5742" w:rsidRDefault="00CB5742" w:rsidP="00CB5742"/>
    <w:p w14:paraId="266AABCB" w14:textId="77777777" w:rsidR="00CB5742" w:rsidRPr="00CB5742" w:rsidRDefault="00CB5742" w:rsidP="00063E94">
      <w:pPr>
        <w:pStyle w:val="Heading2"/>
      </w:pPr>
      <w:bookmarkStart w:id="7" w:name="_Toc237437870"/>
      <w:r w:rsidRPr="00CB5742">
        <w:t>Search Strategy</w:t>
      </w:r>
      <w:bookmarkEnd w:id="7"/>
    </w:p>
    <w:p w14:paraId="654D4CFB" w14:textId="77777777" w:rsidR="00CB5742" w:rsidRPr="00CB5742" w:rsidRDefault="00CB5742" w:rsidP="00CB5742">
      <w:r w:rsidRPr="00CB5742">
        <w:t>Electronic search will be carried out with using unique identifiers from databases such as MEDLINE/ PubMed, CINAHL, Scopus,  and Google Scholar. Grey literature from established bodies such as WHO, NHS England, ONS, NICE, Age UK,  UK Government Departments will be examined.</w:t>
      </w:r>
    </w:p>
    <w:p w14:paraId="4C20F917" w14:textId="77777777" w:rsidR="00CB5742" w:rsidRPr="009E6105" w:rsidRDefault="00CB5742" w:rsidP="00CB5742">
      <w:pPr>
        <w:rPr>
          <w:b/>
          <w:bCs/>
        </w:rPr>
      </w:pPr>
      <w:r w:rsidRPr="009E6105">
        <w:rPr>
          <w:b/>
          <w:bCs/>
        </w:rPr>
        <w:t>Keywords will include combinations of:</w:t>
      </w:r>
    </w:p>
    <w:p w14:paraId="2800B2A9" w14:textId="3F417508" w:rsidR="00CB5742" w:rsidRPr="00CB5742" w:rsidRDefault="00CB5742" w:rsidP="00CB5742">
      <w:r w:rsidRPr="00CB5742">
        <w:t>“</w:t>
      </w:r>
      <w:r w:rsidR="00802AFF" w:rsidRPr="00CB5742">
        <w:t>Social</w:t>
      </w:r>
      <w:r w:rsidRPr="00CB5742">
        <w:t xml:space="preserve"> isolation” OR “loneliness” AND “older people” OR “elderly” AND “mental health” OR “depression” OR “anxiety” OR “dementia” OR “physical health” OR “quality of life” AND “England” OR “England”, “Wales” OR “Wales”, “Scotland” OR “Scotland”, “North Ireland” OR “Northern Ireland”</w:t>
      </w:r>
    </w:p>
    <w:p w14:paraId="3DD2C5ED" w14:textId="77777777" w:rsidR="00CB5742" w:rsidRPr="00CB5742" w:rsidRDefault="00CB5742" w:rsidP="00CB5742"/>
    <w:p w14:paraId="59FFE857" w14:textId="77777777" w:rsidR="00CB5742" w:rsidRPr="00CB5742" w:rsidRDefault="00CB5742" w:rsidP="00CB5742">
      <w:r w:rsidRPr="00CB5742">
        <w:t>Boolean operators AND/OR to narrow searches.</w:t>
      </w:r>
    </w:p>
    <w:p w14:paraId="49814A3D" w14:textId="77777777" w:rsidR="00CB5742" w:rsidRPr="00CB5742" w:rsidRDefault="00CB5742" w:rsidP="00CB5742"/>
    <w:p w14:paraId="0009F0F0" w14:textId="10A9DA18" w:rsidR="00CB5742" w:rsidRPr="00CB5742" w:rsidRDefault="00CB5742" w:rsidP="00802AFF">
      <w:pPr>
        <w:pStyle w:val="Heading1"/>
        <w:numPr>
          <w:ilvl w:val="0"/>
          <w:numId w:val="1"/>
        </w:numPr>
      </w:pPr>
      <w:bookmarkStart w:id="8" w:name="_Toc237437871"/>
      <w:r w:rsidRPr="00CB5742">
        <w:lastRenderedPageBreak/>
        <w:t>Recruitment, Sampling and Study Participants</w:t>
      </w:r>
      <w:bookmarkEnd w:id="8"/>
    </w:p>
    <w:p w14:paraId="186CD472" w14:textId="77777777" w:rsidR="00CB5742" w:rsidRPr="00CB5742" w:rsidRDefault="00CB5742" w:rsidP="00CB5742">
      <w:r w:rsidRPr="00CB5742">
        <w:t>No participant recruitment will be carried out as the research involves existing secondary evidence.  Participant recruitment, informed consent and direct participant contact will not be suitable.</w:t>
      </w:r>
    </w:p>
    <w:p w14:paraId="16BD7715" w14:textId="755E07E7" w:rsidR="00CB5742" w:rsidRPr="00CB5742" w:rsidRDefault="00CB5742" w:rsidP="00CB5742">
      <w:r w:rsidRPr="00CB5742">
        <w:t>Instead, purposive eligibility criteria will be applied to choose appropriate studies. The population studied will be 65 years old and over, with a focus on evidence relevant to the UK.</w:t>
      </w:r>
    </w:p>
    <w:p w14:paraId="52E79077" w14:textId="24CA8038" w:rsidR="00CB5742" w:rsidRPr="00CB5742" w:rsidRDefault="00CB5742" w:rsidP="00CB5742">
      <w:r w:rsidRPr="00CB5742">
        <w:t xml:space="preserve">The inclusion criteria for studies will most likely be;  published </w:t>
      </w:r>
      <w:r w:rsidR="00CA4FFE" w:rsidRPr="00CB5742">
        <w:t>between</w:t>
      </w:r>
      <w:r w:rsidRPr="00CB5742">
        <w:t xml:space="preserve"> 2015-2026;  be available in English; peer reviewed or professional publication by a reputable health/ government organisation;  in a sample of 65 +; and concerned with the link between social isolation or loneliness and mental health, physical health or wellbeing or a relevant intervention.</w:t>
      </w:r>
    </w:p>
    <w:p w14:paraId="7EF0B980" w14:textId="7E7C2E19" w:rsidR="00CE775D" w:rsidRDefault="00CB5742" w:rsidP="00CB5742">
      <w:r w:rsidRPr="00CB5742">
        <w:t xml:space="preserve">The following exclusion criteria will be applied: Studies of populations younger than 65 only, </w:t>
      </w:r>
      <w:r w:rsidR="00884FB8" w:rsidRPr="00CB5742">
        <w:t>non-English</w:t>
      </w:r>
      <w:r w:rsidRPr="00CB5742">
        <w:t xml:space="preserve"> language publications, editorials, unsupported opinion articles and studies with insufficient relevance to the research question. International systematic reviews may be included if the results are generalisable to the UK.</w:t>
      </w:r>
    </w:p>
    <w:p w14:paraId="3B7069AE" w14:textId="77777777" w:rsidR="00884FB8" w:rsidRDefault="00884FB8" w:rsidP="00CB5742"/>
    <w:p w14:paraId="0A2F2469" w14:textId="45D5D54A" w:rsidR="00DB1B74" w:rsidRDefault="00DB1B74" w:rsidP="008D77BE">
      <w:pPr>
        <w:pStyle w:val="Heading1"/>
        <w:numPr>
          <w:ilvl w:val="0"/>
          <w:numId w:val="1"/>
        </w:numPr>
      </w:pPr>
      <w:bookmarkStart w:id="9" w:name="_Toc237437872"/>
      <w:r>
        <w:t>Materials, Data Collection and Procedure</w:t>
      </w:r>
      <w:bookmarkEnd w:id="9"/>
    </w:p>
    <w:p w14:paraId="4D947FA6" w14:textId="77777777" w:rsidR="00DB1B74" w:rsidRDefault="00DB1B74" w:rsidP="00DB1B74">
      <w:r>
        <w:t>Since this is secondary research no questionnaires, interviews or focus groups will be conducted. Data will be derived from the relevant published studies using a collection table.</w:t>
      </w:r>
    </w:p>
    <w:p w14:paraId="5EA95B82" w14:textId="77777777" w:rsidR="00DB1B74" w:rsidRDefault="00DB1B74" w:rsidP="00DB1B74">
      <w:r>
        <w:t>Information obtained will be:  author/year, country of study, study design, sample characteristics,  how social isolation/loneliness measured, mental/physical health outcomes, intervention characteristics as appropriate,  main findings and limitations of the study.</w:t>
      </w:r>
    </w:p>
    <w:p w14:paraId="039C25F4" w14:textId="77777777" w:rsidR="00DB1B74" w:rsidRDefault="00DB1B74" w:rsidP="00DB1B74">
      <w:r>
        <w:t>Search results will first be initially screened by title/abstract.  All potentially relevant papers will then be assessed in the full text against the pre-specified inclusion/exclusion criteria. A PRISMA style flow diagram will be used to record evidence identified,  screened,  assessed for eligibility and included (Page et al., 2021).</w:t>
      </w:r>
    </w:p>
    <w:p w14:paraId="04944A97" w14:textId="34E37915" w:rsidR="00DB1B74" w:rsidRDefault="00DB1B74" w:rsidP="00DB1B74">
      <w:r>
        <w:t>The methodological quality will be assessed using a suitable Critical Appraisal Skills Programme (CASP) checklist as appropriate for study design. Critical appraisal is essential as publication does not always equate to methodological rigor.</w:t>
      </w:r>
    </w:p>
    <w:p w14:paraId="7480147C" w14:textId="77777777" w:rsidR="00F14CA4" w:rsidRDefault="00F14CA4" w:rsidP="00DB1B74"/>
    <w:p w14:paraId="47FE3D86" w14:textId="77777777" w:rsidR="00DB1B74" w:rsidRDefault="00DB1B74" w:rsidP="00DB1B74"/>
    <w:p w14:paraId="7F8B2022" w14:textId="464BA2A9" w:rsidR="00DB1B74" w:rsidRDefault="00DB1B74" w:rsidP="00F14CA4">
      <w:pPr>
        <w:pStyle w:val="Heading1"/>
        <w:numPr>
          <w:ilvl w:val="0"/>
          <w:numId w:val="1"/>
        </w:numPr>
      </w:pPr>
      <w:bookmarkStart w:id="10" w:name="_Toc237437873"/>
      <w:r>
        <w:lastRenderedPageBreak/>
        <w:t>Proposed Data Analysis</w:t>
      </w:r>
      <w:bookmarkEnd w:id="10"/>
    </w:p>
    <w:p w14:paraId="175CAC1E" w14:textId="77777777" w:rsidR="00DB1B74" w:rsidRDefault="00DB1B74" w:rsidP="00DB1B74">
      <w:r>
        <w:t>A thematic narrative synthesis will be used.  Results will initially be abstracted into coding categories based on established themes and then synthesized into overarching analytical themes.</w:t>
      </w:r>
    </w:p>
    <w:p w14:paraId="182E8064" w14:textId="06EC9046" w:rsidR="00DB1B74" w:rsidRDefault="00DB1B74" w:rsidP="00DB1B74">
      <w:r>
        <w:t xml:space="preserve">Potential themes could </w:t>
      </w:r>
      <w:r w:rsidR="00516A86">
        <w:t>involve:</w:t>
      </w:r>
      <w:r>
        <w:t xml:space="preserve"> social isolation risk factors and context; mental health consequences; physical health consequences; cognitive decline; social connection barriers; and intervention impact. These themes will not be set as definite results prior to </w:t>
      </w:r>
      <w:r w:rsidR="00516A86">
        <w:t>analysis but</w:t>
      </w:r>
      <w:r>
        <w:t xml:space="preserve"> will be developed based on the evidence gathered.</w:t>
      </w:r>
    </w:p>
    <w:p w14:paraId="6108C593" w14:textId="77777777" w:rsidR="00DB1B74" w:rsidRDefault="00DB1B74" w:rsidP="00DB1B74">
      <w:r>
        <w:t>Studies will also be compared for similarities, differences and methodological flaws.  So that the review will be able to go beyond a description of studies to a critical synthesis and any gaps in knowledge may be identified.</w:t>
      </w:r>
    </w:p>
    <w:p w14:paraId="28908D5E" w14:textId="77777777" w:rsidR="00DB1B74" w:rsidRDefault="00DB1B74" w:rsidP="00DB1B74"/>
    <w:p w14:paraId="4C8C1761" w14:textId="2FC89993" w:rsidR="00DB1B74" w:rsidRDefault="00DB1B74" w:rsidP="00516A86">
      <w:pPr>
        <w:pStyle w:val="Heading1"/>
        <w:numPr>
          <w:ilvl w:val="0"/>
          <w:numId w:val="1"/>
        </w:numPr>
      </w:pPr>
      <w:bookmarkStart w:id="11" w:name="_Toc237437874"/>
      <w:r>
        <w:t>Ethical Considerations</w:t>
      </w:r>
      <w:bookmarkEnd w:id="11"/>
    </w:p>
    <w:p w14:paraId="3569C1F9" w14:textId="0664DD71" w:rsidR="00DB1B74" w:rsidRDefault="00DB1B74" w:rsidP="00DB1B74">
      <w:r>
        <w:t xml:space="preserve">The project </w:t>
      </w:r>
      <w:r w:rsidR="00A47C99">
        <w:t>is</w:t>
      </w:r>
      <w:r>
        <w:t xml:space="preserve"> judged as minimal risk as it does not involve direct human participants or collecting any personally identifiable or sensitive data from individuals.  Furthermore,  considerations of ethics are still applicable in secondary research.</w:t>
      </w:r>
    </w:p>
    <w:p w14:paraId="726910E4" w14:textId="668FF916" w:rsidR="00DB1B74" w:rsidRDefault="00DB1B74" w:rsidP="00DB1B74">
      <w:r>
        <w:t>Information shall be accurately represented and properly referenced (Harvard style) in order to avoid plagiarism or misrepresentation.  Information sources shall be from legitimate academic sources through databases or publicly available institutional data. Copyright requirements shall be adhered to.</w:t>
      </w:r>
    </w:p>
    <w:p w14:paraId="2A85065A" w14:textId="4C4E4837" w:rsidR="00DB1B74" w:rsidRDefault="00DB1B74" w:rsidP="00DB1B74">
      <w:r>
        <w:t>The researcher will seek to reduce selection bias by using a set of predetermined inclusion/exclusion criteria and report both findings that support and test the hypothesis that there is a relationship. Ethical approval will be sought from the University‘s Office before starting the dissertation.</w:t>
      </w:r>
    </w:p>
    <w:p w14:paraId="273C09BD" w14:textId="69F5E2F0" w:rsidR="00D24259" w:rsidRDefault="00D24259" w:rsidP="00A41003">
      <w:pPr>
        <w:pStyle w:val="Heading1"/>
        <w:numPr>
          <w:ilvl w:val="0"/>
          <w:numId w:val="1"/>
        </w:numPr>
      </w:pPr>
      <w:bookmarkStart w:id="12" w:name="_Toc237437875"/>
      <w:r>
        <w:t>Implications of the Research</w:t>
      </w:r>
      <w:bookmarkEnd w:id="12"/>
    </w:p>
    <w:p w14:paraId="454E67D5" w14:textId="77777777" w:rsidR="00D24259" w:rsidRDefault="00D24259" w:rsidP="00D24259">
      <w:r>
        <w:t>The possible implications of the suggested research for public health policy, health and social care practice and future research.  Increased knowledge of social isolation and health could help practitioners to identify some vulnerable older people and view social connection as part of holistic assessment.</w:t>
      </w:r>
    </w:p>
    <w:p w14:paraId="473BCE7A" w14:textId="00B43F88" w:rsidR="00D24259" w:rsidRDefault="00D24259" w:rsidP="00D24259">
      <w:r>
        <w:t xml:space="preserve">This evidence may also be used as part of the evidence base for social prescribing. NHS England (2026) describes social prescribing as a way of linking people who are lonely or </w:t>
      </w:r>
      <w:r>
        <w:lastRenderedPageBreak/>
        <w:t>socially isolated to community activities and supports.  Recognising which approaches have the strongest evidence may enable services to make the most of their resources.</w:t>
      </w:r>
    </w:p>
    <w:p w14:paraId="5DFCF199" w14:textId="77777777" w:rsidR="00D24259" w:rsidRDefault="00D24259" w:rsidP="00D24259">
      <w:r>
        <w:t>At a policy level, the results could inform strategies around age-friendly communities, accessible transport, community involvement and digital inclusion.  It is crucial that any intervention recognizes older people as a diverse population. Social isolation may be affected by issues such as disability, socioeconomic factors, bereavement, ethnicity, geography, digital exclusion and health status;  thus approaches need to be person-centred.</w:t>
      </w:r>
    </w:p>
    <w:p w14:paraId="38BF223D" w14:textId="461FE152" w:rsidR="00D24259" w:rsidRDefault="00D24259" w:rsidP="00D24259">
      <w:r>
        <w:t>The Project ultimately intends to inform intervention strategies that can mitigate the impact of social isolation on health and identify mechanisms that promote meaningful social engagement in later life that are most conducive to healthy aging.</w:t>
      </w:r>
    </w:p>
    <w:p w14:paraId="3206FF7E" w14:textId="77777777" w:rsidR="00D045D3" w:rsidRDefault="00D045D3" w:rsidP="00D24259"/>
    <w:p w14:paraId="5F483208" w14:textId="47EFFB71" w:rsidR="00D045D3" w:rsidRDefault="00F849EC" w:rsidP="00A41003">
      <w:pPr>
        <w:pStyle w:val="Heading1"/>
        <w:numPr>
          <w:ilvl w:val="0"/>
          <w:numId w:val="1"/>
        </w:numPr>
      </w:pPr>
      <w:bookmarkStart w:id="13" w:name="_Toc237437876"/>
      <w:r>
        <w:t>Plan of work and Time Schedule</w:t>
      </w:r>
      <w:bookmarkEnd w:id="13"/>
      <w:r>
        <w:t xml:space="preserve"> </w:t>
      </w:r>
    </w:p>
    <w:p w14:paraId="42579FDC" w14:textId="425131F8" w:rsidR="00AC2694" w:rsidRDefault="00AC2694"/>
    <w:tbl>
      <w:tblPr>
        <w:tblStyle w:val="LightList"/>
        <w:tblW w:w="5000" w:type="pct"/>
        <w:tblLook w:val="0620" w:firstRow="1" w:lastRow="0" w:firstColumn="0" w:lastColumn="0" w:noHBand="1" w:noVBand="1"/>
      </w:tblPr>
      <w:tblGrid>
        <w:gridCol w:w="1501"/>
        <w:gridCol w:w="1501"/>
        <w:gridCol w:w="1500"/>
        <w:gridCol w:w="1500"/>
        <w:gridCol w:w="1502"/>
        <w:gridCol w:w="1502"/>
      </w:tblGrid>
      <w:tr w:rsidR="00AC2694" w14:paraId="2CB4F127" w14:textId="77777777" w:rsidTr="007A158A">
        <w:trPr>
          <w:cnfStyle w:val="100000000000" w:firstRow="1" w:lastRow="0" w:firstColumn="0" w:lastColumn="0" w:oddVBand="0" w:evenVBand="0" w:oddHBand="0" w:evenHBand="0" w:firstRowFirstColumn="0" w:firstRowLastColumn="0" w:lastRowFirstColumn="0" w:lastRowLastColumn="0"/>
        </w:trPr>
        <w:tc>
          <w:tcPr>
            <w:tcW w:w="833" w:type="pct"/>
          </w:tcPr>
          <w:p w14:paraId="369C9D74" w14:textId="3AF0CE0E" w:rsidR="00AC2694" w:rsidRDefault="00205708">
            <w:r>
              <w:t>Activity</w:t>
            </w:r>
          </w:p>
        </w:tc>
        <w:tc>
          <w:tcPr>
            <w:tcW w:w="833" w:type="pct"/>
          </w:tcPr>
          <w:p w14:paraId="31513F83" w14:textId="6D3378AE" w:rsidR="00AC2694" w:rsidRDefault="00205708" w:rsidP="00205708">
            <w:pPr>
              <w:jc w:val="center"/>
            </w:pPr>
            <w:r>
              <w:t>Aug</w:t>
            </w:r>
          </w:p>
        </w:tc>
        <w:tc>
          <w:tcPr>
            <w:tcW w:w="833" w:type="pct"/>
          </w:tcPr>
          <w:p w14:paraId="14FE4C4D" w14:textId="3107CF1D" w:rsidR="00AC2694" w:rsidRDefault="00205708" w:rsidP="00205708">
            <w:pPr>
              <w:jc w:val="center"/>
            </w:pPr>
            <w:r>
              <w:t>Sep</w:t>
            </w:r>
          </w:p>
        </w:tc>
        <w:tc>
          <w:tcPr>
            <w:tcW w:w="833" w:type="pct"/>
          </w:tcPr>
          <w:p w14:paraId="7AC1D2ED" w14:textId="16215337" w:rsidR="00AC2694" w:rsidRDefault="00205708" w:rsidP="00205708">
            <w:pPr>
              <w:jc w:val="center"/>
            </w:pPr>
            <w:r>
              <w:t>Oct</w:t>
            </w:r>
          </w:p>
        </w:tc>
        <w:tc>
          <w:tcPr>
            <w:tcW w:w="834" w:type="pct"/>
          </w:tcPr>
          <w:p w14:paraId="78C5CDB3" w14:textId="068D6E94" w:rsidR="00AC2694" w:rsidRDefault="00205708" w:rsidP="00205708">
            <w:pPr>
              <w:jc w:val="center"/>
            </w:pPr>
            <w:r>
              <w:t>Nov</w:t>
            </w:r>
          </w:p>
        </w:tc>
        <w:tc>
          <w:tcPr>
            <w:tcW w:w="834" w:type="pct"/>
          </w:tcPr>
          <w:p w14:paraId="577132C1" w14:textId="347CC595" w:rsidR="00AC2694" w:rsidRDefault="00205708" w:rsidP="00205708">
            <w:pPr>
              <w:jc w:val="center"/>
            </w:pPr>
            <w:r>
              <w:t>Dec</w:t>
            </w:r>
          </w:p>
        </w:tc>
      </w:tr>
      <w:tr w:rsidR="00AC2694" w14:paraId="08156116" w14:textId="77777777" w:rsidTr="007A158A">
        <w:tc>
          <w:tcPr>
            <w:tcW w:w="833" w:type="pct"/>
          </w:tcPr>
          <w:p w14:paraId="3494333F" w14:textId="7C6914E9" w:rsidR="00AC2694" w:rsidRDefault="006F4883">
            <w:r w:rsidRPr="00F21ACA">
              <w:rPr>
                <w:sz w:val="18"/>
                <w:szCs w:val="18"/>
              </w:rPr>
              <w:t>Finalise research question &amp; ethics</w:t>
            </w:r>
          </w:p>
        </w:tc>
        <w:tc>
          <w:tcPr>
            <w:tcW w:w="833" w:type="pct"/>
          </w:tcPr>
          <w:p w14:paraId="77303E60" w14:textId="77777777" w:rsidR="005D6921" w:rsidRDefault="005D6921" w:rsidP="00D96AD0">
            <w:pPr>
              <w:pStyle w:val="ListParagraph"/>
              <w:rPr>
                <w:rFonts w:ascii="Segoe UI Symbol" w:hAnsi="Segoe UI Symbol" w:cs="Segoe UI Symbol"/>
              </w:rPr>
            </w:pPr>
          </w:p>
          <w:p w14:paraId="347EB5B4" w14:textId="5CA669A8" w:rsidR="00AC2694" w:rsidRPr="00D96AD0" w:rsidRDefault="00D96AD0" w:rsidP="00D96AD0">
            <w:pPr>
              <w:pStyle w:val="ListParagraph"/>
            </w:pPr>
            <w:r>
              <w:rPr>
                <w:rFonts w:ascii="Segoe UI Symbol" w:hAnsi="Segoe UI Symbol" w:cs="Segoe UI Symbol"/>
              </w:rPr>
              <w:t>✓</w:t>
            </w:r>
          </w:p>
        </w:tc>
        <w:tc>
          <w:tcPr>
            <w:tcW w:w="833" w:type="pct"/>
          </w:tcPr>
          <w:p w14:paraId="7C0D8E9B" w14:textId="3BD90095" w:rsidR="00AC2694" w:rsidRDefault="00AC2694"/>
        </w:tc>
        <w:tc>
          <w:tcPr>
            <w:tcW w:w="833" w:type="pct"/>
          </w:tcPr>
          <w:p w14:paraId="2F24D6CE" w14:textId="49D9171D" w:rsidR="00AC2694" w:rsidRDefault="00AC2694"/>
        </w:tc>
        <w:tc>
          <w:tcPr>
            <w:tcW w:w="834" w:type="pct"/>
          </w:tcPr>
          <w:p w14:paraId="33517879" w14:textId="665627F4" w:rsidR="00AC2694" w:rsidRDefault="00AC2694"/>
        </w:tc>
        <w:tc>
          <w:tcPr>
            <w:tcW w:w="834" w:type="pct"/>
          </w:tcPr>
          <w:p w14:paraId="5787996A" w14:textId="72F9342B" w:rsidR="00AC2694" w:rsidRDefault="00AC2694"/>
        </w:tc>
      </w:tr>
      <w:tr w:rsidR="00AC2694" w14:paraId="18262A90" w14:textId="77777777" w:rsidTr="007A158A">
        <w:tc>
          <w:tcPr>
            <w:tcW w:w="833" w:type="pct"/>
          </w:tcPr>
          <w:p w14:paraId="373A39D9" w14:textId="36FB5A00" w:rsidR="00AC2694" w:rsidRDefault="00F21ACA">
            <w:r w:rsidRPr="00F21ACA">
              <w:rPr>
                <w:sz w:val="18"/>
                <w:szCs w:val="18"/>
              </w:rPr>
              <w:t>Develop search strategy</w:t>
            </w:r>
          </w:p>
        </w:tc>
        <w:tc>
          <w:tcPr>
            <w:tcW w:w="833" w:type="pct"/>
          </w:tcPr>
          <w:p w14:paraId="4FC9FDCB" w14:textId="17D590EA" w:rsidR="00AC2694" w:rsidRDefault="005D6921" w:rsidP="005D6921">
            <w:pPr>
              <w:jc w:val="center"/>
            </w:pPr>
            <w:r>
              <w:rPr>
                <w:rFonts w:ascii="Segoe UI Symbol" w:hAnsi="Segoe UI Symbol" w:cs="Segoe UI Symbol"/>
              </w:rPr>
              <w:t>✓</w:t>
            </w:r>
          </w:p>
        </w:tc>
        <w:tc>
          <w:tcPr>
            <w:tcW w:w="833" w:type="pct"/>
          </w:tcPr>
          <w:p w14:paraId="131A24EC" w14:textId="63B5348C" w:rsidR="00AC2694" w:rsidRDefault="005D6921" w:rsidP="005D6921">
            <w:pPr>
              <w:jc w:val="center"/>
            </w:pPr>
            <w:r>
              <w:rPr>
                <w:rFonts w:ascii="Segoe UI Symbol" w:hAnsi="Segoe UI Symbol" w:cs="Segoe UI Symbol"/>
              </w:rPr>
              <w:t>✓</w:t>
            </w:r>
          </w:p>
        </w:tc>
        <w:tc>
          <w:tcPr>
            <w:tcW w:w="833" w:type="pct"/>
          </w:tcPr>
          <w:p w14:paraId="6D0732D8" w14:textId="69CF7B0D" w:rsidR="00AC2694" w:rsidRDefault="00AC2694"/>
        </w:tc>
        <w:tc>
          <w:tcPr>
            <w:tcW w:w="834" w:type="pct"/>
          </w:tcPr>
          <w:p w14:paraId="483682C0" w14:textId="5298B6CB" w:rsidR="00AC2694" w:rsidRDefault="00AC2694"/>
        </w:tc>
        <w:tc>
          <w:tcPr>
            <w:tcW w:w="834" w:type="pct"/>
          </w:tcPr>
          <w:p w14:paraId="6E42EA5F" w14:textId="727DBBFC" w:rsidR="00AC2694" w:rsidRDefault="00AC2694"/>
        </w:tc>
      </w:tr>
      <w:tr w:rsidR="00AC2694" w14:paraId="639E9769" w14:textId="77777777" w:rsidTr="007A158A">
        <w:tc>
          <w:tcPr>
            <w:tcW w:w="833" w:type="pct"/>
          </w:tcPr>
          <w:p w14:paraId="0B3B8718" w14:textId="4E123066" w:rsidR="00AC2694" w:rsidRPr="009B69A2" w:rsidRDefault="009B69A2">
            <w:pPr>
              <w:rPr>
                <w:sz w:val="18"/>
                <w:szCs w:val="18"/>
              </w:rPr>
            </w:pPr>
            <w:r w:rsidRPr="009B69A2">
              <w:rPr>
                <w:sz w:val="18"/>
                <w:szCs w:val="18"/>
              </w:rPr>
              <w:t>Literature searching</w:t>
            </w:r>
          </w:p>
        </w:tc>
        <w:tc>
          <w:tcPr>
            <w:tcW w:w="833" w:type="pct"/>
          </w:tcPr>
          <w:p w14:paraId="05BA60B7" w14:textId="6558A416" w:rsidR="00AC2694" w:rsidRDefault="00AC2694"/>
        </w:tc>
        <w:tc>
          <w:tcPr>
            <w:tcW w:w="833" w:type="pct"/>
          </w:tcPr>
          <w:p w14:paraId="5A1CFA69" w14:textId="563FBF51" w:rsidR="00AC2694" w:rsidRDefault="005D6921" w:rsidP="005D6921">
            <w:pPr>
              <w:jc w:val="center"/>
            </w:pPr>
            <w:r>
              <w:rPr>
                <w:rFonts w:ascii="Segoe UI Symbol" w:hAnsi="Segoe UI Symbol" w:cs="Segoe UI Symbol"/>
              </w:rPr>
              <w:t>✓</w:t>
            </w:r>
          </w:p>
        </w:tc>
        <w:tc>
          <w:tcPr>
            <w:tcW w:w="833" w:type="pct"/>
          </w:tcPr>
          <w:p w14:paraId="24BF753F" w14:textId="5756ED24" w:rsidR="00AC2694" w:rsidRDefault="00700EFB" w:rsidP="00700EFB">
            <w:pPr>
              <w:jc w:val="center"/>
            </w:pPr>
            <w:r>
              <w:rPr>
                <w:rFonts w:ascii="Segoe UI Symbol" w:hAnsi="Segoe UI Symbol" w:cs="Segoe UI Symbol"/>
              </w:rPr>
              <w:t>✓</w:t>
            </w:r>
          </w:p>
        </w:tc>
        <w:tc>
          <w:tcPr>
            <w:tcW w:w="834" w:type="pct"/>
          </w:tcPr>
          <w:p w14:paraId="6001C954" w14:textId="2B2E6E78" w:rsidR="00AC2694" w:rsidRDefault="00AC2694"/>
        </w:tc>
        <w:tc>
          <w:tcPr>
            <w:tcW w:w="834" w:type="pct"/>
          </w:tcPr>
          <w:p w14:paraId="3F957462" w14:textId="5771DAE7" w:rsidR="00AC2694" w:rsidRDefault="00AC2694"/>
        </w:tc>
      </w:tr>
      <w:tr w:rsidR="00AC2694" w14:paraId="1AF9AF49" w14:textId="77777777" w:rsidTr="007A158A">
        <w:tc>
          <w:tcPr>
            <w:tcW w:w="833" w:type="pct"/>
          </w:tcPr>
          <w:p w14:paraId="56237FBE" w14:textId="212DE24E" w:rsidR="00AC2694" w:rsidRPr="00B92499" w:rsidRDefault="00B92499">
            <w:r w:rsidRPr="00B92499">
              <w:rPr>
                <w:sz w:val="18"/>
                <w:szCs w:val="18"/>
              </w:rPr>
              <w:t>Screening &amp; study selection</w:t>
            </w:r>
          </w:p>
        </w:tc>
        <w:tc>
          <w:tcPr>
            <w:tcW w:w="833" w:type="pct"/>
          </w:tcPr>
          <w:p w14:paraId="2AE88BBE" w14:textId="7537EFC5" w:rsidR="00AC2694" w:rsidRDefault="00AC2694"/>
        </w:tc>
        <w:tc>
          <w:tcPr>
            <w:tcW w:w="833" w:type="pct"/>
          </w:tcPr>
          <w:p w14:paraId="3645CB32" w14:textId="3CD451EC" w:rsidR="00AC2694" w:rsidRDefault="00700EFB" w:rsidP="00700EFB">
            <w:pPr>
              <w:jc w:val="center"/>
            </w:pPr>
            <w:r>
              <w:rPr>
                <w:rFonts w:ascii="Segoe UI Symbol" w:hAnsi="Segoe UI Symbol" w:cs="Segoe UI Symbol"/>
              </w:rPr>
              <w:t>✓</w:t>
            </w:r>
          </w:p>
        </w:tc>
        <w:tc>
          <w:tcPr>
            <w:tcW w:w="833" w:type="pct"/>
          </w:tcPr>
          <w:p w14:paraId="2E910878" w14:textId="3857AE64" w:rsidR="00AC2694" w:rsidRDefault="00700EFB" w:rsidP="00700EFB">
            <w:pPr>
              <w:jc w:val="center"/>
            </w:pPr>
            <w:r>
              <w:rPr>
                <w:rFonts w:ascii="Segoe UI Symbol" w:hAnsi="Segoe UI Symbol" w:cs="Segoe UI Symbol"/>
              </w:rPr>
              <w:t>✓</w:t>
            </w:r>
          </w:p>
        </w:tc>
        <w:tc>
          <w:tcPr>
            <w:tcW w:w="834" w:type="pct"/>
          </w:tcPr>
          <w:p w14:paraId="0CFEAC21" w14:textId="249DA1CC" w:rsidR="00AC2694" w:rsidRDefault="00AC2694"/>
        </w:tc>
        <w:tc>
          <w:tcPr>
            <w:tcW w:w="834" w:type="pct"/>
          </w:tcPr>
          <w:p w14:paraId="211E1ADF" w14:textId="286E465D" w:rsidR="00AC2694" w:rsidRDefault="00AC2694"/>
        </w:tc>
      </w:tr>
      <w:tr w:rsidR="00AC2694" w14:paraId="59AA3A0E" w14:textId="77777777" w:rsidTr="007A158A">
        <w:tc>
          <w:tcPr>
            <w:tcW w:w="833" w:type="pct"/>
          </w:tcPr>
          <w:p w14:paraId="77C647ED" w14:textId="41E88BD8" w:rsidR="00AC2694" w:rsidRDefault="00B92499">
            <w:r w:rsidRPr="00B92499">
              <w:rPr>
                <w:sz w:val="18"/>
                <w:szCs w:val="18"/>
              </w:rPr>
              <w:t>Critical appraisal</w:t>
            </w:r>
          </w:p>
        </w:tc>
        <w:tc>
          <w:tcPr>
            <w:tcW w:w="833" w:type="pct"/>
          </w:tcPr>
          <w:p w14:paraId="0CC24916" w14:textId="3A64EFD6" w:rsidR="00AC2694" w:rsidRDefault="00AC2694"/>
        </w:tc>
        <w:tc>
          <w:tcPr>
            <w:tcW w:w="833" w:type="pct"/>
          </w:tcPr>
          <w:p w14:paraId="147A7962" w14:textId="09FDE399" w:rsidR="00AC2694" w:rsidRDefault="00AC2694"/>
        </w:tc>
        <w:tc>
          <w:tcPr>
            <w:tcW w:w="833" w:type="pct"/>
          </w:tcPr>
          <w:p w14:paraId="398F5468" w14:textId="52349855" w:rsidR="00AC2694" w:rsidRDefault="0001299E" w:rsidP="0001299E">
            <w:pPr>
              <w:jc w:val="center"/>
            </w:pPr>
            <w:r>
              <w:rPr>
                <w:rFonts w:ascii="Segoe UI Symbol" w:hAnsi="Segoe UI Symbol" w:cs="Segoe UI Symbol"/>
              </w:rPr>
              <w:t>✓</w:t>
            </w:r>
          </w:p>
        </w:tc>
        <w:tc>
          <w:tcPr>
            <w:tcW w:w="834" w:type="pct"/>
          </w:tcPr>
          <w:p w14:paraId="4AA5EF46" w14:textId="30653F94" w:rsidR="00AC2694" w:rsidRDefault="00AC2694"/>
        </w:tc>
        <w:tc>
          <w:tcPr>
            <w:tcW w:w="834" w:type="pct"/>
          </w:tcPr>
          <w:p w14:paraId="5AD933EF" w14:textId="3B39F5D7" w:rsidR="00AC2694" w:rsidRDefault="00AC2694"/>
        </w:tc>
      </w:tr>
      <w:tr w:rsidR="00AC2694" w14:paraId="6527318A" w14:textId="77777777" w:rsidTr="007A158A">
        <w:tc>
          <w:tcPr>
            <w:tcW w:w="833" w:type="pct"/>
          </w:tcPr>
          <w:p w14:paraId="728209F1" w14:textId="2BD9FB57" w:rsidR="00AC2694" w:rsidRDefault="00F56358">
            <w:r w:rsidRPr="00F56358">
              <w:rPr>
                <w:sz w:val="18"/>
                <w:szCs w:val="18"/>
              </w:rPr>
              <w:t>Data extraction</w:t>
            </w:r>
          </w:p>
        </w:tc>
        <w:tc>
          <w:tcPr>
            <w:tcW w:w="833" w:type="pct"/>
          </w:tcPr>
          <w:p w14:paraId="01C4611C" w14:textId="4071076B" w:rsidR="00AC2694" w:rsidRDefault="00AC2694"/>
        </w:tc>
        <w:tc>
          <w:tcPr>
            <w:tcW w:w="833" w:type="pct"/>
          </w:tcPr>
          <w:p w14:paraId="65CE1AB4" w14:textId="3BE9C87A" w:rsidR="00AC2694" w:rsidRDefault="00AC2694"/>
        </w:tc>
        <w:tc>
          <w:tcPr>
            <w:tcW w:w="833" w:type="pct"/>
          </w:tcPr>
          <w:p w14:paraId="2EE359B0" w14:textId="14A7A5F1" w:rsidR="00AC2694" w:rsidRDefault="00D52D25" w:rsidP="00D52D25">
            <w:pPr>
              <w:jc w:val="center"/>
            </w:pPr>
            <w:r>
              <w:rPr>
                <w:rFonts w:ascii="Segoe UI Symbol" w:hAnsi="Segoe UI Symbol" w:cs="Segoe UI Symbol"/>
              </w:rPr>
              <w:t>✓</w:t>
            </w:r>
          </w:p>
        </w:tc>
        <w:tc>
          <w:tcPr>
            <w:tcW w:w="834" w:type="pct"/>
          </w:tcPr>
          <w:p w14:paraId="62F48DCD" w14:textId="7E95C70B" w:rsidR="00AC2694" w:rsidRDefault="00D52D25" w:rsidP="00D52D25">
            <w:pPr>
              <w:jc w:val="center"/>
            </w:pPr>
            <w:r>
              <w:rPr>
                <w:rFonts w:ascii="Segoe UI Symbol" w:hAnsi="Segoe UI Symbol" w:cs="Segoe UI Symbol"/>
              </w:rPr>
              <w:t>✓</w:t>
            </w:r>
          </w:p>
        </w:tc>
        <w:tc>
          <w:tcPr>
            <w:tcW w:w="834" w:type="pct"/>
          </w:tcPr>
          <w:p w14:paraId="5AF0DBA5" w14:textId="34FE774B" w:rsidR="00AC2694" w:rsidRDefault="00AC2694"/>
        </w:tc>
      </w:tr>
      <w:tr w:rsidR="00AC2694" w14:paraId="68F1D1A9" w14:textId="77777777" w:rsidTr="007A158A">
        <w:tc>
          <w:tcPr>
            <w:tcW w:w="833" w:type="pct"/>
          </w:tcPr>
          <w:p w14:paraId="2BA46ADA" w14:textId="4B2DCE71" w:rsidR="00AC2694" w:rsidRDefault="00536355">
            <w:r w:rsidRPr="00536355">
              <w:rPr>
                <w:sz w:val="18"/>
                <w:szCs w:val="18"/>
              </w:rPr>
              <w:t>Thematic analysis</w:t>
            </w:r>
          </w:p>
        </w:tc>
        <w:tc>
          <w:tcPr>
            <w:tcW w:w="833" w:type="pct"/>
          </w:tcPr>
          <w:p w14:paraId="5DA4005D" w14:textId="0259BDCF" w:rsidR="00AC2694" w:rsidRDefault="00AC2694"/>
        </w:tc>
        <w:tc>
          <w:tcPr>
            <w:tcW w:w="833" w:type="pct"/>
          </w:tcPr>
          <w:p w14:paraId="77AEE173" w14:textId="38A295A6" w:rsidR="00AC2694" w:rsidRDefault="00AC2694"/>
        </w:tc>
        <w:tc>
          <w:tcPr>
            <w:tcW w:w="833" w:type="pct"/>
          </w:tcPr>
          <w:p w14:paraId="0B0BE7AD" w14:textId="536CE491" w:rsidR="00AC2694" w:rsidRDefault="00AC2694"/>
        </w:tc>
        <w:tc>
          <w:tcPr>
            <w:tcW w:w="834" w:type="pct"/>
          </w:tcPr>
          <w:p w14:paraId="62C384BA" w14:textId="264D9295" w:rsidR="00AC2694" w:rsidRDefault="003C58CE" w:rsidP="003C58CE">
            <w:pPr>
              <w:jc w:val="center"/>
            </w:pPr>
            <w:r>
              <w:rPr>
                <w:rFonts w:ascii="Segoe UI Symbol" w:hAnsi="Segoe UI Symbol" w:cs="Segoe UI Symbol"/>
              </w:rPr>
              <w:t>✓</w:t>
            </w:r>
          </w:p>
        </w:tc>
        <w:tc>
          <w:tcPr>
            <w:tcW w:w="834" w:type="pct"/>
          </w:tcPr>
          <w:p w14:paraId="01C7CC35" w14:textId="27BD4543" w:rsidR="00AC2694" w:rsidRDefault="00AC2694"/>
        </w:tc>
      </w:tr>
      <w:tr w:rsidR="00AC2694" w14:paraId="773796A4" w14:textId="77777777" w:rsidTr="007A158A">
        <w:tc>
          <w:tcPr>
            <w:tcW w:w="833" w:type="pct"/>
          </w:tcPr>
          <w:p w14:paraId="20053A62" w14:textId="52EA3930" w:rsidR="00AC2694" w:rsidRDefault="004B0466">
            <w:r w:rsidRPr="004B0466">
              <w:rPr>
                <w:sz w:val="18"/>
                <w:szCs w:val="18"/>
              </w:rPr>
              <w:t>Write dissertation chapters</w:t>
            </w:r>
          </w:p>
        </w:tc>
        <w:tc>
          <w:tcPr>
            <w:tcW w:w="833" w:type="pct"/>
          </w:tcPr>
          <w:p w14:paraId="039D80FF" w14:textId="1998056F" w:rsidR="00AC2694" w:rsidRDefault="00AC2694"/>
        </w:tc>
        <w:tc>
          <w:tcPr>
            <w:tcW w:w="833" w:type="pct"/>
          </w:tcPr>
          <w:p w14:paraId="4C6A5D60" w14:textId="6F967986" w:rsidR="00AC2694" w:rsidRDefault="00AC2694"/>
        </w:tc>
        <w:tc>
          <w:tcPr>
            <w:tcW w:w="833" w:type="pct"/>
          </w:tcPr>
          <w:p w14:paraId="278D0232" w14:textId="1AD3ADA3" w:rsidR="00AC2694" w:rsidRDefault="008A1CAC" w:rsidP="008A1CAC">
            <w:pPr>
              <w:jc w:val="center"/>
            </w:pPr>
            <w:r>
              <w:rPr>
                <w:rFonts w:ascii="Segoe UI Symbol" w:hAnsi="Segoe UI Symbol" w:cs="Segoe UI Symbol"/>
              </w:rPr>
              <w:t>✓</w:t>
            </w:r>
          </w:p>
        </w:tc>
        <w:tc>
          <w:tcPr>
            <w:tcW w:w="834" w:type="pct"/>
          </w:tcPr>
          <w:p w14:paraId="6799F53B" w14:textId="45B8FB30" w:rsidR="00AC2694" w:rsidRDefault="008A1CAC" w:rsidP="008A1CAC">
            <w:pPr>
              <w:jc w:val="center"/>
            </w:pPr>
            <w:r>
              <w:rPr>
                <w:rFonts w:ascii="Segoe UI Symbol" w:hAnsi="Segoe UI Symbol" w:cs="Segoe UI Symbol"/>
              </w:rPr>
              <w:t>✓</w:t>
            </w:r>
          </w:p>
        </w:tc>
        <w:tc>
          <w:tcPr>
            <w:tcW w:w="834" w:type="pct"/>
          </w:tcPr>
          <w:p w14:paraId="1861B3B3" w14:textId="64894A62" w:rsidR="00AC2694" w:rsidRDefault="008A1CAC" w:rsidP="008A1CAC">
            <w:pPr>
              <w:jc w:val="center"/>
            </w:pPr>
            <w:r>
              <w:rPr>
                <w:rFonts w:ascii="Segoe UI Symbol" w:hAnsi="Segoe UI Symbol" w:cs="Segoe UI Symbol"/>
              </w:rPr>
              <w:t>✓</w:t>
            </w:r>
          </w:p>
        </w:tc>
      </w:tr>
      <w:tr w:rsidR="00AC2694" w14:paraId="752200AE" w14:textId="77777777" w:rsidTr="007A158A">
        <w:tc>
          <w:tcPr>
            <w:tcW w:w="833" w:type="pct"/>
          </w:tcPr>
          <w:p w14:paraId="2A9B0FC2" w14:textId="10A7273F" w:rsidR="00AC2694" w:rsidRDefault="004B0466">
            <w:r w:rsidRPr="004B0466">
              <w:rPr>
                <w:sz w:val="18"/>
                <w:szCs w:val="18"/>
              </w:rPr>
              <w:t>Review with supervisor</w:t>
            </w:r>
          </w:p>
        </w:tc>
        <w:tc>
          <w:tcPr>
            <w:tcW w:w="833" w:type="pct"/>
          </w:tcPr>
          <w:p w14:paraId="19B85AD3" w14:textId="287A18C5" w:rsidR="00AC2694" w:rsidRDefault="00AC2694"/>
        </w:tc>
        <w:tc>
          <w:tcPr>
            <w:tcW w:w="833" w:type="pct"/>
          </w:tcPr>
          <w:p w14:paraId="5080FFDB" w14:textId="416C4C19" w:rsidR="00AC2694" w:rsidRDefault="00AC2694"/>
        </w:tc>
        <w:tc>
          <w:tcPr>
            <w:tcW w:w="833" w:type="pct"/>
          </w:tcPr>
          <w:p w14:paraId="7FE45F07" w14:textId="09848DFF" w:rsidR="00AC2694" w:rsidRDefault="00AC2694"/>
        </w:tc>
        <w:tc>
          <w:tcPr>
            <w:tcW w:w="834" w:type="pct"/>
          </w:tcPr>
          <w:p w14:paraId="771E9403" w14:textId="1C802C90" w:rsidR="00AC2694" w:rsidRDefault="00C2638B" w:rsidP="00C2638B">
            <w:pPr>
              <w:jc w:val="center"/>
            </w:pPr>
            <w:r>
              <w:rPr>
                <w:rFonts w:ascii="Segoe UI Symbol" w:hAnsi="Segoe UI Symbol" w:cs="Segoe UI Symbol"/>
              </w:rPr>
              <w:t>✓</w:t>
            </w:r>
          </w:p>
        </w:tc>
        <w:tc>
          <w:tcPr>
            <w:tcW w:w="834" w:type="pct"/>
          </w:tcPr>
          <w:p w14:paraId="6B213CAF" w14:textId="7C3A5D7C" w:rsidR="00AC2694" w:rsidRDefault="00C2638B" w:rsidP="00C2638B">
            <w:pPr>
              <w:jc w:val="center"/>
            </w:pPr>
            <w:r>
              <w:rPr>
                <w:rFonts w:ascii="Segoe UI Symbol" w:hAnsi="Segoe UI Symbol" w:cs="Segoe UI Symbol"/>
              </w:rPr>
              <w:t>✓</w:t>
            </w:r>
          </w:p>
        </w:tc>
      </w:tr>
      <w:tr w:rsidR="00AC2694" w14:paraId="0B542406" w14:textId="77777777" w:rsidTr="007A158A">
        <w:tc>
          <w:tcPr>
            <w:tcW w:w="833" w:type="pct"/>
          </w:tcPr>
          <w:p w14:paraId="3480FDD6" w14:textId="39A2EA8A" w:rsidR="00AC2694" w:rsidRDefault="003C644F">
            <w:r w:rsidRPr="003C644F">
              <w:rPr>
                <w:sz w:val="18"/>
                <w:szCs w:val="18"/>
              </w:rPr>
              <w:t>Editing, proofreading &amp; referencing</w:t>
            </w:r>
          </w:p>
        </w:tc>
        <w:tc>
          <w:tcPr>
            <w:tcW w:w="833" w:type="pct"/>
          </w:tcPr>
          <w:p w14:paraId="5396C080" w14:textId="347ECA54" w:rsidR="00AC2694" w:rsidRDefault="00AC2694"/>
        </w:tc>
        <w:tc>
          <w:tcPr>
            <w:tcW w:w="833" w:type="pct"/>
          </w:tcPr>
          <w:p w14:paraId="5963CC75" w14:textId="70E8D17B" w:rsidR="00AC2694" w:rsidRDefault="00AC2694"/>
        </w:tc>
        <w:tc>
          <w:tcPr>
            <w:tcW w:w="833" w:type="pct"/>
          </w:tcPr>
          <w:p w14:paraId="64A79C2A" w14:textId="071272BC" w:rsidR="00AC2694" w:rsidRDefault="00AC2694"/>
        </w:tc>
        <w:tc>
          <w:tcPr>
            <w:tcW w:w="834" w:type="pct"/>
          </w:tcPr>
          <w:p w14:paraId="0D1ED42C" w14:textId="63D435A9" w:rsidR="00AC2694" w:rsidRDefault="00AC2694"/>
        </w:tc>
        <w:tc>
          <w:tcPr>
            <w:tcW w:w="834" w:type="pct"/>
          </w:tcPr>
          <w:p w14:paraId="72BE5873" w14:textId="7F3EB31C" w:rsidR="00AC2694" w:rsidRDefault="008E1E77" w:rsidP="008E1E77">
            <w:pPr>
              <w:jc w:val="center"/>
            </w:pPr>
            <w:r>
              <w:rPr>
                <w:rFonts w:ascii="Segoe UI Symbol" w:hAnsi="Segoe UI Symbol" w:cs="Segoe UI Symbol"/>
              </w:rPr>
              <w:t>✓</w:t>
            </w:r>
          </w:p>
        </w:tc>
      </w:tr>
      <w:tr w:rsidR="00AC2694" w14:paraId="768185AE" w14:textId="77777777" w:rsidTr="007A158A">
        <w:tc>
          <w:tcPr>
            <w:tcW w:w="833" w:type="pct"/>
          </w:tcPr>
          <w:p w14:paraId="35F6B18D" w14:textId="74919207" w:rsidR="00AC2694" w:rsidRDefault="00D96AD0">
            <w:r w:rsidRPr="00D96AD0">
              <w:rPr>
                <w:sz w:val="18"/>
                <w:szCs w:val="18"/>
              </w:rPr>
              <w:t>Final submission</w:t>
            </w:r>
          </w:p>
        </w:tc>
        <w:tc>
          <w:tcPr>
            <w:tcW w:w="833" w:type="pct"/>
          </w:tcPr>
          <w:p w14:paraId="540650FA" w14:textId="470BD19B" w:rsidR="00AC2694" w:rsidRDefault="00AC2694"/>
        </w:tc>
        <w:tc>
          <w:tcPr>
            <w:tcW w:w="833" w:type="pct"/>
          </w:tcPr>
          <w:p w14:paraId="115D7019" w14:textId="2BC258AB" w:rsidR="00AC2694" w:rsidRDefault="00AC2694"/>
        </w:tc>
        <w:tc>
          <w:tcPr>
            <w:tcW w:w="833" w:type="pct"/>
          </w:tcPr>
          <w:p w14:paraId="48A22A6D" w14:textId="4683B1C3" w:rsidR="00AC2694" w:rsidRDefault="00AC2694"/>
        </w:tc>
        <w:tc>
          <w:tcPr>
            <w:tcW w:w="834" w:type="pct"/>
          </w:tcPr>
          <w:p w14:paraId="10426C0C" w14:textId="07A36B38" w:rsidR="00AC2694" w:rsidRDefault="00AC2694"/>
        </w:tc>
        <w:tc>
          <w:tcPr>
            <w:tcW w:w="834" w:type="pct"/>
          </w:tcPr>
          <w:p w14:paraId="5F37B0AB" w14:textId="236A3E52" w:rsidR="00AC2694" w:rsidRDefault="008E1E77" w:rsidP="008E1E77">
            <w:pPr>
              <w:jc w:val="center"/>
            </w:pPr>
            <w:r>
              <w:rPr>
                <w:rFonts w:ascii="Segoe UI Symbol" w:hAnsi="Segoe UI Symbol" w:cs="Segoe UI Symbol"/>
              </w:rPr>
              <w:t>✓</w:t>
            </w:r>
          </w:p>
        </w:tc>
      </w:tr>
    </w:tbl>
    <w:p w14:paraId="6EF00D0A" w14:textId="626E4DEB" w:rsidR="004C3092" w:rsidRDefault="004C3092" w:rsidP="00D96AD0"/>
    <w:p w14:paraId="46FDD960" w14:textId="77777777" w:rsidR="009B70E5" w:rsidRDefault="009B70E5" w:rsidP="00D96AD0"/>
    <w:p w14:paraId="0E6AB4C8" w14:textId="77777777" w:rsidR="009B70E5" w:rsidRDefault="009B70E5" w:rsidP="00D96AD0"/>
    <w:p w14:paraId="3618BF41" w14:textId="77777777" w:rsidR="009B70E5" w:rsidRDefault="009B70E5" w:rsidP="00D96AD0"/>
    <w:p w14:paraId="0AC0F63E" w14:textId="77777777" w:rsidR="009B70E5" w:rsidRDefault="009B70E5" w:rsidP="00D96AD0"/>
    <w:p w14:paraId="2483217B" w14:textId="77777777" w:rsidR="009B70E5" w:rsidRDefault="009B70E5" w:rsidP="00D96AD0"/>
    <w:p w14:paraId="5587BBDD" w14:textId="5A2A55C4" w:rsidR="009B70E5" w:rsidRDefault="009B70E5" w:rsidP="009B70E5">
      <w:pPr>
        <w:pStyle w:val="Heading1"/>
      </w:pPr>
      <w:bookmarkStart w:id="14" w:name="_Toc237437877"/>
      <w:r>
        <w:lastRenderedPageBreak/>
        <w:t>References</w:t>
      </w:r>
      <w:bookmarkEnd w:id="14"/>
    </w:p>
    <w:p w14:paraId="3790E251" w14:textId="77777777" w:rsidR="00B95F9B" w:rsidRPr="00B95F9B" w:rsidRDefault="00B95F9B" w:rsidP="00B95F9B">
      <w:r w:rsidRPr="00B95F9B">
        <w:t xml:space="preserve">Age UK (2025) </w:t>
      </w:r>
      <w:r w:rsidRPr="00B95F9B">
        <w:rPr>
          <w:i/>
          <w:iCs/>
        </w:rPr>
        <w:t>Loneliness and isolation</w:t>
      </w:r>
      <w:r w:rsidRPr="00B95F9B">
        <w:t>. London: Age UK.</w:t>
      </w:r>
    </w:p>
    <w:p w14:paraId="4C471C36" w14:textId="77777777" w:rsidR="00B95F9B" w:rsidRPr="00B95F9B" w:rsidRDefault="00B95F9B" w:rsidP="00B95F9B">
      <w:r w:rsidRPr="00B95F9B">
        <w:t xml:space="preserve">Campaign to End Loneliness (2023) </w:t>
      </w:r>
      <w:r w:rsidRPr="00B95F9B">
        <w:rPr>
          <w:i/>
          <w:iCs/>
        </w:rPr>
        <w:t>Exploring interventions to tackle loneliness</w:t>
      </w:r>
      <w:r w:rsidRPr="00B95F9B">
        <w:t>. London: Campaign to End Loneliness.</w:t>
      </w:r>
    </w:p>
    <w:p w14:paraId="5F1214D6" w14:textId="77777777" w:rsidR="00B95F9B" w:rsidRPr="00B95F9B" w:rsidRDefault="00B95F9B" w:rsidP="00B95F9B">
      <w:r w:rsidRPr="00B95F9B">
        <w:t xml:space="preserve">Chua, C.M.S., Chua, J.Y.X. and Shorey, S. (2024) ‘Effectiveness of home-based interventions in improving loneliness and social connectedness among older adults: a systematic review and meta-analysis’, </w:t>
      </w:r>
      <w:r w:rsidRPr="00B95F9B">
        <w:rPr>
          <w:i/>
          <w:iCs/>
        </w:rPr>
        <w:t>Aging &amp; Mental Health</w:t>
      </w:r>
      <w:r w:rsidRPr="00B95F9B">
        <w:t>, 28(1), pp. 1–10.</w:t>
      </w:r>
    </w:p>
    <w:p w14:paraId="53B6520C" w14:textId="77777777" w:rsidR="00B95F9B" w:rsidRPr="00B95F9B" w:rsidRDefault="00B95F9B" w:rsidP="00B95F9B">
      <w:r w:rsidRPr="00B95F9B">
        <w:t xml:space="preserve">Courtin, E. and Knapp, M. (2017) ‘Social isolation, loneliness and health in old age: a scoping review’, </w:t>
      </w:r>
      <w:r w:rsidRPr="00B95F9B">
        <w:rPr>
          <w:i/>
          <w:iCs/>
        </w:rPr>
        <w:t>Health &amp; Social Care in the Community</w:t>
      </w:r>
      <w:r w:rsidRPr="00B95F9B">
        <w:t>, 25(3), pp. 799–812.</w:t>
      </w:r>
    </w:p>
    <w:p w14:paraId="14767D50" w14:textId="77777777" w:rsidR="00B95F9B" w:rsidRPr="00B95F9B" w:rsidRDefault="00B95F9B" w:rsidP="00B95F9B">
      <w:r w:rsidRPr="00B95F9B">
        <w:t xml:space="preserve">Department for Culture, Media and Sport (2018) </w:t>
      </w:r>
      <w:r w:rsidRPr="00B95F9B">
        <w:rPr>
          <w:i/>
          <w:iCs/>
        </w:rPr>
        <w:t>A Connected Society: A Strategy for Tackling Loneliness – Laying the Foundations for Change</w:t>
      </w:r>
      <w:r w:rsidRPr="00B95F9B">
        <w:t>. London: HM Government.</w:t>
      </w:r>
    </w:p>
    <w:p w14:paraId="20B22F92" w14:textId="77777777" w:rsidR="00B95F9B" w:rsidRPr="00B95F9B" w:rsidRDefault="00B95F9B" w:rsidP="00B95F9B">
      <w:r w:rsidRPr="00B95F9B">
        <w:t xml:space="preserve">Department for Culture, Media and Sport (2023) </w:t>
      </w:r>
      <w:r w:rsidRPr="00B95F9B">
        <w:rPr>
          <w:i/>
          <w:iCs/>
        </w:rPr>
        <w:t>Evaluation of interventions to tackle loneliness</w:t>
      </w:r>
      <w:r w:rsidRPr="00B95F9B">
        <w:t>. London: HM Government.</w:t>
      </w:r>
    </w:p>
    <w:p w14:paraId="6ED7AEC8" w14:textId="77777777" w:rsidR="00B95F9B" w:rsidRPr="00B95F9B" w:rsidRDefault="00B95F9B" w:rsidP="00B95F9B">
      <w:r w:rsidRPr="00B95F9B">
        <w:t xml:space="preserve">Department for Culture, Media and Sport (2025) </w:t>
      </w:r>
      <w:r w:rsidRPr="00B95F9B">
        <w:rPr>
          <w:i/>
          <w:iCs/>
        </w:rPr>
        <w:t>Community Life Survey 2024/25: Loneliness and support networks</w:t>
      </w:r>
      <w:r w:rsidRPr="00B95F9B">
        <w:t>. London: HM Government.</w:t>
      </w:r>
    </w:p>
    <w:p w14:paraId="63591814" w14:textId="77777777" w:rsidR="00B95F9B" w:rsidRPr="00B95F9B" w:rsidRDefault="00B95F9B" w:rsidP="00B95F9B">
      <w:r w:rsidRPr="00B95F9B">
        <w:t xml:space="preserve">Donovan, N.J. and Blazer, D.G. (2020) ‘Social isolation and loneliness in older adults: review and commentary’, </w:t>
      </w:r>
      <w:r w:rsidRPr="00B95F9B">
        <w:rPr>
          <w:i/>
          <w:iCs/>
        </w:rPr>
        <w:t>American Journal of Geriatric Psychiatry</w:t>
      </w:r>
      <w:r w:rsidRPr="00B95F9B">
        <w:t>, 28(12), pp. 1233–1244.</w:t>
      </w:r>
    </w:p>
    <w:p w14:paraId="6BFDA6FB" w14:textId="77777777" w:rsidR="00B95F9B" w:rsidRPr="00B95F9B" w:rsidRDefault="00B95F9B" w:rsidP="00B95F9B">
      <w:r w:rsidRPr="00B95F9B">
        <w:t xml:space="preserve">Fakoya, O.A., McCorry, N.K. and Donnelly, M. (2020) ‘Loneliness and social isolation interventions for older adults: a scoping review of reviews’, </w:t>
      </w:r>
      <w:r w:rsidRPr="00B95F9B">
        <w:rPr>
          <w:i/>
          <w:iCs/>
        </w:rPr>
        <w:t>BMC Public Health</w:t>
      </w:r>
      <w:r w:rsidRPr="00B95F9B">
        <w:t>, 20, 129.</w:t>
      </w:r>
    </w:p>
    <w:p w14:paraId="7CFBE4B7" w14:textId="77777777" w:rsidR="00B95F9B" w:rsidRPr="00B95F9B" w:rsidRDefault="00B95F9B" w:rsidP="00B95F9B">
      <w:r w:rsidRPr="00B95F9B">
        <w:t xml:space="preserve">Gardiner, C., Geldenhuys, G. and Gott, M. (2018) ‘Interventions to reduce social isolation and loneliness among older people: an integrative review’, </w:t>
      </w:r>
      <w:r w:rsidRPr="00B95F9B">
        <w:rPr>
          <w:i/>
          <w:iCs/>
        </w:rPr>
        <w:t>Health &amp; Social Care in the Community</w:t>
      </w:r>
      <w:r w:rsidRPr="00B95F9B">
        <w:t>, 26(2), pp. 147–157.</w:t>
      </w:r>
    </w:p>
    <w:p w14:paraId="6682324B" w14:textId="7A01F57E" w:rsidR="00B95F9B" w:rsidRPr="00B95F9B" w:rsidRDefault="00B95F9B" w:rsidP="00B95F9B">
      <w:r w:rsidRPr="00B95F9B">
        <w:t xml:space="preserve">Hawkley, L.C. and Cacioppo, J.T. (2010) ‘Loneliness matters: a theoretical and empirical review of consequences and mechanisms’, </w:t>
      </w:r>
      <w:r w:rsidRPr="00B95F9B">
        <w:rPr>
          <w:i/>
          <w:iCs/>
        </w:rPr>
        <w:t xml:space="preserve">Annals of </w:t>
      </w:r>
      <w:r w:rsidR="0007623C" w:rsidRPr="00B95F9B">
        <w:rPr>
          <w:i/>
          <w:iCs/>
        </w:rPr>
        <w:t>Behavioural</w:t>
      </w:r>
      <w:r w:rsidRPr="00B95F9B">
        <w:rPr>
          <w:i/>
          <w:iCs/>
        </w:rPr>
        <w:t xml:space="preserve"> Medicine</w:t>
      </w:r>
      <w:r w:rsidRPr="00B95F9B">
        <w:t>, 40(2), pp. 218–227.</w:t>
      </w:r>
    </w:p>
    <w:p w14:paraId="2BD06427" w14:textId="77777777" w:rsidR="00B95F9B" w:rsidRPr="00B95F9B" w:rsidRDefault="00B95F9B" w:rsidP="00B95F9B">
      <w:r w:rsidRPr="00B95F9B">
        <w:t xml:space="preserve">Hickin, N., Käll, A., Shafran, R., Sutcliffe, S., Manzotti, G. and Langan, D. (2021) ‘The effectiveness of psychological interventions for loneliness: a systematic review and meta-analysis’, </w:t>
      </w:r>
      <w:r w:rsidRPr="00B95F9B">
        <w:rPr>
          <w:i/>
          <w:iCs/>
        </w:rPr>
        <w:t>Clinical Psychology Review</w:t>
      </w:r>
      <w:r w:rsidRPr="00B95F9B">
        <w:t>, 88, 102066.</w:t>
      </w:r>
    </w:p>
    <w:p w14:paraId="749EFE23" w14:textId="77777777" w:rsidR="00B95F9B" w:rsidRPr="00B95F9B" w:rsidRDefault="00B95F9B" w:rsidP="00B95F9B">
      <w:r w:rsidRPr="00B95F9B">
        <w:t xml:space="preserve">Hoang, P., King, J.A., Moore, S., Moore, K., Reich, K., Sidhu, H., Tan, C.V. and Whaley, C. (2022) ‘Interventions associated with reduced loneliness and social isolation in older adults: a systematic review and meta-analysis’, </w:t>
      </w:r>
      <w:r w:rsidRPr="00B95F9B">
        <w:rPr>
          <w:i/>
          <w:iCs/>
        </w:rPr>
        <w:t>JAMA Network Open</w:t>
      </w:r>
      <w:r w:rsidRPr="00B95F9B">
        <w:t>, 5(10), e2236676.</w:t>
      </w:r>
    </w:p>
    <w:p w14:paraId="128879FB" w14:textId="77777777" w:rsidR="00B95F9B" w:rsidRPr="00B95F9B" w:rsidRDefault="00B95F9B" w:rsidP="00B95F9B">
      <w:r w:rsidRPr="00B95F9B">
        <w:t xml:space="preserve">Holt-Lunstad, J., Smith, T.B., Baker, M., Harris, T. and Stephenson, D. (2015) ‘Loneliness and social isolation as risk factors for mortality: a meta-analytic review’, </w:t>
      </w:r>
      <w:r w:rsidRPr="00B95F9B">
        <w:rPr>
          <w:i/>
          <w:iCs/>
        </w:rPr>
        <w:t>Perspectives on Psychological Science</w:t>
      </w:r>
      <w:r w:rsidRPr="00B95F9B">
        <w:t>, 10(2), pp. 227–237.</w:t>
      </w:r>
    </w:p>
    <w:p w14:paraId="18BC5001" w14:textId="77777777" w:rsidR="00B95F9B" w:rsidRPr="00B95F9B" w:rsidRDefault="00B95F9B" w:rsidP="00B95F9B">
      <w:r w:rsidRPr="00B95F9B">
        <w:rPr>
          <w:lang w:val="nl-NL"/>
        </w:rPr>
        <w:t xml:space="preserve">Leigh-Hunt, N. et al. </w:t>
      </w:r>
      <w:r w:rsidRPr="00B95F9B">
        <w:t xml:space="preserve">(2017) ‘An overview of systematic reviews on the public health consequences of social isolation and loneliness’, </w:t>
      </w:r>
      <w:r w:rsidRPr="00B95F9B">
        <w:rPr>
          <w:i/>
          <w:iCs/>
        </w:rPr>
        <w:t>Public Health</w:t>
      </w:r>
      <w:r w:rsidRPr="00B95F9B">
        <w:t>, 152, pp. 157–171.</w:t>
      </w:r>
    </w:p>
    <w:p w14:paraId="0B55E439" w14:textId="77777777" w:rsidR="00B95F9B" w:rsidRPr="00B95F9B" w:rsidRDefault="00B95F9B" w:rsidP="00B95F9B">
      <w:r w:rsidRPr="00B95F9B">
        <w:lastRenderedPageBreak/>
        <w:t xml:space="preserve">National Institute for Health and Care Excellence (2015) </w:t>
      </w:r>
      <w:r w:rsidRPr="00B95F9B">
        <w:rPr>
          <w:i/>
          <w:iCs/>
        </w:rPr>
        <w:t>Older people: independence and mental wellbeing (NG32)</w:t>
      </w:r>
      <w:r w:rsidRPr="00B95F9B">
        <w:t>. London: NICE.</w:t>
      </w:r>
    </w:p>
    <w:p w14:paraId="79211879" w14:textId="77777777" w:rsidR="00B95F9B" w:rsidRPr="00B95F9B" w:rsidRDefault="00B95F9B" w:rsidP="00B95F9B">
      <w:r w:rsidRPr="00B95F9B">
        <w:t xml:space="preserve">NHS England (2026) </w:t>
      </w:r>
      <w:r w:rsidRPr="00B95F9B">
        <w:rPr>
          <w:i/>
          <w:iCs/>
        </w:rPr>
        <w:t>Social prescribing</w:t>
      </w:r>
      <w:r w:rsidRPr="00B95F9B">
        <w:t>. London: NHS England.</w:t>
      </w:r>
    </w:p>
    <w:p w14:paraId="05B4DBE3" w14:textId="77777777" w:rsidR="00B95F9B" w:rsidRPr="00B95F9B" w:rsidRDefault="00B95F9B" w:rsidP="00B95F9B">
      <w:r w:rsidRPr="00B95F9B">
        <w:t xml:space="preserve">Office for National Statistics (2018) </w:t>
      </w:r>
      <w:r w:rsidRPr="00B95F9B">
        <w:rPr>
          <w:i/>
          <w:iCs/>
        </w:rPr>
        <w:t>Loneliness: What characteristics and circumstances are associated with feeling lonely?</w:t>
      </w:r>
      <w:r w:rsidRPr="00B95F9B">
        <w:t xml:space="preserve"> Newport: ONS.</w:t>
      </w:r>
    </w:p>
    <w:p w14:paraId="066445BF" w14:textId="77777777" w:rsidR="00B95F9B" w:rsidRPr="00B95F9B" w:rsidRDefault="00B95F9B" w:rsidP="00B95F9B">
      <w:r w:rsidRPr="00B95F9B">
        <w:t xml:space="preserve">Office for National Statistics (2024) </w:t>
      </w:r>
      <w:r w:rsidRPr="00B95F9B">
        <w:rPr>
          <w:i/>
          <w:iCs/>
        </w:rPr>
        <w:t>Families and households in the UK: 2024</w:t>
      </w:r>
      <w:r w:rsidRPr="00B95F9B">
        <w:t>. Newport: ONS.</w:t>
      </w:r>
    </w:p>
    <w:p w14:paraId="4FD45F4B" w14:textId="77777777" w:rsidR="00B95F9B" w:rsidRPr="00B95F9B" w:rsidRDefault="00B95F9B" w:rsidP="00B95F9B">
      <w:r w:rsidRPr="00B95F9B">
        <w:t xml:space="preserve">Office for National Statistics (2025) </w:t>
      </w:r>
      <w:r w:rsidRPr="00B95F9B">
        <w:rPr>
          <w:i/>
          <w:iCs/>
        </w:rPr>
        <w:t>Families and households in the UK: 2025</w:t>
      </w:r>
      <w:r w:rsidRPr="00B95F9B">
        <w:t>. Newport: ONS.</w:t>
      </w:r>
    </w:p>
    <w:p w14:paraId="21588ED9" w14:textId="77777777" w:rsidR="00B95F9B" w:rsidRPr="00B95F9B" w:rsidRDefault="00B95F9B" w:rsidP="00B95F9B">
      <w:r w:rsidRPr="00B95F9B">
        <w:t xml:space="preserve">Page, M.J. et al. (2021) ‘The PRISMA 2020 statement: an updated guideline for reporting systematic reviews’, </w:t>
      </w:r>
      <w:r w:rsidRPr="00B95F9B">
        <w:rPr>
          <w:i/>
          <w:iCs/>
        </w:rPr>
        <w:t>BMJ</w:t>
      </w:r>
      <w:r w:rsidRPr="00B95F9B">
        <w:t>, 372, n71.</w:t>
      </w:r>
    </w:p>
    <w:p w14:paraId="5D6CE310" w14:textId="77777777" w:rsidR="00B95F9B" w:rsidRPr="00B95F9B" w:rsidRDefault="00B95F9B" w:rsidP="00B95F9B">
      <w:r w:rsidRPr="00B95F9B">
        <w:rPr>
          <w:lang w:val="fr-FR"/>
        </w:rPr>
        <w:t xml:space="preserve">Santini, Z.I. et al. </w:t>
      </w:r>
      <w:r w:rsidRPr="00B95F9B">
        <w:t xml:space="preserve">(2020) ‘Social disconnectedness, perceived isolation, and symptoms of depression and anxiety among older Americans’, </w:t>
      </w:r>
      <w:r w:rsidRPr="00B95F9B">
        <w:rPr>
          <w:i/>
          <w:iCs/>
        </w:rPr>
        <w:t>The Lancet Public Health</w:t>
      </w:r>
      <w:r w:rsidRPr="00B95F9B">
        <w:t>, 5(1), pp. e62–e70.</w:t>
      </w:r>
    </w:p>
    <w:p w14:paraId="354FBA8C" w14:textId="77777777" w:rsidR="00B95F9B" w:rsidRPr="00B95F9B" w:rsidRDefault="00B95F9B" w:rsidP="00B95F9B">
      <w:r w:rsidRPr="00B95F9B">
        <w:t xml:space="preserve">Snyder, H. (2019) ‘Literature review as a research methodology: an overview and guidelines’, </w:t>
      </w:r>
      <w:r w:rsidRPr="00B95F9B">
        <w:rPr>
          <w:i/>
          <w:iCs/>
        </w:rPr>
        <w:t>Journal of Business Research</w:t>
      </w:r>
      <w:r w:rsidRPr="00B95F9B">
        <w:t>, 104, pp. 333–339.</w:t>
      </w:r>
    </w:p>
    <w:p w14:paraId="4EB46F9D" w14:textId="77777777" w:rsidR="00B95F9B" w:rsidRPr="00B95F9B" w:rsidRDefault="00B95F9B" w:rsidP="00B95F9B">
      <w:r w:rsidRPr="00B95F9B">
        <w:rPr>
          <w:lang w:val="fr-FR"/>
        </w:rPr>
        <w:t xml:space="preserve">Sutin, A.R. et al. </w:t>
      </w:r>
      <w:r w:rsidRPr="00B95F9B">
        <w:t xml:space="preserve">(2025) ‘Loneliness and cognition in older adults: a meta-analysis of harmonized studies from the United States, England, India, China, South Africa, Mexico, and Chile’, </w:t>
      </w:r>
      <w:r w:rsidRPr="00B95F9B">
        <w:rPr>
          <w:i/>
          <w:iCs/>
        </w:rPr>
        <w:t>Psychological Science</w:t>
      </w:r>
      <w:r w:rsidRPr="00B95F9B">
        <w:t>.</w:t>
      </w:r>
    </w:p>
    <w:p w14:paraId="7B2AC34E" w14:textId="77777777" w:rsidR="00B95F9B" w:rsidRPr="00B95F9B" w:rsidRDefault="00B95F9B" w:rsidP="00B95F9B">
      <w:r w:rsidRPr="00B95F9B">
        <w:t xml:space="preserve">Victor, C.R. and Yang, K. (2012) ‘The prevalence of loneliness among adults: a case study of the United Kingdom’, </w:t>
      </w:r>
      <w:r w:rsidRPr="00B95F9B">
        <w:rPr>
          <w:i/>
          <w:iCs/>
        </w:rPr>
        <w:t>Journal of Psychology</w:t>
      </w:r>
      <w:r w:rsidRPr="00B95F9B">
        <w:t>, 146(1–2), pp. 85–104.</w:t>
      </w:r>
    </w:p>
    <w:p w14:paraId="32938F68" w14:textId="77777777" w:rsidR="00B95F9B" w:rsidRPr="00B95F9B" w:rsidRDefault="00B95F9B" w:rsidP="00B95F9B">
      <w:r w:rsidRPr="00B95F9B">
        <w:t xml:space="preserve">Wang, S., Lin, J., Kuang, L., Yang, X., Yu, B. and Cui, Y. (2024) ‘Risk factors for social isolation in older adults: a systematic review and meta-analysis’, </w:t>
      </w:r>
      <w:r w:rsidRPr="00B95F9B">
        <w:rPr>
          <w:i/>
          <w:iCs/>
        </w:rPr>
        <w:t>Public Health Nursing</w:t>
      </w:r>
      <w:r w:rsidRPr="00B95F9B">
        <w:t>, 41(2), pp. 200–208.</w:t>
      </w:r>
    </w:p>
    <w:p w14:paraId="61F15D39" w14:textId="703E8EFA" w:rsidR="00B95F9B" w:rsidRPr="00B95F9B" w:rsidRDefault="00B95F9B" w:rsidP="00B95F9B">
      <w:r w:rsidRPr="00B95F9B">
        <w:t xml:space="preserve">Wen, Z. et al. (2024) ‘Mediating effect of social support and resilience between loneliness and depression in older adults: a systematic review and meta-analytic structural equation </w:t>
      </w:r>
      <w:r w:rsidR="0007623C" w:rsidRPr="00B95F9B">
        <w:t>modelling</w:t>
      </w:r>
      <w:r w:rsidRPr="00B95F9B">
        <w:t xml:space="preserve">’, </w:t>
      </w:r>
      <w:r w:rsidRPr="00B95F9B">
        <w:rPr>
          <w:i/>
          <w:iCs/>
        </w:rPr>
        <w:t>Journal of Affective Disorders</w:t>
      </w:r>
      <w:r w:rsidRPr="00B95F9B">
        <w:t>.</w:t>
      </w:r>
    </w:p>
    <w:p w14:paraId="039248C0" w14:textId="77777777" w:rsidR="00B95F9B" w:rsidRPr="00B95F9B" w:rsidRDefault="00B95F9B" w:rsidP="00B95F9B">
      <w:r w:rsidRPr="00B95F9B">
        <w:t xml:space="preserve">World Health Organization (2021) </w:t>
      </w:r>
      <w:r w:rsidRPr="00B95F9B">
        <w:rPr>
          <w:i/>
          <w:iCs/>
        </w:rPr>
        <w:t>Social isolation and loneliness among older people: advocacy brief</w:t>
      </w:r>
      <w:r w:rsidRPr="00B95F9B">
        <w:t>. Geneva: WHO.</w:t>
      </w:r>
    </w:p>
    <w:p w14:paraId="1DFD9697" w14:textId="77777777" w:rsidR="00B95F9B" w:rsidRPr="00B95F9B" w:rsidRDefault="00B95F9B" w:rsidP="00B95F9B">
      <w:r w:rsidRPr="00B95F9B">
        <w:t xml:space="preserve">World Health Organization (2025) </w:t>
      </w:r>
      <w:r w:rsidRPr="00B95F9B">
        <w:rPr>
          <w:i/>
          <w:iCs/>
        </w:rPr>
        <w:t>From loneliness to social connection: charting a path to healthier societies</w:t>
      </w:r>
      <w:r w:rsidRPr="00B95F9B">
        <w:t>. Geneva: WHO.</w:t>
      </w:r>
    </w:p>
    <w:p w14:paraId="2486D21C" w14:textId="77777777" w:rsidR="00B95F9B" w:rsidRPr="00B95F9B" w:rsidRDefault="00B95F9B" w:rsidP="00B95F9B">
      <w:r w:rsidRPr="00B95F9B">
        <w:t xml:space="preserve">World Health Organization (2026) </w:t>
      </w:r>
      <w:r w:rsidRPr="00B95F9B">
        <w:rPr>
          <w:i/>
          <w:iCs/>
        </w:rPr>
        <w:t>Mental health of older adults</w:t>
      </w:r>
      <w:r w:rsidRPr="00B95F9B">
        <w:t>. Geneva: WHO.</w:t>
      </w:r>
    </w:p>
    <w:p w14:paraId="35F85CBC" w14:textId="77777777" w:rsidR="009B70E5" w:rsidRPr="009B70E5" w:rsidRDefault="009B70E5" w:rsidP="009B70E5"/>
    <w:sectPr w:rsidR="009B70E5" w:rsidRPr="009B70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80732"/>
    <w:multiLevelType w:val="hybridMultilevel"/>
    <w:tmpl w:val="4FD4C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AB4A90"/>
    <w:multiLevelType w:val="hybridMultilevel"/>
    <w:tmpl w:val="9500B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B87734"/>
    <w:multiLevelType w:val="hybridMultilevel"/>
    <w:tmpl w:val="B9E40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2422F8"/>
    <w:multiLevelType w:val="hybridMultilevel"/>
    <w:tmpl w:val="799A6938"/>
    <w:lvl w:ilvl="0" w:tplc="737616DC">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F83F02"/>
    <w:multiLevelType w:val="hybridMultilevel"/>
    <w:tmpl w:val="EA1A74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A92D03"/>
    <w:multiLevelType w:val="hybridMultilevel"/>
    <w:tmpl w:val="4DAAEACC"/>
    <w:lvl w:ilvl="0" w:tplc="737616DC">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3B536E"/>
    <w:multiLevelType w:val="hybridMultilevel"/>
    <w:tmpl w:val="EA9AD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6427016">
    <w:abstractNumId w:val="3"/>
  </w:num>
  <w:num w:numId="2" w16cid:durableId="120391562">
    <w:abstractNumId w:val="6"/>
  </w:num>
  <w:num w:numId="3" w16cid:durableId="1223327015">
    <w:abstractNumId w:val="0"/>
  </w:num>
  <w:num w:numId="4" w16cid:durableId="2141803903">
    <w:abstractNumId w:val="1"/>
  </w:num>
  <w:num w:numId="5" w16cid:durableId="68423866">
    <w:abstractNumId w:val="5"/>
  </w:num>
  <w:num w:numId="6" w16cid:durableId="217279149">
    <w:abstractNumId w:val="2"/>
  </w:num>
  <w:num w:numId="7" w16cid:durableId="312274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AA0"/>
    <w:rsid w:val="0000579E"/>
    <w:rsid w:val="0001299E"/>
    <w:rsid w:val="000463C2"/>
    <w:rsid w:val="00054B5E"/>
    <w:rsid w:val="00063E94"/>
    <w:rsid w:val="0007623C"/>
    <w:rsid w:val="00094EF5"/>
    <w:rsid w:val="000C4D67"/>
    <w:rsid w:val="000D31EB"/>
    <w:rsid w:val="00117F02"/>
    <w:rsid w:val="00120F6C"/>
    <w:rsid w:val="00122A1C"/>
    <w:rsid w:val="00140717"/>
    <w:rsid w:val="00176840"/>
    <w:rsid w:val="001A60EA"/>
    <w:rsid w:val="001B063C"/>
    <w:rsid w:val="001E6766"/>
    <w:rsid w:val="00205708"/>
    <w:rsid w:val="00270694"/>
    <w:rsid w:val="00275A01"/>
    <w:rsid w:val="002D6AA0"/>
    <w:rsid w:val="00356936"/>
    <w:rsid w:val="003C4DB8"/>
    <w:rsid w:val="003C58CE"/>
    <w:rsid w:val="003C644F"/>
    <w:rsid w:val="003E7762"/>
    <w:rsid w:val="00432972"/>
    <w:rsid w:val="00440CF4"/>
    <w:rsid w:val="00441275"/>
    <w:rsid w:val="004B0466"/>
    <w:rsid w:val="004C3092"/>
    <w:rsid w:val="00516A86"/>
    <w:rsid w:val="00536355"/>
    <w:rsid w:val="00551AFA"/>
    <w:rsid w:val="00573494"/>
    <w:rsid w:val="005D6921"/>
    <w:rsid w:val="0061007B"/>
    <w:rsid w:val="006221DD"/>
    <w:rsid w:val="00697481"/>
    <w:rsid w:val="006C213A"/>
    <w:rsid w:val="006F4883"/>
    <w:rsid w:val="00700EFB"/>
    <w:rsid w:val="00701DB6"/>
    <w:rsid w:val="00720397"/>
    <w:rsid w:val="00802AFF"/>
    <w:rsid w:val="00807FC7"/>
    <w:rsid w:val="00884FB8"/>
    <w:rsid w:val="008A1CAC"/>
    <w:rsid w:val="008C2F4F"/>
    <w:rsid w:val="008D77BE"/>
    <w:rsid w:val="008E1E77"/>
    <w:rsid w:val="009233D4"/>
    <w:rsid w:val="00935EB6"/>
    <w:rsid w:val="0099104A"/>
    <w:rsid w:val="009B3976"/>
    <w:rsid w:val="009B69A2"/>
    <w:rsid w:val="009B70E5"/>
    <w:rsid w:val="009E6105"/>
    <w:rsid w:val="00A41003"/>
    <w:rsid w:val="00A477F1"/>
    <w:rsid w:val="00A47C99"/>
    <w:rsid w:val="00AC2694"/>
    <w:rsid w:val="00AC4824"/>
    <w:rsid w:val="00AC6225"/>
    <w:rsid w:val="00B2509E"/>
    <w:rsid w:val="00B30635"/>
    <w:rsid w:val="00B92499"/>
    <w:rsid w:val="00B95F9B"/>
    <w:rsid w:val="00C2638B"/>
    <w:rsid w:val="00CA2CB5"/>
    <w:rsid w:val="00CA4FFE"/>
    <w:rsid w:val="00CB5742"/>
    <w:rsid w:val="00CE775D"/>
    <w:rsid w:val="00D045D3"/>
    <w:rsid w:val="00D24259"/>
    <w:rsid w:val="00D52D25"/>
    <w:rsid w:val="00D96AD0"/>
    <w:rsid w:val="00DA22F5"/>
    <w:rsid w:val="00DB1B74"/>
    <w:rsid w:val="00DB38D8"/>
    <w:rsid w:val="00E54372"/>
    <w:rsid w:val="00E70C4F"/>
    <w:rsid w:val="00ED1684"/>
    <w:rsid w:val="00F06F88"/>
    <w:rsid w:val="00F14CA4"/>
    <w:rsid w:val="00F14FC1"/>
    <w:rsid w:val="00F21ACA"/>
    <w:rsid w:val="00F23BAF"/>
    <w:rsid w:val="00F56358"/>
    <w:rsid w:val="00F849EC"/>
    <w:rsid w:val="00F944EC"/>
    <w:rsid w:val="00FC2B80"/>
    <w:rsid w:val="00FC3E91"/>
    <w:rsid w:val="00FE7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CD321"/>
  <w15:chartTrackingRefBased/>
  <w15:docId w15:val="{E490A156-5E8F-47E0-B5F1-777E3C0BF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A01"/>
  </w:style>
  <w:style w:type="paragraph" w:styleId="Heading1">
    <w:name w:val="heading 1"/>
    <w:basedOn w:val="Normal"/>
    <w:next w:val="Normal"/>
    <w:link w:val="Heading1Char"/>
    <w:uiPriority w:val="9"/>
    <w:qFormat/>
    <w:rsid w:val="00120F6C"/>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2D6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AA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AA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D6AA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D6AA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D6AA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D6AA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D6AA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F6C"/>
    <w:rPr>
      <w:rFonts w:eastAsiaTheme="majorEastAsia" w:cstheme="majorBidi"/>
      <w:b/>
      <w:color w:val="000000" w:themeColor="text1"/>
      <w:sz w:val="40"/>
      <w:szCs w:val="40"/>
    </w:rPr>
  </w:style>
  <w:style w:type="character" w:customStyle="1" w:styleId="Heading2Char">
    <w:name w:val="Heading 2 Char"/>
    <w:basedOn w:val="DefaultParagraphFont"/>
    <w:link w:val="Heading2"/>
    <w:uiPriority w:val="9"/>
    <w:rsid w:val="002D6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AA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AA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D6AA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D6AA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D6AA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D6AA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D6AA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C4DB8"/>
    <w:pPr>
      <w:spacing w:after="80" w:line="240" w:lineRule="auto"/>
      <w:contextualSpacing/>
    </w:pPr>
    <w:rPr>
      <w:rFonts w:asciiTheme="majorHAnsi" w:eastAsiaTheme="majorEastAsia" w:hAnsiTheme="majorHAnsi" w:cstheme="majorBidi"/>
      <w:b/>
      <w:color w:val="156082" w:themeColor="accent1"/>
      <w:spacing w:val="-10"/>
      <w:kern w:val="28"/>
      <w:sz w:val="66"/>
      <w:szCs w:val="56"/>
    </w:rPr>
  </w:style>
  <w:style w:type="character" w:customStyle="1" w:styleId="TitleChar">
    <w:name w:val="Title Char"/>
    <w:basedOn w:val="DefaultParagraphFont"/>
    <w:link w:val="Title"/>
    <w:uiPriority w:val="10"/>
    <w:rsid w:val="003C4DB8"/>
    <w:rPr>
      <w:rFonts w:asciiTheme="majorHAnsi" w:eastAsiaTheme="majorEastAsia" w:hAnsiTheme="majorHAnsi" w:cstheme="majorBidi"/>
      <w:b/>
      <w:color w:val="156082" w:themeColor="accent1"/>
      <w:spacing w:val="-10"/>
      <w:kern w:val="28"/>
      <w:sz w:val="66"/>
      <w:szCs w:val="56"/>
    </w:rPr>
  </w:style>
  <w:style w:type="paragraph" w:styleId="Subtitle">
    <w:name w:val="Subtitle"/>
    <w:basedOn w:val="Normal"/>
    <w:next w:val="Normal"/>
    <w:link w:val="SubtitleChar"/>
    <w:uiPriority w:val="11"/>
    <w:qFormat/>
    <w:rsid w:val="002D6AA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AA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D6A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6AA0"/>
    <w:rPr>
      <w:i/>
      <w:iCs/>
      <w:color w:val="404040" w:themeColor="text1" w:themeTint="BF"/>
    </w:rPr>
  </w:style>
  <w:style w:type="paragraph" w:styleId="ListParagraph">
    <w:name w:val="List Paragraph"/>
    <w:basedOn w:val="Normal"/>
    <w:uiPriority w:val="34"/>
    <w:qFormat/>
    <w:rsid w:val="002D6AA0"/>
    <w:pPr>
      <w:ind w:left="720"/>
      <w:contextualSpacing/>
    </w:pPr>
  </w:style>
  <w:style w:type="character" w:styleId="IntenseEmphasis">
    <w:name w:val="Intense Emphasis"/>
    <w:basedOn w:val="DefaultParagraphFont"/>
    <w:uiPriority w:val="21"/>
    <w:qFormat/>
    <w:rsid w:val="002D6AA0"/>
    <w:rPr>
      <w:i/>
      <w:iCs/>
      <w:color w:val="0F4761" w:themeColor="accent1" w:themeShade="BF"/>
    </w:rPr>
  </w:style>
  <w:style w:type="paragraph" w:styleId="IntenseQuote">
    <w:name w:val="Intense Quote"/>
    <w:basedOn w:val="Normal"/>
    <w:next w:val="Normal"/>
    <w:link w:val="IntenseQuoteChar"/>
    <w:uiPriority w:val="30"/>
    <w:qFormat/>
    <w:rsid w:val="002D6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AA0"/>
    <w:rPr>
      <w:i/>
      <w:iCs/>
      <w:color w:val="0F4761" w:themeColor="accent1" w:themeShade="BF"/>
    </w:rPr>
  </w:style>
  <w:style w:type="character" w:styleId="IntenseReference">
    <w:name w:val="Intense Reference"/>
    <w:basedOn w:val="DefaultParagraphFont"/>
    <w:uiPriority w:val="32"/>
    <w:qFormat/>
    <w:rsid w:val="002D6AA0"/>
    <w:rPr>
      <w:b/>
      <w:bCs/>
      <w:smallCaps/>
      <w:color w:val="0F4761" w:themeColor="accent1" w:themeShade="BF"/>
      <w:spacing w:val="5"/>
    </w:rPr>
  </w:style>
  <w:style w:type="table" w:styleId="LightList">
    <w:name w:val="Light List"/>
    <w:basedOn w:val="TableNormal"/>
    <w:uiPriority w:val="61"/>
    <w:rsid w:val="00AC2694"/>
    <w:pPr>
      <w:spacing w:line="240" w:lineRule="auto"/>
    </w:pPr>
    <w:rPr>
      <w:rFonts w:asciiTheme="minorHAnsi" w:eastAsiaTheme="minorEastAsia" w:hAnsiTheme="minorHAnsi" w:cstheme="minorBidi"/>
      <w:kern w:val="0"/>
      <w:lang w:eastAsia="en-GB"/>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PlaceholderText">
    <w:name w:val="Placeholder Text"/>
    <w:basedOn w:val="DefaultParagraphFont"/>
    <w:uiPriority w:val="99"/>
    <w:semiHidden/>
    <w:rsid w:val="00441275"/>
    <w:rPr>
      <w:color w:val="666666"/>
    </w:rPr>
  </w:style>
  <w:style w:type="paragraph" w:styleId="TOCHeading">
    <w:name w:val="TOC Heading"/>
    <w:basedOn w:val="Heading1"/>
    <w:next w:val="Normal"/>
    <w:uiPriority w:val="39"/>
    <w:unhideWhenUsed/>
    <w:qFormat/>
    <w:rsid w:val="0061007B"/>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61007B"/>
    <w:pPr>
      <w:spacing w:after="100"/>
    </w:pPr>
  </w:style>
  <w:style w:type="paragraph" w:styleId="TOC2">
    <w:name w:val="toc 2"/>
    <w:basedOn w:val="Normal"/>
    <w:next w:val="Normal"/>
    <w:autoRedefine/>
    <w:uiPriority w:val="39"/>
    <w:unhideWhenUsed/>
    <w:rsid w:val="0061007B"/>
    <w:pPr>
      <w:spacing w:after="100"/>
      <w:ind w:left="220"/>
    </w:pPr>
  </w:style>
  <w:style w:type="character" w:styleId="Hyperlink">
    <w:name w:val="Hyperlink"/>
    <w:basedOn w:val="DefaultParagraphFont"/>
    <w:uiPriority w:val="99"/>
    <w:unhideWhenUsed/>
    <w:rsid w:val="0061007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b4c2d44543864d33d5ae424bbd8791f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35bc93f2d0aa29775d5c7e2f16e780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FF9A2-A01A-412F-A11B-0BF60AB7AFDF}">
  <ds:schemaRefs>
    <ds:schemaRef ds:uri="http://schemas.microsoft.com/sharepoint/v3/contenttype/forms"/>
  </ds:schemaRefs>
</ds:datastoreItem>
</file>

<file path=customXml/itemProps2.xml><?xml version="1.0" encoding="utf-8"?>
<ds:datastoreItem xmlns:ds="http://schemas.openxmlformats.org/officeDocument/2006/customXml" ds:itemID="{3ED9B0B1-848D-46A3-B199-F06B7005FB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D6B41B-F0BD-4973-A32D-EB250ED5C260}">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0B022DED-2FFC-4CD7-BFEC-4D044306B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11</Pages>
  <Words>2992</Words>
  <Characters>17060</Characters>
  <Application>Microsoft Office Word</Application>
  <DocSecurity>0</DocSecurity>
  <Lines>142</Lines>
  <Paragraphs>40</Paragraphs>
  <ScaleCrop>false</ScaleCrop>
  <Company/>
  <LinksUpToDate>false</LinksUpToDate>
  <CharactersWithSpaces>20012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Andrea Latorre Restrepo (2231782)</dc:creator>
  <cp:keywords/>
  <dc:description/>
  <cp:lastModifiedBy>Paula Andrea Latorre Restrepo (2231782)</cp:lastModifiedBy>
  <cp:revision>86</cp:revision>
  <dcterms:created xsi:type="dcterms:W3CDTF">2026-08-10T10:01:00Z</dcterms:created>
  <dcterms:modified xsi:type="dcterms:W3CDTF">2026-08-12T13:39:00Z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