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CE89F" w14:textId="77777777" w:rsidR="00DF670E" w:rsidRPr="00DF670E" w:rsidRDefault="00EC6600" w:rsidP="00DF670E">
      <w:pPr>
        <w:jc w:val="center"/>
        <w:rPr>
          <w:rFonts w:asciiTheme="majorHAnsi" w:eastAsiaTheme="majorEastAsia" w:hAnsiTheme="majorHAnsi" w:cstheme="majorBidi"/>
          <w:b/>
          <w:bCs/>
          <w:color w:val="000000" w:themeColor="text1"/>
          <w:kern w:val="0"/>
          <w:sz w:val="40"/>
          <w:szCs w:val="40"/>
          <w:lang w:val="en-US"/>
          <w14:ligatures w14:val="none"/>
        </w:rPr>
      </w:pPr>
      <w:r w:rsidRPr="00DF670E">
        <w:rPr>
          <w:rFonts w:asciiTheme="majorHAnsi" w:eastAsiaTheme="majorEastAsia" w:hAnsiTheme="majorHAnsi" w:cstheme="majorBidi"/>
          <w:b/>
          <w:bCs/>
          <w:color w:val="000000" w:themeColor="text1"/>
          <w:kern w:val="0"/>
          <w:sz w:val="40"/>
          <w:szCs w:val="40"/>
          <w:lang w:val="en-US"/>
          <w14:ligatures w14:val="none"/>
        </w:rPr>
        <w:t xml:space="preserve">Research Proposal </w:t>
      </w:r>
    </w:p>
    <w:p w14:paraId="03DFDF0B" w14:textId="77777777" w:rsidR="00DF670E" w:rsidRPr="00DF670E" w:rsidRDefault="00DF670E" w:rsidP="00DF670E">
      <w:pPr>
        <w:jc w:val="center"/>
        <w:rPr>
          <w:rFonts w:asciiTheme="majorHAnsi" w:eastAsiaTheme="majorEastAsia" w:hAnsiTheme="majorHAnsi" w:cstheme="majorBidi"/>
          <w:b/>
          <w:bCs/>
          <w:color w:val="000000" w:themeColor="text1"/>
          <w:kern w:val="0"/>
          <w:sz w:val="40"/>
          <w:szCs w:val="40"/>
          <w:lang w:val="en-US"/>
          <w14:ligatures w14:val="none"/>
        </w:rPr>
      </w:pPr>
    </w:p>
    <w:p w14:paraId="61F400C2" w14:textId="5B4249DB" w:rsidR="00EC6600" w:rsidRPr="00DF670E" w:rsidRDefault="00EC6600" w:rsidP="5EB0C0AD">
      <w:pPr>
        <w:jc w:val="center"/>
        <w:rPr>
          <w:rFonts w:asciiTheme="majorHAnsi" w:eastAsiaTheme="majorEastAsia" w:hAnsiTheme="majorHAnsi" w:cstheme="majorBidi"/>
          <w:b/>
          <w:bCs/>
          <w:color w:val="000000" w:themeColor="text1"/>
          <w:kern w:val="0"/>
          <w:sz w:val="40"/>
          <w:szCs w:val="40"/>
          <w:lang w:val="en-US"/>
          <w14:ligatures w14:val="none"/>
        </w:rPr>
      </w:pPr>
      <w:r w:rsidRPr="5EB0C0AD">
        <w:rPr>
          <w:rFonts w:asciiTheme="majorHAnsi" w:eastAsiaTheme="majorEastAsia" w:hAnsiTheme="majorHAnsi" w:cstheme="majorBidi"/>
          <w:b/>
          <w:bCs/>
          <w:color w:val="000000" w:themeColor="text1"/>
          <w:kern w:val="0"/>
          <w:sz w:val="40"/>
          <w:szCs w:val="40"/>
          <w:lang w:val="en-US"/>
          <w14:ligatures w14:val="none"/>
        </w:rPr>
        <w:t xml:space="preserve">The influence </w:t>
      </w:r>
      <w:r w:rsidR="00A269B0" w:rsidRPr="5EB0C0AD">
        <w:rPr>
          <w:rFonts w:asciiTheme="majorHAnsi" w:eastAsiaTheme="majorEastAsia" w:hAnsiTheme="majorHAnsi" w:cstheme="majorBidi"/>
          <w:b/>
          <w:bCs/>
          <w:color w:val="000000" w:themeColor="text1"/>
          <w:kern w:val="0"/>
          <w:sz w:val="40"/>
          <w:szCs w:val="40"/>
          <w:lang w:val="en-US"/>
          <w14:ligatures w14:val="none"/>
        </w:rPr>
        <w:t xml:space="preserve">of autocratic and democratic leadership styles on psychological safety in warehouse </w:t>
      </w:r>
      <w:r w:rsidR="009B103C" w:rsidRPr="5EB0C0AD">
        <w:rPr>
          <w:rFonts w:asciiTheme="majorHAnsi" w:eastAsiaTheme="majorEastAsia" w:hAnsiTheme="majorHAnsi" w:cstheme="majorBidi"/>
          <w:b/>
          <w:bCs/>
          <w:color w:val="000000" w:themeColor="text1"/>
          <w:kern w:val="0"/>
          <w:sz w:val="40"/>
          <w:szCs w:val="40"/>
          <w:lang w:val="en-US"/>
          <w14:ligatures w14:val="none"/>
        </w:rPr>
        <w:t>settings.</w:t>
      </w:r>
    </w:p>
    <w:p w14:paraId="39FF5D0E" w14:textId="77777777" w:rsidR="00A269B0" w:rsidRDefault="00A269B0" w:rsidP="00A269B0">
      <w:pPr>
        <w:rPr>
          <w:rFonts w:asciiTheme="majorHAnsi" w:eastAsiaTheme="majorEastAsia" w:hAnsiTheme="majorHAnsi" w:cstheme="majorBidi"/>
          <w:b/>
          <w:bCs/>
          <w:color w:val="0F4761" w:themeColor="accent1" w:themeShade="BF"/>
          <w:kern w:val="0"/>
          <w:sz w:val="28"/>
          <w:szCs w:val="28"/>
          <w:lang w:val="en-US"/>
          <w14:ligatures w14:val="none"/>
        </w:rPr>
      </w:pPr>
    </w:p>
    <w:p w14:paraId="69C2303D"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708E1AAA"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520C108D"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3BEC2CBC"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6E45625A"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1E64EB05"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7EB7F711"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6EFBA308"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616A6850"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2670C843"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0BFC6D85"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06B63169"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5660B303"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70CA2BB1"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3C1EF7FB" w14:textId="40824F5E" w:rsidR="00F13BF4" w:rsidRPr="00DF670E" w:rsidRDefault="00A269B0" w:rsidP="00E4379F">
      <w:pPr>
        <w:rPr>
          <w:rFonts w:asciiTheme="majorHAnsi" w:eastAsiaTheme="majorEastAsia" w:hAnsiTheme="majorHAnsi" w:cstheme="majorBidi"/>
          <w:b/>
          <w:bCs/>
          <w:color w:val="000000" w:themeColor="text1"/>
          <w:kern w:val="0"/>
          <w:sz w:val="28"/>
          <w:szCs w:val="28"/>
          <w:lang w:val="en-US"/>
          <w14:ligatures w14:val="none"/>
        </w:rPr>
      </w:pPr>
      <w:r w:rsidRPr="00DF670E">
        <w:rPr>
          <w:rFonts w:asciiTheme="majorHAnsi" w:eastAsiaTheme="majorEastAsia" w:hAnsiTheme="majorHAnsi" w:cstheme="majorBidi"/>
          <w:b/>
          <w:bCs/>
          <w:color w:val="000000" w:themeColor="text1"/>
          <w:kern w:val="0"/>
          <w:sz w:val="28"/>
          <w:szCs w:val="28"/>
          <w:lang w:val="en-US"/>
          <w14:ligatures w14:val="none"/>
        </w:rPr>
        <w:t>Aleksandra Szczecinska</w:t>
      </w:r>
    </w:p>
    <w:p w14:paraId="41743A6C" w14:textId="462B3F15" w:rsidR="00A269B0" w:rsidRPr="00DF670E" w:rsidRDefault="00A269B0" w:rsidP="00E4379F">
      <w:pPr>
        <w:rPr>
          <w:rFonts w:asciiTheme="majorHAnsi" w:eastAsiaTheme="majorEastAsia" w:hAnsiTheme="majorHAnsi" w:cstheme="majorBidi"/>
          <w:b/>
          <w:bCs/>
          <w:color w:val="000000" w:themeColor="text1"/>
          <w:kern w:val="0"/>
          <w:sz w:val="28"/>
          <w:szCs w:val="28"/>
          <w:lang w:val="en-US"/>
          <w14:ligatures w14:val="none"/>
        </w:rPr>
      </w:pPr>
      <w:r w:rsidRPr="00DF670E">
        <w:rPr>
          <w:rFonts w:asciiTheme="majorHAnsi" w:eastAsiaTheme="majorEastAsia" w:hAnsiTheme="majorHAnsi" w:cstheme="majorBidi"/>
          <w:b/>
          <w:bCs/>
          <w:color w:val="000000" w:themeColor="text1"/>
          <w:kern w:val="0"/>
          <w:sz w:val="28"/>
          <w:szCs w:val="28"/>
          <w:lang w:val="en-US"/>
          <w14:ligatures w14:val="none"/>
        </w:rPr>
        <w:t>2231076</w:t>
      </w:r>
    </w:p>
    <w:p w14:paraId="79E39BB5" w14:textId="51C55E1C" w:rsidR="00A269B0" w:rsidRDefault="00B163E0" w:rsidP="00E4379F">
      <w:pPr>
        <w:rPr>
          <w:rFonts w:asciiTheme="majorHAnsi" w:eastAsiaTheme="majorEastAsia" w:hAnsiTheme="majorHAnsi" w:cstheme="majorBidi"/>
          <w:b/>
          <w:bCs/>
          <w:color w:val="000000" w:themeColor="text1"/>
          <w:kern w:val="0"/>
          <w:sz w:val="28"/>
          <w:szCs w:val="28"/>
          <w:lang w:val="en-US"/>
          <w14:ligatures w14:val="none"/>
        </w:rPr>
      </w:pPr>
      <w:r w:rsidRPr="00DF670E">
        <w:rPr>
          <w:rFonts w:asciiTheme="majorHAnsi" w:eastAsiaTheme="majorEastAsia" w:hAnsiTheme="majorHAnsi" w:cstheme="majorBidi"/>
          <w:b/>
          <w:bCs/>
          <w:color w:val="000000" w:themeColor="text1"/>
          <w:kern w:val="0"/>
          <w:sz w:val="28"/>
          <w:szCs w:val="28"/>
          <w:lang w:val="en-US"/>
          <w14:ligatures w14:val="none"/>
        </w:rPr>
        <w:t>BMSW6009</w:t>
      </w:r>
    </w:p>
    <w:p w14:paraId="3DF821CC" w14:textId="197A79A6" w:rsidR="00DF670E" w:rsidRPr="00DF670E" w:rsidRDefault="00DF670E" w:rsidP="00E4379F">
      <w:pPr>
        <w:rPr>
          <w:rFonts w:asciiTheme="majorHAnsi" w:eastAsiaTheme="majorEastAsia" w:hAnsiTheme="majorHAnsi" w:cstheme="majorBidi"/>
          <w:b/>
          <w:bCs/>
          <w:color w:val="000000" w:themeColor="text1"/>
          <w:kern w:val="0"/>
          <w:sz w:val="28"/>
          <w:szCs w:val="28"/>
          <w:lang w:val="en-US"/>
          <w14:ligatures w14:val="none"/>
        </w:rPr>
      </w:pPr>
      <w:r>
        <w:rPr>
          <w:rFonts w:asciiTheme="majorHAnsi" w:eastAsiaTheme="majorEastAsia" w:hAnsiTheme="majorHAnsi" w:cstheme="majorBidi"/>
          <w:b/>
          <w:bCs/>
          <w:color w:val="000000" w:themeColor="text1"/>
          <w:kern w:val="0"/>
          <w:sz w:val="28"/>
          <w:szCs w:val="28"/>
          <w:lang w:val="en-US"/>
          <w14:ligatures w14:val="none"/>
        </w:rPr>
        <w:t xml:space="preserve">Word </w:t>
      </w:r>
      <w:r w:rsidR="00D11323">
        <w:rPr>
          <w:rFonts w:asciiTheme="majorHAnsi" w:eastAsiaTheme="majorEastAsia" w:hAnsiTheme="majorHAnsi" w:cstheme="majorBidi"/>
          <w:b/>
          <w:bCs/>
          <w:color w:val="000000" w:themeColor="text1"/>
          <w:kern w:val="0"/>
          <w:sz w:val="28"/>
          <w:szCs w:val="28"/>
          <w:lang w:val="en-US"/>
          <w14:ligatures w14:val="none"/>
        </w:rPr>
        <w:t>Count:</w:t>
      </w:r>
      <w:r>
        <w:rPr>
          <w:rFonts w:asciiTheme="majorHAnsi" w:eastAsiaTheme="majorEastAsia" w:hAnsiTheme="majorHAnsi" w:cstheme="majorBidi"/>
          <w:b/>
          <w:bCs/>
          <w:color w:val="000000" w:themeColor="text1"/>
          <w:kern w:val="0"/>
          <w:sz w:val="28"/>
          <w:szCs w:val="28"/>
          <w:lang w:val="en-US"/>
          <w14:ligatures w14:val="none"/>
        </w:rPr>
        <w:t xml:space="preserve"> </w:t>
      </w:r>
      <w:r w:rsidR="00D7281A">
        <w:rPr>
          <w:rFonts w:asciiTheme="majorHAnsi" w:eastAsiaTheme="majorEastAsia" w:hAnsiTheme="majorHAnsi" w:cstheme="majorBidi"/>
          <w:b/>
          <w:bCs/>
          <w:color w:val="000000" w:themeColor="text1"/>
          <w:kern w:val="0"/>
          <w:sz w:val="28"/>
          <w:szCs w:val="28"/>
          <w:lang w:val="en-US"/>
          <w14:ligatures w14:val="none"/>
        </w:rPr>
        <w:t>1649</w:t>
      </w:r>
    </w:p>
    <w:sdt>
      <w:sdtPr>
        <w:rPr>
          <w:rFonts w:asciiTheme="minorHAnsi" w:eastAsiaTheme="minorEastAsia" w:hAnsiTheme="minorHAnsi" w:cstheme="minorBidi"/>
          <w:b w:val="0"/>
          <w:bCs w:val="0"/>
          <w:color w:val="auto"/>
          <w:kern w:val="2"/>
          <w:sz w:val="24"/>
          <w:szCs w:val="24"/>
          <w:lang w:val="en-GB"/>
          <w14:ligatures w14:val="standardContextual"/>
        </w:rPr>
        <w:id w:val="-1599008673"/>
        <w:docPartObj>
          <w:docPartGallery w:val="Table of Contents"/>
          <w:docPartUnique/>
        </w:docPartObj>
      </w:sdtPr>
      <w:sdtEndPr>
        <w:rPr>
          <w:noProof/>
        </w:rPr>
      </w:sdtEndPr>
      <w:sdtContent>
        <w:p w14:paraId="603D0359" w14:textId="21804163" w:rsidR="00D11323" w:rsidRPr="00D11323" w:rsidRDefault="00D11323">
          <w:pPr>
            <w:pStyle w:val="TOCHeading"/>
            <w:rPr>
              <w:color w:val="000000" w:themeColor="text1"/>
            </w:rPr>
          </w:pPr>
          <w:r w:rsidRPr="00D11323">
            <w:rPr>
              <w:color w:val="000000" w:themeColor="text1"/>
            </w:rPr>
            <w:t>Table of Contents</w:t>
          </w:r>
        </w:p>
        <w:p w14:paraId="2A15D208" w14:textId="29220453" w:rsidR="0040594A" w:rsidRDefault="00D11323">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2515755" w:history="1">
            <w:r w:rsidR="0040594A" w:rsidRPr="004B2ACF">
              <w:rPr>
                <w:rStyle w:val="Hyperlink"/>
                <w:noProof/>
              </w:rPr>
              <w:t>1. Introduction</w:t>
            </w:r>
            <w:r w:rsidR="0040594A">
              <w:rPr>
                <w:noProof/>
                <w:webHidden/>
              </w:rPr>
              <w:tab/>
            </w:r>
            <w:r w:rsidR="0040594A">
              <w:rPr>
                <w:noProof/>
                <w:webHidden/>
              </w:rPr>
              <w:fldChar w:fldCharType="begin"/>
            </w:r>
            <w:r w:rsidR="0040594A">
              <w:rPr>
                <w:noProof/>
                <w:webHidden/>
              </w:rPr>
              <w:instrText xml:space="preserve"> PAGEREF _Toc222515755 \h </w:instrText>
            </w:r>
            <w:r w:rsidR="0040594A">
              <w:rPr>
                <w:noProof/>
                <w:webHidden/>
              </w:rPr>
            </w:r>
            <w:r w:rsidR="0040594A">
              <w:rPr>
                <w:noProof/>
                <w:webHidden/>
              </w:rPr>
              <w:fldChar w:fldCharType="separate"/>
            </w:r>
            <w:r w:rsidR="0040594A">
              <w:rPr>
                <w:noProof/>
                <w:webHidden/>
              </w:rPr>
              <w:t>3</w:t>
            </w:r>
            <w:r w:rsidR="0040594A">
              <w:rPr>
                <w:noProof/>
                <w:webHidden/>
              </w:rPr>
              <w:fldChar w:fldCharType="end"/>
            </w:r>
          </w:hyperlink>
        </w:p>
        <w:p w14:paraId="22273C73" w14:textId="16FEA0AD" w:rsidR="0040594A" w:rsidRDefault="00000000">
          <w:pPr>
            <w:pStyle w:val="TOC1"/>
            <w:tabs>
              <w:tab w:val="right" w:leader="dot" w:pos="9016"/>
            </w:tabs>
            <w:rPr>
              <w:rFonts w:eastAsiaTheme="minorEastAsia"/>
              <w:b w:val="0"/>
              <w:bCs w:val="0"/>
              <w:i w:val="0"/>
              <w:iCs w:val="0"/>
              <w:noProof/>
              <w:lang w:eastAsia="en-GB"/>
            </w:rPr>
          </w:pPr>
          <w:hyperlink w:anchor="_Toc222515756" w:history="1">
            <w:r w:rsidR="0040594A" w:rsidRPr="004B2ACF">
              <w:rPr>
                <w:rStyle w:val="Hyperlink"/>
                <w:noProof/>
              </w:rPr>
              <w:t>2. Objectives and research questions</w:t>
            </w:r>
            <w:r w:rsidR="0040594A">
              <w:rPr>
                <w:noProof/>
                <w:webHidden/>
              </w:rPr>
              <w:tab/>
            </w:r>
            <w:r w:rsidR="0040594A">
              <w:rPr>
                <w:noProof/>
                <w:webHidden/>
              </w:rPr>
              <w:fldChar w:fldCharType="begin"/>
            </w:r>
            <w:r w:rsidR="0040594A">
              <w:rPr>
                <w:noProof/>
                <w:webHidden/>
              </w:rPr>
              <w:instrText xml:space="preserve"> PAGEREF _Toc222515756 \h </w:instrText>
            </w:r>
            <w:r w:rsidR="0040594A">
              <w:rPr>
                <w:noProof/>
                <w:webHidden/>
              </w:rPr>
            </w:r>
            <w:r w:rsidR="0040594A">
              <w:rPr>
                <w:noProof/>
                <w:webHidden/>
              </w:rPr>
              <w:fldChar w:fldCharType="separate"/>
            </w:r>
            <w:r w:rsidR="0040594A">
              <w:rPr>
                <w:noProof/>
                <w:webHidden/>
              </w:rPr>
              <w:t>3</w:t>
            </w:r>
            <w:r w:rsidR="0040594A">
              <w:rPr>
                <w:noProof/>
                <w:webHidden/>
              </w:rPr>
              <w:fldChar w:fldCharType="end"/>
            </w:r>
          </w:hyperlink>
        </w:p>
        <w:p w14:paraId="5646BC73" w14:textId="1E20BF80" w:rsidR="0040594A" w:rsidRDefault="00000000">
          <w:pPr>
            <w:pStyle w:val="TOC1"/>
            <w:tabs>
              <w:tab w:val="right" w:leader="dot" w:pos="9016"/>
            </w:tabs>
            <w:rPr>
              <w:rFonts w:eastAsiaTheme="minorEastAsia"/>
              <w:b w:val="0"/>
              <w:bCs w:val="0"/>
              <w:i w:val="0"/>
              <w:iCs w:val="0"/>
              <w:noProof/>
              <w:lang w:eastAsia="en-GB"/>
            </w:rPr>
          </w:pPr>
          <w:hyperlink w:anchor="_Toc222515757" w:history="1">
            <w:r w:rsidR="0040594A" w:rsidRPr="004B2ACF">
              <w:rPr>
                <w:rStyle w:val="Hyperlink"/>
                <w:noProof/>
              </w:rPr>
              <w:t>2.1 Aim</w:t>
            </w:r>
            <w:r w:rsidR="0040594A">
              <w:rPr>
                <w:noProof/>
                <w:webHidden/>
              </w:rPr>
              <w:tab/>
            </w:r>
            <w:r w:rsidR="0040594A">
              <w:rPr>
                <w:noProof/>
                <w:webHidden/>
              </w:rPr>
              <w:fldChar w:fldCharType="begin"/>
            </w:r>
            <w:r w:rsidR="0040594A">
              <w:rPr>
                <w:noProof/>
                <w:webHidden/>
              </w:rPr>
              <w:instrText xml:space="preserve"> PAGEREF _Toc222515757 \h </w:instrText>
            </w:r>
            <w:r w:rsidR="0040594A">
              <w:rPr>
                <w:noProof/>
                <w:webHidden/>
              </w:rPr>
            </w:r>
            <w:r w:rsidR="0040594A">
              <w:rPr>
                <w:noProof/>
                <w:webHidden/>
              </w:rPr>
              <w:fldChar w:fldCharType="separate"/>
            </w:r>
            <w:r w:rsidR="0040594A">
              <w:rPr>
                <w:noProof/>
                <w:webHidden/>
              </w:rPr>
              <w:t>3</w:t>
            </w:r>
            <w:r w:rsidR="0040594A">
              <w:rPr>
                <w:noProof/>
                <w:webHidden/>
              </w:rPr>
              <w:fldChar w:fldCharType="end"/>
            </w:r>
          </w:hyperlink>
        </w:p>
        <w:p w14:paraId="72B87C37" w14:textId="073678E0" w:rsidR="0040594A" w:rsidRDefault="00000000">
          <w:pPr>
            <w:pStyle w:val="TOC1"/>
            <w:tabs>
              <w:tab w:val="right" w:leader="dot" w:pos="9016"/>
            </w:tabs>
            <w:rPr>
              <w:rFonts w:eastAsiaTheme="minorEastAsia"/>
              <w:b w:val="0"/>
              <w:bCs w:val="0"/>
              <w:i w:val="0"/>
              <w:iCs w:val="0"/>
              <w:noProof/>
              <w:lang w:eastAsia="en-GB"/>
            </w:rPr>
          </w:pPr>
          <w:hyperlink w:anchor="_Toc222515758" w:history="1">
            <w:r w:rsidR="0040594A" w:rsidRPr="004B2ACF">
              <w:rPr>
                <w:rStyle w:val="Hyperlink"/>
                <w:noProof/>
              </w:rPr>
              <w:t>2.2 Objectives</w:t>
            </w:r>
            <w:r w:rsidR="0040594A">
              <w:rPr>
                <w:noProof/>
                <w:webHidden/>
              </w:rPr>
              <w:tab/>
            </w:r>
            <w:r w:rsidR="0040594A">
              <w:rPr>
                <w:noProof/>
                <w:webHidden/>
              </w:rPr>
              <w:fldChar w:fldCharType="begin"/>
            </w:r>
            <w:r w:rsidR="0040594A">
              <w:rPr>
                <w:noProof/>
                <w:webHidden/>
              </w:rPr>
              <w:instrText xml:space="preserve"> PAGEREF _Toc222515758 \h </w:instrText>
            </w:r>
            <w:r w:rsidR="0040594A">
              <w:rPr>
                <w:noProof/>
                <w:webHidden/>
              </w:rPr>
            </w:r>
            <w:r w:rsidR="0040594A">
              <w:rPr>
                <w:noProof/>
                <w:webHidden/>
              </w:rPr>
              <w:fldChar w:fldCharType="separate"/>
            </w:r>
            <w:r w:rsidR="0040594A">
              <w:rPr>
                <w:noProof/>
                <w:webHidden/>
              </w:rPr>
              <w:t>3</w:t>
            </w:r>
            <w:r w:rsidR="0040594A">
              <w:rPr>
                <w:noProof/>
                <w:webHidden/>
              </w:rPr>
              <w:fldChar w:fldCharType="end"/>
            </w:r>
          </w:hyperlink>
        </w:p>
        <w:p w14:paraId="2A822E29" w14:textId="4153AA29" w:rsidR="0040594A" w:rsidRDefault="00000000">
          <w:pPr>
            <w:pStyle w:val="TOC1"/>
            <w:tabs>
              <w:tab w:val="right" w:leader="dot" w:pos="9016"/>
            </w:tabs>
            <w:rPr>
              <w:rFonts w:eastAsiaTheme="minorEastAsia"/>
              <w:b w:val="0"/>
              <w:bCs w:val="0"/>
              <w:i w:val="0"/>
              <w:iCs w:val="0"/>
              <w:noProof/>
              <w:lang w:eastAsia="en-GB"/>
            </w:rPr>
          </w:pPr>
          <w:hyperlink w:anchor="_Toc222515759" w:history="1">
            <w:r w:rsidR="0040594A" w:rsidRPr="004B2ACF">
              <w:rPr>
                <w:rStyle w:val="Hyperlink"/>
                <w:noProof/>
              </w:rPr>
              <w:t>2.3 Research Questions</w:t>
            </w:r>
            <w:r w:rsidR="0040594A">
              <w:rPr>
                <w:noProof/>
                <w:webHidden/>
              </w:rPr>
              <w:tab/>
            </w:r>
            <w:r w:rsidR="0040594A">
              <w:rPr>
                <w:noProof/>
                <w:webHidden/>
              </w:rPr>
              <w:fldChar w:fldCharType="begin"/>
            </w:r>
            <w:r w:rsidR="0040594A">
              <w:rPr>
                <w:noProof/>
                <w:webHidden/>
              </w:rPr>
              <w:instrText xml:space="preserve"> PAGEREF _Toc222515759 \h </w:instrText>
            </w:r>
            <w:r w:rsidR="0040594A">
              <w:rPr>
                <w:noProof/>
                <w:webHidden/>
              </w:rPr>
            </w:r>
            <w:r w:rsidR="0040594A">
              <w:rPr>
                <w:noProof/>
                <w:webHidden/>
              </w:rPr>
              <w:fldChar w:fldCharType="separate"/>
            </w:r>
            <w:r w:rsidR="0040594A">
              <w:rPr>
                <w:noProof/>
                <w:webHidden/>
              </w:rPr>
              <w:t>4</w:t>
            </w:r>
            <w:r w:rsidR="0040594A">
              <w:rPr>
                <w:noProof/>
                <w:webHidden/>
              </w:rPr>
              <w:fldChar w:fldCharType="end"/>
            </w:r>
          </w:hyperlink>
        </w:p>
        <w:p w14:paraId="5F31AF30" w14:textId="2851B9D5" w:rsidR="0040594A" w:rsidRDefault="00000000">
          <w:pPr>
            <w:pStyle w:val="TOC1"/>
            <w:tabs>
              <w:tab w:val="right" w:leader="dot" w:pos="9016"/>
            </w:tabs>
            <w:rPr>
              <w:rFonts w:eastAsiaTheme="minorEastAsia"/>
              <w:b w:val="0"/>
              <w:bCs w:val="0"/>
              <w:i w:val="0"/>
              <w:iCs w:val="0"/>
              <w:noProof/>
              <w:lang w:eastAsia="en-GB"/>
            </w:rPr>
          </w:pPr>
          <w:hyperlink w:anchor="_Toc222515760" w:history="1">
            <w:r w:rsidR="0040594A" w:rsidRPr="004B2ACF">
              <w:rPr>
                <w:rStyle w:val="Hyperlink"/>
                <w:noProof/>
              </w:rPr>
              <w:t>3. Literature review</w:t>
            </w:r>
            <w:r w:rsidR="0040594A">
              <w:rPr>
                <w:noProof/>
                <w:webHidden/>
              </w:rPr>
              <w:tab/>
            </w:r>
            <w:r w:rsidR="0040594A">
              <w:rPr>
                <w:noProof/>
                <w:webHidden/>
              </w:rPr>
              <w:fldChar w:fldCharType="begin"/>
            </w:r>
            <w:r w:rsidR="0040594A">
              <w:rPr>
                <w:noProof/>
                <w:webHidden/>
              </w:rPr>
              <w:instrText xml:space="preserve"> PAGEREF _Toc222515760 \h </w:instrText>
            </w:r>
            <w:r w:rsidR="0040594A">
              <w:rPr>
                <w:noProof/>
                <w:webHidden/>
              </w:rPr>
            </w:r>
            <w:r w:rsidR="0040594A">
              <w:rPr>
                <w:noProof/>
                <w:webHidden/>
              </w:rPr>
              <w:fldChar w:fldCharType="separate"/>
            </w:r>
            <w:r w:rsidR="0040594A">
              <w:rPr>
                <w:noProof/>
                <w:webHidden/>
              </w:rPr>
              <w:t>4</w:t>
            </w:r>
            <w:r w:rsidR="0040594A">
              <w:rPr>
                <w:noProof/>
                <w:webHidden/>
              </w:rPr>
              <w:fldChar w:fldCharType="end"/>
            </w:r>
          </w:hyperlink>
        </w:p>
        <w:p w14:paraId="101AAB8B" w14:textId="21C0E5C3" w:rsidR="0040594A" w:rsidRDefault="00000000">
          <w:pPr>
            <w:pStyle w:val="TOC1"/>
            <w:tabs>
              <w:tab w:val="right" w:leader="dot" w:pos="9016"/>
            </w:tabs>
            <w:rPr>
              <w:rFonts w:eastAsiaTheme="minorEastAsia"/>
              <w:b w:val="0"/>
              <w:bCs w:val="0"/>
              <w:i w:val="0"/>
              <w:iCs w:val="0"/>
              <w:noProof/>
              <w:lang w:eastAsia="en-GB"/>
            </w:rPr>
          </w:pPr>
          <w:hyperlink w:anchor="_Toc222515761" w:history="1">
            <w:r w:rsidR="0040594A" w:rsidRPr="004B2ACF">
              <w:rPr>
                <w:rStyle w:val="Hyperlink"/>
                <w:noProof/>
              </w:rPr>
              <w:t>4. Methodology</w:t>
            </w:r>
            <w:r w:rsidR="0040594A">
              <w:rPr>
                <w:noProof/>
                <w:webHidden/>
              </w:rPr>
              <w:tab/>
            </w:r>
            <w:r w:rsidR="0040594A">
              <w:rPr>
                <w:noProof/>
                <w:webHidden/>
              </w:rPr>
              <w:fldChar w:fldCharType="begin"/>
            </w:r>
            <w:r w:rsidR="0040594A">
              <w:rPr>
                <w:noProof/>
                <w:webHidden/>
              </w:rPr>
              <w:instrText xml:space="preserve"> PAGEREF _Toc222515761 \h </w:instrText>
            </w:r>
            <w:r w:rsidR="0040594A">
              <w:rPr>
                <w:noProof/>
                <w:webHidden/>
              </w:rPr>
            </w:r>
            <w:r w:rsidR="0040594A">
              <w:rPr>
                <w:noProof/>
                <w:webHidden/>
              </w:rPr>
              <w:fldChar w:fldCharType="separate"/>
            </w:r>
            <w:r w:rsidR="0040594A">
              <w:rPr>
                <w:noProof/>
                <w:webHidden/>
              </w:rPr>
              <w:t>6</w:t>
            </w:r>
            <w:r w:rsidR="0040594A">
              <w:rPr>
                <w:noProof/>
                <w:webHidden/>
              </w:rPr>
              <w:fldChar w:fldCharType="end"/>
            </w:r>
          </w:hyperlink>
        </w:p>
        <w:p w14:paraId="6A33A492" w14:textId="7ADFD00E" w:rsidR="0040594A" w:rsidRDefault="00000000">
          <w:pPr>
            <w:pStyle w:val="TOC1"/>
            <w:tabs>
              <w:tab w:val="right" w:leader="dot" w:pos="9016"/>
            </w:tabs>
            <w:rPr>
              <w:rFonts w:eastAsiaTheme="minorEastAsia"/>
              <w:b w:val="0"/>
              <w:bCs w:val="0"/>
              <w:i w:val="0"/>
              <w:iCs w:val="0"/>
              <w:noProof/>
              <w:lang w:eastAsia="en-GB"/>
            </w:rPr>
          </w:pPr>
          <w:hyperlink w:anchor="_Toc222515762" w:history="1">
            <w:r w:rsidR="0040594A" w:rsidRPr="004B2ACF">
              <w:rPr>
                <w:rStyle w:val="Hyperlink"/>
                <w:noProof/>
              </w:rPr>
              <w:t>4.1 Research approach</w:t>
            </w:r>
            <w:r w:rsidR="0040594A">
              <w:rPr>
                <w:noProof/>
                <w:webHidden/>
              </w:rPr>
              <w:tab/>
            </w:r>
            <w:r w:rsidR="0040594A">
              <w:rPr>
                <w:noProof/>
                <w:webHidden/>
              </w:rPr>
              <w:fldChar w:fldCharType="begin"/>
            </w:r>
            <w:r w:rsidR="0040594A">
              <w:rPr>
                <w:noProof/>
                <w:webHidden/>
              </w:rPr>
              <w:instrText xml:space="preserve"> PAGEREF _Toc222515762 \h </w:instrText>
            </w:r>
            <w:r w:rsidR="0040594A">
              <w:rPr>
                <w:noProof/>
                <w:webHidden/>
              </w:rPr>
            </w:r>
            <w:r w:rsidR="0040594A">
              <w:rPr>
                <w:noProof/>
                <w:webHidden/>
              </w:rPr>
              <w:fldChar w:fldCharType="separate"/>
            </w:r>
            <w:r w:rsidR="0040594A">
              <w:rPr>
                <w:noProof/>
                <w:webHidden/>
              </w:rPr>
              <w:t>6</w:t>
            </w:r>
            <w:r w:rsidR="0040594A">
              <w:rPr>
                <w:noProof/>
                <w:webHidden/>
              </w:rPr>
              <w:fldChar w:fldCharType="end"/>
            </w:r>
          </w:hyperlink>
        </w:p>
        <w:p w14:paraId="5A3D7444" w14:textId="121EACAE" w:rsidR="0040594A" w:rsidRDefault="00000000">
          <w:pPr>
            <w:pStyle w:val="TOC1"/>
            <w:tabs>
              <w:tab w:val="right" w:leader="dot" w:pos="9016"/>
            </w:tabs>
            <w:rPr>
              <w:rFonts w:eastAsiaTheme="minorEastAsia"/>
              <w:b w:val="0"/>
              <w:bCs w:val="0"/>
              <w:i w:val="0"/>
              <w:iCs w:val="0"/>
              <w:noProof/>
              <w:lang w:eastAsia="en-GB"/>
            </w:rPr>
          </w:pPr>
          <w:hyperlink w:anchor="_Toc222515763" w:history="1">
            <w:r w:rsidR="0040594A" w:rsidRPr="004B2ACF">
              <w:rPr>
                <w:rStyle w:val="Hyperlink"/>
                <w:noProof/>
              </w:rPr>
              <w:t>4.2 Research design</w:t>
            </w:r>
            <w:r w:rsidR="0040594A">
              <w:rPr>
                <w:noProof/>
                <w:webHidden/>
              </w:rPr>
              <w:tab/>
            </w:r>
            <w:r w:rsidR="0040594A">
              <w:rPr>
                <w:noProof/>
                <w:webHidden/>
              </w:rPr>
              <w:fldChar w:fldCharType="begin"/>
            </w:r>
            <w:r w:rsidR="0040594A">
              <w:rPr>
                <w:noProof/>
                <w:webHidden/>
              </w:rPr>
              <w:instrText xml:space="preserve"> PAGEREF _Toc222515763 \h </w:instrText>
            </w:r>
            <w:r w:rsidR="0040594A">
              <w:rPr>
                <w:noProof/>
                <w:webHidden/>
              </w:rPr>
            </w:r>
            <w:r w:rsidR="0040594A">
              <w:rPr>
                <w:noProof/>
                <w:webHidden/>
              </w:rPr>
              <w:fldChar w:fldCharType="separate"/>
            </w:r>
            <w:r w:rsidR="0040594A">
              <w:rPr>
                <w:noProof/>
                <w:webHidden/>
              </w:rPr>
              <w:t>6</w:t>
            </w:r>
            <w:r w:rsidR="0040594A">
              <w:rPr>
                <w:noProof/>
                <w:webHidden/>
              </w:rPr>
              <w:fldChar w:fldCharType="end"/>
            </w:r>
          </w:hyperlink>
        </w:p>
        <w:p w14:paraId="02A23EE1" w14:textId="706C80AC" w:rsidR="0040594A" w:rsidRDefault="00000000">
          <w:pPr>
            <w:pStyle w:val="TOC1"/>
            <w:tabs>
              <w:tab w:val="right" w:leader="dot" w:pos="9016"/>
            </w:tabs>
            <w:rPr>
              <w:rFonts w:eastAsiaTheme="minorEastAsia"/>
              <w:b w:val="0"/>
              <w:bCs w:val="0"/>
              <w:i w:val="0"/>
              <w:iCs w:val="0"/>
              <w:noProof/>
              <w:lang w:eastAsia="en-GB"/>
            </w:rPr>
          </w:pPr>
          <w:hyperlink w:anchor="_Toc222515764" w:history="1">
            <w:r w:rsidR="0040594A" w:rsidRPr="004B2ACF">
              <w:rPr>
                <w:rStyle w:val="Hyperlink"/>
                <w:noProof/>
              </w:rPr>
              <w:t>4.3 Sampling</w:t>
            </w:r>
            <w:r w:rsidR="0040594A">
              <w:rPr>
                <w:noProof/>
                <w:webHidden/>
              </w:rPr>
              <w:tab/>
            </w:r>
            <w:r w:rsidR="0040594A">
              <w:rPr>
                <w:noProof/>
                <w:webHidden/>
              </w:rPr>
              <w:fldChar w:fldCharType="begin"/>
            </w:r>
            <w:r w:rsidR="0040594A">
              <w:rPr>
                <w:noProof/>
                <w:webHidden/>
              </w:rPr>
              <w:instrText xml:space="preserve"> PAGEREF _Toc222515764 \h </w:instrText>
            </w:r>
            <w:r w:rsidR="0040594A">
              <w:rPr>
                <w:noProof/>
                <w:webHidden/>
              </w:rPr>
            </w:r>
            <w:r w:rsidR="0040594A">
              <w:rPr>
                <w:noProof/>
                <w:webHidden/>
              </w:rPr>
              <w:fldChar w:fldCharType="separate"/>
            </w:r>
            <w:r w:rsidR="0040594A">
              <w:rPr>
                <w:noProof/>
                <w:webHidden/>
              </w:rPr>
              <w:t>6</w:t>
            </w:r>
            <w:r w:rsidR="0040594A">
              <w:rPr>
                <w:noProof/>
                <w:webHidden/>
              </w:rPr>
              <w:fldChar w:fldCharType="end"/>
            </w:r>
          </w:hyperlink>
        </w:p>
        <w:p w14:paraId="2552FFFA" w14:textId="156F0C6F" w:rsidR="0040594A" w:rsidRDefault="00000000">
          <w:pPr>
            <w:pStyle w:val="TOC1"/>
            <w:tabs>
              <w:tab w:val="right" w:leader="dot" w:pos="9016"/>
            </w:tabs>
            <w:rPr>
              <w:rFonts w:eastAsiaTheme="minorEastAsia"/>
              <w:b w:val="0"/>
              <w:bCs w:val="0"/>
              <w:i w:val="0"/>
              <w:iCs w:val="0"/>
              <w:noProof/>
              <w:lang w:eastAsia="en-GB"/>
            </w:rPr>
          </w:pPr>
          <w:hyperlink w:anchor="_Toc222515765" w:history="1">
            <w:r w:rsidR="0040594A" w:rsidRPr="004B2ACF">
              <w:rPr>
                <w:rStyle w:val="Hyperlink"/>
                <w:noProof/>
              </w:rPr>
              <w:t>4.4 Data collection</w:t>
            </w:r>
            <w:r w:rsidR="0040594A">
              <w:rPr>
                <w:noProof/>
                <w:webHidden/>
              </w:rPr>
              <w:tab/>
            </w:r>
            <w:r w:rsidR="0040594A">
              <w:rPr>
                <w:noProof/>
                <w:webHidden/>
              </w:rPr>
              <w:fldChar w:fldCharType="begin"/>
            </w:r>
            <w:r w:rsidR="0040594A">
              <w:rPr>
                <w:noProof/>
                <w:webHidden/>
              </w:rPr>
              <w:instrText xml:space="preserve"> PAGEREF _Toc222515765 \h </w:instrText>
            </w:r>
            <w:r w:rsidR="0040594A">
              <w:rPr>
                <w:noProof/>
                <w:webHidden/>
              </w:rPr>
            </w:r>
            <w:r w:rsidR="0040594A">
              <w:rPr>
                <w:noProof/>
                <w:webHidden/>
              </w:rPr>
              <w:fldChar w:fldCharType="separate"/>
            </w:r>
            <w:r w:rsidR="0040594A">
              <w:rPr>
                <w:noProof/>
                <w:webHidden/>
              </w:rPr>
              <w:t>7</w:t>
            </w:r>
            <w:r w:rsidR="0040594A">
              <w:rPr>
                <w:noProof/>
                <w:webHidden/>
              </w:rPr>
              <w:fldChar w:fldCharType="end"/>
            </w:r>
          </w:hyperlink>
        </w:p>
        <w:p w14:paraId="7C32E32D" w14:textId="156F20C6" w:rsidR="0040594A" w:rsidRDefault="00000000">
          <w:pPr>
            <w:pStyle w:val="TOC1"/>
            <w:tabs>
              <w:tab w:val="right" w:leader="dot" w:pos="9016"/>
            </w:tabs>
            <w:rPr>
              <w:rFonts w:eastAsiaTheme="minorEastAsia"/>
              <w:b w:val="0"/>
              <w:bCs w:val="0"/>
              <w:i w:val="0"/>
              <w:iCs w:val="0"/>
              <w:noProof/>
              <w:lang w:eastAsia="en-GB"/>
            </w:rPr>
          </w:pPr>
          <w:hyperlink w:anchor="_Toc222515766" w:history="1">
            <w:r w:rsidR="0040594A" w:rsidRPr="004B2ACF">
              <w:rPr>
                <w:rStyle w:val="Hyperlink"/>
                <w:noProof/>
              </w:rPr>
              <w:t>4.5 Data analysis</w:t>
            </w:r>
            <w:r w:rsidR="0040594A">
              <w:rPr>
                <w:noProof/>
                <w:webHidden/>
              </w:rPr>
              <w:tab/>
            </w:r>
            <w:r w:rsidR="0040594A">
              <w:rPr>
                <w:noProof/>
                <w:webHidden/>
              </w:rPr>
              <w:fldChar w:fldCharType="begin"/>
            </w:r>
            <w:r w:rsidR="0040594A">
              <w:rPr>
                <w:noProof/>
                <w:webHidden/>
              </w:rPr>
              <w:instrText xml:space="preserve"> PAGEREF _Toc222515766 \h </w:instrText>
            </w:r>
            <w:r w:rsidR="0040594A">
              <w:rPr>
                <w:noProof/>
                <w:webHidden/>
              </w:rPr>
            </w:r>
            <w:r w:rsidR="0040594A">
              <w:rPr>
                <w:noProof/>
                <w:webHidden/>
              </w:rPr>
              <w:fldChar w:fldCharType="separate"/>
            </w:r>
            <w:r w:rsidR="0040594A">
              <w:rPr>
                <w:noProof/>
                <w:webHidden/>
              </w:rPr>
              <w:t>7</w:t>
            </w:r>
            <w:r w:rsidR="0040594A">
              <w:rPr>
                <w:noProof/>
                <w:webHidden/>
              </w:rPr>
              <w:fldChar w:fldCharType="end"/>
            </w:r>
          </w:hyperlink>
        </w:p>
        <w:p w14:paraId="47421F85" w14:textId="04CE0FB0" w:rsidR="0040594A" w:rsidRDefault="00000000">
          <w:pPr>
            <w:pStyle w:val="TOC1"/>
            <w:tabs>
              <w:tab w:val="right" w:leader="dot" w:pos="9016"/>
            </w:tabs>
            <w:rPr>
              <w:rFonts w:eastAsiaTheme="minorEastAsia"/>
              <w:b w:val="0"/>
              <w:bCs w:val="0"/>
              <w:i w:val="0"/>
              <w:iCs w:val="0"/>
              <w:noProof/>
              <w:lang w:eastAsia="en-GB"/>
            </w:rPr>
          </w:pPr>
          <w:hyperlink w:anchor="_Toc222515767" w:history="1">
            <w:r w:rsidR="0040594A" w:rsidRPr="004B2ACF">
              <w:rPr>
                <w:rStyle w:val="Hyperlink"/>
                <w:noProof/>
              </w:rPr>
              <w:t>4.6 Ethical considerations</w:t>
            </w:r>
            <w:r w:rsidR="0040594A">
              <w:rPr>
                <w:noProof/>
                <w:webHidden/>
              </w:rPr>
              <w:tab/>
            </w:r>
            <w:r w:rsidR="0040594A">
              <w:rPr>
                <w:noProof/>
                <w:webHidden/>
              </w:rPr>
              <w:fldChar w:fldCharType="begin"/>
            </w:r>
            <w:r w:rsidR="0040594A">
              <w:rPr>
                <w:noProof/>
                <w:webHidden/>
              </w:rPr>
              <w:instrText xml:space="preserve"> PAGEREF _Toc222515767 \h </w:instrText>
            </w:r>
            <w:r w:rsidR="0040594A">
              <w:rPr>
                <w:noProof/>
                <w:webHidden/>
              </w:rPr>
            </w:r>
            <w:r w:rsidR="0040594A">
              <w:rPr>
                <w:noProof/>
                <w:webHidden/>
              </w:rPr>
              <w:fldChar w:fldCharType="separate"/>
            </w:r>
            <w:r w:rsidR="0040594A">
              <w:rPr>
                <w:noProof/>
                <w:webHidden/>
              </w:rPr>
              <w:t>7</w:t>
            </w:r>
            <w:r w:rsidR="0040594A">
              <w:rPr>
                <w:noProof/>
                <w:webHidden/>
              </w:rPr>
              <w:fldChar w:fldCharType="end"/>
            </w:r>
          </w:hyperlink>
        </w:p>
        <w:p w14:paraId="4EC019FE" w14:textId="5B90529A" w:rsidR="0040594A" w:rsidRDefault="00000000">
          <w:pPr>
            <w:pStyle w:val="TOC1"/>
            <w:tabs>
              <w:tab w:val="right" w:leader="dot" w:pos="9016"/>
            </w:tabs>
            <w:rPr>
              <w:rFonts w:eastAsiaTheme="minorEastAsia"/>
              <w:b w:val="0"/>
              <w:bCs w:val="0"/>
              <w:i w:val="0"/>
              <w:iCs w:val="0"/>
              <w:noProof/>
              <w:lang w:eastAsia="en-GB"/>
            </w:rPr>
          </w:pPr>
          <w:hyperlink w:anchor="_Toc222515768" w:history="1">
            <w:r w:rsidR="0040594A" w:rsidRPr="004B2ACF">
              <w:rPr>
                <w:rStyle w:val="Hyperlink"/>
                <w:noProof/>
              </w:rPr>
              <w:t>4.7 Reflexivity</w:t>
            </w:r>
            <w:r w:rsidR="0040594A">
              <w:rPr>
                <w:noProof/>
                <w:webHidden/>
              </w:rPr>
              <w:tab/>
            </w:r>
            <w:r w:rsidR="0040594A">
              <w:rPr>
                <w:noProof/>
                <w:webHidden/>
              </w:rPr>
              <w:fldChar w:fldCharType="begin"/>
            </w:r>
            <w:r w:rsidR="0040594A">
              <w:rPr>
                <w:noProof/>
                <w:webHidden/>
              </w:rPr>
              <w:instrText xml:space="preserve"> PAGEREF _Toc222515768 \h </w:instrText>
            </w:r>
            <w:r w:rsidR="0040594A">
              <w:rPr>
                <w:noProof/>
                <w:webHidden/>
              </w:rPr>
            </w:r>
            <w:r w:rsidR="0040594A">
              <w:rPr>
                <w:noProof/>
                <w:webHidden/>
              </w:rPr>
              <w:fldChar w:fldCharType="separate"/>
            </w:r>
            <w:r w:rsidR="0040594A">
              <w:rPr>
                <w:noProof/>
                <w:webHidden/>
              </w:rPr>
              <w:t>7</w:t>
            </w:r>
            <w:r w:rsidR="0040594A">
              <w:rPr>
                <w:noProof/>
                <w:webHidden/>
              </w:rPr>
              <w:fldChar w:fldCharType="end"/>
            </w:r>
          </w:hyperlink>
        </w:p>
        <w:p w14:paraId="3AB1F599" w14:textId="6EE3C1CA" w:rsidR="0040594A" w:rsidRDefault="00000000">
          <w:pPr>
            <w:pStyle w:val="TOC1"/>
            <w:tabs>
              <w:tab w:val="right" w:leader="dot" w:pos="9016"/>
            </w:tabs>
            <w:rPr>
              <w:rFonts w:eastAsiaTheme="minorEastAsia"/>
              <w:b w:val="0"/>
              <w:bCs w:val="0"/>
              <w:i w:val="0"/>
              <w:iCs w:val="0"/>
              <w:noProof/>
              <w:lang w:eastAsia="en-GB"/>
            </w:rPr>
          </w:pPr>
          <w:hyperlink w:anchor="_Toc222515769" w:history="1">
            <w:r w:rsidR="0040594A" w:rsidRPr="004B2ACF">
              <w:rPr>
                <w:rStyle w:val="Hyperlink"/>
                <w:noProof/>
              </w:rPr>
              <w:t>4.8 Limitations</w:t>
            </w:r>
            <w:r w:rsidR="0040594A">
              <w:rPr>
                <w:noProof/>
                <w:webHidden/>
              </w:rPr>
              <w:tab/>
            </w:r>
            <w:r w:rsidR="0040594A">
              <w:rPr>
                <w:noProof/>
                <w:webHidden/>
              </w:rPr>
              <w:fldChar w:fldCharType="begin"/>
            </w:r>
            <w:r w:rsidR="0040594A">
              <w:rPr>
                <w:noProof/>
                <w:webHidden/>
              </w:rPr>
              <w:instrText xml:space="preserve"> PAGEREF _Toc222515769 \h </w:instrText>
            </w:r>
            <w:r w:rsidR="0040594A">
              <w:rPr>
                <w:noProof/>
                <w:webHidden/>
              </w:rPr>
            </w:r>
            <w:r w:rsidR="0040594A">
              <w:rPr>
                <w:noProof/>
                <w:webHidden/>
              </w:rPr>
              <w:fldChar w:fldCharType="separate"/>
            </w:r>
            <w:r w:rsidR="0040594A">
              <w:rPr>
                <w:noProof/>
                <w:webHidden/>
              </w:rPr>
              <w:t>8</w:t>
            </w:r>
            <w:r w:rsidR="0040594A">
              <w:rPr>
                <w:noProof/>
                <w:webHidden/>
              </w:rPr>
              <w:fldChar w:fldCharType="end"/>
            </w:r>
          </w:hyperlink>
        </w:p>
        <w:p w14:paraId="5827BDA1" w14:textId="16B75C4D" w:rsidR="0040594A" w:rsidRDefault="00000000">
          <w:pPr>
            <w:pStyle w:val="TOC1"/>
            <w:tabs>
              <w:tab w:val="right" w:leader="dot" w:pos="9016"/>
            </w:tabs>
            <w:rPr>
              <w:rFonts w:eastAsiaTheme="minorEastAsia"/>
              <w:b w:val="0"/>
              <w:bCs w:val="0"/>
              <w:i w:val="0"/>
              <w:iCs w:val="0"/>
              <w:noProof/>
              <w:lang w:eastAsia="en-GB"/>
            </w:rPr>
          </w:pPr>
          <w:hyperlink w:anchor="_Toc222515770" w:history="1">
            <w:r w:rsidR="0040594A" w:rsidRPr="004B2ACF">
              <w:rPr>
                <w:rStyle w:val="Hyperlink"/>
                <w:noProof/>
              </w:rPr>
              <w:t>5. Gantt Chart</w:t>
            </w:r>
            <w:r w:rsidR="0040594A">
              <w:rPr>
                <w:noProof/>
                <w:webHidden/>
              </w:rPr>
              <w:tab/>
            </w:r>
            <w:r w:rsidR="0040594A">
              <w:rPr>
                <w:noProof/>
                <w:webHidden/>
              </w:rPr>
              <w:fldChar w:fldCharType="begin"/>
            </w:r>
            <w:r w:rsidR="0040594A">
              <w:rPr>
                <w:noProof/>
                <w:webHidden/>
              </w:rPr>
              <w:instrText xml:space="preserve"> PAGEREF _Toc222515770 \h </w:instrText>
            </w:r>
            <w:r w:rsidR="0040594A">
              <w:rPr>
                <w:noProof/>
                <w:webHidden/>
              </w:rPr>
            </w:r>
            <w:r w:rsidR="0040594A">
              <w:rPr>
                <w:noProof/>
                <w:webHidden/>
              </w:rPr>
              <w:fldChar w:fldCharType="separate"/>
            </w:r>
            <w:r w:rsidR="0040594A">
              <w:rPr>
                <w:noProof/>
                <w:webHidden/>
              </w:rPr>
              <w:t>8</w:t>
            </w:r>
            <w:r w:rsidR="0040594A">
              <w:rPr>
                <w:noProof/>
                <w:webHidden/>
              </w:rPr>
              <w:fldChar w:fldCharType="end"/>
            </w:r>
          </w:hyperlink>
        </w:p>
        <w:p w14:paraId="07A2BB88" w14:textId="6547CDAA" w:rsidR="0040594A" w:rsidRDefault="00000000">
          <w:pPr>
            <w:pStyle w:val="TOC1"/>
            <w:tabs>
              <w:tab w:val="right" w:leader="dot" w:pos="9016"/>
            </w:tabs>
            <w:rPr>
              <w:rFonts w:eastAsiaTheme="minorEastAsia"/>
              <w:b w:val="0"/>
              <w:bCs w:val="0"/>
              <w:i w:val="0"/>
              <w:iCs w:val="0"/>
              <w:noProof/>
              <w:lang w:eastAsia="en-GB"/>
            </w:rPr>
          </w:pPr>
          <w:hyperlink w:anchor="_Toc222515771" w:history="1">
            <w:r w:rsidR="0040594A" w:rsidRPr="004B2ACF">
              <w:rPr>
                <w:rStyle w:val="Hyperlink"/>
                <w:noProof/>
              </w:rPr>
              <w:t>6. References</w:t>
            </w:r>
            <w:r w:rsidR="0040594A">
              <w:rPr>
                <w:noProof/>
                <w:webHidden/>
              </w:rPr>
              <w:tab/>
            </w:r>
            <w:r w:rsidR="0040594A">
              <w:rPr>
                <w:noProof/>
                <w:webHidden/>
              </w:rPr>
              <w:fldChar w:fldCharType="begin"/>
            </w:r>
            <w:r w:rsidR="0040594A">
              <w:rPr>
                <w:noProof/>
                <w:webHidden/>
              </w:rPr>
              <w:instrText xml:space="preserve"> PAGEREF _Toc222515771 \h </w:instrText>
            </w:r>
            <w:r w:rsidR="0040594A">
              <w:rPr>
                <w:noProof/>
                <w:webHidden/>
              </w:rPr>
            </w:r>
            <w:r w:rsidR="0040594A">
              <w:rPr>
                <w:noProof/>
                <w:webHidden/>
              </w:rPr>
              <w:fldChar w:fldCharType="separate"/>
            </w:r>
            <w:r w:rsidR="0040594A">
              <w:rPr>
                <w:noProof/>
                <w:webHidden/>
              </w:rPr>
              <w:t>8</w:t>
            </w:r>
            <w:r w:rsidR="0040594A">
              <w:rPr>
                <w:noProof/>
                <w:webHidden/>
              </w:rPr>
              <w:fldChar w:fldCharType="end"/>
            </w:r>
          </w:hyperlink>
        </w:p>
        <w:p w14:paraId="1FB65F00" w14:textId="0901156B" w:rsidR="00D11323" w:rsidRDefault="00D11323">
          <w:r>
            <w:rPr>
              <w:b/>
              <w:bCs/>
              <w:noProof/>
            </w:rPr>
            <w:fldChar w:fldCharType="end"/>
          </w:r>
        </w:p>
      </w:sdtContent>
    </w:sdt>
    <w:p w14:paraId="55992EC4" w14:textId="77777777" w:rsidR="00A269B0" w:rsidRDefault="00A269B0"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3CE94094"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75582FA2" w14:textId="77777777" w:rsidR="00F13BF4" w:rsidRDefault="00F13BF4" w:rsidP="00E4379F">
      <w:pPr>
        <w:rPr>
          <w:rFonts w:asciiTheme="majorHAnsi" w:eastAsiaTheme="majorEastAsia" w:hAnsiTheme="majorHAnsi" w:cstheme="majorBidi"/>
          <w:b/>
          <w:bCs/>
          <w:color w:val="0F4761" w:themeColor="accent1" w:themeShade="BF"/>
          <w:kern w:val="0"/>
          <w:sz w:val="28"/>
          <w:szCs w:val="28"/>
          <w:lang w:val="en-US"/>
          <w14:ligatures w14:val="none"/>
        </w:rPr>
      </w:pPr>
    </w:p>
    <w:p w14:paraId="6B7661AE" w14:textId="77777777" w:rsidR="00D11323" w:rsidRDefault="00D11323" w:rsidP="0073107A">
      <w:pPr>
        <w:pStyle w:val="Heading1"/>
        <w:rPr>
          <w:color w:val="000000" w:themeColor="text1"/>
          <w:sz w:val="28"/>
          <w:szCs w:val="28"/>
        </w:rPr>
      </w:pPr>
      <w:bookmarkStart w:id="0" w:name="_Toc221209949"/>
    </w:p>
    <w:p w14:paraId="42B3F349" w14:textId="77777777" w:rsidR="00D11323" w:rsidRDefault="00D11323" w:rsidP="00D11323"/>
    <w:p w14:paraId="01E1A2CC" w14:textId="77777777" w:rsidR="00D11323" w:rsidRDefault="00D11323" w:rsidP="00D11323"/>
    <w:p w14:paraId="50774AB6" w14:textId="77777777" w:rsidR="00D11323" w:rsidRDefault="00D11323" w:rsidP="00D11323"/>
    <w:p w14:paraId="655BC6A3" w14:textId="77777777" w:rsidR="00D11323" w:rsidRDefault="00D11323" w:rsidP="00D11323"/>
    <w:p w14:paraId="6AA0D2C3" w14:textId="01FD3F69" w:rsidR="00010031" w:rsidRPr="00820BA6" w:rsidRDefault="00820BA6" w:rsidP="0073107A">
      <w:pPr>
        <w:pStyle w:val="Heading1"/>
        <w:rPr>
          <w:color w:val="000000" w:themeColor="text1"/>
          <w:sz w:val="28"/>
          <w:szCs w:val="28"/>
        </w:rPr>
      </w:pPr>
      <w:bookmarkStart w:id="1" w:name="_Toc222515755"/>
      <w:r w:rsidRPr="00820BA6">
        <w:rPr>
          <w:color w:val="000000" w:themeColor="text1"/>
          <w:sz w:val="28"/>
          <w:szCs w:val="28"/>
        </w:rPr>
        <w:lastRenderedPageBreak/>
        <w:t xml:space="preserve">1. </w:t>
      </w:r>
      <w:r w:rsidR="00A73E79" w:rsidRPr="00820BA6">
        <w:rPr>
          <w:color w:val="000000" w:themeColor="text1"/>
          <w:sz w:val="28"/>
          <w:szCs w:val="28"/>
        </w:rPr>
        <w:t>Introductio</w:t>
      </w:r>
      <w:r w:rsidR="00436B19" w:rsidRPr="00820BA6">
        <w:rPr>
          <w:color w:val="000000" w:themeColor="text1"/>
          <w:sz w:val="28"/>
          <w:szCs w:val="28"/>
        </w:rPr>
        <w:t>n</w:t>
      </w:r>
      <w:bookmarkEnd w:id="0"/>
      <w:bookmarkEnd w:id="1"/>
    </w:p>
    <w:p w14:paraId="095CF091" w14:textId="77777777" w:rsidR="00436B19" w:rsidRDefault="00436B19" w:rsidP="00436B19">
      <w:pPr>
        <w:pStyle w:val="ListParagraph"/>
        <w:rPr>
          <w:b/>
          <w:bCs/>
        </w:rPr>
      </w:pPr>
    </w:p>
    <w:p w14:paraId="3B3DA69C" w14:textId="0D234DE9" w:rsidR="008321BA" w:rsidRPr="006867F7" w:rsidRDefault="00BB1581" w:rsidP="5EB0C0AD">
      <w:pPr>
        <w:pStyle w:val="NormalWeb"/>
        <w:rPr>
          <w:rFonts w:asciiTheme="minorHAnsi" w:hAnsiTheme="minorHAnsi"/>
        </w:rPr>
      </w:pPr>
      <w:r w:rsidRPr="5EB0C0AD">
        <w:rPr>
          <w:rFonts w:asciiTheme="minorHAnsi" w:hAnsiTheme="minorHAnsi" w:cs="Arial"/>
        </w:rPr>
        <w:t>A leader’s behaviour influences employees’ attitudes, behaviour, and approach to work (Hubbart, 2024</w:t>
      </w:r>
      <w:r w:rsidR="330037A6" w:rsidRPr="5EB0C0AD">
        <w:rPr>
          <w:rFonts w:asciiTheme="minorHAnsi" w:hAnsiTheme="minorHAnsi" w:cs="Arial"/>
        </w:rPr>
        <w:t xml:space="preserve">). </w:t>
      </w:r>
      <w:r w:rsidR="00A416AF" w:rsidRPr="5EB0C0AD">
        <w:rPr>
          <w:rFonts w:asciiTheme="minorHAnsi" w:hAnsiTheme="minorHAnsi"/>
        </w:rPr>
        <w:t>In operational environments such as warehouses, leadership practices are particularly important due to the presence of hierarchical structures, time pressure, and physical and psychological risks.</w:t>
      </w:r>
      <w:r w:rsidR="594DA86C" w:rsidRPr="5EB0C0AD">
        <w:rPr>
          <w:rFonts w:asciiTheme="minorHAnsi" w:hAnsiTheme="minorHAnsi"/>
        </w:rPr>
        <w:t xml:space="preserve"> </w:t>
      </w:r>
      <w:r w:rsidRPr="5EB0C0AD">
        <w:rPr>
          <w:rFonts w:asciiTheme="minorHAnsi" w:hAnsiTheme="minorHAnsi"/>
        </w:rPr>
        <w:fldChar w:fldCharType="begin"/>
      </w:r>
      <w:r w:rsidRPr="5EB0C0AD">
        <w:rPr>
          <w:rFonts w:asciiTheme="minorHAnsi" w:hAnsiTheme="minorHAnsi"/>
        </w:rPr>
        <w:instrText xml:space="preserve"> ADDIN ZOTERO_ITEM CSL_CITATION {"citationID":"C49iRt7R","properties":{"formattedCitation":"(Hennum Nilsson {\\i{}et al.}, 2025)","plainCitation":"(Hennum Nilsson et al., 2025)","noteIndex":0},"citationItems":[{"id":341,"uris":["http://zotero.org/users/17151418/items/PU5V5V5M"],"itemData":{"id":341,"type":"article-journal","abstract":"Objective\nAlgorithmic Management (AM) is increasingly shaping work environments across various sectors, influencing how tasks are assigned and monitored. While concerns have been raised regarding its potential impact on worker health, empirical evidence remains limited. This study examines the association between level of AM exposure and adverse health outcomes among logistics workers.\nMethods\nThis cross-sectional study used an online survey, targeting logistics workers in Sweden. AM exposure was measured using an 11-item scale capturing aspects such as task allocation, surveillance, and performance monitoring. Health outcomes included psychological distress, musculoskeletal pain, headaches, sleep disturbances, and occupational accidents.\nResults\nHigher AM exposure was associated with increased prevalence of psychological distress (PR 2·12, 95% CI 1·49–3·02), occupational accidents (PR 1·92, 95% CI 1·22–3·01), headaches (PR 1·68, 95%CI 1·09–2·58), and musculoskeletal pain (PR 1·54, 95% CI 1·23–1·92). Stratified analyses revealed stronger associations for drivers, particularly regarding psychological distress, headaches, and sleep disturbances, while warehouse workers exhibited less consistent patterns.\nConclusions\nThese findings highlight AM as a potential occupational health hazard, particularly when involving high levels of automated oversight and direction. While AM can enhance efficiency, its impact on worker well-being and public health warrants further attention and potentially mitigation strategies to inform policies that balance technological advancements with worker health protection.","container-title":"International archives of occupational and environmental health","DOI":"10.1007/s00420-025-02180-5","ISSN":"0340-0131","issue":"9-10","language":"eng","page":"929–942","publisher":"Springer Berlin Heidelberg","publisher-place":"Berlin/Heidelberg","source":"librarysearch.uwtsd.ac.uk","title":"Algorithmic management is associated with psychological distress, musculoskeletal pain, and occupational accidents: a cross-sectional study in logistics","title-short":"Algorithmic management is associated with psychological distress, musculoskeletal pain, and occupational accidents","volume":"98","author":[{"family":"Hennum Nilsson","given":"Karin"},{"family":"Bodin","given":"Theo"},{"family":"Strauss","given":"Pille"},{"family":"Matilla-Santander","given":"Nuria"},{"family":"Badarin","given":"Kathryn"},{"family":"Brulin","given":"Emma"},{"family":"Håkansta","given":"Carin"}],"issued":{"date-parts":[["2025"]]}}}],"schema":"https://github.com/citation-style-language/schema/raw/master/csl-citation.json"} </w:instrText>
      </w:r>
      <w:r w:rsidRPr="5EB0C0AD">
        <w:rPr>
          <w:rFonts w:asciiTheme="minorHAnsi" w:hAnsiTheme="minorHAnsi"/>
        </w:rPr>
        <w:fldChar w:fldCharType="separate"/>
      </w:r>
      <w:r w:rsidR="0037225A" w:rsidRPr="5EB0C0AD">
        <w:rPr>
          <w:rFonts w:asciiTheme="minorHAnsi" w:hAnsiTheme="minorHAnsi"/>
        </w:rPr>
        <w:t xml:space="preserve">(Hennum Nilsson </w:t>
      </w:r>
      <w:r w:rsidR="0037225A" w:rsidRPr="5EB0C0AD">
        <w:rPr>
          <w:rFonts w:asciiTheme="minorHAnsi" w:hAnsiTheme="minorHAnsi"/>
          <w:i/>
          <w:iCs/>
        </w:rPr>
        <w:t>et al.</w:t>
      </w:r>
      <w:r w:rsidR="0037225A" w:rsidRPr="5EB0C0AD">
        <w:rPr>
          <w:rFonts w:asciiTheme="minorHAnsi" w:hAnsiTheme="minorHAnsi"/>
        </w:rPr>
        <w:t>, 2025)</w:t>
      </w:r>
      <w:r w:rsidRPr="5EB0C0AD">
        <w:rPr>
          <w:rFonts w:asciiTheme="minorHAnsi" w:hAnsiTheme="minorHAnsi"/>
        </w:rPr>
        <w:fldChar w:fldCharType="end"/>
      </w:r>
      <w:r w:rsidR="006867F7" w:rsidRPr="5EB0C0AD">
        <w:rPr>
          <w:rFonts w:asciiTheme="minorHAnsi" w:hAnsiTheme="minorHAnsi"/>
        </w:rPr>
        <w:t xml:space="preserve"> Psychological safety is crucial in this context, as it enables employees to express concerns and ideas without fear of negative consequences.</w:t>
      </w:r>
    </w:p>
    <w:p w14:paraId="37452903" w14:textId="64AED0B2" w:rsidR="5EB0C0AD" w:rsidRDefault="5EB0C0AD" w:rsidP="5EB0C0AD">
      <w:pPr>
        <w:pStyle w:val="NormalWeb"/>
        <w:rPr>
          <w:rFonts w:asciiTheme="minorHAnsi" w:hAnsiTheme="minorHAnsi"/>
        </w:rPr>
      </w:pPr>
    </w:p>
    <w:p w14:paraId="32865D1C" w14:textId="48D898BB" w:rsidR="00E67332" w:rsidRDefault="00717E23" w:rsidP="00972C91">
      <w:pPr>
        <w:pStyle w:val="ListParagraph"/>
        <w:ind w:left="0"/>
      </w:pPr>
      <w:r>
        <w:t xml:space="preserve">While existing research has examined leadership styles and psychological safety across a range of organisational contexts, there remains limited understanding of how warehouse employees perceive leadership behaviour and how these perceptions </w:t>
      </w:r>
      <w:r w:rsidR="009F6FA9">
        <w:t>influence sense</w:t>
      </w:r>
      <w:r>
        <w:t xml:space="preserve"> of psychological safety.</w:t>
      </w:r>
    </w:p>
    <w:p w14:paraId="11830D01" w14:textId="77777777" w:rsidR="009F6FA9" w:rsidRDefault="009F6FA9" w:rsidP="00972C91">
      <w:pPr>
        <w:pStyle w:val="ListParagraph"/>
        <w:ind w:left="0"/>
      </w:pPr>
    </w:p>
    <w:p w14:paraId="0AC59132" w14:textId="2F4AC35B" w:rsidR="009F6FA9" w:rsidRDefault="009F6FA9" w:rsidP="00972C91">
      <w:pPr>
        <w:pStyle w:val="ListParagraph"/>
        <w:ind w:left="0"/>
      </w:pPr>
      <w:r>
        <w:t xml:space="preserve">This research therefore aims to explore how autocratic and democratic leadership styles influence psychological safety among employees working in warehouse settings. By adopting a qualitative approach, the study seeks to provide insight into </w:t>
      </w:r>
      <w:r w:rsidR="00656D6C">
        <w:t>employee’s</w:t>
      </w:r>
      <w:r>
        <w:t xml:space="preserve"> experiences and contribute to a deeper understanding of leadership behaviour in operational environments.</w:t>
      </w:r>
    </w:p>
    <w:p w14:paraId="3A3F4B3A" w14:textId="77777777" w:rsidR="008321BA" w:rsidRDefault="008321BA" w:rsidP="008321BA">
      <w:pPr>
        <w:pStyle w:val="ListParagraph"/>
        <w:rPr>
          <w:b/>
          <w:bCs/>
        </w:rPr>
      </w:pPr>
    </w:p>
    <w:p w14:paraId="58CCEF6E" w14:textId="5E35C867" w:rsidR="006704E2" w:rsidRPr="00820BA6" w:rsidRDefault="008321BA" w:rsidP="0073107A">
      <w:pPr>
        <w:pStyle w:val="Heading1"/>
        <w:rPr>
          <w:color w:val="000000" w:themeColor="text1"/>
          <w:sz w:val="28"/>
          <w:szCs w:val="28"/>
        </w:rPr>
      </w:pPr>
      <w:bookmarkStart w:id="2" w:name="_Toc221209950"/>
      <w:bookmarkStart w:id="3" w:name="_Toc222515756"/>
      <w:r w:rsidRPr="00820BA6">
        <w:rPr>
          <w:color w:val="000000" w:themeColor="text1"/>
          <w:sz w:val="28"/>
          <w:szCs w:val="28"/>
        </w:rPr>
        <w:t xml:space="preserve">2. </w:t>
      </w:r>
      <w:r w:rsidR="00CC7C93" w:rsidRPr="00820BA6">
        <w:rPr>
          <w:color w:val="000000" w:themeColor="text1"/>
          <w:sz w:val="28"/>
          <w:szCs w:val="28"/>
        </w:rPr>
        <w:t>Objectives and research questions</w:t>
      </w:r>
      <w:bookmarkEnd w:id="2"/>
      <w:bookmarkEnd w:id="3"/>
      <w:r w:rsidR="00CC7C93" w:rsidRPr="00820BA6">
        <w:rPr>
          <w:color w:val="000000" w:themeColor="text1"/>
          <w:sz w:val="28"/>
          <w:szCs w:val="28"/>
        </w:rPr>
        <w:t xml:space="preserve"> </w:t>
      </w:r>
    </w:p>
    <w:p w14:paraId="7FC828BB" w14:textId="48F0FAA1" w:rsidR="006704E2" w:rsidRPr="00820BA6" w:rsidRDefault="008321BA" w:rsidP="0073107A">
      <w:pPr>
        <w:pStyle w:val="Heading1"/>
        <w:rPr>
          <w:color w:val="000000" w:themeColor="text1"/>
          <w:sz w:val="28"/>
          <w:szCs w:val="28"/>
        </w:rPr>
      </w:pPr>
      <w:bookmarkStart w:id="4" w:name="_Toc221209951"/>
      <w:bookmarkStart w:id="5" w:name="_Toc222515757"/>
      <w:r w:rsidRPr="00820BA6">
        <w:rPr>
          <w:color w:val="000000" w:themeColor="text1"/>
          <w:sz w:val="28"/>
          <w:szCs w:val="28"/>
        </w:rPr>
        <w:t xml:space="preserve">2.1 </w:t>
      </w:r>
      <w:r w:rsidR="004B4CDC" w:rsidRPr="00820BA6">
        <w:rPr>
          <w:color w:val="000000" w:themeColor="text1"/>
          <w:sz w:val="28"/>
          <w:szCs w:val="28"/>
        </w:rPr>
        <w:t>Aim</w:t>
      </w:r>
      <w:bookmarkEnd w:id="4"/>
      <w:bookmarkEnd w:id="5"/>
      <w:r w:rsidR="00A556F4">
        <w:rPr>
          <w:color w:val="000000" w:themeColor="text1"/>
          <w:sz w:val="28"/>
          <w:szCs w:val="28"/>
        </w:rPr>
        <w:t xml:space="preserve"> </w:t>
      </w:r>
    </w:p>
    <w:p w14:paraId="4ED47360" w14:textId="4E273384" w:rsidR="004B4CDC" w:rsidRDefault="004B4CDC" w:rsidP="00972C91">
      <w:r>
        <w:t xml:space="preserve">To explore how autocratic and democratic </w:t>
      </w:r>
      <w:r w:rsidR="00FB7609">
        <w:t xml:space="preserve">leadership styles influence psychological safety among employees working in warehouse settings. </w:t>
      </w:r>
    </w:p>
    <w:p w14:paraId="409EC465" w14:textId="156C8655" w:rsidR="004804F3" w:rsidRPr="00A556F4" w:rsidRDefault="008321BA" w:rsidP="0073107A">
      <w:pPr>
        <w:pStyle w:val="Heading1"/>
        <w:rPr>
          <w:color w:val="000000" w:themeColor="text1"/>
          <w:sz w:val="28"/>
          <w:szCs w:val="28"/>
        </w:rPr>
      </w:pPr>
      <w:bookmarkStart w:id="6" w:name="_Toc221209952"/>
      <w:bookmarkStart w:id="7" w:name="_Toc222515758"/>
      <w:r w:rsidRPr="00A556F4">
        <w:rPr>
          <w:color w:val="000000" w:themeColor="text1"/>
          <w:sz w:val="28"/>
          <w:szCs w:val="28"/>
        </w:rPr>
        <w:t xml:space="preserve">2.2 </w:t>
      </w:r>
      <w:r w:rsidR="00DE0161" w:rsidRPr="00A556F4">
        <w:rPr>
          <w:color w:val="000000" w:themeColor="text1"/>
          <w:sz w:val="28"/>
          <w:szCs w:val="28"/>
        </w:rPr>
        <w:t>Objectives</w:t>
      </w:r>
      <w:bookmarkEnd w:id="6"/>
      <w:bookmarkEnd w:id="7"/>
      <w:r w:rsidR="00DE0161" w:rsidRPr="00A556F4">
        <w:rPr>
          <w:color w:val="000000" w:themeColor="text1"/>
          <w:sz w:val="28"/>
          <w:szCs w:val="28"/>
        </w:rPr>
        <w:t xml:space="preserve"> </w:t>
      </w:r>
    </w:p>
    <w:p w14:paraId="5733AF89" w14:textId="77777777" w:rsidR="00DE0161" w:rsidRDefault="00DE0161" w:rsidP="00972C91">
      <w:pPr>
        <w:pStyle w:val="ListParagraph"/>
        <w:ind w:left="360"/>
      </w:pPr>
    </w:p>
    <w:p w14:paraId="08A98A89" w14:textId="714C8889" w:rsidR="00047F38" w:rsidRDefault="00047F38" w:rsidP="00972C91">
      <w:pPr>
        <w:pStyle w:val="ListParagraph"/>
        <w:numPr>
          <w:ilvl w:val="0"/>
          <w:numId w:val="4"/>
        </w:numPr>
        <w:ind w:left="1080"/>
      </w:pPr>
      <w:r>
        <w:t xml:space="preserve">To critically review literature on autocratic and democratic leadership style and psychological </w:t>
      </w:r>
      <w:r w:rsidR="009C6A16">
        <w:t>safety.</w:t>
      </w:r>
      <w:r>
        <w:t xml:space="preserve"> </w:t>
      </w:r>
    </w:p>
    <w:p w14:paraId="37063DE1" w14:textId="084E222F" w:rsidR="00047F38" w:rsidRDefault="003F56B9" w:rsidP="00972C91">
      <w:pPr>
        <w:pStyle w:val="ListParagraph"/>
        <w:numPr>
          <w:ilvl w:val="0"/>
          <w:numId w:val="4"/>
        </w:numPr>
        <w:ind w:left="1080"/>
      </w:pPr>
      <w:r>
        <w:t xml:space="preserve">To explore warehouse </w:t>
      </w:r>
      <w:r w:rsidR="009C6A16">
        <w:t>employee’s</w:t>
      </w:r>
      <w:r>
        <w:t xml:space="preserve"> perceptions of autocratic and democratic leadership behaviours</w:t>
      </w:r>
      <w:r w:rsidR="006C3C8D">
        <w:t>.</w:t>
      </w:r>
    </w:p>
    <w:p w14:paraId="53C09255" w14:textId="28504E66" w:rsidR="006C3C8D" w:rsidRDefault="006C3C8D" w:rsidP="00972C91">
      <w:pPr>
        <w:pStyle w:val="ListParagraph"/>
        <w:numPr>
          <w:ilvl w:val="0"/>
          <w:numId w:val="4"/>
        </w:numPr>
        <w:ind w:left="1080"/>
      </w:pPr>
      <w:r>
        <w:t xml:space="preserve">To examine how these leadership style influence </w:t>
      </w:r>
      <w:r w:rsidR="009C6A16">
        <w:t>employees’</w:t>
      </w:r>
      <w:r>
        <w:t xml:space="preserve"> sense of psychological </w:t>
      </w:r>
      <w:r w:rsidR="009C6A16">
        <w:t>safety.</w:t>
      </w:r>
      <w:r>
        <w:t xml:space="preserve"> </w:t>
      </w:r>
    </w:p>
    <w:p w14:paraId="6F6C8791" w14:textId="4936F1C3" w:rsidR="00B621BD" w:rsidRDefault="004D7AC6" w:rsidP="00972C91">
      <w:pPr>
        <w:pStyle w:val="ListParagraph"/>
        <w:numPr>
          <w:ilvl w:val="0"/>
          <w:numId w:val="4"/>
        </w:numPr>
        <w:ind w:left="1080"/>
      </w:pPr>
      <w:r>
        <w:t xml:space="preserve">To identify leadership behaviours that enable or hinder psychological safety in warehouse </w:t>
      </w:r>
      <w:r w:rsidR="003554F1">
        <w:t>environment.</w:t>
      </w:r>
      <w:r w:rsidR="00415F2C">
        <w:t xml:space="preserve"> </w:t>
      </w:r>
    </w:p>
    <w:p w14:paraId="6CB54CE0" w14:textId="77777777" w:rsidR="003554F1" w:rsidRDefault="003554F1" w:rsidP="00972C91"/>
    <w:p w14:paraId="4DC80DEC" w14:textId="5396938D" w:rsidR="004D7AC6" w:rsidRPr="00A556F4" w:rsidRDefault="008321BA" w:rsidP="0073107A">
      <w:pPr>
        <w:pStyle w:val="Heading1"/>
        <w:rPr>
          <w:color w:val="000000" w:themeColor="text1"/>
          <w:sz w:val="28"/>
          <w:szCs w:val="28"/>
        </w:rPr>
      </w:pPr>
      <w:bookmarkStart w:id="8" w:name="_Toc221209953"/>
      <w:bookmarkStart w:id="9" w:name="_Toc222515759"/>
      <w:r w:rsidRPr="00A556F4">
        <w:rPr>
          <w:color w:val="000000" w:themeColor="text1"/>
          <w:sz w:val="28"/>
          <w:szCs w:val="28"/>
        </w:rPr>
        <w:t xml:space="preserve">2.3 </w:t>
      </w:r>
      <w:r w:rsidR="003554F1" w:rsidRPr="00A556F4">
        <w:rPr>
          <w:color w:val="000000" w:themeColor="text1"/>
          <w:sz w:val="28"/>
          <w:szCs w:val="28"/>
        </w:rPr>
        <w:t>Research Questions</w:t>
      </w:r>
      <w:bookmarkEnd w:id="8"/>
      <w:bookmarkEnd w:id="9"/>
      <w:r w:rsidR="003554F1" w:rsidRPr="00A556F4">
        <w:rPr>
          <w:color w:val="000000" w:themeColor="text1"/>
          <w:sz w:val="28"/>
          <w:szCs w:val="28"/>
        </w:rPr>
        <w:t xml:space="preserve"> </w:t>
      </w:r>
      <w:r w:rsidR="004D7AC6" w:rsidRPr="00A556F4">
        <w:rPr>
          <w:color w:val="000000" w:themeColor="text1"/>
          <w:sz w:val="28"/>
          <w:szCs w:val="28"/>
        </w:rPr>
        <w:t xml:space="preserve"> </w:t>
      </w:r>
    </w:p>
    <w:p w14:paraId="13CF4726" w14:textId="30671D7F" w:rsidR="00A374C7" w:rsidRDefault="00A374C7" w:rsidP="00972C91">
      <w:pPr>
        <w:pStyle w:val="ListParagraph"/>
      </w:pPr>
    </w:p>
    <w:p w14:paraId="44A288A1" w14:textId="39508B1D" w:rsidR="00F03B70" w:rsidRDefault="00F03B70" w:rsidP="00972C91">
      <w:pPr>
        <w:pStyle w:val="ListParagraph"/>
        <w:numPr>
          <w:ilvl w:val="0"/>
          <w:numId w:val="6"/>
        </w:numPr>
        <w:ind w:left="1080"/>
      </w:pPr>
      <w:r>
        <w:t xml:space="preserve">How do warehouse employees perceive autocratic and democratic leadership </w:t>
      </w:r>
      <w:r w:rsidR="00C17B15">
        <w:t>styles?</w:t>
      </w:r>
    </w:p>
    <w:p w14:paraId="70095360" w14:textId="03D5E0FC" w:rsidR="00F03B70" w:rsidRDefault="00B00AEB" w:rsidP="00972C91">
      <w:pPr>
        <w:pStyle w:val="ListParagraph"/>
        <w:numPr>
          <w:ilvl w:val="0"/>
          <w:numId w:val="6"/>
        </w:numPr>
        <w:ind w:left="1080"/>
      </w:pPr>
      <w:r>
        <w:t>How do</w:t>
      </w:r>
      <w:r w:rsidR="00C17B15">
        <w:t>es</w:t>
      </w:r>
      <w:r>
        <w:t xml:space="preserve"> autocratic leadership behaviour influence psychological safety in warehouse </w:t>
      </w:r>
      <w:r w:rsidR="00C17B15">
        <w:t>settings?</w:t>
      </w:r>
    </w:p>
    <w:p w14:paraId="25126B86" w14:textId="3FC66835" w:rsidR="004E0D64" w:rsidRDefault="004E0D64" w:rsidP="00972C91">
      <w:pPr>
        <w:pStyle w:val="ListParagraph"/>
        <w:numPr>
          <w:ilvl w:val="0"/>
          <w:numId w:val="6"/>
        </w:numPr>
        <w:ind w:left="1080"/>
      </w:pPr>
      <w:r>
        <w:t>How do</w:t>
      </w:r>
      <w:r w:rsidR="00C17B15">
        <w:t>es</w:t>
      </w:r>
      <w:r>
        <w:t xml:space="preserve"> democratic leadership behaviour influence psychological safety in warehouse </w:t>
      </w:r>
      <w:r w:rsidR="00C17B15">
        <w:t>settings?</w:t>
      </w:r>
    </w:p>
    <w:p w14:paraId="64F89FAB" w14:textId="77777777" w:rsidR="004E0D64" w:rsidRDefault="004E0D64" w:rsidP="00972C91">
      <w:pPr>
        <w:pStyle w:val="ListParagraph"/>
        <w:ind w:left="1080"/>
      </w:pPr>
    </w:p>
    <w:p w14:paraId="1AF02EBB" w14:textId="5DBC5F53" w:rsidR="00B53C58" w:rsidRPr="00A556F4" w:rsidRDefault="00B53C58" w:rsidP="0073107A">
      <w:pPr>
        <w:pStyle w:val="Heading1"/>
        <w:rPr>
          <w:color w:val="000000" w:themeColor="text1"/>
          <w:sz w:val="28"/>
          <w:szCs w:val="28"/>
        </w:rPr>
      </w:pPr>
      <w:bookmarkStart w:id="10" w:name="_Toc221209954"/>
      <w:bookmarkStart w:id="11" w:name="_Toc222515760"/>
      <w:r w:rsidRPr="00A556F4">
        <w:rPr>
          <w:color w:val="000000" w:themeColor="text1"/>
          <w:sz w:val="28"/>
          <w:szCs w:val="28"/>
        </w:rPr>
        <w:t xml:space="preserve">3. </w:t>
      </w:r>
      <w:r w:rsidR="00B432D4" w:rsidRPr="00A556F4">
        <w:rPr>
          <w:color w:val="000000" w:themeColor="text1"/>
          <w:sz w:val="28"/>
          <w:szCs w:val="28"/>
        </w:rPr>
        <w:t>Literature review</w:t>
      </w:r>
      <w:bookmarkEnd w:id="10"/>
      <w:bookmarkEnd w:id="11"/>
      <w:r w:rsidR="00B432D4" w:rsidRPr="00A556F4">
        <w:rPr>
          <w:color w:val="000000" w:themeColor="text1"/>
          <w:sz w:val="28"/>
          <w:szCs w:val="28"/>
        </w:rPr>
        <w:t xml:space="preserve"> </w:t>
      </w:r>
    </w:p>
    <w:p w14:paraId="6E9F6D93" w14:textId="614708A9" w:rsidR="004946D6" w:rsidRDefault="00DC7F9B" w:rsidP="00972C91">
      <w:r>
        <w:t xml:space="preserve">As noted by </w:t>
      </w:r>
      <w:r w:rsidR="001A68FA">
        <w:rPr>
          <w:noProof/>
        </w:rPr>
        <w:t>Nahrgang, Morgeson and Hofmann (2011)</w:t>
      </w:r>
      <w:r w:rsidR="00931147">
        <w:t xml:space="preserve"> </w:t>
      </w:r>
      <w:r w:rsidR="001A68FA">
        <w:t>l</w:t>
      </w:r>
      <w:r w:rsidR="004946D6">
        <w:t xml:space="preserve">eadership behaviour has been shown to play a significant role in shaping safety-related communication and employee behaviour in operational </w:t>
      </w:r>
      <w:r w:rsidR="00823506">
        <w:t>environments. In recent years, increasing attention has been given to the concept of psychological safety, which highlights the importance of creating work environments where employees feel safe to speak up without fear of negative consequences.</w:t>
      </w:r>
      <w:r w:rsidR="0037409E">
        <w:t xml:space="preserve"> </w:t>
      </w:r>
      <w:r w:rsidR="0037409E">
        <w:fldChar w:fldCharType="begin"/>
      </w:r>
      <w:r w:rsidR="0036798D">
        <w:instrText xml:space="preserve"> ADDIN ZOTERO_ITEM CSL_CITATION {"citationID":"mIGLXvZf","properties":{"formattedCitation":"(Grosse {\\i{}et al.}, 2015)","plainCitation":"(Grosse et al., 2015)","dontUpdate":true,"noteIndex":0},"citationItems":[{"id":318,"uris":["http://zotero.org/users/17151418/items/E74ZSQ2M"],"itemData":{"id":318,"type":"article-journal","abstract":"Order picking (OP) activities, essential to logistics operations, are laborious and time-intensive. Humans are central actors in the OP process and determine both OP effectiveness and efficiency. Many researchers have developed models for planning OP activities and increasing the efficiencies of such systems by suggesting different warehouse layouts, OP routes or storage assignments. These studies have, however, ignored workers' characteristics, or human factors, suggesting that they cannot be substantiated, which led to only partially realistic results. This paper proposes a conceptual framework for integrating human factors into planning models of OP activities and hypothesises that doing so improves the performance of an OP system and workers' welfare. The framework is based on a systematic literature review that synthesises findings documented in the OP and human factors literature. The results of the paper may assist researchers and practitioners in designing OP systems by developing planning models that help in enhancing performance and reducing long-term costs caused by work-related inefficiencies.","container-title":"International journal of production research","DOI":"10.1080/00207543.2014.919424","ISSN":"0020-7543","issue":"3","language":"eng","page":"695–717","publisher":"Taylor &amp; Francis","publisher-place":"London","source":"librarysearch.uwtsd.ac.uk","title":"Incorporating human factors in order picking planning models: framework and research opportunities","title-short":"Incorporating human factors in order picking planning models","volume":"53","author":[{"family":"Grosse","given":"Eric H."},{"family":"Glock","given":"Christoph H."},{"family":"Jaber","given":"Mohamad Y."},{"family":"Neumann","given":"W. Patrick"}],"issued":{"date-parts":[["2015"]]}}}],"schema":"https://github.com/citation-style-language/schema/raw/master/csl-citation.json"} </w:instrText>
      </w:r>
      <w:r w:rsidR="0037409E">
        <w:fldChar w:fldCharType="separate"/>
      </w:r>
      <w:r w:rsidR="00B0456C" w:rsidRPr="00B0456C">
        <w:rPr>
          <w:rFonts w:ascii="Aptos" w:cs="Times New Roman"/>
          <w:kern w:val="0"/>
        </w:rPr>
        <w:t xml:space="preserve">Grosse </w:t>
      </w:r>
      <w:r w:rsidR="00B0456C" w:rsidRPr="5EB0C0AD">
        <w:rPr>
          <w:rFonts w:ascii="Aptos" w:cs="Times New Roman"/>
          <w:i/>
          <w:iCs/>
          <w:kern w:val="0"/>
        </w:rPr>
        <w:t xml:space="preserve">et </w:t>
      </w:r>
      <w:r w:rsidR="20F39851" w:rsidRPr="5EB0C0AD">
        <w:rPr>
          <w:rFonts w:ascii="Aptos" w:cs="Times New Roman"/>
          <w:i/>
          <w:iCs/>
          <w:kern w:val="0"/>
        </w:rPr>
        <w:t>al. (</w:t>
      </w:r>
      <w:r w:rsidR="00B0456C" w:rsidRPr="00B0456C">
        <w:rPr>
          <w:rFonts w:ascii="Aptos" w:cs="Times New Roman"/>
          <w:kern w:val="0"/>
        </w:rPr>
        <w:t>2015)</w:t>
      </w:r>
      <w:r w:rsidR="0037409E">
        <w:fldChar w:fldCharType="end"/>
      </w:r>
      <w:r w:rsidR="0037409E">
        <w:t xml:space="preserve"> </w:t>
      </w:r>
      <w:r w:rsidR="002371DF">
        <w:t>noted</w:t>
      </w:r>
      <w:r w:rsidR="0037409E">
        <w:t xml:space="preserve"> that </w:t>
      </w:r>
      <w:r w:rsidR="007912B7">
        <w:t>r</w:t>
      </w:r>
      <w:r w:rsidR="00A21022">
        <w:t>esearch in production and logistics has increasingly recognised the importance of human and psycho</w:t>
      </w:r>
      <w:r w:rsidR="6E70DEDF">
        <w:t>l</w:t>
      </w:r>
      <w:r w:rsidR="00A21022">
        <w:t>o</w:t>
      </w:r>
      <w:r w:rsidR="4B8DEEF3">
        <w:t>g</w:t>
      </w:r>
      <w:r w:rsidR="00A21022">
        <w:t>i</w:t>
      </w:r>
      <w:r w:rsidR="5F0544AB">
        <w:t>c</w:t>
      </w:r>
      <w:r w:rsidR="00A21022">
        <w:t xml:space="preserve">al factors within operational </w:t>
      </w:r>
      <w:r w:rsidR="003908FE">
        <w:t xml:space="preserve">environments. </w:t>
      </w:r>
      <w:r w:rsidR="00A71810">
        <w:t xml:space="preserve">Existing literature </w:t>
      </w:r>
      <w:r w:rsidR="00AB1B99">
        <w:t>has limited research on how frontline employees inter</w:t>
      </w:r>
      <w:r w:rsidR="007D13CE">
        <w:t xml:space="preserve">pret leadership styles and how </w:t>
      </w:r>
      <w:r w:rsidR="00A06985">
        <w:t>employee</w:t>
      </w:r>
      <w:r w:rsidR="007D13CE">
        <w:t xml:space="preserve"> experience </w:t>
      </w:r>
      <w:r w:rsidR="00106472">
        <w:t>influences</w:t>
      </w:r>
      <w:r w:rsidR="007D13CE">
        <w:t xml:space="preserve"> psychological </w:t>
      </w:r>
      <w:r w:rsidR="00AB47BE">
        <w:t>safety. This review therefore examines key literature on autocratic and democratic leadership, psychological safety, and employee voice to establish a foundation for the proposed study.</w:t>
      </w:r>
    </w:p>
    <w:p w14:paraId="5F4B8E69" w14:textId="43EAB528" w:rsidR="00A7412E" w:rsidRDefault="00F34925" w:rsidP="004946D6">
      <w:r>
        <w:t xml:space="preserve">According to </w:t>
      </w:r>
      <w:r>
        <w:fldChar w:fldCharType="begin"/>
      </w:r>
      <w:r w:rsidR="0036798D">
        <w:instrText xml:space="preserve"> ADDIN ZOTERO_ITEM CSL_CITATION {"citationID":"4tLr7Dkk","properties":{"formattedCitation":"(Rosing, Boer and Buengeler, 2022)","plainCitation":"(Rosing, Boer and Buengeler, 2022)","dontUpdate":true,"noteIndex":0},"citationItems":[{"id":321,"uris":["http://zotero.org/users/17151418/items/8R5JCPLT"],"itemData":{"id":321,"type":"article-journal","abstract":"In emergency contexts, leaders’ ability to develop others’ trust in them is critical to leadership effectiveness. By integrating functional leadership and team process theories, we argue that democratic and autocratic leadership can create trust in the leader depending on the performance phase of the action team. We further argue that action and transition phases produce different task demands for leadership behavior to enhance trust in the leader, and different leader characteristics (i.e., leader benevolence and leader ability) mediate these effects. The results of a scenario experiment ( N = 125) and field survey ( N = 165) among firefighters revealed that autocratic rather than democratic leadership elevates trust in the leader during the action phase by increasing leader ability. In contrast, democratic rather than autocratic leadership enhances trust in the leader during the transition phase by elevating leader benevolence. These findings highlight the importance of leader characteristics in emergencies, demonstrating the value of mixing autocratic and democratic leadership behaviors across different team performance phases to build trust in the leader.","container-title":"Frontiers in psychology","DOI":"10.3389/fpsyg.2022.904605","ISSN":"1664-1078","language":"eng","page":"904605-","publisher":"Frontiers Media S.A","source":"librarysearch.uwtsd.ac.uk","title":"When timing is key: How autocratic and democratic leadership relate to follower trust in emergency contexts","title-short":"When timing is key","volume":"13","author":[{"family":"Rosing","given":"Florian"},{"family":"Boer","given":"Diana"},{"family":"Buengeler","given":"Claudia"}],"issued":{"date-parts":[["2022"]]}}}],"schema":"https://github.com/citation-style-language/schema/raw/master/csl-citation.json"} </w:instrText>
      </w:r>
      <w:r>
        <w:fldChar w:fldCharType="separate"/>
      </w:r>
      <w:r w:rsidR="00B0456C">
        <w:rPr>
          <w:noProof/>
        </w:rPr>
        <w:t>Rosing, Boer and Buengeler</w:t>
      </w:r>
      <w:r w:rsidR="1460EACC">
        <w:rPr>
          <w:noProof/>
        </w:rPr>
        <w:t xml:space="preserve"> </w:t>
      </w:r>
      <w:r w:rsidR="00B0456C">
        <w:rPr>
          <w:noProof/>
        </w:rPr>
        <w:t>(2022)</w:t>
      </w:r>
      <w:r>
        <w:fldChar w:fldCharType="end"/>
      </w:r>
      <w:r w:rsidR="00B0456C">
        <w:t xml:space="preserve"> autocratic leadership focuses on leaders making decisions alone while maintaining strong control, usually within rigid hierarchical structures</w:t>
      </w:r>
      <w:r w:rsidR="00885ACD">
        <w:t xml:space="preserve"> </w:t>
      </w:r>
      <w:r w:rsidR="00265AC2">
        <w:t xml:space="preserve">whereas </w:t>
      </w:r>
      <w:r w:rsidR="00040F17">
        <w:t>democratic leadership allows employees to take part in decisions, leading to better engagement and job satisfaction</w:t>
      </w:r>
      <w:r w:rsidR="00FD235B">
        <w:t xml:space="preserve"> </w:t>
      </w:r>
      <w:r w:rsidR="00FD235B">
        <w:fldChar w:fldCharType="begin"/>
      </w:r>
      <w:r w:rsidR="00FD235B">
        <w:instrText xml:space="preserve"> ADDIN ZOTERO_ITEM CSL_CITATION {"citationID":"3jNaeCO7","properties":{"formattedCitation":"(Mphaluwa {\\i{}et al.}, 2025)","plainCitation":"(Mphaluwa et al., 2025)","noteIndex":0},"citationItems":[{"id":323,"uris":["http://zotero.org/users/17151418/items/PGQQH8QT"],"itemData":{"id":323,"type":"article-journal","abstract":"Effective leadership is crucial for small and medium-sized enterprises (SMEs), which significantly contribute to economic growth and employment in developing economies. In Malawi, where SMEs face resource constraints and high turnover, understanding how leadership styles shape employee engagement and performance is especially vital. However, the mediating role of employee engagement in the relationship between diverse leadership styles and performance outcomes remains under-examined in Malawian SMEs. This study, therefore, investigates how transformational, democratic, and autocratic leadership styles influence engagement and, in turn, employee performance in this context. Using a cross-sectional survey design, data were collected from 231 employees of various private SMEs, with subsequent analysis using structural equation modeling to explore direct and indirect effects. The results indicate that charismatic leadership had the strongest positive impact on both employee engagement and performance, followed by democratic and autocratic leadership styles. Charismatic leadership was particularly effective in fostering an emotionally engaging work environment that promoted both higher performance and motivation. Democratic leadership also significantly enhanced engagement and performance by fostering inclusivity in decision-making processes. Interestingly, autocratic leadership, although traditionally perceived as limiting autonomy, has been found to positively impact employee performance by providing structure and clarity. Employee engagement was found to mediate the relationship between all three leadership styles and employee performance, emphasising its critical role in translating effective leadership into productive outcomes. The study concludes that adaptive leadership styles, tailored to specific organisational contexts, can significantly enhance employee engagement and performance, providing actionable insights for leaders in Malawi’s SME sector.","container-title":"Humanities &amp; social sciences communications","DOI":"10.1057/s41599-025-05707-w","ISSN":"2662-9992","issue":"1","language":"eng","page":"1381–14","publisher":"Palgrave Macmillan UK","publisher-place":"London","source":"librarysearch.uwtsd.ac.uk","title":"How do leadership styles influence employee engagement and performance in SMEs?","volume":"12","author":[{"family":"Mphaluwa","given":"Glory"},{"family":"Hui","given":"Liu"},{"family":"Marere","given":"Rutendo Samantha"},{"family":"Banda","given":"Lazarus Obed Livingstone"}],"issued":{"date-parts":[["2025"]]}}}],"schema":"https://github.com/citation-style-language/schema/raw/master/csl-citation.json"} </w:instrText>
      </w:r>
      <w:r w:rsidR="00FD235B">
        <w:fldChar w:fldCharType="separate"/>
      </w:r>
      <w:r w:rsidR="00FD235B" w:rsidRPr="00FD235B">
        <w:rPr>
          <w:rFonts w:ascii="Aptos" w:cs="Times New Roman"/>
          <w:kern w:val="0"/>
        </w:rPr>
        <w:t xml:space="preserve">(Mphaluwa </w:t>
      </w:r>
      <w:r w:rsidR="00FD235B" w:rsidRPr="5EB0C0AD">
        <w:rPr>
          <w:rFonts w:ascii="Aptos" w:cs="Times New Roman"/>
          <w:i/>
          <w:iCs/>
          <w:kern w:val="0"/>
        </w:rPr>
        <w:t>et al.</w:t>
      </w:r>
      <w:r w:rsidR="00FD235B" w:rsidRPr="00FD235B">
        <w:rPr>
          <w:rFonts w:ascii="Aptos" w:cs="Times New Roman"/>
          <w:kern w:val="0"/>
        </w:rPr>
        <w:t>, 2025)</w:t>
      </w:r>
      <w:r w:rsidR="00FD235B">
        <w:fldChar w:fldCharType="end"/>
      </w:r>
      <w:r w:rsidR="00675C31">
        <w:t xml:space="preserve">. </w:t>
      </w:r>
      <w:r w:rsidR="00E822C4">
        <w:fldChar w:fldCharType="begin"/>
      </w:r>
      <w:r w:rsidR="0036798D">
        <w:instrText xml:space="preserve"> ADDIN ZOTERO_ITEM CSL_CITATION {"citationID":"l62GG4vv","properties":{"formattedCitation":"(Lewin, Lippitt and White, 1939)","plainCitation":"(Lewin, Lippitt and White, 1939)","dontUpdate":true,"noteIndex":0},"citationItems":[{"id":315,"uris":["http://zotero.org/users/17151418/items/T652X3A2"],"itemData":{"id":315,"type":"article-journal","container-title":"The Journal of social psychology","DOI":"10.1080/00224545.1939.9713366","ISSN":"0022-4545","issue":"2","language":"eng","page":"269–299","publisher":"Taylor &amp; Francis Group","publisher-place":"Worcester, Mass","source":"librarysearch.uwtsd.ac.uk","title":"Patterns of Aggressive Behavior in Experimentally Created \"Social Climates\"","volume":"10","author":[{"family":"Lewin","given":"Kurt"},{"family":"Lippitt","given":"Ronald"},{"family":"White","given":"Ralph K."}],"issued":{"date-parts":[["1939"]]}}}],"schema":"https://github.com/citation-style-language/schema/raw/master/csl-citation.json"} </w:instrText>
      </w:r>
      <w:r w:rsidR="00E822C4">
        <w:fldChar w:fldCharType="separate"/>
      </w:r>
      <w:r w:rsidR="00675C31">
        <w:rPr>
          <w:noProof/>
        </w:rPr>
        <w:t>Lewin, Lippitt and White, (1939)</w:t>
      </w:r>
      <w:r w:rsidR="00E822C4">
        <w:fldChar w:fldCharType="end"/>
      </w:r>
      <w:r w:rsidR="009467E5">
        <w:t xml:space="preserve"> </w:t>
      </w:r>
      <w:r w:rsidR="00E46364">
        <w:t>demonstrated that leadership style directly influences organisational climate and employee behaviour, suggesting that leadership approaches which restrict participation may limit communication and the exchange of ideas.</w:t>
      </w:r>
      <w:r w:rsidR="00C370CF">
        <w:t xml:space="preserve"> Poor communication may weaken relationships and limit learning.</w:t>
      </w:r>
    </w:p>
    <w:p w14:paraId="78ED87A2" w14:textId="46766BF8" w:rsidR="004804F3" w:rsidRDefault="00850832" w:rsidP="004804F3">
      <w:r>
        <w:t xml:space="preserve">As noted by </w:t>
      </w:r>
      <w:r>
        <w:fldChar w:fldCharType="begin"/>
      </w:r>
      <w:r w:rsidR="0036798D">
        <w:instrText xml:space="preserve"> ADDIN ZOTERO_ITEM CSL_CITATION {"citationID":"2g0QkEve","properties":{"formattedCitation":"(Clarke {\\i{}et al.}, 2025)","plainCitation":"(Clarke et al., 2025)","dontUpdate":true,"noteIndex":0},"citationItems":[{"id":324,"uris":["http://zotero.org/users/17151418/items/DDEKE8EH"],"itemData":{"id":324,"type":"article-journal","abstract":"Leaders play an integral role in developing psychologically safe workplaces. To better understand the mechanisms that transmit leadership behaviors and the broader employee wellbeing outcomes as a result, more insight in high-demand, hierarchical working environments is necessary. In this article the authors explore psychological safety as a mechanism through which leadership influences wellbeing and employee experience in the context of New Zealand legal practice. Law firms are often hierarchical in nature, potentially creating power differences which can prevent employees from speaking up, and where employees are known to experience poor wellbeing. To test the hypothesized relationships, a time-lagged study design was used with surveys tested at two timepoints on 89 lawyers working in law firms. Results showed that psychological safety mediates the relationship between leadership and both positive and negative aspects of employee experience (general wellbeing, intrapersonal wellbeing, job satisfaction, self-reported performance, incivility, and burnout).","container-title":"Economic and industrial democracy","DOI":"10.1177/0143831X231226303","ISSN":"0143-831X","issue":"1","language":"eng","page":"152–176","publisher":"SAGE Publications","publisher-place":"London, England","source":"librarysearch.uwtsd.ac.uk","title":"Feeling safe to speak up: Leaders improving employee wellbeing through psychological safety","title-short":"Feeling safe to speak up","volume":"46","author":[{"family":"Clarke","given":"Emma"},{"family":"Näswall","given":"Katharina"},{"family":"Masselot","given":"Annick"},{"family":"Malinen","given":"Sanna"}],"issued":{"date-parts":[["2025"]]}}}],"schema":"https://github.com/citation-style-language/schema/raw/master/csl-citation.json"} </w:instrText>
      </w:r>
      <w:r>
        <w:fldChar w:fldCharType="separate"/>
      </w:r>
      <w:r w:rsidRPr="00850832">
        <w:rPr>
          <w:rFonts w:ascii="Aptos" w:cs="Times New Roman"/>
          <w:kern w:val="0"/>
        </w:rPr>
        <w:t xml:space="preserve">Clarke </w:t>
      </w:r>
      <w:r w:rsidRPr="5EB0C0AD">
        <w:rPr>
          <w:rFonts w:ascii="Aptos" w:cs="Times New Roman"/>
          <w:i/>
          <w:iCs/>
          <w:kern w:val="0"/>
        </w:rPr>
        <w:t>et al.</w:t>
      </w:r>
      <w:r w:rsidR="25ED5B6D" w:rsidRPr="5EB0C0AD">
        <w:rPr>
          <w:rFonts w:ascii="Aptos" w:cs="Times New Roman"/>
          <w:i/>
          <w:iCs/>
          <w:kern w:val="0"/>
        </w:rPr>
        <w:t xml:space="preserve"> </w:t>
      </w:r>
      <w:r>
        <w:rPr>
          <w:rFonts w:ascii="Aptos" w:cs="Times New Roman"/>
          <w:kern w:val="0"/>
        </w:rPr>
        <w:t>(</w:t>
      </w:r>
      <w:r w:rsidRPr="00850832">
        <w:rPr>
          <w:rFonts w:ascii="Aptos" w:cs="Times New Roman"/>
          <w:kern w:val="0"/>
        </w:rPr>
        <w:t>2025)</w:t>
      </w:r>
      <w:r>
        <w:fldChar w:fldCharType="end"/>
      </w:r>
      <w:r>
        <w:t xml:space="preserve"> a</w:t>
      </w:r>
      <w:r w:rsidR="00150E87">
        <w:t xml:space="preserve"> leader’s behaviour plays a major role in shaping healthy communication in an organisation </w:t>
      </w:r>
      <w:r w:rsidR="00E90FD2">
        <w:t>leading to the creation of a positive communication climate that supports a sense of belonging and trust, in which employees feel safe to express views openly.</w:t>
      </w:r>
      <w:r w:rsidR="00B7732D">
        <w:t xml:space="preserve"> In contrast, controlling leadership behaviours may discourage open dialogue and </w:t>
      </w:r>
      <w:r w:rsidR="00F110C3">
        <w:t>reduce</w:t>
      </w:r>
      <w:r w:rsidR="00B7732D">
        <w:t xml:space="preserve"> </w:t>
      </w:r>
      <w:r w:rsidR="315E93CE">
        <w:t>employee's</w:t>
      </w:r>
      <w:r w:rsidR="00B7732D">
        <w:t xml:space="preserve"> </w:t>
      </w:r>
      <w:r w:rsidR="00BD4C66">
        <w:t>perception</w:t>
      </w:r>
      <w:r w:rsidR="00B7732D">
        <w:t xml:space="preserve"> to raise concerns.</w:t>
      </w:r>
      <w:r w:rsidR="00CD1B94">
        <w:fldChar w:fldCharType="begin"/>
      </w:r>
      <w:r w:rsidR="00280002">
        <w:instrText xml:space="preserve"> ADDIN ZOTERO_ITEM CSL_CITATION {"citationID":"DNOV65bT","properties":{"formattedCitation":"(Detert and Burris, 2007)","plainCitation":"(Detert and Burris, 2007)","noteIndex":0},"citationItems":[{"id":332,"uris":["http://zotero.org/users/17151418/items/56BI3NPE"],"itemData":{"id":332,"type":"article-journal","abstract":"We investigate the relationships between two types of change-oriented leadership (transformational leadership and managerial openness) and subordinate improvement-oriented voice in a two-phase study. Findings from 3,149 employees and 223 managers in a restaurant chain indicate that openness is more consistently related to voice, given controls for numerous individual differences in subordinates' personality, satisfaction, and job demography. This relationship is shown to be mediated by subordinate perceptions of psychological safety, illustrating the importance of leaders in subordinate assessments of the risks of speaking up. Also, leadership behaviors have the strongest impact on the voice behavior of the best-performing employees. [PUBLICATION ABSTRACT]","container-title":"Academy of Management journal","DOI":"10.5465/amj.2007.26279183","ISSN":"0001-4273","issue":"4","language":"eng","page":"869–884","publisher":"Academy of Management","publisher-place":"Briarcliff Manor","source":"librarysearch.uwtsd.ac.uk","title":"Leadership Behavior and Employee Voice: Is the Door Really Open?","title-short":"Leadership Behavior and Employee Voice","volume":"50","author":[{"family":"Detert","given":"James R."},{"family":"Burris","given":"Ethan R."}],"issued":{"date-parts":[["2007"]]}}}],"schema":"https://github.com/citation-style-language/schema/raw/master/csl-citation.json"} </w:instrText>
      </w:r>
      <w:r w:rsidR="00CD1B94">
        <w:fldChar w:fldCharType="separate"/>
      </w:r>
      <w:r w:rsidR="00280002">
        <w:rPr>
          <w:noProof/>
        </w:rPr>
        <w:t>(Detert and Burris, 2007)</w:t>
      </w:r>
      <w:r w:rsidR="00CD1B94">
        <w:fldChar w:fldCharType="end"/>
      </w:r>
      <w:r w:rsidR="00B7732D">
        <w:t xml:space="preserve"> These findings highlight the importance of </w:t>
      </w:r>
      <w:r w:rsidR="00B7732D">
        <w:lastRenderedPageBreak/>
        <w:t>leadership behaviour in influencing how safe employees feel when communicating within the workplace.</w:t>
      </w:r>
    </w:p>
    <w:p w14:paraId="3571CA44" w14:textId="60916D98" w:rsidR="005369CB" w:rsidRDefault="0021403E" w:rsidP="002264AB">
      <w:r>
        <w:t>P</w:t>
      </w:r>
      <w:r w:rsidR="007F5602">
        <w:t xml:space="preserve">sychological safety allows </w:t>
      </w:r>
      <w:r w:rsidR="008F357C">
        <w:t>individuals</w:t>
      </w:r>
      <w:r w:rsidR="007F5602">
        <w:t xml:space="preserve"> to take risks, share views, and give constructive feedback without fear of negative consequences</w:t>
      </w:r>
      <w:r w:rsidR="00AC0784">
        <w:t>,</w:t>
      </w:r>
      <w:r w:rsidR="00692F79">
        <w:t xml:space="preserve"> </w:t>
      </w:r>
      <w:r w:rsidR="00AE752B">
        <w:t xml:space="preserve">ultimately </w:t>
      </w:r>
      <w:r>
        <w:fldChar w:fldCharType="begin"/>
      </w:r>
      <w:r>
        <w:instrText xml:space="preserve"> ADDIN ZOTERO_ITEM CSL_CITATION {"citationID":"91RX2L2j","properties":{"formattedCitation":"(Edmondson, 1999)","plainCitation":"(Edmondson, 1999)","dontUpdate":true,"noteIndex":0},"citationItems":[{"id":314,"uris":["http://zotero.org/users/17151418/items/HGEH7VMC"],"itemData":{"id":314,"type":"article-journal","abstract":"This paper presents a model of team learning and tests it in a multimethod field study. It introduces the construct of team psychological safety-a shared belief held by members of a team that the team is safe for interpersonal risk taking-and models the effects of team psychological safety and team efficacy together on learning and performance in organizational work teams. Results of a study of 51 work teams in a manufacturing company, measuring antecedent, process, and outcome variables, show that team psychological safety is associated with learning behavior, but team efficacy is not, when controlling for team psychological safety. As predicted, learning behavior mediates between team psychological safety and team performance. The results support an integrative perspective in which both team structures, such as context support and team leader coaching, and shared beliefs shape team outcomes.","container-title":"Administrative science quarterly","DOI":"10.2307/2666999","ISSN":"0001-8392","issue":"2","language":"eng","page":"350–383","publisher":"Cornell University Samuel Curtis Johnson Graduate School of Management","publisher-place":"Ithaca, N.Y","source":"librarysearch.uwtsd.ac.uk","title":"Psychological Safety and Learning Behavior in Work Teams","volume":"44","author":[{"family":"Edmondson","given":"Amy"}],"issued":{"date-parts":[["1999"]]}}}],"schema":"https://github.com/citation-style-language/schema/raw/master/csl-citation.json"} </w:instrText>
      </w:r>
      <w:r>
        <w:fldChar w:fldCharType="separate"/>
      </w:r>
      <w:r w:rsidR="00573DFE" w:rsidRPr="5EB0C0AD">
        <w:rPr>
          <w:noProof/>
        </w:rPr>
        <w:t>Edmondson (1999)</w:t>
      </w:r>
      <w:r>
        <w:fldChar w:fldCharType="end"/>
      </w:r>
      <w:r w:rsidR="009461FB">
        <w:t xml:space="preserve"> </w:t>
      </w:r>
      <w:r w:rsidR="00AE752B">
        <w:t>noted that this phenomenon is positively linked to how employees acquire and process information, as well as to behaviour, especially regarding developmental needs and the sharing of experience</w:t>
      </w:r>
      <w:r w:rsidR="00E907FE">
        <w:t xml:space="preserve"> .</w:t>
      </w:r>
      <w:r w:rsidR="0074690A">
        <w:t xml:space="preserve"> Psychological safety functions as a mediating factor and is shaped by leaders’ responses to mistakes, questions, and concerns</w:t>
      </w:r>
      <w:r w:rsidR="00534524">
        <w:t>.</w:t>
      </w:r>
      <w:r w:rsidR="00586F61">
        <w:t xml:space="preserve"> When employees perceive leader </w:t>
      </w:r>
      <w:r w:rsidR="00032BA6">
        <w:t>responses</w:t>
      </w:r>
      <w:r w:rsidR="00586F61">
        <w:t xml:space="preserve"> as supportive rather than</w:t>
      </w:r>
      <w:r w:rsidR="00A65D02">
        <w:t xml:space="preserve"> </w:t>
      </w:r>
      <w:r w:rsidR="2621FD72">
        <w:t>punitive,</w:t>
      </w:r>
      <w:r w:rsidR="00A65D02">
        <w:t xml:space="preserve"> they are more likely to engage</w:t>
      </w:r>
      <w:r w:rsidR="00032BA6">
        <w:t xml:space="preserve"> </w:t>
      </w:r>
      <w:r>
        <w:fldChar w:fldCharType="begin"/>
      </w:r>
      <w:r>
        <w:instrText xml:space="preserve"> ADDIN ZOTERO_ITEM CSL_CITATION {"citationID":"Xv6BEWj8","properties":{"formattedCitation":"(Edmondson, 1999)","plainCitation":"(Edmondson, 1999)","noteIndex":0},"citationItems":[{"id":314,"uris":["http://zotero.org/users/17151418/items/HGEH7VMC"],"itemData":{"id":314,"type":"article-journal","abstract":"This paper presents a model of team learning and tests it in a multimethod field study. It introduces the construct of team psychological safety-a shared belief held by members of a team that the team is safe for interpersonal risk taking-and models the effects of team psychological safety and team efficacy together on learning and performance in organizational work teams. Results of a study of 51 work teams in a manufacturing company, measuring antecedent, process, and outcome variables, show that team psychological safety is associated with learning behavior, but team efficacy is not, when controlling for team psychological safety. As predicted, learning behavior mediates between team psychological safety and team performance. The results support an integrative perspective in which both team structures, such as context support and team leader coaching, and shared beliefs shape team outcomes.","container-title":"Administrative science quarterly","DOI":"10.2307/2666999","ISSN":"0001-8392","issue":"2","language":"eng","page":"350–383","publisher":"Cornell University Samuel Curtis Johnson Graduate School of Management","publisher-place":"Ithaca, N.Y","source":"librarysearch.uwtsd.ac.uk","title":"Psychological Safety and Learning Behavior in Work Teams","volume":"44","author":[{"family":"Edmondson","given":"Amy"}],"issued":{"date-parts":[["1999"]]}}}],"schema":"https://github.com/citation-style-language/schema/raw/master/csl-citation.json"} </w:instrText>
      </w:r>
      <w:r>
        <w:fldChar w:fldCharType="separate"/>
      </w:r>
      <w:r w:rsidR="00C373C3" w:rsidRPr="5EB0C0AD">
        <w:rPr>
          <w:noProof/>
        </w:rPr>
        <w:t>(Edmondson, 1999)</w:t>
      </w:r>
      <w:r>
        <w:fldChar w:fldCharType="end"/>
      </w:r>
      <w:r w:rsidR="00C373C3">
        <w:t>.</w:t>
      </w:r>
    </w:p>
    <w:p w14:paraId="1068BCB0" w14:textId="4E538B02" w:rsidR="00534524" w:rsidRDefault="00021E83" w:rsidP="002264AB">
      <w:r>
        <w:t>Employee voice refers to employees choosing to speak up with ideas, concerns, or suggestions intended to support organisational improvement.</w:t>
      </w:r>
      <w:r w:rsidR="0043223E" w:rsidRPr="0043223E">
        <w:t xml:space="preserve"> </w:t>
      </w:r>
      <w:r w:rsidR="0043223E">
        <w:t>Research suggests that employees make deliberate decisions about whether to speak up based on perceived risks and leadership responses</w:t>
      </w:r>
      <w:r w:rsidR="00681149">
        <w:t xml:space="preserve"> </w:t>
      </w:r>
      <w:r w:rsidR="00681149">
        <w:fldChar w:fldCharType="begin"/>
      </w:r>
      <w:r w:rsidR="00681149">
        <w:instrText xml:space="preserve"> ADDIN ZOTERO_ITEM CSL_CITATION {"citationID":"OGUAI7yO","properties":{"formattedCitation":"(Morrison, 2011)","plainCitation":"(Morrison, 2011)","noteIndex":0},"citationItems":[{"id":325,"uris":["http://zotero.org/users/17151418/items/TD4CY7LU"],"itemData":{"id":325,"type":"article-journal","container-title":"The Academy of Management annals","DOI":"10.5465/19416520.2011.574506","ISSN":"1941-6520","issue":"1","language":"eng ; jpn","page":"373–412","source":"librarysearch.uwtsd.ac.uk","title":"Employee Voice Behavior: Integration and Directions for Future Research","title-short":"Employee Voice Behavior","volume":"5","author":[{"family":"Morrison","given":"Elizabeth W."}],"issued":{"date-parts":[["2011"]]}}}],"schema":"https://github.com/citation-style-language/schema/raw/master/csl-citation.json"} </w:instrText>
      </w:r>
      <w:r w:rsidR="00681149">
        <w:fldChar w:fldCharType="separate"/>
      </w:r>
      <w:r w:rsidR="00681149">
        <w:rPr>
          <w:noProof/>
        </w:rPr>
        <w:t>(Morrison, 2011)</w:t>
      </w:r>
      <w:r w:rsidR="00681149">
        <w:fldChar w:fldCharType="end"/>
      </w:r>
      <w:r w:rsidR="00681149">
        <w:t>.</w:t>
      </w:r>
      <w:r w:rsidR="00D91A9A">
        <w:t xml:space="preserve"> A widely observed phenomenon is that employees may choose not to speak up when fear is involved, particularly fear of negative consequences, damage to reputation, or even job </w:t>
      </w:r>
      <w:r w:rsidR="00CF40ED">
        <w:t>loss.</w:t>
      </w:r>
      <w:r w:rsidR="00D91A9A">
        <w:t xml:space="preserve"> </w:t>
      </w:r>
      <w:r w:rsidR="00545853">
        <w:t>This perspective helps explain how leadership behaviour affects whether employees speak up at work.</w:t>
      </w:r>
    </w:p>
    <w:p w14:paraId="74D66106" w14:textId="69B7B552" w:rsidR="00A25B62" w:rsidRDefault="00A25B62" w:rsidP="00A25B62">
      <w:r>
        <w:t xml:space="preserve">Warehouse operations are influenced by human factors, including psychosocial aspects such as stress and motivation, which can affect employee </w:t>
      </w:r>
      <w:r w:rsidR="000C5F15">
        <w:t>psychological safety</w:t>
      </w:r>
      <w:r>
        <w:t xml:space="preserve"> and communication </w:t>
      </w:r>
      <w:r>
        <w:fldChar w:fldCharType="begin"/>
      </w:r>
      <w:r>
        <w:instrText xml:space="preserve"> ADDIN ZOTERO_ITEM CSL_CITATION {"citationID":"xhvlxKZS","properties":{"formattedCitation":"(Grosse {\\i{}et al.}, 2015)","plainCitation":"(Grosse et al., 2015)","dontUpdate":true,"noteIndex":0},"citationItems":[{"id":318,"uris":["http://zotero.org/users/17151418/items/E74ZSQ2M"],"itemData":{"id":318,"type":"article-journal","abstract":"Order picking (OP) activities, essential to logistics operations, are laborious and time-intensive. Humans are central actors in the OP process and determine both OP effectiveness and efficiency. Many researchers have developed models for planning OP activities and increasing the efficiencies of such systems by suggesting different warehouse layouts, OP routes or storage assignments. These studies have, however, ignored workers' characteristics, or human factors, suggesting that they cannot be substantiated, which led to only partially realistic results. This paper proposes a conceptual framework for integrating human factors into planning models of OP activities and hypothesises that doing so improves the performance of an OP system and workers' welfare. The framework is based on a systematic literature review that synthesises findings documented in the OP and human factors literature. The results of the paper may assist researchers and practitioners in designing OP systems by developing planning models that help in enhancing performance and reducing long-term costs caused by work-related inefficiencies.","container-title":"International journal of production research","DOI":"10.1080/00207543.2014.919424","ISSN":"0020-7543","issue":"3","language":"eng","page":"695–717","publisher":"Taylor &amp; Francis","publisher-place":"London","source":"librarysearch.uwtsd.ac.uk","title":"Incorporating human factors in order picking planning models: framework and research opportunities","title-short":"Incorporating human factors in order picking planning models","volume":"53","author":[{"family":"Grosse","given":"Eric H."},{"family":"Glock","given":"Christoph H."},{"family":"Jaber","given":"Mohamad Y."},{"family":"Neumann","given":"W. Patrick"}],"issued":{"date-parts":[["2015"]]}}}],"schema":"https://github.com/citation-style-language/schema/raw/master/csl-citation.json"} </w:instrText>
      </w:r>
      <w:r>
        <w:fldChar w:fldCharType="separate"/>
      </w:r>
      <w:r w:rsidRPr="007C1038">
        <w:rPr>
          <w:rFonts w:ascii="Aptos" w:cs="Times New Roman"/>
          <w:kern w:val="0"/>
        </w:rPr>
        <w:t xml:space="preserve">(Grosse </w:t>
      </w:r>
      <w:r w:rsidRPr="5EB0C0AD">
        <w:rPr>
          <w:rFonts w:ascii="Aptos" w:cs="Times New Roman"/>
          <w:i/>
          <w:iCs/>
          <w:kern w:val="0"/>
        </w:rPr>
        <w:t>et al.</w:t>
      </w:r>
      <w:r w:rsidRPr="007C1038">
        <w:rPr>
          <w:rFonts w:ascii="Aptos" w:cs="Times New Roman"/>
          <w:kern w:val="0"/>
        </w:rPr>
        <w:t>, 201</w:t>
      </w:r>
      <w:r>
        <w:rPr>
          <w:rFonts w:ascii="Aptos" w:cs="Times New Roman"/>
          <w:kern w:val="0"/>
        </w:rPr>
        <w:t>7</w:t>
      </w:r>
      <w:r w:rsidRPr="007C1038">
        <w:rPr>
          <w:rFonts w:ascii="Aptos" w:cs="Times New Roman"/>
          <w:kern w:val="0"/>
        </w:rPr>
        <w:t>)</w:t>
      </w:r>
      <w:r>
        <w:fldChar w:fldCharType="end"/>
      </w:r>
      <w:r w:rsidR="00EC2145">
        <w:t>.</w:t>
      </w:r>
      <w:r w:rsidR="00DB2F38">
        <w:t xml:space="preserve"> Warehouse work is typically characterised by repetitive physical tasks, performance targets, time pressure, and a strong emphasis on safety.</w:t>
      </w:r>
      <w:r w:rsidR="00147846">
        <w:t xml:space="preserve"> These conditions require not only physical effort but also mental attention. </w:t>
      </w:r>
      <w:r w:rsidR="00DB2F38">
        <w:t xml:space="preserve"> </w:t>
      </w:r>
      <w:r w:rsidR="009C6694">
        <w:t xml:space="preserve">Research provides </w:t>
      </w:r>
      <w:r w:rsidR="00533B94">
        <w:t>that relationships with leaders are particularly important in such contexts, as supportive leadership behaviours contribute to communication, trust, and resilience, all of which are closely linked to psychological safety (</w:t>
      </w:r>
      <w:r w:rsidR="00BE6648">
        <w:fldChar w:fldCharType="begin"/>
      </w:r>
      <w:r w:rsidR="00AC5F3B">
        <w:instrText xml:space="preserve"> ADDIN ZOTERO_ITEM CSL_CITATION {"citationID":"GJyIoz2p","properties":{"formattedCitation":"(Frazier {\\i{}et al.}, 2017)","plainCitation":"(Frazier et al., 2017)","dontUpdate":true,"noteIndex":0},"citationItems":[{"id":326,"uris":["http://zotero.org/users/17151418/items/IXH7UA3F"],"itemData":{"id":326,"type":"article-journal","abstract":"Although psychological safety research has flourished in recent years, and despite the empirical support for the important role of psychological safety in the workplace, several critical questions remain. In order to address these questions, we aggregate theoretical and empirical works, and draw on 136 independent samples representing over 22,000 individuals and nearly 5,000 groups, to conduct a comprehensive meta</w:instrText>
      </w:r>
      <w:r w:rsidR="00AC5F3B">
        <w:rPr>
          <w:rFonts w:ascii="Cambria Math" w:hAnsi="Cambria Math" w:cs="Cambria Math"/>
        </w:rPr>
        <w:instrText>‐</w:instrText>
      </w:r>
      <w:r w:rsidR="00AC5F3B">
        <w:instrText>analysis on the antecedents and outcomes of psychological safety. We not only present the nomological network of psychological safety but also extend this research in 4 important ways. First, we compare effect sizes to determine the relative effectiveness of antecedents to psychological safety. Second, we examine the extent to which psychological safety influences both task performance and organizational citizenship behaviors over and beyond related concepts such as positive leader relations and work engagement. Third, we examine whether research design characteristics and national culture alter validities within the nomological network, thus promoting a more accurate and contextualized understanding of psychological safety. Finally, we test the homology assumption by comparing the effect sizes of the antecedents and outcomes of psychological safety across individual and group levels of analysis. We conclude with a discussion of the areas in need of future examination.","container-title":"Personnel psychology","DOI":"10.1111/peps.12183","ISSN":"0031-5826","issue":"1","language":"eng","page":"113–165","publisher":"Wiley","publisher-place":"Durham","source":"librarysearch.uwtsd.ac.uk","title":"Psychological Safety: A Meta</w:instrText>
      </w:r>
      <w:r w:rsidR="00AC5F3B">
        <w:rPr>
          <w:rFonts w:ascii="Cambria Math" w:hAnsi="Cambria Math" w:cs="Cambria Math"/>
        </w:rPr>
        <w:instrText>‐</w:instrText>
      </w:r>
      <w:r w:rsidR="00AC5F3B">
        <w:instrText xml:space="preserve">Analytic Review and Extension","title-short":"Psychological Safety","volume":"70","author":[{"family":"Frazier","given":"M. Lance"},{"family":"Fainshmidt","given":"Stav"},{"family":"Klinger","given":"Ryan L."},{"family":"Pezeshkan","given":"Amir"},{"family":"Vracheva","given":"Veselina"}],"issued":{"date-parts":[["2017"]]}}}],"schema":"https://github.com/citation-style-language/schema/raw/master/csl-citation.json"} </w:instrText>
      </w:r>
      <w:r w:rsidR="00BE6648">
        <w:fldChar w:fldCharType="separate"/>
      </w:r>
      <w:r w:rsidR="002F54D3" w:rsidRPr="002F54D3">
        <w:rPr>
          <w:rFonts w:ascii="Aptos" w:cs="Times New Roman"/>
          <w:kern w:val="0"/>
        </w:rPr>
        <w:t xml:space="preserve">Frazier </w:t>
      </w:r>
      <w:r w:rsidR="002F54D3" w:rsidRPr="5EB0C0AD">
        <w:rPr>
          <w:rFonts w:ascii="Aptos" w:cs="Times New Roman"/>
          <w:i/>
          <w:iCs/>
          <w:kern w:val="0"/>
        </w:rPr>
        <w:t>et al.</w:t>
      </w:r>
      <w:r w:rsidR="002F54D3" w:rsidRPr="002F54D3">
        <w:rPr>
          <w:rFonts w:ascii="Aptos" w:cs="Times New Roman"/>
          <w:kern w:val="0"/>
        </w:rPr>
        <w:t>,</w:t>
      </w:r>
      <w:r w:rsidR="50197153" w:rsidRPr="002F54D3">
        <w:rPr>
          <w:rFonts w:ascii="Aptos" w:cs="Times New Roman"/>
          <w:kern w:val="0"/>
        </w:rPr>
        <w:t xml:space="preserve"> </w:t>
      </w:r>
      <w:r w:rsidR="002F54D3" w:rsidRPr="002F54D3">
        <w:rPr>
          <w:rFonts w:ascii="Aptos" w:cs="Times New Roman"/>
          <w:kern w:val="0"/>
        </w:rPr>
        <w:t>2017)</w:t>
      </w:r>
      <w:r w:rsidR="00BE6648">
        <w:fldChar w:fldCharType="end"/>
      </w:r>
      <w:r w:rsidR="003503DD">
        <w:t>.</w:t>
      </w:r>
      <w:r w:rsidR="00500690" w:rsidRPr="00500690">
        <w:t xml:space="preserve"> </w:t>
      </w:r>
      <w:r w:rsidR="00500690">
        <w:t xml:space="preserve">Furthermore, workplace safety and a positive psychosocial safety climate have been identified as essential components of healthy working environments, with leaders playing a central role in promoting a culture of safety and support (Dong, </w:t>
      </w:r>
      <w:proofErr w:type="gramStart"/>
      <w:r w:rsidR="00500690">
        <w:t>Li</w:t>
      </w:r>
      <w:proofErr w:type="gramEnd"/>
      <w:r w:rsidR="00500690">
        <w:t xml:space="preserve"> and Hernan, 2024).</w:t>
      </w:r>
    </w:p>
    <w:p w14:paraId="35B5D4B6" w14:textId="67723A19" w:rsidR="00F10D27" w:rsidRDefault="009A59C4">
      <w:r>
        <w:t>The literature has generally agreed that there is no single best leadership style (Yukl, 2012), and that the effectiveness of leaders depends on the followers and the organisational climate.</w:t>
      </w:r>
      <w:r w:rsidR="00325371">
        <w:t xml:space="preserve"> </w:t>
      </w:r>
      <w:r w:rsidR="00483960">
        <w:t xml:space="preserve">Leadership practices are closely connected to organisational success and the </w:t>
      </w:r>
      <w:r w:rsidR="000C5F15">
        <w:t>psychological safety</w:t>
      </w:r>
      <w:r w:rsidR="00483960">
        <w:t xml:space="preserve"> of employees</w:t>
      </w:r>
      <w:r w:rsidR="00336AA4">
        <w:t xml:space="preserve"> </w:t>
      </w:r>
      <w:r w:rsidR="00483960">
        <w:fldChar w:fldCharType="begin"/>
      </w:r>
      <w:r w:rsidR="00E025CE">
        <w:instrText xml:space="preserve"> ADDIN ZOTERO_ITEM CSL_CITATION {"citationID":"aqZu4Klk","properties":{"formattedCitation":"(Ratnayake and Amarasinghe, 2025)","plainCitation":"(Ratnayake and Amarasinghe, 2025)","noteIndex":0},"citationItems":[{"id":329,"uris":["http://zotero.org/users/17151418/items/TT77DFZ6"],"itemData":{"id":329,"type":"article-journal","abstract":"This study examines the impact of strategic leadership on organizational well-being, with external factors acting as a moderating influence, using the Sri Lanka Police as a case study. Strategic leadership plays a crucial role in fostering organizational success, particularly in complex and dynamic environments. The research explores key dimensions of strategic leadership, including alignment, decision-making and interpretation, and their effects on financial, social and human resource well-being. Additionally, external factors such as political, regulatory, technological, social, and cultural changes, as well as global crises, were analyzed to determine their moderating effect on the relationship between leadership and well-being. The study employed a quantitative research methodology, utilizing structural equation modeling through AMOS software to analyze the relationships among variables. Factor analysis confirmed the validity of measurement items, leading to the refinement of the dataset. The findings indicate a significant positive relationship between strategic leadership and organizational well-being, particularly in terms of social and human resource well-being. However, financial well-being did not show a statistically significant relationship with strategic leadership. Among external factors, political instability was found to have a negative moderating effect, whereas technological and social changes enhanced the relationship between strategic leadership and organizational well-being. Based on these findings, the study recommends strengthening leadership development programs, implementing participatory leadership approaches, and establishing structured frameworks to address external changes. Policymakers and law enforcement agencies can utilize these insights to refine leadership models and enhance organizational resilience.","container-title":"International Journal of Scientific Research and Management (IJSRM)","DOI":"10.18535/ijsrm/v13i04.em11","journalAbbreviation":"International Journal of Scientific Research and Management (IJSRM)","page":"8772-8787","source":"ResearchGate","title":"Impact of Strategic Leadership on Organizational Wellbeing with Moderating Effect of External Factors: Evidence from Sri Lanka Police","title-short":"Impact of Strategic Leadership on Organizational Wellbeing with Moderating Effect of External Factors","volume":"13","author":[{"family":"Ratnayake","given":"S.B.D.C."},{"family":"Amarasinghe","given":"A.A.M.D."}],"issued":{"date-parts":[["2025",4,17]]}}}],"schema":"https://github.com/citation-style-language/schema/raw/master/csl-citation.json"} </w:instrText>
      </w:r>
      <w:r w:rsidR="00483960">
        <w:fldChar w:fldCharType="separate"/>
      </w:r>
      <w:r w:rsidR="00E025CE">
        <w:rPr>
          <w:noProof/>
        </w:rPr>
        <w:t>(Ratnayake and Amarasinghe, 2025)</w:t>
      </w:r>
      <w:r w:rsidR="00483960">
        <w:fldChar w:fldCharType="end"/>
      </w:r>
      <w:r w:rsidR="00D42286">
        <w:t xml:space="preserve"> which supports communication, trust, and a sense of belonging.</w:t>
      </w:r>
      <w:r w:rsidR="0057649D">
        <w:t xml:space="preserve"> </w:t>
      </w:r>
      <w:r w:rsidR="00740C08">
        <w:t xml:space="preserve">Psychological safety supports speaking up </w:t>
      </w:r>
      <w:r w:rsidR="00F417A6">
        <w:t xml:space="preserve">which is influenced by ethical leader </w:t>
      </w:r>
      <w:r w:rsidR="00F417A6">
        <w:fldChar w:fldCharType="begin"/>
      </w:r>
      <w:r w:rsidR="006B1058">
        <w:instrText xml:space="preserve"> ADDIN ZOTERO_ITEM CSL_CITATION {"citationID":"CN97cq6K","properties":{"formattedCitation":"(Clarke {\\i{}et al.}, 2025)","plainCitation":"(Clarke et al., 2025)","noteIndex":0},"citationItems":[{"id":324,"uris":["http://zotero.org/users/17151418/items/DDEKE8EH"],"itemData":{"id":324,"type":"article-journal","abstract":"Leaders play an integral role in developing psychologically safe workplaces. To better understand the mechanisms that transmit leadership behaviors and the broader employee wellbeing outcomes as a result, more insight in high-demand, hierarchical working environments is necessary. In this article the authors explore psychological safety as a mechanism through which leadership influences wellbeing and employee experience in the context of New Zealand legal practice. Law firms are often hierarchical in nature, potentially creating power differences which can prevent employees from speaking up, and where employees are known to experience poor wellbeing. To test the hypothesized relationships, a time-lagged study design was used with surveys tested at two timepoints on 89 lawyers working in law firms. Results showed that psychological safety mediates the relationship between leadership and both positive and negative aspects of employee experience (general wellbeing, intrapersonal wellbeing, job satisfaction, self-reported performance, incivility, and burnout).","container-title":"Economic and industrial democracy","DOI":"10.1177/0143831X231226303","ISSN":"0143-831X","issue":"1","language":"eng","page":"152–176","publisher":"SAGE Publications","publisher-place":"London, England","source":"librarysearch.uwtsd.ac.uk","title":"Feeling safe to speak up: Leaders improving employee wellbeing through psychological safety","title-short":"Feeling safe to speak up","volume":"46","author":[{"family":"Clarke","given":"Emma"},{"family":"Näswall","given":"Katharina"},{"family":"Masselot","given":"Annick"},{"family":"Malinen","given":"Sanna"}],"issued":{"date-parts":[["2025"]]}}}],"schema":"https://github.com/citation-style-language/schema/raw/master/csl-citation.json"} </w:instrText>
      </w:r>
      <w:r w:rsidR="00F417A6">
        <w:fldChar w:fldCharType="separate"/>
      </w:r>
      <w:r w:rsidR="006B1058" w:rsidRPr="006B1058">
        <w:rPr>
          <w:rFonts w:ascii="Aptos" w:cs="Times New Roman"/>
          <w:kern w:val="0"/>
        </w:rPr>
        <w:t xml:space="preserve">(Clarke </w:t>
      </w:r>
      <w:r w:rsidR="006B1058" w:rsidRPr="006B1058">
        <w:rPr>
          <w:rFonts w:ascii="Aptos" w:cs="Times New Roman"/>
          <w:i/>
          <w:iCs/>
          <w:kern w:val="0"/>
        </w:rPr>
        <w:t>et al.</w:t>
      </w:r>
      <w:r w:rsidR="006B1058" w:rsidRPr="006B1058">
        <w:rPr>
          <w:rFonts w:ascii="Aptos" w:cs="Times New Roman"/>
          <w:kern w:val="0"/>
        </w:rPr>
        <w:t>, 2025)</w:t>
      </w:r>
      <w:r w:rsidR="00F417A6">
        <w:fldChar w:fldCharType="end"/>
      </w:r>
      <w:r w:rsidR="00A95B1A">
        <w:t xml:space="preserve"> </w:t>
      </w:r>
      <w:r w:rsidR="008602CD">
        <w:t xml:space="preserve">and effective workplace safety climate reduces stress and negative behaviours </w:t>
      </w:r>
      <w:r w:rsidR="003339DC">
        <w:fldChar w:fldCharType="begin"/>
      </w:r>
      <w:r w:rsidR="003339DC">
        <w:instrText xml:space="preserve"> ADDIN ZOTERO_ITEM CSL_CITATION {"citationID":"8LBNARBv","properties":{"formattedCitation":"(Akbolat {\\i{}et al.}, 2022)","plainCitation":"(Akbolat et al., 2022)","noteIndex":0},"citationItems":[{"id":331,"uris":["http://zotero.org/users/17151418/items/TRD2T8UI"],"itemData":{"id":331,"type":"article-journal","abstract":"Objectives. The main purpose of this study is to reveal the moderating effect of psychological well-being on the effect of workplace safety climate on job stress. Methods. The cross-sectional study design included the survey method. A total of 291 healthcare professionals returned the survey forms, among which 75.9% were women, and the mean age of the sample was 32.83</w:instrText>
      </w:r>
      <w:r w:rsidR="003339DC">
        <w:rPr>
          <w:rFonts w:ascii="Arial" w:hAnsi="Arial" w:cs="Arial"/>
        </w:rPr>
        <w:instrText> </w:instrText>
      </w:r>
      <w:r w:rsidR="003339DC">
        <w:instrText>±</w:instrText>
      </w:r>
      <w:r w:rsidR="003339DC">
        <w:rPr>
          <w:rFonts w:ascii="Arial" w:hAnsi="Arial" w:cs="Arial"/>
        </w:rPr>
        <w:instrText> </w:instrText>
      </w:r>
      <w:r w:rsidR="003339DC">
        <w:instrText>6.03</w:instrText>
      </w:r>
      <w:r w:rsidR="003339DC">
        <w:rPr>
          <w:rFonts w:ascii="Arial" w:hAnsi="Arial" w:cs="Arial"/>
        </w:rPr>
        <w:instrText> </w:instrText>
      </w:r>
      <w:r w:rsidR="003339DC">
        <w:instrText xml:space="preserve">years. Most of the participants (66.6%) had a bachelor's degree or higher. We analyzed the data using a structural equation modeling framework to test both direct and mediating effects. Hayes' Model 4 was used to identify the mediating role of psychological well-being on the effect of workplace safety climate on job stress. Results. According to the analysis results, the created model is significant, and psychological well-being plays a mediating role on the effect of workplace safety climate on job stress, reinforcing the negative effect of workplace safety climate on job stress. Conclusion. First, the safety environment perceived by employees reduces their stress. Second, psychological well-being plays a mediating role in relation to the effect of safety climate on job stress. This role contributes to the reduction of stress through the improvement of the safety climate.","container-title":"International journal of occupational safety and ergonomics","DOI":"10.1080/10803548.2022.2026073","ISSN":"1080-3548","issue":"4","language":"eng","page":"2340–2345","publisher":"Taylor &amp; Francis","publisher-place":"England","source":"librarysearch.uwtsd.ac.uk","title":"Moderating effect of psychological well-being on the effect of workplace safety climate on job stress","volume":"28","author":[{"family":"Akbolat","given":"Mahmut"},{"family":"Amarat","given":"Mustafa"},{"family":"Yildirim","given":"Yonca"},{"family":"Yildirim","given":"Kadir"},{"family":"Taş","given":"Yunus"}],"issued":{"date-parts":[["2022"]]}}}],"schema":"https://github.com/citation-style-language/schema/raw/master/csl-citation.json"} </w:instrText>
      </w:r>
      <w:r w:rsidR="003339DC">
        <w:fldChar w:fldCharType="separate"/>
      </w:r>
      <w:r w:rsidR="003339DC" w:rsidRPr="003339DC">
        <w:rPr>
          <w:rFonts w:ascii="Aptos" w:cs="Times New Roman"/>
          <w:kern w:val="0"/>
        </w:rPr>
        <w:t xml:space="preserve">(Akbolat </w:t>
      </w:r>
      <w:r w:rsidR="003339DC" w:rsidRPr="003339DC">
        <w:rPr>
          <w:rFonts w:ascii="Aptos" w:cs="Times New Roman"/>
          <w:i/>
          <w:iCs/>
          <w:kern w:val="0"/>
        </w:rPr>
        <w:t>et al.</w:t>
      </w:r>
      <w:r w:rsidR="003339DC" w:rsidRPr="003339DC">
        <w:rPr>
          <w:rFonts w:ascii="Aptos" w:cs="Times New Roman"/>
          <w:kern w:val="0"/>
        </w:rPr>
        <w:t>, 2022)</w:t>
      </w:r>
      <w:r w:rsidR="003339DC">
        <w:fldChar w:fldCharType="end"/>
      </w:r>
    </w:p>
    <w:p w14:paraId="338C7C73" w14:textId="53866260" w:rsidR="00FA37B7" w:rsidRDefault="00FA37B7">
      <w:r>
        <w:lastRenderedPageBreak/>
        <w:t xml:space="preserve">One of the noticeable gaps in the literature is that most studies use quantitative research methods, which may not be appropriate when employee perceptions and feelings are involved. Additionally, there is limited research on how employees perceive autocratic and democratic leadership styles and how </w:t>
      </w:r>
      <w:r w:rsidR="009B103C">
        <w:t>this influence</w:t>
      </w:r>
      <w:r>
        <w:t xml:space="preserve"> psychological safety.</w:t>
      </w:r>
      <w:r w:rsidR="005000CD" w:rsidRPr="005000CD">
        <w:t xml:space="preserve"> </w:t>
      </w:r>
      <w:r w:rsidR="005000CD">
        <w:t>This highlights the need for qualitative research that explores employee perspectives within warehouse settings.</w:t>
      </w:r>
    </w:p>
    <w:p w14:paraId="5BF10601" w14:textId="77777777" w:rsidR="009C4FCD" w:rsidRPr="00A556F4" w:rsidRDefault="00D17E58" w:rsidP="0073107A">
      <w:pPr>
        <w:pStyle w:val="Heading1"/>
        <w:rPr>
          <w:color w:val="000000" w:themeColor="text1"/>
          <w:sz w:val="28"/>
          <w:szCs w:val="28"/>
        </w:rPr>
      </w:pPr>
      <w:bookmarkStart w:id="12" w:name="_Toc221209955"/>
      <w:bookmarkStart w:id="13" w:name="_Toc222515761"/>
      <w:r w:rsidRPr="00A556F4">
        <w:rPr>
          <w:color w:val="000000" w:themeColor="text1"/>
          <w:sz w:val="28"/>
          <w:szCs w:val="28"/>
        </w:rPr>
        <w:t>4. Methodology</w:t>
      </w:r>
      <w:bookmarkEnd w:id="12"/>
      <w:bookmarkEnd w:id="13"/>
    </w:p>
    <w:p w14:paraId="4BC12965" w14:textId="77777777" w:rsidR="009C4FCD" w:rsidRPr="00A556F4" w:rsidRDefault="009C4FCD" w:rsidP="0073107A">
      <w:pPr>
        <w:pStyle w:val="Heading1"/>
        <w:rPr>
          <w:color w:val="000000" w:themeColor="text1"/>
          <w:sz w:val="28"/>
          <w:szCs w:val="28"/>
        </w:rPr>
      </w:pPr>
      <w:bookmarkStart w:id="14" w:name="_Toc221209956"/>
      <w:bookmarkStart w:id="15" w:name="_Toc222515762"/>
      <w:r w:rsidRPr="00A556F4">
        <w:rPr>
          <w:color w:val="000000" w:themeColor="text1"/>
          <w:sz w:val="28"/>
          <w:szCs w:val="28"/>
        </w:rPr>
        <w:t>4.1 Research approach</w:t>
      </w:r>
      <w:bookmarkEnd w:id="14"/>
      <w:bookmarkEnd w:id="15"/>
      <w:r w:rsidRPr="00A556F4">
        <w:rPr>
          <w:color w:val="000000" w:themeColor="text1"/>
          <w:sz w:val="28"/>
          <w:szCs w:val="28"/>
        </w:rPr>
        <w:t xml:space="preserve"> </w:t>
      </w:r>
    </w:p>
    <w:p w14:paraId="1A8BFA97" w14:textId="0875EF62" w:rsidR="00EA357B" w:rsidRDefault="002A5B5E" w:rsidP="00D17E58">
      <w:r>
        <w:t xml:space="preserve">This study adopts a qualitative, idiographic approach </w:t>
      </w:r>
      <w:r w:rsidR="000D5F10">
        <w:t>to</w:t>
      </w:r>
      <w:r>
        <w:t xml:space="preserve"> explore individual warehouse employees’ experiences and perceptions of leadership behaviour and psychological safety.</w:t>
      </w:r>
      <w:r w:rsidR="0092241B">
        <w:t xml:space="preserve"> An idiographic approach is adopted to focus on individual employee </w:t>
      </w:r>
      <w:r w:rsidR="006D01D2">
        <w:t>experiences</w:t>
      </w:r>
      <w:r w:rsidR="00800F47">
        <w:t xml:space="preserve"> </w:t>
      </w:r>
      <w:r>
        <w:fldChar w:fldCharType="begin"/>
      </w:r>
      <w:r>
        <w:instrText xml:space="preserve"> ADDIN ZOTERO_ITEM CSL_CITATION {"citationID":"tPbpySnh","properties":{"formattedCitation":"(Smith, 2004)","plainCitation":"(Smith, 2004)","noteIndex":0},"citationItems":[{"id":333,"uris":["http://zotero.org/users/17151418/items/ZMEBX368"],"itemData":{"id":333,"type":"article-journal","abstract":"This paper reflects on the development of interpretative phenomenological analysis (IPA) as one particular qualitative approach to psychology. After a brief introduction to IPA, the paper outlines what can be described as its characteristic features: idiographic, inductive, interrogative, illustrating each feature with examples from studies which have been conducted with IPA. The paper then considers the different levels of interpretation, which are possible with IPA and discusses the notion of when an interpretation is 'good enough'. It goes on to consider issues around the types of topics for which IPA is suitable and the emerging pattern of work using the approach. The next section considers how IPA studies can widen the type of participants included and also examines the suitability of different data collection methods. The paper finishes by bringing together some thoughts on the future development of IPA.","container-title":"Qualitative research in psychology","DOI":"10.1191/1478088704qp004oa","ISSN":"1478-0887","issue":"1","language":"eng","page":"39–54","publisher":"Taylor &amp; Francis Group","source":"librarysearch.uwtsd.ac.uk","title":"Reflecting on the development of interpretative phenomenological analysis and its contribution to qualitative research in psychology","volume":"1","author":[{"family":"Smith","given":"Jonathan A."}],"issued":{"date-parts":[["2004"]]}}}],"schema":"https://github.com/citation-style-language/schema/raw/master/csl-citation.json"} </w:instrText>
      </w:r>
      <w:r>
        <w:fldChar w:fldCharType="separate"/>
      </w:r>
      <w:r w:rsidR="00800F47" w:rsidRPr="5EB0C0AD">
        <w:rPr>
          <w:noProof/>
        </w:rPr>
        <w:t>(Smith, 2004)</w:t>
      </w:r>
      <w:r>
        <w:fldChar w:fldCharType="end"/>
      </w:r>
      <w:r w:rsidR="0092241B">
        <w:t xml:space="preserve"> as the study seeks understanding</w:t>
      </w:r>
      <w:r w:rsidR="009D466E">
        <w:t xml:space="preserve"> </w:t>
      </w:r>
      <w:r w:rsidR="00D05B0D">
        <w:t>rather than adopting a nomothetic approach focused on generalisation</w:t>
      </w:r>
      <w:r w:rsidR="00EE7CE1">
        <w:t>. Thanks to qualitative research, it will be possible to examine employees’ thoughts, feelings, and perceptions</w:t>
      </w:r>
      <w:r w:rsidR="00AF15C4">
        <w:t xml:space="preserve"> </w:t>
      </w:r>
      <w:r>
        <w:fldChar w:fldCharType="begin"/>
      </w:r>
      <w:r>
        <w:instrText xml:space="preserve"> ADDIN ZOTERO_ITEM CSL_CITATION {"citationID":"TZBeJQyr","properties":{"formattedCitation":"(Creswell J David and Creswell John W, 2023)","plainCitation":"(Creswell J David and Creswell John W, 2023)","noteIndex":0},"citationItems":[{"id":334,"uris":["http://zotero.org/users/17151418/items/CXX8W9U5"],"itemData":{"id":334,"type":"book","abstract":"\"The new edition of the best-selling text, 'Research Design : Qualitative, Quantitative, and Mixed Methods Approaches' by John W. Creswell and co-author J. David Creswell, continues the pioneering tradition of providing clear and concise instruction for understanding research and developing proposals for all three approaches. This classic text walks students through research methods, starting with a preliminary consideration of philosophical assumptions, continuing with a review of the literature, an assessment of the use of theory in research approaches, and ending with reflections about the importance of writing and ethics in scholarly inquiry in a way that is applicable to all types of research. Coverage of key elements of the research process helps readers organize and develop their research project, giving specific attention to each methodological approach. The book has been lauded for its language and tone, which are both accessible and inviting. Students keep and continue to use this text as a resource throughout their studies, once the specific class is over. The Sixth Edition includes more coverage of community-based participatory research, comparisons of qualitative and quantitative research, an expanded glossary with basic terms, updated examples of social, behavioral, and health research, new coverage of ethical requirements, updated APA 7th edition coverage, and additional exercises aimed at research projects\"-- Provided by publisher.","call-number":"300.72 CRE","edition":"Sixth edition.","ISBN":"978-1-0718-1794-0","language":"eng","publisher":"SAGE Publications, Inc.","publisher-place":"Thousand Oaks, California","source":"librarysearch.uwtsd.ac.uk","title":"Research design: qualitative, quantitative, and mixed methods approaches","title-short":"Research design","author":[{"literal":"Creswell J David"},{"literal":"Creswell John W"}],"issued":{"date-parts":[["2023"]]}}}],"schema":"https://github.com/citation-style-language/schema/raw/master/csl-citation.json"} </w:instrText>
      </w:r>
      <w:r>
        <w:fldChar w:fldCharType="separate"/>
      </w:r>
      <w:r w:rsidR="00AF15C4" w:rsidRPr="5EB0C0AD">
        <w:rPr>
          <w:noProof/>
        </w:rPr>
        <w:t xml:space="preserve">Creswell and Creswell </w:t>
      </w:r>
      <w:r w:rsidR="7195714B" w:rsidRPr="5EB0C0AD">
        <w:rPr>
          <w:noProof/>
        </w:rPr>
        <w:t>(</w:t>
      </w:r>
      <w:r w:rsidR="00AF15C4" w:rsidRPr="5EB0C0AD">
        <w:rPr>
          <w:noProof/>
        </w:rPr>
        <w:t>2023)</w:t>
      </w:r>
      <w:r>
        <w:fldChar w:fldCharType="end"/>
      </w:r>
      <w:r w:rsidR="4AB1C31D">
        <w:t xml:space="preserve"> </w:t>
      </w:r>
      <w:r w:rsidR="00EE7CE1">
        <w:t>whereas quantitative research would not be able to provide these insights, as behaviours and emotions cannot be effectively measured numerically.</w:t>
      </w:r>
    </w:p>
    <w:p w14:paraId="21975E9D" w14:textId="2AC1B7F9" w:rsidR="00FC6DDA" w:rsidRPr="00A556F4" w:rsidRDefault="00FC6DDA" w:rsidP="0073107A">
      <w:pPr>
        <w:pStyle w:val="Heading1"/>
        <w:rPr>
          <w:color w:val="000000" w:themeColor="text1"/>
          <w:sz w:val="28"/>
          <w:szCs w:val="28"/>
        </w:rPr>
      </w:pPr>
      <w:bookmarkStart w:id="16" w:name="_Toc221209957"/>
      <w:bookmarkStart w:id="17" w:name="_Toc222515763"/>
      <w:r w:rsidRPr="00A556F4">
        <w:rPr>
          <w:color w:val="000000" w:themeColor="text1"/>
          <w:sz w:val="28"/>
          <w:szCs w:val="28"/>
        </w:rPr>
        <w:t xml:space="preserve">4.2 </w:t>
      </w:r>
      <w:r w:rsidR="00E7110F" w:rsidRPr="00A556F4">
        <w:rPr>
          <w:color w:val="000000" w:themeColor="text1"/>
          <w:sz w:val="28"/>
          <w:szCs w:val="28"/>
        </w:rPr>
        <w:t>Research design</w:t>
      </w:r>
      <w:bookmarkEnd w:id="16"/>
      <w:bookmarkEnd w:id="17"/>
      <w:r w:rsidR="00E7110F" w:rsidRPr="00A556F4">
        <w:rPr>
          <w:color w:val="000000" w:themeColor="text1"/>
          <w:sz w:val="28"/>
          <w:szCs w:val="28"/>
        </w:rPr>
        <w:t xml:space="preserve"> </w:t>
      </w:r>
    </w:p>
    <w:p w14:paraId="0D14AE0B" w14:textId="78E34737" w:rsidR="00E7110F" w:rsidRDefault="00B01B6E" w:rsidP="5EB0C0AD">
      <w:pPr>
        <w:pStyle w:val="NormalWeb"/>
        <w:rPr>
          <w:rFonts w:asciiTheme="minorHAnsi" w:hAnsiTheme="minorHAnsi"/>
        </w:rPr>
      </w:pPr>
      <w:r w:rsidRPr="5EB0C0AD">
        <w:rPr>
          <w:rFonts w:asciiTheme="minorHAnsi" w:hAnsiTheme="minorHAnsi"/>
        </w:rPr>
        <w:t xml:space="preserve">Exploratory research design is used when the aim is </w:t>
      </w:r>
      <w:r w:rsidR="00A7069C" w:rsidRPr="5EB0C0AD">
        <w:rPr>
          <w:rFonts w:asciiTheme="minorHAnsi" w:hAnsiTheme="minorHAnsi"/>
        </w:rPr>
        <w:t xml:space="preserve">to explore not to test or </w:t>
      </w:r>
      <w:r w:rsidR="00AC4B2B" w:rsidRPr="5EB0C0AD">
        <w:rPr>
          <w:rFonts w:asciiTheme="minorHAnsi" w:hAnsiTheme="minorHAnsi"/>
        </w:rPr>
        <w:t xml:space="preserve">measure </w:t>
      </w:r>
      <w:r w:rsidRPr="5EB0C0AD">
        <w:rPr>
          <w:rFonts w:asciiTheme="minorHAnsi" w:hAnsiTheme="minorHAnsi"/>
        </w:rPr>
        <w:fldChar w:fldCharType="begin"/>
      </w:r>
      <w:r w:rsidRPr="5EB0C0AD">
        <w:rPr>
          <w:rFonts w:asciiTheme="minorHAnsi" w:hAnsiTheme="minorHAnsi"/>
        </w:rPr>
        <w:instrText xml:space="preserve"> ADDIN ZOTERO_ITEM CSL_CITATION {"citationID":"tF6Fe5Tm","properties":{"formattedCitation":"(Creswell J David and Creswell John W, 2023)","plainCitation":"(Creswell J David and Creswell John W, 2023)","noteIndex":0},"citationItems":[{"id":334,"uris":["http://zotero.org/users/17151418/items/CXX8W9U5"],"itemData":{"id":334,"type":"book","abstract":"\"The new edition of the best-selling text, 'Research Design : Qualitative, Quantitative, and Mixed Methods Approaches' by John W. Creswell and co-author J. David Creswell, continues the pioneering tradition of providing clear and concise instruction for understanding research and developing proposals for all three approaches. This classic text walks students through research methods, starting with a preliminary consideration of philosophical assumptions, continuing with a review of the literature, an assessment of the use of theory in research approaches, and ending with reflections about the importance of writing and ethics in scholarly inquiry in a way that is applicable to all types of research. Coverage of key elements of the research process helps readers organize and develop their research project, giving specific attention to each methodological approach. The book has been lauded for its language and tone, which are both accessible and inviting. Students keep and continue to use this text as a resource throughout their studies, once the specific class is over. The Sixth Edition includes more coverage of community-based participatory research, comparisons of qualitative and quantitative research, an expanded glossary with basic terms, updated examples of social, behavioral, and health research, new coverage of ethical requirements, updated APA 7th edition coverage, and additional exercises aimed at research projects\"-- Provided by publisher.","call-number":"300.72 CRE","edition":"Sixth edition.","ISBN":"978-1-0718-1794-0","language":"eng","publisher":"SAGE Publications, Inc.","publisher-place":"Thousand Oaks, California","source":"librarysearch.uwtsd.ac.uk","title":"Research design: qualitative, quantitative, and mixed methods approaches","title-short":"Research design","author":[{"literal":"Creswell J David"},{"literal":"Creswell John W"}],"issued":{"date-parts":[["2023"]]}}}],"schema":"https://github.com/citation-style-language/schema/raw/master/csl-citation.json"} </w:instrText>
      </w:r>
      <w:r w:rsidRPr="5EB0C0AD">
        <w:rPr>
          <w:rFonts w:asciiTheme="minorHAnsi" w:hAnsiTheme="minorHAnsi"/>
        </w:rPr>
        <w:fldChar w:fldCharType="separate"/>
      </w:r>
      <w:r w:rsidR="00AC4B2B" w:rsidRPr="5EB0C0AD">
        <w:rPr>
          <w:rFonts w:asciiTheme="minorHAnsi" w:hAnsiTheme="minorHAnsi"/>
          <w:noProof/>
        </w:rPr>
        <w:t xml:space="preserve">(Creswell </w:t>
      </w:r>
      <w:r w:rsidR="4ED7D043" w:rsidRPr="5EB0C0AD">
        <w:rPr>
          <w:rFonts w:asciiTheme="minorHAnsi" w:hAnsiTheme="minorHAnsi"/>
          <w:noProof/>
        </w:rPr>
        <w:t xml:space="preserve">and Creswell </w:t>
      </w:r>
      <w:r w:rsidR="00AC4B2B" w:rsidRPr="5EB0C0AD">
        <w:rPr>
          <w:rFonts w:asciiTheme="minorHAnsi" w:hAnsiTheme="minorHAnsi"/>
          <w:noProof/>
        </w:rPr>
        <w:t>, 2023)</w:t>
      </w:r>
      <w:r w:rsidRPr="5EB0C0AD">
        <w:rPr>
          <w:rFonts w:asciiTheme="minorHAnsi" w:hAnsiTheme="minorHAnsi"/>
        </w:rPr>
        <w:fldChar w:fldCharType="end"/>
      </w:r>
      <w:r w:rsidR="00E12990" w:rsidRPr="5EB0C0AD">
        <w:rPr>
          <w:rFonts w:asciiTheme="minorHAnsi" w:hAnsiTheme="minorHAnsi"/>
        </w:rPr>
        <w:t xml:space="preserve"> </w:t>
      </w:r>
      <w:r w:rsidR="00365DEE" w:rsidRPr="5EB0C0AD">
        <w:rPr>
          <w:rFonts w:asciiTheme="minorHAnsi" w:hAnsiTheme="minorHAnsi"/>
        </w:rPr>
        <w:t xml:space="preserve">also helps to understand experience </w:t>
      </w:r>
      <w:r w:rsidR="004F0531" w:rsidRPr="5EB0C0AD">
        <w:rPr>
          <w:rFonts w:asciiTheme="minorHAnsi" w:hAnsiTheme="minorHAnsi"/>
        </w:rPr>
        <w:t>and meanings. An</w:t>
      </w:r>
      <w:r w:rsidR="00DF091B" w:rsidRPr="5EB0C0AD">
        <w:rPr>
          <w:rFonts w:asciiTheme="minorHAnsi" w:hAnsiTheme="minorHAnsi"/>
        </w:rPr>
        <w:t xml:space="preserve"> exploratory research design will be used to gain an in-depth understanding of how autocratic and democratic leadership behaviours are perceived by warehouse employees. </w:t>
      </w:r>
      <w:r w:rsidR="00D7281A" w:rsidRPr="5EB0C0AD">
        <w:rPr>
          <w:rFonts w:asciiTheme="minorHAnsi" w:hAnsiTheme="minorHAnsi"/>
        </w:rPr>
        <w:t>This design is suitable given the limited research on psychological safety among frontline warehouse workers</w:t>
      </w:r>
      <w:r w:rsidR="00D7281A">
        <w:t>.</w:t>
      </w:r>
    </w:p>
    <w:p w14:paraId="17C4CF63" w14:textId="0EBDCD4A" w:rsidR="00BE46CB" w:rsidRPr="00A556F4" w:rsidRDefault="00BE46CB" w:rsidP="0073107A">
      <w:pPr>
        <w:pStyle w:val="Heading1"/>
        <w:rPr>
          <w:color w:val="000000" w:themeColor="text1"/>
          <w:sz w:val="28"/>
          <w:szCs w:val="28"/>
        </w:rPr>
      </w:pPr>
      <w:bookmarkStart w:id="18" w:name="_Toc221209958"/>
      <w:bookmarkStart w:id="19" w:name="_Toc222515764"/>
      <w:r w:rsidRPr="00A556F4">
        <w:rPr>
          <w:color w:val="000000" w:themeColor="text1"/>
          <w:sz w:val="28"/>
          <w:szCs w:val="28"/>
        </w:rPr>
        <w:t>4.3 Sampling</w:t>
      </w:r>
      <w:bookmarkEnd w:id="18"/>
      <w:bookmarkEnd w:id="19"/>
      <w:r w:rsidRPr="00A556F4">
        <w:rPr>
          <w:color w:val="000000" w:themeColor="text1"/>
          <w:sz w:val="28"/>
          <w:szCs w:val="28"/>
        </w:rPr>
        <w:t xml:space="preserve"> </w:t>
      </w:r>
    </w:p>
    <w:p w14:paraId="214DAFC5" w14:textId="6E3B6BB2" w:rsidR="00BE46CB" w:rsidRDefault="001131A7" w:rsidP="004F0531">
      <w:pPr>
        <w:pStyle w:val="NormalWeb"/>
        <w:rPr>
          <w:rFonts w:asciiTheme="minorHAnsi" w:hAnsiTheme="minorHAnsi"/>
        </w:rPr>
      </w:pPr>
      <w:r w:rsidRPr="001131A7">
        <w:rPr>
          <w:rFonts w:asciiTheme="minorHAnsi" w:hAnsiTheme="minorHAnsi"/>
        </w:rPr>
        <w:t>A purposive sampling strategy will be adopted to recruit warehouse employees whose experience is relevant to the focus of the study.</w:t>
      </w:r>
      <w:r>
        <w:rPr>
          <w:rFonts w:asciiTheme="minorHAnsi" w:hAnsiTheme="minorHAnsi"/>
        </w:rPr>
        <w:fldChar w:fldCharType="begin"/>
      </w:r>
      <w:r w:rsidR="00E51AAE">
        <w:rPr>
          <w:rFonts w:asciiTheme="minorHAnsi" w:hAnsiTheme="minorHAnsi"/>
        </w:rPr>
        <w:instrText xml:space="preserve"> ADDIN ZOTERO_ITEM CSL_CITATION {"citationID":"MjEWH3O6","properties":{"formattedCitation":"(Foster Liam {\\i{}et al.}, 2021)","plainCitation":"(Foster Liam et al., 2021)","noteIndex":0},"citationItems":[{"id":335,"uris":["http://zotero.org/users/17151418/items/WH9LSSSH"],"itemData":{"id":335,"type":"book","call-number":"300.72 BRY","edition":"6th edition","ISBN":"978-0-19-879605-3","language":"eng","publisher":"University Press","publisher-place":"Oxford","source":"librarysearch.uwtsd.ac.uk","title":"Bryman's social research methods","author":[{"literal":"Foster Liam"},{"literal":"Sloan Luke"},{"literal":"Bryman Alan"},{"literal":"Clark Tom"}],"issued":{"date-parts":[["2021"]]}}}],"schema":"https://github.com/citation-style-language/schema/raw/master/csl-citation.json"} </w:instrText>
      </w:r>
      <w:r>
        <w:rPr>
          <w:rFonts w:asciiTheme="minorHAnsi" w:hAnsiTheme="minorHAnsi"/>
        </w:rPr>
        <w:fldChar w:fldCharType="separate"/>
      </w:r>
      <w:r w:rsidR="00E51AAE" w:rsidRPr="00E51AAE">
        <w:rPr>
          <w:rFonts w:ascii="Aptos" w:hAnsiTheme="minorHAnsi"/>
        </w:rPr>
        <w:t xml:space="preserve">(Foster Liam </w:t>
      </w:r>
      <w:r w:rsidR="00E51AAE" w:rsidRPr="00E51AAE">
        <w:rPr>
          <w:rFonts w:ascii="Aptos" w:hAnsiTheme="minorHAnsi"/>
          <w:i/>
          <w:iCs/>
        </w:rPr>
        <w:t>et al.</w:t>
      </w:r>
      <w:r w:rsidR="00E51AAE" w:rsidRPr="00E51AAE">
        <w:rPr>
          <w:rFonts w:ascii="Aptos" w:hAnsiTheme="minorHAnsi"/>
        </w:rPr>
        <w:t>, 2021)</w:t>
      </w:r>
      <w:r>
        <w:rPr>
          <w:rFonts w:asciiTheme="minorHAnsi" w:hAnsiTheme="minorHAnsi"/>
        </w:rPr>
        <w:fldChar w:fldCharType="end"/>
      </w:r>
      <w:r w:rsidR="00EF30CE" w:rsidRPr="00EF30CE">
        <w:t xml:space="preserve"> </w:t>
      </w:r>
      <w:r w:rsidR="00EF30CE" w:rsidRPr="00EF30CE">
        <w:rPr>
          <w:rFonts w:asciiTheme="minorHAnsi" w:hAnsiTheme="minorHAnsi"/>
        </w:rPr>
        <w:t>The sample is expected to consist of 8–10 participants</w:t>
      </w:r>
      <w:r w:rsidR="007E1A3B">
        <w:rPr>
          <w:rFonts w:asciiTheme="minorHAnsi" w:hAnsiTheme="minorHAnsi"/>
        </w:rPr>
        <w:t xml:space="preserve"> </w:t>
      </w:r>
      <w:r w:rsidR="007E1A3B" w:rsidRPr="00031965">
        <w:rPr>
          <w:rFonts w:asciiTheme="minorHAnsi" w:hAnsiTheme="minorHAnsi"/>
        </w:rPr>
        <w:t>including warehouse employees and leaders who have experience working with different leadership styles</w:t>
      </w:r>
      <w:r w:rsidR="007E1A3B">
        <w:rPr>
          <w:rFonts w:asciiTheme="minorHAnsi" w:hAnsiTheme="minorHAnsi"/>
        </w:rPr>
        <w:t xml:space="preserve">. </w:t>
      </w:r>
      <w:r w:rsidR="00EF30CE" w:rsidRPr="00EF30CE">
        <w:rPr>
          <w:rFonts w:asciiTheme="minorHAnsi" w:hAnsiTheme="minorHAnsi"/>
        </w:rPr>
        <w:t xml:space="preserve"> However, data collection will continue until </w:t>
      </w:r>
      <w:r w:rsidR="007E1A3B">
        <w:rPr>
          <w:rFonts w:asciiTheme="minorHAnsi" w:hAnsiTheme="minorHAnsi"/>
        </w:rPr>
        <w:t xml:space="preserve">thematic saturation is reached. </w:t>
      </w:r>
      <w:r w:rsidR="00EF30CE" w:rsidRPr="00EF30CE">
        <w:rPr>
          <w:rFonts w:asciiTheme="minorHAnsi" w:hAnsiTheme="minorHAnsi"/>
        </w:rPr>
        <w:t>Members will be interviewed separately to minimise potential power imbalances and to ensure that employees feel comfortable speaking openly. Leaders will not be informed about which employees participate in the study. The perspectives of employees and leaders will be analysed to examine how each group perceives leadership style and psychological safety</w:t>
      </w:r>
      <w:r w:rsidR="00EF30CE">
        <w:t>.</w:t>
      </w:r>
      <w:r w:rsidR="00EF30CE">
        <w:rPr>
          <w:rFonts w:asciiTheme="minorHAnsi" w:hAnsiTheme="minorHAnsi"/>
        </w:rPr>
        <w:t xml:space="preserve"> </w:t>
      </w:r>
    </w:p>
    <w:p w14:paraId="534A3F88" w14:textId="77777777" w:rsidR="00EF30CE" w:rsidRDefault="00EF30CE" w:rsidP="004F0531">
      <w:pPr>
        <w:pStyle w:val="NormalWeb"/>
        <w:rPr>
          <w:rFonts w:asciiTheme="minorHAnsi" w:hAnsiTheme="minorHAnsi"/>
        </w:rPr>
      </w:pPr>
    </w:p>
    <w:p w14:paraId="647A8987" w14:textId="69D206B8" w:rsidR="008673CD" w:rsidRPr="00A556F4" w:rsidRDefault="008673CD" w:rsidP="0073107A">
      <w:pPr>
        <w:pStyle w:val="Heading1"/>
        <w:rPr>
          <w:color w:val="000000" w:themeColor="text1"/>
          <w:sz w:val="28"/>
          <w:szCs w:val="28"/>
        </w:rPr>
      </w:pPr>
      <w:bookmarkStart w:id="20" w:name="_Toc221209959"/>
      <w:bookmarkStart w:id="21" w:name="_Toc222515765"/>
      <w:r w:rsidRPr="00A556F4">
        <w:rPr>
          <w:color w:val="000000" w:themeColor="text1"/>
          <w:sz w:val="28"/>
          <w:szCs w:val="28"/>
        </w:rPr>
        <w:lastRenderedPageBreak/>
        <w:t>4.4 Data collection</w:t>
      </w:r>
      <w:bookmarkEnd w:id="20"/>
      <w:bookmarkEnd w:id="21"/>
      <w:r w:rsidRPr="00A556F4">
        <w:rPr>
          <w:color w:val="000000" w:themeColor="text1"/>
          <w:sz w:val="28"/>
          <w:szCs w:val="28"/>
        </w:rPr>
        <w:t xml:space="preserve"> </w:t>
      </w:r>
    </w:p>
    <w:p w14:paraId="30313EE3" w14:textId="2A818E47" w:rsidR="00560BD5" w:rsidRDefault="00A76920" w:rsidP="004F0531">
      <w:pPr>
        <w:pStyle w:val="NormalWeb"/>
        <w:rPr>
          <w:rFonts w:asciiTheme="minorHAnsi" w:hAnsiTheme="minorHAnsi"/>
        </w:rPr>
      </w:pPr>
      <w:r w:rsidRPr="00A76920">
        <w:rPr>
          <w:rFonts w:asciiTheme="minorHAnsi" w:hAnsiTheme="minorHAnsi"/>
        </w:rPr>
        <w:t>Data will be collected through</w:t>
      </w:r>
      <w:r w:rsidR="009D466E">
        <w:rPr>
          <w:rFonts w:asciiTheme="minorHAnsi" w:hAnsiTheme="minorHAnsi"/>
        </w:rPr>
        <w:t xml:space="preserve"> semi-structured</w:t>
      </w:r>
      <w:r w:rsidRPr="00A76920">
        <w:rPr>
          <w:rFonts w:asciiTheme="minorHAnsi" w:hAnsiTheme="minorHAnsi"/>
        </w:rPr>
        <w:t xml:space="preserve"> interviews, enabling </w:t>
      </w:r>
      <w:r w:rsidR="002E13F6">
        <w:rPr>
          <w:rFonts w:asciiTheme="minorHAnsi" w:hAnsiTheme="minorHAnsi"/>
        </w:rPr>
        <w:t>members</w:t>
      </w:r>
      <w:r w:rsidRPr="00A76920">
        <w:rPr>
          <w:rFonts w:asciiTheme="minorHAnsi" w:hAnsiTheme="minorHAnsi"/>
        </w:rPr>
        <w:t xml:space="preserve"> to </w:t>
      </w:r>
      <w:r w:rsidR="002E13F6">
        <w:rPr>
          <w:rFonts w:asciiTheme="minorHAnsi" w:hAnsiTheme="minorHAnsi"/>
        </w:rPr>
        <w:t>explain</w:t>
      </w:r>
      <w:r w:rsidRPr="00A76920">
        <w:rPr>
          <w:rFonts w:asciiTheme="minorHAnsi" w:hAnsiTheme="minorHAnsi"/>
        </w:rPr>
        <w:t xml:space="preserve"> experiences of leadership behaviours and psychological safety</w:t>
      </w:r>
      <w:r w:rsidRPr="00A93FE6">
        <w:rPr>
          <w:rFonts w:asciiTheme="minorHAnsi" w:hAnsiTheme="minorHAnsi"/>
        </w:rPr>
        <w:t>.</w:t>
      </w:r>
      <w:r w:rsidR="00A93FE6" w:rsidRPr="00A93FE6">
        <w:rPr>
          <w:rFonts w:asciiTheme="minorHAnsi" w:hAnsiTheme="minorHAnsi"/>
        </w:rPr>
        <w:t xml:space="preserve"> As the aim of the research is to understand how psychological safety influences warehouse workers, this method of data collection allows for the use of open-ended questions and enables deeper exploration where necessary.</w:t>
      </w:r>
      <w:r w:rsidRPr="00A93FE6">
        <w:rPr>
          <w:rFonts w:asciiTheme="minorHAnsi" w:hAnsiTheme="minorHAnsi"/>
        </w:rPr>
        <w:t xml:space="preserve"> As employees experience leadership differently</w:t>
      </w:r>
      <w:r w:rsidRPr="00A76920">
        <w:rPr>
          <w:rFonts w:asciiTheme="minorHAnsi" w:hAnsiTheme="minorHAnsi"/>
        </w:rPr>
        <w:t>, psychological safety may hold different meanings for different individuals.</w:t>
      </w:r>
      <w:r w:rsidRPr="00466B33">
        <w:rPr>
          <w:rFonts w:asciiTheme="minorHAnsi" w:hAnsiTheme="minorHAnsi"/>
        </w:rPr>
        <w:t xml:space="preserve"> </w:t>
      </w:r>
    </w:p>
    <w:p w14:paraId="5FF0BF22" w14:textId="281FF0FC" w:rsidR="00560BD5" w:rsidRPr="00A556F4" w:rsidRDefault="00C8005B" w:rsidP="0073107A">
      <w:pPr>
        <w:pStyle w:val="Heading1"/>
        <w:rPr>
          <w:color w:val="000000" w:themeColor="text1"/>
          <w:sz w:val="28"/>
          <w:szCs w:val="28"/>
        </w:rPr>
      </w:pPr>
      <w:bookmarkStart w:id="22" w:name="_Toc221209960"/>
      <w:bookmarkStart w:id="23" w:name="_Toc222515766"/>
      <w:r w:rsidRPr="00A556F4">
        <w:rPr>
          <w:color w:val="000000" w:themeColor="text1"/>
          <w:sz w:val="28"/>
          <w:szCs w:val="28"/>
        </w:rPr>
        <w:t>4.5 Data analysis</w:t>
      </w:r>
      <w:bookmarkEnd w:id="22"/>
      <w:bookmarkEnd w:id="23"/>
      <w:r w:rsidRPr="00A556F4">
        <w:rPr>
          <w:color w:val="000000" w:themeColor="text1"/>
          <w:sz w:val="28"/>
          <w:szCs w:val="28"/>
        </w:rPr>
        <w:t xml:space="preserve"> </w:t>
      </w:r>
    </w:p>
    <w:p w14:paraId="187AAE81" w14:textId="6445C3F3" w:rsidR="008673CD" w:rsidRDefault="00A76920" w:rsidP="004F0531">
      <w:pPr>
        <w:pStyle w:val="NormalWeb"/>
        <w:rPr>
          <w:rFonts w:asciiTheme="minorHAnsi" w:hAnsiTheme="minorHAnsi"/>
        </w:rPr>
      </w:pPr>
      <w:r w:rsidRPr="00466B33">
        <w:rPr>
          <w:rFonts w:asciiTheme="minorHAnsi" w:hAnsiTheme="minorHAnsi"/>
        </w:rPr>
        <w:t>Data</w:t>
      </w:r>
      <w:r w:rsidR="00C64627" w:rsidRPr="00466B33">
        <w:rPr>
          <w:rFonts w:asciiTheme="minorHAnsi" w:hAnsiTheme="minorHAnsi"/>
        </w:rPr>
        <w:t xml:space="preserve"> will be analysed using thematic analysis, following the approach outlined by</w:t>
      </w:r>
      <w:r w:rsidR="007929F8" w:rsidRPr="00466B33">
        <w:rPr>
          <w:rFonts w:asciiTheme="minorHAnsi" w:hAnsiTheme="minorHAnsi"/>
        </w:rPr>
        <w:t xml:space="preserve"> Braun and Clarke</w:t>
      </w:r>
      <w:r w:rsidR="00D7593E">
        <w:rPr>
          <w:rFonts w:asciiTheme="minorHAnsi" w:hAnsiTheme="minorHAnsi"/>
        </w:rPr>
        <w:t xml:space="preserve"> (2022) six step framework</w:t>
      </w:r>
      <w:r w:rsidR="007929F8" w:rsidRPr="00466B33">
        <w:rPr>
          <w:rFonts w:asciiTheme="minorHAnsi" w:hAnsiTheme="minorHAnsi"/>
        </w:rPr>
        <w:t>.</w:t>
      </w:r>
      <w:r w:rsidR="00A447D3">
        <w:rPr>
          <w:rFonts w:asciiTheme="minorHAnsi" w:hAnsiTheme="minorHAnsi"/>
        </w:rPr>
        <w:t xml:space="preserve"> </w:t>
      </w:r>
      <w:r w:rsidR="00D7593E">
        <w:rPr>
          <w:rFonts w:asciiTheme="minorHAnsi" w:hAnsiTheme="minorHAnsi"/>
        </w:rPr>
        <w:t xml:space="preserve">The process will </w:t>
      </w:r>
      <w:r w:rsidR="00EC36FC">
        <w:rPr>
          <w:rFonts w:asciiTheme="minorHAnsi" w:hAnsiTheme="minorHAnsi"/>
        </w:rPr>
        <w:t xml:space="preserve">involve: </w:t>
      </w:r>
    </w:p>
    <w:p w14:paraId="5204200E" w14:textId="61A59E85" w:rsidR="00EC36FC" w:rsidRDefault="00EC36FC" w:rsidP="00EC36FC">
      <w:pPr>
        <w:pStyle w:val="NormalWeb"/>
        <w:numPr>
          <w:ilvl w:val="0"/>
          <w:numId w:val="10"/>
        </w:numPr>
        <w:rPr>
          <w:rFonts w:asciiTheme="minorHAnsi" w:hAnsiTheme="minorHAnsi"/>
        </w:rPr>
      </w:pPr>
      <w:r>
        <w:rPr>
          <w:rFonts w:asciiTheme="minorHAnsi" w:hAnsiTheme="minorHAnsi"/>
        </w:rPr>
        <w:t>Familiarisation with the data through repeated reading of transcripts.</w:t>
      </w:r>
    </w:p>
    <w:p w14:paraId="52FCD61F" w14:textId="29BF4576" w:rsidR="00EC36FC" w:rsidRDefault="00EC36FC" w:rsidP="00EC36FC">
      <w:pPr>
        <w:pStyle w:val="NormalWeb"/>
        <w:numPr>
          <w:ilvl w:val="0"/>
          <w:numId w:val="10"/>
        </w:numPr>
        <w:rPr>
          <w:rFonts w:asciiTheme="minorHAnsi" w:hAnsiTheme="minorHAnsi"/>
        </w:rPr>
      </w:pPr>
      <w:r>
        <w:rPr>
          <w:rFonts w:asciiTheme="minorHAnsi" w:hAnsiTheme="minorHAnsi"/>
        </w:rPr>
        <w:t>Generating initial codes.</w:t>
      </w:r>
    </w:p>
    <w:p w14:paraId="0C55A25B" w14:textId="7165F646" w:rsidR="00EC36FC" w:rsidRDefault="00EC36FC" w:rsidP="00EC36FC">
      <w:pPr>
        <w:pStyle w:val="NormalWeb"/>
        <w:numPr>
          <w:ilvl w:val="0"/>
          <w:numId w:val="10"/>
        </w:numPr>
        <w:rPr>
          <w:rFonts w:asciiTheme="minorHAnsi" w:hAnsiTheme="minorHAnsi"/>
        </w:rPr>
      </w:pPr>
      <w:r>
        <w:rPr>
          <w:rFonts w:asciiTheme="minorHAnsi" w:hAnsiTheme="minorHAnsi"/>
        </w:rPr>
        <w:t>Searching for potential themes.</w:t>
      </w:r>
    </w:p>
    <w:p w14:paraId="711F5AEB" w14:textId="6FA5D170" w:rsidR="00EC36FC" w:rsidRDefault="00EC36FC" w:rsidP="00EC36FC">
      <w:pPr>
        <w:pStyle w:val="NormalWeb"/>
        <w:numPr>
          <w:ilvl w:val="0"/>
          <w:numId w:val="10"/>
        </w:numPr>
        <w:rPr>
          <w:rFonts w:asciiTheme="minorHAnsi" w:hAnsiTheme="minorHAnsi"/>
        </w:rPr>
      </w:pPr>
      <w:r>
        <w:rPr>
          <w:rFonts w:asciiTheme="minorHAnsi" w:hAnsiTheme="minorHAnsi"/>
        </w:rPr>
        <w:t>Reviewing and refining themes.</w:t>
      </w:r>
    </w:p>
    <w:p w14:paraId="5E873A6D" w14:textId="4760B930" w:rsidR="00EC36FC" w:rsidRDefault="00EC36FC" w:rsidP="00EC36FC">
      <w:pPr>
        <w:pStyle w:val="NormalWeb"/>
        <w:numPr>
          <w:ilvl w:val="0"/>
          <w:numId w:val="10"/>
        </w:numPr>
        <w:rPr>
          <w:rFonts w:asciiTheme="minorHAnsi" w:hAnsiTheme="minorHAnsi"/>
        </w:rPr>
      </w:pPr>
      <w:r>
        <w:rPr>
          <w:rFonts w:asciiTheme="minorHAnsi" w:hAnsiTheme="minorHAnsi"/>
        </w:rPr>
        <w:t>Defining and naming themes.</w:t>
      </w:r>
    </w:p>
    <w:p w14:paraId="43725339" w14:textId="6427A38B" w:rsidR="00EC36FC" w:rsidRPr="00EC36FC" w:rsidRDefault="00EC36FC" w:rsidP="00EC36FC">
      <w:pPr>
        <w:pStyle w:val="NormalWeb"/>
        <w:numPr>
          <w:ilvl w:val="0"/>
          <w:numId w:val="10"/>
        </w:numPr>
        <w:rPr>
          <w:rFonts w:asciiTheme="minorHAnsi" w:hAnsiTheme="minorHAnsi"/>
        </w:rPr>
      </w:pPr>
      <w:r w:rsidRPr="00EC36FC">
        <w:rPr>
          <w:rFonts w:asciiTheme="minorHAnsi" w:hAnsiTheme="minorHAnsi"/>
        </w:rPr>
        <w:t>Developing the final analysis by connecting the themes to the research questions.</w:t>
      </w:r>
    </w:p>
    <w:p w14:paraId="37968E8A" w14:textId="224ECE49" w:rsidR="00146A31" w:rsidRPr="003D6517" w:rsidRDefault="00146A31" w:rsidP="0073107A">
      <w:pPr>
        <w:pStyle w:val="Heading1"/>
        <w:rPr>
          <w:color w:val="000000" w:themeColor="text1"/>
          <w:sz w:val="28"/>
          <w:szCs w:val="28"/>
        </w:rPr>
      </w:pPr>
      <w:bookmarkStart w:id="24" w:name="_Toc221209961"/>
      <w:bookmarkStart w:id="25" w:name="_Toc222515767"/>
      <w:r w:rsidRPr="003D6517">
        <w:rPr>
          <w:color w:val="000000" w:themeColor="text1"/>
          <w:sz w:val="28"/>
          <w:szCs w:val="28"/>
        </w:rPr>
        <w:t>4.6 Ethical considerations</w:t>
      </w:r>
      <w:bookmarkEnd w:id="24"/>
      <w:bookmarkEnd w:id="25"/>
      <w:r w:rsidRPr="003D6517">
        <w:rPr>
          <w:color w:val="000000" w:themeColor="text1"/>
          <w:sz w:val="28"/>
          <w:szCs w:val="28"/>
        </w:rPr>
        <w:t xml:space="preserve"> </w:t>
      </w:r>
    </w:p>
    <w:p w14:paraId="4982E8AC" w14:textId="6C5BBD31" w:rsidR="00146A31" w:rsidRDefault="0064518E" w:rsidP="004F0531">
      <w:pPr>
        <w:pStyle w:val="NormalWeb"/>
        <w:rPr>
          <w:rFonts w:asciiTheme="minorHAnsi" w:hAnsiTheme="minorHAnsi"/>
        </w:rPr>
      </w:pPr>
      <w:r w:rsidRPr="0064518E">
        <w:rPr>
          <w:rFonts w:asciiTheme="minorHAnsi" w:hAnsiTheme="minorHAnsi"/>
        </w:rPr>
        <w:t xml:space="preserve">Ethical standards will be upheld by securing informed consent from all </w:t>
      </w:r>
      <w:r w:rsidR="007B3B5F">
        <w:rPr>
          <w:rFonts w:asciiTheme="minorHAnsi" w:hAnsiTheme="minorHAnsi"/>
        </w:rPr>
        <w:t xml:space="preserve">members </w:t>
      </w:r>
      <w:r w:rsidRPr="0064518E">
        <w:rPr>
          <w:rFonts w:asciiTheme="minorHAnsi" w:hAnsiTheme="minorHAnsi"/>
        </w:rPr>
        <w:t>and maintaining anonymity and confidentiality throughout the study. Participants will be made aware of right to withdraw at any time without consequence. Ethical approval will be obtained in line with university requirements before data collection begins.</w:t>
      </w:r>
    </w:p>
    <w:p w14:paraId="2FFFE877" w14:textId="6717FCAD" w:rsidR="00305D26" w:rsidRPr="003D6517" w:rsidRDefault="00305D26" w:rsidP="003D6517">
      <w:pPr>
        <w:pStyle w:val="Heading1"/>
        <w:rPr>
          <w:color w:val="000000" w:themeColor="text1"/>
          <w:sz w:val="28"/>
          <w:szCs w:val="28"/>
        </w:rPr>
      </w:pPr>
      <w:bookmarkStart w:id="26" w:name="_Toc222515768"/>
      <w:r w:rsidRPr="003D6517">
        <w:rPr>
          <w:color w:val="000000" w:themeColor="text1"/>
          <w:sz w:val="28"/>
          <w:szCs w:val="28"/>
        </w:rPr>
        <w:t>4.7 Reflexivity</w:t>
      </w:r>
      <w:bookmarkEnd w:id="26"/>
      <w:r w:rsidRPr="003D6517">
        <w:rPr>
          <w:color w:val="000000" w:themeColor="text1"/>
          <w:sz w:val="28"/>
          <w:szCs w:val="28"/>
        </w:rPr>
        <w:t xml:space="preserve"> </w:t>
      </w:r>
    </w:p>
    <w:p w14:paraId="7671B6D7" w14:textId="713A36B6" w:rsidR="00305D26" w:rsidRPr="006D7CB7" w:rsidRDefault="0022176D" w:rsidP="004F0531">
      <w:pPr>
        <w:pStyle w:val="NormalWeb"/>
        <w:rPr>
          <w:rFonts w:asciiTheme="minorHAnsi" w:hAnsiTheme="minorHAnsi" w:cs="Arial"/>
        </w:rPr>
      </w:pPr>
      <w:r w:rsidRPr="006D7CB7">
        <w:rPr>
          <w:rFonts w:asciiTheme="minorHAnsi" w:hAnsiTheme="minorHAnsi" w:cs="Arial"/>
        </w:rPr>
        <w:t>As a qualitative researcher, it is important to recognise that personal experience may influence how data is interpreted.</w:t>
      </w:r>
      <w:r w:rsidR="009E5B47" w:rsidRPr="006D7CB7">
        <w:rPr>
          <w:rFonts w:asciiTheme="minorHAnsi" w:hAnsiTheme="minorHAnsi" w:cs="Arial"/>
        </w:rPr>
        <w:fldChar w:fldCharType="begin"/>
      </w:r>
      <w:r w:rsidR="009E5B47" w:rsidRPr="006D7CB7">
        <w:rPr>
          <w:rFonts w:asciiTheme="minorHAnsi" w:hAnsiTheme="minorHAnsi" w:cs="Arial"/>
        </w:rPr>
        <w:instrText xml:space="preserve"> ADDIN ZOTERO_ITEM CSL_CITATION {"citationID":"1il5UN4U","properties":{"formattedCitation":"(Berger, 2015)","plainCitation":"(Berger, 2015)","noteIndex":0},"citationItems":[{"id":421,"uris":["http://zotero.org/users/17151418/items/4GXMEMBB"],"itemData":{"id":421,"type":"article-journal","abstract":"This article addresses potential effects on reflexivity of researcher’s social position (e.g. gender, age, race, immigration status, sexual orientation), personal experiences, and political and professional beliefs. Because reflexivity is a major strategy for quality control in qualitative research, understanding how it may be impacted by the characteristics and experiences of the researcher is of paramount importance. Benefits and challenges to reflexivity under three types of researcher’s position are discussed and illustrated by means of case examples: (1) reflexivity when researcher shares the experience of study participants, (2) reflexivity when researcher moves from the position of an outsider to the position of an insider in the course of the study, and (3) reflexivity when researcher has no personal familiarity or experience with what is being studied. Strategies are offered for harvesting the benefits of researcher’s familiarity with the subject and for curbing its potentially negative effects. Directions for future research are suggested.","container-title":"Qualitative research : QR","DOI":"10.1177/1468794112468475","ISSN":"1468-7941","issue":"2","language":"eng","page":"219–234","publisher":"SAGE Publications","publisher-place":"London, England","source":"librarysearch.uwtsd.ac.uk","title":"Now I see it, now I don’t: researcher’s position and reflexivity in qualitative research","title-short":"Now I see it, now I don’t","volume":"15","author":[{"family":"Berger","given":"Roni"}],"issued":{"date-parts":[["2015"]]}}}],"schema":"https://github.com/citation-style-language/schema/raw/master/csl-citation.json"} </w:instrText>
      </w:r>
      <w:r w:rsidR="009E5B47" w:rsidRPr="006D7CB7">
        <w:rPr>
          <w:rFonts w:asciiTheme="minorHAnsi" w:hAnsiTheme="minorHAnsi" w:cs="Arial"/>
        </w:rPr>
        <w:fldChar w:fldCharType="separate"/>
      </w:r>
      <w:r w:rsidR="009E5B47" w:rsidRPr="006D7CB7">
        <w:rPr>
          <w:rFonts w:asciiTheme="minorHAnsi" w:hAnsiTheme="minorHAnsi" w:cs="Arial"/>
          <w:noProof/>
        </w:rPr>
        <w:t>(Berger, 2015)</w:t>
      </w:r>
      <w:r w:rsidR="009E5B47" w:rsidRPr="006D7CB7">
        <w:rPr>
          <w:rFonts w:asciiTheme="minorHAnsi" w:hAnsiTheme="minorHAnsi" w:cs="Arial"/>
        </w:rPr>
        <w:fldChar w:fldCharType="end"/>
      </w:r>
      <w:r w:rsidR="004472B5">
        <w:rPr>
          <w:rFonts w:asciiTheme="minorHAnsi" w:hAnsiTheme="minorHAnsi" w:cs="Arial"/>
        </w:rPr>
        <w:t xml:space="preserve"> </w:t>
      </w:r>
      <w:r w:rsidRPr="006D7CB7">
        <w:rPr>
          <w:rFonts w:asciiTheme="minorHAnsi" w:hAnsiTheme="minorHAnsi" w:cs="Arial"/>
        </w:rPr>
        <w:t>The researcher has previous experience working both as a frontline warehouse employee and as a department manager. This experience provides insight into leadership practices and workplace dynamics within warehouse settings. However, it may also shape expectations or assumptions. To minimise potential bias, reflective notes will be kept throughout the research process, and careful attention will be given to ensuring that findings are based on participants’ perspectives rather than the researcher’s own experiences.</w:t>
      </w:r>
    </w:p>
    <w:p w14:paraId="6550F24C" w14:textId="305797FF" w:rsidR="00305D26" w:rsidRPr="003D6517" w:rsidRDefault="009E5B47" w:rsidP="003D6517">
      <w:pPr>
        <w:pStyle w:val="Heading1"/>
        <w:rPr>
          <w:rFonts w:asciiTheme="minorHAnsi" w:hAnsiTheme="minorHAnsi"/>
          <w:color w:val="000000" w:themeColor="text1"/>
          <w:sz w:val="28"/>
          <w:szCs w:val="28"/>
        </w:rPr>
      </w:pPr>
      <w:bookmarkStart w:id="27" w:name="_Toc222515769"/>
      <w:r w:rsidRPr="003D6517">
        <w:rPr>
          <w:rFonts w:asciiTheme="minorHAnsi" w:hAnsiTheme="minorHAnsi"/>
          <w:color w:val="000000" w:themeColor="text1"/>
          <w:sz w:val="28"/>
          <w:szCs w:val="28"/>
        </w:rPr>
        <w:lastRenderedPageBreak/>
        <w:t>4.8 Limitations</w:t>
      </w:r>
      <w:bookmarkEnd w:id="27"/>
      <w:r w:rsidRPr="003D6517">
        <w:rPr>
          <w:rFonts w:asciiTheme="minorHAnsi" w:hAnsiTheme="minorHAnsi"/>
          <w:color w:val="000000" w:themeColor="text1"/>
          <w:sz w:val="28"/>
          <w:szCs w:val="28"/>
        </w:rPr>
        <w:t xml:space="preserve"> </w:t>
      </w:r>
    </w:p>
    <w:p w14:paraId="58D97E2A" w14:textId="31411F7E" w:rsidR="009E5B47" w:rsidRPr="009E5B47" w:rsidRDefault="009E5B47" w:rsidP="004F0531">
      <w:pPr>
        <w:pStyle w:val="NormalWeb"/>
        <w:rPr>
          <w:rFonts w:asciiTheme="minorHAnsi" w:hAnsiTheme="minorHAnsi"/>
        </w:rPr>
      </w:pPr>
      <w:r w:rsidRPr="009E5B47">
        <w:rPr>
          <w:rFonts w:asciiTheme="minorHAnsi" w:hAnsiTheme="minorHAnsi"/>
        </w:rPr>
        <w:t>This study is limited by its relatively small sample size and focus on warehouse settings within a single geographical region, which may limit the transferability of findings to other regions with different cultural or organisational characteristics.</w:t>
      </w:r>
    </w:p>
    <w:p w14:paraId="22E9B9DF" w14:textId="77777777" w:rsidR="004B41A0" w:rsidRDefault="00E275C5" w:rsidP="004B41A0">
      <w:pPr>
        <w:pStyle w:val="Heading1"/>
        <w:rPr>
          <w:color w:val="000000" w:themeColor="text1"/>
          <w:sz w:val="28"/>
          <w:szCs w:val="28"/>
        </w:rPr>
      </w:pPr>
      <w:bookmarkStart w:id="28" w:name="_Toc221209962"/>
      <w:bookmarkStart w:id="29" w:name="_Toc222515770"/>
      <w:r w:rsidRPr="00E4379F">
        <w:rPr>
          <w:color w:val="000000" w:themeColor="text1"/>
          <w:sz w:val="28"/>
          <w:szCs w:val="28"/>
        </w:rPr>
        <w:t>5. Gantt Chart</w:t>
      </w:r>
      <w:bookmarkEnd w:id="28"/>
      <w:bookmarkEnd w:id="29"/>
      <w:r w:rsidRPr="00E4379F">
        <w:rPr>
          <w:color w:val="000000" w:themeColor="text1"/>
          <w:sz w:val="28"/>
          <w:szCs w:val="28"/>
        </w:rPr>
        <w:t xml:space="preserve"> </w:t>
      </w:r>
    </w:p>
    <w:p w14:paraId="0D222C0F" w14:textId="6DD86D65" w:rsidR="003F6B0F" w:rsidRPr="004B41A0" w:rsidRDefault="00327BA8" w:rsidP="004B41A0">
      <w:pPr>
        <w:rPr>
          <w:color w:val="000000" w:themeColor="text1"/>
        </w:rPr>
      </w:pPr>
      <w:r w:rsidRPr="004B41A0">
        <w:t xml:space="preserve">The research will be conducted between March and July, following a timeline that includes literature review, ethics approval, data collection, data analysis, and final write. </w:t>
      </w:r>
      <w:r w:rsidR="00121E5D" w:rsidRPr="004B41A0">
        <w:t>I</w:t>
      </w:r>
      <w:r w:rsidRPr="004B41A0">
        <w:t>nterviews are planned for April, with data analysis and writing taking place in May and June, prior to final submission in July.</w:t>
      </w:r>
    </w:p>
    <w:p w14:paraId="57E470D3" w14:textId="6D2567E4" w:rsidR="00EA357B" w:rsidRDefault="003F6B0F">
      <w:r w:rsidRPr="003F6B0F">
        <w:rPr>
          <w:noProof/>
        </w:rPr>
        <w:drawing>
          <wp:inline distT="0" distB="0" distL="0" distR="0" wp14:anchorId="4F0F7E34" wp14:editId="1A36A2F2">
            <wp:extent cx="5730229" cy="3037398"/>
            <wp:effectExtent l="0" t="0" r="0" b="0"/>
            <wp:docPr id="129062842" name="Picture 1" descr="A calendar with arrow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62842" name="Picture 1" descr="A calendar with arrows and text&#10;&#10;AI-generated content may be incorrect."/>
                    <pic:cNvPicPr/>
                  </pic:nvPicPr>
                  <pic:blipFill>
                    <a:blip r:embed="rId8"/>
                    <a:stretch>
                      <a:fillRect/>
                    </a:stretch>
                  </pic:blipFill>
                  <pic:spPr>
                    <a:xfrm>
                      <a:off x="0" y="0"/>
                      <a:ext cx="5790382" cy="3069283"/>
                    </a:xfrm>
                    <a:prstGeom prst="rect">
                      <a:avLst/>
                    </a:prstGeom>
                  </pic:spPr>
                </pic:pic>
              </a:graphicData>
            </a:graphic>
          </wp:inline>
        </w:drawing>
      </w:r>
    </w:p>
    <w:p w14:paraId="6C9D9F44" w14:textId="77777777" w:rsidR="00F14004" w:rsidRDefault="00F14004">
      <w:pPr>
        <w:rPr>
          <w:b/>
          <w:bCs/>
        </w:rPr>
      </w:pPr>
    </w:p>
    <w:p w14:paraId="0EB77283" w14:textId="1525F7BC" w:rsidR="00EA357B" w:rsidRPr="00E4379F" w:rsidRDefault="00E275C5" w:rsidP="006B4F11">
      <w:pPr>
        <w:pStyle w:val="Heading1"/>
        <w:rPr>
          <w:color w:val="000000" w:themeColor="text1"/>
          <w:sz w:val="28"/>
          <w:szCs w:val="28"/>
        </w:rPr>
      </w:pPr>
      <w:bookmarkStart w:id="30" w:name="_Toc221209963"/>
      <w:bookmarkStart w:id="31" w:name="_Toc222515771"/>
      <w:r w:rsidRPr="00E4379F">
        <w:rPr>
          <w:color w:val="000000" w:themeColor="text1"/>
          <w:sz w:val="28"/>
          <w:szCs w:val="28"/>
        </w:rPr>
        <w:t>6. References</w:t>
      </w:r>
      <w:bookmarkEnd w:id="30"/>
      <w:bookmarkEnd w:id="31"/>
      <w:r w:rsidRPr="00E4379F">
        <w:rPr>
          <w:color w:val="000000" w:themeColor="text1"/>
          <w:sz w:val="28"/>
          <w:szCs w:val="28"/>
        </w:rPr>
        <w:t xml:space="preserve"> </w:t>
      </w:r>
    </w:p>
    <w:p w14:paraId="60653AB1" w14:textId="77777777" w:rsidR="009E5B47" w:rsidRPr="009E5B47" w:rsidRDefault="007C1038" w:rsidP="009E5B47">
      <w:pPr>
        <w:pStyle w:val="Bibliography"/>
        <w:rPr>
          <w:rFonts w:ascii="Times New Roman" w:hAnsi="Times New Roman" w:cs="Times New Roman"/>
          <w:kern w:val="0"/>
        </w:rPr>
      </w:pPr>
      <w:r>
        <w:fldChar w:fldCharType="begin"/>
      </w:r>
      <w:r w:rsidR="006E477A">
        <w:instrText xml:space="preserve"> ADDIN ZOTERO_BIBL {"uncited":[["http://zotero.org/users/17151418/items/IZADDIDY"],["http://zotero.org/users/17151418/items/2PNAMFGQ"],["http://zotero.org/users/17151418/items/7CWGWT78"],["http://zotero.org/users/17151418/items/TY25LXSE"],["http://zotero.org/users/17151418/items/DHJS7U9Q"]],"omitted":[],"custom":[]} CSL_BIBLIOGRAPHY </w:instrText>
      </w:r>
      <w:r>
        <w:fldChar w:fldCharType="separate"/>
      </w:r>
      <w:r w:rsidR="009E5B47" w:rsidRPr="009E5B47">
        <w:rPr>
          <w:rFonts w:ascii="Times New Roman" w:hAnsi="Times New Roman" w:cs="Times New Roman"/>
          <w:kern w:val="0"/>
        </w:rPr>
        <w:t xml:space="preserve">Akbolat, M. </w:t>
      </w:r>
      <w:r w:rsidR="009E5B47" w:rsidRPr="009E5B47">
        <w:rPr>
          <w:rFonts w:ascii="Times New Roman" w:hAnsi="Times New Roman" w:cs="Times New Roman"/>
          <w:i/>
          <w:iCs/>
          <w:kern w:val="0"/>
        </w:rPr>
        <w:t>et al.</w:t>
      </w:r>
      <w:r w:rsidR="009E5B47" w:rsidRPr="009E5B47">
        <w:rPr>
          <w:rFonts w:ascii="Times New Roman" w:hAnsi="Times New Roman" w:cs="Times New Roman"/>
          <w:kern w:val="0"/>
        </w:rPr>
        <w:t xml:space="preserve"> (2022) ‘Moderating effect of psychological well-being on the effect of workplace safety climate on job stress’, </w:t>
      </w:r>
      <w:r w:rsidR="009E5B47" w:rsidRPr="009E5B47">
        <w:rPr>
          <w:rFonts w:ascii="Times New Roman" w:hAnsi="Times New Roman" w:cs="Times New Roman"/>
          <w:i/>
          <w:iCs/>
          <w:kern w:val="0"/>
        </w:rPr>
        <w:t>International journal of occupational safety and ergonomics</w:t>
      </w:r>
      <w:r w:rsidR="009E5B47" w:rsidRPr="009E5B47">
        <w:rPr>
          <w:rFonts w:ascii="Times New Roman" w:hAnsi="Times New Roman" w:cs="Times New Roman"/>
          <w:kern w:val="0"/>
        </w:rPr>
        <w:t>, 28(4), pp. 2340–2345. Available at: https://doi.org/10.1080/10803548.2022.2026073.</w:t>
      </w:r>
    </w:p>
    <w:p w14:paraId="26897510"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Berger, R. (2015) ‘Now I see it, now I don’t: researcher’s position and reflexivity in qualitative research’, </w:t>
      </w:r>
      <w:r w:rsidRPr="009E5B47">
        <w:rPr>
          <w:rFonts w:ascii="Times New Roman" w:hAnsi="Times New Roman" w:cs="Times New Roman"/>
          <w:i/>
          <w:iCs/>
          <w:kern w:val="0"/>
        </w:rPr>
        <w:t>Qualitative research : QR</w:t>
      </w:r>
      <w:r w:rsidRPr="009E5B47">
        <w:rPr>
          <w:rFonts w:ascii="Times New Roman" w:hAnsi="Times New Roman" w:cs="Times New Roman"/>
          <w:kern w:val="0"/>
        </w:rPr>
        <w:t>, 15(2), pp. 219–234. Available at: https://doi.org/10.1177/1468794112468475.</w:t>
      </w:r>
    </w:p>
    <w:p w14:paraId="025CBBB6"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Clarke, E. </w:t>
      </w:r>
      <w:r w:rsidRPr="009E5B47">
        <w:rPr>
          <w:rFonts w:ascii="Times New Roman" w:hAnsi="Times New Roman" w:cs="Times New Roman"/>
          <w:i/>
          <w:iCs/>
          <w:kern w:val="0"/>
        </w:rPr>
        <w:t>et al.</w:t>
      </w:r>
      <w:r w:rsidRPr="009E5B47">
        <w:rPr>
          <w:rFonts w:ascii="Times New Roman" w:hAnsi="Times New Roman" w:cs="Times New Roman"/>
          <w:kern w:val="0"/>
        </w:rPr>
        <w:t xml:space="preserve"> (2025) ‘Feeling safe to speak up: Leaders improving employee wellbeing through psychological safety’, </w:t>
      </w:r>
      <w:r w:rsidRPr="009E5B47">
        <w:rPr>
          <w:rFonts w:ascii="Times New Roman" w:hAnsi="Times New Roman" w:cs="Times New Roman"/>
          <w:i/>
          <w:iCs/>
          <w:kern w:val="0"/>
        </w:rPr>
        <w:t>Economic and industrial democracy</w:t>
      </w:r>
      <w:r w:rsidRPr="009E5B47">
        <w:rPr>
          <w:rFonts w:ascii="Times New Roman" w:hAnsi="Times New Roman" w:cs="Times New Roman"/>
          <w:kern w:val="0"/>
        </w:rPr>
        <w:t>, 46(1), pp. 152–176. Available at: https://doi.org/10.1177/0143831X231226303.</w:t>
      </w:r>
    </w:p>
    <w:p w14:paraId="3A99E0E0"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lastRenderedPageBreak/>
        <w:t xml:space="preserve">Creswell J David and Creswell John W (2023) </w:t>
      </w:r>
      <w:r w:rsidRPr="009E5B47">
        <w:rPr>
          <w:rFonts w:ascii="Times New Roman" w:hAnsi="Times New Roman" w:cs="Times New Roman"/>
          <w:i/>
          <w:iCs/>
          <w:kern w:val="0"/>
        </w:rPr>
        <w:t>Research design: qualitative, quantitative, and mixed methods approaches</w:t>
      </w:r>
      <w:r w:rsidRPr="009E5B47">
        <w:rPr>
          <w:rFonts w:ascii="Times New Roman" w:hAnsi="Times New Roman" w:cs="Times New Roman"/>
          <w:kern w:val="0"/>
        </w:rPr>
        <w:t>. Sixth edition. Thousand Oaks, California: SAGE Publications, Inc.</w:t>
      </w:r>
    </w:p>
    <w:p w14:paraId="3C54CE37"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Detert, J.R. and Burris, E.R. (2007) ‘Leadership Behavior and Employee Voice: Is the Door Really Open?’, </w:t>
      </w:r>
      <w:r w:rsidRPr="009E5B47">
        <w:rPr>
          <w:rFonts w:ascii="Times New Roman" w:hAnsi="Times New Roman" w:cs="Times New Roman"/>
          <w:i/>
          <w:iCs/>
          <w:kern w:val="0"/>
        </w:rPr>
        <w:t>Academy of Management journal</w:t>
      </w:r>
      <w:r w:rsidRPr="009E5B47">
        <w:rPr>
          <w:rFonts w:ascii="Times New Roman" w:hAnsi="Times New Roman" w:cs="Times New Roman"/>
          <w:kern w:val="0"/>
        </w:rPr>
        <w:t>, 50(4), pp. 869–884. Available at: https://doi.org/10.5465/amj.2007.26279183.</w:t>
      </w:r>
    </w:p>
    <w:p w14:paraId="1C77E07C"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Dong, R.K., Li, X. and Hernan, ‘Banjo’ Roxas (2024) ‘Psychological safety and psychosocial safety climate in workplace: A bibliometric analysis and systematic review towards a research agenda’, </w:t>
      </w:r>
      <w:r w:rsidRPr="009E5B47">
        <w:rPr>
          <w:rFonts w:ascii="Times New Roman" w:hAnsi="Times New Roman" w:cs="Times New Roman"/>
          <w:i/>
          <w:iCs/>
          <w:kern w:val="0"/>
        </w:rPr>
        <w:t>Journal of safety research</w:t>
      </w:r>
      <w:r w:rsidRPr="009E5B47">
        <w:rPr>
          <w:rFonts w:ascii="Times New Roman" w:hAnsi="Times New Roman" w:cs="Times New Roman"/>
          <w:kern w:val="0"/>
        </w:rPr>
        <w:t>, 91, pp. 1–19. Available at: https://doi.org/10.1016/j.jsr.2024.08.001.</w:t>
      </w:r>
    </w:p>
    <w:p w14:paraId="3DEBB9FB"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Edmondson, A. (1999) ‘Psychological Safety and Learning Behavior in Work Teams’, </w:t>
      </w:r>
      <w:r w:rsidRPr="009E5B47">
        <w:rPr>
          <w:rFonts w:ascii="Times New Roman" w:hAnsi="Times New Roman" w:cs="Times New Roman"/>
          <w:i/>
          <w:iCs/>
          <w:kern w:val="0"/>
        </w:rPr>
        <w:t>Administrative science quarterly</w:t>
      </w:r>
      <w:r w:rsidRPr="009E5B47">
        <w:rPr>
          <w:rFonts w:ascii="Times New Roman" w:hAnsi="Times New Roman" w:cs="Times New Roman"/>
          <w:kern w:val="0"/>
        </w:rPr>
        <w:t>, 44(2), pp. 350–383. Available at: https://doi.org/10.2307/2666999.</w:t>
      </w:r>
    </w:p>
    <w:p w14:paraId="174AB039"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Foster Liam </w:t>
      </w:r>
      <w:r w:rsidRPr="009E5B47">
        <w:rPr>
          <w:rFonts w:ascii="Times New Roman" w:hAnsi="Times New Roman" w:cs="Times New Roman"/>
          <w:i/>
          <w:iCs/>
          <w:kern w:val="0"/>
        </w:rPr>
        <w:t>et al.</w:t>
      </w:r>
      <w:r w:rsidRPr="009E5B47">
        <w:rPr>
          <w:rFonts w:ascii="Times New Roman" w:hAnsi="Times New Roman" w:cs="Times New Roman"/>
          <w:kern w:val="0"/>
        </w:rPr>
        <w:t xml:space="preserve"> (2021) </w:t>
      </w:r>
      <w:r w:rsidRPr="009E5B47">
        <w:rPr>
          <w:rFonts w:ascii="Times New Roman" w:hAnsi="Times New Roman" w:cs="Times New Roman"/>
          <w:i/>
          <w:iCs/>
          <w:kern w:val="0"/>
        </w:rPr>
        <w:t>Bryman’s social research methods</w:t>
      </w:r>
      <w:r w:rsidRPr="009E5B47">
        <w:rPr>
          <w:rFonts w:ascii="Times New Roman" w:hAnsi="Times New Roman" w:cs="Times New Roman"/>
          <w:kern w:val="0"/>
        </w:rPr>
        <w:t>. 6th edition. Oxford: University Press.</w:t>
      </w:r>
    </w:p>
    <w:p w14:paraId="27572C9C"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Frazier, M.L. </w:t>
      </w:r>
      <w:r w:rsidRPr="009E5B47">
        <w:rPr>
          <w:rFonts w:ascii="Times New Roman" w:hAnsi="Times New Roman" w:cs="Times New Roman"/>
          <w:i/>
          <w:iCs/>
          <w:kern w:val="0"/>
        </w:rPr>
        <w:t>et al.</w:t>
      </w:r>
      <w:r w:rsidRPr="009E5B47">
        <w:rPr>
          <w:rFonts w:ascii="Times New Roman" w:hAnsi="Times New Roman" w:cs="Times New Roman"/>
          <w:kern w:val="0"/>
        </w:rPr>
        <w:t xml:space="preserve"> (2017) ‘Psychological Safety: A Meta‐Analytic Review and Extension’, </w:t>
      </w:r>
      <w:r w:rsidRPr="009E5B47">
        <w:rPr>
          <w:rFonts w:ascii="Times New Roman" w:hAnsi="Times New Roman" w:cs="Times New Roman"/>
          <w:i/>
          <w:iCs/>
          <w:kern w:val="0"/>
        </w:rPr>
        <w:t>Personnel psychology</w:t>
      </w:r>
      <w:r w:rsidRPr="009E5B47">
        <w:rPr>
          <w:rFonts w:ascii="Times New Roman" w:hAnsi="Times New Roman" w:cs="Times New Roman"/>
          <w:kern w:val="0"/>
        </w:rPr>
        <w:t>, 70(1), pp. 113–165. Available at: https://doi.org/10.1111/peps.12183.</w:t>
      </w:r>
    </w:p>
    <w:p w14:paraId="56573576"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Grosse, E.H. </w:t>
      </w:r>
      <w:r w:rsidRPr="009E5B47">
        <w:rPr>
          <w:rFonts w:ascii="Times New Roman" w:hAnsi="Times New Roman" w:cs="Times New Roman"/>
          <w:i/>
          <w:iCs/>
          <w:kern w:val="0"/>
        </w:rPr>
        <w:t>et al.</w:t>
      </w:r>
      <w:r w:rsidRPr="009E5B47">
        <w:rPr>
          <w:rFonts w:ascii="Times New Roman" w:hAnsi="Times New Roman" w:cs="Times New Roman"/>
          <w:kern w:val="0"/>
        </w:rPr>
        <w:t xml:space="preserve"> (2015) ‘Incorporating human factors in order picking planning models: framework and research opportunities’, </w:t>
      </w:r>
      <w:r w:rsidRPr="009E5B47">
        <w:rPr>
          <w:rFonts w:ascii="Times New Roman" w:hAnsi="Times New Roman" w:cs="Times New Roman"/>
          <w:i/>
          <w:iCs/>
          <w:kern w:val="0"/>
        </w:rPr>
        <w:t>International journal of production research</w:t>
      </w:r>
      <w:r w:rsidRPr="009E5B47">
        <w:rPr>
          <w:rFonts w:ascii="Times New Roman" w:hAnsi="Times New Roman" w:cs="Times New Roman"/>
          <w:kern w:val="0"/>
        </w:rPr>
        <w:t>, 53(3), pp. 695–717. Available at: https://doi.org/10.1080/00207543.2014.919424.</w:t>
      </w:r>
    </w:p>
    <w:p w14:paraId="6AAAD312"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Grosse, E.H. </w:t>
      </w:r>
      <w:r w:rsidRPr="009E5B47">
        <w:rPr>
          <w:rFonts w:ascii="Times New Roman" w:hAnsi="Times New Roman" w:cs="Times New Roman"/>
          <w:i/>
          <w:iCs/>
          <w:kern w:val="0"/>
        </w:rPr>
        <w:t>et al.</w:t>
      </w:r>
      <w:r w:rsidRPr="009E5B47">
        <w:rPr>
          <w:rFonts w:ascii="Times New Roman" w:hAnsi="Times New Roman" w:cs="Times New Roman"/>
          <w:kern w:val="0"/>
        </w:rPr>
        <w:t xml:space="preserve"> (2017) ‘Incorporating human factors into decision support models for production and logistics: current state of research’, </w:t>
      </w:r>
      <w:r w:rsidRPr="009E5B47">
        <w:rPr>
          <w:rFonts w:ascii="Times New Roman" w:hAnsi="Times New Roman" w:cs="Times New Roman"/>
          <w:i/>
          <w:iCs/>
          <w:kern w:val="0"/>
        </w:rPr>
        <w:t>IFAC-PapersOnLine</w:t>
      </w:r>
      <w:r w:rsidRPr="009E5B47">
        <w:rPr>
          <w:rFonts w:ascii="Times New Roman" w:hAnsi="Times New Roman" w:cs="Times New Roman"/>
          <w:kern w:val="0"/>
        </w:rPr>
        <w:t>, 50(1), pp. 6900–6905. Available at: https://doi.org/10.1016/j.ifacol.2017.08.1214.</w:t>
      </w:r>
    </w:p>
    <w:p w14:paraId="36704643"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Hennum Nilsson, K. </w:t>
      </w:r>
      <w:r w:rsidRPr="009E5B47">
        <w:rPr>
          <w:rFonts w:ascii="Times New Roman" w:hAnsi="Times New Roman" w:cs="Times New Roman"/>
          <w:i/>
          <w:iCs/>
          <w:kern w:val="0"/>
        </w:rPr>
        <w:t>et al.</w:t>
      </w:r>
      <w:r w:rsidRPr="009E5B47">
        <w:rPr>
          <w:rFonts w:ascii="Times New Roman" w:hAnsi="Times New Roman" w:cs="Times New Roman"/>
          <w:kern w:val="0"/>
        </w:rPr>
        <w:t xml:space="preserve"> (2025) ‘Algorithmic management is associated with psychological distress, musculoskeletal pain, and occupational accidents: a cross-sectional study in logistics’, </w:t>
      </w:r>
      <w:r w:rsidRPr="009E5B47">
        <w:rPr>
          <w:rFonts w:ascii="Times New Roman" w:hAnsi="Times New Roman" w:cs="Times New Roman"/>
          <w:i/>
          <w:iCs/>
          <w:kern w:val="0"/>
        </w:rPr>
        <w:t>International archives of occupational and environmental health</w:t>
      </w:r>
      <w:r w:rsidRPr="009E5B47">
        <w:rPr>
          <w:rFonts w:ascii="Times New Roman" w:hAnsi="Times New Roman" w:cs="Times New Roman"/>
          <w:kern w:val="0"/>
        </w:rPr>
        <w:t>, 98(9–10), pp. 929–942. Available at: https://doi.org/10.1007/s00420-025-02180-5.</w:t>
      </w:r>
    </w:p>
    <w:p w14:paraId="0C444153"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Hubbart, J.A. (2024) ‘Understanding and mitigating leadership fear-based behaviors on employee and organizational success’, </w:t>
      </w:r>
      <w:r w:rsidRPr="009E5B47">
        <w:rPr>
          <w:rFonts w:ascii="Times New Roman" w:hAnsi="Times New Roman" w:cs="Times New Roman"/>
          <w:i/>
          <w:iCs/>
          <w:kern w:val="0"/>
        </w:rPr>
        <w:t>Administrative sciences</w:t>
      </w:r>
      <w:r w:rsidRPr="009E5B47">
        <w:rPr>
          <w:rFonts w:ascii="Times New Roman" w:hAnsi="Times New Roman" w:cs="Times New Roman"/>
          <w:kern w:val="0"/>
        </w:rPr>
        <w:t>, 14(9), pp. 1–13. Available at: https://doi.org/10.3390/admsci14090225.</w:t>
      </w:r>
    </w:p>
    <w:p w14:paraId="318ABD7B"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Lewin, K., Lippitt, R. and White, R.K. (1939) ‘Patterns of Aggressive Behavior in Experimentally Created “Social Climates”’, </w:t>
      </w:r>
      <w:r w:rsidRPr="009E5B47">
        <w:rPr>
          <w:rFonts w:ascii="Times New Roman" w:hAnsi="Times New Roman" w:cs="Times New Roman"/>
          <w:i/>
          <w:iCs/>
          <w:kern w:val="0"/>
        </w:rPr>
        <w:t>The Journal of social psychology</w:t>
      </w:r>
      <w:r w:rsidRPr="009E5B47">
        <w:rPr>
          <w:rFonts w:ascii="Times New Roman" w:hAnsi="Times New Roman" w:cs="Times New Roman"/>
          <w:kern w:val="0"/>
        </w:rPr>
        <w:t>, 10(2), pp. 269–299. Available at: https://doi.org/10.1080/00224545.1939.9713366.</w:t>
      </w:r>
    </w:p>
    <w:p w14:paraId="3293F798"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Morrison, E.W. (2011) ‘Employee Voice Behavior: Integration and Directions for Future Research’, </w:t>
      </w:r>
      <w:r w:rsidRPr="009E5B47">
        <w:rPr>
          <w:rFonts w:ascii="Times New Roman" w:hAnsi="Times New Roman" w:cs="Times New Roman"/>
          <w:i/>
          <w:iCs/>
          <w:kern w:val="0"/>
        </w:rPr>
        <w:t>The Academy of Management annals</w:t>
      </w:r>
      <w:r w:rsidRPr="009E5B47">
        <w:rPr>
          <w:rFonts w:ascii="Times New Roman" w:hAnsi="Times New Roman" w:cs="Times New Roman"/>
          <w:kern w:val="0"/>
        </w:rPr>
        <w:t>, 5(1), pp. 373–412. Available at: https://doi.org/10.5465/19416520.2011.574506.</w:t>
      </w:r>
    </w:p>
    <w:p w14:paraId="718E48E0"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Mphaluwa, G. </w:t>
      </w:r>
      <w:r w:rsidRPr="009E5B47">
        <w:rPr>
          <w:rFonts w:ascii="Times New Roman" w:hAnsi="Times New Roman" w:cs="Times New Roman"/>
          <w:i/>
          <w:iCs/>
          <w:kern w:val="0"/>
        </w:rPr>
        <w:t>et al.</w:t>
      </w:r>
      <w:r w:rsidRPr="009E5B47">
        <w:rPr>
          <w:rFonts w:ascii="Times New Roman" w:hAnsi="Times New Roman" w:cs="Times New Roman"/>
          <w:kern w:val="0"/>
        </w:rPr>
        <w:t xml:space="preserve"> (2025) ‘How do leadership styles influence employee engagement and performance in SMEs?’, </w:t>
      </w:r>
      <w:r w:rsidRPr="009E5B47">
        <w:rPr>
          <w:rFonts w:ascii="Times New Roman" w:hAnsi="Times New Roman" w:cs="Times New Roman"/>
          <w:i/>
          <w:iCs/>
          <w:kern w:val="0"/>
        </w:rPr>
        <w:t>Humanities &amp; social sciences communications</w:t>
      </w:r>
      <w:r w:rsidRPr="009E5B47">
        <w:rPr>
          <w:rFonts w:ascii="Times New Roman" w:hAnsi="Times New Roman" w:cs="Times New Roman"/>
          <w:kern w:val="0"/>
        </w:rPr>
        <w:t>, 12(1), pp. 1381–14. Available at: https://doi.org/10.1057/s41599-025-05707-w.</w:t>
      </w:r>
    </w:p>
    <w:p w14:paraId="7A8E9E3A"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lastRenderedPageBreak/>
        <w:t xml:space="preserve">Naeem, M. </w:t>
      </w:r>
      <w:r w:rsidRPr="009E5B47">
        <w:rPr>
          <w:rFonts w:ascii="Times New Roman" w:hAnsi="Times New Roman" w:cs="Times New Roman"/>
          <w:i/>
          <w:iCs/>
          <w:kern w:val="0"/>
        </w:rPr>
        <w:t>et al.</w:t>
      </w:r>
      <w:r w:rsidRPr="009E5B47">
        <w:rPr>
          <w:rFonts w:ascii="Times New Roman" w:hAnsi="Times New Roman" w:cs="Times New Roman"/>
          <w:kern w:val="0"/>
        </w:rPr>
        <w:t xml:space="preserve"> (2023) ‘A Step-by-Step Process of Thematic Analysis to Develop a Conceptual Model in Qualitative Research’, </w:t>
      </w:r>
      <w:r w:rsidRPr="009E5B47">
        <w:rPr>
          <w:rFonts w:ascii="Times New Roman" w:hAnsi="Times New Roman" w:cs="Times New Roman"/>
          <w:i/>
          <w:iCs/>
          <w:kern w:val="0"/>
        </w:rPr>
        <w:t>International Journal of Qualitative Methods</w:t>
      </w:r>
      <w:r w:rsidRPr="009E5B47">
        <w:rPr>
          <w:rFonts w:ascii="Times New Roman" w:hAnsi="Times New Roman" w:cs="Times New Roman"/>
          <w:kern w:val="0"/>
        </w:rPr>
        <w:t>, 22, p. 16094069231205789. Available at: https://doi.org/10.1177/16094069231205789.</w:t>
      </w:r>
    </w:p>
    <w:p w14:paraId="4C5903A4"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Nahrgang, J.D., Morgeson, F.P. and Hofmann, D.A. (2011) ‘Safety at Work: A Meta-Analytic Investigation of the Link Between Job Demands, Job Resources, Burnout, Engagement, and Safety Outcomes’, </w:t>
      </w:r>
      <w:r w:rsidRPr="009E5B47">
        <w:rPr>
          <w:rFonts w:ascii="Times New Roman" w:hAnsi="Times New Roman" w:cs="Times New Roman"/>
          <w:i/>
          <w:iCs/>
          <w:kern w:val="0"/>
        </w:rPr>
        <w:t>Journal of applied psychology</w:t>
      </w:r>
      <w:r w:rsidRPr="009E5B47">
        <w:rPr>
          <w:rFonts w:ascii="Times New Roman" w:hAnsi="Times New Roman" w:cs="Times New Roman"/>
          <w:kern w:val="0"/>
        </w:rPr>
        <w:t>, 96(1), pp. 71–94. Available at: https://doi.org/10.1037/a0021484.</w:t>
      </w:r>
    </w:p>
    <w:p w14:paraId="0DED8C10"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Ratnayake, S.B.D.C. and Amarasinghe, A.A.M.D. (2025) ‘Impact of Strategic Leadership on Organizational Wellbeing with Moderating Effect of External Factors: Evidence from Sri Lanka Police’, </w:t>
      </w:r>
      <w:r w:rsidRPr="009E5B47">
        <w:rPr>
          <w:rFonts w:ascii="Times New Roman" w:hAnsi="Times New Roman" w:cs="Times New Roman"/>
          <w:i/>
          <w:iCs/>
          <w:kern w:val="0"/>
        </w:rPr>
        <w:t>International Journal of Scientific Research and Management (IJSRM)</w:t>
      </w:r>
      <w:r w:rsidRPr="009E5B47">
        <w:rPr>
          <w:rFonts w:ascii="Times New Roman" w:hAnsi="Times New Roman" w:cs="Times New Roman"/>
          <w:kern w:val="0"/>
        </w:rPr>
        <w:t>, 13, pp. 8772–8787. Available at: https://doi.org/10.18535/ijsrm/v13i04.em11.</w:t>
      </w:r>
    </w:p>
    <w:p w14:paraId="6D230159"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Rosing, F., Boer, D. and Buengeler, C. (2022) ‘When timing is key: How autocratic and democratic leadership relate to follower trust in emergency contexts’, </w:t>
      </w:r>
      <w:r w:rsidRPr="009E5B47">
        <w:rPr>
          <w:rFonts w:ascii="Times New Roman" w:hAnsi="Times New Roman" w:cs="Times New Roman"/>
          <w:i/>
          <w:iCs/>
          <w:kern w:val="0"/>
        </w:rPr>
        <w:t>Frontiers in psychology</w:t>
      </w:r>
      <w:r w:rsidRPr="009E5B47">
        <w:rPr>
          <w:rFonts w:ascii="Times New Roman" w:hAnsi="Times New Roman" w:cs="Times New Roman"/>
          <w:kern w:val="0"/>
        </w:rPr>
        <w:t>, 13, pp. 904605-. Available at: https://doi.org/10.3389/fpsyg.2022.904605.</w:t>
      </w:r>
    </w:p>
    <w:p w14:paraId="72F7B4BB"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Smith, J.A. (2004) ‘Reflecting on the development of interpretative phenomenological analysis and its contribution to qualitative research in psychology’, </w:t>
      </w:r>
      <w:r w:rsidRPr="009E5B47">
        <w:rPr>
          <w:rFonts w:ascii="Times New Roman" w:hAnsi="Times New Roman" w:cs="Times New Roman"/>
          <w:i/>
          <w:iCs/>
          <w:kern w:val="0"/>
        </w:rPr>
        <w:t>Qualitative research in psychology</w:t>
      </w:r>
      <w:r w:rsidRPr="009E5B47">
        <w:rPr>
          <w:rFonts w:ascii="Times New Roman" w:hAnsi="Times New Roman" w:cs="Times New Roman"/>
          <w:kern w:val="0"/>
        </w:rPr>
        <w:t>, 1(1), pp. 39–54. Available at: https://doi.org/10.1191/1478088704qp004oa.</w:t>
      </w:r>
    </w:p>
    <w:p w14:paraId="23DD5E73" w14:textId="77777777" w:rsidR="009E5B47" w:rsidRPr="009E5B47" w:rsidRDefault="009E5B47" w:rsidP="009E5B47">
      <w:pPr>
        <w:pStyle w:val="Bibliography"/>
        <w:rPr>
          <w:rFonts w:ascii="Times New Roman" w:hAnsi="Times New Roman" w:cs="Times New Roman"/>
          <w:kern w:val="0"/>
        </w:rPr>
      </w:pPr>
      <w:r w:rsidRPr="009E5B47">
        <w:rPr>
          <w:rFonts w:ascii="Times New Roman" w:hAnsi="Times New Roman" w:cs="Times New Roman"/>
          <w:kern w:val="0"/>
        </w:rPr>
        <w:t xml:space="preserve">Yukl, G. (2012) ‘Effective Leadership Behavior: What We Know and What Questions Need More Attention’, </w:t>
      </w:r>
      <w:r w:rsidRPr="009E5B47">
        <w:rPr>
          <w:rFonts w:ascii="Times New Roman" w:hAnsi="Times New Roman" w:cs="Times New Roman"/>
          <w:i/>
          <w:iCs/>
          <w:kern w:val="0"/>
        </w:rPr>
        <w:t>Academy of Management perspectives</w:t>
      </w:r>
      <w:r w:rsidRPr="009E5B47">
        <w:rPr>
          <w:rFonts w:ascii="Times New Roman" w:hAnsi="Times New Roman" w:cs="Times New Roman"/>
          <w:kern w:val="0"/>
        </w:rPr>
        <w:t>, 26(4), pp. 66–85. Available at: https://doi.org/10.5465/amp.2012.0088.</w:t>
      </w:r>
    </w:p>
    <w:p w14:paraId="7F0E20E2" w14:textId="7E7D26A2" w:rsidR="007C1038" w:rsidRDefault="007C1038" w:rsidP="009E5B47">
      <w:pPr>
        <w:pStyle w:val="Bibliography"/>
      </w:pPr>
      <w:r>
        <w:fldChar w:fldCharType="end"/>
      </w:r>
    </w:p>
    <w:sectPr w:rsidR="007C103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3D349" w14:textId="77777777" w:rsidR="008D3AD7" w:rsidRDefault="008D3AD7" w:rsidP="003E6D7F">
      <w:pPr>
        <w:spacing w:after="0" w:line="240" w:lineRule="auto"/>
      </w:pPr>
      <w:r>
        <w:separator/>
      </w:r>
    </w:p>
  </w:endnote>
  <w:endnote w:type="continuationSeparator" w:id="0">
    <w:p w14:paraId="57699241" w14:textId="77777777" w:rsidR="008D3AD7" w:rsidRDefault="008D3AD7" w:rsidP="003E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493238"/>
      <w:docPartObj>
        <w:docPartGallery w:val="Page Numbers (Bottom of Page)"/>
        <w:docPartUnique/>
      </w:docPartObj>
    </w:sdtPr>
    <w:sdtContent>
      <w:p w14:paraId="36E0E27D" w14:textId="5F2A922A" w:rsidR="003E6D7F" w:rsidRDefault="003E6D7F" w:rsidP="00F672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000000">
          <w:rPr>
            <w:rStyle w:val="PageNumber"/>
          </w:rPr>
          <w:fldChar w:fldCharType="separate"/>
        </w:r>
        <w:r>
          <w:rPr>
            <w:rStyle w:val="PageNumber"/>
          </w:rPr>
          <w:fldChar w:fldCharType="end"/>
        </w:r>
      </w:p>
    </w:sdtContent>
  </w:sdt>
  <w:p w14:paraId="71F74A0E" w14:textId="77777777" w:rsidR="003E6D7F" w:rsidRDefault="003E6D7F" w:rsidP="003E6D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2543917"/>
      <w:docPartObj>
        <w:docPartGallery w:val="Page Numbers (Bottom of Page)"/>
        <w:docPartUnique/>
      </w:docPartObj>
    </w:sdtPr>
    <w:sdtContent>
      <w:p w14:paraId="39AC0AEE" w14:textId="37B54508" w:rsidR="003E6D7F" w:rsidRDefault="003E6D7F" w:rsidP="00F672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953F59" w14:textId="77777777" w:rsidR="003E6D7F" w:rsidRDefault="003E6D7F" w:rsidP="003E6D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F51EE" w14:textId="77777777" w:rsidR="008D3AD7" w:rsidRDefault="008D3AD7" w:rsidP="003E6D7F">
      <w:pPr>
        <w:spacing w:after="0" w:line="240" w:lineRule="auto"/>
      </w:pPr>
      <w:r>
        <w:separator/>
      </w:r>
    </w:p>
  </w:footnote>
  <w:footnote w:type="continuationSeparator" w:id="0">
    <w:p w14:paraId="38FB95A7" w14:textId="77777777" w:rsidR="008D3AD7" w:rsidRDefault="008D3AD7" w:rsidP="003E6D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861A5"/>
    <w:multiLevelType w:val="multilevel"/>
    <w:tmpl w:val="1054AC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076F9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111445"/>
    <w:multiLevelType w:val="hybridMultilevel"/>
    <w:tmpl w:val="983CB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60B37"/>
    <w:multiLevelType w:val="hybridMultilevel"/>
    <w:tmpl w:val="6E30BEC4"/>
    <w:lvl w:ilvl="0" w:tplc="B04C0A7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AD950DD"/>
    <w:multiLevelType w:val="hybridMultilevel"/>
    <w:tmpl w:val="FE5A4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8C7F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BE5633F"/>
    <w:multiLevelType w:val="hybridMultilevel"/>
    <w:tmpl w:val="15DA9D52"/>
    <w:lvl w:ilvl="0" w:tplc="6FD82D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9666DD9"/>
    <w:multiLevelType w:val="hybridMultilevel"/>
    <w:tmpl w:val="BEA44BE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5F4B1698"/>
    <w:multiLevelType w:val="hybridMultilevel"/>
    <w:tmpl w:val="0C28BB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7FE464F"/>
    <w:multiLevelType w:val="multilevel"/>
    <w:tmpl w:val="1054ACB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455023128">
    <w:abstractNumId w:val="9"/>
  </w:num>
  <w:num w:numId="2" w16cid:durableId="1707099100">
    <w:abstractNumId w:val="0"/>
  </w:num>
  <w:num w:numId="3" w16cid:durableId="1770732801">
    <w:abstractNumId w:val="2"/>
  </w:num>
  <w:num w:numId="4" w16cid:durableId="1295060607">
    <w:abstractNumId w:val="8"/>
  </w:num>
  <w:num w:numId="5" w16cid:durableId="1354767773">
    <w:abstractNumId w:val="6"/>
  </w:num>
  <w:num w:numId="6" w16cid:durableId="335546463">
    <w:abstractNumId w:val="3"/>
  </w:num>
  <w:num w:numId="7" w16cid:durableId="1967542319">
    <w:abstractNumId w:val="7"/>
  </w:num>
  <w:num w:numId="8" w16cid:durableId="3627874">
    <w:abstractNumId w:val="1"/>
  </w:num>
  <w:num w:numId="9" w16cid:durableId="2094469155">
    <w:abstractNumId w:val="5"/>
  </w:num>
  <w:num w:numId="10" w16cid:durableId="629969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EA3"/>
    <w:rsid w:val="00005185"/>
    <w:rsid w:val="00010031"/>
    <w:rsid w:val="00014F0C"/>
    <w:rsid w:val="000209CE"/>
    <w:rsid w:val="00021BFD"/>
    <w:rsid w:val="00021E83"/>
    <w:rsid w:val="000273FB"/>
    <w:rsid w:val="00031965"/>
    <w:rsid w:val="000323C9"/>
    <w:rsid w:val="00032A44"/>
    <w:rsid w:val="00032BA6"/>
    <w:rsid w:val="00040F17"/>
    <w:rsid w:val="00047F38"/>
    <w:rsid w:val="00063EFA"/>
    <w:rsid w:val="00094AD2"/>
    <w:rsid w:val="000A0D9C"/>
    <w:rsid w:val="000C4291"/>
    <w:rsid w:val="000C5F15"/>
    <w:rsid w:val="000D5F10"/>
    <w:rsid w:val="000E034E"/>
    <w:rsid w:val="000F7D4E"/>
    <w:rsid w:val="00106472"/>
    <w:rsid w:val="0011249D"/>
    <w:rsid w:val="001131A7"/>
    <w:rsid w:val="00113FE7"/>
    <w:rsid w:val="00121E5D"/>
    <w:rsid w:val="00131FBC"/>
    <w:rsid w:val="001429C7"/>
    <w:rsid w:val="00146A31"/>
    <w:rsid w:val="00147846"/>
    <w:rsid w:val="00150E87"/>
    <w:rsid w:val="001742E0"/>
    <w:rsid w:val="001822A9"/>
    <w:rsid w:val="001A13CE"/>
    <w:rsid w:val="001A68FA"/>
    <w:rsid w:val="001D08D7"/>
    <w:rsid w:val="0021403E"/>
    <w:rsid w:val="0022176D"/>
    <w:rsid w:val="002264AB"/>
    <w:rsid w:val="00226E3D"/>
    <w:rsid w:val="0023236C"/>
    <w:rsid w:val="002371DF"/>
    <w:rsid w:val="002473B4"/>
    <w:rsid w:val="00252EC3"/>
    <w:rsid w:val="00265AC2"/>
    <w:rsid w:val="00280002"/>
    <w:rsid w:val="00296C49"/>
    <w:rsid w:val="002A4901"/>
    <w:rsid w:val="002A5B5E"/>
    <w:rsid w:val="002A7A06"/>
    <w:rsid w:val="002B0F59"/>
    <w:rsid w:val="002D72EB"/>
    <w:rsid w:val="002E13F6"/>
    <w:rsid w:val="002E617D"/>
    <w:rsid w:val="002F54D3"/>
    <w:rsid w:val="00305D26"/>
    <w:rsid w:val="003201CE"/>
    <w:rsid w:val="00325371"/>
    <w:rsid w:val="00327BA8"/>
    <w:rsid w:val="003339DC"/>
    <w:rsid w:val="003345F1"/>
    <w:rsid w:val="00336AA4"/>
    <w:rsid w:val="003503DD"/>
    <w:rsid w:val="003525B0"/>
    <w:rsid w:val="003554F1"/>
    <w:rsid w:val="00357A09"/>
    <w:rsid w:val="0036383E"/>
    <w:rsid w:val="00365DEE"/>
    <w:rsid w:val="0036798D"/>
    <w:rsid w:val="0037225A"/>
    <w:rsid w:val="0037409E"/>
    <w:rsid w:val="003805B8"/>
    <w:rsid w:val="00385098"/>
    <w:rsid w:val="00386F01"/>
    <w:rsid w:val="003908FE"/>
    <w:rsid w:val="003A47D0"/>
    <w:rsid w:val="003B6A30"/>
    <w:rsid w:val="003D4E57"/>
    <w:rsid w:val="003D6517"/>
    <w:rsid w:val="003E1829"/>
    <w:rsid w:val="003E1B94"/>
    <w:rsid w:val="003E1F17"/>
    <w:rsid w:val="003E6D7F"/>
    <w:rsid w:val="003F277F"/>
    <w:rsid w:val="003F4CFC"/>
    <w:rsid w:val="003F56B9"/>
    <w:rsid w:val="003F6B0F"/>
    <w:rsid w:val="0040277C"/>
    <w:rsid w:val="0040594A"/>
    <w:rsid w:val="00415F2C"/>
    <w:rsid w:val="00421152"/>
    <w:rsid w:val="0042458F"/>
    <w:rsid w:val="004260B7"/>
    <w:rsid w:val="0043223E"/>
    <w:rsid w:val="00435563"/>
    <w:rsid w:val="00436B19"/>
    <w:rsid w:val="00444E47"/>
    <w:rsid w:val="004472B5"/>
    <w:rsid w:val="00453131"/>
    <w:rsid w:val="004618A1"/>
    <w:rsid w:val="00466B33"/>
    <w:rsid w:val="004804F3"/>
    <w:rsid w:val="00481340"/>
    <w:rsid w:val="00483960"/>
    <w:rsid w:val="00492211"/>
    <w:rsid w:val="004946D6"/>
    <w:rsid w:val="004A5AC9"/>
    <w:rsid w:val="004B41A0"/>
    <w:rsid w:val="004B4CDC"/>
    <w:rsid w:val="004C38E6"/>
    <w:rsid w:val="004C52DA"/>
    <w:rsid w:val="004D7AC6"/>
    <w:rsid w:val="004D7B04"/>
    <w:rsid w:val="004E0D64"/>
    <w:rsid w:val="004E4E80"/>
    <w:rsid w:val="004F0531"/>
    <w:rsid w:val="005000CD"/>
    <w:rsid w:val="00500690"/>
    <w:rsid w:val="00532149"/>
    <w:rsid w:val="00533B94"/>
    <w:rsid w:val="00534524"/>
    <w:rsid w:val="005369CB"/>
    <w:rsid w:val="00545853"/>
    <w:rsid w:val="00555F7E"/>
    <w:rsid w:val="00560BD5"/>
    <w:rsid w:val="00560CC2"/>
    <w:rsid w:val="0057209F"/>
    <w:rsid w:val="0057221C"/>
    <w:rsid w:val="00573DFE"/>
    <w:rsid w:val="0057649D"/>
    <w:rsid w:val="00586F61"/>
    <w:rsid w:val="00595A66"/>
    <w:rsid w:val="005A25F6"/>
    <w:rsid w:val="005B7E55"/>
    <w:rsid w:val="005D11AF"/>
    <w:rsid w:val="005E0B6E"/>
    <w:rsid w:val="005E26C5"/>
    <w:rsid w:val="005F1516"/>
    <w:rsid w:val="00611B5B"/>
    <w:rsid w:val="006162C9"/>
    <w:rsid w:val="0064518E"/>
    <w:rsid w:val="0065487A"/>
    <w:rsid w:val="00656D6C"/>
    <w:rsid w:val="00662CB7"/>
    <w:rsid w:val="006704E2"/>
    <w:rsid w:val="00675C31"/>
    <w:rsid w:val="00681149"/>
    <w:rsid w:val="00682A01"/>
    <w:rsid w:val="006867F7"/>
    <w:rsid w:val="00692F79"/>
    <w:rsid w:val="006B1058"/>
    <w:rsid w:val="006B4F11"/>
    <w:rsid w:val="006C3C8D"/>
    <w:rsid w:val="006C5CD4"/>
    <w:rsid w:val="006D01D2"/>
    <w:rsid w:val="006D09E6"/>
    <w:rsid w:val="006D3420"/>
    <w:rsid w:val="006D7CB7"/>
    <w:rsid w:val="006E2AAF"/>
    <w:rsid w:val="006E477A"/>
    <w:rsid w:val="006E554F"/>
    <w:rsid w:val="006F602C"/>
    <w:rsid w:val="00717E23"/>
    <w:rsid w:val="00726A5F"/>
    <w:rsid w:val="0073107A"/>
    <w:rsid w:val="00732645"/>
    <w:rsid w:val="00734035"/>
    <w:rsid w:val="00740C08"/>
    <w:rsid w:val="00741AF8"/>
    <w:rsid w:val="0074690A"/>
    <w:rsid w:val="00781043"/>
    <w:rsid w:val="00784CB4"/>
    <w:rsid w:val="007912B7"/>
    <w:rsid w:val="007929F8"/>
    <w:rsid w:val="007B3B5F"/>
    <w:rsid w:val="007C1038"/>
    <w:rsid w:val="007C2D3E"/>
    <w:rsid w:val="007C47C2"/>
    <w:rsid w:val="007D13CE"/>
    <w:rsid w:val="007D3846"/>
    <w:rsid w:val="007E1A3B"/>
    <w:rsid w:val="007F0AC1"/>
    <w:rsid w:val="007F5602"/>
    <w:rsid w:val="007F5B3B"/>
    <w:rsid w:val="00800F47"/>
    <w:rsid w:val="00813765"/>
    <w:rsid w:val="008160BD"/>
    <w:rsid w:val="00820BA6"/>
    <w:rsid w:val="00823506"/>
    <w:rsid w:val="00823EE6"/>
    <w:rsid w:val="0082564F"/>
    <w:rsid w:val="008321BA"/>
    <w:rsid w:val="008356BB"/>
    <w:rsid w:val="0083721E"/>
    <w:rsid w:val="00850832"/>
    <w:rsid w:val="00857061"/>
    <w:rsid w:val="008602CD"/>
    <w:rsid w:val="00864804"/>
    <w:rsid w:val="008673CD"/>
    <w:rsid w:val="00885ACD"/>
    <w:rsid w:val="008A4D4F"/>
    <w:rsid w:val="008B69D7"/>
    <w:rsid w:val="008D3AD7"/>
    <w:rsid w:val="008D7AC3"/>
    <w:rsid w:val="008F0B1F"/>
    <w:rsid w:val="008F357C"/>
    <w:rsid w:val="009009C2"/>
    <w:rsid w:val="009125C0"/>
    <w:rsid w:val="0092222D"/>
    <w:rsid w:val="0092241B"/>
    <w:rsid w:val="00931147"/>
    <w:rsid w:val="009348FA"/>
    <w:rsid w:val="0094363B"/>
    <w:rsid w:val="009455B6"/>
    <w:rsid w:val="009461FB"/>
    <w:rsid w:val="009467E5"/>
    <w:rsid w:val="00951A5E"/>
    <w:rsid w:val="0096293C"/>
    <w:rsid w:val="00972C91"/>
    <w:rsid w:val="00973988"/>
    <w:rsid w:val="009A22A7"/>
    <w:rsid w:val="009A59C4"/>
    <w:rsid w:val="009B103C"/>
    <w:rsid w:val="009B5C87"/>
    <w:rsid w:val="009B7E61"/>
    <w:rsid w:val="009C4FCD"/>
    <w:rsid w:val="009C6694"/>
    <w:rsid w:val="009C6A16"/>
    <w:rsid w:val="009D466E"/>
    <w:rsid w:val="009E021A"/>
    <w:rsid w:val="009E5B47"/>
    <w:rsid w:val="009F4AD9"/>
    <w:rsid w:val="009F6FA9"/>
    <w:rsid w:val="00A06985"/>
    <w:rsid w:val="00A21022"/>
    <w:rsid w:val="00A22D09"/>
    <w:rsid w:val="00A25B62"/>
    <w:rsid w:val="00A269B0"/>
    <w:rsid w:val="00A270AF"/>
    <w:rsid w:val="00A374C7"/>
    <w:rsid w:val="00A406AC"/>
    <w:rsid w:val="00A416AF"/>
    <w:rsid w:val="00A447D3"/>
    <w:rsid w:val="00A556F4"/>
    <w:rsid w:val="00A561F1"/>
    <w:rsid w:val="00A65D02"/>
    <w:rsid w:val="00A668D2"/>
    <w:rsid w:val="00A7069C"/>
    <w:rsid w:val="00A71810"/>
    <w:rsid w:val="00A73E79"/>
    <w:rsid w:val="00A7412E"/>
    <w:rsid w:val="00A76920"/>
    <w:rsid w:val="00A77712"/>
    <w:rsid w:val="00A93FE6"/>
    <w:rsid w:val="00A95B1A"/>
    <w:rsid w:val="00AB1B99"/>
    <w:rsid w:val="00AB47BE"/>
    <w:rsid w:val="00AC0784"/>
    <w:rsid w:val="00AC4B2B"/>
    <w:rsid w:val="00AC5F3B"/>
    <w:rsid w:val="00AD1195"/>
    <w:rsid w:val="00AD1252"/>
    <w:rsid w:val="00AE752B"/>
    <w:rsid w:val="00AF15C4"/>
    <w:rsid w:val="00B00AEB"/>
    <w:rsid w:val="00B01B6E"/>
    <w:rsid w:val="00B025F1"/>
    <w:rsid w:val="00B0456C"/>
    <w:rsid w:val="00B163E0"/>
    <w:rsid w:val="00B17EA3"/>
    <w:rsid w:val="00B31118"/>
    <w:rsid w:val="00B36505"/>
    <w:rsid w:val="00B432D4"/>
    <w:rsid w:val="00B43681"/>
    <w:rsid w:val="00B53C58"/>
    <w:rsid w:val="00B621BD"/>
    <w:rsid w:val="00B7732D"/>
    <w:rsid w:val="00B81620"/>
    <w:rsid w:val="00B86E7B"/>
    <w:rsid w:val="00B87FF9"/>
    <w:rsid w:val="00B95891"/>
    <w:rsid w:val="00BB1581"/>
    <w:rsid w:val="00BB2AB3"/>
    <w:rsid w:val="00BC1F2F"/>
    <w:rsid w:val="00BD3729"/>
    <w:rsid w:val="00BD4C66"/>
    <w:rsid w:val="00BE46CB"/>
    <w:rsid w:val="00BE6648"/>
    <w:rsid w:val="00BF0242"/>
    <w:rsid w:val="00BF1F72"/>
    <w:rsid w:val="00C0273A"/>
    <w:rsid w:val="00C06503"/>
    <w:rsid w:val="00C17B15"/>
    <w:rsid w:val="00C370CF"/>
    <w:rsid w:val="00C373C3"/>
    <w:rsid w:val="00C46CEF"/>
    <w:rsid w:val="00C46E2E"/>
    <w:rsid w:val="00C56BBE"/>
    <w:rsid w:val="00C63BD1"/>
    <w:rsid w:val="00C64023"/>
    <w:rsid w:val="00C64627"/>
    <w:rsid w:val="00C66F54"/>
    <w:rsid w:val="00C72F9A"/>
    <w:rsid w:val="00C75BB9"/>
    <w:rsid w:val="00C8005B"/>
    <w:rsid w:val="00C9215E"/>
    <w:rsid w:val="00C950BA"/>
    <w:rsid w:val="00CC7C93"/>
    <w:rsid w:val="00CD1B94"/>
    <w:rsid w:val="00CD6ED4"/>
    <w:rsid w:val="00CE66BA"/>
    <w:rsid w:val="00CF40ED"/>
    <w:rsid w:val="00D05B0D"/>
    <w:rsid w:val="00D11323"/>
    <w:rsid w:val="00D12B0F"/>
    <w:rsid w:val="00D17E58"/>
    <w:rsid w:val="00D215FE"/>
    <w:rsid w:val="00D21A04"/>
    <w:rsid w:val="00D42286"/>
    <w:rsid w:val="00D433B8"/>
    <w:rsid w:val="00D559AE"/>
    <w:rsid w:val="00D56E87"/>
    <w:rsid w:val="00D635D4"/>
    <w:rsid w:val="00D7281A"/>
    <w:rsid w:val="00D7593E"/>
    <w:rsid w:val="00D91A9A"/>
    <w:rsid w:val="00DB2725"/>
    <w:rsid w:val="00DB2F38"/>
    <w:rsid w:val="00DC2C7E"/>
    <w:rsid w:val="00DC7F9B"/>
    <w:rsid w:val="00DD0FB6"/>
    <w:rsid w:val="00DD17DD"/>
    <w:rsid w:val="00DE0161"/>
    <w:rsid w:val="00DE6996"/>
    <w:rsid w:val="00DF091B"/>
    <w:rsid w:val="00DF670E"/>
    <w:rsid w:val="00E025CE"/>
    <w:rsid w:val="00E12990"/>
    <w:rsid w:val="00E275C5"/>
    <w:rsid w:val="00E3525B"/>
    <w:rsid w:val="00E363C6"/>
    <w:rsid w:val="00E4379F"/>
    <w:rsid w:val="00E46364"/>
    <w:rsid w:val="00E51AAE"/>
    <w:rsid w:val="00E54360"/>
    <w:rsid w:val="00E54D9D"/>
    <w:rsid w:val="00E62749"/>
    <w:rsid w:val="00E67332"/>
    <w:rsid w:val="00E70944"/>
    <w:rsid w:val="00E7110F"/>
    <w:rsid w:val="00E822C4"/>
    <w:rsid w:val="00E907FE"/>
    <w:rsid w:val="00E90FD2"/>
    <w:rsid w:val="00E97269"/>
    <w:rsid w:val="00EA0456"/>
    <w:rsid w:val="00EA357B"/>
    <w:rsid w:val="00EA6EE2"/>
    <w:rsid w:val="00EB31C9"/>
    <w:rsid w:val="00EB3A77"/>
    <w:rsid w:val="00EC2145"/>
    <w:rsid w:val="00EC36FC"/>
    <w:rsid w:val="00EC6600"/>
    <w:rsid w:val="00EE12E9"/>
    <w:rsid w:val="00EE7CE1"/>
    <w:rsid w:val="00EF30CE"/>
    <w:rsid w:val="00F03B70"/>
    <w:rsid w:val="00F10D27"/>
    <w:rsid w:val="00F110C3"/>
    <w:rsid w:val="00F13BF4"/>
    <w:rsid w:val="00F14004"/>
    <w:rsid w:val="00F22CC4"/>
    <w:rsid w:val="00F34925"/>
    <w:rsid w:val="00F417A6"/>
    <w:rsid w:val="00F82800"/>
    <w:rsid w:val="00F83DAB"/>
    <w:rsid w:val="00F91597"/>
    <w:rsid w:val="00F9221B"/>
    <w:rsid w:val="00FA37B7"/>
    <w:rsid w:val="00FB7609"/>
    <w:rsid w:val="00FC0D4B"/>
    <w:rsid w:val="00FC2A06"/>
    <w:rsid w:val="00FC3379"/>
    <w:rsid w:val="00FC6DDA"/>
    <w:rsid w:val="00FD235B"/>
    <w:rsid w:val="00FE067F"/>
    <w:rsid w:val="00FE1D67"/>
    <w:rsid w:val="08EF47D1"/>
    <w:rsid w:val="0AA45E4A"/>
    <w:rsid w:val="10AA9406"/>
    <w:rsid w:val="1460EACC"/>
    <w:rsid w:val="16DA25C6"/>
    <w:rsid w:val="18DF97BF"/>
    <w:rsid w:val="20F39851"/>
    <w:rsid w:val="25ED5B6D"/>
    <w:rsid w:val="2621FD72"/>
    <w:rsid w:val="315E93CE"/>
    <w:rsid w:val="330037A6"/>
    <w:rsid w:val="33AFF0D5"/>
    <w:rsid w:val="3922FD2C"/>
    <w:rsid w:val="49BDD624"/>
    <w:rsid w:val="4AB1C31D"/>
    <w:rsid w:val="4B8DEEF3"/>
    <w:rsid w:val="4C984CC3"/>
    <w:rsid w:val="4ED7D043"/>
    <w:rsid w:val="4F5F6BE1"/>
    <w:rsid w:val="50197153"/>
    <w:rsid w:val="550E1E24"/>
    <w:rsid w:val="594DA86C"/>
    <w:rsid w:val="5EB0C0AD"/>
    <w:rsid w:val="5F0544AB"/>
    <w:rsid w:val="6925DACA"/>
    <w:rsid w:val="6B1A27FD"/>
    <w:rsid w:val="6DDE752C"/>
    <w:rsid w:val="6E70DEDF"/>
    <w:rsid w:val="7195714B"/>
    <w:rsid w:val="7408D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77227"/>
  <w15:chartTrackingRefBased/>
  <w15:docId w15:val="{50C04A92-6E9F-DD4C-A166-FE3C617C9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25A"/>
  </w:style>
  <w:style w:type="paragraph" w:styleId="Heading1">
    <w:name w:val="heading 1"/>
    <w:basedOn w:val="Normal"/>
    <w:next w:val="Normal"/>
    <w:link w:val="Heading1Char"/>
    <w:uiPriority w:val="9"/>
    <w:qFormat/>
    <w:rsid w:val="00B17E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7E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7E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7E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7E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7E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7E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7E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7E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E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7E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7E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7E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7E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7E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E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E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EA3"/>
    <w:rPr>
      <w:rFonts w:eastAsiaTheme="majorEastAsia" w:cstheme="majorBidi"/>
      <w:color w:val="272727" w:themeColor="text1" w:themeTint="D8"/>
    </w:rPr>
  </w:style>
  <w:style w:type="paragraph" w:styleId="Title">
    <w:name w:val="Title"/>
    <w:basedOn w:val="Normal"/>
    <w:next w:val="Normal"/>
    <w:link w:val="TitleChar"/>
    <w:uiPriority w:val="10"/>
    <w:qFormat/>
    <w:rsid w:val="00B17E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E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E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E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EA3"/>
    <w:pPr>
      <w:spacing w:before="160"/>
      <w:jc w:val="center"/>
    </w:pPr>
    <w:rPr>
      <w:i/>
      <w:iCs/>
      <w:color w:val="404040" w:themeColor="text1" w:themeTint="BF"/>
    </w:rPr>
  </w:style>
  <w:style w:type="character" w:customStyle="1" w:styleId="QuoteChar">
    <w:name w:val="Quote Char"/>
    <w:basedOn w:val="DefaultParagraphFont"/>
    <w:link w:val="Quote"/>
    <w:uiPriority w:val="29"/>
    <w:rsid w:val="00B17EA3"/>
    <w:rPr>
      <w:i/>
      <w:iCs/>
      <w:color w:val="404040" w:themeColor="text1" w:themeTint="BF"/>
    </w:rPr>
  </w:style>
  <w:style w:type="paragraph" w:styleId="ListParagraph">
    <w:name w:val="List Paragraph"/>
    <w:basedOn w:val="Normal"/>
    <w:uiPriority w:val="34"/>
    <w:qFormat/>
    <w:rsid w:val="00B17EA3"/>
    <w:pPr>
      <w:ind w:left="720"/>
      <w:contextualSpacing/>
    </w:pPr>
  </w:style>
  <w:style w:type="character" w:styleId="IntenseEmphasis">
    <w:name w:val="Intense Emphasis"/>
    <w:basedOn w:val="DefaultParagraphFont"/>
    <w:uiPriority w:val="21"/>
    <w:qFormat/>
    <w:rsid w:val="00B17EA3"/>
    <w:rPr>
      <w:i/>
      <w:iCs/>
      <w:color w:val="0F4761" w:themeColor="accent1" w:themeShade="BF"/>
    </w:rPr>
  </w:style>
  <w:style w:type="paragraph" w:styleId="IntenseQuote">
    <w:name w:val="Intense Quote"/>
    <w:basedOn w:val="Normal"/>
    <w:next w:val="Normal"/>
    <w:link w:val="IntenseQuoteChar"/>
    <w:uiPriority w:val="30"/>
    <w:qFormat/>
    <w:rsid w:val="00B17E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7EA3"/>
    <w:rPr>
      <w:i/>
      <w:iCs/>
      <w:color w:val="0F4761" w:themeColor="accent1" w:themeShade="BF"/>
    </w:rPr>
  </w:style>
  <w:style w:type="character" w:styleId="IntenseReference">
    <w:name w:val="Intense Reference"/>
    <w:basedOn w:val="DefaultParagraphFont"/>
    <w:uiPriority w:val="32"/>
    <w:qFormat/>
    <w:rsid w:val="00B17EA3"/>
    <w:rPr>
      <w:b/>
      <w:bCs/>
      <w:smallCaps/>
      <w:color w:val="0F4761" w:themeColor="accent1" w:themeShade="BF"/>
      <w:spacing w:val="5"/>
    </w:rPr>
  </w:style>
  <w:style w:type="paragraph" w:styleId="Bibliography">
    <w:name w:val="Bibliography"/>
    <w:basedOn w:val="Normal"/>
    <w:next w:val="Normal"/>
    <w:uiPriority w:val="37"/>
    <w:unhideWhenUsed/>
    <w:rsid w:val="007C1038"/>
    <w:pPr>
      <w:spacing w:after="240" w:line="240" w:lineRule="auto"/>
    </w:pPr>
  </w:style>
  <w:style w:type="paragraph" w:styleId="NormalWeb">
    <w:name w:val="Normal (Web)"/>
    <w:basedOn w:val="Normal"/>
    <w:uiPriority w:val="99"/>
    <w:unhideWhenUsed/>
    <w:rsid w:val="00B01B6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73107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3107A"/>
    <w:pPr>
      <w:spacing w:before="120" w:after="0"/>
    </w:pPr>
    <w:rPr>
      <w:b/>
      <w:bCs/>
      <w:i/>
      <w:iCs/>
    </w:rPr>
  </w:style>
  <w:style w:type="paragraph" w:styleId="TOC2">
    <w:name w:val="toc 2"/>
    <w:basedOn w:val="Normal"/>
    <w:next w:val="Normal"/>
    <w:autoRedefine/>
    <w:uiPriority w:val="39"/>
    <w:semiHidden/>
    <w:unhideWhenUsed/>
    <w:rsid w:val="0073107A"/>
    <w:pPr>
      <w:spacing w:before="120" w:after="0"/>
      <w:ind w:left="240"/>
    </w:pPr>
    <w:rPr>
      <w:b/>
      <w:bCs/>
      <w:sz w:val="22"/>
      <w:szCs w:val="22"/>
    </w:rPr>
  </w:style>
  <w:style w:type="paragraph" w:styleId="TOC3">
    <w:name w:val="toc 3"/>
    <w:basedOn w:val="Normal"/>
    <w:next w:val="Normal"/>
    <w:autoRedefine/>
    <w:uiPriority w:val="39"/>
    <w:semiHidden/>
    <w:unhideWhenUsed/>
    <w:rsid w:val="0073107A"/>
    <w:pPr>
      <w:spacing w:after="0"/>
      <w:ind w:left="480"/>
    </w:pPr>
    <w:rPr>
      <w:sz w:val="20"/>
      <w:szCs w:val="20"/>
    </w:rPr>
  </w:style>
  <w:style w:type="paragraph" w:styleId="TOC4">
    <w:name w:val="toc 4"/>
    <w:basedOn w:val="Normal"/>
    <w:next w:val="Normal"/>
    <w:autoRedefine/>
    <w:uiPriority w:val="39"/>
    <w:semiHidden/>
    <w:unhideWhenUsed/>
    <w:rsid w:val="0073107A"/>
    <w:pPr>
      <w:spacing w:after="0"/>
      <w:ind w:left="720"/>
    </w:pPr>
    <w:rPr>
      <w:sz w:val="20"/>
      <w:szCs w:val="20"/>
    </w:rPr>
  </w:style>
  <w:style w:type="paragraph" w:styleId="TOC5">
    <w:name w:val="toc 5"/>
    <w:basedOn w:val="Normal"/>
    <w:next w:val="Normal"/>
    <w:autoRedefine/>
    <w:uiPriority w:val="39"/>
    <w:semiHidden/>
    <w:unhideWhenUsed/>
    <w:rsid w:val="0073107A"/>
    <w:pPr>
      <w:spacing w:after="0"/>
      <w:ind w:left="960"/>
    </w:pPr>
    <w:rPr>
      <w:sz w:val="20"/>
      <w:szCs w:val="20"/>
    </w:rPr>
  </w:style>
  <w:style w:type="paragraph" w:styleId="TOC6">
    <w:name w:val="toc 6"/>
    <w:basedOn w:val="Normal"/>
    <w:next w:val="Normal"/>
    <w:autoRedefine/>
    <w:uiPriority w:val="39"/>
    <w:semiHidden/>
    <w:unhideWhenUsed/>
    <w:rsid w:val="0073107A"/>
    <w:pPr>
      <w:spacing w:after="0"/>
      <w:ind w:left="1200"/>
    </w:pPr>
    <w:rPr>
      <w:sz w:val="20"/>
      <w:szCs w:val="20"/>
    </w:rPr>
  </w:style>
  <w:style w:type="paragraph" w:styleId="TOC7">
    <w:name w:val="toc 7"/>
    <w:basedOn w:val="Normal"/>
    <w:next w:val="Normal"/>
    <w:autoRedefine/>
    <w:uiPriority w:val="39"/>
    <w:semiHidden/>
    <w:unhideWhenUsed/>
    <w:rsid w:val="0073107A"/>
    <w:pPr>
      <w:spacing w:after="0"/>
      <w:ind w:left="1440"/>
    </w:pPr>
    <w:rPr>
      <w:sz w:val="20"/>
      <w:szCs w:val="20"/>
    </w:rPr>
  </w:style>
  <w:style w:type="paragraph" w:styleId="TOC8">
    <w:name w:val="toc 8"/>
    <w:basedOn w:val="Normal"/>
    <w:next w:val="Normal"/>
    <w:autoRedefine/>
    <w:uiPriority w:val="39"/>
    <w:semiHidden/>
    <w:unhideWhenUsed/>
    <w:rsid w:val="0073107A"/>
    <w:pPr>
      <w:spacing w:after="0"/>
      <w:ind w:left="1680"/>
    </w:pPr>
    <w:rPr>
      <w:sz w:val="20"/>
      <w:szCs w:val="20"/>
    </w:rPr>
  </w:style>
  <w:style w:type="paragraph" w:styleId="TOC9">
    <w:name w:val="toc 9"/>
    <w:basedOn w:val="Normal"/>
    <w:next w:val="Normal"/>
    <w:autoRedefine/>
    <w:uiPriority w:val="39"/>
    <w:semiHidden/>
    <w:unhideWhenUsed/>
    <w:rsid w:val="0073107A"/>
    <w:pPr>
      <w:spacing w:after="0"/>
      <w:ind w:left="1920"/>
    </w:pPr>
    <w:rPr>
      <w:sz w:val="20"/>
      <w:szCs w:val="20"/>
    </w:rPr>
  </w:style>
  <w:style w:type="character" w:styleId="Hyperlink">
    <w:name w:val="Hyperlink"/>
    <w:basedOn w:val="DefaultParagraphFont"/>
    <w:uiPriority w:val="99"/>
    <w:unhideWhenUsed/>
    <w:rsid w:val="006B4F11"/>
    <w:rPr>
      <w:color w:val="467886" w:themeColor="hyperlink"/>
      <w:u w:val="single"/>
    </w:rPr>
  </w:style>
  <w:style w:type="paragraph" w:styleId="Footer">
    <w:name w:val="footer"/>
    <w:basedOn w:val="Normal"/>
    <w:link w:val="FooterChar"/>
    <w:uiPriority w:val="99"/>
    <w:unhideWhenUsed/>
    <w:rsid w:val="003E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D7F"/>
  </w:style>
  <w:style w:type="character" w:styleId="PageNumber">
    <w:name w:val="page number"/>
    <w:basedOn w:val="DefaultParagraphFont"/>
    <w:uiPriority w:val="99"/>
    <w:semiHidden/>
    <w:unhideWhenUsed/>
    <w:rsid w:val="003E6D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25039-AA92-0A49-9F08-F0B72FE42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8961</Words>
  <Characters>51078</Characters>
  <Application>Microsoft Office Word</Application>
  <DocSecurity>0</DocSecurity>
  <Lines>425</Lines>
  <Paragraphs>119</Paragraphs>
  <ScaleCrop>false</ScaleCrop>
  <Company/>
  <LinksUpToDate>false</LinksUpToDate>
  <CharactersWithSpaces>59920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22</cp:revision>
  <cp:lastPrinted>2026-02-05T19:03:00Z</cp:lastPrinted>
  <dcterms:created xsi:type="dcterms:W3CDTF">2026-02-20T21:32:00Z</dcterms:created>
  <dcterms:modified xsi:type="dcterms:W3CDTF">2026-02-24T13:07:00Z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id="toEl0yc3"/&gt;&lt;style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