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62CBBB" w14:textId="56367A10" w:rsidR="00017D6A" w:rsidRPr="005A5253" w:rsidRDefault="005A5253" w:rsidP="00E50D87">
      <w:pPr>
        <w:spacing w:line="360" w:lineRule="auto"/>
        <w:jc w:val="center"/>
        <w:rPr>
          <w:rFonts w:ascii="Calibri" w:hAnsi="Calibri" w:cs="Calibri"/>
          <w:b/>
          <w:bCs/>
          <w:u w:val="single"/>
        </w:rPr>
      </w:pPr>
      <w:r w:rsidRPr="005A5253">
        <w:rPr>
          <w:rFonts w:ascii="Calibri" w:hAnsi="Calibri" w:cs="Calibri"/>
          <w:b/>
          <w:bCs/>
          <w:u w:val="single"/>
        </w:rPr>
        <w:t>Early Years Curricular</w:t>
      </w:r>
    </w:p>
    <w:p w14:paraId="19A54F67" w14:textId="11777F7E" w:rsidR="00E86924" w:rsidRPr="00E86924" w:rsidRDefault="00E86924" w:rsidP="00E50D87">
      <w:pPr>
        <w:spacing w:line="360" w:lineRule="auto"/>
        <w:rPr>
          <w:rFonts w:ascii="Calibri" w:hAnsi="Calibri" w:cs="Calibri"/>
        </w:rPr>
      </w:pPr>
      <w:r w:rsidRPr="00E86924">
        <w:rPr>
          <w:rFonts w:ascii="Calibri" w:hAnsi="Calibri" w:cs="Calibri"/>
        </w:rPr>
        <w:t xml:space="preserve">In this three-part portfolio, the following topics will be covered: early years curricula, assessment, and a blog about supporting children with additional learning needs. In section one, the importance and challenges of implementing play-based curricula will be discussed. In section two, assessment and the concept of the unique child will be explored. Finally, section three will feature a blog about how the new curriculum for Wales can support children with additional learning needs. </w:t>
      </w:r>
    </w:p>
    <w:p w14:paraId="75E3F510" w14:textId="77777777" w:rsidR="00E86924" w:rsidRPr="00E86924" w:rsidRDefault="00E86924" w:rsidP="00E50D87">
      <w:pPr>
        <w:spacing w:line="360" w:lineRule="auto"/>
        <w:rPr>
          <w:rFonts w:ascii="Calibri" w:hAnsi="Calibri" w:cs="Calibri"/>
          <w:b/>
          <w:bCs/>
        </w:rPr>
      </w:pPr>
      <w:r w:rsidRPr="00E86924">
        <w:rPr>
          <w:rFonts w:ascii="Calibri" w:hAnsi="Calibri" w:cs="Calibri"/>
          <w:b/>
          <w:bCs/>
        </w:rPr>
        <w:t xml:space="preserve">Part One: Critically analyse the challenges of implementing play-based curricula. </w:t>
      </w:r>
    </w:p>
    <w:p w14:paraId="453D4E10" w14:textId="77777777" w:rsidR="00E86924" w:rsidRPr="00E86924" w:rsidRDefault="00E86924" w:rsidP="00E50D87">
      <w:pPr>
        <w:spacing w:line="360" w:lineRule="auto"/>
        <w:rPr>
          <w:rFonts w:ascii="Calibri" w:hAnsi="Calibri" w:cs="Calibri"/>
        </w:rPr>
      </w:pPr>
      <w:r w:rsidRPr="00E86924">
        <w:rPr>
          <w:rFonts w:ascii="Calibri" w:hAnsi="Calibri" w:cs="Calibri"/>
        </w:rPr>
        <w:t xml:space="preserve">To begin with, it should be understood what curriculum is. Gov.UK (2024) define the national curriculum as “a set of subjects and standards used by primary and secondary schools, so children learn the same things.” Whereas Raj (2025) explains that curriculum is a structured set of activities and learning experiences that models the process of education in schools by each academic year. Both of these definitions tell us similar things, yet no two curricula are the exact same. Curriculum is important for all children. This is supported by Gov.Uk (2016). They state that it is important because they want to assist in creating an education system that is created for the long-term benefit of pupils. Williams (2025) supports the fact that curriculum “provides a steady learning path in the form of a framework.” These points show us that the curricula aim to do more than just sit children down with a paper and pen but instead wants to meet the needs of each individual child whilst also ensuring that all of the children are taught the same topics. </w:t>
      </w:r>
    </w:p>
    <w:p w14:paraId="5BE8A157" w14:textId="77777777" w:rsidR="00E86924" w:rsidRPr="00E86924" w:rsidRDefault="00E86924" w:rsidP="00E50D87">
      <w:pPr>
        <w:spacing w:line="360" w:lineRule="auto"/>
        <w:rPr>
          <w:rFonts w:ascii="Calibri" w:hAnsi="Calibri" w:cs="Calibri"/>
        </w:rPr>
      </w:pPr>
      <w:r w:rsidRPr="00E86924">
        <w:rPr>
          <w:rFonts w:ascii="Calibri" w:hAnsi="Calibri" w:cs="Calibri"/>
        </w:rPr>
        <w:t xml:space="preserve">Play based curriculum should also be understood as a concept before analysing a curriculum. Cambridge International Education (2025) explain that play based learning is a passage to educating in which children further increase their skills through participating in play. They also tell us that play based learning “stimulates higher levels of thinking and helps children to make significant progress in all areas of development.” Cooper (2023) suggests that a play-based curriculum provides a framework for play-based instruction. Children instinctively want to play, which results in discovery and exploration. We are also told by Cooper (2023) that a play-based curriculum is vital for improving children’s skills, such as their social skills. It also increases their ability to learn and develop. Cooper (2023) highlights the fact that during play-based instruction, children are exposed to learning opportunities that allow them to interact with objects and materials, as well as each other, which benefits them both socially and physically. </w:t>
      </w:r>
    </w:p>
    <w:p w14:paraId="0682652B" w14:textId="77777777" w:rsidR="00E86924" w:rsidRPr="00E86924" w:rsidRDefault="00E86924" w:rsidP="00E50D87">
      <w:pPr>
        <w:spacing w:line="360" w:lineRule="auto"/>
        <w:rPr>
          <w:rFonts w:ascii="Calibri" w:hAnsi="Calibri" w:cs="Calibri"/>
        </w:rPr>
      </w:pPr>
      <w:r w:rsidRPr="00E86924">
        <w:rPr>
          <w:rFonts w:ascii="Calibri" w:hAnsi="Calibri" w:cs="Calibri"/>
        </w:rPr>
        <w:t xml:space="preserve">The first play-based curriculum that will be discussed is the new curriculum for Wales. We are told by the Welsh Government (2024) that the curriculum for Wales guidance aims to help each school develop its own curriculum, meaning that no two schools will be doing the exact same work at the </w:t>
      </w:r>
      <w:r w:rsidRPr="00E86924">
        <w:rPr>
          <w:rFonts w:ascii="Calibri" w:hAnsi="Calibri" w:cs="Calibri"/>
        </w:rPr>
        <w:lastRenderedPageBreak/>
        <w:t xml:space="preserve">exact same time. For example, one reception class could be focussing on mathematics through messy play, whereas another reception class could be focussing on literature through outdoor play. The Welsh Government (2021) states that the curriculum has been designed around four purposes for learners. These four purposes are the “starting point and aspiration for every school’s curriculum design.” Senedd Cymru (2022) note that schools are provided with the freedom to design their own curriculum, which supports what the Welsh Government (2024) tells us. </w:t>
      </w:r>
    </w:p>
    <w:p w14:paraId="536FDEF0" w14:textId="77777777" w:rsidR="00E86924" w:rsidRPr="00E86924" w:rsidRDefault="00E86924" w:rsidP="00E50D87">
      <w:pPr>
        <w:spacing w:line="360" w:lineRule="auto"/>
        <w:rPr>
          <w:rFonts w:ascii="Calibri" w:hAnsi="Calibri" w:cs="Calibri"/>
        </w:rPr>
      </w:pPr>
      <w:r w:rsidRPr="00E86924">
        <w:rPr>
          <w:rFonts w:ascii="Calibri" w:hAnsi="Calibri" w:cs="Calibri"/>
        </w:rPr>
        <w:t>We are told by the Welsh Government (2022) that by 2026, all pupils will be learning under the new curriculum for Wales due to the fact that the new curriculum is slowly being introduced. So, by 2026, they aim for curriculum to no longer be organised by key stages. The Welsh Government (2024) explains that assessment arrangements and curriculum are needed to be created and designed by schools as one of the features of the framework. Whilst this allows space for more freedom amongst schools, a downside to this is that perhaps not all members of staff have the time to design their own curriculum as well as completing tasks such as marking and filling out reports. On the other hand, allowing staff to create their own curriculum provides them to teach in the way that they would like to, which makes teaching more enjoyable for them and makes learning more fun for the children.</w:t>
      </w:r>
    </w:p>
    <w:p w14:paraId="05C87F7F" w14:textId="77777777" w:rsidR="00E86924" w:rsidRPr="00E86924" w:rsidRDefault="00E86924" w:rsidP="00E50D87">
      <w:pPr>
        <w:spacing w:line="360" w:lineRule="auto"/>
        <w:rPr>
          <w:rFonts w:ascii="Calibri" w:hAnsi="Calibri" w:cs="Calibri"/>
        </w:rPr>
      </w:pPr>
      <w:r w:rsidRPr="00E86924">
        <w:rPr>
          <w:rFonts w:ascii="Calibri" w:hAnsi="Calibri" w:cs="Calibri"/>
        </w:rPr>
        <w:t xml:space="preserve">Welsh Government (2023) suggest that pedagogical approaches should be considered, as according to them, “pedagogy is at the heart of curriculum.” We are told that ‘how’, ‘what’, and ‘why’ should be thought about when designing curriculum as each school should be aiming to develop a forceful vision of teaching and learning. There are twelve pedagogical principles within the new curriculum for Wales. According to the Welsh Government (2025), the curriculum aims to create a system of education that increases educational standards in Wales as well as ensuring public confidence. Based on this evidence, whilst schools are able to create their own curriculum and have freedom over what they teach, practitioners must still ensure that they stick to these frameworks. </w:t>
      </w:r>
    </w:p>
    <w:p w14:paraId="77CFEA99" w14:textId="77777777" w:rsidR="00E86924" w:rsidRPr="00E86924" w:rsidRDefault="00E86924" w:rsidP="00E50D87">
      <w:pPr>
        <w:spacing w:line="360" w:lineRule="auto"/>
        <w:rPr>
          <w:rFonts w:ascii="Calibri" w:hAnsi="Calibri" w:cs="Calibri"/>
        </w:rPr>
      </w:pPr>
      <w:r w:rsidRPr="00E86924">
        <w:rPr>
          <w:rFonts w:ascii="Calibri" w:hAnsi="Calibri" w:cs="Calibri"/>
        </w:rPr>
        <w:t xml:space="preserve">The second play-based curriculum that will be discussed is the foundation phase. Whilst the foundation phase is now being replaced by the new curriculum for Wales, it is still a relevant piece of framework within early years settings due to it not being fully replaced by the new curriculum for Wales until 2026. The Welsh Government (2015)’s document, foundation phase framework, tells us that this curriculum was for all children in Wales from three to seven years old. This curriculum focusses a lot on play-based learning, as it supports the fact that children learn through play. We are told that “first-hand experiences allow children to develop an understanding of themselves and the world in which they live.” To further discuss this, children need to be allowed to explore things for themselves. These first-hand experiences provide them with a sense of independence as they are given opportunities to play in outdoor environments, and this play should be uninterrupted by </w:t>
      </w:r>
      <w:r w:rsidRPr="00E86924">
        <w:rPr>
          <w:rFonts w:ascii="Calibri" w:hAnsi="Calibri" w:cs="Calibri"/>
        </w:rPr>
        <w:lastRenderedPageBreak/>
        <w:t>practitioners to help children learn for themselves. This is due to the fact that the environment of the foundation phase aims to promote independence and discovery, as well as putting a higher emphasis on utilising the outdoor environment as a resource for children’s learning.</w:t>
      </w:r>
    </w:p>
    <w:p w14:paraId="7E67EA03" w14:textId="77777777" w:rsidR="00E86924" w:rsidRPr="00E86924" w:rsidRDefault="00E86924" w:rsidP="00E50D87">
      <w:pPr>
        <w:spacing w:line="360" w:lineRule="auto"/>
        <w:rPr>
          <w:rFonts w:ascii="Calibri" w:hAnsi="Calibri" w:cs="Calibri"/>
        </w:rPr>
      </w:pPr>
      <w:r w:rsidRPr="00E86924">
        <w:rPr>
          <w:rFonts w:ascii="Calibri" w:hAnsi="Calibri" w:cs="Calibri"/>
        </w:rPr>
        <w:t xml:space="preserve">There are many ways both of these curricula can be compared and contrasted. To begin with, the new curriculum for Wales has shown that it allows practitioners to have far more freedom within lesson planning due to the fact that it does not tell them exactly what they have to teach and when. Whereas the foundation phase is structured with tables that explain what children should be able to do by certain ages. The new curriculum for Wales is more lenient towards this as it does not state that children have to reach these milestones by a certain age, practitioners may introduce these challenges if they wish. The Welsh Government (2015)’s evaluation on the foundation phase final report tells us that “practitioners need to be given practical advice about how to implement the literacy and numeracy framework within the foundation phase.” This could raise a potential barrier for practitioners who are implementing the new curriculum for Wales for the first time as there is no step-by-step guidance on what they should be teaching the children; they are not used to having the framework that the foundation phase provided. </w:t>
      </w:r>
    </w:p>
    <w:p w14:paraId="73896DCC" w14:textId="77777777" w:rsidR="00E86924" w:rsidRPr="00E86924" w:rsidRDefault="00E86924" w:rsidP="00E50D87">
      <w:pPr>
        <w:spacing w:line="360" w:lineRule="auto"/>
        <w:rPr>
          <w:rFonts w:ascii="Calibri" w:hAnsi="Calibri" w:cs="Calibri"/>
        </w:rPr>
      </w:pPr>
      <w:r w:rsidRPr="00E86924">
        <w:rPr>
          <w:rFonts w:ascii="Calibri" w:hAnsi="Calibri" w:cs="Calibri"/>
        </w:rPr>
        <w:t xml:space="preserve">But both curricula also come with their similarities. Clearly, both curricula aim to provide a play-based experience for the children. These curricula are similar in the sense that the foundation phase was considered when creating the new curriculum for Wales, it improved issues that practitioners faced, such as the foundation phase did not target the main areas that children may require additional support with, ALN was not always considered. As well as this, most experiences that children would receive through the foundation phase are structured, meaning that each child would get the same experience, rather than children discovering things for themselves. </w:t>
      </w:r>
    </w:p>
    <w:p w14:paraId="7A461CEC" w14:textId="77777777" w:rsidR="00E86924" w:rsidRPr="00E86924" w:rsidRDefault="00E86924" w:rsidP="00E50D87">
      <w:pPr>
        <w:spacing w:line="360" w:lineRule="auto"/>
        <w:rPr>
          <w:rFonts w:ascii="Calibri" w:hAnsi="Calibri" w:cs="Calibri"/>
        </w:rPr>
      </w:pPr>
      <w:r w:rsidRPr="00E86924">
        <w:rPr>
          <w:rFonts w:ascii="Calibri" w:hAnsi="Calibri" w:cs="Calibri"/>
        </w:rPr>
        <w:t xml:space="preserve">When implementing a play-based curricula, there are barriers that follow. Guohui and Xiujin (2024) state that one of the key barriers when implementing play-based curricula is that there is a lack of knowledge amongst parents and practitioners. This means that parents are not always aware of what goes on within the curriculum, and practitioners may have a lack of understanding of what the curriculum is asking them to provide. This could be due to a lack of funding and staffing within settings; this is more common in deprived areas as there is less money to go towards things like training. Another barrier which was discovered is that practitioners struggle to incorporate a pedagogical approach in classrooms as they are observing children’s play but are concerned about their role regarding when and how they are able to get involved (Pyle </w:t>
      </w:r>
      <w:r w:rsidRPr="00E86924">
        <w:rPr>
          <w:rFonts w:ascii="Calibri" w:hAnsi="Calibri" w:cs="Calibri"/>
          <w:i/>
          <w:iCs/>
        </w:rPr>
        <w:t>et al.</w:t>
      </w:r>
      <w:r w:rsidRPr="00E86924">
        <w:rPr>
          <w:rFonts w:ascii="Calibri" w:hAnsi="Calibri" w:cs="Calibri"/>
        </w:rPr>
        <w:t xml:space="preserve"> 2018). Class sizes could also raise an issue to practitioners when implementing play-based curricula. If there is not enough room in the classroom, practitioners are unable to properly provide the correct play-based learning </w:t>
      </w:r>
      <w:r w:rsidRPr="00E86924">
        <w:rPr>
          <w:rFonts w:ascii="Calibri" w:hAnsi="Calibri" w:cs="Calibri"/>
        </w:rPr>
        <w:lastRenderedPageBreak/>
        <w:t xml:space="preserve">tools for children as bar health and safety concerns, the classroom cannot be jam packed and cluttered. Practitioners also lack time. Not all practitioners have the time to create a play-based curriculum to the highest standard due to the fact that they have many other responsibilities within the workforce, such as marking, report writing, and teaching a classroom full of children. Many practitioners find themselves using their unpaid free time to complete these tasks as they are not provided with enough time to fulfil them. </w:t>
      </w:r>
    </w:p>
    <w:p w14:paraId="335AE277" w14:textId="105B6E7C" w:rsidR="004363B4" w:rsidRDefault="00E86924" w:rsidP="00E50D87">
      <w:pPr>
        <w:spacing w:line="360" w:lineRule="auto"/>
        <w:rPr>
          <w:rFonts w:ascii="Calibri" w:hAnsi="Calibri" w:cs="Calibri"/>
        </w:rPr>
      </w:pPr>
      <w:r w:rsidRPr="00E86924">
        <w:rPr>
          <w:rFonts w:ascii="Calibri" w:hAnsi="Calibri" w:cs="Calibri"/>
        </w:rPr>
        <w:t xml:space="preserve">To summarise what has been stated so far, it is clear that play-based curricula, although challenging, needs to be implemented within early years settings. The importance of play-based curricula which has been discussed should be continued to be considered throughout so that practitioners are able to provide the best care for children. The new curriculum for Wales is clearly seen to be beneficial for children and practitioners as evidence has shown. On the other hand, implementation of play-based curricula does raise challenges and barriers also. </w:t>
      </w:r>
    </w:p>
    <w:p w14:paraId="548A6429" w14:textId="77777777" w:rsidR="005E63A5" w:rsidRPr="00461315" w:rsidRDefault="005E63A5" w:rsidP="00E50D87">
      <w:pPr>
        <w:spacing w:line="360" w:lineRule="auto"/>
        <w:rPr>
          <w:rFonts w:ascii="Calibri" w:hAnsi="Calibri" w:cs="Calibri"/>
          <w:b/>
          <w:bCs/>
        </w:rPr>
      </w:pPr>
      <w:r w:rsidRPr="00461315">
        <w:rPr>
          <w:rFonts w:ascii="Calibri" w:hAnsi="Calibri" w:cs="Calibri"/>
          <w:b/>
          <w:bCs/>
        </w:rPr>
        <w:t xml:space="preserve">Part two: Considering the concept of the “Unique Child”, critically evaluate </w:t>
      </w:r>
      <w:r w:rsidRPr="005F071B">
        <w:rPr>
          <w:rFonts w:ascii="Calibri" w:hAnsi="Calibri" w:cs="Calibri"/>
          <w:b/>
          <w:bCs/>
          <w:u w:val="single"/>
        </w:rPr>
        <w:t>methods of assessment</w:t>
      </w:r>
      <w:r w:rsidRPr="00461315">
        <w:rPr>
          <w:rFonts w:ascii="Calibri" w:hAnsi="Calibri" w:cs="Calibri"/>
          <w:b/>
          <w:bCs/>
        </w:rPr>
        <w:t>, progress tracking, or age and stage related development models within play-based curricula.</w:t>
      </w:r>
    </w:p>
    <w:p w14:paraId="5C316850" w14:textId="77777777" w:rsidR="005E63A5" w:rsidRDefault="005E63A5" w:rsidP="00E50D87">
      <w:pPr>
        <w:spacing w:line="360" w:lineRule="auto"/>
        <w:rPr>
          <w:rFonts w:ascii="Calibri" w:hAnsi="Calibri" w:cs="Calibri"/>
        </w:rPr>
      </w:pPr>
      <w:r>
        <w:rPr>
          <w:rFonts w:ascii="Calibri" w:hAnsi="Calibri" w:cs="Calibri"/>
        </w:rPr>
        <w:t>The term “unique child” is explained by Worcestershire County council (no date) as ‘e</w:t>
      </w:r>
      <w:r w:rsidRPr="0050767C">
        <w:rPr>
          <w:rFonts w:ascii="Calibri" w:hAnsi="Calibri" w:cs="Calibri"/>
        </w:rPr>
        <w:t>very child is a unique child who is constantly learning and who can be resilient, capable, confident and self-assured’.</w:t>
      </w:r>
      <w:r>
        <w:rPr>
          <w:rFonts w:ascii="Calibri" w:hAnsi="Calibri" w:cs="Calibri"/>
        </w:rPr>
        <w:t xml:space="preserve"> </w:t>
      </w:r>
      <w:r w:rsidRPr="007C2D43">
        <w:rPr>
          <w:rFonts w:ascii="Calibri" w:hAnsi="Calibri" w:cs="Calibri"/>
        </w:rPr>
        <w:t>Grenier</w:t>
      </w:r>
      <w:r>
        <w:rPr>
          <w:rFonts w:ascii="Calibri" w:hAnsi="Calibri" w:cs="Calibri"/>
        </w:rPr>
        <w:t xml:space="preserve"> (2025) explains that the foundation phase includes a responsibility to the ‘unique child’. The aim of this responsibility is partially involved with </w:t>
      </w:r>
      <w:r w:rsidRPr="006F6F20">
        <w:rPr>
          <w:rFonts w:ascii="Calibri" w:hAnsi="Calibri" w:cs="Calibri"/>
        </w:rPr>
        <w:t xml:space="preserve">recognising </w:t>
      </w:r>
      <w:r>
        <w:rPr>
          <w:rFonts w:ascii="Calibri" w:hAnsi="Calibri" w:cs="Calibri"/>
        </w:rPr>
        <w:t xml:space="preserve">each child as an individual. Dalton (2018) tells us that it is recognised in early years settings that at different rates, children learn and develop in a variety of ways, as well as this all of their learning needs to be </w:t>
      </w:r>
      <w:r w:rsidRPr="0086682F">
        <w:rPr>
          <w:rFonts w:ascii="Calibri" w:hAnsi="Calibri" w:cs="Calibri"/>
        </w:rPr>
        <w:t>differentiated</w:t>
      </w:r>
      <w:r>
        <w:rPr>
          <w:rFonts w:ascii="Calibri" w:hAnsi="Calibri" w:cs="Calibri"/>
        </w:rPr>
        <w:t>.</w:t>
      </w:r>
    </w:p>
    <w:p w14:paraId="6E7BA2B8" w14:textId="77777777" w:rsidR="005E63A5" w:rsidRDefault="005E63A5" w:rsidP="00E50D87">
      <w:pPr>
        <w:spacing w:line="360" w:lineRule="auto"/>
        <w:rPr>
          <w:rFonts w:ascii="Calibri" w:hAnsi="Calibri" w:cs="Calibri"/>
        </w:rPr>
      </w:pPr>
      <w:r>
        <w:rPr>
          <w:rFonts w:ascii="Calibri" w:hAnsi="Calibri" w:cs="Calibri"/>
        </w:rPr>
        <w:t xml:space="preserve">Quoted from The Education Hub (2020), the term “assessment” refers to </w:t>
      </w:r>
      <w:r w:rsidRPr="008036BD">
        <w:rPr>
          <w:rFonts w:ascii="Calibri" w:hAnsi="Calibri" w:cs="Calibri"/>
        </w:rPr>
        <w:t>‘the ways in which, in our everyday practice, we observe children’s learning, strive to understand it, and then put our understanding to good use’</w:t>
      </w:r>
      <w:r>
        <w:rPr>
          <w:rFonts w:ascii="Calibri" w:hAnsi="Calibri" w:cs="Calibri"/>
        </w:rPr>
        <w:t xml:space="preserve">. </w:t>
      </w:r>
      <w:r w:rsidRPr="0037544B">
        <w:rPr>
          <w:rFonts w:ascii="Calibri" w:hAnsi="Calibri" w:cs="Calibri"/>
        </w:rPr>
        <w:t>Koenarso</w:t>
      </w:r>
      <w:r>
        <w:rPr>
          <w:rFonts w:ascii="Calibri" w:hAnsi="Calibri" w:cs="Calibri"/>
        </w:rPr>
        <w:t xml:space="preserve"> (2023) points out that assessments help practitioners to understand the individual profiles and developmental characteristics of each child in order to plan out how the best care can be provided. Without assessments, children may not get the help and support they need and will fall behind academically. </w:t>
      </w:r>
    </w:p>
    <w:p w14:paraId="181E6EFF" w14:textId="77777777" w:rsidR="005E63A5" w:rsidRDefault="005E63A5" w:rsidP="00E50D87">
      <w:pPr>
        <w:spacing w:line="360" w:lineRule="auto"/>
        <w:rPr>
          <w:rFonts w:ascii="Calibri" w:hAnsi="Calibri" w:cs="Calibri"/>
        </w:rPr>
      </w:pPr>
      <w:r>
        <w:rPr>
          <w:rFonts w:ascii="Calibri" w:hAnsi="Calibri" w:cs="Calibri"/>
        </w:rPr>
        <w:t xml:space="preserve">It is important to consider the unique child in assessment because no two children are the same. The Department for Education (2024) explain that children will develop at their own unique pace. They also explain that assessing children in the early years allows practitioners to quickly recognise any difficulties a child may have with their learning, which will allow for implementation of the correct support as soon as possible to make sure each child’s needs are met. Without considering the unique </w:t>
      </w:r>
      <w:r>
        <w:rPr>
          <w:rFonts w:ascii="Calibri" w:hAnsi="Calibri" w:cs="Calibri"/>
        </w:rPr>
        <w:lastRenderedPageBreak/>
        <w:t xml:space="preserve">child, all children will be given the exact same work, and some may fall behind and will not get their needs met like others will. This will negatively affect their development. </w:t>
      </w:r>
    </w:p>
    <w:p w14:paraId="6294F3BE" w14:textId="77777777" w:rsidR="005E63A5" w:rsidRDefault="005E63A5" w:rsidP="00E50D87">
      <w:pPr>
        <w:spacing w:line="360" w:lineRule="auto"/>
        <w:rPr>
          <w:rFonts w:ascii="Calibri" w:hAnsi="Calibri" w:cs="Calibri"/>
        </w:rPr>
      </w:pPr>
      <w:r>
        <w:rPr>
          <w:rFonts w:ascii="Calibri" w:hAnsi="Calibri" w:cs="Calibri"/>
        </w:rPr>
        <w:t>The first play-based curricula that will be discussed is the foundation phase. Victoria (2024) points out that each child is unique, and they are constantly learning new things. Through positive relationships, children learn to be strong and independent. Children having these positive relationships helps practitioners to assess them with ease. If a child is being assessed by a practitioner who is not familiar with them, the assessment may not show everything that child is capable of. The Welsh Government (2022) explain that p</w:t>
      </w:r>
      <w:r w:rsidRPr="0003543F">
        <w:rPr>
          <w:rFonts w:ascii="Calibri" w:hAnsi="Calibri" w:cs="Calibri"/>
        </w:rPr>
        <w:t>ractitioners unanimously identified observation as the best means of carrying out assessments</w:t>
      </w:r>
      <w:r>
        <w:rPr>
          <w:rFonts w:ascii="Calibri" w:hAnsi="Calibri" w:cs="Calibri"/>
        </w:rPr>
        <w:t xml:space="preserve">. The Welsh Government (2008) point out that one of the main purposes of observation is to identify any difficulties children may be suffering with, as well as to see where children are on their learning. In more depth, one of the observation methods used in the foundation phase includes a </w:t>
      </w:r>
      <w:r w:rsidRPr="006D571A">
        <w:rPr>
          <w:rFonts w:ascii="Calibri" w:hAnsi="Calibri" w:cs="Calibri"/>
        </w:rPr>
        <w:t>planned observation for a specific length of time and over a period of time</w:t>
      </w:r>
      <w:r>
        <w:rPr>
          <w:rFonts w:ascii="Calibri" w:hAnsi="Calibri" w:cs="Calibri"/>
        </w:rPr>
        <w:t xml:space="preserve">. One of the ways an observation of this method can be recorded is by note taking in a notebook. All practitioners who work with the child should have access to these notes, as well as being able to share them with the parents of said child. </w:t>
      </w:r>
    </w:p>
    <w:p w14:paraId="0757A854" w14:textId="77777777" w:rsidR="005E63A5" w:rsidRDefault="005E63A5" w:rsidP="00E50D87">
      <w:pPr>
        <w:spacing w:line="360" w:lineRule="auto"/>
        <w:rPr>
          <w:rFonts w:ascii="Calibri" w:hAnsi="Calibri" w:cs="Calibri"/>
        </w:rPr>
      </w:pPr>
      <w:r>
        <w:rPr>
          <w:rFonts w:ascii="Calibri" w:hAnsi="Calibri" w:cs="Calibri"/>
        </w:rPr>
        <w:t xml:space="preserve">The second play-based curricula that will be discussed is the new curriculum for Wales. The new curriculum for Wales also focuses on observation, much like the foundation phase. There is an emphasis on focusing on holistic development in this curriculum, as supported by the Welsh Government (2022). There are three steps practitioners are looking out for when carrying out these observations. They are looking to see if the unique child is progressing through the </w:t>
      </w:r>
      <w:r w:rsidRPr="00EE70DB">
        <w:rPr>
          <w:rFonts w:ascii="Calibri" w:hAnsi="Calibri" w:cs="Calibri"/>
        </w:rPr>
        <w:t>principles of progression</w:t>
      </w:r>
      <w:r>
        <w:rPr>
          <w:rFonts w:ascii="Calibri" w:hAnsi="Calibri" w:cs="Calibri"/>
        </w:rPr>
        <w:t>, is the child meeting the expectations that have been set, and also to identify what their next steps are. The Welsh Government (2023) explain that an effective observation will allow practitioners to analyse what they have witnessed within the observation, thus giving them opportunities to respond in methods which can further support children to progress. It is also pointed out that “o</w:t>
      </w:r>
      <w:r w:rsidRPr="00AB7BAE">
        <w:rPr>
          <w:rFonts w:ascii="Calibri" w:hAnsi="Calibri" w:cs="Calibri"/>
        </w:rPr>
        <w:t>bservation should be the catalyst for planning future learning experiences and environments</w:t>
      </w:r>
      <w:r>
        <w:rPr>
          <w:rFonts w:ascii="Calibri" w:hAnsi="Calibri" w:cs="Calibri"/>
        </w:rPr>
        <w:t xml:space="preserve">.” The Welsh Government guidance say that an observational assessment should not be a one-off event, nor should it be the responsibility of one practitioner alone. All of the practitioners working with each individual child should be working in partnership in order to be able to provide the best care they can so that the needs of each individual child are met. </w:t>
      </w:r>
    </w:p>
    <w:p w14:paraId="48E14BFF" w14:textId="77777777" w:rsidR="005E63A5" w:rsidRDefault="005E63A5" w:rsidP="00E50D87">
      <w:pPr>
        <w:spacing w:line="360" w:lineRule="auto"/>
        <w:rPr>
          <w:rFonts w:ascii="Calibri" w:hAnsi="Calibri" w:cs="Calibri"/>
        </w:rPr>
      </w:pPr>
      <w:r>
        <w:rPr>
          <w:rFonts w:ascii="Calibri" w:hAnsi="Calibri" w:cs="Calibri"/>
        </w:rPr>
        <w:t xml:space="preserve">Whilst both of these assessment methods have their similarities and differences, they also have their strengths and limitations. Both of these methods are a form of observation, but evidence shows that the new curriculum for Wales’s assessment method is a very similar method to the one used by the foundation phase, it just has many adjustments and improvements. The foundation phase is more </w:t>
      </w:r>
      <w:r>
        <w:rPr>
          <w:rFonts w:ascii="Calibri" w:hAnsi="Calibri" w:cs="Calibri"/>
        </w:rPr>
        <w:lastRenderedPageBreak/>
        <w:t xml:space="preserve">structured, where practitioners just simply observe children and write notes as well as keeping a tick-list. After that observation takes place, they move onto the next child with the exact same list and so on. This is not an effective method of assessment because the concept of the unique child tells us that each child is different, so what works for one child may not work for another. Observation in the new curriculum for Wales is more open, meaning that there are no official tick-lists in observing. After an observation is carried out on a child, the findings of it will be thoroughly looked at so that the practitioners can come together and discuss what needs to be put in place for the child, for example if they believe they have picked up on characteristics of autism, they are able to get in touch with the family and see what appropriate action should be taken next. </w:t>
      </w:r>
    </w:p>
    <w:p w14:paraId="062D594C" w14:textId="77777777" w:rsidR="005E63A5" w:rsidRDefault="005E63A5" w:rsidP="00E50D87">
      <w:pPr>
        <w:spacing w:line="360" w:lineRule="auto"/>
        <w:rPr>
          <w:rFonts w:ascii="Calibri" w:hAnsi="Calibri" w:cs="Calibri"/>
        </w:rPr>
      </w:pPr>
      <w:r>
        <w:rPr>
          <w:rFonts w:ascii="Calibri" w:hAnsi="Calibri" w:cs="Calibri"/>
        </w:rPr>
        <w:t xml:space="preserve">Both of these styles of assessment arguably support the concept of the unique child. It could be argued that </w:t>
      </w:r>
      <w:r w:rsidRPr="00040A1F">
        <w:rPr>
          <w:rFonts w:ascii="Calibri" w:hAnsi="Calibri" w:cs="Calibri"/>
        </w:rPr>
        <w:t>although</w:t>
      </w:r>
      <w:r>
        <w:rPr>
          <w:rFonts w:ascii="Calibri" w:hAnsi="Calibri" w:cs="Calibri"/>
        </w:rPr>
        <w:t xml:space="preserve"> the foundation phase does support the concept of unique child, its observation method may not fully support this. This is due to the fact that the tick-list method used is the same list given for each child, it is not unique. The observation method through the new curriculum for Wales does support the concept of the unique child as after an observation is carried out, they look back and reflect on the observation, so practitioners are able to plan the next steps to support each child. For both assessment methods, observation can be beneficial to use due to the fact that they are still able to provide information to practitioners about the children in their care. But when practitioners are selecting an assessment method, considering the unique child is vital because it should always be considered that no two children are the same, therefore the care they are provided with should not be the same, but unique to them. </w:t>
      </w:r>
    </w:p>
    <w:p w14:paraId="1AFDB691" w14:textId="2B593561" w:rsidR="005E63A5" w:rsidRDefault="005E63A5" w:rsidP="00E50D87">
      <w:pPr>
        <w:spacing w:line="360" w:lineRule="auto"/>
        <w:rPr>
          <w:rFonts w:ascii="Calibri" w:hAnsi="Calibri" w:cs="Calibri"/>
        </w:rPr>
      </w:pPr>
      <w:r>
        <w:rPr>
          <w:rFonts w:ascii="Calibri" w:hAnsi="Calibri" w:cs="Calibri"/>
        </w:rPr>
        <w:t>So, whilst evaluating methods of assessment, is the concept of the unique child considered? In short, yes, it is. Although some methods of assessment may appear to be outdated, both the foundation phase and the new curriculum for Wales do support effective assessment methods whilst considering the unique child. Evidence has shown how important it is to consider the unique child whilst assessing children. By following the correct guidance and staying up-to-date, practitioners are able to  fully support each unique child within their care.</w:t>
      </w:r>
    </w:p>
    <w:p w14:paraId="5A34A6A6" w14:textId="1A9239F5" w:rsidR="009D3AB4" w:rsidRPr="00372DB1" w:rsidRDefault="009D3AB4" w:rsidP="00E50D87">
      <w:pPr>
        <w:spacing w:line="360" w:lineRule="auto"/>
        <w:rPr>
          <w:rFonts w:ascii="Calibri" w:hAnsi="Calibri" w:cs="Calibri"/>
          <w:b/>
          <w:bCs/>
        </w:rPr>
      </w:pPr>
      <w:r w:rsidRPr="00372DB1">
        <w:rPr>
          <w:rFonts w:ascii="Calibri" w:hAnsi="Calibri" w:cs="Calibri"/>
          <w:b/>
          <w:bCs/>
        </w:rPr>
        <w:t>Part three</w:t>
      </w:r>
      <w:r>
        <w:rPr>
          <w:rFonts w:ascii="Calibri" w:hAnsi="Calibri" w:cs="Calibri"/>
          <w:b/>
          <w:bCs/>
        </w:rPr>
        <w:t xml:space="preserve">: </w:t>
      </w:r>
      <w:r w:rsidRPr="00372DB1">
        <w:rPr>
          <w:rFonts w:ascii="Calibri" w:hAnsi="Calibri" w:cs="Calibri"/>
          <w:b/>
          <w:bCs/>
        </w:rPr>
        <w:t>Does the new curriculum for Wales support children with diverse additional learning needs?</w:t>
      </w:r>
    </w:p>
    <w:p w14:paraId="30EA1735" w14:textId="77777777" w:rsidR="009D3AB4" w:rsidRDefault="009D3AB4" w:rsidP="00E50D87">
      <w:pPr>
        <w:spacing w:line="360" w:lineRule="auto"/>
        <w:rPr>
          <w:rFonts w:ascii="Calibri" w:hAnsi="Calibri" w:cs="Calibri"/>
        </w:rPr>
      </w:pPr>
      <w:r>
        <w:rPr>
          <w:rFonts w:ascii="Calibri" w:hAnsi="Calibri" w:cs="Calibri"/>
        </w:rPr>
        <w:t>Did you know that the Welsh Government (2024) discovered that in January of 2024, t</w:t>
      </w:r>
      <w:r w:rsidRPr="00FF3FB4">
        <w:rPr>
          <w:rFonts w:ascii="Calibri" w:hAnsi="Calibri" w:cs="Calibri"/>
        </w:rPr>
        <w:t>here were 52,152 pupils with ALN in maintained schools</w:t>
      </w:r>
      <w:r>
        <w:rPr>
          <w:rFonts w:ascii="Calibri" w:hAnsi="Calibri" w:cs="Calibri"/>
        </w:rPr>
        <w:t xml:space="preserve">, which is less than the 63,089 of children </w:t>
      </w:r>
      <w:r w:rsidRPr="00FF3FB4">
        <w:rPr>
          <w:rFonts w:ascii="Calibri" w:hAnsi="Calibri" w:cs="Calibri"/>
        </w:rPr>
        <w:t>in January 2023</w:t>
      </w:r>
      <w:r>
        <w:rPr>
          <w:rFonts w:ascii="Calibri" w:hAnsi="Calibri" w:cs="Calibri"/>
        </w:rPr>
        <w:t xml:space="preserve">? Within these numbers, 18,255 of these children suffered from speech, language, and communication difficulties, whereas only 260 of these children had dyscalculia. Nevertheless, despite this being a big difference, all needs should be considered equally. According to Snap Cymru (2025), </w:t>
      </w:r>
      <w:r>
        <w:rPr>
          <w:rFonts w:ascii="Calibri" w:hAnsi="Calibri" w:cs="Calibri"/>
        </w:rPr>
        <w:lastRenderedPageBreak/>
        <w:t xml:space="preserve">additional learning needs refers to disabilities or learning difficulties that make it more challenging for a child to learn in comparison to children in the same age group as them. Whereas the </w:t>
      </w:r>
      <w:r w:rsidRPr="009A2D17">
        <w:rPr>
          <w:rFonts w:ascii="Calibri" w:hAnsi="Calibri" w:cs="Calibri"/>
        </w:rPr>
        <w:t>Additional Learning Needs and Education Tribunal (Wales) Act 2018</w:t>
      </w:r>
      <w:r>
        <w:rPr>
          <w:rFonts w:ascii="Calibri" w:hAnsi="Calibri" w:cs="Calibri"/>
        </w:rPr>
        <w:t xml:space="preserve"> suggests that a person has </w:t>
      </w:r>
      <w:r w:rsidRPr="0030091F">
        <w:rPr>
          <w:rFonts w:ascii="Calibri" w:hAnsi="Calibri" w:cs="Calibri"/>
        </w:rPr>
        <w:t xml:space="preserve">additional learning needs </w:t>
      </w:r>
      <w:r>
        <w:rPr>
          <w:rFonts w:ascii="Calibri" w:hAnsi="Calibri" w:cs="Calibri"/>
        </w:rPr>
        <w:t>if they have a learning difficulty “</w:t>
      </w:r>
      <w:r w:rsidRPr="0030091F">
        <w:rPr>
          <w:rFonts w:ascii="Calibri" w:hAnsi="Calibri" w:cs="Calibri"/>
        </w:rPr>
        <w:t>which calls for additional learning provision</w:t>
      </w:r>
      <w:r>
        <w:rPr>
          <w:rFonts w:ascii="Calibri" w:hAnsi="Calibri" w:cs="Calibri"/>
        </w:rPr>
        <w:t xml:space="preserve">.” Whilst both Snap and the ALN act tell us two different definitions, both still have the same meaning, showing us that ALN is a much wider concept to be considered.  </w:t>
      </w:r>
    </w:p>
    <w:p w14:paraId="1F891696" w14:textId="77777777" w:rsidR="009D3AB4" w:rsidRDefault="009D3AB4" w:rsidP="00E50D87">
      <w:pPr>
        <w:spacing w:line="360" w:lineRule="auto"/>
        <w:rPr>
          <w:rFonts w:ascii="Calibri" w:hAnsi="Calibri" w:cs="Calibri"/>
        </w:rPr>
      </w:pPr>
      <w:r>
        <w:rPr>
          <w:rFonts w:ascii="Calibri" w:hAnsi="Calibri" w:cs="Calibri"/>
        </w:rPr>
        <w:t xml:space="preserve">As it stands, all schools in Wales should have a designated </w:t>
      </w:r>
      <w:r w:rsidRPr="00B07184">
        <w:rPr>
          <w:rFonts w:ascii="Calibri" w:hAnsi="Calibri" w:cs="Calibri"/>
        </w:rPr>
        <w:t>Additional Learning Needs Co-ordinator</w:t>
      </w:r>
      <w:r>
        <w:rPr>
          <w:rFonts w:ascii="Calibri" w:hAnsi="Calibri" w:cs="Calibri"/>
        </w:rPr>
        <w:t xml:space="preserve"> (</w:t>
      </w:r>
      <w:proofErr w:type="spellStart"/>
      <w:r>
        <w:rPr>
          <w:rFonts w:ascii="Calibri" w:hAnsi="Calibri" w:cs="Calibri"/>
        </w:rPr>
        <w:t>ALNco</w:t>
      </w:r>
      <w:proofErr w:type="spellEnd"/>
      <w:r>
        <w:rPr>
          <w:rFonts w:ascii="Calibri" w:hAnsi="Calibri" w:cs="Calibri"/>
        </w:rPr>
        <w:t xml:space="preserve">). According to the Welsh Government (2025), the </w:t>
      </w:r>
      <w:proofErr w:type="spellStart"/>
      <w:r>
        <w:rPr>
          <w:rFonts w:ascii="Calibri" w:hAnsi="Calibri" w:cs="Calibri"/>
        </w:rPr>
        <w:t>ALNco</w:t>
      </w:r>
      <w:proofErr w:type="spellEnd"/>
      <w:r>
        <w:rPr>
          <w:rFonts w:ascii="Calibri" w:hAnsi="Calibri" w:cs="Calibri"/>
        </w:rPr>
        <w:t xml:space="preserve"> is a new statutory role within education, this is “a</w:t>
      </w:r>
      <w:r w:rsidRPr="003F013B">
        <w:rPr>
          <w:rFonts w:ascii="Calibri" w:hAnsi="Calibri" w:cs="Calibri"/>
        </w:rPr>
        <w:t>s part of the transformation to the new additional learning needs (ALN) system in Wales</w:t>
      </w:r>
      <w:r>
        <w:rPr>
          <w:rFonts w:ascii="Calibri" w:hAnsi="Calibri" w:cs="Calibri"/>
        </w:rPr>
        <w:t xml:space="preserve">”. They also support the fact that the role of the </w:t>
      </w:r>
      <w:proofErr w:type="spellStart"/>
      <w:r>
        <w:rPr>
          <w:rFonts w:ascii="Calibri" w:hAnsi="Calibri" w:cs="Calibri"/>
        </w:rPr>
        <w:t>ALNco</w:t>
      </w:r>
      <w:proofErr w:type="spellEnd"/>
      <w:r>
        <w:rPr>
          <w:rFonts w:ascii="Calibri" w:hAnsi="Calibri" w:cs="Calibri"/>
        </w:rPr>
        <w:t xml:space="preserve"> “does not remove the responsibilities of the wider workforce.” This meaning that all staff within the setting have a duty of care, including those with ALN, this is not just left to the </w:t>
      </w:r>
      <w:proofErr w:type="spellStart"/>
      <w:r>
        <w:rPr>
          <w:rFonts w:ascii="Calibri" w:hAnsi="Calibri" w:cs="Calibri"/>
        </w:rPr>
        <w:t>ALNco</w:t>
      </w:r>
      <w:proofErr w:type="spellEnd"/>
      <w:r>
        <w:rPr>
          <w:rFonts w:ascii="Calibri" w:hAnsi="Calibri" w:cs="Calibri"/>
        </w:rPr>
        <w:t xml:space="preserve">. Conn and Hutt (2020) argue that practitioners had a responsibility for ALN learners prior to curriculum reform. With the new curriculum being put in place, this can give other practitioners within the setting about the reassurance that although they also have a responsibility to the ALN children, there are those who have roles designated to ensure that the needs of each ALN child are being met to their fullest potential. </w:t>
      </w:r>
    </w:p>
    <w:p w14:paraId="69343329" w14:textId="77777777" w:rsidR="009D3AB4" w:rsidRDefault="009D3AB4" w:rsidP="00E50D87">
      <w:pPr>
        <w:spacing w:line="360" w:lineRule="auto"/>
        <w:rPr>
          <w:rFonts w:ascii="Calibri" w:hAnsi="Calibri" w:cs="Calibri"/>
        </w:rPr>
      </w:pPr>
      <w:r w:rsidRPr="00C27B5B">
        <w:rPr>
          <w:rFonts w:ascii="Calibri" w:hAnsi="Calibri" w:cs="Calibri"/>
          <w:b/>
          <w:bCs/>
        </w:rPr>
        <w:t>So, are schools doing enough to support children with ALN?</w:t>
      </w:r>
      <w:r>
        <w:rPr>
          <w:rFonts w:ascii="Calibri" w:hAnsi="Calibri" w:cs="Calibri"/>
        </w:rPr>
        <w:t xml:space="preserve"> To an extent, yes, they are. A</w:t>
      </w:r>
      <w:r w:rsidRPr="000759DB">
        <w:rPr>
          <w:rFonts w:ascii="Calibri" w:hAnsi="Calibri" w:cs="Calibri"/>
        </w:rPr>
        <w:t xml:space="preserve">dditional funding of </w:t>
      </w:r>
      <w:r>
        <w:rPr>
          <w:rFonts w:ascii="Calibri" w:hAnsi="Calibri" w:cs="Calibri"/>
        </w:rPr>
        <w:t>around twenty million pounds</w:t>
      </w:r>
      <w:r w:rsidRPr="000759DB">
        <w:rPr>
          <w:rFonts w:ascii="Calibri" w:hAnsi="Calibri" w:cs="Calibri"/>
        </w:rPr>
        <w:t xml:space="preserve"> for ALN provision in schools</w:t>
      </w:r>
      <w:r>
        <w:rPr>
          <w:rFonts w:ascii="Calibri" w:hAnsi="Calibri" w:cs="Calibri"/>
        </w:rPr>
        <w:t xml:space="preserve"> was announced by the Welsh Government in May of 2024, which was announced by the Children’s Commissioner for Wales (2025). There are two sides to this spectrum. Murphy et al. (2024) tells us that most </w:t>
      </w:r>
      <w:proofErr w:type="spellStart"/>
      <w:r>
        <w:rPr>
          <w:rFonts w:ascii="Calibri" w:hAnsi="Calibri" w:cs="Calibri"/>
        </w:rPr>
        <w:t>ALNco’s</w:t>
      </w:r>
      <w:proofErr w:type="spellEnd"/>
      <w:r>
        <w:rPr>
          <w:rFonts w:ascii="Calibri" w:hAnsi="Calibri" w:cs="Calibri"/>
        </w:rPr>
        <w:t xml:space="preserve"> spend a lot of time filling out paperwork, and some of this happens at home in their own time. They are clearly dedicated to caring for the ALN children, but there is not enough being done to support those who are providing the care. This falls under some disadvantages to being an </w:t>
      </w:r>
      <w:proofErr w:type="spellStart"/>
      <w:r>
        <w:rPr>
          <w:rFonts w:ascii="Calibri" w:hAnsi="Calibri" w:cs="Calibri"/>
        </w:rPr>
        <w:t>ALNco</w:t>
      </w:r>
      <w:proofErr w:type="spellEnd"/>
      <w:r>
        <w:rPr>
          <w:rFonts w:ascii="Calibri" w:hAnsi="Calibri" w:cs="Calibri"/>
        </w:rPr>
        <w:t xml:space="preserve">. On the other hand, practitioners noted some positive things about being in the </w:t>
      </w:r>
      <w:proofErr w:type="spellStart"/>
      <w:r>
        <w:rPr>
          <w:rFonts w:ascii="Calibri" w:hAnsi="Calibri" w:cs="Calibri"/>
        </w:rPr>
        <w:t>ALNco</w:t>
      </w:r>
      <w:proofErr w:type="spellEnd"/>
      <w:r>
        <w:rPr>
          <w:rFonts w:ascii="Calibri" w:hAnsi="Calibri" w:cs="Calibri"/>
        </w:rPr>
        <w:t xml:space="preserve"> role. These included:</w:t>
      </w:r>
    </w:p>
    <w:p w14:paraId="129B8E5A" w14:textId="77777777" w:rsidR="009D3AB4" w:rsidRDefault="009D3AB4" w:rsidP="00E50D87">
      <w:pPr>
        <w:pStyle w:val="ListParagraph"/>
        <w:numPr>
          <w:ilvl w:val="0"/>
          <w:numId w:val="1"/>
        </w:numPr>
        <w:spacing w:line="360" w:lineRule="auto"/>
        <w:rPr>
          <w:rFonts w:ascii="Calibri" w:hAnsi="Calibri" w:cs="Calibri"/>
        </w:rPr>
      </w:pPr>
      <w:r w:rsidRPr="00FD5BBA">
        <w:rPr>
          <w:rFonts w:ascii="Calibri" w:hAnsi="Calibri" w:cs="Calibri"/>
        </w:rPr>
        <w:t>having a more strategic overview of their settings</w:t>
      </w:r>
    </w:p>
    <w:p w14:paraId="74B0E018" w14:textId="77777777" w:rsidR="009D3AB4" w:rsidRDefault="009D3AB4" w:rsidP="00E50D87">
      <w:pPr>
        <w:pStyle w:val="ListParagraph"/>
        <w:numPr>
          <w:ilvl w:val="0"/>
          <w:numId w:val="1"/>
        </w:numPr>
        <w:spacing w:line="360" w:lineRule="auto"/>
        <w:rPr>
          <w:rFonts w:ascii="Calibri" w:hAnsi="Calibri" w:cs="Calibri"/>
        </w:rPr>
      </w:pPr>
      <w:r>
        <w:rPr>
          <w:rFonts w:ascii="Calibri" w:hAnsi="Calibri" w:cs="Calibri"/>
        </w:rPr>
        <w:t>practitioners feeling empowered as their voices are being heard</w:t>
      </w:r>
    </w:p>
    <w:p w14:paraId="4091EAE9" w14:textId="77777777" w:rsidR="009D3AB4" w:rsidRDefault="009D3AB4" w:rsidP="00E50D87">
      <w:pPr>
        <w:pStyle w:val="ListParagraph"/>
        <w:numPr>
          <w:ilvl w:val="0"/>
          <w:numId w:val="1"/>
        </w:numPr>
        <w:spacing w:line="360" w:lineRule="auto"/>
        <w:rPr>
          <w:rFonts w:ascii="Calibri" w:hAnsi="Calibri" w:cs="Calibri"/>
        </w:rPr>
      </w:pPr>
      <w:r>
        <w:rPr>
          <w:rFonts w:ascii="Calibri" w:hAnsi="Calibri" w:cs="Calibri"/>
        </w:rPr>
        <w:t>ALN being prioritised in settings</w:t>
      </w:r>
    </w:p>
    <w:p w14:paraId="38EDBF97" w14:textId="77777777" w:rsidR="009D3AB4" w:rsidRDefault="009D3AB4" w:rsidP="00E50D87">
      <w:pPr>
        <w:pStyle w:val="ListParagraph"/>
        <w:numPr>
          <w:ilvl w:val="0"/>
          <w:numId w:val="1"/>
        </w:numPr>
        <w:spacing w:line="360" w:lineRule="auto"/>
        <w:rPr>
          <w:rFonts w:ascii="Calibri" w:hAnsi="Calibri" w:cs="Calibri"/>
        </w:rPr>
      </w:pPr>
      <w:r>
        <w:rPr>
          <w:rFonts w:ascii="Calibri" w:hAnsi="Calibri" w:cs="Calibri"/>
        </w:rPr>
        <w:t>New legislation is boosting practitioner’s confidence</w:t>
      </w:r>
    </w:p>
    <w:p w14:paraId="13DBE09F" w14:textId="77777777" w:rsidR="009D3AB4" w:rsidRDefault="009D3AB4" w:rsidP="00E50D87">
      <w:pPr>
        <w:spacing w:line="360" w:lineRule="auto"/>
        <w:rPr>
          <w:rFonts w:ascii="Calibri" w:hAnsi="Calibri" w:cs="Calibri"/>
        </w:rPr>
      </w:pPr>
      <w:r w:rsidRPr="009B2471">
        <w:rPr>
          <w:rFonts w:ascii="Calibri" w:hAnsi="Calibri" w:cs="Calibri"/>
          <w:b/>
          <w:bCs/>
        </w:rPr>
        <w:t>What strategies have been put in place to support children with ALN?</w:t>
      </w:r>
      <w:r>
        <w:rPr>
          <w:rFonts w:ascii="Calibri" w:hAnsi="Calibri" w:cs="Calibri"/>
        </w:rPr>
        <w:t xml:space="preserve"> We are told by the Welsh Government (2020) that in line with article 23 of the United Nations Conventions on the rights of the child, “</w:t>
      </w:r>
      <w:r w:rsidRPr="006E5A53">
        <w:rPr>
          <w:rFonts w:ascii="Calibri" w:hAnsi="Calibri" w:cs="Calibri"/>
        </w:rPr>
        <w:t>Children who have any kind of disability should have special care and support so that they can lead full and independent lives</w:t>
      </w:r>
      <w:r>
        <w:rPr>
          <w:rFonts w:ascii="Calibri" w:hAnsi="Calibri" w:cs="Calibri"/>
        </w:rPr>
        <w:t xml:space="preserve">.” It is important to understand that no child is discriminated against due to any underlying ALN which is out of their control. Article 28 of the UNCRC (2019) explain that </w:t>
      </w:r>
      <w:r>
        <w:rPr>
          <w:rFonts w:ascii="Calibri" w:hAnsi="Calibri" w:cs="Calibri"/>
        </w:rPr>
        <w:lastRenderedPageBreak/>
        <w:t xml:space="preserve">all children have a right to education. Without legislation like this, children would not always be able to access education that will help them to reach their full potential. </w:t>
      </w:r>
    </w:p>
    <w:p w14:paraId="7544E24A" w14:textId="77777777" w:rsidR="009D3AB4" w:rsidRDefault="009D3AB4" w:rsidP="00E50D87">
      <w:pPr>
        <w:spacing w:line="360" w:lineRule="auto"/>
        <w:rPr>
          <w:rFonts w:ascii="Calibri" w:hAnsi="Calibri" w:cs="Calibri"/>
        </w:rPr>
      </w:pPr>
      <w:r>
        <w:rPr>
          <w:rFonts w:ascii="Calibri" w:hAnsi="Calibri" w:cs="Calibri"/>
        </w:rPr>
        <w:t>Darcie (2025) suggests that pupils with ALN will frequently come across challenges that will have an impact on their learning. These involve difficulties with writing and reading, as well as pro</w:t>
      </w:r>
      <w:r w:rsidRPr="00276F55">
        <w:rPr>
          <w:rFonts w:ascii="Calibri" w:hAnsi="Calibri" w:cs="Calibri"/>
        </w:rPr>
        <w:t>cessing information</w:t>
      </w:r>
      <w:r>
        <w:rPr>
          <w:rFonts w:ascii="Calibri" w:hAnsi="Calibri" w:cs="Calibri"/>
        </w:rPr>
        <w:t>. Darcie (2025) lists strategies using digital technology that are able to better support children with ALN. These strategies are:</w:t>
      </w:r>
    </w:p>
    <w:p w14:paraId="6EAA295D" w14:textId="77777777" w:rsidR="009D3AB4" w:rsidRDefault="009D3AB4" w:rsidP="00E50D87">
      <w:pPr>
        <w:pStyle w:val="ListParagraph"/>
        <w:numPr>
          <w:ilvl w:val="0"/>
          <w:numId w:val="2"/>
        </w:numPr>
        <w:spacing w:line="360" w:lineRule="auto"/>
        <w:rPr>
          <w:rFonts w:ascii="Calibri" w:hAnsi="Calibri" w:cs="Calibri"/>
        </w:rPr>
      </w:pPr>
      <w:r w:rsidRPr="00947B8F">
        <w:rPr>
          <w:rFonts w:ascii="Calibri" w:hAnsi="Calibri" w:cs="Calibri"/>
        </w:rPr>
        <w:t>Speech-to-Text Tools</w:t>
      </w:r>
      <w:r>
        <w:rPr>
          <w:rFonts w:ascii="Calibri" w:hAnsi="Calibri" w:cs="Calibri"/>
        </w:rPr>
        <w:t xml:space="preserve"> and </w:t>
      </w:r>
      <w:r w:rsidRPr="00947B8F">
        <w:rPr>
          <w:rFonts w:ascii="Calibri" w:hAnsi="Calibri" w:cs="Calibri"/>
        </w:rPr>
        <w:t>Text-to-Speech</w:t>
      </w:r>
      <w:r>
        <w:rPr>
          <w:rFonts w:ascii="Calibri" w:hAnsi="Calibri" w:cs="Calibri"/>
        </w:rPr>
        <w:t xml:space="preserve">: this can be used for those who struggle with their writing as well as their reading. </w:t>
      </w:r>
    </w:p>
    <w:p w14:paraId="1101D7FD" w14:textId="77777777" w:rsidR="009D3AB4" w:rsidRDefault="009D3AB4" w:rsidP="00E50D87">
      <w:pPr>
        <w:pStyle w:val="ListParagraph"/>
        <w:numPr>
          <w:ilvl w:val="0"/>
          <w:numId w:val="2"/>
        </w:numPr>
        <w:spacing w:line="360" w:lineRule="auto"/>
        <w:rPr>
          <w:rFonts w:ascii="Calibri" w:hAnsi="Calibri" w:cs="Calibri"/>
        </w:rPr>
      </w:pPr>
      <w:r w:rsidRPr="00462B89">
        <w:rPr>
          <w:rFonts w:ascii="Calibri" w:hAnsi="Calibri" w:cs="Calibri"/>
        </w:rPr>
        <w:t xml:space="preserve">Visual </w:t>
      </w:r>
      <w:r>
        <w:rPr>
          <w:rFonts w:ascii="Calibri" w:hAnsi="Calibri" w:cs="Calibri"/>
        </w:rPr>
        <w:t>o</w:t>
      </w:r>
      <w:r w:rsidRPr="00462B89">
        <w:rPr>
          <w:rFonts w:ascii="Calibri" w:hAnsi="Calibri" w:cs="Calibri"/>
        </w:rPr>
        <w:t>rganiser</w:t>
      </w:r>
      <w:r>
        <w:rPr>
          <w:rFonts w:ascii="Calibri" w:hAnsi="Calibri" w:cs="Calibri"/>
        </w:rPr>
        <w:t>s: some children with ALN need to be able to see an organised plan in front of them to help them understand a routine.</w:t>
      </w:r>
    </w:p>
    <w:p w14:paraId="0EC7BA7D" w14:textId="77777777" w:rsidR="009D3AB4" w:rsidRDefault="009D3AB4" w:rsidP="00E50D87">
      <w:pPr>
        <w:pStyle w:val="ListParagraph"/>
        <w:numPr>
          <w:ilvl w:val="0"/>
          <w:numId w:val="2"/>
        </w:numPr>
        <w:spacing w:line="360" w:lineRule="auto"/>
        <w:rPr>
          <w:rFonts w:ascii="Calibri" w:hAnsi="Calibri" w:cs="Calibri"/>
        </w:rPr>
      </w:pPr>
      <w:r w:rsidRPr="00CF5588">
        <w:rPr>
          <w:rFonts w:ascii="Calibri" w:hAnsi="Calibri" w:cs="Calibri"/>
        </w:rPr>
        <w:t>Gamified Learning Apps</w:t>
      </w:r>
      <w:r>
        <w:rPr>
          <w:rFonts w:ascii="Calibri" w:hAnsi="Calibri" w:cs="Calibri"/>
        </w:rPr>
        <w:t xml:space="preserve">: this is a great resource for children who are unable to sit down and write in a book with pen and paper, educational apps are a great alternative as it may not feel like work to the child which will prompt them to play the apps more frequently. </w:t>
      </w:r>
    </w:p>
    <w:p w14:paraId="1F49FC05" w14:textId="77777777" w:rsidR="009D3AB4" w:rsidRPr="00165E2D" w:rsidRDefault="009D3AB4" w:rsidP="00E50D87">
      <w:pPr>
        <w:pStyle w:val="ListParagraph"/>
        <w:numPr>
          <w:ilvl w:val="0"/>
          <w:numId w:val="2"/>
        </w:numPr>
        <w:spacing w:line="360" w:lineRule="auto"/>
        <w:rPr>
          <w:rFonts w:ascii="Calibri" w:hAnsi="Calibri" w:cs="Calibri"/>
        </w:rPr>
      </w:pPr>
      <w:r>
        <w:rPr>
          <w:rFonts w:ascii="Calibri" w:hAnsi="Calibri" w:cs="Calibri"/>
        </w:rPr>
        <w:t xml:space="preserve">Digital </w:t>
      </w:r>
      <w:r w:rsidRPr="00351220">
        <w:rPr>
          <w:rFonts w:ascii="Calibri" w:hAnsi="Calibri" w:cs="Calibri"/>
        </w:rPr>
        <w:t>Tools for Communication</w:t>
      </w:r>
      <w:r>
        <w:rPr>
          <w:rFonts w:ascii="Calibri" w:hAnsi="Calibri" w:cs="Calibri"/>
        </w:rPr>
        <w:t xml:space="preserve">: for non-verbal children, communication I not always straightforward. Digital tools like soundboards are able to support them in being able to communicate to practitioners what they need and how they can be supported. </w:t>
      </w:r>
    </w:p>
    <w:p w14:paraId="15C188C5" w14:textId="381CB50B" w:rsidR="009D3AB4" w:rsidRPr="006E114B" w:rsidRDefault="009D3AB4" w:rsidP="00E50D87">
      <w:pPr>
        <w:spacing w:line="360" w:lineRule="auto"/>
        <w:rPr>
          <w:rFonts w:ascii="Calibri" w:hAnsi="Calibri" w:cs="Calibri"/>
        </w:rPr>
      </w:pPr>
      <w:r>
        <w:rPr>
          <w:rFonts w:ascii="Calibri" w:hAnsi="Calibri" w:cs="Calibri"/>
        </w:rPr>
        <w:t xml:space="preserve">It is safe to say that the new curriculum for Wales does appear to support children with additional learning needs. With the continued work of the </w:t>
      </w:r>
      <w:proofErr w:type="spellStart"/>
      <w:r>
        <w:rPr>
          <w:rFonts w:ascii="Calibri" w:hAnsi="Calibri" w:cs="Calibri"/>
        </w:rPr>
        <w:t>ALNco</w:t>
      </w:r>
      <w:proofErr w:type="spellEnd"/>
      <w:r>
        <w:rPr>
          <w:rFonts w:ascii="Calibri" w:hAnsi="Calibri" w:cs="Calibri"/>
        </w:rPr>
        <w:t>, children with ALN are able to receive additional care and support that may not always be available when in an environment with other higher ability children. Additionally, continuing to enforce digital technology into early years settings will be beneficial to children with ALN as the research has shown that these tools can provide the correct support for children. Fortunately, digital technology is becoming more normalised within childcare environments, which will lead to more children being able to access support through these methods. ALN is something that will not go away, so understanding the information found and practitioners continuing to further develop their knowledge will massively help these children.</w:t>
      </w:r>
    </w:p>
    <w:sectPr w:rsidR="009D3AB4" w:rsidRPr="006E114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9B42E" w14:textId="77777777" w:rsidR="006A6BE0" w:rsidRDefault="006A6BE0" w:rsidP="006A6BE0">
      <w:pPr>
        <w:spacing w:after="0" w:line="240" w:lineRule="auto"/>
      </w:pPr>
      <w:r>
        <w:separator/>
      </w:r>
    </w:p>
  </w:endnote>
  <w:endnote w:type="continuationSeparator" w:id="0">
    <w:p w14:paraId="61D1743D" w14:textId="77777777" w:rsidR="006A6BE0" w:rsidRDefault="006A6BE0" w:rsidP="006A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1673826"/>
      <w:docPartObj>
        <w:docPartGallery w:val="Page Numbers (Bottom of Page)"/>
        <w:docPartUnique/>
      </w:docPartObj>
    </w:sdtPr>
    <w:sdtContent>
      <w:p w14:paraId="6466AA89" w14:textId="381DE420" w:rsidR="002760E2" w:rsidRDefault="002760E2">
        <w:pPr>
          <w:pStyle w:val="Footer"/>
          <w:jc w:val="center"/>
        </w:pPr>
        <w:r>
          <w:fldChar w:fldCharType="begin"/>
        </w:r>
        <w:r>
          <w:instrText>PAGE   \* MERGEFORMAT</w:instrText>
        </w:r>
        <w:r>
          <w:fldChar w:fldCharType="separate"/>
        </w:r>
        <w:r>
          <w:t>2</w:t>
        </w:r>
        <w:r>
          <w:fldChar w:fldCharType="end"/>
        </w:r>
      </w:p>
    </w:sdtContent>
  </w:sdt>
  <w:p w14:paraId="48DF07AB" w14:textId="77777777" w:rsidR="002760E2" w:rsidRDefault="002760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9EE27" w14:textId="77777777" w:rsidR="006A6BE0" w:rsidRDefault="006A6BE0" w:rsidP="006A6BE0">
      <w:pPr>
        <w:spacing w:after="0" w:line="240" w:lineRule="auto"/>
      </w:pPr>
      <w:r>
        <w:separator/>
      </w:r>
    </w:p>
  </w:footnote>
  <w:footnote w:type="continuationSeparator" w:id="0">
    <w:p w14:paraId="527B6564" w14:textId="77777777" w:rsidR="006A6BE0" w:rsidRDefault="006A6BE0" w:rsidP="006A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436B5" w14:textId="706468ED" w:rsidR="006A6BE0" w:rsidRDefault="009F1027">
    <w:pPr>
      <w:pStyle w:val="Header"/>
    </w:pPr>
    <w:r>
      <w:t>2303980</w:t>
    </w:r>
    <w:r w:rsidR="006A6BE0">
      <w:ptab w:relativeTo="margin" w:alignment="center" w:leader="none"/>
    </w:r>
    <w:r>
      <w:t>ECEY6010</w:t>
    </w:r>
    <w:r w:rsidR="006A6BE0">
      <w:ptab w:relativeTo="margin" w:alignment="right" w:leader="none"/>
    </w:r>
    <w:r w:rsidR="006A6BE0">
      <w:t>3825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C469B"/>
    <w:multiLevelType w:val="hybridMultilevel"/>
    <w:tmpl w:val="B3AECB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A17661"/>
    <w:multiLevelType w:val="hybridMultilevel"/>
    <w:tmpl w:val="536488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7252517">
    <w:abstractNumId w:val="0"/>
  </w:num>
  <w:num w:numId="2" w16cid:durableId="19653785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14B"/>
    <w:rsid w:val="00017D6A"/>
    <w:rsid w:val="002760E2"/>
    <w:rsid w:val="004363B4"/>
    <w:rsid w:val="005A5253"/>
    <w:rsid w:val="005E63A5"/>
    <w:rsid w:val="006A6BE0"/>
    <w:rsid w:val="006E114B"/>
    <w:rsid w:val="006F42CE"/>
    <w:rsid w:val="0087509E"/>
    <w:rsid w:val="009D3AB4"/>
    <w:rsid w:val="009F1027"/>
    <w:rsid w:val="00B211CC"/>
    <w:rsid w:val="00E50D87"/>
    <w:rsid w:val="00E86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C1944"/>
  <w15:chartTrackingRefBased/>
  <w15:docId w15:val="{005AF296-FDFA-4D8D-8B39-501CD463D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1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11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11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11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11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11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11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11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11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1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11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11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11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11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11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11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11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114B"/>
    <w:rPr>
      <w:rFonts w:eastAsiaTheme="majorEastAsia" w:cstheme="majorBidi"/>
      <w:color w:val="272727" w:themeColor="text1" w:themeTint="D8"/>
    </w:rPr>
  </w:style>
  <w:style w:type="paragraph" w:styleId="Title">
    <w:name w:val="Title"/>
    <w:basedOn w:val="Normal"/>
    <w:next w:val="Normal"/>
    <w:link w:val="TitleChar"/>
    <w:uiPriority w:val="10"/>
    <w:qFormat/>
    <w:rsid w:val="006E11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11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11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11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114B"/>
    <w:pPr>
      <w:spacing w:before="160"/>
      <w:jc w:val="center"/>
    </w:pPr>
    <w:rPr>
      <w:i/>
      <w:iCs/>
      <w:color w:val="404040" w:themeColor="text1" w:themeTint="BF"/>
    </w:rPr>
  </w:style>
  <w:style w:type="character" w:customStyle="1" w:styleId="QuoteChar">
    <w:name w:val="Quote Char"/>
    <w:basedOn w:val="DefaultParagraphFont"/>
    <w:link w:val="Quote"/>
    <w:uiPriority w:val="29"/>
    <w:rsid w:val="006E114B"/>
    <w:rPr>
      <w:i/>
      <w:iCs/>
      <w:color w:val="404040" w:themeColor="text1" w:themeTint="BF"/>
    </w:rPr>
  </w:style>
  <w:style w:type="paragraph" w:styleId="ListParagraph">
    <w:name w:val="List Paragraph"/>
    <w:basedOn w:val="Normal"/>
    <w:uiPriority w:val="34"/>
    <w:qFormat/>
    <w:rsid w:val="006E114B"/>
    <w:pPr>
      <w:ind w:left="720"/>
      <w:contextualSpacing/>
    </w:pPr>
  </w:style>
  <w:style w:type="character" w:styleId="IntenseEmphasis">
    <w:name w:val="Intense Emphasis"/>
    <w:basedOn w:val="DefaultParagraphFont"/>
    <w:uiPriority w:val="21"/>
    <w:qFormat/>
    <w:rsid w:val="006E114B"/>
    <w:rPr>
      <w:i/>
      <w:iCs/>
      <w:color w:val="0F4761" w:themeColor="accent1" w:themeShade="BF"/>
    </w:rPr>
  </w:style>
  <w:style w:type="paragraph" w:styleId="IntenseQuote">
    <w:name w:val="Intense Quote"/>
    <w:basedOn w:val="Normal"/>
    <w:next w:val="Normal"/>
    <w:link w:val="IntenseQuoteChar"/>
    <w:uiPriority w:val="30"/>
    <w:qFormat/>
    <w:rsid w:val="006E11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114B"/>
    <w:rPr>
      <w:i/>
      <w:iCs/>
      <w:color w:val="0F4761" w:themeColor="accent1" w:themeShade="BF"/>
    </w:rPr>
  </w:style>
  <w:style w:type="character" w:styleId="IntenseReference">
    <w:name w:val="Intense Reference"/>
    <w:basedOn w:val="DefaultParagraphFont"/>
    <w:uiPriority w:val="32"/>
    <w:qFormat/>
    <w:rsid w:val="006E114B"/>
    <w:rPr>
      <w:b/>
      <w:bCs/>
      <w:smallCaps/>
      <w:color w:val="0F4761" w:themeColor="accent1" w:themeShade="BF"/>
      <w:spacing w:val="5"/>
    </w:rPr>
  </w:style>
  <w:style w:type="paragraph" w:styleId="Header">
    <w:name w:val="header"/>
    <w:basedOn w:val="Normal"/>
    <w:link w:val="HeaderChar"/>
    <w:uiPriority w:val="99"/>
    <w:unhideWhenUsed/>
    <w:rsid w:val="006A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BE0"/>
  </w:style>
  <w:style w:type="paragraph" w:styleId="Footer">
    <w:name w:val="footer"/>
    <w:basedOn w:val="Normal"/>
    <w:link w:val="FooterChar"/>
    <w:uiPriority w:val="99"/>
    <w:unhideWhenUsed/>
    <w:rsid w:val="006A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B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3531</Words>
  <Characters>20131</Characters>
  <Application>Microsoft Office Word</Application>
  <DocSecurity>0</DocSecurity>
  <Lines>167</Lines>
  <Paragraphs>47</Paragraphs>
  <ScaleCrop>false</ScaleCrop>
  <Company/>
  <LinksUpToDate>false</LinksUpToDate>
  <CharactersWithSpaces>23615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Leworthy</dc:creator>
  <cp:keywords/>
  <dc:description/>
  <cp:lastModifiedBy>Gwenllian Leworthy</cp:lastModifiedBy>
  <cp:revision>16</cp:revision>
  <dcterms:created xsi:type="dcterms:W3CDTF">2025-10-23T17:44:00Z</dcterms:created>
  <dcterms:modified xsi:type="dcterms:W3CDTF">2025-10-23T17:53:00Z</dcterms:modified>
</cp:coreProperties>
</file>