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728B7E" w14:textId="4CEA6F1B" w:rsidR="006A5B17" w:rsidRDefault="006A5B17" w:rsidP="006A5B17">
      <w:pPr>
        <w:jc w:val="center"/>
        <w:rPr>
          <w:rFonts w:ascii="Arial" w:hAnsi="Arial" w:cs="Arial"/>
          <w:sz w:val="24"/>
          <w:szCs w:val="24"/>
        </w:rPr>
      </w:pPr>
      <w:r w:rsidRPr="006A5B17">
        <w:rPr>
          <w:rFonts w:ascii="Arial" w:hAnsi="Arial" w:cs="Arial"/>
          <w:sz w:val="24"/>
          <w:szCs w:val="24"/>
          <w:u w:val="single"/>
        </w:rPr>
        <w:t>Why do we need feminist perspectives within criminology</w:t>
      </w:r>
      <w:r>
        <w:rPr>
          <w:rFonts w:ascii="Arial" w:hAnsi="Arial" w:cs="Arial"/>
          <w:sz w:val="24"/>
          <w:szCs w:val="24"/>
        </w:rPr>
        <w:t>?</w:t>
      </w:r>
    </w:p>
    <w:p w14:paraId="14F83DE1" w14:textId="58B5416A" w:rsidR="006A5B17" w:rsidRDefault="006A5B17" w:rsidP="006A5B17">
      <w:pPr>
        <w:jc w:val="center"/>
        <w:rPr>
          <w:rFonts w:ascii="Arial" w:hAnsi="Arial" w:cs="Arial"/>
          <w:sz w:val="24"/>
          <w:szCs w:val="24"/>
        </w:rPr>
      </w:pPr>
    </w:p>
    <w:p w14:paraId="1E6E6C06" w14:textId="2EF8FA6B" w:rsidR="006A5B17" w:rsidRPr="006A5B17" w:rsidRDefault="006A5B17" w:rsidP="006A5B17">
      <w:pPr>
        <w:jc w:val="center"/>
        <w:rPr>
          <w:rFonts w:ascii="Arial" w:hAnsi="Arial" w:cs="Arial"/>
          <w:sz w:val="24"/>
          <w:szCs w:val="24"/>
        </w:rPr>
      </w:pPr>
    </w:p>
    <w:p w14:paraId="1A055323" w14:textId="087F2D23" w:rsidR="006A5B17" w:rsidRDefault="006A5B17">
      <w:pPr>
        <w:rPr>
          <w:rFonts w:ascii="Arial" w:hAnsi="Arial" w:cs="Arial"/>
          <w:sz w:val="24"/>
          <w:szCs w:val="24"/>
          <w:u w:val="single"/>
        </w:rPr>
      </w:pPr>
      <w:r w:rsidRPr="006A5B17">
        <w:rPr>
          <w:rFonts w:ascii="Arial" w:hAnsi="Arial" w:cs="Arial"/>
          <w:sz w:val="24"/>
          <w:szCs w:val="24"/>
          <w:u w:val="single"/>
        </w:rPr>
        <w:t>Introduction</w:t>
      </w:r>
    </w:p>
    <w:p w14:paraId="25F5F146" w14:textId="6735CE2A" w:rsidR="006A5B17" w:rsidRDefault="006A5B17">
      <w:pPr>
        <w:rPr>
          <w:rFonts w:ascii="Arial" w:hAnsi="Arial" w:cs="Arial"/>
          <w:sz w:val="24"/>
          <w:szCs w:val="24"/>
          <w:u w:val="single"/>
        </w:rPr>
      </w:pPr>
    </w:p>
    <w:p w14:paraId="163302E4" w14:textId="7F9BB9D3" w:rsidR="006A5B17" w:rsidRDefault="006A5B17">
      <w:pPr>
        <w:rPr>
          <w:rFonts w:ascii="Arial" w:hAnsi="Arial" w:cs="Arial"/>
          <w:sz w:val="24"/>
          <w:szCs w:val="24"/>
        </w:rPr>
      </w:pPr>
      <w:r>
        <w:rPr>
          <w:rFonts w:ascii="Arial" w:hAnsi="Arial" w:cs="Arial"/>
          <w:sz w:val="24"/>
          <w:szCs w:val="24"/>
        </w:rPr>
        <w:t>Criminology in most of its guises have been known to ignore women and their voices to a very large extent over the decades. When women are noted, they are viewed through the eyes, comments and reflections of men or male youths. (</w:t>
      </w:r>
      <w:proofErr w:type="spellStart"/>
      <w:r>
        <w:rPr>
          <w:rFonts w:ascii="Arial" w:hAnsi="Arial" w:cs="Arial"/>
          <w:sz w:val="24"/>
          <w:szCs w:val="24"/>
        </w:rPr>
        <w:t>Scraton</w:t>
      </w:r>
      <w:proofErr w:type="spellEnd"/>
      <w:r>
        <w:rPr>
          <w:rFonts w:ascii="Arial" w:hAnsi="Arial" w:cs="Arial"/>
          <w:sz w:val="24"/>
          <w:szCs w:val="24"/>
        </w:rPr>
        <w:t>, 1990).</w:t>
      </w:r>
    </w:p>
    <w:p w14:paraId="1434E205" w14:textId="3EA0F226" w:rsidR="00226748" w:rsidRDefault="00226748">
      <w:pPr>
        <w:rPr>
          <w:rFonts w:ascii="Arial" w:hAnsi="Arial" w:cs="Arial"/>
          <w:sz w:val="24"/>
          <w:szCs w:val="24"/>
        </w:rPr>
      </w:pPr>
      <w:r>
        <w:rPr>
          <w:rFonts w:ascii="Arial" w:hAnsi="Arial" w:cs="Arial"/>
          <w:sz w:val="24"/>
          <w:szCs w:val="24"/>
        </w:rPr>
        <w:t xml:space="preserve">In 1913, Rebecca West was to make a remark about not having been able to find out what feminism precisely is. She was also to state that if she expressed any sentiments that would differentiate herself from a doormat to a prostitute then she herself would be called a feminist. </w:t>
      </w:r>
    </w:p>
    <w:p w14:paraId="1CC84BDC" w14:textId="74FC0796" w:rsidR="00226748" w:rsidRDefault="00226748">
      <w:pPr>
        <w:rPr>
          <w:rFonts w:ascii="Arial" w:hAnsi="Arial" w:cs="Arial"/>
          <w:sz w:val="24"/>
          <w:szCs w:val="24"/>
        </w:rPr>
      </w:pPr>
      <w:r>
        <w:rPr>
          <w:rFonts w:ascii="Arial" w:hAnsi="Arial" w:cs="Arial"/>
          <w:sz w:val="24"/>
          <w:szCs w:val="24"/>
        </w:rPr>
        <w:t>Over the years, criminology has been criticised by feminists because they see this as being too dominated by men and the women are feeling left out or invisible.</w:t>
      </w:r>
    </w:p>
    <w:p w14:paraId="03BBFC55" w14:textId="3536BA15" w:rsidR="00226748" w:rsidRDefault="00226748">
      <w:pPr>
        <w:rPr>
          <w:rFonts w:ascii="Arial" w:hAnsi="Arial" w:cs="Arial"/>
          <w:sz w:val="24"/>
          <w:szCs w:val="24"/>
        </w:rPr>
      </w:pPr>
      <w:r>
        <w:rPr>
          <w:rFonts w:ascii="Arial" w:hAnsi="Arial" w:cs="Arial"/>
          <w:sz w:val="24"/>
          <w:szCs w:val="24"/>
        </w:rPr>
        <w:t xml:space="preserve">In the 1970s feminists have tried to draw attention to the criminal transgression of women that could occur in many different contexts from men. </w:t>
      </w:r>
      <w:r w:rsidR="003C111C">
        <w:rPr>
          <w:rFonts w:ascii="Arial" w:hAnsi="Arial" w:cs="Arial"/>
          <w:sz w:val="24"/>
          <w:szCs w:val="24"/>
        </w:rPr>
        <w:t>Also,</w:t>
      </w:r>
      <w:r>
        <w:rPr>
          <w:rFonts w:ascii="Arial" w:hAnsi="Arial" w:cs="Arial"/>
          <w:sz w:val="24"/>
          <w:szCs w:val="24"/>
        </w:rPr>
        <w:t xml:space="preserve"> as to how the experiences of women within the criminal justice system can be influenced by gendered assumptions about the roles of male and females.</w:t>
      </w:r>
    </w:p>
    <w:p w14:paraId="2C481C5A" w14:textId="7C5A88DC" w:rsidR="00226748" w:rsidRDefault="00226748">
      <w:pPr>
        <w:rPr>
          <w:rFonts w:ascii="Arial" w:hAnsi="Arial" w:cs="Arial"/>
          <w:sz w:val="24"/>
          <w:szCs w:val="24"/>
        </w:rPr>
      </w:pPr>
      <w:r>
        <w:rPr>
          <w:rFonts w:ascii="Arial" w:hAnsi="Arial" w:cs="Arial"/>
          <w:sz w:val="24"/>
          <w:szCs w:val="24"/>
        </w:rPr>
        <w:t>S</w:t>
      </w:r>
      <w:r w:rsidR="003C111C">
        <w:rPr>
          <w:rFonts w:ascii="Arial" w:hAnsi="Arial" w:cs="Arial"/>
          <w:sz w:val="24"/>
          <w:szCs w:val="24"/>
        </w:rPr>
        <w:t>o here is where we would start to question “why is feminist perspective needed within the criminal justice system”?</w:t>
      </w:r>
    </w:p>
    <w:p w14:paraId="384167FE" w14:textId="7C5F7B4A" w:rsidR="003C111C" w:rsidRDefault="003C111C">
      <w:pPr>
        <w:rPr>
          <w:rFonts w:ascii="Arial" w:hAnsi="Arial" w:cs="Arial"/>
          <w:sz w:val="24"/>
          <w:szCs w:val="24"/>
        </w:rPr>
      </w:pPr>
      <w:r>
        <w:rPr>
          <w:rFonts w:ascii="Arial" w:hAnsi="Arial" w:cs="Arial"/>
          <w:sz w:val="24"/>
          <w:szCs w:val="24"/>
        </w:rPr>
        <w:t xml:space="preserve">There seems to be an imbalance within the ratio of males to females in prison in </w:t>
      </w:r>
      <w:proofErr w:type="gramStart"/>
      <w:r>
        <w:rPr>
          <w:rFonts w:ascii="Arial" w:hAnsi="Arial" w:cs="Arial"/>
          <w:sz w:val="24"/>
          <w:szCs w:val="24"/>
        </w:rPr>
        <w:t>all of</w:t>
      </w:r>
      <w:proofErr w:type="gramEnd"/>
      <w:r>
        <w:rPr>
          <w:rFonts w:ascii="Arial" w:hAnsi="Arial" w:cs="Arial"/>
          <w:sz w:val="24"/>
          <w:szCs w:val="24"/>
        </w:rPr>
        <w:t xml:space="preserve"> the industrialised countries.</w:t>
      </w:r>
    </w:p>
    <w:p w14:paraId="7609BA18" w14:textId="32110A65" w:rsidR="003C111C" w:rsidRDefault="003C111C">
      <w:pPr>
        <w:rPr>
          <w:rFonts w:ascii="Arial" w:hAnsi="Arial" w:cs="Arial"/>
          <w:sz w:val="24"/>
          <w:szCs w:val="24"/>
        </w:rPr>
      </w:pPr>
      <w:r>
        <w:rPr>
          <w:rFonts w:ascii="Arial" w:hAnsi="Arial" w:cs="Arial"/>
          <w:sz w:val="24"/>
          <w:szCs w:val="24"/>
        </w:rPr>
        <w:t>Feminism can be defined as the “Advocacy of women’s rights on the ground of equality for the sexes” (Dyer, H, 2016).</w:t>
      </w:r>
    </w:p>
    <w:p w14:paraId="69C7075F" w14:textId="752EBC4F" w:rsidR="003C111C" w:rsidRDefault="003C111C">
      <w:pPr>
        <w:rPr>
          <w:rFonts w:ascii="Arial" w:hAnsi="Arial" w:cs="Arial"/>
          <w:sz w:val="24"/>
          <w:szCs w:val="24"/>
        </w:rPr>
      </w:pPr>
      <w:r>
        <w:rPr>
          <w:rFonts w:ascii="Arial" w:hAnsi="Arial" w:cs="Arial"/>
          <w:sz w:val="24"/>
          <w:szCs w:val="24"/>
        </w:rPr>
        <w:t xml:space="preserve">When is a feminist not a feminist? </w:t>
      </w:r>
    </w:p>
    <w:p w14:paraId="1CFB1664" w14:textId="59AC8278" w:rsidR="003C111C" w:rsidRDefault="003C111C">
      <w:pPr>
        <w:rPr>
          <w:rFonts w:ascii="Arial" w:hAnsi="Arial" w:cs="Arial"/>
          <w:sz w:val="24"/>
          <w:szCs w:val="24"/>
        </w:rPr>
      </w:pPr>
      <w:r>
        <w:rPr>
          <w:rFonts w:ascii="Arial" w:hAnsi="Arial" w:cs="Arial"/>
          <w:sz w:val="24"/>
          <w:szCs w:val="24"/>
        </w:rPr>
        <w:t>When she is a first – wave feminist. This is an umbrella term, first - wave feminist was applied to the women’s rights movement in the nineteenth century. The word feminist came into play in Britain around 1890. The term or name suffragette was used as an insult in the Daily Mail (1906). This was a f</w:t>
      </w:r>
      <w:r w:rsidR="00EC70AC">
        <w:rPr>
          <w:rFonts w:ascii="Arial" w:hAnsi="Arial" w:cs="Arial"/>
          <w:sz w:val="24"/>
          <w:szCs w:val="24"/>
        </w:rPr>
        <w:t>eminine but patronisingly a twist on the word suffragist, by a campaigner for the right to vote. Most first – wave feminists didn’t even know what they were, and they weren’t all suffragists or even suffragettes.</w:t>
      </w:r>
    </w:p>
    <w:p w14:paraId="2D272FD6" w14:textId="548DA618" w:rsidR="00EC70AC" w:rsidRDefault="00EC70AC">
      <w:pPr>
        <w:rPr>
          <w:rFonts w:ascii="Arial" w:hAnsi="Arial" w:cs="Arial"/>
          <w:sz w:val="24"/>
          <w:szCs w:val="24"/>
        </w:rPr>
      </w:pPr>
      <w:r>
        <w:rPr>
          <w:rFonts w:ascii="Arial" w:hAnsi="Arial" w:cs="Arial"/>
          <w:sz w:val="24"/>
          <w:szCs w:val="24"/>
        </w:rPr>
        <w:t>So, what are they?</w:t>
      </w:r>
    </w:p>
    <w:p w14:paraId="50FF2BD7" w14:textId="7605C0AE" w:rsidR="00EC70AC" w:rsidRDefault="00EC70AC">
      <w:pPr>
        <w:rPr>
          <w:rFonts w:ascii="Arial" w:hAnsi="Arial" w:cs="Arial"/>
          <w:sz w:val="24"/>
          <w:szCs w:val="24"/>
        </w:rPr>
      </w:pPr>
      <w:r>
        <w:rPr>
          <w:rFonts w:ascii="Arial" w:hAnsi="Arial" w:cs="Arial"/>
          <w:sz w:val="24"/>
          <w:szCs w:val="24"/>
        </w:rPr>
        <w:t>What did they want, and what were they for?</w:t>
      </w:r>
    </w:p>
    <w:p w14:paraId="55BDC4E0" w14:textId="4E94C1E3" w:rsidR="00EC70AC" w:rsidRDefault="00EC70AC">
      <w:pPr>
        <w:rPr>
          <w:rFonts w:ascii="Arial" w:hAnsi="Arial" w:cs="Arial"/>
          <w:sz w:val="24"/>
          <w:szCs w:val="24"/>
        </w:rPr>
      </w:pPr>
      <w:r>
        <w:rPr>
          <w:rFonts w:ascii="Arial" w:hAnsi="Arial" w:cs="Arial"/>
          <w:sz w:val="24"/>
          <w:szCs w:val="24"/>
        </w:rPr>
        <w:t xml:space="preserve">These movements were made up of independent campaigners and separate groups who were trying to strive to improve the rights of women. The one focus of this was to try to implement improving laws and legislations to give women as much as an equal footing in life as men. Women required better educational opportunities, </w:t>
      </w:r>
      <w:r>
        <w:rPr>
          <w:rFonts w:ascii="Arial" w:hAnsi="Arial" w:cs="Arial"/>
          <w:sz w:val="24"/>
          <w:szCs w:val="24"/>
        </w:rPr>
        <w:lastRenderedPageBreak/>
        <w:t>access to certain professions</w:t>
      </w:r>
      <w:r w:rsidR="00E30A16">
        <w:rPr>
          <w:rFonts w:ascii="Arial" w:hAnsi="Arial" w:cs="Arial"/>
          <w:sz w:val="24"/>
          <w:szCs w:val="24"/>
        </w:rPr>
        <w:t xml:space="preserve">, the rights to be able to own and control their own property as well as money, better employment and </w:t>
      </w:r>
      <w:proofErr w:type="gramStart"/>
      <w:r w:rsidR="00E30A16">
        <w:rPr>
          <w:rFonts w:ascii="Arial" w:hAnsi="Arial" w:cs="Arial"/>
          <w:sz w:val="24"/>
          <w:szCs w:val="24"/>
        </w:rPr>
        <w:t>last but not least</w:t>
      </w:r>
      <w:proofErr w:type="gramEnd"/>
      <w:r w:rsidR="00E30A16">
        <w:rPr>
          <w:rFonts w:ascii="Arial" w:hAnsi="Arial" w:cs="Arial"/>
          <w:sz w:val="24"/>
          <w:szCs w:val="24"/>
        </w:rPr>
        <w:t xml:space="preserve"> be given the right to vote. In the early 1900s, there seemed to be much change towards legislation and the circumstances of women. It wasn’t until 1985 that Heidensohn was to state that feminist critique of criminology has only been focused solely on the fact women are mostly invisible or at best, marginal to its studies and that when studied it is done in a highly limited and very distorted fashion.</w:t>
      </w:r>
    </w:p>
    <w:p w14:paraId="3BDEFE60" w14:textId="71A60833" w:rsidR="00E30A16" w:rsidRDefault="00E30A16">
      <w:pPr>
        <w:rPr>
          <w:rFonts w:ascii="Arial" w:hAnsi="Arial" w:cs="Arial"/>
          <w:sz w:val="24"/>
          <w:szCs w:val="24"/>
        </w:rPr>
      </w:pPr>
      <w:r>
        <w:rPr>
          <w:rFonts w:ascii="Arial" w:hAnsi="Arial" w:cs="Arial"/>
          <w:sz w:val="24"/>
          <w:szCs w:val="24"/>
        </w:rPr>
        <w:t>Carol Smart, within her early work of Women, Crime and Criminology (1977) was to declare that to document both areas were neglect. A so-called niche known as “women and crime” could go on to further</w:t>
      </w:r>
      <w:r w:rsidR="00986290">
        <w:rPr>
          <w:rFonts w:ascii="Arial" w:hAnsi="Arial" w:cs="Arial"/>
          <w:sz w:val="24"/>
          <w:szCs w:val="24"/>
        </w:rPr>
        <w:t xml:space="preserve"> perpetuate any marginalisation of these </w:t>
      </w:r>
      <w:proofErr w:type="gramStart"/>
      <w:r w:rsidR="00986290">
        <w:rPr>
          <w:rFonts w:ascii="Arial" w:hAnsi="Arial" w:cs="Arial"/>
          <w:sz w:val="24"/>
          <w:szCs w:val="24"/>
        </w:rPr>
        <w:t>particular issues</w:t>
      </w:r>
      <w:proofErr w:type="gramEnd"/>
      <w:r w:rsidR="00986290">
        <w:rPr>
          <w:rFonts w:ascii="Arial" w:hAnsi="Arial" w:cs="Arial"/>
          <w:sz w:val="24"/>
          <w:szCs w:val="24"/>
        </w:rPr>
        <w:t xml:space="preserve"> and ultimately draw attention to a phenomenon among the policy – makers, which in turn is not always within the interests of women. In Smarts later work of 1989 this view was developed further more.</w:t>
      </w:r>
    </w:p>
    <w:p w14:paraId="600FA6A0" w14:textId="77777777" w:rsidR="00EC70AC" w:rsidRPr="006A5B17" w:rsidRDefault="00EC70AC">
      <w:pPr>
        <w:rPr>
          <w:rFonts w:ascii="Arial" w:hAnsi="Arial" w:cs="Arial"/>
          <w:sz w:val="24"/>
          <w:szCs w:val="24"/>
        </w:rPr>
      </w:pPr>
    </w:p>
    <w:sectPr w:rsidR="00EC70AC" w:rsidRPr="006A5B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5B17"/>
    <w:rsid w:val="00226748"/>
    <w:rsid w:val="003C111C"/>
    <w:rsid w:val="006A5B17"/>
    <w:rsid w:val="00986290"/>
    <w:rsid w:val="00E30A16"/>
    <w:rsid w:val="00EC70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7730A7"/>
  <w15:chartTrackingRefBased/>
  <w15:docId w15:val="{05157552-C5D8-49D7-ABAD-46F204A16B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106</TotalTime>
  <Pages>2</Pages>
  <Words>500</Words>
  <Characters>2854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Melenie Jane Box</dc:creator>
  <cp:keywords/>
  <dc:description/>
  <cp:lastModifiedBy>Melenie Jane Box</cp:lastModifiedBy>
  <cp:revision>1</cp:revision>
  <dcterms:created xsi:type="dcterms:W3CDTF">2022-10-26T16:30:00Z</dcterms:created>
  <dcterms:modified xsi:type="dcterms:W3CDTF">2022-10-26T18:16:00Z</dcterms:modified>
</cp:coreProperties>
</file>