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outline w:val="0"/>
          <w:color w:val="000000"/>
          <w:u w:color="000000"/>
          <w14:textFill>
            <w14:solidFill>
              <w14:srgbClr w14:val="000000"/>
            </w14:solidFill>
          </w14:textFill>
        </w:rPr>
      </w:pPr>
    </w:p>
    <w:p>
      <w:pPr>
        <w:pStyle w:val="Body"/>
        <w:jc w:val="center"/>
        <w:rPr>
          <w:outline w:val="0"/>
          <w:color w:val="000000"/>
          <w:u w:color="000000"/>
          <w14:textFill>
            <w14:solidFill>
              <w14:srgbClr w14:val="000000"/>
            </w14:solidFill>
          </w14:textFill>
        </w:rPr>
      </w:pPr>
    </w:p>
    <w:p>
      <w:pPr>
        <w:pStyle w:val="Body"/>
        <w:jc w:val="center"/>
        <w:rPr>
          <w:outline w:val="0"/>
          <w:color w:val="000000"/>
          <w:u w:color="000000"/>
          <w14:textFill>
            <w14:solidFill>
              <w14:srgbClr w14:val="000000"/>
            </w14:solidFill>
          </w14:textFill>
        </w:rPr>
      </w:pPr>
      <w:r>
        <w:rPr>
          <w:outline w:val="0"/>
          <w:color w:val="000000"/>
          <w:u w:color="000000"/>
          <w14:textFill>
            <w14:solidFill>
              <w14:srgbClr w14:val="000000"/>
            </w14:solidFill>
          </w14:textFill>
        </w:rPr>
        <w:drawing xmlns:a="http://schemas.openxmlformats.org/drawingml/2006/main">
          <wp:inline distT="0" distB="0" distL="0" distR="0">
            <wp:extent cx="3665855" cy="1266825"/>
            <wp:effectExtent l="0" t="0" r="0" b="0"/>
            <wp:docPr id="1073741825" name="officeArt object" descr="C:\Users\m.rahman\Desktop\images.jpg"/>
            <wp:cNvGraphicFramePr/>
            <a:graphic xmlns:a="http://schemas.openxmlformats.org/drawingml/2006/main">
              <a:graphicData uri="http://schemas.openxmlformats.org/drawingml/2006/picture">
                <pic:pic xmlns:pic="http://schemas.openxmlformats.org/drawingml/2006/picture">
                  <pic:nvPicPr>
                    <pic:cNvPr id="1073741825" name="C:\Users\m.rahman\Desktop\images.jpg" descr="C:\Users\m.rahman\Desktop\images.jpg"/>
                    <pic:cNvPicPr>
                      <a:picLocks noChangeAspect="1"/>
                    </pic:cNvPicPr>
                  </pic:nvPicPr>
                  <pic:blipFill>
                    <a:blip r:embed="rId4">
                      <a:extLst/>
                    </a:blip>
                    <a:stretch>
                      <a:fillRect/>
                    </a:stretch>
                  </pic:blipFill>
                  <pic:spPr>
                    <a:xfrm>
                      <a:off x="0" y="0"/>
                      <a:ext cx="3665855" cy="1266825"/>
                    </a:xfrm>
                    <a:prstGeom prst="rect">
                      <a:avLst/>
                    </a:prstGeom>
                    <a:ln w="12700" cap="flat">
                      <a:noFill/>
                      <a:miter lim="400000"/>
                    </a:ln>
                    <a:effectLst/>
                  </pic:spPr>
                </pic:pic>
              </a:graphicData>
            </a:graphic>
          </wp:inline>
        </w:drawing>
      </w:r>
    </w:p>
    <w:p>
      <w:pPr>
        <w:pStyle w:val="Body"/>
        <w:spacing w:line="360" w:lineRule="auto"/>
        <w:rPr>
          <w:rFonts w:ascii="Arial" w:hAnsi="Arial"/>
          <w:b w:val="1"/>
          <w:bCs w:val="1"/>
          <w:outline w:val="0"/>
          <w:color w:val="000000"/>
          <w:sz w:val="32"/>
          <w:szCs w:val="32"/>
          <w:u w:color="000000"/>
          <w14:textFill>
            <w14:solidFill>
              <w14:srgbClr w14:val="000000"/>
            </w14:solidFill>
          </w14:textFill>
        </w:rPr>
      </w:pPr>
    </w:p>
    <w:p>
      <w:pPr>
        <w:pStyle w:val="Body"/>
        <w:jc w:val="center"/>
        <w:rPr>
          <w:rFonts w:ascii="Arial" w:cs="Arial" w:hAnsi="Arial" w:eastAsia="Arial"/>
          <w:b w:val="1"/>
          <w:bCs w:val="1"/>
          <w:outline w:val="0"/>
          <w:color w:val="000000"/>
          <w:sz w:val="32"/>
          <w:szCs w:val="32"/>
          <w:u w:color="000000"/>
          <w14:textFill>
            <w14:solidFill>
              <w14:srgbClr w14:val="000000"/>
            </w14:solidFill>
          </w14:textFill>
        </w:rPr>
      </w:pPr>
      <w:r>
        <w:rPr>
          <w:rFonts w:ascii="Arial" w:hAnsi="Arial"/>
          <w:b w:val="1"/>
          <w:bCs w:val="1"/>
          <w:outline w:val="0"/>
          <w:color w:val="000000"/>
          <w:sz w:val="32"/>
          <w:szCs w:val="32"/>
          <w:u w:color="000000"/>
          <w:rtl w:val="0"/>
          <w:lang w:val="en-US"/>
          <w14:textFill>
            <w14:solidFill>
              <w14:srgbClr w14:val="000000"/>
            </w14:solidFill>
          </w14:textFill>
        </w:rPr>
        <w:t>WORKPLACE CULTURE AND ITS IMPACT ON ORGANIZATIONAL EFICIENCY</w:t>
      </w:r>
    </w:p>
    <w:p>
      <w:pPr>
        <w:pStyle w:val="Body"/>
        <w:jc w:val="center"/>
        <w:rPr>
          <w:rFonts w:ascii="Arial" w:cs="Arial" w:hAnsi="Arial" w:eastAsia="Arial"/>
          <w:b w:val="1"/>
          <w:bCs w:val="1"/>
          <w:outline w:val="0"/>
          <w:color w:val="000000"/>
          <w:sz w:val="32"/>
          <w:szCs w:val="32"/>
          <w:u w:color="000000"/>
          <w14:textFill>
            <w14:solidFill>
              <w14:srgbClr w14:val="000000"/>
            </w14:solidFill>
          </w14:textFill>
        </w:rPr>
      </w:pPr>
    </w:p>
    <w:p>
      <w:pPr>
        <w:pStyle w:val="Body"/>
        <w:jc w:val="center"/>
        <w:rPr>
          <w:outline w:val="0"/>
          <w:color w:val="000000"/>
          <w:u w:color="000000"/>
          <w14:textFill>
            <w14:solidFill>
              <w14:srgbClr w14:val="000000"/>
            </w14:solidFill>
          </w14:textFill>
        </w:rPr>
      </w:pPr>
    </w:p>
    <w:p>
      <w:pPr>
        <w:pStyle w:val="Body"/>
        <w:jc w:val="center"/>
        <w:rPr>
          <w:b w:val="1"/>
          <w:bCs w:val="1"/>
          <w:outline w:val="0"/>
          <w:color w:val="000000"/>
          <w:u w:color="000000"/>
          <w14:textFill>
            <w14:solidFill>
              <w14:srgbClr w14:val="000000"/>
            </w14:solidFill>
          </w14:textFill>
        </w:rPr>
      </w:pPr>
      <w:r>
        <w:rPr>
          <w:b w:val="1"/>
          <w:bCs w:val="1"/>
          <w:outline w:val="0"/>
          <w:color w:val="000000"/>
          <w:u w:color="000000"/>
          <w:rtl w:val="0"/>
          <w:lang w:val="nl-NL"/>
          <w14:textFill>
            <w14:solidFill>
              <w14:srgbClr w14:val="000000"/>
            </w14:solidFill>
          </w14:textFill>
        </w:rPr>
        <w:t>Student name</w:t>
      </w:r>
      <w:r>
        <w:rPr>
          <w:b w:val="1"/>
          <w:bCs w:val="1"/>
          <w:outline w:val="0"/>
          <w:color w:val="000000"/>
          <w:u w:color="000000"/>
          <w:rtl w:val="0"/>
          <w:lang w:val="en-US"/>
          <w14:textFill>
            <w14:solidFill>
              <w14:srgbClr w14:val="000000"/>
            </w14:solidFill>
          </w14:textFill>
        </w:rPr>
        <w:t xml:space="preserve">: </w:t>
      </w:r>
      <w:r>
        <w:rPr>
          <w:b w:val="1"/>
          <w:bCs w:val="1"/>
          <w:outline w:val="0"/>
          <w:color w:val="000000"/>
          <w:u w:color="000000"/>
          <w:rtl w:val="0"/>
          <w14:textFill>
            <w14:solidFill>
              <w14:srgbClr w14:val="000000"/>
            </w14:solidFill>
          </w14:textFill>
        </w:rPr>
        <w:t>Anca Sultan</w:t>
      </w:r>
    </w:p>
    <w:p>
      <w:pPr>
        <w:pStyle w:val="Body"/>
        <w:jc w:val="center"/>
        <w:rPr>
          <w:b w:val="1"/>
          <w:bCs w:val="1"/>
          <w:outline w:val="0"/>
          <w:color w:val="000000"/>
          <w:u w:color="000000"/>
          <w14:textFill>
            <w14:solidFill>
              <w14:srgbClr w14:val="000000"/>
            </w14:solidFill>
          </w14:textFill>
        </w:rPr>
      </w:pPr>
      <w:r>
        <w:rPr>
          <w:b w:val="1"/>
          <w:bCs w:val="1"/>
          <w:outline w:val="0"/>
          <w:color w:val="000000"/>
          <w:u w:color="000000"/>
          <w:rtl w:val="0"/>
          <w:lang w:val="de-DE"/>
          <w14:textFill>
            <w14:solidFill>
              <w14:srgbClr w14:val="000000"/>
            </w14:solidFill>
          </w14:textFill>
        </w:rPr>
        <w:t xml:space="preserve">Student </w:t>
      </w:r>
      <w:r>
        <w:rPr>
          <w:b w:val="1"/>
          <w:bCs w:val="1"/>
          <w:outline w:val="0"/>
          <w:color w:val="000000"/>
          <w:u w:color="000000"/>
          <w:rtl w:val="0"/>
          <w:lang w:val="en-US"/>
          <w14:textFill>
            <w14:solidFill>
              <w14:srgbClr w14:val="000000"/>
            </w14:solidFill>
          </w14:textFill>
        </w:rPr>
        <w:t>Id: 1921337</w:t>
      </w:r>
    </w:p>
    <w:p>
      <w:pPr>
        <w:pStyle w:val="Body"/>
        <w:jc w:val="center"/>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Module Name- Workplace Culture and its impact on Organisational efficiency</w:t>
      </w:r>
    </w:p>
    <w:p>
      <w:pPr>
        <w:pStyle w:val="Body"/>
        <w:jc w:val="center"/>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 xml:space="preserve">Lecturer name: </w:t>
      </w:r>
      <w:r>
        <w:rPr>
          <w:b w:val="1"/>
          <w:bCs w:val="1"/>
          <w:outline w:val="0"/>
          <w:color w:val="000000"/>
          <w:u w:color="000000"/>
          <w:rtl w:val="0"/>
          <w14:textFill>
            <w14:solidFill>
              <w14:srgbClr w14:val="000000"/>
            </w14:solidFill>
          </w14:textFill>
        </w:rPr>
        <w:t>Md Kalam</w:t>
      </w:r>
    </w:p>
    <w:p>
      <w:pPr>
        <w:pStyle w:val="Body"/>
        <w:jc w:val="center"/>
        <w:rPr>
          <w:b w:val="1"/>
          <w:bCs w:val="1"/>
          <w:outline w:val="0"/>
          <w:color w:val="000000"/>
          <w:sz w:val="32"/>
          <w:szCs w:val="32"/>
          <w:u w:val="single" w:color="000000"/>
          <w14:textFill>
            <w14:solidFill>
              <w14:srgbClr w14:val="000000"/>
            </w14:solidFill>
          </w14:textFill>
        </w:rPr>
      </w:pPr>
    </w:p>
    <w:p>
      <w:pPr>
        <w:pStyle w:val="Body"/>
        <w:jc w:val="center"/>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Executive Summary:</w:t>
      </w:r>
    </w:p>
    <w:p>
      <w:pPr>
        <w:pStyle w:val="Body"/>
        <w:spacing w:line="360" w:lineRule="auto"/>
        <w:jc w:val="both"/>
        <w:rPr>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The rise in Covid cases has led to impose repeated lockdowns and norms of social distancing across nations, making business owners adopt change to remain consistent in their performance. The report paper demonstrates the organizational background of Primark and describes the business environmental scanning tools like Pestle and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Five forces. Pestle is effective for analyzing external environment where as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Five Forces indicate the five elements that govern corporate strategy. Along with tha SWOT model has also been discussed to analyse the strength, weakness, opportunity and threat of Primark. Along with that ethical dilemma has also been described and it has also been analysed that which kind of dilemma has been faced by Primark so far. The organizational culture of Primark is also analyzed and is flexible, inclusive and hierarchical in organizational structure. However, the business needs to adopt digital world for developing their performance and modifying their workplace culture.</w:t>
      </w: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Body"/>
        <w:rPr>
          <w:outline w:val="0"/>
          <w:color w:val="000000"/>
          <w:u w:color="000000"/>
          <w14:textFill>
            <w14:solidFill>
              <w14:srgbClr w14:val="000000"/>
            </w14:solidFill>
          </w14:textFill>
        </w:rPr>
      </w:pPr>
    </w:p>
    <w:p>
      <w:pPr>
        <w:pStyle w:val="TOC Heading"/>
        <w:spacing w:line="360" w:lineRule="auto"/>
        <w:jc w:val="center"/>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Table of Contents</w:t>
      </w:r>
    </w:p>
    <w:p>
      <w:pPr>
        <w:pStyle w:val="Body"/>
        <w:spacing w:line="360" w:lineRule="auto"/>
        <w:jc w:val="both"/>
      </w:pPr>
      <w:r>
        <w:rPr>
          <w:rFonts w:ascii="Arial" w:cs="Arial" w:hAnsi="Arial" w:eastAsia="Arial"/>
          <w:outline w:val="0"/>
          <w:color w:val="000000"/>
          <w:sz w:val="22"/>
          <w:szCs w:val="22"/>
          <w:u w:color="000000"/>
          <w14:textFill>
            <w14:solidFill>
              <w14:srgbClr w14:val="000000"/>
            </w14:solidFill>
          </w14:textFill>
        </w:rPr>
        <w:fldChar w:fldCharType="begin" w:fldLock="0"/>
      </w:r>
      <w:r>
        <w:rPr>
          <w:rFonts w:ascii="Arial" w:cs="Arial" w:hAnsi="Arial" w:eastAsia="Arial"/>
          <w:outline w:val="0"/>
          <w:color w:val="000000"/>
          <w:sz w:val="22"/>
          <w:szCs w:val="22"/>
          <w:u w:color="000000"/>
          <w14:textFill>
            <w14:solidFill>
              <w14:srgbClr w14:val="000000"/>
            </w14:solidFill>
          </w14:textFill>
        </w:rPr>
        <w:instrText xml:space="preserve"> TOC \o 1-2 </w:instrText>
      </w:r>
      <w:r>
        <w:rPr>
          <w:rFonts w:ascii="Arial" w:cs="Arial" w:hAnsi="Arial" w:eastAsia="Arial"/>
          <w:outline w:val="0"/>
          <w:color w:val="000000"/>
          <w:sz w:val="22"/>
          <w:szCs w:val="22"/>
          <w:u w:color="000000"/>
          <w14:textFill>
            <w14:solidFill>
              <w14:srgbClr w14:val="000000"/>
            </w14:solidFill>
          </w14:textFill>
        </w:rPr>
        <w:fldChar w:fldCharType="separate" w:fldLock="0"/>
      </w:r>
    </w:p>
    <w:p>
      <w:pPr>
        <w:pStyle w:val="TOC 1"/>
      </w:pPr>
      <w:r>
        <w:rPr>
          <w:rFonts w:cs="Arial Unicode MS" w:eastAsia="Arial Unicode MS"/>
          <w:rtl w:val="0"/>
        </w:rPr>
        <w:t>Task 1- Report</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A) Introduction of the organization</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 Key business analytical tools and environmental scanning</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C) Evaluation of the organisation within its broader environment</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External environmental analysis</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Industrial Analysis</w:t>
        <w:tab/>
      </w:r>
      <w:r>
        <w:rPr/>
        <w:fldChar w:fldCharType="begin" w:fldLock="0"/>
      </w:r>
      <w:r>
        <w:instrText xml:space="preserve"> PAGEREF _Toc6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D) Critical assessment of organizational culture</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E) Ethical dilemma</w:t>
        <w:tab/>
      </w:r>
      <w:r>
        <w:rPr/>
        <w:fldChar w:fldCharType="begin" w:fldLock="0"/>
      </w:r>
      <w:r>
        <w:instrText xml:space="preserve"> PAGEREF _Toc8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Conclusion</w:t>
        <w:tab/>
      </w:r>
      <w:r>
        <w:rPr/>
        <w:fldChar w:fldCharType="begin" w:fldLock="0"/>
      </w:r>
      <w:r>
        <w:instrText xml:space="preserve"> PAGEREF _Toc9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Task 2</w:t>
        <w:tab/>
      </w:r>
      <w:r>
        <w:rPr/>
        <w:fldChar w:fldCharType="begin" w:fldLock="0"/>
      </w:r>
      <w:r>
        <w:instrText xml:space="preserve"> PAGEREF _Toc10 \h </w:instrText>
      </w:r>
      <w:r>
        <w:rPr/>
        <w:fldChar w:fldCharType="separate" w:fldLock="0"/>
      </w:r>
      <w:r>
        <w:rPr>
          <w:rFonts w:cs="Arial Unicode MS" w:eastAsia="Arial Unicode MS"/>
          <w:rtl w:val="0"/>
        </w:rPr>
        <w:t>17</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_Toc11 \h </w:instrText>
      </w:r>
      <w:r>
        <w:rPr/>
        <w:fldChar w:fldCharType="separate" w:fldLock="0"/>
      </w:r>
      <w:r>
        <w:rPr>
          <w:rFonts w:cs="Arial Unicode MS" w:eastAsia="Arial Unicode MS"/>
          <w:rtl w:val="0"/>
        </w:rPr>
        <w:t>19</w:t>
      </w:r>
      <w:r>
        <w:rPr/>
        <w:fldChar w:fldCharType="end" w:fldLock="0"/>
      </w:r>
    </w:p>
    <w:p>
      <w:pPr>
        <w:spacing w:line="360" w:lineRule="auto"/>
        <w:jc w:val="both"/>
        <w:rPr>
          <w:outline w:val="0"/>
          <w:color w:val="000000"/>
          <w:u w:color="000000"/>
          <w14:textFill>
            <w14:solidFill>
              <w14:srgbClr w14:val="000000"/>
            </w14:solidFill>
          </w14:textFill>
        </w:rPr>
      </w:pPr>
      <w:r>
        <w:rPr>
          <w:rFonts w:ascii="Arial" w:cs="Arial" w:hAnsi="Arial" w:eastAsia="Arial"/>
          <w:outline w:val="0"/>
          <w:color w:val="000000"/>
          <w:sz w:val="22"/>
          <w:szCs w:val="22"/>
          <w:u w:color="000000"/>
          <w14:textFill>
            <w14:solidFill>
              <w14:srgbClr w14:val="000000"/>
            </w14:solidFill>
          </w14:textFill>
        </w:rPr>
        <w:fldChar w:fldCharType="end" w:fldLock="0"/>
      </w:r>
    </w:p>
    <w:p>
      <w:pPr>
        <w:pStyle w:val="Body"/>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Heading"/>
        <w:rPr>
          <w:rStyle w:val="display-block"/>
        </w:rPr>
      </w:pPr>
      <w:bookmarkStart w:name="_Toc" w:id="0"/>
      <w:r>
        <w:rPr>
          <w:rFonts w:cs="Arial Unicode MS" w:eastAsia="Arial Unicode MS"/>
          <w:rtl w:val="0"/>
          <w:lang w:val="en-US"/>
        </w:rPr>
        <w:t>Task 1- Report</w:t>
      </w:r>
      <w:bookmarkEnd w:id="0"/>
    </w:p>
    <w:p>
      <w:pPr>
        <w:pStyle w:val="Heading 2"/>
        <w:rPr>
          <w:outline w:val="0"/>
          <w:color w:val="000000"/>
          <w:u w:color="000000"/>
          <w14:textFill>
            <w14:solidFill>
              <w14:srgbClr w14:val="000000"/>
            </w14:solidFill>
          </w14:textFill>
        </w:rPr>
      </w:pPr>
      <w:bookmarkStart w:name="_Toc1" w:id="1"/>
      <w:r>
        <w:rPr>
          <w:rFonts w:cs="Arial Unicode MS" w:eastAsia="Arial Unicode MS"/>
          <w:outline w:val="0"/>
          <w:color w:val="000000"/>
          <w:u w:color="000000"/>
          <w:rtl w:val="0"/>
          <w:lang w:val="en-US"/>
          <w14:textFill>
            <w14:solidFill>
              <w14:srgbClr w14:val="000000"/>
            </w14:solidFill>
          </w14:textFill>
        </w:rPr>
        <w:t>Introduction</w:t>
      </w:r>
      <w:bookmarkEnd w:id="1"/>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With the offset of 2020, the upsurge and widespread of COVID 19 has led to a twin impact on mankind. The deadly virus not only poses health crisis and life threats but also initiates economic stagnancy across nations. Worldwide business people are adopting new techniques to sustain their business under such conditions. The report aims to shed light on the impact of Covid 19 and the external environment in conducting business. The paper focuses on Primark, a United Kingdom based fashion brand, operating worldwide. The external environment of Primark and its impact on the business under current pandemic situation is evaluated using analytical tools like PESTAL and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s Five Forces.  Furthermore, the organizational culture of the fashion brand is also discussed using cultural web. </w:t>
      </w:r>
    </w:p>
    <w:p>
      <w:pPr>
        <w:pStyle w:val="Heading 2"/>
        <w:rPr>
          <w:outline w:val="0"/>
          <w:color w:val="000000"/>
          <w:u w:color="000000"/>
          <w14:textFill>
            <w14:solidFill>
              <w14:srgbClr w14:val="000000"/>
            </w14:solidFill>
          </w14:textFill>
        </w:rPr>
      </w:pPr>
      <w:bookmarkStart w:name="_Toc2" w:id="2"/>
      <w:r>
        <w:rPr>
          <w:rFonts w:cs="Arial Unicode MS" w:eastAsia="Arial Unicode MS"/>
          <w:outline w:val="0"/>
          <w:color w:val="000000"/>
          <w:u w:color="000000"/>
          <w:rtl w:val="0"/>
          <w:lang w:val="en-US"/>
          <w14:textFill>
            <w14:solidFill>
              <w14:srgbClr w14:val="000000"/>
            </w14:solidFill>
          </w14:textFill>
        </w:rPr>
        <w:t>A) Introduction of the organization</w:t>
      </w:r>
      <w:bookmarkEnd w:id="2"/>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The organization chosen for the analysis is Primark, an UK based organization, operating in thirteen counties. The fashion brand has wide range of products, starting from women appraisal to kids, baby wear and homeware along with beauty products. It also has a profound accessories collection for both the genders (</w:t>
      </w:r>
      <w:r>
        <w:rPr>
          <w:rFonts w:ascii="Arial" w:hAnsi="Arial"/>
          <w:outline w:val="0"/>
          <w:color w:val="000000"/>
          <w:u w:color="000000"/>
          <w:rtl w:val="0"/>
          <w:lang w:val="en-US"/>
          <w14:textFill>
            <w14:solidFill>
              <w14:srgbClr w14:val="000000"/>
            </w14:solidFill>
          </w14:textFill>
        </w:rPr>
        <w:t>Primark 2021</w:t>
      </w:r>
      <w:r>
        <w:rPr>
          <w:rFonts w:ascii="Arial" w:hAnsi="Arial"/>
          <w:outline w:val="0"/>
          <w:color w:val="000000"/>
          <w:u w:color="000000"/>
          <w:rtl w:val="0"/>
          <w:lang w:val="en-US"/>
          <w14:textFill>
            <w14:solidFill>
              <w14:srgbClr w14:val="000000"/>
            </w14:solidFill>
          </w14:textFill>
        </w:rPr>
        <w:t>). The organization was first inaugurated in Dublin, 1969 in Ireland. Currently it operates 380 stores in America and European countries.</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Primark is chosen as the organization for analysis because the upsurge of Covid has brought visual impact on their stores. The fashion brand strictly continues its business through offline store and this might be the probable reasons for its lowering revenue generation. Primark collected 7.79 billion pounds in 2019 but with the offset to 2020, it lowered to 5 billion pounds. Moreover, Primark being a fashion brand is essential to follow trend and consumer preference which are core attributes of workplace culture.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Primark is one of the renowned names when it comes to fashion brand, beauty products and homeware goods. The brand is known for its high-end fashion available at reasonable prices. Primark launched its first store in 1969 in Dublin under the name of Penneys. However, later the name got changed into Primark (Primark 2021). Currently, Primark largely operates in thirteen countries including both American and European countries with 380 stores within the two continents. In order to describe precisely, Primark has fashion outlast in countries like Portugal, Spain, Netherland, Germany and many more. The largest store of Primark has been recently inaugurated in 2019 April in Birmingham, UK.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Over the years, Primark has successfully achieved a significant name in the fashion world. The range of products enlisted by the company has turned it into an all rounder in the fashion and cosmetics market. Primark product includes extensive women clothing line along with accessories and great range of boots and shoes (</w:t>
      </w:r>
      <w:r>
        <w:rPr>
          <w:rFonts w:ascii="Arial" w:hAnsi="Arial"/>
          <w:outline w:val="0"/>
          <w:color w:val="000000"/>
          <w:u w:color="000000"/>
          <w:shd w:val="clear" w:color="auto" w:fill="ffffff"/>
          <w:rtl w:val="0"/>
          <w:lang w:val="en-US"/>
          <w14:textFill>
            <w14:solidFill>
              <w14:srgbClr w14:val="000000"/>
            </w14:solidFill>
          </w14:textFill>
        </w:rPr>
        <w:t>Karangi and Lowe, 2021</w:t>
      </w:r>
      <w:r>
        <w:rPr>
          <w:rFonts w:ascii="Arial" w:hAnsi="Arial"/>
          <w:outline w:val="0"/>
          <w:color w:val="000000"/>
          <w:u w:color="000000"/>
          <w:rtl w:val="0"/>
          <w:lang w:val="en-US"/>
          <w14:textFill>
            <w14:solidFill>
              <w14:srgbClr w14:val="000000"/>
            </w14:solidFill>
          </w14:textFill>
        </w:rPr>
        <w:t>). It also contains menswear collection including accessories like hat, kids wear, and inspirational clothing and beauty products. Here, beauty products include cosmetics, make up goodies and skin care products (Primark 2021). Additionally, the brand also comprises homeware under its wide range of products, sharing products for home furnishing and decorations (</w:t>
      </w:r>
      <w:r>
        <w:rPr>
          <w:rFonts w:ascii="Arial" w:hAnsi="Arial"/>
          <w:outline w:val="0"/>
          <w:color w:val="000000"/>
          <w:u w:color="000000"/>
          <w:shd w:val="clear" w:color="auto" w:fill="ffffff"/>
          <w:rtl w:val="0"/>
          <w14:textFill>
            <w14:solidFill>
              <w14:srgbClr w14:val="000000"/>
            </w14:solidFill>
          </w14:textFill>
        </w:rPr>
        <w:t>Xydia, 2019</w:t>
      </w:r>
      <w:r>
        <w:rPr>
          <w:rFonts w:ascii="Arial" w:hAnsi="Arial"/>
          <w:outline w:val="0"/>
          <w:color w:val="000000"/>
          <w:u w:color="000000"/>
          <w:rtl w:val="0"/>
          <w14:textFill>
            <w14:solidFill>
              <w14:srgbClr w14:val="000000"/>
            </w14:solidFill>
          </w14:textFill>
        </w:rPr>
        <w:t xml:space="preserve">).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Under the current pandemic evoked situation, Primark has taken possible actins to sustain their business. Primark has put special emphasis on protecting its employees and customers. The organization has installed hand sanitizers at the entry points, placed different cubicles for avoiding queuing to pay off bills and online payments are also enabled. In short, the brand is making efforts to ensure safety to its employees and customers (Primark 2021). Primark in 2019 was able to generate 7.79 billion pounds as revenue but with the beginning of Covid 19, the brand has experienced significant lowering of revenue. In 2020, the earning decreased to 5.9 billion pounds (Statista 2021). </w:t>
      </w:r>
    </w:p>
    <w:p>
      <w:pPr>
        <w:pStyle w:val="Body"/>
        <w:spacing w:line="360" w:lineRule="auto"/>
        <w:jc w:val="center"/>
        <w:rPr>
          <w:rFonts w:ascii="Arial" w:cs="Arial" w:hAnsi="Arial" w:eastAsia="Arial"/>
          <w:outline w:val="0"/>
          <w:color w:val="000000"/>
          <w:u w:color="000000"/>
          <w14:textFill>
            <w14:solidFill>
              <w14:srgbClr w14:val="000000"/>
            </w14:solidFill>
          </w14:textFill>
        </w:rPr>
      </w:pPr>
      <w:r>
        <w:rPr>
          <w:outline w:val="0"/>
          <w:color w:val="000000"/>
          <w:u w:color="000000"/>
          <w14:textFill>
            <w14:solidFill>
              <w14:srgbClr w14:val="000000"/>
            </w14:solidFill>
          </w14:textFill>
        </w:rPr>
        <w:drawing xmlns:a="http://schemas.openxmlformats.org/drawingml/2006/main">
          <wp:inline distT="0" distB="0" distL="0" distR="0">
            <wp:extent cx="4329430" cy="279691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4329430" cy="2796910"/>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Body"/>
        <w:spacing w:line="360" w:lineRule="auto"/>
        <w:jc w:val="center"/>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it-IT"/>
          <w14:textFill>
            <w14:solidFill>
              <w14:srgbClr w14:val="000000"/>
            </w14:solidFill>
          </w14:textFill>
        </w:rPr>
        <w:t>Figure 1: Primark</w:t>
      </w:r>
      <w:r>
        <w:rPr>
          <w:rFonts w:ascii="Arial" w:hAnsi="Arial" w:hint="default"/>
          <w:b w:val="1"/>
          <w:bCs w:val="1"/>
          <w:outline w:val="0"/>
          <w:color w:val="000000"/>
          <w:u w:color="000000"/>
          <w:rtl w:val="0"/>
          <w:lang w:val="en-US"/>
          <w14:textFill>
            <w14:solidFill>
              <w14:srgbClr w14:val="000000"/>
            </w14:solidFill>
          </w14:textFill>
        </w:rPr>
        <w:t>’</w:t>
      </w:r>
      <w:r>
        <w:rPr>
          <w:rFonts w:ascii="Arial" w:hAnsi="Arial"/>
          <w:b w:val="1"/>
          <w:bCs w:val="1"/>
          <w:outline w:val="0"/>
          <w:color w:val="000000"/>
          <w:u w:color="000000"/>
          <w:rtl w:val="0"/>
          <w:lang w:val="en-US"/>
          <w14:textFill>
            <w14:solidFill>
              <w14:srgbClr w14:val="000000"/>
            </w14:solidFill>
          </w14:textFill>
        </w:rPr>
        <w:t>s revenue before Covid 19</w:t>
      </w:r>
    </w:p>
    <w:p>
      <w:pPr>
        <w:pStyle w:val="Body"/>
        <w:spacing w:line="360" w:lineRule="auto"/>
        <w:jc w:val="center"/>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it-IT"/>
          <w14:textFill>
            <w14:solidFill>
              <w14:srgbClr w14:val="000000"/>
            </w14:solidFill>
          </w14:textFill>
        </w:rPr>
        <w:t>(Source: Statista 2021)</w:t>
      </w:r>
    </w:p>
    <w:p>
      <w:pPr>
        <w:pStyle w:val="Heading 2"/>
        <w:rPr>
          <w:outline w:val="0"/>
          <w:color w:val="000000"/>
          <w:u w:color="000000"/>
          <w14:textFill>
            <w14:solidFill>
              <w14:srgbClr w14:val="000000"/>
            </w14:solidFill>
          </w14:textFill>
        </w:rPr>
      </w:pPr>
      <w:bookmarkStart w:name="_Toc3" w:id="3"/>
      <w:r>
        <w:rPr>
          <w:rFonts w:cs="Arial Unicode MS" w:eastAsia="Arial Unicode MS"/>
          <w:outline w:val="0"/>
          <w:color w:val="000000"/>
          <w:u w:color="000000"/>
          <w:rtl w:val="0"/>
          <w:lang w:val="en-US"/>
          <w14:textFill>
            <w14:solidFill>
              <w14:srgbClr w14:val="000000"/>
            </w14:solidFill>
          </w14:textFill>
        </w:rPr>
        <w:t>B) Key business analytical tools and environmental scanning</w:t>
      </w:r>
      <w:bookmarkEnd w:id="3"/>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Environmental scanning can be best interpreted as the act of collecting information related to an event and evaluating its relationship with the organization</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pt-PT"/>
          <w14:textFill>
            <w14:solidFill>
              <w14:srgbClr w14:val="000000"/>
            </w14:solidFill>
          </w14:textFill>
        </w:rPr>
        <w:t>s external and internal factors. The environment scanning procedure helps the management department to identify the future and make arrangements accordingly. There are several ways using which an organization can perform environmental scanning. For instance, SWOT, PESTAL and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s Five forces are widely used for scanning external and internal environment of an organization.  </w:t>
      </w:r>
      <w:r>
        <w:rPr>
          <w:rFonts w:ascii="Arial" w:hAnsi="Arial"/>
          <w:outline w:val="0"/>
          <w:color w:val="000000"/>
          <w:u w:color="000000"/>
          <w:rtl w:val="0"/>
          <w:lang w:val="en-US"/>
          <w14:textFill>
            <w14:solidFill>
              <w14:srgbClr w14:val="000000"/>
            </w14:solidFill>
          </w14:textFill>
        </w:rPr>
        <w:t>Keeping in mind the volatile nature of the current business world, incorporating business analytical tools have become crucial (</w:t>
      </w:r>
      <w:r>
        <w:rPr>
          <w:rFonts w:ascii="Arial" w:hAnsi="Arial"/>
          <w:outline w:val="0"/>
          <w:color w:val="000000"/>
          <w:kern w:val="24"/>
          <w:u w:color="000000"/>
          <w:rtl w:val="0"/>
          <w14:textFill>
            <w14:solidFill>
              <w14:srgbClr w14:val="000000"/>
            </w14:solidFill>
          </w14:textFill>
        </w:rPr>
        <w:t>Alvesson, 2013)</w:t>
      </w:r>
      <w:r>
        <w:rPr>
          <w:rFonts w:ascii="Arial" w:hAnsi="Arial"/>
          <w:outline w:val="0"/>
          <w:color w:val="000000"/>
          <w:u w:color="000000"/>
          <w:rtl w:val="0"/>
          <w:lang w:val="en-US"/>
          <w14:textFill>
            <w14:solidFill>
              <w14:srgbClr w14:val="000000"/>
            </w14:solidFill>
          </w14:textFill>
        </w:rPr>
        <w:t xml:space="preserve">. It reduces risk and directs an organization towards probable benefits.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Pestle- Pestle is an analytical tool that is used for analyzing the external environment of an organization (</w:t>
      </w:r>
      <w:r>
        <w:rPr>
          <w:rFonts w:ascii="Arial" w:hAnsi="Arial"/>
          <w:outline w:val="0"/>
          <w:color w:val="000000"/>
          <w:kern w:val="24"/>
          <w:u w:color="000000"/>
          <w:rtl w:val="0"/>
          <w:lang w:val="en-US"/>
          <w14:textFill>
            <w14:solidFill>
              <w14:srgbClr w14:val="000000"/>
            </w14:solidFill>
          </w14:textFill>
        </w:rPr>
        <w:t>Browaeys and Price, 2015)</w:t>
      </w:r>
      <w:r>
        <w:rPr>
          <w:rFonts w:ascii="Arial" w:hAnsi="Arial"/>
          <w:outline w:val="0"/>
          <w:color w:val="000000"/>
          <w:u w:color="000000"/>
          <w:rtl w:val="0"/>
          <w:lang w:val="en-US"/>
          <w14:textFill>
            <w14:solidFill>
              <w14:srgbClr w14:val="000000"/>
            </w14:solidFill>
          </w14:textFill>
        </w:rPr>
        <w:t>. It includes aspects like political, economic, social, technological, law and environment. The impact of these aspects and their relationship with organizational workability is analyzed through the key tool (</w:t>
      </w:r>
      <w:r>
        <w:rPr>
          <w:rFonts w:ascii="Arial" w:hAnsi="Arial"/>
          <w:outline w:val="0"/>
          <w:color w:val="000000"/>
          <w:kern w:val="24"/>
          <w:u w:color="000000"/>
          <w:rtl w:val="0"/>
          <w14:textFill>
            <w14:solidFill>
              <w14:srgbClr w14:val="000000"/>
            </w14:solidFill>
          </w14:textFill>
        </w:rPr>
        <w:t>Alvesson, 2002)</w:t>
      </w:r>
      <w:r>
        <w:rPr>
          <w:rFonts w:ascii="Arial" w:hAnsi="Arial"/>
          <w:outline w:val="0"/>
          <w:color w:val="000000"/>
          <w:u w:color="000000"/>
          <w:rtl w:val="0"/>
          <w:lang w:val="en-US"/>
          <w14:textFill>
            <w14:solidFill>
              <w14:srgbClr w14:val="000000"/>
            </w14:solidFill>
          </w14:textFill>
        </w:rPr>
        <w:t xml:space="preserve">.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Five Forces-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five forces are widely used for planning corporate strategy as they highlight five forces that regulate any business operation (</w:t>
      </w:r>
      <w:r>
        <w:rPr>
          <w:rFonts w:ascii="Arial" w:hAnsi="Arial"/>
          <w:outline w:val="0"/>
          <w:color w:val="000000"/>
          <w:kern w:val="24"/>
          <w:u w:color="000000"/>
          <w:rtl w:val="0"/>
          <w14:textFill>
            <w14:solidFill>
              <w14:srgbClr w14:val="000000"/>
            </w14:solidFill>
          </w14:textFill>
        </w:rPr>
        <w:t>Alvesson and Sveningsson, 2015)</w:t>
      </w:r>
      <w:r>
        <w:rPr>
          <w:rFonts w:ascii="Arial" w:hAnsi="Arial"/>
          <w:outline w:val="0"/>
          <w:color w:val="000000"/>
          <w:u w:color="000000"/>
          <w:rtl w:val="0"/>
          <w:lang w:val="en-US"/>
          <w14:textFill>
            <w14:solidFill>
              <w14:srgbClr w14:val="000000"/>
            </w14:solidFill>
          </w14:textFill>
        </w:rPr>
        <w:t>. The five forces include presence of competitors and entrants, power of customers and suppliers and threat ofsubstitute products (</w:t>
      </w:r>
      <w:r>
        <w:rPr>
          <w:rFonts w:ascii="Arial" w:hAnsi="Arial"/>
          <w:outline w:val="0"/>
          <w:color w:val="000000"/>
          <w:kern w:val="24"/>
          <w:u w:color="000000"/>
          <w:rtl w:val="0"/>
          <w14:textFill>
            <w14:solidFill>
              <w14:srgbClr w14:val="000000"/>
            </w14:solidFill>
          </w14:textFill>
        </w:rPr>
        <w:t>Ashkanasy</w:t>
      </w:r>
      <w:r>
        <w:rPr>
          <w:rFonts w:ascii="Arial" w:hAnsi="Arial"/>
          <w:i w:val="1"/>
          <w:iCs w:val="1"/>
          <w:outline w:val="0"/>
          <w:color w:val="000000"/>
          <w:kern w:val="24"/>
          <w:u w:color="000000"/>
          <w:rtl w:val="0"/>
          <w14:textFill>
            <w14:solidFill>
              <w14:srgbClr w14:val="000000"/>
            </w14:solidFill>
          </w14:textFill>
        </w:rPr>
        <w:t>et al.,</w:t>
      </w:r>
      <w:r>
        <w:rPr>
          <w:rFonts w:ascii="Arial" w:hAnsi="Arial"/>
          <w:outline w:val="0"/>
          <w:color w:val="000000"/>
          <w:kern w:val="24"/>
          <w:u w:color="000000"/>
          <w:rtl w:val="0"/>
          <w14:textFill>
            <w14:solidFill>
              <w14:srgbClr w14:val="000000"/>
            </w14:solidFill>
          </w14:textFill>
        </w:rPr>
        <w:t xml:space="preserve"> 2011)</w:t>
      </w:r>
      <w:r>
        <w:rPr>
          <w:rFonts w:ascii="Arial" w:hAnsi="Arial"/>
          <w:outline w:val="0"/>
          <w:color w:val="000000"/>
          <w:u w:color="000000"/>
          <w:rtl w:val="0"/>
          <w:lang w:val="en-US"/>
          <w14:textFill>
            <w14:solidFill>
              <w14:srgbClr w14:val="000000"/>
            </w14:solidFill>
          </w14:textFill>
        </w:rPr>
        <w:t xml:space="preserve">. </w:t>
      </w:r>
    </w:p>
    <w:p>
      <w:pPr>
        <w:pStyle w:val="Body"/>
        <w:spacing w:line="360" w:lineRule="auto"/>
        <w:jc w:val="both"/>
        <w:rPr>
          <w:rFonts w:ascii="Arial" w:cs="Arial" w:hAnsi="Arial" w:eastAsia="Arial"/>
          <w:b w:val="1"/>
          <w:bCs w:val="1"/>
          <w:i w:val="1"/>
          <w:iCs w:val="1"/>
          <w:outline w:val="0"/>
          <w:color w:val="000000"/>
          <w:u w:color="000000"/>
          <w14:textFill>
            <w14:solidFill>
              <w14:srgbClr w14:val="000000"/>
            </w14:solidFill>
          </w14:textFill>
        </w:rPr>
      </w:pPr>
      <w:r>
        <w:rPr>
          <w:rFonts w:ascii="Arial" w:hAnsi="Arial"/>
          <w:b w:val="1"/>
          <w:bCs w:val="1"/>
          <w:i w:val="1"/>
          <w:iCs w:val="1"/>
          <w:outline w:val="0"/>
          <w:color w:val="000000"/>
          <w:u w:color="000000"/>
          <w:rtl w:val="0"/>
          <w:lang w:val="en-US"/>
          <w14:textFill>
            <w14:solidFill>
              <w14:srgbClr w14:val="000000"/>
            </w14:solidFill>
          </w14:textFill>
        </w:rPr>
        <w:t xml:space="preserve">Introduction of key tools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de-DE"/>
          <w14:textFill>
            <w14:solidFill>
              <w14:srgbClr w14:val="000000"/>
            </w14:solidFill>
          </w14:textFill>
        </w:rPr>
        <w:t>Pestle</w:t>
      </w:r>
      <w:r>
        <w:rPr>
          <w:rFonts w:ascii="Arial" w:hAnsi="Arial"/>
          <w:outline w:val="0"/>
          <w:color w:val="000000"/>
          <w:u w:color="000000"/>
          <w:rtl w:val="0"/>
          <w:lang w:val="en-US"/>
          <w14:textFill>
            <w14:solidFill>
              <w14:srgbClr w14:val="000000"/>
            </w14:solidFill>
          </w14:textFill>
        </w:rPr>
        <w:t>- Pestle is widely famous for evaluating the external environment of the business organization. It develops a complete relationship with the external factors within the company workings. Below mentioned are the elements of pestle analysis (</w:t>
      </w:r>
      <w:r>
        <w:rPr>
          <w:rFonts w:ascii="Arial" w:hAnsi="Arial"/>
          <w:outline w:val="0"/>
          <w:color w:val="000000"/>
          <w:u w:color="000000"/>
          <w:shd w:val="clear" w:color="auto" w:fill="ffffff"/>
          <w:rtl w:val="0"/>
          <w:lang w:val="en-US"/>
          <w14:textFill>
            <w14:solidFill>
              <w14:srgbClr w14:val="000000"/>
            </w14:solidFill>
          </w14:textFill>
        </w:rPr>
        <w:t>Pestle analysis, 2021</w:t>
      </w:r>
      <w:r>
        <w:rPr>
          <w:rFonts w:ascii="Arial" w:hAnsi="Arial"/>
          <w:outline w:val="0"/>
          <w:color w:val="000000"/>
          <w:u w:color="000000"/>
          <w:rtl w:val="0"/>
          <w14:textFill>
            <w14:solidFill>
              <w14:srgbClr w14:val="000000"/>
            </w14:solidFill>
          </w14:textFill>
        </w:rPr>
        <w:t>)</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Political- This includes the impact of political policies, stability across nations, Government introduced taxation policy entitled to specific industry (</w:t>
      </w:r>
      <w:r>
        <w:rPr>
          <w:rFonts w:ascii="Arial" w:hAnsi="Arial"/>
          <w:outline w:val="0"/>
          <w:color w:val="000000"/>
          <w:u w:color="000000"/>
          <w:shd w:val="clear" w:color="auto" w:fill="ffffff"/>
          <w:rtl w:val="0"/>
          <w:lang w:val="de-DE"/>
          <w14:textFill>
            <w14:solidFill>
              <w14:srgbClr w14:val="000000"/>
            </w14:solidFill>
          </w14:textFill>
        </w:rPr>
        <w:t>Ortega and Okechukwu, 2017</w:t>
      </w:r>
      <w:r>
        <w:rPr>
          <w:rFonts w:ascii="Arial" w:hAnsi="Arial"/>
          <w:outline w:val="0"/>
          <w:color w:val="000000"/>
          <w:u w:color="000000"/>
          <w:rtl w:val="0"/>
          <w:lang w:val="en-US"/>
          <w14:textFill>
            <w14:solidFill>
              <w14:srgbClr w14:val="000000"/>
            </w14:solidFill>
          </w14:textFill>
        </w:rPr>
        <w:t xml:space="preserve">). The effects of these factors on the business operation are evaluated through the political aspect of the Pestle analysis.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Economic- Economic factors include impact of foreign exchange rates, costs of inputs, employment rates and interest rates on the performance and workability of the company.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Social- The social factors focus on the emerging trend incorporating which the marketer develops products and services (</w:t>
      </w:r>
      <w:r>
        <w:rPr>
          <w:rFonts w:ascii="Arial" w:hAnsi="Arial"/>
          <w:outline w:val="0"/>
          <w:color w:val="000000"/>
          <w:u w:color="000000"/>
          <w:shd w:val="clear" w:color="auto" w:fill="ffffff"/>
          <w:rtl w:val="0"/>
          <w:lang w:val="pt-PT"/>
          <w14:textFill>
            <w14:solidFill>
              <w14:srgbClr w14:val="000000"/>
            </w14:solidFill>
          </w14:textFill>
        </w:rPr>
        <w:t>Rapo, 2019</w:t>
      </w:r>
      <w:r>
        <w:rPr>
          <w:rFonts w:ascii="Arial" w:hAnsi="Arial"/>
          <w:outline w:val="0"/>
          <w:color w:val="000000"/>
          <w:u w:color="000000"/>
          <w:rtl w:val="0"/>
          <w:lang w:val="en-US"/>
          <w14:textFill>
            <w14:solidFill>
              <w14:srgbClr w14:val="000000"/>
            </w14:solidFill>
          </w14:textFill>
        </w:rPr>
        <w:t xml:space="preserve">). Here, factors refer to demographic attributes, change in cultural trend, educational levels, lifestyle and many more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Technological- Technological factors include the current exponential growth in automation including mobile and digital technology. The impact of the rapid advancement of technology on the Research and Development of the organization can be evaluated through the aspect.</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Environment- Environment aspects include the influence of ecosystem and surrounding in the workability of the company. Here, characteristics like climate change, waste disposal, sustainability, carbon footprint and most importantly CSR are considered for evaluation purpose.</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Legal- The legal aspects refer to the change in legislations or introduction of new regulations that leaves vast impact on business operation (</w:t>
      </w:r>
      <w:r>
        <w:rPr>
          <w:rFonts w:ascii="Arial" w:hAnsi="Arial"/>
          <w:outline w:val="0"/>
          <w:color w:val="000000"/>
          <w:u w:color="000000"/>
          <w:shd w:val="clear" w:color="auto" w:fill="ffffff"/>
          <w:rtl w:val="0"/>
          <w14:textFill>
            <w14:solidFill>
              <w14:srgbClr w14:val="000000"/>
            </w14:solidFill>
          </w14:textFill>
        </w:rPr>
        <w:t>ZARA, 2017</w:t>
      </w:r>
      <w:r>
        <w:rPr>
          <w:rFonts w:ascii="Arial" w:hAnsi="Arial"/>
          <w:outline w:val="0"/>
          <w:color w:val="000000"/>
          <w:u w:color="000000"/>
          <w:rtl w:val="0"/>
          <w:lang w:val="en-US"/>
          <w14:textFill>
            <w14:solidFill>
              <w14:srgbClr w14:val="000000"/>
            </w14:solidFill>
          </w14:textFill>
        </w:rPr>
        <w:t xml:space="preserve">). For instance, regulations on ethical standards and advertisement are important attributes of legal aspect.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cs="Arial" w:hAnsi="Arial" w:eastAsia="Arial"/>
          <w:outline w:val="0"/>
          <w:color w:val="000000"/>
          <w:u w:color="000000"/>
          <w14:textFill>
            <w14:solidFill>
              <w14:srgbClr w14:val="000000"/>
            </w14:solidFill>
          </w14:textFill>
        </w:rPr>
        <mc:AlternateContent>
          <mc:Choice Requires="wpg">
            <w:drawing xmlns:a="http://schemas.openxmlformats.org/drawingml/2006/main">
              <wp:inline distT="0" distB="0" distL="0" distR="0">
                <wp:extent cx="5486400" cy="2934361"/>
                <wp:effectExtent l="0" t="0" r="0" b="0"/>
                <wp:docPr id="1073741851" name="officeArt object" descr="Diagram 2"/>
                <wp:cNvGraphicFramePr/>
                <a:graphic xmlns:a="http://schemas.openxmlformats.org/drawingml/2006/main">
                  <a:graphicData uri="http://schemas.microsoft.com/office/word/2010/wordprocessingGroup">
                    <wpg:wgp>
                      <wpg:cNvGrpSpPr/>
                      <wpg:grpSpPr>
                        <a:xfrm>
                          <a:off x="0" y="0"/>
                          <a:ext cx="5486400" cy="2934361"/>
                          <a:chOff x="0" y="0"/>
                          <a:chExt cx="5486400" cy="2934360"/>
                        </a:xfrm>
                      </wpg:grpSpPr>
                      <wps:wsp>
                        <wps:cNvPr id="1073741827" name="Rectangle"/>
                        <wps:cNvSpPr/>
                        <wps:spPr>
                          <a:xfrm>
                            <a:off x="0" y="162360"/>
                            <a:ext cx="5486400" cy="277200"/>
                          </a:xfrm>
                          <a:prstGeom prst="rect">
                            <a:avLst/>
                          </a:prstGeom>
                          <a:solidFill>
                            <a:srgbClr val="FFFFFF">
                              <a:alpha val="90000"/>
                            </a:srgbClr>
                          </a:solidFill>
                          <a:ln w="12700" cap="flat">
                            <a:solidFill>
                              <a:schemeClr val="accent3"/>
                            </a:solidFill>
                            <a:prstDash val="solid"/>
                            <a:miter lim="800000"/>
                          </a:ln>
                          <a:effectLst/>
                        </wps:spPr>
                        <wps:bodyPr/>
                      </wps:wsp>
                      <wpg:grpSp>
                        <wpg:cNvPr id="1073741830" name="Group"/>
                        <wpg:cNvGrpSpPr/>
                        <wpg:grpSpPr>
                          <a:xfrm>
                            <a:off x="274320" y="0"/>
                            <a:ext cx="3840480" cy="324721"/>
                            <a:chOff x="0" y="0"/>
                            <a:chExt cx="3840479" cy="324720"/>
                          </a:xfrm>
                        </wpg:grpSpPr>
                        <wps:wsp>
                          <wps:cNvPr id="1073741828" name="Rounded Rectangle"/>
                          <wps:cNvSpPr/>
                          <wps:spPr>
                            <a:xfrm>
                              <a:off x="0" y="0"/>
                              <a:ext cx="3840480" cy="324721"/>
                            </a:xfrm>
                            <a:prstGeom prst="roundRect">
                              <a:avLst>
                                <a:gd name="adj" fmla="val 16667"/>
                              </a:avLst>
                            </a:prstGeom>
                            <a:solidFill>
                              <a:schemeClr val="accent3"/>
                            </a:solidFill>
                            <a:ln w="12700" cap="flat">
                              <a:solidFill>
                                <a:srgbClr val="FFFFFF"/>
                              </a:solidFill>
                              <a:prstDash val="solid"/>
                              <a:miter lim="800000"/>
                            </a:ln>
                            <a:effectLst/>
                          </wps:spPr>
                          <wps:bodyPr/>
                        </wps:wsp>
                        <wps:wsp>
                          <wps:cNvPr id="1073741829" name="political"/>
                          <wps:cNvSpPr txBox="1"/>
                          <wps:spPr>
                            <a:xfrm>
                              <a:off x="161012" y="15851"/>
                              <a:ext cx="3518456" cy="293018"/>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political</w:t>
                                </w:r>
                              </w:p>
                            </w:txbxContent>
                          </wps:txbx>
                          <wps:bodyPr wrap="square" lIns="0" tIns="0" rIns="0" bIns="0" numCol="1" anchor="ctr">
                            <a:noAutofit/>
                          </wps:bodyPr>
                        </wps:wsp>
                      </wpg:grpSp>
                      <wps:wsp>
                        <wps:cNvPr id="1073741831" name="Rectangle"/>
                        <wps:cNvSpPr/>
                        <wps:spPr>
                          <a:xfrm>
                            <a:off x="0" y="661319"/>
                            <a:ext cx="5486400" cy="277201"/>
                          </a:xfrm>
                          <a:prstGeom prst="rect">
                            <a:avLst/>
                          </a:prstGeom>
                          <a:solidFill>
                            <a:srgbClr val="FFFFFF">
                              <a:alpha val="90000"/>
                            </a:srgbClr>
                          </a:solidFill>
                          <a:ln w="12700" cap="flat">
                            <a:solidFill>
                              <a:srgbClr val="B18A8A"/>
                            </a:solidFill>
                            <a:prstDash val="solid"/>
                            <a:miter lim="800000"/>
                          </a:ln>
                          <a:effectLst/>
                        </wps:spPr>
                        <wps:bodyPr/>
                      </wps:wsp>
                      <wpg:grpSp>
                        <wpg:cNvPr id="1073741834" name="Group"/>
                        <wpg:cNvGrpSpPr/>
                        <wpg:grpSpPr>
                          <a:xfrm>
                            <a:off x="274320" y="498959"/>
                            <a:ext cx="3840480" cy="324721"/>
                            <a:chOff x="0" y="0"/>
                            <a:chExt cx="3840479" cy="324720"/>
                          </a:xfrm>
                        </wpg:grpSpPr>
                        <wps:wsp>
                          <wps:cNvPr id="1073741832" name="Rounded Rectangle"/>
                          <wps:cNvSpPr/>
                          <wps:spPr>
                            <a:xfrm>
                              <a:off x="0" y="0"/>
                              <a:ext cx="3840480" cy="324721"/>
                            </a:xfrm>
                            <a:prstGeom prst="roundRect">
                              <a:avLst>
                                <a:gd name="adj" fmla="val 16667"/>
                              </a:avLst>
                            </a:prstGeom>
                            <a:solidFill>
                              <a:srgbClr val="B18A8A"/>
                            </a:solidFill>
                            <a:ln w="12700" cap="flat">
                              <a:solidFill>
                                <a:srgbClr val="FFFFFF"/>
                              </a:solidFill>
                              <a:prstDash val="solid"/>
                              <a:miter lim="800000"/>
                            </a:ln>
                            <a:effectLst/>
                          </wps:spPr>
                          <wps:bodyPr/>
                        </wps:wsp>
                        <wps:wsp>
                          <wps:cNvPr id="1073741833" name="economic"/>
                          <wps:cNvSpPr txBox="1"/>
                          <wps:spPr>
                            <a:xfrm>
                              <a:off x="161012" y="15852"/>
                              <a:ext cx="3518456" cy="293017"/>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economic </w:t>
                                </w:r>
                              </w:p>
                            </w:txbxContent>
                          </wps:txbx>
                          <wps:bodyPr wrap="square" lIns="0" tIns="0" rIns="0" bIns="0" numCol="1" anchor="ctr">
                            <a:noAutofit/>
                          </wps:bodyPr>
                        </wps:wsp>
                      </wpg:grpSp>
                      <wps:wsp>
                        <wps:cNvPr id="1073741835" name="Rectangle"/>
                        <wps:cNvSpPr/>
                        <wps:spPr>
                          <a:xfrm>
                            <a:off x="0" y="1160280"/>
                            <a:ext cx="5486400" cy="277201"/>
                          </a:xfrm>
                          <a:prstGeom prst="rect">
                            <a:avLst/>
                          </a:prstGeom>
                          <a:solidFill>
                            <a:srgbClr val="FFFFFF">
                              <a:alpha val="90000"/>
                            </a:srgbClr>
                          </a:solidFill>
                          <a:ln w="12700" cap="flat">
                            <a:solidFill>
                              <a:srgbClr val="C06C6C"/>
                            </a:solidFill>
                            <a:prstDash val="solid"/>
                            <a:miter lim="800000"/>
                          </a:ln>
                          <a:effectLst/>
                        </wps:spPr>
                        <wps:bodyPr/>
                      </wps:wsp>
                      <wpg:grpSp>
                        <wpg:cNvPr id="1073741838" name="Group"/>
                        <wpg:cNvGrpSpPr/>
                        <wpg:grpSpPr>
                          <a:xfrm>
                            <a:off x="274320" y="997919"/>
                            <a:ext cx="3840480" cy="324721"/>
                            <a:chOff x="0" y="0"/>
                            <a:chExt cx="3840479" cy="324720"/>
                          </a:xfrm>
                        </wpg:grpSpPr>
                        <wps:wsp>
                          <wps:cNvPr id="1073741836" name="Rounded Rectangle"/>
                          <wps:cNvSpPr/>
                          <wps:spPr>
                            <a:xfrm>
                              <a:off x="0" y="0"/>
                              <a:ext cx="3840480" cy="324721"/>
                            </a:xfrm>
                            <a:prstGeom prst="roundRect">
                              <a:avLst>
                                <a:gd name="adj" fmla="val 16667"/>
                              </a:avLst>
                            </a:prstGeom>
                            <a:solidFill>
                              <a:srgbClr val="C06C6C"/>
                            </a:solidFill>
                            <a:ln w="12700" cap="flat">
                              <a:solidFill>
                                <a:srgbClr val="FFFFFF"/>
                              </a:solidFill>
                              <a:prstDash val="solid"/>
                              <a:miter lim="800000"/>
                            </a:ln>
                            <a:effectLst/>
                          </wps:spPr>
                          <wps:bodyPr/>
                        </wps:wsp>
                        <wps:wsp>
                          <wps:cNvPr id="1073741837" name="social"/>
                          <wps:cNvSpPr txBox="1"/>
                          <wps:spPr>
                            <a:xfrm>
                              <a:off x="161012" y="15852"/>
                              <a:ext cx="3518456" cy="293017"/>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social </w:t>
                                </w:r>
                              </w:p>
                            </w:txbxContent>
                          </wps:txbx>
                          <wps:bodyPr wrap="square" lIns="0" tIns="0" rIns="0" bIns="0" numCol="1" anchor="ctr">
                            <a:noAutofit/>
                          </wps:bodyPr>
                        </wps:wsp>
                      </wpg:grpSp>
                      <wps:wsp>
                        <wps:cNvPr id="1073741839" name="Rectangle"/>
                        <wps:cNvSpPr/>
                        <wps:spPr>
                          <a:xfrm>
                            <a:off x="0" y="1659239"/>
                            <a:ext cx="5486400" cy="277201"/>
                          </a:xfrm>
                          <a:prstGeom prst="rect">
                            <a:avLst/>
                          </a:prstGeom>
                          <a:solidFill>
                            <a:srgbClr val="FFFFFF">
                              <a:alpha val="90000"/>
                            </a:srgbClr>
                          </a:solidFill>
                          <a:ln w="12700" cap="flat">
                            <a:solidFill>
                              <a:srgbClr val="D24B4B"/>
                            </a:solidFill>
                            <a:prstDash val="solid"/>
                            <a:miter lim="800000"/>
                          </a:ln>
                          <a:effectLst/>
                        </wps:spPr>
                        <wps:bodyPr/>
                      </wps:wsp>
                      <wpg:grpSp>
                        <wpg:cNvPr id="1073741842" name="Group"/>
                        <wpg:cNvGrpSpPr/>
                        <wpg:grpSpPr>
                          <a:xfrm>
                            <a:off x="274320" y="1496879"/>
                            <a:ext cx="3840480" cy="324721"/>
                            <a:chOff x="0" y="0"/>
                            <a:chExt cx="3840479" cy="324720"/>
                          </a:xfrm>
                        </wpg:grpSpPr>
                        <wps:wsp>
                          <wps:cNvPr id="1073741840" name="Rounded Rectangle"/>
                          <wps:cNvSpPr/>
                          <wps:spPr>
                            <a:xfrm>
                              <a:off x="0" y="0"/>
                              <a:ext cx="3840480" cy="324721"/>
                            </a:xfrm>
                            <a:prstGeom prst="roundRect">
                              <a:avLst>
                                <a:gd name="adj" fmla="val 16667"/>
                              </a:avLst>
                            </a:prstGeom>
                            <a:solidFill>
                              <a:srgbClr val="D24B4B"/>
                            </a:solidFill>
                            <a:ln w="12700" cap="flat">
                              <a:solidFill>
                                <a:srgbClr val="FFFFFF"/>
                              </a:solidFill>
                              <a:prstDash val="solid"/>
                              <a:miter lim="800000"/>
                            </a:ln>
                            <a:effectLst/>
                          </wps:spPr>
                          <wps:bodyPr/>
                        </wps:wsp>
                        <wps:wsp>
                          <wps:cNvPr id="1073741841" name="technological"/>
                          <wps:cNvSpPr txBox="1"/>
                          <wps:spPr>
                            <a:xfrm>
                              <a:off x="161012" y="15852"/>
                              <a:ext cx="3518456" cy="293017"/>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technological </w:t>
                                </w:r>
                              </w:p>
                            </w:txbxContent>
                          </wps:txbx>
                          <wps:bodyPr wrap="square" lIns="0" tIns="0" rIns="0" bIns="0" numCol="1" anchor="ctr">
                            <a:noAutofit/>
                          </wps:bodyPr>
                        </wps:wsp>
                      </wpg:grpSp>
                      <wps:wsp>
                        <wps:cNvPr id="1073741843" name="Rectangle"/>
                        <wps:cNvSpPr/>
                        <wps:spPr>
                          <a:xfrm>
                            <a:off x="0" y="2158200"/>
                            <a:ext cx="5486400" cy="277201"/>
                          </a:xfrm>
                          <a:prstGeom prst="rect">
                            <a:avLst/>
                          </a:prstGeom>
                          <a:solidFill>
                            <a:srgbClr val="FFFFFF">
                              <a:alpha val="90000"/>
                            </a:srgbClr>
                          </a:solidFill>
                          <a:ln w="12700" cap="flat">
                            <a:solidFill>
                              <a:srgbClr val="E72727"/>
                            </a:solidFill>
                            <a:prstDash val="solid"/>
                            <a:miter lim="800000"/>
                          </a:ln>
                          <a:effectLst/>
                        </wps:spPr>
                        <wps:bodyPr/>
                      </wps:wsp>
                      <wpg:grpSp>
                        <wpg:cNvPr id="1073741846" name="Group"/>
                        <wpg:cNvGrpSpPr/>
                        <wpg:grpSpPr>
                          <a:xfrm>
                            <a:off x="274320" y="1995839"/>
                            <a:ext cx="3840480" cy="324721"/>
                            <a:chOff x="0" y="0"/>
                            <a:chExt cx="3840479" cy="324720"/>
                          </a:xfrm>
                        </wpg:grpSpPr>
                        <wps:wsp>
                          <wps:cNvPr id="1073741844" name="Rounded Rectangle"/>
                          <wps:cNvSpPr/>
                          <wps:spPr>
                            <a:xfrm>
                              <a:off x="0" y="0"/>
                              <a:ext cx="3840480" cy="324721"/>
                            </a:xfrm>
                            <a:prstGeom prst="roundRect">
                              <a:avLst>
                                <a:gd name="adj" fmla="val 16667"/>
                              </a:avLst>
                            </a:prstGeom>
                            <a:solidFill>
                              <a:srgbClr val="E72727"/>
                            </a:solidFill>
                            <a:ln w="12700" cap="flat">
                              <a:solidFill>
                                <a:srgbClr val="FFFFFF"/>
                              </a:solidFill>
                              <a:prstDash val="solid"/>
                              <a:miter lim="800000"/>
                            </a:ln>
                            <a:effectLst/>
                          </wps:spPr>
                          <wps:bodyPr/>
                        </wps:wsp>
                        <wps:wsp>
                          <wps:cNvPr id="1073741845" name="environment"/>
                          <wps:cNvSpPr txBox="1"/>
                          <wps:spPr>
                            <a:xfrm>
                              <a:off x="161012" y="15851"/>
                              <a:ext cx="3518456" cy="293017"/>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environment </w:t>
                                </w:r>
                              </w:p>
                            </w:txbxContent>
                          </wps:txbx>
                          <wps:bodyPr wrap="square" lIns="0" tIns="0" rIns="0" bIns="0" numCol="1" anchor="ctr">
                            <a:noAutofit/>
                          </wps:bodyPr>
                        </wps:wsp>
                      </wpg:grpSp>
                      <wps:wsp>
                        <wps:cNvPr id="1073741847" name="Rectangle"/>
                        <wps:cNvSpPr/>
                        <wps:spPr>
                          <a:xfrm>
                            <a:off x="0" y="2657160"/>
                            <a:ext cx="5486400" cy="277201"/>
                          </a:xfrm>
                          <a:prstGeom prst="rect">
                            <a:avLst/>
                          </a:prstGeom>
                          <a:solidFill>
                            <a:srgbClr val="FFFFFF">
                              <a:alpha val="90000"/>
                            </a:srgbClr>
                          </a:solidFill>
                          <a:ln w="12700" cap="flat">
                            <a:solidFill>
                              <a:srgbClr val="FF0000"/>
                            </a:solidFill>
                            <a:prstDash val="solid"/>
                            <a:miter lim="800000"/>
                          </a:ln>
                          <a:effectLst/>
                        </wps:spPr>
                        <wps:bodyPr/>
                      </wps:wsp>
                      <wpg:grpSp>
                        <wpg:cNvPr id="1073741850" name="Group"/>
                        <wpg:cNvGrpSpPr/>
                        <wpg:grpSpPr>
                          <a:xfrm>
                            <a:off x="274320" y="2494800"/>
                            <a:ext cx="3840480" cy="324721"/>
                            <a:chOff x="0" y="0"/>
                            <a:chExt cx="3840479" cy="324720"/>
                          </a:xfrm>
                        </wpg:grpSpPr>
                        <wps:wsp>
                          <wps:cNvPr id="1073741848" name="Rounded Rectangle"/>
                          <wps:cNvSpPr/>
                          <wps:spPr>
                            <a:xfrm>
                              <a:off x="0" y="0"/>
                              <a:ext cx="3840480" cy="324721"/>
                            </a:xfrm>
                            <a:prstGeom prst="roundRect">
                              <a:avLst>
                                <a:gd name="adj" fmla="val 16667"/>
                              </a:avLst>
                            </a:prstGeom>
                            <a:solidFill>
                              <a:srgbClr val="FF0000"/>
                            </a:solidFill>
                            <a:ln w="12700" cap="flat">
                              <a:solidFill>
                                <a:srgbClr val="FFFFFF"/>
                              </a:solidFill>
                              <a:prstDash val="solid"/>
                              <a:miter lim="800000"/>
                            </a:ln>
                            <a:effectLst/>
                          </wps:spPr>
                          <wps:bodyPr/>
                        </wps:wsp>
                        <wps:wsp>
                          <wps:cNvPr id="1073741849" name="legal"/>
                          <wps:cNvSpPr txBox="1"/>
                          <wps:spPr>
                            <a:xfrm>
                              <a:off x="161012" y="15851"/>
                              <a:ext cx="3518456" cy="293017"/>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legal </w:t>
                                </w:r>
                              </w:p>
                            </w:txbxContent>
                          </wps:txbx>
                          <wps:bodyPr wrap="square" lIns="0" tIns="0" rIns="0" bIns="0" numCol="1" anchor="ctr">
                            <a:noAutofit/>
                          </wps:bodyPr>
                        </wps:wsp>
                      </wpg:grpSp>
                    </wpg:wgp>
                  </a:graphicData>
                </a:graphic>
              </wp:inline>
            </w:drawing>
          </mc:Choice>
          <mc:Fallback>
            <w:pict>
              <v:group id="_x0000_s1026" style="visibility:visible;width:432.0pt;height:231.1pt;" coordorigin="0,0" coordsize="5486400,2934360">
                <v:rect id="_x0000_s1027" style="position:absolute;left:0;top:162360;width:5486400;height:277200;">
                  <v:fill color="#FFFFFF" opacity="90.0%" type="solid"/>
                  <v:stroke filltype="solid" color="#A5A5A5" opacity="100.0%" weight="1.0pt" dashstyle="solid" endcap="flat" miterlimit="800.0%" joinstyle="miter" linestyle="single" startarrow="none" startarrowwidth="medium" startarrowlength="medium" endarrow="none" endarrowwidth="medium" endarrowlength="medium"/>
                </v:rect>
                <v:group id="_x0000_s1028" style="position:absolute;left:274320;top:0;width:3840480;height:324720;" coordorigin="0,0" coordsize="3840480,324720">
                  <v:roundrect id="_x0000_s1029" style="position:absolute;left:0;top:0;width:3840480;height:324720;" adj="3600">
                    <v:fill color="#A5A5A5"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30"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political</w:t>
                          </w:r>
                        </w:p>
                      </w:txbxContent>
                    </v:textbox>
                  </v:shape>
                </v:group>
                <v:rect id="_x0000_s1031" style="position:absolute;left:0;top:661320;width:5486400;height:277200;">
                  <v:fill color="#FFFFFF" opacity="90.0%" type="solid"/>
                  <v:stroke filltype="solid" color="#B18A8A" opacity="100.0%" weight="1.0pt" dashstyle="solid" endcap="flat" miterlimit="800.0%" joinstyle="miter" linestyle="single" startarrow="none" startarrowwidth="medium" startarrowlength="medium" endarrow="none" endarrowwidth="medium" endarrowlength="medium"/>
                </v:rect>
                <v:group id="_x0000_s1032" style="position:absolute;left:274320;top:498960;width:3840480;height:324720;" coordorigin="0,0" coordsize="3840480,324720">
                  <v:roundrect id="_x0000_s1033" style="position:absolute;left:0;top:0;width:3840480;height:324720;" adj="3600">
                    <v:fill color="#B18A8A"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34"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economic </w:t>
                          </w:r>
                        </w:p>
                      </w:txbxContent>
                    </v:textbox>
                  </v:shape>
                </v:group>
                <v:rect id="_x0000_s1035" style="position:absolute;left:0;top:1160280;width:5486400;height:277200;">
                  <v:fill color="#FFFFFF" opacity="90.0%" type="solid"/>
                  <v:stroke filltype="solid" color="#C06C6C" opacity="100.0%" weight="1.0pt" dashstyle="solid" endcap="flat" miterlimit="800.0%" joinstyle="miter" linestyle="single" startarrow="none" startarrowwidth="medium" startarrowlength="medium" endarrow="none" endarrowwidth="medium" endarrowlength="medium"/>
                </v:rect>
                <v:group id="_x0000_s1036" style="position:absolute;left:274320;top:997920;width:3840480;height:324720;" coordorigin="0,0" coordsize="3840480,324720">
                  <v:roundrect id="_x0000_s1037" style="position:absolute;left:0;top:0;width:3840480;height:324720;" adj="3600">
                    <v:fill color="#C06C6C"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38"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social </w:t>
                          </w:r>
                        </w:p>
                      </w:txbxContent>
                    </v:textbox>
                  </v:shape>
                </v:group>
                <v:rect id="_x0000_s1039" style="position:absolute;left:0;top:1659240;width:5486400;height:277200;">
                  <v:fill color="#FFFFFF" opacity="90.0%" type="solid"/>
                  <v:stroke filltype="solid" color="#D24B4B" opacity="100.0%" weight="1.0pt" dashstyle="solid" endcap="flat" miterlimit="800.0%" joinstyle="miter" linestyle="single" startarrow="none" startarrowwidth="medium" startarrowlength="medium" endarrow="none" endarrowwidth="medium" endarrowlength="medium"/>
                </v:rect>
                <v:group id="_x0000_s1040" style="position:absolute;left:274320;top:1496880;width:3840480;height:324720;" coordorigin="0,0" coordsize="3840480,324720">
                  <v:roundrect id="_x0000_s1041" style="position:absolute;left:0;top:0;width:3840480;height:324720;" adj="3600">
                    <v:fill color="#D24B4B"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42"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technological </w:t>
                          </w:r>
                        </w:p>
                      </w:txbxContent>
                    </v:textbox>
                  </v:shape>
                </v:group>
                <v:rect id="_x0000_s1043" style="position:absolute;left:0;top:2158200;width:5486400;height:277200;">
                  <v:fill color="#FFFFFF" opacity="90.0%" type="solid"/>
                  <v:stroke filltype="solid" color="#E72727" opacity="100.0%" weight="1.0pt" dashstyle="solid" endcap="flat" miterlimit="800.0%" joinstyle="miter" linestyle="single" startarrow="none" startarrowwidth="medium" startarrowlength="medium" endarrow="none" endarrowwidth="medium" endarrowlength="medium"/>
                </v:rect>
                <v:group id="_x0000_s1044" style="position:absolute;left:274320;top:1995840;width:3840480;height:324720;" coordorigin="0,0" coordsize="3840480,324720">
                  <v:roundrect id="_x0000_s1045" style="position:absolute;left:0;top:0;width:3840480;height:324720;" adj="3600">
                    <v:fill color="#E72727"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46"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environment </w:t>
                          </w:r>
                        </w:p>
                      </w:txbxContent>
                    </v:textbox>
                  </v:shape>
                </v:group>
                <v:rect id="_x0000_s1047" style="position:absolute;left:0;top:2657160;width:5486400;height:277200;">
                  <v:fill color="#FFFFFF" opacity="90.0%" type="solid"/>
                  <v:stroke filltype="solid" color="#FF0000" opacity="100.0%" weight="1.0pt" dashstyle="solid" endcap="flat" miterlimit="800.0%" joinstyle="miter" linestyle="single" startarrow="none" startarrowwidth="medium" startarrowlength="medium" endarrow="none" endarrowwidth="medium" endarrowlength="medium"/>
                </v:rect>
                <v:group id="_x0000_s1048" style="position:absolute;left:274320;top:2494800;width:3840480;height:324720;" coordorigin="0,0" coordsize="3840480,324720">
                  <v:roundrect id="_x0000_s1049" style="position:absolute;left:0;top:0;width:3840480;height:324720;" adj="3600">
                    <v:fill color="#FF0000"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050" type="#_x0000_t202" style="position:absolute;left:161013;top:15852;width:3518454;height:29301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 w:val="left" w:pos="4620"/>
                              <w:tab w:val="left" w:pos="5390"/>
                            </w:tabs>
                            <w:spacing w:after="92" w:line="216" w:lineRule="auto"/>
                          </w:pPr>
                          <w:r>
                            <w:rPr>
                              <w:outline w:val="0"/>
                              <w:color w:val="ffffff"/>
                              <w:sz w:val="22"/>
                              <w:szCs w:val="22"/>
                              <w:rtl w:val="0"/>
                              <w:lang w:val="en-US"/>
                              <w14:textFill>
                                <w14:solidFill>
                                  <w14:srgbClr w14:val="FFFFFF"/>
                                </w14:solidFill>
                              </w14:textFill>
                            </w:rPr>
                            <w:t xml:space="preserve">legal </w:t>
                          </w:r>
                        </w:p>
                      </w:txbxContent>
                    </v:textbox>
                  </v:shape>
                </v:group>
              </v:group>
            </w:pict>
          </mc:Fallback>
        </mc:AlternateContent>
      </w:r>
    </w:p>
    <w:p>
      <w:pPr>
        <w:pStyle w:val="Body"/>
        <w:spacing w:line="360" w:lineRule="auto"/>
        <w:jc w:val="center"/>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Figure 2: Pestle framework</w:t>
      </w:r>
    </w:p>
    <w:p>
      <w:pPr>
        <w:pStyle w:val="Body"/>
        <w:spacing w:line="360" w:lineRule="auto"/>
        <w:jc w:val="center"/>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(Source: </w:t>
      </w:r>
      <w:r>
        <w:rPr>
          <w:rFonts w:ascii="Arial" w:hAnsi="Arial"/>
          <w:outline w:val="0"/>
          <w:color w:val="000000"/>
          <w:u w:color="000000"/>
          <w:shd w:val="clear" w:color="auto" w:fill="ffffff"/>
          <w:rtl w:val="0"/>
          <w14:textFill>
            <w14:solidFill>
              <w14:srgbClr w14:val="000000"/>
            </w14:solidFill>
          </w14:textFill>
        </w:rPr>
        <w:t>ZARA, 2017</w:t>
      </w:r>
      <w:r>
        <w:rPr>
          <w:rFonts w:ascii="Arial" w:hAnsi="Arial"/>
          <w:outline w:val="0"/>
          <w:color w:val="000000"/>
          <w:u w:color="000000"/>
          <w:rtl w:val="0"/>
          <w14:textFill>
            <w14:solidFill>
              <w14:srgbClr w14:val="000000"/>
            </w14:solidFill>
          </w14:textFill>
        </w:rPr>
        <w:t>)</w:t>
      </w:r>
    </w:p>
    <w:p>
      <w:pPr>
        <w:pStyle w:val="Body"/>
        <w:spacing w:line="360" w:lineRule="auto"/>
        <w:jc w:val="both"/>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pt-PT"/>
          <w14:textFill>
            <w14:solidFill>
              <w14:srgbClr w14:val="000000"/>
            </w14:solidFill>
          </w14:textFill>
        </w:rPr>
        <w:t>Porter</w:t>
      </w:r>
      <w:r>
        <w:rPr>
          <w:rFonts w:ascii="Arial" w:hAnsi="Arial" w:hint="default"/>
          <w:b w:val="1"/>
          <w:bCs w:val="1"/>
          <w:outline w:val="0"/>
          <w:color w:val="000000"/>
          <w:u w:color="000000"/>
          <w:rtl w:val="0"/>
          <w:lang w:val="en-US"/>
          <w14:textFill>
            <w14:solidFill>
              <w14:srgbClr w14:val="000000"/>
            </w14:solidFill>
          </w14:textFill>
        </w:rPr>
        <w:t>’</w:t>
      </w:r>
      <w:r>
        <w:rPr>
          <w:rFonts w:ascii="Arial" w:hAnsi="Arial"/>
          <w:b w:val="1"/>
          <w:bCs w:val="1"/>
          <w:outline w:val="0"/>
          <w:color w:val="000000"/>
          <w:u w:color="000000"/>
          <w:rtl w:val="0"/>
          <w:lang w:val="fr-FR"/>
          <w14:textFill>
            <w14:solidFill>
              <w14:srgbClr w14:val="000000"/>
            </w14:solidFill>
          </w14:textFill>
        </w:rPr>
        <w:t xml:space="preserve">s Five Forces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pt-PT"/>
          <w14:textFill>
            <w14:solidFill>
              <w14:srgbClr w14:val="000000"/>
            </w14:solidFill>
          </w14:textFill>
        </w:rPr>
        <w:t>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Five forces are one of the effective business environments scanning tools. The tool identifies corporate strategy and points out the five competitive forces that shape the business organization. The effective tool helps to determine the weakness and the strength of the company. It helps in making managerial decisions (</w:t>
      </w:r>
      <w:r>
        <w:rPr>
          <w:rFonts w:ascii="Arial" w:hAnsi="Arial"/>
          <w:outline w:val="0"/>
          <w:color w:val="000000"/>
          <w:u w:color="000000"/>
          <w:shd w:val="clear" w:color="auto" w:fill="ffffff"/>
          <w:rtl w:val="0"/>
          <w:lang w:val="fr-FR"/>
          <w14:textFill>
            <w14:solidFill>
              <w14:srgbClr w14:val="000000"/>
            </w14:solidFill>
          </w14:textFill>
        </w:rPr>
        <w:t xml:space="preserve">Karagiannopoulos </w:t>
      </w:r>
      <w:r>
        <w:rPr>
          <w:rFonts w:ascii="Arial" w:hAnsi="Arial"/>
          <w:i w:val="1"/>
          <w:iCs w:val="1"/>
          <w:outline w:val="0"/>
          <w:color w:val="000000"/>
          <w:u w:color="000000"/>
          <w:shd w:val="clear" w:color="auto" w:fill="ffffff"/>
          <w:rtl w:val="0"/>
          <w14:textFill>
            <w14:solidFill>
              <w14:srgbClr w14:val="000000"/>
            </w14:solidFill>
          </w14:textFill>
        </w:rPr>
        <w:t>et al.</w:t>
      </w:r>
      <w:r>
        <w:rPr>
          <w:rFonts w:ascii="Arial" w:hAnsi="Arial"/>
          <w:outline w:val="0"/>
          <w:color w:val="000000"/>
          <w:u w:color="000000"/>
          <w:shd w:val="clear" w:color="auto" w:fill="ffffff"/>
          <w:rtl w:val="0"/>
          <w14:textFill>
            <w14:solidFill>
              <w14:srgbClr w14:val="000000"/>
            </w14:solidFill>
          </w14:textFill>
        </w:rPr>
        <w:t xml:space="preserve"> 2005</w:t>
      </w:r>
      <w:r>
        <w:rPr>
          <w:rFonts w:ascii="Arial" w:hAnsi="Arial"/>
          <w:outline w:val="0"/>
          <w:color w:val="000000"/>
          <w:u w:color="000000"/>
          <w:rtl w:val="0"/>
          <w:lang w:val="en-US"/>
          <w14:textFill>
            <w14:solidFill>
              <w14:srgbClr w14:val="000000"/>
            </w14:solidFill>
          </w14:textFill>
        </w:rPr>
        <w:t xml:space="preserve">). Moreover, it is applicable to any economy irrespective of scale for determining the existing competition level within the industry.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Competition in industry</w:t>
      </w:r>
      <w:r>
        <w:rPr>
          <w:rFonts w:ascii="Arial" w:hAnsi="Arial"/>
          <w:outline w:val="0"/>
          <w:color w:val="000000"/>
          <w:u w:color="000000"/>
          <w:rtl w:val="0"/>
          <w:lang w:val="en-US"/>
          <w14:textFill>
            <w14:solidFill>
              <w14:srgbClr w14:val="000000"/>
            </w14:solidFill>
          </w14:textFill>
        </w:rPr>
        <w:t>- Here, it refers to competitors providing similar or large number of products to the consumers. Increases in competitors can lower the position of the organization whereas lesser competitors can strengthen the market position of the brand (</w:t>
      </w:r>
      <w:r>
        <w:rPr>
          <w:rFonts w:ascii="Arial" w:hAnsi="Arial"/>
          <w:outline w:val="0"/>
          <w:color w:val="000000"/>
          <w:u w:color="000000"/>
          <w:shd w:val="clear" w:color="auto" w:fill="ffffff"/>
          <w:rtl w:val="0"/>
          <w14:textFill>
            <w14:solidFill>
              <w14:srgbClr w14:val="000000"/>
            </w14:solidFill>
          </w14:textFill>
        </w:rPr>
        <w:t>Grundy, 2006</w:t>
      </w:r>
      <w:r>
        <w:rPr>
          <w:rFonts w:ascii="Arial" w:hAnsi="Arial"/>
          <w:outline w:val="0"/>
          <w:color w:val="000000"/>
          <w:u w:color="000000"/>
          <w:rtl w:val="0"/>
          <w14:textFill>
            <w14:solidFill>
              <w14:srgbClr w14:val="000000"/>
            </w14:solidFill>
          </w14:textFill>
        </w:rPr>
        <w:t>).</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New entrants in the industry-</w:t>
      </w:r>
      <w:r>
        <w:rPr>
          <w:rFonts w:ascii="Arial" w:hAnsi="Arial"/>
          <w:outline w:val="0"/>
          <w:color w:val="000000"/>
          <w:u w:color="000000"/>
          <w:rtl w:val="0"/>
          <w:lang w:val="en-US"/>
          <w14:textFill>
            <w14:solidFill>
              <w14:srgbClr w14:val="000000"/>
            </w14:solidFill>
          </w14:textFill>
        </w:rPr>
        <w:t xml:space="preserve"> new entrant is a threat to the existing brand as the new entrant will gradually take shape of a competitor, weakening the position of an established organization. Barriers in entry cane be a suitable condition for earning maximum revenue.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Power of suppliers</w:t>
      </w:r>
      <w:r>
        <w:rPr>
          <w:rFonts w:ascii="Arial" w:hAnsi="Arial"/>
          <w:outline w:val="0"/>
          <w:color w:val="000000"/>
          <w:u w:color="000000"/>
          <w:rtl w:val="0"/>
          <w:lang w:val="en-US"/>
          <w14:textFill>
            <w14:solidFill>
              <w14:srgbClr w14:val="000000"/>
            </w14:solidFill>
          </w14:textFill>
        </w:rPr>
        <w:t>- Here, the ability of the supplier to increase cost is addressed. An industry with limited suppliers will be dominated by suppliers and vice versa (</w:t>
      </w:r>
      <w:r>
        <w:rPr>
          <w:rFonts w:ascii="Arial" w:hAnsi="Arial"/>
          <w:outline w:val="0"/>
          <w:color w:val="000000"/>
          <w:u w:color="000000"/>
          <w:shd w:val="clear" w:color="auto" w:fill="ffffff"/>
          <w:rtl w:val="0"/>
          <w:lang w:val="es-ES_tradnl"/>
          <w14:textFill>
            <w14:solidFill>
              <w14:srgbClr w14:val="000000"/>
            </w14:solidFill>
          </w14:textFill>
        </w:rPr>
        <w:t xml:space="preserve">Isabelle </w:t>
      </w:r>
      <w:r>
        <w:rPr>
          <w:rFonts w:ascii="Arial" w:hAnsi="Arial"/>
          <w:i w:val="1"/>
          <w:iCs w:val="1"/>
          <w:outline w:val="0"/>
          <w:color w:val="000000"/>
          <w:u w:color="000000"/>
          <w:shd w:val="clear" w:color="auto" w:fill="ffffff"/>
          <w:rtl w:val="0"/>
          <w14:textFill>
            <w14:solidFill>
              <w14:srgbClr w14:val="000000"/>
            </w14:solidFill>
          </w14:textFill>
        </w:rPr>
        <w:t>et al.</w:t>
      </w:r>
      <w:r>
        <w:rPr>
          <w:rFonts w:ascii="Arial" w:hAnsi="Arial"/>
          <w:outline w:val="0"/>
          <w:color w:val="000000"/>
          <w:u w:color="000000"/>
          <w:shd w:val="clear" w:color="auto" w:fill="ffffff"/>
          <w:rtl w:val="0"/>
          <w14:textFill>
            <w14:solidFill>
              <w14:srgbClr w14:val="000000"/>
            </w14:solidFill>
          </w14:textFill>
        </w:rPr>
        <w:t xml:space="preserve"> 2020</w:t>
      </w:r>
      <w:r>
        <w:rPr>
          <w:rFonts w:ascii="Arial" w:hAnsi="Arial"/>
          <w:outline w:val="0"/>
          <w:color w:val="000000"/>
          <w:u w:color="000000"/>
          <w:rtl w:val="0"/>
          <w14:textFill>
            <w14:solidFill>
              <w14:srgbClr w14:val="000000"/>
            </w14:solidFill>
          </w14:textFill>
        </w:rPr>
        <w:t>).</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Power of customers</w:t>
      </w:r>
      <w:r>
        <w:rPr>
          <w:rFonts w:ascii="Arial" w:hAnsi="Arial"/>
          <w:outline w:val="0"/>
          <w:color w:val="000000"/>
          <w:u w:color="000000"/>
          <w:rtl w:val="0"/>
          <w:lang w:val="en-US"/>
          <w14:textFill>
            <w14:solidFill>
              <w14:srgbClr w14:val="000000"/>
            </w14:solidFill>
          </w14:textFill>
        </w:rPr>
        <w:t>- Increase in customer base is one of the important forces. An organization with limited customers will have more authority on price domination (</w:t>
      </w:r>
      <w:r>
        <w:rPr>
          <w:rFonts w:ascii="Arial" w:hAnsi="Arial"/>
          <w:outline w:val="0"/>
          <w:color w:val="000000"/>
          <w:u w:color="000000"/>
          <w:shd w:val="clear" w:color="auto" w:fill="ffffff"/>
          <w:rtl w:val="0"/>
          <w:lang w:val="nl-NL"/>
          <w14:textFill>
            <w14:solidFill>
              <w14:srgbClr w14:val="000000"/>
            </w14:solidFill>
          </w14:textFill>
        </w:rPr>
        <w:t>Bruijl, 2018</w:t>
      </w:r>
      <w:r>
        <w:rPr>
          <w:rFonts w:ascii="Arial" w:hAnsi="Arial"/>
          <w:outline w:val="0"/>
          <w:color w:val="000000"/>
          <w:u w:color="000000"/>
          <w:rtl w:val="0"/>
          <w:lang w:val="en-US"/>
          <w14:textFill>
            <w14:solidFill>
              <w14:srgbClr w14:val="000000"/>
            </w14:solidFill>
          </w14:textFill>
        </w:rPr>
        <w:t xml:space="preserve">). On the other hand, the large customers will have less power on price negotiation.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Threat of substitutes</w:t>
      </w:r>
      <w:r>
        <w:rPr>
          <w:rFonts w:ascii="Arial" w:hAnsi="Arial"/>
          <w:outline w:val="0"/>
          <w:color w:val="000000"/>
          <w:u w:color="000000"/>
          <w:rtl w:val="0"/>
          <w:lang w:val="en-US"/>
          <w14:textFill>
            <w14:solidFill>
              <w14:srgbClr w14:val="000000"/>
            </w14:solidFill>
          </w14:textFill>
        </w:rPr>
        <w:t xml:space="preserve">- Organization that have unmatched product sand have no substitutes will certainly supernormal profits as compared to the one with large substitutes. </w:t>
      </w:r>
    </w:p>
    <w:p>
      <w:pPr>
        <w:pStyle w:val="Body"/>
        <w:spacing w:line="360" w:lineRule="auto"/>
        <w:jc w:val="center"/>
        <w:rPr>
          <w:rFonts w:ascii="Arial" w:cs="Arial" w:hAnsi="Arial" w:eastAsia="Arial"/>
          <w:outline w:val="0"/>
          <w:color w:val="000000"/>
          <w:u w:color="000000"/>
          <w14:textFill>
            <w14:solidFill>
              <w14:srgbClr w14:val="000000"/>
            </w14:solidFill>
          </w14:textFill>
        </w:rPr>
      </w:pPr>
      <w:r>
        <w:rPr>
          <w:outline w:val="0"/>
          <w:color w:val="000000"/>
          <w:u w:color="000000"/>
          <w14:textFill>
            <w14:solidFill>
              <w14:srgbClr w14:val="000000"/>
            </w14:solidFill>
          </w14:textFill>
        </w:rPr>
        <w:drawing xmlns:a="http://schemas.openxmlformats.org/drawingml/2006/main">
          <wp:inline distT="0" distB="0" distL="0" distR="0">
            <wp:extent cx="3438525" cy="2266950"/>
            <wp:effectExtent l="0" t="0" r="0" b="0"/>
            <wp:docPr id="1073741852" name="officeArt object" descr="Picture 3"/>
            <wp:cNvGraphicFramePr/>
            <a:graphic xmlns:a="http://schemas.openxmlformats.org/drawingml/2006/main">
              <a:graphicData uri="http://schemas.openxmlformats.org/drawingml/2006/picture">
                <pic:pic xmlns:pic="http://schemas.openxmlformats.org/drawingml/2006/picture">
                  <pic:nvPicPr>
                    <pic:cNvPr id="1073741852" name="Picture 3" descr="Picture 3"/>
                    <pic:cNvPicPr>
                      <a:picLocks noChangeAspect="1"/>
                    </pic:cNvPicPr>
                  </pic:nvPicPr>
                  <pic:blipFill>
                    <a:blip r:embed="rId6">
                      <a:extLst/>
                    </a:blip>
                    <a:stretch>
                      <a:fillRect/>
                    </a:stretch>
                  </pic:blipFill>
                  <pic:spPr>
                    <a:xfrm>
                      <a:off x="0" y="0"/>
                      <a:ext cx="3438525" cy="2266950"/>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Body"/>
        <w:spacing w:line="360" w:lineRule="auto"/>
        <w:jc w:val="center"/>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pt-PT"/>
          <w14:textFill>
            <w14:solidFill>
              <w14:srgbClr w14:val="000000"/>
            </w14:solidFill>
          </w14:textFill>
        </w:rPr>
        <w:t>Figure 3: Porter</w:t>
      </w:r>
      <w:r>
        <w:rPr>
          <w:rFonts w:ascii="Arial" w:hAnsi="Arial" w:hint="default"/>
          <w:b w:val="1"/>
          <w:bCs w:val="1"/>
          <w:outline w:val="0"/>
          <w:color w:val="000000"/>
          <w:u w:color="000000"/>
          <w:rtl w:val="0"/>
          <w:lang w:val="en-US"/>
          <w14:textFill>
            <w14:solidFill>
              <w14:srgbClr w14:val="000000"/>
            </w14:solidFill>
          </w14:textFill>
        </w:rPr>
        <w:t>’</w:t>
      </w:r>
      <w:r>
        <w:rPr>
          <w:rFonts w:ascii="Arial" w:hAnsi="Arial"/>
          <w:b w:val="1"/>
          <w:bCs w:val="1"/>
          <w:outline w:val="0"/>
          <w:color w:val="000000"/>
          <w:u w:color="000000"/>
          <w:rtl w:val="0"/>
          <w:lang w:val="en-US"/>
          <w14:textFill>
            <w14:solidFill>
              <w14:srgbClr w14:val="000000"/>
            </w14:solidFill>
          </w14:textFill>
        </w:rPr>
        <w:t xml:space="preserve">s Five forces framework </w:t>
      </w:r>
    </w:p>
    <w:p>
      <w:pPr>
        <w:pStyle w:val="Body"/>
        <w:spacing w:line="360" w:lineRule="auto"/>
        <w:jc w:val="center"/>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(Source: </w:t>
      </w:r>
      <w:r>
        <w:rPr>
          <w:rFonts w:ascii="Arial" w:hAnsi="Arial"/>
          <w:outline w:val="0"/>
          <w:color w:val="000000"/>
          <w:u w:color="000000"/>
          <w:shd w:val="clear" w:color="auto" w:fill="ffffff"/>
          <w:rtl w:val="0"/>
          <w14:textFill>
            <w14:solidFill>
              <w14:srgbClr w14:val="000000"/>
            </w14:solidFill>
          </w14:textFill>
        </w:rPr>
        <w:t>Grundy, 2006</w:t>
      </w:r>
      <w:r>
        <w:rPr>
          <w:rFonts w:ascii="Arial" w:hAnsi="Arial"/>
          <w:outline w:val="0"/>
          <w:color w:val="000000"/>
          <w:u w:color="000000"/>
          <w:rtl w:val="0"/>
          <w14:textFill>
            <w14:solidFill>
              <w14:srgbClr w14:val="000000"/>
            </w14:solidFill>
          </w14:textFill>
        </w:rPr>
        <w:t>)</w:t>
      </w:r>
    </w:p>
    <w:p>
      <w:pPr>
        <w:pStyle w:val="Heading"/>
        <w:rPr>
          <w:rStyle w:val="display-block"/>
        </w:rPr>
      </w:pPr>
      <w:bookmarkStart w:name="_Toc4" w:id="4"/>
      <w:r>
        <w:rPr>
          <w:rFonts w:cs="Arial Unicode MS" w:eastAsia="Arial Unicode MS"/>
          <w:rtl w:val="0"/>
          <w:lang w:val="en-US"/>
        </w:rPr>
        <w:t>C) Evaluation of the organisation within its broader environment</w:t>
      </w:r>
      <w:r>
        <w:rPr>
          <w:rFonts w:cs="Arial Unicode MS" w:eastAsia="Arial Unicode MS" w:hint="default"/>
          <w:rtl w:val="0"/>
          <w:lang w:val="en-US"/>
        </w:rPr>
        <w:t> </w:t>
      </w:r>
      <w:bookmarkEnd w:id="4"/>
    </w:p>
    <w:p>
      <w:pPr>
        <w:pStyle w:val="Normal (Web)"/>
        <w:spacing w:before="240" w:after="240" w:line="360" w:lineRule="auto"/>
        <w:jc w:val="both"/>
        <w:rPr>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In an organisation its</w:t>
      </w:r>
      <w:r>
        <w:rPr>
          <w:rFonts w:ascii="Arial" w:hAnsi="Arial"/>
          <w:b w:val="1"/>
          <w:bCs w:val="1"/>
          <w:outline w:val="0"/>
          <w:color w:val="000000"/>
          <w:sz w:val="22"/>
          <w:szCs w:val="22"/>
          <w:u w:color="000000"/>
          <w:rtl w:val="0"/>
          <w:lang w:val="en-US"/>
          <w14:textFill>
            <w14:solidFill>
              <w14:srgbClr w14:val="000000"/>
            </w14:solidFill>
          </w14:textFill>
        </w:rPr>
        <w:t xml:space="preserve"> external environment, industrial environment, strength and weakness</w:t>
      </w:r>
      <w:r>
        <w:rPr>
          <w:rFonts w:ascii="Arial" w:hAnsi="Arial"/>
          <w:outline w:val="0"/>
          <w:color w:val="000000"/>
          <w:sz w:val="22"/>
          <w:szCs w:val="22"/>
          <w:u w:color="000000"/>
          <w:rtl w:val="0"/>
          <w:lang w:val="en-US"/>
          <w14:textFill>
            <w14:solidFill>
              <w14:srgbClr w14:val="000000"/>
            </w14:solidFill>
          </w14:textFill>
        </w:rPr>
        <w:t xml:space="preserve"> of the company play crucial roles in success, failure, development of the company and most importantly all these factors determine its position in the competitive market. Covid-19 has become an additional addition from 2020 towards the development of the company and it has made a huge change in the corporate sectors. All companies have to make various resolutions, changes to cope up with the </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new normal</w:t>
      </w:r>
      <w:r>
        <w:rPr>
          <w:rFonts w:ascii="Arial" w:hAnsi="Arial" w:hint="default"/>
          <w:b w:val="1"/>
          <w:bCs w:val="1"/>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 xml:space="preserve">and in these cases </w:t>
      </w:r>
      <w:r>
        <w:rPr>
          <w:rFonts w:ascii="Arial" w:hAnsi="Arial"/>
          <w:b w:val="1"/>
          <w:bCs w:val="1"/>
          <w:outline w:val="0"/>
          <w:color w:val="000000"/>
          <w:sz w:val="22"/>
          <w:szCs w:val="22"/>
          <w:u w:color="000000"/>
          <w:rtl w:val="0"/>
          <w:lang w:val="en-US"/>
          <w14:textFill>
            <w14:solidFill>
              <w14:srgbClr w14:val="000000"/>
            </w14:solidFill>
          </w14:textFill>
        </w:rPr>
        <w:t>external environment, industrial environment, strength and weakness</w:t>
      </w:r>
      <w:r>
        <w:rPr>
          <w:rFonts w:ascii="Arial" w:hAnsi="Arial"/>
          <w:outline w:val="0"/>
          <w:color w:val="000000"/>
          <w:sz w:val="22"/>
          <w:szCs w:val="22"/>
          <w:u w:color="000000"/>
          <w:rtl w:val="0"/>
          <w:lang w:val="en-US"/>
          <w14:textFill>
            <w14:solidFill>
              <w14:srgbClr w14:val="000000"/>
            </w14:solidFill>
          </w14:textFill>
        </w:rPr>
        <w:t xml:space="preserve"> plays a huge role.</w:t>
      </w:r>
    </w:p>
    <w:p>
      <w:pPr>
        <w:pStyle w:val="Heading 2"/>
        <w:rPr>
          <w:outline w:val="0"/>
          <w:color w:val="000000"/>
          <w:u w:color="000000"/>
          <w14:textFill>
            <w14:solidFill>
              <w14:srgbClr w14:val="000000"/>
            </w14:solidFill>
          </w14:textFill>
        </w:rPr>
      </w:pPr>
      <w:bookmarkStart w:name="_Toc5" w:id="5"/>
      <w:r>
        <w:rPr>
          <w:rFonts w:cs="Arial Unicode MS" w:eastAsia="Arial Unicode MS"/>
          <w:outline w:val="0"/>
          <w:color w:val="000000"/>
          <w:u w:color="000000"/>
          <w:rtl w:val="0"/>
          <w:lang w:val="en-US"/>
          <w14:textFill>
            <w14:solidFill>
              <w14:srgbClr w14:val="000000"/>
            </w14:solidFill>
          </w14:textFill>
        </w:rPr>
        <w:t>External environmental analysis</w:t>
      </w:r>
      <w:bookmarkEnd w:id="5"/>
    </w:p>
    <w:p>
      <w:pPr>
        <w:pStyle w:val="Normal (Web)"/>
        <w:spacing w:before="240" w:after="24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 xml:space="preserve">External environment of the business depends on six major factors and those can be described with the </w:t>
      </w:r>
      <w:r>
        <w:rPr>
          <w:rFonts w:ascii="Arial" w:hAnsi="Arial"/>
          <w:i w:val="1"/>
          <w:iCs w:val="1"/>
          <w:outline w:val="0"/>
          <w:color w:val="000000"/>
          <w:sz w:val="22"/>
          <w:szCs w:val="22"/>
          <w:u w:color="000000"/>
          <w:rtl w:val="0"/>
          <w:lang w:val="en-US"/>
          <w14:textFill>
            <w14:solidFill>
              <w14:srgbClr w14:val="000000"/>
            </w14:solidFill>
          </w14:textFill>
        </w:rPr>
        <w:t xml:space="preserve">PESTLE Model </w:t>
      </w:r>
      <w:r>
        <w:rPr>
          <w:rFonts w:ascii="Arial" w:hAnsi="Arial"/>
          <w:outline w:val="0"/>
          <w:color w:val="000000"/>
          <w:sz w:val="22"/>
          <w:szCs w:val="22"/>
          <w:u w:color="000000"/>
          <w:rtl w:val="0"/>
          <w:lang w:val="en-US"/>
          <w14:textFill>
            <w14:solidFill>
              <w14:srgbClr w14:val="000000"/>
            </w14:solidFill>
          </w14:textFill>
        </w:rPr>
        <w:t>as it focuses on Political, Environmental, Social, Technological, Legal and Environmental factors of an organisation. These factors provide more access regarding external factors to the company, which can help Primark, UK,</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a leading retail company to become more competitive (Perera, 2017).</w:t>
      </w:r>
    </w:p>
    <w:p>
      <w:pPr>
        <w:pStyle w:val="Body"/>
        <w:spacing w:before="240" w:after="240"/>
        <w:rPr>
          <w:rFonts w:ascii="Arial" w:cs="Arial" w:hAnsi="Arial" w:eastAsia="Arial"/>
          <w:outline w:val="0"/>
          <w:color w:val="000000"/>
          <w:u w:color="000000"/>
          <w14:textFill>
            <w14:solidFill>
              <w14:srgbClr w14:val="000000"/>
            </w14:solidFill>
          </w14:textFill>
        </w:rPr>
      </w:pPr>
    </w:p>
    <w:tbl>
      <w:tblPr>
        <w:tblW w:w="924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623"/>
        <w:gridCol w:w="6534"/>
        <w:gridCol w:w="1085"/>
      </w:tblGrid>
      <w:tr>
        <w:tblPrEx>
          <w:shd w:val="clear" w:color="auto" w:fill="d0ddef"/>
        </w:tblPrEx>
        <w:trPr>
          <w:trHeight w:val="253"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20" w:lineRule="atLeast"/>
              <w:jc w:val="center"/>
            </w:pPr>
            <w:r>
              <w:rPr>
                <w:rFonts w:ascii="Arial" w:hAnsi="Arial"/>
                <w:sz w:val="22"/>
                <w:szCs w:val="22"/>
                <w:shd w:val="nil" w:color="auto" w:fill="auto"/>
                <w:rtl w:val="0"/>
                <w:lang w:val="en-US"/>
              </w:rPr>
              <w:t>Factors</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20" w:lineRule="atLeast"/>
              <w:jc w:val="center"/>
            </w:pPr>
            <w:r>
              <w:rPr>
                <w:rFonts w:ascii="Arial" w:hAnsi="Arial"/>
                <w:sz w:val="22"/>
                <w:szCs w:val="22"/>
                <w:shd w:val="nil" w:color="auto" w:fill="auto"/>
                <w:rtl w:val="0"/>
                <w:lang w:val="en-US"/>
              </w:rPr>
              <w:t>Analysis</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20" w:lineRule="atLeast"/>
              <w:jc w:val="center"/>
            </w:pPr>
            <w:r>
              <w:rPr>
                <w:rFonts w:ascii="Arial" w:hAnsi="Arial"/>
                <w:sz w:val="22"/>
                <w:szCs w:val="22"/>
                <w:shd w:val="nil" w:color="auto" w:fill="auto"/>
                <w:rtl w:val="0"/>
                <w:lang w:val="en-US"/>
              </w:rPr>
              <w:t>Impact</w:t>
            </w:r>
          </w:p>
        </w:tc>
      </w:tr>
      <w:tr>
        <w:tblPrEx>
          <w:shd w:val="clear" w:color="auto" w:fill="d0ddef"/>
        </w:tblPrEx>
        <w:trPr>
          <w:trHeight w:val="5955"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Political</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numPr>
                <w:ilvl w:val="0"/>
                <w:numId w:val="1"/>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Recent uncertainty in</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the political factors that has arisen due to the rule of BREXIT</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have made the trading and planning of business difficult for the retailers of the UK (Mha Macintyre Hudson, 2021).</w:t>
            </w:r>
            <w:r>
              <w:rPr>
                <w:rFonts w:ascii="Arial" w:hAnsi="Arial" w:hint="default"/>
                <w:sz w:val="22"/>
                <w:szCs w:val="22"/>
                <w:shd w:val="nil" w:color="auto" w:fill="auto"/>
                <w:rtl w:val="0"/>
                <w:lang w:val="en-US"/>
              </w:rPr>
              <w:t> </w:t>
            </w:r>
          </w:p>
          <w:p>
            <w:pPr>
              <w:pStyle w:val="Normal (Web)"/>
              <w:numPr>
                <w:ilvl w:val="0"/>
                <w:numId w:val="1"/>
              </w:numPr>
              <w:bidi w:val="0"/>
              <w:spacing w:before="0" w:after="0" w:line="360" w:lineRule="auto"/>
              <w:ind w:right="0"/>
              <w:jc w:val="both"/>
              <w:rPr>
                <w:rFonts w:ascii="Arial" w:hAnsi="Arial"/>
                <w:sz w:val="22"/>
                <w:szCs w:val="22"/>
                <w:rtl w:val="0"/>
                <w:lang w:val="en-US"/>
              </w:rPr>
            </w:pPr>
            <w:r>
              <w:rPr>
                <w:rFonts w:ascii="Arial" w:hAnsi="Arial"/>
                <w:sz w:val="22"/>
                <w:szCs w:val="22"/>
                <w:shd w:val="nil" w:color="auto" w:fill="auto"/>
                <w:rtl w:val="0"/>
                <w:lang w:val="en-US"/>
              </w:rPr>
              <w:t>As the UK has left the EU, the World Trade Organisation (WTO) has applied tariffs on the import and export between the UK and the EU which was free before. Thus, this tariff leads to an increase in the increasing cost which has affected the business severely after Covid-19 (Mha Macintyre Hudson, 2021).</w:t>
            </w:r>
            <w:r>
              <w:rPr>
                <w:rFonts w:ascii="Arial" w:hAnsi="Arial" w:hint="default"/>
                <w:sz w:val="22"/>
                <w:szCs w:val="22"/>
                <w:shd w:val="nil" w:color="auto" w:fill="auto"/>
                <w:rtl w:val="0"/>
                <w:lang w:val="en-US"/>
              </w:rPr>
              <w:t> </w:t>
            </w:r>
          </w:p>
          <w:p>
            <w:pPr>
              <w:pStyle w:val="Normal (Web)"/>
              <w:numPr>
                <w:ilvl w:val="0"/>
                <w:numId w:val="1"/>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Retail industries in the UK have suffered weaker sales and the sales growth has dropped to 0.5% which is less than 1.6% as per data of the previous year. Due to the rules of BREXIT spending in the clothing and department stores has dropped by 5.2% and 5.5% respectively. (The Guardian, 2021).</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Negative</w:t>
            </w:r>
          </w:p>
        </w:tc>
      </w:tr>
      <w:tr>
        <w:tblPrEx>
          <w:shd w:val="clear" w:color="auto" w:fill="d0ddef"/>
        </w:tblPrEx>
        <w:trPr>
          <w:trHeight w:val="3460"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Economic</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numPr>
                <w:ilvl w:val="0"/>
                <w:numId w:val="2"/>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GDP growth rate in the UK has become 8.8% below compared to the years before COVID-19. Due to the pandemic , the economy has fallen by 6.1% (Office for National Statistics, 2021).</w:t>
            </w:r>
          </w:p>
          <w:p>
            <w:pPr>
              <w:pStyle w:val="Normal (Web)"/>
              <w:numPr>
                <w:ilvl w:val="0"/>
                <w:numId w:val="2"/>
              </w:numPr>
              <w:bidi w:val="0"/>
              <w:spacing w:before="0" w:after="0" w:line="360" w:lineRule="auto"/>
              <w:ind w:right="0"/>
              <w:jc w:val="both"/>
              <w:rPr>
                <w:rFonts w:ascii="Arial" w:hAnsi="Arial"/>
                <w:sz w:val="22"/>
                <w:szCs w:val="22"/>
                <w:rtl w:val="0"/>
                <w:lang w:val="en-US"/>
              </w:rPr>
            </w:pPr>
            <w:r>
              <w:rPr>
                <w:rFonts w:ascii="Arial" w:hAnsi="Arial"/>
                <w:sz w:val="22"/>
                <w:szCs w:val="22"/>
                <w:shd w:val="nil" w:color="auto" w:fill="auto"/>
                <w:rtl w:val="0"/>
                <w:lang w:val="en-US"/>
              </w:rPr>
              <w:t>Due to the restriction of covid-19 household consumption and gross capital formation has also decreased in the UK (Office for National Statistics, 2021).</w:t>
            </w:r>
          </w:p>
          <w:p>
            <w:pPr>
              <w:pStyle w:val="Normal (Web)"/>
              <w:numPr>
                <w:ilvl w:val="0"/>
                <w:numId w:val="2"/>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Inflation rate in the UK is 0.85% compared to the rate of the previous year (</w:t>
            </w:r>
            <w:r>
              <w:rPr>
                <w:rFonts w:ascii="Arial" w:hAnsi="Arial"/>
                <w:sz w:val="22"/>
                <w:szCs w:val="22"/>
                <w:shd w:val="clear" w:color="auto" w:fill="ffffff"/>
                <w:rtl w:val="0"/>
                <w:lang w:val="en-US"/>
              </w:rPr>
              <w:t>Statista, 2021).</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Negative</w:t>
            </w:r>
          </w:p>
        </w:tc>
      </w:tr>
      <w:tr>
        <w:tblPrEx>
          <w:shd w:val="clear" w:color="auto" w:fill="d0ddef"/>
        </w:tblPrEx>
        <w:trPr>
          <w:trHeight w:val="3660"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Social</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numPr>
                <w:ilvl w:val="0"/>
                <w:numId w:val="3"/>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People of the UK like to spend luxurious, wealthy lifestyles from fashion and they use many gadgets which is an advantage for the retail organisations like Primark.</w:t>
            </w:r>
          </w:p>
          <w:p>
            <w:pPr>
              <w:pStyle w:val="Normal (Web)"/>
              <w:numPr>
                <w:ilvl w:val="0"/>
                <w:numId w:val="3"/>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But due to the outbreak of covid-19 online purchases have increased in the UK and online sale of clothes has increased to 30% - 77% in the UK and many sectors have faced loss in the growth of sale (</w:t>
            </w:r>
            <w:r>
              <w:rPr>
                <w:rFonts w:ascii="Arial" w:hAnsi="Arial"/>
                <w:sz w:val="22"/>
                <w:szCs w:val="22"/>
                <w:shd w:val="clear" w:color="auto" w:fill="ffffff"/>
                <w:rtl w:val="0"/>
                <w:lang w:val="en-US"/>
              </w:rPr>
              <w:t>The Guardian, fashion, 2021).</w:t>
            </w:r>
            <w:r>
              <w:rPr>
                <w:rFonts w:ascii="Arial" w:hAnsi="Arial" w:hint="default"/>
                <w:sz w:val="22"/>
                <w:szCs w:val="22"/>
                <w:shd w:val="clear" w:color="auto" w:fill="ffffff"/>
                <w:rtl w:val="0"/>
                <w:lang w:val="en-US"/>
              </w:rPr>
              <w:t> </w:t>
            </w:r>
            <w:r>
              <w:rPr>
                <w:rFonts w:ascii="Arial" w:cs="Arial" w:hAnsi="Arial" w:eastAsia="Arial"/>
                <w:sz w:val="22"/>
                <w:szCs w:val="22"/>
                <w:shd w:val="nil" w:color="auto" w:fill="auto"/>
              </w:rPr>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Mixed</w:t>
            </w:r>
          </w:p>
        </w:tc>
      </w:tr>
      <w:tr>
        <w:tblPrEx>
          <w:shd w:val="clear" w:color="auto" w:fill="d0ddef"/>
        </w:tblPrEx>
        <w:trPr>
          <w:trHeight w:val="1678"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Technological</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numPr>
                <w:ilvl w:val="0"/>
                <w:numId w:val="4"/>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In the UK Internet of Things (IoT), Virtual Reality (VR), Augmented Reality (AR), Artificial Intelligence (AI) have been widely used.</w:t>
            </w:r>
          </w:p>
          <w:p>
            <w:pPr>
              <w:pStyle w:val="Normal (Web)"/>
              <w:numPr>
                <w:ilvl w:val="0"/>
                <w:numId w:val="4"/>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These technological developments have helped retail sectors to make their business securely in the UK.</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Positive</w:t>
            </w:r>
          </w:p>
        </w:tc>
      </w:tr>
      <w:tr>
        <w:tblPrEx>
          <w:shd w:val="clear" w:color="auto" w:fill="d0ddef"/>
        </w:tblPrEx>
        <w:trPr>
          <w:trHeight w:val="2391"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Legal</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numPr>
                <w:ilvl w:val="0"/>
                <w:numId w:val="5"/>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In the UK laws and regulations have been there regarding the online trading, consumer protection act which has become fruitful in the pandemic era (Wright, 2021).</w:t>
            </w:r>
          </w:p>
          <w:p>
            <w:pPr>
              <w:pStyle w:val="Normal (Web)"/>
              <w:numPr>
                <w:ilvl w:val="0"/>
                <w:numId w:val="5"/>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Primark maintain all the laws regarding equal pay, gender gap, child labour, safe and hygiene working conditions (Primark, code of conduct, 2021).</w:t>
            </w:r>
            <w:r>
              <w:rPr>
                <w:rFonts w:ascii="Arial" w:hAnsi="Arial" w:hint="default"/>
                <w:sz w:val="22"/>
                <w:szCs w:val="22"/>
                <w:shd w:val="nil" w:color="auto" w:fill="auto"/>
                <w:rtl w:val="0"/>
                <w:lang w:val="en-US"/>
              </w:rPr>
              <w:t> </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dbebd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Positive</w:t>
            </w:r>
          </w:p>
        </w:tc>
      </w:tr>
      <w:tr>
        <w:tblPrEx>
          <w:shd w:val="clear" w:color="auto" w:fill="d0ddef"/>
        </w:tblPrEx>
        <w:trPr>
          <w:trHeight w:val="2391" w:hRule="atLeast"/>
        </w:trPr>
        <w:tc>
          <w:tcPr>
            <w:tcW w:type="dxa" w:w="1623"/>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Environmental</w:t>
            </w:r>
          </w:p>
        </w:tc>
        <w:tc>
          <w:tcPr>
            <w:tcW w:type="dxa" w:w="6534"/>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numPr>
                <w:ilvl w:val="0"/>
                <w:numId w:val="6"/>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In the UK dealing with the wastes, climate change, global warming, packaging related issues have been identified in a positive manner (</w:t>
            </w:r>
            <w:r>
              <w:rPr>
                <w:rFonts w:ascii="Arial" w:hAnsi="Arial"/>
                <w:sz w:val="22"/>
                <w:szCs w:val="22"/>
                <w:shd w:val="clear" w:color="auto" w:fill="ffffff"/>
                <w:rtl w:val="0"/>
                <w:lang w:val="en-US"/>
              </w:rPr>
              <w:t>Statista, environment, 2021).</w:t>
            </w:r>
          </w:p>
          <w:p>
            <w:pPr>
              <w:pStyle w:val="Normal (Web)"/>
              <w:numPr>
                <w:ilvl w:val="0"/>
                <w:numId w:val="6"/>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Primark has been using a recycling process and to maintain environmental sustainability it has used raw materials like cotton (</w:t>
            </w:r>
            <w:r>
              <w:rPr>
                <w:rFonts w:ascii="Arial" w:hAnsi="Arial"/>
                <w:sz w:val="22"/>
                <w:szCs w:val="22"/>
                <w:shd w:val="clear" w:color="auto" w:fill="ffffff"/>
                <w:rtl w:val="0"/>
                <w:lang w:val="en-US"/>
              </w:rPr>
              <w:t>Primark, planet, 2021).</w:t>
            </w:r>
          </w:p>
        </w:tc>
        <w:tc>
          <w:tcPr>
            <w:tcW w:type="dxa" w:w="1085"/>
            <w:tcBorders>
              <w:top w:val="single" w:color="70ad47" w:sz="8" w:space="0" w:shadow="0" w:frame="0"/>
              <w:left w:val="single" w:color="70ad47" w:sz="8" w:space="0" w:shadow="0" w:frame="0"/>
              <w:bottom w:val="single" w:color="70ad47" w:sz="8" w:space="0" w:shadow="0" w:frame="0"/>
              <w:right w:val="single" w:color="70ad47"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Positive</w:t>
            </w:r>
          </w:p>
        </w:tc>
      </w:tr>
    </w:tbl>
    <w:p>
      <w:pPr>
        <w:pStyle w:val="Body"/>
        <w:widowControl w:val="0"/>
        <w:spacing w:before="240" w:after="240" w:line="240" w:lineRule="auto"/>
        <w:rPr>
          <w:rFonts w:ascii="Arial" w:cs="Arial" w:hAnsi="Arial" w:eastAsia="Arial"/>
          <w:outline w:val="0"/>
          <w:color w:val="000000"/>
          <w:u w:color="000000"/>
          <w14:textFill>
            <w14:solidFill>
              <w14:srgbClr w14:val="000000"/>
            </w14:solidFill>
          </w14:textFill>
        </w:rPr>
      </w:pPr>
    </w:p>
    <w:p>
      <w:pPr>
        <w:pStyle w:val="Normal (Web)"/>
        <w:spacing w:before="200" w:after="200"/>
        <w:jc w:val="center"/>
        <w:rPr>
          <w:rFonts w:ascii="Arial" w:cs="Arial" w:hAnsi="Arial" w:eastAsia="Arial"/>
          <w:b w:val="1"/>
          <w:bCs w:val="1"/>
          <w:outline w:val="0"/>
          <w:color w:val="000000"/>
          <w:sz w:val="22"/>
          <w:szCs w:val="22"/>
          <w:u w:color="000000"/>
          <w:lang w:val="en-US"/>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1: PESTLE analysis</w:t>
      </w:r>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Thus, after analysing the PESTLE model it has been found that in the UK legal, technological, environmental sector Primark has been on the positive side. But, in the case of political and economical due the effect of covid-19 and political circumstances of the UK Primark has to face various problems regarding trading, decrement of sale. Thus, in this position the key drivers of change can be the HRM department, which can help the company to recover the law by accessing some offers, free services so that people become attracted towards the products of the organisation and that will result positively towards the profit that UK has lost due to the tariff by WTO.</w:t>
      </w:r>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i w:val="1"/>
          <w:iCs w:val="1"/>
          <w:outline w:val="0"/>
          <w:color w:val="000000"/>
          <w:sz w:val="22"/>
          <w:szCs w:val="22"/>
          <w:u w:color="000000"/>
          <w:rtl w:val="0"/>
          <w:lang w:val="en-US"/>
          <w14:textFill>
            <w14:solidFill>
              <w14:srgbClr w14:val="000000"/>
            </w14:solidFill>
          </w14:textFill>
        </w:rPr>
        <w:t xml:space="preserve">SWOT Model </w:t>
      </w:r>
      <w:r>
        <w:rPr>
          <w:rFonts w:ascii="Arial" w:hAnsi="Arial"/>
          <w:outline w:val="0"/>
          <w:color w:val="000000"/>
          <w:sz w:val="22"/>
          <w:szCs w:val="22"/>
          <w:u w:color="000000"/>
          <w:rtl w:val="0"/>
          <w:lang w:val="en-US"/>
          <w14:textFill>
            <w14:solidFill>
              <w14:srgbClr w14:val="000000"/>
            </w14:solidFill>
          </w14:textFill>
        </w:rPr>
        <w:t>is another most important model that has been widely used to analyse the external environment of the organisation. In this model strength, weakness, opportunity and external threat have been discussed thoroughly.</w:t>
      </w: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4965"/>
        <w:gridCol w:w="4395"/>
      </w:tblGrid>
      <w:tr>
        <w:tblPrEx>
          <w:shd w:val="clear" w:color="auto" w:fill="d0ddef"/>
        </w:tblPrEx>
        <w:trPr>
          <w:trHeight w:val="253" w:hRule="atLeast"/>
        </w:trPr>
        <w:tc>
          <w:tcPr>
            <w:tcW w:type="dxa" w:w="496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center"/>
            </w:pPr>
            <w:r>
              <w:rPr>
                <w:rFonts w:ascii="Arial" w:hAnsi="Arial"/>
                <w:sz w:val="22"/>
                <w:szCs w:val="22"/>
                <w:shd w:val="nil" w:color="auto" w:fill="auto"/>
                <w:rtl w:val="0"/>
                <w:lang w:val="en-US"/>
              </w:rPr>
              <w:t>Strength</w:t>
            </w:r>
          </w:p>
        </w:tc>
        <w:tc>
          <w:tcPr>
            <w:tcW w:type="dxa" w:w="439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center"/>
            </w:pPr>
            <w:r>
              <w:rPr>
                <w:rFonts w:ascii="Arial" w:hAnsi="Arial"/>
                <w:sz w:val="22"/>
                <w:szCs w:val="22"/>
                <w:shd w:val="nil" w:color="auto" w:fill="auto"/>
                <w:rtl w:val="0"/>
                <w:lang w:val="en-US"/>
              </w:rPr>
              <w:t>Weakness</w:t>
            </w:r>
            <w:r>
              <w:rPr>
                <w:rFonts w:ascii="Arial" w:hAnsi="Arial" w:hint="default"/>
                <w:sz w:val="22"/>
                <w:szCs w:val="22"/>
                <w:shd w:val="nil" w:color="auto" w:fill="auto"/>
                <w:rtl w:val="0"/>
                <w:lang w:val="en-US"/>
              </w:rPr>
              <w:t> </w:t>
            </w:r>
          </w:p>
        </w:tc>
      </w:tr>
      <w:tr>
        <w:tblPrEx>
          <w:shd w:val="clear" w:color="auto" w:fill="d0ddef"/>
        </w:tblPrEx>
        <w:trPr>
          <w:trHeight w:val="8694" w:hRule="atLeast"/>
        </w:trPr>
        <w:tc>
          <w:tcPr>
            <w:tcW w:type="dxa" w:w="496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ffefc0"/>
            <w:tcMar>
              <w:top w:type="dxa" w:w="80"/>
              <w:left w:type="dxa" w:w="80"/>
              <w:bottom w:type="dxa" w:w="80"/>
              <w:right w:type="dxa" w:w="80"/>
            </w:tcMar>
            <w:vAlign w:val="top"/>
          </w:tcPr>
          <w:p>
            <w:pPr>
              <w:pStyle w:val="Normal (Web)"/>
              <w:numPr>
                <w:ilvl w:val="0"/>
                <w:numId w:val="7"/>
              </w:numPr>
              <w:spacing w:before="200" w:after="200" w:line="360" w:lineRule="auto"/>
              <w:jc w:val="both"/>
              <w:rPr>
                <w:rFonts w:ascii="Arial" w:hAnsi="Arial"/>
                <w:sz w:val="22"/>
                <w:szCs w:val="22"/>
                <w:lang w:val="en-US"/>
              </w:rPr>
            </w:pPr>
            <w:r>
              <w:rPr>
                <w:rFonts w:ascii="Arial" w:hAnsi="Arial"/>
                <w:sz w:val="22"/>
                <w:szCs w:val="22"/>
                <w:shd w:val="nil" w:color="auto" w:fill="auto"/>
                <w:rtl w:val="0"/>
                <w:lang w:val="en-US"/>
              </w:rPr>
              <w:t>In the present situation sustainability has become one of the most important driving tools in the success of an organisation. Primark, being a leading retail company of the UK has used recycling processes, views types of the chemicals that will be used in the clothing and also focus on the impact of the products on the environment (</w:t>
            </w:r>
            <w:r>
              <w:rPr>
                <w:rFonts w:ascii="Arial" w:hAnsi="Arial"/>
                <w:sz w:val="22"/>
                <w:szCs w:val="22"/>
                <w:shd w:val="clear" w:color="auto" w:fill="ffffff"/>
                <w:rtl w:val="0"/>
                <w:lang w:val="en-US"/>
              </w:rPr>
              <w:t>Primark, planet, 2021).</w:t>
            </w:r>
          </w:p>
          <w:p>
            <w:pPr>
              <w:pStyle w:val="Normal (Web)"/>
              <w:numPr>
                <w:ilvl w:val="0"/>
                <w:numId w:val="7"/>
              </w:numPr>
              <w:bidi w:val="0"/>
              <w:spacing w:before="200" w:after="200" w:line="360" w:lineRule="auto"/>
              <w:ind w:right="0"/>
              <w:jc w:val="both"/>
              <w:rPr>
                <w:rFonts w:ascii="Arial" w:hAnsi="Arial"/>
                <w:sz w:val="22"/>
                <w:szCs w:val="22"/>
                <w:rtl w:val="0"/>
                <w:lang w:val="en-US"/>
              </w:rPr>
            </w:pPr>
            <w:r>
              <w:rPr>
                <w:rFonts w:ascii="Arial" w:hAnsi="Arial"/>
                <w:sz w:val="22"/>
                <w:szCs w:val="22"/>
                <w:shd w:val="clear" w:color="auto" w:fill="ffffff"/>
                <w:rtl w:val="0"/>
                <w:lang w:val="en-US"/>
              </w:rPr>
              <w:t>Support the employees irrespective of their gender (Primark, gender pay, 2021).</w:t>
            </w:r>
          </w:p>
          <w:p>
            <w:pPr>
              <w:pStyle w:val="Normal (Web)"/>
              <w:numPr>
                <w:ilvl w:val="0"/>
                <w:numId w:val="7"/>
              </w:numPr>
              <w:bidi w:val="0"/>
              <w:spacing w:before="200" w:after="200" w:line="360" w:lineRule="auto"/>
              <w:ind w:right="0"/>
              <w:jc w:val="both"/>
              <w:rPr>
                <w:rFonts w:ascii="Arial" w:hAnsi="Arial"/>
                <w:sz w:val="22"/>
                <w:szCs w:val="22"/>
                <w:rtl w:val="0"/>
                <w:lang w:val="en-US"/>
              </w:rPr>
            </w:pPr>
            <w:r>
              <w:rPr>
                <w:rFonts w:ascii="Arial" w:hAnsi="Arial"/>
                <w:sz w:val="22"/>
                <w:szCs w:val="22"/>
                <w:shd w:val="clear" w:color="auto" w:fill="ffffff"/>
                <w:rtl w:val="0"/>
                <w:lang w:val="en-US"/>
              </w:rPr>
              <w:t>Primark has contributed near about US $6 million to UNICEF's work in education and emergency response and has contributed in positively in various sectors (Primark, UNICEF, 2021).</w:t>
            </w:r>
            <w:r>
              <w:rPr>
                <w:rFonts w:ascii="Arial" w:hAnsi="Arial" w:hint="default"/>
                <w:sz w:val="22"/>
                <w:szCs w:val="22"/>
                <w:shd w:val="clear" w:color="auto" w:fill="ffffff"/>
                <w:rtl w:val="0"/>
                <w:lang w:val="en-US"/>
              </w:rPr>
              <w:t> </w:t>
            </w:r>
          </w:p>
          <w:p>
            <w:pPr>
              <w:pStyle w:val="Normal (Web)"/>
              <w:numPr>
                <w:ilvl w:val="0"/>
                <w:numId w:val="7"/>
              </w:numPr>
              <w:bidi w:val="0"/>
              <w:spacing w:before="200" w:after="200" w:line="360" w:lineRule="auto"/>
              <w:ind w:right="0"/>
              <w:jc w:val="both"/>
              <w:rPr>
                <w:rFonts w:ascii="Arial" w:hAnsi="Arial"/>
                <w:sz w:val="22"/>
                <w:szCs w:val="22"/>
                <w:rtl w:val="0"/>
                <w:lang w:val="en-US"/>
              </w:rPr>
            </w:pPr>
            <w:r>
              <w:rPr>
                <w:rFonts w:ascii="Arial" w:hAnsi="Arial"/>
                <w:sz w:val="22"/>
                <w:szCs w:val="22"/>
                <w:shd w:val="clear" w:color="auto" w:fill="ffffff"/>
                <w:rtl w:val="0"/>
                <w:lang w:val="en-US"/>
              </w:rPr>
              <w:t>Primark offers a wide range of products in fashion of men, women, kids and also has home appliances (Primark, home, 2021).</w:t>
            </w:r>
            <w:r>
              <w:rPr>
                <w:rFonts w:ascii="Arial" w:hAnsi="Arial" w:hint="default"/>
                <w:sz w:val="22"/>
                <w:szCs w:val="22"/>
                <w:shd w:val="clear" w:color="auto" w:fill="ffffff"/>
                <w:rtl w:val="0"/>
                <w:lang w:val="en-US"/>
              </w:rPr>
              <w:t> </w:t>
            </w:r>
          </w:p>
        </w:tc>
        <w:tc>
          <w:tcPr>
            <w:tcW w:type="dxa" w:w="439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ffefc0"/>
            <w:tcMar>
              <w:top w:type="dxa" w:w="80"/>
              <w:left w:type="dxa" w:w="80"/>
              <w:bottom w:type="dxa" w:w="80"/>
              <w:right w:type="dxa" w:w="80"/>
            </w:tcMar>
            <w:vAlign w:val="top"/>
          </w:tcPr>
          <w:p>
            <w:pPr>
              <w:pStyle w:val="Normal (Web)"/>
              <w:numPr>
                <w:ilvl w:val="0"/>
                <w:numId w:val="8"/>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Poor working conditions and various rights regarding work related issues were there in the past. In the pandemic situation it has become more adverse.</w:t>
            </w:r>
            <w:r>
              <w:rPr>
                <w:rFonts w:ascii="Arial" w:hAnsi="Arial" w:hint="default"/>
                <w:sz w:val="22"/>
                <w:szCs w:val="22"/>
                <w:shd w:val="nil" w:color="auto" w:fill="auto"/>
                <w:rtl w:val="0"/>
                <w:lang w:val="en-US"/>
              </w:rPr>
              <w:t> </w:t>
            </w:r>
          </w:p>
          <w:p>
            <w:pPr>
              <w:pStyle w:val="Normal (Web)"/>
              <w:numPr>
                <w:ilvl w:val="0"/>
                <w:numId w:val="8"/>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 xml:space="preserve">Primark does not advertise their product much and any information related to advertisement in the social media has not been found in their official website. In this case other companies have become more advantageous over them </w:t>
            </w:r>
            <w:r>
              <w:rPr>
                <w:rFonts w:ascii="Arial" w:hAnsi="Arial"/>
                <w:sz w:val="22"/>
                <w:szCs w:val="22"/>
                <w:shd w:val="clear" w:color="auto" w:fill="ffffff"/>
                <w:rtl w:val="0"/>
                <w:lang w:val="en-US"/>
              </w:rPr>
              <w:t>(Primark, home, 2021).</w:t>
            </w:r>
            <w:r>
              <w:rPr>
                <w:rFonts w:ascii="Arial" w:hAnsi="Arial" w:hint="default"/>
                <w:sz w:val="22"/>
                <w:szCs w:val="22"/>
                <w:shd w:val="clear" w:color="auto" w:fill="ffffff"/>
                <w:rtl w:val="0"/>
                <w:lang w:val="en-US"/>
              </w:rPr>
              <w:t> </w:t>
            </w:r>
          </w:p>
        </w:tc>
      </w:tr>
      <w:tr>
        <w:tblPrEx>
          <w:shd w:val="clear" w:color="auto" w:fill="d0ddef"/>
        </w:tblPrEx>
        <w:trPr>
          <w:trHeight w:val="253" w:hRule="atLeast"/>
        </w:trPr>
        <w:tc>
          <w:tcPr>
            <w:tcW w:type="dxa" w:w="496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center"/>
            </w:pPr>
            <w:r>
              <w:rPr>
                <w:rFonts w:ascii="Arial" w:hAnsi="Arial"/>
                <w:sz w:val="22"/>
                <w:szCs w:val="22"/>
                <w:shd w:val="nil" w:color="auto" w:fill="auto"/>
                <w:rtl w:val="0"/>
                <w:lang w:val="en-US"/>
              </w:rPr>
              <w:t>Opportunity</w:t>
            </w:r>
          </w:p>
        </w:tc>
        <w:tc>
          <w:tcPr>
            <w:tcW w:type="dxa" w:w="439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center"/>
            </w:pPr>
            <w:r>
              <w:rPr>
                <w:rFonts w:ascii="Arial" w:hAnsi="Arial"/>
                <w:sz w:val="22"/>
                <w:szCs w:val="22"/>
                <w:shd w:val="nil" w:color="auto" w:fill="auto"/>
                <w:rtl w:val="0"/>
                <w:lang w:val="en-US"/>
              </w:rPr>
              <w:t>Threat</w:t>
            </w:r>
          </w:p>
        </w:tc>
      </w:tr>
      <w:tr>
        <w:tblPrEx>
          <w:shd w:val="clear" w:color="auto" w:fill="d0ddef"/>
        </w:tblPrEx>
        <w:trPr>
          <w:trHeight w:val="4886" w:hRule="atLeast"/>
        </w:trPr>
        <w:tc>
          <w:tcPr>
            <w:tcW w:type="dxa" w:w="496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ffefc0"/>
            <w:tcMar>
              <w:top w:type="dxa" w:w="80"/>
              <w:left w:type="dxa" w:w="80"/>
              <w:bottom w:type="dxa" w:w="80"/>
              <w:right w:type="dxa" w:w="80"/>
            </w:tcMar>
            <w:vAlign w:val="top"/>
          </w:tcPr>
          <w:p>
            <w:pPr>
              <w:pStyle w:val="Normal (Web)"/>
              <w:numPr>
                <w:ilvl w:val="0"/>
                <w:numId w:val="9"/>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 xml:space="preserve">Primark has opened new stores and has opened three dining stores with their first cafe along with Disney in Birmingham High Street. Hence, it has widen opportunities for business for this company </w:t>
            </w:r>
            <w:r>
              <w:rPr>
                <w:rFonts w:ascii="Arial" w:hAnsi="Arial"/>
                <w:sz w:val="22"/>
                <w:szCs w:val="22"/>
                <w:shd w:val="clear" w:color="auto" w:fill="ffffff"/>
                <w:rtl w:val="0"/>
                <w:lang w:val="en-US"/>
              </w:rPr>
              <w:t>(Primark,about us, 2021).</w:t>
            </w:r>
            <w:r>
              <w:rPr>
                <w:rFonts w:ascii="Arial" w:hAnsi="Arial" w:hint="default"/>
                <w:sz w:val="22"/>
                <w:szCs w:val="22"/>
                <w:shd w:val="clear" w:color="auto" w:fill="ffffff"/>
                <w:rtl w:val="0"/>
                <w:lang w:val="en-US"/>
              </w:rPr>
              <w:t> </w:t>
            </w:r>
          </w:p>
          <w:p>
            <w:pPr>
              <w:pStyle w:val="Normal (Web)"/>
              <w:numPr>
                <w:ilvl w:val="0"/>
                <w:numId w:val="9"/>
              </w:numPr>
              <w:bidi w:val="0"/>
              <w:spacing w:before="0" w:after="0" w:line="360" w:lineRule="auto"/>
              <w:ind w:right="0"/>
              <w:jc w:val="both"/>
              <w:rPr>
                <w:rFonts w:ascii="Arial" w:hAnsi="Arial"/>
                <w:sz w:val="22"/>
                <w:szCs w:val="22"/>
                <w:rtl w:val="0"/>
                <w:lang w:val="en-US"/>
              </w:rPr>
            </w:pPr>
            <w:r>
              <w:rPr>
                <w:rFonts w:ascii="Arial" w:hAnsi="Arial"/>
                <w:sz w:val="22"/>
                <w:szCs w:val="22"/>
                <w:shd w:val="nil" w:color="auto" w:fill="auto"/>
                <w:rtl w:val="0"/>
                <w:lang w:val="en-US"/>
              </w:rPr>
              <w:t>After the COVID-19 the company has given opportunity to the customers to use hand sanitisers, has focused on cleaning, maintaining hygenity and has maintained all the norms set by the government. It has created an opportunity of attracting more customers (</w:t>
            </w:r>
            <w:r>
              <w:rPr>
                <w:rFonts w:ascii="Arial" w:hAnsi="Arial"/>
                <w:sz w:val="22"/>
                <w:szCs w:val="22"/>
                <w:shd w:val="clear" w:color="auto" w:fill="ffffff"/>
                <w:rtl w:val="0"/>
                <w:lang w:val="en-US"/>
              </w:rPr>
              <w:t>Primark, covid, 2021).</w:t>
            </w:r>
          </w:p>
        </w:tc>
        <w:tc>
          <w:tcPr>
            <w:tcW w:type="dxa" w:w="4395"/>
            <w:tcBorders>
              <w:top w:val="single" w:color="ffc000" w:sz="8" w:space="0" w:shadow="0" w:frame="0"/>
              <w:left w:val="single" w:color="ffc000" w:sz="8" w:space="0" w:shadow="0" w:frame="0"/>
              <w:bottom w:val="single" w:color="ffc000" w:sz="8" w:space="0" w:shadow="0" w:frame="0"/>
              <w:right w:val="single" w:color="ffc000" w:sz="8" w:space="0" w:shadow="0" w:frame="0"/>
            </w:tcBorders>
            <w:shd w:val="clear" w:color="auto" w:fill="ffefc0"/>
            <w:tcMar>
              <w:top w:type="dxa" w:w="80"/>
              <w:left w:type="dxa" w:w="80"/>
              <w:bottom w:type="dxa" w:w="80"/>
              <w:right w:type="dxa" w:w="80"/>
            </w:tcMar>
            <w:vAlign w:val="top"/>
          </w:tcPr>
          <w:p>
            <w:pPr>
              <w:pStyle w:val="Normal (Web)"/>
              <w:numPr>
                <w:ilvl w:val="0"/>
                <w:numId w:val="10"/>
              </w:numPr>
              <w:spacing w:before="0" w:after="200" w:line="360" w:lineRule="auto"/>
              <w:jc w:val="both"/>
              <w:rPr>
                <w:rFonts w:ascii="Arial" w:hAnsi="Arial"/>
                <w:sz w:val="22"/>
                <w:szCs w:val="22"/>
                <w:lang w:val="en-US"/>
              </w:rPr>
            </w:pPr>
            <w:r>
              <w:rPr>
                <w:rFonts w:ascii="Arial" w:hAnsi="Arial"/>
                <w:sz w:val="22"/>
                <w:szCs w:val="22"/>
                <w:shd w:val="nil" w:color="auto" w:fill="auto"/>
                <w:rtl w:val="0"/>
                <w:lang w:val="en-US"/>
              </w:rPr>
              <w:t>Highly reputed companies in the UK like Tesco, Marks &amp; Spencers, ASDA, Zara have used social media widely to attract customers. Hence, it has become a great threat for Primark (</w:t>
            </w:r>
            <w:r>
              <w:rPr>
                <w:rFonts w:ascii="Arial" w:hAnsi="Arial"/>
                <w:sz w:val="22"/>
                <w:szCs w:val="22"/>
                <w:shd w:val="clear" w:color="auto" w:fill="ffffff"/>
                <w:rtl w:val="0"/>
                <w:lang w:val="en-US"/>
              </w:rPr>
              <w:t>Mark &amp; Spencer, home, 2021).</w:t>
            </w:r>
          </w:p>
        </w:tc>
      </w:tr>
    </w:tbl>
    <w:p>
      <w:pPr>
        <w:pStyle w:val="Normal (Web)"/>
        <w:widowControl w:val="0"/>
        <w:spacing w:before="200" w:after="200"/>
        <w:jc w:val="both"/>
        <w:rPr>
          <w:rFonts w:ascii="Arial" w:cs="Arial" w:hAnsi="Arial" w:eastAsia="Arial"/>
          <w:outline w:val="0"/>
          <w:color w:val="000000"/>
          <w:sz w:val="22"/>
          <w:szCs w:val="22"/>
          <w:u w:color="000000"/>
          <w:lang w:val="en-US"/>
          <w14:textFill>
            <w14:solidFill>
              <w14:srgbClr w14:val="000000"/>
            </w14:solidFill>
          </w14:textFill>
        </w:rPr>
      </w:pPr>
    </w:p>
    <w:p>
      <w:pPr>
        <w:pStyle w:val="Normal (Web)"/>
        <w:spacing w:before="200" w:after="200"/>
        <w:jc w:val="center"/>
        <w:rPr>
          <w:rFonts w:ascii="Arial" w:cs="Arial" w:hAnsi="Arial" w:eastAsia="Arial"/>
          <w:b w:val="1"/>
          <w:bCs w:val="1"/>
          <w:outline w:val="0"/>
          <w:color w:val="000000"/>
          <w:sz w:val="22"/>
          <w:szCs w:val="22"/>
          <w:u w:color="000000"/>
          <w:lang w:val="en-US"/>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2: SWOT analysis of Primark</w:t>
      </w:r>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 xml:space="preserve">Hence, after the analysis of the SWOT it has been found out that the company needs to focus on their employees and has to include themselves in the social networking sites. As in the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new normal</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situation online marketing has become one of the biggest issues in this case social media will help this company in a wide range. Hence, including social media will be a key driving force of change in the development of the organisation amidst the pandemic and along with that it will help the company to overcome the existing threat.</w:t>
      </w:r>
      <w:r>
        <w:rPr>
          <w:rFonts w:ascii="Arial" w:hAnsi="Arial" w:hint="default"/>
          <w:outline w:val="0"/>
          <w:color w:val="000000"/>
          <w:sz w:val="22"/>
          <w:szCs w:val="22"/>
          <w:u w:color="000000"/>
          <w:rtl w:val="0"/>
          <w:lang w:val="en-US"/>
          <w14:textFill>
            <w14:solidFill>
              <w14:srgbClr w14:val="000000"/>
            </w14:solidFill>
          </w14:textFill>
        </w:rPr>
        <w:t> </w:t>
      </w:r>
    </w:p>
    <w:p>
      <w:pPr>
        <w:pStyle w:val="Heading 2"/>
        <w:rPr>
          <w:outline w:val="0"/>
          <w:color w:val="000000"/>
          <w:u w:color="000000"/>
          <w14:textFill>
            <w14:solidFill>
              <w14:srgbClr w14:val="000000"/>
            </w14:solidFill>
          </w14:textFill>
        </w:rPr>
      </w:pPr>
      <w:bookmarkStart w:name="_Toc6" w:id="6"/>
      <w:r>
        <w:rPr>
          <w:rFonts w:cs="Arial Unicode MS" w:eastAsia="Arial Unicode MS"/>
          <w:outline w:val="0"/>
          <w:color w:val="000000"/>
          <w:u w:color="000000"/>
          <w:rtl w:val="0"/>
          <w:lang w:val="en-US"/>
          <w14:textFill>
            <w14:solidFill>
              <w14:srgbClr w14:val="000000"/>
            </w14:solidFill>
          </w14:textFill>
        </w:rPr>
        <w:t>Industrial Analysis</w:t>
      </w:r>
      <w:bookmarkEnd w:id="6"/>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In the case of industrial factors,</w:t>
      </w:r>
      <w:r>
        <w:rPr>
          <w:rFonts w:ascii="Arial" w:hAnsi="Arial"/>
          <w:i w:val="1"/>
          <w:iCs w:val="1"/>
          <w:outline w:val="0"/>
          <w:color w:val="000000"/>
          <w:sz w:val="22"/>
          <w:szCs w:val="22"/>
          <w:u w:color="000000"/>
          <w:rtl w:val="0"/>
          <w:lang w:val="en-US"/>
          <w14:textFill>
            <w14:solidFill>
              <w14:srgbClr w14:val="000000"/>
            </w14:solidFill>
          </w14:textFill>
        </w:rPr>
        <w:t>Porter</w:t>
      </w:r>
      <w:r>
        <w:rPr>
          <w:rFonts w:ascii="Arial" w:hAnsi="Arial" w:hint="default"/>
          <w:i w:val="1"/>
          <w:iCs w:val="1"/>
          <w:outline w:val="0"/>
          <w:color w:val="000000"/>
          <w:sz w:val="22"/>
          <w:szCs w:val="22"/>
          <w:u w:color="000000"/>
          <w:rtl w:val="0"/>
          <w:lang w:val="en-US"/>
          <w14:textFill>
            <w14:solidFill>
              <w14:srgbClr w14:val="000000"/>
            </w14:solidFill>
          </w14:textFill>
        </w:rPr>
        <w:t>’</w:t>
      </w:r>
      <w:r>
        <w:rPr>
          <w:rFonts w:ascii="Arial" w:hAnsi="Arial"/>
          <w:i w:val="1"/>
          <w:iCs w:val="1"/>
          <w:outline w:val="0"/>
          <w:color w:val="000000"/>
          <w:sz w:val="22"/>
          <w:szCs w:val="22"/>
          <w:u w:color="000000"/>
          <w:rtl w:val="0"/>
          <w:lang w:val="en-US"/>
          <w14:textFill>
            <w14:solidFill>
              <w14:srgbClr w14:val="000000"/>
            </w14:solidFill>
          </w14:textFill>
        </w:rPr>
        <w:t>s Model</w:t>
      </w:r>
      <w:r>
        <w:rPr>
          <w:rFonts w:ascii="Arial" w:hAnsi="Arial"/>
          <w:outline w:val="0"/>
          <w:color w:val="000000"/>
          <w:sz w:val="22"/>
          <w:szCs w:val="22"/>
          <w:u w:color="000000"/>
          <w:rtl w:val="0"/>
          <w:lang w:val="en-US"/>
          <w14:textFill>
            <w14:solidFill>
              <w14:srgbClr w14:val="000000"/>
            </w14:solidFill>
          </w14:textFill>
        </w:rPr>
        <w:t xml:space="preserve"> has been highly used to find out the position of the company as well as of the rival companies in the market. In </w:t>
      </w:r>
      <w:r>
        <w:rPr>
          <w:rFonts w:ascii="Arial" w:hAnsi="Arial"/>
          <w:i w:val="1"/>
          <w:iCs w:val="1"/>
          <w:outline w:val="0"/>
          <w:color w:val="000000"/>
          <w:sz w:val="22"/>
          <w:szCs w:val="22"/>
          <w:u w:color="000000"/>
          <w:rtl w:val="0"/>
          <w:lang w:val="en-US"/>
          <w14:textFill>
            <w14:solidFill>
              <w14:srgbClr w14:val="000000"/>
            </w14:solidFill>
          </w14:textFill>
        </w:rPr>
        <w:t>Porter's model</w:t>
      </w:r>
      <w:r>
        <w:rPr>
          <w:rFonts w:ascii="Arial" w:hAnsi="Arial"/>
          <w:outline w:val="0"/>
          <w:color w:val="000000"/>
          <w:sz w:val="22"/>
          <w:szCs w:val="22"/>
          <w:u w:color="000000"/>
          <w:rtl w:val="0"/>
          <w:lang w:val="en-US"/>
          <w14:textFill>
            <w14:solidFill>
              <w14:srgbClr w14:val="000000"/>
            </w14:solidFill>
          </w14:textFill>
        </w:rPr>
        <w:t xml:space="preserve"> five factors have been used and those are </w:t>
      </w:r>
      <w:r>
        <w:rPr>
          <w:rFonts w:ascii="Arial" w:hAnsi="Arial"/>
          <w:b w:val="1"/>
          <w:bCs w:val="1"/>
          <w:outline w:val="0"/>
          <w:color w:val="000000"/>
          <w:sz w:val="22"/>
          <w:szCs w:val="22"/>
          <w:u w:color="000000"/>
          <w:rtl w:val="0"/>
          <w:lang w:val="en-US"/>
          <w14:textFill>
            <w14:solidFill>
              <w14:srgbClr w14:val="000000"/>
            </w14:solidFill>
          </w14:textFill>
        </w:rPr>
        <w:t>existing rivalry, threats of new entrants, threats of substitutes, bargaining power of suppliers and bargaining power of buyers</w:t>
      </w:r>
      <w:r>
        <w:rPr>
          <w:rFonts w:ascii="Arial" w:hAnsi="Arial"/>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Grebenshchikova and Yakushev, 2017).</w:t>
      </w:r>
    </w:p>
    <w:p>
      <w:pPr>
        <w:pStyle w:val="Normal (Web)"/>
        <w:spacing w:before="200" w:after="200"/>
        <w:jc w:val="both"/>
        <w:rPr>
          <w:rFonts w:ascii="Arial" w:cs="Arial" w:hAnsi="Arial" w:eastAsia="Arial"/>
          <w:outline w:val="0"/>
          <w:color w:val="000000"/>
          <w:sz w:val="22"/>
          <w:szCs w:val="22"/>
          <w:u w:color="000000"/>
          <w14:textFill>
            <w14:solidFill>
              <w14:srgbClr w14:val="000000"/>
            </w14:solidFill>
          </w14:textFill>
        </w:rPr>
      </w:pPr>
      <w:r>
        <w:rPr>
          <w:rFonts w:ascii="Arial" w:cs="Arial" w:hAnsi="Arial" w:eastAsia="Arial"/>
          <w:outline w:val="0"/>
          <w:color w:val="000000"/>
          <w:sz w:val="22"/>
          <w:szCs w:val="22"/>
          <w:u w:color="000000"/>
          <w14:textFill>
            <w14:solidFill>
              <w14:srgbClr w14:val="000000"/>
            </w14:solidFill>
          </w14:textFill>
        </w:rPr>
        <w:drawing xmlns:a="http://schemas.openxmlformats.org/drawingml/2006/main">
          <wp:inline distT="0" distB="0" distL="0" distR="0">
            <wp:extent cx="5524500" cy="3295650"/>
            <wp:effectExtent l="0" t="0" r="0" b="0"/>
            <wp:docPr id="1073741853" name="officeArt object" descr="https://lh5.googleusercontent.com/LoHZkVoBozTfpfKxe3_QHVN7wkFeK04bP42oEH0esKd8weY0oLY42FmkQ0yOw7Hq8lUPGPID1-KQ_Wg3Qkne0TrUp43HPSpPQuqPhhPkKwkZ2uamYz-2voUPRAWkgJrMKstuBK8b"/>
            <wp:cNvGraphicFramePr/>
            <a:graphic xmlns:a="http://schemas.openxmlformats.org/drawingml/2006/main">
              <a:graphicData uri="http://schemas.openxmlformats.org/drawingml/2006/picture">
                <pic:pic xmlns:pic="http://schemas.openxmlformats.org/drawingml/2006/picture">
                  <pic:nvPicPr>
                    <pic:cNvPr id="1073741853" name="https://lh5.googleusercontent.com/LoHZkVoBozTfpfKxe3_QHVN7wkFeK04bP42oEH0esKd8weY0oLY42FmkQ0yOw7Hq8lUPGPID1-KQ_Wg3Qkne0TrUp43HPSpPQuqPhhPkKwkZ2uamYz-2voUPRAWkgJrMKstuBK8b" descr="https://lh5.googleusercontent.com/LoHZkVoBozTfpfKxe3_QHVN7wkFeK04bP42oEH0esKd8weY0oLY42FmkQ0yOw7Hq8lUPGPID1-KQ_Wg3Qkne0TrUp43HPSpPQuqPhhPkKwkZ2uamYz-2voUPRAWkgJrMKstuBK8b"/>
                    <pic:cNvPicPr>
                      <a:picLocks noChangeAspect="1"/>
                    </pic:cNvPicPr>
                  </pic:nvPicPr>
                  <pic:blipFill>
                    <a:blip r:embed="rId7">
                      <a:extLst/>
                    </a:blip>
                    <a:stretch>
                      <a:fillRect/>
                    </a:stretch>
                  </pic:blipFill>
                  <pic:spPr>
                    <a:xfrm>
                      <a:off x="0" y="0"/>
                      <a:ext cx="5524500" cy="3295650"/>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Normal (Web)"/>
        <w:spacing w:before="200" w:after="200"/>
        <w:jc w:val="center"/>
        <w:rPr>
          <w:rFonts w:ascii="Arial" w:cs="Arial" w:hAnsi="Arial" w:eastAsia="Arial"/>
          <w:b w:val="1"/>
          <w:bCs w:val="1"/>
          <w:outline w:val="0"/>
          <w:color w:val="000000"/>
          <w:sz w:val="22"/>
          <w:szCs w:val="22"/>
          <w:u w:color="000000"/>
          <w:lang w:val="en-US"/>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Figure 4: Porter</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five force model</w:t>
      </w:r>
      <w:r>
        <w:rPr>
          <w:rFonts w:ascii="Arial" w:hAnsi="Arial" w:hint="default"/>
          <w:b w:val="1"/>
          <w:bCs w:val="1"/>
          <w:outline w:val="0"/>
          <w:color w:val="000000"/>
          <w:sz w:val="22"/>
          <w:szCs w:val="22"/>
          <w:u w:color="000000"/>
          <w:rtl w:val="0"/>
          <w:lang w:val="en-US"/>
          <w14:textFill>
            <w14:solidFill>
              <w14:srgbClr w14:val="000000"/>
            </w14:solidFill>
          </w14:textFill>
        </w:rPr>
        <w:t> </w:t>
      </w:r>
    </w:p>
    <w:p>
      <w:pPr>
        <w:pStyle w:val="Body"/>
        <w:rPr>
          <w:rFonts w:ascii="Arial" w:cs="Arial" w:hAnsi="Arial" w:eastAsia="Arial"/>
          <w:outline w:val="0"/>
          <w:color w:val="000000"/>
          <w:u w:color="000000"/>
          <w14:textFill>
            <w14:solidFill>
              <w14:srgbClr w14:val="000000"/>
            </w14:solidFill>
          </w14:textFill>
        </w:rPr>
      </w:pP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651"/>
        <w:gridCol w:w="6563"/>
        <w:gridCol w:w="1146"/>
      </w:tblGrid>
      <w:tr>
        <w:tblPrEx>
          <w:shd w:val="clear" w:color="auto" w:fill="d0ddef"/>
        </w:tblPrEx>
        <w:trPr>
          <w:trHeight w:val="243"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line="20" w:lineRule="atLeast"/>
              <w:jc w:val="center"/>
            </w:pPr>
            <w:r>
              <w:rPr>
                <w:rFonts w:ascii="Arial" w:hAnsi="Arial"/>
                <w:sz w:val="22"/>
                <w:szCs w:val="22"/>
                <w:shd w:val="nil" w:color="auto" w:fill="auto"/>
                <w:rtl w:val="0"/>
                <w:lang w:val="en-US"/>
              </w:rPr>
              <w:t>Factors</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line="20" w:lineRule="atLeast"/>
              <w:jc w:val="center"/>
            </w:pPr>
            <w:r>
              <w:rPr>
                <w:rFonts w:ascii="Arial" w:hAnsi="Arial"/>
                <w:sz w:val="22"/>
                <w:szCs w:val="22"/>
                <w:shd w:val="nil" w:color="auto" w:fill="auto"/>
                <w:rtl w:val="0"/>
                <w:lang w:val="en-US"/>
              </w:rPr>
              <w:t>Analysis</w:t>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line="20" w:lineRule="atLeast"/>
              <w:jc w:val="center"/>
            </w:pPr>
            <w:r>
              <w:rPr>
                <w:rFonts w:ascii="Arial" w:hAnsi="Arial"/>
                <w:sz w:val="22"/>
                <w:szCs w:val="22"/>
                <w:shd w:val="nil" w:color="auto" w:fill="auto"/>
                <w:rtl w:val="0"/>
                <w:lang w:val="en-US"/>
              </w:rPr>
              <w:t>Force</w:t>
            </w:r>
          </w:p>
        </w:tc>
      </w:tr>
      <w:tr>
        <w:tblPrEx>
          <w:shd w:val="clear" w:color="auto" w:fill="d0ddef"/>
        </w:tblPrEx>
        <w:trPr>
          <w:trHeight w:val="3450"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Competitive Rivalry</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numPr>
                <w:ilvl w:val="0"/>
                <w:numId w:val="11"/>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In the UK a huge number of reputed companies like Tesco, Marks &amp; Spencer, ASDA are there which have been using social media in a wide way. On the other side Primark</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lack of use of social media has left the company at the back foot and has given a huge competitiveness in the present era.</w:t>
            </w:r>
            <w:r>
              <w:rPr>
                <w:rFonts w:ascii="Arial" w:hAnsi="Arial" w:hint="default"/>
                <w:sz w:val="22"/>
                <w:szCs w:val="22"/>
                <w:shd w:val="nil" w:color="auto" w:fill="auto"/>
                <w:rtl w:val="0"/>
                <w:lang w:val="en-US"/>
              </w:rPr>
              <w:t> </w:t>
            </w:r>
          </w:p>
          <w:p>
            <w:pPr>
              <w:pStyle w:val="Normal (Web)"/>
              <w:numPr>
                <w:ilvl w:val="0"/>
                <w:numId w:val="11"/>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Tesco has also updated itself with various offers of fresh fruits, various environments to enjoy which can attract customers widely (</w:t>
            </w:r>
            <w:r>
              <w:rPr>
                <w:rFonts w:ascii="Arial" w:hAnsi="Arial"/>
                <w:sz w:val="22"/>
                <w:szCs w:val="22"/>
                <w:shd w:val="clear" w:color="auto" w:fill="ffffff"/>
                <w:rtl w:val="0"/>
                <w:lang w:val="en-US"/>
              </w:rPr>
              <w:t>Tesco, 2021), but Primark does not have these accessibility.</w:t>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000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High</w:t>
            </w:r>
          </w:p>
        </w:tc>
      </w:tr>
      <w:tr>
        <w:tblPrEx>
          <w:shd w:val="clear" w:color="auto" w:fill="d0ddef"/>
        </w:tblPrEx>
        <w:trPr>
          <w:trHeight w:val="1312"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Threats of new entrants</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numPr>
                <w:ilvl w:val="0"/>
                <w:numId w:val="12"/>
              </w:numPr>
              <w:spacing w:before="0" w:after="200" w:line="360" w:lineRule="auto"/>
              <w:jc w:val="both"/>
              <w:rPr>
                <w:rFonts w:ascii="Arial" w:hAnsi="Arial"/>
                <w:sz w:val="22"/>
                <w:szCs w:val="22"/>
                <w:lang w:val="en-US"/>
              </w:rPr>
            </w:pPr>
            <w:r>
              <w:rPr>
                <w:rFonts w:ascii="Arial" w:hAnsi="Arial"/>
                <w:sz w:val="22"/>
                <w:szCs w:val="22"/>
                <w:shd w:val="nil" w:color="auto" w:fill="auto"/>
                <w:rtl w:val="0"/>
                <w:lang w:val="en-US"/>
              </w:rPr>
              <w:t>Primark is one of the most reputed companies in the retail industry of the UK and has been attracting people for long. Hence, new entrants can not become enough threat for the company.</w:t>
              <w:tab/>
              <w:tab/>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2d05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Low</w:t>
            </w:r>
          </w:p>
        </w:tc>
      </w:tr>
      <w:tr>
        <w:tblPrEx>
          <w:shd w:val="clear" w:color="auto" w:fill="d0ddef"/>
        </w:tblPrEx>
        <w:trPr>
          <w:trHeight w:val="3094"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Threat of substitutes</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numPr>
                <w:ilvl w:val="0"/>
                <w:numId w:val="13"/>
              </w:numPr>
              <w:spacing w:before="0" w:after="0" w:line="360" w:lineRule="auto"/>
              <w:jc w:val="both"/>
              <w:rPr>
                <w:rFonts w:ascii="Arial" w:hAnsi="Arial"/>
                <w:sz w:val="22"/>
                <w:szCs w:val="22"/>
                <w:lang w:val="en-US"/>
              </w:rPr>
            </w:pPr>
            <w:r>
              <w:rPr>
                <w:rFonts w:ascii="Arial" w:hAnsi="Arial"/>
                <w:sz w:val="22"/>
                <w:szCs w:val="22"/>
                <w:shd w:val="nil" w:color="auto" w:fill="auto"/>
                <w:rtl w:val="0"/>
                <w:lang w:val="en-US"/>
              </w:rPr>
              <w:t>Tesco is one of the greatest competitors of Primark. Instead Primark is able to spread their industry in 53 countries all over the world and make revenue of 5,895 m euro in the retail sector.</w:t>
            </w:r>
          </w:p>
          <w:p>
            <w:pPr>
              <w:pStyle w:val="Normal (Web)"/>
              <w:numPr>
                <w:ilvl w:val="0"/>
                <w:numId w:val="13"/>
              </w:numPr>
              <w:bidi w:val="0"/>
              <w:spacing w:before="0" w:after="200" w:line="360" w:lineRule="auto"/>
              <w:ind w:right="0"/>
              <w:jc w:val="both"/>
              <w:rPr>
                <w:rFonts w:ascii="Arial" w:hAnsi="Arial"/>
                <w:sz w:val="22"/>
                <w:szCs w:val="22"/>
                <w:rtl w:val="0"/>
                <w:lang w:val="en-US"/>
              </w:rPr>
            </w:pPr>
            <w:r>
              <w:rPr>
                <w:rFonts w:ascii="Arial" w:hAnsi="Arial"/>
                <w:sz w:val="22"/>
                <w:szCs w:val="22"/>
                <w:shd w:val="nil" w:color="auto" w:fill="auto"/>
                <w:rtl w:val="0"/>
                <w:lang w:val="en-US"/>
              </w:rPr>
              <w:t>During Covid-19 it was able to maintain their quality which has given positive results in increasing the growth rate of grocery from 9.0% to 12.4%. Sugar, agriculture and grocery has increased to 26% amid this pandemic (Primark, annual report, 2021).</w:t>
            </w:r>
            <w:r>
              <w:rPr>
                <w:rFonts w:ascii="Arial" w:hAnsi="Arial" w:hint="default"/>
                <w:sz w:val="22"/>
                <w:szCs w:val="22"/>
                <w:shd w:val="nil" w:color="auto" w:fill="auto"/>
                <w:rtl w:val="0"/>
                <w:lang w:val="en-US"/>
              </w:rPr>
              <w:t> </w:t>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Mixed</w:t>
            </w:r>
          </w:p>
        </w:tc>
      </w:tr>
      <w:tr>
        <w:tblPrEx>
          <w:shd w:val="clear" w:color="auto" w:fill="d0ddef"/>
        </w:tblPrEx>
        <w:trPr>
          <w:trHeight w:val="956"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Bargaining power of suppliers</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Though the suppliers of the country in the retail industry can not threaten the company. Hence, this factor becomes moderate.</w:t>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Moderate</w:t>
            </w:r>
          </w:p>
        </w:tc>
      </w:tr>
      <w:tr>
        <w:tblPrEx>
          <w:shd w:val="clear" w:color="auto" w:fill="d0ddef"/>
        </w:tblPrEx>
        <w:trPr>
          <w:trHeight w:val="956" w:hRule="atLeast"/>
        </w:trPr>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clear" w:color="auto" w:fill="ffffff"/>
                <w:rtl w:val="0"/>
                <w:lang w:val="en-US"/>
              </w:rPr>
              <w:t>Bargaining power of buyers</w:t>
            </w:r>
            <w:r>
              <w:rPr>
                <w:rFonts w:ascii="Arial" w:hAnsi="Arial" w:hint="default"/>
                <w:sz w:val="22"/>
                <w:szCs w:val="22"/>
                <w:shd w:val="clear" w:color="auto" w:fill="ffffff"/>
                <w:rtl w:val="0"/>
                <w:lang w:val="en-US"/>
              </w:rPr>
              <w:t> </w:t>
            </w:r>
          </w:p>
        </w:tc>
        <w:tc>
          <w:tcPr>
            <w:tcW w:type="dxa" w:w="6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As this company has become so reputed the bargaining power of buyers is not prominent.</w:t>
            </w:r>
            <w:r>
              <w:rPr>
                <w:rFonts w:ascii="Arial" w:hAnsi="Arial" w:hint="default"/>
                <w:sz w:val="22"/>
                <w:szCs w:val="22"/>
                <w:shd w:val="nil" w:color="auto" w:fill="auto"/>
                <w:rtl w:val="0"/>
                <w:lang w:val="en-US"/>
              </w:rPr>
              <w:t> </w:t>
            </w:r>
          </w:p>
        </w:tc>
        <w:tc>
          <w:tcPr>
            <w:tcW w:type="dxa" w:w="11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2d050"/>
            <w:tcMar>
              <w:top w:type="dxa" w:w="80"/>
              <w:left w:type="dxa" w:w="80"/>
              <w:bottom w:type="dxa" w:w="80"/>
              <w:right w:type="dxa" w:w="80"/>
            </w:tcMar>
            <w:vAlign w:val="top"/>
          </w:tcPr>
          <w:p>
            <w:pPr>
              <w:pStyle w:val="Normal (Web)"/>
              <w:spacing w:before="200" w:after="200" w:line="360" w:lineRule="auto"/>
              <w:jc w:val="both"/>
            </w:pPr>
            <w:r>
              <w:rPr>
                <w:rFonts w:ascii="Arial" w:hAnsi="Arial"/>
                <w:sz w:val="22"/>
                <w:szCs w:val="22"/>
                <w:shd w:val="nil" w:color="auto" w:fill="auto"/>
                <w:rtl w:val="0"/>
                <w:lang w:val="en-US"/>
              </w:rPr>
              <w:t>Low</w:t>
            </w:r>
          </w:p>
        </w:tc>
      </w:tr>
    </w:tbl>
    <w:p>
      <w:pPr>
        <w:pStyle w:val="Body"/>
        <w:widowControl w:val="0"/>
        <w:spacing w:line="240" w:lineRule="auto"/>
        <w:rPr>
          <w:rFonts w:ascii="Arial" w:cs="Arial" w:hAnsi="Arial" w:eastAsia="Arial"/>
          <w:outline w:val="0"/>
          <w:color w:val="000000"/>
          <w:u w:color="000000"/>
          <w14:textFill>
            <w14:solidFill>
              <w14:srgbClr w14:val="000000"/>
            </w14:solidFill>
          </w14:textFill>
        </w:rPr>
      </w:pPr>
    </w:p>
    <w:p>
      <w:pPr>
        <w:pStyle w:val="Normal (Web)"/>
        <w:spacing w:before="200" w:after="200"/>
        <w:jc w:val="center"/>
        <w:rPr>
          <w:rFonts w:ascii="Arial" w:cs="Arial" w:hAnsi="Arial" w:eastAsia="Arial"/>
          <w:b w:val="1"/>
          <w:bCs w:val="1"/>
          <w:outline w:val="0"/>
          <w:color w:val="000000"/>
          <w:sz w:val="22"/>
          <w:szCs w:val="22"/>
          <w:u w:color="000000"/>
          <w:lang w:val="en-US"/>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3: Porter</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Five force</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analysis</w:t>
      </w:r>
    </w:p>
    <w:p>
      <w:pPr>
        <w:pStyle w:val="Body"/>
        <w:spacing w:before="240"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After analysis of these five forces it has been found that the only key driving force is that Primark has to create social media availability to enhance their industry in future.</w:t>
      </w:r>
    </w:p>
    <w:p>
      <w:pPr>
        <w:pStyle w:val="Heading"/>
        <w:rPr>
          <w:rStyle w:val="display-block"/>
        </w:rPr>
      </w:pPr>
      <w:bookmarkStart w:name="_Toc7" w:id="7"/>
      <w:r>
        <w:rPr>
          <w:rFonts w:cs="Arial Unicode MS" w:eastAsia="Arial Unicode MS"/>
          <w:rtl w:val="0"/>
          <w:lang w:val="en-US"/>
        </w:rPr>
        <w:t>D) Critical assessment of organizational culture</w:t>
      </w:r>
      <w:bookmarkEnd w:id="7"/>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In an age of globalization and rapid technological development, organizational culture has gained momentous importance. The organizational culture sets forth the expectations towards the company and inspires employees to remain motivated towards their respective duties. With the beginning of Covid 19, the workplace culture has undergone enormous changes. The transition for physical workspace to remote working has highly impacted the business world. However, in some cases like fashion outlets and offline stores, no such remedies are identified.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Primark is one of the biggest international retailers in the fashion industry. The fashion brand largely believes in values and strengthening values among workers. The workplace culture of Primark is flexible and provides ample opportunity to its employees to experience a professional development in their career (</w:t>
      </w:r>
      <w:r>
        <w:rPr>
          <w:rFonts w:ascii="Arial" w:hAnsi="Arial"/>
          <w:outline w:val="0"/>
          <w:color w:val="000000"/>
          <w:u w:color="000000"/>
          <w:shd w:val="clear" w:color="auto" w:fill="ffffff"/>
          <w:rtl w:val="0"/>
          <w:lang w:val="it-IT"/>
          <w14:textFill>
            <w14:solidFill>
              <w14:srgbClr w14:val="000000"/>
            </w14:solidFill>
          </w14:textFill>
        </w:rPr>
        <w:t xml:space="preserve">Bratton </w:t>
      </w:r>
      <w:r>
        <w:rPr>
          <w:rFonts w:ascii="Arial" w:hAnsi="Arial"/>
          <w:i w:val="1"/>
          <w:iCs w:val="1"/>
          <w:outline w:val="0"/>
          <w:color w:val="000000"/>
          <w:u w:color="000000"/>
          <w:shd w:val="clear" w:color="auto" w:fill="ffffff"/>
          <w:rtl w:val="0"/>
          <w:lang w:val="nl-NL"/>
          <w14:textFill>
            <w14:solidFill>
              <w14:srgbClr w14:val="000000"/>
            </w14:solidFill>
          </w14:textFill>
        </w:rPr>
        <w:t>et al</w:t>
      </w:r>
      <w:r>
        <w:rPr>
          <w:rFonts w:ascii="Arial" w:hAnsi="Arial"/>
          <w:outline w:val="0"/>
          <w:color w:val="000000"/>
          <w:u w:color="000000"/>
          <w:shd w:val="clear" w:color="auto" w:fill="ffffff"/>
          <w:rtl w:val="0"/>
          <w:lang w:val="en-US"/>
          <w14:textFill>
            <w14:solidFill>
              <w14:srgbClr w14:val="000000"/>
            </w14:solidFill>
          </w14:textFill>
        </w:rPr>
        <w:t>. 2021</w:t>
      </w:r>
      <w:r>
        <w:rPr>
          <w:rFonts w:ascii="Arial" w:hAnsi="Arial"/>
          <w:outline w:val="0"/>
          <w:color w:val="000000"/>
          <w:u w:color="000000"/>
          <w:rtl w:val="0"/>
          <w:lang w:val="en-US"/>
          <w14:textFill>
            <w14:solidFill>
              <w14:srgbClr w14:val="000000"/>
            </w14:solidFill>
          </w14:textFill>
        </w:rPr>
        <w:t>). Primark encourages boldness among its employees. This attribute is very much visible in the wide range of product introduced by the brand in the fashion market. Primark also encourages its employees to undergo risk for innovating product and business ideas. In this way, they ensure openness and open form communication within the workplace (</w:t>
      </w:r>
      <w:r>
        <w:rPr>
          <w:rFonts w:ascii="Arial" w:hAnsi="Arial"/>
          <w:outline w:val="0"/>
          <w:color w:val="000000"/>
          <w:u w:color="000000"/>
          <w:shd w:val="clear" w:color="auto" w:fill="ffffff"/>
          <w:rtl w:val="0"/>
          <w14:textFill>
            <w14:solidFill>
              <w14:srgbClr w14:val="000000"/>
            </w14:solidFill>
          </w14:textFill>
        </w:rPr>
        <w:t xml:space="preserve">Obrenovic </w:t>
      </w:r>
      <w:r>
        <w:rPr>
          <w:rFonts w:ascii="Arial" w:hAnsi="Arial"/>
          <w:i w:val="1"/>
          <w:iCs w:val="1"/>
          <w:outline w:val="0"/>
          <w:color w:val="000000"/>
          <w:u w:color="000000"/>
          <w:shd w:val="clear" w:color="auto" w:fill="ffffff"/>
          <w:rtl w:val="0"/>
          <w14:textFill>
            <w14:solidFill>
              <w14:srgbClr w14:val="000000"/>
            </w14:solidFill>
          </w14:textFill>
        </w:rPr>
        <w:t>et al.</w:t>
      </w:r>
      <w:r>
        <w:rPr>
          <w:rFonts w:ascii="Arial" w:hAnsi="Arial"/>
          <w:outline w:val="0"/>
          <w:color w:val="000000"/>
          <w:u w:color="000000"/>
          <w:shd w:val="clear" w:color="auto" w:fill="ffffff"/>
          <w:rtl w:val="0"/>
          <w14:textFill>
            <w14:solidFill>
              <w14:srgbClr w14:val="000000"/>
            </w14:solidFill>
          </w14:textFill>
        </w:rPr>
        <w:t xml:space="preserve"> 2020</w:t>
      </w:r>
      <w:r>
        <w:rPr>
          <w:rFonts w:ascii="Arial" w:hAnsi="Arial"/>
          <w:outline w:val="0"/>
          <w:color w:val="000000"/>
          <w:u w:color="000000"/>
          <w:rtl w:val="0"/>
          <w:lang w:val="en-US"/>
          <w14:textFill>
            <w14:solidFill>
              <w14:srgbClr w14:val="000000"/>
            </w14:solidFill>
          </w14:textFill>
        </w:rPr>
        <w:t xml:space="preserve">). Further, incorporating the risk-taking attitude, the brand can easily come up with problem solving insights, resulting in improvement of offline and online business.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Primark focusses on customer interest in its priority list. In other words, customer centrality is one of the important constituents of Primark</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work culture. The leaders of Primark reinforce the employees and the subordinates to focus on current rends that are widely followed by potential clients. It is the trend that will provide insights on developing new products and services (</w:t>
      </w:r>
      <w:r>
        <w:rPr>
          <w:rFonts w:ascii="Arial" w:hAnsi="Arial"/>
          <w:outline w:val="0"/>
          <w:color w:val="000000"/>
          <w:u w:color="000000"/>
          <w:shd w:val="clear" w:color="auto" w:fill="ffffff"/>
          <w:rtl w:val="0"/>
          <w:lang w:val="de-DE"/>
          <w14:textFill>
            <w14:solidFill>
              <w14:srgbClr w14:val="000000"/>
            </w14:solidFill>
          </w14:textFill>
        </w:rPr>
        <w:t>Tylerand Vachhani, 2021</w:t>
      </w:r>
      <w:r>
        <w:rPr>
          <w:rFonts w:ascii="Arial" w:hAnsi="Arial"/>
          <w:outline w:val="0"/>
          <w:color w:val="000000"/>
          <w:u w:color="000000"/>
          <w:rtl w:val="0"/>
          <w:lang w:val="en-US"/>
          <w14:textFill>
            <w14:solidFill>
              <w14:srgbClr w14:val="000000"/>
            </w14:solidFill>
          </w14:textFill>
        </w:rPr>
        <w:t>). In case of fashion and makeup brands, following trend and providing updated products are certainly important for sustaining in the industry. It is quite a fact that the backdated attires and accessories will certainly not be preferred by customers, leading to massive downfall of the brand. The consumer choices are also applicable in the e-commerce platforms where Primark in the digital era and owing to the Covid crisis can enlists their products (</w:t>
      </w:r>
      <w:r>
        <w:rPr>
          <w:rFonts w:ascii="Arial" w:hAnsi="Arial"/>
          <w:outline w:val="0"/>
          <w:color w:val="000000"/>
          <w:u w:color="000000"/>
          <w:shd w:val="clear" w:color="auto" w:fill="ffffff"/>
          <w:rtl w:val="0"/>
          <w14:textFill>
            <w14:solidFill>
              <w14:srgbClr w14:val="000000"/>
            </w14:solidFill>
          </w14:textFill>
        </w:rPr>
        <w:t>Bhatia,2018</w:t>
      </w:r>
      <w:r>
        <w:rPr>
          <w:rFonts w:ascii="Arial" w:hAnsi="Arial"/>
          <w:outline w:val="0"/>
          <w:color w:val="000000"/>
          <w:u w:color="000000"/>
          <w:rtl w:val="0"/>
          <w:lang w:val="en-US"/>
          <w14:textFill>
            <w14:solidFill>
              <w14:srgbClr w14:val="000000"/>
            </w14:solidFill>
          </w14:textFill>
        </w:rPr>
        <w:t xml:space="preserve">). In short, Primark tend to satisfy its customers so that the online platform continues to expand.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Besides, Primark</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s workplace culture determines the business activities conducted by the same. Currently, due to the pandemic, Primark is mainly continuing its business via ecommerce platforms. However, the organizational structure is to some extent responsible for the ways applied for solving business problems and meeting challenges. The organizational structure of Primark is hierarchical function-based structure. The hierarchical structure clearly indicates the use of vertical lines of communication followed in the workplace and apart from the CEO of the company every employee is headed by another. In short, excluding the CEO every employee has to report to its superior.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On the other hand, function based refers to group of employees working for achieving specific and certain functions. For instance, Primark has a Human Resource Department that strictly deals with managing employees and looking after their welfare. Again, it also has a marketing department that works on promoting the attires and beauty products launched by Primark (</w:t>
      </w:r>
      <w:r>
        <w:rPr>
          <w:rFonts w:ascii="Arial" w:hAnsi="Arial"/>
          <w:outline w:val="0"/>
          <w:color w:val="000000"/>
          <w:u w:color="000000"/>
          <w:shd w:val="clear" w:color="auto" w:fill="ffffff"/>
          <w:rtl w:val="0"/>
          <w14:textFill>
            <w14:solidFill>
              <w14:srgbClr w14:val="000000"/>
            </w14:solidFill>
          </w14:textFill>
        </w:rPr>
        <w:t>Kabir and Saleh, 2021</w:t>
      </w:r>
      <w:r>
        <w:rPr>
          <w:rFonts w:ascii="Arial" w:hAnsi="Arial"/>
          <w:outline w:val="0"/>
          <w:color w:val="000000"/>
          <w:u w:color="000000"/>
          <w:rtl w:val="0"/>
          <w:lang w:val="en-US"/>
          <w14:textFill>
            <w14:solidFill>
              <w14:srgbClr w14:val="000000"/>
            </w14:solidFill>
          </w14:textFill>
        </w:rPr>
        <w:t xml:space="preserve">). In short, the departments are formed with group of employees who have similar working functions.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Though the fashion brand follows the hierarchical organization structure yet it is strict when it comes to organizational policies, Primark strictly adhere to diversity and inclusiveness in its approach. They also value integrity and impartiality in decision making process. Lastly, Primark encourages workers to go beyond conventional ideas and hence by thus they promote individualistic in their working approach. In other words, inclination to adopt an idea that is put of the box can provide not only sustainability to Primark but also unmatched growth in the online marketplace (</w:t>
      </w:r>
      <w:r>
        <w:rPr>
          <w:rFonts w:ascii="Arial" w:hAnsi="Arial"/>
          <w:outline w:val="0"/>
          <w:color w:val="000000"/>
          <w:u w:color="000000"/>
          <w:shd w:val="clear" w:color="auto" w:fill="ffffff"/>
          <w:rtl w:val="0"/>
          <w14:textFill>
            <w14:solidFill>
              <w14:srgbClr w14:val="000000"/>
            </w14:solidFill>
          </w14:textFill>
        </w:rPr>
        <w:t xml:space="preserve">Hasan </w:t>
      </w:r>
      <w:r>
        <w:rPr>
          <w:rFonts w:ascii="Arial" w:hAnsi="Arial"/>
          <w:i w:val="1"/>
          <w:iCs w:val="1"/>
          <w:outline w:val="0"/>
          <w:color w:val="000000"/>
          <w:u w:color="000000"/>
          <w:shd w:val="clear" w:color="auto" w:fill="ffffff"/>
          <w:rtl w:val="0"/>
          <w:lang w:val="nl-NL"/>
          <w14:textFill>
            <w14:solidFill>
              <w14:srgbClr w14:val="000000"/>
            </w14:solidFill>
          </w14:textFill>
        </w:rPr>
        <w:t>et al</w:t>
      </w:r>
      <w:r>
        <w:rPr>
          <w:rFonts w:ascii="Arial" w:hAnsi="Arial"/>
          <w:outline w:val="0"/>
          <w:color w:val="000000"/>
          <w:u w:color="000000"/>
          <w:shd w:val="clear" w:color="auto" w:fill="ffffff"/>
          <w:rtl w:val="0"/>
          <w14:textFill>
            <w14:solidFill>
              <w14:srgbClr w14:val="000000"/>
            </w14:solidFill>
          </w14:textFill>
        </w:rPr>
        <w:t>. 2020</w:t>
      </w:r>
      <w:r>
        <w:rPr>
          <w:rFonts w:ascii="Arial" w:hAnsi="Arial"/>
          <w:outline w:val="0"/>
          <w:color w:val="000000"/>
          <w:u w:color="000000"/>
          <w:rtl w:val="0"/>
          <w:lang w:val="en-US"/>
          <w14:textFill>
            <w14:solidFill>
              <w14:srgbClr w14:val="000000"/>
            </w14:solidFill>
          </w14:textFill>
        </w:rPr>
        <w:t>). Moreover, considering the Covid situation, it is essential to be innovative and thoughtful. It is evident from Primark</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s action in setting up of contactless payments, several cubicles, consistent cleaning in offline stores, limited allowance of customers and so on. However, keeping in mind the challenging state of offline stores, it is essential for Primark to adopt the digital world. Enlisting their products on ecommerce platforms can keep the company available to the potential customers. </w:t>
      </w:r>
    </w:p>
    <w:p>
      <w:pPr>
        <w:pStyle w:val="Heading"/>
        <w:rPr>
          <w:rStyle w:val="display-block"/>
        </w:rPr>
      </w:pPr>
      <w:bookmarkStart w:name="_Toc8" w:id="8"/>
      <w:r>
        <w:rPr>
          <w:rFonts w:cs="Arial Unicode MS" w:eastAsia="Arial Unicode MS"/>
          <w:rtl w:val="0"/>
          <w:lang w:val="en-US"/>
        </w:rPr>
        <w:t>E) Ethical dilemma</w:t>
      </w:r>
      <w:r>
        <w:rPr>
          <w:rFonts w:cs="Arial Unicode MS" w:eastAsia="Arial Unicode MS" w:hint="default"/>
          <w:rtl w:val="0"/>
          <w:lang w:val="en-US"/>
        </w:rPr>
        <w:t> </w:t>
      </w:r>
      <w:bookmarkEnd w:id="8"/>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After the covid-19 the organisation has gone under huge change but in this change situation they have successfully motivated their employees and have come to make and have adapted the changes successfully. They have used this as the positive effect and naturally has made them able to generate profit. The leadership team has helped the company in a huge way and has been able to generate more revenue. It has made revenue of 5,895 m euro and growth rate of grocery from 9.0% to 12.4%. Sugar, agriculture and grocery has increased to 26% amid this pandemic (Primark, annual report, 2021).</w:t>
      </w:r>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Ethical dilemma</w:t>
      </w:r>
      <w:r>
        <w:rPr>
          <w:rFonts w:ascii="Arial" w:hAnsi="Arial"/>
          <w:outline w:val="0"/>
          <w:color w:val="000000"/>
          <w:sz w:val="22"/>
          <w:szCs w:val="22"/>
          <w:u w:color="000000"/>
          <w:rtl w:val="0"/>
          <w:lang w:val="en-US"/>
          <w14:textFill>
            <w14:solidFill>
              <w14:srgbClr w14:val="000000"/>
            </w14:solidFill>
          </w14:textFill>
        </w:rPr>
        <w:t xml:space="preserve"> is a problem where a single decision needs to be taken between two possible options and severely complicated challenges have to be faced in this case. In this case sometimes proper solutions also have not been found (NALBANTO</w:t>
      </w:r>
      <w:r>
        <w:rPr>
          <w:rFonts w:ascii="Arial" w:hAnsi="Arial" w:hint="default"/>
          <w:outline w:val="0"/>
          <w:color w:val="000000"/>
          <w:sz w:val="22"/>
          <w:szCs w:val="22"/>
          <w:u w:color="000000"/>
          <w:rtl w:val="0"/>
          <w:lang w:val="en-US"/>
          <w14:textFill>
            <w14:solidFill>
              <w14:srgbClr w14:val="000000"/>
            </w14:solidFill>
          </w14:textFill>
        </w:rPr>
        <w:t>Ğ</w:t>
      </w:r>
      <w:r>
        <w:rPr>
          <w:rFonts w:ascii="Arial" w:hAnsi="Arial"/>
          <w:outline w:val="0"/>
          <w:color w:val="000000"/>
          <w:sz w:val="22"/>
          <w:szCs w:val="22"/>
          <w:u w:color="000000"/>
          <w:rtl w:val="0"/>
          <w:lang w:val="en-US"/>
          <w14:textFill>
            <w14:solidFill>
              <w14:srgbClr w14:val="000000"/>
            </w14:solidFill>
          </w14:textFill>
        </w:rPr>
        <w:t>LU, 2018).</w:t>
      </w:r>
      <w:r>
        <w:rPr>
          <w:rFonts w:ascii="Arial" w:hAnsi="Arial" w:hint="default"/>
          <w:outline w:val="0"/>
          <w:color w:val="000000"/>
          <w:sz w:val="22"/>
          <w:szCs w:val="22"/>
          <w:u w:color="000000"/>
          <w:rtl w:val="0"/>
          <w:lang w:val="en-US"/>
          <w14:textFill>
            <w14:solidFill>
              <w14:srgbClr w14:val="000000"/>
            </w14:solidFill>
          </w14:textFill>
        </w:rPr>
        <w:t> </w:t>
      </w:r>
    </w:p>
    <w:p>
      <w:pPr>
        <w:pStyle w:val="Normal (Web)"/>
        <w:spacing w:before="200" w:after="200" w:line="360" w:lineRule="auto"/>
        <w:jc w:val="both"/>
        <w:rPr>
          <w:rFonts w:ascii="Arial" w:cs="Arial" w:hAnsi="Arial" w:eastAsia="Arial"/>
          <w:outline w:val="0"/>
          <w:color w:val="000000"/>
          <w:sz w:val="22"/>
          <w:szCs w:val="22"/>
          <w:u w:color="000000"/>
          <w:lang w:val="en-US"/>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One of the ethical dilemmas that has been found in Primark is that Primark has declined the problem in its supply chain and has failed to give proper solution to this. Along with this another ethical dilemma Primark has found out is that this company has not employed a permanent employee in the full time director of trade level. Thus, to solve this problem the company has been recruiting proper employees in the trade. Thus, to solve this dilemma regarding ethical trade the company has started recruiting and hiring managers in China, Bangladesh and in many other countries (</w:t>
      </w:r>
      <w:r>
        <w:rPr>
          <w:rFonts w:ascii="Arial" w:hAnsi="Arial"/>
          <w:outline w:val="0"/>
          <w:color w:val="000000"/>
          <w:sz w:val="22"/>
          <w:szCs w:val="22"/>
          <w:u w:color="000000"/>
          <w:shd w:val="clear" w:color="auto" w:fill="ffffff"/>
          <w:rtl w:val="0"/>
          <w:lang w:val="en-US"/>
          <w14:textFill>
            <w14:solidFill>
              <w14:srgbClr w14:val="000000"/>
            </w14:solidFill>
          </w14:textFill>
        </w:rPr>
        <w:t xml:space="preserve">Reuters Events, 2021). Therefore, in this case Primark has to solve the problem of supply chain. The company needs to drive down and manage the cost of supply chain, need to maintain cost in budget and most importantly need to optimise supply chain demands across various channels. Along with that the company needs to maintain supply chain software for better results and along with that must use blockchain technologies (Casado-Vara </w:t>
      </w:r>
      <w:r>
        <w:rPr>
          <w:rFonts w:ascii="Arial" w:hAnsi="Arial"/>
          <w:i w:val="1"/>
          <w:iCs w:val="1"/>
          <w:outline w:val="0"/>
          <w:color w:val="000000"/>
          <w:sz w:val="22"/>
          <w:szCs w:val="22"/>
          <w:u w:color="000000"/>
          <w:shd w:val="clear" w:color="auto" w:fill="ffffff"/>
          <w:rtl w:val="0"/>
          <w:lang w:val="en-US"/>
          <w14:textFill>
            <w14:solidFill>
              <w14:srgbClr w14:val="000000"/>
            </w14:solidFill>
          </w14:textFill>
        </w:rPr>
        <w:t xml:space="preserve">et al. </w:t>
      </w:r>
      <w:r>
        <w:rPr>
          <w:rFonts w:ascii="Arial" w:hAnsi="Arial"/>
          <w:outline w:val="0"/>
          <w:color w:val="000000"/>
          <w:sz w:val="22"/>
          <w:szCs w:val="22"/>
          <w:u w:color="000000"/>
          <w:shd w:val="clear" w:color="auto" w:fill="ffffff"/>
          <w:rtl w:val="0"/>
          <w:lang w:val="en-US"/>
          <w14:textFill>
            <w14:solidFill>
              <w14:srgbClr w14:val="000000"/>
            </w14:solidFill>
          </w14:textFill>
        </w:rPr>
        <w:t>2018). Primark needs to admit the problem, first take a plan of action and need to proceed as per that.</w:t>
      </w:r>
      <w:r>
        <w:rPr>
          <w:rFonts w:ascii="Arial" w:hAnsi="Arial" w:hint="default"/>
          <w:outline w:val="0"/>
          <w:color w:val="000000"/>
          <w:sz w:val="22"/>
          <w:szCs w:val="22"/>
          <w:u w:color="000000"/>
          <w:shd w:val="clear" w:color="auto" w:fill="ffffff"/>
          <w:rtl w:val="0"/>
          <w:lang w:val="en-US"/>
          <w14:textFill>
            <w14:solidFill>
              <w14:srgbClr w14:val="000000"/>
            </w14:solidFill>
          </w14:textFill>
        </w:rPr>
        <w:t> </w:t>
      </w:r>
    </w:p>
    <w:p>
      <w:pPr>
        <w:pStyle w:val="Heading"/>
        <w:rPr>
          <w:rStyle w:val="display-block"/>
        </w:rPr>
      </w:pPr>
      <w:bookmarkStart w:name="_Toc9" w:id="9"/>
      <w:r>
        <w:rPr>
          <w:rFonts w:cs="Arial Unicode MS" w:eastAsia="Arial Unicode MS"/>
          <w:rtl w:val="0"/>
          <w:lang w:val="en-US"/>
        </w:rPr>
        <w:t>Conclusion</w:t>
      </w:r>
      <w:bookmarkEnd w:id="9"/>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In order to conclude, it can be asserted that the paper demonstrates the impact of external environment and Covid situation on a fashion brand called Primark. It can be asserted that especially keeping in mind the current pandemic situation, use of these tools can reduce risky venture and direct profitable business insights. A pestle analysis is performed on Primark, depicting political and other factors. Along with that Porter</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s five forces model has also been included to focus on the external force of the organization. Lastly, the report paper demonstrates ethical dilemmas and the types of ethical challenges experienced by Primark over the years. Additionally, the paper also provides a reflective account on the learnings and experience gathered from the same. </w:t>
      </w:r>
    </w:p>
    <w:p>
      <w:pPr>
        <w:pStyle w:val="Body"/>
      </w:pPr>
      <w:r>
        <w:rPr>
          <w:rFonts w:ascii="Arial Unicode MS" w:cs="Arial Unicode MS" w:hAnsi="Arial Unicode MS" w:eastAsia="Arial Unicode MS"/>
          <w:b w:val="0"/>
          <w:bCs w:val="0"/>
          <w:i w:val="0"/>
          <w:iCs w:val="0"/>
          <w:outline w:val="0"/>
          <w:color w:val="000000"/>
          <w:u w:color="000000"/>
          <w:shd w:val="clear" w:color="auto" w:fill="ffffff"/>
          <w14:textFill>
            <w14:solidFill>
              <w14:srgbClr w14:val="000000"/>
            </w14:solidFill>
          </w14:textFill>
        </w:rPr>
        <w:br w:type="page"/>
      </w:r>
    </w:p>
    <w:p>
      <w:pPr>
        <w:pStyle w:val="Heading"/>
        <w:rPr>
          <w:rStyle w:val="display-block"/>
        </w:rPr>
      </w:pPr>
      <w:bookmarkStart w:name="_Toc10" w:id="10"/>
      <w:r>
        <w:rPr>
          <w:rFonts w:cs="Arial Unicode MS" w:eastAsia="Arial Unicode MS"/>
          <w:shd w:val="clear" w:color="auto" w:fill="ffffff"/>
          <w:rtl w:val="0"/>
          <w:lang w:val="en-US"/>
        </w:rPr>
        <w:t>Task 2</w:t>
      </w:r>
      <w:bookmarkEnd w:id="10"/>
    </w:p>
    <w:p>
      <w:pPr>
        <w:pStyle w:val="Normal (Web)"/>
        <w:spacing w:before="200" w:after="200" w:line="360" w:lineRule="auto"/>
        <w:jc w:val="both"/>
        <w:rPr>
          <w:rFonts w:ascii="Arial" w:cs="Arial" w:hAnsi="Arial" w:eastAsia="Arial"/>
          <w:outline w:val="0"/>
          <w:color w:val="000000"/>
          <w:sz w:val="22"/>
          <w:szCs w:val="22"/>
          <w:u w:color="000000"/>
          <w:shd w:val="clear" w:color="auto" w:fill="ffffff"/>
          <w:lang w:val="en-US"/>
          <w14:textFill>
            <w14:solidFill>
              <w14:srgbClr w14:val="000000"/>
            </w14:solidFill>
          </w14:textFill>
        </w:rPr>
      </w:pPr>
      <w:r>
        <w:rPr>
          <w:rFonts w:ascii="Arial" w:hAnsi="Arial"/>
          <w:outline w:val="0"/>
          <w:color w:val="000000"/>
          <w:sz w:val="22"/>
          <w:szCs w:val="22"/>
          <w:u w:color="000000"/>
          <w:shd w:val="clear" w:color="auto" w:fill="ffffff"/>
          <w:rtl w:val="0"/>
          <w:lang w:val="en-US"/>
          <w14:textFill>
            <w14:solidFill>
              <w14:srgbClr w14:val="000000"/>
            </w14:solidFill>
          </w14:textFill>
        </w:rPr>
        <w:t>In this report I have earned knowledge regarding the workplace culture and its impact on the efficiency of the organisation. Here as all the discussion has been done UK based retail company Primark, a well formed proper information I have found in this case regarding the retail industry. In this study, I have included different analytical tool in order to understand external and internal forces of the company as well as the retail market</w:t>
      </w:r>
      <w:r>
        <w:rPr>
          <w:rFonts w:ascii="Arial" w:hAnsi="Arial" w:hint="default"/>
          <w:outline w:val="0"/>
          <w:color w:val="000000"/>
          <w:sz w:val="22"/>
          <w:szCs w:val="22"/>
          <w:u w:color="000000"/>
          <w:shd w:val="clear" w:color="auto" w:fill="ffffff"/>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s growth.</w:t>
      </w:r>
      <w:r>
        <w:rPr>
          <w:rFonts w:ascii="Arial" w:hAnsi="Arial"/>
          <w:outline w:val="0"/>
          <w:color w:val="000000"/>
          <w:sz w:val="22"/>
          <w:szCs w:val="22"/>
          <w:u w:color="000000"/>
          <w:rtl w:val="0"/>
          <w:lang w:val="en-US"/>
          <w14:textFill>
            <w14:solidFill>
              <w14:srgbClr w14:val="000000"/>
            </w14:solidFill>
          </w14:textFill>
        </w:rPr>
        <w:t xml:space="preserve">Primark is one of the biggest international retailers in the fashion industry. The fashion brand largely believes in values and strengthening values among workers. </w:t>
      </w:r>
      <w:r>
        <w:rPr>
          <w:rFonts w:ascii="Arial" w:hAnsi="Arial"/>
          <w:outline w:val="0"/>
          <w:color w:val="000000"/>
          <w:sz w:val="22"/>
          <w:szCs w:val="22"/>
          <w:u w:color="000000"/>
          <w:shd w:val="clear" w:color="auto" w:fill="ffffff"/>
          <w:rtl w:val="0"/>
          <w:lang w:val="en-US"/>
          <w14:textFill>
            <w14:solidFill>
              <w14:srgbClr w14:val="000000"/>
            </w14:solidFill>
          </w14:textFill>
        </w:rPr>
        <w:t>At first I have learned of the business analytical tools that have been widely used in evaluating the environmental factors of an organisation. As the environmental factors PESTLE, SWOT, Porter</w:t>
      </w:r>
      <w:r>
        <w:rPr>
          <w:rFonts w:ascii="Arial" w:hAnsi="Arial" w:hint="default"/>
          <w:outline w:val="0"/>
          <w:color w:val="000000"/>
          <w:sz w:val="22"/>
          <w:szCs w:val="22"/>
          <w:u w:color="000000"/>
          <w:shd w:val="clear" w:color="auto" w:fill="ffffff"/>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 xml:space="preserve">s five force model has been analysed widely in this report. In the analysis of the PESTLE business model I have learned how six factors determined the position of the organisation in the market. </w:t>
      </w:r>
      <w:r>
        <w:rPr>
          <w:rFonts w:ascii="Arial" w:hAnsi="Arial"/>
          <w:outline w:val="0"/>
          <w:color w:val="000000"/>
          <w:sz w:val="22"/>
          <w:szCs w:val="22"/>
          <w:u w:color="000000"/>
          <w:rtl w:val="0"/>
          <w:lang w:val="en-US"/>
          <w14:textFill>
            <w14:solidFill>
              <w14:srgbClr w14:val="000000"/>
            </w14:solidFill>
          </w14:textFill>
        </w:rPr>
        <w:t xml:space="preserve">In other words, inclination to adopt an idea that is put of the box can provide not only sustainability to Primark but also unmatched growth in the online marketplace. </w:t>
      </w:r>
      <w:r>
        <w:rPr>
          <w:rFonts w:ascii="Arial" w:hAnsi="Arial"/>
          <w:outline w:val="0"/>
          <w:color w:val="000000"/>
          <w:sz w:val="22"/>
          <w:szCs w:val="22"/>
          <w:u w:color="000000"/>
          <w:shd w:val="clear" w:color="auto" w:fill="ffffff"/>
          <w:rtl w:val="0"/>
          <w:lang w:val="en-US"/>
          <w14:textFill>
            <w14:solidFill>
              <w14:srgbClr w14:val="000000"/>
            </w14:solidFill>
          </w14:textFill>
        </w:rPr>
        <w:t>First factor, which is Political factors, deals with the stability of the government, taxes whereas the second factor which is economic helps to find out GDP, inflation, currency of the organisation which plays a vital role in the development, growth of the organisation. Then the third factor is social which describes the lifestyle of the people of that region and technological factors define what technological advances a company can acquire. Then legal and environmental factors deal with the laws, environmental laws of the country so that</w:t>
      </w:r>
      <w:r>
        <w:rPr>
          <w:rFonts w:ascii="Arial" w:hAnsi="Arial" w:hint="default"/>
          <w:outline w:val="0"/>
          <w:color w:val="000000"/>
          <w:sz w:val="22"/>
          <w:szCs w:val="22"/>
          <w:u w:color="000000"/>
          <w:shd w:val="clear" w:color="auto" w:fill="ffffff"/>
          <w:rtl w:val="0"/>
          <w:lang w:val="en-US"/>
          <w14:textFill>
            <w14:solidFill>
              <w14:srgbClr w14:val="000000"/>
            </w14:solidFill>
          </w14:textFill>
        </w:rPr>
        <w:t> </w:t>
      </w:r>
      <w:r>
        <w:rPr>
          <w:rFonts w:ascii="Arial" w:hAnsi="Arial"/>
          <w:outline w:val="0"/>
          <w:color w:val="000000"/>
          <w:sz w:val="22"/>
          <w:szCs w:val="22"/>
          <w:u w:color="000000"/>
          <w:shd w:val="clear" w:color="auto" w:fill="ffffff"/>
          <w:rtl w:val="0"/>
          <w:lang w:val="en-US"/>
          <w14:textFill>
            <w14:solidFill>
              <w14:srgbClr w14:val="000000"/>
            </w14:solidFill>
          </w14:textFill>
        </w:rPr>
        <w:t xml:space="preserve">the company can use it in the growth of the organisation. Based on these perspectives Primark has achieved a mixed factor all over. Then, in the SWOT model I have learned which factors can be used as strength, weakness, opportunity and threat in the progression of an organisation. </w:t>
      </w:r>
    </w:p>
    <w:p>
      <w:pPr>
        <w:pStyle w:val="Normal (Web)"/>
        <w:spacing w:before="200" w:after="200" w:line="360" w:lineRule="auto"/>
        <w:jc w:val="both"/>
        <w:rPr>
          <w:outline w:val="0"/>
          <w:color w:val="000000"/>
          <w:u w:color="000000"/>
          <w:lang w:val="en-US"/>
          <w14:textFill>
            <w14:solidFill>
              <w14:srgbClr w14:val="000000"/>
            </w14:solidFill>
          </w14:textFill>
        </w:rPr>
      </w:pPr>
      <w:r>
        <w:rPr>
          <w:rFonts w:ascii="Arial" w:hAnsi="Arial"/>
          <w:outline w:val="0"/>
          <w:color w:val="000000"/>
          <w:sz w:val="22"/>
          <w:szCs w:val="22"/>
          <w:u w:color="000000"/>
          <w:shd w:val="clear" w:color="auto" w:fill="ffffff"/>
          <w:rtl w:val="0"/>
          <w:lang w:val="en-US"/>
          <w14:textFill>
            <w14:solidFill>
              <w14:srgbClr w14:val="000000"/>
            </w14:solidFill>
          </w14:textFill>
        </w:rPr>
        <w:t>In comparison with this, in the industrial analysis I have learned of the importance of Porter</w:t>
      </w:r>
      <w:r>
        <w:rPr>
          <w:rFonts w:ascii="Arial" w:hAnsi="Arial" w:hint="default"/>
          <w:outline w:val="0"/>
          <w:color w:val="000000"/>
          <w:sz w:val="22"/>
          <w:szCs w:val="22"/>
          <w:u w:color="000000"/>
          <w:shd w:val="clear" w:color="auto" w:fill="ffffff"/>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 xml:space="preserve">s five forces which deals with five factors like </w:t>
      </w:r>
      <w:r>
        <w:rPr>
          <w:rFonts w:ascii="Arial" w:hAnsi="Arial"/>
          <w:b w:val="1"/>
          <w:bCs w:val="1"/>
          <w:outline w:val="0"/>
          <w:color w:val="000000"/>
          <w:sz w:val="22"/>
          <w:szCs w:val="22"/>
          <w:u w:color="000000"/>
          <w:shd w:val="clear" w:color="auto" w:fill="ffffff"/>
          <w:rtl w:val="0"/>
          <w:lang w:val="en-US"/>
          <w14:textFill>
            <w14:solidFill>
              <w14:srgbClr w14:val="000000"/>
            </w14:solidFill>
          </w14:textFill>
        </w:rPr>
        <w:t>existing rivalry, threats of new entrants, threats of substitutes, bargaining power of suppliers and bargaining power of buyers</w:t>
      </w:r>
      <w:r>
        <w:rPr>
          <w:rFonts w:ascii="Arial" w:hAnsi="Arial"/>
          <w:outline w:val="0"/>
          <w:color w:val="000000"/>
          <w:sz w:val="22"/>
          <w:szCs w:val="22"/>
          <w:u w:color="000000"/>
          <w:shd w:val="clear" w:color="auto" w:fill="ffffff"/>
          <w:rtl w:val="0"/>
          <w:lang w:val="en-US"/>
          <w14:textFill>
            <w14:solidFill>
              <w14:srgbClr w14:val="000000"/>
            </w14:solidFill>
          </w14:textFill>
        </w:rPr>
        <w:t>. These factors motivate the organisation in a huge way. Then, I have also learned of the organisational culture that in the pandemic situation of Covid-19 how the company has become able to overcome various threats. Then, I have also learned of ethical dilemma and find out that how the solutions need to be done for the development of the organisation.</w:t>
      </w:r>
      <w:r>
        <w:rPr>
          <w:rFonts w:ascii="Arial" w:hAnsi="Arial" w:hint="default"/>
          <w:outline w:val="0"/>
          <w:color w:val="000000"/>
          <w:sz w:val="22"/>
          <w:szCs w:val="22"/>
          <w:u w:color="000000"/>
          <w:shd w:val="clear" w:color="auto" w:fill="ffffff"/>
          <w:rtl w:val="0"/>
          <w:lang w:val="en-US"/>
          <w14:textFill>
            <w14:solidFill>
              <w14:srgbClr w14:val="000000"/>
            </w14:solidFill>
          </w14:textFill>
        </w:rPr>
        <w:t> </w:t>
      </w:r>
      <w:r>
        <w:rPr>
          <w:rFonts w:ascii="Arial" w:hAnsi="Arial"/>
          <w:outline w:val="0"/>
          <w:color w:val="000000"/>
          <w:sz w:val="22"/>
          <w:szCs w:val="22"/>
          <w:u w:color="000000"/>
          <w:shd w:val="clear" w:color="auto" w:fill="ffffff"/>
          <w:rtl w:val="0"/>
          <w:lang w:val="en-US"/>
          <w14:textFill>
            <w14:solidFill>
              <w14:srgbClr w14:val="000000"/>
            </w14:solidFill>
          </w14:textFill>
        </w:rPr>
        <w:t>Different organisational culture as well as the leadership strategies is also responsible for the company</w:t>
      </w:r>
      <w:r>
        <w:rPr>
          <w:rFonts w:ascii="Arial" w:hAnsi="Arial" w:hint="default"/>
          <w:outline w:val="0"/>
          <w:color w:val="000000"/>
          <w:sz w:val="22"/>
          <w:szCs w:val="22"/>
          <w:u w:color="000000"/>
          <w:shd w:val="clear" w:color="auto" w:fill="ffffff"/>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s wellbeing which is influencing on the productivity of the company. in this way, a systematic discussion has been carried out based on company</w:t>
      </w:r>
      <w:r>
        <w:rPr>
          <w:rFonts w:ascii="Arial" w:hAnsi="Arial" w:hint="default"/>
          <w:outline w:val="0"/>
          <w:color w:val="000000"/>
          <w:sz w:val="22"/>
          <w:szCs w:val="22"/>
          <w:u w:color="000000"/>
          <w:shd w:val="clear" w:color="auto" w:fill="ffffff"/>
          <w:rtl w:val="0"/>
          <w:lang w:val="en-US"/>
          <w14:textFill>
            <w14:solidFill>
              <w14:srgbClr w14:val="000000"/>
            </w14:solidFill>
          </w14:textFill>
        </w:rPr>
        <w:t>’</w:t>
      </w:r>
      <w:r>
        <w:rPr>
          <w:rFonts w:ascii="Arial" w:hAnsi="Arial"/>
          <w:outline w:val="0"/>
          <w:color w:val="000000"/>
          <w:sz w:val="22"/>
          <w:szCs w:val="22"/>
          <w:u w:color="000000"/>
          <w:shd w:val="clear" w:color="auto" w:fill="ffffff"/>
          <w:rtl w:val="0"/>
          <w:lang w:val="en-US"/>
          <w14:textFill>
            <w14:solidFill>
              <w14:srgbClr w14:val="000000"/>
            </w14:solidFill>
          </w14:textFill>
        </w:rPr>
        <w:t>s external and internal forces. The study also focuses on different ethical dilemma that the company has encountered so far in order to conduct customer satisfaction needful as well as for other stakeholders like employees.</w:t>
      </w:r>
    </w:p>
    <w:p>
      <w:pPr>
        <w:pStyle w:val="Body"/>
        <w:spacing w:line="360" w:lineRule="auto"/>
        <w:jc w:val="both"/>
        <w:rPr>
          <w:rFonts w:ascii="Arial" w:cs="Arial" w:hAnsi="Arial" w:eastAsia="Arial"/>
          <w:outline w:val="0"/>
          <w:color w:val="000000"/>
          <w:u w:color="000000"/>
          <w14:textFill>
            <w14:solidFill>
              <w14:srgbClr w14:val="000000"/>
            </w14:solidFill>
          </w14:textFill>
        </w:rPr>
      </w:pPr>
    </w:p>
    <w:p>
      <w:pPr>
        <w:pStyle w:val="Body"/>
        <w:spacing w:line="360" w:lineRule="auto"/>
        <w:jc w:val="both"/>
        <w:rPr>
          <w:rFonts w:ascii="Arial" w:cs="Arial" w:hAnsi="Arial" w:eastAsia="Arial"/>
          <w:outline w:val="0"/>
          <w:color w:val="000000"/>
          <w:u w:color="000000"/>
          <w14:textFill>
            <w14:solidFill>
              <w14:srgbClr w14:val="000000"/>
            </w14:solidFill>
          </w14:textFill>
        </w:rPr>
      </w:pPr>
    </w:p>
    <w:p>
      <w:pPr>
        <w:pStyle w:val="Body"/>
        <w:spacing w:line="360" w:lineRule="auto"/>
        <w:jc w:val="both"/>
        <w:rPr>
          <w:rFonts w:ascii="Arial" w:cs="Arial" w:hAnsi="Arial" w:eastAsia="Arial"/>
          <w:outline w:val="0"/>
          <w:color w:val="000000"/>
          <w:u w:color="000000"/>
          <w14:textFill>
            <w14:solidFill>
              <w14:srgbClr w14:val="000000"/>
            </w14:solidFill>
          </w14:textFill>
        </w:rPr>
      </w:pPr>
    </w:p>
    <w:p>
      <w:pPr>
        <w:pStyle w:val="Body"/>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Heading"/>
        <w:rPr>
          <w:rStyle w:val="display-block"/>
        </w:rPr>
      </w:pPr>
      <w:bookmarkStart w:name="_Toc11" w:id="11"/>
      <w:r>
        <w:rPr>
          <w:rFonts w:cs="Arial Unicode MS" w:eastAsia="Arial Unicode MS"/>
          <w:rtl w:val="0"/>
          <w:lang w:val="en-US"/>
        </w:rPr>
        <w:t>Reference List</w:t>
      </w:r>
      <w:bookmarkEnd w:id="11"/>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Bhatia, S., 2018. Creating a culture of honesty and integrity in supply chains.</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Asian Journal of Management Sciences &amp; Education</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7</w:t>
      </w:r>
      <w:r>
        <w:rPr>
          <w:rFonts w:ascii="Arial" w:hAnsi="Arial"/>
          <w:outline w:val="0"/>
          <w:color w:val="000000"/>
          <w:u w:color="000000"/>
          <w:shd w:val="clear" w:color="auto" w:fill="ffffff"/>
          <w:rtl w:val="0"/>
          <w14:textFill>
            <w14:solidFill>
              <w14:srgbClr w14:val="000000"/>
            </w14:solidFill>
          </w14:textFill>
        </w:rPr>
        <w:t>(1).</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Bratton, J., Callinan, M., Forshaw, C. and Sawchuk, P., 2021.</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Work and organizational behaviour</w:t>
      </w:r>
      <w:r>
        <w:rPr>
          <w:rFonts w:ascii="Arial" w:hAnsi="Arial"/>
          <w:outline w:val="0"/>
          <w:color w:val="000000"/>
          <w:u w:color="000000"/>
          <w:shd w:val="clear" w:color="auto" w:fill="ffffff"/>
          <w:rtl w:val="0"/>
          <w:lang w:val="en-US"/>
          <w14:textFill>
            <w14:solidFill>
              <w14:srgbClr w14:val="000000"/>
            </w14:solidFill>
          </w14:textFill>
        </w:rPr>
        <w:t>. Red Globe Press, Macmillan International Higher Education.</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Bruijl, G.H.T., 2018. The relevance of Porter's five forces in today's innovative and changing business environment.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Available at SSRN 3192207</w:t>
      </w:r>
      <w:r>
        <w:rPr>
          <w:rFonts w:ascii="Arial" w:hAnsi="Arial"/>
          <w:outline w:val="0"/>
          <w:color w:val="000000"/>
          <w:u w:color="000000"/>
          <w:shd w:val="clear" w:color="auto" w:fill="ffffff"/>
          <w:rtl w:val="0"/>
          <w14:textFill>
            <w14:solidFill>
              <w14:srgbClr w14:val="000000"/>
            </w14:solidFill>
          </w14:textFill>
        </w:rPr>
        <w:t>.</w:t>
      </w:r>
    </w:p>
    <w:p>
      <w:pPr>
        <w:pStyle w:val="Body"/>
        <w:spacing w:before="240" w:after="20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Casado-Vara, R., Prieto, J., De la Prieta, F. and Corchado, J.M., 2018. How blockchain improves the supply chain: Case study alimentary supply chain.</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it-IT"/>
          <w14:textFill>
            <w14:solidFill>
              <w14:srgbClr w14:val="000000"/>
            </w14:solidFill>
          </w14:textFill>
        </w:rPr>
        <w:t>Procedia computer science</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134</w:t>
      </w:r>
      <w:r>
        <w:rPr>
          <w:rFonts w:ascii="Arial" w:hAnsi="Arial"/>
          <w:outline w:val="0"/>
          <w:color w:val="000000"/>
          <w:u w:color="000000"/>
          <w:shd w:val="clear" w:color="auto" w:fill="ffffff"/>
          <w:rtl w:val="0"/>
          <w14:textFill>
            <w14:solidFill>
              <w14:srgbClr w14:val="000000"/>
            </w14:solidFill>
          </w14:textFill>
        </w:rPr>
        <w:t>, pp.393-398.</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Grebenshchikova, L.S. and Yakushev, N.M., 2017. Definition of Competitiveness of the Enterprise Using the Five Forces of M. Porter.</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Vestnik IzGTU imeni MT Kalasnikova</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20</w:t>
      </w:r>
      <w:r>
        <w:rPr>
          <w:rFonts w:ascii="Arial" w:hAnsi="Arial"/>
          <w:outline w:val="0"/>
          <w:color w:val="000000"/>
          <w:u w:color="000000"/>
          <w:shd w:val="clear" w:color="auto" w:fill="ffffff"/>
          <w:rtl w:val="0"/>
          <w14:textFill>
            <w14:solidFill>
              <w14:srgbClr w14:val="000000"/>
            </w14:solidFill>
          </w14:textFill>
        </w:rPr>
        <w:t>(3), pp.51-53.</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Grundy, T., 2006. Rethinking and reinventing Michael Porter's five forces model.</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Strategic change</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15</w:t>
      </w:r>
      <w:r>
        <w:rPr>
          <w:rFonts w:ascii="Arial" w:hAnsi="Arial"/>
          <w:outline w:val="0"/>
          <w:color w:val="000000"/>
          <w:u w:color="000000"/>
          <w:shd w:val="clear" w:color="auto" w:fill="ffffff"/>
          <w:rtl w:val="0"/>
          <w14:textFill>
            <w14:solidFill>
              <w14:srgbClr w14:val="000000"/>
            </w14:solidFill>
          </w14:textFill>
        </w:rPr>
        <w:t>(5), pp.213-229.</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Hasan, M.I., Ahmed, S. and Ahmed, G., 2020. Effect of Fabric Structure on Dimensional Stability of Garments.</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Isabelle, D., Horak, K., McKinnon, S. and Palumbo, C., 2020. Is Porter's Five Forces Framework Still Relevant? A study of the capital/labour intensity continuum via mining and IT industries.</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Technology Innovation Management Review</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10</w:t>
      </w:r>
      <w:r>
        <w:rPr>
          <w:rFonts w:ascii="Arial" w:hAnsi="Arial"/>
          <w:outline w:val="0"/>
          <w:color w:val="000000"/>
          <w:u w:color="000000"/>
          <w:shd w:val="clear" w:color="auto" w:fill="ffffff"/>
          <w:rtl w:val="0"/>
          <w14:textFill>
            <w14:solidFill>
              <w14:srgbClr w14:val="000000"/>
            </w14:solidFill>
          </w14:textFill>
        </w:rPr>
        <w:t>(6).</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Kabir, M.R. and Saleh, O.B., Measuring the Immediate Impact of COVID 19 on the Financial Performances of the Listed Companies in Bangladesh.</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Karagiannopoulos, G.D., Georgopoulos, N. and Nikolopoulos, K., 2005. Fathoming Porter's five forces model in the internet era.</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info</w:t>
      </w:r>
      <w:r>
        <w:rPr>
          <w:rFonts w:ascii="Arial" w:hAnsi="Arial"/>
          <w:outline w:val="0"/>
          <w:color w:val="000000"/>
          <w:u w:color="000000"/>
          <w:shd w:val="clear" w:color="auto" w:fill="ffffff"/>
          <w:rtl w:val="0"/>
          <w14:textFill>
            <w14:solidFill>
              <w14:srgbClr w14:val="000000"/>
            </w14:solidFill>
          </w14:textFill>
        </w:rPr>
        <w:t>.</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Karangi, S.W. and Lowe, B., 2021. Haptics and brands: The effect of touch on product evaluation of branded products.</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Journal of Consumer Behaviour</w:t>
      </w:r>
      <w:r>
        <w:rPr>
          <w:rFonts w:ascii="Arial" w:hAnsi="Arial"/>
          <w:outline w:val="0"/>
          <w:color w:val="000000"/>
          <w:u w:color="000000"/>
          <w:shd w:val="clear" w:color="auto" w:fill="ffffff"/>
          <w:rtl w:val="0"/>
          <w14:textFill>
            <w14:solidFill>
              <w14:srgbClr w14:val="000000"/>
            </w14:solidFill>
          </w14:textFill>
        </w:rPr>
        <w:t>.</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it-IT"/>
          <w14:textFill>
            <w14:solidFill>
              <w14:srgbClr w14:val="000000"/>
            </w14:solidFill>
          </w14:textFill>
        </w:rPr>
        <w:t xml:space="preserve">Mark &amp; Spencer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Home,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"https://www.marksandspencer.in/"</w:instrText>
      </w:r>
      <w:r>
        <w:rPr>
          <w:rStyle w:val="Hyperlink.0"/>
        </w:rPr>
        <w:fldChar w:fldCharType="separate" w:fldLock="0"/>
      </w:r>
      <w:r>
        <w:rPr>
          <w:rStyle w:val="Hyperlink.0"/>
          <w:rtl w:val="0"/>
        </w:rPr>
        <w:t>https://www.marksandspencer.in/</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after="20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Mha Macintyre Hudson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Political uncertainty in the UK impacts retail industry,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"https://www.macintyrehudson.co.uk/insights/article/political-uncertainty-in-the-uk-impacts-retail-industry"</w:instrText>
      </w:r>
      <w:r>
        <w:rPr>
          <w:rStyle w:val="Hyperlink.0"/>
        </w:rPr>
        <w:fldChar w:fldCharType="separate" w:fldLock="0"/>
      </w:r>
      <w:r>
        <w:rPr>
          <w:rStyle w:val="Hyperlink.0"/>
          <w:rtl w:val="0"/>
          <w:lang w:val="en-US"/>
        </w:rPr>
        <w:t>https://www.macintyrehudson.co.uk/insights/article/political-uncertainty-in-the-uk-impacts-retail-industry</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NALBANTO</w:t>
      </w:r>
      <w:r>
        <w:rPr>
          <w:rFonts w:ascii="Arial" w:hAnsi="Arial" w:hint="default"/>
          <w:outline w:val="0"/>
          <w:color w:val="000000"/>
          <w:u w:color="000000"/>
          <w:shd w:val="clear" w:color="auto" w:fill="ffffff"/>
          <w:rtl w:val="0"/>
          <w:lang w:val="en-US"/>
          <w14:textFill>
            <w14:solidFill>
              <w14:srgbClr w14:val="000000"/>
            </w14:solidFill>
          </w14:textFill>
        </w:rPr>
        <w:t>Ğ</w:t>
      </w:r>
      <w:r>
        <w:rPr>
          <w:rFonts w:ascii="Arial" w:hAnsi="Arial"/>
          <w:outline w:val="0"/>
          <w:color w:val="000000"/>
          <w:u w:color="000000"/>
          <w:shd w:val="clear" w:color="auto" w:fill="ffffff"/>
          <w:rtl w:val="0"/>
          <w:lang w:val="en-US"/>
          <w14:textFill>
            <w14:solidFill>
              <w14:srgbClr w14:val="000000"/>
            </w14:solidFill>
          </w14:textFill>
        </w:rPr>
        <w:t>LU, A., 2018. The effect of ethics on management and ethical dilemmas encountered in enterprises.</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Ekonomi ve Y</w:t>
      </w:r>
      <w:r>
        <w:rPr>
          <w:rFonts w:ascii="Arial" w:hAnsi="Arial" w:hint="default"/>
          <w:i w:val="1"/>
          <w:iCs w:val="1"/>
          <w:outline w:val="0"/>
          <w:color w:val="000000"/>
          <w:u w:color="000000"/>
          <w:shd w:val="clear" w:color="auto" w:fill="ffffff"/>
          <w:rtl w:val="0"/>
          <w:lang w:val="en-US"/>
          <w14:textFill>
            <w14:solidFill>
              <w14:srgbClr w14:val="000000"/>
            </w14:solidFill>
          </w14:textFill>
        </w:rPr>
        <w:t>ö</w:t>
      </w:r>
      <w:r>
        <w:rPr>
          <w:rFonts w:ascii="Arial" w:hAnsi="Arial"/>
          <w:i w:val="1"/>
          <w:iCs w:val="1"/>
          <w:outline w:val="0"/>
          <w:color w:val="000000"/>
          <w:u w:color="000000"/>
          <w:shd w:val="clear" w:color="auto" w:fill="ffffff"/>
          <w:rtl w:val="0"/>
          <w14:textFill>
            <w14:solidFill>
              <w14:srgbClr w14:val="000000"/>
            </w14:solidFill>
          </w14:textFill>
        </w:rPr>
        <w:t>netim Ara</w:t>
      </w:r>
      <w:r>
        <w:rPr>
          <w:rFonts w:ascii="Arial" w:hAnsi="Arial" w:hint="default"/>
          <w:i w:val="1"/>
          <w:iCs w:val="1"/>
          <w:outline w:val="0"/>
          <w:color w:val="000000"/>
          <w:u w:color="000000"/>
          <w:shd w:val="clear" w:color="auto" w:fill="ffffff"/>
          <w:rtl w:val="0"/>
          <w:lang w:val="en-US"/>
          <w14:textFill>
            <w14:solidFill>
              <w14:srgbClr w14:val="000000"/>
            </w14:solidFill>
          </w14:textFill>
        </w:rPr>
        <w:t>ş</w:t>
      </w:r>
      <w:r>
        <w:rPr>
          <w:rFonts w:ascii="Arial" w:hAnsi="Arial"/>
          <w:i w:val="1"/>
          <w:iCs w:val="1"/>
          <w:outline w:val="0"/>
          <w:color w:val="000000"/>
          <w:u w:color="000000"/>
          <w:shd w:val="clear" w:color="auto" w:fill="ffffff"/>
          <w:rtl w:val="0"/>
          <w14:textFill>
            <w14:solidFill>
              <w14:srgbClr w14:val="000000"/>
            </w14:solidFill>
          </w14:textFill>
        </w:rPr>
        <w:t>t</w:t>
      </w:r>
      <w:r>
        <w:rPr>
          <w:rFonts w:ascii="Arial" w:hAnsi="Arial" w:hint="default"/>
          <w:i w:val="1"/>
          <w:iCs w:val="1"/>
          <w:outline w:val="0"/>
          <w:color w:val="000000"/>
          <w:u w:color="000000"/>
          <w:shd w:val="clear" w:color="auto" w:fill="ffffff"/>
          <w:rtl w:val="0"/>
          <w:lang w:val="en-US"/>
          <w14:textFill>
            <w14:solidFill>
              <w14:srgbClr w14:val="000000"/>
            </w14:solidFill>
          </w14:textFill>
        </w:rPr>
        <w:t>ı</w:t>
      </w:r>
      <w:r>
        <w:rPr>
          <w:rFonts w:ascii="Arial" w:hAnsi="Arial"/>
          <w:i w:val="1"/>
          <w:iCs w:val="1"/>
          <w:outline w:val="0"/>
          <w:color w:val="000000"/>
          <w:u w:color="000000"/>
          <w:shd w:val="clear" w:color="auto" w:fill="ffffff"/>
          <w:rtl w:val="0"/>
          <w14:textFill>
            <w14:solidFill>
              <w14:srgbClr w14:val="000000"/>
            </w14:solidFill>
          </w14:textFill>
        </w:rPr>
        <w:t>rmalar</w:t>
      </w:r>
      <w:r>
        <w:rPr>
          <w:rFonts w:ascii="Arial" w:hAnsi="Arial" w:hint="default"/>
          <w:i w:val="1"/>
          <w:iCs w:val="1"/>
          <w:outline w:val="0"/>
          <w:color w:val="000000"/>
          <w:u w:color="000000"/>
          <w:shd w:val="clear" w:color="auto" w:fill="ffffff"/>
          <w:rtl w:val="0"/>
          <w:lang w:val="en-US"/>
          <w14:textFill>
            <w14:solidFill>
              <w14:srgbClr w14:val="000000"/>
            </w14:solidFill>
          </w14:textFill>
        </w:rPr>
        <w:t xml:space="preserve">ı </w:t>
      </w:r>
      <w:r>
        <w:rPr>
          <w:rFonts w:ascii="Arial" w:hAnsi="Arial"/>
          <w:i w:val="1"/>
          <w:iCs w:val="1"/>
          <w:outline w:val="0"/>
          <w:color w:val="000000"/>
          <w:u w:color="000000"/>
          <w:shd w:val="clear" w:color="auto" w:fill="ffffff"/>
          <w:rtl w:val="0"/>
          <w14:textFill>
            <w14:solidFill>
              <w14:srgbClr w14:val="000000"/>
            </w14:solidFill>
          </w14:textFill>
        </w:rPr>
        <w:t>Dergisi</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7</w:t>
      </w:r>
      <w:r>
        <w:rPr>
          <w:rFonts w:ascii="Arial" w:hAnsi="Arial"/>
          <w:outline w:val="0"/>
          <w:color w:val="000000"/>
          <w:u w:color="000000"/>
          <w:shd w:val="clear" w:color="auto" w:fill="ffffff"/>
          <w:rtl w:val="0"/>
          <w14:textFill>
            <w14:solidFill>
              <w14:srgbClr w14:val="000000"/>
            </w14:solidFill>
          </w14:textFill>
        </w:rPr>
        <w:t xml:space="preserve">(2), pp.78-99. </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Obrenovic, B., Du, J., Godinic, D., Tsoy, D., Khan, M.A.S. and Jakhongirov, I., 2020. Sustaining enterprise operations and productivity during the COVID-19 pandemic:</w:t>
      </w:r>
      <w:r>
        <w:rPr>
          <w:rFonts w:ascii="Arial" w:hAnsi="Arial" w:hint="default"/>
          <w:outline w:val="0"/>
          <w:color w:val="000000"/>
          <w:u w:color="000000"/>
          <w:shd w:val="clear" w:color="auto" w:fill="ffffff"/>
          <w:rtl w:val="0"/>
          <w:lang w:val="en-US"/>
          <w14:textFill>
            <w14:solidFill>
              <w14:srgbClr w14:val="000000"/>
            </w14:solidFill>
          </w14:textFill>
        </w:rPr>
        <w:t>“</w:t>
      </w:r>
      <w:r>
        <w:rPr>
          <w:rFonts w:ascii="Arial" w:hAnsi="Arial"/>
          <w:outline w:val="0"/>
          <w:color w:val="000000"/>
          <w:u w:color="000000"/>
          <w:shd w:val="clear" w:color="auto" w:fill="ffffff"/>
          <w:rtl w:val="0"/>
          <w:lang w:val="en-US"/>
          <w14:textFill>
            <w14:solidFill>
              <w14:srgbClr w14:val="000000"/>
            </w14:solidFill>
          </w14:textFill>
        </w:rPr>
        <w:t>Enterprise Effectiveness and Sustainability Model</w:t>
      </w:r>
      <w:r>
        <w:rPr>
          <w:rFonts w:ascii="Arial" w:hAnsi="Arial" w:hint="default"/>
          <w:outline w:val="0"/>
          <w:color w:val="000000"/>
          <w:u w:color="000000"/>
          <w:shd w:val="clear" w:color="auto" w:fill="ffffff"/>
          <w:rtl w:val="0"/>
          <w:lang w:val="en-US"/>
          <w14:textFill>
            <w14:solidFill>
              <w14:srgbClr w14:val="000000"/>
            </w14:solidFill>
          </w14:textFill>
        </w:rPr>
        <w:t>”</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Sustainability</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12</w:t>
      </w:r>
      <w:r>
        <w:rPr>
          <w:rFonts w:ascii="Arial" w:hAnsi="Arial"/>
          <w:outline w:val="0"/>
          <w:color w:val="000000"/>
          <w:u w:color="000000"/>
          <w:shd w:val="clear" w:color="auto" w:fill="ffffff"/>
          <w:rtl w:val="0"/>
          <w14:textFill>
            <w14:solidFill>
              <w14:srgbClr w14:val="000000"/>
            </w14:solidFill>
          </w14:textFill>
        </w:rPr>
        <w:t>(15), p.5981.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Office for National Statistics (2021), </w:t>
      </w:r>
      <w:r>
        <w:rPr>
          <w:rFonts w:ascii="Arial" w:hAnsi="Arial"/>
          <w:i w:val="1"/>
          <w:iCs w:val="1"/>
          <w:outline w:val="0"/>
          <w:color w:val="000000"/>
          <w:u w:color="000000"/>
          <w:rtl w:val="0"/>
          <w:lang w:val="en-US"/>
          <w14:textFill>
            <w14:solidFill>
              <w14:srgbClr w14:val="000000"/>
            </w14:solidFill>
          </w14:textFill>
        </w:rPr>
        <w:t xml:space="preserve">GDP quarterly national accounts, UK: January to March 2021,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"https://www.ons.gov.uk/economy/grossdomesticproductgdp/bulletins/quarterlynationalaccounts/januarytomarch2021"</w:instrText>
      </w:r>
      <w:r>
        <w:rPr>
          <w:rStyle w:val="Hyperlink.0"/>
        </w:rPr>
        <w:fldChar w:fldCharType="separate" w:fldLock="0"/>
      </w:r>
      <w:r>
        <w:rPr>
          <w:rStyle w:val="Hyperlink.0"/>
          <w:rtl w:val="0"/>
          <w:lang w:val="en-US"/>
        </w:rPr>
        <w:t>https://www.ons.gov.uk/economy/grossdomesticproductgdp/bulletins/quarterlynationalaccounts/januarytomarch2021</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Ortega, A.M.G. and Okechukwu, C.U.U., 2017. Strategic means to launch business-Primark in Denmark.</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it-IT"/>
          <w14:textFill>
            <w14:solidFill>
              <w14:srgbClr w14:val="000000"/>
            </w14:solidFill>
          </w14:textFill>
        </w:rPr>
        <w:t>Perera, R., 2017.</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The PESTLE analysis</w:t>
      </w:r>
      <w:r>
        <w:rPr>
          <w:rFonts w:ascii="Arial" w:hAnsi="Arial"/>
          <w:outline w:val="0"/>
          <w:color w:val="000000"/>
          <w:u w:color="000000"/>
          <w:shd w:val="clear" w:color="auto" w:fill="ffffff"/>
          <w:rtl w:val="0"/>
          <w14:textFill>
            <w14:solidFill>
              <w14:srgbClr w14:val="000000"/>
            </w14:solidFill>
          </w14:textFill>
        </w:rPr>
        <w:t>. Nerdynaut.</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Pestle analysis 2021</w:t>
      </w:r>
      <w:r>
        <w:rPr>
          <w:rFonts w:ascii="Arial" w:hAnsi="Arial"/>
          <w:i w:val="1"/>
          <w:iCs w:val="1"/>
          <w:outline w:val="0"/>
          <w:color w:val="000000"/>
          <w:u w:color="000000"/>
          <w:shd w:val="clear" w:color="auto" w:fill="ffffff"/>
          <w:rtl w:val="0"/>
          <w14:textFill>
            <w14:solidFill>
              <w14:srgbClr w14:val="000000"/>
            </w14:solidFill>
          </w14:textFill>
        </w:rPr>
        <w:t xml:space="preserve">, </w:t>
      </w:r>
      <w:r>
        <w:rPr>
          <w:rStyle w:val="Hyperlink.1"/>
        </w:rPr>
        <w:fldChar w:fldCharType="begin" w:fldLock="0"/>
      </w:r>
      <w:r>
        <w:rPr>
          <w:rStyle w:val="Hyperlink.1"/>
        </w:rPr>
        <w:instrText xml:space="preserve"> HYPERLINK "https://pestleanalysis.com/"</w:instrText>
      </w:r>
      <w:r>
        <w:rPr>
          <w:rStyle w:val="Hyperlink.1"/>
        </w:rPr>
        <w:fldChar w:fldCharType="separate" w:fldLock="0"/>
      </w:r>
      <w:r>
        <w:rPr>
          <w:rStyle w:val="Hyperlink.1"/>
          <w:rtl w:val="0"/>
        </w:rPr>
        <w:t>PESTLE ANALYSIS</w:t>
      </w:r>
      <w:r>
        <w:rPr/>
        <w:fldChar w:fldCharType="end" w:fldLock="0"/>
      </w:r>
      <w:r>
        <w:rPr>
          <w:rFonts w:ascii="Arial" w:hAnsi="Arial"/>
          <w:i w:val="1"/>
          <w:iCs w:val="1"/>
          <w:outline w:val="0"/>
          <w:color w:val="000000"/>
          <w:u w:color="000000"/>
          <w:shd w:val="clear" w:color="auto" w:fill="ffffff"/>
          <w:rtl w:val="0"/>
          <w:lang w:val="en-US"/>
          <w14:textFill>
            <w14:solidFill>
              <w14:srgbClr w14:val="000000"/>
            </w14:solidFill>
          </w14:textFill>
        </w:rPr>
        <w:t xml:space="preserve"> SWOT AND BUSINESS ANALYSIS TOOLS,</w:t>
      </w:r>
      <w:r>
        <w:rPr>
          <w:rFonts w:ascii="Arial" w:hAnsi="Arial"/>
          <w:outline w:val="0"/>
          <w:color w:val="000000"/>
          <w:u w:color="000000"/>
          <w:shd w:val="clear" w:color="auto" w:fill="ffffff"/>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"https://pestleanalysis.com/what-is-pestle-analysis/"</w:instrText>
      </w:r>
      <w:r>
        <w:rPr>
          <w:rStyle w:val="Hyperlink.0"/>
        </w:rPr>
        <w:fldChar w:fldCharType="separate" w:fldLock="0"/>
      </w:r>
      <w:r>
        <w:rPr>
          <w:rStyle w:val="Hyperlink.0"/>
          <w:rtl w:val="0"/>
          <w:lang w:val="en-US"/>
        </w:rPr>
        <w:t>https://pestleanalysis.com/what-is-pestle-analysis/</w:t>
      </w:r>
      <w:r>
        <w:rPr/>
        <w:fldChar w:fldCharType="end" w:fldLock="0"/>
      </w:r>
      <w:r>
        <w:rPr>
          <w:rFonts w:ascii="Arial" w:hAnsi="Arial"/>
          <w:outline w:val="0"/>
          <w:color w:val="000000"/>
          <w:u w:color="000000"/>
          <w:rtl w:val="0"/>
          <w:lang w:val="en-US"/>
          <w14:textFill>
            <w14:solidFill>
              <w14:srgbClr w14:val="000000"/>
            </w14:solidFill>
          </w14:textFill>
        </w:rPr>
        <w:t>[Accessed on 22.7.2021]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Primark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About Us,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"https://www.primark.com/en/aboutus"</w:instrText>
      </w:r>
      <w:r>
        <w:rPr>
          <w:rStyle w:val="Hyperlink.0"/>
        </w:rPr>
        <w:fldChar w:fldCharType="separate" w:fldLock="0"/>
      </w:r>
      <w:r>
        <w:rPr>
          <w:rStyle w:val="Hyperlink.0"/>
          <w:rtl w:val="0"/>
          <w:lang w:val="en-US"/>
        </w:rPr>
        <w:t>https://www.primark.com/en/aboutus</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Primark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ANNUAL REPORT AND ACCOUNTS 2020,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"https://www.abf.co.uk/documents/pdfs/2020/ar2020/ar2020.pdf"</w:instrText>
      </w:r>
      <w:r>
        <w:rPr>
          <w:rStyle w:val="Hyperlink.0"/>
        </w:rPr>
        <w:fldChar w:fldCharType="separate" w:fldLock="0"/>
      </w:r>
      <w:r>
        <w:rPr>
          <w:rStyle w:val="Hyperlink.0"/>
          <w:rtl w:val="0"/>
          <w:lang w:val="en-US"/>
        </w:rPr>
        <w:t>https://www.abf.co.uk/documents/pdfs/2020/ar2020/ar2020.pdf</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Primark (2021), </w:t>
      </w:r>
      <w:r>
        <w:rPr>
          <w:rFonts w:ascii="Arial" w:hAnsi="Arial"/>
          <w:i w:val="1"/>
          <w:iCs w:val="1"/>
          <w:outline w:val="0"/>
          <w:color w:val="000000"/>
          <w:u w:color="000000"/>
          <w:shd w:val="clear" w:color="auto" w:fill="ffffff"/>
          <w:rtl w:val="0"/>
          <w14:textFill>
            <w14:solidFill>
              <w14:srgbClr w14:val="000000"/>
            </w14:solidFill>
          </w14:textFill>
        </w:rPr>
        <w:t xml:space="preserve">COVID-19 STORE SAFETY MEASURES </w:t>
      </w:r>
      <w:r>
        <w:rPr>
          <w:rFonts w:ascii="Arial" w:hAnsi="Arial" w:hint="default"/>
          <w:i w:val="1"/>
          <w:iCs w:val="1"/>
          <w:outline w:val="0"/>
          <w:color w:val="000000"/>
          <w:u w:color="000000"/>
          <w:shd w:val="clear" w:color="auto" w:fill="ffffff"/>
          <w:rtl w:val="0"/>
          <w:lang w:val="en-US"/>
          <w14:textFill>
            <w14:solidFill>
              <w14:srgbClr w14:val="000000"/>
            </w14:solidFill>
          </w14:textFill>
        </w:rPr>
        <w:t xml:space="preserve">– </w:t>
      </w:r>
      <w:r>
        <w:rPr>
          <w:rFonts w:ascii="Arial" w:hAnsi="Arial"/>
          <w:i w:val="1"/>
          <w:iCs w:val="1"/>
          <w:outline w:val="0"/>
          <w:color w:val="000000"/>
          <w:u w:color="000000"/>
          <w:shd w:val="clear" w:color="auto" w:fill="ffffff"/>
          <w:rtl w:val="0"/>
          <w:lang w:val="pt-PT"/>
          <w14:textFill>
            <w14:solidFill>
              <w14:srgbClr w14:val="000000"/>
            </w14:solidFill>
          </w14:textFill>
        </w:rPr>
        <w:t xml:space="preserve">FAQS,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"https://www.primark.com/en/the-edit/home/covid-19-store-safety-meassures-faqs/a/9c73d578-a113-4e08-b873-f2d1ec4ba771"</w:instrText>
      </w:r>
      <w:r>
        <w:rPr>
          <w:rStyle w:val="Hyperlink.0"/>
        </w:rPr>
        <w:fldChar w:fldCharType="separate" w:fldLock="0"/>
      </w:r>
      <w:r>
        <w:rPr>
          <w:rStyle w:val="Hyperlink.0"/>
          <w:rtl w:val="0"/>
          <w:lang w:val="en-US"/>
        </w:rPr>
        <w:t>https://www.primark.com/en/the-edit/home/covid-19-store-safety-meassures-faqs/a/9c73d578-a113-4e08-b873-f2d1ec4ba771</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Primark (2021), </w:t>
      </w:r>
      <w:r>
        <w:rPr>
          <w:rFonts w:ascii="Arial" w:hAnsi="Arial"/>
          <w:i w:val="1"/>
          <w:iCs w:val="1"/>
          <w:outline w:val="0"/>
          <w:color w:val="000000"/>
          <w:u w:color="000000"/>
          <w:rtl w:val="0"/>
          <w:lang w:val="en-US"/>
          <w14:textFill>
            <w14:solidFill>
              <w14:srgbClr w14:val="000000"/>
            </w14:solidFill>
          </w14:textFill>
        </w:rPr>
        <w:t xml:space="preserve">Home,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"https://www.primark.com/en/all-products/homeware/c/homeware"</w:instrText>
      </w:r>
      <w:r>
        <w:rPr>
          <w:rStyle w:val="Hyperlink.0"/>
        </w:rPr>
        <w:fldChar w:fldCharType="separate" w:fldLock="0"/>
      </w:r>
      <w:r>
        <w:rPr>
          <w:rStyle w:val="Hyperlink.0"/>
          <w:rtl w:val="0"/>
          <w:lang w:val="en-US"/>
        </w:rPr>
        <w:t>https://www.primark.com/en/all-products/homeware/c/homeware</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Primark (2021), </w:t>
      </w:r>
      <w:r>
        <w:rPr>
          <w:rFonts w:ascii="Arial" w:hAnsi="Arial"/>
          <w:i w:val="1"/>
          <w:iCs w:val="1"/>
          <w:outline w:val="0"/>
          <w:color w:val="000000"/>
          <w:u w:color="000000"/>
          <w:shd w:val="clear" w:color="auto" w:fill="ffffff"/>
          <w:rtl w:val="0"/>
          <w:lang w:val="de-DE"/>
          <w14:textFill>
            <w14:solidFill>
              <w14:srgbClr w14:val="000000"/>
            </w14:solidFill>
          </w14:textFill>
        </w:rPr>
        <w:t xml:space="preserve">PLANET,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"https://www.primark.com/en/primark-cares/planet/a/7a31a843-1476-44ba-9aed-010d9fdcb7c0"</w:instrText>
      </w:r>
      <w:r>
        <w:rPr>
          <w:rStyle w:val="Hyperlink.0"/>
        </w:rPr>
        <w:fldChar w:fldCharType="separate" w:fldLock="0"/>
      </w:r>
      <w:r>
        <w:rPr>
          <w:rStyle w:val="Hyperlink.0"/>
          <w:rtl w:val="0"/>
          <w:lang w:val="en-US"/>
        </w:rPr>
        <w:t>https://www.primark.com/en/primark-cares/planet/a/7a31a843-1476-44ba-9aed-010d9fdcb7c0</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Primark (2021), </w:t>
      </w:r>
      <w:r>
        <w:rPr>
          <w:rFonts w:ascii="Arial" w:hAnsi="Arial"/>
          <w:i w:val="1"/>
          <w:iCs w:val="1"/>
          <w:outline w:val="0"/>
          <w:color w:val="000000"/>
          <w:u w:color="000000"/>
          <w:rtl w:val="0"/>
          <w:lang w:val="en-US"/>
          <w14:textFill>
            <w14:solidFill>
              <w14:srgbClr w14:val="000000"/>
            </w14:solidFill>
          </w14:textFill>
        </w:rPr>
        <w:t xml:space="preserve">Primark x UNICEF,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"https://www.primark.com/en/primark-x-unicef"</w:instrText>
      </w:r>
      <w:r>
        <w:rPr>
          <w:rStyle w:val="Hyperlink.0"/>
        </w:rPr>
        <w:fldChar w:fldCharType="separate" w:fldLock="0"/>
      </w:r>
      <w:r>
        <w:rPr>
          <w:rStyle w:val="Hyperlink.0"/>
          <w:rtl w:val="0"/>
          <w:lang w:val="en-US"/>
        </w:rPr>
        <w:t>https://www.primark.com/en/primark-x-unicef</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Primark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THE PRIMARK CODE OF CONDUCT,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"https://www.primark.com/en/primark-cares/code-of-conduct"</w:instrText>
      </w:r>
      <w:r>
        <w:rPr>
          <w:rStyle w:val="Hyperlink.0"/>
        </w:rPr>
        <w:fldChar w:fldCharType="separate" w:fldLock="0"/>
      </w:r>
      <w:r>
        <w:rPr>
          <w:rStyle w:val="Hyperlink.0"/>
          <w:rtl w:val="0"/>
          <w:lang w:val="en-US"/>
        </w:rPr>
        <w:t>https://www.primark.com/en/primark-cares/code-of-conduct</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Primark (2021), </w:t>
      </w:r>
      <w:r>
        <w:rPr>
          <w:rFonts w:ascii="Arial" w:hAnsi="Arial"/>
          <w:i w:val="1"/>
          <w:iCs w:val="1"/>
          <w:outline w:val="0"/>
          <w:color w:val="000000"/>
          <w:u w:color="000000"/>
          <w:rtl w:val="0"/>
          <w:lang w:val="de-DE"/>
          <w14:textFill>
            <w14:solidFill>
              <w14:srgbClr w14:val="000000"/>
            </w14:solidFill>
          </w14:textFill>
        </w:rPr>
        <w:t xml:space="preserve">UK Gender Pay Report,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"https://www.primark.com/en/uk-gender-pay-report"</w:instrText>
      </w:r>
      <w:r>
        <w:rPr>
          <w:rStyle w:val="Hyperlink.0"/>
        </w:rPr>
        <w:fldChar w:fldCharType="separate" w:fldLock="0"/>
      </w:r>
      <w:r>
        <w:rPr>
          <w:rStyle w:val="Hyperlink.0"/>
          <w:rtl w:val="0"/>
          <w:lang w:val="en-US"/>
        </w:rPr>
        <w:t>https://www.primark.com/en/uk-gender-pay-report</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Primark 2021 </w:t>
      </w:r>
      <w:r>
        <w:rPr>
          <w:rFonts w:ascii="Arial" w:hAnsi="Arial"/>
          <w:i w:val="1"/>
          <w:iCs w:val="1"/>
          <w:outline w:val="0"/>
          <w:color w:val="000000"/>
          <w:u w:color="000000"/>
          <w:rtl w:val="0"/>
          <w14:textFill>
            <w14:solidFill>
              <w14:srgbClr w14:val="000000"/>
            </w14:solidFill>
          </w14:textFill>
        </w:rPr>
        <w:t xml:space="preserve">COVID-19 STORE SAFETY MEASURES </w:t>
      </w:r>
      <w:r>
        <w:rPr>
          <w:rFonts w:ascii="Arial" w:hAnsi="Arial" w:hint="default"/>
          <w:i w:val="1"/>
          <w:iCs w:val="1"/>
          <w:outline w:val="0"/>
          <w:color w:val="000000"/>
          <w:u w:color="000000"/>
          <w:rtl w:val="0"/>
          <w:lang w:val="en-US"/>
          <w14:textFill>
            <w14:solidFill>
              <w14:srgbClr w14:val="000000"/>
            </w14:solidFill>
          </w14:textFill>
        </w:rPr>
        <w:t xml:space="preserve">– </w:t>
      </w:r>
      <w:r>
        <w:rPr>
          <w:rFonts w:ascii="Arial" w:hAnsi="Arial"/>
          <w:i w:val="1"/>
          <w:iCs w:val="1"/>
          <w:outline w:val="0"/>
          <w:color w:val="000000"/>
          <w:u w:color="000000"/>
          <w:rtl w:val="0"/>
          <w:lang w:val="de-DE"/>
          <w14:textFill>
            <w14:solidFill>
              <w14:srgbClr w14:val="000000"/>
            </w14:solidFill>
          </w14:textFill>
        </w:rPr>
        <w:t>FAQS</w:t>
      </w:r>
      <w:r>
        <w:rPr>
          <w:rFonts w:ascii="Arial" w:hAnsi="Arial"/>
          <w:outline w:val="0"/>
          <w:color w:val="000000"/>
          <w:u w:color="000000"/>
          <w:rtl w:val="0"/>
          <w:lang w:val="en-US"/>
          <w14:textFill>
            <w14:solidFill>
              <w14:srgbClr w14:val="000000"/>
            </w14:solidFill>
          </w14:textFill>
        </w:rPr>
        <w:t xml:space="preserve"> Available at: https://www.primark.com/en/the-edit/home/covid-19-store-safety-measures-faqs/a/9c73d578-a113-4e08-b873-f2d1ec4ba771 [Accessed on 22.7.2021]</w:t>
      </w:r>
    </w:p>
    <w:p>
      <w:pPr>
        <w:pStyle w:val="Body"/>
        <w:spacing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Primark 2021, </w:t>
      </w:r>
      <w:r>
        <w:rPr>
          <w:rFonts w:ascii="Arial" w:hAnsi="Arial"/>
          <w:i w:val="1"/>
          <w:iCs w:val="1"/>
          <w:outline w:val="0"/>
          <w:color w:val="000000"/>
          <w:u w:color="000000"/>
          <w:rtl w:val="0"/>
          <w:lang w:val="en-US"/>
          <w14:textFill>
            <w14:solidFill>
              <w14:srgbClr w14:val="000000"/>
            </w14:solidFill>
          </w14:textFill>
        </w:rPr>
        <w:t>About Us</w:t>
      </w:r>
      <w:r>
        <w:rPr>
          <w:rFonts w:ascii="Arial" w:hAnsi="Arial"/>
          <w:outline w:val="0"/>
          <w:color w:val="000000"/>
          <w:u w:color="000000"/>
          <w:rtl w:val="0"/>
          <w:lang w:val="en-US"/>
          <w14:textFill>
            <w14:solidFill>
              <w14:srgbClr w14:val="000000"/>
            </w14:solidFill>
          </w14:textFill>
        </w:rPr>
        <w:t xml:space="preserve"> Available at: https://www.primark.com/en-us/all-products/homeware/c/homeware [Accessed on 22.7.2021]</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Rapo, N., 2019. Marketing the high street: a solution to the British retail crisis?.</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 xml:space="preserve">Reuters Events (2021), </w:t>
      </w:r>
      <w:r>
        <w:rPr>
          <w:rFonts w:ascii="Arial" w:hAnsi="Arial"/>
          <w:i w:val="1"/>
          <w:iCs w:val="1"/>
          <w:outline w:val="0"/>
          <w:color w:val="000000"/>
          <w:u w:color="000000"/>
          <w:shd w:val="clear" w:color="auto" w:fill="ffffff"/>
          <w:rtl w:val="0"/>
          <w14:textFill>
            <w14:solidFill>
              <w14:srgbClr w14:val="000000"/>
            </w14:solidFill>
          </w14:textFill>
        </w:rPr>
        <w:t xml:space="preserve">Primark </w:t>
      </w:r>
      <w:r>
        <w:rPr>
          <w:rFonts w:ascii="Arial" w:hAnsi="Arial" w:hint="default"/>
          <w:i w:val="1"/>
          <w:iCs w:val="1"/>
          <w:outline w:val="0"/>
          <w:color w:val="000000"/>
          <w:u w:color="000000"/>
          <w:shd w:val="clear" w:color="auto" w:fill="ffffff"/>
          <w:rtl w:val="0"/>
          <w:lang w:val="en-US"/>
          <w14:textFill>
            <w14:solidFill>
              <w14:srgbClr w14:val="000000"/>
            </w14:solidFill>
          </w14:textFill>
        </w:rPr>
        <w:t xml:space="preserve">– </w:t>
      </w:r>
      <w:r>
        <w:rPr>
          <w:rFonts w:ascii="Arial" w:hAnsi="Arial"/>
          <w:i w:val="1"/>
          <w:iCs w:val="1"/>
          <w:outline w:val="0"/>
          <w:color w:val="000000"/>
          <w:u w:color="000000"/>
          <w:shd w:val="clear" w:color="auto" w:fill="ffffff"/>
          <w:rtl w:val="0"/>
          <w:lang w:val="en-US"/>
          <w14:textFill>
            <w14:solidFill>
              <w14:srgbClr w14:val="000000"/>
            </w14:solidFill>
          </w14:textFill>
        </w:rPr>
        <w:t xml:space="preserve">Cheap and cheerful at an ethical cost?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"https://www.reutersevents.com/sustainability/primark-cheap-and-cheerful-ethical-cost"</w:instrText>
      </w:r>
      <w:r>
        <w:rPr>
          <w:rStyle w:val="Hyperlink.0"/>
        </w:rPr>
        <w:fldChar w:fldCharType="separate" w:fldLock="0"/>
      </w:r>
      <w:r>
        <w:rPr>
          <w:rStyle w:val="Hyperlink.0"/>
          <w:rtl w:val="0"/>
          <w:lang w:val="en-US"/>
        </w:rPr>
        <w:t>https://www.reutersevents.com/sustainability/primark-cheap-and-cheerful-ethical-cost</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Statista (2021), </w:t>
      </w:r>
      <w:r>
        <w:rPr>
          <w:rFonts w:ascii="Arial" w:hAnsi="Arial"/>
          <w:i w:val="1"/>
          <w:iCs w:val="1"/>
          <w:outline w:val="0"/>
          <w:color w:val="000000"/>
          <w:u w:color="000000"/>
          <w:rtl w:val="0"/>
          <w:lang w:val="en-US"/>
          <w14:textFill>
            <w14:solidFill>
              <w14:srgbClr w14:val="000000"/>
            </w14:solidFill>
          </w14:textFill>
        </w:rPr>
        <w:t>In your view, what are the three most important environmental issues facing Great Britain today?*</w:t>
      </w:r>
      <w:r>
        <w:rPr>
          <w:rFonts w:ascii="Arial" w:hAnsi="Arial"/>
          <w:outline w:val="0"/>
          <w:color w:val="000000"/>
          <w:u w:color="000000"/>
          <w:shd w:val="clear" w:color="auto" w:fill="ffffff"/>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"https://www.statista.com/statistics/865223/great-britain-most-important-environmental-issues/"</w:instrText>
      </w:r>
      <w:r>
        <w:rPr>
          <w:rStyle w:val="Hyperlink.0"/>
        </w:rPr>
        <w:fldChar w:fldCharType="separate" w:fldLock="0"/>
      </w:r>
      <w:r>
        <w:rPr>
          <w:rStyle w:val="Hyperlink.0"/>
          <w:rtl w:val="0"/>
          <w:lang w:val="en-US"/>
        </w:rPr>
        <w:t>https://www.statista.com/statistics/865223/great-britain-most-important-environmental-issues/</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Statista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United Kingdom: Inflation rate from 1986 to 2026,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"https://www.statista.com/statistics/270384/inflation-rate-in-the-united-kingdom/"</w:instrText>
      </w:r>
      <w:r>
        <w:rPr>
          <w:rStyle w:val="Hyperlink.0"/>
        </w:rPr>
        <w:fldChar w:fldCharType="separate" w:fldLock="0"/>
      </w:r>
      <w:r>
        <w:rPr>
          <w:rStyle w:val="Hyperlink.0"/>
          <w:rtl w:val="0"/>
          <w:lang w:val="en-US"/>
        </w:rPr>
        <w:t>https://www.statista.com/statistics/270384/inflation-rate-in-the-united-kingdom/</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Statista 2021 </w:t>
      </w:r>
      <w:r>
        <w:rPr>
          <w:rFonts w:ascii="Arial" w:hAnsi="Arial"/>
          <w:i w:val="1"/>
          <w:iCs w:val="1"/>
          <w:outline w:val="0"/>
          <w:color w:val="000000"/>
          <w:u w:color="000000"/>
          <w:rtl w:val="0"/>
          <w:lang w:val="en-US"/>
          <w14:textFill>
            <w14:solidFill>
              <w14:srgbClr w14:val="000000"/>
            </w14:solidFill>
          </w14:textFill>
        </w:rPr>
        <w:t>Primark - Statistics &amp; Facts</w:t>
      </w:r>
      <w:r>
        <w:rPr>
          <w:rFonts w:ascii="Arial" w:hAnsi="Arial"/>
          <w:outline w:val="0"/>
          <w:color w:val="000000"/>
          <w:u w:color="000000"/>
          <w:rtl w:val="0"/>
          <w:lang w:val="en-US"/>
          <w14:textFill>
            <w14:solidFill>
              <w14:srgbClr w14:val="000000"/>
            </w14:solidFill>
          </w14:textFill>
        </w:rPr>
        <w:t xml:space="preserve"> Available at: https://www.statista.com/topics/4684/primark/ [Accessed on 22.7.2021]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pt-PT"/>
          <w14:textFill>
            <w14:solidFill>
              <w14:srgbClr w14:val="000000"/>
            </w14:solidFill>
          </w14:textFill>
        </w:rPr>
        <w:t xml:space="preserve">Tesco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Home,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"https://www.tesco.com/"</w:instrText>
      </w:r>
      <w:r>
        <w:rPr>
          <w:rStyle w:val="Hyperlink.0"/>
        </w:rPr>
        <w:fldChar w:fldCharType="separate" w:fldLock="0"/>
      </w:r>
      <w:r>
        <w:rPr>
          <w:rStyle w:val="Hyperlink.0"/>
          <w:rtl w:val="0"/>
          <w:lang w:val="en-US"/>
        </w:rPr>
        <w:t>https://www.tesco.com/</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14:textFill>
            <w14:solidFill>
              <w14:srgbClr w14:val="000000"/>
            </w14:solidFill>
          </w14:textFill>
        </w:rPr>
        <w:t xml:space="preserve">The Guardian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2020: The year that changed fashion </w:t>
      </w:r>
      <w:r>
        <w:rPr>
          <w:rFonts w:ascii="Arial" w:hAnsi="Arial" w:hint="default"/>
          <w:i w:val="1"/>
          <w:iCs w:val="1"/>
          <w:outline w:val="0"/>
          <w:color w:val="000000"/>
          <w:u w:color="000000"/>
          <w:shd w:val="clear" w:color="auto" w:fill="ffffff"/>
          <w:rtl w:val="0"/>
          <w:lang w:val="en-US"/>
          <w14:textFill>
            <w14:solidFill>
              <w14:srgbClr w14:val="000000"/>
            </w14:solidFill>
          </w14:textFill>
        </w:rPr>
        <w:t xml:space="preserve">– </w:t>
      </w:r>
      <w:r>
        <w:rPr>
          <w:rFonts w:ascii="Arial" w:hAnsi="Arial"/>
          <w:i w:val="1"/>
          <w:iCs w:val="1"/>
          <w:outline w:val="0"/>
          <w:color w:val="000000"/>
          <w:u w:color="000000"/>
          <w:shd w:val="clear" w:color="auto" w:fill="ffffff"/>
          <w:rtl w:val="0"/>
          <w:lang w:val="en-US"/>
          <w14:textFill>
            <w14:solidFill>
              <w14:srgbClr w14:val="000000"/>
            </w14:solidFill>
          </w14:textFill>
        </w:rPr>
        <w:t xml:space="preserve">and not just the look,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"https://www.theguardian.com/fashion/2020/dec/31/2020-the-year-that-changed-fashion-and-not-just-the-look"</w:instrText>
      </w:r>
      <w:r>
        <w:rPr>
          <w:rStyle w:val="Hyperlink.0"/>
        </w:rPr>
        <w:fldChar w:fldCharType="separate" w:fldLock="0"/>
      </w:r>
      <w:r>
        <w:rPr>
          <w:rStyle w:val="Hyperlink.0"/>
          <w:rtl w:val="0"/>
          <w:lang w:val="en-US"/>
        </w:rPr>
        <w:t>https://www.theguardian.com/fashion/2020/dec/31/2020-the-year-that-changed-fashion-and-not-just-the-look</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before="24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The Guardian (2021), </w:t>
      </w:r>
      <w:r>
        <w:rPr>
          <w:rFonts w:ascii="Arial" w:hAnsi="Arial"/>
          <w:i w:val="1"/>
          <w:iCs w:val="1"/>
          <w:outline w:val="0"/>
          <w:color w:val="000000"/>
          <w:u w:color="000000"/>
          <w:rtl w:val="0"/>
          <w:lang w:val="en-US"/>
          <w14:textFill>
            <w14:solidFill>
              <w14:srgbClr w14:val="000000"/>
            </w14:solidFill>
          </w14:textFill>
        </w:rPr>
        <w:t xml:space="preserve">UK retailers suffer weaker sales due to Brexit uncertainty,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"https://www.theguardian.com/business/2019/mar/05/uk-retailers-suffer-weaker-sales-due-to-brexit-uncertainty"</w:instrText>
      </w:r>
      <w:r>
        <w:rPr>
          <w:rStyle w:val="Hyperlink.0"/>
        </w:rPr>
        <w:fldChar w:fldCharType="separate" w:fldLock="0"/>
      </w:r>
      <w:r>
        <w:rPr>
          <w:rStyle w:val="Hyperlink.0"/>
          <w:rtl w:val="0"/>
          <w:lang w:val="en-US"/>
        </w:rPr>
        <w:t>https://www.theguardian.com/business/2019/mar/05/uk-retailers-suffer-weaker-sales-due-to-brexit-uncertainty</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Tyler, M. and Vachhani, S., 2021. Chasing rainbows? A recognition-based critique of Primark</w:t>
      </w:r>
      <w:r>
        <w:rPr>
          <w:rFonts w:ascii="Arial" w:hAnsi="Arial" w:hint="default"/>
          <w:outline w:val="0"/>
          <w:color w:val="000000"/>
          <w:u w:color="000000"/>
          <w:shd w:val="clear" w:color="auto" w:fill="ffffff"/>
          <w:rtl w:val="0"/>
          <w:lang w:val="en-US"/>
          <w14:textFill>
            <w14:solidFill>
              <w14:srgbClr w14:val="000000"/>
            </w14:solidFill>
          </w14:textFill>
        </w:rPr>
        <w:t>’</w:t>
      </w:r>
      <w:r>
        <w:rPr>
          <w:rFonts w:ascii="Arial" w:hAnsi="Arial"/>
          <w:outline w:val="0"/>
          <w:color w:val="000000"/>
          <w:u w:color="000000"/>
          <w:shd w:val="clear" w:color="auto" w:fill="ffffff"/>
          <w:rtl w:val="0"/>
          <w:lang w:val="en-US"/>
          <w14:textFill>
            <w14:solidFill>
              <w14:srgbClr w14:val="000000"/>
            </w14:solidFill>
          </w14:textFill>
        </w:rPr>
        <w:t>s precarious commitment to inclusion.</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lang w:val="en-US"/>
          <w14:textFill>
            <w14:solidFill>
              <w14:srgbClr w14:val="000000"/>
            </w14:solidFill>
          </w14:textFill>
        </w:rPr>
        <w:t>Organization</w:t>
      </w:r>
      <w:r>
        <w:rPr>
          <w:rFonts w:ascii="Arial" w:hAnsi="Arial"/>
          <w:outline w:val="0"/>
          <w:color w:val="000000"/>
          <w:u w:color="000000"/>
          <w:shd w:val="clear" w:color="auto" w:fill="ffffff"/>
          <w:rtl w:val="0"/>
          <w14:textFill>
            <w14:solidFill>
              <w14:srgbClr w14:val="000000"/>
            </w14:solidFill>
          </w14:textFill>
        </w:rPr>
        <w:t>,</w:t>
      </w:r>
      <w:r>
        <w:rPr>
          <w:rFonts w:ascii="Arial" w:hAnsi="Arial" w:hint="default"/>
          <w:outline w:val="0"/>
          <w:color w:val="000000"/>
          <w:u w:color="000000"/>
          <w:shd w:val="clear" w:color="auto" w:fill="ffffff"/>
          <w:rtl w:val="0"/>
          <w:lang w:val="en-US"/>
          <w14:textFill>
            <w14:solidFill>
              <w14:srgbClr w14:val="000000"/>
            </w14:solidFill>
          </w14:textFill>
        </w:rPr>
        <w:t> </w:t>
      </w:r>
      <w:r>
        <w:rPr>
          <w:rFonts w:ascii="Arial" w:hAnsi="Arial"/>
          <w:i w:val="1"/>
          <w:iCs w:val="1"/>
          <w:outline w:val="0"/>
          <w:color w:val="000000"/>
          <w:u w:color="000000"/>
          <w:shd w:val="clear" w:color="auto" w:fill="ffffff"/>
          <w:rtl w:val="0"/>
          <w14:textFill>
            <w14:solidFill>
              <w14:srgbClr w14:val="000000"/>
            </w14:solidFill>
          </w14:textFill>
        </w:rPr>
        <w:t>28</w:t>
      </w:r>
      <w:r>
        <w:rPr>
          <w:rFonts w:ascii="Arial" w:hAnsi="Arial"/>
          <w:outline w:val="0"/>
          <w:color w:val="000000"/>
          <w:u w:color="000000"/>
          <w:shd w:val="clear" w:color="auto" w:fill="ffffff"/>
          <w:rtl w:val="0"/>
          <w14:textFill>
            <w14:solidFill>
              <w14:srgbClr w14:val="000000"/>
            </w14:solidFill>
          </w14:textFill>
        </w:rPr>
        <w:t>(2), pp.247-265.</w:t>
      </w:r>
    </w:p>
    <w:p>
      <w:pPr>
        <w:pStyle w:val="Body"/>
        <w:spacing w:before="240" w:after="200"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 xml:space="preserve">Wright (2021), </w:t>
      </w:r>
      <w:r>
        <w:rPr>
          <w:rFonts w:ascii="Arial" w:hAnsi="Arial"/>
          <w:i w:val="1"/>
          <w:iCs w:val="1"/>
          <w:outline w:val="0"/>
          <w:color w:val="000000"/>
          <w:u w:color="000000"/>
          <w:shd w:val="clear" w:color="auto" w:fill="ffffff"/>
          <w:rtl w:val="0"/>
          <w:lang w:val="en-US"/>
          <w14:textFill>
            <w14:solidFill>
              <w14:srgbClr w14:val="000000"/>
            </w14:solidFill>
          </w14:textFill>
        </w:rPr>
        <w:t xml:space="preserve">Must know legislation for retailers, </w:t>
      </w:r>
      <w:r>
        <w:rPr>
          <w:rFonts w:ascii="Arial" w:hAnsi="Arial"/>
          <w:outline w:val="0"/>
          <w:color w:val="000000"/>
          <w:u w:color="000000"/>
          <w:shd w:val="clear" w:color="auto" w:fill="ffffff"/>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"https://www.wrighthassall.co.uk/knowledge-base/must-know-legislation-for-retailers"</w:instrText>
      </w:r>
      <w:r>
        <w:rPr>
          <w:rStyle w:val="Hyperlink.0"/>
        </w:rPr>
        <w:fldChar w:fldCharType="separate" w:fldLock="0"/>
      </w:r>
      <w:r>
        <w:rPr>
          <w:rStyle w:val="Hyperlink.0"/>
          <w:rtl w:val="0"/>
          <w:lang w:val="en-US"/>
        </w:rPr>
        <w:t>https://www.wrighthassall.co.uk/knowledge-base/must-know-legislation-for-retailers</w:t>
      </w:r>
      <w:r>
        <w:rPr/>
        <w:fldChar w:fldCharType="end" w:fldLock="0"/>
      </w:r>
      <w:r>
        <w:rPr>
          <w:rFonts w:ascii="Arial" w:hAnsi="Arial"/>
          <w:outline w:val="0"/>
          <w:color w:val="000000"/>
          <w:u w:color="000000"/>
          <w:shd w:val="clear" w:color="auto" w:fill="ffffff"/>
          <w:rtl w:val="0"/>
          <w:lang w:val="en-US"/>
          <w14:textFill>
            <w14:solidFill>
              <w14:srgbClr w14:val="000000"/>
            </w14:solidFill>
          </w14:textFill>
        </w:rPr>
        <w:t xml:space="preserve"> [Accessed on 12.07.2021]. </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Xydia, N., 2019. Sustainably-conscious consumers</w:t>
      </w:r>
      <w:r>
        <w:rPr>
          <w:rFonts w:ascii="Arial" w:hAnsi="Arial" w:hint="default"/>
          <w:outline w:val="0"/>
          <w:color w:val="000000"/>
          <w:u w:color="000000"/>
          <w:shd w:val="clear" w:color="auto" w:fill="ffffff"/>
          <w:rtl w:val="0"/>
          <w:lang w:val="en-US"/>
          <w14:textFill>
            <w14:solidFill>
              <w14:srgbClr w14:val="000000"/>
            </w14:solidFill>
          </w14:textFill>
        </w:rPr>
        <w:t xml:space="preserve">’ </w:t>
      </w:r>
      <w:r>
        <w:rPr>
          <w:rFonts w:ascii="Arial" w:hAnsi="Arial"/>
          <w:outline w:val="0"/>
          <w:color w:val="000000"/>
          <w:u w:color="000000"/>
          <w:shd w:val="clear" w:color="auto" w:fill="ffffff"/>
          <w:rtl w:val="0"/>
          <w:lang w:val="en-US"/>
          <w14:textFill>
            <w14:solidFill>
              <w14:srgbClr w14:val="000000"/>
            </w14:solidFill>
          </w14:textFill>
        </w:rPr>
        <w:t>perceptions, attitudes and behaviours towards the fast fashion industry: A Case of Primark.</w:t>
      </w:r>
    </w:p>
    <w:p>
      <w:pPr>
        <w:pStyle w:val="Body"/>
        <w:spacing w:line="360" w:lineRule="auto"/>
        <w:jc w:val="both"/>
      </w:pPr>
      <w:r>
        <w:rPr>
          <w:rFonts w:ascii="Arial" w:hAnsi="Arial"/>
          <w:outline w:val="0"/>
          <w:color w:val="000000"/>
          <w:u w:color="000000"/>
          <w:shd w:val="clear" w:color="auto" w:fill="ffffff"/>
          <w:rtl w:val="0"/>
          <w:lang w:val="de-DE"/>
          <w14:textFill>
            <w14:solidFill>
              <w14:srgbClr w14:val="000000"/>
            </w14:solidFill>
          </w14:textFill>
        </w:rPr>
        <w:t>ZARA, B.P.E.O., 2017. INTERNATIONAL JOURNALS.</w:t>
      </w:r>
    </w:p>
    <w:sectPr>
      <w:headerReference w:type="default" r:id="rId8"/>
      <w:footerReference w:type="default" r:id="rId9"/>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rlit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4">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5">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7">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9">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rlito" w:cs="Arial Unicode MS" w:hAnsi="Carlito" w:eastAsia="Arial Unicode MS"/>
      <w:b w:val="1"/>
      <w:bCs w:val="1"/>
      <w:i w:val="0"/>
      <w:iCs w:val="0"/>
      <w:caps w:val="0"/>
      <w:smallCaps w:val="0"/>
      <w:strike w:val="0"/>
      <w:dstrike w:val="0"/>
      <w:outline w:val="0"/>
      <w:color w:val="2e74b5"/>
      <w:spacing w:val="0"/>
      <w:kern w:val="0"/>
      <w:position w:val="0"/>
      <w:sz w:val="28"/>
      <w:szCs w:val="28"/>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00" w:after="0" w:line="36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character" w:styleId="display-block">
    <w:name w:val="display-block"/>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Arial Unicode MS" w:hAnsi="Calibri"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Arial" w:cs="Arial" w:hAnsi="Arial" w:eastAsia="Arial"/>
      <w:outline w:val="0"/>
      <w:color w:val="000000"/>
      <w:u w:color="000000"/>
      <w:shd w:val="clear" w:color="auto" w:fill="ffffff"/>
      <w14:textFill>
        <w14:solidFill>
          <w14:srgbClr w14:val="000000"/>
        </w14:solidFill>
      </w14:textFill>
    </w:rPr>
  </w:style>
  <w:style w:type="character" w:styleId="Hyperlink.1">
    <w:name w:val="Hyperlink.1"/>
    <w:basedOn w:val="Link"/>
    <w:next w:val="Hyperlink.1"/>
    <w:rPr>
      <w:rFonts w:ascii="Arial" w:cs="Arial" w:hAnsi="Arial" w:eastAsia="Arial"/>
      <w:i w:val="1"/>
      <w:iCs w:val="1"/>
      <w:outline w:val="0"/>
      <w:color w:val="000000"/>
      <w:u w:color="000000"/>
      <w:shd w:val="clear" w:color="auto" w:fill="ffffff"/>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