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F0545" w14:textId="6260C8EE" w:rsidR="00E7696D" w:rsidRDefault="00F76E75" w:rsidP="00F76E75">
      <w:pPr>
        <w:ind w:firstLine="720"/>
        <w:jc w:val="center"/>
        <w:rPr>
          <w:rFonts w:ascii="Arial" w:hAnsi="Arial" w:cs="Arial"/>
          <w:b/>
          <w:bCs/>
          <w:sz w:val="32"/>
          <w:szCs w:val="32"/>
        </w:rPr>
      </w:pPr>
      <w:r w:rsidRPr="00F76E75">
        <w:rPr>
          <w:rFonts w:ascii="Arial" w:hAnsi="Arial" w:cs="Arial"/>
          <w:b/>
          <w:bCs/>
          <w:sz w:val="32"/>
          <w:szCs w:val="32"/>
        </w:rPr>
        <w:t>Business Model Canvas</w:t>
      </w:r>
      <w:r w:rsidR="00740C65">
        <w:rPr>
          <w:rFonts w:ascii="Arial" w:hAnsi="Arial" w:cs="Arial"/>
          <w:b/>
          <w:bCs/>
          <w:sz w:val="32"/>
          <w:szCs w:val="32"/>
        </w:rPr>
        <w:t xml:space="preserve"> ‘’Tent Haven Events’’</w:t>
      </w:r>
      <w:r w:rsidRPr="00F76E75">
        <w:rPr>
          <w:rFonts w:ascii="Arial" w:hAnsi="Arial" w:cs="Arial"/>
          <w:b/>
          <w:bCs/>
          <w:sz w:val="32"/>
          <w:szCs w:val="32"/>
        </w:rPr>
        <w:t xml:space="preserve"> with entrepreneurial reflection</w:t>
      </w:r>
    </w:p>
    <w:p w14:paraId="031B7528" w14:textId="77777777" w:rsidR="00F76E75" w:rsidRDefault="00F76E75" w:rsidP="00F76E75">
      <w:pPr>
        <w:ind w:firstLine="720"/>
        <w:jc w:val="center"/>
        <w:rPr>
          <w:rFonts w:ascii="Arial" w:hAnsi="Arial" w:cs="Arial"/>
          <w:b/>
          <w:bCs/>
          <w:sz w:val="32"/>
          <w:szCs w:val="32"/>
        </w:rPr>
      </w:pPr>
    </w:p>
    <w:p w14:paraId="3639BC2A" w14:textId="77777777" w:rsidR="00F76E75" w:rsidRDefault="00F76E75" w:rsidP="00F76E75">
      <w:pPr>
        <w:ind w:firstLine="720"/>
        <w:jc w:val="center"/>
        <w:rPr>
          <w:rFonts w:ascii="Arial" w:hAnsi="Arial" w:cs="Arial"/>
          <w:b/>
          <w:bCs/>
          <w:sz w:val="32"/>
          <w:szCs w:val="32"/>
        </w:rPr>
      </w:pPr>
    </w:p>
    <w:p w14:paraId="3CBB1F40" w14:textId="77777777" w:rsidR="00F76E75" w:rsidRDefault="00F76E75" w:rsidP="00F76E75">
      <w:pPr>
        <w:ind w:firstLine="720"/>
        <w:jc w:val="center"/>
        <w:rPr>
          <w:rFonts w:ascii="Arial" w:hAnsi="Arial" w:cs="Arial"/>
          <w:b/>
          <w:bCs/>
          <w:sz w:val="32"/>
          <w:szCs w:val="32"/>
        </w:rPr>
      </w:pPr>
    </w:p>
    <w:p w14:paraId="3BB4D493" w14:textId="77777777" w:rsidR="00F76E75" w:rsidRDefault="00F76E75" w:rsidP="00F76E75">
      <w:pPr>
        <w:ind w:firstLine="720"/>
        <w:jc w:val="center"/>
        <w:rPr>
          <w:rFonts w:ascii="Arial" w:hAnsi="Arial" w:cs="Arial"/>
          <w:b/>
          <w:bCs/>
          <w:sz w:val="32"/>
          <w:szCs w:val="32"/>
        </w:rPr>
      </w:pPr>
    </w:p>
    <w:p w14:paraId="2E423441" w14:textId="77777777" w:rsidR="00F76E75" w:rsidRDefault="00F76E75" w:rsidP="00F76E75">
      <w:pPr>
        <w:ind w:firstLine="720"/>
        <w:jc w:val="center"/>
        <w:rPr>
          <w:rFonts w:ascii="Arial" w:hAnsi="Arial" w:cs="Arial"/>
          <w:b/>
          <w:bCs/>
          <w:sz w:val="32"/>
          <w:szCs w:val="32"/>
        </w:rPr>
      </w:pPr>
    </w:p>
    <w:p w14:paraId="188718C7" w14:textId="77777777" w:rsidR="00B94963" w:rsidRDefault="00B94963" w:rsidP="004E7725">
      <w:pPr>
        <w:ind w:firstLine="720"/>
        <w:rPr>
          <w:rFonts w:ascii="Arial" w:hAnsi="Arial" w:cs="Arial"/>
          <w:b/>
          <w:bCs/>
          <w:sz w:val="32"/>
          <w:szCs w:val="32"/>
        </w:rPr>
      </w:pPr>
    </w:p>
    <w:p w14:paraId="325DA6A2" w14:textId="77777777" w:rsidR="00B94963" w:rsidRDefault="00B94963" w:rsidP="004E7725">
      <w:pPr>
        <w:ind w:firstLine="720"/>
        <w:rPr>
          <w:rFonts w:ascii="Arial" w:hAnsi="Arial" w:cs="Arial"/>
          <w:b/>
          <w:bCs/>
          <w:sz w:val="32"/>
          <w:szCs w:val="32"/>
        </w:rPr>
      </w:pPr>
    </w:p>
    <w:p w14:paraId="2C66AF79" w14:textId="11CE4C9C" w:rsidR="004E7725" w:rsidRDefault="00F76E75" w:rsidP="004E7725">
      <w:pPr>
        <w:ind w:firstLine="720"/>
        <w:rPr>
          <w:rFonts w:ascii="Arial" w:hAnsi="Arial" w:cs="Arial"/>
          <w:b/>
          <w:bCs/>
          <w:sz w:val="32"/>
          <w:szCs w:val="32"/>
        </w:rPr>
      </w:pPr>
      <w:r>
        <w:rPr>
          <w:rFonts w:ascii="Arial" w:hAnsi="Arial" w:cs="Arial"/>
          <w:b/>
          <w:bCs/>
          <w:sz w:val="32"/>
          <w:szCs w:val="32"/>
        </w:rPr>
        <w:t>Alina Grigore</w:t>
      </w:r>
    </w:p>
    <w:p w14:paraId="2674FF72" w14:textId="78F83C30" w:rsidR="00F76E75" w:rsidRPr="004E7725" w:rsidRDefault="0085416C" w:rsidP="004E7725">
      <w:pPr>
        <w:ind w:firstLine="720"/>
        <w:rPr>
          <w:rFonts w:ascii="Arial" w:hAnsi="Arial" w:cs="Arial"/>
          <w:b/>
          <w:bCs/>
          <w:sz w:val="32"/>
          <w:szCs w:val="32"/>
        </w:rPr>
      </w:pPr>
      <w:r w:rsidRPr="0085416C">
        <w:rPr>
          <w:rFonts w:ascii="Arial" w:hAnsi="Arial" w:cs="Arial"/>
          <w:b/>
          <w:bCs/>
          <w:sz w:val="32"/>
          <w:szCs w:val="32"/>
        </w:rPr>
        <w:t>2209836</w:t>
      </w:r>
    </w:p>
    <w:p w14:paraId="4A8CA4C6" w14:textId="73D1E5BC" w:rsidR="004E7725" w:rsidRDefault="004E7725" w:rsidP="004E7725">
      <w:pPr>
        <w:ind w:firstLine="720"/>
        <w:rPr>
          <w:rFonts w:ascii="Arial" w:hAnsi="Arial" w:cs="Arial"/>
          <w:b/>
          <w:bCs/>
          <w:sz w:val="32"/>
          <w:szCs w:val="32"/>
        </w:rPr>
      </w:pPr>
      <w:r w:rsidRPr="004E7725">
        <w:rPr>
          <w:rFonts w:ascii="Arial" w:hAnsi="Arial" w:cs="Arial"/>
          <w:b/>
          <w:bCs/>
          <w:sz w:val="32"/>
          <w:szCs w:val="32"/>
        </w:rPr>
        <w:t>Entrepreneurship BMIH5001</w:t>
      </w:r>
    </w:p>
    <w:p w14:paraId="0D875D7E" w14:textId="759ECF41" w:rsidR="007E4F0D" w:rsidRDefault="00B94963" w:rsidP="004E7725">
      <w:pPr>
        <w:ind w:firstLine="720"/>
        <w:rPr>
          <w:rFonts w:ascii="Arial" w:hAnsi="Arial" w:cs="Arial"/>
          <w:b/>
          <w:bCs/>
          <w:sz w:val="32"/>
          <w:szCs w:val="32"/>
        </w:rPr>
      </w:pPr>
      <w:r w:rsidRPr="00B94963">
        <w:rPr>
          <w:rFonts w:ascii="Arial" w:hAnsi="Arial" w:cs="Arial"/>
          <w:b/>
          <w:bCs/>
          <w:sz w:val="32"/>
          <w:szCs w:val="32"/>
        </w:rPr>
        <w:t>Neil Dyer</w:t>
      </w:r>
    </w:p>
    <w:p w14:paraId="487ACD42" w14:textId="768A9DF7" w:rsidR="00B94963" w:rsidRDefault="00012DBC" w:rsidP="004E7725">
      <w:pPr>
        <w:ind w:firstLine="720"/>
        <w:rPr>
          <w:rFonts w:ascii="Arial" w:hAnsi="Arial" w:cs="Arial"/>
          <w:b/>
          <w:bCs/>
          <w:sz w:val="32"/>
          <w:szCs w:val="32"/>
        </w:rPr>
      </w:pPr>
      <w:r>
        <w:rPr>
          <w:rFonts w:ascii="Arial" w:hAnsi="Arial" w:cs="Arial"/>
          <w:b/>
          <w:bCs/>
          <w:sz w:val="32"/>
          <w:szCs w:val="32"/>
        </w:rPr>
        <w:t>Word</w:t>
      </w:r>
      <w:r w:rsidR="00B94963">
        <w:rPr>
          <w:rFonts w:ascii="Arial" w:hAnsi="Arial" w:cs="Arial"/>
          <w:b/>
          <w:bCs/>
          <w:sz w:val="32"/>
          <w:szCs w:val="32"/>
        </w:rPr>
        <w:t xml:space="preserve">count </w:t>
      </w:r>
      <w:r>
        <w:rPr>
          <w:rFonts w:ascii="Arial" w:hAnsi="Arial" w:cs="Arial"/>
          <w:b/>
          <w:bCs/>
          <w:sz w:val="32"/>
          <w:szCs w:val="32"/>
        </w:rPr>
        <w:t>-2030</w:t>
      </w:r>
    </w:p>
    <w:p w14:paraId="591AB50A" w14:textId="77777777" w:rsidR="00B94963" w:rsidRPr="004E7725" w:rsidRDefault="00B94963" w:rsidP="004E7725">
      <w:pPr>
        <w:ind w:firstLine="720"/>
        <w:rPr>
          <w:rFonts w:ascii="Arial" w:hAnsi="Arial" w:cs="Arial"/>
          <w:b/>
          <w:bCs/>
          <w:sz w:val="32"/>
          <w:szCs w:val="32"/>
        </w:rPr>
      </w:pPr>
    </w:p>
    <w:p w14:paraId="45BF8511" w14:textId="30A6F8EA" w:rsidR="00344FB3" w:rsidRDefault="00E7696D" w:rsidP="004E7725">
      <w:pPr>
        <w:rPr>
          <w:rFonts w:ascii="Arial" w:hAnsi="Arial" w:cs="Arial"/>
          <w:b/>
          <w:bCs/>
          <w:sz w:val="32"/>
          <w:szCs w:val="32"/>
        </w:rPr>
      </w:pPr>
      <w:r>
        <w:rPr>
          <w:rFonts w:ascii="Arial" w:hAnsi="Arial" w:cs="Arial"/>
          <w:b/>
          <w:bCs/>
          <w:sz w:val="32"/>
          <w:szCs w:val="32"/>
        </w:rPr>
        <w:br w:type="page"/>
      </w:r>
    </w:p>
    <w:p w14:paraId="30859405" w14:textId="5F8D2B35" w:rsidR="00AF7D82" w:rsidRDefault="000A0A6D" w:rsidP="000A0A6D">
      <w:pPr>
        <w:spacing w:line="360" w:lineRule="auto"/>
        <w:jc w:val="both"/>
        <w:rPr>
          <w:rFonts w:ascii="Arial" w:hAnsi="Arial" w:cs="Arial"/>
          <w:b/>
          <w:bCs/>
          <w:sz w:val="32"/>
          <w:szCs w:val="32"/>
        </w:rPr>
      </w:pPr>
      <w:r>
        <w:rPr>
          <w:rFonts w:ascii="Arial" w:hAnsi="Arial" w:cs="Arial"/>
          <w:b/>
          <w:bCs/>
          <w:sz w:val="32"/>
          <w:szCs w:val="32"/>
        </w:rPr>
        <w:lastRenderedPageBreak/>
        <w:t>Introduction</w:t>
      </w:r>
    </w:p>
    <w:p w14:paraId="17CF595C" w14:textId="1891AA4B" w:rsidR="001C6240" w:rsidRPr="001C6240" w:rsidRDefault="001C6240" w:rsidP="001C6240">
      <w:pPr>
        <w:spacing w:after="0" w:line="360" w:lineRule="auto"/>
        <w:jc w:val="both"/>
        <w:rPr>
          <w:rFonts w:ascii="Arial" w:hAnsi="Arial" w:cs="Arial"/>
          <w:sz w:val="24"/>
          <w:szCs w:val="24"/>
        </w:rPr>
      </w:pPr>
      <w:r w:rsidRPr="001C6240">
        <w:rPr>
          <w:rFonts w:ascii="Arial" w:hAnsi="Arial" w:cs="Arial"/>
          <w:sz w:val="24"/>
          <w:szCs w:val="24"/>
        </w:rPr>
        <w:t>The essay examines how "Tent Haven Events" is poised for success and growth in the competitive market, aligning with current trends and customer preferences for personalized, eco-friendly event solutions. It does so by analysing its unique value proposition and exploring customer segments, channels, and sustainability practices.</w:t>
      </w:r>
    </w:p>
    <w:p w14:paraId="32C88BAF" w14:textId="1916C68B" w:rsidR="006224F2" w:rsidRDefault="00A66BFD" w:rsidP="001C6240">
      <w:pPr>
        <w:spacing w:after="0" w:line="360" w:lineRule="auto"/>
        <w:jc w:val="both"/>
        <w:rPr>
          <w:rFonts w:ascii="Arial" w:hAnsi="Arial" w:cs="Arial"/>
          <w:sz w:val="24"/>
          <w:szCs w:val="24"/>
        </w:rPr>
      </w:pPr>
      <w:r w:rsidRPr="00A66BFD">
        <w:rPr>
          <w:rFonts w:ascii="Arial" w:hAnsi="Arial" w:cs="Arial"/>
          <w:sz w:val="24"/>
          <w:szCs w:val="24"/>
        </w:rPr>
        <w:t xml:space="preserve">Presenting "Tent Haven Events," an innovative enterprise in the hospitality industry that revolutionizes the concept of hosting outdoor events. </w:t>
      </w:r>
      <w:r w:rsidR="00C57CCD">
        <w:rPr>
          <w:rFonts w:ascii="Arial" w:hAnsi="Arial" w:cs="Arial"/>
          <w:sz w:val="24"/>
          <w:szCs w:val="24"/>
        </w:rPr>
        <w:t>The</w:t>
      </w:r>
      <w:r w:rsidRPr="00A66BFD">
        <w:rPr>
          <w:rFonts w:ascii="Arial" w:hAnsi="Arial" w:cs="Arial"/>
          <w:sz w:val="24"/>
          <w:szCs w:val="24"/>
        </w:rPr>
        <w:t xml:space="preserve"> business focuses on </w:t>
      </w:r>
      <w:r w:rsidR="00AE77B5" w:rsidRPr="00A66BFD">
        <w:rPr>
          <w:rFonts w:ascii="Arial" w:hAnsi="Arial" w:cs="Arial"/>
          <w:sz w:val="24"/>
          <w:szCs w:val="24"/>
        </w:rPr>
        <w:t>supplying</w:t>
      </w:r>
      <w:r w:rsidRPr="00A66BFD">
        <w:rPr>
          <w:rFonts w:ascii="Arial" w:hAnsi="Arial" w:cs="Arial"/>
          <w:sz w:val="24"/>
          <w:szCs w:val="24"/>
        </w:rPr>
        <w:t xml:space="preserve"> top-notch, roomy tents that are specifically built to turn clients' gardens into unique settings for a wide range of occasions. </w:t>
      </w:r>
      <w:r w:rsidR="00945A9A">
        <w:rPr>
          <w:rFonts w:ascii="Arial" w:hAnsi="Arial" w:cs="Arial"/>
          <w:sz w:val="24"/>
          <w:szCs w:val="24"/>
        </w:rPr>
        <w:t>It</w:t>
      </w:r>
      <w:r w:rsidRPr="00A66BFD">
        <w:rPr>
          <w:rFonts w:ascii="Arial" w:hAnsi="Arial" w:cs="Arial"/>
          <w:sz w:val="24"/>
          <w:szCs w:val="24"/>
        </w:rPr>
        <w:t xml:space="preserve"> </w:t>
      </w:r>
      <w:r w:rsidR="006B7BF0" w:rsidRPr="00A66BFD">
        <w:rPr>
          <w:rFonts w:ascii="Arial" w:hAnsi="Arial" w:cs="Arial"/>
          <w:sz w:val="24"/>
          <w:szCs w:val="24"/>
        </w:rPr>
        <w:t>demonstrates</w:t>
      </w:r>
      <w:r w:rsidRPr="00A66BFD">
        <w:rPr>
          <w:rFonts w:ascii="Arial" w:hAnsi="Arial" w:cs="Arial"/>
          <w:sz w:val="24"/>
          <w:szCs w:val="24"/>
        </w:rPr>
        <w:t xml:space="preserve">  dedication to achieving the highest standards by  distinctive value proposition: not only do </w:t>
      </w:r>
      <w:r w:rsidR="00290D8D">
        <w:rPr>
          <w:rFonts w:ascii="Arial" w:hAnsi="Arial" w:cs="Arial"/>
          <w:sz w:val="24"/>
          <w:szCs w:val="24"/>
        </w:rPr>
        <w:t>it</w:t>
      </w:r>
      <w:r w:rsidRPr="00A66BFD">
        <w:rPr>
          <w:rFonts w:ascii="Arial" w:hAnsi="Arial" w:cs="Arial"/>
          <w:sz w:val="24"/>
          <w:szCs w:val="24"/>
        </w:rPr>
        <w:t xml:space="preserve"> </w:t>
      </w:r>
      <w:r w:rsidR="00AE77B5" w:rsidRPr="00A66BFD">
        <w:rPr>
          <w:rFonts w:ascii="Arial" w:hAnsi="Arial" w:cs="Arial"/>
          <w:sz w:val="24"/>
          <w:szCs w:val="24"/>
        </w:rPr>
        <w:t>supply</w:t>
      </w:r>
      <w:r w:rsidRPr="00A66BFD">
        <w:rPr>
          <w:rFonts w:ascii="Arial" w:hAnsi="Arial" w:cs="Arial"/>
          <w:sz w:val="24"/>
          <w:szCs w:val="24"/>
        </w:rPr>
        <w:t xml:space="preserve"> buildings of unmatched quality, but  also guarantee a seamless and trouble-free experience for  c</w:t>
      </w:r>
      <w:r w:rsidR="00011B5F">
        <w:rPr>
          <w:rFonts w:ascii="Arial" w:hAnsi="Arial" w:cs="Arial"/>
          <w:sz w:val="24"/>
          <w:szCs w:val="24"/>
        </w:rPr>
        <w:t>ustomers</w:t>
      </w:r>
      <w:r w:rsidRPr="00A66BFD">
        <w:rPr>
          <w:rFonts w:ascii="Arial" w:hAnsi="Arial" w:cs="Arial"/>
          <w:sz w:val="24"/>
          <w:szCs w:val="24"/>
        </w:rPr>
        <w:t xml:space="preserve">. </w:t>
      </w:r>
      <w:r w:rsidR="00011B5F">
        <w:rPr>
          <w:rFonts w:ascii="Arial" w:hAnsi="Arial" w:cs="Arial"/>
          <w:sz w:val="24"/>
          <w:szCs w:val="24"/>
        </w:rPr>
        <w:t>Company</w:t>
      </w:r>
      <w:r w:rsidRPr="00A66BFD">
        <w:rPr>
          <w:rFonts w:ascii="Arial" w:hAnsi="Arial" w:cs="Arial"/>
          <w:sz w:val="24"/>
          <w:szCs w:val="24"/>
        </w:rPr>
        <w:t xml:space="preserve"> crew manages every aspect of the event, from </w:t>
      </w:r>
      <w:r w:rsidR="00AE77B5" w:rsidRPr="00A66BFD">
        <w:rPr>
          <w:rFonts w:ascii="Arial" w:hAnsi="Arial" w:cs="Arial"/>
          <w:sz w:val="24"/>
          <w:szCs w:val="24"/>
        </w:rPr>
        <w:t>first</w:t>
      </w:r>
      <w:r w:rsidRPr="00A66BFD">
        <w:rPr>
          <w:rFonts w:ascii="Arial" w:hAnsi="Arial" w:cs="Arial"/>
          <w:sz w:val="24"/>
          <w:szCs w:val="24"/>
        </w:rPr>
        <w:t xml:space="preserve"> setup to efficient takedown, ensuring that hosts may concentrate exclusively on their guests and the event itself. This service is specifically designed for parties that are small to medium-sized, offering both privacy and convenience. "Tent Haven Events" exemplifies innovation in event hosting, combining luxury with the convenience of a personal garden, </w:t>
      </w:r>
      <w:r w:rsidR="00AE77B5" w:rsidRPr="00A66BFD">
        <w:rPr>
          <w:rFonts w:ascii="Arial" w:hAnsi="Arial" w:cs="Arial"/>
          <w:sz w:val="24"/>
          <w:szCs w:val="24"/>
        </w:rPr>
        <w:t>setting up</w:t>
      </w:r>
      <w:r w:rsidRPr="00A66BFD">
        <w:rPr>
          <w:rFonts w:ascii="Arial" w:hAnsi="Arial" w:cs="Arial"/>
          <w:sz w:val="24"/>
          <w:szCs w:val="24"/>
        </w:rPr>
        <w:t xml:space="preserve"> a new benchmark for private meetings and festivities.</w:t>
      </w:r>
    </w:p>
    <w:p w14:paraId="76B0FC55" w14:textId="5AFC4C45" w:rsidR="006224F2" w:rsidRDefault="006224F2" w:rsidP="000A0A6D">
      <w:pPr>
        <w:spacing w:line="360" w:lineRule="auto"/>
        <w:jc w:val="both"/>
        <w:rPr>
          <w:rFonts w:ascii="Arial" w:hAnsi="Arial" w:cs="Arial"/>
          <w:b/>
          <w:bCs/>
          <w:sz w:val="32"/>
          <w:szCs w:val="32"/>
        </w:rPr>
      </w:pPr>
      <w:r w:rsidRPr="006224F2">
        <w:rPr>
          <w:rFonts w:ascii="Arial" w:hAnsi="Arial" w:cs="Arial"/>
          <w:b/>
          <w:bCs/>
          <w:sz w:val="32"/>
          <w:szCs w:val="32"/>
        </w:rPr>
        <w:t>Main Body</w:t>
      </w:r>
    </w:p>
    <w:p w14:paraId="3596B9D4" w14:textId="1582ADFE"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 xml:space="preserve">In a competitive market, "Tent Haven Events" offers high-quality, diverse, and convenient services. A comprehensive event experience that is </w:t>
      </w:r>
      <w:r w:rsidR="00344FB3" w:rsidRPr="005014D8">
        <w:rPr>
          <w:rFonts w:ascii="Arial" w:hAnsi="Arial" w:cs="Arial"/>
          <w:sz w:val="24"/>
          <w:szCs w:val="24"/>
        </w:rPr>
        <w:t>adjustable</w:t>
      </w:r>
      <w:r w:rsidRPr="005014D8">
        <w:rPr>
          <w:rFonts w:ascii="Arial" w:hAnsi="Arial" w:cs="Arial"/>
          <w:sz w:val="24"/>
          <w:szCs w:val="24"/>
        </w:rPr>
        <w:t xml:space="preserve"> to match each client's specific needs sets the service apart from competitors like ''</w:t>
      </w:r>
      <w:proofErr w:type="spellStart"/>
      <w:r w:rsidRPr="005014D8">
        <w:rPr>
          <w:rFonts w:ascii="Arial" w:hAnsi="Arial" w:cs="Arial"/>
          <w:sz w:val="24"/>
          <w:szCs w:val="24"/>
        </w:rPr>
        <w:t>Honeybells</w:t>
      </w:r>
      <w:proofErr w:type="spellEnd"/>
      <w:r w:rsidRPr="005014D8">
        <w:rPr>
          <w:rFonts w:ascii="Arial" w:hAnsi="Arial" w:cs="Arial"/>
          <w:sz w:val="24"/>
          <w:szCs w:val="24"/>
        </w:rPr>
        <w:t xml:space="preserve"> Tents &amp; Events'' and ''Hotel Bell Tent''. High-quality and multifunctional tents are available for small garden gatherings to major outdoor festivals. Additionally, the easy setup and teardown service </w:t>
      </w:r>
      <w:r w:rsidR="00945553" w:rsidRPr="005014D8">
        <w:rPr>
          <w:rFonts w:ascii="Arial" w:hAnsi="Arial" w:cs="Arial"/>
          <w:sz w:val="24"/>
          <w:szCs w:val="24"/>
        </w:rPr>
        <w:t>supplies</w:t>
      </w:r>
      <w:r w:rsidRPr="005014D8">
        <w:rPr>
          <w:rFonts w:ascii="Arial" w:hAnsi="Arial" w:cs="Arial"/>
          <w:sz w:val="24"/>
          <w:szCs w:val="24"/>
        </w:rPr>
        <w:t xml:space="preserve"> a smooth customer experience. ''Tent Haven Events'' is the ideal choice for great outdoor events without logistical hassles due to its comprehensive approach.</w:t>
      </w:r>
    </w:p>
    <w:p w14:paraId="7263C923" w14:textId="522A6B73"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 xml:space="preserve">Like Taylor's Tents and Events and Wild Hare Events Ltd., "Tent Haven Events" caters a diverse clientele. Most customers are families </w:t>
      </w:r>
      <w:r w:rsidR="00945553" w:rsidRPr="005014D8">
        <w:rPr>
          <w:rFonts w:ascii="Arial" w:hAnsi="Arial" w:cs="Arial"/>
          <w:sz w:val="24"/>
          <w:szCs w:val="24"/>
        </w:rPr>
        <w:t>looking for</w:t>
      </w:r>
      <w:r w:rsidRPr="005014D8">
        <w:rPr>
          <w:rFonts w:ascii="Arial" w:hAnsi="Arial" w:cs="Arial"/>
          <w:sz w:val="24"/>
          <w:szCs w:val="24"/>
        </w:rPr>
        <w:t xml:space="preserve"> a unique and personal setting for birthdays, anniversaries, and reunions. Community groups holding events, fairs, and cultural meetings like the tents' versatility and friendliness. Companies like the chance to host exceptional business events, team development, and retreats outside of conference settings. The adaptability and quality of "Tent Haven Events'" </w:t>
      </w:r>
      <w:r w:rsidRPr="005014D8">
        <w:rPr>
          <w:rFonts w:ascii="Arial" w:hAnsi="Arial" w:cs="Arial"/>
          <w:sz w:val="24"/>
          <w:szCs w:val="24"/>
        </w:rPr>
        <w:lastRenderedPageBreak/>
        <w:t xml:space="preserve">services meet the needs of various sectors, personalising each event and appealing to different consumer groups </w:t>
      </w:r>
      <w:r w:rsidR="00945553" w:rsidRPr="005014D8">
        <w:rPr>
          <w:rFonts w:ascii="Arial" w:hAnsi="Arial" w:cs="Arial"/>
          <w:sz w:val="24"/>
          <w:szCs w:val="24"/>
        </w:rPr>
        <w:t>looking for</w:t>
      </w:r>
      <w:r w:rsidRPr="005014D8">
        <w:rPr>
          <w:rFonts w:ascii="Arial" w:hAnsi="Arial" w:cs="Arial"/>
          <w:sz w:val="24"/>
          <w:szCs w:val="24"/>
        </w:rPr>
        <w:t xml:space="preserve"> distinctive, hassle-free event solutions.</w:t>
      </w:r>
    </w:p>
    <w:p w14:paraId="79283CB9" w14:textId="77777777"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"Tent Haven Events" uses web marketing, smart alliances, and targeted advertising to market, drawing from industry leaders. The tents' outstanding experiences are promoted through social media and a user-friendly website for direct bookings. Working with event planners and local businesses strengthens community connections. Online and community newsletter targeted advertising targets a wide spectrum of clients. This keeps families, community groups, and businesses informed about the excellent service. This comprehensive strategy maximises visibility and contact with potential clients, making "Tent Haven Events." successful.</w:t>
      </w:r>
    </w:p>
    <w:p w14:paraId="17AE6C89" w14:textId="77777777"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"Tent Haven Events" builds solid customer relationships with bespoke solutions that match industry leaders like "Victoria Lily Events" and "</w:t>
      </w:r>
      <w:proofErr w:type="spellStart"/>
      <w:r w:rsidRPr="005014D8">
        <w:rPr>
          <w:rFonts w:ascii="Arial" w:hAnsi="Arial" w:cs="Arial"/>
          <w:sz w:val="24"/>
          <w:szCs w:val="24"/>
        </w:rPr>
        <w:t>Honeybells</w:t>
      </w:r>
      <w:proofErr w:type="spellEnd"/>
      <w:r w:rsidRPr="005014D8">
        <w:rPr>
          <w:rFonts w:ascii="Arial" w:hAnsi="Arial" w:cs="Arial"/>
          <w:sz w:val="24"/>
          <w:szCs w:val="24"/>
        </w:rPr>
        <w:t xml:space="preserve"> Tents &amp; Events". The method takes careful listening to understand each client's needs and preferences to customise event services. Checking in and getting feedback after events helps us improve and keep clients happy. To exceed client expectations, the focus is on great customer service and customised solutions. This strategy hopes to turn every customer into a brand evangelist.</w:t>
      </w:r>
    </w:p>
    <w:p w14:paraId="198689D5" w14:textId="164939E4"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 xml:space="preserve">"Tent Haven Events" makes money through tent leasing in a multi-tiered approach. This is increased by adding services and strategic collaborations. The main business source is tent rental, which </w:t>
      </w:r>
      <w:r w:rsidR="00945553" w:rsidRPr="005014D8">
        <w:rPr>
          <w:rFonts w:ascii="Arial" w:hAnsi="Arial" w:cs="Arial"/>
          <w:sz w:val="24"/>
          <w:szCs w:val="24"/>
        </w:rPr>
        <w:t>supplies</w:t>
      </w:r>
      <w:r w:rsidRPr="005014D8">
        <w:rPr>
          <w:rFonts w:ascii="Arial" w:hAnsi="Arial" w:cs="Arial"/>
          <w:sz w:val="24"/>
          <w:szCs w:val="24"/>
        </w:rPr>
        <w:t xml:space="preserve"> high-quality, customisable event areas. It offers custom lighting, seating, and thematic décor in addition to regular rental, allowing clients to personalise their events. We offer comprehensive event packages through partnerships with local caterers, performers, and event planners, which dramatically increases client value. Collaborations extend their services and bring new revenue streams like referral fees and packaged offerings. This gives clients a complete and improved event experience.</w:t>
      </w:r>
    </w:p>
    <w:p w14:paraId="59625D7C" w14:textId="07EB01A4"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 xml:space="preserve">'Tent Haven Events' relies on high-quality tents, reliable transportation vehicles, and various event equipment to </w:t>
      </w:r>
      <w:r w:rsidR="00945553" w:rsidRPr="005014D8">
        <w:rPr>
          <w:rFonts w:ascii="Arial" w:hAnsi="Arial" w:cs="Arial"/>
          <w:sz w:val="24"/>
          <w:szCs w:val="24"/>
        </w:rPr>
        <w:t>supply</w:t>
      </w:r>
      <w:r w:rsidRPr="005014D8">
        <w:rPr>
          <w:rFonts w:ascii="Arial" w:hAnsi="Arial" w:cs="Arial"/>
          <w:sz w:val="24"/>
          <w:szCs w:val="24"/>
        </w:rPr>
        <w:t xml:space="preserve"> seamless event experiences. These durable and attractive tents cater to a variety of occasions, mirroring the high-end offerings of companies like ''Wild Hare occasions Ltd''. Transport vehicles </w:t>
      </w:r>
      <w:r w:rsidR="00945553" w:rsidRPr="005014D8">
        <w:rPr>
          <w:rFonts w:ascii="Arial" w:hAnsi="Arial" w:cs="Arial"/>
          <w:sz w:val="24"/>
          <w:szCs w:val="24"/>
        </w:rPr>
        <w:t>supply</w:t>
      </w:r>
      <w:r w:rsidRPr="005014D8">
        <w:rPr>
          <w:rFonts w:ascii="Arial" w:hAnsi="Arial" w:cs="Arial"/>
          <w:sz w:val="24"/>
          <w:szCs w:val="24"/>
        </w:rPr>
        <w:t xml:space="preserve"> fast setup and disassembly across locations, displaying a commitment to convenience. The extensive event equipment, from lighting to decor, enables for personalised event atmospheres. These resources underpin its operations, allowing it to </w:t>
      </w:r>
      <w:r w:rsidR="00497BD5" w:rsidRPr="005014D8">
        <w:rPr>
          <w:rFonts w:ascii="Arial" w:hAnsi="Arial" w:cs="Arial"/>
          <w:sz w:val="24"/>
          <w:szCs w:val="24"/>
        </w:rPr>
        <w:t>meet a variety of client needs efficiently and creatively</w:t>
      </w:r>
      <w:r w:rsidRPr="005014D8">
        <w:rPr>
          <w:rFonts w:ascii="Arial" w:hAnsi="Arial" w:cs="Arial"/>
          <w:sz w:val="24"/>
          <w:szCs w:val="24"/>
        </w:rPr>
        <w:t>.</w:t>
      </w:r>
    </w:p>
    <w:p w14:paraId="2DA94539" w14:textId="0B800283"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lastRenderedPageBreak/>
        <w:t xml:space="preserve">"Tent Haven Events" needs high-quality tents and event equipment, effective marketing, and efficient </w:t>
      </w:r>
      <w:r w:rsidR="00945553" w:rsidRPr="005014D8">
        <w:rPr>
          <w:rFonts w:ascii="Arial" w:hAnsi="Arial" w:cs="Arial"/>
          <w:sz w:val="24"/>
          <w:szCs w:val="24"/>
        </w:rPr>
        <w:t>coordination</w:t>
      </w:r>
      <w:r w:rsidRPr="005014D8">
        <w:rPr>
          <w:rFonts w:ascii="Arial" w:hAnsi="Arial" w:cs="Arial"/>
          <w:sz w:val="24"/>
          <w:szCs w:val="24"/>
        </w:rPr>
        <w:t xml:space="preserve">. Its sourcing meets ''Countryside Events'' high requirements for durability, attractiveness, and usability to suit a variety of events. Like ''Countryside Events'', the firm uses digital and community marketing to increase visibility and client engagement. </w:t>
      </w:r>
      <w:r w:rsidR="00945553" w:rsidRPr="005014D8">
        <w:rPr>
          <w:rFonts w:ascii="Arial" w:hAnsi="Arial" w:cs="Arial"/>
          <w:sz w:val="24"/>
          <w:szCs w:val="24"/>
        </w:rPr>
        <w:t>Organization</w:t>
      </w:r>
      <w:r w:rsidRPr="005014D8">
        <w:rPr>
          <w:rFonts w:ascii="Arial" w:hAnsi="Arial" w:cs="Arial"/>
          <w:sz w:val="24"/>
          <w:szCs w:val="24"/>
        </w:rPr>
        <w:t xml:space="preserve"> management optimises delivery, setup, and teardown for reliability and punctuality. Inspired by ''Countryside Events,'' these activities form the core of our commitment to excellence, aiming to create exceptional events with precision and care.</w:t>
      </w:r>
    </w:p>
    <w:p w14:paraId="51D17A1E" w14:textId="4C4D6F7B" w:rsidR="005014D8" w:rsidRPr="005014D8" w:rsidRDefault="005014D8" w:rsidP="005014D8">
      <w:pPr>
        <w:spacing w:after="0" w:line="360" w:lineRule="auto"/>
        <w:jc w:val="both"/>
        <w:rPr>
          <w:rFonts w:ascii="Arial" w:hAnsi="Arial" w:cs="Arial"/>
          <w:sz w:val="24"/>
          <w:szCs w:val="24"/>
        </w:rPr>
      </w:pPr>
      <w:r w:rsidRPr="005014D8">
        <w:rPr>
          <w:rFonts w:ascii="Arial" w:hAnsi="Arial" w:cs="Arial"/>
          <w:sz w:val="24"/>
          <w:szCs w:val="24"/>
        </w:rPr>
        <w:t xml:space="preserve">Like </w:t>
      </w:r>
      <w:r w:rsidR="00497BD5">
        <w:rPr>
          <w:rFonts w:ascii="Arial" w:hAnsi="Arial" w:cs="Arial"/>
          <w:sz w:val="24"/>
          <w:szCs w:val="24"/>
        </w:rPr>
        <w:t>‘’</w:t>
      </w:r>
      <w:proofErr w:type="spellStart"/>
      <w:r w:rsidRPr="005014D8">
        <w:rPr>
          <w:rFonts w:ascii="Arial" w:hAnsi="Arial" w:cs="Arial"/>
          <w:sz w:val="24"/>
          <w:szCs w:val="24"/>
        </w:rPr>
        <w:t>Honeybells</w:t>
      </w:r>
      <w:proofErr w:type="spellEnd"/>
      <w:r w:rsidRPr="005014D8">
        <w:rPr>
          <w:rFonts w:ascii="Arial" w:hAnsi="Arial" w:cs="Arial"/>
          <w:sz w:val="24"/>
          <w:szCs w:val="24"/>
        </w:rPr>
        <w:t xml:space="preserve"> Tents &amp; Events</w:t>
      </w:r>
      <w:r w:rsidR="00497BD5">
        <w:rPr>
          <w:rFonts w:ascii="Arial" w:hAnsi="Arial" w:cs="Arial"/>
          <w:sz w:val="24"/>
          <w:szCs w:val="24"/>
        </w:rPr>
        <w:t>’’</w:t>
      </w:r>
      <w:r w:rsidRPr="005014D8">
        <w:rPr>
          <w:rFonts w:ascii="Arial" w:hAnsi="Arial" w:cs="Arial"/>
          <w:sz w:val="24"/>
          <w:szCs w:val="24"/>
        </w:rPr>
        <w:t xml:space="preserve">, "Tent Haven Events" relies on strategic alliances to </w:t>
      </w:r>
      <w:r w:rsidR="00945553" w:rsidRPr="005014D8">
        <w:rPr>
          <w:rFonts w:ascii="Arial" w:hAnsi="Arial" w:cs="Arial"/>
          <w:sz w:val="24"/>
          <w:szCs w:val="24"/>
        </w:rPr>
        <w:t>supply</w:t>
      </w:r>
      <w:r w:rsidRPr="005014D8">
        <w:rPr>
          <w:rFonts w:ascii="Arial" w:hAnsi="Arial" w:cs="Arial"/>
          <w:sz w:val="24"/>
          <w:szCs w:val="24"/>
        </w:rPr>
        <w:t xml:space="preserve"> comprehensive event solutions. Collaborations with top tent and event equipment providers guarantee access to top materials and event infrastructure trends. Services are enhanced by cooperation with creative, detail-oriented event planners. Our partnerships with leading caterers allow us to offer a variety of menu options to suit each client's tastes and dietary needs. Collaborations are essential to providing clients with a seamless event experience from concept to execution.</w:t>
      </w:r>
    </w:p>
    <w:p w14:paraId="232B6A73" w14:textId="63585B0B" w:rsidR="007F69CE" w:rsidRDefault="005014D8" w:rsidP="005014D8">
      <w:pPr>
        <w:spacing w:after="0" w:line="360" w:lineRule="auto"/>
        <w:jc w:val="both"/>
        <w:rPr>
          <w:rFonts w:ascii="Arial" w:hAnsi="Arial" w:cs="Arial"/>
          <w:sz w:val="24"/>
          <w:szCs w:val="24"/>
        </w:rPr>
      </w:pPr>
      <w:r w:rsidRPr="005014D8">
        <w:rPr>
          <w:rFonts w:ascii="Arial" w:hAnsi="Arial" w:cs="Arial"/>
          <w:sz w:val="24"/>
          <w:szCs w:val="24"/>
        </w:rPr>
        <w:t xml:space="preserve">The value proposition of "Tent Haven Events" depends on large expenditures in high-quality tents. Tents and other event equipment require a large </w:t>
      </w:r>
      <w:r w:rsidR="00945553" w:rsidRPr="005014D8">
        <w:rPr>
          <w:rFonts w:ascii="Arial" w:hAnsi="Arial" w:cs="Arial"/>
          <w:sz w:val="24"/>
          <w:szCs w:val="24"/>
        </w:rPr>
        <w:t>first</w:t>
      </w:r>
      <w:r w:rsidRPr="005014D8">
        <w:rPr>
          <w:rFonts w:ascii="Arial" w:hAnsi="Arial" w:cs="Arial"/>
          <w:sz w:val="24"/>
          <w:szCs w:val="24"/>
        </w:rPr>
        <w:t xml:space="preserve"> investment, reflecting industry norms that ensure durability and customer satisfaction. </w:t>
      </w:r>
      <w:r w:rsidR="00945553" w:rsidRPr="005014D8">
        <w:rPr>
          <w:rFonts w:ascii="Arial" w:hAnsi="Arial" w:cs="Arial"/>
          <w:sz w:val="24"/>
          <w:szCs w:val="24"/>
        </w:rPr>
        <w:t>Planning</w:t>
      </w:r>
      <w:r w:rsidRPr="005014D8">
        <w:rPr>
          <w:rFonts w:ascii="Arial" w:hAnsi="Arial" w:cs="Arial"/>
          <w:sz w:val="24"/>
          <w:szCs w:val="24"/>
        </w:rPr>
        <w:t xml:space="preserve"> </w:t>
      </w:r>
      <w:r w:rsidR="00AE77B5" w:rsidRPr="005014D8">
        <w:rPr>
          <w:rFonts w:ascii="Arial" w:hAnsi="Arial" w:cs="Arial"/>
          <w:sz w:val="24"/>
          <w:szCs w:val="24"/>
        </w:rPr>
        <w:t>depends</w:t>
      </w:r>
      <w:r w:rsidRPr="005014D8">
        <w:rPr>
          <w:rFonts w:ascii="Arial" w:hAnsi="Arial" w:cs="Arial"/>
          <w:sz w:val="24"/>
          <w:szCs w:val="24"/>
        </w:rPr>
        <w:t xml:space="preserve"> on transportation costs, including event setup and breakdown vehicle maintenance and operation. Maintaining excellent service levels requires competent event implementation and customer service workers. To raise brand exposure and attract more customers, marketing budgets go to digital and traditional media. This cost structure balances quality, efficiency, and market visibility to support the operating model.</w:t>
      </w:r>
    </w:p>
    <w:p w14:paraId="279D1E05" w14:textId="5C2406D9" w:rsidR="007927EA" w:rsidRDefault="007927EA" w:rsidP="005014D8">
      <w:pPr>
        <w:spacing w:after="0" w:line="360" w:lineRule="auto"/>
        <w:jc w:val="both"/>
        <w:rPr>
          <w:rFonts w:ascii="Arial" w:hAnsi="Arial" w:cs="Arial"/>
          <w:sz w:val="24"/>
          <w:szCs w:val="24"/>
        </w:rPr>
      </w:pPr>
      <w:r w:rsidRPr="007927EA">
        <w:rPr>
          <w:rFonts w:ascii="Arial" w:hAnsi="Arial" w:cs="Arial"/>
          <w:sz w:val="24"/>
          <w:szCs w:val="24"/>
        </w:rPr>
        <w:t xml:space="preserve">Tent Haven Events offers distinct value propositions that distinguish it apart from established companies like Taylor's Tents and Events and Kalahari Tents in the outdoor event services </w:t>
      </w:r>
      <w:r w:rsidR="00497BD5" w:rsidRPr="007927EA">
        <w:rPr>
          <w:rFonts w:ascii="Arial" w:hAnsi="Arial" w:cs="Arial"/>
          <w:sz w:val="24"/>
          <w:szCs w:val="24"/>
        </w:rPr>
        <w:t>market. Unlike</w:t>
      </w:r>
      <w:r w:rsidRPr="007927EA">
        <w:rPr>
          <w:rFonts w:ascii="Arial" w:hAnsi="Arial" w:cs="Arial"/>
          <w:sz w:val="24"/>
          <w:szCs w:val="24"/>
        </w:rPr>
        <w:t xml:space="preserve"> ''Taylor's Tents and Events'', "Tent Haven Events" offers a complete array of tent solutions. Customers receive a seamless experience from concept to finish with tent rentals and event planning and implementation. This </w:t>
      </w:r>
      <w:r w:rsidR="00945553" w:rsidRPr="007927EA">
        <w:rPr>
          <w:rFonts w:ascii="Arial" w:hAnsi="Arial" w:cs="Arial"/>
          <w:sz w:val="24"/>
          <w:szCs w:val="24"/>
        </w:rPr>
        <w:t>comprehensive approach</w:t>
      </w:r>
      <w:r w:rsidRPr="007927EA">
        <w:rPr>
          <w:rFonts w:ascii="Arial" w:hAnsi="Arial" w:cs="Arial"/>
          <w:sz w:val="24"/>
          <w:szCs w:val="24"/>
        </w:rPr>
        <w:t xml:space="preserve"> guarantees that every area of the event is properly managed, making "Tent Haven Events" a top choice for clients seeking ease and </w:t>
      </w:r>
      <w:r w:rsidR="00497BD5" w:rsidRPr="007927EA">
        <w:rPr>
          <w:rFonts w:ascii="Arial" w:hAnsi="Arial" w:cs="Arial"/>
          <w:sz w:val="24"/>
          <w:szCs w:val="24"/>
        </w:rPr>
        <w:t>quality. “Tent</w:t>
      </w:r>
      <w:r w:rsidRPr="007927EA">
        <w:rPr>
          <w:rFonts w:ascii="Arial" w:hAnsi="Arial" w:cs="Arial"/>
          <w:sz w:val="24"/>
          <w:szCs w:val="24"/>
        </w:rPr>
        <w:t xml:space="preserve"> Haven Events" is known for its high-quality tents and event infrastructure. ''Kalahari Tents'' is known for its sturdy and versatile tents for </w:t>
      </w:r>
      <w:r w:rsidR="00945553" w:rsidRPr="007927EA">
        <w:rPr>
          <w:rFonts w:ascii="Arial" w:hAnsi="Arial" w:cs="Arial"/>
          <w:sz w:val="24"/>
          <w:szCs w:val="24"/>
        </w:rPr>
        <w:t>many</w:t>
      </w:r>
      <w:r w:rsidRPr="007927EA">
        <w:rPr>
          <w:rFonts w:ascii="Arial" w:hAnsi="Arial" w:cs="Arial"/>
          <w:sz w:val="24"/>
          <w:szCs w:val="24"/>
        </w:rPr>
        <w:t xml:space="preserve"> occasions, but "Tent Haven Events" delivers quality tents with the latest styles </w:t>
      </w:r>
      <w:r w:rsidRPr="007927EA">
        <w:rPr>
          <w:rFonts w:ascii="Arial" w:hAnsi="Arial" w:cs="Arial"/>
          <w:sz w:val="24"/>
          <w:szCs w:val="24"/>
        </w:rPr>
        <w:lastRenderedPageBreak/>
        <w:t xml:space="preserve">and amenities. Our focus to quality and innovation in product offerings assures clients enjoy the greatest event </w:t>
      </w:r>
      <w:r w:rsidR="006B572A" w:rsidRPr="007927EA">
        <w:rPr>
          <w:rFonts w:ascii="Arial" w:hAnsi="Arial" w:cs="Arial"/>
          <w:sz w:val="24"/>
          <w:szCs w:val="24"/>
        </w:rPr>
        <w:t>environments. Customer</w:t>
      </w:r>
      <w:r w:rsidRPr="007927EA">
        <w:rPr>
          <w:rFonts w:ascii="Arial" w:hAnsi="Arial" w:cs="Arial"/>
          <w:sz w:val="24"/>
          <w:szCs w:val="24"/>
        </w:rPr>
        <w:t xml:space="preserve"> experience is the cornerstone of "Tent Haven Events". While both "Taylor's Tents and Events" and "Kalahari Tents" provide good services, "Tent Haven Events" enhances the client journey with personalised consultations, creative event designs, and a dedicated team that considers every detail. This personalised approach guarantees that each event matches the client's vision, making "Tent Haven Events" a leader in memorable events.</w:t>
      </w:r>
    </w:p>
    <w:p w14:paraId="585A4EEA" w14:textId="2402B728" w:rsidR="00E70DF2" w:rsidRDefault="00E70DF2" w:rsidP="005014D8">
      <w:pPr>
        <w:spacing w:after="0" w:line="360" w:lineRule="auto"/>
        <w:jc w:val="both"/>
        <w:rPr>
          <w:rFonts w:ascii="Arial" w:hAnsi="Arial" w:cs="Arial"/>
          <w:sz w:val="24"/>
          <w:szCs w:val="24"/>
        </w:rPr>
      </w:pPr>
      <w:r w:rsidRPr="00E70DF2">
        <w:rPr>
          <w:rFonts w:ascii="Arial" w:hAnsi="Arial" w:cs="Arial"/>
          <w:sz w:val="24"/>
          <w:szCs w:val="24"/>
        </w:rPr>
        <w:t xml:space="preserve">The event hosting market is increasingly changing towards private, personalised experiences, as </w:t>
      </w:r>
      <w:r w:rsidR="00945553" w:rsidRPr="00E70DF2">
        <w:rPr>
          <w:rFonts w:ascii="Arial" w:hAnsi="Arial" w:cs="Arial"/>
          <w:sz w:val="24"/>
          <w:szCs w:val="24"/>
        </w:rPr>
        <w:t>showed</w:t>
      </w:r>
      <w:r w:rsidRPr="00E70DF2">
        <w:rPr>
          <w:rFonts w:ascii="Arial" w:hAnsi="Arial" w:cs="Arial"/>
          <w:sz w:val="24"/>
          <w:szCs w:val="24"/>
        </w:rPr>
        <w:t xml:space="preserve"> by industry giants such as Neptunus Ltd and Cambridge Events Company. Today's clientele desire more intimate surroundings that </w:t>
      </w:r>
      <w:r w:rsidR="00945553" w:rsidRPr="00E70DF2">
        <w:rPr>
          <w:rFonts w:ascii="Arial" w:hAnsi="Arial" w:cs="Arial"/>
          <w:sz w:val="24"/>
          <w:szCs w:val="24"/>
        </w:rPr>
        <w:t>are</w:t>
      </w:r>
      <w:r w:rsidRPr="00E70DF2">
        <w:rPr>
          <w:rFonts w:ascii="Arial" w:hAnsi="Arial" w:cs="Arial"/>
          <w:sz w:val="24"/>
          <w:szCs w:val="24"/>
        </w:rPr>
        <w:t xml:space="preserve"> their personal style and tastes, as opposed to generic, one-size-fits-all solutions. "Tent Haven Events" is ideally linked with this trend, </w:t>
      </w:r>
      <w:r w:rsidR="00945553" w:rsidRPr="00E70DF2">
        <w:rPr>
          <w:rFonts w:ascii="Arial" w:hAnsi="Arial" w:cs="Arial"/>
          <w:sz w:val="24"/>
          <w:szCs w:val="24"/>
        </w:rPr>
        <w:t>supplying</w:t>
      </w:r>
      <w:r w:rsidRPr="00E70DF2">
        <w:rPr>
          <w:rFonts w:ascii="Arial" w:hAnsi="Arial" w:cs="Arial"/>
          <w:sz w:val="24"/>
          <w:szCs w:val="24"/>
        </w:rPr>
        <w:t xml:space="preserve"> customisable tent habitats that transform any yard into a one-of-a-kind event adapted to the client's individual preferences. This strategy addresses the increased desire for private, profoundly personal, and memorable events. By focusing on high-quality, multifunctional tents and extensive planning services, "Tent Haven Events" ensures that each event reflects the client's vision, answering the market's demand for customisation and exclusivity. This convergence with current market trends places "Tent Haven Events" in a favourable position in the competitive landscape, allowing it to respond effectively to changing customer demands for unique event experiences.</w:t>
      </w:r>
    </w:p>
    <w:p w14:paraId="48BFD396" w14:textId="3597F81B" w:rsidR="009C2326" w:rsidRDefault="004E5236" w:rsidP="005014D8">
      <w:pPr>
        <w:spacing w:after="0" w:line="360" w:lineRule="auto"/>
        <w:jc w:val="both"/>
        <w:rPr>
          <w:rFonts w:ascii="Arial" w:hAnsi="Arial" w:cs="Arial"/>
          <w:sz w:val="24"/>
          <w:szCs w:val="24"/>
        </w:rPr>
      </w:pPr>
      <w:r w:rsidRPr="004E5236">
        <w:rPr>
          <w:rFonts w:ascii="Arial" w:hAnsi="Arial" w:cs="Arial"/>
          <w:sz w:val="24"/>
          <w:szCs w:val="24"/>
        </w:rPr>
        <w:t xml:space="preserve">"Tent Haven Events" incorporates sustainability into its fundamental activities, drawing inspiration from the environmentally friendly practices of industry peers. Emphasising the use of sustainable tent materials and reducing waste through recycling and responsible disposal procedures </w:t>
      </w:r>
      <w:r w:rsidR="00945553" w:rsidRPr="004E5236">
        <w:rPr>
          <w:rFonts w:ascii="Arial" w:hAnsi="Arial" w:cs="Arial"/>
          <w:sz w:val="24"/>
          <w:szCs w:val="24"/>
        </w:rPr>
        <w:t>proves</w:t>
      </w:r>
      <w:r w:rsidRPr="004E5236">
        <w:rPr>
          <w:rFonts w:ascii="Arial" w:hAnsi="Arial" w:cs="Arial"/>
          <w:sz w:val="24"/>
          <w:szCs w:val="24"/>
        </w:rPr>
        <w:t xml:space="preserve"> the dedication to environmental care. Future growth potential includes growing eco-conscious options such as solar-powered lighting and biodegradable event decor, which fit with rising consumer demand for green event solutions. Furthermore, researching market expansion into new geographical areas, with a focus on outdoor, nature-centric events, </w:t>
      </w:r>
      <w:r w:rsidR="00AE77B5" w:rsidRPr="004E5236">
        <w:rPr>
          <w:rFonts w:ascii="Arial" w:hAnsi="Arial" w:cs="Arial"/>
          <w:sz w:val="24"/>
          <w:szCs w:val="24"/>
        </w:rPr>
        <w:t>stands for</w:t>
      </w:r>
      <w:r w:rsidRPr="004E5236">
        <w:rPr>
          <w:rFonts w:ascii="Arial" w:hAnsi="Arial" w:cs="Arial"/>
          <w:sz w:val="24"/>
          <w:szCs w:val="24"/>
        </w:rPr>
        <w:t xml:space="preserve"> a substantial potential opportunity. The trend towards sustainability, as seen in the practices of companies such as Neptunus Ltd and Cambridge Events Company, not only improves the brand reputation but also positions "Tent Haven Events" as a leader in sustainable event hosting, ready to capture emerging market segments looking for eco-friendly event solutions.</w:t>
      </w:r>
    </w:p>
    <w:p w14:paraId="2204BFE1" w14:textId="036BB0FF" w:rsidR="001F5B70" w:rsidRDefault="001F5B70" w:rsidP="003F5EA2">
      <w:pPr>
        <w:spacing w:after="0" w:line="360" w:lineRule="auto"/>
        <w:jc w:val="both"/>
        <w:rPr>
          <w:rFonts w:ascii="Arial" w:hAnsi="Arial" w:cs="Arial"/>
          <w:b/>
          <w:bCs/>
          <w:sz w:val="32"/>
          <w:szCs w:val="32"/>
        </w:rPr>
      </w:pPr>
      <w:r w:rsidRPr="001F5B70">
        <w:rPr>
          <w:rFonts w:ascii="Arial" w:hAnsi="Arial" w:cs="Arial"/>
          <w:b/>
          <w:bCs/>
          <w:sz w:val="32"/>
          <w:szCs w:val="32"/>
        </w:rPr>
        <w:lastRenderedPageBreak/>
        <w:t>Conclusion</w:t>
      </w:r>
    </w:p>
    <w:p w14:paraId="111E1CA9" w14:textId="0B3D8A25" w:rsidR="001F5B70" w:rsidRDefault="006B572A" w:rsidP="003F5EA2">
      <w:pPr>
        <w:spacing w:after="0" w:line="360" w:lineRule="auto"/>
        <w:jc w:val="both"/>
        <w:rPr>
          <w:rFonts w:ascii="Arial" w:hAnsi="Arial" w:cs="Arial"/>
          <w:sz w:val="24"/>
          <w:szCs w:val="24"/>
        </w:rPr>
      </w:pPr>
      <w:r w:rsidRPr="006B572A">
        <w:rPr>
          <w:rFonts w:ascii="Arial" w:hAnsi="Arial" w:cs="Arial"/>
          <w:sz w:val="24"/>
          <w:szCs w:val="24"/>
        </w:rPr>
        <w:t>The Business Model Canvas (BMC) analysis of "Tent Haven Events" has revealed a clear path for its growth into a prominent player in the event hosting market. The unique value offers of supplying high-quality, multifunctional tents combined with a comprehensive, hassle-free service that caters to the growing demand for private and personalised events is critical to its competitive advantage. Its commitment to sustainability and responsiveness to client needs distinguishes it, guaranteeing that "Tent Haven Events" is not only in line with current market trends but also poised for future growth. Inspired by industry leaders' practices and informed by market expectations, the business model is poised to prosper in a competitive landscape that values innovation, quality, and environmental stewardship. As the business move forward, "Tent Haven Events" exemplifies the power of blending traditional hospitality with modern, client-cantered solutions to create unforgettable experiences.</w:t>
      </w:r>
    </w:p>
    <w:p w14:paraId="5B14CDCA" w14:textId="77777777" w:rsidR="00BD1F15" w:rsidRDefault="00BD1F15" w:rsidP="003F5EA2">
      <w:pPr>
        <w:spacing w:after="0" w:line="360" w:lineRule="auto"/>
        <w:jc w:val="both"/>
        <w:rPr>
          <w:rFonts w:ascii="Arial" w:hAnsi="Arial" w:cs="Arial"/>
          <w:sz w:val="24"/>
          <w:szCs w:val="24"/>
        </w:rPr>
      </w:pPr>
    </w:p>
    <w:p w14:paraId="33D09FD1" w14:textId="5D408CF4" w:rsidR="00BD1F15" w:rsidRDefault="00BD1F15" w:rsidP="003F5EA2">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106C47E8" wp14:editId="0BEC3D29">
            <wp:extent cx="5731510" cy="3074035"/>
            <wp:effectExtent l="0" t="0" r="2540" b="0"/>
            <wp:docPr id="357250889" name="Picture 1" descr="A diagram of a 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250889" name="Picture 1" descr="A diagram of a tent"/>
                    <pic:cNvPicPr/>
                  </pic:nvPicPr>
                  <pic:blipFill>
                    <a:blip r:embed="rId5">
                      <a:extLst>
                        <a:ext uri="{28A0092B-C50C-407E-A947-70E740481C1C}">
                          <a14:useLocalDpi xmlns:a14="http://schemas.microsoft.com/office/drawing/2010/main" val="0"/>
                        </a:ext>
                      </a:extLst>
                    </a:blip>
                    <a:stretch>
                      <a:fillRect/>
                    </a:stretch>
                  </pic:blipFill>
                  <pic:spPr>
                    <a:xfrm>
                      <a:off x="0" y="0"/>
                      <a:ext cx="5731510" cy="3074035"/>
                    </a:xfrm>
                    <a:prstGeom prst="rect">
                      <a:avLst/>
                    </a:prstGeom>
                  </pic:spPr>
                </pic:pic>
              </a:graphicData>
            </a:graphic>
          </wp:inline>
        </w:drawing>
      </w:r>
    </w:p>
    <w:p w14:paraId="113A3282" w14:textId="77777777" w:rsidR="00F20557" w:rsidRDefault="00F20557" w:rsidP="003F5EA2">
      <w:pPr>
        <w:spacing w:after="0" w:line="360" w:lineRule="auto"/>
        <w:jc w:val="both"/>
        <w:rPr>
          <w:rFonts w:ascii="Arial" w:hAnsi="Arial" w:cs="Arial"/>
          <w:sz w:val="24"/>
          <w:szCs w:val="24"/>
        </w:rPr>
      </w:pPr>
    </w:p>
    <w:p w14:paraId="0A71D223" w14:textId="06FD05B4" w:rsidR="00F20557" w:rsidRDefault="00F20557" w:rsidP="003F5EA2">
      <w:pPr>
        <w:spacing w:after="0"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33D08A28" wp14:editId="39B5860A">
            <wp:extent cx="6093460" cy="3638550"/>
            <wp:effectExtent l="0" t="0" r="2540" b="0"/>
            <wp:docPr id="1313514744" name="Picture 2"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14744" name="Picture 2" descr="A screenshot of a computer screen"/>
                    <pic:cNvPicPr/>
                  </pic:nvPicPr>
                  <pic:blipFill>
                    <a:blip r:embed="rId6">
                      <a:extLst>
                        <a:ext uri="{28A0092B-C50C-407E-A947-70E740481C1C}">
                          <a14:useLocalDpi xmlns:a14="http://schemas.microsoft.com/office/drawing/2010/main" val="0"/>
                        </a:ext>
                      </a:extLst>
                    </a:blip>
                    <a:stretch>
                      <a:fillRect/>
                    </a:stretch>
                  </pic:blipFill>
                  <pic:spPr>
                    <a:xfrm>
                      <a:off x="0" y="0"/>
                      <a:ext cx="6093460" cy="3638550"/>
                    </a:xfrm>
                    <a:prstGeom prst="rect">
                      <a:avLst/>
                    </a:prstGeom>
                  </pic:spPr>
                </pic:pic>
              </a:graphicData>
            </a:graphic>
          </wp:inline>
        </w:drawing>
      </w:r>
    </w:p>
    <w:p w14:paraId="10DA5EAD" w14:textId="77777777" w:rsidR="00E50DD1" w:rsidRDefault="00E50DD1" w:rsidP="003F5EA2">
      <w:pPr>
        <w:spacing w:after="0" w:line="360" w:lineRule="auto"/>
        <w:jc w:val="both"/>
        <w:rPr>
          <w:rFonts w:ascii="Arial" w:hAnsi="Arial" w:cs="Arial"/>
          <w:sz w:val="24"/>
          <w:szCs w:val="24"/>
        </w:rPr>
      </w:pPr>
    </w:p>
    <w:p w14:paraId="47737E91" w14:textId="77777777" w:rsidR="00E50DD1" w:rsidRDefault="00E50DD1" w:rsidP="003F5EA2">
      <w:pPr>
        <w:spacing w:after="0" w:line="360" w:lineRule="auto"/>
        <w:jc w:val="both"/>
        <w:rPr>
          <w:rFonts w:ascii="Arial" w:hAnsi="Arial" w:cs="Arial"/>
          <w:sz w:val="24"/>
          <w:szCs w:val="24"/>
        </w:rPr>
      </w:pPr>
    </w:p>
    <w:p w14:paraId="79B53C1A" w14:textId="77777777" w:rsidR="00E50DD1" w:rsidRDefault="00E50DD1" w:rsidP="003F5EA2">
      <w:pPr>
        <w:spacing w:after="0" w:line="360" w:lineRule="auto"/>
        <w:jc w:val="both"/>
        <w:rPr>
          <w:rFonts w:ascii="Arial" w:hAnsi="Arial" w:cs="Arial"/>
          <w:sz w:val="24"/>
          <w:szCs w:val="24"/>
        </w:rPr>
      </w:pPr>
    </w:p>
    <w:p w14:paraId="136EB897" w14:textId="77777777" w:rsidR="00E50DD1" w:rsidRDefault="00E50DD1" w:rsidP="003F5EA2">
      <w:pPr>
        <w:spacing w:after="0" w:line="360" w:lineRule="auto"/>
        <w:jc w:val="both"/>
        <w:rPr>
          <w:rFonts w:ascii="Arial" w:hAnsi="Arial" w:cs="Arial"/>
          <w:sz w:val="24"/>
          <w:szCs w:val="24"/>
        </w:rPr>
      </w:pPr>
    </w:p>
    <w:p w14:paraId="7C0577DE" w14:textId="77777777" w:rsidR="00E50DD1" w:rsidRDefault="00E50DD1" w:rsidP="003F5EA2">
      <w:pPr>
        <w:spacing w:after="0" w:line="360" w:lineRule="auto"/>
        <w:jc w:val="both"/>
        <w:rPr>
          <w:rFonts w:ascii="Arial" w:hAnsi="Arial" w:cs="Arial"/>
          <w:sz w:val="24"/>
          <w:szCs w:val="24"/>
        </w:rPr>
      </w:pPr>
    </w:p>
    <w:p w14:paraId="0B873C87" w14:textId="77777777" w:rsidR="00E50DD1" w:rsidRDefault="00E50DD1" w:rsidP="003F5EA2">
      <w:pPr>
        <w:spacing w:after="0" w:line="360" w:lineRule="auto"/>
        <w:jc w:val="both"/>
        <w:rPr>
          <w:rFonts w:ascii="Arial" w:hAnsi="Arial" w:cs="Arial"/>
          <w:sz w:val="24"/>
          <w:szCs w:val="24"/>
        </w:rPr>
      </w:pPr>
    </w:p>
    <w:p w14:paraId="048033FD" w14:textId="77777777" w:rsidR="00E50DD1" w:rsidRDefault="00E50DD1" w:rsidP="003F5EA2">
      <w:pPr>
        <w:spacing w:after="0" w:line="360" w:lineRule="auto"/>
        <w:jc w:val="both"/>
        <w:rPr>
          <w:rFonts w:ascii="Arial" w:hAnsi="Arial" w:cs="Arial"/>
          <w:sz w:val="24"/>
          <w:szCs w:val="24"/>
        </w:rPr>
      </w:pPr>
    </w:p>
    <w:p w14:paraId="3B7D773D" w14:textId="77777777" w:rsidR="00E50DD1" w:rsidRDefault="00E50DD1" w:rsidP="003F5EA2">
      <w:pPr>
        <w:spacing w:after="0" w:line="360" w:lineRule="auto"/>
        <w:jc w:val="both"/>
        <w:rPr>
          <w:rFonts w:ascii="Arial" w:hAnsi="Arial" w:cs="Arial"/>
          <w:sz w:val="24"/>
          <w:szCs w:val="24"/>
        </w:rPr>
      </w:pPr>
    </w:p>
    <w:p w14:paraId="5709F06D" w14:textId="77777777" w:rsidR="00E50DD1" w:rsidRDefault="00E50DD1" w:rsidP="003F5EA2">
      <w:pPr>
        <w:spacing w:after="0" w:line="360" w:lineRule="auto"/>
        <w:jc w:val="both"/>
        <w:rPr>
          <w:rFonts w:ascii="Arial" w:hAnsi="Arial" w:cs="Arial"/>
          <w:sz w:val="24"/>
          <w:szCs w:val="24"/>
        </w:rPr>
      </w:pPr>
    </w:p>
    <w:p w14:paraId="09A03B7B" w14:textId="77777777" w:rsidR="00E50DD1" w:rsidRDefault="00E50DD1" w:rsidP="003F5EA2">
      <w:pPr>
        <w:spacing w:after="0" w:line="360" w:lineRule="auto"/>
        <w:jc w:val="both"/>
        <w:rPr>
          <w:rFonts w:ascii="Arial" w:hAnsi="Arial" w:cs="Arial"/>
          <w:sz w:val="24"/>
          <w:szCs w:val="24"/>
        </w:rPr>
      </w:pPr>
    </w:p>
    <w:p w14:paraId="72E5ADE9" w14:textId="77777777" w:rsidR="00E50DD1" w:rsidRDefault="00E50DD1" w:rsidP="003F5EA2">
      <w:pPr>
        <w:spacing w:after="0" w:line="360" w:lineRule="auto"/>
        <w:jc w:val="both"/>
        <w:rPr>
          <w:rFonts w:ascii="Arial" w:hAnsi="Arial" w:cs="Arial"/>
          <w:sz w:val="24"/>
          <w:szCs w:val="24"/>
        </w:rPr>
      </w:pPr>
    </w:p>
    <w:p w14:paraId="6FF80940" w14:textId="77777777" w:rsidR="00E50DD1" w:rsidRDefault="00E50DD1" w:rsidP="003F5EA2">
      <w:pPr>
        <w:spacing w:after="0" w:line="360" w:lineRule="auto"/>
        <w:jc w:val="both"/>
        <w:rPr>
          <w:rFonts w:ascii="Arial" w:hAnsi="Arial" w:cs="Arial"/>
          <w:sz w:val="24"/>
          <w:szCs w:val="24"/>
        </w:rPr>
      </w:pPr>
    </w:p>
    <w:p w14:paraId="0D0CD549" w14:textId="77777777" w:rsidR="00E50DD1" w:rsidRDefault="00E50DD1" w:rsidP="003F5EA2">
      <w:pPr>
        <w:spacing w:after="0" w:line="360" w:lineRule="auto"/>
        <w:jc w:val="both"/>
        <w:rPr>
          <w:rFonts w:ascii="Arial" w:hAnsi="Arial" w:cs="Arial"/>
          <w:sz w:val="24"/>
          <w:szCs w:val="24"/>
        </w:rPr>
      </w:pPr>
    </w:p>
    <w:p w14:paraId="1A634463" w14:textId="77777777" w:rsidR="00E50DD1" w:rsidRDefault="00E50DD1" w:rsidP="003F5EA2">
      <w:pPr>
        <w:spacing w:after="0" w:line="360" w:lineRule="auto"/>
        <w:jc w:val="both"/>
        <w:rPr>
          <w:rFonts w:ascii="Arial" w:hAnsi="Arial" w:cs="Arial"/>
          <w:sz w:val="24"/>
          <w:szCs w:val="24"/>
        </w:rPr>
      </w:pPr>
    </w:p>
    <w:p w14:paraId="41AB6E96" w14:textId="77777777" w:rsidR="00BD5663" w:rsidRDefault="00BD5663" w:rsidP="003F5EA2">
      <w:pPr>
        <w:spacing w:after="0" w:line="360" w:lineRule="auto"/>
        <w:jc w:val="both"/>
        <w:rPr>
          <w:rFonts w:ascii="Arial" w:hAnsi="Arial" w:cs="Arial"/>
          <w:b/>
          <w:bCs/>
          <w:sz w:val="24"/>
          <w:szCs w:val="24"/>
        </w:rPr>
      </w:pPr>
    </w:p>
    <w:p w14:paraId="67DA492D" w14:textId="77777777" w:rsidR="00BD5663" w:rsidRDefault="00BD5663" w:rsidP="003F5EA2">
      <w:pPr>
        <w:spacing w:after="0" w:line="360" w:lineRule="auto"/>
        <w:jc w:val="both"/>
        <w:rPr>
          <w:rFonts w:ascii="Arial" w:hAnsi="Arial" w:cs="Arial"/>
          <w:b/>
          <w:bCs/>
          <w:sz w:val="24"/>
          <w:szCs w:val="24"/>
        </w:rPr>
      </w:pPr>
    </w:p>
    <w:p w14:paraId="0803F2D2" w14:textId="77777777" w:rsidR="00BD5663" w:rsidRDefault="00BD5663" w:rsidP="003F5EA2">
      <w:pPr>
        <w:spacing w:after="0" w:line="360" w:lineRule="auto"/>
        <w:jc w:val="both"/>
        <w:rPr>
          <w:rFonts w:ascii="Arial" w:hAnsi="Arial" w:cs="Arial"/>
          <w:b/>
          <w:bCs/>
          <w:sz w:val="24"/>
          <w:szCs w:val="24"/>
        </w:rPr>
      </w:pPr>
    </w:p>
    <w:p w14:paraId="4DA8175D" w14:textId="77777777" w:rsidR="00BD5663" w:rsidRDefault="00BD5663" w:rsidP="003F5EA2">
      <w:pPr>
        <w:spacing w:after="0" w:line="360" w:lineRule="auto"/>
        <w:jc w:val="both"/>
        <w:rPr>
          <w:rFonts w:ascii="Arial" w:hAnsi="Arial" w:cs="Arial"/>
          <w:b/>
          <w:bCs/>
          <w:sz w:val="24"/>
          <w:szCs w:val="24"/>
        </w:rPr>
      </w:pPr>
    </w:p>
    <w:p w14:paraId="287A01FF" w14:textId="77777777" w:rsidR="00BD5663" w:rsidRDefault="00BD5663" w:rsidP="003F5EA2">
      <w:pPr>
        <w:spacing w:after="0" w:line="360" w:lineRule="auto"/>
        <w:jc w:val="both"/>
        <w:rPr>
          <w:rFonts w:ascii="Arial" w:hAnsi="Arial" w:cs="Arial"/>
          <w:b/>
          <w:bCs/>
          <w:sz w:val="24"/>
          <w:szCs w:val="24"/>
        </w:rPr>
      </w:pPr>
    </w:p>
    <w:p w14:paraId="682845BF" w14:textId="4495235A" w:rsidR="00BB6928" w:rsidRPr="006B6ABA" w:rsidRDefault="00BB6928" w:rsidP="003F5EA2">
      <w:pPr>
        <w:spacing w:after="0" w:line="360" w:lineRule="auto"/>
        <w:jc w:val="both"/>
        <w:rPr>
          <w:rFonts w:ascii="Arial" w:hAnsi="Arial" w:cs="Arial"/>
          <w:b/>
          <w:bCs/>
          <w:sz w:val="24"/>
          <w:szCs w:val="24"/>
        </w:rPr>
      </w:pPr>
      <w:r w:rsidRPr="006B6ABA">
        <w:rPr>
          <w:rFonts w:ascii="Arial" w:hAnsi="Arial" w:cs="Arial"/>
          <w:b/>
          <w:bCs/>
          <w:sz w:val="24"/>
          <w:szCs w:val="24"/>
        </w:rPr>
        <w:lastRenderedPageBreak/>
        <w:t xml:space="preserve">Reflective </w:t>
      </w:r>
      <w:r w:rsidR="006B6ABA" w:rsidRPr="006B6ABA">
        <w:rPr>
          <w:rFonts w:ascii="Arial" w:hAnsi="Arial" w:cs="Arial"/>
          <w:b/>
          <w:bCs/>
          <w:sz w:val="24"/>
          <w:szCs w:val="24"/>
        </w:rPr>
        <w:t>essay</w:t>
      </w:r>
    </w:p>
    <w:p w14:paraId="2448E415" w14:textId="77777777" w:rsidR="00BB6928" w:rsidRDefault="00BB6928" w:rsidP="003F5EA2">
      <w:pPr>
        <w:spacing w:after="0" w:line="360" w:lineRule="auto"/>
        <w:jc w:val="both"/>
        <w:rPr>
          <w:rFonts w:ascii="Arial" w:hAnsi="Arial" w:cs="Arial"/>
          <w:sz w:val="24"/>
          <w:szCs w:val="24"/>
        </w:rPr>
      </w:pPr>
    </w:p>
    <w:p w14:paraId="15B629FF" w14:textId="41B62F35" w:rsidR="004D0F4B" w:rsidRDefault="00BB6928" w:rsidP="003F5EA2">
      <w:pPr>
        <w:spacing w:after="0" w:line="360" w:lineRule="auto"/>
        <w:jc w:val="both"/>
        <w:rPr>
          <w:rFonts w:ascii="Arial" w:hAnsi="Arial" w:cs="Arial"/>
          <w:sz w:val="24"/>
          <w:szCs w:val="24"/>
        </w:rPr>
      </w:pPr>
      <w:r w:rsidRPr="00BB6928">
        <w:rPr>
          <w:rFonts w:ascii="Arial" w:hAnsi="Arial" w:cs="Arial"/>
          <w:sz w:val="24"/>
          <w:szCs w:val="24"/>
        </w:rPr>
        <w:t xml:space="preserve">In this reflective essay, I use the Gibbs Reflective Cycle to thoroughly analyse my personal entrepreneurial and managerial characteristics, as </w:t>
      </w:r>
      <w:r w:rsidR="00AE77B5" w:rsidRPr="00BB6928">
        <w:rPr>
          <w:rFonts w:ascii="Arial" w:hAnsi="Arial" w:cs="Arial"/>
          <w:sz w:val="24"/>
          <w:szCs w:val="24"/>
        </w:rPr>
        <w:t>shown</w:t>
      </w:r>
      <w:r w:rsidRPr="00BB6928">
        <w:rPr>
          <w:rFonts w:ascii="Arial" w:hAnsi="Arial" w:cs="Arial"/>
          <w:sz w:val="24"/>
          <w:szCs w:val="24"/>
        </w:rPr>
        <w:t xml:space="preserve"> by the results of an in-class questionnaire.</w:t>
      </w:r>
    </w:p>
    <w:p w14:paraId="333A12A4" w14:textId="4E7638BE" w:rsidR="00E50DD1" w:rsidRDefault="009212AB" w:rsidP="003F5EA2">
      <w:pPr>
        <w:spacing w:after="0" w:line="360" w:lineRule="auto"/>
        <w:jc w:val="both"/>
        <w:rPr>
          <w:rFonts w:ascii="Arial" w:hAnsi="Arial" w:cs="Arial"/>
          <w:sz w:val="24"/>
          <w:szCs w:val="24"/>
        </w:rPr>
      </w:pPr>
      <w:r w:rsidRPr="009212AB">
        <w:rPr>
          <w:rFonts w:ascii="Arial" w:hAnsi="Arial" w:cs="Arial"/>
          <w:sz w:val="24"/>
          <w:szCs w:val="24"/>
        </w:rPr>
        <w:t xml:space="preserve">The in-class questionnaire was designed to measure my entrepreneurial inclinations and management capabilities in a quantitative manner. The results </w:t>
      </w:r>
      <w:r w:rsidR="00AE77B5" w:rsidRPr="009212AB">
        <w:rPr>
          <w:rFonts w:ascii="Arial" w:hAnsi="Arial" w:cs="Arial"/>
          <w:sz w:val="24"/>
          <w:szCs w:val="24"/>
        </w:rPr>
        <w:t>wrote down</w:t>
      </w:r>
      <w:r w:rsidRPr="009212AB">
        <w:rPr>
          <w:rFonts w:ascii="Arial" w:hAnsi="Arial" w:cs="Arial"/>
          <w:sz w:val="24"/>
          <w:szCs w:val="24"/>
        </w:rPr>
        <w:t xml:space="preserve"> a high motivation for success and a willingness to take risks, along with a well-rounded approach to managing tasks and a moderate level of creativity and independence.</w:t>
      </w:r>
      <w:r w:rsidR="008347F0" w:rsidRPr="008347F0">
        <w:t xml:space="preserve"> </w:t>
      </w:r>
      <w:r w:rsidR="008347F0" w:rsidRPr="008347F0">
        <w:rPr>
          <w:rFonts w:ascii="Arial" w:hAnsi="Arial" w:cs="Arial"/>
          <w:sz w:val="24"/>
          <w:szCs w:val="24"/>
        </w:rPr>
        <w:t xml:space="preserve">After receiving my results, I felt a combination of contentment and self-reflection. I found the high score in Achievement to </w:t>
      </w:r>
      <w:r w:rsidR="00AE77B5" w:rsidRPr="008347F0">
        <w:rPr>
          <w:rFonts w:ascii="Arial" w:hAnsi="Arial" w:cs="Arial"/>
          <w:sz w:val="24"/>
          <w:szCs w:val="24"/>
        </w:rPr>
        <w:t>reflect</w:t>
      </w:r>
      <w:r w:rsidR="008347F0" w:rsidRPr="008347F0">
        <w:rPr>
          <w:rFonts w:ascii="Arial" w:hAnsi="Arial" w:cs="Arial"/>
          <w:sz w:val="24"/>
          <w:szCs w:val="24"/>
        </w:rPr>
        <w:t xml:space="preserve"> my goal-oriented nature, while the moderate score in Autonomy made me rethink my level of self-direction in entrepreneurial pursuits.</w:t>
      </w:r>
      <w:r w:rsidR="002973FF" w:rsidRPr="002973FF">
        <w:t xml:space="preserve"> </w:t>
      </w:r>
      <w:r w:rsidR="002973FF" w:rsidRPr="002973FF">
        <w:rPr>
          <w:rFonts w:ascii="Arial" w:hAnsi="Arial" w:cs="Arial"/>
          <w:sz w:val="24"/>
          <w:szCs w:val="24"/>
        </w:rPr>
        <w:t xml:space="preserve">The impressive scores in Achievement and Risk-taking truly exemplify the qualities of accomplished entrepreneurs, </w:t>
      </w:r>
      <w:r w:rsidR="00AE77B5" w:rsidRPr="002973FF">
        <w:rPr>
          <w:rFonts w:ascii="Arial" w:hAnsi="Arial" w:cs="Arial"/>
          <w:sz w:val="24"/>
          <w:szCs w:val="24"/>
        </w:rPr>
        <w:t>showing</w:t>
      </w:r>
      <w:r w:rsidR="002973FF" w:rsidRPr="002973FF">
        <w:rPr>
          <w:rFonts w:ascii="Arial" w:hAnsi="Arial" w:cs="Arial"/>
          <w:sz w:val="24"/>
          <w:szCs w:val="24"/>
        </w:rPr>
        <w:t xml:space="preserve"> a willingness to tackle challenges and strive for ambitious </w:t>
      </w:r>
      <w:r w:rsidR="00AE77B5" w:rsidRPr="002973FF">
        <w:rPr>
          <w:rFonts w:ascii="Arial" w:hAnsi="Arial" w:cs="Arial"/>
          <w:sz w:val="24"/>
          <w:szCs w:val="24"/>
        </w:rPr>
        <w:t>aims</w:t>
      </w:r>
      <w:r w:rsidR="002973FF" w:rsidRPr="002973FF">
        <w:rPr>
          <w:rFonts w:ascii="Arial" w:hAnsi="Arial" w:cs="Arial"/>
          <w:sz w:val="24"/>
          <w:szCs w:val="24"/>
        </w:rPr>
        <w:t xml:space="preserve">. Nevertheless, the moderate score in Autonomy </w:t>
      </w:r>
      <w:r w:rsidR="00AE77B5" w:rsidRPr="002973FF">
        <w:rPr>
          <w:rFonts w:ascii="Arial" w:hAnsi="Arial" w:cs="Arial"/>
          <w:sz w:val="24"/>
          <w:szCs w:val="24"/>
        </w:rPr>
        <w:t>writes down</w:t>
      </w:r>
      <w:r w:rsidR="002973FF" w:rsidRPr="002973FF">
        <w:rPr>
          <w:rFonts w:ascii="Arial" w:hAnsi="Arial" w:cs="Arial"/>
          <w:sz w:val="24"/>
          <w:szCs w:val="24"/>
        </w:rPr>
        <w:t xml:space="preserve"> a possible limitation in self-directed decision-making, which is a critical aspect of entrepreneurial leadership.</w:t>
      </w:r>
      <w:r w:rsidR="00FB213E" w:rsidRPr="00FB213E">
        <w:t xml:space="preserve"> </w:t>
      </w:r>
      <w:r w:rsidR="00FB213E" w:rsidRPr="00FB213E">
        <w:rPr>
          <w:rFonts w:ascii="Arial" w:hAnsi="Arial" w:cs="Arial"/>
          <w:sz w:val="24"/>
          <w:szCs w:val="24"/>
        </w:rPr>
        <w:t>Based on McClelland's Need for Achievement theory (1961), my strong desire for success resonates with the entrepreneurial mindset. The Risk-taking score reflects the theory proposed by</w:t>
      </w:r>
      <w:r w:rsidR="003A7035" w:rsidRPr="003A7035">
        <w:t xml:space="preserve"> </w:t>
      </w:r>
      <w:r w:rsidR="003A7035" w:rsidRPr="003A7035">
        <w:rPr>
          <w:rFonts w:ascii="Arial" w:hAnsi="Arial" w:cs="Arial"/>
          <w:sz w:val="24"/>
          <w:szCs w:val="24"/>
        </w:rPr>
        <w:t xml:space="preserve">(W Edward </w:t>
      </w:r>
      <w:proofErr w:type="spellStart"/>
      <w:r w:rsidR="003A7035" w:rsidRPr="003A7035">
        <w:rPr>
          <w:rFonts w:ascii="Arial" w:hAnsi="Arial" w:cs="Arial"/>
          <w:sz w:val="24"/>
          <w:szCs w:val="24"/>
        </w:rPr>
        <w:t>Mcmullan</w:t>
      </w:r>
      <w:proofErr w:type="spellEnd"/>
      <w:r w:rsidR="003A7035" w:rsidRPr="003A7035">
        <w:rPr>
          <w:rFonts w:ascii="Arial" w:hAnsi="Arial" w:cs="Arial"/>
          <w:sz w:val="24"/>
          <w:szCs w:val="24"/>
        </w:rPr>
        <w:t xml:space="preserve">, Kenworthy and </w:t>
      </w:r>
      <w:proofErr w:type="spellStart"/>
      <w:r w:rsidR="003A7035" w:rsidRPr="003A7035">
        <w:rPr>
          <w:rFonts w:ascii="Arial" w:hAnsi="Arial" w:cs="Arial"/>
          <w:sz w:val="24"/>
          <w:szCs w:val="24"/>
        </w:rPr>
        <w:t>Springerlink</w:t>
      </w:r>
      <w:proofErr w:type="spellEnd"/>
      <w:r w:rsidR="001F1500">
        <w:rPr>
          <w:rFonts w:ascii="Arial" w:hAnsi="Arial" w:cs="Arial"/>
          <w:sz w:val="24"/>
          <w:szCs w:val="24"/>
        </w:rPr>
        <w:t>)</w:t>
      </w:r>
      <w:r w:rsidR="003A7035" w:rsidRPr="003A7035">
        <w:rPr>
          <w:rFonts w:ascii="Arial" w:hAnsi="Arial" w:cs="Arial"/>
          <w:sz w:val="24"/>
          <w:szCs w:val="24"/>
        </w:rPr>
        <w:t xml:space="preserve"> (Online Service, 2015)</w:t>
      </w:r>
      <w:r w:rsidR="00FB213E" w:rsidRPr="00FB213E">
        <w:rPr>
          <w:rFonts w:ascii="Arial" w:hAnsi="Arial" w:cs="Arial"/>
          <w:sz w:val="24"/>
          <w:szCs w:val="24"/>
        </w:rPr>
        <w:t xml:space="preserve">, which highlights the entrepreneur's ability to navigate uncertainty, much like a student. The Autonomy score, analysed through Lumpkin and </w:t>
      </w:r>
      <w:r w:rsidR="002A2647">
        <w:rPr>
          <w:rFonts w:ascii="Arial" w:hAnsi="Arial" w:cs="Arial"/>
          <w:sz w:val="24"/>
          <w:szCs w:val="24"/>
        </w:rPr>
        <w:t>Kat</w:t>
      </w:r>
      <w:r w:rsidR="00431C29">
        <w:rPr>
          <w:rFonts w:ascii="Arial" w:hAnsi="Arial" w:cs="Arial"/>
          <w:sz w:val="24"/>
          <w:szCs w:val="24"/>
        </w:rPr>
        <w:t>z</w:t>
      </w:r>
      <w:r w:rsidR="00FB213E" w:rsidRPr="00FB213E">
        <w:rPr>
          <w:rFonts w:ascii="Arial" w:hAnsi="Arial" w:cs="Arial"/>
          <w:sz w:val="24"/>
          <w:szCs w:val="24"/>
        </w:rPr>
        <w:t xml:space="preserve"> (</w:t>
      </w:r>
      <w:r w:rsidR="00431C29">
        <w:rPr>
          <w:rFonts w:ascii="Arial" w:hAnsi="Arial" w:cs="Arial"/>
          <w:sz w:val="24"/>
          <w:szCs w:val="24"/>
        </w:rPr>
        <w:t>2009</w:t>
      </w:r>
      <w:r w:rsidR="00FB213E" w:rsidRPr="00FB213E">
        <w:rPr>
          <w:rFonts w:ascii="Arial" w:hAnsi="Arial" w:cs="Arial"/>
          <w:sz w:val="24"/>
          <w:szCs w:val="24"/>
        </w:rPr>
        <w:t xml:space="preserve">) dimensions of entrepreneurial orientation, suggests a need to foster a more independent approach. The Creativity score, although above average, </w:t>
      </w:r>
      <w:r w:rsidR="00AE77B5" w:rsidRPr="00FB213E">
        <w:rPr>
          <w:rFonts w:ascii="Arial" w:hAnsi="Arial" w:cs="Arial"/>
          <w:sz w:val="24"/>
          <w:szCs w:val="24"/>
        </w:rPr>
        <w:t>writes down</w:t>
      </w:r>
      <w:r w:rsidR="00FB213E" w:rsidRPr="00FB213E">
        <w:rPr>
          <w:rFonts w:ascii="Arial" w:hAnsi="Arial" w:cs="Arial"/>
          <w:sz w:val="24"/>
          <w:szCs w:val="24"/>
        </w:rPr>
        <w:t xml:space="preserve"> potential for improvement, as innovation is crucial in entrepreneurship (Amabile, 19</w:t>
      </w:r>
      <w:r w:rsidR="00967424">
        <w:rPr>
          <w:rFonts w:ascii="Arial" w:hAnsi="Arial" w:cs="Arial"/>
          <w:sz w:val="24"/>
          <w:szCs w:val="24"/>
        </w:rPr>
        <w:t>96</w:t>
      </w:r>
      <w:r w:rsidR="00FB213E" w:rsidRPr="00FB213E">
        <w:rPr>
          <w:rFonts w:ascii="Arial" w:hAnsi="Arial" w:cs="Arial"/>
          <w:sz w:val="24"/>
          <w:szCs w:val="24"/>
        </w:rPr>
        <w:t>).</w:t>
      </w:r>
      <w:r w:rsidR="007C5CE3" w:rsidRPr="007C5CE3">
        <w:t xml:space="preserve"> </w:t>
      </w:r>
      <w:r w:rsidR="007C5CE3" w:rsidRPr="007C5CE3">
        <w:rPr>
          <w:rFonts w:ascii="Arial" w:hAnsi="Arial" w:cs="Arial"/>
          <w:sz w:val="24"/>
          <w:szCs w:val="24"/>
        </w:rPr>
        <w:t>After analysing my scores and considering the academic theories, it's clear that I have some strong qualities that can contribute to entrepreneurial success. I have a strong drive to achieve and I'm willing to take risks. However, I also see areas where I can improve, such as becoming more independent and fostering creativity. Improving these aspects could greatly enhance my potential as an entrepreneur.</w:t>
      </w:r>
    </w:p>
    <w:p w14:paraId="184CEC34" w14:textId="5576927A" w:rsidR="00AB18DD" w:rsidRDefault="00AB18DD" w:rsidP="003F5EA2">
      <w:pPr>
        <w:spacing w:after="0" w:line="360" w:lineRule="auto"/>
        <w:jc w:val="both"/>
        <w:rPr>
          <w:rFonts w:ascii="Arial" w:hAnsi="Arial" w:cs="Arial"/>
          <w:sz w:val="24"/>
          <w:szCs w:val="24"/>
        </w:rPr>
      </w:pPr>
      <w:r w:rsidRPr="00AB18DD">
        <w:rPr>
          <w:rFonts w:ascii="Arial" w:hAnsi="Arial" w:cs="Arial"/>
          <w:sz w:val="24"/>
          <w:szCs w:val="24"/>
        </w:rPr>
        <w:t>To address these insights, I intend to pursue opportunities that push me to make independent decisions, thus enhancing my autonomy.</w:t>
      </w:r>
      <w:r w:rsidRPr="00AB18DD">
        <w:rPr>
          <w:rFonts w:ascii="Arial" w:hAnsi="Arial" w:cs="Arial"/>
          <w:sz w:val="24"/>
          <w:szCs w:val="24"/>
        </w:rPr>
        <w:cr/>
        <w:t>Immerse myself in the entrepreneurship module at the university and innovation hubs to cultivate your creative thinking.</w:t>
      </w:r>
      <w:r w:rsidRPr="00AB18DD">
        <w:rPr>
          <w:rFonts w:ascii="Arial" w:hAnsi="Arial" w:cs="Arial"/>
          <w:sz w:val="24"/>
          <w:szCs w:val="24"/>
        </w:rPr>
        <w:cr/>
      </w:r>
      <w:r w:rsidRPr="00AB18DD">
        <w:rPr>
          <w:rFonts w:ascii="Arial" w:hAnsi="Arial" w:cs="Arial"/>
          <w:sz w:val="24"/>
          <w:szCs w:val="24"/>
        </w:rPr>
        <w:lastRenderedPageBreak/>
        <w:t>Seek out opportunities to immerse myself in entrepreneurial situations that require quick thinking and effective risk assessment.</w:t>
      </w:r>
    </w:p>
    <w:p w14:paraId="3DAD60D0" w14:textId="2E08A836" w:rsidR="002060CA" w:rsidRDefault="002060CA" w:rsidP="003F5EA2">
      <w:pPr>
        <w:spacing w:after="0" w:line="360" w:lineRule="auto"/>
        <w:jc w:val="both"/>
        <w:rPr>
          <w:rFonts w:ascii="Arial" w:hAnsi="Arial" w:cs="Arial"/>
          <w:sz w:val="24"/>
          <w:szCs w:val="24"/>
        </w:rPr>
      </w:pPr>
      <w:r w:rsidRPr="002060CA">
        <w:rPr>
          <w:rFonts w:ascii="Arial" w:hAnsi="Arial" w:cs="Arial"/>
          <w:sz w:val="24"/>
          <w:szCs w:val="24"/>
        </w:rPr>
        <w:t xml:space="preserve">After analysing my entrepreneurial test results using the Gibbs Reflective Cycle, I now have a better grasp of my strengths and areas that need improvement. Through careful analysis of </w:t>
      </w:r>
      <w:r w:rsidR="00AE77B5" w:rsidRPr="002060CA">
        <w:rPr>
          <w:rFonts w:ascii="Arial" w:hAnsi="Arial" w:cs="Arial"/>
          <w:sz w:val="24"/>
          <w:szCs w:val="24"/>
        </w:rPr>
        <w:t>proved</w:t>
      </w:r>
      <w:r w:rsidRPr="002060CA">
        <w:rPr>
          <w:rFonts w:ascii="Arial" w:hAnsi="Arial" w:cs="Arial"/>
          <w:sz w:val="24"/>
          <w:szCs w:val="24"/>
        </w:rPr>
        <w:t xml:space="preserve"> entrepreneurial theories and models, I have mapped out a clear path for my personal growth that recognises my existing strengths and </w:t>
      </w:r>
      <w:r w:rsidR="00AE77B5" w:rsidRPr="002060CA">
        <w:rPr>
          <w:rFonts w:ascii="Arial" w:hAnsi="Arial" w:cs="Arial"/>
          <w:sz w:val="24"/>
          <w:szCs w:val="24"/>
        </w:rPr>
        <w:t>finds</w:t>
      </w:r>
      <w:r w:rsidRPr="002060CA">
        <w:rPr>
          <w:rFonts w:ascii="Arial" w:hAnsi="Arial" w:cs="Arial"/>
          <w:sz w:val="24"/>
          <w:szCs w:val="24"/>
        </w:rPr>
        <w:t xml:space="preserve"> areas for improvement. Reflecting on one's experiences is crucial for personal and professional development, especially in the ever-changing world of entrepreneurship.</w:t>
      </w:r>
    </w:p>
    <w:p w14:paraId="1AE0E188" w14:textId="77777777" w:rsidR="00740C65" w:rsidRDefault="00740C65" w:rsidP="003F5EA2">
      <w:pPr>
        <w:spacing w:after="0" w:line="360" w:lineRule="auto"/>
        <w:jc w:val="both"/>
        <w:rPr>
          <w:rFonts w:ascii="Arial" w:hAnsi="Arial" w:cs="Arial"/>
          <w:sz w:val="24"/>
          <w:szCs w:val="24"/>
        </w:rPr>
      </w:pPr>
    </w:p>
    <w:p w14:paraId="6267D3C6" w14:textId="2607354B" w:rsidR="00740C65" w:rsidRDefault="00740C65" w:rsidP="003F5EA2">
      <w:pPr>
        <w:spacing w:after="0" w:line="360" w:lineRule="auto"/>
        <w:jc w:val="both"/>
        <w:rPr>
          <w:rFonts w:ascii="Arial" w:hAnsi="Arial" w:cs="Arial"/>
          <w:sz w:val="24"/>
          <w:szCs w:val="24"/>
        </w:rPr>
      </w:pPr>
      <w:r>
        <w:rPr>
          <w:rFonts w:ascii="Arial" w:hAnsi="Arial" w:cs="Arial"/>
          <w:noProof/>
          <w:sz w:val="24"/>
          <w:szCs w:val="24"/>
        </w:rPr>
        <w:drawing>
          <wp:inline distT="0" distB="0" distL="0" distR="0" wp14:anchorId="7D94462C" wp14:editId="39FDE11E">
            <wp:extent cx="4088130" cy="3524250"/>
            <wp:effectExtent l="0" t="0" r="7620" b="0"/>
            <wp:docPr id="111182771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27717" name="Picture 1" descr="A screenshot of a phone&#10;&#10;Description automatically generated"/>
                    <pic:cNvPicPr/>
                  </pic:nvPicPr>
                  <pic:blipFill rotWithShape="1">
                    <a:blip r:embed="rId7">
                      <a:extLst>
                        <a:ext uri="{28A0092B-C50C-407E-A947-70E740481C1C}">
                          <a14:useLocalDpi xmlns:a14="http://schemas.microsoft.com/office/drawing/2010/main" val="0"/>
                        </a:ext>
                      </a:extLst>
                    </a:blip>
                    <a:srcRect t="34712" b="25527"/>
                    <a:stretch/>
                  </pic:blipFill>
                  <pic:spPr bwMode="auto">
                    <a:xfrm>
                      <a:off x="0" y="0"/>
                      <a:ext cx="4088130" cy="3524250"/>
                    </a:xfrm>
                    <a:prstGeom prst="rect">
                      <a:avLst/>
                    </a:prstGeom>
                    <a:ln>
                      <a:noFill/>
                    </a:ln>
                    <a:extLst>
                      <a:ext uri="{53640926-AAD7-44D8-BBD7-CCE9431645EC}">
                        <a14:shadowObscured xmlns:a14="http://schemas.microsoft.com/office/drawing/2010/main"/>
                      </a:ext>
                    </a:extLst>
                  </pic:spPr>
                </pic:pic>
              </a:graphicData>
            </a:graphic>
          </wp:inline>
        </w:drawing>
      </w:r>
    </w:p>
    <w:p w14:paraId="29829F48" w14:textId="77777777" w:rsidR="00BD5663" w:rsidRDefault="00BD5663" w:rsidP="003F5EA2">
      <w:pPr>
        <w:spacing w:after="0" w:line="360" w:lineRule="auto"/>
        <w:jc w:val="both"/>
        <w:rPr>
          <w:rFonts w:ascii="Arial" w:hAnsi="Arial" w:cs="Arial"/>
          <w:sz w:val="24"/>
          <w:szCs w:val="24"/>
        </w:rPr>
      </w:pPr>
    </w:p>
    <w:p w14:paraId="184CCB98" w14:textId="77777777" w:rsidR="00BD5663" w:rsidRDefault="00BD5663" w:rsidP="003F5EA2">
      <w:pPr>
        <w:spacing w:after="0" w:line="360" w:lineRule="auto"/>
        <w:jc w:val="both"/>
        <w:rPr>
          <w:rFonts w:ascii="Arial" w:hAnsi="Arial" w:cs="Arial"/>
          <w:sz w:val="24"/>
          <w:szCs w:val="24"/>
        </w:rPr>
      </w:pPr>
    </w:p>
    <w:p w14:paraId="77BB630A" w14:textId="77777777" w:rsidR="00BD5663" w:rsidRDefault="00BD5663" w:rsidP="003F5EA2">
      <w:pPr>
        <w:spacing w:after="0" w:line="360" w:lineRule="auto"/>
        <w:jc w:val="both"/>
        <w:rPr>
          <w:rFonts w:ascii="Arial" w:hAnsi="Arial" w:cs="Arial"/>
          <w:sz w:val="24"/>
          <w:szCs w:val="24"/>
        </w:rPr>
      </w:pPr>
    </w:p>
    <w:p w14:paraId="4A5DE5B3" w14:textId="77777777" w:rsidR="00BD5663" w:rsidRDefault="00BD5663" w:rsidP="003F5EA2">
      <w:pPr>
        <w:spacing w:after="0" w:line="360" w:lineRule="auto"/>
        <w:jc w:val="both"/>
        <w:rPr>
          <w:rFonts w:ascii="Arial" w:hAnsi="Arial" w:cs="Arial"/>
          <w:sz w:val="24"/>
          <w:szCs w:val="24"/>
        </w:rPr>
      </w:pPr>
    </w:p>
    <w:p w14:paraId="6E594EC4" w14:textId="77777777" w:rsidR="00BD5663" w:rsidRDefault="00BD5663" w:rsidP="003F5EA2">
      <w:pPr>
        <w:spacing w:after="0" w:line="360" w:lineRule="auto"/>
        <w:jc w:val="both"/>
        <w:rPr>
          <w:rFonts w:ascii="Arial" w:hAnsi="Arial" w:cs="Arial"/>
          <w:sz w:val="24"/>
          <w:szCs w:val="24"/>
        </w:rPr>
      </w:pPr>
    </w:p>
    <w:p w14:paraId="03EE1AF8" w14:textId="77777777" w:rsidR="00BD5663" w:rsidRDefault="00BD5663" w:rsidP="003F5EA2">
      <w:pPr>
        <w:spacing w:after="0" w:line="360" w:lineRule="auto"/>
        <w:jc w:val="both"/>
        <w:rPr>
          <w:rFonts w:ascii="Arial" w:hAnsi="Arial" w:cs="Arial"/>
          <w:sz w:val="24"/>
          <w:szCs w:val="24"/>
        </w:rPr>
      </w:pPr>
    </w:p>
    <w:p w14:paraId="28942151" w14:textId="77777777" w:rsidR="00BD5663" w:rsidRDefault="00BD5663" w:rsidP="003F5EA2">
      <w:pPr>
        <w:spacing w:after="0" w:line="360" w:lineRule="auto"/>
        <w:jc w:val="both"/>
        <w:rPr>
          <w:rFonts w:ascii="Arial" w:hAnsi="Arial" w:cs="Arial"/>
          <w:sz w:val="24"/>
          <w:szCs w:val="24"/>
        </w:rPr>
      </w:pPr>
    </w:p>
    <w:p w14:paraId="7C928058" w14:textId="77777777" w:rsidR="00BD5663" w:rsidRDefault="00BD5663" w:rsidP="003F5EA2">
      <w:pPr>
        <w:spacing w:after="0" w:line="360" w:lineRule="auto"/>
        <w:jc w:val="both"/>
        <w:rPr>
          <w:rFonts w:ascii="Arial" w:hAnsi="Arial" w:cs="Arial"/>
          <w:sz w:val="24"/>
          <w:szCs w:val="24"/>
        </w:rPr>
      </w:pPr>
    </w:p>
    <w:p w14:paraId="4B6EBA10" w14:textId="77777777" w:rsidR="00BD5663" w:rsidRDefault="00BD5663" w:rsidP="003F5EA2">
      <w:pPr>
        <w:spacing w:after="0" w:line="360" w:lineRule="auto"/>
        <w:jc w:val="both"/>
        <w:rPr>
          <w:rFonts w:ascii="Arial" w:hAnsi="Arial" w:cs="Arial"/>
          <w:sz w:val="24"/>
          <w:szCs w:val="24"/>
        </w:rPr>
      </w:pPr>
    </w:p>
    <w:p w14:paraId="727123A8" w14:textId="77777777" w:rsidR="00BD5663" w:rsidRDefault="00BD5663" w:rsidP="003F5EA2">
      <w:pPr>
        <w:spacing w:after="0" w:line="360" w:lineRule="auto"/>
        <w:jc w:val="both"/>
        <w:rPr>
          <w:rFonts w:ascii="Arial" w:hAnsi="Arial" w:cs="Arial"/>
          <w:sz w:val="24"/>
          <w:szCs w:val="24"/>
        </w:rPr>
      </w:pPr>
    </w:p>
    <w:p w14:paraId="1EF7BE72" w14:textId="77777777" w:rsidR="00BD5663" w:rsidRDefault="00BD5663" w:rsidP="003F5EA2">
      <w:pPr>
        <w:spacing w:after="0" w:line="360" w:lineRule="auto"/>
        <w:jc w:val="both"/>
        <w:rPr>
          <w:rFonts w:ascii="Arial" w:hAnsi="Arial" w:cs="Arial"/>
          <w:sz w:val="24"/>
          <w:szCs w:val="24"/>
        </w:rPr>
      </w:pPr>
    </w:p>
    <w:p w14:paraId="072E7C56" w14:textId="40679798" w:rsidR="00BD5663" w:rsidRDefault="00BD5663" w:rsidP="003F5EA2">
      <w:pPr>
        <w:spacing w:after="0" w:line="360" w:lineRule="auto"/>
        <w:jc w:val="both"/>
        <w:rPr>
          <w:rFonts w:ascii="Arial" w:hAnsi="Arial" w:cs="Arial"/>
          <w:b/>
          <w:bCs/>
          <w:sz w:val="28"/>
          <w:szCs w:val="28"/>
        </w:rPr>
      </w:pPr>
      <w:r w:rsidRPr="006670B9">
        <w:rPr>
          <w:rFonts w:ascii="Arial" w:hAnsi="Arial" w:cs="Arial"/>
          <w:b/>
          <w:bCs/>
          <w:sz w:val="28"/>
          <w:szCs w:val="28"/>
        </w:rPr>
        <w:lastRenderedPageBreak/>
        <w:t>References</w:t>
      </w:r>
      <w:r w:rsidR="006670B9" w:rsidRPr="006670B9">
        <w:rPr>
          <w:rFonts w:ascii="Arial" w:hAnsi="Arial" w:cs="Arial"/>
          <w:b/>
          <w:bCs/>
          <w:sz w:val="28"/>
          <w:szCs w:val="28"/>
        </w:rPr>
        <w:t>:</w:t>
      </w:r>
    </w:p>
    <w:p w14:paraId="6F395766" w14:textId="77777777" w:rsidR="00B67B8E" w:rsidRDefault="00B67B8E" w:rsidP="003F5EA2">
      <w:pPr>
        <w:spacing w:after="0" w:line="360" w:lineRule="auto"/>
        <w:jc w:val="both"/>
        <w:rPr>
          <w:rFonts w:ascii="Arial" w:hAnsi="Arial" w:cs="Arial"/>
          <w:b/>
          <w:bCs/>
          <w:sz w:val="28"/>
          <w:szCs w:val="28"/>
        </w:rPr>
      </w:pPr>
    </w:p>
    <w:p w14:paraId="07B120A1" w14:textId="4EDC1339" w:rsidR="008E3264" w:rsidRDefault="00587921" w:rsidP="00FE2CAE">
      <w:pPr>
        <w:spacing w:after="0" w:line="360" w:lineRule="auto"/>
        <w:jc w:val="both"/>
        <w:rPr>
          <w:rFonts w:ascii="Arial" w:hAnsi="Arial" w:cs="Arial"/>
          <w:sz w:val="24"/>
          <w:szCs w:val="24"/>
        </w:rPr>
      </w:pPr>
      <w:r w:rsidRPr="00587921">
        <w:rPr>
          <w:rFonts w:ascii="Arial" w:hAnsi="Arial" w:cs="Arial"/>
          <w:sz w:val="24"/>
          <w:szCs w:val="24"/>
        </w:rPr>
        <w:t>Amabile, T. (1996). Creativity In Context. Westview Press.</w:t>
      </w:r>
    </w:p>
    <w:p w14:paraId="30408F27" w14:textId="77777777" w:rsidR="00587921" w:rsidRDefault="00587921" w:rsidP="00FE2CAE">
      <w:pPr>
        <w:spacing w:after="0" w:line="360" w:lineRule="auto"/>
        <w:jc w:val="both"/>
        <w:rPr>
          <w:rFonts w:ascii="Arial" w:hAnsi="Arial" w:cs="Arial"/>
          <w:sz w:val="24"/>
          <w:szCs w:val="24"/>
        </w:rPr>
      </w:pPr>
    </w:p>
    <w:p w14:paraId="676F0A66" w14:textId="1D58C503" w:rsidR="008E3264" w:rsidRDefault="008E3264" w:rsidP="00FE2CAE">
      <w:pPr>
        <w:spacing w:after="0" w:line="360" w:lineRule="auto"/>
        <w:jc w:val="both"/>
        <w:rPr>
          <w:rFonts w:ascii="Arial" w:hAnsi="Arial" w:cs="Arial"/>
          <w:sz w:val="24"/>
          <w:szCs w:val="24"/>
        </w:rPr>
      </w:pPr>
      <w:r w:rsidRPr="008E3264">
        <w:rPr>
          <w:rFonts w:ascii="Arial" w:hAnsi="Arial" w:cs="Arial"/>
          <w:sz w:val="24"/>
          <w:szCs w:val="24"/>
        </w:rPr>
        <w:t xml:space="preserve">Bell Tent Company. (n.d.). Home. [online] Available at: </w:t>
      </w:r>
      <w:hyperlink r:id="rId8" w:history="1">
        <w:r w:rsidR="00AC4B4C" w:rsidRPr="000873E5">
          <w:rPr>
            <w:rStyle w:val="Hyperlink"/>
            <w:rFonts w:ascii="Arial" w:hAnsi="Arial" w:cs="Arial"/>
            <w:sz w:val="24"/>
            <w:szCs w:val="24"/>
          </w:rPr>
          <w:t>https://belltentcompany.co.uk/</w:t>
        </w:r>
      </w:hyperlink>
      <w:r w:rsidR="00AC4B4C">
        <w:rPr>
          <w:rFonts w:ascii="Arial" w:hAnsi="Arial" w:cs="Arial"/>
          <w:sz w:val="24"/>
          <w:szCs w:val="24"/>
        </w:rPr>
        <w:t xml:space="preserve"> </w:t>
      </w:r>
      <w:r w:rsidRPr="008E3264">
        <w:rPr>
          <w:rFonts w:ascii="Arial" w:hAnsi="Arial" w:cs="Arial"/>
          <w:sz w:val="24"/>
          <w:szCs w:val="24"/>
        </w:rPr>
        <w:t xml:space="preserve"> [Accessed 2 Feb. 2024].</w:t>
      </w:r>
    </w:p>
    <w:p w14:paraId="67D50057" w14:textId="77777777" w:rsidR="00246DAF" w:rsidRDefault="00246DAF" w:rsidP="00FE2CAE">
      <w:pPr>
        <w:spacing w:after="0" w:line="360" w:lineRule="auto"/>
        <w:jc w:val="both"/>
        <w:rPr>
          <w:rFonts w:ascii="Arial" w:hAnsi="Arial" w:cs="Arial"/>
          <w:sz w:val="24"/>
          <w:szCs w:val="24"/>
        </w:rPr>
      </w:pPr>
    </w:p>
    <w:p w14:paraId="12D339D2" w14:textId="25FC7E68" w:rsidR="00246DAF" w:rsidRDefault="00246DAF" w:rsidP="00FE2CAE">
      <w:pPr>
        <w:spacing w:after="0" w:line="360" w:lineRule="auto"/>
        <w:jc w:val="both"/>
        <w:rPr>
          <w:rFonts w:ascii="Arial" w:hAnsi="Arial" w:cs="Arial"/>
          <w:sz w:val="24"/>
          <w:szCs w:val="24"/>
        </w:rPr>
      </w:pPr>
      <w:r w:rsidRPr="00246DAF">
        <w:rPr>
          <w:rFonts w:ascii="Arial" w:hAnsi="Arial" w:cs="Arial"/>
          <w:sz w:val="24"/>
          <w:szCs w:val="24"/>
        </w:rPr>
        <w:t xml:space="preserve">Cambridge Events Company. (n.d.). Cambridge Events Company. [online] Available at: </w:t>
      </w:r>
      <w:hyperlink r:id="rId9" w:history="1">
        <w:r w:rsidRPr="000873E5">
          <w:rPr>
            <w:rStyle w:val="Hyperlink"/>
            <w:rFonts w:ascii="Arial" w:hAnsi="Arial" w:cs="Arial"/>
            <w:sz w:val="24"/>
            <w:szCs w:val="24"/>
          </w:rPr>
          <w:t>https://www.cambridgeeventscompany.co.uk/</w:t>
        </w:r>
      </w:hyperlink>
      <w:r>
        <w:rPr>
          <w:rFonts w:ascii="Arial" w:hAnsi="Arial" w:cs="Arial"/>
          <w:sz w:val="24"/>
          <w:szCs w:val="24"/>
        </w:rPr>
        <w:t xml:space="preserve"> </w:t>
      </w:r>
      <w:r w:rsidRPr="00246DAF">
        <w:rPr>
          <w:rFonts w:ascii="Arial" w:hAnsi="Arial" w:cs="Arial"/>
          <w:sz w:val="24"/>
          <w:szCs w:val="24"/>
        </w:rPr>
        <w:t xml:space="preserve"> [Accessed 2 Feb. 2024].</w:t>
      </w:r>
    </w:p>
    <w:p w14:paraId="52A01E68" w14:textId="77777777" w:rsidR="00BC6ADF" w:rsidRDefault="00BC6ADF" w:rsidP="00FE2CAE">
      <w:pPr>
        <w:spacing w:after="0" w:line="360" w:lineRule="auto"/>
        <w:jc w:val="both"/>
        <w:rPr>
          <w:rFonts w:ascii="Arial" w:hAnsi="Arial" w:cs="Arial"/>
          <w:sz w:val="24"/>
          <w:szCs w:val="24"/>
        </w:rPr>
      </w:pPr>
    </w:p>
    <w:p w14:paraId="2776E7EA" w14:textId="10860776" w:rsidR="00BC6ADF" w:rsidRDefault="00BC6ADF" w:rsidP="00FE2CAE">
      <w:pPr>
        <w:spacing w:after="0" w:line="360" w:lineRule="auto"/>
        <w:jc w:val="both"/>
        <w:rPr>
          <w:rFonts w:ascii="Arial" w:hAnsi="Arial" w:cs="Arial"/>
          <w:sz w:val="24"/>
          <w:szCs w:val="24"/>
        </w:rPr>
      </w:pPr>
      <w:proofErr w:type="spellStart"/>
      <w:r w:rsidRPr="00BC6ADF">
        <w:rPr>
          <w:rFonts w:ascii="Arial" w:hAnsi="Arial" w:cs="Arial"/>
          <w:sz w:val="24"/>
          <w:szCs w:val="24"/>
        </w:rPr>
        <w:t>Conceptboard</w:t>
      </w:r>
      <w:proofErr w:type="spellEnd"/>
      <w:r w:rsidRPr="00BC6ADF">
        <w:rPr>
          <w:rFonts w:ascii="Arial" w:hAnsi="Arial" w:cs="Arial"/>
          <w:sz w:val="24"/>
          <w:szCs w:val="24"/>
        </w:rPr>
        <w:t xml:space="preserve">. (n.d.). </w:t>
      </w:r>
      <w:proofErr w:type="spellStart"/>
      <w:r w:rsidRPr="00BC6ADF">
        <w:rPr>
          <w:rFonts w:ascii="Arial" w:hAnsi="Arial" w:cs="Arial"/>
          <w:sz w:val="24"/>
          <w:szCs w:val="24"/>
        </w:rPr>
        <w:t>Conceptboard</w:t>
      </w:r>
      <w:proofErr w:type="spellEnd"/>
      <w:r w:rsidRPr="00BC6ADF">
        <w:rPr>
          <w:rFonts w:ascii="Arial" w:hAnsi="Arial" w:cs="Arial"/>
          <w:sz w:val="24"/>
          <w:szCs w:val="24"/>
        </w:rPr>
        <w:t xml:space="preserve"> - Visual Collaboration Workspace for Teams. [online] Available at: </w:t>
      </w:r>
      <w:hyperlink r:id="rId10" w:history="1">
        <w:r w:rsidRPr="001C0AAF">
          <w:rPr>
            <w:rStyle w:val="Hyperlink"/>
            <w:rFonts w:ascii="Arial" w:hAnsi="Arial" w:cs="Arial"/>
            <w:sz w:val="24"/>
            <w:szCs w:val="24"/>
          </w:rPr>
          <w:t>https://conceptboard.com/</w:t>
        </w:r>
      </w:hyperlink>
      <w:r w:rsidRPr="00BC6ADF">
        <w:rPr>
          <w:rFonts w:ascii="Arial" w:hAnsi="Arial" w:cs="Arial"/>
          <w:sz w:val="24"/>
          <w:szCs w:val="24"/>
        </w:rPr>
        <w:t>.</w:t>
      </w:r>
      <w:r>
        <w:rPr>
          <w:rFonts w:ascii="Arial" w:hAnsi="Arial" w:cs="Arial"/>
          <w:sz w:val="24"/>
          <w:szCs w:val="24"/>
        </w:rPr>
        <w:t xml:space="preserve"> </w:t>
      </w:r>
    </w:p>
    <w:p w14:paraId="433D81CA" w14:textId="77777777" w:rsidR="00CD4845" w:rsidRDefault="00CD4845" w:rsidP="00FE2CAE">
      <w:pPr>
        <w:spacing w:after="0" w:line="360" w:lineRule="auto"/>
        <w:jc w:val="both"/>
        <w:rPr>
          <w:rFonts w:ascii="Arial" w:hAnsi="Arial" w:cs="Arial"/>
          <w:sz w:val="24"/>
          <w:szCs w:val="24"/>
        </w:rPr>
      </w:pPr>
    </w:p>
    <w:p w14:paraId="14CC2684" w14:textId="2AA8BAEE" w:rsidR="00CD4845" w:rsidRDefault="00CD4845" w:rsidP="00FE2CAE">
      <w:pPr>
        <w:spacing w:after="0" w:line="360" w:lineRule="auto"/>
        <w:jc w:val="both"/>
        <w:rPr>
          <w:rFonts w:ascii="Arial" w:hAnsi="Arial" w:cs="Arial"/>
          <w:sz w:val="24"/>
          <w:szCs w:val="24"/>
        </w:rPr>
      </w:pPr>
      <w:r w:rsidRPr="00CD4845">
        <w:rPr>
          <w:rFonts w:ascii="Arial" w:hAnsi="Arial" w:cs="Arial"/>
          <w:sz w:val="24"/>
          <w:szCs w:val="24"/>
        </w:rPr>
        <w:t xml:space="preserve">Countryside Stretch Tents. (n.d.). Stretch Tent Hire | Sales | Corporate Events | Private Parties | Weddings. [online] Available at: </w:t>
      </w:r>
      <w:hyperlink r:id="rId11" w:history="1">
        <w:r w:rsidR="00600EB2" w:rsidRPr="000873E5">
          <w:rPr>
            <w:rStyle w:val="Hyperlink"/>
            <w:rFonts w:ascii="Arial" w:hAnsi="Arial" w:cs="Arial"/>
            <w:sz w:val="24"/>
            <w:szCs w:val="24"/>
          </w:rPr>
          <w:t>https://www.countryside.events/</w:t>
        </w:r>
      </w:hyperlink>
      <w:r w:rsidR="00600EB2">
        <w:rPr>
          <w:rFonts w:ascii="Arial" w:hAnsi="Arial" w:cs="Arial"/>
          <w:sz w:val="24"/>
          <w:szCs w:val="24"/>
        </w:rPr>
        <w:t xml:space="preserve"> </w:t>
      </w:r>
      <w:r w:rsidRPr="00CD4845">
        <w:rPr>
          <w:rFonts w:ascii="Arial" w:hAnsi="Arial" w:cs="Arial"/>
          <w:sz w:val="24"/>
          <w:szCs w:val="24"/>
        </w:rPr>
        <w:t xml:space="preserve"> [Accessed 2 Feb. 2024].</w:t>
      </w:r>
    </w:p>
    <w:p w14:paraId="448B053E" w14:textId="77777777" w:rsidR="00600EB2" w:rsidRDefault="00600EB2" w:rsidP="00FE2CAE">
      <w:pPr>
        <w:spacing w:after="0" w:line="360" w:lineRule="auto"/>
        <w:jc w:val="both"/>
        <w:rPr>
          <w:rFonts w:ascii="Arial" w:hAnsi="Arial" w:cs="Arial"/>
          <w:sz w:val="24"/>
          <w:szCs w:val="24"/>
        </w:rPr>
      </w:pPr>
    </w:p>
    <w:p w14:paraId="5C1D656F" w14:textId="7E8BB355" w:rsidR="00600EB2" w:rsidRDefault="00600EB2" w:rsidP="00FE2CAE">
      <w:pPr>
        <w:spacing w:after="0" w:line="360" w:lineRule="auto"/>
        <w:jc w:val="both"/>
        <w:rPr>
          <w:rFonts w:ascii="Arial" w:hAnsi="Arial" w:cs="Arial"/>
          <w:sz w:val="24"/>
          <w:szCs w:val="24"/>
        </w:rPr>
      </w:pPr>
      <w:r w:rsidRPr="00600EB2">
        <w:rPr>
          <w:rFonts w:ascii="Arial" w:hAnsi="Arial" w:cs="Arial"/>
          <w:sz w:val="24"/>
          <w:szCs w:val="24"/>
        </w:rPr>
        <w:t xml:space="preserve">Hotel Bell Tent. (n.d.). Hotel Bell Tent. [online] Available at: </w:t>
      </w:r>
      <w:hyperlink r:id="rId12" w:history="1">
        <w:r w:rsidRPr="000873E5">
          <w:rPr>
            <w:rStyle w:val="Hyperlink"/>
            <w:rFonts w:ascii="Arial" w:hAnsi="Arial" w:cs="Arial"/>
            <w:sz w:val="24"/>
            <w:szCs w:val="24"/>
          </w:rPr>
          <w:t>https://www.perfectlypitchedproductions.com/</w:t>
        </w:r>
      </w:hyperlink>
      <w:r>
        <w:rPr>
          <w:rFonts w:ascii="Arial" w:hAnsi="Arial" w:cs="Arial"/>
          <w:sz w:val="24"/>
          <w:szCs w:val="24"/>
        </w:rPr>
        <w:t xml:space="preserve"> </w:t>
      </w:r>
      <w:r w:rsidRPr="00600EB2">
        <w:rPr>
          <w:rFonts w:ascii="Arial" w:hAnsi="Arial" w:cs="Arial"/>
          <w:sz w:val="24"/>
          <w:szCs w:val="24"/>
        </w:rPr>
        <w:t xml:space="preserve"> [Accessed 2 Feb. 2024].</w:t>
      </w:r>
    </w:p>
    <w:p w14:paraId="2990B568" w14:textId="77777777" w:rsidR="0016461C" w:rsidRDefault="0016461C" w:rsidP="00FE2CAE">
      <w:pPr>
        <w:spacing w:after="0" w:line="360" w:lineRule="auto"/>
        <w:jc w:val="both"/>
        <w:rPr>
          <w:rFonts w:ascii="Arial" w:hAnsi="Arial" w:cs="Arial"/>
          <w:sz w:val="24"/>
          <w:szCs w:val="24"/>
        </w:rPr>
      </w:pPr>
    </w:p>
    <w:p w14:paraId="2B02112F" w14:textId="5C265B27" w:rsidR="0016461C" w:rsidRDefault="00A67FE0" w:rsidP="00FE2CAE">
      <w:pPr>
        <w:spacing w:after="0" w:line="360" w:lineRule="auto"/>
        <w:jc w:val="both"/>
        <w:rPr>
          <w:rFonts w:ascii="Arial" w:hAnsi="Arial" w:cs="Arial"/>
          <w:sz w:val="24"/>
          <w:szCs w:val="24"/>
        </w:rPr>
      </w:pPr>
      <w:hyperlink r:id="rId13" w:history="1">
        <w:r w:rsidR="00E7143A" w:rsidRPr="001C0AAF">
          <w:rPr>
            <w:rStyle w:val="Hyperlink"/>
            <w:rFonts w:ascii="Arial" w:hAnsi="Arial" w:cs="Arial"/>
            <w:sz w:val="24"/>
            <w:szCs w:val="24"/>
          </w:rPr>
          <w:t>http://conceptboard.com/blog/business-model-canvas-free-conceptboard</w:t>
        </w:r>
      </w:hyperlink>
      <w:r w:rsidR="00E7143A">
        <w:rPr>
          <w:rFonts w:ascii="Arial" w:hAnsi="Arial" w:cs="Arial"/>
          <w:sz w:val="24"/>
          <w:szCs w:val="24"/>
        </w:rPr>
        <w:t xml:space="preserve"> </w:t>
      </w:r>
    </w:p>
    <w:p w14:paraId="54686CD7" w14:textId="77777777" w:rsidR="00AE25D4" w:rsidRDefault="00AE25D4" w:rsidP="00FE2CAE">
      <w:pPr>
        <w:spacing w:after="0" w:line="360" w:lineRule="auto"/>
        <w:jc w:val="both"/>
        <w:rPr>
          <w:rFonts w:ascii="Arial" w:hAnsi="Arial" w:cs="Arial"/>
          <w:sz w:val="24"/>
          <w:szCs w:val="24"/>
        </w:rPr>
      </w:pPr>
    </w:p>
    <w:p w14:paraId="1E83FAEE" w14:textId="4AC6E2A1" w:rsidR="00AE25D4" w:rsidRDefault="00AE25D4" w:rsidP="00FE2CAE">
      <w:pPr>
        <w:spacing w:after="0" w:line="360" w:lineRule="auto"/>
        <w:jc w:val="both"/>
        <w:rPr>
          <w:rFonts w:ascii="Arial" w:hAnsi="Arial" w:cs="Arial"/>
          <w:sz w:val="24"/>
          <w:szCs w:val="24"/>
        </w:rPr>
      </w:pPr>
      <w:r w:rsidRPr="00AE25D4">
        <w:rPr>
          <w:rFonts w:ascii="Arial" w:hAnsi="Arial" w:cs="Arial"/>
          <w:sz w:val="24"/>
          <w:szCs w:val="24"/>
        </w:rPr>
        <w:t xml:space="preserve">www.kalaharitents.co.uk. (n.d.). Home. [online] Available at: </w:t>
      </w:r>
      <w:hyperlink r:id="rId14" w:history="1">
        <w:r w:rsidRPr="000873E5">
          <w:rPr>
            <w:rStyle w:val="Hyperlink"/>
            <w:rFonts w:ascii="Arial" w:hAnsi="Arial" w:cs="Arial"/>
            <w:sz w:val="24"/>
            <w:szCs w:val="24"/>
          </w:rPr>
          <w:t>http://www.kalaharitents.co.uk/</w:t>
        </w:r>
      </w:hyperlink>
      <w:r>
        <w:rPr>
          <w:rFonts w:ascii="Arial" w:hAnsi="Arial" w:cs="Arial"/>
          <w:sz w:val="24"/>
          <w:szCs w:val="24"/>
        </w:rPr>
        <w:t xml:space="preserve"> </w:t>
      </w:r>
      <w:r w:rsidRPr="00AE25D4">
        <w:rPr>
          <w:rFonts w:ascii="Arial" w:hAnsi="Arial" w:cs="Arial"/>
          <w:sz w:val="24"/>
          <w:szCs w:val="24"/>
        </w:rPr>
        <w:t xml:space="preserve"> [Accessed 2 Feb. 2024].</w:t>
      </w:r>
    </w:p>
    <w:p w14:paraId="421CCDE9" w14:textId="77777777" w:rsidR="00431C29" w:rsidRDefault="00431C29" w:rsidP="00FE2CAE">
      <w:pPr>
        <w:spacing w:after="0" w:line="360" w:lineRule="auto"/>
        <w:jc w:val="both"/>
        <w:rPr>
          <w:rFonts w:ascii="Arial" w:hAnsi="Arial" w:cs="Arial"/>
          <w:sz w:val="24"/>
          <w:szCs w:val="24"/>
        </w:rPr>
      </w:pPr>
    </w:p>
    <w:p w14:paraId="32848457" w14:textId="68483A5E" w:rsidR="00431C29" w:rsidRDefault="00431C29" w:rsidP="00FE2CAE">
      <w:pPr>
        <w:spacing w:after="0" w:line="360" w:lineRule="auto"/>
        <w:jc w:val="both"/>
        <w:rPr>
          <w:rFonts w:ascii="Arial" w:hAnsi="Arial" w:cs="Arial"/>
          <w:sz w:val="24"/>
          <w:szCs w:val="24"/>
        </w:rPr>
      </w:pPr>
      <w:r w:rsidRPr="00431C29">
        <w:rPr>
          <w:rFonts w:ascii="Arial" w:hAnsi="Arial" w:cs="Arial"/>
          <w:sz w:val="24"/>
          <w:szCs w:val="24"/>
        </w:rPr>
        <w:t>Lumpkin, G.T. and Katz, J.A. (2009). Entrepreneurial strategic content. Bingley: Jai.</w:t>
      </w:r>
      <w:r>
        <w:rPr>
          <w:rFonts w:ascii="Arial" w:hAnsi="Arial" w:cs="Arial"/>
          <w:sz w:val="24"/>
          <w:szCs w:val="24"/>
        </w:rPr>
        <w:t xml:space="preserve"> </w:t>
      </w:r>
    </w:p>
    <w:p w14:paraId="7F93E86B" w14:textId="77777777" w:rsidR="00431C29" w:rsidRDefault="00431C29" w:rsidP="00FE2CAE">
      <w:pPr>
        <w:spacing w:after="0" w:line="360" w:lineRule="auto"/>
        <w:jc w:val="both"/>
        <w:rPr>
          <w:rFonts w:ascii="Arial" w:hAnsi="Arial" w:cs="Arial"/>
          <w:sz w:val="24"/>
          <w:szCs w:val="24"/>
        </w:rPr>
      </w:pPr>
    </w:p>
    <w:p w14:paraId="290C3F97" w14:textId="4704007F" w:rsidR="002F04AF" w:rsidRDefault="002F04AF" w:rsidP="00FE2CAE">
      <w:pPr>
        <w:spacing w:after="0" w:line="360" w:lineRule="auto"/>
        <w:jc w:val="both"/>
        <w:rPr>
          <w:rFonts w:ascii="Arial" w:hAnsi="Arial" w:cs="Arial"/>
          <w:sz w:val="24"/>
          <w:szCs w:val="24"/>
        </w:rPr>
      </w:pPr>
      <w:r w:rsidRPr="002F04AF">
        <w:rPr>
          <w:rFonts w:ascii="Arial" w:hAnsi="Arial" w:cs="Arial"/>
          <w:sz w:val="24"/>
          <w:szCs w:val="24"/>
        </w:rPr>
        <w:t xml:space="preserve">McClelland, D.C. (1961). </w:t>
      </w:r>
      <w:r w:rsidRPr="002F04AF">
        <w:rPr>
          <w:rFonts w:ascii="Arial" w:hAnsi="Arial" w:cs="Arial"/>
          <w:i/>
          <w:iCs/>
          <w:sz w:val="24"/>
          <w:szCs w:val="24"/>
        </w:rPr>
        <w:t>The Achieving Society</w:t>
      </w:r>
      <w:r w:rsidRPr="002F04AF">
        <w:rPr>
          <w:rFonts w:ascii="Arial" w:hAnsi="Arial" w:cs="Arial"/>
          <w:sz w:val="24"/>
          <w:szCs w:val="24"/>
        </w:rPr>
        <w:t>. Princeton, NJ: Van Nostrand.</w:t>
      </w:r>
    </w:p>
    <w:p w14:paraId="4969245F" w14:textId="77777777" w:rsidR="000C7D11" w:rsidRDefault="000C7D11" w:rsidP="00FE2CAE">
      <w:pPr>
        <w:spacing w:after="0" w:line="360" w:lineRule="auto"/>
        <w:jc w:val="both"/>
        <w:rPr>
          <w:rFonts w:ascii="Arial" w:hAnsi="Arial" w:cs="Arial"/>
          <w:sz w:val="24"/>
          <w:szCs w:val="24"/>
        </w:rPr>
      </w:pPr>
    </w:p>
    <w:p w14:paraId="41FF7922" w14:textId="11848DBE" w:rsidR="00097582" w:rsidRDefault="00097582" w:rsidP="00FE2CAE">
      <w:pPr>
        <w:spacing w:after="0" w:line="360" w:lineRule="auto"/>
        <w:jc w:val="both"/>
        <w:rPr>
          <w:rFonts w:ascii="Arial" w:hAnsi="Arial" w:cs="Arial"/>
          <w:sz w:val="24"/>
          <w:szCs w:val="24"/>
        </w:rPr>
      </w:pPr>
      <w:r w:rsidRPr="00097582">
        <w:rPr>
          <w:rFonts w:ascii="Arial" w:hAnsi="Arial" w:cs="Arial"/>
          <w:sz w:val="24"/>
          <w:szCs w:val="24"/>
        </w:rPr>
        <w:t xml:space="preserve">Orb, M.B.O.M. (n.d.). Bell Tent Hire | Somerset. [online] Wild Hare Events Ltd. Available at: </w:t>
      </w:r>
      <w:hyperlink r:id="rId15" w:history="1">
        <w:r w:rsidR="000C7D11" w:rsidRPr="000873E5">
          <w:rPr>
            <w:rStyle w:val="Hyperlink"/>
            <w:rFonts w:ascii="Arial" w:hAnsi="Arial" w:cs="Arial"/>
            <w:sz w:val="24"/>
            <w:szCs w:val="24"/>
          </w:rPr>
          <w:t>https://wildhareevents.com/</w:t>
        </w:r>
      </w:hyperlink>
      <w:r w:rsidR="000C7D11">
        <w:rPr>
          <w:rFonts w:ascii="Arial" w:hAnsi="Arial" w:cs="Arial"/>
          <w:sz w:val="24"/>
          <w:szCs w:val="24"/>
        </w:rPr>
        <w:t xml:space="preserve"> </w:t>
      </w:r>
      <w:r w:rsidRPr="00097582">
        <w:rPr>
          <w:rFonts w:ascii="Arial" w:hAnsi="Arial" w:cs="Arial"/>
          <w:sz w:val="24"/>
          <w:szCs w:val="24"/>
        </w:rPr>
        <w:t xml:space="preserve"> [Accessed 2 Feb. 2024].</w:t>
      </w:r>
    </w:p>
    <w:p w14:paraId="3FB8C3B6" w14:textId="77777777" w:rsidR="00FE2CAE" w:rsidRPr="002F04AF" w:rsidRDefault="00FE2CAE" w:rsidP="002F04AF">
      <w:pPr>
        <w:spacing w:after="0" w:line="360" w:lineRule="auto"/>
        <w:ind w:left="720"/>
        <w:jc w:val="both"/>
        <w:rPr>
          <w:rFonts w:ascii="Arial" w:hAnsi="Arial" w:cs="Arial"/>
          <w:sz w:val="24"/>
          <w:szCs w:val="24"/>
        </w:rPr>
      </w:pPr>
    </w:p>
    <w:p w14:paraId="407DDAED" w14:textId="77777777" w:rsidR="00647545" w:rsidRDefault="00647545" w:rsidP="00FE2CAE">
      <w:pPr>
        <w:spacing w:after="0" w:line="360" w:lineRule="auto"/>
        <w:jc w:val="both"/>
        <w:rPr>
          <w:rFonts w:ascii="Arial" w:hAnsi="Arial" w:cs="Arial"/>
          <w:sz w:val="24"/>
          <w:szCs w:val="24"/>
        </w:rPr>
      </w:pPr>
    </w:p>
    <w:p w14:paraId="08FB0D61" w14:textId="26131100" w:rsidR="006B744E" w:rsidRDefault="006B744E" w:rsidP="00FE2CAE">
      <w:pPr>
        <w:spacing w:after="0" w:line="360" w:lineRule="auto"/>
        <w:jc w:val="both"/>
        <w:rPr>
          <w:rFonts w:ascii="Arial" w:hAnsi="Arial" w:cs="Arial"/>
          <w:sz w:val="24"/>
          <w:szCs w:val="24"/>
        </w:rPr>
      </w:pPr>
      <w:proofErr w:type="spellStart"/>
      <w:r w:rsidRPr="006B744E">
        <w:rPr>
          <w:rFonts w:ascii="Arial" w:hAnsi="Arial" w:cs="Arial"/>
          <w:sz w:val="24"/>
          <w:szCs w:val="24"/>
        </w:rPr>
        <w:lastRenderedPageBreak/>
        <w:t>SimilarWeb</w:t>
      </w:r>
      <w:proofErr w:type="spellEnd"/>
      <w:r w:rsidRPr="006B744E">
        <w:rPr>
          <w:rFonts w:ascii="Arial" w:hAnsi="Arial" w:cs="Arial"/>
          <w:sz w:val="24"/>
          <w:szCs w:val="24"/>
        </w:rPr>
        <w:t xml:space="preserve"> (2023). Similarweb.com - Digital World Market Intelligence Platform [online] SimilarWeb.com. Available at: </w:t>
      </w:r>
      <w:hyperlink r:id="rId16" w:history="1">
        <w:r w:rsidRPr="001C0AAF">
          <w:rPr>
            <w:rStyle w:val="Hyperlink"/>
            <w:rFonts w:ascii="Arial" w:hAnsi="Arial" w:cs="Arial"/>
            <w:sz w:val="24"/>
            <w:szCs w:val="24"/>
          </w:rPr>
          <w:t>https://www.similarweb.com/</w:t>
        </w:r>
      </w:hyperlink>
      <w:r>
        <w:rPr>
          <w:rFonts w:ascii="Arial" w:hAnsi="Arial" w:cs="Arial"/>
          <w:sz w:val="24"/>
          <w:szCs w:val="24"/>
        </w:rPr>
        <w:t xml:space="preserve"> </w:t>
      </w:r>
    </w:p>
    <w:p w14:paraId="15977715" w14:textId="77777777" w:rsidR="006B744E" w:rsidRDefault="006B744E" w:rsidP="00FE2CAE">
      <w:pPr>
        <w:spacing w:after="0" w:line="360" w:lineRule="auto"/>
        <w:jc w:val="both"/>
        <w:rPr>
          <w:rFonts w:ascii="Arial" w:hAnsi="Arial" w:cs="Arial"/>
          <w:sz w:val="24"/>
          <w:szCs w:val="24"/>
        </w:rPr>
      </w:pPr>
    </w:p>
    <w:p w14:paraId="5E8342A4" w14:textId="06D0EA69" w:rsidR="00647545" w:rsidRDefault="00647545" w:rsidP="00FE2CAE">
      <w:pPr>
        <w:spacing w:after="0" w:line="360" w:lineRule="auto"/>
        <w:jc w:val="both"/>
        <w:rPr>
          <w:rFonts w:ascii="Arial" w:hAnsi="Arial" w:cs="Arial"/>
          <w:sz w:val="24"/>
          <w:szCs w:val="24"/>
        </w:rPr>
      </w:pPr>
      <w:r w:rsidRPr="00647545">
        <w:rPr>
          <w:rFonts w:ascii="Arial" w:hAnsi="Arial" w:cs="Arial"/>
          <w:sz w:val="24"/>
          <w:szCs w:val="24"/>
        </w:rPr>
        <w:t xml:space="preserve">The University of Edinburgh (2020) Gibbs’ reflective cycle. [online] The University of Edinburgh. Available at: </w:t>
      </w:r>
      <w:hyperlink r:id="rId17" w:history="1">
        <w:r w:rsidRPr="001C0AAF">
          <w:rPr>
            <w:rStyle w:val="Hyperlink"/>
            <w:rFonts w:ascii="Arial" w:hAnsi="Arial" w:cs="Arial"/>
            <w:sz w:val="24"/>
            <w:szCs w:val="24"/>
          </w:rPr>
          <w:t>https://www.ed.ac.uk/reflection/reflectors-toolkit/reflecting-on-experience/gibbs-reflective-cycle</w:t>
        </w:r>
      </w:hyperlink>
      <w:r w:rsidRPr="00647545">
        <w:rPr>
          <w:rFonts w:ascii="Arial" w:hAnsi="Arial" w:cs="Arial"/>
          <w:sz w:val="24"/>
          <w:szCs w:val="24"/>
        </w:rPr>
        <w:t>.</w:t>
      </w:r>
      <w:r>
        <w:rPr>
          <w:rFonts w:ascii="Arial" w:hAnsi="Arial" w:cs="Arial"/>
          <w:sz w:val="24"/>
          <w:szCs w:val="24"/>
        </w:rPr>
        <w:t xml:space="preserve"> </w:t>
      </w:r>
    </w:p>
    <w:p w14:paraId="03580A66" w14:textId="77777777" w:rsidR="00EC4779" w:rsidRDefault="00EC4779" w:rsidP="00FE2CAE">
      <w:pPr>
        <w:spacing w:after="0" w:line="360" w:lineRule="auto"/>
        <w:jc w:val="both"/>
        <w:rPr>
          <w:rFonts w:ascii="Arial" w:hAnsi="Arial" w:cs="Arial"/>
          <w:sz w:val="24"/>
          <w:szCs w:val="24"/>
        </w:rPr>
      </w:pPr>
    </w:p>
    <w:p w14:paraId="32FEA484" w14:textId="695A677E" w:rsidR="00EC4779" w:rsidRDefault="00EC4779" w:rsidP="00FE2CAE">
      <w:pPr>
        <w:spacing w:after="0" w:line="360" w:lineRule="auto"/>
        <w:jc w:val="both"/>
        <w:rPr>
          <w:rFonts w:ascii="Arial" w:hAnsi="Arial" w:cs="Arial"/>
          <w:sz w:val="24"/>
          <w:szCs w:val="24"/>
        </w:rPr>
      </w:pPr>
      <w:r w:rsidRPr="00EC4779">
        <w:rPr>
          <w:rFonts w:ascii="Arial" w:hAnsi="Arial" w:cs="Arial"/>
          <w:sz w:val="24"/>
          <w:szCs w:val="24"/>
        </w:rPr>
        <w:t xml:space="preserve">Taylors Tents. (n.d.). Taylor’s Tents and Events | Marquee hire | Shipton Green Lane, West Wittering, Chichester, UK. [online] Available at: </w:t>
      </w:r>
      <w:hyperlink r:id="rId18" w:history="1">
        <w:r w:rsidRPr="000873E5">
          <w:rPr>
            <w:rStyle w:val="Hyperlink"/>
            <w:rFonts w:ascii="Arial" w:hAnsi="Arial" w:cs="Arial"/>
            <w:sz w:val="24"/>
            <w:szCs w:val="24"/>
          </w:rPr>
          <w:t>https://www.taylorstentsandevents.com/</w:t>
        </w:r>
      </w:hyperlink>
      <w:r>
        <w:rPr>
          <w:rFonts w:ascii="Arial" w:hAnsi="Arial" w:cs="Arial"/>
          <w:sz w:val="24"/>
          <w:szCs w:val="24"/>
        </w:rPr>
        <w:t xml:space="preserve"> </w:t>
      </w:r>
      <w:r w:rsidRPr="00EC4779">
        <w:rPr>
          <w:rFonts w:ascii="Arial" w:hAnsi="Arial" w:cs="Arial"/>
          <w:sz w:val="24"/>
          <w:szCs w:val="24"/>
        </w:rPr>
        <w:t xml:space="preserve"> [Accessed 2 Feb. 2024].</w:t>
      </w:r>
    </w:p>
    <w:p w14:paraId="638DD134" w14:textId="77777777" w:rsidR="00815B07" w:rsidRDefault="00815B07" w:rsidP="00FE2CAE">
      <w:pPr>
        <w:spacing w:after="0" w:line="360" w:lineRule="auto"/>
        <w:jc w:val="both"/>
        <w:rPr>
          <w:rFonts w:ascii="Arial" w:hAnsi="Arial" w:cs="Arial"/>
          <w:sz w:val="24"/>
          <w:szCs w:val="24"/>
        </w:rPr>
      </w:pPr>
    </w:p>
    <w:p w14:paraId="4F307E66" w14:textId="4AB42EF3" w:rsidR="00815B07" w:rsidRDefault="00815B07" w:rsidP="00FE2CAE">
      <w:pPr>
        <w:spacing w:after="0" w:line="360" w:lineRule="auto"/>
        <w:jc w:val="both"/>
        <w:rPr>
          <w:rFonts w:ascii="Arial" w:hAnsi="Arial" w:cs="Arial"/>
          <w:sz w:val="24"/>
          <w:szCs w:val="24"/>
        </w:rPr>
      </w:pPr>
      <w:r w:rsidRPr="00815B07">
        <w:rPr>
          <w:rFonts w:ascii="Arial" w:hAnsi="Arial" w:cs="Arial"/>
          <w:sz w:val="24"/>
          <w:szCs w:val="24"/>
        </w:rPr>
        <w:t xml:space="preserve">Victoria Lily Events. (n.d.). Victoria Lily Events | Luxury Bell Tent Hire covering East Sussex, West Sussex, Kent, Surrey, Essex, Hampshire and Hertfordshire. [online] Available at: </w:t>
      </w:r>
      <w:hyperlink r:id="rId19" w:history="1">
        <w:r w:rsidR="00A318C7" w:rsidRPr="000873E5">
          <w:rPr>
            <w:rStyle w:val="Hyperlink"/>
            <w:rFonts w:ascii="Arial" w:hAnsi="Arial" w:cs="Arial"/>
            <w:sz w:val="24"/>
            <w:szCs w:val="24"/>
          </w:rPr>
          <w:t>https://victorialilyevents.co.uk/</w:t>
        </w:r>
      </w:hyperlink>
      <w:r w:rsidR="00A318C7">
        <w:rPr>
          <w:rFonts w:ascii="Arial" w:hAnsi="Arial" w:cs="Arial"/>
          <w:sz w:val="24"/>
          <w:szCs w:val="24"/>
        </w:rPr>
        <w:t xml:space="preserve"> </w:t>
      </w:r>
      <w:r w:rsidRPr="00815B07">
        <w:rPr>
          <w:rFonts w:ascii="Arial" w:hAnsi="Arial" w:cs="Arial"/>
          <w:sz w:val="24"/>
          <w:szCs w:val="24"/>
        </w:rPr>
        <w:t xml:space="preserve"> [Accessed 2 Feb. 2024].</w:t>
      </w:r>
    </w:p>
    <w:p w14:paraId="651E6509" w14:textId="77777777" w:rsidR="00DA1F1C" w:rsidRDefault="00DA1F1C" w:rsidP="00FE2CAE">
      <w:pPr>
        <w:spacing w:after="0" w:line="360" w:lineRule="auto"/>
        <w:jc w:val="both"/>
        <w:rPr>
          <w:rFonts w:ascii="Arial" w:hAnsi="Arial" w:cs="Arial"/>
          <w:sz w:val="24"/>
          <w:szCs w:val="24"/>
        </w:rPr>
      </w:pPr>
    </w:p>
    <w:p w14:paraId="40613C7C" w14:textId="5260A9BF" w:rsidR="00DA1F1C" w:rsidRDefault="00DA1F1C" w:rsidP="00FE2CAE">
      <w:pPr>
        <w:spacing w:after="0" w:line="360" w:lineRule="auto"/>
        <w:jc w:val="both"/>
        <w:rPr>
          <w:rFonts w:ascii="Arial" w:hAnsi="Arial" w:cs="Arial"/>
          <w:sz w:val="24"/>
          <w:szCs w:val="24"/>
        </w:rPr>
      </w:pPr>
      <w:r w:rsidRPr="00DA1F1C">
        <w:rPr>
          <w:rFonts w:ascii="Arial" w:hAnsi="Arial" w:cs="Arial"/>
          <w:sz w:val="24"/>
          <w:szCs w:val="24"/>
        </w:rPr>
        <w:t xml:space="preserve">W Edward </w:t>
      </w:r>
      <w:proofErr w:type="spellStart"/>
      <w:r w:rsidRPr="00DA1F1C">
        <w:rPr>
          <w:rFonts w:ascii="Arial" w:hAnsi="Arial" w:cs="Arial"/>
          <w:sz w:val="24"/>
          <w:szCs w:val="24"/>
        </w:rPr>
        <w:t>Mcmullan</w:t>
      </w:r>
      <w:proofErr w:type="spellEnd"/>
      <w:r w:rsidRPr="00DA1F1C">
        <w:rPr>
          <w:rFonts w:ascii="Arial" w:hAnsi="Arial" w:cs="Arial"/>
          <w:sz w:val="24"/>
          <w:szCs w:val="24"/>
        </w:rPr>
        <w:t xml:space="preserve">, Kenworthy, T.P. and </w:t>
      </w:r>
      <w:proofErr w:type="spellStart"/>
      <w:r w:rsidRPr="00DA1F1C">
        <w:rPr>
          <w:rFonts w:ascii="Arial" w:hAnsi="Arial" w:cs="Arial"/>
          <w:sz w:val="24"/>
          <w:szCs w:val="24"/>
        </w:rPr>
        <w:t>Springerlink</w:t>
      </w:r>
      <w:proofErr w:type="spellEnd"/>
      <w:r w:rsidRPr="00DA1F1C">
        <w:rPr>
          <w:rFonts w:ascii="Arial" w:hAnsi="Arial" w:cs="Arial"/>
          <w:sz w:val="24"/>
          <w:szCs w:val="24"/>
        </w:rPr>
        <w:t xml:space="preserve"> (Online Service (2015). Creativity and Entrepreneurial Performance : A General Scientific Theory. Cham: Springer International Publishing.</w:t>
      </w:r>
    </w:p>
    <w:p w14:paraId="1C63719F" w14:textId="77777777" w:rsidR="00B67B8E" w:rsidRDefault="00B67B8E" w:rsidP="00FE2CAE">
      <w:pPr>
        <w:spacing w:after="0" w:line="360" w:lineRule="auto"/>
        <w:jc w:val="both"/>
        <w:rPr>
          <w:rFonts w:ascii="Arial" w:hAnsi="Arial" w:cs="Arial"/>
          <w:sz w:val="24"/>
          <w:szCs w:val="24"/>
        </w:rPr>
      </w:pPr>
    </w:p>
    <w:p w14:paraId="41B8D9C7" w14:textId="4A50D14C" w:rsidR="00B67B8E" w:rsidRDefault="00B67B8E" w:rsidP="00FE2CAE">
      <w:pPr>
        <w:spacing w:after="0" w:line="360" w:lineRule="auto"/>
        <w:jc w:val="both"/>
        <w:rPr>
          <w:rFonts w:ascii="Arial" w:hAnsi="Arial" w:cs="Arial"/>
          <w:sz w:val="24"/>
          <w:szCs w:val="24"/>
        </w:rPr>
      </w:pPr>
      <w:r w:rsidRPr="00B67B8E">
        <w:rPr>
          <w:rFonts w:ascii="Arial" w:hAnsi="Arial" w:cs="Arial"/>
          <w:sz w:val="24"/>
          <w:szCs w:val="24"/>
        </w:rPr>
        <w:t xml:space="preserve">https ://project24.co.uk, P.D. (n.d.). Luxury Bell Tent Hire from </w:t>
      </w:r>
      <w:proofErr w:type="spellStart"/>
      <w:r w:rsidRPr="00B67B8E">
        <w:rPr>
          <w:rFonts w:ascii="Arial" w:hAnsi="Arial" w:cs="Arial"/>
          <w:sz w:val="24"/>
          <w:szCs w:val="24"/>
        </w:rPr>
        <w:t>Honeybells</w:t>
      </w:r>
      <w:proofErr w:type="spellEnd"/>
      <w:r w:rsidRPr="00B67B8E">
        <w:rPr>
          <w:rFonts w:ascii="Arial" w:hAnsi="Arial" w:cs="Arial"/>
          <w:sz w:val="24"/>
          <w:szCs w:val="24"/>
        </w:rPr>
        <w:t xml:space="preserve">. [online] </w:t>
      </w:r>
      <w:proofErr w:type="spellStart"/>
      <w:r w:rsidRPr="00B67B8E">
        <w:rPr>
          <w:rFonts w:ascii="Arial" w:hAnsi="Arial" w:cs="Arial"/>
          <w:sz w:val="24"/>
          <w:szCs w:val="24"/>
        </w:rPr>
        <w:t>Honeybells</w:t>
      </w:r>
      <w:proofErr w:type="spellEnd"/>
      <w:r w:rsidRPr="00B67B8E">
        <w:rPr>
          <w:rFonts w:ascii="Arial" w:hAnsi="Arial" w:cs="Arial"/>
          <w:sz w:val="24"/>
          <w:szCs w:val="24"/>
        </w:rPr>
        <w:t xml:space="preserve"> Tents &amp; Events. Available at: </w:t>
      </w:r>
      <w:hyperlink r:id="rId20" w:history="1">
        <w:r w:rsidR="00600EB2" w:rsidRPr="000873E5">
          <w:rPr>
            <w:rStyle w:val="Hyperlink"/>
            <w:rFonts w:ascii="Arial" w:hAnsi="Arial" w:cs="Arial"/>
            <w:sz w:val="24"/>
            <w:szCs w:val="24"/>
          </w:rPr>
          <w:t>https://www.honeybells.co.uk/</w:t>
        </w:r>
      </w:hyperlink>
      <w:r w:rsidRPr="00B67B8E">
        <w:rPr>
          <w:rFonts w:ascii="Arial" w:hAnsi="Arial" w:cs="Arial"/>
          <w:sz w:val="24"/>
          <w:szCs w:val="24"/>
        </w:rPr>
        <w:t>.</w:t>
      </w:r>
      <w:r w:rsidR="00600EB2">
        <w:rPr>
          <w:rFonts w:ascii="Arial" w:hAnsi="Arial" w:cs="Arial"/>
          <w:sz w:val="24"/>
          <w:szCs w:val="24"/>
        </w:rPr>
        <w:t xml:space="preserve"> </w:t>
      </w:r>
    </w:p>
    <w:p w14:paraId="75CAF098" w14:textId="77777777" w:rsidR="006A0BD7" w:rsidRDefault="006A0BD7" w:rsidP="00FE2CAE">
      <w:pPr>
        <w:spacing w:after="0" w:line="360" w:lineRule="auto"/>
        <w:jc w:val="both"/>
        <w:rPr>
          <w:rFonts w:ascii="Arial" w:hAnsi="Arial" w:cs="Arial"/>
          <w:sz w:val="24"/>
          <w:szCs w:val="24"/>
        </w:rPr>
      </w:pPr>
    </w:p>
    <w:p w14:paraId="26327BB9" w14:textId="574AC215" w:rsidR="006A0BD7" w:rsidRDefault="006A0BD7" w:rsidP="00FE2CAE">
      <w:pPr>
        <w:spacing w:after="0" w:line="360" w:lineRule="auto"/>
        <w:jc w:val="both"/>
        <w:rPr>
          <w:rFonts w:ascii="Arial" w:hAnsi="Arial" w:cs="Arial"/>
          <w:sz w:val="24"/>
          <w:szCs w:val="24"/>
        </w:rPr>
      </w:pPr>
      <w:r w:rsidRPr="006A0BD7">
        <w:rPr>
          <w:rFonts w:ascii="Arial" w:hAnsi="Arial" w:cs="Arial"/>
          <w:sz w:val="24"/>
          <w:szCs w:val="24"/>
        </w:rPr>
        <w:t xml:space="preserve">101Media (n.d.). Temporary Buildings, Event Structures &amp; Building Hire | Neptunus Ltd. [online] Neptunus. Available at: </w:t>
      </w:r>
      <w:hyperlink r:id="rId21" w:history="1">
        <w:r w:rsidRPr="000873E5">
          <w:rPr>
            <w:rStyle w:val="Hyperlink"/>
            <w:rFonts w:ascii="Arial" w:hAnsi="Arial" w:cs="Arial"/>
            <w:sz w:val="24"/>
            <w:szCs w:val="24"/>
          </w:rPr>
          <w:t>https://www.neptunus.co.uk/</w:t>
        </w:r>
      </w:hyperlink>
      <w:r w:rsidRPr="006A0BD7">
        <w:rPr>
          <w:rFonts w:ascii="Arial" w:hAnsi="Arial" w:cs="Arial"/>
          <w:sz w:val="24"/>
          <w:szCs w:val="24"/>
        </w:rPr>
        <w:t>.</w:t>
      </w:r>
      <w:r>
        <w:rPr>
          <w:rFonts w:ascii="Arial" w:hAnsi="Arial" w:cs="Arial"/>
          <w:sz w:val="24"/>
          <w:szCs w:val="24"/>
        </w:rPr>
        <w:t xml:space="preserve"> </w:t>
      </w:r>
    </w:p>
    <w:p w14:paraId="47BCAF2C" w14:textId="77777777" w:rsidR="00B67B8E" w:rsidRDefault="00B67B8E" w:rsidP="00FE2CAE">
      <w:pPr>
        <w:spacing w:after="0" w:line="360" w:lineRule="auto"/>
        <w:jc w:val="both"/>
        <w:rPr>
          <w:rFonts w:ascii="Arial" w:hAnsi="Arial" w:cs="Arial"/>
          <w:sz w:val="24"/>
          <w:szCs w:val="24"/>
        </w:rPr>
      </w:pPr>
    </w:p>
    <w:p w14:paraId="3E96E466" w14:textId="77777777" w:rsidR="00AA49A8" w:rsidRDefault="00AA49A8" w:rsidP="00FE2CAE">
      <w:pPr>
        <w:spacing w:after="0" w:line="360" w:lineRule="auto"/>
        <w:jc w:val="both"/>
        <w:rPr>
          <w:rFonts w:ascii="Arial" w:hAnsi="Arial" w:cs="Arial"/>
          <w:sz w:val="24"/>
          <w:szCs w:val="24"/>
        </w:rPr>
      </w:pPr>
    </w:p>
    <w:p w14:paraId="4A7107A5" w14:textId="77777777" w:rsidR="00AA49A8" w:rsidRPr="002F04AF" w:rsidRDefault="00AA49A8" w:rsidP="00FE2CAE">
      <w:pPr>
        <w:spacing w:after="0" w:line="360" w:lineRule="auto"/>
        <w:jc w:val="both"/>
        <w:rPr>
          <w:rFonts w:ascii="Arial" w:hAnsi="Arial" w:cs="Arial"/>
          <w:sz w:val="24"/>
          <w:szCs w:val="24"/>
        </w:rPr>
      </w:pPr>
      <w:bookmarkStart w:id="0" w:name="_Hlk157803030"/>
    </w:p>
    <w:bookmarkEnd w:id="0"/>
    <w:p w14:paraId="4ADE654B" w14:textId="77777777" w:rsidR="006670B9" w:rsidRPr="002F04AF" w:rsidRDefault="006670B9" w:rsidP="003F5EA2">
      <w:pPr>
        <w:spacing w:after="0" w:line="360" w:lineRule="auto"/>
        <w:jc w:val="both"/>
        <w:rPr>
          <w:rFonts w:ascii="Arial" w:hAnsi="Arial" w:cs="Arial"/>
          <w:sz w:val="24"/>
          <w:szCs w:val="24"/>
        </w:rPr>
      </w:pPr>
    </w:p>
    <w:sectPr w:rsidR="006670B9" w:rsidRPr="002F0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D83B59"/>
    <w:multiLevelType w:val="multilevel"/>
    <w:tmpl w:val="0D224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2071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D82"/>
    <w:rsid w:val="00011B5F"/>
    <w:rsid w:val="00012DBC"/>
    <w:rsid w:val="00025B90"/>
    <w:rsid w:val="00097582"/>
    <w:rsid w:val="000A0A6D"/>
    <w:rsid w:val="000B1767"/>
    <w:rsid w:val="000C7D11"/>
    <w:rsid w:val="001525C9"/>
    <w:rsid w:val="0016461C"/>
    <w:rsid w:val="001A687D"/>
    <w:rsid w:val="001C6240"/>
    <w:rsid w:val="001C7ECB"/>
    <w:rsid w:val="001F1500"/>
    <w:rsid w:val="001F5B70"/>
    <w:rsid w:val="001F75BB"/>
    <w:rsid w:val="002060CA"/>
    <w:rsid w:val="00246DAF"/>
    <w:rsid w:val="00274062"/>
    <w:rsid w:val="00290D8D"/>
    <w:rsid w:val="002973FF"/>
    <w:rsid w:val="002A2647"/>
    <w:rsid w:val="002D67B1"/>
    <w:rsid w:val="002F04AF"/>
    <w:rsid w:val="002F78D2"/>
    <w:rsid w:val="00306D62"/>
    <w:rsid w:val="00344FB3"/>
    <w:rsid w:val="003A7035"/>
    <w:rsid w:val="003F5EA2"/>
    <w:rsid w:val="00431C29"/>
    <w:rsid w:val="00497BD5"/>
    <w:rsid w:val="004D0F4B"/>
    <w:rsid w:val="004E5236"/>
    <w:rsid w:val="004E651C"/>
    <w:rsid w:val="004E7221"/>
    <w:rsid w:val="004E7725"/>
    <w:rsid w:val="004E791E"/>
    <w:rsid w:val="005014D8"/>
    <w:rsid w:val="00587921"/>
    <w:rsid w:val="005A1123"/>
    <w:rsid w:val="005D2B12"/>
    <w:rsid w:val="006004B5"/>
    <w:rsid w:val="00600EB2"/>
    <w:rsid w:val="006224F2"/>
    <w:rsid w:val="00647545"/>
    <w:rsid w:val="00647DD9"/>
    <w:rsid w:val="006670B9"/>
    <w:rsid w:val="006A0BD7"/>
    <w:rsid w:val="006B0121"/>
    <w:rsid w:val="006B572A"/>
    <w:rsid w:val="006B6ABA"/>
    <w:rsid w:val="006B744E"/>
    <w:rsid w:val="006B7BF0"/>
    <w:rsid w:val="00740C65"/>
    <w:rsid w:val="007927EA"/>
    <w:rsid w:val="007C5CE3"/>
    <w:rsid w:val="007E4F0D"/>
    <w:rsid w:val="007F69CE"/>
    <w:rsid w:val="00815B07"/>
    <w:rsid w:val="008347F0"/>
    <w:rsid w:val="0085416C"/>
    <w:rsid w:val="008E3264"/>
    <w:rsid w:val="008E7972"/>
    <w:rsid w:val="008F319D"/>
    <w:rsid w:val="009212AB"/>
    <w:rsid w:val="00945553"/>
    <w:rsid w:val="00945A9A"/>
    <w:rsid w:val="00967424"/>
    <w:rsid w:val="00981F72"/>
    <w:rsid w:val="00992231"/>
    <w:rsid w:val="009C1151"/>
    <w:rsid w:val="009C2326"/>
    <w:rsid w:val="00A136A0"/>
    <w:rsid w:val="00A318C7"/>
    <w:rsid w:val="00A66BFD"/>
    <w:rsid w:val="00A67FE0"/>
    <w:rsid w:val="00A81E09"/>
    <w:rsid w:val="00A86DEB"/>
    <w:rsid w:val="00AA49A8"/>
    <w:rsid w:val="00AB18DD"/>
    <w:rsid w:val="00AC4B4C"/>
    <w:rsid w:val="00AE25D4"/>
    <w:rsid w:val="00AE7198"/>
    <w:rsid w:val="00AE77B5"/>
    <w:rsid w:val="00AF7D82"/>
    <w:rsid w:val="00B67B8E"/>
    <w:rsid w:val="00B91386"/>
    <w:rsid w:val="00B94963"/>
    <w:rsid w:val="00B96FFF"/>
    <w:rsid w:val="00BB6928"/>
    <w:rsid w:val="00BC6ADF"/>
    <w:rsid w:val="00BD1F15"/>
    <w:rsid w:val="00BD5663"/>
    <w:rsid w:val="00C40914"/>
    <w:rsid w:val="00C57CCD"/>
    <w:rsid w:val="00CD4845"/>
    <w:rsid w:val="00D436E0"/>
    <w:rsid w:val="00D75910"/>
    <w:rsid w:val="00D809C1"/>
    <w:rsid w:val="00DA1F1C"/>
    <w:rsid w:val="00DA35E6"/>
    <w:rsid w:val="00DA5E4E"/>
    <w:rsid w:val="00DD7827"/>
    <w:rsid w:val="00DF50FE"/>
    <w:rsid w:val="00E01496"/>
    <w:rsid w:val="00E50DD1"/>
    <w:rsid w:val="00E70DF2"/>
    <w:rsid w:val="00E7143A"/>
    <w:rsid w:val="00E7696D"/>
    <w:rsid w:val="00EA2548"/>
    <w:rsid w:val="00EC4779"/>
    <w:rsid w:val="00F20557"/>
    <w:rsid w:val="00F319E8"/>
    <w:rsid w:val="00F346B2"/>
    <w:rsid w:val="00F76E75"/>
    <w:rsid w:val="00FB213E"/>
    <w:rsid w:val="00FE2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CE7E6"/>
  <w15:chartTrackingRefBased/>
  <w15:docId w15:val="{82B8BA03-DD39-406C-A73B-F43A7B4C9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EB2"/>
    <w:rPr>
      <w:color w:val="0563C1" w:themeColor="hyperlink"/>
      <w:u w:val="single"/>
    </w:rPr>
  </w:style>
  <w:style w:type="character" w:styleId="UnresolvedMention">
    <w:name w:val="Unresolved Mention"/>
    <w:basedOn w:val="DefaultParagraphFont"/>
    <w:uiPriority w:val="99"/>
    <w:semiHidden/>
    <w:unhideWhenUsed/>
    <w:rsid w:val="00600E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03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lltentcompany.co.uk/" TargetMode="External"/><Relationship Id="rId13" Type="http://schemas.openxmlformats.org/officeDocument/2006/relationships/hyperlink" Target="http://conceptboard.com/blog/business-model-canvas-free-conceptboard" TargetMode="External"/><Relationship Id="rId18" Type="http://schemas.openxmlformats.org/officeDocument/2006/relationships/hyperlink" Target="https://www.taylorstentsandevents.com/" TargetMode="External"/><Relationship Id="rId3" Type="http://schemas.openxmlformats.org/officeDocument/2006/relationships/settings" Target="settings.xml"/><Relationship Id="rId21" Type="http://schemas.openxmlformats.org/officeDocument/2006/relationships/hyperlink" Target="https://www.neptunus.co.uk/" TargetMode="External"/><Relationship Id="rId7" Type="http://schemas.openxmlformats.org/officeDocument/2006/relationships/image" Target="media/image3.jpg"/><Relationship Id="rId12" Type="http://schemas.openxmlformats.org/officeDocument/2006/relationships/hyperlink" Target="https://www.perfectlypitchedproductions.com/"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6" Type="http://schemas.openxmlformats.org/officeDocument/2006/relationships/hyperlink" Target="https://www.similarweb.com/" TargetMode="External"/><Relationship Id="rId20" Type="http://schemas.openxmlformats.org/officeDocument/2006/relationships/hyperlink" Target="https://www.honeybells.co.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ountryside.events/" TargetMode="External"/><Relationship Id="rId5" Type="http://schemas.openxmlformats.org/officeDocument/2006/relationships/image" Target="media/image1.png"/><Relationship Id="rId15" Type="http://schemas.openxmlformats.org/officeDocument/2006/relationships/hyperlink" Target="https://wildhareevents.com/" TargetMode="External"/><Relationship Id="rId23" Type="http://schemas.openxmlformats.org/officeDocument/2006/relationships/theme" Target="theme/theme1.xml"/><Relationship Id="rId10" Type="http://schemas.openxmlformats.org/officeDocument/2006/relationships/hyperlink" Target="https://conceptboard.com/" TargetMode="External"/><Relationship Id="rId19" Type="http://schemas.openxmlformats.org/officeDocument/2006/relationships/hyperlink" Target="https://victorialilyevents.co.uk/" TargetMode="External"/><Relationship Id="rId4" Type="http://schemas.openxmlformats.org/officeDocument/2006/relationships/webSettings" Target="webSettings.xml"/><Relationship Id="rId9" Type="http://schemas.openxmlformats.org/officeDocument/2006/relationships/hyperlink" Target="https://www.cambridgeeventscompany.co.uk/" TargetMode="External"/><Relationship Id="rId14" Type="http://schemas.openxmlformats.org/officeDocument/2006/relationships/hyperlink" Target="http://www.kalaharitents.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11</Pages>
  <Words>2714</Words>
  <Characters>15470</Characters>
  <Application>Microsoft Office Word</Application>
  <DocSecurity>0</DocSecurity>
  <Lines>128</Lines>
  <Paragraphs>36</Paragraphs>
  <ScaleCrop>false</ScaleCrop>
  <Company/>
  <LinksUpToDate>false</LinksUpToDate>
  <CharactersWithSpaces>18148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116</cp:revision>
  <dcterms:created xsi:type="dcterms:W3CDTF">2024-02-01T19:43:00Z</dcterms:created>
  <dcterms:modified xsi:type="dcterms:W3CDTF">2024-02-05T23:12:00Z</dcterms:modified>
</cp:coreProperties>
</file>