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E02D93" w14:textId="77777777" w:rsidR="00BB1768" w:rsidRDefault="00BB1768" w:rsidP="00BB1768">
      <w:pPr>
        <w:spacing w:before="100" w:beforeAutospacing="1" w:after="100" w:afterAutospacing="1"/>
        <w:rPr>
          <w:rFonts w:ascii="Calibri" w:hAnsi="Calibri" w:cs="Calibri"/>
          <w:b/>
          <w:bCs/>
        </w:rPr>
      </w:pPr>
      <w:bookmarkStart w:id="0" w:name="_GoBack"/>
      <w:bookmarkEnd w:id="0"/>
      <w:r>
        <w:rPr>
          <w:rFonts w:ascii="Calibri" w:hAnsi="Calibri" w:cs="Calibri"/>
          <w:b/>
          <w:bCs/>
        </w:rPr>
        <w:t>LO2: Understand the range of HR roles and behavioural requirements of HR professionals</w:t>
      </w:r>
    </w:p>
    <w:p w14:paraId="0A413D8B"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As HR Professionals we are responsible for ‘adding value’ by ensuring that we carry out activities to allow organisations to function, limit damage liability when things go wrong, continually improve systems to allow better performance and drive change. The CIPD has developed a standard - the HR Profession map which is used by HR Professionals as a competency framework diagnosing areas of developmental need and continuing professional development (CPD), capturing what makes a successful and effective HR practitioner.  As stated by CIPD (2015) it describes what we need to do, need to know and how to do it within each professional area at each band level.</w:t>
      </w:r>
    </w:p>
    <w:p w14:paraId="03E2A882" w14:textId="77777777" w:rsidR="00BB1768" w:rsidRDefault="00BB1768" w:rsidP="00BB1768">
      <w:pPr>
        <w:tabs>
          <w:tab w:val="left" w:pos="1392"/>
        </w:tabs>
        <w:rPr>
          <w:rFonts w:asciiTheme="minorHAnsi" w:hAnsiTheme="minorHAnsi" w:cstheme="minorHAnsi"/>
        </w:rPr>
      </w:pPr>
    </w:p>
    <w:p w14:paraId="296740BF"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The CIPD have recently introduced a new Profession map which Working Place Insight (2018) is due to the developments in the working world and the changes in the role of the HR Professional, but for this report I will discuss the 2013 model.  The map details the roles and behaviours of the HR professional at four different levels of competence and is used to contribute towards a Professional Development Plan (PDP).  The map can be used to identify areas that need developing and allows for planning of learning requirements.  It also informs us how we need to grow and develop to allow us to move up the bands.  As members, the CIPD asks that we demonstrate the ‘knowledge, skills, behaviours and experience’ as outlined in the Profession map to commit to the high standards required. CIPD (2020)</w:t>
      </w:r>
    </w:p>
    <w:p w14:paraId="792B97BB" w14:textId="77777777" w:rsidR="00BB1768" w:rsidRDefault="00BB1768" w:rsidP="00BB1768">
      <w:pPr>
        <w:tabs>
          <w:tab w:val="left" w:pos="1392"/>
        </w:tabs>
        <w:rPr>
          <w:rFonts w:asciiTheme="minorHAnsi" w:hAnsiTheme="minorHAnsi" w:cstheme="minorHAnsi"/>
        </w:rPr>
      </w:pPr>
    </w:p>
    <w:p w14:paraId="1868D18E" w14:textId="77777777" w:rsidR="00BB1768" w:rsidRDefault="00BB1768" w:rsidP="00BB1768">
      <w:pPr>
        <w:tabs>
          <w:tab w:val="left" w:pos="1392"/>
        </w:tabs>
        <w:rPr>
          <w:rFonts w:asciiTheme="minorHAnsi" w:hAnsiTheme="minorHAnsi" w:cstheme="minorHAnsi"/>
        </w:rPr>
      </w:pPr>
    </w:p>
    <w:p w14:paraId="083BE85D" w14:textId="77777777" w:rsidR="00BB1768" w:rsidRDefault="00BB1768" w:rsidP="00BB1768">
      <w:pPr>
        <w:tabs>
          <w:tab w:val="left" w:pos="1392"/>
        </w:tabs>
        <w:rPr>
          <w:rFonts w:asciiTheme="minorHAnsi" w:hAnsiTheme="minorHAnsi" w:cstheme="minorHAnsi"/>
        </w:rPr>
      </w:pPr>
      <w:r>
        <w:rPr>
          <w:rFonts w:ascii="Calibri" w:hAnsi="Calibri" w:cs="Calibri"/>
          <w:b/>
          <w:bCs/>
          <w:noProof/>
        </w:rPr>
        <w:drawing>
          <wp:inline distT="0" distB="0" distL="0" distR="0" wp14:anchorId="56B499CE" wp14:editId="697D4654">
            <wp:extent cx="5972810" cy="3931920"/>
            <wp:effectExtent l="0" t="0" r="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11-01 at 17.00.42.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5972810" cy="3931920"/>
                    </a:xfrm>
                    <a:prstGeom prst="rect">
                      <a:avLst/>
                    </a:prstGeom>
                  </pic:spPr>
                </pic:pic>
              </a:graphicData>
            </a:graphic>
          </wp:inline>
        </w:drawing>
      </w:r>
    </w:p>
    <w:p w14:paraId="7D4DFEF7" w14:textId="77777777" w:rsidR="00BB1768" w:rsidRPr="005D0FD8" w:rsidRDefault="00BB1768" w:rsidP="00BB1768">
      <w:pPr>
        <w:tabs>
          <w:tab w:val="left" w:pos="1392"/>
        </w:tabs>
        <w:rPr>
          <w:rFonts w:asciiTheme="minorHAnsi" w:hAnsiTheme="minorHAnsi" w:cstheme="minorHAnsi"/>
          <w:sz w:val="18"/>
          <w:szCs w:val="18"/>
        </w:rPr>
      </w:pPr>
      <w:r w:rsidRPr="005D0FD8">
        <w:rPr>
          <w:rFonts w:asciiTheme="minorHAnsi" w:hAnsiTheme="minorHAnsi" w:cstheme="minorHAnsi"/>
          <w:sz w:val="18"/>
          <w:szCs w:val="18"/>
        </w:rPr>
        <w:t>CIPD Professional Map 2013</w:t>
      </w:r>
      <w:r>
        <w:rPr>
          <w:rFonts w:asciiTheme="minorHAnsi" w:hAnsiTheme="minorHAnsi" w:cstheme="minorHAnsi"/>
          <w:sz w:val="18"/>
          <w:szCs w:val="18"/>
        </w:rPr>
        <w:t>.</w:t>
      </w:r>
    </w:p>
    <w:p w14:paraId="343B3900" w14:textId="77777777" w:rsidR="00BB1768" w:rsidRDefault="00BB1768" w:rsidP="00BB1768">
      <w:pPr>
        <w:tabs>
          <w:tab w:val="left" w:pos="1392"/>
        </w:tabs>
        <w:rPr>
          <w:rFonts w:asciiTheme="minorHAnsi" w:hAnsiTheme="minorHAnsi" w:cstheme="minorHAnsi"/>
        </w:rPr>
      </w:pPr>
    </w:p>
    <w:p w14:paraId="5F0684CC"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lastRenderedPageBreak/>
        <w:t xml:space="preserve">The map is made up of ten professional areas. These areas describe what you need to know and what you need to do at each of the four band levels which span from entry level to leadership roles.  By using the </w:t>
      </w:r>
      <w:proofErr w:type="gramStart"/>
      <w:r>
        <w:rPr>
          <w:rFonts w:asciiTheme="minorHAnsi" w:hAnsiTheme="minorHAnsi" w:cstheme="minorHAnsi"/>
        </w:rPr>
        <w:t>map</w:t>
      </w:r>
      <w:proofErr w:type="gramEnd"/>
      <w:r>
        <w:rPr>
          <w:rFonts w:asciiTheme="minorHAnsi" w:hAnsiTheme="minorHAnsi" w:cstheme="minorHAnsi"/>
        </w:rPr>
        <w:t xml:space="preserve"> it gives HR Professionals a clear route and guide to assist with many organisational activities and future planning. CIPD (2015).</w:t>
      </w:r>
    </w:p>
    <w:p w14:paraId="1821711C" w14:textId="77777777" w:rsidR="00BB1768" w:rsidRDefault="00BB1768" w:rsidP="00BB1768">
      <w:pPr>
        <w:tabs>
          <w:tab w:val="left" w:pos="1392"/>
        </w:tabs>
        <w:rPr>
          <w:rFonts w:asciiTheme="minorHAnsi" w:hAnsiTheme="minorHAnsi" w:cstheme="minorHAnsi"/>
        </w:rPr>
      </w:pPr>
    </w:p>
    <w:p w14:paraId="55FD0155"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There are two core areas at the heart of the map which underpin the profession and are applicable to all HR Professionals at any level.  Without these core areas the CIPD (2015) tells us that HR will always be at ‘technician’ level.</w:t>
      </w:r>
    </w:p>
    <w:p w14:paraId="662902A0" w14:textId="77777777" w:rsidR="00BB1768" w:rsidRPr="00AF097E" w:rsidRDefault="00BB1768" w:rsidP="00BB1768">
      <w:pPr>
        <w:pStyle w:val="ListParagraph"/>
        <w:numPr>
          <w:ilvl w:val="0"/>
          <w:numId w:val="1"/>
        </w:numPr>
        <w:tabs>
          <w:tab w:val="left" w:pos="1392"/>
        </w:tabs>
        <w:rPr>
          <w:rFonts w:asciiTheme="minorHAnsi" w:hAnsiTheme="minorHAnsi" w:cstheme="minorHAnsi"/>
        </w:rPr>
      </w:pPr>
      <w:r w:rsidRPr="00AF097E">
        <w:rPr>
          <w:rFonts w:asciiTheme="minorHAnsi" w:hAnsiTheme="minorHAnsi" w:cstheme="minorHAnsi"/>
        </w:rPr>
        <w:t xml:space="preserve">Insights, strategy and solutions – this area details the knowledge, skills and behaviours needed to develop strategies to </w:t>
      </w:r>
      <w:r>
        <w:rPr>
          <w:rFonts w:asciiTheme="minorHAnsi" w:hAnsiTheme="minorHAnsi" w:cstheme="minorHAnsi"/>
        </w:rPr>
        <w:t>add value to</w:t>
      </w:r>
      <w:r w:rsidRPr="00AF097E">
        <w:rPr>
          <w:rFonts w:asciiTheme="minorHAnsi" w:hAnsiTheme="minorHAnsi" w:cstheme="minorHAnsi"/>
        </w:rPr>
        <w:t xml:space="preserve"> organisations </w:t>
      </w:r>
    </w:p>
    <w:p w14:paraId="4E56B1C7" w14:textId="77777777" w:rsidR="00BB1768" w:rsidRPr="005D0FD8" w:rsidRDefault="00BB1768" w:rsidP="00BB1768">
      <w:pPr>
        <w:pStyle w:val="ListParagraph"/>
        <w:numPr>
          <w:ilvl w:val="0"/>
          <w:numId w:val="1"/>
        </w:numPr>
        <w:tabs>
          <w:tab w:val="left" w:pos="1392"/>
        </w:tabs>
        <w:rPr>
          <w:rFonts w:asciiTheme="minorHAnsi" w:hAnsiTheme="minorHAnsi" w:cstheme="minorHAnsi"/>
        </w:rPr>
      </w:pPr>
      <w:r w:rsidRPr="00AF097E">
        <w:rPr>
          <w:rFonts w:asciiTheme="minorHAnsi" w:hAnsiTheme="minorHAnsi" w:cstheme="minorHAnsi"/>
        </w:rPr>
        <w:t xml:space="preserve">Leading HR </w:t>
      </w:r>
      <w:r>
        <w:rPr>
          <w:rFonts w:asciiTheme="minorHAnsi" w:hAnsiTheme="minorHAnsi" w:cstheme="minorHAnsi"/>
        </w:rPr>
        <w:t>– another important area built around the need for us to be role models in increasing the HR contribution – leading by example.</w:t>
      </w:r>
    </w:p>
    <w:p w14:paraId="6EEF1095" w14:textId="77777777" w:rsidR="00BB1768" w:rsidRDefault="00BB1768" w:rsidP="00BB1768">
      <w:pPr>
        <w:tabs>
          <w:tab w:val="left" w:pos="1392"/>
        </w:tabs>
        <w:rPr>
          <w:rFonts w:asciiTheme="minorHAnsi" w:hAnsiTheme="minorHAnsi" w:cstheme="minorHAnsi"/>
        </w:rPr>
      </w:pPr>
    </w:p>
    <w:p w14:paraId="645C168B"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 xml:space="preserve">The use of the additional professional areas can be dependent on the practitioner’s role, some professionals may use all areas, some just a few or even one area.  </w:t>
      </w:r>
    </w:p>
    <w:p w14:paraId="3BD9BA6C" w14:textId="77777777" w:rsidR="00BB1768" w:rsidRDefault="00BB1768" w:rsidP="00BB1768">
      <w:pPr>
        <w:pStyle w:val="ListParagraph"/>
        <w:numPr>
          <w:ilvl w:val="0"/>
          <w:numId w:val="2"/>
        </w:numPr>
        <w:tabs>
          <w:tab w:val="left" w:pos="1392"/>
        </w:tabs>
        <w:rPr>
          <w:rFonts w:asciiTheme="minorHAnsi" w:hAnsiTheme="minorHAnsi" w:cstheme="minorHAnsi"/>
        </w:rPr>
      </w:pPr>
      <w:r>
        <w:rPr>
          <w:rFonts w:asciiTheme="minorHAnsi" w:hAnsiTheme="minorHAnsi" w:cstheme="minorHAnsi"/>
        </w:rPr>
        <w:t>Organisation design – ensure that the organisation is designed appropriately</w:t>
      </w:r>
    </w:p>
    <w:p w14:paraId="2AD1989A" w14:textId="77777777" w:rsidR="00BB1768" w:rsidRPr="00AF097E" w:rsidRDefault="00BB1768" w:rsidP="00BB1768">
      <w:pPr>
        <w:pStyle w:val="ListParagraph"/>
        <w:numPr>
          <w:ilvl w:val="0"/>
          <w:numId w:val="2"/>
        </w:numPr>
        <w:tabs>
          <w:tab w:val="left" w:pos="1392"/>
        </w:tabs>
        <w:rPr>
          <w:rFonts w:asciiTheme="minorHAnsi" w:hAnsiTheme="minorHAnsi" w:cstheme="minorHAnsi"/>
        </w:rPr>
      </w:pPr>
      <w:r>
        <w:rPr>
          <w:rFonts w:asciiTheme="minorHAnsi" w:hAnsiTheme="minorHAnsi" w:cstheme="minorHAnsi"/>
        </w:rPr>
        <w:t>Organisation development – ensure the organisation has the correct culture, values and environment for the workforce to deliver its strategies and ambitions.</w:t>
      </w:r>
    </w:p>
    <w:p w14:paraId="45D81DD8" w14:textId="77777777" w:rsidR="00BB1768" w:rsidRDefault="00BB1768" w:rsidP="00BB1768">
      <w:pPr>
        <w:pStyle w:val="ListParagraph"/>
        <w:numPr>
          <w:ilvl w:val="0"/>
          <w:numId w:val="2"/>
        </w:numPr>
        <w:tabs>
          <w:tab w:val="left" w:pos="1392"/>
        </w:tabs>
        <w:rPr>
          <w:rFonts w:asciiTheme="minorHAnsi" w:hAnsiTheme="minorHAnsi" w:cstheme="minorHAnsi"/>
        </w:rPr>
      </w:pPr>
      <w:r>
        <w:rPr>
          <w:rFonts w:asciiTheme="minorHAnsi" w:hAnsiTheme="minorHAnsi" w:cstheme="minorHAnsi"/>
        </w:rPr>
        <w:t>Resource and talent planning – ensure that the organisation can attract the key people needed to fulfil the strategies and ambitions.</w:t>
      </w:r>
    </w:p>
    <w:p w14:paraId="0EFDAF67" w14:textId="77777777" w:rsidR="00BB1768" w:rsidRDefault="00BB1768" w:rsidP="00BB1768">
      <w:pPr>
        <w:pStyle w:val="ListParagraph"/>
        <w:numPr>
          <w:ilvl w:val="0"/>
          <w:numId w:val="2"/>
        </w:numPr>
        <w:tabs>
          <w:tab w:val="left" w:pos="1392"/>
        </w:tabs>
        <w:rPr>
          <w:rFonts w:asciiTheme="minorHAnsi" w:hAnsiTheme="minorHAnsi" w:cstheme="minorHAnsi"/>
        </w:rPr>
      </w:pPr>
      <w:r>
        <w:rPr>
          <w:rFonts w:asciiTheme="minorHAnsi" w:hAnsiTheme="minorHAnsi" w:cstheme="minorHAnsi"/>
        </w:rPr>
        <w:t>Learning and development – ensure the organisation has the skills, knowledge and experience to fulfil the organisation’s strategies and ambitions.</w:t>
      </w:r>
    </w:p>
    <w:p w14:paraId="353EC448" w14:textId="77777777" w:rsidR="00BB1768" w:rsidRDefault="00BB1768" w:rsidP="00BB1768">
      <w:pPr>
        <w:pStyle w:val="ListParagraph"/>
        <w:numPr>
          <w:ilvl w:val="0"/>
          <w:numId w:val="2"/>
        </w:numPr>
        <w:tabs>
          <w:tab w:val="left" w:pos="1392"/>
        </w:tabs>
        <w:rPr>
          <w:rFonts w:asciiTheme="minorHAnsi" w:hAnsiTheme="minorHAnsi" w:cstheme="minorHAnsi"/>
        </w:rPr>
      </w:pPr>
      <w:r>
        <w:rPr>
          <w:rFonts w:asciiTheme="minorHAnsi" w:hAnsiTheme="minorHAnsi" w:cstheme="minorHAnsi"/>
        </w:rPr>
        <w:t>Performance and reward – build a high-performance culture by recognising and rewarding.</w:t>
      </w:r>
    </w:p>
    <w:p w14:paraId="43FCCB08" w14:textId="77777777" w:rsidR="00BB1768" w:rsidRDefault="00BB1768" w:rsidP="00BB1768">
      <w:pPr>
        <w:pStyle w:val="ListParagraph"/>
        <w:numPr>
          <w:ilvl w:val="0"/>
          <w:numId w:val="2"/>
        </w:numPr>
        <w:tabs>
          <w:tab w:val="left" w:pos="1392"/>
        </w:tabs>
        <w:rPr>
          <w:rFonts w:asciiTheme="minorHAnsi" w:hAnsiTheme="minorHAnsi" w:cstheme="minorHAnsi"/>
        </w:rPr>
      </w:pPr>
      <w:r>
        <w:rPr>
          <w:rFonts w:asciiTheme="minorHAnsi" w:hAnsiTheme="minorHAnsi" w:cstheme="minorHAnsi"/>
        </w:rPr>
        <w:t>Employee Engagement – ensure that employees have the right conditions to motivate them to give their best performance to achieve organisational success.</w:t>
      </w:r>
    </w:p>
    <w:p w14:paraId="5405D9AE" w14:textId="77777777" w:rsidR="00BB1768" w:rsidRDefault="00BB1768" w:rsidP="00BB1768">
      <w:pPr>
        <w:pStyle w:val="ListParagraph"/>
        <w:numPr>
          <w:ilvl w:val="0"/>
          <w:numId w:val="2"/>
        </w:numPr>
        <w:tabs>
          <w:tab w:val="left" w:pos="1392"/>
        </w:tabs>
        <w:rPr>
          <w:rFonts w:asciiTheme="minorHAnsi" w:hAnsiTheme="minorHAnsi" w:cstheme="minorHAnsi"/>
        </w:rPr>
      </w:pPr>
      <w:r>
        <w:rPr>
          <w:rFonts w:asciiTheme="minorHAnsi" w:hAnsiTheme="minorHAnsi" w:cstheme="minorHAnsi"/>
        </w:rPr>
        <w:t>Employee Relations – ensure a good relationship with staff is underpinned by policies and procedures and employment law.</w:t>
      </w:r>
    </w:p>
    <w:p w14:paraId="7F7CD800" w14:textId="77777777" w:rsidR="00BB1768" w:rsidRDefault="00BB1768" w:rsidP="00BB1768">
      <w:pPr>
        <w:pStyle w:val="ListParagraph"/>
        <w:numPr>
          <w:ilvl w:val="0"/>
          <w:numId w:val="2"/>
        </w:numPr>
        <w:tabs>
          <w:tab w:val="left" w:pos="1392"/>
        </w:tabs>
        <w:rPr>
          <w:rFonts w:asciiTheme="minorHAnsi" w:hAnsiTheme="minorHAnsi" w:cstheme="minorHAnsi"/>
        </w:rPr>
      </w:pPr>
      <w:r>
        <w:rPr>
          <w:rFonts w:asciiTheme="minorHAnsi" w:hAnsiTheme="minorHAnsi" w:cstheme="minorHAnsi"/>
        </w:rPr>
        <w:t>Service delivery and information – ensure that the HR service provided is accurate, efficient, timely and cost-effective.</w:t>
      </w:r>
    </w:p>
    <w:p w14:paraId="73777880" w14:textId="77777777" w:rsidR="00BB1768" w:rsidRDefault="00BB1768" w:rsidP="00BB1768">
      <w:pPr>
        <w:tabs>
          <w:tab w:val="left" w:pos="1392"/>
        </w:tabs>
        <w:rPr>
          <w:rFonts w:asciiTheme="minorHAnsi" w:hAnsiTheme="minorHAnsi" w:cstheme="minorHAnsi"/>
        </w:rPr>
      </w:pPr>
    </w:p>
    <w:p w14:paraId="4956B41F"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The four bands are essential as they detail the level of contribution that the HR professional makes at every stage of their career from supporting to leading.  There are also transitional challenges to move up the band levels.</w:t>
      </w:r>
    </w:p>
    <w:p w14:paraId="1E48D936" w14:textId="77777777" w:rsidR="00BB1768" w:rsidRDefault="00BB1768" w:rsidP="00BB1768">
      <w:pPr>
        <w:tabs>
          <w:tab w:val="left" w:pos="1392"/>
        </w:tabs>
        <w:rPr>
          <w:rFonts w:asciiTheme="minorHAnsi" w:hAnsiTheme="minorHAnsi" w:cstheme="minorHAnsi"/>
        </w:rPr>
      </w:pPr>
    </w:p>
    <w:p w14:paraId="6BC1BF30"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Surrounding the professional areas are the behaviours which HR professionals need to have to carry out their work.  HR Professionals are looked upon within organisations to provide answers to problems, to have the courage to speak up when needed, to ask questions, to challenge others, to add value, to lead by example, to be innovative and to come up with new ideas and solutions.  The behaviours that are included on the Profession map cover these areas and are essential in every HR role in order to achieve not only the individual’s goals but also the organisations.</w:t>
      </w:r>
    </w:p>
    <w:p w14:paraId="02D074B9" w14:textId="77777777" w:rsidR="00BB1768" w:rsidRDefault="00BB1768" w:rsidP="00BB1768">
      <w:pPr>
        <w:tabs>
          <w:tab w:val="left" w:pos="1392"/>
        </w:tabs>
        <w:rPr>
          <w:rFonts w:asciiTheme="minorHAnsi" w:hAnsiTheme="minorHAnsi" w:cstheme="minorHAnsi"/>
        </w:rPr>
      </w:pPr>
    </w:p>
    <w:p w14:paraId="121AA06C"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Each of the behaviours have four band levels and contra indicators which show the negative actions for each of the behaviours.</w:t>
      </w:r>
    </w:p>
    <w:p w14:paraId="22890018" w14:textId="77777777" w:rsidR="00BB1768" w:rsidRPr="005D0FD8" w:rsidRDefault="00BB1768" w:rsidP="00BB1768">
      <w:pPr>
        <w:numPr>
          <w:ilvl w:val="0"/>
          <w:numId w:val="3"/>
        </w:numPr>
        <w:spacing w:before="100" w:beforeAutospacing="1" w:after="100" w:afterAutospacing="1"/>
        <w:rPr>
          <w:rFonts w:asciiTheme="minorHAnsi" w:hAnsiTheme="minorHAnsi" w:cstheme="minorHAnsi"/>
          <w:color w:val="333333"/>
        </w:rPr>
      </w:pPr>
      <w:r w:rsidRPr="005D0FD8">
        <w:rPr>
          <w:rFonts w:asciiTheme="minorHAnsi" w:hAnsiTheme="minorHAnsi" w:cstheme="minorHAnsi"/>
          <w:b/>
          <w:bCs/>
          <w:color w:val="333333"/>
        </w:rPr>
        <w:t>Curious</w:t>
      </w:r>
      <w:r w:rsidRPr="005D0FD8">
        <w:rPr>
          <w:rStyle w:val="apple-converted-space"/>
          <w:rFonts w:asciiTheme="minorHAnsi" w:hAnsiTheme="minorHAnsi" w:cstheme="minorHAnsi"/>
          <w:color w:val="333333"/>
        </w:rPr>
        <w:t> </w:t>
      </w:r>
      <w:r w:rsidRPr="005D0FD8">
        <w:rPr>
          <w:rFonts w:asciiTheme="minorHAnsi" w:hAnsiTheme="minorHAnsi" w:cstheme="minorHAnsi"/>
          <w:color w:val="333333"/>
        </w:rPr>
        <w:t>– being ‘future focused’ and seeking out ways to ‘add value’.</w:t>
      </w:r>
    </w:p>
    <w:p w14:paraId="7CD54D51" w14:textId="77777777" w:rsidR="00BB1768" w:rsidRPr="005D0FD8" w:rsidRDefault="00BB1768" w:rsidP="00BB1768">
      <w:pPr>
        <w:numPr>
          <w:ilvl w:val="0"/>
          <w:numId w:val="3"/>
        </w:numPr>
        <w:spacing w:before="100" w:beforeAutospacing="1" w:after="100" w:afterAutospacing="1"/>
        <w:rPr>
          <w:rFonts w:asciiTheme="minorHAnsi" w:hAnsiTheme="minorHAnsi" w:cstheme="minorHAnsi"/>
          <w:color w:val="333333"/>
        </w:rPr>
      </w:pPr>
      <w:r w:rsidRPr="005D0FD8">
        <w:rPr>
          <w:rFonts w:asciiTheme="minorHAnsi" w:hAnsiTheme="minorHAnsi" w:cstheme="minorHAnsi"/>
          <w:b/>
          <w:bCs/>
          <w:color w:val="333333"/>
        </w:rPr>
        <w:lastRenderedPageBreak/>
        <w:t>Decisive Thinking</w:t>
      </w:r>
      <w:r w:rsidRPr="005D0FD8">
        <w:rPr>
          <w:rStyle w:val="apple-converted-space"/>
          <w:rFonts w:asciiTheme="minorHAnsi" w:hAnsiTheme="minorHAnsi" w:cstheme="minorHAnsi"/>
          <w:color w:val="333333"/>
        </w:rPr>
        <w:t> </w:t>
      </w:r>
      <w:r w:rsidRPr="005D0FD8">
        <w:rPr>
          <w:rFonts w:asciiTheme="minorHAnsi" w:hAnsiTheme="minorHAnsi" w:cstheme="minorHAnsi"/>
          <w:color w:val="333333"/>
        </w:rPr>
        <w:t>– being able to make decisions that are justifiable and defendable.</w:t>
      </w:r>
    </w:p>
    <w:p w14:paraId="1E0409E6" w14:textId="77777777" w:rsidR="00BB1768" w:rsidRPr="005D0FD8" w:rsidRDefault="00BB1768" w:rsidP="00BB1768">
      <w:pPr>
        <w:numPr>
          <w:ilvl w:val="0"/>
          <w:numId w:val="3"/>
        </w:numPr>
        <w:spacing w:before="100" w:beforeAutospacing="1" w:after="100" w:afterAutospacing="1"/>
        <w:rPr>
          <w:rFonts w:asciiTheme="minorHAnsi" w:hAnsiTheme="minorHAnsi" w:cstheme="minorHAnsi"/>
          <w:color w:val="333333"/>
        </w:rPr>
      </w:pPr>
      <w:r w:rsidRPr="005D0FD8">
        <w:rPr>
          <w:rFonts w:asciiTheme="minorHAnsi" w:hAnsiTheme="minorHAnsi" w:cstheme="minorHAnsi"/>
          <w:b/>
          <w:bCs/>
          <w:color w:val="333333"/>
        </w:rPr>
        <w:t>Skilled influencer</w:t>
      </w:r>
      <w:r w:rsidRPr="005D0FD8">
        <w:rPr>
          <w:rStyle w:val="apple-converted-space"/>
          <w:rFonts w:asciiTheme="minorHAnsi" w:hAnsiTheme="minorHAnsi" w:cstheme="minorHAnsi"/>
          <w:color w:val="333333"/>
        </w:rPr>
        <w:t> </w:t>
      </w:r>
      <w:r w:rsidRPr="005D0FD8">
        <w:rPr>
          <w:rFonts w:asciiTheme="minorHAnsi" w:hAnsiTheme="minorHAnsi" w:cstheme="minorHAnsi"/>
          <w:color w:val="333333"/>
        </w:rPr>
        <w:t xml:space="preserve">– being able to convince stakeholders that your ideas will ‘add value’ to the organisation. </w:t>
      </w:r>
    </w:p>
    <w:p w14:paraId="1BFC7E92" w14:textId="77777777" w:rsidR="00BB1768" w:rsidRPr="005D0FD8" w:rsidRDefault="00BB1768" w:rsidP="00BB1768">
      <w:pPr>
        <w:numPr>
          <w:ilvl w:val="0"/>
          <w:numId w:val="3"/>
        </w:numPr>
        <w:spacing w:before="100" w:beforeAutospacing="1" w:after="100" w:afterAutospacing="1"/>
        <w:rPr>
          <w:rFonts w:asciiTheme="minorHAnsi" w:hAnsiTheme="minorHAnsi" w:cstheme="minorHAnsi"/>
          <w:color w:val="333333"/>
        </w:rPr>
      </w:pPr>
      <w:r w:rsidRPr="005D0FD8">
        <w:rPr>
          <w:rFonts w:asciiTheme="minorHAnsi" w:hAnsiTheme="minorHAnsi" w:cstheme="minorHAnsi"/>
          <w:b/>
          <w:bCs/>
          <w:color w:val="333333"/>
        </w:rPr>
        <w:t>Personally Credible</w:t>
      </w:r>
      <w:r w:rsidRPr="005D0FD8">
        <w:rPr>
          <w:rStyle w:val="apple-converted-space"/>
          <w:rFonts w:asciiTheme="minorHAnsi" w:hAnsiTheme="minorHAnsi" w:cstheme="minorHAnsi"/>
          <w:color w:val="333333"/>
        </w:rPr>
        <w:t> </w:t>
      </w:r>
      <w:r w:rsidRPr="005D0FD8">
        <w:rPr>
          <w:rFonts w:asciiTheme="minorHAnsi" w:hAnsiTheme="minorHAnsi" w:cstheme="minorHAnsi"/>
          <w:color w:val="333333"/>
        </w:rPr>
        <w:t>–</w:t>
      </w:r>
      <w:r w:rsidRPr="005D0FD8">
        <w:rPr>
          <w:rStyle w:val="apple-converted-space"/>
          <w:rFonts w:asciiTheme="minorHAnsi" w:hAnsiTheme="minorHAnsi" w:cstheme="minorHAnsi"/>
          <w:color w:val="333333"/>
        </w:rPr>
        <w:t> being able to demonstrate professionalism at all times</w:t>
      </w:r>
      <w:r w:rsidRPr="005D0FD8">
        <w:rPr>
          <w:rFonts w:asciiTheme="minorHAnsi" w:hAnsiTheme="minorHAnsi" w:cstheme="minorHAnsi"/>
        </w:rPr>
        <w:t>.</w:t>
      </w:r>
    </w:p>
    <w:p w14:paraId="40905B7D" w14:textId="77777777" w:rsidR="00BB1768" w:rsidRPr="005D0FD8" w:rsidRDefault="00BB1768" w:rsidP="00BB1768">
      <w:pPr>
        <w:numPr>
          <w:ilvl w:val="0"/>
          <w:numId w:val="3"/>
        </w:numPr>
        <w:spacing w:before="100" w:beforeAutospacing="1" w:after="100" w:afterAutospacing="1"/>
        <w:rPr>
          <w:rFonts w:asciiTheme="minorHAnsi" w:hAnsiTheme="minorHAnsi" w:cstheme="minorHAnsi"/>
          <w:color w:val="333333"/>
        </w:rPr>
      </w:pPr>
      <w:r w:rsidRPr="005D0FD8">
        <w:rPr>
          <w:rFonts w:asciiTheme="minorHAnsi" w:hAnsiTheme="minorHAnsi" w:cstheme="minorHAnsi"/>
          <w:b/>
          <w:bCs/>
          <w:color w:val="333333"/>
        </w:rPr>
        <w:t>Collaborative</w:t>
      </w:r>
      <w:r w:rsidRPr="005D0FD8">
        <w:rPr>
          <w:rStyle w:val="apple-converted-space"/>
          <w:rFonts w:asciiTheme="minorHAnsi" w:hAnsiTheme="minorHAnsi" w:cstheme="minorHAnsi"/>
          <w:color w:val="333333"/>
        </w:rPr>
        <w:t> </w:t>
      </w:r>
      <w:r w:rsidRPr="005D0FD8">
        <w:rPr>
          <w:rFonts w:asciiTheme="minorHAnsi" w:hAnsiTheme="minorHAnsi" w:cstheme="minorHAnsi"/>
          <w:color w:val="333333"/>
        </w:rPr>
        <w:t>– being able to work with both internal and external colleagues to achieve goals.</w:t>
      </w:r>
    </w:p>
    <w:p w14:paraId="7D12A9F1" w14:textId="77777777" w:rsidR="00BB1768" w:rsidRPr="005D0FD8" w:rsidRDefault="00BB1768" w:rsidP="00BB1768">
      <w:pPr>
        <w:numPr>
          <w:ilvl w:val="0"/>
          <w:numId w:val="3"/>
        </w:numPr>
        <w:spacing w:before="100" w:beforeAutospacing="1" w:after="100" w:afterAutospacing="1"/>
        <w:rPr>
          <w:rFonts w:asciiTheme="minorHAnsi" w:hAnsiTheme="minorHAnsi" w:cstheme="minorHAnsi"/>
          <w:color w:val="333333"/>
        </w:rPr>
      </w:pPr>
      <w:r w:rsidRPr="005D0FD8">
        <w:rPr>
          <w:rFonts w:asciiTheme="minorHAnsi" w:hAnsiTheme="minorHAnsi" w:cstheme="minorHAnsi"/>
          <w:b/>
          <w:bCs/>
          <w:color w:val="333333"/>
        </w:rPr>
        <w:t>Driven to Deliver</w:t>
      </w:r>
      <w:r w:rsidRPr="005D0FD8">
        <w:rPr>
          <w:rStyle w:val="apple-converted-space"/>
          <w:rFonts w:asciiTheme="minorHAnsi" w:hAnsiTheme="minorHAnsi" w:cstheme="minorHAnsi"/>
          <w:color w:val="333333"/>
        </w:rPr>
        <w:t> </w:t>
      </w:r>
      <w:r w:rsidRPr="005D0FD8">
        <w:rPr>
          <w:rFonts w:asciiTheme="minorHAnsi" w:hAnsiTheme="minorHAnsi" w:cstheme="minorHAnsi"/>
          <w:color w:val="333333"/>
        </w:rPr>
        <w:t>– being determined, creative and resourceful to achieve goals.</w:t>
      </w:r>
    </w:p>
    <w:p w14:paraId="500E7318" w14:textId="77777777" w:rsidR="00BB1768" w:rsidRPr="005D0FD8" w:rsidRDefault="00BB1768" w:rsidP="00BB1768">
      <w:pPr>
        <w:numPr>
          <w:ilvl w:val="0"/>
          <w:numId w:val="3"/>
        </w:numPr>
        <w:spacing w:before="100" w:beforeAutospacing="1" w:after="100" w:afterAutospacing="1"/>
        <w:rPr>
          <w:rFonts w:asciiTheme="minorHAnsi" w:hAnsiTheme="minorHAnsi" w:cstheme="minorHAnsi"/>
          <w:color w:val="333333"/>
        </w:rPr>
      </w:pPr>
      <w:r w:rsidRPr="005D0FD8">
        <w:rPr>
          <w:rFonts w:asciiTheme="minorHAnsi" w:hAnsiTheme="minorHAnsi" w:cstheme="minorHAnsi"/>
          <w:b/>
          <w:bCs/>
          <w:color w:val="333333"/>
        </w:rPr>
        <w:t>Courage to Challenge</w:t>
      </w:r>
      <w:r w:rsidRPr="005D0FD8">
        <w:rPr>
          <w:rStyle w:val="apple-converted-space"/>
          <w:rFonts w:asciiTheme="minorHAnsi" w:hAnsiTheme="minorHAnsi" w:cstheme="minorHAnsi"/>
          <w:b/>
          <w:bCs/>
          <w:color w:val="333333"/>
        </w:rPr>
        <w:t> </w:t>
      </w:r>
      <w:r w:rsidRPr="005D0FD8">
        <w:rPr>
          <w:rFonts w:asciiTheme="minorHAnsi" w:hAnsiTheme="minorHAnsi" w:cstheme="minorHAnsi"/>
          <w:color w:val="333333"/>
        </w:rPr>
        <w:t>– being confident to speak up and challenge others when you may face resistance to ideas.</w:t>
      </w:r>
    </w:p>
    <w:p w14:paraId="556232F7" w14:textId="77777777" w:rsidR="00BB1768" w:rsidRPr="005D0FD8" w:rsidRDefault="00BB1768" w:rsidP="00BB1768">
      <w:pPr>
        <w:numPr>
          <w:ilvl w:val="0"/>
          <w:numId w:val="3"/>
        </w:numPr>
        <w:spacing w:before="100" w:beforeAutospacing="1" w:after="100" w:afterAutospacing="1"/>
        <w:rPr>
          <w:rFonts w:asciiTheme="minorHAnsi" w:hAnsiTheme="minorHAnsi" w:cstheme="minorHAnsi"/>
          <w:color w:val="333333"/>
        </w:rPr>
      </w:pPr>
      <w:r w:rsidRPr="005D0FD8">
        <w:rPr>
          <w:rFonts w:asciiTheme="minorHAnsi" w:hAnsiTheme="minorHAnsi" w:cstheme="minorHAnsi"/>
          <w:b/>
          <w:bCs/>
          <w:color w:val="333333"/>
        </w:rPr>
        <w:t>Role Model</w:t>
      </w:r>
      <w:r w:rsidRPr="005D0FD8">
        <w:rPr>
          <w:rStyle w:val="apple-converted-space"/>
          <w:rFonts w:asciiTheme="minorHAnsi" w:hAnsiTheme="minorHAnsi" w:cstheme="minorHAnsi"/>
          <w:color w:val="333333"/>
        </w:rPr>
        <w:t> </w:t>
      </w:r>
      <w:r w:rsidRPr="005D0FD8">
        <w:rPr>
          <w:rFonts w:asciiTheme="minorHAnsi" w:hAnsiTheme="minorHAnsi" w:cstheme="minorHAnsi"/>
          <w:color w:val="333333"/>
        </w:rPr>
        <w:t>– being able to lead by example being professional at all times.</w:t>
      </w:r>
    </w:p>
    <w:p w14:paraId="334A0001"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Across the ten professional areas the map gives us the stages for successful people management and gives us the eight behaviours that will underpin good practice to give a positive impact on the workplace and the working lives of the people we work with, whilst also allowing us to achieve our career ambitions.</w:t>
      </w:r>
    </w:p>
    <w:p w14:paraId="38EEEAC6" w14:textId="77777777" w:rsidR="00BB1768" w:rsidRDefault="00BB1768" w:rsidP="00BB1768">
      <w:pPr>
        <w:tabs>
          <w:tab w:val="left" w:pos="1392"/>
        </w:tabs>
        <w:rPr>
          <w:rFonts w:asciiTheme="minorHAnsi" w:hAnsiTheme="minorHAnsi" w:cstheme="minorHAnsi"/>
        </w:rPr>
      </w:pPr>
    </w:p>
    <w:p w14:paraId="40B1818D"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Lester (2015) tells us that the word ‘profession’ comes from the Latin verb ‘</w:t>
      </w:r>
      <w:proofErr w:type="spellStart"/>
      <w:r>
        <w:rPr>
          <w:rFonts w:asciiTheme="minorHAnsi" w:hAnsiTheme="minorHAnsi" w:cstheme="minorHAnsi"/>
        </w:rPr>
        <w:t>profiteri</w:t>
      </w:r>
      <w:proofErr w:type="spellEnd"/>
      <w:r>
        <w:rPr>
          <w:rFonts w:asciiTheme="minorHAnsi" w:hAnsiTheme="minorHAnsi" w:cstheme="minorHAnsi"/>
        </w:rPr>
        <w:t xml:space="preserve">’, which can be interpreted to mean that to be a professional you must acquire the knowledge and skills required and to adopt its ethos.  Continuous updating of skills and discovery of new areas that can link to career objectives is necessary for practitioners to be leaders in their area. Continuing Professional Development helps to ensure that customers, clients and communities are provided with a professional service.  Throughout the HR Professional’s </w:t>
      </w:r>
      <w:proofErr w:type="gramStart"/>
      <w:r>
        <w:rPr>
          <w:rFonts w:asciiTheme="minorHAnsi" w:hAnsiTheme="minorHAnsi" w:cstheme="minorHAnsi"/>
        </w:rPr>
        <w:t>career</w:t>
      </w:r>
      <w:proofErr w:type="gramEnd"/>
      <w:r>
        <w:rPr>
          <w:rFonts w:asciiTheme="minorHAnsi" w:hAnsiTheme="minorHAnsi" w:cstheme="minorHAnsi"/>
        </w:rPr>
        <w:t xml:space="preserve"> they will refer to the Profession map to monitor their strengths and weaknesses and to allow them to progress through the levels, whilst providing an effective service, underpinned by a relevant code of conduct.</w:t>
      </w:r>
    </w:p>
    <w:p w14:paraId="74C3CCF8" w14:textId="77777777" w:rsidR="00BB1768" w:rsidRDefault="00BB1768" w:rsidP="00BB1768">
      <w:pPr>
        <w:tabs>
          <w:tab w:val="left" w:pos="1392"/>
        </w:tabs>
        <w:rPr>
          <w:rFonts w:asciiTheme="minorHAnsi" w:hAnsiTheme="minorHAnsi" w:cstheme="minorHAnsi"/>
        </w:rPr>
      </w:pPr>
    </w:p>
    <w:p w14:paraId="169B42A1" w14:textId="77777777" w:rsidR="00BB1768" w:rsidRDefault="00BB1768" w:rsidP="00BB1768">
      <w:pPr>
        <w:tabs>
          <w:tab w:val="left" w:pos="1392"/>
        </w:tabs>
        <w:rPr>
          <w:rFonts w:asciiTheme="minorHAnsi" w:hAnsiTheme="minorHAnsi" w:cstheme="minorHAnsi"/>
        </w:rPr>
      </w:pPr>
    </w:p>
    <w:p w14:paraId="5D57C9C4" w14:textId="77777777" w:rsidR="00BB1768" w:rsidRPr="005D0FD8" w:rsidRDefault="00BB1768" w:rsidP="00BB1768">
      <w:pPr>
        <w:tabs>
          <w:tab w:val="left" w:pos="1392"/>
        </w:tabs>
        <w:rPr>
          <w:rFonts w:asciiTheme="minorHAnsi" w:hAnsiTheme="minorHAnsi" w:cstheme="minorHAnsi"/>
        </w:rPr>
      </w:pPr>
    </w:p>
    <w:p w14:paraId="0BE455A6" w14:textId="77777777" w:rsidR="00BB1768" w:rsidRPr="00AF097E" w:rsidRDefault="00BB1768" w:rsidP="00BB1768">
      <w:pPr>
        <w:tabs>
          <w:tab w:val="left" w:pos="1392"/>
        </w:tabs>
        <w:rPr>
          <w:rFonts w:asciiTheme="minorHAnsi" w:hAnsiTheme="minorHAnsi" w:cstheme="minorHAnsi"/>
        </w:rPr>
      </w:pPr>
    </w:p>
    <w:p w14:paraId="51B674EE" w14:textId="77777777" w:rsidR="00BB1768" w:rsidRPr="00AF097E" w:rsidRDefault="00BB1768" w:rsidP="00BB1768">
      <w:pPr>
        <w:pStyle w:val="ListParagraph"/>
        <w:tabs>
          <w:tab w:val="left" w:pos="1392"/>
        </w:tabs>
        <w:rPr>
          <w:rFonts w:asciiTheme="minorHAnsi" w:hAnsiTheme="minorHAnsi" w:cstheme="minorHAnsi"/>
        </w:rPr>
      </w:pPr>
    </w:p>
    <w:p w14:paraId="5FB0AE11" w14:textId="77777777" w:rsidR="00BB1768" w:rsidRDefault="00BB1768" w:rsidP="00BB1768">
      <w:pPr>
        <w:tabs>
          <w:tab w:val="left" w:pos="1392"/>
        </w:tabs>
        <w:rPr>
          <w:rFonts w:asciiTheme="minorHAnsi" w:hAnsiTheme="minorHAnsi" w:cstheme="minorHAnsi"/>
        </w:rPr>
      </w:pPr>
    </w:p>
    <w:p w14:paraId="1812B9B0" w14:textId="77777777" w:rsidR="00BB1768" w:rsidRDefault="00BB1768" w:rsidP="00BB1768">
      <w:pPr>
        <w:tabs>
          <w:tab w:val="left" w:pos="1392"/>
        </w:tabs>
        <w:rPr>
          <w:rFonts w:asciiTheme="minorHAnsi" w:hAnsiTheme="minorHAnsi" w:cstheme="minorHAnsi"/>
        </w:rPr>
      </w:pPr>
    </w:p>
    <w:p w14:paraId="216A63EA" w14:textId="77777777" w:rsidR="00BB1768" w:rsidRDefault="00BB1768" w:rsidP="00BB1768">
      <w:pPr>
        <w:tabs>
          <w:tab w:val="left" w:pos="1392"/>
        </w:tabs>
        <w:rPr>
          <w:rFonts w:asciiTheme="minorHAnsi" w:hAnsiTheme="minorHAnsi" w:cstheme="minorHAnsi"/>
        </w:rPr>
      </w:pPr>
    </w:p>
    <w:p w14:paraId="0987CCB9" w14:textId="77777777" w:rsidR="00BB1768" w:rsidRDefault="00BB1768" w:rsidP="00BB1768">
      <w:pPr>
        <w:tabs>
          <w:tab w:val="left" w:pos="1392"/>
        </w:tabs>
        <w:rPr>
          <w:rFonts w:asciiTheme="minorHAnsi" w:hAnsiTheme="minorHAnsi" w:cstheme="minorHAnsi"/>
        </w:rPr>
      </w:pPr>
    </w:p>
    <w:p w14:paraId="39C577F9" w14:textId="77777777" w:rsidR="00BB1768" w:rsidRDefault="00BB1768" w:rsidP="00BB1768">
      <w:pPr>
        <w:tabs>
          <w:tab w:val="left" w:pos="1392"/>
        </w:tabs>
        <w:rPr>
          <w:rFonts w:asciiTheme="minorHAnsi" w:hAnsiTheme="minorHAnsi" w:cstheme="minorHAnsi"/>
        </w:rPr>
      </w:pPr>
    </w:p>
    <w:p w14:paraId="67987015" w14:textId="77777777" w:rsidR="00BB1768" w:rsidRDefault="00BB1768" w:rsidP="00BB1768">
      <w:pPr>
        <w:tabs>
          <w:tab w:val="left" w:pos="1392"/>
        </w:tabs>
        <w:rPr>
          <w:rFonts w:asciiTheme="minorHAnsi" w:hAnsiTheme="minorHAnsi" w:cstheme="minorHAnsi"/>
        </w:rPr>
      </w:pPr>
    </w:p>
    <w:p w14:paraId="5E10D3A8" w14:textId="77777777" w:rsidR="00BB1768" w:rsidRDefault="00BB1768" w:rsidP="00BB1768">
      <w:pPr>
        <w:tabs>
          <w:tab w:val="left" w:pos="1392"/>
        </w:tabs>
        <w:rPr>
          <w:rFonts w:asciiTheme="minorHAnsi" w:hAnsiTheme="minorHAnsi" w:cstheme="minorHAnsi"/>
        </w:rPr>
      </w:pPr>
    </w:p>
    <w:p w14:paraId="4694C1CD" w14:textId="77777777" w:rsidR="00BB1768" w:rsidRDefault="00BB1768" w:rsidP="00BB1768">
      <w:pPr>
        <w:tabs>
          <w:tab w:val="left" w:pos="1392"/>
        </w:tabs>
        <w:rPr>
          <w:rFonts w:asciiTheme="minorHAnsi" w:hAnsiTheme="minorHAnsi" w:cstheme="minorHAnsi"/>
        </w:rPr>
      </w:pPr>
    </w:p>
    <w:p w14:paraId="53DBB348" w14:textId="77777777" w:rsidR="00BB1768" w:rsidRDefault="00BB1768" w:rsidP="00BB1768">
      <w:pPr>
        <w:tabs>
          <w:tab w:val="left" w:pos="1392"/>
        </w:tabs>
        <w:rPr>
          <w:rFonts w:asciiTheme="minorHAnsi" w:hAnsiTheme="minorHAnsi" w:cstheme="minorHAnsi"/>
        </w:rPr>
      </w:pPr>
    </w:p>
    <w:p w14:paraId="2E79BAE2" w14:textId="77777777" w:rsidR="00BB1768" w:rsidRDefault="00BB1768" w:rsidP="00BB1768">
      <w:pPr>
        <w:tabs>
          <w:tab w:val="left" w:pos="1392"/>
        </w:tabs>
        <w:rPr>
          <w:rFonts w:asciiTheme="minorHAnsi" w:hAnsiTheme="minorHAnsi" w:cstheme="minorHAnsi"/>
        </w:rPr>
      </w:pPr>
    </w:p>
    <w:p w14:paraId="0F032EE5" w14:textId="77777777" w:rsidR="00BB1768" w:rsidRDefault="00BB1768" w:rsidP="00BB1768">
      <w:pPr>
        <w:tabs>
          <w:tab w:val="left" w:pos="1392"/>
        </w:tabs>
        <w:rPr>
          <w:rFonts w:asciiTheme="minorHAnsi" w:hAnsiTheme="minorHAnsi" w:cstheme="minorHAnsi"/>
        </w:rPr>
      </w:pPr>
    </w:p>
    <w:p w14:paraId="082AC2EA" w14:textId="77777777" w:rsidR="00BB1768" w:rsidRDefault="00BB1768" w:rsidP="00BB1768">
      <w:pPr>
        <w:tabs>
          <w:tab w:val="left" w:pos="1392"/>
        </w:tabs>
        <w:rPr>
          <w:rFonts w:asciiTheme="minorHAnsi" w:hAnsiTheme="minorHAnsi" w:cstheme="minorHAnsi"/>
        </w:rPr>
      </w:pPr>
    </w:p>
    <w:p w14:paraId="6B843591" w14:textId="77777777" w:rsidR="00BB1768" w:rsidRDefault="00BB1768" w:rsidP="00BB1768">
      <w:pPr>
        <w:tabs>
          <w:tab w:val="left" w:pos="1392"/>
        </w:tabs>
        <w:rPr>
          <w:rFonts w:asciiTheme="minorHAnsi" w:hAnsiTheme="minorHAnsi" w:cstheme="minorHAnsi"/>
        </w:rPr>
      </w:pPr>
    </w:p>
    <w:p w14:paraId="4A07DC1C" w14:textId="77777777" w:rsidR="00BB1768" w:rsidRDefault="00BB1768" w:rsidP="00BB1768">
      <w:pPr>
        <w:tabs>
          <w:tab w:val="left" w:pos="1392"/>
        </w:tabs>
        <w:rPr>
          <w:rFonts w:asciiTheme="minorHAnsi" w:hAnsiTheme="minorHAnsi" w:cstheme="minorHAnsi"/>
        </w:rPr>
      </w:pPr>
    </w:p>
    <w:p w14:paraId="2A93EF52" w14:textId="77777777" w:rsidR="00BB1768" w:rsidRDefault="00BB1768" w:rsidP="00BB1768">
      <w:pPr>
        <w:tabs>
          <w:tab w:val="left" w:pos="1392"/>
        </w:tabs>
        <w:rPr>
          <w:rFonts w:asciiTheme="minorHAnsi" w:hAnsiTheme="minorHAnsi" w:cstheme="minorHAnsi"/>
        </w:rPr>
      </w:pPr>
    </w:p>
    <w:p w14:paraId="0850EBC4" w14:textId="77777777" w:rsidR="00BB1768" w:rsidRDefault="00BB1768" w:rsidP="00BB1768">
      <w:pPr>
        <w:tabs>
          <w:tab w:val="left" w:pos="1392"/>
        </w:tabs>
        <w:rPr>
          <w:rFonts w:asciiTheme="minorHAnsi" w:hAnsiTheme="minorHAnsi" w:cstheme="minorHAnsi"/>
        </w:rPr>
      </w:pPr>
    </w:p>
    <w:p w14:paraId="237182EA" w14:textId="77777777" w:rsidR="00BB1768" w:rsidRDefault="00BB1768" w:rsidP="00BB1768">
      <w:pPr>
        <w:tabs>
          <w:tab w:val="left" w:pos="1392"/>
        </w:tabs>
        <w:rPr>
          <w:rFonts w:asciiTheme="minorHAnsi" w:hAnsiTheme="minorHAnsi" w:cstheme="minorHAnsi"/>
        </w:rPr>
      </w:pPr>
    </w:p>
    <w:p w14:paraId="54B81423" w14:textId="77777777" w:rsidR="00BB1768" w:rsidRDefault="00BB1768" w:rsidP="00BB1768">
      <w:pPr>
        <w:tabs>
          <w:tab w:val="left" w:pos="1392"/>
        </w:tabs>
        <w:rPr>
          <w:rFonts w:asciiTheme="minorHAnsi" w:hAnsiTheme="minorHAnsi" w:cstheme="minorHAnsi"/>
        </w:rPr>
      </w:pPr>
    </w:p>
    <w:p w14:paraId="34E96758" w14:textId="77777777" w:rsidR="00BB1768" w:rsidRDefault="00BB1768" w:rsidP="00BB1768">
      <w:pPr>
        <w:tabs>
          <w:tab w:val="left" w:pos="1392"/>
        </w:tabs>
        <w:rPr>
          <w:rFonts w:asciiTheme="minorHAnsi" w:hAnsiTheme="minorHAnsi" w:cstheme="minorHAnsi"/>
        </w:rPr>
      </w:pPr>
    </w:p>
    <w:p w14:paraId="792E72A2" w14:textId="77777777" w:rsidR="00BB1768" w:rsidRPr="005D0FD8" w:rsidRDefault="00BB1768" w:rsidP="00BB1768">
      <w:pPr>
        <w:tabs>
          <w:tab w:val="left" w:pos="1392"/>
        </w:tabs>
        <w:rPr>
          <w:rFonts w:asciiTheme="minorHAnsi" w:hAnsiTheme="minorHAnsi" w:cstheme="minorHAnsi"/>
          <w:u w:val="single"/>
        </w:rPr>
      </w:pPr>
      <w:r w:rsidRPr="005D0FD8">
        <w:rPr>
          <w:rFonts w:asciiTheme="minorHAnsi" w:hAnsiTheme="minorHAnsi" w:cstheme="minorHAnsi"/>
          <w:u w:val="single"/>
        </w:rPr>
        <w:t xml:space="preserve">Activity </w:t>
      </w:r>
      <w:r>
        <w:rPr>
          <w:rFonts w:asciiTheme="minorHAnsi" w:hAnsiTheme="minorHAnsi" w:cstheme="minorHAnsi"/>
          <w:u w:val="single"/>
        </w:rPr>
        <w:t>2</w:t>
      </w:r>
      <w:r w:rsidRPr="005D0FD8">
        <w:rPr>
          <w:rFonts w:asciiTheme="minorHAnsi" w:hAnsiTheme="minorHAnsi" w:cstheme="minorHAnsi"/>
          <w:u w:val="single"/>
        </w:rPr>
        <w:t xml:space="preserve"> – Bibliography</w:t>
      </w:r>
    </w:p>
    <w:p w14:paraId="05F09EA0" w14:textId="77777777" w:rsidR="00BB1768" w:rsidRDefault="00BB1768" w:rsidP="00BB1768">
      <w:pPr>
        <w:tabs>
          <w:tab w:val="left" w:pos="1392"/>
        </w:tabs>
        <w:rPr>
          <w:rFonts w:asciiTheme="minorHAnsi" w:hAnsiTheme="minorHAnsi" w:cstheme="minorHAnsi"/>
        </w:rPr>
      </w:pPr>
    </w:p>
    <w:p w14:paraId="7B0217A5" w14:textId="77777777" w:rsidR="00BB1768" w:rsidRDefault="00BB1768" w:rsidP="00BB1768">
      <w:pPr>
        <w:tabs>
          <w:tab w:val="left" w:pos="1392"/>
        </w:tabs>
        <w:rPr>
          <w:rFonts w:asciiTheme="minorHAnsi" w:hAnsiTheme="minorHAnsi" w:cstheme="minorHAnsi"/>
        </w:rPr>
      </w:pPr>
    </w:p>
    <w:p w14:paraId="1A5205A3" w14:textId="77777777" w:rsidR="00BB1768" w:rsidRDefault="00BB1768" w:rsidP="00BB1768">
      <w:pPr>
        <w:tabs>
          <w:tab w:val="left" w:pos="1392"/>
        </w:tabs>
        <w:rPr>
          <w:rFonts w:asciiTheme="minorHAnsi" w:hAnsiTheme="minorHAnsi" w:cstheme="minorHAnsi"/>
        </w:rPr>
      </w:pPr>
    </w:p>
    <w:p w14:paraId="57AEF8E2"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CIPD (2018) Ethical Practice factsheet, available at:</w:t>
      </w:r>
    </w:p>
    <w:p w14:paraId="6E8ED88E" w14:textId="77777777" w:rsidR="00BB1768" w:rsidRDefault="00BB1768" w:rsidP="00BB1768">
      <w:pPr>
        <w:tabs>
          <w:tab w:val="left" w:pos="1392"/>
        </w:tabs>
        <w:rPr>
          <w:rFonts w:asciiTheme="minorHAnsi" w:hAnsiTheme="minorHAnsi" w:cstheme="minorHAnsi"/>
        </w:rPr>
      </w:pPr>
      <w:hyperlink r:id="rId6" w:history="1">
        <w:r w:rsidRPr="00A971EC">
          <w:rPr>
            <w:rStyle w:val="Hyperlink"/>
            <w:rFonts w:asciiTheme="minorHAnsi" w:hAnsiTheme="minorHAnsi" w:cstheme="minorHAnsi"/>
          </w:rPr>
          <w:t>https://peopleprofession.cipd.org/profession-map/core-behaviours/ethical-practice - accessed 27/10/2020</w:t>
        </w:r>
      </w:hyperlink>
    </w:p>
    <w:p w14:paraId="7916B359" w14:textId="77777777" w:rsidR="00BB1768" w:rsidRDefault="00BB1768" w:rsidP="00BB1768">
      <w:pPr>
        <w:tabs>
          <w:tab w:val="left" w:pos="1392"/>
        </w:tabs>
        <w:rPr>
          <w:rFonts w:asciiTheme="minorHAnsi" w:hAnsiTheme="minorHAnsi" w:cstheme="minorHAnsi"/>
        </w:rPr>
      </w:pPr>
    </w:p>
    <w:p w14:paraId="76EB4F98"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CIPD (2013) Profession map FAQS, available at:</w:t>
      </w:r>
    </w:p>
    <w:p w14:paraId="3C597A92" w14:textId="77777777" w:rsidR="00BB1768" w:rsidRPr="005D0FD8" w:rsidRDefault="00BB1768" w:rsidP="00BB1768">
      <w:pPr>
        <w:tabs>
          <w:tab w:val="left" w:pos="1392"/>
        </w:tabs>
        <w:rPr>
          <w:rStyle w:val="Hyperlink"/>
          <w:rFonts w:asciiTheme="minorHAnsi" w:hAnsiTheme="minorHAnsi" w:cstheme="minorHAnsi"/>
        </w:rPr>
      </w:pPr>
      <w:hyperlink r:id="rId7" w:history="1">
        <w:r w:rsidRPr="00A971EC">
          <w:rPr>
            <w:rStyle w:val="Hyperlink"/>
            <w:rFonts w:asciiTheme="minorHAnsi" w:hAnsiTheme="minorHAnsi" w:cstheme="minorHAnsi"/>
          </w:rPr>
          <w:t>https://www.cipd.co.uk/learn/profession-map/2013-profession-map/faqs</w:t>
        </w:r>
      </w:hyperlink>
      <w:r>
        <w:rPr>
          <w:rStyle w:val="Hyperlink"/>
          <w:rFonts w:asciiTheme="minorHAnsi" w:hAnsiTheme="minorHAnsi" w:cstheme="minorHAnsi"/>
          <w:color w:val="000000" w:themeColor="text1"/>
          <w:u w:val="none"/>
        </w:rPr>
        <w:t>- accessed 24/10/20</w:t>
      </w:r>
    </w:p>
    <w:p w14:paraId="4FC012B9" w14:textId="77777777" w:rsidR="00BB1768" w:rsidRDefault="00BB1768" w:rsidP="00BB1768">
      <w:pPr>
        <w:tabs>
          <w:tab w:val="left" w:pos="1392"/>
        </w:tabs>
        <w:rPr>
          <w:rFonts w:asciiTheme="minorHAnsi" w:hAnsiTheme="minorHAnsi" w:cstheme="minorHAnsi"/>
        </w:rPr>
      </w:pPr>
    </w:p>
    <w:p w14:paraId="169B1B53"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CIPD (</w:t>
      </w:r>
      <w:proofErr w:type="spellStart"/>
      <w:proofErr w:type="gramStart"/>
      <w:r>
        <w:rPr>
          <w:rFonts w:asciiTheme="minorHAnsi" w:hAnsiTheme="minorHAnsi" w:cstheme="minorHAnsi"/>
        </w:rPr>
        <w:t>nd</w:t>
      </w:r>
      <w:proofErr w:type="spellEnd"/>
      <w:r>
        <w:rPr>
          <w:rFonts w:asciiTheme="minorHAnsi" w:hAnsiTheme="minorHAnsi" w:cstheme="minorHAnsi"/>
        </w:rPr>
        <w:t>)  Setting</w:t>
      </w:r>
      <w:proofErr w:type="gramEnd"/>
      <w:r>
        <w:rPr>
          <w:rFonts w:asciiTheme="minorHAnsi" w:hAnsiTheme="minorHAnsi" w:cstheme="minorHAnsi"/>
        </w:rPr>
        <w:t xml:space="preserve"> Professional Standards factsheet, available at:</w:t>
      </w:r>
    </w:p>
    <w:p w14:paraId="57740A01" w14:textId="77777777" w:rsidR="00BB1768" w:rsidRDefault="00BB1768" w:rsidP="00BB1768">
      <w:pPr>
        <w:tabs>
          <w:tab w:val="left" w:pos="1392"/>
        </w:tabs>
        <w:rPr>
          <w:rFonts w:asciiTheme="minorHAnsi" w:hAnsiTheme="minorHAnsi" w:cstheme="minorHAnsi"/>
        </w:rPr>
      </w:pPr>
      <w:hyperlink r:id="rId8" w:history="1">
        <w:r w:rsidRPr="00A971EC">
          <w:rPr>
            <w:rStyle w:val="Hyperlink"/>
            <w:rFonts w:asciiTheme="minorHAnsi" w:hAnsiTheme="minorHAnsi" w:cstheme="minorHAnsi"/>
          </w:rPr>
          <w:t>https://www.cipd.co.uk/about/what-we-do/professional-standards</w:t>
        </w:r>
        <w:r w:rsidRPr="005D0FD8">
          <w:rPr>
            <w:rStyle w:val="Hyperlink"/>
            <w:rFonts w:asciiTheme="minorHAnsi" w:hAnsiTheme="minorHAnsi" w:cstheme="minorHAnsi"/>
            <w:color w:val="000000" w:themeColor="text1"/>
            <w:u w:val="none"/>
          </w:rPr>
          <w:t xml:space="preserve"> - accessed 01/11/20</w:t>
        </w:r>
      </w:hyperlink>
    </w:p>
    <w:p w14:paraId="19B0B3D0" w14:textId="77777777" w:rsidR="00BB1768" w:rsidRDefault="00BB1768" w:rsidP="00BB1768">
      <w:pPr>
        <w:tabs>
          <w:tab w:val="left" w:pos="1392"/>
        </w:tabs>
        <w:rPr>
          <w:rStyle w:val="Hyperlink"/>
          <w:rFonts w:asciiTheme="minorHAnsi" w:hAnsiTheme="minorHAnsi" w:cstheme="minorHAnsi"/>
          <w:color w:val="000000" w:themeColor="text1"/>
          <w:u w:val="none"/>
        </w:rPr>
      </w:pPr>
    </w:p>
    <w:p w14:paraId="2AEEF82C" w14:textId="77777777" w:rsidR="00BB1768" w:rsidRPr="005D0FD8" w:rsidRDefault="00BB1768" w:rsidP="00BB1768">
      <w:pPr>
        <w:tabs>
          <w:tab w:val="left" w:pos="1392"/>
        </w:tabs>
        <w:rPr>
          <w:rStyle w:val="Hyperlink"/>
          <w:rFonts w:asciiTheme="minorHAnsi" w:hAnsiTheme="minorHAnsi" w:cstheme="minorHAnsi"/>
          <w:color w:val="000000" w:themeColor="text1"/>
          <w:u w:val="none"/>
        </w:rPr>
      </w:pPr>
      <w:r>
        <w:rPr>
          <w:rStyle w:val="Hyperlink"/>
          <w:rFonts w:asciiTheme="minorHAnsi" w:hAnsiTheme="minorHAnsi" w:cstheme="minorHAnsi"/>
          <w:color w:val="000000" w:themeColor="text1"/>
          <w:u w:val="none"/>
        </w:rPr>
        <w:t>CIPD (2015</w:t>
      </w:r>
      <w:proofErr w:type="gramStart"/>
      <w:r>
        <w:rPr>
          <w:rStyle w:val="Hyperlink"/>
          <w:rFonts w:asciiTheme="minorHAnsi" w:hAnsiTheme="minorHAnsi" w:cstheme="minorHAnsi"/>
          <w:color w:val="000000" w:themeColor="text1"/>
          <w:u w:val="none"/>
        </w:rPr>
        <w:t>)  The</w:t>
      </w:r>
      <w:proofErr w:type="gramEnd"/>
      <w:r>
        <w:rPr>
          <w:rStyle w:val="Hyperlink"/>
          <w:rFonts w:asciiTheme="minorHAnsi" w:hAnsiTheme="minorHAnsi" w:cstheme="minorHAnsi"/>
          <w:color w:val="000000" w:themeColor="text1"/>
          <w:u w:val="none"/>
        </w:rPr>
        <w:t xml:space="preserve"> CIPD Profession Map, available at:</w:t>
      </w:r>
    </w:p>
    <w:p w14:paraId="2CB38002" w14:textId="77777777" w:rsidR="00BB1768" w:rsidRDefault="00BB1768" w:rsidP="00BB1768">
      <w:pPr>
        <w:tabs>
          <w:tab w:val="left" w:pos="1392"/>
        </w:tabs>
        <w:rPr>
          <w:rFonts w:asciiTheme="minorHAnsi" w:hAnsiTheme="minorHAnsi" w:cstheme="minorHAnsi"/>
        </w:rPr>
      </w:pPr>
      <w:hyperlink r:id="rId9" w:history="1">
        <w:r w:rsidRPr="003C0421">
          <w:rPr>
            <w:rStyle w:val="Hyperlink"/>
            <w:rFonts w:asciiTheme="minorHAnsi" w:hAnsiTheme="minorHAnsi" w:cstheme="minorHAnsi"/>
          </w:rPr>
          <w:t>https://www.cipd.co.uk/Images/the-cipd-profession-map-standard-format_tcm18-9814.pdf - accessed 25/10/20</w:t>
        </w:r>
      </w:hyperlink>
    </w:p>
    <w:p w14:paraId="7D42A643" w14:textId="77777777" w:rsidR="00BB1768" w:rsidRDefault="00BB1768" w:rsidP="00BB1768">
      <w:pPr>
        <w:tabs>
          <w:tab w:val="left" w:pos="1392"/>
        </w:tabs>
        <w:rPr>
          <w:rFonts w:asciiTheme="minorHAnsi" w:hAnsiTheme="minorHAnsi" w:cstheme="minorHAnsi"/>
        </w:rPr>
      </w:pPr>
    </w:p>
    <w:p w14:paraId="00F15ADE"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H. Kaiser – Mindtools What is Problem solving? – available at:</w:t>
      </w:r>
    </w:p>
    <w:p w14:paraId="4637BA4F" w14:textId="77777777" w:rsidR="00BB1768" w:rsidRDefault="00BB1768" w:rsidP="00BB1768">
      <w:pPr>
        <w:tabs>
          <w:tab w:val="left" w:pos="1392"/>
        </w:tabs>
        <w:rPr>
          <w:rFonts w:asciiTheme="minorHAnsi" w:hAnsiTheme="minorHAnsi" w:cstheme="minorHAnsi"/>
        </w:rPr>
      </w:pPr>
      <w:hyperlink r:id="rId10" w:history="1">
        <w:r w:rsidRPr="00A971EC">
          <w:rPr>
            <w:rStyle w:val="Hyperlink"/>
            <w:rFonts w:asciiTheme="minorHAnsi" w:hAnsiTheme="minorHAnsi" w:cstheme="minorHAnsi"/>
          </w:rPr>
          <w:t>https://www.mindtools.com/pages/article/newTMC_00.htm</w:t>
        </w:r>
      </w:hyperlink>
      <w:r>
        <w:rPr>
          <w:rFonts w:asciiTheme="minorHAnsi" w:hAnsiTheme="minorHAnsi" w:cstheme="minorHAnsi"/>
        </w:rPr>
        <w:t xml:space="preserve"> - accessed 04/11/2020</w:t>
      </w:r>
    </w:p>
    <w:p w14:paraId="62F3435D" w14:textId="77777777" w:rsidR="00BB1768" w:rsidRDefault="00BB1768" w:rsidP="00BB1768">
      <w:pPr>
        <w:tabs>
          <w:tab w:val="left" w:pos="1392"/>
        </w:tabs>
        <w:rPr>
          <w:rFonts w:asciiTheme="minorHAnsi" w:hAnsiTheme="minorHAnsi" w:cstheme="minorHAnsi"/>
        </w:rPr>
      </w:pPr>
    </w:p>
    <w:p w14:paraId="296C23D9"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Lester 2015 – Professions and being professional, available at:</w:t>
      </w:r>
    </w:p>
    <w:p w14:paraId="34A8063D" w14:textId="77777777" w:rsidR="00BB1768" w:rsidRDefault="00BB1768" w:rsidP="00BB1768">
      <w:pPr>
        <w:tabs>
          <w:tab w:val="left" w:pos="1392"/>
        </w:tabs>
        <w:rPr>
          <w:rFonts w:asciiTheme="minorHAnsi" w:hAnsiTheme="minorHAnsi" w:cstheme="minorHAnsi"/>
        </w:rPr>
      </w:pPr>
      <w:hyperlink r:id="rId11" w:history="1">
        <w:r w:rsidRPr="00A971EC">
          <w:rPr>
            <w:rStyle w:val="Hyperlink"/>
            <w:rFonts w:asciiTheme="minorHAnsi" w:hAnsiTheme="minorHAnsi" w:cstheme="minorHAnsi"/>
          </w:rPr>
          <w:t>http://devmts.org.uk/profnal.pdf</w:t>
        </w:r>
      </w:hyperlink>
      <w:r>
        <w:rPr>
          <w:rFonts w:asciiTheme="minorHAnsi" w:hAnsiTheme="minorHAnsi" w:cstheme="minorHAnsi"/>
        </w:rPr>
        <w:t xml:space="preserve"> - accessed 02/11/20</w:t>
      </w:r>
    </w:p>
    <w:p w14:paraId="2D0413CC" w14:textId="77777777" w:rsidR="00BB1768" w:rsidRDefault="00BB1768" w:rsidP="00BB1768">
      <w:pPr>
        <w:tabs>
          <w:tab w:val="left" w:pos="1392"/>
        </w:tabs>
        <w:rPr>
          <w:rFonts w:asciiTheme="minorHAnsi" w:hAnsiTheme="minorHAnsi" w:cstheme="minorHAnsi"/>
        </w:rPr>
      </w:pPr>
    </w:p>
    <w:p w14:paraId="10785773"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Working Place Insight article (2018) – CIPD new map launch, available at:</w:t>
      </w:r>
    </w:p>
    <w:p w14:paraId="73BF7E30" w14:textId="77777777" w:rsidR="00BB1768" w:rsidRDefault="00BB1768" w:rsidP="00BB1768">
      <w:pPr>
        <w:tabs>
          <w:tab w:val="left" w:pos="1392"/>
        </w:tabs>
        <w:rPr>
          <w:rFonts w:asciiTheme="minorHAnsi" w:hAnsiTheme="minorHAnsi" w:cstheme="minorHAnsi"/>
        </w:rPr>
      </w:pPr>
      <w:hyperlink r:id="rId12" w:history="1">
        <w:r w:rsidRPr="00A971EC">
          <w:rPr>
            <w:rStyle w:val="Hyperlink"/>
            <w:rFonts w:asciiTheme="minorHAnsi" w:hAnsiTheme="minorHAnsi" w:cstheme="minorHAnsi"/>
          </w:rPr>
          <w:t>https://workplaceinsight.net/cipd-launches-new-standard-and-profession-map-to-reflect-the-changing-face-of-hr/</w:t>
        </w:r>
      </w:hyperlink>
      <w:r>
        <w:rPr>
          <w:rFonts w:asciiTheme="minorHAnsi" w:hAnsiTheme="minorHAnsi" w:cstheme="minorHAnsi"/>
        </w:rPr>
        <w:t xml:space="preserve"> - accessed 03/11/2020</w:t>
      </w:r>
    </w:p>
    <w:p w14:paraId="1458E61C" w14:textId="77777777" w:rsidR="00BB1768" w:rsidRDefault="00BB1768" w:rsidP="00BB1768">
      <w:pPr>
        <w:tabs>
          <w:tab w:val="left" w:pos="1392"/>
        </w:tabs>
        <w:rPr>
          <w:rFonts w:asciiTheme="minorHAnsi" w:hAnsiTheme="minorHAnsi" w:cstheme="minorHAnsi"/>
        </w:rPr>
      </w:pPr>
    </w:p>
    <w:p w14:paraId="31807E97" w14:textId="77777777" w:rsidR="00BB1768" w:rsidRDefault="00BB1768" w:rsidP="00BB1768">
      <w:pPr>
        <w:tabs>
          <w:tab w:val="left" w:pos="1392"/>
        </w:tabs>
        <w:rPr>
          <w:rFonts w:asciiTheme="minorHAnsi" w:hAnsiTheme="minorHAnsi" w:cstheme="minorHAnsi"/>
        </w:rPr>
      </w:pPr>
    </w:p>
    <w:p w14:paraId="29852619" w14:textId="77777777" w:rsidR="00BB1768" w:rsidRDefault="00BB1768" w:rsidP="00BB1768">
      <w:pPr>
        <w:tabs>
          <w:tab w:val="left" w:pos="1392"/>
        </w:tabs>
        <w:rPr>
          <w:rFonts w:asciiTheme="minorHAnsi" w:hAnsiTheme="minorHAnsi" w:cstheme="minorHAnsi"/>
        </w:rPr>
      </w:pPr>
    </w:p>
    <w:p w14:paraId="74134C3E" w14:textId="77777777" w:rsidR="00BB1768" w:rsidRDefault="00BB1768" w:rsidP="00BB1768">
      <w:pPr>
        <w:tabs>
          <w:tab w:val="left" w:pos="1392"/>
        </w:tabs>
        <w:rPr>
          <w:rFonts w:asciiTheme="minorHAnsi" w:hAnsiTheme="minorHAnsi" w:cstheme="minorHAnsi"/>
        </w:rPr>
      </w:pPr>
    </w:p>
    <w:p w14:paraId="2360EB73" w14:textId="77777777" w:rsidR="00BB1768" w:rsidRDefault="00BB1768" w:rsidP="00BB1768">
      <w:pPr>
        <w:tabs>
          <w:tab w:val="left" w:pos="1392"/>
        </w:tabs>
        <w:rPr>
          <w:rFonts w:asciiTheme="minorHAnsi" w:hAnsiTheme="minorHAnsi" w:cstheme="minorHAnsi"/>
        </w:rPr>
      </w:pPr>
    </w:p>
    <w:p w14:paraId="5835573E" w14:textId="77777777" w:rsidR="00BB1768" w:rsidRDefault="00BB1768" w:rsidP="00BB1768">
      <w:pPr>
        <w:tabs>
          <w:tab w:val="left" w:pos="1392"/>
        </w:tabs>
        <w:rPr>
          <w:rFonts w:asciiTheme="minorHAnsi" w:hAnsiTheme="minorHAnsi" w:cstheme="minorHAnsi"/>
        </w:rPr>
      </w:pPr>
    </w:p>
    <w:p w14:paraId="1160D5C5" w14:textId="77777777" w:rsidR="00BB1768" w:rsidRDefault="00BB1768" w:rsidP="00BB1768">
      <w:pPr>
        <w:tabs>
          <w:tab w:val="left" w:pos="1392"/>
        </w:tabs>
        <w:rPr>
          <w:rFonts w:asciiTheme="minorHAnsi" w:hAnsiTheme="minorHAnsi" w:cstheme="minorHAnsi"/>
        </w:rPr>
      </w:pPr>
    </w:p>
    <w:p w14:paraId="4AF59DCA" w14:textId="77777777" w:rsidR="00BB1768" w:rsidRDefault="00BB1768" w:rsidP="00BB1768">
      <w:pPr>
        <w:tabs>
          <w:tab w:val="left" w:pos="1392"/>
        </w:tabs>
        <w:rPr>
          <w:rFonts w:asciiTheme="minorHAnsi" w:hAnsiTheme="minorHAnsi" w:cstheme="minorHAnsi"/>
        </w:rPr>
      </w:pPr>
    </w:p>
    <w:p w14:paraId="4BB32334" w14:textId="77777777" w:rsidR="00BB1768" w:rsidRDefault="00BB1768" w:rsidP="00BB1768">
      <w:pPr>
        <w:tabs>
          <w:tab w:val="left" w:pos="1392"/>
        </w:tabs>
        <w:rPr>
          <w:rFonts w:asciiTheme="minorHAnsi" w:hAnsiTheme="minorHAnsi" w:cstheme="minorHAnsi"/>
        </w:rPr>
      </w:pPr>
    </w:p>
    <w:p w14:paraId="325A4D0B" w14:textId="77777777" w:rsidR="00BB1768" w:rsidRDefault="00BB1768" w:rsidP="00BB1768">
      <w:pPr>
        <w:tabs>
          <w:tab w:val="left" w:pos="1392"/>
        </w:tabs>
        <w:rPr>
          <w:rFonts w:asciiTheme="minorHAnsi" w:hAnsiTheme="minorHAnsi" w:cstheme="minorHAnsi"/>
        </w:rPr>
      </w:pPr>
    </w:p>
    <w:p w14:paraId="4D4A7FF4" w14:textId="77777777" w:rsidR="00BB1768" w:rsidRDefault="00BB1768" w:rsidP="00BB1768">
      <w:pPr>
        <w:tabs>
          <w:tab w:val="left" w:pos="1392"/>
        </w:tabs>
        <w:rPr>
          <w:rFonts w:asciiTheme="minorHAnsi" w:hAnsiTheme="minorHAnsi" w:cstheme="minorHAnsi"/>
        </w:rPr>
      </w:pPr>
    </w:p>
    <w:p w14:paraId="3E1B8F21" w14:textId="00940D4D" w:rsidR="00BB1768" w:rsidRDefault="00BB1768" w:rsidP="00BB1768">
      <w:pPr>
        <w:tabs>
          <w:tab w:val="left" w:pos="1392"/>
        </w:tabs>
        <w:rPr>
          <w:rFonts w:asciiTheme="minorHAnsi" w:hAnsiTheme="minorHAnsi" w:cstheme="minorHAnsi"/>
        </w:rPr>
      </w:pPr>
    </w:p>
    <w:p w14:paraId="4ACEFF84" w14:textId="022D3BCE" w:rsidR="00BB1768" w:rsidRDefault="00BB1768" w:rsidP="00BB1768">
      <w:pPr>
        <w:tabs>
          <w:tab w:val="left" w:pos="1392"/>
        </w:tabs>
        <w:rPr>
          <w:rFonts w:asciiTheme="minorHAnsi" w:hAnsiTheme="minorHAnsi" w:cstheme="minorHAnsi"/>
        </w:rPr>
      </w:pPr>
    </w:p>
    <w:p w14:paraId="1C5C0C67" w14:textId="12549899" w:rsidR="00BB1768" w:rsidRDefault="00BB1768" w:rsidP="00BB1768">
      <w:pPr>
        <w:tabs>
          <w:tab w:val="left" w:pos="1392"/>
        </w:tabs>
        <w:rPr>
          <w:rFonts w:asciiTheme="minorHAnsi" w:hAnsiTheme="minorHAnsi" w:cstheme="minorHAnsi"/>
        </w:rPr>
      </w:pPr>
    </w:p>
    <w:p w14:paraId="526EF382" w14:textId="05809879" w:rsidR="00BB1768" w:rsidRDefault="00BB1768" w:rsidP="00BB1768">
      <w:pPr>
        <w:tabs>
          <w:tab w:val="left" w:pos="1392"/>
        </w:tabs>
        <w:rPr>
          <w:rFonts w:asciiTheme="minorHAnsi" w:hAnsiTheme="minorHAnsi" w:cstheme="minorHAnsi"/>
        </w:rPr>
      </w:pPr>
    </w:p>
    <w:p w14:paraId="3166100E" w14:textId="3382C879" w:rsidR="00BB1768" w:rsidRDefault="00BB1768" w:rsidP="00BB1768">
      <w:pPr>
        <w:tabs>
          <w:tab w:val="left" w:pos="1392"/>
        </w:tabs>
        <w:rPr>
          <w:rFonts w:asciiTheme="minorHAnsi" w:hAnsiTheme="minorHAnsi" w:cstheme="minorHAnsi"/>
        </w:rPr>
      </w:pPr>
    </w:p>
    <w:p w14:paraId="3B518633" w14:textId="41962DDD" w:rsidR="00BB1768" w:rsidRDefault="00BB1768" w:rsidP="00BB1768">
      <w:pPr>
        <w:tabs>
          <w:tab w:val="left" w:pos="1392"/>
        </w:tabs>
        <w:rPr>
          <w:rFonts w:asciiTheme="minorHAnsi" w:hAnsiTheme="minorHAnsi" w:cstheme="minorHAnsi"/>
        </w:rPr>
      </w:pPr>
    </w:p>
    <w:p w14:paraId="396A613C" w14:textId="41210E7E" w:rsidR="00BB1768" w:rsidRDefault="00BB1768" w:rsidP="00BB1768">
      <w:pPr>
        <w:tabs>
          <w:tab w:val="left" w:pos="1392"/>
        </w:tabs>
        <w:rPr>
          <w:rFonts w:asciiTheme="minorHAnsi" w:hAnsiTheme="minorHAnsi" w:cstheme="minorHAnsi"/>
        </w:rPr>
      </w:pPr>
    </w:p>
    <w:p w14:paraId="27192CD2" w14:textId="77777777" w:rsidR="00BB1768" w:rsidRPr="006D6CFE" w:rsidRDefault="00BB1768" w:rsidP="00BB1768">
      <w:pPr>
        <w:tabs>
          <w:tab w:val="left" w:pos="1392"/>
        </w:tabs>
        <w:rPr>
          <w:rFonts w:asciiTheme="minorHAnsi" w:hAnsiTheme="minorHAnsi" w:cstheme="minorHAnsi"/>
          <w:b/>
          <w:bCs/>
        </w:rPr>
      </w:pPr>
      <w:r>
        <w:rPr>
          <w:rFonts w:asciiTheme="minorHAnsi" w:hAnsiTheme="minorHAnsi" w:cstheme="minorHAnsi"/>
          <w:b/>
          <w:bCs/>
        </w:rPr>
        <w:t>LO4: Be able to work collaboratively with others, as a member of a team or working group</w:t>
      </w:r>
    </w:p>
    <w:p w14:paraId="0BD94A29" w14:textId="77777777" w:rsidR="00BB1768" w:rsidRDefault="00BB1768" w:rsidP="00BB1768">
      <w:pPr>
        <w:tabs>
          <w:tab w:val="left" w:pos="1392"/>
        </w:tabs>
        <w:rPr>
          <w:rFonts w:asciiTheme="minorHAnsi" w:hAnsiTheme="minorHAnsi" w:cstheme="minorHAnsi"/>
        </w:rPr>
      </w:pPr>
    </w:p>
    <w:p w14:paraId="29FEC084"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Teamwork is the number one global workforce trend – this was established in a 2016 survey across 130 countries with over 7000 participants</w:t>
      </w:r>
      <w:r w:rsidRPr="00E32217">
        <w:rPr>
          <w:rFonts w:ascii="Times" w:hAnsi="Times"/>
          <w:sz w:val="20"/>
          <w:szCs w:val="20"/>
        </w:rPr>
        <w:t xml:space="preserve"> </w:t>
      </w:r>
      <w:r w:rsidRPr="00E32217">
        <w:rPr>
          <w:rFonts w:asciiTheme="minorHAnsi" w:hAnsiTheme="minorHAnsi" w:cstheme="minorHAnsi"/>
        </w:rPr>
        <w:t xml:space="preserve">(Kaplan, </w:t>
      </w:r>
      <w:proofErr w:type="spellStart"/>
      <w:r w:rsidRPr="00E32217">
        <w:rPr>
          <w:rFonts w:asciiTheme="minorHAnsi" w:hAnsiTheme="minorHAnsi" w:cstheme="minorHAnsi"/>
        </w:rPr>
        <w:t>Dol</w:t>
      </w:r>
      <w:proofErr w:type="spellEnd"/>
      <w:r w:rsidRPr="00E32217">
        <w:rPr>
          <w:rFonts w:asciiTheme="minorHAnsi" w:hAnsiTheme="minorHAnsi" w:cstheme="minorHAnsi"/>
        </w:rPr>
        <w:t xml:space="preserve">- lar, Melian, Van </w:t>
      </w:r>
      <w:proofErr w:type="spellStart"/>
      <w:r w:rsidRPr="00E32217">
        <w:rPr>
          <w:rFonts w:asciiTheme="minorHAnsi" w:hAnsiTheme="minorHAnsi" w:cstheme="minorHAnsi"/>
        </w:rPr>
        <w:t>Durme</w:t>
      </w:r>
      <w:proofErr w:type="spellEnd"/>
      <w:r w:rsidRPr="00E32217">
        <w:rPr>
          <w:rFonts w:asciiTheme="minorHAnsi" w:hAnsiTheme="minorHAnsi" w:cstheme="minorHAnsi"/>
        </w:rPr>
        <w:t>, &amp; Wong, 2016)</w:t>
      </w:r>
      <w:r>
        <w:rPr>
          <w:rFonts w:asciiTheme="minorHAnsi" w:hAnsiTheme="minorHAnsi" w:cstheme="minorHAnsi"/>
        </w:rPr>
        <w:t>.  During the last six months teams have had to work more collaboratively than ever due to the pandemic with increased numbers of remote working.</w:t>
      </w:r>
    </w:p>
    <w:p w14:paraId="2D2C5595" w14:textId="77777777" w:rsidR="00BB1768" w:rsidRDefault="00BB1768" w:rsidP="00BB1768">
      <w:pPr>
        <w:tabs>
          <w:tab w:val="left" w:pos="1392"/>
        </w:tabs>
        <w:rPr>
          <w:rFonts w:asciiTheme="minorHAnsi" w:hAnsiTheme="minorHAnsi" w:cstheme="minorHAnsi"/>
        </w:rPr>
      </w:pPr>
    </w:p>
    <w:p w14:paraId="18DBEF80"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Teams vary in size and structure and depend on the type of organisation but can take many forms as explained by Huczynski and Buchanan (2010)</w:t>
      </w:r>
    </w:p>
    <w:p w14:paraId="487FC815" w14:textId="77777777" w:rsidR="00BB1768" w:rsidRPr="00C71285" w:rsidRDefault="00BB1768" w:rsidP="00BB1768">
      <w:pPr>
        <w:pStyle w:val="ListParagraph"/>
        <w:numPr>
          <w:ilvl w:val="0"/>
          <w:numId w:val="4"/>
        </w:numPr>
        <w:tabs>
          <w:tab w:val="left" w:pos="1392"/>
        </w:tabs>
        <w:rPr>
          <w:rFonts w:asciiTheme="minorHAnsi" w:hAnsiTheme="minorHAnsi" w:cstheme="minorHAnsi"/>
        </w:rPr>
      </w:pPr>
      <w:r w:rsidRPr="00C71285">
        <w:rPr>
          <w:rFonts w:asciiTheme="minorHAnsi" w:hAnsiTheme="minorHAnsi" w:cstheme="minorHAnsi"/>
        </w:rPr>
        <w:t>Advice Teams</w:t>
      </w:r>
      <w:r>
        <w:rPr>
          <w:rFonts w:asciiTheme="minorHAnsi" w:hAnsiTheme="minorHAnsi" w:cstheme="minorHAnsi"/>
        </w:rPr>
        <w:t xml:space="preserve"> – Employment representative groups – within Dyfed Powys Police we have teams including Agile Working, Workforce Representative Group.</w:t>
      </w:r>
    </w:p>
    <w:p w14:paraId="692BAB83" w14:textId="77777777" w:rsidR="00BB1768" w:rsidRPr="00C71285" w:rsidRDefault="00BB1768" w:rsidP="00BB1768">
      <w:pPr>
        <w:pStyle w:val="ListParagraph"/>
        <w:numPr>
          <w:ilvl w:val="0"/>
          <w:numId w:val="4"/>
        </w:numPr>
        <w:tabs>
          <w:tab w:val="left" w:pos="1392"/>
        </w:tabs>
        <w:rPr>
          <w:rFonts w:asciiTheme="minorHAnsi" w:hAnsiTheme="minorHAnsi" w:cstheme="minorHAnsi"/>
        </w:rPr>
      </w:pPr>
      <w:r w:rsidRPr="00C71285">
        <w:rPr>
          <w:rFonts w:asciiTheme="minorHAnsi" w:hAnsiTheme="minorHAnsi" w:cstheme="minorHAnsi"/>
        </w:rPr>
        <w:t>Action Teams</w:t>
      </w:r>
      <w:r>
        <w:rPr>
          <w:rFonts w:asciiTheme="minorHAnsi" w:hAnsiTheme="minorHAnsi" w:cstheme="minorHAnsi"/>
        </w:rPr>
        <w:t xml:space="preserve"> – Sports groups </w:t>
      </w:r>
    </w:p>
    <w:p w14:paraId="4B5FB148" w14:textId="77777777" w:rsidR="00BB1768" w:rsidRPr="00C71285" w:rsidRDefault="00BB1768" w:rsidP="00BB1768">
      <w:pPr>
        <w:pStyle w:val="ListParagraph"/>
        <w:numPr>
          <w:ilvl w:val="0"/>
          <w:numId w:val="4"/>
        </w:numPr>
        <w:tabs>
          <w:tab w:val="left" w:pos="1392"/>
        </w:tabs>
        <w:rPr>
          <w:rFonts w:asciiTheme="minorHAnsi" w:hAnsiTheme="minorHAnsi" w:cstheme="minorHAnsi"/>
        </w:rPr>
      </w:pPr>
      <w:r w:rsidRPr="00C71285">
        <w:rPr>
          <w:rFonts w:asciiTheme="minorHAnsi" w:hAnsiTheme="minorHAnsi" w:cstheme="minorHAnsi"/>
        </w:rPr>
        <w:t>Project Teams</w:t>
      </w:r>
      <w:r>
        <w:rPr>
          <w:rFonts w:asciiTheme="minorHAnsi" w:hAnsiTheme="minorHAnsi" w:cstheme="minorHAnsi"/>
        </w:rPr>
        <w:t xml:space="preserve"> – Planning/ Research Teams</w:t>
      </w:r>
    </w:p>
    <w:p w14:paraId="3120F831" w14:textId="77777777" w:rsidR="00BB1768" w:rsidRDefault="00BB1768" w:rsidP="00BB1768">
      <w:pPr>
        <w:pStyle w:val="ListParagraph"/>
        <w:numPr>
          <w:ilvl w:val="0"/>
          <w:numId w:val="4"/>
        </w:numPr>
        <w:tabs>
          <w:tab w:val="left" w:pos="1392"/>
        </w:tabs>
        <w:rPr>
          <w:rFonts w:asciiTheme="minorHAnsi" w:hAnsiTheme="minorHAnsi" w:cstheme="minorHAnsi"/>
        </w:rPr>
      </w:pPr>
      <w:r w:rsidRPr="00C71285">
        <w:rPr>
          <w:rFonts w:asciiTheme="minorHAnsi" w:hAnsiTheme="minorHAnsi" w:cstheme="minorHAnsi"/>
        </w:rPr>
        <w:t>Production Teams</w:t>
      </w:r>
      <w:r>
        <w:rPr>
          <w:rFonts w:asciiTheme="minorHAnsi" w:hAnsiTheme="minorHAnsi" w:cstheme="minorHAnsi"/>
        </w:rPr>
        <w:t xml:space="preserve"> – Assembly Teams</w:t>
      </w:r>
    </w:p>
    <w:p w14:paraId="58DE2BE4" w14:textId="77777777" w:rsidR="00BB1768" w:rsidRDefault="00BB1768" w:rsidP="00BB1768">
      <w:pPr>
        <w:tabs>
          <w:tab w:val="left" w:pos="1392"/>
        </w:tabs>
        <w:rPr>
          <w:rFonts w:asciiTheme="minorHAnsi" w:hAnsiTheme="minorHAnsi" w:cstheme="minorHAnsi"/>
        </w:rPr>
      </w:pPr>
    </w:p>
    <w:p w14:paraId="5E46BD97"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Teams are made up from a variety of diverse individuals including age, gender, nationality, culture, knowledge, skills, views and agendas - they can also be influenced by a variety of different dynamics including power, leadership, structure and communication. The term ‘group dynamics’ was formed in the early 1940s by Kurt Lewis.  He discovered that different people often take on different roles and behaviours when they are put into a group environment.   Positive groups are found to be more creative whereas a group with poor dynamics can be disruptive and end up making wrong choices. CIPD recommends ‘getting the right people on the bus and the wrong people off the bus in order to gain effective teamwork</w:t>
      </w:r>
    </w:p>
    <w:p w14:paraId="5AE43C0B" w14:textId="77777777" w:rsidR="00BB1768" w:rsidRDefault="00BB1768" w:rsidP="00BB1768">
      <w:pPr>
        <w:tabs>
          <w:tab w:val="left" w:pos="1392"/>
        </w:tabs>
        <w:rPr>
          <w:rFonts w:asciiTheme="minorHAnsi" w:hAnsiTheme="minorHAnsi" w:cstheme="minorHAnsi"/>
        </w:rPr>
      </w:pPr>
    </w:p>
    <w:p w14:paraId="00E06B4F"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A psychologist named Bruce Tuckman developed a model for team working which includes important stages of development:</w:t>
      </w:r>
    </w:p>
    <w:p w14:paraId="3C816C19" w14:textId="77777777" w:rsidR="00BB1768" w:rsidRDefault="00BB1768" w:rsidP="00BB1768">
      <w:pPr>
        <w:tabs>
          <w:tab w:val="left" w:pos="1392"/>
        </w:tabs>
        <w:rPr>
          <w:rFonts w:asciiTheme="minorHAnsi" w:hAnsiTheme="minorHAnsi" w:cstheme="minorHAnsi"/>
        </w:rPr>
      </w:pPr>
      <w:r>
        <w:rPr>
          <w:rFonts w:asciiTheme="minorHAnsi" w:hAnsiTheme="minorHAnsi" w:cstheme="minorHAnsi"/>
          <w:noProof/>
        </w:rPr>
        <w:drawing>
          <wp:inline distT="0" distB="0" distL="0" distR="0" wp14:anchorId="6570E2CB" wp14:editId="36B97684">
            <wp:extent cx="5972810" cy="33528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20-11-14 at 14.38.28.png"/>
                    <pic:cNvPicPr/>
                  </pic:nvPicPr>
                  <pic:blipFill>
                    <a:blip r:embed="rId13">
                      <a:extLst>
                        <a:ext uri="{28A0092B-C50C-407E-A947-70E740481C1C}">
                          <a14:useLocalDpi xmlns:a14="http://schemas.microsoft.com/office/drawing/2010/main" val="0"/>
                        </a:ext>
                      </a:extLst>
                    </a:blip>
                    <a:stretch>
                      <a:fillRect/>
                    </a:stretch>
                  </pic:blipFill>
                  <pic:spPr>
                    <a:xfrm>
                      <a:off x="0" y="0"/>
                      <a:ext cx="5972810" cy="3352800"/>
                    </a:xfrm>
                    <a:prstGeom prst="rect">
                      <a:avLst/>
                    </a:prstGeom>
                  </pic:spPr>
                </pic:pic>
              </a:graphicData>
            </a:graphic>
          </wp:inline>
        </w:drawing>
      </w:r>
    </w:p>
    <w:p w14:paraId="4C1CCFFA" w14:textId="77777777" w:rsidR="00BB1768" w:rsidRDefault="00BB1768" w:rsidP="00BB1768">
      <w:pPr>
        <w:rPr>
          <w:rFonts w:asciiTheme="minorHAnsi" w:hAnsiTheme="minorHAnsi" w:cstheme="minorHAnsi"/>
        </w:rPr>
      </w:pPr>
      <w:r>
        <w:lastRenderedPageBreak/>
        <w:br/>
      </w:r>
      <w:r>
        <w:rPr>
          <w:rFonts w:asciiTheme="minorHAnsi" w:hAnsiTheme="minorHAnsi" w:cstheme="minorHAnsi"/>
        </w:rPr>
        <w:t>Teams can take time to get to know each other and to work out their places within the team, by going through the above stages the team become effective co-workers.</w:t>
      </w:r>
    </w:p>
    <w:p w14:paraId="08638769" w14:textId="77777777" w:rsidR="00BB1768" w:rsidRPr="00BF5EB8" w:rsidRDefault="00BB1768" w:rsidP="00BB1768">
      <w:pPr>
        <w:rPr>
          <w:rFonts w:asciiTheme="minorHAnsi" w:hAnsiTheme="minorHAnsi" w:cstheme="minorHAnsi"/>
        </w:rPr>
      </w:pPr>
    </w:p>
    <w:p w14:paraId="6D4E7599" w14:textId="77777777" w:rsidR="00BB1768" w:rsidRDefault="00BB1768" w:rsidP="00BB1768">
      <w:pPr>
        <w:spacing w:after="30"/>
        <w:rPr>
          <w:rFonts w:ascii="Arial" w:hAnsi="Arial" w:cs="Arial"/>
        </w:rPr>
      </w:pPr>
      <w:r w:rsidRPr="00F858E9">
        <w:rPr>
          <w:rFonts w:ascii="Arial" w:hAnsi="Arial" w:cs="Arial"/>
          <w:b/>
          <w:bCs/>
        </w:rPr>
        <w:t xml:space="preserve">Forming </w:t>
      </w:r>
      <w:r w:rsidRPr="005E1FD3">
        <w:rPr>
          <w:rFonts w:ascii="Arial" w:hAnsi="Arial" w:cs="Arial"/>
        </w:rPr>
        <w:t xml:space="preserve">is where </w:t>
      </w:r>
      <w:r>
        <w:rPr>
          <w:rFonts w:ascii="Arial" w:hAnsi="Arial" w:cs="Arial"/>
        </w:rPr>
        <w:t>the team will look to the team leader for direction as they are still anxious, curious or excited to</w:t>
      </w:r>
      <w:r w:rsidRPr="005E1FD3">
        <w:rPr>
          <w:rFonts w:ascii="Arial" w:hAnsi="Arial" w:cs="Arial"/>
        </w:rPr>
        <w:t xml:space="preserve"> figur</w:t>
      </w:r>
      <w:r>
        <w:rPr>
          <w:rFonts w:ascii="Arial" w:hAnsi="Arial" w:cs="Arial"/>
        </w:rPr>
        <w:t xml:space="preserve">e </w:t>
      </w:r>
      <w:r w:rsidRPr="005E1FD3">
        <w:rPr>
          <w:rFonts w:ascii="Arial" w:hAnsi="Arial" w:cs="Arial"/>
        </w:rPr>
        <w:t>out how things will work.</w:t>
      </w:r>
    </w:p>
    <w:p w14:paraId="76026018" w14:textId="77777777" w:rsidR="00BB1768" w:rsidRDefault="00BB1768" w:rsidP="00BB1768">
      <w:pPr>
        <w:spacing w:after="30"/>
        <w:rPr>
          <w:rFonts w:ascii="Arial" w:hAnsi="Arial" w:cs="Arial"/>
        </w:rPr>
      </w:pPr>
      <w:r w:rsidRPr="00F858E9">
        <w:rPr>
          <w:rFonts w:ascii="Arial" w:hAnsi="Arial" w:cs="Arial"/>
          <w:b/>
          <w:bCs/>
        </w:rPr>
        <w:t>Storming</w:t>
      </w:r>
      <w:r>
        <w:rPr>
          <w:rFonts w:ascii="Arial" w:hAnsi="Arial" w:cs="Arial"/>
        </w:rPr>
        <w:t xml:space="preserve"> </w:t>
      </w:r>
      <w:r w:rsidRPr="005E1FD3">
        <w:rPr>
          <w:rFonts w:ascii="Arial" w:hAnsi="Arial" w:cs="Arial"/>
        </w:rPr>
        <w:t>is where people are getting used to their role</w:t>
      </w:r>
      <w:r>
        <w:rPr>
          <w:rFonts w:ascii="Arial" w:hAnsi="Arial" w:cs="Arial"/>
        </w:rPr>
        <w:t xml:space="preserve">, question what they and others are doing and can clash with others.  The team leader needs to take control offering </w:t>
      </w:r>
      <w:r w:rsidRPr="005E1FD3">
        <w:rPr>
          <w:rFonts w:ascii="Arial" w:hAnsi="Arial" w:cs="Arial"/>
        </w:rPr>
        <w:t>guidance and encourage</w:t>
      </w:r>
      <w:r>
        <w:rPr>
          <w:rFonts w:ascii="Arial" w:hAnsi="Arial" w:cs="Arial"/>
        </w:rPr>
        <w:t>ment to avoid tension and frustration at lack of progress.</w:t>
      </w:r>
    </w:p>
    <w:p w14:paraId="542D801D" w14:textId="77777777" w:rsidR="00BB1768" w:rsidRDefault="00BB1768" w:rsidP="00BB1768">
      <w:pPr>
        <w:spacing w:after="30"/>
        <w:rPr>
          <w:rFonts w:ascii="Arial" w:hAnsi="Arial" w:cs="Arial"/>
        </w:rPr>
      </w:pPr>
      <w:r w:rsidRPr="00F858E9">
        <w:rPr>
          <w:rFonts w:ascii="Arial" w:hAnsi="Arial" w:cs="Arial"/>
          <w:b/>
          <w:bCs/>
        </w:rPr>
        <w:t xml:space="preserve">Norming </w:t>
      </w:r>
      <w:r w:rsidRPr="005E1FD3">
        <w:rPr>
          <w:rFonts w:ascii="Arial" w:hAnsi="Arial" w:cs="Arial"/>
        </w:rPr>
        <w:t xml:space="preserve">is where team members </w:t>
      </w:r>
      <w:r>
        <w:rPr>
          <w:rFonts w:ascii="Arial" w:hAnsi="Arial" w:cs="Arial"/>
        </w:rPr>
        <w:t xml:space="preserve">feel more comfortable and can </w:t>
      </w:r>
      <w:r w:rsidRPr="005E1FD3">
        <w:rPr>
          <w:rFonts w:ascii="Arial" w:hAnsi="Arial" w:cs="Arial"/>
        </w:rPr>
        <w:t>settle into their roles</w:t>
      </w:r>
      <w:r>
        <w:rPr>
          <w:rFonts w:ascii="Arial" w:hAnsi="Arial" w:cs="Arial"/>
        </w:rPr>
        <w:t xml:space="preserve"> resolving any differences and appreciating each other’s strengths</w:t>
      </w:r>
      <w:r w:rsidRPr="005E1FD3">
        <w:rPr>
          <w:rFonts w:ascii="Arial" w:hAnsi="Arial" w:cs="Arial"/>
        </w:rPr>
        <w:t xml:space="preserve">.  </w:t>
      </w:r>
    </w:p>
    <w:p w14:paraId="7098BB10" w14:textId="77777777" w:rsidR="00BB1768" w:rsidRDefault="00BB1768" w:rsidP="00BB1768">
      <w:pPr>
        <w:spacing w:after="30" w:line="360" w:lineRule="auto"/>
        <w:rPr>
          <w:rFonts w:ascii="Arial" w:hAnsi="Arial" w:cs="Arial"/>
        </w:rPr>
      </w:pPr>
      <w:r w:rsidRPr="00F858E9">
        <w:rPr>
          <w:rFonts w:ascii="Arial" w:hAnsi="Arial" w:cs="Arial"/>
          <w:b/>
          <w:bCs/>
        </w:rPr>
        <w:t>Performing</w:t>
      </w:r>
      <w:r>
        <w:rPr>
          <w:rFonts w:ascii="Arial" w:hAnsi="Arial" w:cs="Arial"/>
        </w:rPr>
        <w:t xml:space="preserve"> </w:t>
      </w:r>
      <w:r w:rsidRPr="005E1FD3">
        <w:rPr>
          <w:rFonts w:ascii="Arial" w:hAnsi="Arial" w:cs="Arial"/>
        </w:rPr>
        <w:t xml:space="preserve">is when the team starts to works </w:t>
      </w:r>
      <w:r>
        <w:rPr>
          <w:rFonts w:ascii="Arial" w:hAnsi="Arial" w:cs="Arial"/>
        </w:rPr>
        <w:t>together to reach its goal.</w:t>
      </w:r>
    </w:p>
    <w:p w14:paraId="2E4D4F8C" w14:textId="77777777" w:rsidR="00BB1768" w:rsidRDefault="00BB1768" w:rsidP="00BB1768">
      <w:pPr>
        <w:spacing w:after="30"/>
        <w:rPr>
          <w:rFonts w:ascii="Arial" w:hAnsi="Arial" w:cs="Arial"/>
        </w:rPr>
      </w:pPr>
      <w:r>
        <w:rPr>
          <w:rFonts w:ascii="Arial" w:hAnsi="Arial" w:cs="Arial"/>
        </w:rPr>
        <w:t xml:space="preserve">There was another stage added at a later date called </w:t>
      </w:r>
      <w:r>
        <w:rPr>
          <w:rFonts w:ascii="Arial" w:hAnsi="Arial" w:cs="Arial"/>
          <w:b/>
          <w:bCs/>
        </w:rPr>
        <w:t xml:space="preserve">adjourning </w:t>
      </w:r>
      <w:r>
        <w:rPr>
          <w:rFonts w:ascii="Arial" w:hAnsi="Arial" w:cs="Arial"/>
        </w:rPr>
        <w:t>which is reached naturally when projects come to an end and teams are dispersed.  This can be a difficult time for teams that may have formed close bonds during a project.</w:t>
      </w:r>
    </w:p>
    <w:p w14:paraId="66F175B7" w14:textId="77777777" w:rsidR="00BB1768" w:rsidRDefault="00BB1768" w:rsidP="00BB1768">
      <w:pPr>
        <w:spacing w:after="30"/>
        <w:rPr>
          <w:rFonts w:ascii="Arial" w:hAnsi="Arial" w:cs="Arial"/>
        </w:rPr>
      </w:pPr>
    </w:p>
    <w:p w14:paraId="583DCEBC" w14:textId="77777777" w:rsidR="00BB1768" w:rsidRDefault="00BB1768" w:rsidP="00BB1768">
      <w:pPr>
        <w:spacing w:after="30"/>
        <w:rPr>
          <w:rFonts w:ascii="Arial" w:hAnsi="Arial" w:cs="Arial"/>
        </w:rPr>
      </w:pPr>
      <w:r>
        <w:rPr>
          <w:rFonts w:ascii="Arial" w:hAnsi="Arial" w:cs="Arial"/>
        </w:rPr>
        <w:t>Projects do not always follow these steps and can be found to go back to previous stages at various points during the project timescale. This can happen when new team members join and can disrupt the dynamics or a change in business direction, but as long as the team leader regularly reviews the team and the model and adjusts accordingly the goal should be met.</w:t>
      </w:r>
    </w:p>
    <w:p w14:paraId="5630F9A8" w14:textId="77777777" w:rsidR="00BB1768" w:rsidRDefault="00BB1768" w:rsidP="00BB1768">
      <w:pPr>
        <w:spacing w:after="30"/>
        <w:rPr>
          <w:rFonts w:ascii="Arial" w:hAnsi="Arial" w:cs="Arial"/>
        </w:rPr>
      </w:pPr>
    </w:p>
    <w:p w14:paraId="2FE6896F" w14:textId="77777777" w:rsidR="00BB1768" w:rsidRDefault="00BB1768" w:rsidP="00BB1768">
      <w:pPr>
        <w:spacing w:after="30"/>
        <w:rPr>
          <w:rFonts w:ascii="Arial" w:hAnsi="Arial" w:cs="Arial"/>
        </w:rPr>
      </w:pPr>
      <w:r>
        <w:rPr>
          <w:rFonts w:ascii="Arial" w:hAnsi="Arial" w:cs="Arial"/>
        </w:rPr>
        <w:t xml:space="preserve">We have followed the above model for the recent introduction of a national police website for all UK Forces. Our team had to </w:t>
      </w:r>
      <w:proofErr w:type="spellStart"/>
      <w:r>
        <w:rPr>
          <w:rFonts w:ascii="Arial" w:hAnsi="Arial" w:cs="Arial"/>
        </w:rPr>
        <w:t>provicde</w:t>
      </w:r>
      <w:proofErr w:type="spellEnd"/>
      <w:r>
        <w:rPr>
          <w:rFonts w:ascii="Arial" w:hAnsi="Arial" w:cs="Arial"/>
        </w:rPr>
        <w:t xml:space="preserve"> an input to the National team as to what was required from a recruitment perspective.  As we are only a small representative of the Welsh </w:t>
      </w:r>
      <w:proofErr w:type="gramStart"/>
      <w:r>
        <w:rPr>
          <w:rFonts w:ascii="Arial" w:hAnsi="Arial" w:cs="Arial"/>
        </w:rPr>
        <w:t>forces</w:t>
      </w:r>
      <w:proofErr w:type="gramEnd"/>
      <w:r>
        <w:rPr>
          <w:rFonts w:ascii="Arial" w:hAnsi="Arial" w:cs="Arial"/>
        </w:rPr>
        <w:t xml:space="preserve"> we needed to ensure that our voice was heard whilst also ensuring that we worked together as a team to achieve our goal.  We realised quickly that by coming together with the other forces we were able to develop a ‘one size fits all’ platform that will work well for all forces.  The new platform is scheduled to go live this month and by forming a team with the other forces we have now developed good working relationships with teams in various locations.</w:t>
      </w:r>
    </w:p>
    <w:p w14:paraId="3A333447" w14:textId="77777777" w:rsidR="00BB1768" w:rsidRDefault="00BB1768" w:rsidP="00BB1768">
      <w:pPr>
        <w:spacing w:after="30"/>
        <w:rPr>
          <w:rFonts w:ascii="Arial" w:hAnsi="Arial" w:cs="Arial"/>
          <w:sz w:val="22"/>
          <w:szCs w:val="22"/>
        </w:rPr>
      </w:pPr>
    </w:p>
    <w:p w14:paraId="5969502C" w14:textId="77777777" w:rsidR="00BB1768" w:rsidRDefault="00BB1768" w:rsidP="00BB1768">
      <w:pPr>
        <w:spacing w:after="30"/>
        <w:rPr>
          <w:rFonts w:ascii="Arial" w:hAnsi="Arial" w:cs="Arial"/>
        </w:rPr>
      </w:pPr>
      <w:r>
        <w:rPr>
          <w:rFonts w:ascii="Arial" w:hAnsi="Arial" w:cs="Arial"/>
        </w:rPr>
        <w:t xml:space="preserve">When working in teams we need to be aware of political behaviour.  Office politics can have a bad name but it can also be a way of ensuring that things get done.  In negative terms it can lead to poor commitment from employees, reduced morale leading to retention concerns and sickness levels. </w:t>
      </w:r>
    </w:p>
    <w:p w14:paraId="383593A8" w14:textId="77777777" w:rsidR="00BB1768" w:rsidRDefault="00BB1768" w:rsidP="00BB1768">
      <w:pPr>
        <w:spacing w:after="30"/>
        <w:rPr>
          <w:rFonts w:ascii="Arial" w:hAnsi="Arial" w:cs="Arial"/>
        </w:rPr>
      </w:pPr>
    </w:p>
    <w:p w14:paraId="7A6E6E8B" w14:textId="77777777" w:rsidR="00BB1768" w:rsidRDefault="00BB1768" w:rsidP="00BB1768">
      <w:pPr>
        <w:spacing w:after="30"/>
        <w:rPr>
          <w:rFonts w:ascii="Arial" w:hAnsi="Arial" w:cs="Arial"/>
        </w:rPr>
      </w:pPr>
      <w:r>
        <w:rPr>
          <w:rFonts w:ascii="Arial" w:hAnsi="Arial" w:cs="Arial"/>
        </w:rPr>
        <w:t xml:space="preserve">People Management (2003) tells us that political behaviour within organisations is on the increase so it is important for Managers to be aware of political agendas but to ensure they do not become part of it.  Each employee has their own agenda, perhaps due to power, recognition, jealousy, career advancement or a need to get things done in their way or even to cover up errors.  </w:t>
      </w:r>
    </w:p>
    <w:p w14:paraId="7993B484" w14:textId="77777777" w:rsidR="00BB1768" w:rsidRDefault="00BB1768" w:rsidP="00BB1768">
      <w:pPr>
        <w:spacing w:after="30"/>
        <w:rPr>
          <w:rFonts w:ascii="Arial" w:hAnsi="Arial" w:cs="Arial"/>
        </w:rPr>
      </w:pPr>
    </w:p>
    <w:p w14:paraId="32812D0E" w14:textId="77777777" w:rsidR="00BB1768" w:rsidRDefault="00BB1768" w:rsidP="00BB1768">
      <w:pPr>
        <w:spacing w:after="30"/>
        <w:rPr>
          <w:rFonts w:ascii="Arial" w:hAnsi="Arial" w:cs="Arial"/>
        </w:rPr>
      </w:pPr>
      <w:r>
        <w:rPr>
          <w:rFonts w:ascii="Arial" w:hAnsi="Arial" w:cs="Arial"/>
        </w:rPr>
        <w:t xml:space="preserve">A third of employees state their colleagues as their reason for not wanting to go into work. Guardian (2017).  This can be due to their colleagues having a political agenda and making them feel uncomfortable.  </w:t>
      </w:r>
    </w:p>
    <w:p w14:paraId="20AA4ABA" w14:textId="77777777" w:rsidR="00BB1768" w:rsidRDefault="00BB1768" w:rsidP="00BB1768">
      <w:pPr>
        <w:spacing w:after="30"/>
        <w:rPr>
          <w:rFonts w:ascii="Arial" w:hAnsi="Arial" w:cs="Arial"/>
        </w:rPr>
      </w:pPr>
    </w:p>
    <w:p w14:paraId="400196D7" w14:textId="77777777" w:rsidR="00BB1768" w:rsidRDefault="00BB1768" w:rsidP="00BB1768">
      <w:pPr>
        <w:spacing w:after="30"/>
        <w:rPr>
          <w:rFonts w:ascii="Arial" w:hAnsi="Arial" w:cs="Arial"/>
        </w:rPr>
      </w:pPr>
      <w:r>
        <w:rPr>
          <w:rFonts w:ascii="Arial" w:hAnsi="Arial" w:cs="Arial"/>
        </w:rPr>
        <w:t>In a podcast by the Cambridge Judge Business Debate discussions take place around teams forming the ‘in group’ and ‘out group’ which is where the toxic culture can start.  They identify who the stakeholders and people of influence are and align their image.  They also identify the gatekeepers, make deals with others if this is of benefit to themselves and also withhold information to ensure that they have the power.</w:t>
      </w:r>
    </w:p>
    <w:p w14:paraId="180484B5" w14:textId="77777777" w:rsidR="00BB1768" w:rsidRDefault="00BB1768" w:rsidP="00BB1768">
      <w:pPr>
        <w:spacing w:after="30"/>
        <w:rPr>
          <w:rFonts w:ascii="Arial" w:hAnsi="Arial" w:cs="Arial"/>
        </w:rPr>
      </w:pPr>
    </w:p>
    <w:tbl>
      <w:tblPr>
        <w:tblW w:w="5398" w:type="dxa"/>
        <w:tblLook w:val="04A0" w:firstRow="1" w:lastRow="0" w:firstColumn="1" w:lastColumn="0" w:noHBand="0" w:noVBand="1"/>
      </w:tblPr>
      <w:tblGrid>
        <w:gridCol w:w="1845"/>
        <w:gridCol w:w="3553"/>
      </w:tblGrid>
      <w:tr w:rsidR="00BB1768" w:rsidRPr="002D6003" w14:paraId="11FB3049" w14:textId="77777777" w:rsidTr="0019348F">
        <w:trPr>
          <w:trHeight w:val="309"/>
        </w:trPr>
        <w:tc>
          <w:tcPr>
            <w:tcW w:w="5398" w:type="dxa"/>
            <w:gridSpan w:val="2"/>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0063DBFD" w14:textId="77777777" w:rsidR="00BB1768" w:rsidRPr="002D6003" w:rsidRDefault="00BB1768" w:rsidP="0019348F">
            <w:pPr>
              <w:jc w:val="center"/>
              <w:rPr>
                <w:rFonts w:ascii="Calibri" w:hAnsi="Calibri" w:cs="Calibri"/>
                <w:color w:val="000000"/>
              </w:rPr>
            </w:pPr>
            <w:r w:rsidRPr="002D6003">
              <w:rPr>
                <w:rFonts w:ascii="Calibri" w:hAnsi="Calibri" w:cs="Calibri"/>
                <w:color w:val="000000"/>
              </w:rPr>
              <w:t>Office Politics Vocabulary</w:t>
            </w:r>
          </w:p>
        </w:tc>
      </w:tr>
      <w:tr w:rsidR="00BB1768" w:rsidRPr="002D6003" w14:paraId="5202EB4C" w14:textId="77777777" w:rsidTr="0019348F">
        <w:trPr>
          <w:trHeight w:val="309"/>
        </w:trPr>
        <w:tc>
          <w:tcPr>
            <w:tcW w:w="1845" w:type="dxa"/>
            <w:tcBorders>
              <w:top w:val="nil"/>
              <w:left w:val="single" w:sz="4" w:space="0" w:color="auto"/>
              <w:bottom w:val="single" w:sz="4" w:space="0" w:color="auto"/>
              <w:right w:val="single" w:sz="4" w:space="0" w:color="auto"/>
            </w:tcBorders>
            <w:shd w:val="clear" w:color="000000" w:fill="FF0000"/>
            <w:noWrap/>
            <w:vAlign w:val="bottom"/>
            <w:hideMark/>
          </w:tcPr>
          <w:p w14:paraId="6C781CE9" w14:textId="77777777" w:rsidR="00BB1768" w:rsidRPr="002D6003" w:rsidRDefault="00BB1768" w:rsidP="0019348F">
            <w:pPr>
              <w:rPr>
                <w:rFonts w:ascii="Calibri" w:hAnsi="Calibri" w:cs="Calibri"/>
                <w:color w:val="000000"/>
              </w:rPr>
            </w:pPr>
            <w:r w:rsidRPr="002D6003">
              <w:rPr>
                <w:rFonts w:ascii="Calibri" w:hAnsi="Calibri" w:cs="Calibri"/>
                <w:color w:val="000000"/>
              </w:rPr>
              <w:t>Negative</w:t>
            </w:r>
          </w:p>
        </w:tc>
        <w:tc>
          <w:tcPr>
            <w:tcW w:w="3552" w:type="dxa"/>
            <w:tcBorders>
              <w:top w:val="nil"/>
              <w:left w:val="nil"/>
              <w:bottom w:val="single" w:sz="4" w:space="0" w:color="auto"/>
              <w:right w:val="single" w:sz="4" w:space="0" w:color="auto"/>
            </w:tcBorders>
            <w:shd w:val="clear" w:color="000000" w:fill="00B050"/>
            <w:noWrap/>
            <w:vAlign w:val="bottom"/>
            <w:hideMark/>
          </w:tcPr>
          <w:p w14:paraId="56FA0E49" w14:textId="77777777" w:rsidR="00BB1768" w:rsidRPr="002D6003" w:rsidRDefault="00BB1768" w:rsidP="0019348F">
            <w:pPr>
              <w:rPr>
                <w:rFonts w:ascii="Calibri" w:hAnsi="Calibri" w:cs="Calibri"/>
                <w:color w:val="000000"/>
              </w:rPr>
            </w:pPr>
            <w:r w:rsidRPr="002D6003">
              <w:rPr>
                <w:rFonts w:ascii="Calibri" w:hAnsi="Calibri" w:cs="Calibri"/>
                <w:color w:val="000000"/>
              </w:rPr>
              <w:t>Positive</w:t>
            </w:r>
          </w:p>
        </w:tc>
      </w:tr>
      <w:tr w:rsidR="00BB1768" w:rsidRPr="002D6003" w14:paraId="4CDD3B00" w14:textId="77777777" w:rsidTr="0019348F">
        <w:trPr>
          <w:trHeight w:val="309"/>
        </w:trPr>
        <w:tc>
          <w:tcPr>
            <w:tcW w:w="1845" w:type="dxa"/>
            <w:tcBorders>
              <w:top w:val="nil"/>
              <w:left w:val="single" w:sz="4" w:space="0" w:color="auto"/>
              <w:bottom w:val="single" w:sz="4" w:space="0" w:color="auto"/>
              <w:right w:val="single" w:sz="4" w:space="0" w:color="auto"/>
            </w:tcBorders>
            <w:shd w:val="clear" w:color="auto" w:fill="auto"/>
            <w:noWrap/>
            <w:vAlign w:val="bottom"/>
            <w:hideMark/>
          </w:tcPr>
          <w:p w14:paraId="5509A836" w14:textId="77777777" w:rsidR="00BB1768" w:rsidRPr="002D6003" w:rsidRDefault="00BB1768" w:rsidP="0019348F">
            <w:pPr>
              <w:rPr>
                <w:rFonts w:ascii="Calibri" w:hAnsi="Calibri" w:cs="Calibri"/>
                <w:color w:val="000000"/>
              </w:rPr>
            </w:pPr>
            <w:r w:rsidRPr="002D6003">
              <w:rPr>
                <w:rFonts w:ascii="Calibri" w:hAnsi="Calibri" w:cs="Calibri"/>
                <w:color w:val="000000"/>
              </w:rPr>
              <w:t>Favouritism</w:t>
            </w:r>
          </w:p>
        </w:tc>
        <w:tc>
          <w:tcPr>
            <w:tcW w:w="3552" w:type="dxa"/>
            <w:tcBorders>
              <w:top w:val="nil"/>
              <w:left w:val="nil"/>
              <w:bottom w:val="single" w:sz="4" w:space="0" w:color="auto"/>
              <w:right w:val="single" w:sz="4" w:space="0" w:color="auto"/>
            </w:tcBorders>
            <w:shd w:val="clear" w:color="auto" w:fill="auto"/>
            <w:noWrap/>
            <w:vAlign w:val="bottom"/>
            <w:hideMark/>
          </w:tcPr>
          <w:p w14:paraId="6E870524" w14:textId="77777777" w:rsidR="00BB1768" w:rsidRPr="002D6003" w:rsidRDefault="00BB1768" w:rsidP="0019348F">
            <w:pPr>
              <w:rPr>
                <w:rFonts w:ascii="Calibri" w:hAnsi="Calibri" w:cs="Calibri"/>
                <w:color w:val="000000"/>
              </w:rPr>
            </w:pPr>
            <w:r w:rsidRPr="002D6003">
              <w:rPr>
                <w:rFonts w:ascii="Calibri" w:hAnsi="Calibri" w:cs="Calibri"/>
                <w:color w:val="000000"/>
              </w:rPr>
              <w:t>Healthy competition</w:t>
            </w:r>
          </w:p>
        </w:tc>
      </w:tr>
      <w:tr w:rsidR="00BB1768" w:rsidRPr="002D6003" w14:paraId="72941B8F" w14:textId="77777777" w:rsidTr="0019348F">
        <w:trPr>
          <w:trHeight w:val="309"/>
        </w:trPr>
        <w:tc>
          <w:tcPr>
            <w:tcW w:w="1845" w:type="dxa"/>
            <w:tcBorders>
              <w:top w:val="nil"/>
              <w:left w:val="single" w:sz="4" w:space="0" w:color="auto"/>
              <w:bottom w:val="single" w:sz="4" w:space="0" w:color="auto"/>
              <w:right w:val="single" w:sz="4" w:space="0" w:color="auto"/>
            </w:tcBorders>
            <w:shd w:val="clear" w:color="auto" w:fill="auto"/>
            <w:noWrap/>
            <w:vAlign w:val="bottom"/>
            <w:hideMark/>
          </w:tcPr>
          <w:p w14:paraId="5E2D51D4" w14:textId="77777777" w:rsidR="00BB1768" w:rsidRPr="002D6003" w:rsidRDefault="00BB1768" w:rsidP="0019348F">
            <w:pPr>
              <w:rPr>
                <w:rFonts w:ascii="Calibri" w:hAnsi="Calibri" w:cs="Calibri"/>
                <w:color w:val="000000"/>
              </w:rPr>
            </w:pPr>
            <w:r w:rsidRPr="002D6003">
              <w:rPr>
                <w:rFonts w:ascii="Calibri" w:hAnsi="Calibri" w:cs="Calibri"/>
                <w:color w:val="000000"/>
              </w:rPr>
              <w:t>Backstabbing</w:t>
            </w:r>
          </w:p>
        </w:tc>
        <w:tc>
          <w:tcPr>
            <w:tcW w:w="3552" w:type="dxa"/>
            <w:tcBorders>
              <w:top w:val="nil"/>
              <w:left w:val="nil"/>
              <w:bottom w:val="single" w:sz="4" w:space="0" w:color="auto"/>
              <w:right w:val="single" w:sz="4" w:space="0" w:color="auto"/>
            </w:tcBorders>
            <w:shd w:val="clear" w:color="auto" w:fill="auto"/>
            <w:noWrap/>
            <w:vAlign w:val="bottom"/>
            <w:hideMark/>
          </w:tcPr>
          <w:p w14:paraId="0BA92243" w14:textId="77777777" w:rsidR="00BB1768" w:rsidRPr="002D6003" w:rsidRDefault="00BB1768" w:rsidP="0019348F">
            <w:pPr>
              <w:rPr>
                <w:rFonts w:ascii="Calibri" w:hAnsi="Calibri" w:cs="Calibri"/>
                <w:color w:val="000000"/>
              </w:rPr>
            </w:pPr>
            <w:r w:rsidRPr="002D6003">
              <w:rPr>
                <w:rFonts w:ascii="Calibri" w:hAnsi="Calibri" w:cs="Calibri"/>
                <w:color w:val="000000"/>
              </w:rPr>
              <w:t>Good relationships</w:t>
            </w:r>
          </w:p>
        </w:tc>
      </w:tr>
      <w:tr w:rsidR="00BB1768" w:rsidRPr="002D6003" w14:paraId="57D7A4D2" w14:textId="77777777" w:rsidTr="0019348F">
        <w:trPr>
          <w:trHeight w:val="309"/>
        </w:trPr>
        <w:tc>
          <w:tcPr>
            <w:tcW w:w="1845" w:type="dxa"/>
            <w:tcBorders>
              <w:top w:val="nil"/>
              <w:left w:val="single" w:sz="4" w:space="0" w:color="auto"/>
              <w:bottom w:val="single" w:sz="4" w:space="0" w:color="auto"/>
              <w:right w:val="single" w:sz="4" w:space="0" w:color="auto"/>
            </w:tcBorders>
            <w:shd w:val="clear" w:color="auto" w:fill="auto"/>
            <w:noWrap/>
            <w:vAlign w:val="bottom"/>
            <w:hideMark/>
          </w:tcPr>
          <w:p w14:paraId="36F23822" w14:textId="77777777" w:rsidR="00BB1768" w:rsidRPr="002D6003" w:rsidRDefault="00BB1768" w:rsidP="0019348F">
            <w:pPr>
              <w:rPr>
                <w:rFonts w:ascii="Calibri" w:hAnsi="Calibri" w:cs="Calibri"/>
                <w:color w:val="000000"/>
              </w:rPr>
            </w:pPr>
            <w:r w:rsidRPr="002D6003">
              <w:rPr>
                <w:rFonts w:ascii="Calibri" w:hAnsi="Calibri" w:cs="Calibri"/>
                <w:color w:val="000000"/>
              </w:rPr>
              <w:t>Gossiping</w:t>
            </w:r>
          </w:p>
        </w:tc>
        <w:tc>
          <w:tcPr>
            <w:tcW w:w="3552" w:type="dxa"/>
            <w:tcBorders>
              <w:top w:val="nil"/>
              <w:left w:val="nil"/>
              <w:bottom w:val="single" w:sz="4" w:space="0" w:color="auto"/>
              <w:right w:val="single" w:sz="4" w:space="0" w:color="auto"/>
            </w:tcBorders>
            <w:shd w:val="clear" w:color="auto" w:fill="auto"/>
            <w:noWrap/>
            <w:vAlign w:val="bottom"/>
            <w:hideMark/>
          </w:tcPr>
          <w:p w14:paraId="05603B82" w14:textId="77777777" w:rsidR="00BB1768" w:rsidRPr="002D6003" w:rsidRDefault="00BB1768" w:rsidP="0019348F">
            <w:pPr>
              <w:rPr>
                <w:rFonts w:ascii="Calibri" w:hAnsi="Calibri" w:cs="Calibri"/>
                <w:color w:val="000000"/>
              </w:rPr>
            </w:pPr>
            <w:r w:rsidRPr="002D6003">
              <w:rPr>
                <w:rFonts w:ascii="Calibri" w:hAnsi="Calibri" w:cs="Calibri"/>
                <w:color w:val="000000"/>
              </w:rPr>
              <w:t>Transparency</w:t>
            </w:r>
          </w:p>
        </w:tc>
      </w:tr>
      <w:tr w:rsidR="00BB1768" w:rsidRPr="002D6003" w14:paraId="2545B361" w14:textId="77777777" w:rsidTr="0019348F">
        <w:trPr>
          <w:trHeight w:val="309"/>
        </w:trPr>
        <w:tc>
          <w:tcPr>
            <w:tcW w:w="1845" w:type="dxa"/>
            <w:tcBorders>
              <w:top w:val="nil"/>
              <w:left w:val="single" w:sz="4" w:space="0" w:color="auto"/>
              <w:bottom w:val="single" w:sz="4" w:space="0" w:color="auto"/>
              <w:right w:val="single" w:sz="4" w:space="0" w:color="auto"/>
            </w:tcBorders>
            <w:shd w:val="clear" w:color="auto" w:fill="auto"/>
            <w:noWrap/>
            <w:vAlign w:val="bottom"/>
            <w:hideMark/>
          </w:tcPr>
          <w:p w14:paraId="06DAE7C8" w14:textId="77777777" w:rsidR="00BB1768" w:rsidRPr="002D6003" w:rsidRDefault="00BB1768" w:rsidP="0019348F">
            <w:pPr>
              <w:rPr>
                <w:rFonts w:ascii="Calibri" w:hAnsi="Calibri" w:cs="Calibri"/>
                <w:color w:val="000000"/>
              </w:rPr>
            </w:pPr>
            <w:r w:rsidRPr="002D6003">
              <w:rPr>
                <w:rFonts w:ascii="Calibri" w:hAnsi="Calibri" w:cs="Calibri"/>
                <w:color w:val="000000"/>
              </w:rPr>
              <w:t>Closed Door</w:t>
            </w:r>
          </w:p>
        </w:tc>
        <w:tc>
          <w:tcPr>
            <w:tcW w:w="3552" w:type="dxa"/>
            <w:tcBorders>
              <w:top w:val="nil"/>
              <w:left w:val="nil"/>
              <w:bottom w:val="single" w:sz="4" w:space="0" w:color="auto"/>
              <w:right w:val="single" w:sz="4" w:space="0" w:color="auto"/>
            </w:tcBorders>
            <w:shd w:val="clear" w:color="auto" w:fill="auto"/>
            <w:noWrap/>
            <w:vAlign w:val="bottom"/>
            <w:hideMark/>
          </w:tcPr>
          <w:p w14:paraId="16FA8ED1" w14:textId="77777777" w:rsidR="00BB1768" w:rsidRPr="002D6003" w:rsidRDefault="00BB1768" w:rsidP="0019348F">
            <w:pPr>
              <w:rPr>
                <w:rFonts w:ascii="Calibri" w:hAnsi="Calibri" w:cs="Calibri"/>
                <w:color w:val="000000"/>
              </w:rPr>
            </w:pPr>
            <w:r w:rsidRPr="002D6003">
              <w:rPr>
                <w:rFonts w:ascii="Calibri" w:hAnsi="Calibri" w:cs="Calibri"/>
                <w:color w:val="000000"/>
              </w:rPr>
              <w:t>Trust</w:t>
            </w:r>
          </w:p>
        </w:tc>
      </w:tr>
      <w:tr w:rsidR="00BB1768" w:rsidRPr="002D6003" w14:paraId="7B3AFD92" w14:textId="77777777" w:rsidTr="0019348F">
        <w:trPr>
          <w:trHeight w:val="309"/>
        </w:trPr>
        <w:tc>
          <w:tcPr>
            <w:tcW w:w="1845" w:type="dxa"/>
            <w:tcBorders>
              <w:top w:val="nil"/>
              <w:left w:val="single" w:sz="4" w:space="0" w:color="auto"/>
              <w:bottom w:val="single" w:sz="4" w:space="0" w:color="auto"/>
              <w:right w:val="single" w:sz="4" w:space="0" w:color="auto"/>
            </w:tcBorders>
            <w:shd w:val="clear" w:color="auto" w:fill="auto"/>
            <w:noWrap/>
            <w:vAlign w:val="bottom"/>
            <w:hideMark/>
          </w:tcPr>
          <w:p w14:paraId="7DFF66B4" w14:textId="77777777" w:rsidR="00BB1768" w:rsidRPr="002D6003" w:rsidRDefault="00BB1768" w:rsidP="0019348F">
            <w:pPr>
              <w:rPr>
                <w:rFonts w:ascii="Calibri" w:hAnsi="Calibri" w:cs="Calibri"/>
                <w:color w:val="000000"/>
              </w:rPr>
            </w:pPr>
            <w:r w:rsidRPr="002D6003">
              <w:rPr>
                <w:rFonts w:ascii="Calibri" w:hAnsi="Calibri" w:cs="Calibri"/>
                <w:color w:val="000000"/>
              </w:rPr>
              <w:t>Sabotage</w:t>
            </w:r>
          </w:p>
        </w:tc>
        <w:tc>
          <w:tcPr>
            <w:tcW w:w="3552" w:type="dxa"/>
            <w:tcBorders>
              <w:top w:val="nil"/>
              <w:left w:val="nil"/>
              <w:bottom w:val="single" w:sz="4" w:space="0" w:color="auto"/>
              <w:right w:val="single" w:sz="4" w:space="0" w:color="auto"/>
            </w:tcBorders>
            <w:shd w:val="clear" w:color="auto" w:fill="auto"/>
            <w:noWrap/>
            <w:vAlign w:val="bottom"/>
            <w:hideMark/>
          </w:tcPr>
          <w:p w14:paraId="4A13F8C2" w14:textId="77777777" w:rsidR="00BB1768" w:rsidRPr="002D6003" w:rsidRDefault="00BB1768" w:rsidP="0019348F">
            <w:pPr>
              <w:rPr>
                <w:rFonts w:ascii="Calibri" w:hAnsi="Calibri" w:cs="Calibri"/>
                <w:color w:val="000000"/>
              </w:rPr>
            </w:pPr>
            <w:r w:rsidRPr="002D6003">
              <w:rPr>
                <w:rFonts w:ascii="Calibri" w:hAnsi="Calibri" w:cs="Calibri"/>
                <w:color w:val="000000"/>
              </w:rPr>
              <w:t>Communication</w:t>
            </w:r>
          </w:p>
        </w:tc>
      </w:tr>
      <w:tr w:rsidR="00BB1768" w:rsidRPr="002D6003" w14:paraId="0BA266F0" w14:textId="77777777" w:rsidTr="0019348F">
        <w:trPr>
          <w:trHeight w:val="309"/>
        </w:trPr>
        <w:tc>
          <w:tcPr>
            <w:tcW w:w="1845" w:type="dxa"/>
            <w:tcBorders>
              <w:top w:val="nil"/>
              <w:left w:val="single" w:sz="4" w:space="0" w:color="auto"/>
              <w:bottom w:val="single" w:sz="4" w:space="0" w:color="auto"/>
              <w:right w:val="single" w:sz="4" w:space="0" w:color="auto"/>
            </w:tcBorders>
            <w:shd w:val="clear" w:color="auto" w:fill="auto"/>
            <w:noWrap/>
            <w:vAlign w:val="bottom"/>
            <w:hideMark/>
          </w:tcPr>
          <w:p w14:paraId="211EB4BD" w14:textId="77777777" w:rsidR="00BB1768" w:rsidRPr="002D6003" w:rsidRDefault="00BB1768" w:rsidP="0019348F">
            <w:pPr>
              <w:rPr>
                <w:rFonts w:ascii="Calibri" w:hAnsi="Calibri" w:cs="Calibri"/>
                <w:color w:val="000000"/>
              </w:rPr>
            </w:pPr>
            <w:r w:rsidRPr="002D6003">
              <w:rPr>
                <w:rFonts w:ascii="Calibri" w:hAnsi="Calibri" w:cs="Calibri"/>
                <w:color w:val="000000"/>
              </w:rPr>
              <w:t>Demotivated</w:t>
            </w:r>
          </w:p>
        </w:tc>
        <w:tc>
          <w:tcPr>
            <w:tcW w:w="3552" w:type="dxa"/>
            <w:tcBorders>
              <w:top w:val="nil"/>
              <w:left w:val="nil"/>
              <w:bottom w:val="single" w:sz="4" w:space="0" w:color="auto"/>
              <w:right w:val="single" w:sz="4" w:space="0" w:color="auto"/>
            </w:tcBorders>
            <w:shd w:val="clear" w:color="auto" w:fill="auto"/>
            <w:noWrap/>
            <w:vAlign w:val="bottom"/>
            <w:hideMark/>
          </w:tcPr>
          <w:p w14:paraId="32088350" w14:textId="77777777" w:rsidR="00BB1768" w:rsidRPr="002D6003" w:rsidRDefault="00BB1768" w:rsidP="0019348F">
            <w:pPr>
              <w:rPr>
                <w:rFonts w:ascii="Calibri" w:hAnsi="Calibri" w:cs="Calibri"/>
                <w:color w:val="000000"/>
              </w:rPr>
            </w:pPr>
            <w:r w:rsidRPr="002D6003">
              <w:rPr>
                <w:rFonts w:ascii="Calibri" w:hAnsi="Calibri" w:cs="Calibri"/>
                <w:color w:val="000000"/>
              </w:rPr>
              <w:t>Clear Paths to reach goals</w:t>
            </w:r>
          </w:p>
        </w:tc>
      </w:tr>
      <w:tr w:rsidR="00BB1768" w:rsidRPr="002D6003" w14:paraId="2CE1B642" w14:textId="77777777" w:rsidTr="0019348F">
        <w:trPr>
          <w:trHeight w:val="309"/>
        </w:trPr>
        <w:tc>
          <w:tcPr>
            <w:tcW w:w="1845" w:type="dxa"/>
            <w:tcBorders>
              <w:top w:val="nil"/>
              <w:left w:val="single" w:sz="4" w:space="0" w:color="auto"/>
              <w:bottom w:val="single" w:sz="4" w:space="0" w:color="auto"/>
              <w:right w:val="single" w:sz="4" w:space="0" w:color="auto"/>
            </w:tcBorders>
            <w:shd w:val="clear" w:color="auto" w:fill="auto"/>
            <w:noWrap/>
            <w:vAlign w:val="bottom"/>
            <w:hideMark/>
          </w:tcPr>
          <w:p w14:paraId="7053B49D" w14:textId="77777777" w:rsidR="00BB1768" w:rsidRPr="002D6003" w:rsidRDefault="00BB1768" w:rsidP="0019348F">
            <w:pPr>
              <w:rPr>
                <w:rFonts w:ascii="Calibri" w:hAnsi="Calibri" w:cs="Calibri"/>
                <w:color w:val="000000"/>
              </w:rPr>
            </w:pPr>
            <w:r w:rsidRPr="002D6003">
              <w:rPr>
                <w:rFonts w:ascii="Calibri" w:hAnsi="Calibri" w:cs="Calibri"/>
                <w:color w:val="000000"/>
              </w:rPr>
              <w:t>Own benefit</w:t>
            </w:r>
          </w:p>
        </w:tc>
        <w:tc>
          <w:tcPr>
            <w:tcW w:w="3552" w:type="dxa"/>
            <w:tcBorders>
              <w:top w:val="nil"/>
              <w:left w:val="nil"/>
              <w:bottom w:val="single" w:sz="4" w:space="0" w:color="auto"/>
              <w:right w:val="single" w:sz="4" w:space="0" w:color="auto"/>
            </w:tcBorders>
            <w:shd w:val="clear" w:color="auto" w:fill="auto"/>
            <w:noWrap/>
            <w:vAlign w:val="bottom"/>
            <w:hideMark/>
          </w:tcPr>
          <w:p w14:paraId="5644EA6A" w14:textId="77777777" w:rsidR="00BB1768" w:rsidRPr="002D6003" w:rsidRDefault="00BB1768" w:rsidP="0019348F">
            <w:pPr>
              <w:rPr>
                <w:rFonts w:ascii="Calibri" w:hAnsi="Calibri" w:cs="Calibri"/>
                <w:color w:val="000000"/>
              </w:rPr>
            </w:pPr>
            <w:r w:rsidRPr="002D6003">
              <w:rPr>
                <w:rFonts w:ascii="Calibri" w:hAnsi="Calibri" w:cs="Calibri"/>
                <w:color w:val="000000"/>
              </w:rPr>
              <w:t>Align with values</w:t>
            </w:r>
          </w:p>
        </w:tc>
      </w:tr>
    </w:tbl>
    <w:p w14:paraId="6A19BBF8" w14:textId="77777777" w:rsidR="00BB1768" w:rsidRDefault="00BB1768" w:rsidP="00BB1768">
      <w:pPr>
        <w:spacing w:after="30"/>
        <w:rPr>
          <w:rFonts w:ascii="Arial" w:hAnsi="Arial" w:cs="Arial"/>
        </w:rPr>
      </w:pPr>
    </w:p>
    <w:p w14:paraId="784D098F" w14:textId="77777777" w:rsidR="00BB1768" w:rsidRDefault="00BB1768" w:rsidP="00BB1768">
      <w:pPr>
        <w:spacing w:after="30"/>
        <w:rPr>
          <w:rFonts w:ascii="Arial" w:hAnsi="Arial" w:cs="Arial"/>
        </w:rPr>
      </w:pPr>
      <w:r>
        <w:rPr>
          <w:rFonts w:ascii="Arial" w:hAnsi="Arial" w:cs="Arial"/>
        </w:rPr>
        <w:t>Not all teams will have a negative agenda and If monitored effectively by the Manager, office politics can benefit organisations as healthy competition can motivate teams, good relationships and networks can be formed as long as transparency, trust, communication and clear paths are identified in order to achieve team goals and organisational objectives.</w:t>
      </w:r>
    </w:p>
    <w:p w14:paraId="3E74A571" w14:textId="77777777" w:rsidR="00BB1768" w:rsidRDefault="00BB1768" w:rsidP="00BB1768">
      <w:pPr>
        <w:spacing w:after="30"/>
        <w:rPr>
          <w:rFonts w:ascii="Arial" w:hAnsi="Arial" w:cs="Arial"/>
        </w:rPr>
      </w:pPr>
    </w:p>
    <w:p w14:paraId="1BFBA882" w14:textId="77777777" w:rsidR="00BB1768" w:rsidRDefault="00BB1768" w:rsidP="00BB1768">
      <w:pPr>
        <w:spacing w:after="30"/>
        <w:rPr>
          <w:rFonts w:ascii="Arial" w:hAnsi="Arial" w:cs="Arial"/>
        </w:rPr>
      </w:pPr>
      <w:r>
        <w:rPr>
          <w:rFonts w:ascii="Arial" w:hAnsi="Arial" w:cs="Arial"/>
        </w:rPr>
        <w:t>People Management (2019) discusses a review that the Royal College of Surgeons undertook on teamwork.  Poor teamwork was identified as the main cause of surgical problems.  Medical staff were not meeting within teams to reflect on what was going wrong and tensions were raising.  They identified that they needed to develop teams to discuss the issues before it affected the patient safety. By embedding strong teamworking skills, not only in surgical departments but across all other medical functions there would be improvements in the service provided to patients.</w:t>
      </w:r>
    </w:p>
    <w:p w14:paraId="207C4F81" w14:textId="77777777" w:rsidR="00BB1768" w:rsidRDefault="00BB1768" w:rsidP="00BB1768">
      <w:pPr>
        <w:spacing w:after="30"/>
        <w:rPr>
          <w:rFonts w:ascii="Arial" w:hAnsi="Arial" w:cs="Arial"/>
        </w:rPr>
      </w:pPr>
    </w:p>
    <w:p w14:paraId="5C02DE41" w14:textId="77777777" w:rsidR="00BB1768" w:rsidRDefault="00BB1768" w:rsidP="00BB1768">
      <w:pPr>
        <w:spacing w:after="30"/>
        <w:rPr>
          <w:rFonts w:ascii="Arial" w:hAnsi="Arial" w:cs="Arial"/>
        </w:rPr>
      </w:pPr>
      <w:r>
        <w:rPr>
          <w:rFonts w:ascii="Arial" w:hAnsi="Arial" w:cs="Arial"/>
        </w:rPr>
        <w:t xml:space="preserve">CNBC (2019) details ‘Project Aristotle’ a 2012 research project by Google taking over three years to complete to find out what makes the perfect team. They discovered that it was not a case of ‘who’ was in the team as long as they were the best people who were transparent and able to communicate, this would then lead to innovation, results and job satisfaction. They identified Psychological safety as the top key characteristic where team members admitted their mistakes or weaknesses without it being held against them – feeling safe to take </w:t>
      </w:r>
      <w:proofErr w:type="gramStart"/>
      <w:r>
        <w:rPr>
          <w:rFonts w:ascii="Arial" w:hAnsi="Arial" w:cs="Arial"/>
        </w:rPr>
        <w:t>risks !</w:t>
      </w:r>
      <w:proofErr w:type="gramEnd"/>
    </w:p>
    <w:p w14:paraId="75154E02" w14:textId="77777777" w:rsidR="00BB1768" w:rsidRDefault="00BB1768" w:rsidP="00BB1768">
      <w:pPr>
        <w:spacing w:after="30"/>
        <w:rPr>
          <w:rFonts w:ascii="Arial" w:hAnsi="Arial" w:cs="Arial"/>
        </w:rPr>
      </w:pPr>
    </w:p>
    <w:p w14:paraId="4D5EA03B" w14:textId="77777777" w:rsidR="00BB1768" w:rsidRDefault="00BB1768" w:rsidP="00BB1768">
      <w:pPr>
        <w:pStyle w:val="q-text"/>
        <w:spacing w:before="0" w:beforeAutospacing="0" w:after="240" w:afterAutospacing="0"/>
        <w:rPr>
          <w:rFonts w:ascii="Segoe UI" w:hAnsi="Segoe UI" w:cs="Segoe UI"/>
          <w:color w:val="282829"/>
          <w:sz w:val="23"/>
          <w:szCs w:val="23"/>
        </w:rPr>
      </w:pPr>
      <w:r>
        <w:rPr>
          <w:rFonts w:ascii="Segoe UI" w:hAnsi="Segoe UI" w:cs="Segoe UI"/>
          <w:noProof/>
          <w:color w:val="282829"/>
          <w:sz w:val="23"/>
          <w:szCs w:val="23"/>
        </w:rPr>
        <w:lastRenderedPageBreak/>
        <w:drawing>
          <wp:inline distT="0" distB="0" distL="0" distR="0" wp14:anchorId="04046798" wp14:editId="3806EA31">
            <wp:extent cx="2317001" cy="2199502"/>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Screenshot 2020-11-18 at 10.26.05.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42706" cy="2223904"/>
                    </a:xfrm>
                    <a:prstGeom prst="rect">
                      <a:avLst/>
                    </a:prstGeom>
                  </pic:spPr>
                </pic:pic>
              </a:graphicData>
            </a:graphic>
          </wp:inline>
        </w:drawing>
      </w:r>
      <w:r>
        <w:rPr>
          <w:rFonts w:ascii="Segoe UI" w:hAnsi="Segoe UI" w:cs="Segoe UI"/>
          <w:noProof/>
          <w:color w:val="282829"/>
          <w:sz w:val="23"/>
          <w:szCs w:val="23"/>
        </w:rPr>
        <w:drawing>
          <wp:inline distT="0" distB="0" distL="0" distR="0" wp14:anchorId="7C532793" wp14:editId="1D222113">
            <wp:extent cx="1508093" cy="1606378"/>
            <wp:effectExtent l="0" t="0" r="381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Screenshot 2020-11-18 at 10.27.41.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554347" cy="1655647"/>
                    </a:xfrm>
                    <a:prstGeom prst="rect">
                      <a:avLst/>
                    </a:prstGeom>
                  </pic:spPr>
                </pic:pic>
              </a:graphicData>
            </a:graphic>
          </wp:inline>
        </w:drawing>
      </w:r>
    </w:p>
    <w:p w14:paraId="4235DADD" w14:textId="77777777" w:rsidR="00BB1768" w:rsidRDefault="00BB1768" w:rsidP="00BB1768">
      <w:pPr>
        <w:spacing w:after="30"/>
        <w:rPr>
          <w:rFonts w:ascii="Arial" w:hAnsi="Arial" w:cs="Arial"/>
        </w:rPr>
      </w:pPr>
    </w:p>
    <w:p w14:paraId="271A2B8D" w14:textId="77777777" w:rsidR="00BB1768" w:rsidRDefault="00BB1768" w:rsidP="00BB1768">
      <w:pPr>
        <w:spacing w:after="30"/>
        <w:rPr>
          <w:rFonts w:ascii="Arial" w:hAnsi="Arial" w:cs="Arial"/>
        </w:rPr>
      </w:pPr>
      <w:r>
        <w:rPr>
          <w:rFonts w:ascii="Arial" w:hAnsi="Arial" w:cs="Arial"/>
        </w:rPr>
        <w:t xml:space="preserve">The project’s name was taken from Aristotle’s famous quote ‘the whole of us is greater than the sum of its parts” – if organisations can form effective teams that </w:t>
      </w:r>
      <w:proofErr w:type="gramStart"/>
      <w:r>
        <w:rPr>
          <w:rFonts w:ascii="Arial" w:hAnsi="Arial" w:cs="Arial"/>
        </w:rPr>
        <w:t>connect</w:t>
      </w:r>
      <w:proofErr w:type="gramEnd"/>
      <w:r>
        <w:rPr>
          <w:rFonts w:ascii="Arial" w:hAnsi="Arial" w:cs="Arial"/>
        </w:rPr>
        <w:t xml:space="preserve"> they are worth more than individuals working separately.</w:t>
      </w:r>
    </w:p>
    <w:p w14:paraId="32057CD7" w14:textId="77777777" w:rsidR="00BB1768" w:rsidRDefault="00BB1768" w:rsidP="00BB1768">
      <w:pPr>
        <w:spacing w:after="30"/>
        <w:rPr>
          <w:rFonts w:ascii="Arial" w:hAnsi="Arial" w:cs="Arial"/>
        </w:rPr>
      </w:pPr>
    </w:p>
    <w:p w14:paraId="17931BED" w14:textId="77777777" w:rsidR="00BB1768" w:rsidRPr="0065705E" w:rsidRDefault="00BB1768" w:rsidP="00BB1768">
      <w:pPr>
        <w:spacing w:after="30"/>
        <w:rPr>
          <w:rFonts w:ascii="Arial" w:hAnsi="Arial" w:cs="Arial"/>
        </w:rPr>
      </w:pPr>
    </w:p>
    <w:p w14:paraId="01A30215" w14:textId="77777777" w:rsidR="00BB1768" w:rsidRDefault="00BB1768" w:rsidP="00BB1768">
      <w:pPr>
        <w:tabs>
          <w:tab w:val="left" w:pos="1392"/>
        </w:tabs>
        <w:rPr>
          <w:rFonts w:ascii="Times" w:hAnsi="Times"/>
          <w:sz w:val="20"/>
          <w:szCs w:val="20"/>
        </w:rPr>
      </w:pPr>
    </w:p>
    <w:p w14:paraId="65938ED5" w14:textId="77777777" w:rsidR="00BB1768" w:rsidRDefault="00BB1768" w:rsidP="00BB1768">
      <w:pPr>
        <w:tabs>
          <w:tab w:val="left" w:pos="1392"/>
        </w:tabs>
        <w:rPr>
          <w:rFonts w:ascii="Times" w:hAnsi="Times"/>
          <w:sz w:val="20"/>
          <w:szCs w:val="20"/>
        </w:rPr>
      </w:pPr>
    </w:p>
    <w:p w14:paraId="68DB6BDA" w14:textId="77777777" w:rsidR="00BB1768" w:rsidRDefault="00BB1768" w:rsidP="00BB1768">
      <w:pPr>
        <w:tabs>
          <w:tab w:val="left" w:pos="1392"/>
        </w:tabs>
        <w:rPr>
          <w:rFonts w:ascii="Times" w:hAnsi="Times"/>
          <w:sz w:val="20"/>
          <w:szCs w:val="20"/>
        </w:rPr>
      </w:pPr>
    </w:p>
    <w:p w14:paraId="44C573C5" w14:textId="77777777" w:rsidR="00BB1768" w:rsidRDefault="00BB1768" w:rsidP="00BB1768">
      <w:pPr>
        <w:tabs>
          <w:tab w:val="left" w:pos="1392"/>
        </w:tabs>
        <w:rPr>
          <w:rFonts w:ascii="Times" w:hAnsi="Times"/>
          <w:sz w:val="20"/>
          <w:szCs w:val="20"/>
        </w:rPr>
      </w:pPr>
    </w:p>
    <w:p w14:paraId="65F723C8" w14:textId="77777777" w:rsidR="00BB1768" w:rsidRDefault="00BB1768" w:rsidP="00BB1768">
      <w:pPr>
        <w:tabs>
          <w:tab w:val="left" w:pos="1392"/>
        </w:tabs>
        <w:rPr>
          <w:rFonts w:ascii="Times" w:hAnsi="Times"/>
          <w:sz w:val="20"/>
          <w:szCs w:val="20"/>
        </w:rPr>
      </w:pPr>
    </w:p>
    <w:p w14:paraId="552499FB" w14:textId="77777777" w:rsidR="00BB1768" w:rsidRDefault="00BB1768" w:rsidP="00BB1768">
      <w:pPr>
        <w:tabs>
          <w:tab w:val="left" w:pos="1392"/>
        </w:tabs>
        <w:rPr>
          <w:rFonts w:ascii="Times" w:hAnsi="Times"/>
          <w:sz w:val="20"/>
          <w:szCs w:val="20"/>
        </w:rPr>
      </w:pPr>
    </w:p>
    <w:p w14:paraId="7834025B" w14:textId="77777777" w:rsidR="00BB1768" w:rsidRDefault="00BB1768" w:rsidP="00BB1768">
      <w:pPr>
        <w:tabs>
          <w:tab w:val="left" w:pos="1392"/>
        </w:tabs>
        <w:rPr>
          <w:rFonts w:ascii="Times" w:hAnsi="Times"/>
          <w:sz w:val="20"/>
          <w:szCs w:val="20"/>
        </w:rPr>
      </w:pPr>
    </w:p>
    <w:p w14:paraId="7E4B4488" w14:textId="77777777" w:rsidR="00BB1768" w:rsidRDefault="00BB1768" w:rsidP="00BB1768">
      <w:pPr>
        <w:tabs>
          <w:tab w:val="left" w:pos="1392"/>
        </w:tabs>
        <w:rPr>
          <w:rFonts w:ascii="Times" w:hAnsi="Times"/>
          <w:sz w:val="20"/>
          <w:szCs w:val="20"/>
        </w:rPr>
      </w:pPr>
    </w:p>
    <w:p w14:paraId="28910FC4" w14:textId="77777777" w:rsidR="00BB1768" w:rsidRPr="00E32217" w:rsidRDefault="00BB1768" w:rsidP="00BB1768">
      <w:pPr>
        <w:tabs>
          <w:tab w:val="left" w:pos="1392"/>
        </w:tabs>
        <w:rPr>
          <w:rFonts w:asciiTheme="minorHAnsi" w:hAnsiTheme="minorHAnsi" w:cstheme="minorHAnsi"/>
        </w:rPr>
      </w:pPr>
    </w:p>
    <w:p w14:paraId="7155CD07" w14:textId="77777777" w:rsidR="00BB1768" w:rsidRDefault="00BB1768" w:rsidP="00BB1768">
      <w:pPr>
        <w:tabs>
          <w:tab w:val="left" w:pos="1392"/>
        </w:tabs>
        <w:rPr>
          <w:rFonts w:asciiTheme="minorHAnsi" w:hAnsiTheme="minorHAnsi" w:cstheme="minorHAnsi"/>
          <w:u w:val="single"/>
        </w:rPr>
      </w:pPr>
    </w:p>
    <w:p w14:paraId="48C3702C" w14:textId="77777777" w:rsidR="00BB1768" w:rsidRDefault="00BB1768" w:rsidP="00BB1768">
      <w:pPr>
        <w:tabs>
          <w:tab w:val="left" w:pos="1392"/>
        </w:tabs>
        <w:rPr>
          <w:rFonts w:asciiTheme="minorHAnsi" w:hAnsiTheme="minorHAnsi" w:cstheme="minorHAnsi"/>
          <w:u w:val="single"/>
        </w:rPr>
      </w:pPr>
    </w:p>
    <w:p w14:paraId="5183F209" w14:textId="77777777" w:rsidR="00BB1768" w:rsidRDefault="00BB1768" w:rsidP="00BB1768">
      <w:pPr>
        <w:tabs>
          <w:tab w:val="left" w:pos="1392"/>
        </w:tabs>
        <w:rPr>
          <w:rFonts w:asciiTheme="minorHAnsi" w:hAnsiTheme="minorHAnsi" w:cstheme="minorHAnsi"/>
          <w:u w:val="single"/>
        </w:rPr>
      </w:pPr>
    </w:p>
    <w:p w14:paraId="04E8D782" w14:textId="77777777" w:rsidR="00BB1768" w:rsidRDefault="00BB1768" w:rsidP="00BB1768">
      <w:pPr>
        <w:tabs>
          <w:tab w:val="left" w:pos="1392"/>
        </w:tabs>
        <w:rPr>
          <w:rFonts w:asciiTheme="minorHAnsi" w:hAnsiTheme="minorHAnsi" w:cstheme="minorHAnsi"/>
          <w:u w:val="single"/>
        </w:rPr>
      </w:pPr>
    </w:p>
    <w:p w14:paraId="68BC5E9A" w14:textId="77777777" w:rsidR="00BB1768" w:rsidRDefault="00BB1768" w:rsidP="00BB1768">
      <w:pPr>
        <w:tabs>
          <w:tab w:val="left" w:pos="1392"/>
        </w:tabs>
        <w:rPr>
          <w:rFonts w:asciiTheme="minorHAnsi" w:hAnsiTheme="minorHAnsi" w:cstheme="minorHAnsi"/>
          <w:u w:val="single"/>
        </w:rPr>
      </w:pPr>
    </w:p>
    <w:p w14:paraId="3E80775C" w14:textId="77777777" w:rsidR="00BB1768" w:rsidRDefault="00BB1768" w:rsidP="00BB1768">
      <w:pPr>
        <w:tabs>
          <w:tab w:val="left" w:pos="1392"/>
        </w:tabs>
        <w:rPr>
          <w:rFonts w:asciiTheme="minorHAnsi" w:hAnsiTheme="minorHAnsi" w:cstheme="minorHAnsi"/>
          <w:u w:val="single"/>
        </w:rPr>
      </w:pPr>
    </w:p>
    <w:p w14:paraId="1C71F938" w14:textId="77777777" w:rsidR="00BB1768" w:rsidRDefault="00BB1768" w:rsidP="00BB1768">
      <w:pPr>
        <w:tabs>
          <w:tab w:val="left" w:pos="1392"/>
        </w:tabs>
        <w:rPr>
          <w:rFonts w:asciiTheme="minorHAnsi" w:hAnsiTheme="minorHAnsi" w:cstheme="minorHAnsi"/>
          <w:u w:val="single"/>
        </w:rPr>
      </w:pPr>
    </w:p>
    <w:p w14:paraId="587F38B2" w14:textId="77777777" w:rsidR="00BB1768" w:rsidRDefault="00BB1768" w:rsidP="00BB1768">
      <w:pPr>
        <w:tabs>
          <w:tab w:val="left" w:pos="1392"/>
        </w:tabs>
        <w:rPr>
          <w:rFonts w:asciiTheme="minorHAnsi" w:hAnsiTheme="minorHAnsi" w:cstheme="minorHAnsi"/>
          <w:u w:val="single"/>
        </w:rPr>
      </w:pPr>
    </w:p>
    <w:p w14:paraId="08D9B2AC" w14:textId="77777777" w:rsidR="00BB1768" w:rsidRDefault="00BB1768" w:rsidP="00BB1768">
      <w:pPr>
        <w:tabs>
          <w:tab w:val="left" w:pos="1392"/>
        </w:tabs>
        <w:rPr>
          <w:rFonts w:asciiTheme="minorHAnsi" w:hAnsiTheme="minorHAnsi" w:cstheme="minorHAnsi"/>
          <w:u w:val="single"/>
        </w:rPr>
      </w:pPr>
    </w:p>
    <w:p w14:paraId="2A5E04AD" w14:textId="77777777" w:rsidR="00BB1768" w:rsidRDefault="00BB1768" w:rsidP="00BB1768">
      <w:pPr>
        <w:tabs>
          <w:tab w:val="left" w:pos="1392"/>
        </w:tabs>
        <w:rPr>
          <w:rFonts w:asciiTheme="minorHAnsi" w:hAnsiTheme="minorHAnsi" w:cstheme="minorHAnsi"/>
          <w:u w:val="single"/>
        </w:rPr>
      </w:pPr>
    </w:p>
    <w:p w14:paraId="5E38F3B8" w14:textId="77777777" w:rsidR="00BB1768" w:rsidRDefault="00BB1768" w:rsidP="00BB1768">
      <w:pPr>
        <w:tabs>
          <w:tab w:val="left" w:pos="1392"/>
        </w:tabs>
        <w:rPr>
          <w:rFonts w:asciiTheme="minorHAnsi" w:hAnsiTheme="minorHAnsi" w:cstheme="minorHAnsi"/>
          <w:u w:val="single"/>
        </w:rPr>
      </w:pPr>
    </w:p>
    <w:p w14:paraId="4BB71559" w14:textId="77777777" w:rsidR="00BB1768" w:rsidRDefault="00BB1768" w:rsidP="00BB1768">
      <w:pPr>
        <w:tabs>
          <w:tab w:val="left" w:pos="1392"/>
        </w:tabs>
        <w:rPr>
          <w:rFonts w:asciiTheme="minorHAnsi" w:hAnsiTheme="minorHAnsi" w:cstheme="minorHAnsi"/>
          <w:u w:val="single"/>
        </w:rPr>
      </w:pPr>
    </w:p>
    <w:p w14:paraId="2238F127" w14:textId="77777777" w:rsidR="00BB1768" w:rsidRDefault="00BB1768" w:rsidP="00BB1768">
      <w:pPr>
        <w:tabs>
          <w:tab w:val="left" w:pos="1392"/>
        </w:tabs>
        <w:rPr>
          <w:rFonts w:asciiTheme="minorHAnsi" w:hAnsiTheme="minorHAnsi" w:cstheme="minorHAnsi"/>
          <w:u w:val="single"/>
        </w:rPr>
      </w:pPr>
    </w:p>
    <w:p w14:paraId="6DF48C42" w14:textId="77777777" w:rsidR="00BB1768" w:rsidRDefault="00BB1768" w:rsidP="00BB1768">
      <w:pPr>
        <w:tabs>
          <w:tab w:val="left" w:pos="1392"/>
        </w:tabs>
        <w:rPr>
          <w:rFonts w:asciiTheme="minorHAnsi" w:hAnsiTheme="minorHAnsi" w:cstheme="minorHAnsi"/>
          <w:u w:val="single"/>
        </w:rPr>
      </w:pPr>
    </w:p>
    <w:p w14:paraId="2CB1756D" w14:textId="77777777" w:rsidR="00BB1768" w:rsidRDefault="00BB1768" w:rsidP="00BB1768">
      <w:pPr>
        <w:tabs>
          <w:tab w:val="left" w:pos="1392"/>
        </w:tabs>
        <w:rPr>
          <w:rFonts w:asciiTheme="minorHAnsi" w:hAnsiTheme="minorHAnsi" w:cstheme="minorHAnsi"/>
          <w:u w:val="single"/>
        </w:rPr>
      </w:pPr>
    </w:p>
    <w:p w14:paraId="2B70D803" w14:textId="77777777" w:rsidR="00BB1768" w:rsidRDefault="00BB1768" w:rsidP="00BB1768">
      <w:pPr>
        <w:tabs>
          <w:tab w:val="left" w:pos="1392"/>
        </w:tabs>
        <w:rPr>
          <w:rFonts w:asciiTheme="minorHAnsi" w:hAnsiTheme="minorHAnsi" w:cstheme="minorHAnsi"/>
          <w:u w:val="single"/>
        </w:rPr>
      </w:pPr>
    </w:p>
    <w:p w14:paraId="7AD79635" w14:textId="77777777" w:rsidR="00BB1768" w:rsidRDefault="00BB1768" w:rsidP="00BB1768">
      <w:pPr>
        <w:tabs>
          <w:tab w:val="left" w:pos="1392"/>
        </w:tabs>
        <w:rPr>
          <w:rFonts w:asciiTheme="minorHAnsi" w:hAnsiTheme="minorHAnsi" w:cstheme="minorHAnsi"/>
          <w:u w:val="single"/>
        </w:rPr>
      </w:pPr>
    </w:p>
    <w:p w14:paraId="14B94ADF" w14:textId="77777777" w:rsidR="00BB1768" w:rsidRDefault="00BB1768" w:rsidP="00BB1768">
      <w:pPr>
        <w:tabs>
          <w:tab w:val="left" w:pos="1392"/>
        </w:tabs>
        <w:rPr>
          <w:rFonts w:asciiTheme="minorHAnsi" w:hAnsiTheme="minorHAnsi" w:cstheme="minorHAnsi"/>
          <w:u w:val="single"/>
        </w:rPr>
      </w:pPr>
    </w:p>
    <w:p w14:paraId="1C3A9886" w14:textId="77777777" w:rsidR="00BB1768" w:rsidRDefault="00BB1768" w:rsidP="00BB1768">
      <w:pPr>
        <w:tabs>
          <w:tab w:val="left" w:pos="1392"/>
        </w:tabs>
        <w:rPr>
          <w:rFonts w:asciiTheme="minorHAnsi" w:hAnsiTheme="minorHAnsi" w:cstheme="minorHAnsi"/>
          <w:u w:val="single"/>
        </w:rPr>
      </w:pPr>
    </w:p>
    <w:p w14:paraId="275DB649" w14:textId="77777777" w:rsidR="00BB1768" w:rsidRDefault="00BB1768" w:rsidP="00BB1768">
      <w:pPr>
        <w:tabs>
          <w:tab w:val="left" w:pos="1392"/>
        </w:tabs>
        <w:rPr>
          <w:rFonts w:asciiTheme="minorHAnsi" w:hAnsiTheme="minorHAnsi" w:cstheme="minorHAnsi"/>
          <w:u w:val="single"/>
        </w:rPr>
      </w:pPr>
    </w:p>
    <w:p w14:paraId="5723C2DA" w14:textId="77777777" w:rsidR="00BB1768" w:rsidRDefault="00BB1768" w:rsidP="00BB1768">
      <w:pPr>
        <w:tabs>
          <w:tab w:val="left" w:pos="1392"/>
        </w:tabs>
        <w:rPr>
          <w:rFonts w:asciiTheme="minorHAnsi" w:hAnsiTheme="minorHAnsi" w:cstheme="minorHAnsi"/>
          <w:u w:val="single"/>
        </w:rPr>
      </w:pPr>
    </w:p>
    <w:p w14:paraId="60169D81" w14:textId="5126C36B" w:rsidR="00BB1768" w:rsidRDefault="00BB1768" w:rsidP="00BB1768">
      <w:pPr>
        <w:tabs>
          <w:tab w:val="left" w:pos="1392"/>
        </w:tabs>
        <w:rPr>
          <w:rFonts w:asciiTheme="minorHAnsi" w:hAnsiTheme="minorHAnsi" w:cstheme="minorHAnsi"/>
          <w:u w:val="single"/>
        </w:rPr>
      </w:pPr>
      <w:r w:rsidRPr="00883667">
        <w:rPr>
          <w:rFonts w:asciiTheme="minorHAnsi" w:hAnsiTheme="minorHAnsi" w:cstheme="minorHAnsi"/>
          <w:u w:val="single"/>
        </w:rPr>
        <w:lastRenderedPageBreak/>
        <w:t xml:space="preserve">Activity 4 </w:t>
      </w:r>
      <w:r>
        <w:rPr>
          <w:rFonts w:asciiTheme="minorHAnsi" w:hAnsiTheme="minorHAnsi" w:cstheme="minorHAnsi"/>
          <w:u w:val="single"/>
        </w:rPr>
        <w:t>–</w:t>
      </w:r>
      <w:r w:rsidRPr="00883667">
        <w:rPr>
          <w:rFonts w:asciiTheme="minorHAnsi" w:hAnsiTheme="minorHAnsi" w:cstheme="minorHAnsi"/>
          <w:u w:val="single"/>
        </w:rPr>
        <w:t xml:space="preserve"> Bibliography</w:t>
      </w:r>
    </w:p>
    <w:p w14:paraId="5EA54CC1" w14:textId="77777777" w:rsidR="00BB1768" w:rsidRDefault="00BB1768" w:rsidP="00BB1768">
      <w:pPr>
        <w:tabs>
          <w:tab w:val="left" w:pos="1392"/>
        </w:tabs>
        <w:rPr>
          <w:rFonts w:asciiTheme="minorHAnsi" w:hAnsiTheme="minorHAnsi" w:cstheme="minorHAnsi"/>
          <w:u w:val="single"/>
        </w:rPr>
      </w:pPr>
    </w:p>
    <w:p w14:paraId="067E81BA"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CIPD (</w:t>
      </w:r>
      <w:proofErr w:type="spellStart"/>
      <w:r>
        <w:rPr>
          <w:rFonts w:asciiTheme="minorHAnsi" w:hAnsiTheme="minorHAnsi" w:cstheme="minorHAnsi"/>
        </w:rPr>
        <w:t>nd</w:t>
      </w:r>
      <w:proofErr w:type="spellEnd"/>
      <w:r>
        <w:rPr>
          <w:rFonts w:asciiTheme="minorHAnsi" w:hAnsiTheme="minorHAnsi" w:cstheme="minorHAnsi"/>
        </w:rPr>
        <w:t>) People Skills Hub - Team Building, available at:</w:t>
      </w:r>
    </w:p>
    <w:p w14:paraId="3E43687B" w14:textId="77777777" w:rsidR="00BB1768" w:rsidRPr="00883667" w:rsidRDefault="00BB1768" w:rsidP="00BB1768">
      <w:pPr>
        <w:tabs>
          <w:tab w:val="left" w:pos="1392"/>
        </w:tabs>
        <w:rPr>
          <w:rFonts w:asciiTheme="minorHAnsi" w:hAnsiTheme="minorHAnsi" w:cstheme="minorHAnsi"/>
        </w:rPr>
      </w:pPr>
      <w:hyperlink r:id="rId16" w:history="1">
        <w:r w:rsidRPr="003C0421">
          <w:rPr>
            <w:rStyle w:val="Hyperlink"/>
            <w:rFonts w:asciiTheme="minorHAnsi" w:hAnsiTheme="minorHAnsi" w:cstheme="minorHAnsi"/>
          </w:rPr>
          <w:t>https://peopleskillshub.cipd.co.uk/planning-peopl</w:t>
        </w:r>
        <w:r w:rsidRPr="003C0421">
          <w:rPr>
            <w:rStyle w:val="Hyperlink"/>
            <w:rFonts w:asciiTheme="minorHAnsi" w:hAnsiTheme="minorHAnsi" w:cstheme="minorHAnsi"/>
          </w:rPr>
          <w:t>e</w:t>
        </w:r>
        <w:r w:rsidRPr="003C0421">
          <w:rPr>
            <w:rStyle w:val="Hyperlink"/>
            <w:rFonts w:asciiTheme="minorHAnsi" w:hAnsiTheme="minorHAnsi" w:cstheme="minorHAnsi"/>
          </w:rPr>
          <w:t>-strategy/team-building</w:t>
        </w:r>
      </w:hyperlink>
      <w:r>
        <w:rPr>
          <w:rFonts w:asciiTheme="minorHAnsi" w:hAnsiTheme="minorHAnsi" w:cstheme="minorHAnsi"/>
        </w:rPr>
        <w:t xml:space="preserve"> - accessed 18/11/2020</w:t>
      </w:r>
    </w:p>
    <w:p w14:paraId="3B0BFB18" w14:textId="77777777" w:rsidR="00BB1768" w:rsidRDefault="00BB1768" w:rsidP="00BB1768">
      <w:pPr>
        <w:tabs>
          <w:tab w:val="left" w:pos="1392"/>
        </w:tabs>
        <w:rPr>
          <w:rFonts w:asciiTheme="minorHAnsi" w:hAnsiTheme="minorHAnsi" w:cstheme="minorHAnsi"/>
          <w:u w:val="single"/>
        </w:rPr>
      </w:pPr>
    </w:p>
    <w:p w14:paraId="55AC9B56"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CNBC (2019) Science of Success, available at:</w:t>
      </w:r>
    </w:p>
    <w:p w14:paraId="59D0275B" w14:textId="77777777" w:rsidR="00BB1768" w:rsidRDefault="00BB1768" w:rsidP="00BB1768">
      <w:pPr>
        <w:tabs>
          <w:tab w:val="left" w:pos="1392"/>
        </w:tabs>
        <w:rPr>
          <w:rFonts w:asciiTheme="minorHAnsi" w:hAnsiTheme="minorHAnsi" w:cstheme="minorHAnsi"/>
        </w:rPr>
      </w:pPr>
      <w:hyperlink r:id="rId17" w:history="1">
        <w:r w:rsidRPr="003C0421">
          <w:rPr>
            <w:rStyle w:val="Hyperlink"/>
            <w:rFonts w:asciiTheme="minorHAnsi" w:hAnsiTheme="minorHAnsi" w:cstheme="minorHAnsi"/>
          </w:rPr>
          <w:t>https://www.cnbc.com/2019/02/28/what-goog</w:t>
        </w:r>
        <w:r w:rsidRPr="003C0421">
          <w:rPr>
            <w:rStyle w:val="Hyperlink"/>
            <w:rFonts w:asciiTheme="minorHAnsi" w:hAnsiTheme="minorHAnsi" w:cstheme="minorHAnsi"/>
          </w:rPr>
          <w:t>l</w:t>
        </w:r>
        <w:r w:rsidRPr="003C0421">
          <w:rPr>
            <w:rStyle w:val="Hyperlink"/>
            <w:rFonts w:asciiTheme="minorHAnsi" w:hAnsiTheme="minorHAnsi" w:cstheme="minorHAnsi"/>
          </w:rPr>
          <w:t>e-learned-in-its-quest-to-build-the-perfect-team.html</w:t>
        </w:r>
      </w:hyperlink>
      <w:r>
        <w:rPr>
          <w:rFonts w:asciiTheme="minorHAnsi" w:hAnsiTheme="minorHAnsi" w:cstheme="minorHAnsi"/>
        </w:rPr>
        <w:t xml:space="preserve"> - accessed 18/11/2020</w:t>
      </w:r>
    </w:p>
    <w:p w14:paraId="2182A43A" w14:textId="77777777" w:rsidR="00BB1768" w:rsidRDefault="00BB1768" w:rsidP="00BB1768">
      <w:pPr>
        <w:spacing w:before="100" w:beforeAutospacing="1" w:after="100" w:afterAutospacing="1"/>
        <w:rPr>
          <w:rFonts w:asciiTheme="minorHAnsi" w:hAnsiTheme="minorHAnsi" w:cstheme="minorHAnsi"/>
        </w:rPr>
      </w:pPr>
      <w:r>
        <w:rPr>
          <w:rFonts w:asciiTheme="minorHAnsi" w:hAnsiTheme="minorHAnsi" w:cstheme="minorHAnsi"/>
        </w:rPr>
        <w:t>Huczynski and Buchanan (2010) Organisation behaviour, 7</w:t>
      </w:r>
      <w:r w:rsidRPr="00C71285">
        <w:rPr>
          <w:rFonts w:asciiTheme="minorHAnsi" w:hAnsiTheme="minorHAnsi" w:cstheme="minorHAnsi"/>
          <w:vertAlign w:val="superscript"/>
        </w:rPr>
        <w:t>th</w:t>
      </w:r>
      <w:r>
        <w:rPr>
          <w:rFonts w:asciiTheme="minorHAnsi" w:hAnsiTheme="minorHAnsi" w:cstheme="minorHAnsi"/>
        </w:rPr>
        <w:t xml:space="preserve"> ed. London; FT/Prentice Hall </w:t>
      </w:r>
    </w:p>
    <w:p w14:paraId="2BE31A91" w14:textId="77777777" w:rsidR="00BB1768" w:rsidRDefault="00BB1768" w:rsidP="00BB1768">
      <w:pPr>
        <w:spacing w:before="100" w:beforeAutospacing="1" w:after="100" w:afterAutospacing="1"/>
        <w:rPr>
          <w:rFonts w:asciiTheme="minorHAnsi" w:hAnsiTheme="minorHAnsi" w:cstheme="minorHAnsi"/>
        </w:rPr>
      </w:pPr>
      <w:r w:rsidRPr="00E32217">
        <w:rPr>
          <w:rFonts w:asciiTheme="minorHAnsi" w:hAnsiTheme="minorHAnsi" w:cstheme="minorHAnsi"/>
        </w:rPr>
        <w:t xml:space="preserve">Kaplan, M., Dollar, B., Melian, V., Van </w:t>
      </w:r>
      <w:proofErr w:type="spellStart"/>
      <w:r w:rsidRPr="00E32217">
        <w:rPr>
          <w:rFonts w:asciiTheme="minorHAnsi" w:hAnsiTheme="minorHAnsi" w:cstheme="minorHAnsi"/>
        </w:rPr>
        <w:t>Durme</w:t>
      </w:r>
      <w:proofErr w:type="spellEnd"/>
      <w:r w:rsidRPr="00E32217">
        <w:rPr>
          <w:rFonts w:asciiTheme="minorHAnsi" w:hAnsiTheme="minorHAnsi" w:cstheme="minorHAnsi"/>
        </w:rPr>
        <w:t xml:space="preserve">, Y., &amp; Wong, J. (2016). </w:t>
      </w:r>
      <w:r w:rsidRPr="00883667">
        <w:rPr>
          <w:rFonts w:asciiTheme="minorHAnsi" w:hAnsiTheme="minorHAnsi" w:cstheme="minorHAnsi"/>
        </w:rPr>
        <w:t>Human capital trends</w:t>
      </w:r>
      <w:r>
        <w:rPr>
          <w:rFonts w:asciiTheme="minorHAnsi" w:hAnsiTheme="minorHAnsi" w:cstheme="minorHAnsi"/>
          <w:i/>
          <w:iCs/>
        </w:rPr>
        <w:t xml:space="preserve">, </w:t>
      </w:r>
      <w:r>
        <w:rPr>
          <w:rFonts w:asciiTheme="minorHAnsi" w:hAnsiTheme="minorHAnsi" w:cstheme="minorHAnsi"/>
        </w:rPr>
        <w:t xml:space="preserve">available at:  </w:t>
      </w:r>
      <w:hyperlink r:id="rId18" w:history="1">
        <w:r w:rsidRPr="003C0421">
          <w:rPr>
            <w:rStyle w:val="Hyperlink"/>
            <w:rFonts w:asciiTheme="minorHAnsi" w:hAnsiTheme="minorHAnsi" w:cstheme="minorHAnsi"/>
          </w:rPr>
          <w:t>https://www2.deloitte.com/us/en/insights/focus/human-capi</w:t>
        </w:r>
        <w:r w:rsidRPr="003C0421">
          <w:rPr>
            <w:rStyle w:val="Hyperlink"/>
            <w:rFonts w:asciiTheme="minorHAnsi" w:hAnsiTheme="minorHAnsi" w:cstheme="minorHAnsi"/>
          </w:rPr>
          <w:t>t</w:t>
        </w:r>
        <w:r w:rsidRPr="003C0421">
          <w:rPr>
            <w:rStyle w:val="Hyperlink"/>
            <w:rFonts w:asciiTheme="minorHAnsi" w:hAnsiTheme="minorHAnsi" w:cstheme="minorHAnsi"/>
          </w:rPr>
          <w:t xml:space="preserve">al-trends.html - </w:t>
        </w:r>
        <w:r w:rsidRPr="007E4AFF">
          <w:rPr>
            <w:rStyle w:val="Hyperlink"/>
            <w:rFonts w:asciiTheme="minorHAnsi" w:hAnsiTheme="minorHAnsi" w:cstheme="minorHAnsi"/>
            <w:color w:val="000000" w:themeColor="text1"/>
            <w:u w:val="none"/>
          </w:rPr>
          <w:t>accessed 10/11/2020</w:t>
        </w:r>
      </w:hyperlink>
    </w:p>
    <w:p w14:paraId="427EE9D1"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People Management (2019) – Poor teamwork and its consequences, available at:</w:t>
      </w:r>
    </w:p>
    <w:p w14:paraId="19DCD929" w14:textId="77777777" w:rsidR="00BB1768" w:rsidRDefault="00BB1768" w:rsidP="00BB1768">
      <w:pPr>
        <w:tabs>
          <w:tab w:val="left" w:pos="1392"/>
        </w:tabs>
        <w:rPr>
          <w:rFonts w:asciiTheme="minorHAnsi" w:hAnsiTheme="minorHAnsi" w:cstheme="minorHAnsi"/>
        </w:rPr>
      </w:pPr>
      <w:hyperlink r:id="rId19" w:history="1">
        <w:r w:rsidRPr="003C0421">
          <w:rPr>
            <w:rStyle w:val="Hyperlink"/>
            <w:rFonts w:asciiTheme="minorHAnsi" w:hAnsiTheme="minorHAnsi" w:cstheme="minorHAnsi"/>
          </w:rPr>
          <w:t>https://www.peoplemanagement.co.uk/expe</w:t>
        </w:r>
        <w:r w:rsidRPr="003C0421">
          <w:rPr>
            <w:rStyle w:val="Hyperlink"/>
            <w:rFonts w:asciiTheme="minorHAnsi" w:hAnsiTheme="minorHAnsi" w:cstheme="minorHAnsi"/>
          </w:rPr>
          <w:t>r</w:t>
        </w:r>
        <w:r w:rsidRPr="003C0421">
          <w:rPr>
            <w:rStyle w:val="Hyperlink"/>
            <w:rFonts w:asciiTheme="minorHAnsi" w:hAnsiTheme="minorHAnsi" w:cstheme="minorHAnsi"/>
          </w:rPr>
          <w:t>ts/res</w:t>
        </w:r>
        <w:r w:rsidRPr="003C0421">
          <w:rPr>
            <w:rStyle w:val="Hyperlink"/>
            <w:rFonts w:asciiTheme="minorHAnsi" w:hAnsiTheme="minorHAnsi" w:cstheme="minorHAnsi"/>
          </w:rPr>
          <w:t>e</w:t>
        </w:r>
        <w:r w:rsidRPr="003C0421">
          <w:rPr>
            <w:rStyle w:val="Hyperlink"/>
            <w:rFonts w:asciiTheme="minorHAnsi" w:hAnsiTheme="minorHAnsi" w:cstheme="minorHAnsi"/>
          </w:rPr>
          <w:t xml:space="preserve">arch/poor-teamwork-serious-consequences </w:t>
        </w:r>
        <w:r w:rsidRPr="007E4AFF">
          <w:rPr>
            <w:rStyle w:val="Hyperlink"/>
            <w:rFonts w:asciiTheme="minorHAnsi" w:hAnsiTheme="minorHAnsi" w:cstheme="minorHAnsi"/>
            <w:color w:val="000000" w:themeColor="text1"/>
            <w:u w:val="none"/>
          </w:rPr>
          <w:t>- accessed 18/11/2020</w:t>
        </w:r>
      </w:hyperlink>
    </w:p>
    <w:p w14:paraId="4883B264" w14:textId="77777777" w:rsidR="00BB1768" w:rsidRDefault="00BB1768" w:rsidP="00BB1768">
      <w:pPr>
        <w:tabs>
          <w:tab w:val="left" w:pos="1392"/>
        </w:tabs>
        <w:rPr>
          <w:rFonts w:asciiTheme="minorHAnsi" w:hAnsiTheme="minorHAnsi" w:cstheme="minorHAnsi"/>
        </w:rPr>
      </w:pPr>
    </w:p>
    <w:p w14:paraId="7F5F7E84" w14:textId="77777777" w:rsidR="00BB1768" w:rsidRPr="007E4AFF" w:rsidRDefault="00BB1768" w:rsidP="00BB1768">
      <w:pPr>
        <w:tabs>
          <w:tab w:val="left" w:pos="1392"/>
        </w:tabs>
        <w:rPr>
          <w:rStyle w:val="Hyperlink"/>
          <w:rFonts w:asciiTheme="minorHAnsi" w:hAnsiTheme="minorHAnsi" w:cstheme="minorHAnsi"/>
          <w:color w:val="auto"/>
          <w:u w:val="none"/>
        </w:rPr>
      </w:pPr>
      <w:r>
        <w:rPr>
          <w:rFonts w:asciiTheme="minorHAnsi" w:hAnsiTheme="minorHAnsi" w:cstheme="minorHAnsi"/>
        </w:rPr>
        <w:t xml:space="preserve">People Management (2003) - The Politics </w:t>
      </w:r>
      <w:proofErr w:type="gramStart"/>
      <w:r>
        <w:rPr>
          <w:rFonts w:asciiTheme="minorHAnsi" w:hAnsiTheme="minorHAnsi" w:cstheme="minorHAnsi"/>
        </w:rPr>
        <w:t>Of</w:t>
      </w:r>
      <w:proofErr w:type="gramEnd"/>
      <w:r>
        <w:rPr>
          <w:rFonts w:asciiTheme="minorHAnsi" w:hAnsiTheme="minorHAnsi" w:cstheme="minorHAnsi"/>
        </w:rPr>
        <w:t xml:space="preserve"> Work – available at:</w:t>
      </w:r>
    </w:p>
    <w:p w14:paraId="0D858624" w14:textId="77777777" w:rsidR="00BB1768" w:rsidRPr="007E4AFF" w:rsidRDefault="00BB1768" w:rsidP="00BB1768">
      <w:pPr>
        <w:tabs>
          <w:tab w:val="left" w:pos="1392"/>
        </w:tabs>
        <w:rPr>
          <w:rStyle w:val="Hyperlink"/>
          <w:rFonts w:asciiTheme="minorHAnsi" w:hAnsiTheme="minorHAnsi" w:cstheme="minorHAnsi"/>
          <w:color w:val="000000" w:themeColor="text1"/>
          <w:u w:val="none"/>
        </w:rPr>
      </w:pPr>
      <w:hyperlink r:id="rId20" w:history="1">
        <w:r w:rsidRPr="003C0421">
          <w:rPr>
            <w:rStyle w:val="Hyperlink"/>
            <w:rFonts w:asciiTheme="minorHAnsi" w:hAnsiTheme="minorHAnsi" w:cstheme="minorHAnsi"/>
          </w:rPr>
          <w:t>https://www.peoplemanagement.co.uk/experts/research/poor-teamwork-serious-consequences</w:t>
        </w:r>
      </w:hyperlink>
      <w:r>
        <w:rPr>
          <w:rStyle w:val="Hyperlink"/>
          <w:rFonts w:asciiTheme="minorHAnsi" w:hAnsiTheme="minorHAnsi" w:cstheme="minorHAnsi"/>
          <w:u w:val="none"/>
        </w:rPr>
        <w:t xml:space="preserve"> - </w:t>
      </w:r>
      <w:r>
        <w:rPr>
          <w:rStyle w:val="Hyperlink"/>
          <w:rFonts w:asciiTheme="minorHAnsi" w:hAnsiTheme="minorHAnsi" w:cstheme="minorHAnsi"/>
          <w:color w:val="000000" w:themeColor="text1"/>
          <w:u w:val="none"/>
        </w:rPr>
        <w:t>accessed 15/11/2020</w:t>
      </w:r>
    </w:p>
    <w:p w14:paraId="5677D40A" w14:textId="77777777" w:rsidR="00BB1768" w:rsidRDefault="00BB1768" w:rsidP="00BB1768">
      <w:pPr>
        <w:tabs>
          <w:tab w:val="left" w:pos="1392"/>
        </w:tabs>
        <w:rPr>
          <w:rFonts w:asciiTheme="minorHAnsi" w:hAnsiTheme="minorHAnsi" w:cstheme="minorHAnsi"/>
        </w:rPr>
      </w:pPr>
    </w:p>
    <w:p w14:paraId="4E0E6FFB"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The Guardian (2017) How to deal with Office Politics, available at:</w:t>
      </w:r>
    </w:p>
    <w:p w14:paraId="1AEABCB0" w14:textId="77777777" w:rsidR="00BB1768" w:rsidRDefault="00BB1768" w:rsidP="00BB1768">
      <w:pPr>
        <w:tabs>
          <w:tab w:val="left" w:pos="1392"/>
        </w:tabs>
        <w:rPr>
          <w:rFonts w:asciiTheme="minorHAnsi" w:hAnsiTheme="minorHAnsi" w:cstheme="minorHAnsi"/>
        </w:rPr>
      </w:pPr>
      <w:hyperlink r:id="rId21" w:history="1">
        <w:r w:rsidRPr="003C0421">
          <w:rPr>
            <w:rStyle w:val="Hyperlink"/>
            <w:rFonts w:asciiTheme="minorHAnsi" w:hAnsiTheme="minorHAnsi" w:cstheme="minorHAnsi"/>
          </w:rPr>
          <w:t>https://www.theguardian.com/careers/2017/may/30/how-to-</w:t>
        </w:r>
        <w:r w:rsidRPr="003C0421">
          <w:rPr>
            <w:rStyle w:val="Hyperlink"/>
            <w:rFonts w:asciiTheme="minorHAnsi" w:hAnsiTheme="minorHAnsi" w:cstheme="minorHAnsi"/>
          </w:rPr>
          <w:t>d</w:t>
        </w:r>
        <w:r w:rsidRPr="003C0421">
          <w:rPr>
            <w:rStyle w:val="Hyperlink"/>
            <w:rFonts w:asciiTheme="minorHAnsi" w:hAnsiTheme="minorHAnsi" w:cstheme="minorHAnsi"/>
          </w:rPr>
          <w:t>eal-with-office-politics</w:t>
        </w:r>
      </w:hyperlink>
      <w:r>
        <w:rPr>
          <w:rFonts w:asciiTheme="minorHAnsi" w:hAnsiTheme="minorHAnsi" w:cstheme="minorHAnsi"/>
        </w:rPr>
        <w:t xml:space="preserve"> - accessed 16/11/2020</w:t>
      </w:r>
    </w:p>
    <w:p w14:paraId="3A5570DF" w14:textId="77777777" w:rsidR="00BB1768" w:rsidRDefault="00BB1768" w:rsidP="00BB1768">
      <w:pPr>
        <w:tabs>
          <w:tab w:val="left" w:pos="1392"/>
        </w:tabs>
        <w:rPr>
          <w:rFonts w:asciiTheme="minorHAnsi" w:hAnsiTheme="minorHAnsi" w:cstheme="minorHAnsi"/>
        </w:rPr>
      </w:pPr>
    </w:p>
    <w:p w14:paraId="7AD7F90B" w14:textId="77777777" w:rsidR="00BB1768" w:rsidRDefault="00BB1768" w:rsidP="00BB1768">
      <w:pPr>
        <w:tabs>
          <w:tab w:val="left" w:pos="1392"/>
        </w:tabs>
        <w:rPr>
          <w:rFonts w:asciiTheme="minorHAnsi" w:hAnsiTheme="minorHAnsi" w:cstheme="minorHAnsi"/>
        </w:rPr>
      </w:pPr>
      <w:r>
        <w:rPr>
          <w:rFonts w:asciiTheme="minorHAnsi" w:hAnsiTheme="minorHAnsi" w:cstheme="minorHAnsi"/>
        </w:rPr>
        <w:t>University of Cambridge Business School (2019) Office Politics (Podcast), available at:</w:t>
      </w:r>
    </w:p>
    <w:p w14:paraId="4A7A19A0" w14:textId="77777777" w:rsidR="00BB1768" w:rsidRDefault="00BB1768" w:rsidP="00BB1768">
      <w:pPr>
        <w:tabs>
          <w:tab w:val="left" w:pos="1392"/>
        </w:tabs>
        <w:rPr>
          <w:rFonts w:asciiTheme="minorHAnsi" w:hAnsiTheme="minorHAnsi" w:cstheme="minorHAnsi"/>
        </w:rPr>
      </w:pPr>
      <w:hyperlink r:id="rId22" w:history="1">
        <w:r w:rsidRPr="003C0421">
          <w:rPr>
            <w:rStyle w:val="Hyperlink"/>
            <w:rFonts w:asciiTheme="minorHAnsi" w:hAnsiTheme="minorHAnsi" w:cstheme="minorHAnsi"/>
          </w:rPr>
          <w:t>https://soundcloud.com/cambridgejbs/o</w:t>
        </w:r>
        <w:r w:rsidRPr="003C0421">
          <w:rPr>
            <w:rStyle w:val="Hyperlink"/>
            <w:rFonts w:asciiTheme="minorHAnsi" w:hAnsiTheme="minorHAnsi" w:cstheme="minorHAnsi"/>
          </w:rPr>
          <w:t>f</w:t>
        </w:r>
        <w:r w:rsidRPr="003C0421">
          <w:rPr>
            <w:rStyle w:val="Hyperlink"/>
            <w:rFonts w:asciiTheme="minorHAnsi" w:hAnsiTheme="minorHAnsi" w:cstheme="minorHAnsi"/>
          </w:rPr>
          <w:t>fice-politics</w:t>
        </w:r>
      </w:hyperlink>
      <w:r>
        <w:rPr>
          <w:rFonts w:asciiTheme="minorHAnsi" w:hAnsiTheme="minorHAnsi" w:cstheme="minorHAnsi"/>
        </w:rPr>
        <w:t xml:space="preserve"> - accessed 18/11/2020</w:t>
      </w:r>
    </w:p>
    <w:p w14:paraId="4935E811" w14:textId="77777777" w:rsidR="00BB1768" w:rsidRDefault="00BB1768" w:rsidP="00BB1768">
      <w:pPr>
        <w:tabs>
          <w:tab w:val="left" w:pos="1392"/>
        </w:tabs>
        <w:rPr>
          <w:rFonts w:asciiTheme="minorHAnsi" w:hAnsiTheme="minorHAnsi" w:cstheme="minorHAnsi"/>
        </w:rPr>
      </w:pPr>
    </w:p>
    <w:p w14:paraId="34149EF5" w14:textId="77777777" w:rsidR="00BB1768" w:rsidRDefault="00BB1768" w:rsidP="00BB1768">
      <w:pPr>
        <w:tabs>
          <w:tab w:val="left" w:pos="1392"/>
        </w:tabs>
        <w:rPr>
          <w:rFonts w:asciiTheme="minorHAnsi" w:hAnsiTheme="minorHAnsi" w:cstheme="minorHAnsi"/>
        </w:rPr>
      </w:pPr>
    </w:p>
    <w:p w14:paraId="1622DB1F" w14:textId="77777777" w:rsidR="00BB1768" w:rsidRDefault="00BB1768" w:rsidP="00BB1768">
      <w:pPr>
        <w:tabs>
          <w:tab w:val="left" w:pos="1392"/>
        </w:tabs>
        <w:rPr>
          <w:rFonts w:asciiTheme="minorHAnsi" w:hAnsiTheme="minorHAnsi" w:cstheme="minorHAnsi"/>
        </w:rPr>
      </w:pPr>
    </w:p>
    <w:p w14:paraId="523CFDFE" w14:textId="77777777" w:rsidR="00BB1768" w:rsidRDefault="00BB1768" w:rsidP="00BB1768">
      <w:pPr>
        <w:tabs>
          <w:tab w:val="left" w:pos="1392"/>
        </w:tabs>
        <w:rPr>
          <w:rFonts w:asciiTheme="minorHAnsi" w:hAnsiTheme="minorHAnsi" w:cstheme="minorHAnsi"/>
        </w:rPr>
      </w:pPr>
    </w:p>
    <w:p w14:paraId="08E8C8ED" w14:textId="77777777" w:rsidR="00BB1768" w:rsidRDefault="00BB1768" w:rsidP="00BB1768">
      <w:pPr>
        <w:tabs>
          <w:tab w:val="left" w:pos="1392"/>
        </w:tabs>
        <w:rPr>
          <w:rFonts w:asciiTheme="minorHAnsi" w:hAnsiTheme="minorHAnsi" w:cstheme="minorHAnsi"/>
        </w:rPr>
      </w:pPr>
    </w:p>
    <w:p w14:paraId="2C35CD7E" w14:textId="77777777" w:rsidR="00BB1768" w:rsidRDefault="00BB1768" w:rsidP="00BB1768">
      <w:pPr>
        <w:tabs>
          <w:tab w:val="left" w:pos="1392"/>
        </w:tabs>
        <w:rPr>
          <w:rFonts w:asciiTheme="minorHAnsi" w:hAnsiTheme="minorHAnsi" w:cstheme="minorHAnsi"/>
        </w:rPr>
      </w:pPr>
    </w:p>
    <w:p w14:paraId="424EB683" w14:textId="77777777" w:rsidR="00BB1768" w:rsidRDefault="00BB1768" w:rsidP="00BB1768">
      <w:pPr>
        <w:tabs>
          <w:tab w:val="left" w:pos="1392"/>
        </w:tabs>
        <w:rPr>
          <w:rFonts w:asciiTheme="minorHAnsi" w:hAnsiTheme="minorHAnsi" w:cstheme="minorHAnsi"/>
        </w:rPr>
      </w:pPr>
    </w:p>
    <w:p w14:paraId="60BC8B0A" w14:textId="77777777" w:rsidR="00BB1768" w:rsidRDefault="00BB1768" w:rsidP="00BB1768">
      <w:pPr>
        <w:tabs>
          <w:tab w:val="left" w:pos="1392"/>
        </w:tabs>
        <w:rPr>
          <w:rFonts w:asciiTheme="minorHAnsi" w:hAnsiTheme="minorHAnsi" w:cstheme="minorHAnsi"/>
        </w:rPr>
      </w:pPr>
    </w:p>
    <w:p w14:paraId="3C2EFB77" w14:textId="77777777" w:rsidR="00BB1768" w:rsidRDefault="00BB1768" w:rsidP="00BB1768">
      <w:pPr>
        <w:tabs>
          <w:tab w:val="left" w:pos="1392"/>
        </w:tabs>
        <w:rPr>
          <w:rFonts w:asciiTheme="minorHAnsi" w:hAnsiTheme="minorHAnsi" w:cstheme="minorHAnsi"/>
        </w:rPr>
      </w:pPr>
    </w:p>
    <w:p w14:paraId="7171CF3B" w14:textId="77777777" w:rsidR="00BB1768" w:rsidRDefault="00BB1768" w:rsidP="00BB1768">
      <w:pPr>
        <w:tabs>
          <w:tab w:val="left" w:pos="1392"/>
        </w:tabs>
        <w:rPr>
          <w:rFonts w:asciiTheme="minorHAnsi" w:hAnsiTheme="minorHAnsi" w:cstheme="minorHAnsi"/>
        </w:rPr>
      </w:pPr>
    </w:p>
    <w:p w14:paraId="362803D1" w14:textId="77777777" w:rsidR="00BB1768" w:rsidRDefault="00BB1768" w:rsidP="00BB1768">
      <w:pPr>
        <w:tabs>
          <w:tab w:val="left" w:pos="1392"/>
        </w:tabs>
        <w:rPr>
          <w:rFonts w:asciiTheme="minorHAnsi" w:hAnsiTheme="minorHAnsi" w:cstheme="minorHAnsi"/>
        </w:rPr>
      </w:pPr>
    </w:p>
    <w:p w14:paraId="38274CA8" w14:textId="77777777" w:rsidR="00BB1768" w:rsidRDefault="00BB1768" w:rsidP="00BB1768">
      <w:pPr>
        <w:tabs>
          <w:tab w:val="left" w:pos="1392"/>
        </w:tabs>
        <w:rPr>
          <w:rFonts w:asciiTheme="minorHAnsi" w:hAnsiTheme="minorHAnsi" w:cstheme="minorHAnsi"/>
        </w:rPr>
      </w:pPr>
    </w:p>
    <w:p w14:paraId="16132A3B" w14:textId="77777777" w:rsidR="00762527" w:rsidRDefault="00BB1768"/>
    <w:sectPr w:rsidR="00762527" w:rsidSect="0059709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437138"/>
    <w:multiLevelType w:val="multilevel"/>
    <w:tmpl w:val="89BC76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A543C48"/>
    <w:multiLevelType w:val="hybridMultilevel"/>
    <w:tmpl w:val="110072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001174"/>
    <w:multiLevelType w:val="hybridMultilevel"/>
    <w:tmpl w:val="9EB40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42921FE"/>
    <w:multiLevelType w:val="hybridMultilevel"/>
    <w:tmpl w:val="70920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768"/>
    <w:rsid w:val="0059709F"/>
    <w:rsid w:val="007A30F7"/>
    <w:rsid w:val="00BB17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1EEF30"/>
  <w15:chartTrackingRefBased/>
  <w15:docId w15:val="{60DEAA15-29A8-1349-8F99-A460FDC808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1768"/>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B1768"/>
    <w:rPr>
      <w:color w:val="0563C1" w:themeColor="hyperlink"/>
      <w:u w:val="single"/>
    </w:rPr>
  </w:style>
  <w:style w:type="character" w:customStyle="1" w:styleId="apple-converted-space">
    <w:name w:val="apple-converted-space"/>
    <w:basedOn w:val="DefaultParagraphFont"/>
    <w:rsid w:val="00BB1768"/>
  </w:style>
  <w:style w:type="paragraph" w:styleId="ListParagraph">
    <w:name w:val="List Paragraph"/>
    <w:basedOn w:val="Normal"/>
    <w:uiPriority w:val="34"/>
    <w:qFormat/>
    <w:rsid w:val="00BB1768"/>
    <w:pPr>
      <w:suppressAutoHyphens/>
      <w:autoSpaceDN w:val="0"/>
      <w:ind w:left="720"/>
      <w:textAlignment w:val="baseline"/>
    </w:pPr>
  </w:style>
  <w:style w:type="paragraph" w:customStyle="1" w:styleId="q-text">
    <w:name w:val="q-text"/>
    <w:basedOn w:val="Normal"/>
    <w:rsid w:val="00BB1768"/>
    <w:pPr>
      <w:spacing w:before="100" w:beforeAutospacing="1" w:after="100" w:afterAutospacing="1"/>
    </w:pPr>
  </w:style>
  <w:style w:type="character" w:styleId="FollowedHyperlink">
    <w:name w:val="FollowedHyperlink"/>
    <w:basedOn w:val="DefaultParagraphFont"/>
    <w:uiPriority w:val="99"/>
    <w:semiHidden/>
    <w:unhideWhenUsed/>
    <w:rsid w:val="00BB176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about/what-we-do/professional-standards%20-%20accessed%2001/11/20" TargetMode="External"/><Relationship Id="rId13" Type="http://schemas.openxmlformats.org/officeDocument/2006/relationships/image" Target="media/image2.png"/><Relationship Id="rId18" Type="http://schemas.openxmlformats.org/officeDocument/2006/relationships/hyperlink" Target="https://www2.deloitte.com/us/en/insights/focus/human-capital-trends.html%20-%20accessed%2010/11/2020" TargetMode="External"/><Relationship Id="rId3" Type="http://schemas.openxmlformats.org/officeDocument/2006/relationships/settings" Target="settings.xml"/><Relationship Id="rId21" Type="http://schemas.openxmlformats.org/officeDocument/2006/relationships/hyperlink" Target="https://www.theguardian.com/careers/2017/may/30/how-to-deal-with-office-politics" TargetMode="External"/><Relationship Id="rId7" Type="http://schemas.openxmlformats.org/officeDocument/2006/relationships/hyperlink" Target="https://www.cipd.co.uk/learn/profession-map/2013-profession-map/faqs" TargetMode="External"/><Relationship Id="rId12" Type="http://schemas.openxmlformats.org/officeDocument/2006/relationships/hyperlink" Target="https://workplaceinsight.net/cipd-launches-new-standard-and-profession-map-to-reflect-the-changing-face-of-hr/" TargetMode="External"/><Relationship Id="rId17" Type="http://schemas.openxmlformats.org/officeDocument/2006/relationships/hyperlink" Target="https://www.cnbc.com/2019/02/28/what-google-learned-in-its-quest-to-build-the-perfect-team.html" TargetMode="External"/><Relationship Id="rId2" Type="http://schemas.openxmlformats.org/officeDocument/2006/relationships/styles" Target="styles.xml"/><Relationship Id="rId16" Type="http://schemas.openxmlformats.org/officeDocument/2006/relationships/hyperlink" Target="https://peopleskillshub.cipd.co.uk/planning-people-strategy/team-building" TargetMode="External"/><Relationship Id="rId20" Type="http://schemas.openxmlformats.org/officeDocument/2006/relationships/hyperlink" Target="https://www.peoplemanagement.co.uk/experts/research/poor-teamwork-serious-consequences" TargetMode="External"/><Relationship Id="rId1" Type="http://schemas.openxmlformats.org/officeDocument/2006/relationships/numbering" Target="numbering.xml"/><Relationship Id="rId6" Type="http://schemas.openxmlformats.org/officeDocument/2006/relationships/hyperlink" Target="https://peopleprofession.cipd.org/profession-map/core-behaviours/ethical-practice%20-%20accessed%2027/10/2020" TargetMode="External"/><Relationship Id="rId11" Type="http://schemas.openxmlformats.org/officeDocument/2006/relationships/hyperlink" Target="http://devmts.org.uk/profnal.pdf" TargetMode="External"/><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hyperlink" Target="https://www.mindtools.com/pages/article/newTMC_00.htm" TargetMode="External"/><Relationship Id="rId19" Type="http://schemas.openxmlformats.org/officeDocument/2006/relationships/hyperlink" Target="https://www.peoplemanagement.co.uk/experts/research/poor-teamwork-serious-consequences%20-%20accessed%2018/11/2020" TargetMode="External"/><Relationship Id="rId4" Type="http://schemas.openxmlformats.org/officeDocument/2006/relationships/webSettings" Target="webSettings.xml"/><Relationship Id="rId9" Type="http://schemas.openxmlformats.org/officeDocument/2006/relationships/hyperlink" Target="https://www.cipd.co.uk/Images/the-cipd-profession-map-standard-format_tcm18-9814.pdf%20-%20accessed%2025/10/20" TargetMode="External"/><Relationship Id="rId14" Type="http://schemas.openxmlformats.org/officeDocument/2006/relationships/image" Target="media/image3.png"/><Relationship Id="rId22" Type="http://schemas.openxmlformats.org/officeDocument/2006/relationships/hyperlink" Target="https://soundcloud.com/cambridgejbs/office-poli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9</Pages>
  <Words>2584</Words>
  <Characters>14732</Characters>
  <Application>Microsoft Office Word</Application>
  <DocSecurity>0</DocSecurity>
  <Lines>122</Lines>
  <Paragraphs>34</Paragraphs>
  <ScaleCrop>false</ScaleCrop>
  <Company/>
  <LinksUpToDate>false</LinksUpToDate>
  <CharactersWithSpaces>17282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Evans</dc:creator>
  <cp:keywords/>
  <dc:description/>
  <cp:lastModifiedBy>Kate Evans</cp:lastModifiedBy>
  <cp:revision>1</cp:revision>
  <dcterms:created xsi:type="dcterms:W3CDTF">2020-12-06T11:44:00Z</dcterms:created>
  <dcterms:modified xsi:type="dcterms:W3CDTF">2020-12-06T11:53:00Z</dcterms:modified>
</cp:coreProperties>
</file>