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5F814" w14:textId="77777777" w:rsidR="001B1124" w:rsidRPr="00221567" w:rsidRDefault="001B1124" w:rsidP="00221567">
      <w:pPr>
        <w:pStyle w:val="Heading3"/>
        <w:keepNext w:val="0"/>
        <w:keepLines w:val="0"/>
        <w:spacing w:before="280" w:line="360" w:lineRule="auto"/>
        <w:jc w:val="center"/>
        <w:rPr>
          <w:b/>
          <w:color w:val="000000"/>
          <w:sz w:val="24"/>
          <w:szCs w:val="24"/>
        </w:rPr>
      </w:pPr>
      <w:bookmarkStart w:id="0" w:name="_rylbahkitvcc" w:colFirst="0" w:colLast="0"/>
      <w:bookmarkStart w:id="1" w:name="_3bcf4kxl7h0a" w:colFirst="0" w:colLast="0"/>
      <w:bookmarkStart w:id="2" w:name="_hm5kxjfqdpsf" w:colFirst="0" w:colLast="0"/>
      <w:bookmarkEnd w:id="0"/>
      <w:bookmarkEnd w:id="1"/>
      <w:bookmarkEnd w:id="2"/>
      <w:r w:rsidRPr="00221567">
        <w:rPr>
          <w:b/>
          <w:noProof/>
          <w:color w:val="000000"/>
          <w:sz w:val="24"/>
          <w:szCs w:val="24"/>
        </w:rPr>
        <w:drawing>
          <wp:inline distT="0" distB="0" distL="0" distR="0" wp14:anchorId="7B05F857" wp14:editId="7B05F858">
            <wp:extent cx="2990850" cy="1197100"/>
            <wp:effectExtent l="19050" t="0" r="0" b="0"/>
            <wp:docPr id="2" name="Picture 1" descr="ORC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CID"/>
                    <pic:cNvPicPr>
                      <a:picLocks noChangeAspect="1" noChangeArrowheads="1"/>
                    </pic:cNvPicPr>
                  </pic:nvPicPr>
                  <pic:blipFill>
                    <a:blip r:embed="rId6"/>
                    <a:srcRect/>
                    <a:stretch>
                      <a:fillRect/>
                    </a:stretch>
                  </pic:blipFill>
                  <pic:spPr bwMode="auto">
                    <a:xfrm>
                      <a:off x="0" y="0"/>
                      <a:ext cx="2990850" cy="1197100"/>
                    </a:xfrm>
                    <a:prstGeom prst="rect">
                      <a:avLst/>
                    </a:prstGeom>
                    <a:noFill/>
                    <a:ln w="9525">
                      <a:noFill/>
                      <a:miter lim="800000"/>
                      <a:headEnd/>
                      <a:tailEnd/>
                    </a:ln>
                  </pic:spPr>
                </pic:pic>
              </a:graphicData>
            </a:graphic>
          </wp:inline>
        </w:drawing>
      </w:r>
    </w:p>
    <w:p w14:paraId="7B05F815" w14:textId="77777777" w:rsidR="005A2B2A" w:rsidRPr="00221567" w:rsidRDefault="005A2B2A" w:rsidP="00221567">
      <w:pPr>
        <w:pStyle w:val="Heading3"/>
        <w:keepNext w:val="0"/>
        <w:keepLines w:val="0"/>
        <w:spacing w:before="280" w:line="360" w:lineRule="auto"/>
        <w:jc w:val="center"/>
        <w:rPr>
          <w:b/>
          <w:color w:val="000000"/>
          <w:sz w:val="24"/>
          <w:szCs w:val="24"/>
        </w:rPr>
      </w:pPr>
      <w:r w:rsidRPr="00221567">
        <w:rPr>
          <w:b/>
          <w:color w:val="000000"/>
          <w:sz w:val="24"/>
          <w:szCs w:val="24"/>
        </w:rPr>
        <w:t>Sustainable Hospitality &amp; Tourism Management</w:t>
      </w:r>
    </w:p>
    <w:p w14:paraId="7B05F816" w14:textId="77777777" w:rsidR="005A2B2A" w:rsidRPr="00221567" w:rsidRDefault="005A2B2A" w:rsidP="00221567">
      <w:pPr>
        <w:pStyle w:val="Normal1"/>
        <w:spacing w:line="360" w:lineRule="auto"/>
        <w:jc w:val="center"/>
        <w:rPr>
          <w:sz w:val="24"/>
          <w:szCs w:val="24"/>
        </w:rPr>
      </w:pPr>
      <w:r w:rsidRPr="00221567">
        <w:rPr>
          <w:sz w:val="24"/>
          <w:szCs w:val="24"/>
        </w:rPr>
        <w:t>BMIH5006</w:t>
      </w:r>
    </w:p>
    <w:p w14:paraId="7B05F817" w14:textId="77777777" w:rsidR="001B1124" w:rsidRPr="00221567" w:rsidRDefault="001B1124" w:rsidP="00221567">
      <w:pPr>
        <w:pStyle w:val="Normal1"/>
        <w:spacing w:line="360" w:lineRule="auto"/>
        <w:jc w:val="center"/>
        <w:rPr>
          <w:sz w:val="24"/>
          <w:szCs w:val="24"/>
        </w:rPr>
      </w:pPr>
    </w:p>
    <w:p w14:paraId="7B05F81B" w14:textId="2B05C42B" w:rsidR="001B1124" w:rsidRPr="00221567" w:rsidRDefault="00F73E92" w:rsidP="00F73E92">
      <w:pPr>
        <w:pStyle w:val="Normal1"/>
        <w:spacing w:line="360" w:lineRule="auto"/>
        <w:jc w:val="center"/>
        <w:rPr>
          <w:sz w:val="24"/>
          <w:szCs w:val="24"/>
        </w:rPr>
      </w:pPr>
      <w:r>
        <w:rPr>
          <w:sz w:val="24"/>
          <w:szCs w:val="24"/>
        </w:rPr>
        <w:t xml:space="preserve">Lecturer </w:t>
      </w:r>
      <w:proofErr w:type="spellStart"/>
      <w:proofErr w:type="gramStart"/>
      <w:r>
        <w:rPr>
          <w:sz w:val="24"/>
          <w:szCs w:val="24"/>
        </w:rPr>
        <w:t>Name:Daniel</w:t>
      </w:r>
      <w:proofErr w:type="spellEnd"/>
      <w:proofErr w:type="gramEnd"/>
      <w:r>
        <w:rPr>
          <w:sz w:val="24"/>
          <w:szCs w:val="24"/>
        </w:rPr>
        <w:t xml:space="preserve"> Payne</w:t>
      </w:r>
    </w:p>
    <w:p w14:paraId="7B05F81C" w14:textId="68D77C5E" w:rsidR="005A2B2A" w:rsidRPr="00221567" w:rsidRDefault="005A2B2A" w:rsidP="00221567">
      <w:pPr>
        <w:pStyle w:val="Normal1"/>
        <w:spacing w:line="360" w:lineRule="auto"/>
        <w:jc w:val="center"/>
        <w:rPr>
          <w:sz w:val="24"/>
          <w:szCs w:val="24"/>
        </w:rPr>
      </w:pPr>
      <w:r w:rsidRPr="00221567">
        <w:rPr>
          <w:sz w:val="24"/>
          <w:szCs w:val="24"/>
        </w:rPr>
        <w:t xml:space="preserve">Student </w:t>
      </w:r>
      <w:proofErr w:type="spellStart"/>
      <w:proofErr w:type="gramStart"/>
      <w:r w:rsidRPr="00221567">
        <w:rPr>
          <w:sz w:val="24"/>
          <w:szCs w:val="24"/>
        </w:rPr>
        <w:t>Name:</w:t>
      </w:r>
      <w:r w:rsidR="00F73E92">
        <w:rPr>
          <w:sz w:val="24"/>
          <w:szCs w:val="24"/>
        </w:rPr>
        <w:t>Sebastiao</w:t>
      </w:r>
      <w:proofErr w:type="spellEnd"/>
      <w:proofErr w:type="gramEnd"/>
      <w:r w:rsidR="00F73E92">
        <w:rPr>
          <w:sz w:val="24"/>
          <w:szCs w:val="24"/>
        </w:rPr>
        <w:t xml:space="preserve"> Clemente Fernandes</w:t>
      </w:r>
    </w:p>
    <w:p w14:paraId="7B05F81D" w14:textId="0A18A6EF" w:rsidR="005A2B2A" w:rsidRPr="00221567" w:rsidRDefault="005A2B2A" w:rsidP="00221567">
      <w:pPr>
        <w:pStyle w:val="Normal1"/>
        <w:spacing w:line="360" w:lineRule="auto"/>
        <w:jc w:val="center"/>
        <w:rPr>
          <w:sz w:val="24"/>
          <w:szCs w:val="24"/>
        </w:rPr>
      </w:pPr>
      <w:r w:rsidRPr="00221567">
        <w:rPr>
          <w:sz w:val="24"/>
          <w:szCs w:val="24"/>
        </w:rPr>
        <w:t>Student ID:</w:t>
      </w:r>
      <w:r w:rsidR="00F73E92" w:rsidRPr="00F73E92">
        <w:rPr>
          <w:sz w:val="24"/>
          <w:szCs w:val="24"/>
        </w:rPr>
        <w:t>2243325</w:t>
      </w:r>
    </w:p>
    <w:p w14:paraId="7B05F81E" w14:textId="39709449" w:rsidR="006F659E" w:rsidRPr="00221567" w:rsidRDefault="00EB1932" w:rsidP="00EB1932">
      <w:pPr>
        <w:pStyle w:val="Heading3"/>
        <w:keepNext w:val="0"/>
        <w:keepLines w:val="0"/>
        <w:spacing w:before="280" w:line="360" w:lineRule="auto"/>
        <w:rPr>
          <w:b/>
          <w:color w:val="000000"/>
          <w:sz w:val="24"/>
          <w:szCs w:val="24"/>
        </w:rPr>
      </w:pPr>
      <w:r w:rsidRPr="00EB1932">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B05F81F" w14:textId="55A340F9" w:rsidR="006F659E" w:rsidRPr="00221567" w:rsidRDefault="003B5E57" w:rsidP="00221567">
      <w:pPr>
        <w:pStyle w:val="Heading3"/>
        <w:keepNext w:val="0"/>
        <w:keepLines w:val="0"/>
        <w:spacing w:before="280" w:line="360" w:lineRule="auto"/>
        <w:jc w:val="both"/>
        <w:rPr>
          <w:b/>
          <w:color w:val="000000"/>
          <w:sz w:val="24"/>
          <w:szCs w:val="24"/>
        </w:rPr>
      </w:pPr>
      <w:bookmarkStart w:id="3" w:name="_73q33entopy9" w:colFirst="0" w:colLast="0"/>
      <w:bookmarkEnd w:id="3"/>
      <w:r w:rsidRPr="00221567">
        <w:rPr>
          <w:sz w:val="24"/>
          <w:szCs w:val="24"/>
        </w:rPr>
        <w:br w:type="page"/>
      </w:r>
    </w:p>
    <w:p w14:paraId="7B05F820" w14:textId="4427FDB8" w:rsidR="00221567" w:rsidRPr="00221567" w:rsidRDefault="00221567" w:rsidP="00221567">
      <w:pPr>
        <w:spacing w:after="160" w:line="360" w:lineRule="auto"/>
        <w:jc w:val="both"/>
        <w:rPr>
          <w:rFonts w:eastAsia="Calibri"/>
          <w:b/>
          <w:bCs/>
          <w:kern w:val="2"/>
          <w:sz w:val="24"/>
          <w:szCs w:val="24"/>
        </w:rPr>
      </w:pPr>
      <w:bookmarkStart w:id="4" w:name="_vvhbklbeyked" w:colFirst="0" w:colLast="0"/>
      <w:bookmarkEnd w:id="4"/>
    </w:p>
    <w:p w14:paraId="7B05F821" w14:textId="432D95A1"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Green practices refer to the practices of creating structures and using practices that are responsible for environmental and resource efficiency throughout the overall life cycle of a development that includes buildings, from creating design, construction, operation, renovation, </w:t>
      </w:r>
      <w:r w:rsidR="0089112B">
        <w:rPr>
          <w:rFonts w:eastAsia="Calibri"/>
          <w:kern w:val="2"/>
          <w:sz w:val="24"/>
          <w:szCs w:val="24"/>
        </w:rPr>
        <w:t xml:space="preserve">and </w:t>
      </w:r>
      <w:r w:rsidRPr="00221567">
        <w:rPr>
          <w:rFonts w:eastAsia="Calibri"/>
          <w:kern w:val="2"/>
          <w:sz w:val="24"/>
          <w:szCs w:val="24"/>
        </w:rPr>
        <w:t xml:space="preserve">maintenance, to deconstruction (Law Insider, 2025). Green practices prioritise waste reduction, resource utilisation efficiency, emission mitigation, and integration of renewable energy sources (IGI Global, 2019). </w:t>
      </w:r>
      <w:r w:rsidR="00793D83">
        <w:rPr>
          <w:rFonts w:eastAsia="Calibri"/>
          <w:kern w:val="2"/>
          <w:sz w:val="24"/>
          <w:szCs w:val="24"/>
        </w:rPr>
        <w:t>C</w:t>
      </w:r>
      <w:r w:rsidRPr="00221567">
        <w:rPr>
          <w:rFonts w:eastAsia="Calibri"/>
          <w:kern w:val="2"/>
          <w:sz w:val="24"/>
          <w:szCs w:val="24"/>
        </w:rPr>
        <w:t>onsumer, employee and regulator expectations are changing constantly and it is becoming tough to fulfil their demands</w:t>
      </w:r>
      <w:r w:rsidR="00793D83">
        <w:rPr>
          <w:rFonts w:eastAsia="Calibri"/>
          <w:kern w:val="2"/>
          <w:sz w:val="24"/>
          <w:szCs w:val="24"/>
        </w:rPr>
        <w:t xml:space="preserve"> (</w:t>
      </w:r>
      <w:proofErr w:type="spellStart"/>
      <w:r w:rsidR="00793D83" w:rsidRPr="00221567">
        <w:rPr>
          <w:rFonts w:eastAsia="Calibri"/>
          <w:kern w:val="2"/>
          <w:sz w:val="24"/>
          <w:szCs w:val="24"/>
        </w:rPr>
        <w:t>Haski</w:t>
      </w:r>
      <w:proofErr w:type="spellEnd"/>
      <w:r w:rsidR="00793D83" w:rsidRPr="00221567">
        <w:rPr>
          <w:rFonts w:eastAsia="Calibri"/>
          <w:kern w:val="2"/>
          <w:sz w:val="24"/>
          <w:szCs w:val="24"/>
        </w:rPr>
        <w:t>-Leventhal</w:t>
      </w:r>
      <w:r w:rsidR="00793D83">
        <w:rPr>
          <w:rFonts w:eastAsia="Calibri"/>
          <w:kern w:val="2"/>
          <w:sz w:val="24"/>
          <w:szCs w:val="24"/>
        </w:rPr>
        <w:t xml:space="preserve">, </w:t>
      </w:r>
      <w:r w:rsidR="00793D83" w:rsidRPr="00221567">
        <w:rPr>
          <w:rFonts w:eastAsia="Calibri"/>
          <w:kern w:val="2"/>
          <w:sz w:val="24"/>
          <w:szCs w:val="24"/>
        </w:rPr>
        <w:t>2018)</w:t>
      </w:r>
      <w:r w:rsidRPr="00221567">
        <w:rPr>
          <w:rFonts w:eastAsia="Calibri"/>
          <w:kern w:val="2"/>
          <w:sz w:val="24"/>
          <w:szCs w:val="24"/>
        </w:rPr>
        <w:t>.</w:t>
      </w:r>
    </w:p>
    <w:p w14:paraId="7B05F822" w14:textId="5D971C2F"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Sustainability has become a key concern in most industries, including the hotel industry, where it has become a significant issue for the performance of the accommodation units and long-term development (Expert Journal of Business and Management, 2023). According to a 2024 survey, in Great Britain, only two per</w:t>
      </w:r>
      <w:r w:rsidR="0089112B">
        <w:rPr>
          <w:rFonts w:eastAsia="Calibri"/>
          <w:kern w:val="2"/>
          <w:sz w:val="24"/>
          <w:szCs w:val="24"/>
        </w:rPr>
        <w:t xml:space="preserve"> </w:t>
      </w:r>
      <w:r w:rsidRPr="00221567">
        <w:rPr>
          <w:rFonts w:eastAsia="Calibri"/>
          <w:kern w:val="2"/>
          <w:sz w:val="24"/>
          <w:szCs w:val="24"/>
        </w:rPr>
        <w:t>cent of consumers would be willing to pay more than 100. per</w:t>
      </w:r>
      <w:r w:rsidR="0089112B">
        <w:rPr>
          <w:rFonts w:eastAsia="Calibri"/>
          <w:kern w:val="2"/>
          <w:sz w:val="24"/>
          <w:szCs w:val="24"/>
        </w:rPr>
        <w:t xml:space="preserve"> </w:t>
      </w:r>
      <w:r w:rsidRPr="00221567">
        <w:rPr>
          <w:rFonts w:eastAsia="Calibri"/>
          <w:kern w:val="2"/>
          <w:sz w:val="24"/>
          <w:szCs w:val="24"/>
        </w:rPr>
        <w:t>cent more for sustainable hotels. However, 51% of those surveyed would not pay more for sustainable hotels (Statista, 2024).</w:t>
      </w:r>
    </w:p>
    <w:p w14:paraId="7B05F823" w14:textId="0921260C"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The purpose of this essay is to provide a comparative overview of sustainable hospitality and tourism developments both nationally and internationally and also to review appropriate policy and strategy frameworks. Another purpose of this essay is to provide understanding and to know what industry is “best. practice” by evaluating appropriate case study examples. These issues understood well will offer a solid ground for being better and more ‘environmentally friendly’ managers of the future.</w:t>
      </w:r>
    </w:p>
    <w:p w14:paraId="7B05F824" w14:textId="56137685" w:rsidR="00221567" w:rsidRPr="00221567" w:rsidRDefault="00221567" w:rsidP="00221567">
      <w:pPr>
        <w:spacing w:after="160" w:line="360" w:lineRule="auto"/>
        <w:jc w:val="both"/>
        <w:rPr>
          <w:rFonts w:eastAsia="Calibri"/>
          <w:b/>
          <w:bCs/>
          <w:kern w:val="2"/>
          <w:sz w:val="24"/>
          <w:szCs w:val="24"/>
        </w:rPr>
      </w:pPr>
    </w:p>
    <w:p w14:paraId="7B05F825" w14:textId="146E3BC5" w:rsidR="00221567" w:rsidRPr="00221567" w:rsidRDefault="00D272F5" w:rsidP="00221567">
      <w:pPr>
        <w:spacing w:after="160" w:line="360" w:lineRule="auto"/>
        <w:jc w:val="both"/>
        <w:rPr>
          <w:rFonts w:eastAsia="Calibri"/>
          <w:kern w:val="2"/>
          <w:sz w:val="24"/>
          <w:szCs w:val="24"/>
        </w:rPr>
      </w:pPr>
      <w:r>
        <w:rPr>
          <w:rFonts w:eastAsia="Calibri"/>
          <w:kern w:val="2"/>
          <w:sz w:val="24"/>
          <w:szCs w:val="24"/>
        </w:rPr>
        <w:t>S</w:t>
      </w:r>
      <w:r w:rsidR="00221567" w:rsidRPr="00221567">
        <w:rPr>
          <w:rFonts w:eastAsia="Calibri"/>
          <w:kern w:val="2"/>
          <w:sz w:val="24"/>
          <w:szCs w:val="24"/>
        </w:rPr>
        <w:t>ustainability is one of the key issues that are affecting the 21st</w:t>
      </w:r>
      <w:r w:rsidR="0089112B">
        <w:rPr>
          <w:rFonts w:eastAsia="Calibri"/>
          <w:kern w:val="2"/>
          <w:sz w:val="24"/>
          <w:szCs w:val="24"/>
        </w:rPr>
        <w:t>-century</w:t>
      </w:r>
      <w:r w:rsidR="00221567" w:rsidRPr="00221567">
        <w:rPr>
          <w:rFonts w:eastAsia="Calibri"/>
          <w:kern w:val="2"/>
          <w:sz w:val="24"/>
          <w:szCs w:val="24"/>
        </w:rPr>
        <w:t xml:space="preserve"> tourism industry</w:t>
      </w:r>
      <w:r>
        <w:rPr>
          <w:rFonts w:eastAsia="Calibri"/>
          <w:kern w:val="2"/>
          <w:sz w:val="24"/>
          <w:szCs w:val="24"/>
        </w:rPr>
        <w:t xml:space="preserve"> (</w:t>
      </w:r>
      <w:proofErr w:type="spellStart"/>
      <w:r w:rsidRPr="00221567">
        <w:rPr>
          <w:rFonts w:eastAsia="Calibri"/>
          <w:kern w:val="2"/>
          <w:sz w:val="24"/>
          <w:szCs w:val="24"/>
        </w:rPr>
        <w:t>Inkson</w:t>
      </w:r>
      <w:proofErr w:type="spellEnd"/>
      <w:r w:rsidRPr="00221567">
        <w:rPr>
          <w:rFonts w:eastAsia="Calibri"/>
          <w:kern w:val="2"/>
          <w:sz w:val="24"/>
          <w:szCs w:val="24"/>
        </w:rPr>
        <w:t xml:space="preserve"> and Minnaert</w:t>
      </w:r>
      <w:r>
        <w:rPr>
          <w:rFonts w:eastAsia="Calibri"/>
          <w:kern w:val="2"/>
          <w:sz w:val="24"/>
          <w:szCs w:val="24"/>
        </w:rPr>
        <w:t xml:space="preserve">, </w:t>
      </w:r>
      <w:r w:rsidRPr="00221567">
        <w:rPr>
          <w:rFonts w:eastAsia="Calibri"/>
          <w:kern w:val="2"/>
          <w:sz w:val="24"/>
          <w:szCs w:val="24"/>
        </w:rPr>
        <w:t>2022</w:t>
      </w:r>
      <w:r>
        <w:rPr>
          <w:rFonts w:eastAsia="Calibri"/>
          <w:kern w:val="2"/>
          <w:sz w:val="24"/>
          <w:szCs w:val="24"/>
        </w:rPr>
        <w:t>)</w:t>
      </w:r>
      <w:r w:rsidR="00221567" w:rsidRPr="00221567">
        <w:rPr>
          <w:rFonts w:eastAsia="Calibri"/>
          <w:kern w:val="2"/>
          <w:sz w:val="24"/>
          <w:szCs w:val="24"/>
        </w:rPr>
        <w:t xml:space="preserve">. Sustainability in the hotel industry is increasingly becoming a key priority for hoteliers nowadays. </w:t>
      </w:r>
      <w:r w:rsidR="003622CA">
        <w:rPr>
          <w:rFonts w:eastAsia="Calibri"/>
          <w:kern w:val="2"/>
          <w:sz w:val="24"/>
          <w:szCs w:val="24"/>
        </w:rPr>
        <w:t>I</w:t>
      </w:r>
      <w:r w:rsidR="00221567" w:rsidRPr="00221567">
        <w:rPr>
          <w:rFonts w:eastAsia="Calibri"/>
          <w:kern w:val="2"/>
          <w:sz w:val="24"/>
          <w:szCs w:val="24"/>
        </w:rPr>
        <w:t xml:space="preserve">n the hotel industry, sustainability has become an important business strategy that can provide the hoteliers with several advantages and opportunities, including operational performance, reduced costs, improvement of brand image and reputation, stimulation of innovative practices in the organisation as well as in the industry, competitive advantage in the long term, supply chain optimisation, increased </w:t>
      </w:r>
      <w:r w:rsidR="00221567" w:rsidRPr="00221567">
        <w:rPr>
          <w:rFonts w:eastAsia="Calibri"/>
          <w:kern w:val="2"/>
          <w:sz w:val="24"/>
          <w:szCs w:val="24"/>
        </w:rPr>
        <w:lastRenderedPageBreak/>
        <w:t>employee engagement, and compliance with regulatory requirements</w:t>
      </w:r>
      <w:r w:rsidR="003622CA">
        <w:rPr>
          <w:rFonts w:eastAsia="Calibri"/>
          <w:kern w:val="2"/>
          <w:sz w:val="24"/>
          <w:szCs w:val="24"/>
        </w:rPr>
        <w:t xml:space="preserve"> (</w:t>
      </w:r>
      <w:r w:rsidR="003622CA" w:rsidRPr="00221567">
        <w:rPr>
          <w:rFonts w:eastAsia="Calibri"/>
          <w:kern w:val="2"/>
          <w:sz w:val="24"/>
          <w:szCs w:val="24"/>
        </w:rPr>
        <w:t>Sarode</w:t>
      </w:r>
      <w:r w:rsidR="003622CA">
        <w:rPr>
          <w:rFonts w:eastAsia="Calibri"/>
          <w:kern w:val="2"/>
          <w:sz w:val="24"/>
          <w:szCs w:val="24"/>
        </w:rPr>
        <w:t xml:space="preserve">, </w:t>
      </w:r>
      <w:r w:rsidR="003622CA" w:rsidRPr="00221567">
        <w:rPr>
          <w:rFonts w:eastAsia="Calibri"/>
          <w:kern w:val="2"/>
          <w:sz w:val="24"/>
          <w:szCs w:val="24"/>
        </w:rPr>
        <w:t>2022</w:t>
      </w:r>
      <w:r w:rsidR="003622CA">
        <w:rPr>
          <w:rFonts w:eastAsia="Calibri"/>
          <w:kern w:val="2"/>
          <w:sz w:val="24"/>
          <w:szCs w:val="24"/>
        </w:rPr>
        <w:t>)</w:t>
      </w:r>
      <w:r w:rsidR="00221567" w:rsidRPr="00221567">
        <w:rPr>
          <w:rFonts w:eastAsia="Calibri"/>
          <w:kern w:val="2"/>
          <w:sz w:val="24"/>
          <w:szCs w:val="24"/>
        </w:rPr>
        <w:t xml:space="preserve">. </w:t>
      </w:r>
      <w:r w:rsidR="0089112B">
        <w:rPr>
          <w:rFonts w:eastAsia="Calibri"/>
          <w:kern w:val="2"/>
          <w:sz w:val="24"/>
          <w:szCs w:val="24"/>
        </w:rPr>
        <w:t>The r</w:t>
      </w:r>
      <w:r w:rsidR="00221567" w:rsidRPr="00221567">
        <w:rPr>
          <w:rFonts w:eastAsia="Calibri"/>
          <w:kern w:val="2"/>
          <w:sz w:val="24"/>
          <w:szCs w:val="24"/>
        </w:rPr>
        <w:t>estaurant industry is constantly seeking competitive advantage (</w:t>
      </w:r>
      <w:proofErr w:type="spellStart"/>
      <w:r w:rsidR="00221567" w:rsidRPr="00221567">
        <w:rPr>
          <w:rFonts w:eastAsia="Calibri"/>
          <w:kern w:val="2"/>
          <w:sz w:val="24"/>
          <w:szCs w:val="24"/>
        </w:rPr>
        <w:t>Batabyal</w:t>
      </w:r>
      <w:proofErr w:type="spellEnd"/>
      <w:r w:rsidR="00221567" w:rsidRPr="00221567">
        <w:rPr>
          <w:rFonts w:eastAsia="Calibri"/>
          <w:kern w:val="2"/>
          <w:sz w:val="24"/>
          <w:szCs w:val="24"/>
        </w:rPr>
        <w:t>, 2018).</w:t>
      </w:r>
    </w:p>
    <w:p w14:paraId="7B05F826" w14:textId="72696A32"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Sustainable hotels do their part to cut down carbon emissions by utilising energy-efficient lighting, smart thermostats, and renewable sources of energy such as solar and wind power (Costa </w:t>
      </w:r>
      <w:r w:rsidR="004C3140">
        <w:rPr>
          <w:rFonts w:eastAsia="Calibri"/>
          <w:kern w:val="2"/>
          <w:sz w:val="24"/>
          <w:szCs w:val="24"/>
        </w:rPr>
        <w:t>and</w:t>
      </w:r>
      <w:r w:rsidRPr="00221567">
        <w:rPr>
          <w:rFonts w:eastAsia="Calibri"/>
          <w:kern w:val="2"/>
          <w:sz w:val="24"/>
          <w:szCs w:val="24"/>
        </w:rPr>
        <w:t xml:space="preserve"> Costa, 2022). For the preservation of natural resources, water conservation measures include the use of low-flow faucets, rainwater harvesting, and linen reuse programs. Also, such activities as composting, recycling, and recycling of single-use plastics play a significant role in controlling the rate of waste in landfills and in ensuring a cleaner environment.</w:t>
      </w:r>
    </w:p>
    <w:p w14:paraId="7B05F827" w14:textId="48FBC513"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Hotels th</w:t>
      </w:r>
      <w:r w:rsidR="0089112B">
        <w:rPr>
          <w:rFonts w:eastAsia="Calibri"/>
          <w:kern w:val="2"/>
          <w:sz w:val="24"/>
          <w:szCs w:val="24"/>
        </w:rPr>
        <w:t>at</w:t>
      </w:r>
      <w:r w:rsidRPr="00221567">
        <w:rPr>
          <w:rFonts w:eastAsia="Calibri"/>
          <w:kern w:val="2"/>
          <w:sz w:val="24"/>
          <w:szCs w:val="24"/>
        </w:rPr>
        <w:t xml:space="preserve"> have adopted some sustainability measures enjoy high-cost savings. Energy-efficient appliances and LED lighting lower electricity usage while water</w:t>
      </w:r>
      <w:r w:rsidR="0089112B">
        <w:rPr>
          <w:rFonts w:eastAsia="Calibri"/>
          <w:kern w:val="2"/>
          <w:sz w:val="24"/>
          <w:szCs w:val="24"/>
        </w:rPr>
        <w:t>-</w:t>
      </w:r>
      <w:r w:rsidRPr="00221567">
        <w:rPr>
          <w:rFonts w:eastAsia="Calibri"/>
          <w:kern w:val="2"/>
          <w:sz w:val="24"/>
          <w:szCs w:val="24"/>
        </w:rPr>
        <w:t>saving utilities reduce utility expenses (Jauhari, 2021). Additionally, it helps with brand reputation, as environmentally conscious travellers are attracted to eco-friendly accommodations and are usually willing to pay more. By implementing organic bedding, locally sourced food, and toxin-free cleaning products, sustainable hotels offer a more enriching guest experience than whatever is depicted through other forms of services (Edgell, 2020). Sourcing that is done appropriately by ethical means and practices of fair labour helps develop and sustain good business relations. Also, corporate social responsibility demonstrates trust between stakeholders such as employees, guests, and investors.</w:t>
      </w:r>
    </w:p>
    <w:p w14:paraId="7B05F828" w14:textId="27257A26"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Whitbread, owner of Premier Inn, is making a pledge for the achievement of net zero carbon emissions by 2040. Premier Inn is the first UK hotel chain that commits publicly to achieving that. </w:t>
      </w:r>
      <w:r w:rsidR="0089112B">
        <w:rPr>
          <w:rFonts w:eastAsia="Calibri"/>
          <w:kern w:val="2"/>
          <w:sz w:val="24"/>
          <w:szCs w:val="24"/>
        </w:rPr>
        <w:t>T</w:t>
      </w:r>
      <w:r w:rsidRPr="00221567">
        <w:rPr>
          <w:rFonts w:eastAsia="Calibri"/>
          <w:kern w:val="2"/>
          <w:sz w:val="24"/>
          <w:szCs w:val="24"/>
        </w:rPr>
        <w:t>arget (Premier Inn, 2025</w:t>
      </w:r>
      <w:r w:rsidR="0037244D">
        <w:rPr>
          <w:rFonts w:eastAsia="Calibri"/>
          <w:kern w:val="2"/>
          <w:sz w:val="24"/>
          <w:szCs w:val="24"/>
        </w:rPr>
        <w:t>a</w:t>
      </w:r>
      <w:r w:rsidRPr="00221567">
        <w:rPr>
          <w:rFonts w:eastAsia="Calibri"/>
          <w:kern w:val="2"/>
          <w:sz w:val="24"/>
          <w:szCs w:val="24"/>
        </w:rPr>
        <w:t xml:space="preserve">). Premier Inn is planning to accelerate several environmental elements, which include investing in more efficient gas appliances or electric equivalents to reduce gas use across their estate. Maintaining their commitment to 100% renewable energy as well as in their UK and German operations, arguably as much as possible, Premier Inn can contribute significantly towards sustainability. Making solar panels can support the use of renewable energy right across Whitbread’s estate. It has been announced their commitment to cut water. </w:t>
      </w:r>
      <w:r w:rsidR="00EA190A">
        <w:rPr>
          <w:rFonts w:eastAsia="Calibri"/>
          <w:kern w:val="2"/>
          <w:sz w:val="24"/>
          <w:szCs w:val="24"/>
        </w:rPr>
        <w:t>C</w:t>
      </w:r>
      <w:r w:rsidRPr="00221567">
        <w:rPr>
          <w:rFonts w:eastAsia="Calibri"/>
          <w:kern w:val="2"/>
          <w:sz w:val="24"/>
          <w:szCs w:val="24"/>
        </w:rPr>
        <w:t xml:space="preserve">onsumption by 20% per sleeper by 2030 (Whitbread, 2023). To achieve this target, Whitbread will implement water-saving technologies across its 845+ UK hotels as part of its Force for Good, the company's </w:t>
      </w:r>
      <w:r w:rsidRPr="00221567">
        <w:rPr>
          <w:rFonts w:eastAsia="Calibri"/>
          <w:kern w:val="2"/>
          <w:sz w:val="24"/>
          <w:szCs w:val="24"/>
        </w:rPr>
        <w:lastRenderedPageBreak/>
        <w:t>sustainability program (Premier Inn, 2025</w:t>
      </w:r>
      <w:r w:rsidR="003622CA">
        <w:rPr>
          <w:rFonts w:eastAsia="Calibri"/>
          <w:kern w:val="2"/>
          <w:sz w:val="24"/>
          <w:szCs w:val="24"/>
        </w:rPr>
        <w:t>d</w:t>
      </w:r>
      <w:r w:rsidRPr="00221567">
        <w:rPr>
          <w:rFonts w:eastAsia="Calibri"/>
          <w:kern w:val="2"/>
          <w:sz w:val="24"/>
          <w:szCs w:val="24"/>
        </w:rPr>
        <w:t>). There are upgrades, including advanced WC valves, water-efficient shower heads, and tap flow restrictors to reduce water consumption and make the estate more sustainable</w:t>
      </w:r>
      <w:r w:rsidR="00320A9D">
        <w:rPr>
          <w:rFonts w:eastAsia="Calibri"/>
          <w:kern w:val="2"/>
          <w:sz w:val="24"/>
          <w:szCs w:val="24"/>
        </w:rPr>
        <w:t xml:space="preserve"> (</w:t>
      </w:r>
      <w:r w:rsidR="00320A9D" w:rsidRPr="00034703">
        <w:rPr>
          <w:rFonts w:eastAsia="Calibri"/>
          <w:kern w:val="2"/>
          <w:sz w:val="24"/>
          <w:szCs w:val="24"/>
        </w:rPr>
        <w:t>Sustainable Tourism</w:t>
      </w:r>
      <w:r w:rsidR="00320A9D">
        <w:rPr>
          <w:rFonts w:eastAsia="Calibri"/>
          <w:kern w:val="2"/>
          <w:sz w:val="24"/>
          <w:szCs w:val="24"/>
        </w:rPr>
        <w:t xml:space="preserve">, </w:t>
      </w:r>
      <w:r w:rsidR="00320A9D" w:rsidRPr="00034703">
        <w:rPr>
          <w:rFonts w:eastAsia="Calibri"/>
          <w:kern w:val="2"/>
          <w:sz w:val="24"/>
          <w:szCs w:val="24"/>
        </w:rPr>
        <w:t>2019</w:t>
      </w:r>
      <w:r w:rsidR="00320A9D">
        <w:rPr>
          <w:rFonts w:eastAsia="Calibri"/>
          <w:kern w:val="2"/>
          <w:sz w:val="24"/>
          <w:szCs w:val="24"/>
        </w:rPr>
        <w:t>)</w:t>
      </w:r>
      <w:r w:rsidRPr="00221567">
        <w:rPr>
          <w:rFonts w:eastAsia="Calibri"/>
          <w:kern w:val="2"/>
          <w:sz w:val="24"/>
          <w:szCs w:val="24"/>
        </w:rPr>
        <w:t>.</w:t>
      </w:r>
    </w:p>
    <w:p w14:paraId="7B05F829" w14:textId="68B6B629"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Hotels must take </w:t>
      </w:r>
      <w:r w:rsidR="00EA190A">
        <w:rPr>
          <w:rFonts w:eastAsia="Calibri"/>
          <w:kern w:val="2"/>
          <w:sz w:val="24"/>
          <w:szCs w:val="24"/>
        </w:rPr>
        <w:t xml:space="preserve">the </w:t>
      </w:r>
      <w:r w:rsidRPr="00221567">
        <w:rPr>
          <w:rFonts w:eastAsia="Calibri"/>
          <w:kern w:val="2"/>
          <w:sz w:val="24"/>
          <w:szCs w:val="24"/>
        </w:rPr>
        <w:t xml:space="preserve">initiative to reduce environmental impact (Sloan, 2017). Premier Inn Hotels has a strong commitment to sustainability, focusing on reducing </w:t>
      </w:r>
      <w:r w:rsidR="00EA190A">
        <w:rPr>
          <w:rFonts w:eastAsia="Calibri"/>
          <w:kern w:val="2"/>
          <w:sz w:val="24"/>
          <w:szCs w:val="24"/>
        </w:rPr>
        <w:t>its</w:t>
      </w:r>
      <w:r w:rsidRPr="00221567">
        <w:rPr>
          <w:rFonts w:eastAsia="Calibri"/>
          <w:kern w:val="2"/>
          <w:sz w:val="24"/>
          <w:szCs w:val="24"/>
        </w:rPr>
        <w:t xml:space="preserve"> environmental impact and promoting sustainable practices. For plastic water bottles, Premier Inn has set up a closed-loop system whereby 1.75 million bottles are recycled over the last year and are reprocessed by the hotel to make new bottles (Premier Inn, 2025</w:t>
      </w:r>
      <w:r w:rsidR="0037244D">
        <w:rPr>
          <w:rFonts w:eastAsia="Calibri"/>
          <w:kern w:val="2"/>
          <w:sz w:val="24"/>
          <w:szCs w:val="24"/>
        </w:rPr>
        <w:t>b</w:t>
      </w:r>
      <w:r w:rsidRPr="00221567">
        <w:rPr>
          <w:rFonts w:eastAsia="Calibri"/>
          <w:kern w:val="2"/>
          <w:sz w:val="24"/>
          <w:szCs w:val="24"/>
        </w:rPr>
        <w:t xml:space="preserve">). They now have many of </w:t>
      </w:r>
      <w:r w:rsidR="00EA190A">
        <w:rPr>
          <w:rFonts w:eastAsia="Calibri"/>
          <w:kern w:val="2"/>
          <w:sz w:val="24"/>
          <w:szCs w:val="24"/>
        </w:rPr>
        <w:t>their</w:t>
      </w:r>
      <w:r w:rsidRPr="00221567">
        <w:rPr>
          <w:rFonts w:eastAsia="Calibri"/>
          <w:kern w:val="2"/>
          <w:sz w:val="24"/>
          <w:szCs w:val="24"/>
        </w:rPr>
        <w:t xml:space="preserve"> properties installed with solar panels for generating hot water, which reduces their dependence on traditional energy sources. In addition, cooking oil from its restaurants is also recycled by the company into diesel, used to fuel in a sustainable way. Premier Inn Dubai Al </w:t>
      </w:r>
      <w:proofErr w:type="spellStart"/>
      <w:r w:rsidRPr="00221567">
        <w:rPr>
          <w:rFonts w:eastAsia="Calibri"/>
          <w:kern w:val="2"/>
          <w:sz w:val="24"/>
          <w:szCs w:val="24"/>
        </w:rPr>
        <w:t>Jaddaf</w:t>
      </w:r>
      <w:proofErr w:type="spellEnd"/>
      <w:r w:rsidRPr="00221567">
        <w:rPr>
          <w:rFonts w:eastAsia="Calibri"/>
          <w:kern w:val="2"/>
          <w:sz w:val="24"/>
          <w:szCs w:val="24"/>
        </w:rPr>
        <w:t>, for instance, is one of many hotels that use greywater systems to save millions of gallons of water per year. Moreover, the new Premier Inn Bed by Silentnight includes a part from recycled plastic bottles. The company reduces the extent of single-use plastics and has programs to recycle. As a responsible sourcing company, Premier Inn is committed to implementing products and services in a sustainable and human rights-minded fashion.</w:t>
      </w:r>
    </w:p>
    <w:p w14:paraId="7B05F82A" w14:textId="604E275E"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This year, one of Premier Inn’s closed-loop plastic bottle systems recycled 1.75 million plastic water bottles, turning them into new bottles, making use, rather than creating, of virgin plastic use (Premier Inn, 2025</w:t>
      </w:r>
      <w:r w:rsidR="0037244D">
        <w:rPr>
          <w:rFonts w:eastAsia="Calibri"/>
          <w:kern w:val="2"/>
          <w:sz w:val="24"/>
          <w:szCs w:val="24"/>
        </w:rPr>
        <w:t>c</w:t>
      </w:r>
      <w:r w:rsidRPr="00221567">
        <w:rPr>
          <w:rFonts w:eastAsia="Calibri"/>
          <w:kern w:val="2"/>
          <w:sz w:val="24"/>
          <w:szCs w:val="24"/>
        </w:rPr>
        <w:t>). Installations of solar panels have some of the properties generating up to 90 per</w:t>
      </w:r>
      <w:r w:rsidR="00EA190A">
        <w:rPr>
          <w:rFonts w:eastAsia="Calibri"/>
          <w:kern w:val="2"/>
          <w:sz w:val="24"/>
          <w:szCs w:val="24"/>
        </w:rPr>
        <w:t xml:space="preserve"> </w:t>
      </w:r>
      <w:r w:rsidRPr="00221567">
        <w:rPr>
          <w:rFonts w:eastAsia="Calibri"/>
          <w:kern w:val="2"/>
          <w:sz w:val="24"/>
          <w:szCs w:val="24"/>
        </w:rPr>
        <w:t>cent of their hot water needs and lowering their carbon emissions. Since it is one of the largest purchasers of cooking oil, Premier Inn is committed to recycling 96 per</w:t>
      </w:r>
      <w:r w:rsidR="00EA190A">
        <w:rPr>
          <w:rFonts w:eastAsia="Calibri"/>
          <w:kern w:val="2"/>
          <w:sz w:val="24"/>
          <w:szCs w:val="24"/>
        </w:rPr>
        <w:t xml:space="preserve"> </w:t>
      </w:r>
      <w:r w:rsidRPr="00221567">
        <w:rPr>
          <w:rFonts w:eastAsia="Calibri"/>
          <w:kern w:val="2"/>
          <w:sz w:val="24"/>
          <w:szCs w:val="24"/>
        </w:rPr>
        <w:t xml:space="preserve">cent of that oil into biodiesel as a sustainable fuel alternative. The Premier in the Dublin Al </w:t>
      </w:r>
      <w:proofErr w:type="spellStart"/>
      <w:r w:rsidRPr="00221567">
        <w:rPr>
          <w:rFonts w:eastAsia="Calibri"/>
          <w:kern w:val="2"/>
          <w:sz w:val="24"/>
          <w:szCs w:val="24"/>
        </w:rPr>
        <w:t>Jaddaf</w:t>
      </w:r>
      <w:proofErr w:type="spellEnd"/>
      <w:r w:rsidRPr="00221567">
        <w:rPr>
          <w:rFonts w:eastAsia="Calibri"/>
          <w:kern w:val="2"/>
          <w:sz w:val="24"/>
          <w:szCs w:val="24"/>
        </w:rPr>
        <w:t xml:space="preserve"> site conserves over 4.2 million gallons of water by using its greywater system. In addition, the new Premier Inn bed has 320 recycled plastic bottles. </w:t>
      </w:r>
      <w:r w:rsidR="00EA190A">
        <w:rPr>
          <w:rFonts w:eastAsia="Calibri"/>
          <w:kern w:val="2"/>
          <w:sz w:val="24"/>
          <w:szCs w:val="24"/>
        </w:rPr>
        <w:t>E</w:t>
      </w:r>
      <w:r w:rsidRPr="00221567">
        <w:rPr>
          <w:rFonts w:eastAsia="Calibri"/>
          <w:kern w:val="2"/>
          <w:sz w:val="24"/>
          <w:szCs w:val="24"/>
        </w:rPr>
        <w:t>nlisted in order to reduce waste and offer recycled material.</w:t>
      </w:r>
    </w:p>
    <w:p w14:paraId="7B05F82B" w14:textId="72C2ACD4"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Food waste and plastic usage issues are the great challenges of the hotel industry, and Premier Inn undertakes such commitment through sustainable activities. Food waste has become a significant issue in the hotel industry. The hospitality industry in Europe generated 12%. of food waste (National Library of Medicine, 2022). From buffet-style </w:t>
      </w:r>
      <w:r w:rsidRPr="00221567">
        <w:rPr>
          <w:rFonts w:eastAsia="Calibri"/>
          <w:kern w:val="2"/>
          <w:sz w:val="24"/>
          <w:szCs w:val="24"/>
        </w:rPr>
        <w:lastRenderedPageBreak/>
        <w:t xml:space="preserve">dining and overproduction, food waste resulting from hotels accounts for a substantial amount, making hotels operate more expensively and with a bigger environmental impact. Globally, pollution is </w:t>
      </w:r>
      <w:r w:rsidR="00EA190A">
        <w:rPr>
          <w:rFonts w:eastAsia="Calibri"/>
          <w:kern w:val="2"/>
          <w:sz w:val="24"/>
          <w:szCs w:val="24"/>
        </w:rPr>
        <w:t>caus</w:t>
      </w:r>
      <w:r w:rsidRPr="00221567">
        <w:rPr>
          <w:rFonts w:eastAsia="Calibri"/>
          <w:kern w:val="2"/>
          <w:sz w:val="24"/>
          <w:szCs w:val="24"/>
        </w:rPr>
        <w:t>ed by the use of excessive plastic that is used for storing food, packaging, and leisure items, keeping marine life and ecosystems out of harmony.</w:t>
      </w:r>
    </w:p>
    <w:p w14:paraId="7B05F82C" w14:textId="71D03773"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Reducing food waste is a mutually beneficial exercise in both a financial and moral sense. There are a lot of wasted ingredients and overproduction that cause huge financial los</w:t>
      </w:r>
      <w:r w:rsidR="00EA190A">
        <w:rPr>
          <w:rFonts w:eastAsia="Calibri"/>
          <w:kern w:val="2"/>
          <w:sz w:val="24"/>
          <w:szCs w:val="24"/>
        </w:rPr>
        <w:t>se</w:t>
      </w:r>
      <w:r w:rsidRPr="00221567">
        <w:rPr>
          <w:rFonts w:eastAsia="Calibri"/>
          <w:kern w:val="2"/>
          <w:sz w:val="24"/>
          <w:szCs w:val="24"/>
        </w:rPr>
        <w:t xml:space="preserve">s and add up to running costs. Preventing this, Premier Inn can do so by making portions. </w:t>
      </w:r>
      <w:r w:rsidR="00EA190A">
        <w:rPr>
          <w:rFonts w:eastAsia="Calibri"/>
          <w:kern w:val="2"/>
          <w:sz w:val="24"/>
          <w:szCs w:val="24"/>
        </w:rPr>
        <w:t>C</w:t>
      </w:r>
      <w:r w:rsidRPr="00221567">
        <w:rPr>
          <w:rFonts w:eastAsia="Calibri"/>
          <w:kern w:val="2"/>
          <w:sz w:val="24"/>
          <w:szCs w:val="24"/>
        </w:rPr>
        <w:t xml:space="preserve">ontrol, inventory management better, and not wasting surplus food. Furthermore, global food insecurity raises the issue of ethical issues in terms of responsible food management of edible food so that the food is not wasted. </w:t>
      </w:r>
      <w:r w:rsidR="00EA190A">
        <w:rPr>
          <w:rFonts w:eastAsia="Calibri"/>
          <w:kern w:val="2"/>
          <w:sz w:val="24"/>
          <w:szCs w:val="24"/>
        </w:rPr>
        <w:t>E</w:t>
      </w:r>
      <w:r w:rsidRPr="00221567">
        <w:rPr>
          <w:rFonts w:eastAsia="Calibri"/>
          <w:kern w:val="2"/>
          <w:sz w:val="24"/>
          <w:szCs w:val="24"/>
        </w:rPr>
        <w:t xml:space="preserve">dible while millions of people are not fed (Wickham, Donnelly </w:t>
      </w:r>
      <w:r w:rsidR="0079178B">
        <w:rPr>
          <w:rFonts w:eastAsia="Calibri"/>
          <w:kern w:val="2"/>
          <w:sz w:val="24"/>
          <w:szCs w:val="24"/>
        </w:rPr>
        <w:t>and</w:t>
      </w:r>
      <w:r w:rsidRPr="00221567">
        <w:rPr>
          <w:rFonts w:eastAsia="Calibri"/>
          <w:kern w:val="2"/>
          <w:sz w:val="24"/>
          <w:szCs w:val="24"/>
        </w:rPr>
        <w:t xml:space="preserve"> French, 2021), aside from food waste also caus</w:t>
      </w:r>
      <w:r w:rsidR="00EA190A">
        <w:rPr>
          <w:rFonts w:eastAsia="Calibri"/>
          <w:kern w:val="2"/>
          <w:sz w:val="24"/>
          <w:szCs w:val="24"/>
        </w:rPr>
        <w:t>es</w:t>
      </w:r>
      <w:r w:rsidRPr="00221567">
        <w:rPr>
          <w:rFonts w:eastAsia="Calibri"/>
          <w:kern w:val="2"/>
          <w:sz w:val="24"/>
          <w:szCs w:val="24"/>
        </w:rPr>
        <w:t xml:space="preserve"> higher carbon emissions as food decomposes and releases methane, which is a very potent greenhouse gas. This should therefore lead to composting programs, responsible sourcing and digital tracking of food consumption, and thus a reduction in Premier Inn’s environmental impact.</w:t>
      </w:r>
    </w:p>
    <w:p w14:paraId="7B05F82D" w14:textId="5BEC3315"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Also, plastic waste is a rising issue in </w:t>
      </w:r>
      <w:r w:rsidR="00EA190A">
        <w:rPr>
          <w:rFonts w:eastAsia="Calibri"/>
          <w:kern w:val="2"/>
          <w:sz w:val="24"/>
          <w:szCs w:val="24"/>
        </w:rPr>
        <w:t xml:space="preserve">the </w:t>
      </w:r>
      <w:r w:rsidRPr="00221567">
        <w:rPr>
          <w:rFonts w:eastAsia="Calibri"/>
          <w:kern w:val="2"/>
          <w:sz w:val="24"/>
          <w:szCs w:val="24"/>
        </w:rPr>
        <w:t>tourism industry. Single-use plastics such as straws, cups, and packaging contribute to flooding</w:t>
      </w:r>
      <w:r w:rsidR="00C068D5">
        <w:rPr>
          <w:rFonts w:eastAsia="Calibri"/>
          <w:kern w:val="2"/>
          <w:sz w:val="24"/>
          <w:szCs w:val="24"/>
        </w:rPr>
        <w:t xml:space="preserve"> (</w:t>
      </w:r>
      <w:r w:rsidR="00C068D5" w:rsidRPr="00034703">
        <w:rPr>
          <w:rFonts w:eastAsia="Calibri"/>
          <w:kern w:val="2"/>
          <w:sz w:val="24"/>
          <w:szCs w:val="24"/>
        </w:rPr>
        <w:t>New Governance and Management in Touristic Destinations</w:t>
      </w:r>
      <w:r w:rsidR="00C068D5">
        <w:rPr>
          <w:rFonts w:eastAsia="Calibri"/>
          <w:kern w:val="2"/>
          <w:sz w:val="24"/>
          <w:szCs w:val="24"/>
        </w:rPr>
        <w:t>, 2022)</w:t>
      </w:r>
      <w:r w:rsidRPr="00221567">
        <w:rPr>
          <w:rFonts w:eastAsia="Calibri"/>
          <w:kern w:val="2"/>
          <w:sz w:val="24"/>
          <w:szCs w:val="24"/>
        </w:rPr>
        <w:t>. Premier Inn can make good inroads into plastic waste with the simple step of moving to biodegradable packaging, reusable containers, and plastic-free alternatives. Premier Inn tackles food waste and plastic use, all of which is good for its drivers but also contributes to the reduction of food and plastic waste in the world.</w:t>
      </w:r>
    </w:p>
    <w:p w14:paraId="7B05F82E" w14:textId="5AE34F7B"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Technology is impacting the tourism industry (Cooper, 2021). AI-driven food waste monitoring is how sustainability has changed in the hotel industry, reducing waste and making the best out of the operations. With the help of advanced sensors and machine learning, AI identifies overproduction based on the patterns in food consumption and the data that lead to the reduction of waste in real</w:t>
      </w:r>
      <w:r w:rsidR="00EA190A">
        <w:rPr>
          <w:rFonts w:eastAsia="Calibri"/>
          <w:kern w:val="2"/>
          <w:sz w:val="24"/>
          <w:szCs w:val="24"/>
        </w:rPr>
        <w:t>-</w:t>
      </w:r>
      <w:r w:rsidRPr="00221567">
        <w:rPr>
          <w:rFonts w:eastAsia="Calibri"/>
          <w:kern w:val="2"/>
          <w:sz w:val="24"/>
          <w:szCs w:val="24"/>
        </w:rPr>
        <w:t>time (</w:t>
      </w:r>
      <w:proofErr w:type="spellStart"/>
      <w:r w:rsidRPr="00221567">
        <w:rPr>
          <w:rFonts w:eastAsia="Calibri"/>
          <w:kern w:val="2"/>
          <w:sz w:val="24"/>
          <w:szCs w:val="24"/>
        </w:rPr>
        <w:t>Korstanje</w:t>
      </w:r>
      <w:proofErr w:type="spellEnd"/>
      <w:r w:rsidRPr="00221567">
        <w:rPr>
          <w:rFonts w:eastAsia="Calibri"/>
          <w:iCs/>
          <w:kern w:val="2"/>
          <w:sz w:val="24"/>
          <w:szCs w:val="24"/>
        </w:rPr>
        <w:t xml:space="preserve">, George </w:t>
      </w:r>
      <w:r w:rsidR="0079178B">
        <w:rPr>
          <w:rFonts w:eastAsia="Calibri"/>
          <w:iCs/>
          <w:kern w:val="2"/>
          <w:sz w:val="24"/>
          <w:szCs w:val="24"/>
        </w:rPr>
        <w:t>and</w:t>
      </w:r>
      <w:r w:rsidRPr="00221567">
        <w:rPr>
          <w:rFonts w:eastAsia="Calibri"/>
          <w:iCs/>
          <w:kern w:val="2"/>
          <w:sz w:val="24"/>
          <w:szCs w:val="24"/>
        </w:rPr>
        <w:t xml:space="preserve"> Nedelea</w:t>
      </w:r>
      <w:r w:rsidRPr="00221567">
        <w:rPr>
          <w:rFonts w:eastAsia="Calibri"/>
          <w:kern w:val="2"/>
          <w:sz w:val="24"/>
          <w:szCs w:val="24"/>
        </w:rPr>
        <w:t>, 2020). AI can be used in hotels, including Premier Inn, to track leftover buffet</w:t>
      </w:r>
      <w:r w:rsidR="00EA190A">
        <w:rPr>
          <w:rFonts w:eastAsia="Calibri"/>
          <w:kern w:val="2"/>
          <w:sz w:val="24"/>
          <w:szCs w:val="24"/>
        </w:rPr>
        <w:t>s</w:t>
      </w:r>
      <w:r w:rsidRPr="00221567">
        <w:rPr>
          <w:rFonts w:eastAsia="Calibri"/>
          <w:kern w:val="2"/>
          <w:sz w:val="24"/>
          <w:szCs w:val="24"/>
        </w:rPr>
        <w:t xml:space="preserve">, predict demand, and change portion sizes. Finance loss is reduced, carbon emissions are reduced, and ethical food management is supported. In addition, AI helps to maintain the </w:t>
      </w:r>
      <w:r w:rsidRPr="00221567">
        <w:rPr>
          <w:rFonts w:eastAsia="Calibri"/>
          <w:kern w:val="2"/>
          <w:sz w:val="24"/>
          <w:szCs w:val="24"/>
        </w:rPr>
        <w:lastRenderedPageBreak/>
        <w:t>stock control streamline without spoilage or missing stuff (Aim2Flourish, 2025). The hotel’s sustainability, cost cuts, and global food waste reduction efforts are further pushed forward via AI-driven solutions.</w:t>
      </w:r>
    </w:p>
    <w:p w14:paraId="7B05F82F" w14:textId="77777777"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Companies like Winnow, </w:t>
      </w:r>
      <w:proofErr w:type="spellStart"/>
      <w:r w:rsidRPr="00221567">
        <w:rPr>
          <w:rFonts w:eastAsia="Calibri"/>
          <w:kern w:val="2"/>
          <w:sz w:val="24"/>
          <w:szCs w:val="24"/>
        </w:rPr>
        <w:t>Leanpath</w:t>
      </w:r>
      <w:proofErr w:type="spellEnd"/>
      <w:r w:rsidRPr="00221567">
        <w:rPr>
          <w:rFonts w:eastAsia="Calibri"/>
          <w:kern w:val="2"/>
          <w:sz w:val="24"/>
          <w:szCs w:val="24"/>
        </w:rPr>
        <w:t xml:space="preserve">, and </w:t>
      </w:r>
      <w:proofErr w:type="spellStart"/>
      <w:r w:rsidRPr="00221567">
        <w:rPr>
          <w:rFonts w:eastAsia="Calibri"/>
          <w:kern w:val="2"/>
          <w:sz w:val="24"/>
          <w:szCs w:val="24"/>
        </w:rPr>
        <w:t>Kitro</w:t>
      </w:r>
      <w:proofErr w:type="spellEnd"/>
      <w:r w:rsidRPr="00221567">
        <w:rPr>
          <w:rFonts w:eastAsia="Calibri"/>
          <w:kern w:val="2"/>
          <w:sz w:val="24"/>
          <w:szCs w:val="24"/>
        </w:rPr>
        <w:t xml:space="preserve"> produce innovative smart-bin products that utilise AI-driven advanced technologies that can be used for addressing food waste in the hospitality industry. To monitor and quantify food waste, focusing on sustainability and cost savings, these systems combine AI imaging recognition and weighing mechanisms (Frontiers, 2025).</w:t>
      </w:r>
    </w:p>
    <w:p w14:paraId="7B05F830" w14:textId="6540D537"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Premier Inn can implement AI-driven food waste monitoring to reduce food waste and environmental impact. The first is an initial assessment that will examine current levels of food waste and set some quantitative targets to reduce it. AI technology will then be integrated. </w:t>
      </w:r>
      <w:r w:rsidR="00EA190A">
        <w:rPr>
          <w:rFonts w:eastAsia="Calibri"/>
          <w:kern w:val="2"/>
          <w:sz w:val="24"/>
          <w:szCs w:val="24"/>
        </w:rPr>
        <w:t>I</w:t>
      </w:r>
      <w:r w:rsidRPr="00221567">
        <w:rPr>
          <w:rFonts w:eastAsia="Calibri"/>
          <w:kern w:val="2"/>
          <w:sz w:val="24"/>
          <w:szCs w:val="24"/>
        </w:rPr>
        <w:t xml:space="preserve">nto kitchens and buffet areas via sensors and analytics to predict waste and food production. There will also be a need for staff training to enhance effective system utilisation, and sustainability efforts will be a feature in guest communication strategies. The most wasteful practices will be monitored. </w:t>
      </w:r>
      <w:r w:rsidR="00EA190A">
        <w:rPr>
          <w:rFonts w:eastAsia="Calibri"/>
          <w:kern w:val="2"/>
          <w:sz w:val="24"/>
          <w:szCs w:val="24"/>
        </w:rPr>
        <w:t>A</w:t>
      </w:r>
      <w:r w:rsidRPr="00221567">
        <w:rPr>
          <w:rFonts w:eastAsia="Calibri"/>
          <w:kern w:val="2"/>
          <w:sz w:val="24"/>
          <w:szCs w:val="24"/>
        </w:rPr>
        <w:t>nd refined by regular data analysis and monitoring. Finally, the successful implementations are then rolled out across all properties to help sustain Premier Inn’s commitment to sustainability.</w:t>
      </w:r>
    </w:p>
    <w:p w14:paraId="7B05F831" w14:textId="372AD50C"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xml:space="preserve">The primary concerns usually have to do with the initial investment cost of AI systems, as these systems are extremely costly in terms of installation, including the extent of sensors, software, and integration with existing operations. Implementing AI-driven food waste monitoring can create several challenges for organisations (Martin-Rios, Hofmann and Mackenzie, 2020). Nevertheless, long-term savings in reduced food waste and efficiency justification should be made. The training of the employees to use AI to its fullest extent in food production and inventory optimisation is another challenge. The system may not be used as part of it as is intended, without proper training. Also, customer adaptation must be addressed, as a portion </w:t>
      </w:r>
      <w:r w:rsidR="00EA190A">
        <w:rPr>
          <w:rFonts w:eastAsia="Calibri"/>
          <w:kern w:val="2"/>
          <w:sz w:val="24"/>
          <w:szCs w:val="24"/>
        </w:rPr>
        <w:t xml:space="preserve">of </w:t>
      </w:r>
      <w:r w:rsidRPr="00221567">
        <w:rPr>
          <w:rFonts w:eastAsia="Calibri"/>
          <w:kern w:val="2"/>
          <w:sz w:val="24"/>
          <w:szCs w:val="24"/>
        </w:rPr>
        <w:t>Modifications can be taken as a way of cutting costs instead of a sustainability practice. With this, Premier Inn needs to very clearly portray its eco</w:t>
      </w:r>
      <w:r w:rsidR="00EA190A">
        <w:rPr>
          <w:rFonts w:eastAsia="Calibri"/>
          <w:kern w:val="2"/>
          <w:sz w:val="24"/>
          <w:szCs w:val="24"/>
        </w:rPr>
        <w:t>-</w:t>
      </w:r>
      <w:r w:rsidRPr="00221567">
        <w:rPr>
          <w:rFonts w:eastAsia="Calibri"/>
          <w:kern w:val="2"/>
          <w:sz w:val="24"/>
          <w:szCs w:val="24"/>
        </w:rPr>
        <w:t>initiatives and show the environmental and moral benefits of decreasing food waste.</w:t>
      </w:r>
    </w:p>
    <w:p w14:paraId="7B05F832" w14:textId="2D2001C5"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Reducing waste is transforming the hotel industry into much more sustainab</w:t>
      </w:r>
      <w:r w:rsidR="00EA190A">
        <w:rPr>
          <w:rFonts w:eastAsia="Calibri"/>
          <w:kern w:val="2"/>
          <w:sz w:val="24"/>
          <w:szCs w:val="24"/>
        </w:rPr>
        <w:t>le</w:t>
      </w:r>
      <w:r w:rsidRPr="00221567">
        <w:rPr>
          <w:rFonts w:eastAsia="Calibri"/>
          <w:kern w:val="2"/>
          <w:sz w:val="24"/>
          <w:szCs w:val="24"/>
        </w:rPr>
        <w:t xml:space="preserve"> through AI-driven food waste monitoring. This will cut financial losses, lessen carbon emissions, and </w:t>
      </w:r>
      <w:r w:rsidRPr="00221567">
        <w:rPr>
          <w:rFonts w:eastAsia="Calibri"/>
          <w:kern w:val="2"/>
          <w:sz w:val="24"/>
          <w:szCs w:val="24"/>
        </w:rPr>
        <w:lastRenderedPageBreak/>
        <w:t>give ethical food management. Moreover, AI contributes to keeping up with inventory control to stop wastage and spoilage. The implementation of AI-driven food waste monitoring at Premier Inn will allow it to monitor food waste. In real</w:t>
      </w:r>
      <w:r w:rsidR="00EA190A">
        <w:rPr>
          <w:rFonts w:eastAsia="Calibri"/>
          <w:kern w:val="2"/>
          <w:sz w:val="24"/>
          <w:szCs w:val="24"/>
        </w:rPr>
        <w:t>-</w:t>
      </w:r>
      <w:r w:rsidRPr="00221567">
        <w:rPr>
          <w:rFonts w:eastAsia="Calibri"/>
          <w:kern w:val="2"/>
          <w:sz w:val="24"/>
          <w:szCs w:val="24"/>
        </w:rPr>
        <w:t>time, AI can predict future food demand by analysing historical data on guest patterns and menu choice</w:t>
      </w:r>
      <w:r w:rsidR="00EA190A">
        <w:rPr>
          <w:rFonts w:eastAsia="Calibri"/>
          <w:kern w:val="2"/>
          <w:sz w:val="24"/>
          <w:szCs w:val="24"/>
        </w:rPr>
        <w:t>s</w:t>
      </w:r>
      <w:r w:rsidRPr="00221567">
        <w:rPr>
          <w:rFonts w:eastAsia="Calibri"/>
          <w:kern w:val="2"/>
          <w:sz w:val="24"/>
          <w:szCs w:val="24"/>
        </w:rPr>
        <w:t xml:space="preserve"> and will be able to reduce costs by minimising food waste.</w:t>
      </w:r>
    </w:p>
    <w:p w14:paraId="7B05F833" w14:textId="27CBC21B" w:rsidR="00221567" w:rsidRPr="00221567" w:rsidRDefault="00221567" w:rsidP="00221567">
      <w:pPr>
        <w:spacing w:after="160" w:line="360" w:lineRule="auto"/>
        <w:jc w:val="both"/>
        <w:rPr>
          <w:rFonts w:eastAsia="Calibri"/>
          <w:b/>
          <w:bCs/>
          <w:kern w:val="2"/>
          <w:sz w:val="24"/>
          <w:szCs w:val="24"/>
        </w:rPr>
      </w:pPr>
    </w:p>
    <w:p w14:paraId="7B05F834" w14:textId="13A7CABE" w:rsidR="00221567" w:rsidRPr="00221567" w:rsidRDefault="00221567" w:rsidP="00221567">
      <w:pPr>
        <w:spacing w:after="160" w:line="360" w:lineRule="auto"/>
        <w:jc w:val="both"/>
        <w:rPr>
          <w:rFonts w:eastAsia="Calibri"/>
          <w:bCs/>
          <w:kern w:val="2"/>
          <w:sz w:val="24"/>
          <w:szCs w:val="24"/>
        </w:rPr>
      </w:pPr>
      <w:r w:rsidRPr="00221567">
        <w:rPr>
          <w:rFonts w:eastAsia="Calibri"/>
          <w:bCs/>
          <w:kern w:val="2"/>
          <w:sz w:val="24"/>
          <w:szCs w:val="24"/>
        </w:rPr>
        <w:t>Rightly, Premier Inn is ready to take the plunge and implement AI coupled with food. Waste management significantly increase</w:t>
      </w:r>
      <w:r w:rsidR="00EA190A">
        <w:rPr>
          <w:rFonts w:eastAsia="Calibri"/>
          <w:bCs/>
          <w:kern w:val="2"/>
          <w:sz w:val="24"/>
          <w:szCs w:val="24"/>
        </w:rPr>
        <w:t>s</w:t>
      </w:r>
      <w:r w:rsidRPr="00221567">
        <w:rPr>
          <w:rFonts w:eastAsia="Calibri"/>
          <w:bCs/>
          <w:kern w:val="2"/>
          <w:sz w:val="24"/>
          <w:szCs w:val="24"/>
        </w:rPr>
        <w:t xml:space="preserve"> sustainability, in addition to minimising its cost and efficiency. With the help of AI, the hotel can substantially minimise food waste, reduce carbon emissions, and encourage consumers to take responsibility. Moreover, improving inventory levels and portion sizes also saves money while keeping </w:t>
      </w:r>
      <w:r w:rsidR="00EA190A">
        <w:rPr>
          <w:rFonts w:eastAsia="Calibri"/>
          <w:bCs/>
          <w:kern w:val="2"/>
          <w:sz w:val="24"/>
          <w:szCs w:val="24"/>
        </w:rPr>
        <w:t xml:space="preserve">a </w:t>
      </w:r>
      <w:r w:rsidRPr="00221567">
        <w:rPr>
          <w:rFonts w:eastAsia="Calibri"/>
          <w:bCs/>
          <w:kern w:val="2"/>
          <w:sz w:val="24"/>
          <w:szCs w:val="24"/>
        </w:rPr>
        <w:t xml:space="preserve">high standard </w:t>
      </w:r>
      <w:r w:rsidR="00EA190A">
        <w:rPr>
          <w:rFonts w:eastAsia="Calibri"/>
          <w:bCs/>
          <w:kern w:val="2"/>
          <w:sz w:val="24"/>
          <w:szCs w:val="24"/>
        </w:rPr>
        <w:t xml:space="preserve">of </w:t>
      </w:r>
      <w:r w:rsidRPr="00221567">
        <w:rPr>
          <w:rFonts w:eastAsia="Calibri"/>
          <w:bCs/>
          <w:kern w:val="2"/>
          <w:sz w:val="24"/>
          <w:szCs w:val="24"/>
        </w:rPr>
        <w:t>service. It also helps to keep Premier Inn’s line of corporate social responsibility strong by engaging staff and guests. The hospitality business has also started paying attention to the sustainability of the industry, and its role will be key in the use of AI-driven buildings that will help Premier Inn to position itself as a leader in environmental stewardship and hotel management.</w:t>
      </w:r>
    </w:p>
    <w:p w14:paraId="7B05F835" w14:textId="77777777"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For Premier Inn to effectively implement AI-driven food waste management, it should undertake it in phases, with pilot programs involving certain hotels before expanding to its portfolio. To ensure the best efficiency and effectiveness of an AI system, one must continue to create rules to continue to train and engage staff to help utilise its potential. In addition, there should be the introduction of guest awareness campaigns to inform customers about sustainability and portion control. Finally, to enhance social responsibility, partnerships with food donation organisations will be expanded. The strategies and results should be regularly monitored through performance and system updates. Premier Inn can use AI to integrate its sustainability efforts and get long-term sustainability and financial benefits.</w:t>
      </w:r>
    </w:p>
    <w:p w14:paraId="7B05F836" w14:textId="77777777"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w:t>
      </w:r>
    </w:p>
    <w:p w14:paraId="7B05F837" w14:textId="77777777" w:rsidR="00221567" w:rsidRPr="00221567" w:rsidRDefault="00221567" w:rsidP="00221567">
      <w:pPr>
        <w:spacing w:after="160" w:line="360" w:lineRule="auto"/>
        <w:jc w:val="both"/>
        <w:rPr>
          <w:rFonts w:eastAsia="Calibri"/>
          <w:kern w:val="2"/>
          <w:sz w:val="24"/>
          <w:szCs w:val="24"/>
        </w:rPr>
      </w:pPr>
      <w:r w:rsidRPr="00221567">
        <w:rPr>
          <w:rFonts w:eastAsia="Calibri"/>
          <w:kern w:val="2"/>
          <w:sz w:val="24"/>
          <w:szCs w:val="24"/>
        </w:rPr>
        <w:t> </w:t>
      </w:r>
    </w:p>
    <w:p w14:paraId="7B05F83A" w14:textId="5AE152FB" w:rsidR="00221567" w:rsidRPr="006267E5" w:rsidRDefault="00221567" w:rsidP="006267E5">
      <w:pPr>
        <w:spacing w:after="160" w:line="360" w:lineRule="auto"/>
        <w:jc w:val="both"/>
        <w:rPr>
          <w:rFonts w:eastAsia="Calibri"/>
          <w:kern w:val="2"/>
          <w:sz w:val="24"/>
          <w:szCs w:val="24"/>
        </w:rPr>
      </w:pPr>
      <w:r w:rsidRPr="00221567">
        <w:rPr>
          <w:rFonts w:eastAsia="Calibri"/>
          <w:b/>
          <w:bCs/>
          <w:sz w:val="24"/>
          <w:szCs w:val="24"/>
        </w:rPr>
        <w:br w:type="page"/>
      </w:r>
    </w:p>
    <w:p w14:paraId="7B05F83B" w14:textId="77777777" w:rsidR="00221567" w:rsidRPr="00221567" w:rsidRDefault="00221567" w:rsidP="00221567">
      <w:pPr>
        <w:spacing w:after="160" w:line="360" w:lineRule="auto"/>
        <w:jc w:val="both"/>
        <w:rPr>
          <w:rFonts w:eastAsia="Calibri"/>
          <w:b/>
          <w:bCs/>
          <w:kern w:val="2"/>
          <w:sz w:val="24"/>
          <w:szCs w:val="24"/>
        </w:rPr>
      </w:pPr>
      <w:r w:rsidRPr="00221567">
        <w:rPr>
          <w:rFonts w:eastAsia="Calibri"/>
          <w:b/>
          <w:bCs/>
          <w:kern w:val="2"/>
          <w:sz w:val="24"/>
          <w:szCs w:val="24"/>
        </w:rPr>
        <w:lastRenderedPageBreak/>
        <w:t>References</w:t>
      </w:r>
    </w:p>
    <w:p w14:paraId="685F64F8"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Aim2Flourish (2025) </w:t>
      </w:r>
      <w:r w:rsidRPr="00034703">
        <w:rPr>
          <w:rFonts w:eastAsia="Calibri"/>
          <w:i/>
          <w:iCs/>
          <w:kern w:val="2"/>
          <w:sz w:val="24"/>
          <w:szCs w:val="24"/>
        </w:rPr>
        <w:t>Tackling food waste through AI technology.</w:t>
      </w:r>
      <w:r w:rsidRPr="00034703">
        <w:rPr>
          <w:rFonts w:eastAsia="Calibri"/>
          <w:kern w:val="2"/>
          <w:sz w:val="24"/>
          <w:szCs w:val="24"/>
        </w:rPr>
        <w:t xml:space="preserve"> [Online] Available at: </w:t>
      </w:r>
      <w:hyperlink r:id="rId7" w:history="1">
        <w:r w:rsidRPr="00034703">
          <w:rPr>
            <w:rStyle w:val="Hyperlink"/>
            <w:rFonts w:eastAsia="Calibri"/>
            <w:kern w:val="2"/>
            <w:sz w:val="24"/>
            <w:szCs w:val="24"/>
          </w:rPr>
          <w:t>https://aim2flourish.com/innovations/tackling-food-waste-through-ai-technology-2</w:t>
        </w:r>
      </w:hyperlink>
      <w:r w:rsidRPr="00034703">
        <w:rPr>
          <w:rFonts w:eastAsia="Calibri"/>
          <w:kern w:val="2"/>
          <w:sz w:val="24"/>
          <w:szCs w:val="24"/>
        </w:rPr>
        <w:t xml:space="preserve"> [Accessed 4 February 2025].</w:t>
      </w:r>
    </w:p>
    <w:p w14:paraId="2EB17A07" w14:textId="77777777" w:rsidR="00034703" w:rsidRPr="00034703" w:rsidRDefault="00034703" w:rsidP="00034703">
      <w:pPr>
        <w:spacing w:after="160" w:line="360" w:lineRule="auto"/>
        <w:jc w:val="both"/>
        <w:rPr>
          <w:rFonts w:eastAsia="Calibri"/>
          <w:kern w:val="2"/>
          <w:sz w:val="24"/>
          <w:szCs w:val="24"/>
        </w:rPr>
      </w:pPr>
      <w:proofErr w:type="spellStart"/>
      <w:r w:rsidRPr="00034703">
        <w:rPr>
          <w:rFonts w:eastAsia="Calibri"/>
          <w:kern w:val="2"/>
          <w:sz w:val="24"/>
          <w:szCs w:val="24"/>
        </w:rPr>
        <w:t>Batabyal</w:t>
      </w:r>
      <w:proofErr w:type="spellEnd"/>
      <w:r w:rsidRPr="00034703">
        <w:rPr>
          <w:rFonts w:eastAsia="Calibri"/>
          <w:kern w:val="2"/>
          <w:sz w:val="24"/>
          <w:szCs w:val="24"/>
        </w:rPr>
        <w:t xml:space="preserve">, A. (2018) </w:t>
      </w:r>
      <w:r w:rsidRPr="00034703">
        <w:rPr>
          <w:rFonts w:eastAsia="Calibri"/>
          <w:i/>
          <w:iCs/>
          <w:kern w:val="2"/>
          <w:sz w:val="24"/>
          <w:szCs w:val="24"/>
        </w:rPr>
        <w:t>Managing sustainable tourism resources.</w:t>
      </w:r>
      <w:r w:rsidRPr="00034703">
        <w:rPr>
          <w:rFonts w:eastAsia="Calibri"/>
          <w:kern w:val="2"/>
          <w:sz w:val="24"/>
          <w:szCs w:val="24"/>
        </w:rPr>
        <w:t xml:space="preserve"> IGI Global.</w:t>
      </w:r>
    </w:p>
    <w:p w14:paraId="69A322A7"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Cooper, C. (2021) </w:t>
      </w:r>
      <w:r w:rsidRPr="00034703">
        <w:rPr>
          <w:rFonts w:eastAsia="Calibri"/>
          <w:i/>
          <w:iCs/>
          <w:kern w:val="2"/>
          <w:sz w:val="24"/>
          <w:szCs w:val="24"/>
        </w:rPr>
        <w:t>Essentials of tourism.</w:t>
      </w:r>
      <w:r w:rsidRPr="00034703">
        <w:rPr>
          <w:rFonts w:eastAsia="Calibri"/>
          <w:kern w:val="2"/>
          <w:sz w:val="24"/>
          <w:szCs w:val="24"/>
        </w:rPr>
        <w:t xml:space="preserve"> 3rd </w:t>
      </w:r>
      <w:proofErr w:type="spellStart"/>
      <w:r w:rsidRPr="00034703">
        <w:rPr>
          <w:rFonts w:eastAsia="Calibri"/>
          <w:kern w:val="2"/>
          <w:sz w:val="24"/>
          <w:szCs w:val="24"/>
        </w:rPr>
        <w:t>edn</w:t>
      </w:r>
      <w:proofErr w:type="spellEnd"/>
      <w:r w:rsidRPr="00034703">
        <w:rPr>
          <w:rFonts w:eastAsia="Calibri"/>
          <w:kern w:val="2"/>
          <w:sz w:val="24"/>
          <w:szCs w:val="24"/>
        </w:rPr>
        <w:t>. London: SAGE.</w:t>
      </w:r>
    </w:p>
    <w:p w14:paraId="32753EC7"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Costa, C. and Costa, C. (2022) </w:t>
      </w:r>
      <w:r w:rsidRPr="00034703">
        <w:rPr>
          <w:rFonts w:eastAsia="Calibri"/>
          <w:i/>
          <w:iCs/>
          <w:kern w:val="2"/>
          <w:sz w:val="24"/>
          <w:szCs w:val="24"/>
        </w:rPr>
        <w:t>Sustainability and competitiveness in the hospitality industry.</w:t>
      </w:r>
      <w:r w:rsidRPr="00034703">
        <w:rPr>
          <w:rFonts w:eastAsia="Calibri"/>
          <w:kern w:val="2"/>
          <w:sz w:val="24"/>
          <w:szCs w:val="24"/>
        </w:rPr>
        <w:t xml:space="preserve"> Business Science Reference.</w:t>
      </w:r>
    </w:p>
    <w:p w14:paraId="56F63787"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Edgell, D. (2020) </w:t>
      </w:r>
      <w:r w:rsidRPr="00034703">
        <w:rPr>
          <w:rFonts w:eastAsia="Calibri"/>
          <w:i/>
          <w:iCs/>
          <w:kern w:val="2"/>
          <w:sz w:val="24"/>
          <w:szCs w:val="24"/>
        </w:rPr>
        <w:t>Managing sustainable tourism: a legacy for the future.</w:t>
      </w:r>
      <w:r w:rsidRPr="00034703">
        <w:rPr>
          <w:rFonts w:eastAsia="Calibri"/>
          <w:kern w:val="2"/>
          <w:sz w:val="24"/>
          <w:szCs w:val="24"/>
        </w:rPr>
        <w:t xml:space="preserve"> 3rd </w:t>
      </w:r>
      <w:proofErr w:type="spellStart"/>
      <w:r w:rsidRPr="00034703">
        <w:rPr>
          <w:rFonts w:eastAsia="Calibri"/>
          <w:kern w:val="2"/>
          <w:sz w:val="24"/>
          <w:szCs w:val="24"/>
        </w:rPr>
        <w:t>edn</w:t>
      </w:r>
      <w:proofErr w:type="spellEnd"/>
      <w:r w:rsidRPr="00034703">
        <w:rPr>
          <w:rFonts w:eastAsia="Calibri"/>
          <w:kern w:val="2"/>
          <w:sz w:val="24"/>
          <w:szCs w:val="24"/>
        </w:rPr>
        <w:t>. Routledge.</w:t>
      </w:r>
    </w:p>
    <w:p w14:paraId="3EBD0AB6"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ET Hospitality World (2022) </w:t>
      </w:r>
      <w:r w:rsidRPr="00034703">
        <w:rPr>
          <w:rFonts w:eastAsia="Calibri"/>
          <w:i/>
          <w:iCs/>
          <w:kern w:val="2"/>
          <w:sz w:val="24"/>
          <w:szCs w:val="24"/>
        </w:rPr>
        <w:t>Importance of sustainability in the hospitality industry.</w:t>
      </w:r>
      <w:r w:rsidRPr="00034703">
        <w:rPr>
          <w:rFonts w:eastAsia="Calibri"/>
          <w:kern w:val="2"/>
          <w:sz w:val="24"/>
          <w:szCs w:val="24"/>
        </w:rPr>
        <w:t xml:space="preserve"> [Online] Available at: </w:t>
      </w:r>
      <w:hyperlink r:id="rId8" w:history="1">
        <w:r w:rsidRPr="00034703">
          <w:rPr>
            <w:rStyle w:val="Hyperlink"/>
            <w:rFonts w:eastAsia="Calibri"/>
            <w:kern w:val="2"/>
            <w:sz w:val="24"/>
            <w:szCs w:val="24"/>
          </w:rPr>
          <w:t>https://hospitality.economictimes.indiatimes.com/news/speaking-heads/importance-of-sustainability-in-hospitality</w:t>
        </w:r>
      </w:hyperlink>
      <w:r w:rsidRPr="00034703">
        <w:rPr>
          <w:rFonts w:eastAsia="Calibri"/>
          <w:kern w:val="2"/>
          <w:sz w:val="24"/>
          <w:szCs w:val="24"/>
        </w:rPr>
        <w:t xml:space="preserve"> [Accessed 4 February 2025].</w:t>
      </w:r>
    </w:p>
    <w:p w14:paraId="7550CBB2"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Expert Journal of Business and Management (2023) </w:t>
      </w:r>
      <w:r w:rsidRPr="00034703">
        <w:rPr>
          <w:rFonts w:eastAsia="Calibri"/>
          <w:i/>
          <w:iCs/>
          <w:kern w:val="2"/>
          <w:sz w:val="24"/>
          <w:szCs w:val="24"/>
        </w:rPr>
        <w:t>Importance of sustainability in the hotel industry.</w:t>
      </w:r>
      <w:r w:rsidRPr="00034703">
        <w:rPr>
          <w:rFonts w:eastAsia="Calibri"/>
          <w:kern w:val="2"/>
          <w:sz w:val="24"/>
          <w:szCs w:val="24"/>
        </w:rPr>
        <w:t xml:space="preserve"> [Online] Available at: </w:t>
      </w:r>
      <w:hyperlink r:id="rId9" w:history="1">
        <w:r w:rsidRPr="00034703">
          <w:rPr>
            <w:rStyle w:val="Hyperlink"/>
            <w:rFonts w:eastAsia="Calibri"/>
            <w:kern w:val="2"/>
            <w:sz w:val="24"/>
            <w:szCs w:val="24"/>
          </w:rPr>
          <w:t>https://business.expertjournals.com/23446781-1116/</w:t>
        </w:r>
      </w:hyperlink>
      <w:r w:rsidRPr="00034703">
        <w:rPr>
          <w:rFonts w:eastAsia="Calibri"/>
          <w:kern w:val="2"/>
          <w:sz w:val="24"/>
          <w:szCs w:val="24"/>
        </w:rPr>
        <w:t xml:space="preserve"> [Accessed 4 February 2025].</w:t>
      </w:r>
    </w:p>
    <w:p w14:paraId="37A354DD"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Frontiers (2025) </w:t>
      </w:r>
      <w:r w:rsidRPr="00034703">
        <w:rPr>
          <w:rFonts w:eastAsia="Calibri"/>
          <w:i/>
          <w:iCs/>
          <w:kern w:val="2"/>
          <w:sz w:val="24"/>
          <w:szCs w:val="24"/>
        </w:rPr>
        <w:t>Exploring the potential of AI-driven food waste management strategies used in the hospitality industry for application in household settings.</w:t>
      </w:r>
      <w:r w:rsidRPr="00034703">
        <w:rPr>
          <w:rFonts w:eastAsia="Calibri"/>
          <w:kern w:val="2"/>
          <w:sz w:val="24"/>
          <w:szCs w:val="24"/>
        </w:rPr>
        <w:t xml:space="preserve"> [Online] Available at: </w:t>
      </w:r>
      <w:hyperlink r:id="rId10" w:history="1">
        <w:r w:rsidRPr="00034703">
          <w:rPr>
            <w:rStyle w:val="Hyperlink"/>
            <w:rFonts w:eastAsia="Calibri"/>
            <w:kern w:val="2"/>
            <w:sz w:val="24"/>
            <w:szCs w:val="24"/>
          </w:rPr>
          <w:t>https://www.frontiersin.org/journals/artificial-intelligence/articles/10.3389/frai.2024.1429477/full</w:t>
        </w:r>
      </w:hyperlink>
      <w:r w:rsidRPr="00034703">
        <w:rPr>
          <w:rFonts w:eastAsia="Calibri"/>
          <w:kern w:val="2"/>
          <w:sz w:val="24"/>
          <w:szCs w:val="24"/>
        </w:rPr>
        <w:t xml:space="preserve"> [Accessed 4 February 2025].</w:t>
      </w:r>
    </w:p>
    <w:p w14:paraId="0FFB7D07" w14:textId="77777777" w:rsidR="00034703" w:rsidRPr="00034703" w:rsidRDefault="00034703" w:rsidP="00034703">
      <w:pPr>
        <w:spacing w:after="160" w:line="360" w:lineRule="auto"/>
        <w:jc w:val="both"/>
        <w:rPr>
          <w:rFonts w:eastAsia="Calibri"/>
          <w:kern w:val="2"/>
          <w:sz w:val="24"/>
          <w:szCs w:val="24"/>
        </w:rPr>
      </w:pPr>
      <w:proofErr w:type="spellStart"/>
      <w:r w:rsidRPr="00034703">
        <w:rPr>
          <w:rFonts w:eastAsia="Calibri"/>
          <w:kern w:val="2"/>
          <w:sz w:val="24"/>
          <w:szCs w:val="24"/>
        </w:rPr>
        <w:t>Haski</w:t>
      </w:r>
      <w:proofErr w:type="spellEnd"/>
      <w:r w:rsidRPr="00034703">
        <w:rPr>
          <w:rFonts w:eastAsia="Calibri"/>
          <w:kern w:val="2"/>
          <w:sz w:val="24"/>
          <w:szCs w:val="24"/>
        </w:rPr>
        <w:t xml:space="preserve">-Leventhal, D. (2018) </w:t>
      </w:r>
      <w:r w:rsidRPr="00034703">
        <w:rPr>
          <w:rFonts w:eastAsia="Calibri"/>
          <w:i/>
          <w:iCs/>
          <w:kern w:val="2"/>
          <w:sz w:val="24"/>
          <w:szCs w:val="24"/>
        </w:rPr>
        <w:t>Strategic corporate social responsibility: tools &amp; theories for responsible management.</w:t>
      </w:r>
      <w:r w:rsidRPr="00034703">
        <w:rPr>
          <w:rFonts w:eastAsia="Calibri"/>
          <w:kern w:val="2"/>
          <w:sz w:val="24"/>
          <w:szCs w:val="24"/>
        </w:rPr>
        <w:t xml:space="preserve"> London: SAGE.</w:t>
      </w:r>
    </w:p>
    <w:p w14:paraId="3DF827BF" w14:textId="77777777" w:rsidR="00034703" w:rsidRPr="00034703" w:rsidRDefault="00034703" w:rsidP="00034703">
      <w:pPr>
        <w:spacing w:after="160" w:line="360" w:lineRule="auto"/>
        <w:jc w:val="both"/>
        <w:rPr>
          <w:rFonts w:eastAsia="Calibri"/>
          <w:kern w:val="2"/>
          <w:sz w:val="24"/>
          <w:szCs w:val="24"/>
        </w:rPr>
      </w:pPr>
      <w:proofErr w:type="spellStart"/>
      <w:r w:rsidRPr="00034703">
        <w:rPr>
          <w:rFonts w:eastAsia="Calibri"/>
          <w:kern w:val="2"/>
          <w:sz w:val="24"/>
          <w:szCs w:val="24"/>
        </w:rPr>
        <w:t>Inkson</w:t>
      </w:r>
      <w:proofErr w:type="spellEnd"/>
      <w:r w:rsidRPr="00034703">
        <w:rPr>
          <w:rFonts w:eastAsia="Calibri"/>
          <w:kern w:val="2"/>
          <w:sz w:val="24"/>
          <w:szCs w:val="24"/>
        </w:rPr>
        <w:t xml:space="preserve">, C. and Minnaert, L. (2018) </w:t>
      </w:r>
      <w:r w:rsidRPr="00034703">
        <w:rPr>
          <w:rFonts w:eastAsia="Calibri"/>
          <w:i/>
          <w:iCs/>
          <w:kern w:val="2"/>
          <w:sz w:val="24"/>
          <w:szCs w:val="24"/>
        </w:rPr>
        <w:t>Tourism management: an introduction.</w:t>
      </w:r>
      <w:r w:rsidRPr="00034703">
        <w:rPr>
          <w:rFonts w:eastAsia="Calibri"/>
          <w:kern w:val="2"/>
          <w:sz w:val="24"/>
          <w:szCs w:val="24"/>
        </w:rPr>
        <w:t xml:space="preserve"> 2nd </w:t>
      </w:r>
      <w:proofErr w:type="spellStart"/>
      <w:r w:rsidRPr="00034703">
        <w:rPr>
          <w:rFonts w:eastAsia="Calibri"/>
          <w:kern w:val="2"/>
          <w:sz w:val="24"/>
          <w:szCs w:val="24"/>
        </w:rPr>
        <w:t>edn</w:t>
      </w:r>
      <w:proofErr w:type="spellEnd"/>
      <w:r w:rsidRPr="00034703">
        <w:rPr>
          <w:rFonts w:eastAsia="Calibri"/>
          <w:kern w:val="2"/>
          <w:sz w:val="24"/>
          <w:szCs w:val="24"/>
        </w:rPr>
        <w:t>. London: SAGE.</w:t>
      </w:r>
    </w:p>
    <w:p w14:paraId="741998AF"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Jauhari, V. (2021) </w:t>
      </w:r>
      <w:r w:rsidRPr="00034703">
        <w:rPr>
          <w:rFonts w:eastAsia="Calibri"/>
          <w:i/>
          <w:iCs/>
          <w:kern w:val="2"/>
          <w:sz w:val="24"/>
          <w:szCs w:val="24"/>
        </w:rPr>
        <w:t>Managing sustainability in the hospitality and tourism industry: paradigms and directions for the future.</w:t>
      </w:r>
      <w:r w:rsidRPr="00034703">
        <w:rPr>
          <w:rFonts w:eastAsia="Calibri"/>
          <w:kern w:val="2"/>
          <w:sz w:val="24"/>
          <w:szCs w:val="24"/>
        </w:rPr>
        <w:t xml:space="preserve"> 9th </w:t>
      </w:r>
      <w:proofErr w:type="spellStart"/>
      <w:r w:rsidRPr="00034703">
        <w:rPr>
          <w:rFonts w:eastAsia="Calibri"/>
          <w:kern w:val="2"/>
          <w:sz w:val="24"/>
          <w:szCs w:val="24"/>
        </w:rPr>
        <w:t>edn</w:t>
      </w:r>
      <w:proofErr w:type="spellEnd"/>
      <w:r w:rsidRPr="00034703">
        <w:rPr>
          <w:rFonts w:eastAsia="Calibri"/>
          <w:kern w:val="2"/>
          <w:sz w:val="24"/>
          <w:szCs w:val="24"/>
        </w:rPr>
        <w:t>. Oakville: Apple Academic Press.</w:t>
      </w:r>
    </w:p>
    <w:p w14:paraId="15036AA9" w14:textId="77777777" w:rsidR="00034703" w:rsidRPr="00034703" w:rsidRDefault="00034703" w:rsidP="00034703">
      <w:pPr>
        <w:spacing w:after="160" w:line="360" w:lineRule="auto"/>
        <w:jc w:val="both"/>
        <w:rPr>
          <w:rFonts w:eastAsia="Calibri"/>
          <w:kern w:val="2"/>
          <w:sz w:val="24"/>
          <w:szCs w:val="24"/>
        </w:rPr>
      </w:pPr>
      <w:proofErr w:type="spellStart"/>
      <w:r w:rsidRPr="00034703">
        <w:rPr>
          <w:rFonts w:eastAsia="Calibri"/>
          <w:kern w:val="2"/>
          <w:sz w:val="24"/>
          <w:szCs w:val="24"/>
        </w:rPr>
        <w:lastRenderedPageBreak/>
        <w:t>Korstanje</w:t>
      </w:r>
      <w:proofErr w:type="spellEnd"/>
      <w:r w:rsidRPr="00034703">
        <w:rPr>
          <w:rFonts w:eastAsia="Calibri"/>
          <w:kern w:val="2"/>
          <w:sz w:val="24"/>
          <w:szCs w:val="24"/>
        </w:rPr>
        <w:t xml:space="preserve">, M., George, B. and Nedelea, A. (2020) </w:t>
      </w:r>
      <w:r w:rsidRPr="00034703">
        <w:rPr>
          <w:rFonts w:eastAsia="Calibri"/>
          <w:i/>
          <w:iCs/>
          <w:kern w:val="2"/>
          <w:sz w:val="24"/>
          <w:szCs w:val="24"/>
        </w:rPr>
        <w:t>Strategies for promoting sustainable hospitality and tourism services.</w:t>
      </w:r>
      <w:r w:rsidRPr="00034703">
        <w:rPr>
          <w:rFonts w:eastAsia="Calibri"/>
          <w:kern w:val="2"/>
          <w:sz w:val="24"/>
          <w:szCs w:val="24"/>
        </w:rPr>
        <w:t xml:space="preserve"> IGI Global.</w:t>
      </w:r>
    </w:p>
    <w:p w14:paraId="3F1F9D40"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Law Insider (2025) </w:t>
      </w:r>
      <w:r w:rsidRPr="00034703">
        <w:rPr>
          <w:rFonts w:eastAsia="Calibri"/>
          <w:i/>
          <w:iCs/>
          <w:kern w:val="2"/>
          <w:sz w:val="24"/>
          <w:szCs w:val="24"/>
        </w:rPr>
        <w:t>Green practices definition.</w:t>
      </w:r>
      <w:r w:rsidRPr="00034703">
        <w:rPr>
          <w:rFonts w:eastAsia="Calibri"/>
          <w:kern w:val="2"/>
          <w:sz w:val="24"/>
          <w:szCs w:val="24"/>
        </w:rPr>
        <w:t xml:space="preserve"> [Online] Available at: </w:t>
      </w:r>
      <w:hyperlink r:id="rId11" w:history="1">
        <w:r w:rsidRPr="00034703">
          <w:rPr>
            <w:rStyle w:val="Hyperlink"/>
            <w:rFonts w:eastAsia="Calibri"/>
            <w:kern w:val="2"/>
            <w:sz w:val="24"/>
            <w:szCs w:val="24"/>
          </w:rPr>
          <w:t>https://www.lawinsider.com/dictionary/green-practices</w:t>
        </w:r>
      </w:hyperlink>
      <w:r w:rsidRPr="00034703">
        <w:rPr>
          <w:rFonts w:eastAsia="Calibri"/>
          <w:kern w:val="2"/>
          <w:sz w:val="24"/>
          <w:szCs w:val="24"/>
        </w:rPr>
        <w:t xml:space="preserve"> [Accessed 4 February 2025].</w:t>
      </w:r>
    </w:p>
    <w:p w14:paraId="3AE08182"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Management Association (2018) </w:t>
      </w:r>
      <w:r w:rsidRPr="00034703">
        <w:rPr>
          <w:rFonts w:eastAsia="Calibri"/>
          <w:i/>
          <w:iCs/>
          <w:kern w:val="2"/>
          <w:sz w:val="24"/>
          <w:szCs w:val="24"/>
        </w:rPr>
        <w:t>Sustainable tourism.</w:t>
      </w:r>
      <w:r w:rsidRPr="00034703">
        <w:rPr>
          <w:rFonts w:eastAsia="Calibri"/>
          <w:kern w:val="2"/>
          <w:sz w:val="24"/>
          <w:szCs w:val="24"/>
        </w:rPr>
        <w:t xml:space="preserve"> IGI Global.</w:t>
      </w:r>
    </w:p>
    <w:p w14:paraId="51D52939"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Martin-Rios, C., Hofmann, A. and Mackenzie, N. (2020) </w:t>
      </w:r>
      <w:r w:rsidRPr="00034703">
        <w:rPr>
          <w:rFonts w:eastAsia="Calibri"/>
          <w:i/>
          <w:iCs/>
          <w:kern w:val="2"/>
          <w:sz w:val="24"/>
          <w:szCs w:val="24"/>
        </w:rPr>
        <w:t>Sustainability-orientated innovations in food waste management technology.</w:t>
      </w:r>
      <w:r w:rsidRPr="00034703">
        <w:rPr>
          <w:rFonts w:eastAsia="Calibri"/>
          <w:kern w:val="2"/>
          <w:sz w:val="24"/>
          <w:szCs w:val="24"/>
        </w:rPr>
        <w:t xml:space="preserve"> </w:t>
      </w:r>
      <w:r w:rsidRPr="00034703">
        <w:rPr>
          <w:rFonts w:eastAsia="Calibri"/>
          <w:i/>
          <w:iCs/>
          <w:kern w:val="2"/>
          <w:sz w:val="24"/>
          <w:szCs w:val="24"/>
        </w:rPr>
        <w:t>Sustainability</w:t>
      </w:r>
      <w:r w:rsidRPr="00034703">
        <w:rPr>
          <w:rFonts w:eastAsia="Calibri"/>
          <w:kern w:val="2"/>
          <w:sz w:val="24"/>
          <w:szCs w:val="24"/>
        </w:rPr>
        <w:t>, 13(1), p.210.</w:t>
      </w:r>
    </w:p>
    <w:p w14:paraId="799B571B"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National Library of Medicine (2022) </w:t>
      </w:r>
      <w:r w:rsidRPr="00034703">
        <w:rPr>
          <w:rFonts w:eastAsia="Calibri"/>
          <w:i/>
          <w:iCs/>
          <w:kern w:val="2"/>
          <w:sz w:val="24"/>
          <w:szCs w:val="24"/>
        </w:rPr>
        <w:t>Reducing food waste in buffet restaurants: a corporate management approach.</w:t>
      </w:r>
      <w:r w:rsidRPr="00034703">
        <w:rPr>
          <w:rFonts w:eastAsia="Calibri"/>
          <w:kern w:val="2"/>
          <w:sz w:val="24"/>
          <w:szCs w:val="24"/>
        </w:rPr>
        <w:t xml:space="preserve"> [Online] Available at: </w:t>
      </w:r>
      <w:hyperlink r:id="rId12" w:history="1">
        <w:r w:rsidRPr="00034703">
          <w:rPr>
            <w:rStyle w:val="Hyperlink"/>
            <w:rFonts w:eastAsia="Calibri"/>
            <w:kern w:val="2"/>
            <w:sz w:val="24"/>
            <w:szCs w:val="24"/>
          </w:rPr>
          <w:t>https://pmc.ncbi.nlm.nih.gov/articles/PMC9818679/</w:t>
        </w:r>
      </w:hyperlink>
      <w:r w:rsidRPr="00034703">
        <w:rPr>
          <w:rFonts w:eastAsia="Calibri"/>
          <w:kern w:val="2"/>
          <w:sz w:val="24"/>
          <w:szCs w:val="24"/>
        </w:rPr>
        <w:t xml:space="preserve"> [Accessed 4 February 2025].</w:t>
      </w:r>
    </w:p>
    <w:p w14:paraId="57699A1F"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New Governance and Management in Touristic Destinations (2022) </w:t>
      </w:r>
      <w:r w:rsidRPr="00034703">
        <w:rPr>
          <w:rFonts w:eastAsia="Calibri"/>
          <w:i/>
          <w:iCs/>
          <w:kern w:val="2"/>
          <w:sz w:val="24"/>
          <w:szCs w:val="24"/>
        </w:rPr>
        <w:t>New governance and management in touristic destinations.</w:t>
      </w:r>
      <w:r w:rsidRPr="00034703">
        <w:rPr>
          <w:rFonts w:eastAsia="Calibri"/>
          <w:kern w:val="2"/>
          <w:sz w:val="24"/>
          <w:szCs w:val="24"/>
        </w:rPr>
        <w:t xml:space="preserve"> IGI Global.</w:t>
      </w:r>
    </w:p>
    <w:p w14:paraId="094A8616"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Premier Inn (2025a) </w:t>
      </w:r>
      <w:r w:rsidRPr="00034703">
        <w:rPr>
          <w:rFonts w:eastAsia="Calibri"/>
          <w:i/>
          <w:iCs/>
          <w:kern w:val="2"/>
          <w:sz w:val="24"/>
          <w:szCs w:val="24"/>
        </w:rPr>
        <w:t>Sustainability survey reveals need for enhanced sustainability education in hotels in the Middle East.</w:t>
      </w:r>
      <w:r w:rsidRPr="00034703">
        <w:rPr>
          <w:rFonts w:eastAsia="Calibri"/>
          <w:kern w:val="2"/>
          <w:sz w:val="24"/>
          <w:szCs w:val="24"/>
        </w:rPr>
        <w:t xml:space="preserve"> [Online] Available at: </w:t>
      </w:r>
      <w:hyperlink r:id="rId13" w:history="1">
        <w:r w:rsidRPr="00034703">
          <w:rPr>
            <w:rStyle w:val="Hyperlink"/>
            <w:rFonts w:eastAsia="Calibri"/>
            <w:kern w:val="2"/>
            <w:sz w:val="24"/>
            <w:szCs w:val="24"/>
          </w:rPr>
          <w:t>https://mena.premierinn.com/en/news/sustainability-survey-by-premier-inn-middle-east-reveals-strong-environment</w:t>
        </w:r>
      </w:hyperlink>
      <w:r w:rsidRPr="00034703">
        <w:rPr>
          <w:rFonts w:eastAsia="Calibri"/>
          <w:kern w:val="2"/>
          <w:sz w:val="24"/>
          <w:szCs w:val="24"/>
        </w:rPr>
        <w:t xml:space="preserve"> [Accessed 4 February 2025].</w:t>
      </w:r>
    </w:p>
    <w:p w14:paraId="0B069FE9"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Premier Inn (2025b) </w:t>
      </w:r>
      <w:r w:rsidRPr="00034703">
        <w:rPr>
          <w:rFonts w:eastAsia="Calibri"/>
          <w:i/>
          <w:iCs/>
          <w:kern w:val="2"/>
          <w:sz w:val="24"/>
          <w:szCs w:val="24"/>
        </w:rPr>
        <w:t>Our pledge to reach net-zero carbon emissions ten years early.</w:t>
      </w:r>
      <w:r w:rsidRPr="00034703">
        <w:rPr>
          <w:rFonts w:eastAsia="Calibri"/>
          <w:kern w:val="2"/>
          <w:sz w:val="24"/>
          <w:szCs w:val="24"/>
        </w:rPr>
        <w:t xml:space="preserve"> [Online] Available at: </w:t>
      </w:r>
      <w:hyperlink r:id="rId14" w:history="1">
        <w:r w:rsidRPr="00034703">
          <w:rPr>
            <w:rStyle w:val="Hyperlink"/>
            <w:rFonts w:eastAsia="Calibri"/>
            <w:kern w:val="2"/>
            <w:sz w:val="24"/>
            <w:szCs w:val="24"/>
          </w:rPr>
          <w:t>https://www.premierinn.com/gb/en/news/2021/net-zero-carbon-emissions.html</w:t>
        </w:r>
      </w:hyperlink>
      <w:r w:rsidRPr="00034703">
        <w:rPr>
          <w:rFonts w:eastAsia="Calibri"/>
          <w:kern w:val="2"/>
          <w:sz w:val="24"/>
          <w:szCs w:val="24"/>
        </w:rPr>
        <w:t xml:space="preserve"> [Accessed 4 February 2025].</w:t>
      </w:r>
    </w:p>
    <w:p w14:paraId="18315DAD"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Premier Inn (2025c) </w:t>
      </w:r>
      <w:r w:rsidRPr="00034703">
        <w:rPr>
          <w:rFonts w:eastAsia="Calibri"/>
          <w:i/>
          <w:iCs/>
          <w:kern w:val="2"/>
          <w:sz w:val="24"/>
          <w:szCs w:val="24"/>
        </w:rPr>
        <w:t>The sustainability survey reveals the need for enhanced sustainability education in hotels in the Middle East.</w:t>
      </w:r>
      <w:r w:rsidRPr="00034703">
        <w:rPr>
          <w:rFonts w:eastAsia="Calibri"/>
          <w:kern w:val="2"/>
          <w:sz w:val="24"/>
          <w:szCs w:val="24"/>
        </w:rPr>
        <w:t xml:space="preserve"> [Online] Available at: </w:t>
      </w:r>
      <w:hyperlink r:id="rId15" w:history="1">
        <w:r w:rsidRPr="00034703">
          <w:rPr>
            <w:rStyle w:val="Hyperlink"/>
            <w:rFonts w:eastAsia="Calibri"/>
            <w:kern w:val="2"/>
            <w:sz w:val="24"/>
            <w:szCs w:val="24"/>
          </w:rPr>
          <w:t>https://mena.premierinn.com/en/news/sustainability-survey-by-premier-inn-middle-east-reveals-strong-environmental-awareness/</w:t>
        </w:r>
      </w:hyperlink>
      <w:r w:rsidRPr="00034703">
        <w:rPr>
          <w:rFonts w:eastAsia="Calibri"/>
          <w:kern w:val="2"/>
          <w:sz w:val="24"/>
          <w:szCs w:val="24"/>
        </w:rPr>
        <w:t xml:space="preserve"> [Accessed 4 February 2025].</w:t>
      </w:r>
    </w:p>
    <w:p w14:paraId="38E379E2"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Premier Inn (2025d) </w:t>
      </w:r>
      <w:r w:rsidRPr="00034703">
        <w:rPr>
          <w:rFonts w:eastAsia="Calibri"/>
          <w:i/>
          <w:iCs/>
          <w:kern w:val="2"/>
          <w:sz w:val="24"/>
          <w:szCs w:val="24"/>
        </w:rPr>
        <w:t>We're a force for good.</w:t>
      </w:r>
      <w:r w:rsidRPr="00034703">
        <w:rPr>
          <w:rFonts w:eastAsia="Calibri"/>
          <w:kern w:val="2"/>
          <w:sz w:val="24"/>
          <w:szCs w:val="24"/>
        </w:rPr>
        <w:t xml:space="preserve"> [Online] Available at: </w:t>
      </w:r>
      <w:hyperlink r:id="rId16" w:history="1">
        <w:r w:rsidRPr="00034703">
          <w:rPr>
            <w:rStyle w:val="Hyperlink"/>
            <w:rFonts w:eastAsia="Calibri"/>
            <w:kern w:val="2"/>
            <w:sz w:val="24"/>
            <w:szCs w:val="24"/>
          </w:rPr>
          <w:t>https://www.premierinn.com/gb/en/why/force-for-good.html</w:t>
        </w:r>
      </w:hyperlink>
      <w:r w:rsidRPr="00034703">
        <w:rPr>
          <w:rFonts w:eastAsia="Calibri"/>
          <w:kern w:val="2"/>
          <w:sz w:val="24"/>
          <w:szCs w:val="24"/>
        </w:rPr>
        <w:t xml:space="preserve"> [Accessed 4 February 2025].</w:t>
      </w:r>
    </w:p>
    <w:p w14:paraId="09C7AA3F"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Sarode, M.A. (2022) </w:t>
      </w:r>
      <w:r w:rsidRPr="00034703">
        <w:rPr>
          <w:rFonts w:eastAsia="Calibri"/>
          <w:i/>
          <w:iCs/>
          <w:kern w:val="2"/>
          <w:sz w:val="24"/>
          <w:szCs w:val="24"/>
        </w:rPr>
        <w:t>Start-up hotels and environmental sustainability: benefits and strategy.</w:t>
      </w:r>
      <w:r w:rsidRPr="00034703">
        <w:rPr>
          <w:rFonts w:eastAsia="Calibri"/>
          <w:kern w:val="2"/>
          <w:sz w:val="24"/>
          <w:szCs w:val="24"/>
        </w:rPr>
        <w:t xml:space="preserve"> </w:t>
      </w:r>
      <w:r w:rsidRPr="00034703">
        <w:rPr>
          <w:rFonts w:eastAsia="Calibri"/>
          <w:i/>
          <w:iCs/>
          <w:kern w:val="2"/>
          <w:sz w:val="24"/>
          <w:szCs w:val="24"/>
        </w:rPr>
        <w:t>Journal of Positive School Psychology</w:t>
      </w:r>
      <w:r w:rsidRPr="00034703">
        <w:rPr>
          <w:rFonts w:eastAsia="Calibri"/>
          <w:kern w:val="2"/>
          <w:sz w:val="24"/>
          <w:szCs w:val="24"/>
        </w:rPr>
        <w:t>, pp.12041-12044.</w:t>
      </w:r>
    </w:p>
    <w:p w14:paraId="4BDAEFE1"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lastRenderedPageBreak/>
        <w:t xml:space="preserve">Sloan, P., Legrand, W. and Chen, J.S. (2017) </w:t>
      </w:r>
      <w:r w:rsidRPr="00034703">
        <w:rPr>
          <w:rFonts w:eastAsia="Calibri"/>
          <w:i/>
          <w:iCs/>
          <w:kern w:val="2"/>
          <w:sz w:val="24"/>
          <w:szCs w:val="24"/>
        </w:rPr>
        <w:t>Sustainability in the hospitality industry: principles of sustainable operations.</w:t>
      </w:r>
      <w:r w:rsidRPr="00034703">
        <w:rPr>
          <w:rFonts w:eastAsia="Calibri"/>
          <w:kern w:val="2"/>
          <w:sz w:val="24"/>
          <w:szCs w:val="24"/>
        </w:rPr>
        <w:t xml:space="preserve"> 3rd </w:t>
      </w:r>
      <w:proofErr w:type="spellStart"/>
      <w:r w:rsidRPr="00034703">
        <w:rPr>
          <w:rFonts w:eastAsia="Calibri"/>
          <w:kern w:val="2"/>
          <w:sz w:val="24"/>
          <w:szCs w:val="24"/>
        </w:rPr>
        <w:t>edn</w:t>
      </w:r>
      <w:proofErr w:type="spellEnd"/>
      <w:r w:rsidRPr="00034703">
        <w:rPr>
          <w:rFonts w:eastAsia="Calibri"/>
          <w:kern w:val="2"/>
          <w:sz w:val="24"/>
          <w:szCs w:val="24"/>
        </w:rPr>
        <w:t>. London: Butterworth-Heinemann.</w:t>
      </w:r>
    </w:p>
    <w:p w14:paraId="29315F09"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Statista (2024) </w:t>
      </w:r>
      <w:r w:rsidRPr="00034703">
        <w:rPr>
          <w:rFonts w:eastAsia="Calibri"/>
          <w:i/>
          <w:iCs/>
          <w:kern w:val="2"/>
          <w:sz w:val="24"/>
          <w:szCs w:val="24"/>
        </w:rPr>
        <w:t>Willingness of consumers to pay more for sustainable hotels in Great Britain as of January 2024.</w:t>
      </w:r>
      <w:r w:rsidRPr="00034703">
        <w:rPr>
          <w:rFonts w:eastAsia="Calibri"/>
          <w:kern w:val="2"/>
          <w:sz w:val="24"/>
          <w:szCs w:val="24"/>
        </w:rPr>
        <w:t xml:space="preserve"> [Online] Available at: </w:t>
      </w:r>
      <w:hyperlink r:id="rId17" w:history="1">
        <w:r w:rsidRPr="00034703">
          <w:rPr>
            <w:rStyle w:val="Hyperlink"/>
            <w:rFonts w:eastAsia="Calibri"/>
            <w:kern w:val="2"/>
            <w:sz w:val="24"/>
            <w:szCs w:val="24"/>
          </w:rPr>
          <w:t>https://www.statista.com/statistics/1482159/willingness-pay-sustainable-hotels-g</w:t>
        </w:r>
      </w:hyperlink>
      <w:r w:rsidRPr="00034703">
        <w:rPr>
          <w:rFonts w:eastAsia="Calibri"/>
          <w:kern w:val="2"/>
          <w:sz w:val="24"/>
          <w:szCs w:val="24"/>
        </w:rPr>
        <w:t xml:space="preserve"> [Accessed 4 February 2025].</w:t>
      </w:r>
    </w:p>
    <w:p w14:paraId="66179D01"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Sustainable Tourism (2019) </w:t>
      </w:r>
      <w:r w:rsidRPr="00034703">
        <w:rPr>
          <w:rFonts w:eastAsia="Calibri"/>
          <w:i/>
          <w:iCs/>
          <w:kern w:val="2"/>
          <w:sz w:val="24"/>
          <w:szCs w:val="24"/>
        </w:rPr>
        <w:t>Sustainable tourism: breakthroughs in research and practice.</w:t>
      </w:r>
      <w:r w:rsidRPr="00034703">
        <w:rPr>
          <w:rFonts w:eastAsia="Calibri"/>
          <w:kern w:val="2"/>
          <w:sz w:val="24"/>
          <w:szCs w:val="24"/>
        </w:rPr>
        <w:t xml:space="preserve"> IGI Global.</w:t>
      </w:r>
    </w:p>
    <w:p w14:paraId="32EF2D2B" w14:textId="77777777" w:rsidR="00034703"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Whitbread (2023) </w:t>
      </w:r>
      <w:r w:rsidRPr="00034703">
        <w:rPr>
          <w:rFonts w:eastAsia="Calibri"/>
          <w:i/>
          <w:iCs/>
          <w:kern w:val="2"/>
          <w:sz w:val="24"/>
          <w:szCs w:val="24"/>
        </w:rPr>
        <w:t>Whitbread targets 20% reduction in water use.</w:t>
      </w:r>
      <w:r w:rsidRPr="00034703">
        <w:rPr>
          <w:rFonts w:eastAsia="Calibri"/>
          <w:kern w:val="2"/>
          <w:sz w:val="24"/>
          <w:szCs w:val="24"/>
        </w:rPr>
        <w:t xml:space="preserve"> [Online] Available at: </w:t>
      </w:r>
      <w:hyperlink r:id="rId18" w:history="1">
        <w:r w:rsidRPr="00034703">
          <w:rPr>
            <w:rStyle w:val="Hyperlink"/>
            <w:rFonts w:eastAsia="Calibri"/>
            <w:kern w:val="2"/>
            <w:sz w:val="24"/>
            <w:szCs w:val="24"/>
          </w:rPr>
          <w:t>https://www.whitbread.co.uk/whitbread-targets-20-reduction-in-water</w:t>
        </w:r>
      </w:hyperlink>
      <w:r w:rsidRPr="00034703">
        <w:rPr>
          <w:rFonts w:eastAsia="Calibri"/>
          <w:kern w:val="2"/>
          <w:sz w:val="24"/>
          <w:szCs w:val="24"/>
        </w:rPr>
        <w:t xml:space="preserve"> [Accessed 4 February 2025].</w:t>
      </w:r>
    </w:p>
    <w:p w14:paraId="7B05F856" w14:textId="7808097C" w:rsidR="00013C0E" w:rsidRPr="00034703" w:rsidRDefault="00034703" w:rsidP="00034703">
      <w:pPr>
        <w:spacing w:after="160" w:line="360" w:lineRule="auto"/>
        <w:jc w:val="both"/>
        <w:rPr>
          <w:rFonts w:eastAsia="Calibri"/>
          <w:kern w:val="2"/>
          <w:sz w:val="24"/>
          <w:szCs w:val="24"/>
        </w:rPr>
      </w:pPr>
      <w:r w:rsidRPr="00034703">
        <w:rPr>
          <w:rFonts w:eastAsia="Calibri"/>
          <w:kern w:val="2"/>
          <w:sz w:val="24"/>
          <w:szCs w:val="24"/>
        </w:rPr>
        <w:t xml:space="preserve">Wickham, M., Donnelly, T. and French, L. (2021) </w:t>
      </w:r>
      <w:r w:rsidRPr="00034703">
        <w:rPr>
          <w:rFonts w:eastAsia="Calibri"/>
          <w:i/>
          <w:iCs/>
          <w:kern w:val="2"/>
          <w:sz w:val="24"/>
          <w:szCs w:val="24"/>
        </w:rPr>
        <w:t>Strategic sustainability management in the event sector.</w:t>
      </w:r>
      <w:r w:rsidRPr="00034703">
        <w:rPr>
          <w:rFonts w:eastAsia="Calibri"/>
          <w:kern w:val="2"/>
          <w:sz w:val="24"/>
          <w:szCs w:val="24"/>
        </w:rPr>
        <w:t xml:space="preserve"> </w:t>
      </w:r>
      <w:r w:rsidRPr="00034703">
        <w:rPr>
          <w:rFonts w:eastAsia="Calibri"/>
          <w:i/>
          <w:iCs/>
          <w:kern w:val="2"/>
          <w:sz w:val="24"/>
          <w:szCs w:val="24"/>
        </w:rPr>
        <w:t>Event Management</w:t>
      </w:r>
      <w:r w:rsidRPr="00034703">
        <w:rPr>
          <w:rFonts w:eastAsia="Calibri"/>
          <w:kern w:val="2"/>
          <w:sz w:val="24"/>
          <w:szCs w:val="24"/>
        </w:rPr>
        <w:t>, 25(3), pp.27</w:t>
      </w:r>
      <w:r w:rsidR="005546E2">
        <w:rPr>
          <w:rFonts w:eastAsia="Calibri"/>
          <w:kern w:val="2"/>
          <w:sz w:val="24"/>
          <w:szCs w:val="24"/>
        </w:rPr>
        <w:t xml:space="preserve">we </w:t>
      </w:r>
      <w:r w:rsidRPr="00034703">
        <w:rPr>
          <w:rFonts w:eastAsia="Calibri"/>
          <w:kern w:val="2"/>
          <w:sz w:val="24"/>
          <w:szCs w:val="24"/>
        </w:rPr>
        <w:t>9-296.</w:t>
      </w:r>
    </w:p>
    <w:sectPr w:rsidR="00013C0E" w:rsidRPr="00034703" w:rsidSect="005A2B2A">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FF479" w14:textId="77777777" w:rsidR="0045716E" w:rsidRDefault="0045716E" w:rsidP="005A2B2A">
      <w:pPr>
        <w:spacing w:line="240" w:lineRule="auto"/>
      </w:pPr>
      <w:r>
        <w:separator/>
      </w:r>
    </w:p>
  </w:endnote>
  <w:endnote w:type="continuationSeparator" w:id="0">
    <w:p w14:paraId="2F78D5EA" w14:textId="77777777" w:rsidR="0045716E" w:rsidRDefault="0045716E" w:rsidP="005A2B2A">
      <w:pPr>
        <w:spacing w:line="240" w:lineRule="auto"/>
      </w:pPr>
      <w:r>
        <w:continuationSeparator/>
      </w:r>
    </w:p>
  </w:endnote>
  <w:endnote w:type="continuationNotice" w:id="1">
    <w:p w14:paraId="7BE512DC" w14:textId="77777777" w:rsidR="0045716E" w:rsidRDefault="0045716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522692"/>
      <w:docPartObj>
        <w:docPartGallery w:val="Page Numbers (Bottom of Page)"/>
        <w:docPartUnique/>
      </w:docPartObj>
    </w:sdtPr>
    <w:sdtContent>
      <w:p w14:paraId="7B05F85D" w14:textId="77777777" w:rsidR="005A2B2A" w:rsidRDefault="005A2B2A">
        <w:pPr>
          <w:pStyle w:val="Footer"/>
          <w:jc w:val="right"/>
        </w:pPr>
        <w:r>
          <w:t xml:space="preserve">Page | </w:t>
        </w:r>
        <w:r w:rsidR="001B1124">
          <w:fldChar w:fldCharType="begin"/>
        </w:r>
        <w:r w:rsidR="001B1124">
          <w:instrText xml:space="preserve"> PAGE   \* MERGEFORMAT </w:instrText>
        </w:r>
        <w:r w:rsidR="001B1124">
          <w:fldChar w:fldCharType="separate"/>
        </w:r>
        <w:r w:rsidR="001B1124">
          <w:rPr>
            <w:noProof/>
          </w:rPr>
          <w:t>2</w:t>
        </w:r>
        <w:r w:rsidR="001B1124">
          <w:rPr>
            <w:noProof/>
          </w:rPr>
          <w:fldChar w:fldCharType="end"/>
        </w:r>
        <w:r>
          <w:t xml:space="preserve"> </w:t>
        </w:r>
      </w:p>
    </w:sdtContent>
  </w:sdt>
  <w:p w14:paraId="7B05F85E" w14:textId="77777777" w:rsidR="005A2B2A" w:rsidRDefault="005A2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963CF" w14:textId="77777777" w:rsidR="0045716E" w:rsidRDefault="0045716E" w:rsidP="005A2B2A">
      <w:pPr>
        <w:spacing w:line="240" w:lineRule="auto"/>
      </w:pPr>
      <w:r>
        <w:separator/>
      </w:r>
    </w:p>
  </w:footnote>
  <w:footnote w:type="continuationSeparator" w:id="0">
    <w:p w14:paraId="7C98E0BE" w14:textId="77777777" w:rsidR="0045716E" w:rsidRDefault="0045716E" w:rsidP="005A2B2A">
      <w:pPr>
        <w:spacing w:line="240" w:lineRule="auto"/>
      </w:pPr>
      <w:r>
        <w:continuationSeparator/>
      </w:r>
    </w:p>
  </w:footnote>
  <w:footnote w:type="continuationNotice" w:id="1">
    <w:p w14:paraId="745602DD" w14:textId="77777777" w:rsidR="0045716E" w:rsidRDefault="0045716E">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yNTczAgITUwtzIyUdpeDU4uLM/DyQAsNaAOvcOqosAAAA"/>
  </w:docVars>
  <w:rsids>
    <w:rsidRoot w:val="006F659E"/>
    <w:rsid w:val="00013C0E"/>
    <w:rsid w:val="00034703"/>
    <w:rsid w:val="00046A4A"/>
    <w:rsid w:val="00056BCD"/>
    <w:rsid w:val="000C103F"/>
    <w:rsid w:val="000D5CAF"/>
    <w:rsid w:val="001B1124"/>
    <w:rsid w:val="00221567"/>
    <w:rsid w:val="00291578"/>
    <w:rsid w:val="00320A9D"/>
    <w:rsid w:val="003366DE"/>
    <w:rsid w:val="003622CA"/>
    <w:rsid w:val="0037244D"/>
    <w:rsid w:val="003B2B0F"/>
    <w:rsid w:val="003B5E57"/>
    <w:rsid w:val="0045716E"/>
    <w:rsid w:val="004C3140"/>
    <w:rsid w:val="0051775C"/>
    <w:rsid w:val="005546E2"/>
    <w:rsid w:val="005A2B2A"/>
    <w:rsid w:val="006109F3"/>
    <w:rsid w:val="00617E46"/>
    <w:rsid w:val="006267E5"/>
    <w:rsid w:val="00671BE2"/>
    <w:rsid w:val="006F659E"/>
    <w:rsid w:val="0079178B"/>
    <w:rsid w:val="00793D83"/>
    <w:rsid w:val="007B61C3"/>
    <w:rsid w:val="007E253F"/>
    <w:rsid w:val="0089112B"/>
    <w:rsid w:val="00893E85"/>
    <w:rsid w:val="00916EE0"/>
    <w:rsid w:val="009A3A8C"/>
    <w:rsid w:val="00BB0A7D"/>
    <w:rsid w:val="00C068D5"/>
    <w:rsid w:val="00C94C12"/>
    <w:rsid w:val="00D00C0C"/>
    <w:rsid w:val="00D272F5"/>
    <w:rsid w:val="00D53DE7"/>
    <w:rsid w:val="00DB1179"/>
    <w:rsid w:val="00DB63E6"/>
    <w:rsid w:val="00E96AE8"/>
    <w:rsid w:val="00EA190A"/>
    <w:rsid w:val="00EB1932"/>
    <w:rsid w:val="00F73E92"/>
    <w:rsid w:val="00FA6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05F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7D"/>
  </w:style>
  <w:style w:type="paragraph" w:styleId="Heading1">
    <w:name w:val="heading 1"/>
    <w:basedOn w:val="Normal1"/>
    <w:next w:val="Normal1"/>
    <w:rsid w:val="005A2B2A"/>
    <w:pPr>
      <w:keepNext/>
      <w:keepLines/>
      <w:spacing w:before="400" w:after="120" w:line="360" w:lineRule="auto"/>
      <w:jc w:val="both"/>
      <w:outlineLvl w:val="0"/>
    </w:pPr>
    <w:rPr>
      <w:b/>
      <w:sz w:val="28"/>
      <w:szCs w:val="40"/>
    </w:rPr>
  </w:style>
  <w:style w:type="paragraph" w:styleId="Heading2">
    <w:name w:val="heading 2"/>
    <w:basedOn w:val="Normal1"/>
    <w:next w:val="Normal1"/>
    <w:rsid w:val="006F659E"/>
    <w:pPr>
      <w:keepNext/>
      <w:keepLines/>
      <w:spacing w:before="360" w:after="120"/>
      <w:outlineLvl w:val="1"/>
    </w:pPr>
    <w:rPr>
      <w:sz w:val="32"/>
      <w:szCs w:val="32"/>
    </w:rPr>
  </w:style>
  <w:style w:type="paragraph" w:styleId="Heading3">
    <w:name w:val="heading 3"/>
    <w:basedOn w:val="Normal1"/>
    <w:next w:val="Normal1"/>
    <w:rsid w:val="006F659E"/>
    <w:pPr>
      <w:keepNext/>
      <w:keepLines/>
      <w:spacing w:before="320" w:after="80"/>
      <w:outlineLvl w:val="2"/>
    </w:pPr>
    <w:rPr>
      <w:color w:val="434343"/>
      <w:sz w:val="28"/>
      <w:szCs w:val="28"/>
    </w:rPr>
  </w:style>
  <w:style w:type="paragraph" w:styleId="Heading4">
    <w:name w:val="heading 4"/>
    <w:basedOn w:val="Normal1"/>
    <w:next w:val="Normal1"/>
    <w:rsid w:val="006F659E"/>
    <w:pPr>
      <w:keepNext/>
      <w:keepLines/>
      <w:spacing w:before="280" w:after="80"/>
      <w:outlineLvl w:val="3"/>
    </w:pPr>
    <w:rPr>
      <w:color w:val="666666"/>
      <w:sz w:val="24"/>
      <w:szCs w:val="24"/>
    </w:rPr>
  </w:style>
  <w:style w:type="paragraph" w:styleId="Heading5">
    <w:name w:val="heading 5"/>
    <w:basedOn w:val="Normal1"/>
    <w:next w:val="Normal1"/>
    <w:rsid w:val="006F659E"/>
    <w:pPr>
      <w:keepNext/>
      <w:keepLines/>
      <w:spacing w:before="240" w:after="80"/>
      <w:outlineLvl w:val="4"/>
    </w:pPr>
    <w:rPr>
      <w:color w:val="666666"/>
    </w:rPr>
  </w:style>
  <w:style w:type="paragraph" w:styleId="Heading6">
    <w:name w:val="heading 6"/>
    <w:basedOn w:val="Normal1"/>
    <w:next w:val="Normal1"/>
    <w:rsid w:val="006F659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F659E"/>
  </w:style>
  <w:style w:type="paragraph" w:styleId="Title">
    <w:name w:val="Title"/>
    <w:basedOn w:val="Normal1"/>
    <w:next w:val="Normal1"/>
    <w:rsid w:val="006F659E"/>
    <w:pPr>
      <w:keepNext/>
      <w:keepLines/>
      <w:spacing w:after="60"/>
    </w:pPr>
    <w:rPr>
      <w:sz w:val="52"/>
      <w:szCs w:val="52"/>
    </w:rPr>
  </w:style>
  <w:style w:type="paragraph" w:styleId="Subtitle">
    <w:name w:val="Subtitle"/>
    <w:basedOn w:val="Normal1"/>
    <w:next w:val="Normal1"/>
    <w:rsid w:val="006F659E"/>
    <w:pPr>
      <w:keepNext/>
      <w:keepLines/>
      <w:spacing w:after="320"/>
    </w:pPr>
    <w:rPr>
      <w:color w:val="666666"/>
      <w:sz w:val="30"/>
      <w:szCs w:val="30"/>
    </w:rPr>
  </w:style>
  <w:style w:type="paragraph" w:styleId="Header">
    <w:name w:val="header"/>
    <w:basedOn w:val="Normal"/>
    <w:link w:val="HeaderChar"/>
    <w:uiPriority w:val="99"/>
    <w:unhideWhenUsed/>
    <w:rsid w:val="005A2B2A"/>
    <w:pPr>
      <w:tabs>
        <w:tab w:val="center" w:pos="4680"/>
        <w:tab w:val="right" w:pos="9360"/>
      </w:tabs>
      <w:spacing w:line="240" w:lineRule="auto"/>
    </w:pPr>
  </w:style>
  <w:style w:type="character" w:customStyle="1" w:styleId="HeaderChar">
    <w:name w:val="Header Char"/>
    <w:basedOn w:val="DefaultParagraphFont"/>
    <w:link w:val="Header"/>
    <w:uiPriority w:val="99"/>
    <w:rsid w:val="005A2B2A"/>
  </w:style>
  <w:style w:type="paragraph" w:styleId="Footer">
    <w:name w:val="footer"/>
    <w:basedOn w:val="Normal"/>
    <w:link w:val="FooterChar"/>
    <w:uiPriority w:val="99"/>
    <w:unhideWhenUsed/>
    <w:rsid w:val="005A2B2A"/>
    <w:pPr>
      <w:tabs>
        <w:tab w:val="center" w:pos="4680"/>
        <w:tab w:val="right" w:pos="9360"/>
      </w:tabs>
      <w:spacing w:line="240" w:lineRule="auto"/>
    </w:pPr>
  </w:style>
  <w:style w:type="character" w:customStyle="1" w:styleId="FooterChar">
    <w:name w:val="Footer Char"/>
    <w:basedOn w:val="DefaultParagraphFont"/>
    <w:link w:val="Footer"/>
    <w:uiPriority w:val="99"/>
    <w:rsid w:val="005A2B2A"/>
  </w:style>
  <w:style w:type="paragraph" w:styleId="BalloonText">
    <w:name w:val="Balloon Text"/>
    <w:basedOn w:val="Normal"/>
    <w:link w:val="BalloonTextChar"/>
    <w:uiPriority w:val="99"/>
    <w:semiHidden/>
    <w:unhideWhenUsed/>
    <w:rsid w:val="001B11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124"/>
    <w:rPr>
      <w:rFonts w:ascii="Tahoma" w:hAnsi="Tahoma" w:cs="Tahoma"/>
      <w:sz w:val="16"/>
      <w:szCs w:val="16"/>
    </w:rPr>
  </w:style>
  <w:style w:type="character" w:styleId="Hyperlink">
    <w:name w:val="Hyperlink"/>
    <w:basedOn w:val="DefaultParagraphFont"/>
    <w:uiPriority w:val="99"/>
    <w:unhideWhenUsed/>
    <w:rsid w:val="00EA190A"/>
    <w:rPr>
      <w:color w:val="4F81BD" w:themeColor="accent1"/>
      <w:u w:val="single"/>
    </w:rPr>
  </w:style>
  <w:style w:type="character" w:styleId="UnresolvedMention">
    <w:name w:val="Unresolved Mention"/>
    <w:basedOn w:val="DefaultParagraphFont"/>
    <w:uiPriority w:val="99"/>
    <w:semiHidden/>
    <w:unhideWhenUsed/>
    <w:rsid w:val="00034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732397">
      <w:bodyDiv w:val="1"/>
      <w:marLeft w:val="0"/>
      <w:marRight w:val="0"/>
      <w:marTop w:val="0"/>
      <w:marBottom w:val="0"/>
      <w:divBdr>
        <w:top w:val="none" w:sz="0" w:space="0" w:color="auto"/>
        <w:left w:val="none" w:sz="0" w:space="0" w:color="auto"/>
        <w:bottom w:val="none" w:sz="0" w:space="0" w:color="auto"/>
        <w:right w:val="none" w:sz="0" w:space="0" w:color="auto"/>
      </w:divBdr>
    </w:div>
    <w:div w:id="1204564390">
      <w:bodyDiv w:val="1"/>
      <w:marLeft w:val="0"/>
      <w:marRight w:val="0"/>
      <w:marTop w:val="0"/>
      <w:marBottom w:val="0"/>
      <w:divBdr>
        <w:top w:val="none" w:sz="0" w:space="0" w:color="auto"/>
        <w:left w:val="none" w:sz="0" w:space="0" w:color="auto"/>
        <w:bottom w:val="none" w:sz="0" w:space="0" w:color="auto"/>
        <w:right w:val="none" w:sz="0" w:space="0" w:color="auto"/>
      </w:divBdr>
    </w:div>
    <w:div w:id="1480030412">
      <w:bodyDiv w:val="1"/>
      <w:marLeft w:val="0"/>
      <w:marRight w:val="0"/>
      <w:marTop w:val="0"/>
      <w:marBottom w:val="0"/>
      <w:divBdr>
        <w:top w:val="none" w:sz="0" w:space="0" w:color="auto"/>
        <w:left w:val="none" w:sz="0" w:space="0" w:color="auto"/>
        <w:bottom w:val="none" w:sz="0" w:space="0" w:color="auto"/>
        <w:right w:val="none" w:sz="0" w:space="0" w:color="auto"/>
      </w:divBdr>
    </w:div>
    <w:div w:id="21198311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hospitality.economictimes.indiatimes.com/news/speaking-heads/importance-of-sustainability-in-hospitality" TargetMode="External"/><Relationship Id="rId13" Type="http://schemas.openxmlformats.org/officeDocument/2006/relationships/hyperlink" Target="https://mena.premierinn.com/en/news/sustainability-survey-by-premier-inn-middle-east-reveals-strong-environment" TargetMode="External"/><Relationship Id="rId18" Type="http://schemas.openxmlformats.org/officeDocument/2006/relationships/hyperlink" Target="https://www.whitbread.co.uk/whitbread-targets-20-reduction-in-water"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im2flourish.com/innovations/tackling-food-waste-through-ai-technology-2" TargetMode="External"/><Relationship Id="rId12" Type="http://schemas.openxmlformats.org/officeDocument/2006/relationships/hyperlink" Target="https://pmc.ncbi.nlm.nih.gov/articles/PMC9818679/" TargetMode="External"/><Relationship Id="rId17" Type="http://schemas.openxmlformats.org/officeDocument/2006/relationships/hyperlink" Target="https://www.statista.com/statistics/1482159/willingness-pay-sustainable-hotels-g" TargetMode="External"/><Relationship Id="rId2" Type="http://schemas.openxmlformats.org/officeDocument/2006/relationships/settings" Target="settings.xml"/><Relationship Id="rId16" Type="http://schemas.openxmlformats.org/officeDocument/2006/relationships/hyperlink" Target="https://www.premierinn.com/gb/en/why/force-for-good.htm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awinsider.com/dictionary/green-practices" TargetMode="External"/><Relationship Id="rId5" Type="http://schemas.openxmlformats.org/officeDocument/2006/relationships/endnotes" Target="endnotes.xml"/><Relationship Id="rId15" Type="http://schemas.openxmlformats.org/officeDocument/2006/relationships/hyperlink" Target="https://mena.premierinn.com/en/news/sustainability-survey-by-premier-inn-middle-east-reveals-strong-environmental-awareness/" TargetMode="External"/><Relationship Id="rId10" Type="http://schemas.openxmlformats.org/officeDocument/2006/relationships/hyperlink" Target="https://www.frontiersin.org/journals/artificial-intelligence/articles/10.3389/frai.2024.1429477/full"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usiness.expertjournals.com/23446781-1116/" TargetMode="External"/><Relationship Id="rId14" Type="http://schemas.openxmlformats.org/officeDocument/2006/relationships/hyperlink" Target="https://www.premierinn.com/gb/en/news/2021/net-zero-carbon-emiss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2856</Words>
  <Characters>17626</Characters>
  <Application>Microsoft Office Word</Application>
  <DocSecurity>0</DocSecurity>
  <Lines>275</Lines>
  <Paragraphs>68</Paragraphs>
  <ScaleCrop>false</ScaleCrop>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2025-02-06T11:30:00Z</dcterms:created>
  <dcterms:modified xsi:type="dcterms:W3CDTF">2025-02-06T12:35:00Z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0ae63ffb2faee44bd6ca90109405196d50f8018db9b57951e12916260cdef772</vt:lpwstr>
  </property>
</Properties>
</file>