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3C999" w14:textId="522E2272" w:rsidR="00A8007E" w:rsidRDefault="00A8007E">
      <w:pPr>
        <w:ind w:left="11" w:right="6" w:hanging="11"/>
        <w:rPr>
          <w:b/>
          <w:bCs/>
        </w:rPr>
      </w:pPr>
    </w:p>
    <w:p w14:paraId="1021224D" w14:textId="77777777" w:rsidR="00A8007E" w:rsidRDefault="00A8007E" w:rsidP="00A8007E">
      <w:pPr>
        <w:ind w:left="11" w:right="6" w:hanging="11"/>
        <w:jc w:val="center"/>
        <w:rPr>
          <w:b/>
          <w:bCs/>
          <w:sz w:val="44"/>
          <w:szCs w:val="40"/>
        </w:rPr>
      </w:pPr>
    </w:p>
    <w:p w14:paraId="78C36E84" w14:textId="5BEDBA84" w:rsidR="00A8007E" w:rsidRPr="00A8007E" w:rsidRDefault="00A8007E" w:rsidP="00A8007E">
      <w:pPr>
        <w:ind w:right="6"/>
        <w:jc w:val="center"/>
        <w:rPr>
          <w:b/>
          <w:bCs/>
          <w:sz w:val="44"/>
          <w:szCs w:val="40"/>
        </w:rPr>
      </w:pPr>
      <w:r w:rsidRPr="00A8007E">
        <w:rPr>
          <w:b/>
          <w:bCs/>
          <w:sz w:val="44"/>
          <w:szCs w:val="40"/>
        </w:rPr>
        <w:t>Financial Management for the Hotel Industry Ass</w:t>
      </w:r>
      <w:r w:rsidR="003B2408">
        <w:rPr>
          <w:b/>
          <w:bCs/>
          <w:sz w:val="44"/>
          <w:szCs w:val="40"/>
        </w:rPr>
        <w:t>essment</w:t>
      </w:r>
      <w:r w:rsidRPr="00A8007E">
        <w:rPr>
          <w:b/>
          <w:bCs/>
          <w:sz w:val="44"/>
          <w:szCs w:val="40"/>
        </w:rPr>
        <w:t>1</w:t>
      </w:r>
    </w:p>
    <w:p w14:paraId="2832BEB2" w14:textId="02B8FE7A" w:rsidR="00A8007E" w:rsidRPr="00A8007E" w:rsidRDefault="00A8007E" w:rsidP="00A8007E">
      <w:pPr>
        <w:ind w:left="11" w:right="6" w:hanging="11"/>
        <w:jc w:val="center"/>
        <w:rPr>
          <w:b/>
          <w:bCs/>
          <w:sz w:val="44"/>
          <w:szCs w:val="40"/>
        </w:rPr>
      </w:pPr>
      <w:r w:rsidRPr="00A8007E">
        <w:rPr>
          <w:b/>
          <w:bCs/>
          <w:sz w:val="44"/>
          <w:szCs w:val="40"/>
        </w:rPr>
        <w:t>Student Name:</w:t>
      </w:r>
      <w:r w:rsidR="00C373E1">
        <w:rPr>
          <w:b/>
          <w:bCs/>
          <w:sz w:val="44"/>
          <w:szCs w:val="40"/>
        </w:rPr>
        <w:t xml:space="preserve"> </w:t>
      </w:r>
      <w:r w:rsidR="00C373E1" w:rsidRPr="00C373E1">
        <w:rPr>
          <w:b/>
          <w:bCs/>
          <w:sz w:val="44"/>
          <w:szCs w:val="40"/>
        </w:rPr>
        <w:t>Alexandra Staicu</w:t>
      </w:r>
    </w:p>
    <w:p w14:paraId="1DD72879" w14:textId="051A0B66" w:rsidR="00A8007E" w:rsidRDefault="00A8007E" w:rsidP="00A8007E">
      <w:pPr>
        <w:ind w:left="11" w:right="6" w:hanging="11"/>
        <w:jc w:val="center"/>
        <w:rPr>
          <w:b/>
          <w:bCs/>
        </w:rPr>
      </w:pPr>
      <w:r w:rsidRPr="00A8007E">
        <w:rPr>
          <w:b/>
          <w:bCs/>
          <w:sz w:val="44"/>
          <w:szCs w:val="40"/>
        </w:rPr>
        <w:t>Student ID:</w:t>
      </w:r>
      <w:r w:rsidR="003B2408">
        <w:rPr>
          <w:b/>
          <w:bCs/>
          <w:sz w:val="44"/>
          <w:szCs w:val="40"/>
        </w:rPr>
        <w:t>2222626</w:t>
      </w:r>
      <w:r w:rsidR="001B39CB">
        <w:rPr>
          <w:b/>
          <w:bCs/>
          <w:sz w:val="44"/>
          <w:szCs w:val="40"/>
        </w:rPr>
        <w:t xml:space="preserve"> </w:t>
      </w:r>
      <w:r w:rsidR="0066628C">
        <w:rPr>
          <w:b/>
          <w:bCs/>
          <w:sz w:val="44"/>
          <w:szCs w:val="40"/>
        </w:rPr>
        <w:t xml:space="preserve"> </w:t>
      </w:r>
      <w:r>
        <w:rPr>
          <w:b/>
          <w:bCs/>
        </w:rPr>
        <w:br w:type="page"/>
      </w:r>
    </w:p>
    <w:p w14:paraId="727302ED" w14:textId="0EE90E52" w:rsidR="007F5E87" w:rsidRPr="00445F45" w:rsidRDefault="007F5E87" w:rsidP="00445F45">
      <w:pPr>
        <w:jc w:val="center"/>
        <w:rPr>
          <w:b/>
          <w:bCs/>
        </w:rPr>
      </w:pPr>
      <w:r w:rsidRPr="00445F45">
        <w:rPr>
          <w:b/>
          <w:bCs/>
        </w:rPr>
        <w:lastRenderedPageBreak/>
        <w:t>Executive summary</w:t>
      </w:r>
    </w:p>
    <w:p w14:paraId="414431A3" w14:textId="7E7BBC80" w:rsidR="007F5E87" w:rsidRPr="007F5E87" w:rsidRDefault="007F5E87" w:rsidP="007F5E87">
      <w:r w:rsidRPr="007F5E87">
        <w:t xml:space="preserve">Finance is among the foremost crucial functions within a business which makes the task of financial management a significant one. The following report has showcased the scenario of two of the hotel organisations that are quite renowned in the global range. It has reviewed the business case of Shangri-La and </w:t>
      </w:r>
      <w:r w:rsidR="00B834FD">
        <w:t>Travelodge</w:t>
      </w:r>
      <w:r w:rsidRPr="007F5E87">
        <w:t xml:space="preserve"> Hotels to illustrate the concept of business finance and management. Different indexes like profit generation, market reach and many more have been discussed here. </w:t>
      </w:r>
    </w:p>
    <w:p w14:paraId="703117A6" w14:textId="77777777" w:rsidR="007F5E87" w:rsidRPr="007F5E87" w:rsidRDefault="007F5E87" w:rsidP="007F5E87"/>
    <w:p w14:paraId="61E42AA6" w14:textId="77777777" w:rsidR="00445F45" w:rsidRDefault="00445F45">
      <w:pPr>
        <w:ind w:left="11" w:right="6" w:hanging="11"/>
        <w:rPr>
          <w:b/>
          <w:bCs/>
        </w:rPr>
      </w:pPr>
      <w:r>
        <w:rPr>
          <w:b/>
          <w:bCs/>
        </w:rPr>
        <w:br w:type="page"/>
      </w:r>
    </w:p>
    <w:sdt>
      <w:sdtPr>
        <w:rPr>
          <w:rFonts w:ascii="Times New Roman" w:eastAsia="SimSun" w:hAnsi="Times New Roman" w:cs="Arial"/>
          <w:color w:val="auto"/>
          <w:sz w:val="24"/>
          <w:szCs w:val="22"/>
          <w:lang w:val="en-GB" w:eastAsia="en-IN"/>
          <w14:ligatures w14:val="standardContextual"/>
        </w:rPr>
        <w:id w:val="208617986"/>
        <w:docPartObj>
          <w:docPartGallery w:val="Table of Contents"/>
          <w:docPartUnique/>
        </w:docPartObj>
      </w:sdtPr>
      <w:sdtEndPr>
        <w:rPr>
          <w:b/>
          <w:bCs/>
          <w:noProof/>
        </w:rPr>
      </w:sdtEndPr>
      <w:sdtContent>
        <w:p w14:paraId="17974A83" w14:textId="14651DDF" w:rsidR="00B76850" w:rsidRDefault="00B76850">
          <w:pPr>
            <w:pStyle w:val="Titlucuprins"/>
          </w:pPr>
          <w:r>
            <w:t>Table of Contents</w:t>
          </w:r>
        </w:p>
        <w:p w14:paraId="0888F4C6" w14:textId="3DE5593D" w:rsidR="00314726" w:rsidRDefault="00B76850">
          <w:pPr>
            <w:pStyle w:val="Cuprins1"/>
            <w:tabs>
              <w:tab w:val="right" w:leader="dot" w:pos="9020"/>
            </w:tabs>
            <w:rPr>
              <w:rFonts w:asciiTheme="minorHAnsi" w:eastAsiaTheme="minorEastAsia" w:hAnsiTheme="minorHAnsi" w:cstheme="minorBidi"/>
              <w:noProof/>
              <w:kern w:val="2"/>
              <w:sz w:val="22"/>
              <w:lang w:val="en-US" w:eastAsia="en-US"/>
            </w:rPr>
          </w:pPr>
          <w:r>
            <w:fldChar w:fldCharType="begin"/>
          </w:r>
          <w:r>
            <w:instrText xml:space="preserve"> TOC \o "1-3" \h \z \u </w:instrText>
          </w:r>
          <w:r>
            <w:fldChar w:fldCharType="separate"/>
          </w:r>
          <w:hyperlink w:anchor="_Toc181183620" w:history="1">
            <w:r w:rsidR="00314726" w:rsidRPr="00012957">
              <w:rPr>
                <w:rStyle w:val="Hyperlink"/>
                <w:noProof/>
              </w:rPr>
              <w:t>Introduction</w:t>
            </w:r>
            <w:r w:rsidR="00314726">
              <w:rPr>
                <w:noProof/>
                <w:webHidden/>
              </w:rPr>
              <w:tab/>
            </w:r>
            <w:r w:rsidR="00314726">
              <w:rPr>
                <w:noProof/>
                <w:webHidden/>
              </w:rPr>
              <w:fldChar w:fldCharType="begin"/>
            </w:r>
            <w:r w:rsidR="00314726">
              <w:rPr>
                <w:noProof/>
                <w:webHidden/>
              </w:rPr>
              <w:instrText xml:space="preserve"> PAGEREF _Toc181183620 \h </w:instrText>
            </w:r>
            <w:r w:rsidR="00314726">
              <w:rPr>
                <w:noProof/>
                <w:webHidden/>
              </w:rPr>
            </w:r>
            <w:r w:rsidR="00314726">
              <w:rPr>
                <w:noProof/>
                <w:webHidden/>
              </w:rPr>
              <w:fldChar w:fldCharType="separate"/>
            </w:r>
            <w:r w:rsidR="00314726">
              <w:rPr>
                <w:noProof/>
                <w:webHidden/>
              </w:rPr>
              <w:t>4</w:t>
            </w:r>
            <w:r w:rsidR="00314726">
              <w:rPr>
                <w:noProof/>
                <w:webHidden/>
              </w:rPr>
              <w:fldChar w:fldCharType="end"/>
            </w:r>
          </w:hyperlink>
        </w:p>
        <w:p w14:paraId="09231505" w14:textId="79408F2A"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1" w:history="1">
            <w:r w:rsidR="00314726" w:rsidRPr="00012957">
              <w:rPr>
                <w:rStyle w:val="Hyperlink"/>
                <w:noProof/>
              </w:rPr>
              <w:t>Comparing and analysing the total revenues of Shangri-La and Travelodge Hotels</w:t>
            </w:r>
            <w:r w:rsidR="00314726">
              <w:rPr>
                <w:noProof/>
                <w:webHidden/>
              </w:rPr>
              <w:tab/>
            </w:r>
            <w:r w:rsidR="00314726">
              <w:rPr>
                <w:noProof/>
                <w:webHidden/>
              </w:rPr>
              <w:fldChar w:fldCharType="begin"/>
            </w:r>
            <w:r w:rsidR="00314726">
              <w:rPr>
                <w:noProof/>
                <w:webHidden/>
              </w:rPr>
              <w:instrText xml:space="preserve"> PAGEREF _Toc181183621 \h </w:instrText>
            </w:r>
            <w:r w:rsidR="00314726">
              <w:rPr>
                <w:noProof/>
                <w:webHidden/>
              </w:rPr>
            </w:r>
            <w:r w:rsidR="00314726">
              <w:rPr>
                <w:noProof/>
                <w:webHidden/>
              </w:rPr>
              <w:fldChar w:fldCharType="separate"/>
            </w:r>
            <w:r w:rsidR="00314726">
              <w:rPr>
                <w:noProof/>
                <w:webHidden/>
              </w:rPr>
              <w:t>5</w:t>
            </w:r>
            <w:r w:rsidR="00314726">
              <w:rPr>
                <w:noProof/>
                <w:webHidden/>
              </w:rPr>
              <w:fldChar w:fldCharType="end"/>
            </w:r>
          </w:hyperlink>
        </w:p>
        <w:p w14:paraId="21EA0B91" w14:textId="520474D4"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2" w:history="1">
            <w:r w:rsidR="00314726" w:rsidRPr="00012957">
              <w:rPr>
                <w:rStyle w:val="Hyperlink"/>
                <w:noProof/>
              </w:rPr>
              <w:t>Contrasting and discussing the market positions</w:t>
            </w:r>
            <w:r w:rsidR="00314726">
              <w:rPr>
                <w:noProof/>
                <w:webHidden/>
              </w:rPr>
              <w:tab/>
            </w:r>
            <w:r w:rsidR="00314726">
              <w:rPr>
                <w:noProof/>
                <w:webHidden/>
              </w:rPr>
              <w:fldChar w:fldCharType="begin"/>
            </w:r>
            <w:r w:rsidR="00314726">
              <w:rPr>
                <w:noProof/>
                <w:webHidden/>
              </w:rPr>
              <w:instrText xml:space="preserve"> PAGEREF _Toc181183622 \h </w:instrText>
            </w:r>
            <w:r w:rsidR="00314726">
              <w:rPr>
                <w:noProof/>
                <w:webHidden/>
              </w:rPr>
            </w:r>
            <w:r w:rsidR="00314726">
              <w:rPr>
                <w:noProof/>
                <w:webHidden/>
              </w:rPr>
              <w:fldChar w:fldCharType="separate"/>
            </w:r>
            <w:r w:rsidR="00314726">
              <w:rPr>
                <w:noProof/>
                <w:webHidden/>
              </w:rPr>
              <w:t>7</w:t>
            </w:r>
            <w:r w:rsidR="00314726">
              <w:rPr>
                <w:noProof/>
                <w:webHidden/>
              </w:rPr>
              <w:fldChar w:fldCharType="end"/>
            </w:r>
          </w:hyperlink>
        </w:p>
        <w:p w14:paraId="2ACA71FC" w14:textId="3BCC81FA"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3" w:history="1">
            <w:r w:rsidR="00314726" w:rsidRPr="00012957">
              <w:rPr>
                <w:rStyle w:val="Hyperlink"/>
                <w:noProof/>
              </w:rPr>
              <w:t>Drawing a comparison between growth potentials</w:t>
            </w:r>
            <w:r w:rsidR="00314726">
              <w:rPr>
                <w:noProof/>
                <w:webHidden/>
              </w:rPr>
              <w:tab/>
            </w:r>
            <w:r w:rsidR="00314726">
              <w:rPr>
                <w:noProof/>
                <w:webHidden/>
              </w:rPr>
              <w:fldChar w:fldCharType="begin"/>
            </w:r>
            <w:r w:rsidR="00314726">
              <w:rPr>
                <w:noProof/>
                <w:webHidden/>
              </w:rPr>
              <w:instrText xml:space="preserve"> PAGEREF _Toc181183623 \h </w:instrText>
            </w:r>
            <w:r w:rsidR="00314726">
              <w:rPr>
                <w:noProof/>
                <w:webHidden/>
              </w:rPr>
            </w:r>
            <w:r w:rsidR="00314726">
              <w:rPr>
                <w:noProof/>
                <w:webHidden/>
              </w:rPr>
              <w:fldChar w:fldCharType="separate"/>
            </w:r>
            <w:r w:rsidR="00314726">
              <w:rPr>
                <w:noProof/>
                <w:webHidden/>
              </w:rPr>
              <w:t>9</w:t>
            </w:r>
            <w:r w:rsidR="00314726">
              <w:rPr>
                <w:noProof/>
                <w:webHidden/>
              </w:rPr>
              <w:fldChar w:fldCharType="end"/>
            </w:r>
          </w:hyperlink>
        </w:p>
        <w:p w14:paraId="3383AA80" w14:textId="03AF3F4F"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4" w:history="1">
            <w:r w:rsidR="00314726" w:rsidRPr="00012957">
              <w:rPr>
                <w:rStyle w:val="Hyperlink"/>
                <w:noProof/>
              </w:rPr>
              <w:t>Assessing the financial commitment to CSR of both of the organisations</w:t>
            </w:r>
            <w:r w:rsidR="00314726">
              <w:rPr>
                <w:noProof/>
                <w:webHidden/>
              </w:rPr>
              <w:tab/>
            </w:r>
            <w:r w:rsidR="00314726">
              <w:rPr>
                <w:noProof/>
                <w:webHidden/>
              </w:rPr>
              <w:fldChar w:fldCharType="begin"/>
            </w:r>
            <w:r w:rsidR="00314726">
              <w:rPr>
                <w:noProof/>
                <w:webHidden/>
              </w:rPr>
              <w:instrText xml:space="preserve"> PAGEREF _Toc181183624 \h </w:instrText>
            </w:r>
            <w:r w:rsidR="00314726">
              <w:rPr>
                <w:noProof/>
                <w:webHidden/>
              </w:rPr>
            </w:r>
            <w:r w:rsidR="00314726">
              <w:rPr>
                <w:noProof/>
                <w:webHidden/>
              </w:rPr>
              <w:fldChar w:fldCharType="separate"/>
            </w:r>
            <w:r w:rsidR="00314726">
              <w:rPr>
                <w:noProof/>
                <w:webHidden/>
              </w:rPr>
              <w:t>11</w:t>
            </w:r>
            <w:r w:rsidR="00314726">
              <w:rPr>
                <w:noProof/>
                <w:webHidden/>
              </w:rPr>
              <w:fldChar w:fldCharType="end"/>
            </w:r>
          </w:hyperlink>
        </w:p>
        <w:p w14:paraId="5D30B971" w14:textId="7988FBFC"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5" w:history="1">
            <w:r w:rsidR="00314726" w:rsidRPr="00012957">
              <w:rPr>
                <w:rStyle w:val="Hyperlink"/>
                <w:noProof/>
              </w:rPr>
              <w:t>Recommendations</w:t>
            </w:r>
            <w:r w:rsidR="00314726">
              <w:rPr>
                <w:noProof/>
                <w:webHidden/>
              </w:rPr>
              <w:tab/>
            </w:r>
            <w:r w:rsidR="00314726">
              <w:rPr>
                <w:noProof/>
                <w:webHidden/>
              </w:rPr>
              <w:fldChar w:fldCharType="begin"/>
            </w:r>
            <w:r w:rsidR="00314726">
              <w:rPr>
                <w:noProof/>
                <w:webHidden/>
              </w:rPr>
              <w:instrText xml:space="preserve"> PAGEREF _Toc181183625 \h </w:instrText>
            </w:r>
            <w:r w:rsidR="00314726">
              <w:rPr>
                <w:noProof/>
                <w:webHidden/>
              </w:rPr>
            </w:r>
            <w:r w:rsidR="00314726">
              <w:rPr>
                <w:noProof/>
                <w:webHidden/>
              </w:rPr>
              <w:fldChar w:fldCharType="separate"/>
            </w:r>
            <w:r w:rsidR="00314726">
              <w:rPr>
                <w:noProof/>
                <w:webHidden/>
              </w:rPr>
              <w:t>12</w:t>
            </w:r>
            <w:r w:rsidR="00314726">
              <w:rPr>
                <w:noProof/>
                <w:webHidden/>
              </w:rPr>
              <w:fldChar w:fldCharType="end"/>
            </w:r>
          </w:hyperlink>
        </w:p>
        <w:p w14:paraId="31470A71" w14:textId="542A5C18"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6" w:history="1">
            <w:r w:rsidR="00314726" w:rsidRPr="00012957">
              <w:rPr>
                <w:rStyle w:val="Hyperlink"/>
                <w:noProof/>
              </w:rPr>
              <w:t>Conclusion</w:t>
            </w:r>
            <w:r w:rsidR="00314726">
              <w:rPr>
                <w:noProof/>
                <w:webHidden/>
              </w:rPr>
              <w:tab/>
            </w:r>
            <w:r w:rsidR="00314726">
              <w:rPr>
                <w:noProof/>
                <w:webHidden/>
              </w:rPr>
              <w:fldChar w:fldCharType="begin"/>
            </w:r>
            <w:r w:rsidR="00314726">
              <w:rPr>
                <w:noProof/>
                <w:webHidden/>
              </w:rPr>
              <w:instrText xml:space="preserve"> PAGEREF _Toc181183626 \h </w:instrText>
            </w:r>
            <w:r w:rsidR="00314726">
              <w:rPr>
                <w:noProof/>
                <w:webHidden/>
              </w:rPr>
            </w:r>
            <w:r w:rsidR="00314726">
              <w:rPr>
                <w:noProof/>
                <w:webHidden/>
              </w:rPr>
              <w:fldChar w:fldCharType="separate"/>
            </w:r>
            <w:r w:rsidR="00314726">
              <w:rPr>
                <w:noProof/>
                <w:webHidden/>
              </w:rPr>
              <w:t>13</w:t>
            </w:r>
            <w:r w:rsidR="00314726">
              <w:rPr>
                <w:noProof/>
                <w:webHidden/>
              </w:rPr>
              <w:fldChar w:fldCharType="end"/>
            </w:r>
          </w:hyperlink>
        </w:p>
        <w:p w14:paraId="0D685FE1" w14:textId="791062CE" w:rsidR="00314726" w:rsidRDefault="00000000">
          <w:pPr>
            <w:pStyle w:val="Cuprins1"/>
            <w:tabs>
              <w:tab w:val="right" w:leader="dot" w:pos="9020"/>
            </w:tabs>
            <w:rPr>
              <w:rFonts w:asciiTheme="minorHAnsi" w:eastAsiaTheme="minorEastAsia" w:hAnsiTheme="minorHAnsi" w:cstheme="minorBidi"/>
              <w:noProof/>
              <w:kern w:val="2"/>
              <w:sz w:val="22"/>
              <w:lang w:val="en-US" w:eastAsia="en-US"/>
            </w:rPr>
          </w:pPr>
          <w:hyperlink w:anchor="_Toc181183627" w:history="1">
            <w:r w:rsidR="00314726" w:rsidRPr="00012957">
              <w:rPr>
                <w:rStyle w:val="Hyperlink"/>
                <w:noProof/>
              </w:rPr>
              <w:t>References</w:t>
            </w:r>
            <w:r w:rsidR="00314726">
              <w:rPr>
                <w:noProof/>
                <w:webHidden/>
              </w:rPr>
              <w:tab/>
            </w:r>
            <w:r w:rsidR="00314726">
              <w:rPr>
                <w:noProof/>
                <w:webHidden/>
              </w:rPr>
              <w:fldChar w:fldCharType="begin"/>
            </w:r>
            <w:r w:rsidR="00314726">
              <w:rPr>
                <w:noProof/>
                <w:webHidden/>
              </w:rPr>
              <w:instrText xml:space="preserve"> PAGEREF _Toc181183627 \h </w:instrText>
            </w:r>
            <w:r w:rsidR="00314726">
              <w:rPr>
                <w:noProof/>
                <w:webHidden/>
              </w:rPr>
            </w:r>
            <w:r w:rsidR="00314726">
              <w:rPr>
                <w:noProof/>
                <w:webHidden/>
              </w:rPr>
              <w:fldChar w:fldCharType="separate"/>
            </w:r>
            <w:r w:rsidR="00314726">
              <w:rPr>
                <w:noProof/>
                <w:webHidden/>
              </w:rPr>
              <w:t>14</w:t>
            </w:r>
            <w:r w:rsidR="00314726">
              <w:rPr>
                <w:noProof/>
                <w:webHidden/>
              </w:rPr>
              <w:fldChar w:fldCharType="end"/>
            </w:r>
          </w:hyperlink>
        </w:p>
        <w:p w14:paraId="221240A9" w14:textId="7832F182" w:rsidR="00B76850" w:rsidRDefault="00B76850">
          <w:r>
            <w:rPr>
              <w:b/>
              <w:bCs/>
              <w:noProof/>
            </w:rPr>
            <w:fldChar w:fldCharType="end"/>
          </w:r>
        </w:p>
      </w:sdtContent>
    </w:sdt>
    <w:p w14:paraId="32D25F12" w14:textId="77777777" w:rsidR="00B76850" w:rsidRDefault="00B76850">
      <w:pPr>
        <w:ind w:left="11" w:right="6" w:hanging="11"/>
        <w:rPr>
          <w:rFonts w:cstheme="minorBidi"/>
          <w:b/>
          <w:kern w:val="2"/>
          <w:sz w:val="28"/>
          <w:szCs w:val="40"/>
          <w:lang w:eastAsia="zh-CN"/>
        </w:rPr>
      </w:pPr>
      <w:r>
        <w:br w:type="page"/>
      </w:r>
    </w:p>
    <w:p w14:paraId="2665288D" w14:textId="1FCA5B4F" w:rsidR="007F5E87" w:rsidRPr="007F5E87" w:rsidRDefault="007F5E87" w:rsidP="00445F45">
      <w:pPr>
        <w:pStyle w:val="Titlu1"/>
      </w:pPr>
      <w:bookmarkStart w:id="0" w:name="_Toc181183620"/>
      <w:r w:rsidRPr="007F5E87">
        <w:lastRenderedPageBreak/>
        <w:t>Introduction</w:t>
      </w:r>
      <w:bookmarkEnd w:id="0"/>
      <w:r w:rsidR="00433E74">
        <w:t xml:space="preserve"> </w:t>
      </w:r>
    </w:p>
    <w:p w14:paraId="11D17CC5" w14:textId="77777777" w:rsidR="007F5E87" w:rsidRPr="007F5E87" w:rsidRDefault="007F5E87" w:rsidP="007F5E87">
      <w:r w:rsidRPr="007F5E87">
        <w:t>Businesses have a number of segments that function mutually to keep the trades running and it takes the support of different kinds of management. Finance is one of the integral business functions that impact the decision-making of recourse allocation, strategies for growth, risk management and many more. This report will elucidate the tactics undertaken by two of the hotel business entities that are quite famous across the globe. The monetary management strategy of Shangri-La and Travelodge Hotels will be framed in this writing. It will highlight the areas from where the companies gain most of their income along with the prevalent trends in their revenue system. Moreover, the report will portray the actual position of these entities in the Marketplace and further opportunities for growth. Their functions and financial obligations fostered in corporate social responsibility will also be evaluated.</w:t>
      </w:r>
    </w:p>
    <w:p w14:paraId="3240E61A" w14:textId="77777777" w:rsidR="00445F45" w:rsidRDefault="00445F45">
      <w:pPr>
        <w:ind w:left="11" w:right="6" w:hanging="11"/>
        <w:rPr>
          <w:b/>
          <w:bCs/>
        </w:rPr>
      </w:pPr>
      <w:r>
        <w:rPr>
          <w:b/>
          <w:bCs/>
        </w:rPr>
        <w:br w:type="page"/>
      </w:r>
    </w:p>
    <w:p w14:paraId="2CAC5959" w14:textId="09BC88B0" w:rsidR="007F5E87" w:rsidRPr="007F5E87" w:rsidRDefault="007F5E87" w:rsidP="00445F45">
      <w:pPr>
        <w:pStyle w:val="Titlu1"/>
      </w:pPr>
      <w:bookmarkStart w:id="1" w:name="_Toc181183621"/>
      <w:r w:rsidRPr="007F5E87">
        <w:lastRenderedPageBreak/>
        <w:t xml:space="preserve">Comparing and analysing the total revenues of Shangri-La and </w:t>
      </w:r>
      <w:r w:rsidR="00BB0A18">
        <w:t>Travelodge</w:t>
      </w:r>
      <w:r w:rsidRPr="007F5E87">
        <w:t xml:space="preserve"> Hotels</w:t>
      </w:r>
      <w:bookmarkEnd w:id="1"/>
      <w:r w:rsidRPr="007F5E87">
        <w:t> </w:t>
      </w:r>
    </w:p>
    <w:p w14:paraId="6AEC859E" w14:textId="77777777" w:rsidR="007F5E87" w:rsidRPr="007F5E87" w:rsidRDefault="007F5E87" w:rsidP="007F5E87">
      <w:r w:rsidRPr="007F5E87">
        <w:t>The task of examining the revenue trends and other elementary things of both of these organisations will go through several steps. Some of the crucial factors in this case are shown below.</w:t>
      </w:r>
    </w:p>
    <w:p w14:paraId="0ECEF9E2" w14:textId="77777777" w:rsidR="007F5E87" w:rsidRPr="007F5E87" w:rsidRDefault="007F5E87" w:rsidP="007F5E87">
      <w:r w:rsidRPr="007F5E87">
        <w:rPr>
          <w:b/>
          <w:bCs/>
          <w:u w:val="single"/>
        </w:rPr>
        <w:t>Revenue generation figure</w:t>
      </w:r>
    </w:p>
    <w:p w14:paraId="355513C4" w14:textId="0DF38B77" w:rsidR="007F5E87" w:rsidRPr="007F5E87" w:rsidRDefault="007F5E87" w:rsidP="007F5E87">
      <w:r w:rsidRPr="007F5E87">
        <w:t>As per the reports of the statistics Shangri-La incurred annual revenues of around 1.2 billion pounds, whereas Travelodge’s revenue amounts were nearly 1 pound billion in recent financial years. It can be seen that the economic conditions of each organisation are commendable as compared to many companies in this domain</w:t>
      </w:r>
      <w:r w:rsidR="00E60214">
        <w:t xml:space="preserve"> (</w:t>
      </w:r>
      <w:r w:rsidR="00E60214" w:rsidRPr="003B66A5">
        <w:rPr>
          <w:lang w:eastAsia="zh-CN"/>
        </w:rPr>
        <w:t>Hay,</w:t>
      </w:r>
      <w:r w:rsidR="00E60214">
        <w:rPr>
          <w:lang w:eastAsia="zh-CN"/>
        </w:rPr>
        <w:t xml:space="preserve"> </w:t>
      </w:r>
      <w:r w:rsidR="00E60214" w:rsidRPr="003B66A5">
        <w:rPr>
          <w:lang w:eastAsia="zh-CN"/>
        </w:rPr>
        <w:t>2020</w:t>
      </w:r>
      <w:r w:rsidR="00E60214">
        <w:rPr>
          <w:lang w:eastAsia="zh-CN"/>
        </w:rPr>
        <w:t>)</w:t>
      </w:r>
      <w:r w:rsidRPr="007F5E87">
        <w:t>.</w:t>
      </w:r>
    </w:p>
    <w:p w14:paraId="1BE416AE" w14:textId="77777777" w:rsidR="007F5E87" w:rsidRPr="007F5E87" w:rsidRDefault="007F5E87" w:rsidP="007F5E87">
      <w:r w:rsidRPr="007F5E87">
        <w:rPr>
          <w:b/>
          <w:bCs/>
          <w:u w:val="single"/>
        </w:rPr>
        <w:t>Sources of income</w:t>
      </w:r>
    </w:p>
    <w:p w14:paraId="1846C7D6" w14:textId="52F75235" w:rsidR="007F5E87" w:rsidRPr="007F5E87" w:rsidRDefault="007F5E87" w:rsidP="007F5E87">
      <w:r w:rsidRPr="007F5E87">
        <w:t xml:space="preserve">The prime source of revenue is the sales of rooms for </w:t>
      </w:r>
      <w:r w:rsidR="00445F45" w:rsidRPr="007F5E87">
        <w:t>Shangri</w:t>
      </w:r>
      <w:r w:rsidRPr="007F5E87">
        <w:t>-La hotels accounting for roughly 70% of aggregated income. Additionally, the food and beverage offered in the restaurants and bars within the hotel organisation contribute around 20%. This hotel also offers conference and event-based services including catering to business professionals and clients along with events incur sales of around 10%</w:t>
      </w:r>
      <w:sdt>
        <w:sdtPr>
          <w:id w:val="117340070"/>
          <w:citation/>
        </w:sdtPr>
        <w:sdtContent>
          <w:r w:rsidR="006B5E13">
            <w:fldChar w:fldCharType="begin"/>
          </w:r>
          <w:r w:rsidR="006B5E13">
            <w:rPr>
              <w:lang w:val="en-US"/>
            </w:rPr>
            <w:instrText xml:space="preserve"> CITATION sha23 \l 1033 </w:instrText>
          </w:r>
          <w:r w:rsidR="006B5E13">
            <w:fldChar w:fldCharType="separate"/>
          </w:r>
          <w:r w:rsidR="006B5E13">
            <w:rPr>
              <w:noProof/>
              <w:lang w:val="en-US"/>
            </w:rPr>
            <w:t xml:space="preserve"> </w:t>
          </w:r>
          <w:r w:rsidR="006B5E13" w:rsidRPr="006B5E13">
            <w:rPr>
              <w:noProof/>
              <w:lang w:val="en-US"/>
            </w:rPr>
            <w:t>(shangri-la, 2023)</w:t>
          </w:r>
          <w:r w:rsidR="006B5E13">
            <w:fldChar w:fldCharType="end"/>
          </w:r>
        </w:sdtContent>
      </w:sdt>
      <w:r w:rsidRPr="007F5E87">
        <w:t>. Similarly, the maximum profit comes from room sales and bookings in the case of Travelodge Hotels up to 85%. The dining services provided by this company are quite limited as compared to the previous one, such as breakfast and snaking options that contribute roughly 10%. Travelodge is known for providing ancillary services as extra offerings such as early check-in and late check-out build the rest 5%</w:t>
      </w:r>
      <w:sdt>
        <w:sdtPr>
          <w:id w:val="462464419"/>
          <w:citation/>
        </w:sdtPr>
        <w:sdtContent>
          <w:r w:rsidR="006B5E13">
            <w:fldChar w:fldCharType="begin"/>
          </w:r>
          <w:r w:rsidR="006B5E13">
            <w:rPr>
              <w:lang w:val="en-US"/>
            </w:rPr>
            <w:instrText xml:space="preserve"> CITATION sta232 \l 1033 </w:instrText>
          </w:r>
          <w:r w:rsidR="006B5E13">
            <w:fldChar w:fldCharType="separate"/>
          </w:r>
          <w:r w:rsidR="006B5E13">
            <w:rPr>
              <w:noProof/>
              <w:lang w:val="en-US"/>
            </w:rPr>
            <w:t xml:space="preserve"> </w:t>
          </w:r>
          <w:r w:rsidR="006B5E13" w:rsidRPr="006B5E13">
            <w:rPr>
              <w:noProof/>
              <w:lang w:val="en-US"/>
            </w:rPr>
            <w:t>(statista, 2023)</w:t>
          </w:r>
          <w:r w:rsidR="006B5E13">
            <w:fldChar w:fldCharType="end"/>
          </w:r>
        </w:sdtContent>
      </w:sdt>
      <w:r w:rsidRPr="007F5E87">
        <w:t>. </w:t>
      </w:r>
    </w:p>
    <w:p w14:paraId="6E6D202D" w14:textId="77777777" w:rsidR="007F5E87" w:rsidRPr="007F5E87" w:rsidRDefault="007F5E87" w:rsidP="007F5E87">
      <w:r w:rsidRPr="007F5E87">
        <w:rPr>
          <w:b/>
          <w:bCs/>
          <w:u w:val="single"/>
        </w:rPr>
        <w:t>Revenue trends</w:t>
      </w:r>
    </w:p>
    <w:p w14:paraId="6B784A78" w14:textId="0FB76274" w:rsidR="007F5E87" w:rsidRPr="007F5E87" w:rsidRDefault="007F5E87" w:rsidP="007F5E87">
      <w:r w:rsidRPr="007F5E87">
        <w:t xml:space="preserve">The statistics of growth over the past few years, the organisation Shangri-La has witnessed a lean recoiling post-pandemic phase. It came with a significant increment in rates of room occupancy and profit growth fostered by the resuming of luxury travel. Seasonal drifts have </w:t>
      </w:r>
      <w:r w:rsidRPr="007F5E87">
        <w:lastRenderedPageBreak/>
        <w:t>also been seen when revenue generation and business conduct flourished in the peak seasons.  In the case of Travelodge hotels steady and consistent growth has been noticed mainly for the transaction of budget-sensitive travellers. The rate of domestic travel is increasing which is the most common trend for this hotel considering it for the United Kingdom</w:t>
      </w:r>
      <w:r w:rsidR="00F970F5">
        <w:t xml:space="preserve"> (</w:t>
      </w:r>
      <w:proofErr w:type="spellStart"/>
      <w:r w:rsidR="00F970F5" w:rsidRPr="003B66A5">
        <w:rPr>
          <w:lang w:eastAsia="zh-CN"/>
        </w:rPr>
        <w:t>Ntounis</w:t>
      </w:r>
      <w:proofErr w:type="spellEnd"/>
      <w:r w:rsidR="00F970F5">
        <w:rPr>
          <w:lang w:eastAsia="zh-CN"/>
        </w:rPr>
        <w:t xml:space="preserve"> </w:t>
      </w:r>
      <w:r w:rsidR="00F970F5" w:rsidRPr="00F970F5">
        <w:rPr>
          <w:i/>
          <w:iCs/>
          <w:lang w:eastAsia="zh-CN"/>
        </w:rPr>
        <w:t>et al</w:t>
      </w:r>
      <w:r w:rsidR="00F970F5">
        <w:rPr>
          <w:lang w:eastAsia="zh-CN"/>
        </w:rPr>
        <w:t xml:space="preserve">., </w:t>
      </w:r>
      <w:r w:rsidR="00F970F5" w:rsidRPr="003B66A5">
        <w:rPr>
          <w:lang w:eastAsia="zh-CN"/>
        </w:rPr>
        <w:t>2022</w:t>
      </w:r>
      <w:r w:rsidR="00F970F5">
        <w:rPr>
          <w:lang w:eastAsia="zh-CN"/>
        </w:rPr>
        <w:t>)</w:t>
      </w:r>
      <w:r w:rsidRPr="007F5E87">
        <w:t>. These kinds of hotels that provide budget-friendly accommodation have suffered in the pandemic and post-pandemic time however, the indexes of recovery are prominent here.</w:t>
      </w:r>
    </w:p>
    <w:p w14:paraId="00CDBBA2" w14:textId="77777777" w:rsidR="007F5E87" w:rsidRPr="007F5E87" w:rsidRDefault="007F5E87" w:rsidP="007F5E87">
      <w:r w:rsidRPr="007F5E87">
        <w:rPr>
          <w:b/>
          <w:bCs/>
          <w:u w:val="single"/>
        </w:rPr>
        <w:t>Factors inducing growth or decline</w:t>
      </w:r>
    </w:p>
    <w:p w14:paraId="6FA3E7D3" w14:textId="3C7AD6BB" w:rsidR="007F5E87" w:rsidRPr="007F5E87" w:rsidRDefault="007F5E87" w:rsidP="007F5E87">
      <w:r w:rsidRPr="007F5E87">
        <w:t>The huge demand for luxury accommodations and services consolidates the probability of further success for Shangri-La Hotels. It also comes with the chances of geographical expansion in new and emerging market places for this hotel, where they can potentially focus on different locations in Asia. Repeated visits of customers and the rate of customer retention are facilitated by loyalty programs arranged by this company. Besides all this, the upheavals in the global economic range still remain as a problem for these businesses</w:t>
      </w:r>
      <w:r w:rsidR="00170CCF">
        <w:t xml:space="preserve"> (</w:t>
      </w:r>
      <w:r w:rsidR="00170CCF" w:rsidRPr="003B66A5">
        <w:rPr>
          <w:lang w:eastAsia="zh-CN"/>
        </w:rPr>
        <w:t>Johnson,</w:t>
      </w:r>
      <w:r w:rsidR="00170CCF">
        <w:rPr>
          <w:lang w:eastAsia="zh-CN"/>
        </w:rPr>
        <w:t xml:space="preserve"> </w:t>
      </w:r>
      <w:r w:rsidR="00170CCF" w:rsidRPr="003B66A5">
        <w:rPr>
          <w:lang w:eastAsia="zh-CN"/>
        </w:rPr>
        <w:t>2023</w:t>
      </w:r>
      <w:r w:rsidR="00170CCF">
        <w:rPr>
          <w:lang w:eastAsia="zh-CN"/>
        </w:rPr>
        <w:t>)</w:t>
      </w:r>
      <w:r w:rsidRPr="007F5E87">
        <w:t>. The scenario of Travelodge is quite different here where the demand for affordable options in the post-pandemic era is the major reason for further expansion. The strong presence of this very organisation in the key areas catered in the urban location where the infrastructure of travel is developed is another major fact to state here.  Apart from these, Travelodge’s collaboration with various travel agencies and virtual booking platforms also enhances its brand visibility</w:t>
      </w:r>
      <w:r w:rsidR="00053DBA">
        <w:t xml:space="preserve"> (</w:t>
      </w:r>
      <w:proofErr w:type="spellStart"/>
      <w:r w:rsidR="00053DBA" w:rsidRPr="003B66A5">
        <w:rPr>
          <w:lang w:eastAsia="zh-CN"/>
        </w:rPr>
        <w:t>Marinotti</w:t>
      </w:r>
      <w:proofErr w:type="spellEnd"/>
      <w:r w:rsidR="00053DBA" w:rsidRPr="003B66A5">
        <w:rPr>
          <w:lang w:eastAsia="zh-CN"/>
        </w:rPr>
        <w:t xml:space="preserve"> and Johnston,</w:t>
      </w:r>
      <w:r w:rsidR="00053DBA">
        <w:rPr>
          <w:lang w:eastAsia="zh-CN"/>
        </w:rPr>
        <w:t xml:space="preserve"> </w:t>
      </w:r>
      <w:r w:rsidR="00053DBA" w:rsidRPr="003B66A5">
        <w:rPr>
          <w:lang w:eastAsia="zh-CN"/>
        </w:rPr>
        <w:t>2024</w:t>
      </w:r>
      <w:r w:rsidR="00053DBA">
        <w:rPr>
          <w:lang w:eastAsia="zh-CN"/>
        </w:rPr>
        <w:t>)</w:t>
      </w:r>
      <w:r w:rsidRPr="007F5E87">
        <w:t>. </w:t>
      </w:r>
    </w:p>
    <w:p w14:paraId="40409A87" w14:textId="77777777" w:rsidR="00445F45" w:rsidRDefault="00445F45">
      <w:pPr>
        <w:ind w:left="11" w:right="6" w:hanging="11"/>
        <w:rPr>
          <w:b/>
          <w:bCs/>
        </w:rPr>
      </w:pPr>
      <w:r>
        <w:rPr>
          <w:b/>
          <w:bCs/>
        </w:rPr>
        <w:br w:type="page"/>
      </w:r>
    </w:p>
    <w:p w14:paraId="7E018FC6" w14:textId="7FF0497F" w:rsidR="007F5E87" w:rsidRPr="007F5E87" w:rsidRDefault="007F5E87" w:rsidP="00445F45">
      <w:pPr>
        <w:pStyle w:val="Titlu1"/>
      </w:pPr>
      <w:bookmarkStart w:id="2" w:name="_Toc181183622"/>
      <w:r w:rsidRPr="007F5E87">
        <w:lastRenderedPageBreak/>
        <w:t>Contrasting and discussing the market positions</w:t>
      </w:r>
      <w:bookmarkEnd w:id="2"/>
      <w:r w:rsidRPr="007F5E87">
        <w:t> </w:t>
      </w:r>
    </w:p>
    <w:p w14:paraId="1CF5898E" w14:textId="77777777" w:rsidR="007F5E87" w:rsidRPr="007F5E87" w:rsidRDefault="007F5E87" w:rsidP="007F5E87">
      <w:r w:rsidRPr="007F5E87">
        <w:rPr>
          <w:b/>
          <w:bCs/>
          <w:u w:val="single"/>
        </w:rPr>
        <w:t>Market share</w:t>
      </w:r>
    </w:p>
    <w:p w14:paraId="12AAD259" w14:textId="566F0961" w:rsidR="007F5E87" w:rsidRPr="007F5E87" w:rsidRDefault="007F5E87" w:rsidP="007F5E87">
      <w:r w:rsidRPr="007F5E87">
        <w:t xml:space="preserve">Being a prominent business magnet in the domain of high-end hotels Shangri-La owns a considerable share in the market of luxury hospitality industry. The Asia-Pacific circle </w:t>
      </w:r>
      <w:r w:rsidR="00D47573">
        <w:t>o</w:t>
      </w:r>
      <w:r w:rsidRPr="007F5E87">
        <w:t>f this business and its strong physical presence in the big cities of these locations reflect their massive market share. It takes the competitive advantage efficiently among rivals who are also among the leading luxury hotels such as Mandarin Oriental, Four Season, Ritz-</w:t>
      </w:r>
      <w:r w:rsidR="00445F45" w:rsidRPr="007F5E87">
        <w:t>Carlton</w:t>
      </w:r>
      <w:r w:rsidRPr="007F5E87">
        <w:t xml:space="preserve"> and many more</w:t>
      </w:r>
      <w:r w:rsidR="004243B2">
        <w:t xml:space="preserve"> (</w:t>
      </w:r>
      <w:r w:rsidR="004243B2" w:rsidRPr="003B66A5">
        <w:rPr>
          <w:lang w:eastAsia="zh-CN"/>
        </w:rPr>
        <w:t>Kee</w:t>
      </w:r>
      <w:r w:rsidR="004243B2">
        <w:rPr>
          <w:lang w:eastAsia="zh-CN"/>
        </w:rPr>
        <w:t xml:space="preserve"> </w:t>
      </w:r>
      <w:r w:rsidR="004243B2" w:rsidRPr="004243B2">
        <w:rPr>
          <w:i/>
          <w:iCs/>
          <w:lang w:eastAsia="zh-CN"/>
        </w:rPr>
        <w:t>et al</w:t>
      </w:r>
      <w:r w:rsidR="004243B2">
        <w:rPr>
          <w:lang w:eastAsia="zh-CN"/>
        </w:rPr>
        <w:t xml:space="preserve">., </w:t>
      </w:r>
      <w:r w:rsidR="004243B2" w:rsidRPr="003B66A5">
        <w:rPr>
          <w:lang w:eastAsia="zh-CN"/>
        </w:rPr>
        <w:t>2020</w:t>
      </w:r>
      <w:r w:rsidR="004243B2">
        <w:rPr>
          <w:lang w:eastAsia="zh-CN"/>
        </w:rPr>
        <w:t>)</w:t>
      </w:r>
      <w:r w:rsidRPr="007F5E87">
        <w:t xml:space="preserve">.  Diving into the case of Travelodge </w:t>
      </w:r>
      <w:r w:rsidR="00445F45" w:rsidRPr="007F5E87">
        <w:t>Hotels, it</w:t>
      </w:r>
      <w:r w:rsidRPr="007F5E87">
        <w:t xml:space="preserve"> is among the most renowned budget-friendly hotels in the United Kingdom specifically. It contributes significantly to the economy of this nation, which consolidates its market penetration extent. The market of economic accommodation-giving hotels is quite crowded as well, where this entity competes with hotels like Ibis, Premier Inn and many more</w:t>
      </w:r>
      <w:r w:rsidR="00637B67">
        <w:t xml:space="preserve"> (</w:t>
      </w:r>
      <w:r w:rsidR="00637B67" w:rsidRPr="003B66A5">
        <w:rPr>
          <w:lang w:eastAsia="zh-CN"/>
        </w:rPr>
        <w:t>Bohne,</w:t>
      </w:r>
      <w:r w:rsidR="00637B67">
        <w:rPr>
          <w:lang w:eastAsia="zh-CN"/>
        </w:rPr>
        <w:t xml:space="preserve"> </w:t>
      </w:r>
      <w:r w:rsidR="00637B67" w:rsidRPr="003B66A5">
        <w:rPr>
          <w:lang w:eastAsia="zh-CN"/>
        </w:rPr>
        <w:t>2021</w:t>
      </w:r>
      <w:r w:rsidR="00637B67">
        <w:rPr>
          <w:lang w:eastAsia="zh-CN"/>
        </w:rPr>
        <w:t>)</w:t>
      </w:r>
      <w:r w:rsidRPr="007F5E87">
        <w:t>. </w:t>
      </w:r>
    </w:p>
    <w:p w14:paraId="3E5457EE" w14:textId="77777777" w:rsidR="007F5E87" w:rsidRPr="007F5E87" w:rsidRDefault="007F5E87" w:rsidP="007F5E87">
      <w:r w:rsidRPr="007F5E87">
        <w:rPr>
          <w:b/>
          <w:bCs/>
          <w:u w:val="single"/>
        </w:rPr>
        <w:t>Customer demographics</w:t>
      </w:r>
    </w:p>
    <w:p w14:paraId="44BE16C2" w14:textId="15E86CBF" w:rsidR="007F5E87" w:rsidRPr="007F5E87" w:rsidRDefault="007F5E87" w:rsidP="007F5E87">
      <w:r w:rsidRPr="007F5E87">
        <w:t xml:space="preserve">Mainly luxury-seeking travellers are attracted and targeted by the business of </w:t>
      </w:r>
      <w:r w:rsidR="00445F45" w:rsidRPr="007F5E87">
        <w:t>Shangri</w:t>
      </w:r>
      <w:r w:rsidRPr="007F5E87">
        <w:t>-La including people such as business executives, family aristocrats and others. The age range of the typical customers here is 30 or above who have financial affluence and resources to spend on luxe services. One can witness the location of potential customers of this company in Asia, more specifically in China, however, global tourists also access its services. On the other hand, the majority of customers of Travelodge are budget-conscious and cover various kinds of solo travellers, family tourists, groups or even business professionals</w:t>
      </w:r>
      <w:r w:rsidR="00C20C5D">
        <w:t xml:space="preserve"> (</w:t>
      </w:r>
      <w:r w:rsidR="00C20C5D" w:rsidRPr="00F970F5">
        <w:rPr>
          <w:lang w:eastAsia="zh-CN"/>
        </w:rPr>
        <w:t>Page and Connell,</w:t>
      </w:r>
      <w:r w:rsidR="00C20C5D">
        <w:rPr>
          <w:lang w:eastAsia="zh-CN"/>
        </w:rPr>
        <w:t xml:space="preserve"> </w:t>
      </w:r>
      <w:r w:rsidR="00C20C5D" w:rsidRPr="00F970F5">
        <w:rPr>
          <w:lang w:eastAsia="zh-CN"/>
        </w:rPr>
        <w:t>2020</w:t>
      </w:r>
      <w:r w:rsidR="00C20C5D">
        <w:rPr>
          <w:lang w:eastAsia="zh-CN"/>
        </w:rPr>
        <w:t>)</w:t>
      </w:r>
      <w:r w:rsidRPr="007F5E87">
        <w:t>. As compared to the other business cases in this discussion, Travelodge targets a broader age range of people, however, the prevalence of visitors is mainly reported in the range of 20 to 40 years old. </w:t>
      </w:r>
    </w:p>
    <w:p w14:paraId="0C53C16F" w14:textId="77777777" w:rsidR="003B2408" w:rsidRDefault="003B2408" w:rsidP="007F5E87">
      <w:pPr>
        <w:rPr>
          <w:b/>
          <w:bCs/>
          <w:u w:val="single"/>
        </w:rPr>
      </w:pPr>
    </w:p>
    <w:p w14:paraId="5448F645" w14:textId="77777777" w:rsidR="003B2408" w:rsidRDefault="003B2408" w:rsidP="007F5E87">
      <w:pPr>
        <w:rPr>
          <w:b/>
          <w:bCs/>
          <w:u w:val="single"/>
        </w:rPr>
      </w:pPr>
    </w:p>
    <w:p w14:paraId="4B7BED63" w14:textId="0430841D" w:rsidR="007F5E87" w:rsidRPr="007F5E87" w:rsidRDefault="007F5E87" w:rsidP="007F5E87">
      <w:r w:rsidRPr="007F5E87">
        <w:rPr>
          <w:b/>
          <w:bCs/>
          <w:u w:val="single"/>
        </w:rPr>
        <w:lastRenderedPageBreak/>
        <w:t>Brand perception </w:t>
      </w:r>
    </w:p>
    <w:p w14:paraId="6C4ED1CB" w14:textId="49256BB8" w:rsidR="007F5E87" w:rsidRPr="007F5E87" w:rsidRDefault="007F5E87" w:rsidP="007F5E87">
      <w:r w:rsidRPr="007F5E87">
        <w:t xml:space="preserve">The image of Shangri-La hotels is perceived by people as a luxury accommodation place where they can also explore fine dining, extraordinary offerings and the essence of Asian culture. It is a matter of fact </w:t>
      </w:r>
      <w:r w:rsidR="00445F45" w:rsidRPr="007F5E87">
        <w:t>that, Loyalty</w:t>
      </w:r>
      <w:r w:rsidRPr="007F5E87">
        <w:t xml:space="preserve"> programs like The Golden Circle induced customer loyalty, and retention contributed to its premium state in the market. </w:t>
      </w:r>
      <w:r w:rsidR="00445F45" w:rsidRPr="007F5E87">
        <w:t>Contrarily, the</w:t>
      </w:r>
      <w:r w:rsidRPr="007F5E87">
        <w:t xml:space="preserve"> business reputation of Travelodge Hotels is taken the blend of cost-effective and value for money option by the customers. The brand conveys simplicity by taking practical utilisation and demure approaches to fulfil customer needs</w:t>
      </w:r>
      <w:r w:rsidR="00BA7AD1">
        <w:t xml:space="preserve"> (</w:t>
      </w:r>
      <w:r w:rsidR="00BA7AD1" w:rsidRPr="00F970F5">
        <w:rPr>
          <w:lang w:eastAsia="zh-CN"/>
        </w:rPr>
        <w:t>George,</w:t>
      </w:r>
      <w:r w:rsidR="00BA7AD1">
        <w:rPr>
          <w:lang w:eastAsia="zh-CN"/>
        </w:rPr>
        <w:t xml:space="preserve"> </w:t>
      </w:r>
      <w:r w:rsidR="00BA7AD1" w:rsidRPr="00F970F5">
        <w:rPr>
          <w:lang w:eastAsia="zh-CN"/>
        </w:rPr>
        <w:t>2021</w:t>
      </w:r>
      <w:r w:rsidR="00BA7AD1">
        <w:rPr>
          <w:lang w:eastAsia="zh-CN"/>
        </w:rPr>
        <w:t>)</w:t>
      </w:r>
      <w:r w:rsidRPr="007F5E87">
        <w:t>. It is also positioned as a family-friendly hospitality business in the market along with an effective brand visibility in the urban areas across the UK. </w:t>
      </w:r>
    </w:p>
    <w:p w14:paraId="14C0224D" w14:textId="77777777" w:rsidR="00445F45" w:rsidRDefault="00445F45">
      <w:pPr>
        <w:ind w:left="11" w:right="6" w:hanging="11"/>
        <w:rPr>
          <w:b/>
          <w:bCs/>
        </w:rPr>
      </w:pPr>
      <w:r>
        <w:rPr>
          <w:b/>
          <w:bCs/>
        </w:rPr>
        <w:br w:type="page"/>
      </w:r>
    </w:p>
    <w:p w14:paraId="26D348FE" w14:textId="10EDFAED" w:rsidR="007F5E87" w:rsidRPr="007F5E87" w:rsidRDefault="007F5E87" w:rsidP="00445F45">
      <w:pPr>
        <w:pStyle w:val="Titlu1"/>
      </w:pPr>
      <w:bookmarkStart w:id="3" w:name="_Toc181183623"/>
      <w:r w:rsidRPr="007F5E87">
        <w:lastRenderedPageBreak/>
        <w:t>Drawing a comparison between growth potentials</w:t>
      </w:r>
      <w:bookmarkEnd w:id="3"/>
    </w:p>
    <w:p w14:paraId="12A3EFA6" w14:textId="77777777" w:rsidR="007F5E87" w:rsidRPr="007F5E87" w:rsidRDefault="007F5E87" w:rsidP="007F5E87">
      <w:r w:rsidRPr="007F5E87">
        <w:rPr>
          <w:b/>
          <w:bCs/>
          <w:u w:val="single"/>
        </w:rPr>
        <w:t>Expansion strategies</w:t>
      </w:r>
    </w:p>
    <w:p w14:paraId="362D6FB3" w14:textId="32724521" w:rsidR="007F5E87" w:rsidRPr="007F5E87" w:rsidRDefault="007F5E87" w:rsidP="007F5E87">
      <w:r w:rsidRPr="007F5E87">
        <w:t xml:space="preserve">The business angle of geographical enlargement of the organisation Shangri-La is being continued to establish new properties in the vast urban locations. These regions are mostly catered in the Middle East and Asia, where the need for luxury hotels is huge. Another expansion tactic undertaken by this business is introducing new brands and subsidiaries by projecting it as an umbrella brand. The launch of Hotel Jen by this business was a great move that basically targets young and budget-sensitive ones which will enlarge the services of </w:t>
      </w:r>
      <w:r w:rsidR="00445F45" w:rsidRPr="007F5E87">
        <w:t>Shangri</w:t>
      </w:r>
      <w:r w:rsidRPr="007F5E87">
        <w:t xml:space="preserve">-La. Moreover, additional luxe offerings like wellness </w:t>
      </w:r>
      <w:r w:rsidR="00445F45" w:rsidRPr="007F5E87">
        <w:t>retreats, customised</w:t>
      </w:r>
      <w:r w:rsidRPr="007F5E87">
        <w:t xml:space="preserve"> services and attracting personalities with high net worth will help in this process</w:t>
      </w:r>
      <w:r w:rsidR="00830998">
        <w:t xml:space="preserve"> (</w:t>
      </w:r>
      <w:r w:rsidR="00830998" w:rsidRPr="00F970F5">
        <w:rPr>
          <w:lang w:eastAsia="zh-CN"/>
        </w:rPr>
        <w:t>Adams,</w:t>
      </w:r>
      <w:r w:rsidR="00830998">
        <w:rPr>
          <w:lang w:eastAsia="zh-CN"/>
        </w:rPr>
        <w:t xml:space="preserve"> </w:t>
      </w:r>
      <w:r w:rsidR="00830998" w:rsidRPr="00F970F5">
        <w:rPr>
          <w:lang w:eastAsia="zh-CN"/>
        </w:rPr>
        <w:t>2024</w:t>
      </w:r>
      <w:r w:rsidR="00830998">
        <w:rPr>
          <w:lang w:eastAsia="zh-CN"/>
        </w:rPr>
        <w:t>)</w:t>
      </w:r>
      <w:r w:rsidRPr="007F5E87">
        <w:t>. The business expansion measures of Travelodge are mainly seen in the focus on enhancing the number of properties in the UK. Franchising is one of the greatest techniques considered by this company in this way. It allows the business to potentially enhance its brand visibility without making many expenses. Renovation and continuous development of the services as well as the properties also come under the betterment strategies of this trade</w:t>
      </w:r>
      <w:r w:rsidR="00E41BDA">
        <w:t xml:space="preserve"> (</w:t>
      </w:r>
      <w:r w:rsidR="00E41BDA" w:rsidRPr="00E41BDA">
        <w:rPr>
          <w:lang w:eastAsia="zh-CN"/>
        </w:rPr>
        <w:t>Heald and Hodges,</w:t>
      </w:r>
      <w:r w:rsidR="00E41BDA">
        <w:rPr>
          <w:lang w:eastAsia="zh-CN"/>
        </w:rPr>
        <w:t xml:space="preserve"> </w:t>
      </w:r>
      <w:r w:rsidR="00E41BDA" w:rsidRPr="00E41BDA">
        <w:rPr>
          <w:lang w:eastAsia="zh-CN"/>
        </w:rPr>
        <w:t>2020</w:t>
      </w:r>
      <w:r w:rsidR="00E41BDA">
        <w:rPr>
          <w:lang w:eastAsia="zh-CN"/>
        </w:rPr>
        <w:t>)</w:t>
      </w:r>
      <w:r w:rsidRPr="007F5E87">
        <w:t>.</w:t>
      </w:r>
    </w:p>
    <w:p w14:paraId="0822E8F1" w14:textId="77777777" w:rsidR="007F5E87" w:rsidRPr="007F5E87" w:rsidRDefault="007F5E87" w:rsidP="007F5E87">
      <w:r w:rsidRPr="007F5E87">
        <w:rPr>
          <w:b/>
          <w:bCs/>
          <w:u w:val="single"/>
        </w:rPr>
        <w:t>Market opportunities</w:t>
      </w:r>
    </w:p>
    <w:p w14:paraId="3E4F20E5" w14:textId="61314900" w:rsidR="007F5E87" w:rsidRPr="007F5E87" w:rsidRDefault="007F5E87" w:rsidP="007F5E87">
      <w:r w:rsidRPr="007F5E87">
        <w:t xml:space="preserve">The trend of rise in disposable income in Asia along with the increase of the middle class diversify the market possibilities of </w:t>
      </w:r>
      <w:r w:rsidR="00445F45" w:rsidRPr="007F5E87">
        <w:t>Shangri</w:t>
      </w:r>
      <w:r w:rsidRPr="007F5E87">
        <w:t>-La. It is also supported by the restoration of corporate travel and the spreading of awareness of sustainability among people. This hotel can significantly make positive approaches towards incorporating sustainable and greener options in the business for a better future.</w:t>
      </w:r>
      <w:sdt>
        <w:sdtPr>
          <w:id w:val="-96251823"/>
          <w:citation/>
        </w:sdtPr>
        <w:sdtContent>
          <w:r w:rsidR="00DD5996">
            <w:fldChar w:fldCharType="begin"/>
          </w:r>
          <w:r w:rsidR="00DD5996">
            <w:rPr>
              <w:lang w:val="en-US"/>
            </w:rPr>
            <w:instrText xml:space="preserve"> CITATION sha24 \l 1033 </w:instrText>
          </w:r>
          <w:r w:rsidR="00DD5996">
            <w:fldChar w:fldCharType="separate"/>
          </w:r>
          <w:r w:rsidR="00DD5996">
            <w:rPr>
              <w:noProof/>
              <w:lang w:val="en-US"/>
            </w:rPr>
            <w:t xml:space="preserve"> </w:t>
          </w:r>
          <w:r w:rsidR="00DD5996" w:rsidRPr="00DD5996">
            <w:rPr>
              <w:noProof/>
              <w:lang w:val="en-US"/>
            </w:rPr>
            <w:t>(shangri-la, 2024)</w:t>
          </w:r>
          <w:r w:rsidR="00DD5996">
            <w:fldChar w:fldCharType="end"/>
          </w:r>
        </w:sdtContent>
      </w:sdt>
      <w:r w:rsidRPr="007F5E87">
        <w:t xml:space="preserve"> The hike in domestic travel and tourism after the end of them creates new opportunities for budget accommodation providers like Travelodge. Partnerships with Online Travel Agencies (OTAs) can positively enhance the footfalls of customers leading the tech-aware one.</w:t>
      </w:r>
    </w:p>
    <w:p w14:paraId="7CADC5A2" w14:textId="77777777" w:rsidR="007F5E87" w:rsidRPr="007F5E87" w:rsidRDefault="007F5E87" w:rsidP="007F5E87">
      <w:r w:rsidRPr="007F5E87">
        <w:rPr>
          <w:b/>
          <w:bCs/>
          <w:u w:val="single"/>
        </w:rPr>
        <w:lastRenderedPageBreak/>
        <w:t>Major barriers to growth </w:t>
      </w:r>
    </w:p>
    <w:p w14:paraId="3183CCE4" w14:textId="6E97228A" w:rsidR="007F5E87" w:rsidRPr="007F5E87" w:rsidRDefault="007F5E87" w:rsidP="007F5E87">
      <w:r w:rsidRPr="007F5E87">
        <w:t xml:space="preserve">Economic downturns and fluctuations in the global economic range can reduce the spending capacity of customers, reducing the revenue earned by luxury hotels like </w:t>
      </w:r>
      <w:r w:rsidR="00445F45" w:rsidRPr="007F5E87">
        <w:t>Shangri</w:t>
      </w:r>
      <w:r w:rsidRPr="007F5E87">
        <w:t xml:space="preserve">-La. The crowd in the market can also deduce the hold and share of the business in the market. Apart from </w:t>
      </w:r>
      <w:r w:rsidR="00445F45" w:rsidRPr="007F5E87">
        <w:t>this, political</w:t>
      </w:r>
      <w:r w:rsidRPr="007F5E87">
        <w:t xml:space="preserve"> instability in the physical locations of this hotel can also bring impediments to the business conduct</w:t>
      </w:r>
      <w:r w:rsidR="0046446E">
        <w:t xml:space="preserve"> (Bhimani, 2006)</w:t>
      </w:r>
      <w:r w:rsidRPr="007F5E87">
        <w:t>. A negative scenario in the economic state of the region is also a matter of concern for Travelodge Hotels. The presence of numerous substitutes and emerging ones aggravates the price sensitivity for this business. Nevertheless, dynamic shifts in customer preferences also become a challenging fact to consider in this case</w:t>
      </w:r>
      <w:sdt>
        <w:sdtPr>
          <w:id w:val="-1602106090"/>
          <w:citation/>
        </w:sdtPr>
        <w:sdtContent>
          <w:r w:rsidR="00DD5996">
            <w:fldChar w:fldCharType="begin"/>
          </w:r>
          <w:r w:rsidR="00DD5996">
            <w:rPr>
              <w:lang w:val="en-US"/>
            </w:rPr>
            <w:instrText xml:space="preserve"> CITATION tra231 \l 1033 </w:instrText>
          </w:r>
          <w:r w:rsidR="00DD5996">
            <w:fldChar w:fldCharType="separate"/>
          </w:r>
          <w:r w:rsidR="00DD5996">
            <w:rPr>
              <w:noProof/>
              <w:lang w:val="en-US"/>
            </w:rPr>
            <w:t xml:space="preserve"> </w:t>
          </w:r>
          <w:r w:rsidR="00DD5996" w:rsidRPr="00DD5996">
            <w:rPr>
              <w:noProof/>
              <w:lang w:val="en-US"/>
            </w:rPr>
            <w:t>(travelodge, 2023)</w:t>
          </w:r>
          <w:r w:rsidR="00DD5996">
            <w:fldChar w:fldCharType="end"/>
          </w:r>
        </w:sdtContent>
      </w:sdt>
      <w:r w:rsidRPr="007F5E87">
        <w:t>.</w:t>
      </w:r>
    </w:p>
    <w:p w14:paraId="43747458" w14:textId="77777777" w:rsidR="00445F45" w:rsidRDefault="00445F45">
      <w:pPr>
        <w:ind w:left="11" w:right="6" w:hanging="11"/>
        <w:rPr>
          <w:b/>
          <w:bCs/>
        </w:rPr>
      </w:pPr>
      <w:r>
        <w:rPr>
          <w:b/>
          <w:bCs/>
        </w:rPr>
        <w:br w:type="page"/>
      </w:r>
    </w:p>
    <w:p w14:paraId="2858162E" w14:textId="31812BA7" w:rsidR="007F5E87" w:rsidRPr="007F5E87" w:rsidRDefault="007F5E87" w:rsidP="00445F45">
      <w:pPr>
        <w:pStyle w:val="Titlu1"/>
      </w:pPr>
      <w:bookmarkStart w:id="4" w:name="_Toc181183624"/>
      <w:r w:rsidRPr="007F5E87">
        <w:lastRenderedPageBreak/>
        <w:t>Assessing the financial commitment to CSR of both of the organisations</w:t>
      </w:r>
      <w:bookmarkEnd w:id="4"/>
      <w:r w:rsidRPr="007F5E87">
        <w:t> </w:t>
      </w:r>
    </w:p>
    <w:p w14:paraId="5657A3E6" w14:textId="77777777" w:rsidR="007F5E87" w:rsidRPr="007F5E87" w:rsidRDefault="007F5E87" w:rsidP="007F5E87">
      <w:r w:rsidRPr="007F5E87">
        <w:rPr>
          <w:b/>
          <w:bCs/>
          <w:u w:val="single"/>
        </w:rPr>
        <w:t>Shangri-La hotels </w:t>
      </w:r>
    </w:p>
    <w:p w14:paraId="7B378970" w14:textId="07796EEC" w:rsidR="007F5E87" w:rsidRPr="007F5E87" w:rsidRDefault="007F5E87" w:rsidP="007F5E87">
      <w:r w:rsidRPr="007F5E87">
        <w:t>Shangri-La has vowed to decrease its carbon emission and footprint and ameliorate energy efficiency. It includes the allocation of financial resources to integrate renewable energy and energy-efficient technologies in all of its properties. The company is also seen to apply waste management propositions such as recycling activities, and actions against the wastage of food which significantly takes monetary investment</w:t>
      </w:r>
      <w:r w:rsidR="007F4343">
        <w:t xml:space="preserve"> (</w:t>
      </w:r>
      <w:proofErr w:type="spellStart"/>
      <w:r w:rsidR="007F4343" w:rsidRPr="00D841FD">
        <w:rPr>
          <w:lang w:eastAsia="zh-CN"/>
        </w:rPr>
        <w:t>Filimonau</w:t>
      </w:r>
      <w:proofErr w:type="spellEnd"/>
      <w:r w:rsidR="007F4343" w:rsidRPr="00D841FD">
        <w:rPr>
          <w:lang w:eastAsia="zh-CN"/>
        </w:rPr>
        <w:t>,</w:t>
      </w:r>
      <w:r w:rsidR="007F4343">
        <w:rPr>
          <w:lang w:eastAsia="zh-CN"/>
        </w:rPr>
        <w:t xml:space="preserve"> </w:t>
      </w:r>
      <w:r w:rsidR="007F4343" w:rsidRPr="00D841FD">
        <w:rPr>
          <w:lang w:eastAsia="zh-CN"/>
        </w:rPr>
        <w:t>2021</w:t>
      </w:r>
      <w:r w:rsidR="007F4343">
        <w:rPr>
          <w:lang w:eastAsia="zh-CN"/>
        </w:rPr>
        <w:t>)</w:t>
      </w:r>
      <w:r w:rsidRPr="007F5E87">
        <w:t>. The purpose of community engagement is also fulfilled by the programs arranged by this company covering healthcare and educational initiatives. They have also made partnerships with regional non-profit organisations to collect funds. This company is reported to invest a considerable amount of money in employee development and ensuring lucidity in financial reporting. </w:t>
      </w:r>
    </w:p>
    <w:p w14:paraId="1CA09A8E" w14:textId="77777777" w:rsidR="007F5E87" w:rsidRPr="007F5E87" w:rsidRDefault="007F5E87" w:rsidP="007F5E87">
      <w:r w:rsidRPr="007F5E87">
        <w:rPr>
          <w:b/>
          <w:bCs/>
          <w:u w:val="single"/>
        </w:rPr>
        <w:t>Travelodge Hotels  </w:t>
      </w:r>
    </w:p>
    <w:p w14:paraId="5855FFA5" w14:textId="3D112F96" w:rsidR="007F5E87" w:rsidRPr="007F5E87" w:rsidRDefault="007F5E87" w:rsidP="007F5E87">
      <w:r w:rsidRPr="007F5E87">
        <w:t xml:space="preserve">Energy efficiency is the foremost focus in the business of Travelodge from the context of sustainability. It has been incorporating the usage of LED lights along with useful heating systems in the rooms and accommodation places of the hotels. They also work towards waste management and recycling </w:t>
      </w:r>
      <w:r w:rsidR="00445F45" w:rsidRPr="007F5E87">
        <w:t>initiatives, which</w:t>
      </w:r>
      <w:r w:rsidRPr="007F5E87">
        <w:t xml:space="preserve"> take them a good amount of investment which is not exactly disclosed</w:t>
      </w:r>
      <w:r w:rsidR="0045159F">
        <w:t xml:space="preserve"> (</w:t>
      </w:r>
      <w:r w:rsidR="0045159F" w:rsidRPr="0045159F">
        <w:rPr>
          <w:lang w:eastAsia="zh-CN"/>
        </w:rPr>
        <w:t>Dube</w:t>
      </w:r>
      <w:r w:rsidR="0045159F">
        <w:rPr>
          <w:lang w:eastAsia="zh-CN"/>
        </w:rPr>
        <w:t xml:space="preserve"> </w:t>
      </w:r>
      <w:r w:rsidR="0045159F" w:rsidRPr="0045159F">
        <w:rPr>
          <w:i/>
          <w:iCs/>
          <w:lang w:eastAsia="zh-CN"/>
        </w:rPr>
        <w:t>et al</w:t>
      </w:r>
      <w:r w:rsidR="0045159F">
        <w:rPr>
          <w:lang w:eastAsia="zh-CN"/>
        </w:rPr>
        <w:t xml:space="preserve">., </w:t>
      </w:r>
      <w:r w:rsidR="0045159F" w:rsidRPr="0045159F">
        <w:rPr>
          <w:lang w:eastAsia="zh-CN"/>
        </w:rPr>
        <w:t>2021</w:t>
      </w:r>
      <w:r w:rsidR="0045159F">
        <w:rPr>
          <w:lang w:eastAsia="zh-CN"/>
        </w:rPr>
        <w:t>)</w:t>
      </w:r>
      <w:r w:rsidRPr="007F5E87">
        <w:t>. The CSR activity is also rooted in the partnership program with the businesses residing in the local community. Promoting employee welfare and sustainable reporting are other mentionable facts in the category of corporation social responsibility that have a good share in the financial expenditure of the company. </w:t>
      </w:r>
    </w:p>
    <w:p w14:paraId="1D4904AC" w14:textId="77777777" w:rsidR="00445F45" w:rsidRDefault="00445F45">
      <w:pPr>
        <w:ind w:left="11" w:right="6" w:hanging="11"/>
        <w:rPr>
          <w:b/>
          <w:bCs/>
        </w:rPr>
      </w:pPr>
      <w:r>
        <w:rPr>
          <w:b/>
          <w:bCs/>
        </w:rPr>
        <w:br w:type="page"/>
      </w:r>
    </w:p>
    <w:p w14:paraId="763D3069" w14:textId="66B08772" w:rsidR="007F5E87" w:rsidRPr="007F5E87" w:rsidRDefault="007F5E87" w:rsidP="00445F45">
      <w:pPr>
        <w:pStyle w:val="Titlu1"/>
      </w:pPr>
      <w:bookmarkStart w:id="5" w:name="_Toc181183625"/>
      <w:r w:rsidRPr="007F5E87">
        <w:lastRenderedPageBreak/>
        <w:t>Recommendations</w:t>
      </w:r>
      <w:bookmarkEnd w:id="5"/>
    </w:p>
    <w:p w14:paraId="24771353" w14:textId="77777777" w:rsidR="007F5E87" w:rsidRPr="007F5E87" w:rsidRDefault="007F5E87" w:rsidP="007F5E87">
      <w:r w:rsidRPr="007F5E87">
        <w:rPr>
          <w:b/>
          <w:bCs/>
          <w:u w:val="single"/>
        </w:rPr>
        <w:t>Shangri-La hotels </w:t>
      </w:r>
    </w:p>
    <w:p w14:paraId="072D0F47" w14:textId="46584E93" w:rsidR="007F5E87" w:rsidRPr="007F5E87" w:rsidRDefault="007F5E87" w:rsidP="007F5E87">
      <w:r w:rsidRPr="007F5E87">
        <w:t xml:space="preserve">Identifying the market dynamics in emerging locations like Asia, the Middle East and other unexplored regions can be facility by this company. The rise of the middle class along with disposable income can prove to be a matter of success for this luxury hotel. This friend should also focus on technology advancement and digital marketing to solidify its virtual presence. It supports better market penetration and increased reach, especially to the new generation of people. Introducing different brands under this name and emerging into the style of umbrella branding can also be facilitated by </w:t>
      </w:r>
      <w:r w:rsidR="00445F45" w:rsidRPr="007F5E87">
        <w:t>Shangri</w:t>
      </w:r>
      <w:r w:rsidRPr="007F5E87">
        <w:t>-La. The functions of outsourcing and facility management can also be useful in this case</w:t>
      </w:r>
      <w:r w:rsidR="00DD5996">
        <w:t xml:space="preserve"> (</w:t>
      </w:r>
      <w:r w:rsidR="00DD5996" w:rsidRPr="00F970F5">
        <w:rPr>
          <w:lang w:eastAsia="zh-CN"/>
        </w:rPr>
        <w:t>George,</w:t>
      </w:r>
      <w:r w:rsidR="00DD5996">
        <w:rPr>
          <w:lang w:eastAsia="zh-CN"/>
        </w:rPr>
        <w:t xml:space="preserve"> </w:t>
      </w:r>
      <w:r w:rsidR="00DD5996" w:rsidRPr="00F970F5">
        <w:rPr>
          <w:lang w:eastAsia="zh-CN"/>
        </w:rPr>
        <w:t>2021</w:t>
      </w:r>
      <w:r w:rsidR="00DD5996">
        <w:rPr>
          <w:lang w:eastAsia="zh-CN"/>
        </w:rPr>
        <w:t>)</w:t>
      </w:r>
      <w:r w:rsidRPr="007F5E87">
        <w:t>. </w:t>
      </w:r>
    </w:p>
    <w:p w14:paraId="66AFCC24" w14:textId="77777777" w:rsidR="007F5E87" w:rsidRPr="007F5E87" w:rsidRDefault="007F5E87" w:rsidP="007F5E87">
      <w:r w:rsidRPr="007F5E87">
        <w:rPr>
          <w:b/>
          <w:bCs/>
          <w:u w:val="single"/>
        </w:rPr>
        <w:t>Travelodge Hotels  </w:t>
      </w:r>
    </w:p>
    <w:p w14:paraId="458AA551" w14:textId="46AE9FD7" w:rsidR="007F5E87" w:rsidRPr="007F5E87" w:rsidRDefault="007F5E87" w:rsidP="007F5E87">
      <w:r w:rsidRPr="007F5E87">
        <w:t xml:space="preserve">Expanding the existence of this brand in urban places should be multiplied by this hotel business. Installing software like revenue management can enable the company to control demand fluctuation and the dynamic indexes of pricing. The elements of Technology should also be utilised here, in order to amplify the experience of the guests in the hotels of Travelodge. Moreover, </w:t>
      </w:r>
      <w:r w:rsidR="00445F45" w:rsidRPr="007F5E87">
        <w:t>the</w:t>
      </w:r>
      <w:r w:rsidRPr="007F5E87">
        <w:t xml:space="preserve"> functions of customer service can be outsourced by this entity for better business performance along with collaborating with local businesses</w:t>
      </w:r>
      <w:r w:rsidR="00DD5996">
        <w:t xml:space="preserve"> (</w:t>
      </w:r>
      <w:r w:rsidR="00DD5996" w:rsidRPr="003B66A5">
        <w:rPr>
          <w:lang w:eastAsia="zh-CN"/>
        </w:rPr>
        <w:t>Bohne,</w:t>
      </w:r>
      <w:r w:rsidR="00DD5996">
        <w:rPr>
          <w:lang w:eastAsia="zh-CN"/>
        </w:rPr>
        <w:t xml:space="preserve"> </w:t>
      </w:r>
      <w:r w:rsidR="00DD5996" w:rsidRPr="003B66A5">
        <w:rPr>
          <w:lang w:eastAsia="zh-CN"/>
        </w:rPr>
        <w:t>2021</w:t>
      </w:r>
      <w:r w:rsidR="00DD5996">
        <w:rPr>
          <w:lang w:eastAsia="zh-CN"/>
        </w:rPr>
        <w:t>)</w:t>
      </w:r>
      <w:r w:rsidRPr="007F5E87">
        <w:t>. </w:t>
      </w:r>
    </w:p>
    <w:p w14:paraId="23CFBE76" w14:textId="77777777" w:rsidR="00445F45" w:rsidRDefault="00445F45">
      <w:pPr>
        <w:ind w:left="11" w:right="6" w:hanging="11"/>
        <w:rPr>
          <w:b/>
          <w:bCs/>
        </w:rPr>
      </w:pPr>
      <w:r>
        <w:rPr>
          <w:b/>
          <w:bCs/>
        </w:rPr>
        <w:br w:type="page"/>
      </w:r>
    </w:p>
    <w:p w14:paraId="72F4EC04" w14:textId="746A0F09" w:rsidR="007F5E87" w:rsidRPr="007F5E87" w:rsidRDefault="007F5E87" w:rsidP="00445F45">
      <w:pPr>
        <w:pStyle w:val="Titlu1"/>
      </w:pPr>
      <w:bookmarkStart w:id="6" w:name="_Toc181183626"/>
      <w:r w:rsidRPr="007F5E87">
        <w:lastRenderedPageBreak/>
        <w:t>Conclusion</w:t>
      </w:r>
      <w:bookmarkEnd w:id="6"/>
      <w:r w:rsidRPr="007F5E87">
        <w:t> </w:t>
      </w:r>
    </w:p>
    <w:p w14:paraId="390F47B8" w14:textId="5B5EF246" w:rsidR="0041658A" w:rsidRDefault="007F5E87" w:rsidP="007F5E87">
      <w:r w:rsidRPr="007F5E87">
        <w:t xml:space="preserve">The report has depicted the elementary motions of finance as a crucial business function by illustrating the cases of Shangri-La and Travelodge Hotels. Several indexes or facts that reflect the financial management strategies of both of the firms have been evaluated here. The amount of revenue </w:t>
      </w:r>
      <w:r w:rsidR="00445F45" w:rsidRPr="007F5E87">
        <w:t>generation, sources</w:t>
      </w:r>
      <w:r w:rsidRPr="007F5E87">
        <w:t xml:space="preserve"> and basic trends have been analysed. It has critically examined the current market position, targeting strategy and factors of growth in each case. The ways these companies invest financial elements to function CSR activities have also been showcased here with relevant justifications. Lastly, some rational recommendations have been provided to boost the business games of both of these companies. </w:t>
      </w:r>
    </w:p>
    <w:p w14:paraId="64813C9F" w14:textId="77777777" w:rsidR="0041658A" w:rsidRDefault="0041658A">
      <w:pPr>
        <w:ind w:left="11" w:right="6" w:hanging="11"/>
      </w:pPr>
      <w:r>
        <w:br w:type="page"/>
      </w:r>
    </w:p>
    <w:p w14:paraId="58EB711B" w14:textId="52ACD319" w:rsidR="007F5E87" w:rsidRDefault="0041658A" w:rsidP="0041658A">
      <w:pPr>
        <w:pStyle w:val="Titlu1"/>
      </w:pPr>
      <w:bookmarkStart w:id="7" w:name="_Toc181183627"/>
      <w:r>
        <w:lastRenderedPageBreak/>
        <w:t>References</w:t>
      </w:r>
      <w:bookmarkEnd w:id="7"/>
      <w:r>
        <w:t xml:space="preserve"> </w:t>
      </w:r>
    </w:p>
    <w:p w14:paraId="52CCBEDA" w14:textId="77777777" w:rsidR="00AC47A1" w:rsidRDefault="00AC47A1" w:rsidP="00AC47A1">
      <w:pPr>
        <w:rPr>
          <w:lang w:eastAsia="zh-CN"/>
        </w:rPr>
      </w:pPr>
      <w:r w:rsidRPr="00F970F5">
        <w:rPr>
          <w:lang w:eastAsia="zh-CN"/>
        </w:rPr>
        <w:t xml:space="preserve">Adams, D., </w:t>
      </w:r>
      <w:r>
        <w:rPr>
          <w:lang w:eastAsia="zh-CN"/>
        </w:rPr>
        <w:t>(</w:t>
      </w:r>
      <w:r w:rsidRPr="00F970F5">
        <w:rPr>
          <w:lang w:eastAsia="zh-CN"/>
        </w:rPr>
        <w:t>2024</w:t>
      </w:r>
      <w:r>
        <w:rPr>
          <w:lang w:eastAsia="zh-CN"/>
        </w:rPr>
        <w:t>)</w:t>
      </w:r>
      <w:r w:rsidRPr="00F970F5">
        <w:rPr>
          <w:lang w:eastAsia="zh-CN"/>
        </w:rPr>
        <w:t>. Management accounting for the hospitality, tourism and leisure industries: A strategic approach.</w:t>
      </w:r>
    </w:p>
    <w:p w14:paraId="13C2936E" w14:textId="77777777" w:rsidR="00AC47A1" w:rsidRDefault="00AC47A1" w:rsidP="00AC47A1">
      <w:r>
        <w:t xml:space="preserve">Bhimani A, (Ed) (2006) Contemporary Issues in Management </w:t>
      </w:r>
      <w:proofErr w:type="gramStart"/>
      <w:r>
        <w:t>Accounting ,</w:t>
      </w:r>
      <w:proofErr w:type="gramEnd"/>
      <w:r>
        <w:t xml:space="preserve"> Oxford</w:t>
      </w:r>
    </w:p>
    <w:p w14:paraId="2A9E9B75" w14:textId="77777777" w:rsidR="00AC47A1" w:rsidRDefault="00AC47A1" w:rsidP="00AC47A1">
      <w:pPr>
        <w:rPr>
          <w:lang w:eastAsia="zh-CN"/>
        </w:rPr>
      </w:pPr>
      <w:r w:rsidRPr="003B66A5">
        <w:rPr>
          <w:lang w:eastAsia="zh-CN"/>
        </w:rPr>
        <w:t xml:space="preserve">Bohne, H., </w:t>
      </w:r>
      <w:r>
        <w:rPr>
          <w:lang w:eastAsia="zh-CN"/>
        </w:rPr>
        <w:t>(</w:t>
      </w:r>
      <w:r w:rsidRPr="003B66A5">
        <w:rPr>
          <w:lang w:eastAsia="zh-CN"/>
        </w:rPr>
        <w:t>2021</w:t>
      </w:r>
      <w:r>
        <w:rPr>
          <w:lang w:eastAsia="zh-CN"/>
        </w:rPr>
        <w:t>)</w:t>
      </w:r>
      <w:r w:rsidRPr="003B66A5">
        <w:rPr>
          <w:lang w:eastAsia="zh-CN"/>
        </w:rPr>
        <w:t>. Recruiting for luxury: Case studies of luxury hotel brands and their co-operative activities for recruiting. </w:t>
      </w:r>
      <w:r w:rsidRPr="00AC47A1">
        <w:rPr>
          <w:i/>
          <w:iCs/>
          <w:lang w:eastAsia="zh-CN"/>
        </w:rPr>
        <w:t>Research in Hospitality Management</w:t>
      </w:r>
      <w:r w:rsidRPr="003B66A5">
        <w:rPr>
          <w:lang w:eastAsia="zh-CN"/>
        </w:rPr>
        <w:t>, </w:t>
      </w:r>
      <w:r w:rsidRPr="00AC47A1">
        <w:rPr>
          <w:i/>
          <w:iCs/>
          <w:lang w:eastAsia="zh-CN"/>
        </w:rPr>
        <w:t>11</w:t>
      </w:r>
      <w:r w:rsidRPr="003B66A5">
        <w:rPr>
          <w:lang w:eastAsia="zh-CN"/>
        </w:rPr>
        <w:t>(1), pp.45-52.</w:t>
      </w:r>
    </w:p>
    <w:p w14:paraId="21BEAFB2" w14:textId="77777777" w:rsidR="00AC47A1" w:rsidRDefault="00AC47A1" w:rsidP="00AC47A1">
      <w:pPr>
        <w:rPr>
          <w:lang w:eastAsia="zh-CN"/>
        </w:rPr>
      </w:pPr>
      <w:r w:rsidRPr="0045159F">
        <w:rPr>
          <w:lang w:eastAsia="zh-CN"/>
        </w:rPr>
        <w:t xml:space="preserve">Dube, K., Nhamo, G. and </w:t>
      </w:r>
      <w:proofErr w:type="spellStart"/>
      <w:r w:rsidRPr="0045159F">
        <w:rPr>
          <w:lang w:eastAsia="zh-CN"/>
        </w:rPr>
        <w:t>Chikodzi</w:t>
      </w:r>
      <w:proofErr w:type="spellEnd"/>
      <w:r w:rsidRPr="0045159F">
        <w:rPr>
          <w:lang w:eastAsia="zh-CN"/>
        </w:rPr>
        <w:t xml:space="preserve">, D., </w:t>
      </w:r>
      <w:r>
        <w:rPr>
          <w:lang w:eastAsia="zh-CN"/>
        </w:rPr>
        <w:t>(</w:t>
      </w:r>
      <w:r w:rsidRPr="0045159F">
        <w:rPr>
          <w:lang w:eastAsia="zh-CN"/>
        </w:rPr>
        <w:t>2021</w:t>
      </w:r>
      <w:r>
        <w:rPr>
          <w:lang w:eastAsia="zh-CN"/>
        </w:rPr>
        <w:t>)</w:t>
      </w:r>
      <w:r w:rsidRPr="0045159F">
        <w:rPr>
          <w:lang w:eastAsia="zh-CN"/>
        </w:rPr>
        <w:t xml:space="preserve">. COVID-19 </w:t>
      </w:r>
      <w:proofErr w:type="gramStart"/>
      <w:r w:rsidRPr="0045159F">
        <w:rPr>
          <w:lang w:eastAsia="zh-CN"/>
        </w:rPr>
        <w:t>cripples</w:t>
      </w:r>
      <w:proofErr w:type="gramEnd"/>
      <w:r w:rsidRPr="0045159F">
        <w:rPr>
          <w:lang w:eastAsia="zh-CN"/>
        </w:rPr>
        <w:t xml:space="preserve"> global restaurant and hospitality industry. </w:t>
      </w:r>
      <w:r w:rsidRPr="00AC47A1">
        <w:rPr>
          <w:i/>
          <w:iCs/>
          <w:lang w:eastAsia="zh-CN"/>
        </w:rPr>
        <w:t>Current Issues in Tourism</w:t>
      </w:r>
      <w:r w:rsidRPr="0045159F">
        <w:rPr>
          <w:lang w:eastAsia="zh-CN"/>
        </w:rPr>
        <w:t>, </w:t>
      </w:r>
      <w:r w:rsidRPr="00AC47A1">
        <w:rPr>
          <w:i/>
          <w:iCs/>
          <w:lang w:eastAsia="zh-CN"/>
        </w:rPr>
        <w:t>24</w:t>
      </w:r>
      <w:r w:rsidRPr="0045159F">
        <w:rPr>
          <w:lang w:eastAsia="zh-CN"/>
        </w:rPr>
        <w:t>(11), pp.1487-1490.</w:t>
      </w:r>
    </w:p>
    <w:p w14:paraId="2B67117D" w14:textId="77777777" w:rsidR="00AC47A1" w:rsidRDefault="00AC47A1" w:rsidP="00AC47A1">
      <w:pPr>
        <w:rPr>
          <w:lang w:eastAsia="zh-CN"/>
        </w:rPr>
      </w:pPr>
      <w:proofErr w:type="spellStart"/>
      <w:r w:rsidRPr="00D841FD">
        <w:rPr>
          <w:lang w:eastAsia="zh-CN"/>
        </w:rPr>
        <w:t>Filimonau</w:t>
      </w:r>
      <w:proofErr w:type="spellEnd"/>
      <w:r w:rsidRPr="00D841FD">
        <w:rPr>
          <w:lang w:eastAsia="zh-CN"/>
        </w:rPr>
        <w:t xml:space="preserve">, V., </w:t>
      </w:r>
      <w:r>
        <w:rPr>
          <w:lang w:eastAsia="zh-CN"/>
        </w:rPr>
        <w:t>(</w:t>
      </w:r>
      <w:r w:rsidRPr="00D841FD">
        <w:rPr>
          <w:lang w:eastAsia="zh-CN"/>
        </w:rPr>
        <w:t>2021</w:t>
      </w:r>
      <w:r>
        <w:rPr>
          <w:lang w:eastAsia="zh-CN"/>
        </w:rPr>
        <w:t>)</w:t>
      </w:r>
      <w:r w:rsidRPr="00D841FD">
        <w:rPr>
          <w:lang w:eastAsia="zh-CN"/>
        </w:rPr>
        <w:t>. The prospects of waste management in the hospitality sector post COVID-19. </w:t>
      </w:r>
      <w:r w:rsidRPr="00AC47A1">
        <w:rPr>
          <w:i/>
          <w:iCs/>
          <w:lang w:eastAsia="zh-CN"/>
        </w:rPr>
        <w:t>Resources, Conservation and Recycling</w:t>
      </w:r>
      <w:r w:rsidRPr="00D841FD">
        <w:rPr>
          <w:lang w:eastAsia="zh-CN"/>
        </w:rPr>
        <w:t>, </w:t>
      </w:r>
      <w:r w:rsidRPr="00AC47A1">
        <w:rPr>
          <w:i/>
          <w:iCs/>
          <w:lang w:eastAsia="zh-CN"/>
        </w:rPr>
        <w:t>168</w:t>
      </w:r>
      <w:r w:rsidRPr="00D841FD">
        <w:rPr>
          <w:lang w:eastAsia="zh-CN"/>
        </w:rPr>
        <w:t>, p.105272.</w:t>
      </w:r>
    </w:p>
    <w:p w14:paraId="2C16A960" w14:textId="77777777" w:rsidR="00AC47A1" w:rsidRDefault="00AC47A1" w:rsidP="00AC47A1">
      <w:pPr>
        <w:rPr>
          <w:lang w:eastAsia="zh-CN"/>
        </w:rPr>
      </w:pPr>
      <w:r w:rsidRPr="00F970F5">
        <w:rPr>
          <w:lang w:eastAsia="zh-CN"/>
        </w:rPr>
        <w:t xml:space="preserve">George, R., </w:t>
      </w:r>
      <w:r>
        <w:rPr>
          <w:lang w:eastAsia="zh-CN"/>
        </w:rPr>
        <w:t>(</w:t>
      </w:r>
      <w:r w:rsidRPr="00F970F5">
        <w:rPr>
          <w:lang w:eastAsia="zh-CN"/>
        </w:rPr>
        <w:t>2021</w:t>
      </w:r>
      <w:r>
        <w:rPr>
          <w:lang w:eastAsia="zh-CN"/>
        </w:rPr>
        <w:t>)</w:t>
      </w:r>
      <w:r w:rsidRPr="00F970F5">
        <w:rPr>
          <w:lang w:eastAsia="zh-CN"/>
        </w:rPr>
        <w:t>. </w:t>
      </w:r>
      <w:r w:rsidRPr="00AC47A1">
        <w:rPr>
          <w:i/>
          <w:iCs/>
          <w:lang w:eastAsia="zh-CN"/>
        </w:rPr>
        <w:t>Marketing tourism and hospitality: Concepts and cases</w:t>
      </w:r>
      <w:r w:rsidRPr="00F970F5">
        <w:rPr>
          <w:lang w:eastAsia="zh-CN"/>
        </w:rPr>
        <w:t>. Springer Nature.</w:t>
      </w:r>
    </w:p>
    <w:p w14:paraId="7C6C8DDB" w14:textId="77777777" w:rsidR="00AC47A1" w:rsidRDefault="00AC47A1" w:rsidP="00AC47A1">
      <w:pPr>
        <w:rPr>
          <w:lang w:eastAsia="zh-CN"/>
        </w:rPr>
      </w:pPr>
      <w:r w:rsidRPr="003B66A5">
        <w:rPr>
          <w:lang w:eastAsia="zh-CN"/>
        </w:rPr>
        <w:t xml:space="preserve">Hay, B., </w:t>
      </w:r>
      <w:r>
        <w:rPr>
          <w:lang w:eastAsia="zh-CN"/>
        </w:rPr>
        <w:t>(</w:t>
      </w:r>
      <w:r w:rsidRPr="003B66A5">
        <w:rPr>
          <w:lang w:eastAsia="zh-CN"/>
        </w:rPr>
        <w:t>2020</w:t>
      </w:r>
      <w:r>
        <w:rPr>
          <w:lang w:eastAsia="zh-CN"/>
        </w:rPr>
        <w:t>)</w:t>
      </w:r>
      <w:r w:rsidRPr="003B66A5">
        <w:rPr>
          <w:lang w:eastAsia="zh-CN"/>
        </w:rPr>
        <w:t>. Perceptions of commercial hospitality space: The case of a UK university campus hotel. </w:t>
      </w:r>
      <w:r w:rsidRPr="00AC47A1">
        <w:rPr>
          <w:i/>
          <w:iCs/>
          <w:lang w:eastAsia="zh-CN"/>
        </w:rPr>
        <w:t>Hospitality &amp; Society</w:t>
      </w:r>
      <w:r w:rsidRPr="003B66A5">
        <w:rPr>
          <w:lang w:eastAsia="zh-CN"/>
        </w:rPr>
        <w:t>, </w:t>
      </w:r>
      <w:r w:rsidRPr="00AC47A1">
        <w:rPr>
          <w:i/>
          <w:iCs/>
          <w:lang w:eastAsia="zh-CN"/>
        </w:rPr>
        <w:t>10</w:t>
      </w:r>
      <w:r w:rsidRPr="003B66A5">
        <w:rPr>
          <w:lang w:eastAsia="zh-CN"/>
        </w:rPr>
        <w:t>(3), pp.243-262.</w:t>
      </w:r>
    </w:p>
    <w:p w14:paraId="6B8AFD6C" w14:textId="77777777" w:rsidR="00AC47A1" w:rsidRDefault="00AC47A1" w:rsidP="00AC47A1">
      <w:pPr>
        <w:rPr>
          <w:lang w:eastAsia="zh-CN"/>
        </w:rPr>
      </w:pPr>
      <w:r w:rsidRPr="00E41BDA">
        <w:rPr>
          <w:lang w:eastAsia="zh-CN"/>
        </w:rPr>
        <w:t xml:space="preserve">Heald, D. and Hodges, R., </w:t>
      </w:r>
      <w:r>
        <w:rPr>
          <w:lang w:eastAsia="zh-CN"/>
        </w:rPr>
        <w:t>(</w:t>
      </w:r>
      <w:r w:rsidRPr="00E41BDA">
        <w:rPr>
          <w:lang w:eastAsia="zh-CN"/>
        </w:rPr>
        <w:t>2020</w:t>
      </w:r>
      <w:r>
        <w:rPr>
          <w:lang w:eastAsia="zh-CN"/>
        </w:rPr>
        <w:t>)</w:t>
      </w:r>
      <w:r w:rsidRPr="00E41BDA">
        <w:rPr>
          <w:lang w:eastAsia="zh-CN"/>
        </w:rPr>
        <w:t>. The accounting, budgeting and fiscal impact of COVID-19 on the United Kingdom. </w:t>
      </w:r>
      <w:r w:rsidRPr="00AC47A1">
        <w:rPr>
          <w:i/>
          <w:iCs/>
          <w:lang w:eastAsia="zh-CN"/>
        </w:rPr>
        <w:t>Journal of Public Budgeting, Accounting &amp; Financial Management</w:t>
      </w:r>
      <w:r w:rsidRPr="00E41BDA">
        <w:rPr>
          <w:lang w:eastAsia="zh-CN"/>
        </w:rPr>
        <w:t>, </w:t>
      </w:r>
      <w:r w:rsidRPr="00AC47A1">
        <w:rPr>
          <w:i/>
          <w:iCs/>
          <w:lang w:eastAsia="zh-CN"/>
        </w:rPr>
        <w:t>32</w:t>
      </w:r>
      <w:r w:rsidRPr="00E41BDA">
        <w:rPr>
          <w:lang w:eastAsia="zh-CN"/>
        </w:rPr>
        <w:t>(5), pp.785-795.</w:t>
      </w:r>
    </w:p>
    <w:p w14:paraId="4E29039B" w14:textId="77777777" w:rsidR="00AC47A1" w:rsidRDefault="00AC47A1" w:rsidP="00AC47A1">
      <w:pPr>
        <w:rPr>
          <w:lang w:eastAsia="zh-CN"/>
        </w:rPr>
      </w:pPr>
      <w:r w:rsidRPr="003B66A5">
        <w:rPr>
          <w:lang w:eastAsia="zh-CN"/>
        </w:rPr>
        <w:t xml:space="preserve">Johnson, P., </w:t>
      </w:r>
      <w:r>
        <w:rPr>
          <w:lang w:eastAsia="zh-CN"/>
        </w:rPr>
        <w:t>(</w:t>
      </w:r>
      <w:r w:rsidRPr="003B66A5">
        <w:rPr>
          <w:lang w:eastAsia="zh-CN"/>
        </w:rPr>
        <w:t>2023</w:t>
      </w:r>
      <w:r>
        <w:rPr>
          <w:lang w:eastAsia="zh-CN"/>
        </w:rPr>
        <w:t>)</w:t>
      </w:r>
      <w:r w:rsidRPr="003B66A5">
        <w:rPr>
          <w:lang w:eastAsia="zh-CN"/>
        </w:rPr>
        <w:t>. Exploring Wellbeing: A Study of Scottish Hospitality Sector. </w:t>
      </w:r>
      <w:r w:rsidRPr="00AC47A1">
        <w:rPr>
          <w:i/>
          <w:iCs/>
          <w:lang w:eastAsia="zh-CN"/>
        </w:rPr>
        <w:t>Faculty of Business and Law Research Day</w:t>
      </w:r>
      <w:r w:rsidRPr="003B66A5">
        <w:rPr>
          <w:lang w:eastAsia="zh-CN"/>
        </w:rPr>
        <w:t>.</w:t>
      </w:r>
    </w:p>
    <w:p w14:paraId="167C3664" w14:textId="77777777" w:rsidR="00AC47A1" w:rsidRDefault="00AC47A1" w:rsidP="00AC47A1">
      <w:pPr>
        <w:rPr>
          <w:lang w:eastAsia="zh-CN"/>
        </w:rPr>
      </w:pPr>
      <w:r w:rsidRPr="003B66A5">
        <w:rPr>
          <w:lang w:eastAsia="zh-CN"/>
        </w:rPr>
        <w:t xml:space="preserve">Kee, D.M.H., Ang, Z.L., Woh, M.T., Soleimani, M., Jayant, J., </w:t>
      </w:r>
      <w:proofErr w:type="spellStart"/>
      <w:r w:rsidRPr="003B66A5">
        <w:rPr>
          <w:lang w:eastAsia="zh-CN"/>
        </w:rPr>
        <w:t>Quttainah</w:t>
      </w:r>
      <w:proofErr w:type="spellEnd"/>
      <w:r w:rsidRPr="003B66A5">
        <w:rPr>
          <w:lang w:eastAsia="zh-CN"/>
        </w:rPr>
        <w:t xml:space="preserve">, M.A. and Pandey, R., </w:t>
      </w:r>
      <w:r>
        <w:rPr>
          <w:lang w:eastAsia="zh-CN"/>
        </w:rPr>
        <w:t>(</w:t>
      </w:r>
      <w:r w:rsidRPr="003B66A5">
        <w:rPr>
          <w:lang w:eastAsia="zh-CN"/>
        </w:rPr>
        <w:t>2020</w:t>
      </w:r>
      <w:r>
        <w:rPr>
          <w:lang w:eastAsia="zh-CN"/>
        </w:rPr>
        <w:t>)</w:t>
      </w:r>
      <w:r w:rsidRPr="003B66A5">
        <w:rPr>
          <w:lang w:eastAsia="zh-CN"/>
        </w:rPr>
        <w:t>. Shangri-La Hotels and Resorts’ People and Culture Strategy in Deriving Employee Satisfaction. </w:t>
      </w:r>
      <w:r w:rsidRPr="00AC47A1">
        <w:rPr>
          <w:i/>
          <w:iCs/>
          <w:lang w:eastAsia="zh-CN"/>
        </w:rPr>
        <w:t>Advances in Global Economics and Business Journal</w:t>
      </w:r>
      <w:r w:rsidRPr="003B66A5">
        <w:rPr>
          <w:lang w:eastAsia="zh-CN"/>
        </w:rPr>
        <w:t>, </w:t>
      </w:r>
      <w:r w:rsidRPr="00AC47A1">
        <w:rPr>
          <w:i/>
          <w:iCs/>
          <w:lang w:eastAsia="zh-CN"/>
        </w:rPr>
        <w:t>1</w:t>
      </w:r>
      <w:r w:rsidRPr="003B66A5">
        <w:rPr>
          <w:lang w:eastAsia="zh-CN"/>
        </w:rPr>
        <w:t>(1), pp.1-11.</w:t>
      </w:r>
    </w:p>
    <w:p w14:paraId="363F4F14" w14:textId="77777777" w:rsidR="00AC47A1" w:rsidRDefault="00AC47A1" w:rsidP="00AC47A1">
      <w:pPr>
        <w:rPr>
          <w:lang w:eastAsia="zh-CN"/>
        </w:rPr>
      </w:pPr>
      <w:proofErr w:type="spellStart"/>
      <w:r w:rsidRPr="003B66A5">
        <w:rPr>
          <w:lang w:eastAsia="zh-CN"/>
        </w:rPr>
        <w:t>Marinotti</w:t>
      </w:r>
      <w:proofErr w:type="spellEnd"/>
      <w:r w:rsidRPr="003B66A5">
        <w:rPr>
          <w:lang w:eastAsia="zh-CN"/>
        </w:rPr>
        <w:t xml:space="preserve">, G. and Johnston, A., </w:t>
      </w:r>
      <w:r>
        <w:rPr>
          <w:lang w:eastAsia="zh-CN"/>
        </w:rPr>
        <w:t>(</w:t>
      </w:r>
      <w:r w:rsidRPr="003B66A5">
        <w:rPr>
          <w:lang w:eastAsia="zh-CN"/>
        </w:rPr>
        <w:t>2024</w:t>
      </w:r>
      <w:r>
        <w:rPr>
          <w:lang w:eastAsia="zh-CN"/>
        </w:rPr>
        <w:t>)</w:t>
      </w:r>
      <w:r w:rsidRPr="003B66A5">
        <w:rPr>
          <w:lang w:eastAsia="zh-CN"/>
        </w:rPr>
        <w:t>. Leader ‘</w:t>
      </w:r>
      <w:proofErr w:type="spellStart"/>
      <w:r w:rsidRPr="003B66A5">
        <w:rPr>
          <w:lang w:eastAsia="zh-CN"/>
        </w:rPr>
        <w:t>leadership’perceptions</w:t>
      </w:r>
      <w:proofErr w:type="spellEnd"/>
      <w:r w:rsidRPr="003B66A5">
        <w:rPr>
          <w:lang w:eastAsia="zh-CN"/>
        </w:rPr>
        <w:t xml:space="preserve"> within a Luxury Hotel environment. </w:t>
      </w:r>
      <w:r w:rsidRPr="00AC47A1">
        <w:rPr>
          <w:i/>
          <w:iCs/>
          <w:lang w:eastAsia="zh-CN"/>
        </w:rPr>
        <w:t>Human Resource Management and Services</w:t>
      </w:r>
      <w:r w:rsidRPr="003B66A5">
        <w:rPr>
          <w:lang w:eastAsia="zh-CN"/>
        </w:rPr>
        <w:t>, </w:t>
      </w:r>
      <w:r w:rsidRPr="00AC47A1">
        <w:rPr>
          <w:i/>
          <w:iCs/>
          <w:lang w:eastAsia="zh-CN"/>
        </w:rPr>
        <w:t>6</w:t>
      </w:r>
      <w:r w:rsidRPr="003B66A5">
        <w:rPr>
          <w:lang w:eastAsia="zh-CN"/>
        </w:rPr>
        <w:t>(2), pp.1-17.</w:t>
      </w:r>
    </w:p>
    <w:p w14:paraId="35C9874F" w14:textId="77777777" w:rsidR="00AC47A1" w:rsidRDefault="00AC47A1" w:rsidP="00AC47A1">
      <w:pPr>
        <w:rPr>
          <w:lang w:eastAsia="zh-CN"/>
        </w:rPr>
      </w:pPr>
      <w:proofErr w:type="spellStart"/>
      <w:r w:rsidRPr="003B66A5">
        <w:rPr>
          <w:lang w:eastAsia="zh-CN"/>
        </w:rPr>
        <w:lastRenderedPageBreak/>
        <w:t>Ntounis</w:t>
      </w:r>
      <w:proofErr w:type="spellEnd"/>
      <w:r w:rsidRPr="003B66A5">
        <w:rPr>
          <w:lang w:eastAsia="zh-CN"/>
        </w:rPr>
        <w:t xml:space="preserve">, N., Parker, C., Skinner, H., Steadman, C. and </w:t>
      </w:r>
      <w:proofErr w:type="spellStart"/>
      <w:r w:rsidRPr="003B66A5">
        <w:rPr>
          <w:lang w:eastAsia="zh-CN"/>
        </w:rPr>
        <w:t>Warnaby</w:t>
      </w:r>
      <w:proofErr w:type="spellEnd"/>
      <w:r w:rsidRPr="003B66A5">
        <w:rPr>
          <w:lang w:eastAsia="zh-CN"/>
        </w:rPr>
        <w:t xml:space="preserve">, G., </w:t>
      </w:r>
      <w:r>
        <w:rPr>
          <w:lang w:eastAsia="zh-CN"/>
        </w:rPr>
        <w:t>(</w:t>
      </w:r>
      <w:r w:rsidRPr="003B66A5">
        <w:rPr>
          <w:lang w:eastAsia="zh-CN"/>
        </w:rPr>
        <w:t>2022</w:t>
      </w:r>
      <w:r>
        <w:rPr>
          <w:lang w:eastAsia="zh-CN"/>
        </w:rPr>
        <w:t>)</w:t>
      </w:r>
      <w:r w:rsidRPr="003B66A5">
        <w:rPr>
          <w:lang w:eastAsia="zh-CN"/>
        </w:rPr>
        <w:t>. Tourism and Hospitality industry resilience during the Covid-19 pandemic: Evidence from England. </w:t>
      </w:r>
      <w:r w:rsidRPr="00AC47A1">
        <w:rPr>
          <w:i/>
          <w:iCs/>
          <w:lang w:eastAsia="zh-CN"/>
        </w:rPr>
        <w:t>Current Issues in Tourism</w:t>
      </w:r>
      <w:r w:rsidRPr="003B66A5">
        <w:rPr>
          <w:lang w:eastAsia="zh-CN"/>
        </w:rPr>
        <w:t>, </w:t>
      </w:r>
      <w:r w:rsidRPr="00AC47A1">
        <w:rPr>
          <w:i/>
          <w:iCs/>
          <w:lang w:eastAsia="zh-CN"/>
        </w:rPr>
        <w:t>25</w:t>
      </w:r>
      <w:r w:rsidRPr="003B66A5">
        <w:rPr>
          <w:lang w:eastAsia="zh-CN"/>
        </w:rPr>
        <w:t>(1), pp.46-59.</w:t>
      </w:r>
    </w:p>
    <w:p w14:paraId="0F58C1C3" w14:textId="77777777" w:rsidR="00AC47A1" w:rsidRDefault="00AC47A1" w:rsidP="00AC47A1">
      <w:pPr>
        <w:rPr>
          <w:lang w:eastAsia="zh-CN"/>
        </w:rPr>
      </w:pPr>
      <w:r w:rsidRPr="00F970F5">
        <w:rPr>
          <w:lang w:eastAsia="zh-CN"/>
        </w:rPr>
        <w:t xml:space="preserve">Page, S.J. and Connell, J., </w:t>
      </w:r>
      <w:r>
        <w:rPr>
          <w:lang w:eastAsia="zh-CN"/>
        </w:rPr>
        <w:t>(</w:t>
      </w:r>
      <w:r w:rsidRPr="00F970F5">
        <w:rPr>
          <w:lang w:eastAsia="zh-CN"/>
        </w:rPr>
        <w:t>2020</w:t>
      </w:r>
      <w:r>
        <w:rPr>
          <w:lang w:eastAsia="zh-CN"/>
        </w:rPr>
        <w:t>)</w:t>
      </w:r>
      <w:r w:rsidRPr="00F970F5">
        <w:rPr>
          <w:lang w:eastAsia="zh-CN"/>
        </w:rPr>
        <w:t>. Tourism accommodation and hospitality services. In </w:t>
      </w:r>
      <w:r w:rsidRPr="00AC47A1">
        <w:rPr>
          <w:i/>
          <w:iCs/>
          <w:lang w:eastAsia="zh-CN"/>
        </w:rPr>
        <w:t>Tourism</w:t>
      </w:r>
      <w:r w:rsidRPr="00F970F5">
        <w:rPr>
          <w:lang w:eastAsia="zh-CN"/>
        </w:rPr>
        <w:t> (pp. 216-241). Routledge.</w:t>
      </w:r>
    </w:p>
    <w:p w14:paraId="5B0E0412" w14:textId="77777777" w:rsidR="00AC47A1" w:rsidRDefault="00AC47A1" w:rsidP="00AC47A1">
      <w:proofErr w:type="spellStart"/>
      <w:r>
        <w:t>shangri-la</w:t>
      </w:r>
      <w:proofErr w:type="spellEnd"/>
      <w:r>
        <w:t>, (2023). Annual Report 2023. [Online] Available at: https://sitecore-cd.shangri-la.com/-/media/Project/Shangri-La-Group/Investor/Files/Public-Disclosures/Latest-Top-Publications/2023_Annual_Report_E.pdf [Accessed 26 October 2024].</w:t>
      </w:r>
    </w:p>
    <w:p w14:paraId="43BF0327" w14:textId="77777777" w:rsidR="00AC47A1" w:rsidRDefault="00AC47A1" w:rsidP="00AC47A1">
      <w:proofErr w:type="spellStart"/>
      <w:r>
        <w:t>shangri-la</w:t>
      </w:r>
      <w:proofErr w:type="spellEnd"/>
      <w:r>
        <w:t>, (2024). Strong global portfolio of diverse businesses. [Online] Available at: https://www.shangri-la.com/group/our-businesses/ [Accessed 26 October 2024].</w:t>
      </w:r>
    </w:p>
    <w:p w14:paraId="11E8B621" w14:textId="77777777" w:rsidR="00AC47A1" w:rsidRDefault="00AC47A1" w:rsidP="00AC47A1">
      <w:proofErr w:type="spellStart"/>
      <w:r>
        <w:t>statista</w:t>
      </w:r>
      <w:proofErr w:type="spellEnd"/>
      <w:r>
        <w:t>, (2023). Annual revenue of Travelodge UK from 2013 to 2023. [Online] Available at: https://www.statista.com/statistics/429089/travelodge-total-revenue-united-kingdom-uk/#:~:text=Travelodge%20revenues%202013%2D2023&amp;text=Travelodge%20UK%20generated%20approximately%201.04,nearly%20100%20million%20British%20pounds. [Accessed 26 October 2024].</w:t>
      </w:r>
    </w:p>
    <w:p w14:paraId="279FC3FE" w14:textId="2D401E82" w:rsidR="00AC47A1" w:rsidRDefault="00AC47A1" w:rsidP="00AC47A1">
      <w:proofErr w:type="spellStart"/>
      <w:r>
        <w:t>travelodge</w:t>
      </w:r>
      <w:proofErr w:type="spellEnd"/>
      <w:r>
        <w:t>, (2023). Record full year performance with Travelodge well positioned for long-term growth. [Online] Available at: https://www.travelodge.co.uk/our-business/blog/press_release/record-full-year-performance-with-travelodge-well-positioned-for-long-term-growth/ [Accessed 26 October 2024].</w:t>
      </w:r>
      <w:r w:rsidR="00722E14">
        <w:t xml:space="preserve"> </w:t>
      </w:r>
      <w:r w:rsidR="00B76533">
        <w:t xml:space="preserve"> </w:t>
      </w:r>
    </w:p>
    <w:p w14:paraId="30F4F14B" w14:textId="0DC9FE46" w:rsidR="00DD5996" w:rsidRDefault="00DD5996" w:rsidP="00DD5996"/>
    <w:p w14:paraId="7926C1EB" w14:textId="77777777" w:rsidR="00DD5996" w:rsidRPr="003B66A5" w:rsidRDefault="00DD5996" w:rsidP="00F970F5">
      <w:pPr>
        <w:rPr>
          <w:lang w:eastAsia="zh-CN"/>
        </w:rPr>
      </w:pPr>
    </w:p>
    <w:p w14:paraId="1A3F37D6" w14:textId="77777777" w:rsidR="007F5E87" w:rsidRPr="007F5E87" w:rsidRDefault="007F5E87" w:rsidP="007F5E87"/>
    <w:p w14:paraId="064DC5FE" w14:textId="77777777" w:rsidR="007F5E87" w:rsidRPr="007F5E87" w:rsidRDefault="007F5E87" w:rsidP="007F5E87">
      <w:r w:rsidRPr="007F5E87">
        <w:t> </w:t>
      </w:r>
    </w:p>
    <w:p w14:paraId="43EE4D8A" w14:textId="77777777" w:rsidR="003E2330" w:rsidRDefault="003E2330"/>
    <w:sectPr w:rsidR="003E2330" w:rsidSect="001E747B">
      <w:headerReference w:type="default" r:id="rId8"/>
      <w:footerReference w:type="default" r:id="rId9"/>
      <w:pgSz w:w="11910" w:h="16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044FE" w14:textId="77777777" w:rsidR="004E2C28" w:rsidRDefault="004E2C28" w:rsidP="00B76850">
      <w:pPr>
        <w:spacing w:line="240" w:lineRule="auto"/>
      </w:pPr>
      <w:r>
        <w:separator/>
      </w:r>
    </w:p>
  </w:endnote>
  <w:endnote w:type="continuationSeparator" w:id="0">
    <w:p w14:paraId="62F8956F" w14:textId="77777777" w:rsidR="004E2C28" w:rsidRDefault="004E2C28" w:rsidP="00B768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457028"/>
      <w:docPartObj>
        <w:docPartGallery w:val="Page Numbers (Bottom of Page)"/>
        <w:docPartUnique/>
      </w:docPartObj>
    </w:sdtPr>
    <w:sdtContent>
      <w:sdt>
        <w:sdtPr>
          <w:id w:val="-1769616900"/>
          <w:docPartObj>
            <w:docPartGallery w:val="Page Numbers (Top of Page)"/>
            <w:docPartUnique/>
          </w:docPartObj>
        </w:sdtPr>
        <w:sdtContent>
          <w:p w14:paraId="649EEB97" w14:textId="79EA2A00" w:rsidR="00B76850" w:rsidRDefault="00B76850">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F495BC6" w14:textId="77777777" w:rsidR="00B76850" w:rsidRDefault="00B7685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F6984" w14:textId="77777777" w:rsidR="004E2C28" w:rsidRDefault="004E2C28" w:rsidP="00B76850">
      <w:pPr>
        <w:spacing w:line="240" w:lineRule="auto"/>
      </w:pPr>
      <w:r>
        <w:separator/>
      </w:r>
    </w:p>
  </w:footnote>
  <w:footnote w:type="continuationSeparator" w:id="0">
    <w:p w14:paraId="6227B75F" w14:textId="77777777" w:rsidR="004E2C28" w:rsidRDefault="004E2C28" w:rsidP="00B768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3506" w14:textId="48A2A90D" w:rsidR="00B76850" w:rsidRDefault="00B76850" w:rsidP="00B76850">
    <w:pPr>
      <w:pStyle w:val="Antet"/>
      <w:jc w:val="right"/>
    </w:pPr>
    <w:r w:rsidRPr="00B76850">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F0A1D"/>
    <w:multiLevelType w:val="hybridMultilevel"/>
    <w:tmpl w:val="72ACC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A47A0D"/>
    <w:multiLevelType w:val="hybridMultilevel"/>
    <w:tmpl w:val="4A9CC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9176120">
    <w:abstractNumId w:val="0"/>
  </w:num>
  <w:num w:numId="2" w16cid:durableId="1158110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E87"/>
    <w:rsid w:val="00003925"/>
    <w:rsid w:val="00003BFC"/>
    <w:rsid w:val="000166E8"/>
    <w:rsid w:val="0002055B"/>
    <w:rsid w:val="00025DC4"/>
    <w:rsid w:val="00030013"/>
    <w:rsid w:val="00037149"/>
    <w:rsid w:val="00044400"/>
    <w:rsid w:val="0005214E"/>
    <w:rsid w:val="00053DBA"/>
    <w:rsid w:val="00065C82"/>
    <w:rsid w:val="00071A52"/>
    <w:rsid w:val="00074120"/>
    <w:rsid w:val="00085E3F"/>
    <w:rsid w:val="00086568"/>
    <w:rsid w:val="00094CBB"/>
    <w:rsid w:val="00095883"/>
    <w:rsid w:val="000A0EB8"/>
    <w:rsid w:val="000A7458"/>
    <w:rsid w:val="000B7CF4"/>
    <w:rsid w:val="000D43FE"/>
    <w:rsid w:val="001115AB"/>
    <w:rsid w:val="001347C4"/>
    <w:rsid w:val="0013534B"/>
    <w:rsid w:val="00140D10"/>
    <w:rsid w:val="00150A43"/>
    <w:rsid w:val="0016522B"/>
    <w:rsid w:val="001704D2"/>
    <w:rsid w:val="00170CCF"/>
    <w:rsid w:val="00180557"/>
    <w:rsid w:val="00180B46"/>
    <w:rsid w:val="00182FA9"/>
    <w:rsid w:val="0018571C"/>
    <w:rsid w:val="001A1606"/>
    <w:rsid w:val="001B0790"/>
    <w:rsid w:val="001B39CB"/>
    <w:rsid w:val="001C5796"/>
    <w:rsid w:val="001C767D"/>
    <w:rsid w:val="001D0887"/>
    <w:rsid w:val="001D59FF"/>
    <w:rsid w:val="001E747B"/>
    <w:rsid w:val="001F06CB"/>
    <w:rsid w:val="001F705D"/>
    <w:rsid w:val="0020148C"/>
    <w:rsid w:val="00205238"/>
    <w:rsid w:val="0020554C"/>
    <w:rsid w:val="00230ECA"/>
    <w:rsid w:val="002365A7"/>
    <w:rsid w:val="002368B8"/>
    <w:rsid w:val="002416E5"/>
    <w:rsid w:val="00244727"/>
    <w:rsid w:val="002454C8"/>
    <w:rsid w:val="00254543"/>
    <w:rsid w:val="00261198"/>
    <w:rsid w:val="002662F8"/>
    <w:rsid w:val="00276040"/>
    <w:rsid w:val="00293551"/>
    <w:rsid w:val="002A28AD"/>
    <w:rsid w:val="002C0FF5"/>
    <w:rsid w:val="002C4D78"/>
    <w:rsid w:val="002D2451"/>
    <w:rsid w:val="002F110A"/>
    <w:rsid w:val="002F306C"/>
    <w:rsid w:val="00301377"/>
    <w:rsid w:val="00303AD8"/>
    <w:rsid w:val="003060B9"/>
    <w:rsid w:val="00314726"/>
    <w:rsid w:val="003209B2"/>
    <w:rsid w:val="00323620"/>
    <w:rsid w:val="00335FC1"/>
    <w:rsid w:val="003402DE"/>
    <w:rsid w:val="00345EBA"/>
    <w:rsid w:val="003579B4"/>
    <w:rsid w:val="00367576"/>
    <w:rsid w:val="003869F9"/>
    <w:rsid w:val="003914E2"/>
    <w:rsid w:val="003940F9"/>
    <w:rsid w:val="00397B04"/>
    <w:rsid w:val="003A5016"/>
    <w:rsid w:val="003B109B"/>
    <w:rsid w:val="003B2408"/>
    <w:rsid w:val="003B66A5"/>
    <w:rsid w:val="003C4242"/>
    <w:rsid w:val="003C4C53"/>
    <w:rsid w:val="003C50C8"/>
    <w:rsid w:val="003D778B"/>
    <w:rsid w:val="003E2330"/>
    <w:rsid w:val="003F61F2"/>
    <w:rsid w:val="0040077D"/>
    <w:rsid w:val="00410ADF"/>
    <w:rsid w:val="0041658A"/>
    <w:rsid w:val="00423EBB"/>
    <w:rsid w:val="004243B2"/>
    <w:rsid w:val="00433E74"/>
    <w:rsid w:val="00445F45"/>
    <w:rsid w:val="00450608"/>
    <w:rsid w:val="0045159F"/>
    <w:rsid w:val="004524AF"/>
    <w:rsid w:val="00456845"/>
    <w:rsid w:val="0046446E"/>
    <w:rsid w:val="00465720"/>
    <w:rsid w:val="00472E96"/>
    <w:rsid w:val="00475114"/>
    <w:rsid w:val="004752B8"/>
    <w:rsid w:val="0048039D"/>
    <w:rsid w:val="004822DE"/>
    <w:rsid w:val="00482FBE"/>
    <w:rsid w:val="00487A30"/>
    <w:rsid w:val="00493C30"/>
    <w:rsid w:val="004B2B10"/>
    <w:rsid w:val="004C11EB"/>
    <w:rsid w:val="004D0B3F"/>
    <w:rsid w:val="004D27CC"/>
    <w:rsid w:val="004E2C28"/>
    <w:rsid w:val="004F3B89"/>
    <w:rsid w:val="004F6550"/>
    <w:rsid w:val="00502627"/>
    <w:rsid w:val="0050727E"/>
    <w:rsid w:val="00510BB9"/>
    <w:rsid w:val="005254EB"/>
    <w:rsid w:val="00532694"/>
    <w:rsid w:val="00532715"/>
    <w:rsid w:val="00542A40"/>
    <w:rsid w:val="00562C49"/>
    <w:rsid w:val="00563011"/>
    <w:rsid w:val="00564F4A"/>
    <w:rsid w:val="00566577"/>
    <w:rsid w:val="0058127F"/>
    <w:rsid w:val="00583287"/>
    <w:rsid w:val="00597DD6"/>
    <w:rsid w:val="005B6CAE"/>
    <w:rsid w:val="005C0EBB"/>
    <w:rsid w:val="005C4586"/>
    <w:rsid w:val="005D0555"/>
    <w:rsid w:val="005D15EB"/>
    <w:rsid w:val="005E1FBB"/>
    <w:rsid w:val="005E30D0"/>
    <w:rsid w:val="005E31C0"/>
    <w:rsid w:val="005E6ED1"/>
    <w:rsid w:val="005F098D"/>
    <w:rsid w:val="005F4AC3"/>
    <w:rsid w:val="005F6C66"/>
    <w:rsid w:val="005F7867"/>
    <w:rsid w:val="00601A63"/>
    <w:rsid w:val="006230DE"/>
    <w:rsid w:val="00637B67"/>
    <w:rsid w:val="00654331"/>
    <w:rsid w:val="00663064"/>
    <w:rsid w:val="0066628C"/>
    <w:rsid w:val="00672B33"/>
    <w:rsid w:val="0067523F"/>
    <w:rsid w:val="0069502D"/>
    <w:rsid w:val="00695502"/>
    <w:rsid w:val="006B0BAD"/>
    <w:rsid w:val="006B5E13"/>
    <w:rsid w:val="006D0E5D"/>
    <w:rsid w:val="006E224D"/>
    <w:rsid w:val="006E2319"/>
    <w:rsid w:val="006F3516"/>
    <w:rsid w:val="006F64CE"/>
    <w:rsid w:val="007011C6"/>
    <w:rsid w:val="00712536"/>
    <w:rsid w:val="00722E14"/>
    <w:rsid w:val="00723C2F"/>
    <w:rsid w:val="007334F6"/>
    <w:rsid w:val="00736338"/>
    <w:rsid w:val="00744E62"/>
    <w:rsid w:val="00752DF8"/>
    <w:rsid w:val="0075690E"/>
    <w:rsid w:val="00762655"/>
    <w:rsid w:val="00765CA6"/>
    <w:rsid w:val="00780440"/>
    <w:rsid w:val="007973AC"/>
    <w:rsid w:val="007A47B5"/>
    <w:rsid w:val="007B7762"/>
    <w:rsid w:val="007C1ECB"/>
    <w:rsid w:val="007C4A96"/>
    <w:rsid w:val="007C7C3F"/>
    <w:rsid w:val="007D04F3"/>
    <w:rsid w:val="007D63A6"/>
    <w:rsid w:val="007E4365"/>
    <w:rsid w:val="007F1A65"/>
    <w:rsid w:val="007F4343"/>
    <w:rsid w:val="007F4E0D"/>
    <w:rsid w:val="007F5E87"/>
    <w:rsid w:val="00830998"/>
    <w:rsid w:val="0083344E"/>
    <w:rsid w:val="00834799"/>
    <w:rsid w:val="00835865"/>
    <w:rsid w:val="00844593"/>
    <w:rsid w:val="00846509"/>
    <w:rsid w:val="00854830"/>
    <w:rsid w:val="008651F8"/>
    <w:rsid w:val="00874956"/>
    <w:rsid w:val="00884423"/>
    <w:rsid w:val="00884D7E"/>
    <w:rsid w:val="00893F04"/>
    <w:rsid w:val="00896504"/>
    <w:rsid w:val="0089710F"/>
    <w:rsid w:val="008A363A"/>
    <w:rsid w:val="008A59BA"/>
    <w:rsid w:val="008A77B6"/>
    <w:rsid w:val="008B00B6"/>
    <w:rsid w:val="008B6F48"/>
    <w:rsid w:val="008C04DE"/>
    <w:rsid w:val="008C7FAB"/>
    <w:rsid w:val="008D65A9"/>
    <w:rsid w:val="008D6D8D"/>
    <w:rsid w:val="008E0D04"/>
    <w:rsid w:val="008E6A2E"/>
    <w:rsid w:val="008E6A8C"/>
    <w:rsid w:val="008F44A3"/>
    <w:rsid w:val="0090246C"/>
    <w:rsid w:val="00911A28"/>
    <w:rsid w:val="0091533B"/>
    <w:rsid w:val="009322D6"/>
    <w:rsid w:val="00942801"/>
    <w:rsid w:val="0096045A"/>
    <w:rsid w:val="00970510"/>
    <w:rsid w:val="0097118E"/>
    <w:rsid w:val="009971ED"/>
    <w:rsid w:val="00997E5E"/>
    <w:rsid w:val="009B7C21"/>
    <w:rsid w:val="009C1A43"/>
    <w:rsid w:val="009D6DDE"/>
    <w:rsid w:val="009E0F69"/>
    <w:rsid w:val="009E6281"/>
    <w:rsid w:val="009E6301"/>
    <w:rsid w:val="009F7967"/>
    <w:rsid w:val="00A02D20"/>
    <w:rsid w:val="00A21DDD"/>
    <w:rsid w:val="00A27A1C"/>
    <w:rsid w:val="00A3309A"/>
    <w:rsid w:val="00A5683E"/>
    <w:rsid w:val="00A61AA2"/>
    <w:rsid w:val="00A6363A"/>
    <w:rsid w:val="00A75B25"/>
    <w:rsid w:val="00A8007E"/>
    <w:rsid w:val="00A914DB"/>
    <w:rsid w:val="00AA0715"/>
    <w:rsid w:val="00AB23E9"/>
    <w:rsid w:val="00AB5933"/>
    <w:rsid w:val="00AC47A1"/>
    <w:rsid w:val="00AD1FE9"/>
    <w:rsid w:val="00AE7BFB"/>
    <w:rsid w:val="00AF3A58"/>
    <w:rsid w:val="00AF453F"/>
    <w:rsid w:val="00AF493C"/>
    <w:rsid w:val="00B104BD"/>
    <w:rsid w:val="00B168A3"/>
    <w:rsid w:val="00B16ABB"/>
    <w:rsid w:val="00B33351"/>
    <w:rsid w:val="00B35383"/>
    <w:rsid w:val="00B518D8"/>
    <w:rsid w:val="00B6585C"/>
    <w:rsid w:val="00B664AD"/>
    <w:rsid w:val="00B72A7F"/>
    <w:rsid w:val="00B734F3"/>
    <w:rsid w:val="00B7458B"/>
    <w:rsid w:val="00B76533"/>
    <w:rsid w:val="00B76850"/>
    <w:rsid w:val="00B8210F"/>
    <w:rsid w:val="00B834FD"/>
    <w:rsid w:val="00B836C4"/>
    <w:rsid w:val="00B855F5"/>
    <w:rsid w:val="00B92AB9"/>
    <w:rsid w:val="00B95F54"/>
    <w:rsid w:val="00B9699B"/>
    <w:rsid w:val="00B974FC"/>
    <w:rsid w:val="00BA7AD1"/>
    <w:rsid w:val="00BB0A18"/>
    <w:rsid w:val="00BB4496"/>
    <w:rsid w:val="00BB4C52"/>
    <w:rsid w:val="00BE65E1"/>
    <w:rsid w:val="00BF5AEB"/>
    <w:rsid w:val="00C002C4"/>
    <w:rsid w:val="00C03588"/>
    <w:rsid w:val="00C063DE"/>
    <w:rsid w:val="00C065CE"/>
    <w:rsid w:val="00C11502"/>
    <w:rsid w:val="00C14FFA"/>
    <w:rsid w:val="00C20C5D"/>
    <w:rsid w:val="00C24040"/>
    <w:rsid w:val="00C26B7E"/>
    <w:rsid w:val="00C3054A"/>
    <w:rsid w:val="00C30600"/>
    <w:rsid w:val="00C33CA9"/>
    <w:rsid w:val="00C373E1"/>
    <w:rsid w:val="00C40562"/>
    <w:rsid w:val="00C535C9"/>
    <w:rsid w:val="00C53FFB"/>
    <w:rsid w:val="00C80C59"/>
    <w:rsid w:val="00C95233"/>
    <w:rsid w:val="00CB3B19"/>
    <w:rsid w:val="00CB6B53"/>
    <w:rsid w:val="00CF0590"/>
    <w:rsid w:val="00CF1E8B"/>
    <w:rsid w:val="00CF4AC1"/>
    <w:rsid w:val="00CF5D78"/>
    <w:rsid w:val="00D006C4"/>
    <w:rsid w:val="00D06A6F"/>
    <w:rsid w:val="00D11B10"/>
    <w:rsid w:val="00D3394D"/>
    <w:rsid w:val="00D34D18"/>
    <w:rsid w:val="00D47573"/>
    <w:rsid w:val="00D53342"/>
    <w:rsid w:val="00D61DC0"/>
    <w:rsid w:val="00D65269"/>
    <w:rsid w:val="00D669D9"/>
    <w:rsid w:val="00D841FD"/>
    <w:rsid w:val="00D860F5"/>
    <w:rsid w:val="00D97254"/>
    <w:rsid w:val="00DA382B"/>
    <w:rsid w:val="00DB32DD"/>
    <w:rsid w:val="00DB522A"/>
    <w:rsid w:val="00DC7420"/>
    <w:rsid w:val="00DD3D58"/>
    <w:rsid w:val="00DD5996"/>
    <w:rsid w:val="00DE0A7A"/>
    <w:rsid w:val="00DF1BC7"/>
    <w:rsid w:val="00DF4670"/>
    <w:rsid w:val="00E00D3F"/>
    <w:rsid w:val="00E02406"/>
    <w:rsid w:val="00E02F6E"/>
    <w:rsid w:val="00E143D4"/>
    <w:rsid w:val="00E30FD2"/>
    <w:rsid w:val="00E41BDA"/>
    <w:rsid w:val="00E60214"/>
    <w:rsid w:val="00E62A1F"/>
    <w:rsid w:val="00E73BDE"/>
    <w:rsid w:val="00E747B2"/>
    <w:rsid w:val="00E75BE6"/>
    <w:rsid w:val="00E75EC9"/>
    <w:rsid w:val="00E91D20"/>
    <w:rsid w:val="00E92604"/>
    <w:rsid w:val="00E9342A"/>
    <w:rsid w:val="00E9490F"/>
    <w:rsid w:val="00EB408F"/>
    <w:rsid w:val="00EB5C8D"/>
    <w:rsid w:val="00EC0658"/>
    <w:rsid w:val="00EC0859"/>
    <w:rsid w:val="00EC5197"/>
    <w:rsid w:val="00ED55C8"/>
    <w:rsid w:val="00F00988"/>
    <w:rsid w:val="00F209C8"/>
    <w:rsid w:val="00F20DC7"/>
    <w:rsid w:val="00F3466A"/>
    <w:rsid w:val="00F473AB"/>
    <w:rsid w:val="00F52539"/>
    <w:rsid w:val="00F53AD8"/>
    <w:rsid w:val="00F549BE"/>
    <w:rsid w:val="00F564C3"/>
    <w:rsid w:val="00F60CA9"/>
    <w:rsid w:val="00F63F9F"/>
    <w:rsid w:val="00F72701"/>
    <w:rsid w:val="00F86536"/>
    <w:rsid w:val="00F970F5"/>
    <w:rsid w:val="00FA388B"/>
    <w:rsid w:val="00FA3BA0"/>
    <w:rsid w:val="00FB1B8A"/>
    <w:rsid w:val="00FB5C67"/>
    <w:rsid w:val="00FC0C79"/>
    <w:rsid w:val="00FC154A"/>
    <w:rsid w:val="00FC655D"/>
    <w:rsid w:val="00FD349E"/>
    <w:rsid w:val="00FD6D4B"/>
    <w:rsid w:val="00FE2251"/>
    <w:rsid w:val="00FE3965"/>
    <w:rsid w:val="00FE7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4D9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GB" w:eastAsia="zh-CN" w:bidi="ar-SA"/>
        <w14:ligatures w14:val="standardContextual"/>
      </w:rPr>
    </w:rPrDefault>
    <w:pPrDefault>
      <w:pPr>
        <w:spacing w:line="480" w:lineRule="auto"/>
        <w:ind w:left="11" w:right="6"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B04"/>
    <w:pPr>
      <w:ind w:left="0" w:right="0" w:firstLine="0"/>
    </w:pPr>
    <w:rPr>
      <w:rFonts w:ascii="Times New Roman" w:hAnsi="Times New Roman" w:cs="Arial"/>
      <w:kern w:val="0"/>
      <w:sz w:val="24"/>
      <w:lang w:eastAsia="en-IN"/>
    </w:rPr>
  </w:style>
  <w:style w:type="paragraph" w:styleId="Titlu1">
    <w:name w:val="heading 1"/>
    <w:basedOn w:val="Normal"/>
    <w:next w:val="Normal"/>
    <w:link w:val="Titlu1Caracter"/>
    <w:uiPriority w:val="9"/>
    <w:qFormat/>
    <w:rsid w:val="00DF4670"/>
    <w:pPr>
      <w:keepNext/>
      <w:keepLines/>
      <w:outlineLvl w:val="0"/>
    </w:pPr>
    <w:rPr>
      <w:rFonts w:cstheme="minorBidi"/>
      <w:b/>
      <w:kern w:val="2"/>
      <w:sz w:val="28"/>
      <w:szCs w:val="40"/>
      <w:lang w:eastAsia="zh-CN"/>
    </w:rPr>
  </w:style>
  <w:style w:type="paragraph" w:styleId="Titlu2">
    <w:name w:val="heading 2"/>
    <w:basedOn w:val="Normal"/>
    <w:next w:val="Normal"/>
    <w:link w:val="Titlu2Caracter"/>
    <w:uiPriority w:val="9"/>
    <w:unhideWhenUsed/>
    <w:qFormat/>
    <w:rsid w:val="003209B2"/>
    <w:pPr>
      <w:keepNext/>
      <w:keepLines/>
      <w:outlineLvl w:val="1"/>
    </w:pPr>
    <w:rPr>
      <w:b/>
      <w:sz w:val="26"/>
      <w:szCs w:val="32"/>
    </w:rPr>
  </w:style>
  <w:style w:type="paragraph" w:styleId="Titlu3">
    <w:name w:val="heading 3"/>
    <w:basedOn w:val="Normal"/>
    <w:next w:val="Normal"/>
    <w:link w:val="Titlu3Caracter"/>
    <w:qFormat/>
    <w:rsid w:val="00B104BD"/>
    <w:pPr>
      <w:keepNext/>
      <w:keepLines/>
      <w:outlineLvl w:val="2"/>
    </w:pPr>
    <w:rPr>
      <w:i/>
      <w:kern w:val="2"/>
      <w:szCs w:val="28"/>
      <w:u w:val="single"/>
      <w:lang w:val=""/>
    </w:rPr>
  </w:style>
  <w:style w:type="paragraph" w:styleId="Titlu4">
    <w:name w:val="heading 4"/>
    <w:basedOn w:val="Titlu1"/>
    <w:next w:val="Titlu1"/>
    <w:link w:val="Titlu4Caracter"/>
    <w:autoRedefine/>
    <w:uiPriority w:val="9"/>
    <w:semiHidden/>
    <w:unhideWhenUsed/>
    <w:qFormat/>
    <w:rsid w:val="00B7458B"/>
    <w:pPr>
      <w:spacing w:before="40"/>
      <w:outlineLvl w:val="3"/>
    </w:pPr>
    <w:rPr>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heading2">
    <w:name w:val="heading2"/>
    <w:basedOn w:val="Normal"/>
    <w:link w:val="heading2Char"/>
    <w:qFormat/>
    <w:rsid w:val="007973AC"/>
    <w:rPr>
      <w:b/>
      <w:bCs/>
      <w:sz w:val="26"/>
      <w:lang w:bidi="th-TH"/>
    </w:rPr>
  </w:style>
  <w:style w:type="character" w:customStyle="1" w:styleId="heading2Char">
    <w:name w:val="heading2 Char"/>
    <w:basedOn w:val="Fontdeparagrafimplicit"/>
    <w:link w:val="heading2"/>
    <w:rsid w:val="007973AC"/>
    <w:rPr>
      <w:rFonts w:ascii="Times New Roman" w:hAnsi="Times New Roman" w:cs="Arial"/>
      <w:b/>
      <w:bCs/>
      <w:sz w:val="26"/>
      <w:szCs w:val="24"/>
    </w:rPr>
  </w:style>
  <w:style w:type="character" w:customStyle="1" w:styleId="Titlu3Caracter">
    <w:name w:val="Titlu 3 Caracter"/>
    <w:basedOn w:val="Fontdeparagrafimplicit"/>
    <w:link w:val="Titlu3"/>
    <w:rsid w:val="00B104BD"/>
    <w:rPr>
      <w:rFonts w:ascii="Times New Roman" w:hAnsi="Times New Roman" w:cs="Arial"/>
      <w:i/>
      <w:sz w:val="24"/>
      <w:szCs w:val="28"/>
      <w:u w:val="single"/>
      <w:lang w:val=""/>
    </w:rPr>
  </w:style>
  <w:style w:type="character" w:customStyle="1" w:styleId="Titlu2Caracter">
    <w:name w:val="Titlu 2 Caracter"/>
    <w:basedOn w:val="Fontdeparagrafimplicit"/>
    <w:link w:val="Titlu2"/>
    <w:uiPriority w:val="9"/>
    <w:rsid w:val="003209B2"/>
    <w:rPr>
      <w:rFonts w:ascii="Times New Roman" w:hAnsi="Times New Roman" w:cs="Arial"/>
      <w:b/>
      <w:kern w:val="0"/>
      <w:sz w:val="26"/>
      <w:szCs w:val="32"/>
      <w:lang w:eastAsia="en-IN"/>
      <w14:ligatures w14:val="none"/>
    </w:rPr>
  </w:style>
  <w:style w:type="character" w:customStyle="1" w:styleId="Titlu1Caracter">
    <w:name w:val="Titlu 1 Caracter"/>
    <w:basedOn w:val="Fontdeparagrafimplicit"/>
    <w:link w:val="Titlu1"/>
    <w:uiPriority w:val="9"/>
    <w:rsid w:val="00DF4670"/>
    <w:rPr>
      <w:rFonts w:ascii="Times New Roman" w:hAnsi="Times New Roman"/>
      <w:b/>
      <w:sz w:val="28"/>
      <w:szCs w:val="40"/>
    </w:rPr>
  </w:style>
  <w:style w:type="character" w:customStyle="1" w:styleId="Titlu4Caracter">
    <w:name w:val="Titlu 4 Caracter"/>
    <w:basedOn w:val="Fontdeparagrafimplicit"/>
    <w:link w:val="Titlu4"/>
    <w:uiPriority w:val="9"/>
    <w:semiHidden/>
    <w:rsid w:val="00B7458B"/>
    <w:rPr>
      <w:rFonts w:ascii="Times New Roman" w:eastAsiaTheme="majorEastAsia" w:hAnsi="Times New Roman" w:cstheme="majorBidi"/>
      <w:b/>
      <w:iCs/>
      <w:sz w:val="28"/>
      <w:szCs w:val="32"/>
    </w:rPr>
  </w:style>
  <w:style w:type="paragraph" w:customStyle="1" w:styleId="Heading20">
    <w:name w:val="Heading2"/>
    <w:basedOn w:val="Titlu2"/>
    <w:next w:val="Normal"/>
    <w:link w:val="Heading2Char0"/>
    <w:qFormat/>
    <w:rsid w:val="00E00D3F"/>
    <w:rPr>
      <w:b w:val="0"/>
      <w:bCs/>
      <w:szCs w:val="24"/>
      <w:shd w:val="clear" w:color="auto" w:fill="FFFFFF"/>
      <w:lang w:val="en-US" w:bidi="hi-IN"/>
    </w:rPr>
  </w:style>
  <w:style w:type="character" w:customStyle="1" w:styleId="Heading2Char0">
    <w:name w:val="Heading2 Char"/>
    <w:basedOn w:val="Fontdeparagrafimplicit"/>
    <w:link w:val="Heading20"/>
    <w:rsid w:val="00E00D3F"/>
    <w:rPr>
      <w:rFonts w:ascii="Times New Roman" w:hAnsi="Times New Roman" w:cs="Times New Roman"/>
      <w:bCs/>
      <w:kern w:val="0"/>
      <w:sz w:val="26"/>
      <w:szCs w:val="24"/>
      <w:lang w:val="en-US" w:eastAsia="en-IN" w:bidi="hi-IN"/>
    </w:rPr>
  </w:style>
  <w:style w:type="paragraph" w:customStyle="1" w:styleId="Heading1">
    <w:name w:val="Heading1"/>
    <w:basedOn w:val="Titlu1"/>
    <w:link w:val="Heading1Char"/>
    <w:qFormat/>
    <w:rsid w:val="00E00D3F"/>
    <w:rPr>
      <w:bCs/>
      <w:szCs w:val="24"/>
      <w:lang w:val="en-US"/>
    </w:rPr>
  </w:style>
  <w:style w:type="character" w:customStyle="1" w:styleId="Heading1Char">
    <w:name w:val="Heading1 Char"/>
    <w:basedOn w:val="Fontdeparagrafimplicit"/>
    <w:link w:val="Heading1"/>
    <w:rsid w:val="00E00D3F"/>
    <w:rPr>
      <w:rFonts w:ascii="Times New Roman" w:hAnsi="Times New Roman"/>
      <w:b/>
      <w:bCs/>
      <w:sz w:val="28"/>
      <w:szCs w:val="24"/>
      <w:lang w:val="en-US"/>
    </w:rPr>
  </w:style>
  <w:style w:type="paragraph" w:styleId="Listparagraf">
    <w:name w:val="List Paragraph"/>
    <w:basedOn w:val="Normal"/>
    <w:uiPriority w:val="34"/>
    <w:qFormat/>
    <w:rsid w:val="00F970F5"/>
    <w:pPr>
      <w:ind w:left="720"/>
      <w:contextualSpacing/>
    </w:pPr>
  </w:style>
  <w:style w:type="paragraph" w:styleId="Bibliografie">
    <w:name w:val="Bibliography"/>
    <w:basedOn w:val="Normal"/>
    <w:next w:val="Normal"/>
    <w:uiPriority w:val="37"/>
    <w:unhideWhenUsed/>
    <w:rsid w:val="00DD5996"/>
  </w:style>
  <w:style w:type="character" w:styleId="Hyperlink">
    <w:name w:val="Hyperlink"/>
    <w:basedOn w:val="Fontdeparagrafimplicit"/>
    <w:uiPriority w:val="99"/>
    <w:unhideWhenUsed/>
    <w:rsid w:val="00DD5996"/>
    <w:rPr>
      <w:color w:val="0563C1" w:themeColor="hyperlink"/>
      <w:u w:val="single"/>
    </w:rPr>
  </w:style>
  <w:style w:type="character" w:styleId="MeniuneNerezolvat">
    <w:name w:val="Unresolved Mention"/>
    <w:basedOn w:val="Fontdeparagrafimplicit"/>
    <w:uiPriority w:val="99"/>
    <w:semiHidden/>
    <w:unhideWhenUsed/>
    <w:rsid w:val="00DD5996"/>
    <w:rPr>
      <w:color w:val="605E5C"/>
      <w:shd w:val="clear" w:color="auto" w:fill="E1DFDD"/>
    </w:rPr>
  </w:style>
  <w:style w:type="paragraph" w:styleId="Antet">
    <w:name w:val="header"/>
    <w:basedOn w:val="Normal"/>
    <w:link w:val="AntetCaracter"/>
    <w:uiPriority w:val="99"/>
    <w:unhideWhenUsed/>
    <w:rsid w:val="00B76850"/>
    <w:pPr>
      <w:tabs>
        <w:tab w:val="center" w:pos="4513"/>
        <w:tab w:val="right" w:pos="9026"/>
      </w:tabs>
      <w:spacing w:line="240" w:lineRule="auto"/>
    </w:pPr>
  </w:style>
  <w:style w:type="character" w:customStyle="1" w:styleId="AntetCaracter">
    <w:name w:val="Antet Caracter"/>
    <w:basedOn w:val="Fontdeparagrafimplicit"/>
    <w:link w:val="Antet"/>
    <w:uiPriority w:val="99"/>
    <w:rsid w:val="00B76850"/>
    <w:rPr>
      <w:rFonts w:ascii="Times New Roman" w:hAnsi="Times New Roman" w:cs="Arial"/>
      <w:kern w:val="0"/>
      <w:sz w:val="24"/>
      <w:lang w:eastAsia="en-IN"/>
    </w:rPr>
  </w:style>
  <w:style w:type="paragraph" w:styleId="Subsol">
    <w:name w:val="footer"/>
    <w:basedOn w:val="Normal"/>
    <w:link w:val="SubsolCaracter"/>
    <w:uiPriority w:val="99"/>
    <w:unhideWhenUsed/>
    <w:rsid w:val="00B7685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76850"/>
    <w:rPr>
      <w:rFonts w:ascii="Times New Roman" w:hAnsi="Times New Roman" w:cs="Arial"/>
      <w:kern w:val="0"/>
      <w:sz w:val="24"/>
      <w:lang w:eastAsia="en-IN"/>
    </w:rPr>
  </w:style>
  <w:style w:type="paragraph" w:styleId="Titlucuprins">
    <w:name w:val="TOC Heading"/>
    <w:basedOn w:val="Titlu1"/>
    <w:next w:val="Normal"/>
    <w:uiPriority w:val="39"/>
    <w:unhideWhenUsed/>
    <w:qFormat/>
    <w:rsid w:val="00B76850"/>
    <w:p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Cuprins1">
    <w:name w:val="toc 1"/>
    <w:basedOn w:val="Normal"/>
    <w:next w:val="Normal"/>
    <w:autoRedefine/>
    <w:uiPriority w:val="39"/>
    <w:unhideWhenUsed/>
    <w:rsid w:val="00B768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9274">
      <w:bodyDiv w:val="1"/>
      <w:marLeft w:val="0"/>
      <w:marRight w:val="0"/>
      <w:marTop w:val="0"/>
      <w:marBottom w:val="0"/>
      <w:divBdr>
        <w:top w:val="none" w:sz="0" w:space="0" w:color="auto"/>
        <w:left w:val="none" w:sz="0" w:space="0" w:color="auto"/>
        <w:bottom w:val="none" w:sz="0" w:space="0" w:color="auto"/>
        <w:right w:val="none" w:sz="0" w:space="0" w:color="auto"/>
      </w:divBdr>
    </w:div>
    <w:div w:id="306861981">
      <w:bodyDiv w:val="1"/>
      <w:marLeft w:val="0"/>
      <w:marRight w:val="0"/>
      <w:marTop w:val="0"/>
      <w:marBottom w:val="0"/>
      <w:divBdr>
        <w:top w:val="none" w:sz="0" w:space="0" w:color="auto"/>
        <w:left w:val="none" w:sz="0" w:space="0" w:color="auto"/>
        <w:bottom w:val="none" w:sz="0" w:space="0" w:color="auto"/>
        <w:right w:val="none" w:sz="0" w:space="0" w:color="auto"/>
      </w:divBdr>
    </w:div>
    <w:div w:id="362563959">
      <w:bodyDiv w:val="1"/>
      <w:marLeft w:val="0"/>
      <w:marRight w:val="0"/>
      <w:marTop w:val="0"/>
      <w:marBottom w:val="0"/>
      <w:divBdr>
        <w:top w:val="none" w:sz="0" w:space="0" w:color="auto"/>
        <w:left w:val="none" w:sz="0" w:space="0" w:color="auto"/>
        <w:bottom w:val="none" w:sz="0" w:space="0" w:color="auto"/>
        <w:right w:val="none" w:sz="0" w:space="0" w:color="auto"/>
      </w:divBdr>
    </w:div>
    <w:div w:id="1079986887">
      <w:bodyDiv w:val="1"/>
      <w:marLeft w:val="0"/>
      <w:marRight w:val="0"/>
      <w:marTop w:val="0"/>
      <w:marBottom w:val="0"/>
      <w:divBdr>
        <w:top w:val="none" w:sz="0" w:space="0" w:color="auto"/>
        <w:left w:val="none" w:sz="0" w:space="0" w:color="auto"/>
        <w:bottom w:val="none" w:sz="0" w:space="0" w:color="auto"/>
        <w:right w:val="none" w:sz="0" w:space="0" w:color="auto"/>
      </w:divBdr>
    </w:div>
    <w:div w:id="1290016495">
      <w:bodyDiv w:val="1"/>
      <w:marLeft w:val="0"/>
      <w:marRight w:val="0"/>
      <w:marTop w:val="0"/>
      <w:marBottom w:val="0"/>
      <w:divBdr>
        <w:top w:val="none" w:sz="0" w:space="0" w:color="auto"/>
        <w:left w:val="none" w:sz="0" w:space="0" w:color="auto"/>
        <w:bottom w:val="none" w:sz="0" w:space="0" w:color="auto"/>
        <w:right w:val="none" w:sz="0" w:space="0" w:color="auto"/>
      </w:divBdr>
    </w:div>
    <w:div w:id="1326737360">
      <w:bodyDiv w:val="1"/>
      <w:marLeft w:val="0"/>
      <w:marRight w:val="0"/>
      <w:marTop w:val="0"/>
      <w:marBottom w:val="0"/>
      <w:divBdr>
        <w:top w:val="none" w:sz="0" w:space="0" w:color="auto"/>
        <w:left w:val="none" w:sz="0" w:space="0" w:color="auto"/>
        <w:bottom w:val="none" w:sz="0" w:space="0" w:color="auto"/>
        <w:right w:val="none" w:sz="0" w:space="0" w:color="auto"/>
      </w:divBdr>
    </w:div>
    <w:div w:id="1425611510">
      <w:bodyDiv w:val="1"/>
      <w:marLeft w:val="0"/>
      <w:marRight w:val="0"/>
      <w:marTop w:val="0"/>
      <w:marBottom w:val="0"/>
      <w:divBdr>
        <w:top w:val="none" w:sz="0" w:space="0" w:color="auto"/>
        <w:left w:val="none" w:sz="0" w:space="0" w:color="auto"/>
        <w:bottom w:val="none" w:sz="0" w:space="0" w:color="auto"/>
        <w:right w:val="none" w:sz="0" w:space="0" w:color="auto"/>
      </w:divBdr>
    </w:div>
    <w:div w:id="163783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sha23</b:Tag>
    <b:SourceType>InternetSite</b:SourceType>
    <b:Guid>{739D304E-EB6B-421D-B21E-58218AD47A21}</b:Guid>
    <b:Author>
      <b:Author>
        <b:Corporate>shangri-la</b:Corporate>
      </b:Author>
    </b:Author>
    <b:Title>Annual Report 2023</b:Title>
    <b:Year>2023</b:Year>
    <b:YearAccessed>2024</b:YearAccessed>
    <b:MonthAccessed>October</b:MonthAccessed>
    <b:DayAccessed>26</b:DayAccessed>
    <b:URL>https://sitecore-cd.shangri-la.com/-/media/Project/Shangri-La-Group/Investor/Files/Public-Disclosures/Latest-Top-Publications/2023_Annual_Report_E.pdf</b:URL>
    <b:RefOrder>1</b:RefOrder>
  </b:Source>
  <b:Source>
    <b:Tag>sta232</b:Tag>
    <b:SourceType>InternetSite</b:SourceType>
    <b:Guid>{255B49B1-B645-4F8B-92B3-ECB243CDD4BE}</b:Guid>
    <b:Author>
      <b:Author>
        <b:Corporate>statista</b:Corporate>
      </b:Author>
    </b:Author>
    <b:Title>Annual revenue of Travelodge UK from 2013 to 2023</b:Title>
    <b:Year>2023</b:Year>
    <b:YearAccessed>2024</b:YearAccessed>
    <b:MonthAccessed>October</b:MonthAccessed>
    <b:DayAccessed>26</b:DayAccessed>
    <b:URL>https://www.statista.com/statistics/429089/travelodge-total-revenue-united-kingdom-uk/#:~:text=Travelodge%20revenues%202013%2D2023&amp;text=Travelodge%20UK%20generated%20approximately%201.04,nearly%20100%20million%20British%20pounds.</b:URL>
    <b:RefOrder>2</b:RefOrder>
  </b:Source>
  <b:Source>
    <b:Tag>sha24</b:Tag>
    <b:SourceType>InternetSite</b:SourceType>
    <b:Guid>{6ABC1FA7-FF2B-4B89-8006-0D2ED7B7E79F}</b:Guid>
    <b:Author>
      <b:Author>
        <b:Corporate>shangri-la</b:Corporate>
      </b:Author>
    </b:Author>
    <b:Title>Strong global portfolio of diverse businesses</b:Title>
    <b:Year>2024</b:Year>
    <b:YearAccessed>2024</b:YearAccessed>
    <b:MonthAccessed>October</b:MonthAccessed>
    <b:DayAccessed>26</b:DayAccessed>
    <b:URL>https://www.shangri-la.com/group/our-businesses/</b:URL>
    <b:RefOrder>3</b:RefOrder>
  </b:Source>
  <b:Source>
    <b:Tag>tra231</b:Tag>
    <b:SourceType>InternetSite</b:SourceType>
    <b:Guid>{2D4F3F89-3A3E-4E21-A951-4570C62DD23E}</b:Guid>
    <b:Author>
      <b:Author>
        <b:Corporate>travelodge</b:Corporate>
      </b:Author>
    </b:Author>
    <b:Title>Record full year performance with Travelodge well positioned for long-term growth</b:Title>
    <b:Year>2023</b:Year>
    <b:YearAccessed>2024</b:YearAccessed>
    <b:MonthAccessed>October</b:MonthAccessed>
    <b:DayAccessed>26</b:DayAccessed>
    <b:URL>https://www.travelodge.co.uk/our-business/blog/press_release/record-full-year-performance-with-travelodge-well-positioned-for-long-term-growth/</b:URL>
    <b:RefOrder>4</b:RefOrder>
  </b:Source>
</b:Sources>
</file>

<file path=customXml/itemProps1.xml><?xml version="1.0" encoding="utf-8"?>
<ds:datastoreItem xmlns:ds="http://schemas.openxmlformats.org/officeDocument/2006/customXml" ds:itemID="{C2F8D795-DB9A-4C26-98E6-37CB78439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2662</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2024-10-30T05:39:00Z</dcterms:created>
  <dcterms:modified xsi:type="dcterms:W3CDTF">2024-11-06T09:14:00Z</dcterms:modified>
</cp:coreProperties>
</file>