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“The benefits of hosting major sports events far outweigh the costs.”</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Critically evaluate the above statement by drawing on appropriate case studies, academic literature, and industry &amp; government publications.  Finish your answer by drawing your own evidence based conclusions, followed by recommendations for how the Welsh Government can best support the hosting of major sports events. </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Your answer should be underpinned with appropriate references to academic literature to validate your analysis. </w:t>
      </w:r>
    </w:p>
    <w:p w:rsidR="0097557A" w:rsidRDefault="0097557A"/>
    <w:p w:rsidR="00D54A40" w:rsidRPr="00D54A40" w:rsidRDefault="00D54A40" w:rsidP="00D54A40">
      <w:pPr>
        <w:spacing w:after="120" w:line="240" w:lineRule="auto"/>
        <w:rPr>
          <w:rFonts w:ascii="Segoe UI" w:eastAsia="Times New Roman" w:hAnsi="Segoe UI" w:cs="Segoe UI"/>
          <w:color w:val="12262C"/>
          <w:sz w:val="23"/>
          <w:szCs w:val="23"/>
          <w:lang w:eastAsia="en-GB"/>
        </w:rPr>
      </w:pPr>
      <w:r w:rsidRPr="00D54A40">
        <w:rPr>
          <w:rFonts w:ascii="Segoe UI" w:eastAsia="Times New Roman" w:hAnsi="Segoe UI" w:cs="Segoe UI"/>
          <w:color w:val="12262C"/>
          <w:sz w:val="23"/>
          <w:szCs w:val="23"/>
          <w:lang w:eastAsia="en-GB"/>
        </w:rPr>
        <w:t xml:space="preserve">There are many arguments that could support this statement that the benefits of hosting major sports events far outweigh the costs. Major sports events can create many positive impacts for hosting nations. National elite sport success - can inspire the masses to take up sport thereby improving their health, events are economically lucrative, bringing revenue from, among others, increased tourism, mega sporting events engender a 'feel good' factor among citizens, which has a knock on effects for well-being, much needed urban regeneration is accelerated (and states benefit by showcasing themselves internationally - which leads to an increased in so called 'soft power' as mentioned by </w:t>
      </w:r>
      <w:proofErr w:type="spellStart"/>
      <w:r w:rsidRPr="00D54A40">
        <w:rPr>
          <w:rFonts w:ascii="Segoe UI" w:eastAsia="Times New Roman" w:hAnsi="Segoe UI" w:cs="Segoe UI"/>
          <w:color w:val="12262C"/>
          <w:sz w:val="23"/>
          <w:szCs w:val="23"/>
          <w:lang w:eastAsia="en-GB"/>
        </w:rPr>
        <w:t>Grix</w:t>
      </w:r>
      <w:proofErr w:type="spellEnd"/>
      <w:r w:rsidRPr="00D54A40">
        <w:rPr>
          <w:rFonts w:ascii="Segoe UI" w:eastAsia="Times New Roman" w:hAnsi="Segoe UI" w:cs="Segoe UI"/>
          <w:color w:val="12262C"/>
          <w:sz w:val="23"/>
          <w:szCs w:val="23"/>
          <w:lang w:eastAsia="en-GB"/>
        </w:rPr>
        <w:t xml:space="preserve"> (2012).  The three main areas of benefit that hosting major sports events can bring to a host are the sporting benefits, the economic benefits and the increased participation which leads to creating a legacy. A case study to reflect the benefits of creating a legacy can be analysed at the London 2012 Olympic </w:t>
      </w:r>
      <w:proofErr w:type="gramStart"/>
      <w:r w:rsidRPr="00D54A40">
        <w:rPr>
          <w:rFonts w:ascii="Segoe UI" w:eastAsia="Times New Roman" w:hAnsi="Segoe UI" w:cs="Segoe UI"/>
          <w:color w:val="12262C"/>
          <w:sz w:val="23"/>
          <w:szCs w:val="23"/>
          <w:lang w:eastAsia="en-GB"/>
        </w:rPr>
        <w:t>games</w:t>
      </w:r>
      <w:proofErr w:type="gramEnd"/>
      <w:r w:rsidRPr="00D54A40">
        <w:rPr>
          <w:rFonts w:ascii="Segoe UI" w:eastAsia="Times New Roman" w:hAnsi="Segoe UI" w:cs="Segoe UI"/>
          <w:color w:val="12262C"/>
          <w:sz w:val="23"/>
          <w:szCs w:val="23"/>
          <w:lang w:eastAsia="en-GB"/>
        </w:rPr>
        <w:t>. As stated by Sporting Future (2015)'' 1.65 million more are now playing sport in 2015 than in 2005 the year of the successful bid, over £14b in and investment, all 8 permanent Olympic events have secure futures and over 8 million visitors have visited since opened''.</w:t>
      </w:r>
    </w:p>
    <w:p w:rsidR="00D54A40" w:rsidRPr="00D54A40" w:rsidRDefault="00D54A40" w:rsidP="00D54A40">
      <w:pPr>
        <w:spacing w:after="120" w:line="240" w:lineRule="auto"/>
        <w:rPr>
          <w:rFonts w:ascii="Segoe UI" w:eastAsia="Times New Roman" w:hAnsi="Segoe UI" w:cs="Segoe UI"/>
          <w:color w:val="12262C"/>
          <w:sz w:val="23"/>
          <w:szCs w:val="23"/>
          <w:lang w:eastAsia="en-GB"/>
        </w:rPr>
      </w:pPr>
      <w:r w:rsidRPr="00D54A40">
        <w:rPr>
          <w:rFonts w:ascii="Segoe UI" w:eastAsia="Times New Roman" w:hAnsi="Segoe UI" w:cs="Segoe UI"/>
          <w:color w:val="12262C"/>
          <w:sz w:val="23"/>
          <w:szCs w:val="23"/>
          <w:lang w:eastAsia="en-GB"/>
        </w:rPr>
        <w:t xml:space="preserve">However, there are counter arguments to suggest that the benefits may be outweighed by the costs of hosting major sports events. Due to the fragility of the economies after the global financial crisis, and the growing inequality in the distribution of wealth and income brings increased cynicism around major sporting projects as there is no guarantee of substantial, discernible benefits for the tax payers as explained by </w:t>
      </w:r>
      <w:proofErr w:type="spellStart"/>
      <w:r w:rsidRPr="00D54A40">
        <w:rPr>
          <w:rFonts w:ascii="Segoe UI" w:eastAsia="Times New Roman" w:hAnsi="Segoe UI" w:cs="Segoe UI"/>
          <w:color w:val="12262C"/>
          <w:sz w:val="23"/>
          <w:szCs w:val="23"/>
          <w:lang w:eastAsia="en-GB"/>
        </w:rPr>
        <w:t>Varano</w:t>
      </w:r>
      <w:proofErr w:type="spellEnd"/>
      <w:r w:rsidRPr="00D54A40">
        <w:rPr>
          <w:rFonts w:ascii="Segoe UI" w:eastAsia="Times New Roman" w:hAnsi="Segoe UI" w:cs="Segoe UI"/>
          <w:color w:val="12262C"/>
          <w:sz w:val="23"/>
          <w:szCs w:val="23"/>
          <w:lang w:eastAsia="en-GB"/>
        </w:rPr>
        <w:t xml:space="preserve"> (2017). </w:t>
      </w:r>
      <w:proofErr w:type="spellStart"/>
      <w:r w:rsidRPr="00D54A40">
        <w:rPr>
          <w:rFonts w:ascii="Segoe UI" w:eastAsia="Times New Roman" w:hAnsi="Segoe UI" w:cs="Segoe UI"/>
          <w:color w:val="12262C"/>
          <w:sz w:val="23"/>
          <w:szCs w:val="23"/>
          <w:lang w:eastAsia="en-GB"/>
        </w:rPr>
        <w:t>Varano</w:t>
      </w:r>
      <w:proofErr w:type="spellEnd"/>
      <w:r w:rsidRPr="00D54A40">
        <w:rPr>
          <w:rFonts w:ascii="Segoe UI" w:eastAsia="Times New Roman" w:hAnsi="Segoe UI" w:cs="Segoe UI"/>
          <w:color w:val="12262C"/>
          <w:sz w:val="23"/>
          <w:szCs w:val="23"/>
          <w:lang w:eastAsia="en-GB"/>
        </w:rPr>
        <w:t xml:space="preserve"> (2017) also suggests that major sports events ''also bring an immense financial commitment and great risk'' with </w:t>
      </w:r>
      <w:proofErr w:type="spellStart"/>
      <w:r w:rsidRPr="00D54A40">
        <w:rPr>
          <w:rFonts w:ascii="Segoe UI" w:eastAsia="Times New Roman" w:hAnsi="Segoe UI" w:cs="Segoe UI"/>
          <w:color w:val="12262C"/>
          <w:sz w:val="23"/>
          <w:szCs w:val="23"/>
          <w:lang w:eastAsia="en-GB"/>
        </w:rPr>
        <w:t>Gratton</w:t>
      </w:r>
      <w:proofErr w:type="spellEnd"/>
      <w:r w:rsidRPr="00D54A40">
        <w:rPr>
          <w:rFonts w:ascii="Segoe UI" w:eastAsia="Times New Roman" w:hAnsi="Segoe UI" w:cs="Segoe UI"/>
          <w:color w:val="12262C"/>
          <w:sz w:val="23"/>
          <w:szCs w:val="23"/>
          <w:lang w:eastAsia="en-GB"/>
        </w:rPr>
        <w:t xml:space="preserve"> et al. (2012) stating ''it normally requires the public sector to finance the staging of the event and incurring these losses in order to generate, the benefits to the local economy''. Another quote to back why the benefits may be outweighed is from evidence from studies at the University of Oxford have shown that Olympic Games have the highest costs overrun of any type of mega project, </w:t>
      </w:r>
      <w:proofErr w:type="spellStart"/>
      <w:r w:rsidRPr="00D54A40">
        <w:rPr>
          <w:rFonts w:ascii="Segoe UI" w:eastAsia="Times New Roman" w:hAnsi="Segoe UI" w:cs="Segoe UI"/>
          <w:color w:val="12262C"/>
          <w:sz w:val="23"/>
          <w:szCs w:val="23"/>
          <w:lang w:eastAsia="en-GB"/>
        </w:rPr>
        <w:t>Flyvberg</w:t>
      </w:r>
      <w:proofErr w:type="spellEnd"/>
      <w:r w:rsidRPr="00D54A40">
        <w:rPr>
          <w:rFonts w:ascii="Segoe UI" w:eastAsia="Times New Roman" w:hAnsi="Segoe UI" w:cs="Segoe UI"/>
          <w:color w:val="12262C"/>
          <w:sz w:val="23"/>
          <w:szCs w:val="23"/>
          <w:lang w:eastAsia="en-GB"/>
        </w:rPr>
        <w:t xml:space="preserve"> and Stewart (2012). This can result in countries not wanting to bid to host the games as the costs that it would incur especially in the fragility of today's market, with ''all Olympic Games, without exception have been over budget most in excess of 50%'' </w:t>
      </w:r>
      <w:proofErr w:type="spellStart"/>
      <w:r w:rsidRPr="00D54A40">
        <w:rPr>
          <w:rFonts w:ascii="Segoe UI" w:eastAsia="Times New Roman" w:hAnsi="Segoe UI" w:cs="Segoe UI"/>
          <w:color w:val="12262C"/>
          <w:sz w:val="23"/>
          <w:szCs w:val="23"/>
          <w:lang w:eastAsia="en-GB"/>
        </w:rPr>
        <w:t>Flyvberg</w:t>
      </w:r>
      <w:proofErr w:type="spellEnd"/>
      <w:r w:rsidRPr="00D54A40">
        <w:rPr>
          <w:rFonts w:ascii="Segoe UI" w:eastAsia="Times New Roman" w:hAnsi="Segoe UI" w:cs="Segoe UI"/>
          <w:color w:val="12262C"/>
          <w:sz w:val="23"/>
          <w:szCs w:val="23"/>
          <w:lang w:eastAsia="en-GB"/>
        </w:rPr>
        <w:t xml:space="preserve"> and Stewart (2012). A case study of the negative effects of a host overrunning their overall costs is Athens Olympic Games 2004. As mentioned by </w:t>
      </w:r>
      <w:proofErr w:type="spellStart"/>
      <w:r w:rsidRPr="00D54A40">
        <w:rPr>
          <w:rFonts w:ascii="Segoe UI" w:eastAsia="Times New Roman" w:hAnsi="Segoe UI" w:cs="Segoe UI"/>
          <w:color w:val="12262C"/>
          <w:sz w:val="23"/>
          <w:szCs w:val="23"/>
          <w:lang w:eastAsia="en-GB"/>
        </w:rPr>
        <w:t>Flyvberg</w:t>
      </w:r>
      <w:proofErr w:type="spellEnd"/>
      <w:r w:rsidRPr="00D54A40">
        <w:rPr>
          <w:rFonts w:ascii="Segoe UI" w:eastAsia="Times New Roman" w:hAnsi="Segoe UI" w:cs="Segoe UI"/>
          <w:color w:val="12262C"/>
          <w:sz w:val="23"/>
          <w:szCs w:val="23"/>
          <w:lang w:eastAsia="en-GB"/>
        </w:rPr>
        <w:t xml:space="preserve"> and Stewart (2010) ''Cost overrun and associated debt from the Athens Games weakened the Greek economy and contributed to the country's deep financial economic crisis''. </w:t>
      </w:r>
    </w:p>
    <w:p w:rsidR="00D54A40" w:rsidRPr="00D54A40" w:rsidRDefault="00D54A40" w:rsidP="00D54A40">
      <w:pPr>
        <w:spacing w:after="120" w:line="240" w:lineRule="auto"/>
        <w:rPr>
          <w:rFonts w:ascii="Segoe UI" w:eastAsia="Times New Roman" w:hAnsi="Segoe UI" w:cs="Segoe UI"/>
          <w:color w:val="12262C"/>
          <w:sz w:val="23"/>
          <w:szCs w:val="23"/>
          <w:lang w:eastAsia="en-GB"/>
        </w:rPr>
      </w:pPr>
      <w:r w:rsidRPr="00D54A40">
        <w:rPr>
          <w:rFonts w:ascii="Segoe UI" w:eastAsia="Times New Roman" w:hAnsi="Segoe UI" w:cs="Segoe UI"/>
          <w:color w:val="12262C"/>
          <w:sz w:val="23"/>
          <w:szCs w:val="23"/>
          <w:lang w:eastAsia="en-GB"/>
        </w:rPr>
        <w:t>The Welsh government's goal is for Wales to be ''recognised as a consistently outstanding destination for major events'' as stated by Event Wales (2020). Recommendations for the Welsh Government to help support hosting major sports events is to utilize the current infrastructure like the Principality Stadium to save spending money on new infrastructure, and if there is a need to build more facilities, ensure that they have a plan for the future and not just built for a one - time event. </w:t>
      </w:r>
    </w:p>
    <w:p w:rsidR="00D54A40" w:rsidRPr="00D54A40" w:rsidRDefault="00D54A40" w:rsidP="00D54A40">
      <w:pPr>
        <w:spacing w:after="120" w:line="240" w:lineRule="auto"/>
        <w:rPr>
          <w:rFonts w:ascii="Segoe UI" w:eastAsia="Times New Roman" w:hAnsi="Segoe UI" w:cs="Segoe UI"/>
          <w:color w:val="12262C"/>
          <w:sz w:val="23"/>
          <w:szCs w:val="23"/>
          <w:lang w:eastAsia="en-GB"/>
        </w:rPr>
      </w:pPr>
      <w:r w:rsidRPr="00D54A40">
        <w:rPr>
          <w:rFonts w:ascii="Segoe UI" w:eastAsia="Times New Roman" w:hAnsi="Segoe UI" w:cs="Segoe UI"/>
          <w:color w:val="12262C"/>
          <w:sz w:val="23"/>
          <w:szCs w:val="23"/>
          <w:lang w:eastAsia="en-GB"/>
        </w:rPr>
        <w:t>The overall conclusion is that the benefits of hosting a major sports event do outweigh the costs in terms of countries with low development being able to regenerate their infrastructure and also the positive sporting benefits and economic benefits. However, if a country is struggling financially then it may consider hosting as it could dig a deeper hole into financial breakdown like the Athens 2004 case study. </w:t>
      </w:r>
    </w:p>
    <w:p w:rsidR="00D54A40" w:rsidRPr="00D54A40" w:rsidRDefault="00D54A40" w:rsidP="00D54A40">
      <w:pPr>
        <w:spacing w:after="100" w:afterAutospacing="1" w:line="240" w:lineRule="auto"/>
        <w:outlineLvl w:val="1"/>
        <w:rPr>
          <w:rFonts w:ascii="Segoe UI" w:eastAsia="Times New Roman" w:hAnsi="Segoe UI" w:cs="Segoe UI"/>
          <w:color w:val="12262C"/>
          <w:sz w:val="36"/>
          <w:szCs w:val="36"/>
          <w:lang w:eastAsia="en-GB"/>
        </w:rPr>
      </w:pPr>
      <w:r w:rsidRPr="00D54A40">
        <w:rPr>
          <w:rFonts w:ascii="Segoe UI" w:eastAsia="Times New Roman" w:hAnsi="Segoe UI" w:cs="Segoe UI"/>
          <w:color w:val="12262C"/>
          <w:sz w:val="36"/>
          <w:szCs w:val="36"/>
          <w:lang w:eastAsia="en-GB"/>
        </w:rPr>
        <w:t> </w:t>
      </w:r>
    </w:p>
    <w:p w:rsidR="00D54A40" w:rsidRPr="00D54A40" w:rsidRDefault="00D54A40" w:rsidP="00D54A40">
      <w:pPr>
        <w:spacing w:after="120" w:line="240" w:lineRule="auto"/>
        <w:rPr>
          <w:rFonts w:ascii="Segoe UI" w:eastAsia="Times New Roman" w:hAnsi="Segoe UI" w:cs="Segoe UI"/>
          <w:color w:val="12262C"/>
          <w:sz w:val="23"/>
          <w:szCs w:val="23"/>
          <w:lang w:eastAsia="en-GB"/>
        </w:rPr>
      </w:pPr>
      <w:r w:rsidRPr="00D54A40">
        <w:rPr>
          <w:rFonts w:ascii="Segoe UI" w:eastAsia="Times New Roman" w:hAnsi="Segoe UI" w:cs="Segoe UI"/>
          <w:color w:val="12262C"/>
          <w:sz w:val="23"/>
          <w:szCs w:val="23"/>
          <w:lang w:eastAsia="en-GB"/>
        </w:rPr>
        <w:t> </w:t>
      </w:r>
    </w:p>
    <w:p w:rsidR="00D54A40" w:rsidRPr="00D54A40" w:rsidRDefault="00D54A40" w:rsidP="00D54A40">
      <w:pPr>
        <w:spacing w:after="120" w:line="240" w:lineRule="auto"/>
        <w:rPr>
          <w:rFonts w:ascii="Segoe UI" w:eastAsia="Times New Roman" w:hAnsi="Segoe UI" w:cs="Segoe UI"/>
          <w:color w:val="12262C"/>
          <w:sz w:val="23"/>
          <w:szCs w:val="23"/>
          <w:lang w:eastAsia="en-GB"/>
        </w:rPr>
      </w:pPr>
      <w:r w:rsidRPr="00D54A40">
        <w:rPr>
          <w:rFonts w:ascii="Segoe UI" w:eastAsia="Times New Roman" w:hAnsi="Segoe UI" w:cs="Segoe UI"/>
          <w:color w:val="12262C"/>
          <w:sz w:val="23"/>
          <w:szCs w:val="23"/>
          <w:lang w:eastAsia="en-GB"/>
        </w:rPr>
        <w:t xml:space="preserve">Event Wales (2020) </w:t>
      </w:r>
      <w:proofErr w:type="gramStart"/>
      <w:r w:rsidRPr="00D54A40">
        <w:rPr>
          <w:rFonts w:ascii="Segoe UI" w:eastAsia="Times New Roman" w:hAnsi="Segoe UI" w:cs="Segoe UI"/>
          <w:color w:val="12262C"/>
          <w:sz w:val="23"/>
          <w:szCs w:val="23"/>
          <w:lang w:eastAsia="en-GB"/>
        </w:rPr>
        <w:t>A</w:t>
      </w:r>
      <w:proofErr w:type="gramEnd"/>
      <w:r w:rsidRPr="00D54A40">
        <w:rPr>
          <w:rFonts w:ascii="Segoe UI" w:eastAsia="Times New Roman" w:hAnsi="Segoe UI" w:cs="Segoe UI"/>
          <w:color w:val="12262C"/>
          <w:sz w:val="23"/>
          <w:szCs w:val="23"/>
          <w:lang w:eastAsia="en-GB"/>
        </w:rPr>
        <w:t xml:space="preserve"> major strategy for Wales 2010 - 2020</w:t>
      </w:r>
    </w:p>
    <w:p w:rsidR="00D54A40" w:rsidRPr="00D54A40" w:rsidRDefault="00D54A40" w:rsidP="00D54A40">
      <w:pPr>
        <w:spacing w:after="100" w:afterAutospacing="1" w:line="240" w:lineRule="auto"/>
        <w:outlineLvl w:val="1"/>
        <w:rPr>
          <w:rFonts w:ascii="Segoe UI" w:eastAsia="Times New Roman" w:hAnsi="Segoe UI" w:cs="Segoe UI"/>
          <w:color w:val="12262C"/>
          <w:sz w:val="24"/>
          <w:szCs w:val="24"/>
          <w:lang w:eastAsia="en-GB"/>
        </w:rPr>
      </w:pPr>
      <w:proofErr w:type="spellStart"/>
      <w:r w:rsidRPr="00D54A40">
        <w:rPr>
          <w:rFonts w:ascii="Segoe UI" w:eastAsia="Times New Roman" w:hAnsi="Segoe UI" w:cs="Segoe UI"/>
          <w:color w:val="12262C"/>
          <w:sz w:val="36"/>
          <w:szCs w:val="36"/>
          <w:lang w:eastAsia="en-GB"/>
        </w:rPr>
        <w:t>F</w:t>
      </w:r>
      <w:r w:rsidRPr="00D54A40">
        <w:rPr>
          <w:rFonts w:ascii="Segoe UI" w:eastAsia="Times New Roman" w:hAnsi="Segoe UI" w:cs="Segoe UI"/>
          <w:color w:val="12262C"/>
          <w:sz w:val="24"/>
          <w:szCs w:val="24"/>
          <w:lang w:eastAsia="en-GB"/>
        </w:rPr>
        <w:t>lyvberg</w:t>
      </w:r>
      <w:proofErr w:type="spellEnd"/>
      <w:r w:rsidRPr="00D54A40">
        <w:rPr>
          <w:rFonts w:ascii="Segoe UI" w:eastAsia="Times New Roman" w:hAnsi="Segoe UI" w:cs="Segoe UI"/>
          <w:color w:val="12262C"/>
          <w:sz w:val="24"/>
          <w:szCs w:val="24"/>
          <w:lang w:eastAsia="en-GB"/>
        </w:rPr>
        <w:t>, B., Stewart, A., and </w:t>
      </w:r>
      <w:proofErr w:type="spellStart"/>
      <w:r w:rsidRPr="00D54A40">
        <w:rPr>
          <w:rFonts w:ascii="Segoe UI" w:eastAsia="Times New Roman" w:hAnsi="Segoe UI" w:cs="Segoe UI"/>
          <w:color w:val="12262C"/>
          <w:sz w:val="24"/>
          <w:szCs w:val="24"/>
          <w:lang w:eastAsia="en-GB"/>
        </w:rPr>
        <w:t>Budzier</w:t>
      </w:r>
      <w:proofErr w:type="spellEnd"/>
      <w:r w:rsidRPr="00D54A40">
        <w:rPr>
          <w:rFonts w:ascii="Segoe UI" w:eastAsia="Times New Roman" w:hAnsi="Segoe UI" w:cs="Segoe UI"/>
          <w:color w:val="12262C"/>
          <w:sz w:val="24"/>
          <w:szCs w:val="24"/>
          <w:lang w:eastAsia="en-GB"/>
        </w:rPr>
        <w:t>, A. (2016). The Oxford Olympic Study: Cost and Cost Overrun at the Games. Said Business School Working Paper, July 2016. UK: University of Oxford. </w:t>
      </w:r>
    </w:p>
    <w:p w:rsidR="00D54A40" w:rsidRPr="00D54A40" w:rsidRDefault="00D54A40" w:rsidP="00D54A40">
      <w:pPr>
        <w:spacing w:after="120" w:line="240" w:lineRule="auto"/>
        <w:rPr>
          <w:rFonts w:ascii="Segoe UI" w:eastAsia="Times New Roman" w:hAnsi="Segoe UI" w:cs="Segoe UI"/>
          <w:color w:val="12262C"/>
          <w:sz w:val="23"/>
          <w:szCs w:val="23"/>
          <w:lang w:eastAsia="en-GB"/>
        </w:rPr>
      </w:pPr>
      <w:proofErr w:type="spellStart"/>
      <w:r w:rsidRPr="00D54A40">
        <w:rPr>
          <w:rFonts w:ascii="Segoe UI" w:eastAsia="Times New Roman" w:hAnsi="Segoe UI" w:cs="Segoe UI"/>
          <w:color w:val="12262C"/>
          <w:sz w:val="23"/>
          <w:szCs w:val="23"/>
          <w:lang w:eastAsia="en-GB"/>
        </w:rPr>
        <w:t>Gratton</w:t>
      </w:r>
      <w:proofErr w:type="spellEnd"/>
      <w:r w:rsidRPr="00D54A40">
        <w:rPr>
          <w:rFonts w:ascii="Segoe UI" w:eastAsia="Times New Roman" w:hAnsi="Segoe UI" w:cs="Segoe UI"/>
          <w:color w:val="12262C"/>
          <w:sz w:val="23"/>
          <w:szCs w:val="23"/>
          <w:lang w:eastAsia="en-GB"/>
        </w:rPr>
        <w:t>, C., 2012. The Global Economics of Sport.</w:t>
      </w:r>
    </w:p>
    <w:p w:rsidR="00D54A40" w:rsidRPr="00D54A40" w:rsidRDefault="00D54A40" w:rsidP="00D54A40">
      <w:pPr>
        <w:spacing w:after="120" w:line="240" w:lineRule="auto"/>
        <w:rPr>
          <w:rFonts w:ascii="Segoe UI" w:eastAsia="Times New Roman" w:hAnsi="Segoe UI" w:cs="Segoe UI"/>
          <w:color w:val="12262C"/>
          <w:sz w:val="23"/>
          <w:szCs w:val="23"/>
          <w:lang w:eastAsia="en-GB"/>
        </w:rPr>
      </w:pPr>
      <w:proofErr w:type="spellStart"/>
      <w:r w:rsidRPr="00D54A40">
        <w:rPr>
          <w:rFonts w:ascii="Segoe UI" w:eastAsia="Times New Roman" w:hAnsi="Segoe UI" w:cs="Segoe UI"/>
          <w:color w:val="12262C"/>
          <w:sz w:val="23"/>
          <w:szCs w:val="23"/>
          <w:lang w:eastAsia="en-GB"/>
        </w:rPr>
        <w:t>Grix</w:t>
      </w:r>
      <w:proofErr w:type="spellEnd"/>
      <w:r w:rsidRPr="00D54A40">
        <w:rPr>
          <w:rFonts w:ascii="Segoe UI" w:eastAsia="Times New Roman" w:hAnsi="Segoe UI" w:cs="Segoe UI"/>
          <w:color w:val="12262C"/>
          <w:sz w:val="23"/>
          <w:szCs w:val="23"/>
          <w:lang w:eastAsia="en-GB"/>
        </w:rPr>
        <w:t>, J., 2012. The Politics of Sports Mega Events.</w:t>
      </w:r>
    </w:p>
    <w:p w:rsidR="00D54A40" w:rsidRPr="00D54A40" w:rsidRDefault="00D54A40" w:rsidP="00D54A40">
      <w:pPr>
        <w:spacing w:after="120" w:line="240" w:lineRule="auto"/>
        <w:rPr>
          <w:rFonts w:ascii="Segoe UI" w:eastAsia="Times New Roman" w:hAnsi="Segoe UI" w:cs="Segoe UI"/>
          <w:color w:val="12262C"/>
          <w:sz w:val="23"/>
          <w:szCs w:val="23"/>
          <w:lang w:eastAsia="en-GB"/>
        </w:rPr>
      </w:pPr>
      <w:r w:rsidRPr="00D54A40">
        <w:rPr>
          <w:rFonts w:ascii="Segoe UI" w:eastAsia="Times New Roman" w:hAnsi="Segoe UI" w:cs="Segoe UI"/>
          <w:color w:val="12262C"/>
          <w:sz w:val="23"/>
          <w:szCs w:val="23"/>
          <w:lang w:eastAsia="en-GB"/>
        </w:rPr>
        <w:t>HM Government, 2015. </w:t>
      </w:r>
      <w:r w:rsidRPr="00D54A40">
        <w:rPr>
          <w:rFonts w:ascii="Segoe UI" w:eastAsia="Times New Roman" w:hAnsi="Segoe UI" w:cs="Segoe UI"/>
          <w:i/>
          <w:iCs/>
          <w:color w:val="12262C"/>
          <w:sz w:val="23"/>
          <w:szCs w:val="23"/>
          <w:lang w:eastAsia="en-GB"/>
        </w:rPr>
        <w:t>Sporting Future</w:t>
      </w:r>
      <w:r w:rsidRPr="00D54A40">
        <w:rPr>
          <w:rFonts w:ascii="Segoe UI" w:eastAsia="Times New Roman" w:hAnsi="Segoe UI" w:cs="Segoe UI"/>
          <w:color w:val="12262C"/>
          <w:sz w:val="23"/>
          <w:szCs w:val="23"/>
          <w:lang w:eastAsia="en-GB"/>
        </w:rPr>
        <w:t>. A new strategy for an Active future.</w:t>
      </w:r>
    </w:p>
    <w:p w:rsidR="00D54A40" w:rsidRPr="00D54A40" w:rsidRDefault="00D54A40" w:rsidP="00D54A40">
      <w:pPr>
        <w:spacing w:after="120" w:line="240" w:lineRule="auto"/>
        <w:rPr>
          <w:rFonts w:ascii="Segoe UI" w:eastAsia="Times New Roman" w:hAnsi="Segoe UI" w:cs="Segoe UI"/>
          <w:color w:val="12262C"/>
          <w:sz w:val="23"/>
          <w:szCs w:val="23"/>
          <w:lang w:eastAsia="en-GB"/>
        </w:rPr>
      </w:pPr>
      <w:proofErr w:type="spellStart"/>
      <w:r w:rsidRPr="00D54A40">
        <w:rPr>
          <w:rFonts w:ascii="Segoe UI" w:eastAsia="Times New Roman" w:hAnsi="Segoe UI" w:cs="Segoe UI"/>
          <w:color w:val="12262C"/>
          <w:sz w:val="23"/>
          <w:szCs w:val="23"/>
          <w:lang w:eastAsia="en-GB"/>
        </w:rPr>
        <w:t>Varano</w:t>
      </w:r>
      <w:proofErr w:type="spellEnd"/>
      <w:r w:rsidRPr="00D54A40">
        <w:rPr>
          <w:rFonts w:ascii="Segoe UI" w:eastAsia="Times New Roman" w:hAnsi="Segoe UI" w:cs="Segoe UI"/>
          <w:color w:val="12262C"/>
          <w:sz w:val="23"/>
          <w:szCs w:val="23"/>
          <w:lang w:eastAsia="en-GB"/>
        </w:rPr>
        <w:t>, J., 2017. Major sports events: are they worth it</w:t>
      </w:r>
      <w:proofErr w:type="gramStart"/>
      <w:r w:rsidRPr="00D54A40">
        <w:rPr>
          <w:rFonts w:ascii="Segoe UI" w:eastAsia="Times New Roman" w:hAnsi="Segoe UI" w:cs="Segoe UI"/>
          <w:color w:val="12262C"/>
          <w:sz w:val="23"/>
          <w:szCs w:val="23"/>
          <w:lang w:eastAsia="en-GB"/>
        </w:rPr>
        <w:t>?.</w:t>
      </w:r>
      <w:proofErr w:type="gramEnd"/>
    </w:p>
    <w:p w:rsidR="00D54A40" w:rsidRDefault="00D54A40"/>
    <w:p w:rsid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D54A40" w:rsidRDefault="00D54A40" w:rsidP="00AB695D">
      <w:pPr>
        <w:spacing w:after="120" w:line="240" w:lineRule="auto"/>
        <w:rPr>
          <w:rFonts w:ascii="Segoe UI" w:eastAsia="Times New Roman" w:hAnsi="Segoe UI" w:cs="Segoe UI"/>
          <w:color w:val="12262C"/>
          <w:sz w:val="23"/>
          <w:szCs w:val="23"/>
          <w:lang w:eastAsia="en-GB"/>
        </w:rPr>
      </w:pPr>
    </w:p>
    <w:p w:rsidR="00D54A40" w:rsidRDefault="00D54A40" w:rsidP="00AB695D">
      <w:pPr>
        <w:spacing w:after="120" w:line="240" w:lineRule="auto"/>
        <w:rPr>
          <w:rFonts w:ascii="Segoe UI" w:eastAsia="Times New Roman" w:hAnsi="Segoe UI" w:cs="Segoe UI"/>
          <w:color w:val="12262C"/>
          <w:sz w:val="23"/>
          <w:szCs w:val="23"/>
          <w:lang w:eastAsia="en-GB"/>
        </w:rPr>
      </w:pPr>
    </w:p>
    <w:p w:rsidR="00D54A40" w:rsidRDefault="00D54A40" w:rsidP="00AB695D">
      <w:pPr>
        <w:spacing w:after="120" w:line="240" w:lineRule="auto"/>
        <w:rPr>
          <w:rFonts w:ascii="Segoe UI" w:eastAsia="Times New Roman" w:hAnsi="Segoe UI" w:cs="Segoe UI"/>
          <w:color w:val="12262C"/>
          <w:sz w:val="23"/>
          <w:szCs w:val="23"/>
          <w:lang w:eastAsia="en-GB"/>
        </w:rPr>
      </w:pPr>
    </w:p>
    <w:p w:rsidR="00D54A40" w:rsidRDefault="00D54A40" w:rsidP="00AB695D">
      <w:pPr>
        <w:spacing w:after="120" w:line="240" w:lineRule="auto"/>
        <w:rPr>
          <w:rFonts w:ascii="Segoe UI" w:eastAsia="Times New Roman" w:hAnsi="Segoe UI" w:cs="Segoe UI"/>
          <w:color w:val="12262C"/>
          <w:sz w:val="23"/>
          <w:szCs w:val="23"/>
          <w:lang w:eastAsia="en-GB"/>
        </w:rPr>
      </w:pPr>
    </w:p>
    <w:p w:rsidR="00D54A40" w:rsidRDefault="00D54A40" w:rsidP="00AB695D">
      <w:pPr>
        <w:spacing w:after="120" w:line="240" w:lineRule="auto"/>
        <w:rPr>
          <w:rFonts w:ascii="Segoe UI" w:eastAsia="Times New Roman" w:hAnsi="Segoe UI" w:cs="Segoe UI"/>
          <w:color w:val="12262C"/>
          <w:sz w:val="23"/>
          <w:szCs w:val="23"/>
          <w:lang w:eastAsia="en-GB"/>
        </w:rPr>
      </w:pPr>
    </w:p>
    <w:p w:rsidR="00D54A40" w:rsidRDefault="00D54A40" w:rsidP="00AB695D">
      <w:pPr>
        <w:spacing w:after="120" w:line="240" w:lineRule="auto"/>
        <w:rPr>
          <w:rFonts w:ascii="Segoe UI" w:eastAsia="Times New Roman" w:hAnsi="Segoe UI" w:cs="Segoe UI"/>
          <w:color w:val="12262C"/>
          <w:sz w:val="23"/>
          <w:szCs w:val="23"/>
          <w:lang w:eastAsia="en-GB"/>
        </w:rPr>
      </w:pPr>
    </w:p>
    <w:p w:rsidR="00D54A40" w:rsidRDefault="00D54A40" w:rsidP="00AB695D">
      <w:pPr>
        <w:spacing w:after="120" w:line="240" w:lineRule="auto"/>
        <w:rPr>
          <w:rFonts w:ascii="Segoe UI" w:eastAsia="Times New Roman" w:hAnsi="Segoe UI" w:cs="Segoe UI"/>
          <w:color w:val="12262C"/>
          <w:sz w:val="23"/>
          <w:szCs w:val="23"/>
          <w:lang w:eastAsia="en-GB"/>
        </w:rPr>
      </w:pPr>
    </w:p>
    <w:p w:rsidR="00D54A40" w:rsidRDefault="00D54A40" w:rsidP="00AB695D">
      <w:pPr>
        <w:spacing w:after="120" w:line="240" w:lineRule="auto"/>
        <w:rPr>
          <w:rFonts w:ascii="Segoe UI" w:eastAsia="Times New Roman" w:hAnsi="Segoe UI" w:cs="Segoe UI"/>
          <w:color w:val="12262C"/>
          <w:sz w:val="23"/>
          <w:szCs w:val="23"/>
          <w:lang w:eastAsia="en-GB"/>
        </w:rPr>
      </w:pPr>
      <w:bookmarkStart w:id="0" w:name="_GoBack"/>
      <w:bookmarkEnd w:id="0"/>
    </w:p>
    <w:p w:rsidR="00D54A40" w:rsidRDefault="00D54A40" w:rsidP="00AB695D">
      <w:pPr>
        <w:spacing w:after="120" w:line="240" w:lineRule="auto"/>
        <w:rPr>
          <w:rFonts w:ascii="Segoe UI" w:eastAsia="Times New Roman" w:hAnsi="Segoe UI" w:cs="Segoe UI"/>
          <w:color w:val="12262C"/>
          <w:sz w:val="23"/>
          <w:szCs w:val="23"/>
          <w:lang w:eastAsia="en-GB"/>
        </w:rPr>
      </w:pPr>
    </w:p>
    <w:p w:rsidR="00D54A40" w:rsidRPr="00AB695D" w:rsidRDefault="00D54A40" w:rsidP="00AB695D">
      <w:pPr>
        <w:spacing w:after="120" w:line="240" w:lineRule="auto"/>
        <w:rPr>
          <w:rFonts w:ascii="Segoe UI" w:eastAsia="Times New Roman" w:hAnsi="Segoe UI" w:cs="Segoe UI"/>
          <w:color w:val="12262C"/>
          <w:sz w:val="23"/>
          <w:szCs w:val="23"/>
          <w:lang w:eastAsia="en-GB"/>
        </w:rPr>
      </w:pPr>
    </w:p>
    <w:p w:rsidR="00AA7E3A" w:rsidRDefault="00AB695D" w:rsidP="00AB695D">
      <w:pPr>
        <w:spacing w:after="120" w:line="240" w:lineRule="auto"/>
        <w:rPr>
          <w:rFonts w:ascii="Segoe UI" w:hAnsi="Segoe UI" w:cs="Segoe UI"/>
          <w:color w:val="12262C"/>
          <w:sz w:val="23"/>
          <w:szCs w:val="23"/>
        </w:rPr>
      </w:pPr>
      <w:r w:rsidRPr="00AB695D">
        <w:rPr>
          <w:rFonts w:ascii="Segoe UI" w:eastAsia="Times New Roman" w:hAnsi="Segoe UI" w:cs="Segoe UI"/>
          <w:color w:val="12262C"/>
          <w:sz w:val="23"/>
          <w:szCs w:val="23"/>
          <w:lang w:eastAsia="en-GB"/>
        </w:rPr>
        <w:t> </w:t>
      </w:r>
      <w:r w:rsidR="00AA7E3A">
        <w:rPr>
          <w:rFonts w:ascii="Segoe UI" w:hAnsi="Segoe UI" w:cs="Segoe UI"/>
          <w:color w:val="12262C"/>
          <w:sz w:val="23"/>
          <w:szCs w:val="23"/>
        </w:rPr>
        <w:t>Complete an environmental (PEST) and situational (SWOT) analysis of the City and County of Swansea as a host venue for major sport events.  Based on your findings identify a suitable sports event that Swansea could feasibly host and clarify the event’s concept and objectives.    </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Your answer should be underpinned with appropriate references to academic literature to validate your analysis and choice of event.</w:t>
      </w:r>
    </w:p>
    <w:p w:rsidR="00D54A40" w:rsidRPr="00D54A40" w:rsidRDefault="00D54A40" w:rsidP="00D54A40">
      <w:pPr>
        <w:spacing w:after="120" w:line="240" w:lineRule="auto"/>
        <w:rPr>
          <w:rFonts w:ascii="Segoe UI" w:eastAsia="Times New Roman" w:hAnsi="Segoe UI" w:cs="Segoe UI"/>
          <w:color w:val="12262C"/>
          <w:sz w:val="23"/>
          <w:szCs w:val="23"/>
          <w:lang w:eastAsia="en-GB"/>
        </w:rPr>
      </w:pPr>
      <w:r w:rsidRPr="00D54A40">
        <w:rPr>
          <w:rFonts w:ascii="Segoe UI" w:eastAsia="Times New Roman" w:hAnsi="Segoe UI" w:cs="Segoe UI"/>
          <w:color w:val="12262C"/>
          <w:sz w:val="23"/>
          <w:szCs w:val="23"/>
          <w:lang w:eastAsia="en-GB"/>
        </w:rPr>
        <w:t xml:space="preserve">The perfect event that would be feasible for Swansea to host would be an Iron man. A SWOT analysis of the city of Swansea shows why it can host this particular type of event. The strengths are that Swansea is situated right on the coastline making it a perfect location for the start of the swim stage, cycle paths and roads that would not </w:t>
      </w:r>
      <w:proofErr w:type="spellStart"/>
      <w:r w:rsidRPr="00D54A40">
        <w:rPr>
          <w:rFonts w:ascii="Segoe UI" w:eastAsia="Times New Roman" w:hAnsi="Segoe UI" w:cs="Segoe UI"/>
          <w:color w:val="12262C"/>
          <w:sz w:val="23"/>
          <w:szCs w:val="23"/>
          <w:lang w:eastAsia="en-GB"/>
        </w:rPr>
        <w:t>effect</w:t>
      </w:r>
      <w:proofErr w:type="spellEnd"/>
      <w:r w:rsidRPr="00D54A40">
        <w:rPr>
          <w:rFonts w:ascii="Segoe UI" w:eastAsia="Times New Roman" w:hAnsi="Segoe UI" w:cs="Segoe UI"/>
          <w:color w:val="12262C"/>
          <w:sz w:val="23"/>
          <w:szCs w:val="23"/>
          <w:lang w:eastAsia="en-GB"/>
        </w:rPr>
        <w:t xml:space="preserve"> massively flow of traffic in the Swansea area and there is many areas that can be utilized to set up the iron man start and finish line. The weaknesses of hosting the event in Swansea is that transport links aren't the greatest as there is no large commercial airport which would bring in more international spectators/participants. The opportunities of this event are that there is a potential to make this event a Type B event which is as quoted by Wilson and </w:t>
      </w:r>
      <w:proofErr w:type="spellStart"/>
      <w:r w:rsidRPr="00D54A40">
        <w:rPr>
          <w:rFonts w:ascii="Segoe UI" w:eastAsia="Times New Roman" w:hAnsi="Segoe UI" w:cs="Segoe UI"/>
          <w:color w:val="12262C"/>
          <w:sz w:val="23"/>
          <w:szCs w:val="23"/>
          <w:lang w:eastAsia="en-GB"/>
        </w:rPr>
        <w:t>Gratton</w:t>
      </w:r>
      <w:proofErr w:type="spellEnd"/>
      <w:r w:rsidRPr="00D54A40">
        <w:rPr>
          <w:rFonts w:ascii="Segoe UI" w:eastAsia="Times New Roman" w:hAnsi="Segoe UI" w:cs="Segoe UI"/>
          <w:color w:val="12262C"/>
          <w:sz w:val="23"/>
          <w:szCs w:val="23"/>
          <w:lang w:eastAsia="en-GB"/>
        </w:rPr>
        <w:t xml:space="preserve"> (2012) ''major spectator event bringing significant economic activity, media interest and part of an annual cycle of sports events''. The threats of hosting the iron man is that it brings limited economic benefits and overruns costs for the city of Swansea. Another threat is that it may not attract a large audience due to the location of the event. </w:t>
      </w:r>
    </w:p>
    <w:p w:rsidR="00D54A40" w:rsidRPr="00D54A40" w:rsidRDefault="00D54A40" w:rsidP="00D54A40">
      <w:pPr>
        <w:spacing w:after="120" w:line="240" w:lineRule="auto"/>
        <w:rPr>
          <w:rFonts w:ascii="Segoe UI" w:eastAsia="Times New Roman" w:hAnsi="Segoe UI" w:cs="Segoe UI"/>
          <w:color w:val="12262C"/>
          <w:sz w:val="23"/>
          <w:szCs w:val="23"/>
          <w:lang w:eastAsia="en-GB"/>
        </w:rPr>
      </w:pPr>
      <w:r w:rsidRPr="00D54A40">
        <w:rPr>
          <w:rFonts w:ascii="Segoe UI" w:eastAsia="Times New Roman" w:hAnsi="Segoe UI" w:cs="Segoe UI"/>
          <w:color w:val="12262C"/>
          <w:sz w:val="23"/>
          <w:szCs w:val="23"/>
          <w:lang w:eastAsia="en-GB"/>
        </w:rPr>
        <w:t>A PEST analysis of the environment is that the event would work towards ''A healthy future' which as stated by Event Wales (2010) ''Supports social and physical environments that encourage health and well-being'' from a political perspective. From economic point of view the event would bring in lots of sport tourism which would increase spending in Swansea and boost the local economy. The event would also promote participation in sport increasing the social benefits of the event and the technological point would require little new infrastructure as the environment can be fully utilized and be feasible for the event.</w:t>
      </w:r>
    </w:p>
    <w:p w:rsidR="00D54A40" w:rsidRPr="00D54A40" w:rsidRDefault="00D54A40" w:rsidP="00D54A40">
      <w:pPr>
        <w:spacing w:after="120" w:line="240" w:lineRule="auto"/>
        <w:rPr>
          <w:rFonts w:ascii="Segoe UI" w:eastAsia="Times New Roman" w:hAnsi="Segoe UI" w:cs="Segoe UI"/>
          <w:color w:val="12262C"/>
          <w:sz w:val="23"/>
          <w:szCs w:val="23"/>
          <w:lang w:eastAsia="en-GB"/>
        </w:rPr>
      </w:pPr>
      <w:r w:rsidRPr="00D54A40">
        <w:rPr>
          <w:rFonts w:ascii="Segoe UI" w:eastAsia="Times New Roman" w:hAnsi="Segoe UI" w:cs="Segoe UI"/>
          <w:color w:val="12262C"/>
          <w:sz w:val="23"/>
          <w:szCs w:val="23"/>
          <w:lang w:eastAsia="en-GB"/>
        </w:rPr>
        <w:t xml:space="preserve">Using </w:t>
      </w:r>
      <w:proofErr w:type="spellStart"/>
      <w:r w:rsidRPr="00D54A40">
        <w:rPr>
          <w:rFonts w:ascii="Segoe UI" w:eastAsia="Times New Roman" w:hAnsi="Segoe UI" w:cs="Segoe UI"/>
          <w:color w:val="12262C"/>
          <w:sz w:val="23"/>
          <w:szCs w:val="23"/>
          <w:lang w:eastAsia="en-GB"/>
        </w:rPr>
        <w:t>Masterman</w:t>
      </w:r>
      <w:proofErr w:type="spellEnd"/>
      <w:r w:rsidRPr="00D54A40">
        <w:rPr>
          <w:rFonts w:ascii="Segoe UI" w:eastAsia="Times New Roman" w:hAnsi="Segoe UI" w:cs="Segoe UI"/>
          <w:color w:val="12262C"/>
          <w:sz w:val="23"/>
          <w:szCs w:val="23"/>
          <w:lang w:eastAsia="en-GB"/>
        </w:rPr>
        <w:t xml:space="preserve"> (2014) event planning diagram, the objectives of the event are to increase participation in the sport, to politically increase the brand of Swansea and to increase tourism to the area improving the local economy. The concept of the event is to showcase the environment that Swansea has with the course running through the coastline on national television broadcasting. There is currently an iron man located in Tenby every year which is the only one in </w:t>
      </w:r>
      <w:proofErr w:type="gramStart"/>
      <w:r w:rsidRPr="00D54A40">
        <w:rPr>
          <w:rFonts w:ascii="Segoe UI" w:eastAsia="Times New Roman" w:hAnsi="Segoe UI" w:cs="Segoe UI"/>
          <w:color w:val="12262C"/>
          <w:sz w:val="23"/>
          <w:szCs w:val="23"/>
          <w:lang w:eastAsia="en-GB"/>
        </w:rPr>
        <w:t>Wales</w:t>
      </w:r>
      <w:proofErr w:type="gramEnd"/>
      <w:r w:rsidRPr="00D54A40">
        <w:rPr>
          <w:rFonts w:ascii="Segoe UI" w:eastAsia="Times New Roman" w:hAnsi="Segoe UI" w:cs="Segoe UI"/>
          <w:color w:val="12262C"/>
          <w:sz w:val="23"/>
          <w:szCs w:val="23"/>
          <w:lang w:eastAsia="en-GB"/>
        </w:rPr>
        <w:t xml:space="preserve"> part of the official circuit, so Swansea's goal would be to take over this as the main event in Wales. The feasibility of the event is very manageable as Swansea has the right resource requirements and operational requirements needed in order to carry out this event. </w:t>
      </w:r>
    </w:p>
    <w:p w:rsidR="00D54A40" w:rsidRPr="00D54A40" w:rsidRDefault="00D54A40" w:rsidP="00D54A40">
      <w:pPr>
        <w:spacing w:after="100" w:afterAutospacing="1" w:line="240" w:lineRule="auto"/>
        <w:outlineLvl w:val="1"/>
        <w:rPr>
          <w:rFonts w:ascii="Segoe UI" w:eastAsia="Times New Roman" w:hAnsi="Segoe UI" w:cs="Segoe UI"/>
          <w:color w:val="12262C"/>
          <w:sz w:val="36"/>
          <w:szCs w:val="36"/>
          <w:lang w:eastAsia="en-GB"/>
        </w:rPr>
      </w:pPr>
      <w:r w:rsidRPr="00D54A40">
        <w:rPr>
          <w:rFonts w:ascii="Segoe UI" w:eastAsia="Times New Roman" w:hAnsi="Segoe UI" w:cs="Segoe UI"/>
          <w:color w:val="12262C"/>
          <w:sz w:val="36"/>
          <w:szCs w:val="36"/>
          <w:lang w:eastAsia="en-GB"/>
        </w:rPr>
        <w:t> </w:t>
      </w:r>
    </w:p>
    <w:p w:rsidR="00D54A40" w:rsidRPr="00D54A40" w:rsidRDefault="00D54A40" w:rsidP="00D54A40">
      <w:pPr>
        <w:spacing w:after="120" w:line="240" w:lineRule="auto"/>
        <w:rPr>
          <w:rFonts w:ascii="Segoe UI" w:eastAsia="Times New Roman" w:hAnsi="Segoe UI" w:cs="Segoe UI"/>
          <w:color w:val="12262C"/>
          <w:sz w:val="23"/>
          <w:szCs w:val="23"/>
          <w:lang w:eastAsia="en-GB"/>
        </w:rPr>
      </w:pPr>
      <w:proofErr w:type="spellStart"/>
      <w:r w:rsidRPr="00D54A40">
        <w:rPr>
          <w:rFonts w:ascii="Segoe UI" w:eastAsia="Times New Roman" w:hAnsi="Segoe UI" w:cs="Segoe UI"/>
          <w:color w:val="12262C"/>
          <w:sz w:val="23"/>
          <w:szCs w:val="23"/>
          <w:lang w:eastAsia="en-GB"/>
        </w:rPr>
        <w:t>Masterman</w:t>
      </w:r>
      <w:proofErr w:type="spellEnd"/>
      <w:r w:rsidRPr="00D54A40">
        <w:rPr>
          <w:rFonts w:ascii="Segoe UI" w:eastAsia="Times New Roman" w:hAnsi="Segoe UI" w:cs="Segoe UI"/>
          <w:color w:val="12262C"/>
          <w:sz w:val="23"/>
          <w:szCs w:val="23"/>
          <w:lang w:eastAsia="en-GB"/>
        </w:rPr>
        <w:t>, G., 2014. Strategic Sports Event Management.</w:t>
      </w:r>
    </w:p>
    <w:p w:rsidR="00D54A40" w:rsidRPr="00D54A40" w:rsidRDefault="00D54A40" w:rsidP="00D54A40">
      <w:pPr>
        <w:spacing w:after="120" w:line="240" w:lineRule="auto"/>
        <w:rPr>
          <w:rFonts w:ascii="Segoe UI" w:eastAsia="Times New Roman" w:hAnsi="Segoe UI" w:cs="Segoe UI"/>
          <w:color w:val="12262C"/>
          <w:sz w:val="23"/>
          <w:szCs w:val="23"/>
          <w:lang w:eastAsia="en-GB"/>
        </w:rPr>
      </w:pPr>
      <w:r w:rsidRPr="00D54A40">
        <w:rPr>
          <w:rFonts w:ascii="Segoe UI" w:eastAsia="Times New Roman" w:hAnsi="Segoe UI" w:cs="Segoe UI"/>
          <w:color w:val="12262C"/>
          <w:sz w:val="23"/>
          <w:szCs w:val="23"/>
          <w:lang w:eastAsia="en-GB"/>
        </w:rPr>
        <w:t>Welsh Government, 2010. </w:t>
      </w:r>
      <w:r w:rsidRPr="00D54A40">
        <w:rPr>
          <w:rFonts w:ascii="Segoe UI" w:eastAsia="Times New Roman" w:hAnsi="Segoe UI" w:cs="Segoe UI"/>
          <w:i/>
          <w:iCs/>
          <w:color w:val="12262C"/>
          <w:sz w:val="23"/>
          <w:szCs w:val="23"/>
          <w:lang w:eastAsia="en-GB"/>
        </w:rPr>
        <w:t>Event Wales</w:t>
      </w:r>
      <w:proofErr w:type="gramStart"/>
      <w:r w:rsidRPr="00D54A40">
        <w:rPr>
          <w:rFonts w:ascii="Segoe UI" w:eastAsia="Times New Roman" w:hAnsi="Segoe UI" w:cs="Segoe UI"/>
          <w:i/>
          <w:iCs/>
          <w:color w:val="12262C"/>
          <w:sz w:val="23"/>
          <w:szCs w:val="23"/>
          <w:lang w:eastAsia="en-GB"/>
        </w:rPr>
        <w:t>:</w:t>
      </w:r>
      <w:r w:rsidRPr="00D54A40">
        <w:rPr>
          <w:rFonts w:ascii="Segoe UI" w:eastAsia="Times New Roman" w:hAnsi="Segoe UI" w:cs="Segoe UI"/>
          <w:color w:val="12262C"/>
          <w:sz w:val="23"/>
          <w:szCs w:val="23"/>
          <w:lang w:eastAsia="en-GB"/>
        </w:rPr>
        <w:t>.</w:t>
      </w:r>
      <w:proofErr w:type="gramEnd"/>
      <w:r w:rsidRPr="00D54A40">
        <w:rPr>
          <w:rFonts w:ascii="Segoe UI" w:eastAsia="Times New Roman" w:hAnsi="Segoe UI" w:cs="Segoe UI"/>
          <w:color w:val="12262C"/>
          <w:sz w:val="23"/>
          <w:szCs w:val="23"/>
          <w:lang w:eastAsia="en-GB"/>
        </w:rPr>
        <w:t xml:space="preserve"> A Major Events Strategy </w:t>
      </w:r>
      <w:proofErr w:type="gramStart"/>
      <w:r w:rsidRPr="00D54A40">
        <w:rPr>
          <w:rFonts w:ascii="Segoe UI" w:eastAsia="Times New Roman" w:hAnsi="Segoe UI" w:cs="Segoe UI"/>
          <w:color w:val="12262C"/>
          <w:sz w:val="23"/>
          <w:szCs w:val="23"/>
          <w:lang w:eastAsia="en-GB"/>
        </w:rPr>
        <w:t>For</w:t>
      </w:r>
      <w:proofErr w:type="gramEnd"/>
      <w:r w:rsidRPr="00D54A40">
        <w:rPr>
          <w:rFonts w:ascii="Segoe UI" w:eastAsia="Times New Roman" w:hAnsi="Segoe UI" w:cs="Segoe UI"/>
          <w:color w:val="12262C"/>
          <w:sz w:val="23"/>
          <w:szCs w:val="23"/>
          <w:lang w:eastAsia="en-GB"/>
        </w:rPr>
        <w:t xml:space="preserve"> Wales 2010 – 2020.</w:t>
      </w:r>
    </w:p>
    <w:p w:rsidR="00D54A40" w:rsidRPr="00D54A40" w:rsidRDefault="00D54A40" w:rsidP="00D54A40">
      <w:pPr>
        <w:spacing w:after="120" w:line="240" w:lineRule="auto"/>
        <w:rPr>
          <w:rFonts w:ascii="Segoe UI" w:eastAsia="Times New Roman" w:hAnsi="Segoe UI" w:cs="Segoe UI"/>
          <w:color w:val="12262C"/>
          <w:sz w:val="23"/>
          <w:szCs w:val="23"/>
          <w:lang w:eastAsia="en-GB"/>
        </w:rPr>
      </w:pPr>
      <w:r w:rsidRPr="00D54A40">
        <w:rPr>
          <w:rFonts w:ascii="Segoe UI" w:eastAsia="Times New Roman" w:hAnsi="Segoe UI" w:cs="Segoe UI"/>
          <w:color w:val="12262C"/>
          <w:sz w:val="23"/>
          <w:szCs w:val="23"/>
          <w:lang w:eastAsia="en-GB"/>
        </w:rPr>
        <w:t xml:space="preserve">Wilson and </w:t>
      </w:r>
      <w:proofErr w:type="spellStart"/>
      <w:r w:rsidRPr="00D54A40">
        <w:rPr>
          <w:rFonts w:ascii="Segoe UI" w:eastAsia="Times New Roman" w:hAnsi="Segoe UI" w:cs="Segoe UI"/>
          <w:color w:val="12262C"/>
          <w:sz w:val="23"/>
          <w:szCs w:val="23"/>
          <w:lang w:eastAsia="en-GB"/>
        </w:rPr>
        <w:t>Gratton</w:t>
      </w:r>
      <w:proofErr w:type="spellEnd"/>
      <w:r w:rsidRPr="00D54A40">
        <w:rPr>
          <w:rFonts w:ascii="Segoe UI" w:eastAsia="Times New Roman" w:hAnsi="Segoe UI" w:cs="Segoe UI"/>
          <w:color w:val="12262C"/>
          <w:sz w:val="23"/>
          <w:szCs w:val="23"/>
          <w:lang w:eastAsia="en-GB"/>
        </w:rPr>
        <w:t>, 2012. </w:t>
      </w:r>
      <w:r w:rsidRPr="00D54A40">
        <w:rPr>
          <w:rFonts w:ascii="Segoe UI" w:eastAsia="Times New Roman" w:hAnsi="Segoe UI" w:cs="Segoe UI"/>
          <w:i/>
          <w:iCs/>
          <w:color w:val="12262C"/>
          <w:sz w:val="23"/>
          <w:szCs w:val="23"/>
          <w:lang w:eastAsia="en-GB"/>
        </w:rPr>
        <w:t>The Global Economics of Sport</w:t>
      </w:r>
      <w:r w:rsidRPr="00D54A40">
        <w:rPr>
          <w:rFonts w:ascii="Segoe UI" w:eastAsia="Times New Roman" w:hAnsi="Segoe UI" w:cs="Segoe UI"/>
          <w:color w:val="12262C"/>
          <w:sz w:val="23"/>
          <w:szCs w:val="23"/>
          <w:lang w:eastAsia="en-GB"/>
        </w:rPr>
        <w:t>.</w:t>
      </w:r>
    </w:p>
    <w:p w:rsidR="00B5254E" w:rsidRDefault="00B5254E" w:rsidP="002C77AB">
      <w:pPr>
        <w:spacing w:after="120" w:line="240" w:lineRule="auto"/>
        <w:rPr>
          <w:rFonts w:ascii="Segoe UI" w:eastAsia="Times New Roman" w:hAnsi="Segoe UI" w:cs="Segoe UI"/>
          <w:color w:val="12262C"/>
          <w:sz w:val="23"/>
          <w:szCs w:val="23"/>
          <w:lang w:eastAsia="en-GB"/>
        </w:rPr>
      </w:pPr>
    </w:p>
    <w:sectPr w:rsidR="00B525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5BA6"/>
    <w:multiLevelType w:val="multilevel"/>
    <w:tmpl w:val="8056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A3A41"/>
    <w:multiLevelType w:val="multilevel"/>
    <w:tmpl w:val="0E1C9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C56268"/>
    <w:multiLevelType w:val="multilevel"/>
    <w:tmpl w:val="1AF0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F66D16"/>
    <w:multiLevelType w:val="multilevel"/>
    <w:tmpl w:val="64105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967A55"/>
    <w:multiLevelType w:val="multilevel"/>
    <w:tmpl w:val="DEEA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6F4CEC"/>
    <w:multiLevelType w:val="multilevel"/>
    <w:tmpl w:val="A0008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171033"/>
    <w:multiLevelType w:val="multilevel"/>
    <w:tmpl w:val="633C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3"/>
  </w:num>
  <w:num w:numId="4">
    <w:abstractNumId w:val="0"/>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E3A"/>
    <w:rsid w:val="0016639F"/>
    <w:rsid w:val="001725BB"/>
    <w:rsid w:val="002C77AB"/>
    <w:rsid w:val="008E733E"/>
    <w:rsid w:val="00914476"/>
    <w:rsid w:val="0097557A"/>
    <w:rsid w:val="009D35FE"/>
    <w:rsid w:val="00AA7E3A"/>
    <w:rsid w:val="00AB695D"/>
    <w:rsid w:val="00B5254E"/>
    <w:rsid w:val="00D54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4DD8C"/>
  <w15:chartTrackingRefBased/>
  <w15:docId w15:val="{5C28AC24-44CE-4935-9E16-FD5C38876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54A4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7E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A7E3A"/>
    <w:rPr>
      <w:i/>
      <w:iCs/>
    </w:rPr>
  </w:style>
  <w:style w:type="character" w:styleId="Strong">
    <w:name w:val="Strong"/>
    <w:basedOn w:val="DefaultParagraphFont"/>
    <w:uiPriority w:val="22"/>
    <w:qFormat/>
    <w:rsid w:val="008E733E"/>
    <w:rPr>
      <w:b/>
      <w:bCs/>
    </w:rPr>
  </w:style>
  <w:style w:type="character" w:styleId="Hyperlink">
    <w:name w:val="Hyperlink"/>
    <w:basedOn w:val="DefaultParagraphFont"/>
    <w:uiPriority w:val="99"/>
    <w:semiHidden/>
    <w:unhideWhenUsed/>
    <w:rsid w:val="008E733E"/>
    <w:rPr>
      <w:color w:val="0000FF"/>
      <w:u w:val="single"/>
    </w:rPr>
  </w:style>
  <w:style w:type="paragraph" w:customStyle="1" w:styleId="paragraph">
    <w:name w:val="paragraph"/>
    <w:basedOn w:val="Normal"/>
    <w:rsid w:val="00166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16639F"/>
  </w:style>
  <w:style w:type="character" w:customStyle="1" w:styleId="normaltextrun">
    <w:name w:val="normaltextrun"/>
    <w:basedOn w:val="DefaultParagraphFont"/>
    <w:rsid w:val="0016639F"/>
  </w:style>
  <w:style w:type="character" w:customStyle="1" w:styleId="eop">
    <w:name w:val="eop"/>
    <w:basedOn w:val="DefaultParagraphFont"/>
    <w:rsid w:val="0016639F"/>
  </w:style>
  <w:style w:type="character" w:customStyle="1" w:styleId="Heading2Char">
    <w:name w:val="Heading 2 Char"/>
    <w:basedOn w:val="DefaultParagraphFont"/>
    <w:link w:val="Heading2"/>
    <w:uiPriority w:val="9"/>
    <w:rsid w:val="00D54A40"/>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17967">
      <w:bodyDiv w:val="1"/>
      <w:marLeft w:val="0"/>
      <w:marRight w:val="0"/>
      <w:marTop w:val="0"/>
      <w:marBottom w:val="0"/>
      <w:divBdr>
        <w:top w:val="none" w:sz="0" w:space="0" w:color="auto"/>
        <w:left w:val="none" w:sz="0" w:space="0" w:color="auto"/>
        <w:bottom w:val="none" w:sz="0" w:space="0" w:color="auto"/>
        <w:right w:val="none" w:sz="0" w:space="0" w:color="auto"/>
      </w:divBdr>
    </w:div>
    <w:div w:id="122047002">
      <w:bodyDiv w:val="1"/>
      <w:marLeft w:val="0"/>
      <w:marRight w:val="0"/>
      <w:marTop w:val="0"/>
      <w:marBottom w:val="0"/>
      <w:divBdr>
        <w:top w:val="none" w:sz="0" w:space="0" w:color="auto"/>
        <w:left w:val="none" w:sz="0" w:space="0" w:color="auto"/>
        <w:bottom w:val="none" w:sz="0" w:space="0" w:color="auto"/>
        <w:right w:val="none" w:sz="0" w:space="0" w:color="auto"/>
      </w:divBdr>
    </w:div>
    <w:div w:id="524834049">
      <w:bodyDiv w:val="1"/>
      <w:marLeft w:val="0"/>
      <w:marRight w:val="0"/>
      <w:marTop w:val="0"/>
      <w:marBottom w:val="0"/>
      <w:divBdr>
        <w:top w:val="none" w:sz="0" w:space="0" w:color="auto"/>
        <w:left w:val="none" w:sz="0" w:space="0" w:color="auto"/>
        <w:bottom w:val="none" w:sz="0" w:space="0" w:color="auto"/>
        <w:right w:val="none" w:sz="0" w:space="0" w:color="auto"/>
      </w:divBdr>
    </w:div>
    <w:div w:id="596328037">
      <w:bodyDiv w:val="1"/>
      <w:marLeft w:val="0"/>
      <w:marRight w:val="0"/>
      <w:marTop w:val="0"/>
      <w:marBottom w:val="0"/>
      <w:divBdr>
        <w:top w:val="none" w:sz="0" w:space="0" w:color="auto"/>
        <w:left w:val="none" w:sz="0" w:space="0" w:color="auto"/>
        <w:bottom w:val="none" w:sz="0" w:space="0" w:color="auto"/>
        <w:right w:val="none" w:sz="0" w:space="0" w:color="auto"/>
      </w:divBdr>
    </w:div>
    <w:div w:id="629750901">
      <w:bodyDiv w:val="1"/>
      <w:marLeft w:val="0"/>
      <w:marRight w:val="0"/>
      <w:marTop w:val="0"/>
      <w:marBottom w:val="0"/>
      <w:divBdr>
        <w:top w:val="none" w:sz="0" w:space="0" w:color="auto"/>
        <w:left w:val="none" w:sz="0" w:space="0" w:color="auto"/>
        <w:bottom w:val="none" w:sz="0" w:space="0" w:color="auto"/>
        <w:right w:val="none" w:sz="0" w:space="0" w:color="auto"/>
      </w:divBdr>
    </w:div>
    <w:div w:id="645745403">
      <w:bodyDiv w:val="1"/>
      <w:marLeft w:val="0"/>
      <w:marRight w:val="0"/>
      <w:marTop w:val="0"/>
      <w:marBottom w:val="0"/>
      <w:divBdr>
        <w:top w:val="none" w:sz="0" w:space="0" w:color="auto"/>
        <w:left w:val="none" w:sz="0" w:space="0" w:color="auto"/>
        <w:bottom w:val="none" w:sz="0" w:space="0" w:color="auto"/>
        <w:right w:val="none" w:sz="0" w:space="0" w:color="auto"/>
      </w:divBdr>
    </w:div>
    <w:div w:id="696084313">
      <w:bodyDiv w:val="1"/>
      <w:marLeft w:val="0"/>
      <w:marRight w:val="0"/>
      <w:marTop w:val="0"/>
      <w:marBottom w:val="0"/>
      <w:divBdr>
        <w:top w:val="none" w:sz="0" w:space="0" w:color="auto"/>
        <w:left w:val="none" w:sz="0" w:space="0" w:color="auto"/>
        <w:bottom w:val="none" w:sz="0" w:space="0" w:color="auto"/>
        <w:right w:val="none" w:sz="0" w:space="0" w:color="auto"/>
      </w:divBdr>
    </w:div>
    <w:div w:id="727996351">
      <w:bodyDiv w:val="1"/>
      <w:marLeft w:val="0"/>
      <w:marRight w:val="0"/>
      <w:marTop w:val="0"/>
      <w:marBottom w:val="0"/>
      <w:divBdr>
        <w:top w:val="none" w:sz="0" w:space="0" w:color="auto"/>
        <w:left w:val="none" w:sz="0" w:space="0" w:color="auto"/>
        <w:bottom w:val="none" w:sz="0" w:space="0" w:color="auto"/>
        <w:right w:val="none" w:sz="0" w:space="0" w:color="auto"/>
      </w:divBdr>
    </w:div>
    <w:div w:id="805049741">
      <w:bodyDiv w:val="1"/>
      <w:marLeft w:val="0"/>
      <w:marRight w:val="0"/>
      <w:marTop w:val="0"/>
      <w:marBottom w:val="0"/>
      <w:divBdr>
        <w:top w:val="none" w:sz="0" w:space="0" w:color="auto"/>
        <w:left w:val="none" w:sz="0" w:space="0" w:color="auto"/>
        <w:bottom w:val="none" w:sz="0" w:space="0" w:color="auto"/>
        <w:right w:val="none" w:sz="0" w:space="0" w:color="auto"/>
      </w:divBdr>
    </w:div>
    <w:div w:id="821629055">
      <w:bodyDiv w:val="1"/>
      <w:marLeft w:val="0"/>
      <w:marRight w:val="0"/>
      <w:marTop w:val="0"/>
      <w:marBottom w:val="0"/>
      <w:divBdr>
        <w:top w:val="none" w:sz="0" w:space="0" w:color="auto"/>
        <w:left w:val="none" w:sz="0" w:space="0" w:color="auto"/>
        <w:bottom w:val="none" w:sz="0" w:space="0" w:color="auto"/>
        <w:right w:val="none" w:sz="0" w:space="0" w:color="auto"/>
      </w:divBdr>
    </w:div>
    <w:div w:id="1028213843">
      <w:bodyDiv w:val="1"/>
      <w:marLeft w:val="0"/>
      <w:marRight w:val="0"/>
      <w:marTop w:val="0"/>
      <w:marBottom w:val="0"/>
      <w:divBdr>
        <w:top w:val="none" w:sz="0" w:space="0" w:color="auto"/>
        <w:left w:val="none" w:sz="0" w:space="0" w:color="auto"/>
        <w:bottom w:val="none" w:sz="0" w:space="0" w:color="auto"/>
        <w:right w:val="none" w:sz="0" w:space="0" w:color="auto"/>
      </w:divBdr>
    </w:div>
    <w:div w:id="1075474661">
      <w:bodyDiv w:val="1"/>
      <w:marLeft w:val="0"/>
      <w:marRight w:val="0"/>
      <w:marTop w:val="0"/>
      <w:marBottom w:val="0"/>
      <w:divBdr>
        <w:top w:val="none" w:sz="0" w:space="0" w:color="auto"/>
        <w:left w:val="none" w:sz="0" w:space="0" w:color="auto"/>
        <w:bottom w:val="none" w:sz="0" w:space="0" w:color="auto"/>
        <w:right w:val="none" w:sz="0" w:space="0" w:color="auto"/>
      </w:divBdr>
    </w:div>
    <w:div w:id="1147284808">
      <w:bodyDiv w:val="1"/>
      <w:marLeft w:val="0"/>
      <w:marRight w:val="0"/>
      <w:marTop w:val="0"/>
      <w:marBottom w:val="0"/>
      <w:divBdr>
        <w:top w:val="none" w:sz="0" w:space="0" w:color="auto"/>
        <w:left w:val="none" w:sz="0" w:space="0" w:color="auto"/>
        <w:bottom w:val="none" w:sz="0" w:space="0" w:color="auto"/>
        <w:right w:val="none" w:sz="0" w:space="0" w:color="auto"/>
      </w:divBdr>
    </w:div>
    <w:div w:id="1286543065">
      <w:bodyDiv w:val="1"/>
      <w:marLeft w:val="0"/>
      <w:marRight w:val="0"/>
      <w:marTop w:val="0"/>
      <w:marBottom w:val="0"/>
      <w:divBdr>
        <w:top w:val="none" w:sz="0" w:space="0" w:color="auto"/>
        <w:left w:val="none" w:sz="0" w:space="0" w:color="auto"/>
        <w:bottom w:val="none" w:sz="0" w:space="0" w:color="auto"/>
        <w:right w:val="none" w:sz="0" w:space="0" w:color="auto"/>
      </w:divBdr>
    </w:div>
    <w:div w:id="1352536082">
      <w:bodyDiv w:val="1"/>
      <w:marLeft w:val="0"/>
      <w:marRight w:val="0"/>
      <w:marTop w:val="0"/>
      <w:marBottom w:val="0"/>
      <w:divBdr>
        <w:top w:val="none" w:sz="0" w:space="0" w:color="auto"/>
        <w:left w:val="none" w:sz="0" w:space="0" w:color="auto"/>
        <w:bottom w:val="none" w:sz="0" w:space="0" w:color="auto"/>
        <w:right w:val="none" w:sz="0" w:space="0" w:color="auto"/>
      </w:divBdr>
    </w:div>
    <w:div w:id="1585145533">
      <w:bodyDiv w:val="1"/>
      <w:marLeft w:val="0"/>
      <w:marRight w:val="0"/>
      <w:marTop w:val="0"/>
      <w:marBottom w:val="0"/>
      <w:divBdr>
        <w:top w:val="none" w:sz="0" w:space="0" w:color="auto"/>
        <w:left w:val="none" w:sz="0" w:space="0" w:color="auto"/>
        <w:bottom w:val="none" w:sz="0" w:space="0" w:color="auto"/>
        <w:right w:val="none" w:sz="0" w:space="0" w:color="auto"/>
      </w:divBdr>
    </w:div>
    <w:div w:id="1595019833">
      <w:bodyDiv w:val="1"/>
      <w:marLeft w:val="0"/>
      <w:marRight w:val="0"/>
      <w:marTop w:val="0"/>
      <w:marBottom w:val="0"/>
      <w:divBdr>
        <w:top w:val="none" w:sz="0" w:space="0" w:color="auto"/>
        <w:left w:val="none" w:sz="0" w:space="0" w:color="auto"/>
        <w:bottom w:val="none" w:sz="0" w:space="0" w:color="auto"/>
        <w:right w:val="none" w:sz="0" w:space="0" w:color="auto"/>
      </w:divBdr>
    </w:div>
    <w:div w:id="1624387608">
      <w:bodyDiv w:val="1"/>
      <w:marLeft w:val="0"/>
      <w:marRight w:val="0"/>
      <w:marTop w:val="0"/>
      <w:marBottom w:val="0"/>
      <w:divBdr>
        <w:top w:val="none" w:sz="0" w:space="0" w:color="auto"/>
        <w:left w:val="none" w:sz="0" w:space="0" w:color="auto"/>
        <w:bottom w:val="none" w:sz="0" w:space="0" w:color="auto"/>
        <w:right w:val="none" w:sz="0" w:space="0" w:color="auto"/>
      </w:divBdr>
    </w:div>
    <w:div w:id="1625383077">
      <w:bodyDiv w:val="1"/>
      <w:marLeft w:val="0"/>
      <w:marRight w:val="0"/>
      <w:marTop w:val="0"/>
      <w:marBottom w:val="0"/>
      <w:divBdr>
        <w:top w:val="none" w:sz="0" w:space="0" w:color="auto"/>
        <w:left w:val="none" w:sz="0" w:space="0" w:color="auto"/>
        <w:bottom w:val="none" w:sz="0" w:space="0" w:color="auto"/>
        <w:right w:val="none" w:sz="0" w:space="0" w:color="auto"/>
      </w:divBdr>
    </w:div>
    <w:div w:id="1700816546">
      <w:bodyDiv w:val="1"/>
      <w:marLeft w:val="0"/>
      <w:marRight w:val="0"/>
      <w:marTop w:val="0"/>
      <w:marBottom w:val="0"/>
      <w:divBdr>
        <w:top w:val="none" w:sz="0" w:space="0" w:color="auto"/>
        <w:left w:val="none" w:sz="0" w:space="0" w:color="auto"/>
        <w:bottom w:val="none" w:sz="0" w:space="0" w:color="auto"/>
        <w:right w:val="none" w:sz="0" w:space="0" w:color="auto"/>
      </w:divBdr>
    </w:div>
    <w:div w:id="1723559640">
      <w:bodyDiv w:val="1"/>
      <w:marLeft w:val="0"/>
      <w:marRight w:val="0"/>
      <w:marTop w:val="0"/>
      <w:marBottom w:val="0"/>
      <w:divBdr>
        <w:top w:val="none" w:sz="0" w:space="0" w:color="auto"/>
        <w:left w:val="none" w:sz="0" w:space="0" w:color="auto"/>
        <w:bottom w:val="none" w:sz="0" w:space="0" w:color="auto"/>
        <w:right w:val="none" w:sz="0" w:space="0" w:color="auto"/>
      </w:divBdr>
    </w:div>
    <w:div w:id="1844936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1179</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Matt</dc:creator>
  <cp:keywords/>
  <dc:description/>
  <cp:lastModifiedBy>James, Matt</cp:lastModifiedBy>
  <cp:revision>2</cp:revision>
  <dcterms:created xsi:type="dcterms:W3CDTF">2022-01-15T14:45:00Z</dcterms:created>
  <dcterms:modified xsi:type="dcterms:W3CDTF">2022-01-15T14:45:00Z</dcterms:modified>
</cp:coreProperties>
</file>