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9A192" w14:textId="77777777" w:rsidR="006B6232" w:rsidRDefault="006B6232" w:rsidP="00A54693">
      <w:pPr>
        <w:spacing w:line="360" w:lineRule="auto"/>
        <w:jc w:val="both"/>
        <w:rPr>
          <w:rFonts w:ascii="Arial" w:hAnsi="Arial" w:cs="Arial"/>
        </w:rPr>
      </w:pPr>
    </w:p>
    <w:p w14:paraId="74554741" w14:textId="7F6DF13E" w:rsidR="006B6232" w:rsidRPr="00894927" w:rsidRDefault="00C6366C" w:rsidP="00894927">
      <w:pPr>
        <w:spacing w:line="360" w:lineRule="auto"/>
        <w:jc w:val="center"/>
        <w:rPr>
          <w:rFonts w:ascii="Arial" w:hAnsi="Arial" w:cs="Arial"/>
          <w:b/>
          <w:bCs/>
          <w:sz w:val="28"/>
          <w:szCs w:val="28"/>
        </w:rPr>
      </w:pPr>
      <w:r w:rsidRPr="00894927">
        <w:rPr>
          <w:rFonts w:ascii="Arial" w:hAnsi="Arial" w:cs="Arial"/>
          <w:b/>
          <w:bCs/>
          <w:sz w:val="28"/>
          <w:szCs w:val="28"/>
        </w:rPr>
        <w:t xml:space="preserve">University of </w:t>
      </w:r>
      <w:r w:rsidR="00993A01" w:rsidRPr="00894927">
        <w:rPr>
          <w:rFonts w:ascii="Arial" w:hAnsi="Arial" w:cs="Arial"/>
          <w:b/>
          <w:bCs/>
          <w:sz w:val="28"/>
          <w:szCs w:val="28"/>
        </w:rPr>
        <w:t>Wales Trinity Saint</w:t>
      </w:r>
      <w:r w:rsidR="003D5168" w:rsidRPr="00894927">
        <w:rPr>
          <w:rFonts w:ascii="Arial" w:hAnsi="Arial" w:cs="Arial"/>
          <w:b/>
          <w:bCs/>
          <w:sz w:val="28"/>
          <w:szCs w:val="28"/>
        </w:rPr>
        <w:t xml:space="preserve"> David</w:t>
      </w:r>
    </w:p>
    <w:p w14:paraId="203C32D9" w14:textId="49328054" w:rsidR="00993A01" w:rsidRPr="00894927" w:rsidRDefault="004E1AD7" w:rsidP="00894927">
      <w:pPr>
        <w:spacing w:line="360" w:lineRule="auto"/>
        <w:jc w:val="center"/>
        <w:rPr>
          <w:rFonts w:ascii="Arial" w:hAnsi="Arial" w:cs="Arial"/>
          <w:b/>
          <w:bCs/>
          <w:sz w:val="28"/>
          <w:szCs w:val="28"/>
        </w:rPr>
      </w:pPr>
      <w:r w:rsidRPr="00894927">
        <w:rPr>
          <w:rFonts w:ascii="Arial" w:hAnsi="Arial" w:cs="Arial"/>
          <w:b/>
          <w:bCs/>
          <w:sz w:val="28"/>
          <w:szCs w:val="28"/>
        </w:rPr>
        <w:t>R</w:t>
      </w:r>
      <w:r w:rsidR="00E75A6E" w:rsidRPr="00894927">
        <w:rPr>
          <w:rFonts w:ascii="Arial" w:hAnsi="Arial" w:cs="Arial"/>
          <w:b/>
          <w:bCs/>
          <w:sz w:val="28"/>
          <w:szCs w:val="28"/>
        </w:rPr>
        <w:t>e</w:t>
      </w:r>
      <w:r w:rsidRPr="00894927">
        <w:rPr>
          <w:rFonts w:ascii="Arial" w:hAnsi="Arial" w:cs="Arial"/>
          <w:b/>
          <w:bCs/>
          <w:sz w:val="28"/>
          <w:szCs w:val="28"/>
        </w:rPr>
        <w:t xml:space="preserve">flective </w:t>
      </w:r>
      <w:r w:rsidR="00701567">
        <w:rPr>
          <w:rFonts w:ascii="Arial" w:hAnsi="Arial" w:cs="Arial"/>
          <w:b/>
          <w:bCs/>
          <w:sz w:val="28"/>
          <w:szCs w:val="28"/>
        </w:rPr>
        <w:t>L</w:t>
      </w:r>
      <w:r w:rsidRPr="00894927">
        <w:rPr>
          <w:rFonts w:ascii="Arial" w:hAnsi="Arial" w:cs="Arial"/>
          <w:b/>
          <w:bCs/>
          <w:sz w:val="28"/>
          <w:szCs w:val="28"/>
        </w:rPr>
        <w:t xml:space="preserve">earning </w:t>
      </w:r>
      <w:r w:rsidR="00701567">
        <w:rPr>
          <w:rFonts w:ascii="Arial" w:hAnsi="Arial" w:cs="Arial"/>
          <w:b/>
          <w:bCs/>
          <w:sz w:val="28"/>
          <w:szCs w:val="28"/>
        </w:rPr>
        <w:t>L</w:t>
      </w:r>
      <w:r w:rsidRPr="00894927">
        <w:rPr>
          <w:rFonts w:ascii="Arial" w:hAnsi="Arial" w:cs="Arial"/>
          <w:b/>
          <w:bCs/>
          <w:sz w:val="28"/>
          <w:szCs w:val="28"/>
        </w:rPr>
        <w:t>og</w:t>
      </w:r>
      <w:r w:rsidR="001D5CAA">
        <w:rPr>
          <w:rFonts w:ascii="Arial" w:hAnsi="Arial" w:cs="Arial"/>
          <w:b/>
          <w:bCs/>
          <w:sz w:val="28"/>
          <w:szCs w:val="28"/>
        </w:rPr>
        <w:t xml:space="preserve"> (F&amp;B)</w:t>
      </w:r>
      <w:r w:rsidR="000703BA">
        <w:rPr>
          <w:rFonts w:ascii="Arial" w:hAnsi="Arial" w:cs="Arial"/>
          <w:b/>
          <w:bCs/>
          <w:sz w:val="28"/>
          <w:szCs w:val="28"/>
        </w:rPr>
        <w:t xml:space="preserve"> for Ibis Bradford Shipley.</w:t>
      </w:r>
    </w:p>
    <w:p w14:paraId="44DD31DD" w14:textId="77777777" w:rsidR="004E1AD7" w:rsidRDefault="004E1AD7" w:rsidP="00894927">
      <w:pPr>
        <w:spacing w:line="360" w:lineRule="auto"/>
        <w:jc w:val="center"/>
        <w:rPr>
          <w:rFonts w:ascii="Arial" w:hAnsi="Arial" w:cs="Arial"/>
          <w:b/>
          <w:bCs/>
          <w:sz w:val="28"/>
          <w:szCs w:val="28"/>
        </w:rPr>
      </w:pPr>
    </w:p>
    <w:p w14:paraId="1153627C" w14:textId="77777777" w:rsidR="001D5CAA" w:rsidRPr="00894927" w:rsidRDefault="001D5CAA" w:rsidP="00894927">
      <w:pPr>
        <w:spacing w:line="360" w:lineRule="auto"/>
        <w:jc w:val="center"/>
        <w:rPr>
          <w:rFonts w:ascii="Arial" w:hAnsi="Arial" w:cs="Arial"/>
          <w:b/>
          <w:bCs/>
          <w:sz w:val="28"/>
          <w:szCs w:val="28"/>
        </w:rPr>
      </w:pPr>
    </w:p>
    <w:p w14:paraId="3C86E1A0" w14:textId="2DE66C8E" w:rsidR="004E1AD7" w:rsidRPr="00894927" w:rsidRDefault="004E1AD7" w:rsidP="00894927">
      <w:pPr>
        <w:spacing w:line="360" w:lineRule="auto"/>
        <w:jc w:val="center"/>
        <w:rPr>
          <w:rFonts w:ascii="Arial" w:hAnsi="Arial" w:cs="Arial"/>
          <w:b/>
          <w:bCs/>
          <w:sz w:val="28"/>
          <w:szCs w:val="28"/>
        </w:rPr>
      </w:pPr>
      <w:r w:rsidRPr="00894927">
        <w:rPr>
          <w:rFonts w:ascii="Arial" w:hAnsi="Arial" w:cs="Arial"/>
          <w:b/>
          <w:bCs/>
          <w:sz w:val="28"/>
          <w:szCs w:val="28"/>
        </w:rPr>
        <w:t>Student Name: Shahd Omer</w:t>
      </w:r>
    </w:p>
    <w:p w14:paraId="3FDF9500" w14:textId="4D7F95EC" w:rsidR="004E1AD7" w:rsidRPr="00894927" w:rsidRDefault="00894927" w:rsidP="00894927">
      <w:pPr>
        <w:spacing w:line="360" w:lineRule="auto"/>
        <w:jc w:val="center"/>
        <w:rPr>
          <w:rFonts w:ascii="Arial" w:hAnsi="Arial" w:cs="Arial"/>
          <w:b/>
          <w:bCs/>
          <w:sz w:val="28"/>
          <w:szCs w:val="28"/>
        </w:rPr>
      </w:pPr>
      <w:r w:rsidRPr="00894927">
        <w:rPr>
          <w:rFonts w:ascii="Arial" w:hAnsi="Arial" w:cs="Arial"/>
          <w:b/>
          <w:bCs/>
          <w:sz w:val="28"/>
          <w:szCs w:val="28"/>
        </w:rPr>
        <w:t>Student ID: 2130010</w:t>
      </w:r>
    </w:p>
    <w:p w14:paraId="7078E8E2" w14:textId="7775E849" w:rsidR="00465AA5" w:rsidRPr="00894927" w:rsidRDefault="00465AA5" w:rsidP="00894927">
      <w:pPr>
        <w:spacing w:line="360" w:lineRule="auto"/>
        <w:jc w:val="center"/>
        <w:rPr>
          <w:rFonts w:ascii="Arial" w:hAnsi="Arial" w:cs="Arial"/>
          <w:b/>
          <w:bCs/>
          <w:sz w:val="28"/>
          <w:szCs w:val="28"/>
        </w:rPr>
      </w:pPr>
      <w:r w:rsidRPr="00894927">
        <w:rPr>
          <w:rFonts w:ascii="Arial" w:hAnsi="Arial" w:cs="Arial"/>
          <w:b/>
          <w:bCs/>
          <w:sz w:val="28"/>
          <w:szCs w:val="28"/>
        </w:rPr>
        <w:t xml:space="preserve">Hotel placement – managing </w:t>
      </w:r>
      <w:r w:rsidR="00484FBE" w:rsidRPr="00894927">
        <w:rPr>
          <w:rFonts w:ascii="Arial" w:hAnsi="Arial" w:cs="Arial"/>
          <w:b/>
          <w:bCs/>
          <w:sz w:val="28"/>
          <w:szCs w:val="28"/>
        </w:rPr>
        <w:t>Guest Service Operations BMIH</w:t>
      </w:r>
      <w:r w:rsidR="00E0422D" w:rsidRPr="00894927">
        <w:rPr>
          <w:rFonts w:ascii="Arial" w:hAnsi="Arial" w:cs="Arial"/>
          <w:b/>
          <w:bCs/>
          <w:sz w:val="28"/>
          <w:szCs w:val="28"/>
        </w:rPr>
        <w:t>6003</w:t>
      </w:r>
    </w:p>
    <w:p w14:paraId="6D988282" w14:textId="0F7CCF75" w:rsidR="00E0422D" w:rsidRDefault="00E0422D" w:rsidP="00894927">
      <w:pPr>
        <w:spacing w:line="360" w:lineRule="auto"/>
        <w:jc w:val="center"/>
        <w:rPr>
          <w:rFonts w:ascii="Arial" w:hAnsi="Arial" w:cs="Arial"/>
          <w:b/>
          <w:bCs/>
          <w:sz w:val="28"/>
          <w:szCs w:val="28"/>
        </w:rPr>
      </w:pPr>
      <w:r w:rsidRPr="00894927">
        <w:rPr>
          <w:rFonts w:ascii="Arial" w:hAnsi="Arial" w:cs="Arial"/>
          <w:b/>
          <w:bCs/>
          <w:sz w:val="28"/>
          <w:szCs w:val="28"/>
        </w:rPr>
        <w:t>M</w:t>
      </w:r>
      <w:r w:rsidR="003C1214" w:rsidRPr="00894927">
        <w:rPr>
          <w:rFonts w:ascii="Arial" w:hAnsi="Arial" w:cs="Arial"/>
          <w:b/>
          <w:bCs/>
          <w:sz w:val="28"/>
          <w:szCs w:val="28"/>
        </w:rPr>
        <w:t xml:space="preserve">odule Lead: Jessica </w:t>
      </w:r>
      <w:r w:rsidR="004C5413" w:rsidRPr="00894927">
        <w:rPr>
          <w:rFonts w:ascii="Arial" w:hAnsi="Arial" w:cs="Arial"/>
          <w:b/>
          <w:bCs/>
          <w:sz w:val="28"/>
          <w:szCs w:val="28"/>
        </w:rPr>
        <w:t>Newport</w:t>
      </w:r>
    </w:p>
    <w:p w14:paraId="655E598D" w14:textId="32EE092A" w:rsidR="001D5CAA" w:rsidRPr="00894927" w:rsidRDefault="001D5CAA" w:rsidP="00894927">
      <w:pPr>
        <w:spacing w:line="360" w:lineRule="auto"/>
        <w:jc w:val="center"/>
        <w:rPr>
          <w:rFonts w:ascii="Arial" w:hAnsi="Arial" w:cs="Arial"/>
          <w:b/>
          <w:bCs/>
          <w:sz w:val="28"/>
          <w:szCs w:val="28"/>
        </w:rPr>
      </w:pPr>
      <w:r>
        <w:rPr>
          <w:rFonts w:ascii="Arial" w:hAnsi="Arial" w:cs="Arial"/>
          <w:b/>
          <w:bCs/>
          <w:sz w:val="28"/>
          <w:szCs w:val="28"/>
        </w:rPr>
        <w:t>Wordcount: 1</w:t>
      </w:r>
      <w:r w:rsidR="008613DF">
        <w:rPr>
          <w:rFonts w:ascii="Arial" w:hAnsi="Arial" w:cs="Arial"/>
          <w:b/>
          <w:bCs/>
          <w:sz w:val="28"/>
          <w:szCs w:val="28"/>
        </w:rPr>
        <w:t>3</w:t>
      </w:r>
      <w:r w:rsidR="006A139A">
        <w:rPr>
          <w:rFonts w:ascii="Arial" w:hAnsi="Arial" w:cs="Arial"/>
          <w:b/>
          <w:bCs/>
          <w:sz w:val="28"/>
          <w:szCs w:val="28"/>
        </w:rPr>
        <w:t>64</w:t>
      </w:r>
    </w:p>
    <w:p w14:paraId="3017CC7D" w14:textId="77777777" w:rsidR="004C5413" w:rsidRDefault="004C5413" w:rsidP="00A54693">
      <w:pPr>
        <w:spacing w:line="360" w:lineRule="auto"/>
        <w:jc w:val="both"/>
        <w:rPr>
          <w:rFonts w:ascii="Arial" w:hAnsi="Arial" w:cs="Arial"/>
        </w:rPr>
      </w:pPr>
    </w:p>
    <w:p w14:paraId="1422369D" w14:textId="77777777" w:rsidR="006B6232" w:rsidRDefault="006B6232" w:rsidP="00A54693">
      <w:pPr>
        <w:spacing w:line="360" w:lineRule="auto"/>
        <w:jc w:val="both"/>
        <w:rPr>
          <w:rFonts w:ascii="Arial" w:hAnsi="Arial" w:cs="Arial"/>
        </w:rPr>
      </w:pPr>
    </w:p>
    <w:p w14:paraId="31AB9641" w14:textId="77777777" w:rsidR="006B6232" w:rsidRDefault="006B6232" w:rsidP="00A54693">
      <w:pPr>
        <w:spacing w:line="360" w:lineRule="auto"/>
        <w:jc w:val="both"/>
        <w:rPr>
          <w:rFonts w:ascii="Arial" w:hAnsi="Arial" w:cs="Arial"/>
        </w:rPr>
      </w:pPr>
    </w:p>
    <w:p w14:paraId="64E60CCB" w14:textId="77777777" w:rsidR="006B6232" w:rsidRDefault="006B6232" w:rsidP="00A54693">
      <w:pPr>
        <w:spacing w:line="360" w:lineRule="auto"/>
        <w:jc w:val="both"/>
        <w:rPr>
          <w:rFonts w:ascii="Arial" w:hAnsi="Arial" w:cs="Arial"/>
        </w:rPr>
      </w:pPr>
    </w:p>
    <w:p w14:paraId="6B77B36F" w14:textId="77777777" w:rsidR="006B6232" w:rsidRDefault="006B6232" w:rsidP="00A54693">
      <w:pPr>
        <w:spacing w:line="360" w:lineRule="auto"/>
        <w:jc w:val="both"/>
        <w:rPr>
          <w:rFonts w:ascii="Arial" w:hAnsi="Arial" w:cs="Arial"/>
        </w:rPr>
      </w:pPr>
    </w:p>
    <w:p w14:paraId="27BD35AC" w14:textId="77777777" w:rsidR="006B6232" w:rsidRDefault="006B6232" w:rsidP="00A54693">
      <w:pPr>
        <w:spacing w:line="360" w:lineRule="auto"/>
        <w:jc w:val="both"/>
        <w:rPr>
          <w:rFonts w:ascii="Arial" w:hAnsi="Arial" w:cs="Arial"/>
        </w:rPr>
      </w:pPr>
    </w:p>
    <w:p w14:paraId="1F13070C" w14:textId="77777777" w:rsidR="006B6232" w:rsidRDefault="006B6232" w:rsidP="00A54693">
      <w:pPr>
        <w:spacing w:line="360" w:lineRule="auto"/>
        <w:jc w:val="both"/>
        <w:rPr>
          <w:rFonts w:ascii="Arial" w:hAnsi="Arial" w:cs="Arial"/>
        </w:rPr>
      </w:pPr>
    </w:p>
    <w:p w14:paraId="43AE0B29" w14:textId="77777777" w:rsidR="006B6232" w:rsidRDefault="006B6232" w:rsidP="00A54693">
      <w:pPr>
        <w:spacing w:line="360" w:lineRule="auto"/>
        <w:jc w:val="both"/>
        <w:rPr>
          <w:rFonts w:ascii="Arial" w:hAnsi="Arial" w:cs="Arial"/>
        </w:rPr>
      </w:pPr>
    </w:p>
    <w:p w14:paraId="1A943AF2" w14:textId="77777777" w:rsidR="006B6232" w:rsidRDefault="006B6232" w:rsidP="00A54693">
      <w:pPr>
        <w:spacing w:line="360" w:lineRule="auto"/>
        <w:jc w:val="both"/>
        <w:rPr>
          <w:rFonts w:ascii="Arial" w:hAnsi="Arial" w:cs="Arial"/>
        </w:rPr>
      </w:pPr>
    </w:p>
    <w:p w14:paraId="53C03321" w14:textId="77777777" w:rsidR="006B6232" w:rsidRDefault="006B6232" w:rsidP="00A54693">
      <w:pPr>
        <w:spacing w:line="360" w:lineRule="auto"/>
        <w:jc w:val="both"/>
        <w:rPr>
          <w:rFonts w:ascii="Arial" w:hAnsi="Arial" w:cs="Arial"/>
        </w:rPr>
      </w:pPr>
    </w:p>
    <w:p w14:paraId="49E13A5A" w14:textId="77777777" w:rsidR="006B6232" w:rsidRDefault="006B6232" w:rsidP="00A54693">
      <w:pPr>
        <w:spacing w:line="360" w:lineRule="auto"/>
        <w:jc w:val="both"/>
        <w:rPr>
          <w:rFonts w:ascii="Arial" w:hAnsi="Arial" w:cs="Arial"/>
        </w:rPr>
      </w:pPr>
    </w:p>
    <w:p w14:paraId="1F273766" w14:textId="77777777" w:rsidR="006B6232" w:rsidRDefault="006B6232" w:rsidP="00A54693">
      <w:pPr>
        <w:spacing w:line="360" w:lineRule="auto"/>
        <w:jc w:val="both"/>
        <w:rPr>
          <w:rFonts w:ascii="Arial" w:hAnsi="Arial" w:cs="Arial"/>
        </w:rPr>
      </w:pPr>
    </w:p>
    <w:p w14:paraId="2F8D368C" w14:textId="77777777" w:rsidR="006B6232" w:rsidRDefault="006B6232" w:rsidP="00A54693">
      <w:pPr>
        <w:spacing w:line="360" w:lineRule="auto"/>
        <w:jc w:val="both"/>
        <w:rPr>
          <w:rFonts w:ascii="Arial" w:hAnsi="Arial" w:cs="Arial"/>
        </w:rPr>
      </w:pPr>
    </w:p>
    <w:p w14:paraId="0E178F33" w14:textId="2584FF1C" w:rsidR="00487A2E" w:rsidRPr="0086463D" w:rsidRDefault="00487A2E" w:rsidP="00A54693">
      <w:pPr>
        <w:spacing w:line="360" w:lineRule="auto"/>
        <w:jc w:val="both"/>
        <w:rPr>
          <w:rFonts w:ascii="Arial" w:hAnsi="Arial" w:cs="Arial"/>
        </w:rPr>
      </w:pPr>
      <w:r w:rsidRPr="0086463D">
        <w:rPr>
          <w:rFonts w:ascii="Arial" w:hAnsi="Arial" w:cs="Arial"/>
        </w:rPr>
        <w:lastRenderedPageBreak/>
        <w:t xml:space="preserve">The ibis Hotel Bradford Shipley, part of the well-known Accor group, runs a smooth and effective Food and Beverage (F&amp;B) department </w:t>
      </w:r>
      <w:r w:rsidR="00EA2BD5" w:rsidRPr="0086463D">
        <w:rPr>
          <w:rFonts w:ascii="Arial" w:hAnsi="Arial" w:cs="Arial"/>
        </w:rPr>
        <w:t>to provide</w:t>
      </w:r>
      <w:r w:rsidRPr="0086463D">
        <w:rPr>
          <w:rFonts w:ascii="Arial" w:hAnsi="Arial" w:cs="Arial"/>
        </w:rPr>
        <w:t xml:space="preserve"> top-notch service </w:t>
      </w:r>
      <w:r w:rsidR="002530B2">
        <w:rPr>
          <w:rFonts w:ascii="Arial" w:hAnsi="Arial" w:cs="Arial"/>
        </w:rPr>
        <w:t xml:space="preserve">and </w:t>
      </w:r>
      <w:r w:rsidR="002100C6">
        <w:rPr>
          <w:rFonts w:ascii="Arial" w:hAnsi="Arial" w:cs="Arial"/>
        </w:rPr>
        <w:t>budget friendly</w:t>
      </w:r>
      <w:r w:rsidRPr="0086463D">
        <w:rPr>
          <w:rFonts w:ascii="Arial" w:hAnsi="Arial" w:cs="Arial"/>
        </w:rPr>
        <w:t xml:space="preserve">. This department handles a busy breakfast service for over 120 guests </w:t>
      </w:r>
      <w:r w:rsidR="00EA2BD5" w:rsidRPr="0086463D">
        <w:rPr>
          <w:rFonts w:ascii="Arial" w:hAnsi="Arial" w:cs="Arial"/>
        </w:rPr>
        <w:t xml:space="preserve">daily, operates a bar </w:t>
      </w:r>
      <w:r w:rsidRPr="0086463D">
        <w:rPr>
          <w:rFonts w:ascii="Arial" w:hAnsi="Arial" w:cs="Arial"/>
        </w:rPr>
        <w:t xml:space="preserve">open around the clock, and offers a few à la carte dining choices. The F&amp;B team focuses on being cost-effective, sustainable, and ensuring guests are happy, using smart practices like pre-portioned condiments and just-in-time inventory. These methods reflect </w:t>
      </w:r>
      <w:r w:rsidR="004C7D93" w:rsidRPr="0086463D">
        <w:rPr>
          <w:rFonts w:ascii="Arial" w:hAnsi="Arial" w:cs="Arial"/>
        </w:rPr>
        <w:t>Ibis’s</w:t>
      </w:r>
      <w:r w:rsidRPr="0086463D">
        <w:rPr>
          <w:rFonts w:ascii="Arial" w:hAnsi="Arial" w:cs="Arial"/>
        </w:rPr>
        <w:t xml:space="preserve"> dedication to delivering consistent and value-oriented hospitality experiences (Accor Group, 202</w:t>
      </w:r>
      <w:r w:rsidR="00570A74">
        <w:rPr>
          <w:rFonts w:ascii="Arial" w:hAnsi="Arial" w:cs="Arial"/>
        </w:rPr>
        <w:t>4</w:t>
      </w:r>
      <w:r w:rsidRPr="0086463D">
        <w:rPr>
          <w:rFonts w:ascii="Arial" w:hAnsi="Arial" w:cs="Arial"/>
        </w:rPr>
        <w:t>).</w:t>
      </w:r>
    </w:p>
    <w:p w14:paraId="38DD56EB" w14:textId="77777777" w:rsidR="00487A2E" w:rsidRPr="0086463D" w:rsidRDefault="00487A2E" w:rsidP="00A54693">
      <w:pPr>
        <w:spacing w:line="360" w:lineRule="auto"/>
        <w:jc w:val="both"/>
        <w:rPr>
          <w:rFonts w:ascii="Arial" w:hAnsi="Arial" w:cs="Arial"/>
        </w:rPr>
      </w:pPr>
    </w:p>
    <w:p w14:paraId="01ACEFD0" w14:textId="680D7616" w:rsidR="00DE70DB" w:rsidRPr="0086463D" w:rsidRDefault="00487A2E" w:rsidP="00A54693">
      <w:pPr>
        <w:spacing w:line="360" w:lineRule="auto"/>
        <w:jc w:val="both"/>
        <w:rPr>
          <w:rFonts w:ascii="Arial" w:hAnsi="Arial" w:cs="Arial"/>
        </w:rPr>
      </w:pPr>
      <w:r w:rsidRPr="0086463D">
        <w:rPr>
          <w:rFonts w:ascii="Arial" w:hAnsi="Arial" w:cs="Arial"/>
        </w:rPr>
        <w:t xml:space="preserve">This placement was a fantastic chance to put the theories I learned in </w:t>
      </w:r>
      <w:r w:rsidR="008304B2">
        <w:rPr>
          <w:rFonts w:ascii="Arial" w:hAnsi="Arial" w:cs="Arial"/>
        </w:rPr>
        <w:t>university</w:t>
      </w:r>
      <w:r w:rsidRPr="0086463D">
        <w:rPr>
          <w:rFonts w:ascii="Arial" w:hAnsi="Arial" w:cs="Arial"/>
        </w:rPr>
        <w:t xml:space="preserve"> into practice, connecting what I studied with real-life situations.</w:t>
      </w:r>
      <w:r w:rsidR="008304B2">
        <w:rPr>
          <w:rFonts w:ascii="Arial" w:hAnsi="Arial" w:cs="Arial"/>
        </w:rPr>
        <w:t xml:space="preserve"> </w:t>
      </w:r>
      <w:r w:rsidRPr="0086463D">
        <w:rPr>
          <w:rFonts w:ascii="Arial" w:hAnsi="Arial" w:cs="Arial"/>
        </w:rPr>
        <w:t>The main goal of this reflective log is to take a deep dive into my experiences, assess the skills and knowledge I picked up, and look at how organi</w:t>
      </w:r>
      <w:r w:rsidR="00D33F0C">
        <w:rPr>
          <w:rFonts w:ascii="Arial" w:hAnsi="Arial" w:cs="Arial"/>
        </w:rPr>
        <w:t>s</w:t>
      </w:r>
      <w:r w:rsidRPr="0086463D">
        <w:rPr>
          <w:rFonts w:ascii="Arial" w:hAnsi="Arial" w:cs="Arial"/>
        </w:rPr>
        <w:t xml:space="preserve">ational challenges affected the department's performance. </w:t>
      </w:r>
      <w:r w:rsidRPr="00DB1487">
        <w:rPr>
          <w:rFonts w:ascii="Arial" w:hAnsi="Arial" w:cs="Arial"/>
        </w:rPr>
        <w:t>I’ll use Gibbs’</w:t>
      </w:r>
      <w:r w:rsidRPr="0086463D">
        <w:rPr>
          <w:rFonts w:ascii="Arial" w:hAnsi="Arial" w:cs="Arial"/>
        </w:rPr>
        <w:t xml:space="preserve"> Reflective Cycle (1988) to guide my reflections, focusing on important themes like operational efficiency, staff management, and guest service standards</w:t>
      </w:r>
      <w:r w:rsidR="007F4213">
        <w:rPr>
          <w:rFonts w:ascii="Arial" w:hAnsi="Arial" w:cs="Arial"/>
        </w:rPr>
        <w:t xml:space="preserve"> (Gibb</w:t>
      </w:r>
      <w:r w:rsidR="006E679C">
        <w:rPr>
          <w:rFonts w:ascii="Arial" w:hAnsi="Arial" w:cs="Arial"/>
        </w:rPr>
        <w:t>s, 2024).</w:t>
      </w:r>
    </w:p>
    <w:p w14:paraId="4D04CEC7" w14:textId="77777777" w:rsidR="008050E8" w:rsidRPr="0086463D" w:rsidRDefault="008050E8" w:rsidP="00A54693">
      <w:pPr>
        <w:spacing w:line="360" w:lineRule="auto"/>
        <w:jc w:val="both"/>
        <w:rPr>
          <w:rFonts w:ascii="Arial" w:hAnsi="Arial" w:cs="Arial"/>
        </w:rPr>
      </w:pPr>
    </w:p>
    <w:p w14:paraId="06F318A6" w14:textId="77777777" w:rsidR="008050E8" w:rsidRDefault="008050E8" w:rsidP="00A54693">
      <w:pPr>
        <w:spacing w:line="360" w:lineRule="auto"/>
        <w:jc w:val="both"/>
        <w:rPr>
          <w:rFonts w:ascii="Arial" w:hAnsi="Arial" w:cs="Arial"/>
        </w:rPr>
      </w:pPr>
    </w:p>
    <w:p w14:paraId="7927DADA" w14:textId="77777777" w:rsidR="00DB1487" w:rsidRPr="0086463D" w:rsidRDefault="00DB1487" w:rsidP="00A54693">
      <w:pPr>
        <w:spacing w:line="360" w:lineRule="auto"/>
        <w:jc w:val="both"/>
        <w:rPr>
          <w:rFonts w:ascii="Arial" w:hAnsi="Arial" w:cs="Arial"/>
        </w:rPr>
      </w:pPr>
    </w:p>
    <w:p w14:paraId="5E8CE81B" w14:textId="77777777" w:rsidR="008050E8" w:rsidRPr="0086463D" w:rsidRDefault="008050E8" w:rsidP="00A54693">
      <w:pPr>
        <w:spacing w:line="360" w:lineRule="auto"/>
        <w:jc w:val="both"/>
        <w:rPr>
          <w:rFonts w:ascii="Arial" w:hAnsi="Arial" w:cs="Arial"/>
        </w:rPr>
      </w:pPr>
    </w:p>
    <w:p w14:paraId="5161663F" w14:textId="77777777" w:rsidR="008050E8" w:rsidRPr="0086463D" w:rsidRDefault="008050E8" w:rsidP="00A54693">
      <w:pPr>
        <w:spacing w:line="360" w:lineRule="auto"/>
        <w:jc w:val="both"/>
        <w:rPr>
          <w:rFonts w:ascii="Arial" w:hAnsi="Arial" w:cs="Arial"/>
        </w:rPr>
      </w:pPr>
    </w:p>
    <w:p w14:paraId="2BC7C96E" w14:textId="77777777" w:rsidR="008050E8" w:rsidRPr="0086463D" w:rsidRDefault="008050E8" w:rsidP="00A54693">
      <w:pPr>
        <w:spacing w:line="360" w:lineRule="auto"/>
        <w:jc w:val="both"/>
        <w:rPr>
          <w:rFonts w:ascii="Arial" w:hAnsi="Arial" w:cs="Arial"/>
        </w:rPr>
      </w:pPr>
    </w:p>
    <w:p w14:paraId="232F591E" w14:textId="77777777" w:rsidR="008050E8" w:rsidRPr="0086463D" w:rsidRDefault="008050E8" w:rsidP="00A54693">
      <w:pPr>
        <w:spacing w:line="360" w:lineRule="auto"/>
        <w:jc w:val="both"/>
        <w:rPr>
          <w:rFonts w:ascii="Arial" w:hAnsi="Arial" w:cs="Arial"/>
        </w:rPr>
      </w:pPr>
    </w:p>
    <w:p w14:paraId="79F2FC2E" w14:textId="77777777" w:rsidR="008050E8" w:rsidRPr="0086463D" w:rsidRDefault="008050E8" w:rsidP="00A54693">
      <w:pPr>
        <w:spacing w:line="360" w:lineRule="auto"/>
        <w:jc w:val="both"/>
        <w:rPr>
          <w:rFonts w:ascii="Arial" w:hAnsi="Arial" w:cs="Arial"/>
        </w:rPr>
      </w:pPr>
    </w:p>
    <w:p w14:paraId="0E3505D3" w14:textId="77777777" w:rsidR="008050E8" w:rsidRPr="0086463D" w:rsidRDefault="008050E8" w:rsidP="00A54693">
      <w:pPr>
        <w:spacing w:line="360" w:lineRule="auto"/>
        <w:jc w:val="both"/>
        <w:rPr>
          <w:rFonts w:ascii="Arial" w:hAnsi="Arial" w:cs="Arial"/>
        </w:rPr>
      </w:pPr>
    </w:p>
    <w:p w14:paraId="1821DE36" w14:textId="77777777" w:rsidR="008050E8" w:rsidRPr="0086463D" w:rsidRDefault="008050E8" w:rsidP="00A54693">
      <w:pPr>
        <w:spacing w:line="360" w:lineRule="auto"/>
        <w:jc w:val="both"/>
        <w:rPr>
          <w:rFonts w:ascii="Arial" w:hAnsi="Arial" w:cs="Arial"/>
        </w:rPr>
      </w:pPr>
    </w:p>
    <w:p w14:paraId="7A43CAD8" w14:textId="77777777" w:rsidR="0047791E" w:rsidRPr="0086463D" w:rsidRDefault="0047791E" w:rsidP="00A54693">
      <w:pPr>
        <w:spacing w:line="360" w:lineRule="auto"/>
        <w:jc w:val="both"/>
        <w:rPr>
          <w:rFonts w:ascii="Arial" w:hAnsi="Arial" w:cs="Arial"/>
        </w:rPr>
      </w:pPr>
    </w:p>
    <w:p w14:paraId="16FB6719" w14:textId="77777777" w:rsidR="00BD471D" w:rsidRPr="00BD471D" w:rsidRDefault="00BD471D" w:rsidP="00A54693">
      <w:pPr>
        <w:spacing w:line="360" w:lineRule="auto"/>
        <w:jc w:val="both"/>
        <w:rPr>
          <w:rFonts w:ascii="Arial" w:hAnsi="Arial" w:cs="Arial"/>
        </w:rPr>
      </w:pPr>
    </w:p>
    <w:p w14:paraId="5E849C9A" w14:textId="77777777" w:rsidR="007700DF" w:rsidRPr="004441D6" w:rsidRDefault="007700DF" w:rsidP="007700DF">
      <w:pPr>
        <w:spacing w:line="360" w:lineRule="auto"/>
        <w:jc w:val="both"/>
        <w:rPr>
          <w:rFonts w:ascii="Arial" w:hAnsi="Arial" w:cs="Arial"/>
          <w:b/>
          <w:bCs/>
        </w:rPr>
      </w:pPr>
      <w:r w:rsidRPr="004441D6">
        <w:rPr>
          <w:rFonts w:ascii="Arial" w:hAnsi="Arial" w:cs="Arial"/>
          <w:b/>
          <w:bCs/>
        </w:rPr>
        <w:lastRenderedPageBreak/>
        <w:t xml:space="preserve">Learning Goals:  </w:t>
      </w:r>
    </w:p>
    <w:p w14:paraId="2078AACC" w14:textId="4313FCFE" w:rsidR="007700DF" w:rsidRPr="007700DF" w:rsidRDefault="007700DF" w:rsidP="007700DF">
      <w:pPr>
        <w:spacing w:line="360" w:lineRule="auto"/>
        <w:jc w:val="both"/>
        <w:rPr>
          <w:rFonts w:ascii="Arial" w:hAnsi="Arial" w:cs="Arial"/>
        </w:rPr>
      </w:pPr>
      <w:r w:rsidRPr="007700DF">
        <w:rPr>
          <w:rFonts w:ascii="Arial" w:hAnsi="Arial" w:cs="Arial"/>
        </w:rPr>
        <w:t>1. Recogni</w:t>
      </w:r>
      <w:r>
        <w:rPr>
          <w:rFonts w:ascii="Arial" w:hAnsi="Arial" w:cs="Arial"/>
        </w:rPr>
        <w:t>s</w:t>
      </w:r>
      <w:r w:rsidRPr="007700DF">
        <w:rPr>
          <w:rFonts w:ascii="Arial" w:hAnsi="Arial" w:cs="Arial"/>
        </w:rPr>
        <w:t xml:space="preserve">e management techniques to uphold service quality in mid-sized hospitality settings.  </w:t>
      </w:r>
    </w:p>
    <w:p w14:paraId="503D1F56" w14:textId="77777777" w:rsidR="007700DF" w:rsidRPr="007700DF" w:rsidRDefault="007700DF" w:rsidP="007700DF">
      <w:pPr>
        <w:spacing w:line="360" w:lineRule="auto"/>
        <w:jc w:val="both"/>
        <w:rPr>
          <w:rFonts w:ascii="Arial" w:hAnsi="Arial" w:cs="Arial"/>
        </w:rPr>
      </w:pPr>
      <w:r w:rsidRPr="007700DF">
        <w:rPr>
          <w:rFonts w:ascii="Arial" w:hAnsi="Arial" w:cs="Arial"/>
        </w:rPr>
        <w:t xml:space="preserve">2. Use operational theories, like lean principles, to tackle real-life challenges.  </w:t>
      </w:r>
    </w:p>
    <w:p w14:paraId="53E80E2B" w14:textId="518090D8" w:rsidR="007700DF" w:rsidRPr="007700DF" w:rsidRDefault="007700DF" w:rsidP="007700DF">
      <w:pPr>
        <w:spacing w:line="360" w:lineRule="auto"/>
        <w:jc w:val="both"/>
        <w:rPr>
          <w:rFonts w:ascii="Arial" w:hAnsi="Arial" w:cs="Arial"/>
        </w:rPr>
      </w:pPr>
      <w:r w:rsidRPr="007700DF">
        <w:rPr>
          <w:rFonts w:ascii="Arial" w:hAnsi="Arial" w:cs="Arial"/>
        </w:rPr>
        <w:t>3. Analy</w:t>
      </w:r>
      <w:r>
        <w:rPr>
          <w:rFonts w:ascii="Arial" w:hAnsi="Arial" w:cs="Arial"/>
        </w:rPr>
        <w:t>s</w:t>
      </w:r>
      <w:r w:rsidRPr="007700DF">
        <w:rPr>
          <w:rFonts w:ascii="Arial" w:hAnsi="Arial" w:cs="Arial"/>
        </w:rPr>
        <w:t xml:space="preserve">e the impact of employee turnover on service quality.  </w:t>
      </w:r>
    </w:p>
    <w:p w14:paraId="001F40CD" w14:textId="42225A2F" w:rsidR="007700DF" w:rsidRDefault="007700DF" w:rsidP="00A54693">
      <w:pPr>
        <w:spacing w:line="360" w:lineRule="auto"/>
        <w:jc w:val="both"/>
        <w:rPr>
          <w:rFonts w:ascii="Arial" w:hAnsi="Arial" w:cs="Arial"/>
        </w:rPr>
      </w:pPr>
      <w:r w:rsidRPr="007700DF">
        <w:rPr>
          <w:rFonts w:ascii="Arial" w:hAnsi="Arial" w:cs="Arial"/>
        </w:rPr>
        <w:t xml:space="preserve">4. Develop skills in intercultural communication and handling conflicts.  </w:t>
      </w:r>
    </w:p>
    <w:p w14:paraId="5697EA90" w14:textId="77777777" w:rsidR="007700DF" w:rsidRDefault="007700DF" w:rsidP="00A54693">
      <w:pPr>
        <w:spacing w:line="360" w:lineRule="auto"/>
        <w:jc w:val="both"/>
        <w:rPr>
          <w:rFonts w:ascii="Arial" w:hAnsi="Arial" w:cs="Arial"/>
        </w:rPr>
      </w:pPr>
    </w:p>
    <w:p w14:paraId="45911184" w14:textId="3DE47312" w:rsidR="0097084A" w:rsidRDefault="0097084A" w:rsidP="00A54693">
      <w:pPr>
        <w:spacing w:line="360" w:lineRule="auto"/>
        <w:jc w:val="both"/>
        <w:rPr>
          <w:rFonts w:ascii="Arial" w:hAnsi="Arial" w:cs="Arial"/>
        </w:rPr>
      </w:pPr>
      <w:r w:rsidRPr="0086463D">
        <w:rPr>
          <w:rFonts w:ascii="Arial" w:hAnsi="Arial" w:cs="Arial"/>
        </w:rPr>
        <w:t xml:space="preserve">Shadowing </w:t>
      </w:r>
      <w:r w:rsidR="00060FFD">
        <w:rPr>
          <w:rFonts w:ascii="Arial" w:hAnsi="Arial" w:cs="Arial"/>
        </w:rPr>
        <w:t xml:space="preserve">the </w:t>
      </w:r>
      <w:r w:rsidR="00B2075B">
        <w:rPr>
          <w:rFonts w:ascii="Arial" w:hAnsi="Arial" w:cs="Arial"/>
        </w:rPr>
        <w:t>F&amp;B supervis</w:t>
      </w:r>
      <w:r w:rsidR="00582C73">
        <w:rPr>
          <w:rFonts w:ascii="Arial" w:hAnsi="Arial" w:cs="Arial"/>
        </w:rPr>
        <w:t xml:space="preserve">or </w:t>
      </w:r>
      <w:r w:rsidRPr="0086463D">
        <w:rPr>
          <w:rFonts w:ascii="Arial" w:hAnsi="Arial" w:cs="Arial"/>
        </w:rPr>
        <w:t xml:space="preserve">entailed overseeing breakfast service, addressing guest complaints, and managing inventory. During a busy Saturday shift with 90% occupancy, I encountered challenges in coordinating the kitchen and front-of-house teams, which resulted in delays in table turnover. Initially, I felt a sense of </w:t>
      </w:r>
      <w:r w:rsidR="00C72911" w:rsidRPr="0086463D">
        <w:rPr>
          <w:rFonts w:ascii="Arial" w:hAnsi="Arial" w:cs="Arial"/>
        </w:rPr>
        <w:t>overwhelmed</w:t>
      </w:r>
      <w:r w:rsidRPr="0086463D">
        <w:rPr>
          <w:rFonts w:ascii="Arial" w:hAnsi="Arial" w:cs="Arial"/>
        </w:rPr>
        <w:t xml:space="preserve"> due to the pressure of balancing efficiency with guest satisfaction.</w:t>
      </w:r>
    </w:p>
    <w:p w14:paraId="0A45510E" w14:textId="77777777" w:rsidR="00A31AC5" w:rsidRPr="0086463D" w:rsidRDefault="00A31AC5" w:rsidP="00A54693">
      <w:pPr>
        <w:spacing w:line="360" w:lineRule="auto"/>
        <w:jc w:val="both"/>
        <w:rPr>
          <w:rFonts w:ascii="Arial" w:hAnsi="Arial" w:cs="Arial"/>
        </w:rPr>
      </w:pPr>
    </w:p>
    <w:p w14:paraId="0133945D" w14:textId="4481C98D" w:rsidR="00BD471D" w:rsidRDefault="0034323C" w:rsidP="00A54693">
      <w:pPr>
        <w:spacing w:line="360" w:lineRule="auto"/>
        <w:jc w:val="both"/>
        <w:rPr>
          <w:rFonts w:ascii="Arial" w:hAnsi="Arial" w:cs="Arial"/>
        </w:rPr>
      </w:pPr>
      <w:r>
        <w:rPr>
          <w:rFonts w:ascii="Arial" w:hAnsi="Arial" w:cs="Arial"/>
        </w:rPr>
        <w:t xml:space="preserve">She </w:t>
      </w:r>
      <w:r w:rsidR="0097084A" w:rsidRPr="0086463D">
        <w:rPr>
          <w:rFonts w:ascii="Arial" w:hAnsi="Arial" w:cs="Arial"/>
        </w:rPr>
        <w:t>utili</w:t>
      </w:r>
      <w:r w:rsidR="003B2CFC">
        <w:rPr>
          <w:rFonts w:ascii="Arial" w:hAnsi="Arial" w:cs="Arial"/>
        </w:rPr>
        <w:t>s</w:t>
      </w:r>
      <w:r w:rsidR="0097084A" w:rsidRPr="0086463D">
        <w:rPr>
          <w:rFonts w:ascii="Arial" w:hAnsi="Arial" w:cs="Arial"/>
        </w:rPr>
        <w:t>ed a task prioriti</w:t>
      </w:r>
      <w:r w:rsidR="003B2CFC">
        <w:rPr>
          <w:rFonts w:ascii="Arial" w:hAnsi="Arial" w:cs="Arial"/>
        </w:rPr>
        <w:t>s</w:t>
      </w:r>
      <w:r w:rsidR="0097084A" w:rsidRPr="0086463D">
        <w:rPr>
          <w:rFonts w:ascii="Arial" w:hAnsi="Arial" w:cs="Arial"/>
        </w:rPr>
        <w:t xml:space="preserve">ation matrix (Covey, 2020) to assign roles, such as designating one staff member to clear tables while another focused on replenishing coffee stations. This approach highlighted the significance of situational leadership. My previous experience as a café server allowed me to adapt swiftly, yet this placement enhanced my comprehension of lean principles. For instance, </w:t>
      </w:r>
      <w:r w:rsidR="00937645">
        <w:rPr>
          <w:rFonts w:ascii="Arial" w:hAnsi="Arial" w:cs="Arial"/>
        </w:rPr>
        <w:t>implementing</w:t>
      </w:r>
      <w:r w:rsidR="0097084A" w:rsidRPr="0086463D">
        <w:rPr>
          <w:rFonts w:ascii="Arial" w:hAnsi="Arial" w:cs="Arial"/>
        </w:rPr>
        <w:t xml:space="preserve"> pre-portioned condiments led to a 15% reduction in waste, which aligned with </w:t>
      </w:r>
      <w:r w:rsidR="001F42C5">
        <w:rPr>
          <w:rFonts w:ascii="Arial" w:hAnsi="Arial" w:cs="Arial"/>
        </w:rPr>
        <w:t>Ibis’s</w:t>
      </w:r>
      <w:r w:rsidR="0097084A" w:rsidRPr="0086463D">
        <w:rPr>
          <w:rFonts w:ascii="Arial" w:hAnsi="Arial" w:cs="Arial"/>
        </w:rPr>
        <w:t xml:space="preserve"> objectives for cost efficiency</w:t>
      </w:r>
      <w:r w:rsidR="005951E1">
        <w:rPr>
          <w:rFonts w:ascii="Arial" w:hAnsi="Arial" w:cs="Arial"/>
        </w:rPr>
        <w:t xml:space="preserve"> (</w:t>
      </w:r>
      <w:r w:rsidR="005951E1" w:rsidRPr="005E3A9A">
        <w:rPr>
          <w:rFonts w:ascii="Arial" w:hAnsi="Arial" w:cs="Arial"/>
        </w:rPr>
        <w:t>James</w:t>
      </w:r>
      <w:r w:rsidR="005951E1">
        <w:rPr>
          <w:rFonts w:ascii="Arial" w:hAnsi="Arial" w:cs="Arial"/>
        </w:rPr>
        <w:t>,</w:t>
      </w:r>
      <w:r w:rsidR="00620D07">
        <w:rPr>
          <w:rFonts w:ascii="Arial" w:hAnsi="Arial" w:cs="Arial"/>
        </w:rPr>
        <w:t xml:space="preserve"> </w:t>
      </w:r>
      <w:r w:rsidR="00620D07" w:rsidRPr="005E3A9A">
        <w:rPr>
          <w:rFonts w:ascii="Arial" w:hAnsi="Arial" w:cs="Arial"/>
        </w:rPr>
        <w:t>Jones,</w:t>
      </w:r>
      <w:r w:rsidR="00620D07">
        <w:rPr>
          <w:rFonts w:ascii="Arial" w:hAnsi="Arial" w:cs="Arial"/>
        </w:rPr>
        <w:t xml:space="preserve"> and</w:t>
      </w:r>
      <w:r w:rsidR="00517BF6">
        <w:rPr>
          <w:rFonts w:ascii="Arial" w:hAnsi="Arial" w:cs="Arial"/>
        </w:rPr>
        <w:t xml:space="preserve"> </w:t>
      </w:r>
      <w:r w:rsidR="005951E1" w:rsidRPr="005E3A9A">
        <w:rPr>
          <w:rFonts w:ascii="Arial" w:hAnsi="Arial" w:cs="Arial"/>
        </w:rPr>
        <w:t>Daniel 2023)</w:t>
      </w:r>
      <w:r w:rsidR="005951E1">
        <w:rPr>
          <w:rFonts w:ascii="Arial" w:hAnsi="Arial" w:cs="Arial"/>
        </w:rPr>
        <w:t>.</w:t>
      </w:r>
    </w:p>
    <w:p w14:paraId="24EEDBAC" w14:textId="77777777" w:rsidR="00147FD0" w:rsidRPr="00BD471D" w:rsidRDefault="00147FD0" w:rsidP="00A54693">
      <w:pPr>
        <w:spacing w:line="360" w:lineRule="auto"/>
        <w:jc w:val="both"/>
        <w:rPr>
          <w:rFonts w:ascii="Arial" w:hAnsi="Arial" w:cs="Arial"/>
        </w:rPr>
      </w:pPr>
    </w:p>
    <w:p w14:paraId="59EFE48E" w14:textId="0A69BF7E" w:rsidR="00BD471D" w:rsidRPr="0086463D" w:rsidRDefault="00D603DF" w:rsidP="00A54693">
      <w:pPr>
        <w:spacing w:line="360" w:lineRule="auto"/>
        <w:jc w:val="both"/>
        <w:rPr>
          <w:rFonts w:ascii="Arial" w:hAnsi="Arial" w:cs="Arial"/>
        </w:rPr>
      </w:pPr>
      <w:r w:rsidRPr="0086463D">
        <w:rPr>
          <w:rFonts w:ascii="Arial" w:hAnsi="Arial" w:cs="Arial"/>
        </w:rPr>
        <w:t xml:space="preserve">A disagreement arose between the kitchen and service personnel regarding delayed orders, which challenged my emotional intelligence. </w:t>
      </w:r>
      <w:r w:rsidR="00116AB1">
        <w:rPr>
          <w:rFonts w:ascii="Arial" w:hAnsi="Arial" w:cs="Arial"/>
        </w:rPr>
        <w:t>(</w:t>
      </w:r>
      <w:proofErr w:type="spellStart"/>
      <w:r w:rsidR="00116AB1" w:rsidRPr="00803CC2">
        <w:rPr>
          <w:rFonts w:ascii="Arial" w:hAnsi="Arial" w:cs="Arial"/>
        </w:rPr>
        <w:t>Jonesberg</w:t>
      </w:r>
      <w:proofErr w:type="spellEnd"/>
      <w:r w:rsidR="00116AB1" w:rsidRPr="00803CC2">
        <w:rPr>
          <w:rFonts w:ascii="Arial" w:hAnsi="Arial" w:cs="Arial"/>
        </w:rPr>
        <w:t>, 2017)</w:t>
      </w:r>
      <w:r w:rsidR="00116AB1">
        <w:rPr>
          <w:rFonts w:ascii="Arial" w:hAnsi="Arial" w:cs="Arial"/>
        </w:rPr>
        <w:t xml:space="preserve"> </w:t>
      </w:r>
      <w:r w:rsidRPr="0086463D">
        <w:rPr>
          <w:rFonts w:ascii="Arial" w:hAnsi="Arial" w:cs="Arial"/>
        </w:rPr>
        <w:t xml:space="preserve">By employing the LARA model (Listen, Acknowledge, Respond, Act), I </w:t>
      </w:r>
      <w:r w:rsidR="00937645">
        <w:rPr>
          <w:rFonts w:ascii="Arial" w:hAnsi="Arial" w:cs="Arial"/>
        </w:rPr>
        <w:t>could</w:t>
      </w:r>
      <w:r w:rsidRPr="0086463D">
        <w:rPr>
          <w:rFonts w:ascii="Arial" w:hAnsi="Arial" w:cs="Arial"/>
        </w:rPr>
        <w:t xml:space="preserve"> mediate a solution by suggesting a 5-minute “check-in” system between the teams. This strategy was informed by Fisher and Ury’s Interest-Based Bargaining (1981), highlighting the importance of collaborative problem-solving rather than engaging in positional disputes.</w:t>
      </w:r>
    </w:p>
    <w:p w14:paraId="4CD7E733" w14:textId="77777777" w:rsidR="003C7DE9" w:rsidRPr="0086463D" w:rsidRDefault="003C7DE9" w:rsidP="00A54693">
      <w:pPr>
        <w:spacing w:line="360" w:lineRule="auto"/>
        <w:jc w:val="both"/>
        <w:rPr>
          <w:rFonts w:ascii="Arial" w:hAnsi="Arial" w:cs="Arial"/>
        </w:rPr>
      </w:pPr>
    </w:p>
    <w:p w14:paraId="5FCDF1A4" w14:textId="76616EF9" w:rsidR="00ED354C" w:rsidRDefault="00ED354C" w:rsidP="00A54693">
      <w:pPr>
        <w:spacing w:line="360" w:lineRule="auto"/>
        <w:jc w:val="both"/>
        <w:rPr>
          <w:rFonts w:ascii="Arial" w:hAnsi="Arial" w:cs="Arial"/>
        </w:rPr>
      </w:pPr>
      <w:r w:rsidRPr="0086463D">
        <w:rPr>
          <w:rFonts w:ascii="Arial" w:hAnsi="Arial" w:cs="Arial"/>
        </w:rPr>
        <w:lastRenderedPageBreak/>
        <w:t>A key part of the food and beverage operation was sticking to Hazard Analysis Critical Control Point (HACCP) guidelines. During a regular audit, I found a refrigerator holding dairy products at 8°C, which was above the safe limit of 5°C. This issue posed a risk for bacterial growth and could lead to guest illness, emphasi</w:t>
      </w:r>
      <w:r w:rsidR="003B2CFC">
        <w:rPr>
          <w:rFonts w:ascii="Arial" w:hAnsi="Arial" w:cs="Arial"/>
        </w:rPr>
        <w:t>s</w:t>
      </w:r>
      <w:r w:rsidRPr="0086463D">
        <w:rPr>
          <w:rFonts w:ascii="Arial" w:hAnsi="Arial" w:cs="Arial"/>
        </w:rPr>
        <w:t xml:space="preserve">ing how important it is to keep a close eye on food safety. I reported the problem to the supervisor and adjusted the equipment, which helped us avoid a hygiene issue that could have </w:t>
      </w:r>
      <w:r w:rsidR="0071692B">
        <w:rPr>
          <w:rFonts w:ascii="Arial" w:hAnsi="Arial" w:cs="Arial"/>
        </w:rPr>
        <w:t xml:space="preserve">ruined </w:t>
      </w:r>
      <w:r w:rsidRPr="0086463D">
        <w:rPr>
          <w:rFonts w:ascii="Arial" w:hAnsi="Arial" w:cs="Arial"/>
        </w:rPr>
        <w:t>the hotel’s reputation. This situation highlighted the struggle between working quickly during busy breakfast hours and following safety protocols, a typical challenge in budget hotels where staffing is often limited to save money</w:t>
      </w:r>
      <w:r w:rsidR="00D456D7">
        <w:rPr>
          <w:rFonts w:ascii="Arial" w:hAnsi="Arial" w:cs="Arial"/>
        </w:rPr>
        <w:t xml:space="preserve"> (</w:t>
      </w:r>
      <w:r w:rsidR="00D456D7" w:rsidRPr="005E3A9A">
        <w:rPr>
          <w:rFonts w:ascii="Arial" w:hAnsi="Arial" w:cs="Arial"/>
        </w:rPr>
        <w:t>HACCP</w:t>
      </w:r>
      <w:r w:rsidR="00D456D7">
        <w:rPr>
          <w:rFonts w:ascii="Arial" w:hAnsi="Arial" w:cs="Arial"/>
        </w:rPr>
        <w:t>,</w:t>
      </w:r>
      <w:r w:rsidR="00F7500B">
        <w:rPr>
          <w:rFonts w:ascii="Arial" w:hAnsi="Arial" w:cs="Arial"/>
        </w:rPr>
        <w:t xml:space="preserve"> 2015).</w:t>
      </w:r>
    </w:p>
    <w:p w14:paraId="0F01504D" w14:textId="77777777" w:rsidR="004F7E2A" w:rsidRPr="0086463D" w:rsidRDefault="004F7E2A" w:rsidP="00A54693">
      <w:pPr>
        <w:spacing w:line="360" w:lineRule="auto"/>
        <w:jc w:val="both"/>
        <w:rPr>
          <w:rFonts w:ascii="Arial" w:hAnsi="Arial" w:cs="Arial"/>
        </w:rPr>
      </w:pPr>
    </w:p>
    <w:p w14:paraId="1E16831A" w14:textId="3E259042" w:rsidR="00ED354C" w:rsidRDefault="00ED354C" w:rsidP="00A54693">
      <w:pPr>
        <w:spacing w:line="360" w:lineRule="auto"/>
        <w:jc w:val="both"/>
        <w:rPr>
          <w:rFonts w:ascii="Arial" w:hAnsi="Arial" w:cs="Arial"/>
        </w:rPr>
      </w:pPr>
      <w:r w:rsidRPr="0086463D">
        <w:rPr>
          <w:rFonts w:ascii="Arial" w:hAnsi="Arial" w:cs="Arial"/>
        </w:rPr>
        <w:t>The department also embraced lean principles, showcasing its dedication to efficiency. For instance, using pre-portioned condiments cut waste by 15%, which supported ibis’s sustainability efforts. However, this method risked disappointing guests who were used to having unlimited condiments at higher-end hotels</w:t>
      </w:r>
      <w:r w:rsidR="00620D07">
        <w:rPr>
          <w:rFonts w:ascii="Arial" w:hAnsi="Arial" w:cs="Arial"/>
        </w:rPr>
        <w:t xml:space="preserve"> (</w:t>
      </w:r>
      <w:r w:rsidR="00620D07" w:rsidRPr="005E3A9A">
        <w:rPr>
          <w:rFonts w:ascii="Arial" w:hAnsi="Arial" w:cs="Arial"/>
        </w:rPr>
        <w:t>James</w:t>
      </w:r>
      <w:r w:rsidR="00620D07">
        <w:rPr>
          <w:rFonts w:ascii="Arial" w:hAnsi="Arial" w:cs="Arial"/>
        </w:rPr>
        <w:t xml:space="preserve">, </w:t>
      </w:r>
      <w:r w:rsidR="00620D07" w:rsidRPr="005E3A9A">
        <w:rPr>
          <w:rFonts w:ascii="Arial" w:hAnsi="Arial" w:cs="Arial"/>
        </w:rPr>
        <w:t>Jones,</w:t>
      </w:r>
      <w:r w:rsidR="00620D07">
        <w:rPr>
          <w:rFonts w:ascii="Arial" w:hAnsi="Arial" w:cs="Arial"/>
        </w:rPr>
        <w:t xml:space="preserve"> and </w:t>
      </w:r>
      <w:r w:rsidR="00620D07" w:rsidRPr="005E3A9A">
        <w:rPr>
          <w:rFonts w:ascii="Arial" w:hAnsi="Arial" w:cs="Arial"/>
        </w:rPr>
        <w:t>Daniel 2023)</w:t>
      </w:r>
      <w:r w:rsidRPr="0086463D">
        <w:rPr>
          <w:rFonts w:ascii="Arial" w:hAnsi="Arial" w:cs="Arial"/>
        </w:rPr>
        <w:t xml:space="preserve">. This dilemma illustrates the ongoing industry discussion about finding the right balance between operational efficiency and guest satisfaction. While lean practices helped reduce waste, they also required thorough staff training to ensure everything was done consistently—a tough task in a </w:t>
      </w:r>
      <w:r w:rsidR="0086463D">
        <w:rPr>
          <w:rFonts w:ascii="Arial" w:hAnsi="Arial" w:cs="Arial"/>
        </w:rPr>
        <w:t>high turnover</w:t>
      </w:r>
      <w:r w:rsidRPr="0086463D">
        <w:rPr>
          <w:rFonts w:ascii="Arial" w:hAnsi="Arial" w:cs="Arial"/>
        </w:rPr>
        <w:t xml:space="preserve"> setting</w:t>
      </w:r>
      <w:r w:rsidR="00E953A8">
        <w:rPr>
          <w:rFonts w:ascii="Arial" w:hAnsi="Arial" w:cs="Arial"/>
        </w:rPr>
        <w:t xml:space="preserve"> (</w:t>
      </w:r>
      <w:r w:rsidR="00E953A8" w:rsidRPr="00E67E60">
        <w:rPr>
          <w:rFonts w:ascii="Arial" w:hAnsi="Arial" w:cs="Arial"/>
        </w:rPr>
        <w:t>Hu, F. et al. 2019)</w:t>
      </w:r>
      <w:r w:rsidR="00E953A8">
        <w:rPr>
          <w:rFonts w:ascii="Arial" w:hAnsi="Arial" w:cs="Arial"/>
        </w:rPr>
        <w:t>.</w:t>
      </w:r>
    </w:p>
    <w:p w14:paraId="0283D076" w14:textId="77777777" w:rsidR="00E953A8" w:rsidRPr="0086463D" w:rsidRDefault="00E953A8" w:rsidP="00A54693">
      <w:pPr>
        <w:spacing w:line="360" w:lineRule="auto"/>
        <w:jc w:val="both"/>
        <w:rPr>
          <w:rFonts w:ascii="Arial" w:hAnsi="Arial" w:cs="Arial"/>
        </w:rPr>
      </w:pPr>
    </w:p>
    <w:p w14:paraId="1ED17F32" w14:textId="2F3AC475" w:rsidR="009B7BD3" w:rsidRDefault="007423AB" w:rsidP="00A54693">
      <w:pPr>
        <w:spacing w:line="360" w:lineRule="auto"/>
        <w:jc w:val="both"/>
        <w:rPr>
          <w:rFonts w:ascii="Arial" w:hAnsi="Arial" w:cs="Arial"/>
        </w:rPr>
      </w:pPr>
      <w:r w:rsidRPr="007423AB">
        <w:rPr>
          <w:rFonts w:ascii="Arial" w:hAnsi="Arial" w:cs="Arial"/>
        </w:rPr>
        <w:t xml:space="preserve">While I was on my placement, I faced some communication hurdles within a diverse Food and Beverage team. To tackle this, I rolled out visual checklists, which helped cut down setup mistakes by 25%. I noticed some pushback from senior staff, which pointed to some hierarchical issues. </w:t>
      </w:r>
      <w:r w:rsidR="009B7BD3">
        <w:rPr>
          <w:rFonts w:ascii="Arial" w:hAnsi="Arial" w:cs="Arial"/>
        </w:rPr>
        <w:t>To resolve</w:t>
      </w:r>
      <w:r w:rsidRPr="007423AB">
        <w:rPr>
          <w:rFonts w:ascii="Arial" w:hAnsi="Arial" w:cs="Arial"/>
        </w:rPr>
        <w:t xml:space="preserve"> conflicts, I introduced a quick 5-minute “check-in” system that slashed order delays by 40%. Still, there were ongoing problems like inadequate cross-training, which drove home Herzberg’s idea that fixing fundamental workplace conditions is crucial before we can focus on motivation.</w:t>
      </w:r>
    </w:p>
    <w:p w14:paraId="2D62177F" w14:textId="77777777" w:rsidR="004441D6" w:rsidRDefault="004441D6" w:rsidP="00A54693">
      <w:pPr>
        <w:spacing w:line="360" w:lineRule="auto"/>
        <w:jc w:val="both"/>
        <w:rPr>
          <w:rFonts w:ascii="Arial" w:hAnsi="Arial" w:cs="Arial"/>
        </w:rPr>
      </w:pPr>
    </w:p>
    <w:p w14:paraId="65A52614" w14:textId="77777777" w:rsidR="004441D6" w:rsidRDefault="004441D6" w:rsidP="00A54693">
      <w:pPr>
        <w:spacing w:line="360" w:lineRule="auto"/>
        <w:jc w:val="both"/>
        <w:rPr>
          <w:rFonts w:ascii="Arial" w:hAnsi="Arial" w:cs="Arial"/>
        </w:rPr>
      </w:pPr>
    </w:p>
    <w:p w14:paraId="633120E8" w14:textId="77777777" w:rsidR="004441D6" w:rsidRDefault="004441D6" w:rsidP="00A54693">
      <w:pPr>
        <w:spacing w:line="360" w:lineRule="auto"/>
        <w:jc w:val="both"/>
        <w:rPr>
          <w:rFonts w:ascii="Arial" w:hAnsi="Arial" w:cs="Arial"/>
        </w:rPr>
      </w:pPr>
    </w:p>
    <w:p w14:paraId="0FBE610F" w14:textId="0BB2BE09" w:rsidR="00147FD0" w:rsidRDefault="00032287" w:rsidP="00A54693">
      <w:pPr>
        <w:spacing w:line="360" w:lineRule="auto"/>
        <w:jc w:val="both"/>
        <w:rPr>
          <w:rFonts w:ascii="Arial" w:hAnsi="Arial" w:cs="Arial"/>
        </w:rPr>
      </w:pPr>
      <w:r w:rsidRPr="0086463D">
        <w:rPr>
          <w:rFonts w:ascii="Arial" w:hAnsi="Arial" w:cs="Arial"/>
        </w:rPr>
        <w:lastRenderedPageBreak/>
        <w:br/>
      </w:r>
      <w:r w:rsidR="00EC04D6" w:rsidRPr="0086463D">
        <w:rPr>
          <w:rFonts w:ascii="Arial" w:hAnsi="Arial" w:cs="Arial"/>
        </w:rPr>
        <w:t>Visual aids and structured communication have enhanced operational efficiency; however, resistance to change and training deficiencies have highlighted the necessity for comprehensive solutions. This experience has illustrated that effectively addressing cultural diversity and workplace conflicts necessitates a careful balance between practical approaches and an understanding of organi</w:t>
      </w:r>
      <w:r w:rsidR="00D33F0C">
        <w:rPr>
          <w:rFonts w:ascii="Arial" w:hAnsi="Arial" w:cs="Arial"/>
        </w:rPr>
        <w:t>s</w:t>
      </w:r>
      <w:r w:rsidR="00EC04D6" w:rsidRPr="0086463D">
        <w:rPr>
          <w:rFonts w:ascii="Arial" w:hAnsi="Arial" w:cs="Arial"/>
        </w:rPr>
        <w:t>ational dynamics and theoretical frameworks. In the future, I intend to promote cross-training initiatives that cultivate empathy and collaboration, ensuring that both hygiene factors and motivators are given due consideration</w:t>
      </w:r>
      <w:r w:rsidR="00A9427C">
        <w:rPr>
          <w:rFonts w:ascii="Arial" w:hAnsi="Arial" w:cs="Arial"/>
        </w:rPr>
        <w:t xml:space="preserve"> </w:t>
      </w:r>
      <w:r w:rsidR="00DA7542">
        <w:rPr>
          <w:rFonts w:ascii="Arial" w:hAnsi="Arial" w:cs="Arial"/>
        </w:rPr>
        <w:t>(</w:t>
      </w:r>
      <w:r w:rsidR="00DA7542" w:rsidRPr="005E3A9A">
        <w:rPr>
          <w:rFonts w:ascii="Arial" w:hAnsi="Arial" w:cs="Arial"/>
        </w:rPr>
        <w:t>Hall, Edward</w:t>
      </w:r>
      <w:r w:rsidR="00A42559">
        <w:rPr>
          <w:rFonts w:ascii="Arial" w:hAnsi="Arial" w:cs="Arial"/>
        </w:rPr>
        <w:t>, 2020).</w:t>
      </w:r>
      <w:r w:rsidR="00DA7542" w:rsidRPr="005E3A9A">
        <w:rPr>
          <w:rFonts w:ascii="Arial" w:hAnsi="Arial" w:cs="Arial"/>
        </w:rPr>
        <w:t xml:space="preserve"> </w:t>
      </w:r>
    </w:p>
    <w:p w14:paraId="7B5E47B0" w14:textId="77777777" w:rsidR="00115693" w:rsidRPr="0086463D" w:rsidRDefault="00115693" w:rsidP="00A54693">
      <w:pPr>
        <w:spacing w:line="360" w:lineRule="auto"/>
        <w:jc w:val="both"/>
        <w:rPr>
          <w:rFonts w:ascii="Arial" w:hAnsi="Arial" w:cs="Arial"/>
        </w:rPr>
      </w:pPr>
    </w:p>
    <w:p w14:paraId="23F9AC09" w14:textId="076E39C0" w:rsidR="00EC04D6" w:rsidRPr="0086463D" w:rsidRDefault="00EC04D6" w:rsidP="00A54693">
      <w:pPr>
        <w:spacing w:line="360" w:lineRule="auto"/>
        <w:jc w:val="both"/>
        <w:rPr>
          <w:rFonts w:ascii="Arial" w:hAnsi="Arial" w:cs="Arial"/>
        </w:rPr>
      </w:pPr>
      <w:r w:rsidRPr="0086463D">
        <w:rPr>
          <w:rFonts w:ascii="Arial" w:hAnsi="Arial" w:cs="Arial"/>
        </w:rPr>
        <w:t>Utili</w:t>
      </w:r>
      <w:r w:rsidR="00D33F0C">
        <w:rPr>
          <w:rFonts w:ascii="Arial" w:hAnsi="Arial" w:cs="Arial"/>
        </w:rPr>
        <w:t>s</w:t>
      </w:r>
      <w:r w:rsidRPr="0086463D">
        <w:rPr>
          <w:rFonts w:ascii="Arial" w:hAnsi="Arial" w:cs="Arial"/>
        </w:rPr>
        <w:t xml:space="preserve">ing the SERVQUAL model, I tackled reliability issues, such as slow toast service, by implementing a ticketing system that successfully reduced wait times by 20%. Nevertheless, guests perceived the system as impersonal, which conflicted with </w:t>
      </w:r>
      <w:r w:rsidR="009049C1">
        <w:rPr>
          <w:rFonts w:ascii="Arial" w:hAnsi="Arial" w:cs="Arial"/>
        </w:rPr>
        <w:t>Ibis’s</w:t>
      </w:r>
      <w:r w:rsidRPr="0086463D">
        <w:rPr>
          <w:rFonts w:ascii="Arial" w:hAnsi="Arial" w:cs="Arial"/>
        </w:rPr>
        <w:t xml:space="preserve"> commitment to a “friendly” brand image (</w:t>
      </w:r>
      <w:proofErr w:type="spellStart"/>
      <w:r w:rsidRPr="0086463D">
        <w:rPr>
          <w:rFonts w:ascii="Arial" w:hAnsi="Arial" w:cs="Arial"/>
        </w:rPr>
        <w:t>Kwortnik</w:t>
      </w:r>
      <w:proofErr w:type="spellEnd"/>
      <w:r w:rsidRPr="0086463D">
        <w:rPr>
          <w:rFonts w:ascii="Arial" w:hAnsi="Arial" w:cs="Arial"/>
        </w:rPr>
        <w:t>, 2008). Furthermore, while just-in-time inventory practices minimi</w:t>
      </w:r>
      <w:r w:rsidR="00D33F0C">
        <w:rPr>
          <w:rFonts w:ascii="Arial" w:hAnsi="Arial" w:cs="Arial"/>
        </w:rPr>
        <w:t>s</w:t>
      </w:r>
      <w:r w:rsidRPr="0086463D">
        <w:rPr>
          <w:rFonts w:ascii="Arial" w:hAnsi="Arial" w:cs="Arial"/>
        </w:rPr>
        <w:t>ed waste, they also exposed us to risks associated with supply chain disruptions, such as delays in dairy deliveries, underscoring the importance of maintaining buffer stocks in unpredictable environments (Slack et al., 2020).</w:t>
      </w:r>
    </w:p>
    <w:p w14:paraId="3C499D80" w14:textId="77777777" w:rsidR="00EC04D6" w:rsidRPr="0086463D" w:rsidRDefault="00EC04D6" w:rsidP="00A54693">
      <w:pPr>
        <w:spacing w:line="360" w:lineRule="auto"/>
        <w:jc w:val="both"/>
        <w:rPr>
          <w:rFonts w:ascii="Arial" w:hAnsi="Arial" w:cs="Arial"/>
        </w:rPr>
      </w:pPr>
    </w:p>
    <w:p w14:paraId="75BEE204" w14:textId="38FCD581" w:rsidR="00907EB4" w:rsidRPr="00BD471D" w:rsidRDefault="00EC04D6" w:rsidP="00A54693">
      <w:pPr>
        <w:spacing w:line="360" w:lineRule="auto"/>
        <w:jc w:val="both"/>
        <w:rPr>
          <w:rFonts w:ascii="Arial" w:hAnsi="Arial" w:cs="Arial"/>
        </w:rPr>
      </w:pPr>
      <w:r w:rsidRPr="0086463D">
        <w:rPr>
          <w:rFonts w:ascii="Arial" w:hAnsi="Arial" w:cs="Arial"/>
        </w:rPr>
        <w:t>Gaining proficiency in the POS system accelerated transaction processes but limited our ability to resolve issues manually during system outages. Although emotional intelligence played a crucial role in addressing guest concerns, instances of overcompensation, such as offering excessive discounts, placed a strain on our budget. This experience has taught me the importance of balancing automation with flexibility and aligning soft skills with organi</w:t>
      </w:r>
      <w:r w:rsidR="00D33F0C">
        <w:rPr>
          <w:rFonts w:ascii="Arial" w:hAnsi="Arial" w:cs="Arial"/>
        </w:rPr>
        <w:t>s</w:t>
      </w:r>
      <w:r w:rsidRPr="0086463D">
        <w:rPr>
          <w:rFonts w:ascii="Arial" w:hAnsi="Arial" w:cs="Arial"/>
        </w:rPr>
        <w:t>ational constraints</w:t>
      </w:r>
      <w:r w:rsidR="000655BD">
        <w:rPr>
          <w:rFonts w:ascii="Arial" w:hAnsi="Arial" w:cs="Arial"/>
        </w:rPr>
        <w:t xml:space="preserve"> </w:t>
      </w:r>
      <w:r w:rsidR="00E73C5D">
        <w:rPr>
          <w:rFonts w:ascii="Arial" w:hAnsi="Arial" w:cs="Arial"/>
        </w:rPr>
        <w:t>(</w:t>
      </w:r>
      <w:r w:rsidR="00E73C5D" w:rsidRPr="005E3A9A">
        <w:rPr>
          <w:rFonts w:ascii="Arial" w:hAnsi="Arial" w:cs="Arial"/>
        </w:rPr>
        <w:t xml:space="preserve">Huang, </w:t>
      </w:r>
      <w:r w:rsidR="000655BD">
        <w:rPr>
          <w:rFonts w:ascii="Arial" w:hAnsi="Arial" w:cs="Arial"/>
        </w:rPr>
        <w:t xml:space="preserve">et al. </w:t>
      </w:r>
      <w:r w:rsidR="00E73C5D" w:rsidRPr="005E3A9A">
        <w:rPr>
          <w:rFonts w:ascii="Arial" w:hAnsi="Arial" w:cs="Arial"/>
        </w:rPr>
        <w:t>2019)</w:t>
      </w:r>
      <w:r w:rsidR="000655BD">
        <w:rPr>
          <w:rFonts w:ascii="Arial" w:hAnsi="Arial" w:cs="Arial"/>
        </w:rPr>
        <w:t>.</w:t>
      </w:r>
    </w:p>
    <w:p w14:paraId="4448DD65" w14:textId="0FE2F8EE" w:rsidR="00BD471D" w:rsidRPr="0086463D" w:rsidRDefault="005D15AC" w:rsidP="00A54693">
      <w:pPr>
        <w:spacing w:line="360" w:lineRule="auto"/>
        <w:jc w:val="both"/>
        <w:rPr>
          <w:rFonts w:ascii="Arial" w:hAnsi="Arial" w:cs="Arial"/>
        </w:rPr>
      </w:pPr>
      <w:r w:rsidRPr="0086463D">
        <w:rPr>
          <w:rFonts w:ascii="Arial" w:hAnsi="Arial" w:cs="Arial"/>
        </w:rPr>
        <w:t xml:space="preserve">The department was dealing with a 30% turnover rate each year, which resulted in uneven service and put a strain on team relationships. New employees frequently weren’t up to speed with </w:t>
      </w:r>
      <w:r w:rsidR="006C0E95">
        <w:rPr>
          <w:rFonts w:ascii="Arial" w:hAnsi="Arial" w:cs="Arial"/>
        </w:rPr>
        <w:t>Ibis’s</w:t>
      </w:r>
      <w:r w:rsidRPr="0086463D">
        <w:rPr>
          <w:rFonts w:ascii="Arial" w:hAnsi="Arial" w:cs="Arial"/>
        </w:rPr>
        <w:t xml:space="preserve"> “10-Minute Table Reset Rule,” leading to slowdowns during the busy breakfast hours</w:t>
      </w:r>
      <w:r w:rsidR="0017107A">
        <w:rPr>
          <w:rFonts w:ascii="Arial" w:hAnsi="Arial" w:cs="Arial"/>
        </w:rPr>
        <w:t xml:space="preserve"> </w:t>
      </w:r>
      <w:r w:rsidR="001470BA">
        <w:rPr>
          <w:rFonts w:ascii="Arial" w:hAnsi="Arial" w:cs="Arial"/>
        </w:rPr>
        <w:t>(</w:t>
      </w:r>
      <w:r w:rsidR="0017107A" w:rsidRPr="005E3A9A">
        <w:rPr>
          <w:rFonts w:ascii="Arial" w:hAnsi="Arial" w:cs="Arial"/>
        </w:rPr>
        <w:t xml:space="preserve">Slåtten, and </w:t>
      </w:r>
      <w:proofErr w:type="spellStart"/>
      <w:r w:rsidR="0017107A" w:rsidRPr="005E3A9A">
        <w:rPr>
          <w:rFonts w:ascii="Arial" w:hAnsi="Arial" w:cs="Arial"/>
        </w:rPr>
        <w:t>Mehmetoglu</w:t>
      </w:r>
      <w:proofErr w:type="spellEnd"/>
      <w:r w:rsidR="0017107A" w:rsidRPr="005E3A9A">
        <w:rPr>
          <w:rFonts w:ascii="Arial" w:hAnsi="Arial" w:cs="Arial"/>
        </w:rPr>
        <w:t>, 2011)</w:t>
      </w:r>
      <w:r w:rsidR="001470BA">
        <w:rPr>
          <w:rFonts w:ascii="Arial" w:hAnsi="Arial" w:cs="Arial"/>
        </w:rPr>
        <w:t>.</w:t>
      </w:r>
    </w:p>
    <w:p w14:paraId="13B0752D" w14:textId="77777777" w:rsidR="004441D6" w:rsidRDefault="004441D6" w:rsidP="002E37EE">
      <w:pPr>
        <w:spacing w:line="360" w:lineRule="auto"/>
        <w:rPr>
          <w:rFonts w:ascii="Arial" w:hAnsi="Arial" w:cs="Arial"/>
        </w:rPr>
      </w:pPr>
    </w:p>
    <w:p w14:paraId="1CFCA3C3" w14:textId="6EC8429D" w:rsidR="00C752A6" w:rsidRDefault="00BB6925" w:rsidP="002E37EE">
      <w:pPr>
        <w:spacing w:line="360" w:lineRule="auto"/>
        <w:rPr>
          <w:rFonts w:ascii="Arial" w:hAnsi="Arial" w:cs="Arial"/>
        </w:rPr>
      </w:pPr>
      <w:r w:rsidRPr="0086463D">
        <w:rPr>
          <w:rFonts w:ascii="Arial" w:hAnsi="Arial" w:cs="Arial"/>
        </w:rPr>
        <w:lastRenderedPageBreak/>
        <w:br/>
      </w:r>
      <w:r w:rsidR="00FE4948" w:rsidRPr="00FE4948">
        <w:rPr>
          <w:rFonts w:ascii="Arial" w:hAnsi="Arial" w:cs="Arial"/>
        </w:rPr>
        <w:t>Herzberg’s Motivation-Hygiene Theory from 1966 points out that bad training and erratic schedules can hurt morale, and when there’s not much room for career advancement, it makes people less committed, leading to higher turnover in budget hotels. To tackle this issue, I suggested implementing cross-training for more diverse roles, using microlearning modules to help with retention, and starting a peer mentorship program to boost skills and confidence</w:t>
      </w:r>
      <w:r w:rsidR="005F1336">
        <w:rPr>
          <w:rFonts w:ascii="Arial" w:hAnsi="Arial" w:cs="Arial"/>
        </w:rPr>
        <w:t xml:space="preserve"> </w:t>
      </w:r>
      <w:r w:rsidR="005F1336" w:rsidRPr="005E3A9A">
        <w:rPr>
          <w:rFonts w:ascii="Arial" w:hAnsi="Arial" w:cs="Arial"/>
        </w:rPr>
        <w:t>(Taylor</w:t>
      </w:r>
      <w:r w:rsidR="005F1336">
        <w:rPr>
          <w:rFonts w:ascii="Arial" w:hAnsi="Arial" w:cs="Arial"/>
        </w:rPr>
        <w:t>,</w:t>
      </w:r>
      <w:r w:rsidR="005F1336" w:rsidRPr="005E3A9A">
        <w:rPr>
          <w:rFonts w:ascii="Arial" w:hAnsi="Arial" w:cs="Arial"/>
        </w:rPr>
        <w:t xml:space="preserve"> </w:t>
      </w:r>
      <w:r w:rsidR="001470BA">
        <w:rPr>
          <w:rFonts w:ascii="Arial" w:hAnsi="Arial" w:cs="Arial"/>
        </w:rPr>
        <w:t xml:space="preserve">and </w:t>
      </w:r>
      <w:r w:rsidR="005F1336" w:rsidRPr="005E3A9A">
        <w:rPr>
          <w:rFonts w:ascii="Arial" w:hAnsi="Arial" w:cs="Arial"/>
        </w:rPr>
        <w:t>Francis</w:t>
      </w:r>
      <w:r w:rsidR="005F1336">
        <w:rPr>
          <w:rFonts w:ascii="Arial" w:hAnsi="Arial" w:cs="Arial"/>
        </w:rPr>
        <w:t xml:space="preserve">, </w:t>
      </w:r>
      <w:r w:rsidR="005F1336" w:rsidRPr="005E3A9A">
        <w:rPr>
          <w:rFonts w:ascii="Arial" w:hAnsi="Arial" w:cs="Arial"/>
        </w:rPr>
        <w:t>2019)</w:t>
      </w:r>
      <w:r w:rsidR="00FB27B1">
        <w:rPr>
          <w:rFonts w:ascii="Arial" w:hAnsi="Arial" w:cs="Arial"/>
        </w:rPr>
        <w:t>.</w:t>
      </w:r>
    </w:p>
    <w:p w14:paraId="5E14361D" w14:textId="77777777" w:rsidR="004441D6" w:rsidRDefault="004441D6" w:rsidP="002E37EE">
      <w:pPr>
        <w:spacing w:line="360" w:lineRule="auto"/>
        <w:rPr>
          <w:rFonts w:ascii="Arial" w:hAnsi="Arial" w:cs="Arial"/>
        </w:rPr>
      </w:pPr>
    </w:p>
    <w:p w14:paraId="11044A3E" w14:textId="77777777" w:rsidR="004441D6" w:rsidRDefault="004441D6" w:rsidP="002E37EE">
      <w:pPr>
        <w:spacing w:line="360" w:lineRule="auto"/>
        <w:rPr>
          <w:rFonts w:ascii="Arial" w:hAnsi="Arial" w:cs="Arial"/>
        </w:rPr>
      </w:pPr>
    </w:p>
    <w:p w14:paraId="711A848D" w14:textId="77777777" w:rsidR="004441D6" w:rsidRDefault="004441D6" w:rsidP="002E37EE">
      <w:pPr>
        <w:spacing w:line="360" w:lineRule="auto"/>
        <w:rPr>
          <w:rFonts w:ascii="Arial" w:hAnsi="Arial" w:cs="Arial"/>
        </w:rPr>
      </w:pPr>
    </w:p>
    <w:p w14:paraId="62CBDE12" w14:textId="77777777" w:rsidR="004441D6" w:rsidRDefault="004441D6" w:rsidP="002E37EE">
      <w:pPr>
        <w:spacing w:line="360" w:lineRule="auto"/>
        <w:rPr>
          <w:rFonts w:ascii="Arial" w:hAnsi="Arial" w:cs="Arial"/>
        </w:rPr>
      </w:pPr>
    </w:p>
    <w:p w14:paraId="76BF968D" w14:textId="77777777" w:rsidR="004441D6" w:rsidRDefault="004441D6" w:rsidP="002E37EE">
      <w:pPr>
        <w:spacing w:line="360" w:lineRule="auto"/>
        <w:rPr>
          <w:rFonts w:ascii="Arial" w:hAnsi="Arial" w:cs="Arial"/>
        </w:rPr>
      </w:pPr>
    </w:p>
    <w:p w14:paraId="1FF2C601" w14:textId="77777777" w:rsidR="004441D6" w:rsidRDefault="004441D6" w:rsidP="002E37EE">
      <w:pPr>
        <w:spacing w:line="360" w:lineRule="auto"/>
        <w:rPr>
          <w:rFonts w:ascii="Arial" w:hAnsi="Arial" w:cs="Arial"/>
        </w:rPr>
      </w:pPr>
    </w:p>
    <w:p w14:paraId="6565D76B" w14:textId="77777777" w:rsidR="004441D6" w:rsidRDefault="004441D6" w:rsidP="002E37EE">
      <w:pPr>
        <w:spacing w:line="360" w:lineRule="auto"/>
        <w:rPr>
          <w:rFonts w:ascii="Arial" w:hAnsi="Arial" w:cs="Arial"/>
        </w:rPr>
      </w:pPr>
    </w:p>
    <w:p w14:paraId="775B38D3" w14:textId="77777777" w:rsidR="004441D6" w:rsidRDefault="004441D6" w:rsidP="002E37EE">
      <w:pPr>
        <w:spacing w:line="360" w:lineRule="auto"/>
        <w:rPr>
          <w:rFonts w:ascii="Arial" w:hAnsi="Arial" w:cs="Arial"/>
        </w:rPr>
      </w:pPr>
    </w:p>
    <w:p w14:paraId="6FA02EF5" w14:textId="77777777" w:rsidR="004441D6" w:rsidRDefault="004441D6" w:rsidP="002E37EE">
      <w:pPr>
        <w:spacing w:line="360" w:lineRule="auto"/>
        <w:rPr>
          <w:rFonts w:ascii="Arial" w:hAnsi="Arial" w:cs="Arial"/>
        </w:rPr>
      </w:pPr>
    </w:p>
    <w:p w14:paraId="13E91FE9" w14:textId="77777777" w:rsidR="004441D6" w:rsidRDefault="004441D6" w:rsidP="002E37EE">
      <w:pPr>
        <w:spacing w:line="360" w:lineRule="auto"/>
        <w:rPr>
          <w:rFonts w:ascii="Arial" w:hAnsi="Arial" w:cs="Arial"/>
        </w:rPr>
      </w:pPr>
    </w:p>
    <w:p w14:paraId="6D452258" w14:textId="77777777" w:rsidR="004441D6" w:rsidRDefault="004441D6" w:rsidP="002E37EE">
      <w:pPr>
        <w:spacing w:line="360" w:lineRule="auto"/>
        <w:rPr>
          <w:rFonts w:ascii="Arial" w:hAnsi="Arial" w:cs="Arial"/>
        </w:rPr>
      </w:pPr>
    </w:p>
    <w:p w14:paraId="068C349A" w14:textId="77777777" w:rsidR="004441D6" w:rsidRDefault="004441D6" w:rsidP="002E37EE">
      <w:pPr>
        <w:spacing w:line="360" w:lineRule="auto"/>
        <w:rPr>
          <w:rFonts w:ascii="Arial" w:hAnsi="Arial" w:cs="Arial"/>
        </w:rPr>
      </w:pPr>
    </w:p>
    <w:p w14:paraId="39C8B847" w14:textId="77777777" w:rsidR="004441D6" w:rsidRDefault="004441D6" w:rsidP="002E37EE">
      <w:pPr>
        <w:spacing w:line="360" w:lineRule="auto"/>
        <w:rPr>
          <w:rFonts w:ascii="Arial" w:hAnsi="Arial" w:cs="Arial"/>
        </w:rPr>
      </w:pPr>
    </w:p>
    <w:p w14:paraId="43A970AC" w14:textId="77777777" w:rsidR="004441D6" w:rsidRDefault="004441D6" w:rsidP="002E37EE">
      <w:pPr>
        <w:spacing w:line="360" w:lineRule="auto"/>
        <w:rPr>
          <w:rFonts w:ascii="Arial" w:hAnsi="Arial" w:cs="Arial"/>
        </w:rPr>
      </w:pPr>
    </w:p>
    <w:p w14:paraId="7CD96377" w14:textId="77777777" w:rsidR="004441D6" w:rsidRDefault="004441D6" w:rsidP="002E37EE">
      <w:pPr>
        <w:spacing w:line="360" w:lineRule="auto"/>
        <w:rPr>
          <w:rFonts w:ascii="Arial" w:hAnsi="Arial" w:cs="Arial"/>
        </w:rPr>
      </w:pPr>
    </w:p>
    <w:p w14:paraId="6B136BBA" w14:textId="77777777" w:rsidR="004441D6" w:rsidRDefault="004441D6" w:rsidP="002E37EE">
      <w:pPr>
        <w:spacing w:line="360" w:lineRule="auto"/>
        <w:rPr>
          <w:rFonts w:ascii="Arial" w:hAnsi="Arial" w:cs="Arial"/>
        </w:rPr>
      </w:pPr>
    </w:p>
    <w:p w14:paraId="4428489C" w14:textId="77777777" w:rsidR="004441D6" w:rsidRDefault="004441D6" w:rsidP="002E37EE">
      <w:pPr>
        <w:spacing w:line="360" w:lineRule="auto"/>
        <w:rPr>
          <w:rFonts w:ascii="Arial" w:hAnsi="Arial" w:cs="Arial"/>
        </w:rPr>
      </w:pPr>
    </w:p>
    <w:p w14:paraId="507D2F76" w14:textId="77777777" w:rsidR="004441D6" w:rsidRDefault="004441D6" w:rsidP="002E37EE">
      <w:pPr>
        <w:spacing w:line="360" w:lineRule="auto"/>
        <w:rPr>
          <w:rFonts w:ascii="Arial" w:hAnsi="Arial" w:cs="Arial"/>
        </w:rPr>
      </w:pPr>
    </w:p>
    <w:p w14:paraId="2B5B2CB7" w14:textId="77777777" w:rsidR="004441D6" w:rsidRPr="0086463D" w:rsidRDefault="004441D6" w:rsidP="002E37EE">
      <w:pPr>
        <w:spacing w:line="360" w:lineRule="auto"/>
        <w:rPr>
          <w:rFonts w:ascii="Arial" w:hAnsi="Arial" w:cs="Arial"/>
        </w:rPr>
      </w:pPr>
    </w:p>
    <w:p w14:paraId="0053A50E" w14:textId="79D3B49C" w:rsidR="00BD471D" w:rsidRPr="004441D6" w:rsidRDefault="00BD471D" w:rsidP="00A54693">
      <w:pPr>
        <w:spacing w:line="360" w:lineRule="auto"/>
        <w:jc w:val="both"/>
        <w:rPr>
          <w:rFonts w:ascii="Arial" w:hAnsi="Arial" w:cs="Arial"/>
          <w:b/>
          <w:bCs/>
        </w:rPr>
      </w:pPr>
      <w:r w:rsidRPr="004441D6">
        <w:rPr>
          <w:rFonts w:ascii="Arial" w:hAnsi="Arial" w:cs="Arial"/>
          <w:b/>
          <w:bCs/>
        </w:rPr>
        <w:lastRenderedPageBreak/>
        <w:t>Conclusion</w:t>
      </w:r>
      <w:r w:rsidR="009A7970" w:rsidRPr="004441D6">
        <w:rPr>
          <w:rFonts w:ascii="Arial" w:hAnsi="Arial" w:cs="Arial"/>
          <w:b/>
          <w:bCs/>
        </w:rPr>
        <w:t xml:space="preserve">: </w:t>
      </w:r>
    </w:p>
    <w:p w14:paraId="5BE2F4F2" w14:textId="31F68593" w:rsidR="00527123" w:rsidRPr="0086463D" w:rsidRDefault="00527123" w:rsidP="00A54693">
      <w:pPr>
        <w:spacing w:line="360" w:lineRule="auto"/>
        <w:jc w:val="both"/>
        <w:rPr>
          <w:rFonts w:ascii="Arial" w:hAnsi="Arial" w:cs="Arial"/>
        </w:rPr>
      </w:pPr>
      <w:r w:rsidRPr="0086463D">
        <w:rPr>
          <w:rFonts w:ascii="Arial" w:hAnsi="Arial" w:cs="Arial"/>
        </w:rPr>
        <w:t>This analysis highlights the strong connection between employee well-being and service quality in budget hospitality, where the pressure to cut costs often overshadows the importance of staff satisfaction. Herzberg’s Motivation-Hygiene Theory (1966) shows that ignoring basic hygiene factors</w:t>
      </w:r>
      <w:r w:rsidR="00147FD0">
        <w:rPr>
          <w:rFonts w:ascii="Arial" w:hAnsi="Arial" w:cs="Arial"/>
        </w:rPr>
        <w:t xml:space="preserve"> </w:t>
      </w:r>
      <w:r w:rsidRPr="0086463D">
        <w:rPr>
          <w:rFonts w:ascii="Arial" w:hAnsi="Arial" w:cs="Arial"/>
        </w:rPr>
        <w:t>like regular training and fair scheduling</w:t>
      </w:r>
      <w:r w:rsidR="00147FD0">
        <w:rPr>
          <w:rFonts w:ascii="Arial" w:hAnsi="Arial" w:cs="Arial"/>
        </w:rPr>
        <w:t xml:space="preserve"> </w:t>
      </w:r>
      <w:r w:rsidRPr="0086463D">
        <w:rPr>
          <w:rFonts w:ascii="Arial" w:hAnsi="Arial" w:cs="Arial"/>
        </w:rPr>
        <w:t xml:space="preserve">can hurt </w:t>
      </w:r>
      <w:r w:rsidR="00147FD0" w:rsidRPr="0086463D">
        <w:rPr>
          <w:rFonts w:ascii="Arial" w:hAnsi="Arial" w:cs="Arial"/>
        </w:rPr>
        <w:t>morale</w:t>
      </w:r>
      <w:r w:rsidRPr="0086463D">
        <w:rPr>
          <w:rFonts w:ascii="Arial" w:hAnsi="Arial" w:cs="Arial"/>
        </w:rPr>
        <w:t xml:space="preserve"> while missing out on motivators such as career advancement can hinder long-term loyalty. By implementing cross-training to broaden roles, microlearning for efficient skill enhancement, and peer mentorship to build confidence, the </w:t>
      </w:r>
      <w:r w:rsidR="005D0D01" w:rsidRPr="0086463D">
        <w:rPr>
          <w:rFonts w:ascii="Arial" w:hAnsi="Arial" w:cs="Arial"/>
        </w:rPr>
        <w:t>ibis’s</w:t>
      </w:r>
      <w:r w:rsidRPr="0086463D">
        <w:rPr>
          <w:rFonts w:ascii="Arial" w:hAnsi="Arial" w:cs="Arial"/>
        </w:rPr>
        <w:t xml:space="preserve"> team can create a strong workforce that balances efficiency with compassion. These approaches not only fill existing gaps but also align with recent studies, proving that investing in employee development leads to better guest experiences through more engaged and skilled staff</w:t>
      </w:r>
      <w:r w:rsidR="007C239D">
        <w:rPr>
          <w:rFonts w:ascii="Arial" w:hAnsi="Arial" w:cs="Arial"/>
        </w:rPr>
        <w:t xml:space="preserve"> </w:t>
      </w:r>
      <w:r w:rsidR="00E67E60">
        <w:rPr>
          <w:rFonts w:ascii="Arial" w:hAnsi="Arial" w:cs="Arial"/>
        </w:rPr>
        <w:t>(</w:t>
      </w:r>
      <w:r w:rsidR="007C239D" w:rsidRPr="00E67E60">
        <w:rPr>
          <w:rFonts w:ascii="Arial" w:hAnsi="Arial" w:cs="Arial"/>
        </w:rPr>
        <w:t>Hu, F. et al. 2019)</w:t>
      </w:r>
      <w:r w:rsidR="00E67E60">
        <w:rPr>
          <w:rFonts w:ascii="Arial" w:hAnsi="Arial" w:cs="Arial"/>
        </w:rPr>
        <w:t>.</w:t>
      </w:r>
    </w:p>
    <w:p w14:paraId="186F6E9E" w14:textId="7A51FE82" w:rsidR="00B77A14" w:rsidRDefault="00FC624C" w:rsidP="00B77A14">
      <w:pPr>
        <w:spacing w:line="360" w:lineRule="auto"/>
        <w:jc w:val="both"/>
        <w:rPr>
          <w:rFonts w:ascii="Arial" w:hAnsi="Arial" w:cs="Arial"/>
        </w:rPr>
      </w:pPr>
      <w:r w:rsidRPr="00FC624C">
        <w:rPr>
          <w:rFonts w:ascii="Arial" w:hAnsi="Arial" w:cs="Arial"/>
        </w:rPr>
        <w:t>I intend to establish a well-organi</w:t>
      </w:r>
      <w:r>
        <w:rPr>
          <w:rFonts w:ascii="Arial" w:hAnsi="Arial" w:cs="Arial"/>
        </w:rPr>
        <w:t>s</w:t>
      </w:r>
      <w:r w:rsidRPr="00FC624C">
        <w:rPr>
          <w:rFonts w:ascii="Arial" w:hAnsi="Arial" w:cs="Arial"/>
        </w:rPr>
        <w:t>ed pilot program to evaluate these initiatives, working in conjunction with management to set timelines, distribute resources, and determine success criteria. To measure the effects of mentorship and cross-training, I will conduct quarterly staff surveys and analy</w:t>
      </w:r>
      <w:r w:rsidR="005D2050">
        <w:rPr>
          <w:rFonts w:ascii="Arial" w:hAnsi="Arial" w:cs="Arial"/>
        </w:rPr>
        <w:t>s</w:t>
      </w:r>
      <w:r w:rsidRPr="00FC624C">
        <w:rPr>
          <w:rFonts w:ascii="Arial" w:hAnsi="Arial" w:cs="Arial"/>
        </w:rPr>
        <w:t>e turnover rates, while waste audits will assess the effectiveness of AI-driven inventory systems. This approach, grounded in data, guarantees accountability and flexibility, illustrating that operational efficiency and employee well-being can harmoniously coexist to foster sustainable success.</w:t>
      </w:r>
    </w:p>
    <w:p w14:paraId="64839398" w14:textId="77777777" w:rsidR="00B77A14" w:rsidRDefault="00B77A14" w:rsidP="00B77A14">
      <w:pPr>
        <w:spacing w:line="360" w:lineRule="auto"/>
        <w:jc w:val="both"/>
        <w:rPr>
          <w:rFonts w:ascii="Arial" w:hAnsi="Arial" w:cs="Arial"/>
        </w:rPr>
      </w:pPr>
    </w:p>
    <w:p w14:paraId="016D8311" w14:textId="77777777" w:rsidR="00B77A14" w:rsidRDefault="00B77A14" w:rsidP="00B77A14">
      <w:pPr>
        <w:spacing w:line="360" w:lineRule="auto"/>
        <w:jc w:val="both"/>
        <w:rPr>
          <w:rFonts w:ascii="Arial" w:hAnsi="Arial" w:cs="Arial"/>
        </w:rPr>
      </w:pPr>
    </w:p>
    <w:p w14:paraId="693B10A6" w14:textId="77777777" w:rsidR="00B77A14" w:rsidRDefault="00B77A14" w:rsidP="00B77A14">
      <w:pPr>
        <w:spacing w:line="360" w:lineRule="auto"/>
        <w:jc w:val="both"/>
        <w:rPr>
          <w:rFonts w:ascii="Arial" w:hAnsi="Arial" w:cs="Arial"/>
        </w:rPr>
      </w:pPr>
    </w:p>
    <w:p w14:paraId="3ECB79FF" w14:textId="77777777" w:rsidR="00B77A14" w:rsidRDefault="00B77A14" w:rsidP="00B77A14">
      <w:pPr>
        <w:spacing w:line="360" w:lineRule="auto"/>
        <w:jc w:val="both"/>
        <w:rPr>
          <w:rFonts w:ascii="Arial" w:hAnsi="Arial" w:cs="Arial"/>
        </w:rPr>
      </w:pPr>
    </w:p>
    <w:p w14:paraId="5F0BC084" w14:textId="77777777" w:rsidR="00B77A14" w:rsidRDefault="00B77A14" w:rsidP="00B77A14">
      <w:pPr>
        <w:spacing w:line="360" w:lineRule="auto"/>
        <w:jc w:val="both"/>
        <w:rPr>
          <w:rFonts w:ascii="Arial" w:hAnsi="Arial" w:cs="Arial"/>
        </w:rPr>
      </w:pPr>
    </w:p>
    <w:p w14:paraId="7D33D9B6" w14:textId="77777777" w:rsidR="00147FD0" w:rsidRDefault="00147FD0" w:rsidP="00B77A14">
      <w:pPr>
        <w:spacing w:line="360" w:lineRule="auto"/>
        <w:jc w:val="both"/>
        <w:rPr>
          <w:rFonts w:ascii="Arial" w:hAnsi="Arial" w:cs="Arial"/>
        </w:rPr>
      </w:pPr>
    </w:p>
    <w:p w14:paraId="7231CA5E" w14:textId="77777777" w:rsidR="00B77A14" w:rsidRDefault="00B77A14" w:rsidP="00B77A14">
      <w:pPr>
        <w:spacing w:line="360" w:lineRule="auto"/>
        <w:jc w:val="both"/>
        <w:rPr>
          <w:rFonts w:ascii="Arial" w:hAnsi="Arial" w:cs="Arial"/>
        </w:rPr>
      </w:pPr>
    </w:p>
    <w:p w14:paraId="3251920B" w14:textId="77777777" w:rsidR="00CD6D59" w:rsidRDefault="00CD6D59" w:rsidP="00CD6D59">
      <w:pPr>
        <w:spacing w:line="360" w:lineRule="auto"/>
        <w:ind w:firstLine="720"/>
        <w:jc w:val="both"/>
        <w:rPr>
          <w:rFonts w:ascii="Arial" w:hAnsi="Arial" w:cs="Arial"/>
        </w:rPr>
      </w:pPr>
    </w:p>
    <w:p w14:paraId="5DFDE5BB" w14:textId="77777777" w:rsidR="002E37EE" w:rsidRDefault="002E37EE" w:rsidP="00CD6D59">
      <w:pPr>
        <w:spacing w:line="360" w:lineRule="auto"/>
        <w:ind w:firstLine="720"/>
        <w:jc w:val="both"/>
        <w:rPr>
          <w:rFonts w:ascii="Arial" w:hAnsi="Arial" w:cs="Arial"/>
        </w:rPr>
      </w:pPr>
    </w:p>
    <w:p w14:paraId="2305F36C" w14:textId="77777777" w:rsidR="002E37EE" w:rsidRPr="00BD471D" w:rsidRDefault="002E37EE" w:rsidP="00CD6D59">
      <w:pPr>
        <w:spacing w:line="360" w:lineRule="auto"/>
        <w:ind w:firstLine="720"/>
        <w:jc w:val="both"/>
        <w:rPr>
          <w:rFonts w:ascii="Arial" w:hAnsi="Arial" w:cs="Arial"/>
        </w:rPr>
      </w:pPr>
    </w:p>
    <w:p w14:paraId="41EE866F" w14:textId="77777777" w:rsidR="004441D6" w:rsidRDefault="00BC7380" w:rsidP="00B81000">
      <w:pPr>
        <w:spacing w:line="360" w:lineRule="auto"/>
        <w:jc w:val="both"/>
        <w:rPr>
          <w:rFonts w:ascii="Arial" w:hAnsi="Arial" w:cs="Arial"/>
          <w:b/>
          <w:bCs/>
        </w:rPr>
      </w:pPr>
      <w:r w:rsidRPr="004441D6">
        <w:rPr>
          <w:rFonts w:ascii="Arial" w:hAnsi="Arial" w:cs="Arial"/>
          <w:b/>
          <w:bCs/>
        </w:rPr>
        <w:lastRenderedPageBreak/>
        <w:t>Action Plan</w:t>
      </w:r>
      <w:r w:rsidR="00CD6D59" w:rsidRPr="004441D6">
        <w:rPr>
          <w:rFonts w:ascii="Arial" w:hAnsi="Arial" w:cs="Arial"/>
          <w:b/>
          <w:bCs/>
        </w:rPr>
        <w:t>:</w:t>
      </w:r>
    </w:p>
    <w:p w14:paraId="6D264786" w14:textId="043009A4" w:rsidR="00BD471D" w:rsidRPr="004441D6" w:rsidRDefault="00BC7380" w:rsidP="00B81000">
      <w:pPr>
        <w:spacing w:line="360" w:lineRule="auto"/>
        <w:jc w:val="both"/>
        <w:rPr>
          <w:rFonts w:ascii="Arial" w:hAnsi="Arial" w:cs="Arial"/>
          <w:b/>
          <w:bCs/>
        </w:rPr>
      </w:pPr>
      <w:r w:rsidRPr="0086463D">
        <w:rPr>
          <w:rFonts w:ascii="Arial" w:hAnsi="Arial" w:cs="Arial"/>
        </w:rPr>
        <w:br/>
      </w:r>
      <w:r w:rsidR="00DA122C" w:rsidRPr="0086463D">
        <w:rPr>
          <w:rFonts w:ascii="Arial" w:hAnsi="Arial" w:cs="Arial"/>
        </w:rPr>
        <w:t>I've put together a step-by-step action plan to turn the insights from my placement into real results. In the short run (3–6 months), I plan to get my Level 3 Food Safety Certification and attend Accor’s “Service Excellence” workshop to boost my technical skills and improve guest service. After that, my medium-term goal (1 year) is to kick off a peer mentorship pilot program</w:t>
      </w:r>
      <w:r w:rsidR="005543A8">
        <w:rPr>
          <w:rFonts w:ascii="Arial" w:hAnsi="Arial" w:cs="Arial"/>
        </w:rPr>
        <w:t>me</w:t>
      </w:r>
      <w:r w:rsidR="00DA122C" w:rsidRPr="0086463D">
        <w:rPr>
          <w:rFonts w:ascii="Arial" w:hAnsi="Arial" w:cs="Arial"/>
        </w:rPr>
        <w:t xml:space="preserve"> at a local Ibis </w:t>
      </w:r>
      <w:r w:rsidR="00570A74" w:rsidRPr="0086463D">
        <w:rPr>
          <w:rFonts w:ascii="Arial" w:hAnsi="Arial" w:cs="Arial"/>
        </w:rPr>
        <w:t>hotel, to</w:t>
      </w:r>
      <w:r w:rsidR="00DA122C" w:rsidRPr="0086463D">
        <w:rPr>
          <w:rFonts w:ascii="Arial" w:hAnsi="Arial" w:cs="Arial"/>
        </w:rPr>
        <w:t xml:space="preserve"> tackle training gaps and track its effect on staff retention with quarterly surveys. Looking ahead to the long term (3–5 years), I want to push for AI-driven inventory systems (</w:t>
      </w:r>
      <w:proofErr w:type="spellStart"/>
      <w:r w:rsidR="00DA122C" w:rsidRPr="0086463D">
        <w:rPr>
          <w:rFonts w:ascii="Arial" w:hAnsi="Arial" w:cs="Arial"/>
        </w:rPr>
        <w:t>Gössling</w:t>
      </w:r>
      <w:proofErr w:type="spellEnd"/>
      <w:r w:rsidR="00DA122C" w:rsidRPr="0086463D">
        <w:rPr>
          <w:rFonts w:ascii="Arial" w:hAnsi="Arial" w:cs="Arial"/>
        </w:rPr>
        <w:t xml:space="preserve"> et al., 202</w:t>
      </w:r>
      <w:r w:rsidR="000132C1">
        <w:rPr>
          <w:rFonts w:ascii="Arial" w:hAnsi="Arial" w:cs="Arial"/>
        </w:rPr>
        <w:t>4</w:t>
      </w:r>
      <w:r w:rsidR="00DA122C" w:rsidRPr="0086463D">
        <w:rPr>
          <w:rFonts w:ascii="Arial" w:hAnsi="Arial" w:cs="Arial"/>
        </w:rPr>
        <w:t xml:space="preserve">) to streamline stock management with predictive ordering, cutting down on waste while keeping ibis’s cost-efficiency in check. This phased plan will help me make steady progress, focusing on skill growth, team unity, and tech advancements to boost both operational success and employee satisfaction in budget </w:t>
      </w:r>
      <w:r w:rsidR="00B81000" w:rsidRPr="0086463D">
        <w:rPr>
          <w:rFonts w:ascii="Arial" w:hAnsi="Arial" w:cs="Arial"/>
        </w:rPr>
        <w:t>hospitality</w:t>
      </w:r>
      <w:r w:rsidR="00B81000">
        <w:rPr>
          <w:rFonts w:ascii="Arial" w:hAnsi="Arial" w:cs="Arial"/>
        </w:rPr>
        <w:t xml:space="preserve"> </w:t>
      </w:r>
      <w:r w:rsidR="00B81000" w:rsidRPr="005E3A9A">
        <w:rPr>
          <w:rFonts w:ascii="Arial" w:hAnsi="Arial" w:cs="Arial"/>
        </w:rPr>
        <w:t>(</w:t>
      </w:r>
      <w:r w:rsidR="007D4214" w:rsidRPr="005E3A9A">
        <w:rPr>
          <w:rFonts w:ascii="Arial" w:hAnsi="Arial" w:cs="Arial"/>
        </w:rPr>
        <w:t>Parasuraman, Zeithaml, and Berry,1988)</w:t>
      </w:r>
      <w:r w:rsidR="007D4214">
        <w:rPr>
          <w:rFonts w:ascii="Arial" w:hAnsi="Arial" w:cs="Arial"/>
        </w:rPr>
        <w:t>.</w:t>
      </w:r>
    </w:p>
    <w:p w14:paraId="6A1614E8" w14:textId="77777777" w:rsidR="00343876" w:rsidRPr="0086463D" w:rsidRDefault="00343876" w:rsidP="00A54693">
      <w:pPr>
        <w:spacing w:line="360" w:lineRule="auto"/>
        <w:jc w:val="both"/>
        <w:rPr>
          <w:rFonts w:ascii="Arial" w:hAnsi="Arial" w:cs="Arial"/>
        </w:rPr>
      </w:pPr>
    </w:p>
    <w:p w14:paraId="12BD3BFC" w14:textId="77777777" w:rsidR="00343876" w:rsidRPr="0086463D" w:rsidRDefault="00343876" w:rsidP="00A54693">
      <w:pPr>
        <w:spacing w:line="360" w:lineRule="auto"/>
        <w:jc w:val="both"/>
        <w:rPr>
          <w:rFonts w:ascii="Arial" w:hAnsi="Arial" w:cs="Arial"/>
        </w:rPr>
      </w:pPr>
    </w:p>
    <w:p w14:paraId="6D8D9F0D" w14:textId="77777777" w:rsidR="00343876" w:rsidRPr="0086463D" w:rsidRDefault="00343876" w:rsidP="00A54693">
      <w:pPr>
        <w:spacing w:line="360" w:lineRule="auto"/>
        <w:jc w:val="both"/>
        <w:rPr>
          <w:rFonts w:ascii="Arial" w:hAnsi="Arial" w:cs="Arial"/>
        </w:rPr>
      </w:pPr>
    </w:p>
    <w:p w14:paraId="59C07229" w14:textId="77777777" w:rsidR="00343876" w:rsidRPr="0086463D" w:rsidRDefault="00343876" w:rsidP="00A54693">
      <w:pPr>
        <w:spacing w:line="360" w:lineRule="auto"/>
        <w:jc w:val="both"/>
        <w:rPr>
          <w:rFonts w:ascii="Arial" w:hAnsi="Arial" w:cs="Arial"/>
        </w:rPr>
      </w:pPr>
    </w:p>
    <w:p w14:paraId="5E76B56A" w14:textId="77777777" w:rsidR="00343876" w:rsidRPr="0086463D" w:rsidRDefault="00343876" w:rsidP="00A54693">
      <w:pPr>
        <w:spacing w:line="360" w:lineRule="auto"/>
        <w:jc w:val="both"/>
        <w:rPr>
          <w:rFonts w:ascii="Arial" w:hAnsi="Arial" w:cs="Arial"/>
        </w:rPr>
      </w:pPr>
    </w:p>
    <w:p w14:paraId="13A6413B" w14:textId="77777777" w:rsidR="00343876" w:rsidRPr="0086463D" w:rsidRDefault="00343876" w:rsidP="00A54693">
      <w:pPr>
        <w:spacing w:line="360" w:lineRule="auto"/>
        <w:jc w:val="both"/>
        <w:rPr>
          <w:rFonts w:ascii="Arial" w:hAnsi="Arial" w:cs="Arial"/>
        </w:rPr>
      </w:pPr>
    </w:p>
    <w:p w14:paraId="4E586F13" w14:textId="77777777" w:rsidR="00343876" w:rsidRPr="0086463D" w:rsidRDefault="00343876" w:rsidP="00A54693">
      <w:pPr>
        <w:spacing w:line="360" w:lineRule="auto"/>
        <w:jc w:val="both"/>
        <w:rPr>
          <w:rFonts w:ascii="Arial" w:hAnsi="Arial" w:cs="Arial"/>
        </w:rPr>
      </w:pPr>
    </w:p>
    <w:p w14:paraId="652EFEB9" w14:textId="77777777" w:rsidR="00343876" w:rsidRPr="0086463D" w:rsidRDefault="00343876" w:rsidP="00A54693">
      <w:pPr>
        <w:spacing w:line="360" w:lineRule="auto"/>
        <w:jc w:val="both"/>
        <w:rPr>
          <w:rFonts w:ascii="Arial" w:hAnsi="Arial" w:cs="Arial"/>
        </w:rPr>
      </w:pPr>
    </w:p>
    <w:p w14:paraId="295BF5BC" w14:textId="77777777" w:rsidR="00343876" w:rsidRPr="0086463D" w:rsidRDefault="00343876" w:rsidP="00A54693">
      <w:pPr>
        <w:spacing w:line="360" w:lineRule="auto"/>
        <w:jc w:val="both"/>
        <w:rPr>
          <w:rFonts w:ascii="Arial" w:hAnsi="Arial" w:cs="Arial"/>
        </w:rPr>
      </w:pPr>
    </w:p>
    <w:p w14:paraId="329958F2" w14:textId="77777777" w:rsidR="00343876" w:rsidRPr="0086463D" w:rsidRDefault="00343876" w:rsidP="00A54693">
      <w:pPr>
        <w:spacing w:line="360" w:lineRule="auto"/>
        <w:jc w:val="both"/>
        <w:rPr>
          <w:rFonts w:ascii="Arial" w:hAnsi="Arial" w:cs="Arial"/>
        </w:rPr>
      </w:pPr>
    </w:p>
    <w:p w14:paraId="5F5F96C4" w14:textId="77777777" w:rsidR="00343876" w:rsidRPr="0086463D" w:rsidRDefault="00343876" w:rsidP="00A54693">
      <w:pPr>
        <w:spacing w:line="360" w:lineRule="auto"/>
        <w:jc w:val="both"/>
        <w:rPr>
          <w:rFonts w:ascii="Arial" w:hAnsi="Arial" w:cs="Arial"/>
        </w:rPr>
      </w:pPr>
    </w:p>
    <w:p w14:paraId="1D88DCF2" w14:textId="77777777" w:rsidR="00343876" w:rsidRDefault="00343876" w:rsidP="00A54693">
      <w:pPr>
        <w:spacing w:line="360" w:lineRule="auto"/>
        <w:jc w:val="both"/>
        <w:rPr>
          <w:rFonts w:ascii="Arial" w:hAnsi="Arial" w:cs="Arial"/>
        </w:rPr>
      </w:pPr>
    </w:p>
    <w:p w14:paraId="2ED03047" w14:textId="77777777" w:rsidR="00801437" w:rsidRDefault="00801437" w:rsidP="00A54693">
      <w:pPr>
        <w:spacing w:line="360" w:lineRule="auto"/>
        <w:jc w:val="both"/>
        <w:rPr>
          <w:rFonts w:ascii="Arial" w:hAnsi="Arial" w:cs="Arial"/>
        </w:rPr>
      </w:pPr>
    </w:p>
    <w:p w14:paraId="51D56430" w14:textId="77777777" w:rsidR="00CC0CF3" w:rsidRDefault="00CC0CF3" w:rsidP="00A54693">
      <w:pPr>
        <w:spacing w:line="360" w:lineRule="auto"/>
        <w:jc w:val="both"/>
        <w:rPr>
          <w:rFonts w:ascii="Arial" w:hAnsi="Arial" w:cs="Arial"/>
        </w:rPr>
      </w:pPr>
    </w:p>
    <w:p w14:paraId="45A99810" w14:textId="77777777" w:rsidR="00CC0CF3" w:rsidRPr="004441D6" w:rsidRDefault="00CC0CF3" w:rsidP="00CC0CF3">
      <w:pPr>
        <w:spacing w:line="360" w:lineRule="auto"/>
        <w:jc w:val="both"/>
        <w:rPr>
          <w:rFonts w:ascii="Arial" w:hAnsi="Arial" w:cs="Arial"/>
          <w:b/>
          <w:bCs/>
        </w:rPr>
      </w:pPr>
      <w:r w:rsidRPr="004441D6">
        <w:rPr>
          <w:rFonts w:ascii="Arial" w:hAnsi="Arial" w:cs="Arial"/>
          <w:b/>
          <w:bCs/>
        </w:rPr>
        <w:lastRenderedPageBreak/>
        <w:t>Reference:</w:t>
      </w:r>
    </w:p>
    <w:p w14:paraId="163B7329" w14:textId="77777777"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 Accor (2024) Accor - Worldwide leader in hospitality, Accor.com. Available at: </w:t>
      </w:r>
      <w:hyperlink r:id="rId8" w:tgtFrame="_new" w:history="1">
        <w:r w:rsidRPr="00385D08">
          <w:rPr>
            <w:rStyle w:val="Hyperlink"/>
            <w:rFonts w:ascii="Arial" w:hAnsi="Arial" w:cs="Arial"/>
          </w:rPr>
          <w:t>https://group.accor.com/en</w:t>
        </w:r>
      </w:hyperlink>
      <w:r w:rsidRPr="00385D08">
        <w:rPr>
          <w:rFonts w:ascii="Arial" w:hAnsi="Arial" w:cs="Arial"/>
        </w:rPr>
        <w:t>.</w:t>
      </w:r>
    </w:p>
    <w:p w14:paraId="01BD9B1A" w14:textId="77777777" w:rsidR="00CC0CF3" w:rsidRPr="00385D08" w:rsidRDefault="00CC0CF3" w:rsidP="00CC0CF3">
      <w:pPr>
        <w:pStyle w:val="ListParagraph"/>
        <w:spacing w:line="360" w:lineRule="auto"/>
        <w:rPr>
          <w:rFonts w:ascii="Arial" w:hAnsi="Arial" w:cs="Arial"/>
        </w:rPr>
      </w:pPr>
      <w:r w:rsidRPr="00385D08">
        <w:rPr>
          <w:rFonts w:ascii="Arial" w:hAnsi="Arial" w:cs="Arial"/>
        </w:rPr>
        <w:t>(Accessed: 25</w:t>
      </w:r>
      <w:r w:rsidRPr="00385D08">
        <w:rPr>
          <w:rFonts w:ascii="Arial" w:hAnsi="Arial" w:cs="Arial"/>
          <w:vertAlign w:val="superscript"/>
        </w:rPr>
        <w:t>th</w:t>
      </w:r>
      <w:r w:rsidRPr="00385D08">
        <w:rPr>
          <w:rFonts w:ascii="Arial" w:hAnsi="Arial" w:cs="Arial"/>
        </w:rPr>
        <w:t xml:space="preserve"> February 2025).</w:t>
      </w:r>
    </w:p>
    <w:p w14:paraId="61F3F88E" w14:textId="77777777"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Beyond culture: Hall, Edward T. (Edward Twitchell), 1914-2009, author: Free Download, Borrow, and Streaming: Internet Archive (2020) Internet Archive. Available at: </w:t>
      </w:r>
      <w:hyperlink r:id="rId9" w:tgtFrame="_new" w:history="1">
        <w:r w:rsidRPr="00385D08">
          <w:rPr>
            <w:rStyle w:val="Hyperlink"/>
            <w:rFonts w:ascii="Arial" w:hAnsi="Arial" w:cs="Arial"/>
          </w:rPr>
          <w:t>https://archive.org/details/beyondculture0000hall/page/n9/mode/2up</w:t>
        </w:r>
      </w:hyperlink>
      <w:r w:rsidRPr="00385D08">
        <w:rPr>
          <w:rFonts w:ascii="Arial" w:hAnsi="Arial" w:cs="Arial"/>
        </w:rPr>
        <w:t>. (Accessed: 1</w:t>
      </w:r>
      <w:r w:rsidRPr="00385D08">
        <w:rPr>
          <w:rFonts w:ascii="Arial" w:hAnsi="Arial" w:cs="Arial"/>
          <w:vertAlign w:val="superscript"/>
        </w:rPr>
        <w:t>st</w:t>
      </w:r>
      <w:r w:rsidRPr="00385D08">
        <w:rPr>
          <w:rFonts w:ascii="Arial" w:hAnsi="Arial" w:cs="Arial"/>
        </w:rPr>
        <w:t xml:space="preserve"> March 2025).</w:t>
      </w:r>
    </w:p>
    <w:p w14:paraId="67933DB2" w14:textId="77777777"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 </w:t>
      </w:r>
      <w:proofErr w:type="spellStart"/>
      <w:r w:rsidRPr="00385D08">
        <w:rPr>
          <w:rFonts w:ascii="Arial" w:hAnsi="Arial" w:cs="Arial"/>
        </w:rPr>
        <w:t>Gössling</w:t>
      </w:r>
      <w:proofErr w:type="spellEnd"/>
      <w:r w:rsidRPr="00385D08">
        <w:rPr>
          <w:rFonts w:ascii="Arial" w:hAnsi="Arial" w:cs="Arial"/>
        </w:rPr>
        <w:t xml:space="preserve">, S. et al. (2024) ‘National tourism organizations and climate change’, </w:t>
      </w:r>
      <w:r w:rsidRPr="00385D08">
        <w:rPr>
          <w:rFonts w:ascii="Arial" w:hAnsi="Arial" w:cs="Arial"/>
          <w:i/>
          <w:iCs/>
        </w:rPr>
        <w:t>Tourism Geographies</w:t>
      </w:r>
      <w:r w:rsidRPr="00385D08">
        <w:rPr>
          <w:rFonts w:ascii="Arial" w:hAnsi="Arial" w:cs="Arial"/>
        </w:rPr>
        <w:t xml:space="preserve">, 26(3), pp. 329–350. Available at: </w:t>
      </w:r>
      <w:hyperlink r:id="rId10" w:tgtFrame="_new" w:history="1">
        <w:r w:rsidRPr="00385D08">
          <w:rPr>
            <w:rStyle w:val="Hyperlink"/>
            <w:rFonts w:ascii="Arial" w:hAnsi="Arial" w:cs="Arial"/>
          </w:rPr>
          <w:t>https://doi.org/10.1080/14616688.2024.2332368</w:t>
        </w:r>
      </w:hyperlink>
      <w:r w:rsidRPr="00385D08">
        <w:rPr>
          <w:rFonts w:ascii="Arial" w:hAnsi="Arial" w:cs="Arial"/>
        </w:rPr>
        <w:t>.</w:t>
      </w:r>
    </w:p>
    <w:p w14:paraId="16B2CBE7" w14:textId="77777777" w:rsidR="00CC0CF3" w:rsidRPr="00385D08" w:rsidRDefault="00CC0CF3" w:rsidP="00CC0CF3">
      <w:pPr>
        <w:pStyle w:val="ListParagraph"/>
        <w:spacing w:line="360" w:lineRule="auto"/>
        <w:rPr>
          <w:rFonts w:ascii="Arial" w:hAnsi="Arial" w:cs="Arial"/>
        </w:rPr>
      </w:pPr>
      <w:r w:rsidRPr="00385D08">
        <w:rPr>
          <w:rFonts w:ascii="Arial" w:hAnsi="Arial" w:cs="Arial"/>
        </w:rPr>
        <w:t>(Accessed: 3 March 2025).</w:t>
      </w:r>
    </w:p>
    <w:p w14:paraId="64452885" w14:textId="77777777"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 HACCP: A practical approach (2015) SlideShare. Available at: </w:t>
      </w:r>
      <w:hyperlink r:id="rId11" w:tgtFrame="_new" w:history="1">
        <w:r w:rsidRPr="00385D08">
          <w:rPr>
            <w:rStyle w:val="Hyperlink"/>
            <w:rFonts w:ascii="Arial" w:hAnsi="Arial" w:cs="Arial"/>
          </w:rPr>
          <w:t>https://www.slideshare.net/slideshow/haccp-a-practical-approach/51969148</w:t>
        </w:r>
      </w:hyperlink>
      <w:r w:rsidRPr="00385D08">
        <w:rPr>
          <w:rFonts w:ascii="Arial" w:hAnsi="Arial" w:cs="Arial"/>
        </w:rPr>
        <w:t>.</w:t>
      </w:r>
    </w:p>
    <w:p w14:paraId="2702FB6A" w14:textId="5212C743" w:rsidR="00755915" w:rsidRPr="00385D08" w:rsidRDefault="00755915" w:rsidP="00755915">
      <w:pPr>
        <w:pStyle w:val="ListParagraph"/>
        <w:spacing w:line="360" w:lineRule="auto"/>
        <w:rPr>
          <w:rFonts w:ascii="Arial" w:hAnsi="Arial" w:cs="Arial"/>
        </w:rPr>
      </w:pPr>
      <w:r w:rsidRPr="00385D08">
        <w:rPr>
          <w:rFonts w:ascii="Arial" w:hAnsi="Arial" w:cs="Arial"/>
        </w:rPr>
        <w:t>(Accessed: 1</w:t>
      </w:r>
      <w:r w:rsidRPr="00385D08">
        <w:rPr>
          <w:rFonts w:ascii="Arial" w:hAnsi="Arial" w:cs="Arial"/>
          <w:vertAlign w:val="superscript"/>
        </w:rPr>
        <w:t>st</w:t>
      </w:r>
      <w:r w:rsidRPr="00385D08">
        <w:rPr>
          <w:rFonts w:ascii="Arial" w:hAnsi="Arial" w:cs="Arial"/>
        </w:rPr>
        <w:t xml:space="preserve"> March 2025).</w:t>
      </w:r>
    </w:p>
    <w:p w14:paraId="259156DE" w14:textId="55278A29" w:rsidR="00CC0CF3" w:rsidRPr="00385D08" w:rsidRDefault="00CC0CF3" w:rsidP="000557F5">
      <w:pPr>
        <w:pStyle w:val="ListParagraph"/>
        <w:numPr>
          <w:ilvl w:val="0"/>
          <w:numId w:val="5"/>
        </w:numPr>
        <w:spacing w:line="360" w:lineRule="auto"/>
        <w:rPr>
          <w:rFonts w:ascii="Arial" w:hAnsi="Arial" w:cs="Arial"/>
        </w:rPr>
      </w:pPr>
      <w:r w:rsidRPr="00385D08">
        <w:rPr>
          <w:rFonts w:ascii="Arial" w:hAnsi="Arial" w:cs="Arial"/>
        </w:rPr>
        <w:t xml:space="preserve">Hotels in Bradford, UK. ALL - Accor Live Limitless (2019) Accor.com. Available at: </w:t>
      </w:r>
      <w:hyperlink r:id="rId12" w:tgtFrame="_new" w:history="1">
        <w:r w:rsidRPr="00385D08">
          <w:rPr>
            <w:rStyle w:val="Hyperlink"/>
            <w:rFonts w:ascii="Arial" w:hAnsi="Arial" w:cs="Arial"/>
          </w:rPr>
          <w:t>https://all.accor.com/ssr/app/ibis/hotels/bradford-uk/index.en.shtml?compositions=1&amp;stayplus=false&amp;snu=false&amp;hideWDR=false&amp;productCode=null&amp;accessibleRooms=false&amp;hideHotelDetails=false</w:t>
        </w:r>
      </w:hyperlink>
      <w:r w:rsidRPr="00385D08">
        <w:rPr>
          <w:rFonts w:ascii="Arial" w:hAnsi="Arial" w:cs="Arial"/>
        </w:rPr>
        <w:t>. (Accessed: 4 March 2025).</w:t>
      </w:r>
    </w:p>
    <w:p w14:paraId="53BE391F" w14:textId="77777777"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 Hu, F. et al. (2019) ‘Evolving customer expectations of hospitality services: Differences in attribute effects on satisfaction and re-patronage’, </w:t>
      </w:r>
      <w:r w:rsidRPr="00385D08">
        <w:rPr>
          <w:rFonts w:ascii="Arial" w:hAnsi="Arial" w:cs="Arial"/>
          <w:i/>
          <w:iCs/>
        </w:rPr>
        <w:t>Tourism Management</w:t>
      </w:r>
      <w:r w:rsidRPr="00385D08">
        <w:rPr>
          <w:rFonts w:ascii="Arial" w:hAnsi="Arial" w:cs="Arial"/>
        </w:rPr>
        <w:t xml:space="preserve">, 74, pp. 345–357. Available at: </w:t>
      </w:r>
      <w:hyperlink r:id="rId13" w:tgtFrame="_new" w:history="1">
        <w:r w:rsidRPr="00385D08">
          <w:rPr>
            <w:rStyle w:val="Hyperlink"/>
            <w:rFonts w:ascii="Arial" w:hAnsi="Arial" w:cs="Arial"/>
          </w:rPr>
          <w:t>https://doi.org/10.1016/j.tourman.2019.04.010</w:t>
        </w:r>
      </w:hyperlink>
      <w:r w:rsidRPr="00385D08">
        <w:rPr>
          <w:rFonts w:ascii="Arial" w:hAnsi="Arial" w:cs="Arial"/>
        </w:rPr>
        <w:t>.</w:t>
      </w:r>
    </w:p>
    <w:p w14:paraId="43A23620" w14:textId="77777777" w:rsidR="00CC0CF3" w:rsidRPr="00385D08" w:rsidRDefault="00CC0CF3" w:rsidP="00CC0CF3">
      <w:pPr>
        <w:pStyle w:val="ListParagraph"/>
        <w:spacing w:line="360" w:lineRule="auto"/>
        <w:rPr>
          <w:rFonts w:ascii="Arial" w:hAnsi="Arial" w:cs="Arial"/>
        </w:rPr>
      </w:pPr>
      <w:r w:rsidRPr="00385D08">
        <w:rPr>
          <w:rFonts w:ascii="Arial" w:hAnsi="Arial" w:cs="Arial"/>
        </w:rPr>
        <w:t>(Accessed: 25</w:t>
      </w:r>
      <w:r w:rsidRPr="00385D08">
        <w:rPr>
          <w:rFonts w:ascii="Arial" w:hAnsi="Arial" w:cs="Arial"/>
          <w:vertAlign w:val="superscript"/>
        </w:rPr>
        <w:t>th</w:t>
      </w:r>
      <w:r w:rsidRPr="00385D08">
        <w:rPr>
          <w:rFonts w:ascii="Arial" w:hAnsi="Arial" w:cs="Arial"/>
        </w:rPr>
        <w:t xml:space="preserve"> February 2025).</w:t>
      </w:r>
    </w:p>
    <w:p w14:paraId="410337A0" w14:textId="77777777"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 Huang, H., Liu, Y. and Lu, D. (2019) ‘Proposing a model for evaluating market efficiency of OTAs: Theoretical approach’, </w:t>
      </w:r>
      <w:r w:rsidRPr="00385D08">
        <w:rPr>
          <w:rFonts w:ascii="Arial" w:hAnsi="Arial" w:cs="Arial"/>
          <w:i/>
          <w:iCs/>
        </w:rPr>
        <w:t>Tourism Economics</w:t>
      </w:r>
      <w:r w:rsidRPr="00385D08">
        <w:rPr>
          <w:rFonts w:ascii="Arial" w:hAnsi="Arial" w:cs="Arial"/>
        </w:rPr>
        <w:t xml:space="preserve">, p. 135481661985311. Available at: </w:t>
      </w:r>
      <w:hyperlink r:id="rId14" w:tgtFrame="_new" w:history="1">
        <w:r w:rsidRPr="00385D08">
          <w:rPr>
            <w:rStyle w:val="Hyperlink"/>
            <w:rFonts w:ascii="Arial" w:hAnsi="Arial" w:cs="Arial"/>
          </w:rPr>
          <w:t>https://doi.org/10.1177/1354816619853114</w:t>
        </w:r>
      </w:hyperlink>
      <w:r w:rsidRPr="00385D08">
        <w:rPr>
          <w:rFonts w:ascii="Arial" w:hAnsi="Arial" w:cs="Arial"/>
        </w:rPr>
        <w:t>.</w:t>
      </w:r>
    </w:p>
    <w:p w14:paraId="3379D256" w14:textId="77777777" w:rsidR="00CC0CF3" w:rsidRPr="00385D08" w:rsidRDefault="00CC0CF3" w:rsidP="00FD4CA3">
      <w:pPr>
        <w:pStyle w:val="ListParagraph"/>
        <w:spacing w:line="360" w:lineRule="auto"/>
        <w:rPr>
          <w:rFonts w:ascii="Arial" w:hAnsi="Arial" w:cs="Arial"/>
        </w:rPr>
      </w:pPr>
      <w:r w:rsidRPr="00385D08">
        <w:rPr>
          <w:rFonts w:ascii="Arial" w:hAnsi="Arial" w:cs="Arial"/>
        </w:rPr>
        <w:t>(Accessed: 24</w:t>
      </w:r>
      <w:r w:rsidRPr="00385D08">
        <w:rPr>
          <w:rFonts w:ascii="Arial" w:hAnsi="Arial" w:cs="Arial"/>
          <w:vertAlign w:val="superscript"/>
        </w:rPr>
        <w:t>th</w:t>
      </w:r>
      <w:r w:rsidRPr="00385D08">
        <w:rPr>
          <w:rFonts w:ascii="Arial" w:hAnsi="Arial" w:cs="Arial"/>
        </w:rPr>
        <w:t xml:space="preserve"> February 2025).</w:t>
      </w:r>
    </w:p>
    <w:p w14:paraId="31B69E4A" w14:textId="77777777" w:rsidR="00F3321D" w:rsidRDefault="00F3321D" w:rsidP="00F3321D">
      <w:pPr>
        <w:pStyle w:val="ListParagraph"/>
        <w:spacing w:line="360" w:lineRule="auto"/>
        <w:rPr>
          <w:rFonts w:ascii="Arial" w:hAnsi="Arial" w:cs="Arial"/>
        </w:rPr>
      </w:pPr>
    </w:p>
    <w:p w14:paraId="68F66842" w14:textId="77777777" w:rsidR="00603677" w:rsidRPr="00385D08" w:rsidRDefault="00603677" w:rsidP="00F3321D">
      <w:pPr>
        <w:pStyle w:val="ListParagraph"/>
        <w:spacing w:line="360" w:lineRule="auto"/>
        <w:rPr>
          <w:rFonts w:ascii="Arial" w:hAnsi="Arial" w:cs="Arial"/>
        </w:rPr>
      </w:pPr>
    </w:p>
    <w:p w14:paraId="229A3278" w14:textId="77777777" w:rsidR="00803CC2" w:rsidRPr="00385D08" w:rsidRDefault="00803CC2" w:rsidP="00803CC2">
      <w:pPr>
        <w:pStyle w:val="ListParagraph"/>
        <w:numPr>
          <w:ilvl w:val="0"/>
          <w:numId w:val="5"/>
        </w:numPr>
        <w:spacing w:line="360" w:lineRule="auto"/>
        <w:rPr>
          <w:rFonts w:ascii="Arial" w:hAnsi="Arial" w:cs="Arial"/>
        </w:rPr>
      </w:pPr>
      <w:proofErr w:type="spellStart"/>
      <w:r w:rsidRPr="00385D08">
        <w:rPr>
          <w:rFonts w:ascii="Arial" w:hAnsi="Arial" w:cs="Arial"/>
        </w:rPr>
        <w:lastRenderedPageBreak/>
        <w:t>Jonesberg</w:t>
      </w:r>
      <w:proofErr w:type="spellEnd"/>
      <w:r w:rsidRPr="00385D08">
        <w:rPr>
          <w:rFonts w:ascii="Arial" w:hAnsi="Arial" w:cs="Arial"/>
        </w:rPr>
        <w:t>, J. (2017). </w:t>
      </w:r>
      <w:r w:rsidRPr="00385D08">
        <w:rPr>
          <w:rFonts w:ascii="Arial" w:hAnsi="Arial" w:cs="Arial"/>
          <w:i/>
          <w:iCs/>
        </w:rPr>
        <w:t xml:space="preserve">This is a preview of </w:t>
      </w:r>
      <w:proofErr w:type="gramStart"/>
      <w:r w:rsidRPr="00385D08">
        <w:rPr>
          <w:rFonts w:ascii="Arial" w:hAnsi="Arial" w:cs="Arial"/>
          <w:i/>
          <w:iCs/>
        </w:rPr>
        <w:t>a an</w:t>
      </w:r>
      <w:proofErr w:type="gramEnd"/>
      <w:r w:rsidRPr="00385D08">
        <w:rPr>
          <w:rFonts w:ascii="Arial" w:hAnsi="Arial" w:cs="Arial"/>
          <w:i/>
          <w:iCs/>
        </w:rPr>
        <w:t xml:space="preserve"> article featured on Jesse’s Blog ‘Change Talk.’ To view the complete article, click here.</w:t>
      </w:r>
      <w:r w:rsidRPr="00385D08">
        <w:rPr>
          <w:rFonts w:ascii="Arial" w:hAnsi="Arial" w:cs="Arial"/>
        </w:rPr>
        <w:t xml:space="preserve"> [online] Linkedin.com. Available at: </w:t>
      </w:r>
      <w:hyperlink r:id="rId15" w:history="1">
        <w:r w:rsidRPr="00385D08">
          <w:rPr>
            <w:rStyle w:val="Hyperlink"/>
            <w:rFonts w:ascii="Arial" w:hAnsi="Arial" w:cs="Arial"/>
          </w:rPr>
          <w:t>https://www.linkedin.com/pulse/challenging-conversations-complex-compassion-lara-add-lcsw-mint-mbr</w:t>
        </w:r>
      </w:hyperlink>
    </w:p>
    <w:p w14:paraId="63870595" w14:textId="20C9F9DB" w:rsidR="00CC0CF3" w:rsidRPr="00385D08" w:rsidRDefault="00F3321D" w:rsidP="00F3321D">
      <w:pPr>
        <w:pStyle w:val="ListParagraph"/>
        <w:spacing w:line="360" w:lineRule="auto"/>
        <w:rPr>
          <w:rFonts w:ascii="Arial" w:hAnsi="Arial" w:cs="Arial"/>
        </w:rPr>
      </w:pPr>
      <w:r w:rsidRPr="00385D08">
        <w:rPr>
          <w:rFonts w:ascii="Arial" w:hAnsi="Arial" w:cs="Arial"/>
        </w:rPr>
        <w:t>(</w:t>
      </w:r>
      <w:r w:rsidR="00803CC2" w:rsidRPr="00385D08">
        <w:rPr>
          <w:rFonts w:ascii="Arial" w:hAnsi="Arial" w:cs="Arial"/>
        </w:rPr>
        <w:t>Accessed 4 Mar. 2025</w:t>
      </w:r>
      <w:r w:rsidRPr="00385D08">
        <w:rPr>
          <w:rFonts w:ascii="Arial" w:hAnsi="Arial" w:cs="Arial"/>
        </w:rPr>
        <w:t>)</w:t>
      </w:r>
      <w:r w:rsidR="00803CC2" w:rsidRPr="00385D08">
        <w:rPr>
          <w:rFonts w:ascii="Arial" w:hAnsi="Arial" w:cs="Arial"/>
        </w:rPr>
        <w:t>.</w:t>
      </w:r>
    </w:p>
    <w:p w14:paraId="4DEE04E3" w14:textId="1D37A0BF"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Journal of Human Resources in Hospitality &amp; Tourism (2019) Taylor &amp; Francis. Available at: </w:t>
      </w:r>
      <w:hyperlink r:id="rId16" w:tgtFrame="_new" w:history="1">
        <w:r w:rsidRPr="00385D08">
          <w:rPr>
            <w:rStyle w:val="Hyperlink"/>
            <w:rFonts w:ascii="Arial" w:hAnsi="Arial" w:cs="Arial"/>
          </w:rPr>
          <w:t>https://www.tandfonline.com/toc/whrh20/current</w:t>
        </w:r>
      </w:hyperlink>
      <w:r w:rsidRPr="00385D08">
        <w:rPr>
          <w:rFonts w:ascii="Arial" w:hAnsi="Arial" w:cs="Arial"/>
        </w:rPr>
        <w:t>.</w:t>
      </w:r>
    </w:p>
    <w:p w14:paraId="6435A31B" w14:textId="2D3EDD72" w:rsidR="00803CC2" w:rsidRPr="00385D08" w:rsidRDefault="00CC0CF3" w:rsidP="002B2809">
      <w:pPr>
        <w:pStyle w:val="ListParagraph"/>
        <w:spacing w:line="360" w:lineRule="auto"/>
        <w:rPr>
          <w:rFonts w:ascii="Arial" w:hAnsi="Arial" w:cs="Arial"/>
        </w:rPr>
      </w:pPr>
      <w:r w:rsidRPr="00385D08">
        <w:rPr>
          <w:rFonts w:ascii="Arial" w:hAnsi="Arial" w:cs="Arial"/>
        </w:rPr>
        <w:t>(Accessed: 27</w:t>
      </w:r>
      <w:r w:rsidRPr="00385D08">
        <w:rPr>
          <w:rFonts w:ascii="Arial" w:hAnsi="Arial" w:cs="Arial"/>
          <w:vertAlign w:val="superscript"/>
        </w:rPr>
        <w:t>th</w:t>
      </w:r>
      <w:r w:rsidRPr="00385D08">
        <w:rPr>
          <w:rFonts w:ascii="Arial" w:hAnsi="Arial" w:cs="Arial"/>
        </w:rPr>
        <w:t xml:space="preserve"> February 2025).</w:t>
      </w:r>
    </w:p>
    <w:p w14:paraId="55B182F4" w14:textId="77777777"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 Lean Thinking, Second Edition: Banish Waste and Create Wealth in Your Corporation: Amazon.co.uk: Womack, James P., Jones, Daniel T. (2023) Amazon.co.uk. Available at: </w:t>
      </w:r>
      <w:hyperlink r:id="rId17" w:tgtFrame="_new" w:history="1">
        <w:r w:rsidRPr="00385D08">
          <w:rPr>
            <w:rStyle w:val="Hyperlink"/>
            <w:rFonts w:ascii="Arial" w:hAnsi="Arial" w:cs="Arial"/>
          </w:rPr>
          <w:t>https://www.amazon.co.uk/Lean-Thinking-Corporation-Revised-Updated/dp/0743249275</w:t>
        </w:r>
      </w:hyperlink>
      <w:r w:rsidRPr="00385D08">
        <w:rPr>
          <w:rFonts w:ascii="Arial" w:hAnsi="Arial" w:cs="Arial"/>
        </w:rPr>
        <w:t>.</w:t>
      </w:r>
    </w:p>
    <w:p w14:paraId="15F9B677" w14:textId="77777777" w:rsidR="00CC0CF3" w:rsidRPr="00385D08" w:rsidRDefault="00CC0CF3" w:rsidP="00CC0CF3">
      <w:pPr>
        <w:pStyle w:val="ListParagraph"/>
        <w:spacing w:line="360" w:lineRule="auto"/>
        <w:rPr>
          <w:rFonts w:ascii="Arial" w:hAnsi="Arial" w:cs="Arial"/>
        </w:rPr>
      </w:pPr>
      <w:r w:rsidRPr="00385D08">
        <w:rPr>
          <w:rFonts w:ascii="Arial" w:hAnsi="Arial" w:cs="Arial"/>
        </w:rPr>
        <w:t>(Accessed: 21 March 2023).</w:t>
      </w:r>
    </w:p>
    <w:p w14:paraId="27D9B552" w14:textId="77777777"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 Parasuraman, A.P., Zeithaml, V.A. and Berry, L.L. (1988) SERVQUAL: A multiple-item scale for measuring consumer perceptions of service quality, ResearchGate. Available at: </w:t>
      </w:r>
      <w:hyperlink r:id="rId18" w:tgtFrame="_new" w:history="1">
        <w:r w:rsidRPr="00385D08">
          <w:rPr>
            <w:rStyle w:val="Hyperlink"/>
            <w:rFonts w:ascii="Arial" w:hAnsi="Arial" w:cs="Arial"/>
          </w:rPr>
          <w:t>https://www.researchgate.net/publication/225083802_SERVQUAL_A_multiple-_Item_Scale_for_measuring_consumer_perceptions_of_service_quality</w:t>
        </w:r>
      </w:hyperlink>
      <w:r w:rsidRPr="00385D08">
        <w:rPr>
          <w:rFonts w:ascii="Arial" w:hAnsi="Arial" w:cs="Arial"/>
        </w:rPr>
        <w:t>.</w:t>
      </w:r>
    </w:p>
    <w:p w14:paraId="660DC635" w14:textId="77777777" w:rsidR="00CC0CF3" w:rsidRPr="00385D08" w:rsidRDefault="00CC0CF3" w:rsidP="00CC0CF3">
      <w:pPr>
        <w:pStyle w:val="ListParagraph"/>
        <w:spacing w:line="360" w:lineRule="auto"/>
        <w:rPr>
          <w:rFonts w:ascii="Arial" w:hAnsi="Arial" w:cs="Arial"/>
        </w:rPr>
      </w:pPr>
      <w:r w:rsidRPr="00385D08">
        <w:rPr>
          <w:rFonts w:ascii="Arial" w:hAnsi="Arial" w:cs="Arial"/>
        </w:rPr>
        <w:t>Accessed: 25</w:t>
      </w:r>
      <w:r w:rsidRPr="00385D08">
        <w:rPr>
          <w:rFonts w:ascii="Arial" w:hAnsi="Arial" w:cs="Arial"/>
          <w:vertAlign w:val="superscript"/>
        </w:rPr>
        <w:t>th</w:t>
      </w:r>
      <w:r w:rsidRPr="00385D08">
        <w:rPr>
          <w:rFonts w:ascii="Arial" w:hAnsi="Arial" w:cs="Arial"/>
        </w:rPr>
        <w:t xml:space="preserve"> February 2025).</w:t>
      </w:r>
    </w:p>
    <w:p w14:paraId="3979BAAB" w14:textId="77777777"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 Slåtten, T. and </w:t>
      </w:r>
      <w:proofErr w:type="spellStart"/>
      <w:r w:rsidRPr="00385D08">
        <w:rPr>
          <w:rFonts w:ascii="Arial" w:hAnsi="Arial" w:cs="Arial"/>
        </w:rPr>
        <w:t>Mehmetoglu</w:t>
      </w:r>
      <w:proofErr w:type="spellEnd"/>
      <w:r w:rsidRPr="00385D08">
        <w:rPr>
          <w:rFonts w:ascii="Arial" w:hAnsi="Arial" w:cs="Arial"/>
        </w:rPr>
        <w:t xml:space="preserve">, M. (2011) ‘Antecedents and effects of engaged frontline employees: A study from the hospitality industry’, </w:t>
      </w:r>
      <w:r w:rsidRPr="00385D08">
        <w:rPr>
          <w:rFonts w:ascii="Arial" w:hAnsi="Arial" w:cs="Arial"/>
          <w:i/>
          <w:iCs/>
        </w:rPr>
        <w:t>Managing Service Quality: An International Journal</w:t>
      </w:r>
      <w:r w:rsidRPr="00385D08">
        <w:rPr>
          <w:rFonts w:ascii="Arial" w:hAnsi="Arial" w:cs="Arial"/>
        </w:rPr>
        <w:t xml:space="preserve">, 21(1), pp. 88–107. Available at: </w:t>
      </w:r>
      <w:hyperlink r:id="rId19" w:tgtFrame="_new" w:history="1">
        <w:r w:rsidRPr="00385D08">
          <w:rPr>
            <w:rStyle w:val="Hyperlink"/>
            <w:rFonts w:ascii="Arial" w:hAnsi="Arial" w:cs="Arial"/>
          </w:rPr>
          <w:t>https://doi.org/10.1108/09604521111100261</w:t>
        </w:r>
      </w:hyperlink>
      <w:r w:rsidRPr="00385D08">
        <w:rPr>
          <w:rFonts w:ascii="Arial" w:hAnsi="Arial" w:cs="Arial"/>
        </w:rPr>
        <w:t>.</w:t>
      </w:r>
    </w:p>
    <w:p w14:paraId="0DFAFCAE" w14:textId="77777777" w:rsidR="00CC0CF3" w:rsidRPr="00385D08" w:rsidRDefault="00CC0CF3" w:rsidP="00CC0CF3">
      <w:pPr>
        <w:spacing w:line="360" w:lineRule="auto"/>
        <w:ind w:left="360"/>
        <w:rPr>
          <w:rFonts w:ascii="Arial" w:hAnsi="Arial" w:cs="Arial"/>
        </w:rPr>
      </w:pPr>
      <w:r w:rsidRPr="00385D08">
        <w:rPr>
          <w:rFonts w:ascii="Arial" w:hAnsi="Arial" w:cs="Arial"/>
        </w:rPr>
        <w:t xml:space="preserve">     (Accessed: 28</w:t>
      </w:r>
      <w:r w:rsidRPr="00385D08">
        <w:rPr>
          <w:rFonts w:ascii="Arial" w:hAnsi="Arial" w:cs="Arial"/>
          <w:vertAlign w:val="superscript"/>
        </w:rPr>
        <w:t>th</w:t>
      </w:r>
      <w:r w:rsidRPr="00385D08">
        <w:rPr>
          <w:rFonts w:ascii="Arial" w:hAnsi="Arial" w:cs="Arial"/>
        </w:rPr>
        <w:t xml:space="preserve"> February 2025).</w:t>
      </w:r>
    </w:p>
    <w:p w14:paraId="70BC486B" w14:textId="77777777"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 The 7 Habits of Highly Effective People (2020) </w:t>
      </w:r>
      <w:hyperlink r:id="rId20" w:tgtFrame="_new" w:history="1">
        <w:r w:rsidRPr="00385D08">
          <w:rPr>
            <w:rStyle w:val="Hyperlink"/>
            <w:rFonts w:ascii="Arial" w:hAnsi="Arial" w:cs="Arial"/>
          </w:rPr>
          <w:t>www.simonandschuster.com</w:t>
        </w:r>
      </w:hyperlink>
      <w:r w:rsidRPr="00385D08">
        <w:rPr>
          <w:rFonts w:ascii="Arial" w:hAnsi="Arial" w:cs="Arial"/>
        </w:rPr>
        <w:t xml:space="preserve">. Available at: </w:t>
      </w:r>
      <w:hyperlink r:id="rId21" w:tgtFrame="_new" w:history="1">
        <w:r w:rsidRPr="00385D08">
          <w:rPr>
            <w:rStyle w:val="Hyperlink"/>
            <w:rFonts w:ascii="Arial" w:hAnsi="Arial" w:cs="Arial"/>
          </w:rPr>
          <w:t>https://www.simonandschuster.com/books/The-7-Habits-of-Highly-Effective-People/Stephen-R-Covey/9781982137274</w:t>
        </w:r>
      </w:hyperlink>
      <w:r w:rsidRPr="00385D08">
        <w:rPr>
          <w:rFonts w:ascii="Arial" w:hAnsi="Arial" w:cs="Arial"/>
        </w:rPr>
        <w:t>.</w:t>
      </w:r>
    </w:p>
    <w:p w14:paraId="02332D55" w14:textId="77777777" w:rsidR="00CC0CF3" w:rsidRPr="00385D08" w:rsidRDefault="00CC0CF3" w:rsidP="00CC0CF3">
      <w:pPr>
        <w:spacing w:line="360" w:lineRule="auto"/>
        <w:ind w:left="360"/>
        <w:rPr>
          <w:rFonts w:ascii="Arial" w:hAnsi="Arial" w:cs="Arial"/>
        </w:rPr>
      </w:pPr>
      <w:r w:rsidRPr="00385D08">
        <w:rPr>
          <w:rFonts w:ascii="Arial" w:hAnsi="Arial" w:cs="Arial"/>
        </w:rPr>
        <w:t xml:space="preserve">     (Accessed: 25</w:t>
      </w:r>
      <w:r w:rsidRPr="00385D08">
        <w:rPr>
          <w:rFonts w:ascii="Arial" w:hAnsi="Arial" w:cs="Arial"/>
          <w:vertAlign w:val="superscript"/>
        </w:rPr>
        <w:t>th</w:t>
      </w:r>
      <w:r w:rsidRPr="00385D08">
        <w:rPr>
          <w:rFonts w:ascii="Arial" w:hAnsi="Arial" w:cs="Arial"/>
        </w:rPr>
        <w:t xml:space="preserve"> February 2025).</w:t>
      </w:r>
    </w:p>
    <w:p w14:paraId="005EBE1F" w14:textId="77777777" w:rsidR="00CC0CF3" w:rsidRPr="00385D08" w:rsidRDefault="00CC0CF3" w:rsidP="00CC0CF3">
      <w:pPr>
        <w:pStyle w:val="ListParagraph"/>
        <w:numPr>
          <w:ilvl w:val="0"/>
          <w:numId w:val="5"/>
        </w:numPr>
        <w:spacing w:line="360" w:lineRule="auto"/>
        <w:rPr>
          <w:rFonts w:ascii="Arial" w:hAnsi="Arial" w:cs="Arial"/>
        </w:rPr>
      </w:pPr>
      <w:r w:rsidRPr="00385D08">
        <w:rPr>
          <w:rFonts w:ascii="Arial" w:hAnsi="Arial" w:cs="Arial"/>
        </w:rPr>
        <w:t xml:space="preserve"> The University of Edinburgh (2024) Gibbs’ Reflective Cycle, The University of Edinburgh. Available at: </w:t>
      </w:r>
      <w:hyperlink r:id="rId22" w:tgtFrame="_new" w:history="1">
        <w:r w:rsidRPr="00385D08">
          <w:rPr>
            <w:rStyle w:val="Hyperlink"/>
            <w:rFonts w:ascii="Arial" w:hAnsi="Arial" w:cs="Arial"/>
          </w:rPr>
          <w:t>https://reflection.ed.ac.uk/reflectors-toolkit/reflecting-on-experience/gibbs-reflective-cycle</w:t>
        </w:r>
      </w:hyperlink>
      <w:r w:rsidRPr="00385D08">
        <w:rPr>
          <w:rFonts w:ascii="Arial" w:hAnsi="Arial" w:cs="Arial"/>
        </w:rPr>
        <w:t>.</w:t>
      </w:r>
    </w:p>
    <w:p w14:paraId="4DB04D22" w14:textId="77777777" w:rsidR="00CC0CF3" w:rsidRPr="005E3A9A" w:rsidRDefault="00CC0CF3" w:rsidP="00CC0CF3">
      <w:pPr>
        <w:pStyle w:val="ListParagraph"/>
        <w:spacing w:line="360" w:lineRule="auto"/>
        <w:rPr>
          <w:rFonts w:ascii="Arial" w:hAnsi="Arial" w:cs="Arial"/>
        </w:rPr>
      </w:pPr>
      <w:r w:rsidRPr="00385D08">
        <w:rPr>
          <w:rFonts w:ascii="Arial" w:hAnsi="Arial" w:cs="Arial"/>
        </w:rPr>
        <w:t>(Accessed: 18</w:t>
      </w:r>
      <w:r w:rsidRPr="00385D08">
        <w:rPr>
          <w:rFonts w:ascii="Arial" w:hAnsi="Arial" w:cs="Arial"/>
          <w:vertAlign w:val="superscript"/>
        </w:rPr>
        <w:t>th</w:t>
      </w:r>
      <w:r w:rsidRPr="00385D08">
        <w:rPr>
          <w:rFonts w:ascii="Arial" w:hAnsi="Arial" w:cs="Arial"/>
        </w:rPr>
        <w:t xml:space="preserve"> February 2025).</w:t>
      </w:r>
    </w:p>
    <w:p w14:paraId="7F449733" w14:textId="69894CB3" w:rsidR="00343876" w:rsidRPr="004F79CE" w:rsidRDefault="00714FA5" w:rsidP="004F79CE">
      <w:r w:rsidRPr="00714FA5">
        <w:lastRenderedPageBreak/>
        <w:t>‌</w:t>
      </w:r>
    </w:p>
    <w:p w14:paraId="3A47C6D6" w14:textId="7879AA29" w:rsidR="00343876" w:rsidRPr="0086463D" w:rsidRDefault="00500BAB" w:rsidP="00A54693">
      <w:pPr>
        <w:spacing w:line="360" w:lineRule="auto"/>
        <w:jc w:val="both"/>
        <w:rPr>
          <w:rFonts w:ascii="Arial" w:hAnsi="Arial" w:cs="Arial"/>
        </w:rPr>
      </w:pPr>
      <w:r>
        <w:rPr>
          <w:rFonts w:ascii="Arial" w:hAnsi="Arial" w:cs="Arial"/>
        </w:rPr>
        <w:t xml:space="preserve">Appendix </w:t>
      </w:r>
      <w:r w:rsidR="00834D12">
        <w:rPr>
          <w:rFonts w:ascii="Arial" w:hAnsi="Arial" w:cs="Arial"/>
          <w:noProof/>
        </w:rPr>
        <w:drawing>
          <wp:inline distT="0" distB="0" distL="0" distR="0" wp14:anchorId="6E81EE5D" wp14:editId="09A24F37">
            <wp:extent cx="3619500" cy="5731510"/>
            <wp:effectExtent l="0" t="8255" r="0" b="0"/>
            <wp:docPr id="892466674"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466674" name="Picture 1" descr="A close up of a documen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rot="16200000">
                      <a:off x="0" y="0"/>
                      <a:ext cx="3619500" cy="5731510"/>
                    </a:xfrm>
                    <a:prstGeom prst="rect">
                      <a:avLst/>
                    </a:prstGeom>
                  </pic:spPr>
                </pic:pic>
              </a:graphicData>
            </a:graphic>
          </wp:inline>
        </w:drawing>
      </w:r>
    </w:p>
    <w:p w14:paraId="2068C916" w14:textId="421CDB9C" w:rsidR="00343876" w:rsidRPr="0086463D" w:rsidRDefault="002840EA" w:rsidP="00A54693">
      <w:pPr>
        <w:spacing w:line="360" w:lineRule="auto"/>
        <w:jc w:val="both"/>
        <w:rPr>
          <w:rFonts w:ascii="Arial" w:hAnsi="Arial" w:cs="Arial"/>
        </w:rPr>
      </w:pPr>
      <w:r>
        <w:rPr>
          <w:rFonts w:ascii="Arial" w:hAnsi="Arial" w:cs="Arial"/>
          <w:noProof/>
        </w:rPr>
        <w:lastRenderedPageBreak/>
        <w:drawing>
          <wp:inline distT="0" distB="0" distL="0" distR="0" wp14:anchorId="680BB57D" wp14:editId="693CA7C8">
            <wp:extent cx="5731510" cy="8460740"/>
            <wp:effectExtent l="0" t="0" r="2540" b="0"/>
            <wp:docPr id="1560312111" name="Picture 2" descr="A white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12111" name="Picture 2" descr="A white paper with writing on i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460740"/>
                    </a:xfrm>
                    <a:prstGeom prst="rect">
                      <a:avLst/>
                    </a:prstGeom>
                  </pic:spPr>
                </pic:pic>
              </a:graphicData>
            </a:graphic>
          </wp:inline>
        </w:drawing>
      </w:r>
      <w:r>
        <w:rPr>
          <w:rFonts w:ascii="Arial" w:hAnsi="Arial" w:cs="Arial"/>
          <w:noProof/>
        </w:rPr>
        <w:lastRenderedPageBreak/>
        <w:drawing>
          <wp:inline distT="0" distB="0" distL="0" distR="0" wp14:anchorId="6772D54F" wp14:editId="1277B358">
            <wp:extent cx="5731510" cy="7958455"/>
            <wp:effectExtent l="0" t="0" r="2540" b="4445"/>
            <wp:docPr id="1791777772" name="Picture 3" descr="A white sheet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77772" name="Picture 3" descr="A white sheet of paper with writing on i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958455"/>
                    </a:xfrm>
                    <a:prstGeom prst="rect">
                      <a:avLst/>
                    </a:prstGeom>
                  </pic:spPr>
                </pic:pic>
              </a:graphicData>
            </a:graphic>
          </wp:inline>
        </w:drawing>
      </w:r>
      <w:r>
        <w:rPr>
          <w:rFonts w:ascii="Arial" w:hAnsi="Arial" w:cs="Arial"/>
          <w:noProof/>
        </w:rPr>
        <w:lastRenderedPageBreak/>
        <w:drawing>
          <wp:inline distT="0" distB="0" distL="0" distR="0" wp14:anchorId="1148500E" wp14:editId="2CB0F317">
            <wp:extent cx="5731510" cy="8018780"/>
            <wp:effectExtent l="0" t="0" r="2540" b="1270"/>
            <wp:docPr id="1419940110" name="Picture 4"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40110" name="Picture 4" descr="A document with writing on it&#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8018780"/>
                    </a:xfrm>
                    <a:prstGeom prst="rect">
                      <a:avLst/>
                    </a:prstGeom>
                  </pic:spPr>
                </pic:pic>
              </a:graphicData>
            </a:graphic>
          </wp:inline>
        </w:drawing>
      </w:r>
      <w:r>
        <w:rPr>
          <w:rFonts w:ascii="Arial" w:hAnsi="Arial" w:cs="Arial"/>
          <w:noProof/>
        </w:rPr>
        <w:lastRenderedPageBreak/>
        <w:drawing>
          <wp:inline distT="0" distB="0" distL="0" distR="0" wp14:anchorId="6E511FF6" wp14:editId="18EBEF98">
            <wp:extent cx="5731510" cy="8300085"/>
            <wp:effectExtent l="0" t="0" r="2540" b="5715"/>
            <wp:docPr id="456466510" name="Picture 5" descr="A white envelop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466510" name="Picture 5" descr="A white envelope with black tex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8300085"/>
                    </a:xfrm>
                    <a:prstGeom prst="rect">
                      <a:avLst/>
                    </a:prstGeom>
                  </pic:spPr>
                </pic:pic>
              </a:graphicData>
            </a:graphic>
          </wp:inline>
        </w:drawing>
      </w:r>
      <w:r>
        <w:rPr>
          <w:rFonts w:ascii="Arial" w:hAnsi="Arial" w:cs="Arial"/>
          <w:noProof/>
        </w:rPr>
        <w:lastRenderedPageBreak/>
        <w:drawing>
          <wp:inline distT="0" distB="0" distL="0" distR="0" wp14:anchorId="6EA7C267" wp14:editId="5A37FCDB">
            <wp:extent cx="5731510" cy="4147820"/>
            <wp:effectExtent l="0" t="0" r="2540" b="5080"/>
            <wp:docPr id="409597508" name="Picture 6" descr="A white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97508" name="Picture 6" descr="A white piece of paper with writing on i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147820"/>
                    </a:xfrm>
                    <a:prstGeom prst="rect">
                      <a:avLst/>
                    </a:prstGeom>
                  </pic:spPr>
                </pic:pic>
              </a:graphicData>
            </a:graphic>
          </wp:inline>
        </w:drawing>
      </w:r>
    </w:p>
    <w:p w14:paraId="1705AF2A" w14:textId="77777777" w:rsidR="00343876" w:rsidRPr="0086463D" w:rsidRDefault="00343876" w:rsidP="00A54693">
      <w:pPr>
        <w:spacing w:line="360" w:lineRule="auto"/>
        <w:jc w:val="both"/>
        <w:rPr>
          <w:rFonts w:ascii="Arial" w:hAnsi="Arial" w:cs="Arial"/>
        </w:rPr>
      </w:pPr>
    </w:p>
    <w:p w14:paraId="1927AE13" w14:textId="77777777" w:rsidR="00343876" w:rsidRPr="0086463D" w:rsidRDefault="00343876" w:rsidP="00A54693">
      <w:pPr>
        <w:spacing w:line="360" w:lineRule="auto"/>
        <w:jc w:val="both"/>
        <w:rPr>
          <w:rFonts w:ascii="Arial" w:hAnsi="Arial" w:cs="Arial"/>
        </w:rPr>
      </w:pPr>
    </w:p>
    <w:p w14:paraId="1F686F68" w14:textId="77777777" w:rsidR="00343876" w:rsidRPr="0086463D" w:rsidRDefault="00343876" w:rsidP="00A54693">
      <w:pPr>
        <w:spacing w:line="360" w:lineRule="auto"/>
        <w:jc w:val="both"/>
        <w:rPr>
          <w:rFonts w:ascii="Arial" w:hAnsi="Arial" w:cs="Arial"/>
        </w:rPr>
      </w:pPr>
    </w:p>
    <w:p w14:paraId="3FF3AA4C" w14:textId="77777777" w:rsidR="00343876" w:rsidRPr="0086463D" w:rsidRDefault="00343876" w:rsidP="00A54693">
      <w:pPr>
        <w:spacing w:line="360" w:lineRule="auto"/>
        <w:jc w:val="both"/>
        <w:rPr>
          <w:rFonts w:ascii="Arial" w:hAnsi="Arial" w:cs="Arial"/>
        </w:rPr>
      </w:pPr>
    </w:p>
    <w:p w14:paraId="7CDDEFAB" w14:textId="77777777" w:rsidR="00343876" w:rsidRPr="0086463D" w:rsidRDefault="00343876" w:rsidP="00A54693">
      <w:pPr>
        <w:spacing w:line="360" w:lineRule="auto"/>
        <w:jc w:val="both"/>
        <w:rPr>
          <w:rFonts w:ascii="Arial" w:hAnsi="Arial" w:cs="Arial"/>
        </w:rPr>
      </w:pPr>
    </w:p>
    <w:p w14:paraId="6A8F0910" w14:textId="77777777" w:rsidR="00343876" w:rsidRPr="0086463D" w:rsidRDefault="00343876" w:rsidP="00A54693">
      <w:pPr>
        <w:spacing w:line="360" w:lineRule="auto"/>
        <w:jc w:val="both"/>
        <w:rPr>
          <w:rFonts w:ascii="Arial" w:hAnsi="Arial" w:cs="Arial"/>
        </w:rPr>
      </w:pPr>
    </w:p>
    <w:p w14:paraId="32D97458" w14:textId="77777777" w:rsidR="00343876" w:rsidRPr="0086463D" w:rsidRDefault="00343876" w:rsidP="00A54693">
      <w:pPr>
        <w:spacing w:line="360" w:lineRule="auto"/>
        <w:jc w:val="both"/>
        <w:rPr>
          <w:rFonts w:ascii="Arial" w:hAnsi="Arial" w:cs="Arial"/>
        </w:rPr>
      </w:pPr>
    </w:p>
    <w:p w14:paraId="5151F2A9" w14:textId="77777777" w:rsidR="00343876" w:rsidRPr="0086463D" w:rsidRDefault="00343876" w:rsidP="00A54693">
      <w:pPr>
        <w:spacing w:line="360" w:lineRule="auto"/>
        <w:jc w:val="both"/>
        <w:rPr>
          <w:rFonts w:ascii="Arial" w:hAnsi="Arial" w:cs="Arial"/>
        </w:rPr>
      </w:pPr>
    </w:p>
    <w:p w14:paraId="08F9921A" w14:textId="77777777" w:rsidR="00343876" w:rsidRPr="0086463D" w:rsidRDefault="00343876" w:rsidP="00A54693">
      <w:pPr>
        <w:spacing w:line="360" w:lineRule="auto"/>
        <w:jc w:val="both"/>
        <w:rPr>
          <w:rFonts w:ascii="Arial" w:hAnsi="Arial" w:cs="Arial"/>
        </w:rPr>
      </w:pPr>
    </w:p>
    <w:p w14:paraId="236513D0" w14:textId="77777777" w:rsidR="00343876" w:rsidRPr="0086463D" w:rsidRDefault="00343876" w:rsidP="00A54693">
      <w:pPr>
        <w:spacing w:line="360" w:lineRule="auto"/>
        <w:jc w:val="both"/>
        <w:rPr>
          <w:rFonts w:ascii="Arial" w:hAnsi="Arial" w:cs="Arial"/>
        </w:rPr>
      </w:pPr>
    </w:p>
    <w:p w14:paraId="13C31C13" w14:textId="77777777" w:rsidR="00343876" w:rsidRPr="0086463D" w:rsidRDefault="00343876" w:rsidP="00A54693">
      <w:pPr>
        <w:spacing w:line="360" w:lineRule="auto"/>
        <w:jc w:val="both"/>
        <w:rPr>
          <w:rFonts w:ascii="Arial" w:hAnsi="Arial" w:cs="Arial"/>
        </w:rPr>
      </w:pPr>
    </w:p>
    <w:p w14:paraId="34269EBD" w14:textId="77777777" w:rsidR="00343876" w:rsidRPr="00BD471D" w:rsidRDefault="00343876" w:rsidP="00A54693">
      <w:pPr>
        <w:spacing w:line="360" w:lineRule="auto"/>
        <w:jc w:val="both"/>
        <w:rPr>
          <w:rFonts w:ascii="Arial" w:hAnsi="Arial" w:cs="Arial"/>
        </w:rPr>
      </w:pPr>
    </w:p>
    <w:p w14:paraId="5BD3FFAD" w14:textId="77777777" w:rsidR="00BD471D" w:rsidRPr="00BD471D" w:rsidRDefault="00BD471D" w:rsidP="00A54693">
      <w:pPr>
        <w:spacing w:line="360" w:lineRule="auto"/>
        <w:jc w:val="both"/>
        <w:rPr>
          <w:rFonts w:ascii="Arial" w:hAnsi="Arial" w:cs="Arial"/>
        </w:rPr>
      </w:pPr>
    </w:p>
    <w:p w14:paraId="51EE049A" w14:textId="77777777" w:rsidR="0005331A" w:rsidRPr="0086463D" w:rsidRDefault="0005331A" w:rsidP="00A54693">
      <w:pPr>
        <w:spacing w:line="360" w:lineRule="auto"/>
        <w:jc w:val="both"/>
        <w:rPr>
          <w:rFonts w:ascii="Arial" w:hAnsi="Arial" w:cs="Arial"/>
        </w:rPr>
      </w:pPr>
    </w:p>
    <w:sectPr w:rsidR="0005331A" w:rsidRPr="008646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3E0C2" w14:textId="77777777" w:rsidR="005947D6" w:rsidRDefault="005947D6" w:rsidP="006B6232">
      <w:pPr>
        <w:spacing w:after="0" w:line="240" w:lineRule="auto"/>
      </w:pPr>
      <w:r>
        <w:separator/>
      </w:r>
    </w:p>
  </w:endnote>
  <w:endnote w:type="continuationSeparator" w:id="0">
    <w:p w14:paraId="0834D580" w14:textId="77777777" w:rsidR="005947D6" w:rsidRDefault="005947D6" w:rsidP="006B6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7A0DB" w14:textId="77777777" w:rsidR="005947D6" w:rsidRDefault="005947D6" w:rsidP="006B6232">
      <w:pPr>
        <w:spacing w:after="0" w:line="240" w:lineRule="auto"/>
      </w:pPr>
      <w:r>
        <w:separator/>
      </w:r>
    </w:p>
  </w:footnote>
  <w:footnote w:type="continuationSeparator" w:id="0">
    <w:p w14:paraId="3984DAB5" w14:textId="77777777" w:rsidR="005947D6" w:rsidRDefault="005947D6" w:rsidP="006B6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0219D"/>
    <w:multiLevelType w:val="multilevel"/>
    <w:tmpl w:val="7930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EE5784"/>
    <w:multiLevelType w:val="multilevel"/>
    <w:tmpl w:val="4DAA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FE2449"/>
    <w:multiLevelType w:val="hybridMultilevel"/>
    <w:tmpl w:val="D65C2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CB7B11"/>
    <w:multiLevelType w:val="multilevel"/>
    <w:tmpl w:val="34425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EA2231"/>
    <w:multiLevelType w:val="multilevel"/>
    <w:tmpl w:val="CE40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654649">
    <w:abstractNumId w:val="0"/>
  </w:num>
  <w:num w:numId="2" w16cid:durableId="1989287402">
    <w:abstractNumId w:val="3"/>
  </w:num>
  <w:num w:numId="3" w16cid:durableId="1401245548">
    <w:abstractNumId w:val="4"/>
  </w:num>
  <w:num w:numId="4" w16cid:durableId="1533566866">
    <w:abstractNumId w:val="1"/>
  </w:num>
  <w:num w:numId="5" w16cid:durableId="474100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71D"/>
    <w:rsid w:val="00005832"/>
    <w:rsid w:val="0001134D"/>
    <w:rsid w:val="000132C1"/>
    <w:rsid w:val="00021428"/>
    <w:rsid w:val="00030728"/>
    <w:rsid w:val="00032287"/>
    <w:rsid w:val="0005331A"/>
    <w:rsid w:val="000557F5"/>
    <w:rsid w:val="00060FFD"/>
    <w:rsid w:val="00062FFB"/>
    <w:rsid w:val="000655BD"/>
    <w:rsid w:val="000703BA"/>
    <w:rsid w:val="00076801"/>
    <w:rsid w:val="00080C2B"/>
    <w:rsid w:val="00082FB7"/>
    <w:rsid w:val="00083662"/>
    <w:rsid w:val="000A30E7"/>
    <w:rsid w:val="00115693"/>
    <w:rsid w:val="00116AB1"/>
    <w:rsid w:val="00134B55"/>
    <w:rsid w:val="00140F8B"/>
    <w:rsid w:val="001470BA"/>
    <w:rsid w:val="00147FD0"/>
    <w:rsid w:val="00153BC2"/>
    <w:rsid w:val="0017107A"/>
    <w:rsid w:val="001D5CAA"/>
    <w:rsid w:val="001E04A6"/>
    <w:rsid w:val="001F42C5"/>
    <w:rsid w:val="001F56EE"/>
    <w:rsid w:val="00205CF6"/>
    <w:rsid w:val="002074EE"/>
    <w:rsid w:val="002100C6"/>
    <w:rsid w:val="0022268C"/>
    <w:rsid w:val="00234540"/>
    <w:rsid w:val="002530B2"/>
    <w:rsid w:val="002840EA"/>
    <w:rsid w:val="002911B5"/>
    <w:rsid w:val="002A0540"/>
    <w:rsid w:val="002B2809"/>
    <w:rsid w:val="002C418C"/>
    <w:rsid w:val="002E37EE"/>
    <w:rsid w:val="002E448E"/>
    <w:rsid w:val="0034323C"/>
    <w:rsid w:val="00343876"/>
    <w:rsid w:val="0036406A"/>
    <w:rsid w:val="003712DD"/>
    <w:rsid w:val="00385D08"/>
    <w:rsid w:val="00387E4F"/>
    <w:rsid w:val="003B2CFC"/>
    <w:rsid w:val="003C1214"/>
    <w:rsid w:val="003C7DE9"/>
    <w:rsid w:val="003D5168"/>
    <w:rsid w:val="004236FC"/>
    <w:rsid w:val="004274BD"/>
    <w:rsid w:val="004441D6"/>
    <w:rsid w:val="0046143F"/>
    <w:rsid w:val="00465AA5"/>
    <w:rsid w:val="00471071"/>
    <w:rsid w:val="0047528D"/>
    <w:rsid w:val="0047791E"/>
    <w:rsid w:val="00481DE8"/>
    <w:rsid w:val="00484FBE"/>
    <w:rsid w:val="00487A2E"/>
    <w:rsid w:val="00490BB5"/>
    <w:rsid w:val="004A4C8D"/>
    <w:rsid w:val="004C5413"/>
    <w:rsid w:val="004C7D93"/>
    <w:rsid w:val="004E1AD7"/>
    <w:rsid w:val="004E3731"/>
    <w:rsid w:val="004F79CE"/>
    <w:rsid w:val="004F7E2A"/>
    <w:rsid w:val="00500BAB"/>
    <w:rsid w:val="00517BF6"/>
    <w:rsid w:val="00527123"/>
    <w:rsid w:val="005354C6"/>
    <w:rsid w:val="005543A8"/>
    <w:rsid w:val="005609B8"/>
    <w:rsid w:val="00570A74"/>
    <w:rsid w:val="00582C73"/>
    <w:rsid w:val="005947D6"/>
    <w:rsid w:val="005951E1"/>
    <w:rsid w:val="005C0EE6"/>
    <w:rsid w:val="005D0D01"/>
    <w:rsid w:val="005D15AC"/>
    <w:rsid w:val="005D2050"/>
    <w:rsid w:val="005E3A9A"/>
    <w:rsid w:val="005F1336"/>
    <w:rsid w:val="00603677"/>
    <w:rsid w:val="00620D07"/>
    <w:rsid w:val="006241E4"/>
    <w:rsid w:val="00627443"/>
    <w:rsid w:val="006471FB"/>
    <w:rsid w:val="006A139A"/>
    <w:rsid w:val="006B6232"/>
    <w:rsid w:val="006C0E95"/>
    <w:rsid w:val="006C451C"/>
    <w:rsid w:val="006C63AC"/>
    <w:rsid w:val="006E679C"/>
    <w:rsid w:val="00701567"/>
    <w:rsid w:val="00714FA5"/>
    <w:rsid w:val="0071692B"/>
    <w:rsid w:val="007230B8"/>
    <w:rsid w:val="007423AB"/>
    <w:rsid w:val="00755915"/>
    <w:rsid w:val="0076628C"/>
    <w:rsid w:val="00766625"/>
    <w:rsid w:val="007700DF"/>
    <w:rsid w:val="007A3DCD"/>
    <w:rsid w:val="007B2BF5"/>
    <w:rsid w:val="007C239D"/>
    <w:rsid w:val="007C53F9"/>
    <w:rsid w:val="007D4214"/>
    <w:rsid w:val="007E2586"/>
    <w:rsid w:val="007F4213"/>
    <w:rsid w:val="00801437"/>
    <w:rsid w:val="00803CC2"/>
    <w:rsid w:val="008050E8"/>
    <w:rsid w:val="00823A2B"/>
    <w:rsid w:val="008304B2"/>
    <w:rsid w:val="00831DD1"/>
    <w:rsid w:val="00834D12"/>
    <w:rsid w:val="00835722"/>
    <w:rsid w:val="00844BF5"/>
    <w:rsid w:val="008613DF"/>
    <w:rsid w:val="0086463D"/>
    <w:rsid w:val="00874B4A"/>
    <w:rsid w:val="00874C81"/>
    <w:rsid w:val="008801C8"/>
    <w:rsid w:val="00890E8F"/>
    <w:rsid w:val="00894927"/>
    <w:rsid w:val="00896677"/>
    <w:rsid w:val="008B25A8"/>
    <w:rsid w:val="008F5002"/>
    <w:rsid w:val="008F7856"/>
    <w:rsid w:val="00903EAD"/>
    <w:rsid w:val="009049C1"/>
    <w:rsid w:val="00907EB4"/>
    <w:rsid w:val="00916B73"/>
    <w:rsid w:val="00937645"/>
    <w:rsid w:val="00964A3C"/>
    <w:rsid w:val="0097084A"/>
    <w:rsid w:val="009908F9"/>
    <w:rsid w:val="009937BD"/>
    <w:rsid w:val="00993A01"/>
    <w:rsid w:val="009A7970"/>
    <w:rsid w:val="009A7ED4"/>
    <w:rsid w:val="009B7BD3"/>
    <w:rsid w:val="009F27E4"/>
    <w:rsid w:val="00A2438E"/>
    <w:rsid w:val="00A31AC5"/>
    <w:rsid w:val="00A33E47"/>
    <w:rsid w:val="00A42559"/>
    <w:rsid w:val="00A54693"/>
    <w:rsid w:val="00A9427C"/>
    <w:rsid w:val="00AB552D"/>
    <w:rsid w:val="00AE0426"/>
    <w:rsid w:val="00B02EC0"/>
    <w:rsid w:val="00B14D34"/>
    <w:rsid w:val="00B2075B"/>
    <w:rsid w:val="00B220C5"/>
    <w:rsid w:val="00B77A14"/>
    <w:rsid w:val="00B81000"/>
    <w:rsid w:val="00B85408"/>
    <w:rsid w:val="00B92B80"/>
    <w:rsid w:val="00BB5A09"/>
    <w:rsid w:val="00BB6925"/>
    <w:rsid w:val="00BC5DD8"/>
    <w:rsid w:val="00BC637A"/>
    <w:rsid w:val="00BC7380"/>
    <w:rsid w:val="00BD471D"/>
    <w:rsid w:val="00C2670F"/>
    <w:rsid w:val="00C51571"/>
    <w:rsid w:val="00C6366C"/>
    <w:rsid w:val="00C71FD6"/>
    <w:rsid w:val="00C72911"/>
    <w:rsid w:val="00C752A6"/>
    <w:rsid w:val="00C93F82"/>
    <w:rsid w:val="00CB5BB2"/>
    <w:rsid w:val="00CC0CF3"/>
    <w:rsid w:val="00CD6D59"/>
    <w:rsid w:val="00D05EA2"/>
    <w:rsid w:val="00D33F0C"/>
    <w:rsid w:val="00D456D7"/>
    <w:rsid w:val="00D603DF"/>
    <w:rsid w:val="00D63F5C"/>
    <w:rsid w:val="00D77CB2"/>
    <w:rsid w:val="00D84329"/>
    <w:rsid w:val="00D8606D"/>
    <w:rsid w:val="00D87928"/>
    <w:rsid w:val="00DA122C"/>
    <w:rsid w:val="00DA7542"/>
    <w:rsid w:val="00DB1487"/>
    <w:rsid w:val="00DB27A1"/>
    <w:rsid w:val="00DE2A91"/>
    <w:rsid w:val="00DE70DB"/>
    <w:rsid w:val="00E0422D"/>
    <w:rsid w:val="00E165BC"/>
    <w:rsid w:val="00E624EB"/>
    <w:rsid w:val="00E66C9C"/>
    <w:rsid w:val="00E67E60"/>
    <w:rsid w:val="00E73C5D"/>
    <w:rsid w:val="00E75A6E"/>
    <w:rsid w:val="00E953A8"/>
    <w:rsid w:val="00E971F5"/>
    <w:rsid w:val="00EA2BD5"/>
    <w:rsid w:val="00EB0BBC"/>
    <w:rsid w:val="00EC04D6"/>
    <w:rsid w:val="00EC5B94"/>
    <w:rsid w:val="00ED354C"/>
    <w:rsid w:val="00EE7D38"/>
    <w:rsid w:val="00EF0949"/>
    <w:rsid w:val="00EF3FFB"/>
    <w:rsid w:val="00F24BCD"/>
    <w:rsid w:val="00F3321D"/>
    <w:rsid w:val="00F52206"/>
    <w:rsid w:val="00F73885"/>
    <w:rsid w:val="00F7500B"/>
    <w:rsid w:val="00FA306E"/>
    <w:rsid w:val="00FB27B1"/>
    <w:rsid w:val="00FC624C"/>
    <w:rsid w:val="00FD2974"/>
    <w:rsid w:val="00FD4CA3"/>
    <w:rsid w:val="00FE4948"/>
    <w:rsid w:val="00FF512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6CBD5F"/>
  <w15:chartTrackingRefBased/>
  <w15:docId w15:val="{7090906C-E41B-4B17-B96C-67A01CA0E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7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47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47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47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7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7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7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7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7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7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47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47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47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7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7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7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7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71D"/>
    <w:rPr>
      <w:rFonts w:eastAsiaTheme="majorEastAsia" w:cstheme="majorBidi"/>
      <w:color w:val="272727" w:themeColor="text1" w:themeTint="D8"/>
    </w:rPr>
  </w:style>
  <w:style w:type="paragraph" w:styleId="Title">
    <w:name w:val="Title"/>
    <w:basedOn w:val="Normal"/>
    <w:next w:val="Normal"/>
    <w:link w:val="TitleChar"/>
    <w:uiPriority w:val="10"/>
    <w:qFormat/>
    <w:rsid w:val="00BD47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7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7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7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71D"/>
    <w:pPr>
      <w:spacing w:before="160"/>
      <w:jc w:val="center"/>
    </w:pPr>
    <w:rPr>
      <w:i/>
      <w:iCs/>
      <w:color w:val="404040" w:themeColor="text1" w:themeTint="BF"/>
    </w:rPr>
  </w:style>
  <w:style w:type="character" w:customStyle="1" w:styleId="QuoteChar">
    <w:name w:val="Quote Char"/>
    <w:basedOn w:val="DefaultParagraphFont"/>
    <w:link w:val="Quote"/>
    <w:uiPriority w:val="29"/>
    <w:rsid w:val="00BD471D"/>
    <w:rPr>
      <w:i/>
      <w:iCs/>
      <w:color w:val="404040" w:themeColor="text1" w:themeTint="BF"/>
    </w:rPr>
  </w:style>
  <w:style w:type="paragraph" w:styleId="ListParagraph">
    <w:name w:val="List Paragraph"/>
    <w:basedOn w:val="Normal"/>
    <w:uiPriority w:val="34"/>
    <w:qFormat/>
    <w:rsid w:val="00BD471D"/>
    <w:pPr>
      <w:ind w:left="720"/>
      <w:contextualSpacing/>
    </w:pPr>
  </w:style>
  <w:style w:type="character" w:styleId="IntenseEmphasis">
    <w:name w:val="Intense Emphasis"/>
    <w:basedOn w:val="DefaultParagraphFont"/>
    <w:uiPriority w:val="21"/>
    <w:qFormat/>
    <w:rsid w:val="00BD471D"/>
    <w:rPr>
      <w:i/>
      <w:iCs/>
      <w:color w:val="0F4761" w:themeColor="accent1" w:themeShade="BF"/>
    </w:rPr>
  </w:style>
  <w:style w:type="paragraph" w:styleId="IntenseQuote">
    <w:name w:val="Intense Quote"/>
    <w:basedOn w:val="Normal"/>
    <w:next w:val="Normal"/>
    <w:link w:val="IntenseQuoteChar"/>
    <w:uiPriority w:val="30"/>
    <w:qFormat/>
    <w:rsid w:val="00BD47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71D"/>
    <w:rPr>
      <w:i/>
      <w:iCs/>
      <w:color w:val="0F4761" w:themeColor="accent1" w:themeShade="BF"/>
    </w:rPr>
  </w:style>
  <w:style w:type="character" w:styleId="IntenseReference">
    <w:name w:val="Intense Reference"/>
    <w:basedOn w:val="DefaultParagraphFont"/>
    <w:uiPriority w:val="32"/>
    <w:qFormat/>
    <w:rsid w:val="00BD471D"/>
    <w:rPr>
      <w:b/>
      <w:bCs/>
      <w:smallCaps/>
      <w:color w:val="0F4761" w:themeColor="accent1" w:themeShade="BF"/>
      <w:spacing w:val="5"/>
    </w:rPr>
  </w:style>
  <w:style w:type="paragraph" w:styleId="NormalWeb">
    <w:name w:val="Normal (Web)"/>
    <w:basedOn w:val="Normal"/>
    <w:uiPriority w:val="99"/>
    <w:semiHidden/>
    <w:unhideWhenUsed/>
    <w:rsid w:val="002911B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6B6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232"/>
  </w:style>
  <w:style w:type="paragraph" w:styleId="Footer">
    <w:name w:val="footer"/>
    <w:basedOn w:val="Normal"/>
    <w:link w:val="FooterChar"/>
    <w:uiPriority w:val="99"/>
    <w:unhideWhenUsed/>
    <w:rsid w:val="006B6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232"/>
  </w:style>
  <w:style w:type="character" w:styleId="Hyperlink">
    <w:name w:val="Hyperlink"/>
    <w:basedOn w:val="DefaultParagraphFont"/>
    <w:uiPriority w:val="99"/>
    <w:unhideWhenUsed/>
    <w:rsid w:val="00801437"/>
    <w:rPr>
      <w:color w:val="467886" w:themeColor="hyperlink"/>
      <w:u w:val="single"/>
    </w:rPr>
  </w:style>
  <w:style w:type="character" w:styleId="FollowedHyperlink">
    <w:name w:val="FollowedHyperlink"/>
    <w:basedOn w:val="DefaultParagraphFont"/>
    <w:uiPriority w:val="99"/>
    <w:semiHidden/>
    <w:unhideWhenUsed/>
    <w:rsid w:val="00801437"/>
    <w:rPr>
      <w:color w:val="96607D" w:themeColor="followedHyperlink"/>
      <w:u w:val="single"/>
    </w:rPr>
  </w:style>
  <w:style w:type="character" w:styleId="UnresolvedMention">
    <w:name w:val="Unresolved Mention"/>
    <w:basedOn w:val="DefaultParagraphFont"/>
    <w:uiPriority w:val="99"/>
    <w:semiHidden/>
    <w:unhideWhenUsed/>
    <w:rsid w:val="00F24B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93281">
      <w:bodyDiv w:val="1"/>
      <w:marLeft w:val="0"/>
      <w:marRight w:val="0"/>
      <w:marTop w:val="0"/>
      <w:marBottom w:val="0"/>
      <w:divBdr>
        <w:top w:val="none" w:sz="0" w:space="0" w:color="auto"/>
        <w:left w:val="none" w:sz="0" w:space="0" w:color="auto"/>
        <w:bottom w:val="none" w:sz="0" w:space="0" w:color="auto"/>
        <w:right w:val="none" w:sz="0" w:space="0" w:color="auto"/>
      </w:divBdr>
    </w:div>
    <w:div w:id="375278217">
      <w:bodyDiv w:val="1"/>
      <w:marLeft w:val="0"/>
      <w:marRight w:val="0"/>
      <w:marTop w:val="0"/>
      <w:marBottom w:val="0"/>
      <w:divBdr>
        <w:top w:val="none" w:sz="0" w:space="0" w:color="auto"/>
        <w:left w:val="none" w:sz="0" w:space="0" w:color="auto"/>
        <w:bottom w:val="none" w:sz="0" w:space="0" w:color="auto"/>
        <w:right w:val="none" w:sz="0" w:space="0" w:color="auto"/>
      </w:divBdr>
      <w:divsChild>
        <w:div w:id="1043214900">
          <w:marLeft w:val="0"/>
          <w:marRight w:val="0"/>
          <w:marTop w:val="100"/>
          <w:marBottom w:val="100"/>
          <w:divBdr>
            <w:top w:val="none" w:sz="0" w:space="0" w:color="auto"/>
            <w:left w:val="none" w:sz="0" w:space="0" w:color="auto"/>
            <w:bottom w:val="none" w:sz="0" w:space="0" w:color="auto"/>
            <w:right w:val="none" w:sz="0" w:space="0" w:color="auto"/>
          </w:divBdr>
          <w:divsChild>
            <w:div w:id="301084994">
              <w:marLeft w:val="0"/>
              <w:marRight w:val="0"/>
              <w:marTop w:val="0"/>
              <w:marBottom w:val="0"/>
              <w:divBdr>
                <w:top w:val="none" w:sz="0" w:space="0" w:color="auto"/>
                <w:left w:val="none" w:sz="0" w:space="0" w:color="auto"/>
                <w:bottom w:val="none" w:sz="0" w:space="0" w:color="auto"/>
                <w:right w:val="none" w:sz="0" w:space="0" w:color="auto"/>
              </w:divBdr>
              <w:divsChild>
                <w:div w:id="177505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504354">
          <w:marLeft w:val="0"/>
          <w:marRight w:val="0"/>
          <w:marTop w:val="0"/>
          <w:marBottom w:val="300"/>
          <w:divBdr>
            <w:top w:val="none" w:sz="0" w:space="0" w:color="auto"/>
            <w:left w:val="none" w:sz="0" w:space="0" w:color="auto"/>
            <w:bottom w:val="none" w:sz="0" w:space="0" w:color="auto"/>
            <w:right w:val="none" w:sz="0" w:space="0" w:color="auto"/>
          </w:divBdr>
          <w:divsChild>
            <w:div w:id="19778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015364">
      <w:bodyDiv w:val="1"/>
      <w:marLeft w:val="0"/>
      <w:marRight w:val="0"/>
      <w:marTop w:val="0"/>
      <w:marBottom w:val="0"/>
      <w:divBdr>
        <w:top w:val="none" w:sz="0" w:space="0" w:color="auto"/>
        <w:left w:val="none" w:sz="0" w:space="0" w:color="auto"/>
        <w:bottom w:val="none" w:sz="0" w:space="0" w:color="auto"/>
        <w:right w:val="none" w:sz="0" w:space="0" w:color="auto"/>
      </w:divBdr>
      <w:divsChild>
        <w:div w:id="1644508050">
          <w:marLeft w:val="0"/>
          <w:marRight w:val="0"/>
          <w:marTop w:val="100"/>
          <w:marBottom w:val="100"/>
          <w:divBdr>
            <w:top w:val="none" w:sz="0" w:space="0" w:color="auto"/>
            <w:left w:val="none" w:sz="0" w:space="0" w:color="auto"/>
            <w:bottom w:val="none" w:sz="0" w:space="0" w:color="auto"/>
            <w:right w:val="none" w:sz="0" w:space="0" w:color="auto"/>
          </w:divBdr>
          <w:divsChild>
            <w:div w:id="223878572">
              <w:marLeft w:val="0"/>
              <w:marRight w:val="0"/>
              <w:marTop w:val="0"/>
              <w:marBottom w:val="0"/>
              <w:divBdr>
                <w:top w:val="none" w:sz="0" w:space="0" w:color="auto"/>
                <w:left w:val="none" w:sz="0" w:space="0" w:color="auto"/>
                <w:bottom w:val="none" w:sz="0" w:space="0" w:color="auto"/>
                <w:right w:val="none" w:sz="0" w:space="0" w:color="auto"/>
              </w:divBdr>
              <w:divsChild>
                <w:div w:id="12258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524855">
          <w:marLeft w:val="0"/>
          <w:marRight w:val="0"/>
          <w:marTop w:val="0"/>
          <w:marBottom w:val="300"/>
          <w:divBdr>
            <w:top w:val="none" w:sz="0" w:space="0" w:color="auto"/>
            <w:left w:val="none" w:sz="0" w:space="0" w:color="auto"/>
            <w:bottom w:val="none" w:sz="0" w:space="0" w:color="auto"/>
            <w:right w:val="none" w:sz="0" w:space="0" w:color="auto"/>
          </w:divBdr>
          <w:divsChild>
            <w:div w:id="26846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75924">
      <w:bodyDiv w:val="1"/>
      <w:marLeft w:val="0"/>
      <w:marRight w:val="0"/>
      <w:marTop w:val="0"/>
      <w:marBottom w:val="0"/>
      <w:divBdr>
        <w:top w:val="none" w:sz="0" w:space="0" w:color="auto"/>
        <w:left w:val="none" w:sz="0" w:space="0" w:color="auto"/>
        <w:bottom w:val="none" w:sz="0" w:space="0" w:color="auto"/>
        <w:right w:val="none" w:sz="0" w:space="0" w:color="auto"/>
      </w:divBdr>
    </w:div>
    <w:div w:id="721249710">
      <w:bodyDiv w:val="1"/>
      <w:marLeft w:val="0"/>
      <w:marRight w:val="0"/>
      <w:marTop w:val="0"/>
      <w:marBottom w:val="0"/>
      <w:divBdr>
        <w:top w:val="none" w:sz="0" w:space="0" w:color="auto"/>
        <w:left w:val="none" w:sz="0" w:space="0" w:color="auto"/>
        <w:bottom w:val="none" w:sz="0" w:space="0" w:color="auto"/>
        <w:right w:val="none" w:sz="0" w:space="0" w:color="auto"/>
      </w:divBdr>
    </w:div>
    <w:div w:id="853884807">
      <w:bodyDiv w:val="1"/>
      <w:marLeft w:val="0"/>
      <w:marRight w:val="0"/>
      <w:marTop w:val="0"/>
      <w:marBottom w:val="0"/>
      <w:divBdr>
        <w:top w:val="none" w:sz="0" w:space="0" w:color="auto"/>
        <w:left w:val="none" w:sz="0" w:space="0" w:color="auto"/>
        <w:bottom w:val="none" w:sz="0" w:space="0" w:color="auto"/>
        <w:right w:val="none" w:sz="0" w:space="0" w:color="auto"/>
      </w:divBdr>
    </w:div>
    <w:div w:id="930426911">
      <w:bodyDiv w:val="1"/>
      <w:marLeft w:val="0"/>
      <w:marRight w:val="0"/>
      <w:marTop w:val="0"/>
      <w:marBottom w:val="0"/>
      <w:divBdr>
        <w:top w:val="none" w:sz="0" w:space="0" w:color="auto"/>
        <w:left w:val="none" w:sz="0" w:space="0" w:color="auto"/>
        <w:bottom w:val="none" w:sz="0" w:space="0" w:color="auto"/>
        <w:right w:val="none" w:sz="0" w:space="0" w:color="auto"/>
      </w:divBdr>
    </w:div>
    <w:div w:id="997806890">
      <w:bodyDiv w:val="1"/>
      <w:marLeft w:val="0"/>
      <w:marRight w:val="0"/>
      <w:marTop w:val="0"/>
      <w:marBottom w:val="0"/>
      <w:divBdr>
        <w:top w:val="none" w:sz="0" w:space="0" w:color="auto"/>
        <w:left w:val="none" w:sz="0" w:space="0" w:color="auto"/>
        <w:bottom w:val="none" w:sz="0" w:space="0" w:color="auto"/>
        <w:right w:val="none" w:sz="0" w:space="0" w:color="auto"/>
      </w:divBdr>
      <w:divsChild>
        <w:div w:id="702946104">
          <w:marLeft w:val="0"/>
          <w:marRight w:val="0"/>
          <w:marTop w:val="100"/>
          <w:marBottom w:val="100"/>
          <w:divBdr>
            <w:top w:val="none" w:sz="0" w:space="0" w:color="auto"/>
            <w:left w:val="none" w:sz="0" w:space="0" w:color="auto"/>
            <w:bottom w:val="none" w:sz="0" w:space="0" w:color="auto"/>
            <w:right w:val="none" w:sz="0" w:space="0" w:color="auto"/>
          </w:divBdr>
          <w:divsChild>
            <w:div w:id="1628389101">
              <w:marLeft w:val="0"/>
              <w:marRight w:val="0"/>
              <w:marTop w:val="0"/>
              <w:marBottom w:val="0"/>
              <w:divBdr>
                <w:top w:val="none" w:sz="0" w:space="0" w:color="auto"/>
                <w:left w:val="none" w:sz="0" w:space="0" w:color="auto"/>
                <w:bottom w:val="none" w:sz="0" w:space="0" w:color="auto"/>
                <w:right w:val="none" w:sz="0" w:space="0" w:color="auto"/>
              </w:divBdr>
              <w:divsChild>
                <w:div w:id="44115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90045">
          <w:marLeft w:val="0"/>
          <w:marRight w:val="0"/>
          <w:marTop w:val="0"/>
          <w:marBottom w:val="300"/>
          <w:divBdr>
            <w:top w:val="none" w:sz="0" w:space="0" w:color="auto"/>
            <w:left w:val="none" w:sz="0" w:space="0" w:color="auto"/>
            <w:bottom w:val="none" w:sz="0" w:space="0" w:color="auto"/>
            <w:right w:val="none" w:sz="0" w:space="0" w:color="auto"/>
          </w:divBdr>
          <w:divsChild>
            <w:div w:id="120278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050074">
      <w:bodyDiv w:val="1"/>
      <w:marLeft w:val="0"/>
      <w:marRight w:val="0"/>
      <w:marTop w:val="0"/>
      <w:marBottom w:val="0"/>
      <w:divBdr>
        <w:top w:val="none" w:sz="0" w:space="0" w:color="auto"/>
        <w:left w:val="none" w:sz="0" w:space="0" w:color="auto"/>
        <w:bottom w:val="none" w:sz="0" w:space="0" w:color="auto"/>
        <w:right w:val="none" w:sz="0" w:space="0" w:color="auto"/>
      </w:divBdr>
    </w:div>
    <w:div w:id="1295257206">
      <w:bodyDiv w:val="1"/>
      <w:marLeft w:val="0"/>
      <w:marRight w:val="0"/>
      <w:marTop w:val="0"/>
      <w:marBottom w:val="0"/>
      <w:divBdr>
        <w:top w:val="none" w:sz="0" w:space="0" w:color="auto"/>
        <w:left w:val="none" w:sz="0" w:space="0" w:color="auto"/>
        <w:bottom w:val="none" w:sz="0" w:space="0" w:color="auto"/>
        <w:right w:val="none" w:sz="0" w:space="0" w:color="auto"/>
      </w:divBdr>
    </w:div>
    <w:div w:id="1618022702">
      <w:bodyDiv w:val="1"/>
      <w:marLeft w:val="0"/>
      <w:marRight w:val="0"/>
      <w:marTop w:val="0"/>
      <w:marBottom w:val="0"/>
      <w:divBdr>
        <w:top w:val="none" w:sz="0" w:space="0" w:color="auto"/>
        <w:left w:val="none" w:sz="0" w:space="0" w:color="auto"/>
        <w:bottom w:val="none" w:sz="0" w:space="0" w:color="auto"/>
        <w:right w:val="none" w:sz="0" w:space="0" w:color="auto"/>
      </w:divBdr>
    </w:div>
    <w:div w:id="1973442031">
      <w:bodyDiv w:val="1"/>
      <w:marLeft w:val="0"/>
      <w:marRight w:val="0"/>
      <w:marTop w:val="0"/>
      <w:marBottom w:val="0"/>
      <w:divBdr>
        <w:top w:val="none" w:sz="0" w:space="0" w:color="auto"/>
        <w:left w:val="none" w:sz="0" w:space="0" w:color="auto"/>
        <w:bottom w:val="none" w:sz="0" w:space="0" w:color="auto"/>
        <w:right w:val="none" w:sz="0" w:space="0" w:color="auto"/>
      </w:divBdr>
      <w:divsChild>
        <w:div w:id="1130125333">
          <w:marLeft w:val="0"/>
          <w:marRight w:val="0"/>
          <w:marTop w:val="100"/>
          <w:marBottom w:val="100"/>
          <w:divBdr>
            <w:top w:val="none" w:sz="0" w:space="0" w:color="auto"/>
            <w:left w:val="none" w:sz="0" w:space="0" w:color="auto"/>
            <w:bottom w:val="none" w:sz="0" w:space="0" w:color="auto"/>
            <w:right w:val="none" w:sz="0" w:space="0" w:color="auto"/>
          </w:divBdr>
          <w:divsChild>
            <w:div w:id="1071267512">
              <w:marLeft w:val="0"/>
              <w:marRight w:val="0"/>
              <w:marTop w:val="0"/>
              <w:marBottom w:val="0"/>
              <w:divBdr>
                <w:top w:val="none" w:sz="0" w:space="0" w:color="auto"/>
                <w:left w:val="none" w:sz="0" w:space="0" w:color="auto"/>
                <w:bottom w:val="none" w:sz="0" w:space="0" w:color="auto"/>
                <w:right w:val="none" w:sz="0" w:space="0" w:color="auto"/>
              </w:divBdr>
              <w:divsChild>
                <w:div w:id="111706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380909">
          <w:marLeft w:val="0"/>
          <w:marRight w:val="0"/>
          <w:marTop w:val="0"/>
          <w:marBottom w:val="300"/>
          <w:divBdr>
            <w:top w:val="none" w:sz="0" w:space="0" w:color="auto"/>
            <w:left w:val="none" w:sz="0" w:space="0" w:color="auto"/>
            <w:bottom w:val="none" w:sz="0" w:space="0" w:color="auto"/>
            <w:right w:val="none" w:sz="0" w:space="0" w:color="auto"/>
          </w:divBdr>
          <w:divsChild>
            <w:div w:id="86097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87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 TargetMode="External"/><Relationship Id="rId13" Type="http://schemas.openxmlformats.org/officeDocument/2006/relationships/hyperlink" Target="https://doi.org/10.1016/j.tourman.2019.04.010" TargetMode="External"/><Relationship Id="rId18" Type="http://schemas.openxmlformats.org/officeDocument/2006/relationships/hyperlink" Target="https://www.researchgate.net/publication/225083802_SERVQUAL_A_multiple-_Item_Scale_for_measuring_consumer_perceptions_of_service_quality" TargetMode="Externa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s://www.simonandschuster.com/books/The-7-Habits-of-Highly-Effective-People/Stephen-R-Covey/9781982137274" TargetMode="External"/><Relationship Id="rId7" Type="http://schemas.openxmlformats.org/officeDocument/2006/relationships/endnotes" Target="endnotes.xml"/><Relationship Id="rId12" Type="http://schemas.openxmlformats.org/officeDocument/2006/relationships/hyperlink" Target="https://all.accor.com/ssr/app/ibis/hotels/bradford-uk/index.en.shtml?compositions=1&amp;stayplus=false&amp;snu=false&amp;hideWDR=false&amp;productCode=null&amp;accessibleRooms=false&amp;hideHotelDetails=false" TargetMode="External"/><Relationship Id="rId17" Type="http://schemas.openxmlformats.org/officeDocument/2006/relationships/hyperlink" Target="https://www.amazon.co.uk/Lean-Thinking-Corporation-Revised-Updated/dp/0743249275" TargetMode="Externa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www.tandfonline.com/toc/whrh20/current" TargetMode="External"/><Relationship Id="rId20" Type="http://schemas.openxmlformats.org/officeDocument/2006/relationships/hyperlink" Target="http://www.simonandschuster.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lideshare.net/slideshow/haccp-a-practical-approach/51969148" TargetMode="External"/><Relationship Id="rId24"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linkedin.com/pulse/challenging-conversations-complex-compassion-lara-add-lcsw-mint-mbr" TargetMode="External"/><Relationship Id="rId23" Type="http://schemas.openxmlformats.org/officeDocument/2006/relationships/image" Target="media/image1.jpeg"/><Relationship Id="rId28" Type="http://schemas.openxmlformats.org/officeDocument/2006/relationships/image" Target="media/image6.jpeg"/><Relationship Id="rId10" Type="http://schemas.openxmlformats.org/officeDocument/2006/relationships/hyperlink" Target="https://doi.org/10.1080/14616688.2024.2332368" TargetMode="External"/><Relationship Id="rId19" Type="http://schemas.openxmlformats.org/officeDocument/2006/relationships/hyperlink" Target="https://doi.org/10.1108/09604521111100261" TargetMode="External"/><Relationship Id="rId4" Type="http://schemas.openxmlformats.org/officeDocument/2006/relationships/settings" Target="settings.xml"/><Relationship Id="rId9" Type="http://schemas.openxmlformats.org/officeDocument/2006/relationships/hyperlink" Target="https://archive.org/details/beyondculture0000hall/page/n9/mode/2up" TargetMode="External"/><Relationship Id="rId14" Type="http://schemas.openxmlformats.org/officeDocument/2006/relationships/hyperlink" Target="https://doi.org/10.1177/1354816619853114" TargetMode="External"/><Relationship Id="rId22" Type="http://schemas.openxmlformats.org/officeDocument/2006/relationships/hyperlink" Target="https://reflection.ed.ac.uk/reflectors-toolkit/reflecting-on-experience/gibbs-reflective-cycle" TargetMode="External"/><Relationship Id="rId27" Type="http://schemas.openxmlformats.org/officeDocument/2006/relationships/image" Target="media/image5.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61391-62E0-414B-99B8-DCD7950B0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1367</TotalTime>
  <Pages>17</Pages>
  <Words>1826</Words>
  <Characters>13493</Characters>
  <Application>Microsoft Office Word</Application>
  <DocSecurity>0</DocSecurity>
  <Lines>329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Omer (2130010)</dc:creator>
  <cp:keywords/>
  <dc:description/>
  <cp:lastModifiedBy>Shahd Omer (2130010)</cp:lastModifiedBy>
  <cp:revision>211</cp:revision>
  <dcterms:created xsi:type="dcterms:W3CDTF">2025-03-02T22:51:00Z</dcterms:created>
  <dcterms:modified xsi:type="dcterms:W3CDTF">2025-03-06T19:49:00Z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1f2d1c21-aa9e-47d6-8bff-6259da1ed79c</vt:lpwstr>
  </property>
</Properties>
</file>