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C31" w:rsidRPr="0083784F" w:rsidRDefault="006C3C31" w:rsidP="006C3C31">
      <w:pPr>
        <w:spacing w:after="0" w:line="240" w:lineRule="auto"/>
        <w:rPr>
          <w:rFonts w:ascii="Arial" w:hAnsi="Arial" w:cs="Arial"/>
          <w:b/>
        </w:rPr>
      </w:pPr>
      <w:r w:rsidRPr="0083784F">
        <w:rPr>
          <w:rFonts w:ascii="Arial" w:hAnsi="Arial" w:cs="Arial"/>
          <w:b/>
        </w:rPr>
        <w:t>MODULE CODE:</w:t>
      </w:r>
      <w:r w:rsidRPr="0083784F">
        <w:rPr>
          <w:rFonts w:ascii="Arial" w:hAnsi="Arial" w:cs="Arial"/>
          <w:b/>
        </w:rPr>
        <w:tab/>
        <w:t>ECSS6001</w:t>
      </w:r>
    </w:p>
    <w:p w:rsidR="006C3C31" w:rsidRPr="0083784F" w:rsidRDefault="006C3C31" w:rsidP="006C3C31">
      <w:pPr>
        <w:pStyle w:val="fixed"/>
        <w:ind w:left="0" w:firstLine="0"/>
        <w:outlineLvl w:val="1"/>
        <w:rPr>
          <w:rFonts w:ascii="Arial" w:hAnsi="Arial" w:cs="Arial"/>
          <w:sz w:val="22"/>
          <w:szCs w:val="22"/>
        </w:rPr>
      </w:pPr>
      <w:r w:rsidRPr="0083784F">
        <w:rPr>
          <w:rFonts w:ascii="Arial" w:hAnsi="Arial" w:cs="Arial"/>
          <w:sz w:val="22"/>
          <w:szCs w:val="22"/>
        </w:rPr>
        <w:t>TITLE:</w:t>
      </w:r>
      <w:r w:rsidRPr="0083784F">
        <w:rPr>
          <w:rFonts w:ascii="Arial" w:hAnsi="Arial" w:cs="Arial"/>
          <w:sz w:val="22"/>
          <w:szCs w:val="22"/>
        </w:rPr>
        <w:tab/>
      </w:r>
      <w:r w:rsidRPr="0083784F">
        <w:rPr>
          <w:rFonts w:ascii="Arial" w:hAnsi="Arial" w:cs="Arial"/>
          <w:sz w:val="22"/>
          <w:szCs w:val="22"/>
        </w:rPr>
        <w:tab/>
      </w:r>
      <w:r w:rsidRPr="0083784F">
        <w:rPr>
          <w:rFonts w:ascii="Arial" w:hAnsi="Arial" w:cs="Arial"/>
          <w:sz w:val="22"/>
          <w:szCs w:val="22"/>
        </w:rPr>
        <w:tab/>
        <w:t>The Diversity of Language and Communication</w:t>
      </w:r>
    </w:p>
    <w:p w:rsidR="006C3C31" w:rsidRPr="0083784F" w:rsidRDefault="006C3C31" w:rsidP="006C3C31">
      <w:pPr>
        <w:pStyle w:val="fixed"/>
        <w:rPr>
          <w:rFonts w:ascii="Arial" w:hAnsi="Arial" w:cs="Arial"/>
          <w:sz w:val="22"/>
          <w:szCs w:val="22"/>
        </w:rPr>
      </w:pPr>
      <w:r w:rsidRPr="0083784F">
        <w:rPr>
          <w:rFonts w:ascii="Arial" w:hAnsi="Arial" w:cs="Arial"/>
          <w:sz w:val="22"/>
          <w:szCs w:val="22"/>
        </w:rPr>
        <w:t>DATED:</w:t>
      </w:r>
      <w:r w:rsidRPr="0083784F">
        <w:rPr>
          <w:rFonts w:ascii="Arial" w:hAnsi="Arial" w:cs="Arial"/>
          <w:sz w:val="22"/>
          <w:szCs w:val="22"/>
        </w:rPr>
        <w:tab/>
      </w:r>
      <w:r w:rsidRPr="0083784F">
        <w:rPr>
          <w:rFonts w:ascii="Arial" w:hAnsi="Arial" w:cs="Arial"/>
          <w:sz w:val="22"/>
          <w:szCs w:val="22"/>
        </w:rPr>
        <w:tab/>
        <w:t>17/05/2017</w:t>
      </w:r>
      <w:r w:rsidRPr="0083784F">
        <w:rPr>
          <w:rFonts w:ascii="Arial" w:hAnsi="Arial" w:cs="Arial"/>
          <w:sz w:val="22"/>
          <w:szCs w:val="22"/>
        </w:rPr>
        <w:fldChar w:fldCharType="begin"/>
      </w:r>
      <w:r w:rsidRPr="0083784F">
        <w:rPr>
          <w:rFonts w:ascii="Arial" w:hAnsi="Arial" w:cs="Arial"/>
          <w:sz w:val="22"/>
          <w:szCs w:val="22"/>
        </w:rPr>
        <w:instrText xml:space="preserve"> FILLIN  DD/MM/YYYY  \* MERGEFORMAT </w:instrText>
      </w:r>
      <w:r w:rsidRPr="0083784F">
        <w:rPr>
          <w:rFonts w:ascii="Arial" w:hAnsi="Arial" w:cs="Arial"/>
          <w:sz w:val="22"/>
          <w:szCs w:val="22"/>
        </w:rPr>
        <w:fldChar w:fldCharType="end"/>
      </w:r>
    </w:p>
    <w:p w:rsidR="006C3C31" w:rsidRPr="0083784F" w:rsidRDefault="006C3C31" w:rsidP="006C3C31">
      <w:pPr>
        <w:pStyle w:val="fixed"/>
        <w:rPr>
          <w:rFonts w:ascii="Arial" w:hAnsi="Arial" w:cs="Arial"/>
          <w:sz w:val="22"/>
          <w:szCs w:val="22"/>
        </w:rPr>
      </w:pPr>
    </w:p>
    <w:p w:rsidR="006C3C31" w:rsidRPr="0083784F" w:rsidRDefault="006C3C31" w:rsidP="006C3C31">
      <w:pPr>
        <w:pStyle w:val="fixed"/>
        <w:rPr>
          <w:rFonts w:ascii="Arial" w:hAnsi="Arial" w:cs="Arial"/>
          <w:sz w:val="22"/>
          <w:szCs w:val="22"/>
        </w:rPr>
      </w:pPr>
      <w:r w:rsidRPr="0083784F">
        <w:rPr>
          <w:rFonts w:ascii="Arial" w:hAnsi="Arial" w:cs="Arial"/>
          <w:sz w:val="22"/>
          <w:szCs w:val="22"/>
        </w:rPr>
        <w:t xml:space="preserve">LEVEL:  </w:t>
      </w:r>
      <w:r w:rsidRPr="0083784F">
        <w:rPr>
          <w:rFonts w:ascii="Arial" w:hAnsi="Arial" w:cs="Arial"/>
          <w:sz w:val="22"/>
          <w:szCs w:val="22"/>
        </w:rPr>
        <w:tab/>
      </w:r>
      <w:r w:rsidRPr="0083784F">
        <w:rPr>
          <w:rFonts w:ascii="Arial" w:hAnsi="Arial" w:cs="Arial"/>
          <w:sz w:val="22"/>
          <w:szCs w:val="22"/>
        </w:rPr>
        <w:tab/>
        <w:t>6</w:t>
      </w:r>
      <w:r w:rsidRPr="0083784F">
        <w:rPr>
          <w:rFonts w:ascii="Arial" w:hAnsi="Arial" w:cs="Arial"/>
          <w:sz w:val="22"/>
          <w:szCs w:val="22"/>
        </w:rPr>
        <w:tab/>
      </w:r>
      <w:r w:rsidRPr="0083784F">
        <w:rPr>
          <w:rFonts w:ascii="Arial" w:hAnsi="Arial" w:cs="Arial"/>
          <w:sz w:val="22"/>
          <w:szCs w:val="22"/>
        </w:rPr>
        <w:tab/>
      </w:r>
    </w:p>
    <w:p w:rsidR="006C3C31" w:rsidRPr="0083784F" w:rsidRDefault="006C3C31" w:rsidP="006C3C31">
      <w:pPr>
        <w:pStyle w:val="fixed"/>
        <w:rPr>
          <w:rFonts w:ascii="Arial" w:hAnsi="Arial" w:cs="Arial"/>
          <w:sz w:val="22"/>
          <w:szCs w:val="22"/>
        </w:rPr>
      </w:pPr>
      <w:r w:rsidRPr="0083784F">
        <w:rPr>
          <w:rFonts w:ascii="Arial" w:hAnsi="Arial" w:cs="Arial"/>
          <w:sz w:val="22"/>
          <w:szCs w:val="22"/>
        </w:rPr>
        <w:t>CREDITS:</w:t>
      </w:r>
      <w:r w:rsidRPr="0083784F">
        <w:rPr>
          <w:rFonts w:ascii="Arial" w:hAnsi="Arial" w:cs="Arial"/>
          <w:sz w:val="22"/>
          <w:szCs w:val="22"/>
        </w:rPr>
        <w:tab/>
      </w:r>
      <w:r w:rsidRPr="0083784F">
        <w:rPr>
          <w:rFonts w:ascii="Arial" w:hAnsi="Arial" w:cs="Arial"/>
          <w:sz w:val="22"/>
          <w:szCs w:val="22"/>
        </w:rPr>
        <w:tab/>
        <w:t>20</w:t>
      </w:r>
      <w:r w:rsidRPr="0083784F">
        <w:rPr>
          <w:rFonts w:ascii="Arial" w:hAnsi="Arial" w:cs="Arial"/>
          <w:sz w:val="22"/>
          <w:szCs w:val="22"/>
        </w:rPr>
        <w:tab/>
      </w:r>
      <w:r w:rsidRPr="0083784F">
        <w:rPr>
          <w:rFonts w:ascii="Arial" w:hAnsi="Arial" w:cs="Arial"/>
          <w:sz w:val="22"/>
          <w:szCs w:val="22"/>
        </w:rPr>
        <w:tab/>
      </w:r>
    </w:p>
    <w:p w:rsidR="006C3C31" w:rsidRPr="0083784F" w:rsidRDefault="006C3C31" w:rsidP="006C3C31">
      <w:pPr>
        <w:pStyle w:val="fixed"/>
        <w:rPr>
          <w:rFonts w:ascii="Arial" w:hAnsi="Arial" w:cs="Arial"/>
          <w:sz w:val="22"/>
          <w:szCs w:val="22"/>
        </w:rPr>
      </w:pPr>
    </w:p>
    <w:p w:rsidR="006C3C31" w:rsidRPr="0083784F" w:rsidRDefault="006C3C31" w:rsidP="006C3C31">
      <w:pPr>
        <w:pBdr>
          <w:bottom w:val="single" w:sz="6" w:space="1" w:color="auto"/>
        </w:pBdr>
        <w:spacing w:after="0"/>
        <w:rPr>
          <w:rFonts w:ascii="Arial" w:hAnsi="Arial" w:cs="Arial"/>
        </w:rPr>
      </w:pPr>
      <w:r w:rsidRPr="0083784F">
        <w:rPr>
          <w:rFonts w:ascii="Arial" w:hAnsi="Arial" w:cs="Arial"/>
          <w:b/>
        </w:rPr>
        <w:t>JACS CODE:</w:t>
      </w:r>
      <w:r w:rsidRPr="0083784F">
        <w:rPr>
          <w:rFonts w:ascii="Arial" w:hAnsi="Arial" w:cs="Arial"/>
          <w:b/>
        </w:rPr>
        <w:tab/>
      </w:r>
      <w:r w:rsidRPr="0083784F">
        <w:rPr>
          <w:rFonts w:ascii="Arial" w:hAnsi="Arial" w:cs="Arial"/>
          <w:b/>
        </w:rPr>
        <w:tab/>
        <w:t>L310 Applied Sociology</w:t>
      </w:r>
    </w:p>
    <w:p w:rsidR="006C3C31" w:rsidRPr="0083784F" w:rsidRDefault="006C3C31" w:rsidP="006C3C31">
      <w:pPr>
        <w:pBdr>
          <w:bottom w:val="single" w:sz="6" w:space="1" w:color="auto"/>
        </w:pBdr>
        <w:spacing w:after="0"/>
        <w:rPr>
          <w:rFonts w:ascii="Arial" w:hAnsi="Arial" w:cs="Arial"/>
        </w:rPr>
      </w:pPr>
    </w:p>
    <w:p w:rsidR="006C3C31" w:rsidRPr="0083784F" w:rsidRDefault="006C3C31" w:rsidP="006C3C31">
      <w:pPr>
        <w:pStyle w:val="bullet"/>
        <w:overflowPunct/>
        <w:autoSpaceDE/>
        <w:autoSpaceDN/>
        <w:adjustRightInd/>
        <w:spacing w:before="0"/>
        <w:ind w:left="0" w:firstLine="0"/>
        <w:textAlignment w:val="auto"/>
        <w:rPr>
          <w:rFonts w:ascii="Arial" w:hAnsi="Arial" w:cs="Arial"/>
          <w:b/>
          <w:sz w:val="22"/>
          <w:szCs w:val="22"/>
        </w:rPr>
      </w:pPr>
    </w:p>
    <w:p w:rsidR="006C3C31" w:rsidRPr="0083784F" w:rsidRDefault="006C3C31" w:rsidP="006C3C31">
      <w:pPr>
        <w:pStyle w:val="bullet"/>
        <w:overflowPunct/>
        <w:autoSpaceDE/>
        <w:autoSpaceDN/>
        <w:adjustRightInd/>
        <w:spacing w:before="0"/>
        <w:ind w:left="0" w:firstLine="0"/>
        <w:textAlignment w:val="auto"/>
        <w:rPr>
          <w:rFonts w:ascii="Arial" w:hAnsi="Arial" w:cs="Arial"/>
          <w:b/>
          <w:sz w:val="22"/>
          <w:szCs w:val="22"/>
        </w:rPr>
      </w:pPr>
      <w:r w:rsidRPr="0083784F">
        <w:rPr>
          <w:rFonts w:ascii="Arial" w:hAnsi="Arial" w:cs="Arial"/>
          <w:b/>
          <w:sz w:val="22"/>
          <w:szCs w:val="22"/>
        </w:rPr>
        <w:t>AIM(S)</w:t>
      </w:r>
    </w:p>
    <w:p w:rsidR="006C3C31" w:rsidRPr="0083784F" w:rsidRDefault="006C3C31" w:rsidP="006C3C31">
      <w:pPr>
        <w:pStyle w:val="bullet"/>
        <w:numPr>
          <w:ilvl w:val="0"/>
          <w:numId w:val="3"/>
        </w:numPr>
        <w:overflowPunct/>
        <w:autoSpaceDE/>
        <w:autoSpaceDN/>
        <w:adjustRightInd/>
        <w:spacing w:before="240"/>
        <w:textAlignment w:val="auto"/>
        <w:rPr>
          <w:rFonts w:ascii="Arial" w:hAnsi="Arial" w:cs="Arial"/>
          <w:b/>
          <w:sz w:val="22"/>
          <w:szCs w:val="22"/>
        </w:rPr>
      </w:pPr>
      <w:r w:rsidRPr="0083784F">
        <w:rPr>
          <w:rFonts w:ascii="Arial" w:hAnsi="Arial" w:cs="Arial"/>
          <w:sz w:val="22"/>
          <w:szCs w:val="22"/>
        </w:rPr>
        <w:t>To develop an understanding of non-standard forms of English and of communication.</w:t>
      </w:r>
    </w:p>
    <w:p w:rsidR="006C3C31" w:rsidRPr="0083784F" w:rsidRDefault="006C3C31" w:rsidP="006C3C31">
      <w:pPr>
        <w:pStyle w:val="bullet"/>
        <w:overflowPunct/>
        <w:autoSpaceDE/>
        <w:autoSpaceDN/>
        <w:adjustRightInd/>
        <w:spacing w:before="0"/>
        <w:ind w:left="720" w:firstLine="0"/>
        <w:textAlignment w:val="auto"/>
        <w:rPr>
          <w:rFonts w:ascii="Arial" w:hAnsi="Arial" w:cs="Arial"/>
          <w:b/>
          <w:sz w:val="22"/>
          <w:szCs w:val="22"/>
        </w:rPr>
      </w:pPr>
    </w:p>
    <w:p w:rsidR="006C3C31" w:rsidRPr="0083784F" w:rsidRDefault="006C3C31" w:rsidP="006C3C31">
      <w:pPr>
        <w:pStyle w:val="bullet"/>
        <w:numPr>
          <w:ilvl w:val="0"/>
          <w:numId w:val="3"/>
        </w:numPr>
        <w:overflowPunct/>
        <w:autoSpaceDE/>
        <w:autoSpaceDN/>
        <w:adjustRightInd/>
        <w:spacing w:before="0"/>
        <w:textAlignment w:val="auto"/>
        <w:rPr>
          <w:rFonts w:ascii="Arial" w:hAnsi="Arial" w:cs="Arial"/>
          <w:b/>
          <w:sz w:val="22"/>
          <w:szCs w:val="22"/>
        </w:rPr>
      </w:pPr>
      <w:r w:rsidRPr="0083784F">
        <w:rPr>
          <w:rFonts w:ascii="Arial" w:hAnsi="Arial" w:cs="Arial"/>
          <w:sz w:val="22"/>
          <w:szCs w:val="22"/>
        </w:rPr>
        <w:t xml:space="preserve">To critically reflect upon intercultural and social communication. </w:t>
      </w:r>
    </w:p>
    <w:p w:rsidR="006C3C31" w:rsidRPr="0083784F" w:rsidRDefault="006C3C31" w:rsidP="006C3C31">
      <w:pPr>
        <w:pStyle w:val="bullet"/>
        <w:overflowPunct/>
        <w:autoSpaceDE/>
        <w:autoSpaceDN/>
        <w:adjustRightInd/>
        <w:spacing w:before="0"/>
        <w:ind w:left="0" w:firstLine="0"/>
        <w:textAlignment w:val="auto"/>
        <w:rPr>
          <w:rFonts w:ascii="Arial" w:hAnsi="Arial" w:cs="Arial"/>
          <w:b/>
          <w:sz w:val="22"/>
          <w:szCs w:val="22"/>
        </w:rPr>
      </w:pPr>
    </w:p>
    <w:p w:rsidR="006C3C31" w:rsidRPr="0083784F" w:rsidRDefault="006C3C31" w:rsidP="006C3C31">
      <w:pPr>
        <w:pStyle w:val="bullet"/>
        <w:overflowPunct/>
        <w:autoSpaceDE/>
        <w:autoSpaceDN/>
        <w:adjustRightInd/>
        <w:spacing w:before="0"/>
        <w:ind w:left="0" w:firstLine="0"/>
        <w:textAlignment w:val="auto"/>
        <w:rPr>
          <w:rFonts w:ascii="Arial" w:hAnsi="Arial" w:cs="Arial"/>
          <w:b/>
          <w:sz w:val="22"/>
          <w:szCs w:val="22"/>
        </w:rPr>
      </w:pPr>
      <w:r w:rsidRPr="0083784F">
        <w:rPr>
          <w:rFonts w:ascii="Arial" w:hAnsi="Arial" w:cs="Arial"/>
          <w:b/>
          <w:sz w:val="22"/>
          <w:szCs w:val="22"/>
        </w:rPr>
        <w:t>LEARNING OUTCOMES</w:t>
      </w:r>
    </w:p>
    <w:p w:rsidR="006C3C31" w:rsidRPr="0083784F" w:rsidRDefault="006C3C31" w:rsidP="006C3C31">
      <w:pPr>
        <w:spacing w:after="0"/>
        <w:rPr>
          <w:rFonts w:ascii="Arial" w:hAnsi="Arial" w:cs="Arial"/>
          <w:b/>
        </w:rPr>
      </w:pPr>
    </w:p>
    <w:p w:rsidR="006C3C31" w:rsidRPr="0083784F" w:rsidRDefault="006C3C31" w:rsidP="006C3C31">
      <w:pPr>
        <w:spacing w:after="120"/>
        <w:jc w:val="both"/>
        <w:rPr>
          <w:rFonts w:ascii="Arial" w:hAnsi="Arial" w:cs="Arial"/>
        </w:rPr>
      </w:pPr>
      <w:r w:rsidRPr="0083784F">
        <w:rPr>
          <w:rFonts w:ascii="Arial" w:hAnsi="Arial" w:cs="Arial"/>
        </w:rPr>
        <w:t>Upon the successful completion of this module, the student should be able to demonstrate the ability to:</w:t>
      </w:r>
    </w:p>
    <w:p w:rsidR="006C3C31" w:rsidRPr="0083784F" w:rsidRDefault="006C3C31" w:rsidP="006C3C31">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83784F">
        <w:rPr>
          <w:rFonts w:ascii="Arial" w:hAnsi="Arial" w:cs="Arial"/>
          <w:sz w:val="22"/>
          <w:szCs w:val="22"/>
        </w:rPr>
        <w:t>Critically understand diverse language and communication styles.</w:t>
      </w:r>
    </w:p>
    <w:p w:rsidR="006C3C31" w:rsidRPr="0083784F" w:rsidRDefault="006C3C31" w:rsidP="006C3C31">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83784F">
        <w:rPr>
          <w:rFonts w:ascii="Arial" w:hAnsi="Arial" w:cs="Arial"/>
          <w:sz w:val="22"/>
          <w:szCs w:val="22"/>
        </w:rPr>
        <w:t>Critically reflect upon the ethnocentrism versus cultural relativism paradigms.</w:t>
      </w:r>
    </w:p>
    <w:p w:rsidR="006C3C31" w:rsidRPr="0083784F" w:rsidRDefault="006C3C31" w:rsidP="006C3C31">
      <w:pPr>
        <w:pStyle w:val="bullet"/>
        <w:numPr>
          <w:ilvl w:val="0"/>
          <w:numId w:val="2"/>
        </w:numPr>
        <w:overflowPunct/>
        <w:autoSpaceDE/>
        <w:autoSpaceDN/>
        <w:adjustRightInd/>
        <w:spacing w:before="240"/>
        <w:ind w:left="851" w:hanging="567"/>
        <w:textAlignment w:val="auto"/>
        <w:rPr>
          <w:rFonts w:ascii="Arial" w:hAnsi="Arial" w:cs="Arial"/>
          <w:sz w:val="22"/>
          <w:szCs w:val="22"/>
        </w:rPr>
      </w:pPr>
      <w:r w:rsidRPr="0083784F">
        <w:rPr>
          <w:rFonts w:ascii="Arial" w:hAnsi="Arial" w:cs="Arial"/>
          <w:sz w:val="22"/>
          <w:szCs w:val="22"/>
        </w:rPr>
        <w:t>Relate this knowledge to current policy and practice in supporting individuals with diverse language and communication backgrounds.</w:t>
      </w:r>
    </w:p>
    <w:p w:rsidR="006C3C31" w:rsidRPr="0083784F" w:rsidRDefault="006C3C31" w:rsidP="006C3C31">
      <w:pPr>
        <w:spacing w:after="0"/>
        <w:jc w:val="both"/>
        <w:rPr>
          <w:rFonts w:ascii="Arial" w:hAnsi="Arial" w:cs="Arial"/>
        </w:rPr>
      </w:pPr>
    </w:p>
    <w:p w:rsidR="006C3C31" w:rsidRPr="0083784F" w:rsidRDefault="006C3C31" w:rsidP="006C3C31">
      <w:pPr>
        <w:pStyle w:val="fixed"/>
        <w:jc w:val="both"/>
        <w:rPr>
          <w:rFonts w:ascii="Arial" w:hAnsi="Arial" w:cs="Arial"/>
          <w:sz w:val="22"/>
          <w:szCs w:val="22"/>
        </w:rPr>
      </w:pPr>
      <w:r w:rsidRPr="0083784F">
        <w:rPr>
          <w:rFonts w:ascii="Arial" w:hAnsi="Arial" w:cs="Arial"/>
          <w:sz w:val="22"/>
          <w:szCs w:val="22"/>
        </w:rPr>
        <w:t>INDICATIVE CONTENT</w:t>
      </w:r>
    </w:p>
    <w:p w:rsidR="006C3C31" w:rsidRPr="0083784F" w:rsidRDefault="006C3C31" w:rsidP="006C3C31">
      <w:pPr>
        <w:pStyle w:val="ListParagraph"/>
        <w:numPr>
          <w:ilvl w:val="0"/>
          <w:numId w:val="1"/>
        </w:numPr>
        <w:spacing w:before="240" w:after="0" w:line="240" w:lineRule="auto"/>
        <w:ind w:left="851" w:hanging="567"/>
        <w:contextualSpacing w:val="0"/>
        <w:jc w:val="both"/>
        <w:rPr>
          <w:rFonts w:ascii="Arial" w:hAnsi="Arial" w:cs="Arial"/>
        </w:rPr>
      </w:pPr>
      <w:r w:rsidRPr="0083784F">
        <w:rPr>
          <w:rFonts w:ascii="Arial" w:hAnsi="Arial" w:cs="Arial"/>
        </w:rPr>
        <w:t>The module will introduce students to a range of English language forms spoken in the UK, e.g. British Sign Language, English as a Second Language, Makaton.</w:t>
      </w:r>
    </w:p>
    <w:p w:rsidR="006C3C31" w:rsidRPr="0083784F" w:rsidRDefault="006C3C31" w:rsidP="006C3C31">
      <w:pPr>
        <w:pStyle w:val="ListParagraph"/>
        <w:numPr>
          <w:ilvl w:val="0"/>
          <w:numId w:val="1"/>
        </w:numPr>
        <w:spacing w:before="240" w:after="0" w:line="240" w:lineRule="auto"/>
        <w:ind w:left="851" w:hanging="567"/>
        <w:contextualSpacing w:val="0"/>
        <w:jc w:val="both"/>
        <w:rPr>
          <w:rFonts w:ascii="Arial" w:hAnsi="Arial" w:cs="Arial"/>
        </w:rPr>
      </w:pPr>
      <w:r w:rsidRPr="0083784F">
        <w:rPr>
          <w:rFonts w:ascii="Arial" w:hAnsi="Arial" w:cs="Arial"/>
        </w:rPr>
        <w:t>The main concepts of communication, sociolinguistics, and intercultural communication will be explored in discussions, and practical experiences.</w:t>
      </w:r>
    </w:p>
    <w:p w:rsidR="006C3C31" w:rsidRPr="0083784F" w:rsidRDefault="006C3C31" w:rsidP="006C3C31">
      <w:pPr>
        <w:pStyle w:val="ListParagraph"/>
        <w:numPr>
          <w:ilvl w:val="0"/>
          <w:numId w:val="1"/>
        </w:numPr>
        <w:spacing w:before="240" w:after="0" w:line="240" w:lineRule="auto"/>
        <w:ind w:left="851" w:hanging="567"/>
        <w:contextualSpacing w:val="0"/>
        <w:jc w:val="both"/>
        <w:rPr>
          <w:rFonts w:ascii="Arial" w:hAnsi="Arial" w:cs="Arial"/>
        </w:rPr>
      </w:pPr>
      <w:r w:rsidRPr="0083784F">
        <w:rPr>
          <w:rFonts w:ascii="Arial" w:hAnsi="Arial" w:cs="Arial"/>
        </w:rPr>
        <w:t>Using case studies and guest speakers an in-depth exploration of individuals and groups with diverse communication needs will be conducted.</w:t>
      </w:r>
    </w:p>
    <w:p w:rsidR="006C3C31" w:rsidRPr="0083784F" w:rsidRDefault="006C3C31" w:rsidP="006C3C31">
      <w:pPr>
        <w:pStyle w:val="ListParagraph"/>
        <w:spacing w:before="240" w:after="120"/>
        <w:ind w:left="851"/>
        <w:jc w:val="both"/>
        <w:rPr>
          <w:rFonts w:ascii="Arial" w:hAnsi="Arial" w:cs="Arial"/>
        </w:rPr>
      </w:pPr>
    </w:p>
    <w:p w:rsidR="006C3C31" w:rsidRPr="0083784F" w:rsidRDefault="006C3C31" w:rsidP="006C3C31">
      <w:pPr>
        <w:pStyle w:val="fixed"/>
        <w:jc w:val="both"/>
        <w:rPr>
          <w:rFonts w:ascii="Arial" w:hAnsi="Arial" w:cs="Arial"/>
          <w:sz w:val="22"/>
          <w:szCs w:val="22"/>
        </w:rPr>
      </w:pPr>
      <w:r w:rsidRPr="0083784F">
        <w:rPr>
          <w:rFonts w:ascii="Arial" w:hAnsi="Arial" w:cs="Arial"/>
          <w:sz w:val="22"/>
          <w:szCs w:val="22"/>
        </w:rPr>
        <w:t>LEARNING AND TEACHING STRATEGY</w:t>
      </w:r>
    </w:p>
    <w:p w:rsidR="006C3C31" w:rsidRPr="0083784F" w:rsidRDefault="006C3C31" w:rsidP="006C3C31">
      <w:pPr>
        <w:jc w:val="both"/>
        <w:rPr>
          <w:rFonts w:ascii="Arial" w:hAnsi="Arial" w:cs="Arial"/>
        </w:rPr>
      </w:pPr>
      <w:r w:rsidRPr="0083784F">
        <w:rPr>
          <w:rFonts w:ascii="Arial" w:hAnsi="Arial"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6C3C31" w:rsidRPr="0083784F" w:rsidRDefault="006C3C31" w:rsidP="006C3C31">
      <w:pPr>
        <w:spacing w:before="120" w:after="0"/>
        <w:jc w:val="both"/>
        <w:rPr>
          <w:rFonts w:ascii="Arial" w:hAnsi="Arial" w:cs="Arial"/>
        </w:rPr>
      </w:pPr>
      <w:r w:rsidRPr="0083784F">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6C3C31" w:rsidRPr="0083784F" w:rsidTr="00716296">
        <w:tc>
          <w:tcPr>
            <w:tcW w:w="3969" w:type="dxa"/>
            <w:tcBorders>
              <w:top w:val="single" w:sz="4" w:space="0" w:color="auto"/>
              <w:left w:val="single" w:sz="4" w:space="0" w:color="auto"/>
            </w:tcBorders>
          </w:tcPr>
          <w:p w:rsidR="006C3C31" w:rsidRPr="0083784F" w:rsidRDefault="006C3C31" w:rsidP="00716296">
            <w:pPr>
              <w:spacing w:after="0"/>
              <w:rPr>
                <w:rFonts w:ascii="Arial" w:hAnsi="Arial" w:cs="Arial"/>
                <w:b/>
                <w:sz w:val="22"/>
                <w:szCs w:val="22"/>
              </w:rPr>
            </w:pPr>
            <w:r w:rsidRPr="0083784F">
              <w:rPr>
                <w:rFonts w:ascii="Arial" w:hAnsi="Arial" w:cs="Arial"/>
                <w:b/>
                <w:sz w:val="22"/>
                <w:szCs w:val="22"/>
              </w:rPr>
              <w:t>Activity type</w:t>
            </w:r>
          </w:p>
        </w:tc>
        <w:tc>
          <w:tcPr>
            <w:tcW w:w="1701" w:type="dxa"/>
            <w:tcBorders>
              <w:top w:val="single" w:sz="4" w:space="0" w:color="auto"/>
            </w:tcBorders>
          </w:tcPr>
          <w:p w:rsidR="006C3C31" w:rsidRPr="0083784F" w:rsidRDefault="006C3C31" w:rsidP="00716296">
            <w:pPr>
              <w:spacing w:after="0"/>
              <w:jc w:val="center"/>
              <w:rPr>
                <w:rFonts w:ascii="Arial" w:hAnsi="Arial" w:cs="Arial"/>
                <w:b/>
                <w:sz w:val="22"/>
                <w:szCs w:val="22"/>
              </w:rPr>
            </w:pPr>
            <w:r w:rsidRPr="0083784F">
              <w:rPr>
                <w:rFonts w:ascii="Arial" w:hAnsi="Arial" w:cs="Arial"/>
                <w:b/>
                <w:sz w:val="22"/>
                <w:szCs w:val="22"/>
              </w:rPr>
              <w:t>Hours</w:t>
            </w:r>
          </w:p>
        </w:tc>
        <w:tc>
          <w:tcPr>
            <w:tcW w:w="1843" w:type="dxa"/>
            <w:tcBorders>
              <w:top w:val="single" w:sz="4" w:space="0" w:color="auto"/>
            </w:tcBorders>
          </w:tcPr>
          <w:p w:rsidR="006C3C31" w:rsidRPr="0083784F" w:rsidRDefault="006C3C31" w:rsidP="00716296">
            <w:pPr>
              <w:spacing w:after="0"/>
              <w:jc w:val="center"/>
              <w:rPr>
                <w:rFonts w:ascii="Arial" w:hAnsi="Arial" w:cs="Arial"/>
                <w:b/>
                <w:sz w:val="22"/>
                <w:szCs w:val="22"/>
              </w:rPr>
            </w:pPr>
            <w:r w:rsidRPr="0083784F">
              <w:rPr>
                <w:rFonts w:ascii="Arial" w:hAnsi="Arial" w:cs="Arial"/>
                <w:b/>
                <w:sz w:val="22"/>
                <w:szCs w:val="22"/>
              </w:rPr>
              <w:t>Percentage</w:t>
            </w:r>
          </w:p>
        </w:tc>
      </w:tr>
      <w:tr w:rsidR="006C3C31" w:rsidRPr="0083784F" w:rsidTr="00716296">
        <w:tc>
          <w:tcPr>
            <w:tcW w:w="3969" w:type="dxa"/>
          </w:tcPr>
          <w:p w:rsidR="006C3C31" w:rsidRPr="0083784F" w:rsidRDefault="006C3C31" w:rsidP="00716296">
            <w:pPr>
              <w:spacing w:after="0"/>
              <w:rPr>
                <w:rFonts w:ascii="Arial" w:hAnsi="Arial" w:cs="Arial"/>
                <w:sz w:val="22"/>
                <w:szCs w:val="22"/>
              </w:rPr>
            </w:pPr>
            <w:r w:rsidRPr="0083784F">
              <w:rPr>
                <w:rFonts w:ascii="Arial" w:hAnsi="Arial" w:cs="Arial"/>
                <w:sz w:val="22"/>
                <w:szCs w:val="22"/>
              </w:rPr>
              <w:t>Scheduled learning</w:t>
            </w:r>
          </w:p>
        </w:tc>
        <w:tc>
          <w:tcPr>
            <w:tcW w:w="1701"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30</w:t>
            </w:r>
          </w:p>
        </w:tc>
        <w:tc>
          <w:tcPr>
            <w:tcW w:w="1843"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15%</w:t>
            </w:r>
          </w:p>
        </w:tc>
      </w:tr>
      <w:tr w:rsidR="006C3C31" w:rsidRPr="0083784F" w:rsidTr="00716296">
        <w:tc>
          <w:tcPr>
            <w:tcW w:w="3969" w:type="dxa"/>
          </w:tcPr>
          <w:p w:rsidR="006C3C31" w:rsidRPr="0083784F" w:rsidRDefault="006C3C31" w:rsidP="00716296">
            <w:pPr>
              <w:spacing w:after="0"/>
              <w:rPr>
                <w:rFonts w:ascii="Arial" w:hAnsi="Arial" w:cs="Arial"/>
                <w:sz w:val="22"/>
                <w:szCs w:val="22"/>
              </w:rPr>
            </w:pPr>
            <w:r w:rsidRPr="0083784F">
              <w:rPr>
                <w:rFonts w:ascii="Arial" w:hAnsi="Arial" w:cs="Arial"/>
                <w:sz w:val="22"/>
                <w:szCs w:val="22"/>
              </w:rPr>
              <w:t>Independent learning</w:t>
            </w:r>
          </w:p>
        </w:tc>
        <w:tc>
          <w:tcPr>
            <w:tcW w:w="1701"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170</w:t>
            </w:r>
          </w:p>
        </w:tc>
        <w:tc>
          <w:tcPr>
            <w:tcW w:w="1843"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85%</w:t>
            </w:r>
          </w:p>
        </w:tc>
      </w:tr>
      <w:tr w:rsidR="006C3C31" w:rsidRPr="0083784F" w:rsidTr="00716296">
        <w:tc>
          <w:tcPr>
            <w:tcW w:w="3969" w:type="dxa"/>
          </w:tcPr>
          <w:p w:rsidR="006C3C31" w:rsidRPr="0083784F" w:rsidRDefault="006C3C31" w:rsidP="00716296">
            <w:pPr>
              <w:spacing w:after="0"/>
              <w:rPr>
                <w:rFonts w:ascii="Arial" w:hAnsi="Arial" w:cs="Arial"/>
                <w:sz w:val="22"/>
                <w:szCs w:val="22"/>
              </w:rPr>
            </w:pPr>
            <w:r w:rsidRPr="0083784F">
              <w:rPr>
                <w:rFonts w:ascii="Arial" w:hAnsi="Arial" w:cs="Arial"/>
                <w:sz w:val="22"/>
                <w:szCs w:val="22"/>
              </w:rPr>
              <w:t>Placement learning</w:t>
            </w:r>
          </w:p>
        </w:tc>
        <w:tc>
          <w:tcPr>
            <w:tcW w:w="1701"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0</w:t>
            </w:r>
          </w:p>
        </w:tc>
        <w:tc>
          <w:tcPr>
            <w:tcW w:w="1843"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0%</w:t>
            </w:r>
          </w:p>
        </w:tc>
      </w:tr>
      <w:tr w:rsidR="006C3C31" w:rsidRPr="0083784F" w:rsidTr="00716296">
        <w:tc>
          <w:tcPr>
            <w:tcW w:w="3969" w:type="dxa"/>
          </w:tcPr>
          <w:p w:rsidR="006C3C31" w:rsidRPr="0083784F" w:rsidRDefault="006C3C31" w:rsidP="00716296">
            <w:pPr>
              <w:spacing w:after="0"/>
              <w:rPr>
                <w:rFonts w:ascii="Arial" w:hAnsi="Arial" w:cs="Arial"/>
                <w:sz w:val="22"/>
                <w:szCs w:val="22"/>
              </w:rPr>
            </w:pPr>
            <w:r w:rsidRPr="0083784F">
              <w:rPr>
                <w:rFonts w:ascii="Arial" w:hAnsi="Arial" w:cs="Arial"/>
                <w:b/>
                <w:sz w:val="22"/>
                <w:szCs w:val="22"/>
              </w:rPr>
              <w:t>TOTAL</w:t>
            </w:r>
          </w:p>
        </w:tc>
        <w:tc>
          <w:tcPr>
            <w:tcW w:w="1701" w:type="dxa"/>
          </w:tcPr>
          <w:p w:rsidR="006C3C31" w:rsidRPr="0083784F" w:rsidRDefault="006C3C31" w:rsidP="00716296">
            <w:pPr>
              <w:spacing w:after="0"/>
              <w:jc w:val="center"/>
              <w:rPr>
                <w:rFonts w:ascii="Arial" w:hAnsi="Arial" w:cs="Arial"/>
                <w:sz w:val="22"/>
                <w:szCs w:val="22"/>
              </w:rPr>
            </w:pPr>
            <w:r w:rsidRPr="0083784F">
              <w:rPr>
                <w:rFonts w:ascii="Arial" w:hAnsi="Arial" w:cs="Arial"/>
                <w:b/>
                <w:sz w:val="22"/>
                <w:szCs w:val="22"/>
              </w:rPr>
              <w:t>200</w:t>
            </w:r>
          </w:p>
        </w:tc>
        <w:tc>
          <w:tcPr>
            <w:tcW w:w="1843" w:type="dxa"/>
          </w:tcPr>
          <w:p w:rsidR="006C3C31" w:rsidRPr="0083784F" w:rsidRDefault="006C3C31" w:rsidP="00716296">
            <w:pPr>
              <w:spacing w:after="0"/>
              <w:jc w:val="center"/>
              <w:rPr>
                <w:rFonts w:ascii="Arial" w:hAnsi="Arial" w:cs="Arial"/>
                <w:sz w:val="22"/>
                <w:szCs w:val="22"/>
              </w:rPr>
            </w:pPr>
            <w:r w:rsidRPr="0083784F">
              <w:rPr>
                <w:rFonts w:ascii="Arial" w:hAnsi="Arial" w:cs="Arial"/>
                <w:b/>
                <w:sz w:val="22"/>
                <w:szCs w:val="22"/>
              </w:rPr>
              <w:t>100%</w:t>
            </w:r>
          </w:p>
        </w:tc>
      </w:tr>
    </w:tbl>
    <w:p w:rsidR="006C3C31" w:rsidRPr="0083784F" w:rsidRDefault="006C3C31" w:rsidP="006C3C31">
      <w:pPr>
        <w:pStyle w:val="fixed"/>
        <w:ind w:left="0" w:firstLine="0"/>
        <w:rPr>
          <w:rFonts w:ascii="Arial" w:hAnsi="Arial" w:cs="Arial"/>
          <w:sz w:val="22"/>
          <w:szCs w:val="22"/>
        </w:rPr>
      </w:pPr>
    </w:p>
    <w:p w:rsidR="006C3C31" w:rsidRPr="0083784F" w:rsidRDefault="006C3C31" w:rsidP="006C3C31">
      <w:pPr>
        <w:pStyle w:val="fixed"/>
        <w:ind w:left="0" w:firstLine="0"/>
        <w:rPr>
          <w:rFonts w:ascii="Arial" w:hAnsi="Arial" w:cs="Arial"/>
          <w:sz w:val="22"/>
          <w:szCs w:val="22"/>
        </w:rPr>
      </w:pPr>
      <w:r w:rsidRPr="0083784F">
        <w:rPr>
          <w:rFonts w:ascii="Arial" w:hAnsi="Arial" w:cs="Arial"/>
          <w:sz w:val="22"/>
          <w:szCs w:val="22"/>
        </w:rPr>
        <w:t>ASSESSMENT</w:t>
      </w:r>
    </w:p>
    <w:p w:rsidR="006C3C31" w:rsidRPr="0083784F" w:rsidRDefault="006C3C31" w:rsidP="006C3C31">
      <w:pPr>
        <w:pStyle w:val="fixed"/>
        <w:rPr>
          <w:rFonts w:ascii="Arial" w:hAnsi="Arial" w:cs="Arial"/>
          <w:sz w:val="22"/>
          <w:szCs w:val="22"/>
        </w:rPr>
      </w:pPr>
    </w:p>
    <w:p w:rsidR="006C3C31" w:rsidRPr="0083784F" w:rsidRDefault="006C3C31" w:rsidP="006C3C31">
      <w:pPr>
        <w:rPr>
          <w:rFonts w:ascii="Arial" w:hAnsi="Arial" w:cs="Arial"/>
          <w:b/>
        </w:rPr>
      </w:pPr>
      <w:r w:rsidRPr="0083784F">
        <w:rPr>
          <w:rFonts w:ascii="Arial" w:hAnsi="Arial" w:cs="Arial"/>
          <w:b/>
        </w:rPr>
        <w:t>Assessment Component 1 – 50%</w:t>
      </w:r>
    </w:p>
    <w:p w:rsidR="006C3C31" w:rsidRPr="0083784F" w:rsidRDefault="006C3C31" w:rsidP="006C3C31">
      <w:pPr>
        <w:rPr>
          <w:rFonts w:ascii="Arial" w:hAnsi="Arial" w:cs="Arial"/>
        </w:rPr>
      </w:pPr>
      <w:r w:rsidRPr="0083784F">
        <w:rPr>
          <w:rFonts w:ascii="Arial" w:hAnsi="Arial" w:cs="Arial"/>
        </w:rPr>
        <w:t>Written/Coursework (3000 words).</w:t>
      </w:r>
    </w:p>
    <w:p w:rsidR="006C3C31" w:rsidRPr="0083784F" w:rsidRDefault="006C3C31" w:rsidP="006C3C31">
      <w:pPr>
        <w:rPr>
          <w:rFonts w:ascii="Arial" w:hAnsi="Arial" w:cs="Arial"/>
        </w:rPr>
      </w:pPr>
      <w:r w:rsidRPr="0083784F">
        <w:rPr>
          <w:rFonts w:ascii="Arial" w:hAnsi="Arial" w:cs="Arial"/>
        </w:rPr>
        <w:t>Exemplar: How does communication affect inclusion? Critically discuss using theory, policies and practice the implications for those at risk of exclusion</w:t>
      </w:r>
    </w:p>
    <w:p w:rsidR="006C3C31" w:rsidRPr="0083784F" w:rsidRDefault="006C3C31" w:rsidP="006C3C31">
      <w:pPr>
        <w:rPr>
          <w:rFonts w:ascii="Arial" w:hAnsi="Arial" w:cs="Arial"/>
          <w:b/>
        </w:rPr>
      </w:pPr>
      <w:r w:rsidRPr="0083784F">
        <w:rPr>
          <w:rFonts w:ascii="Arial" w:hAnsi="Arial" w:cs="Arial"/>
          <w:b/>
        </w:rPr>
        <w:t>Assessment Component 2 – 50%</w:t>
      </w:r>
    </w:p>
    <w:p w:rsidR="006C3C31" w:rsidRPr="0083784F" w:rsidRDefault="006C3C31" w:rsidP="006C3C31">
      <w:pPr>
        <w:rPr>
          <w:rFonts w:ascii="Arial" w:hAnsi="Arial" w:cs="Arial"/>
        </w:rPr>
      </w:pPr>
      <w:r w:rsidRPr="0083784F">
        <w:rPr>
          <w:rFonts w:ascii="Arial" w:hAnsi="Arial" w:cs="Arial"/>
        </w:rPr>
        <w:t>Coursework/Leaflet and a short paper setting out the rationale (Equivalent to 2500 words).</w:t>
      </w:r>
    </w:p>
    <w:p w:rsidR="006C3C31" w:rsidRPr="0083784F" w:rsidRDefault="006C3C31" w:rsidP="006C3C31">
      <w:pPr>
        <w:pStyle w:val="fixed"/>
        <w:ind w:left="0" w:firstLine="0"/>
        <w:rPr>
          <w:rFonts w:ascii="Arial" w:hAnsi="Arial" w:cs="Arial"/>
          <w:b w:val="0"/>
          <w:sz w:val="22"/>
          <w:szCs w:val="22"/>
        </w:rPr>
      </w:pPr>
      <w:r w:rsidRPr="0083784F">
        <w:rPr>
          <w:rFonts w:ascii="Arial" w:hAnsi="Arial" w:cs="Arial"/>
          <w:b w:val="0"/>
          <w:sz w:val="22"/>
          <w:szCs w:val="22"/>
        </w:rPr>
        <w:t>Exemplar: Produce a leaflet and rationale aimed at practitioners who support people with a specific language/communication need (Reference rationale in the usual way).</w:t>
      </w:r>
    </w:p>
    <w:p w:rsidR="006C3C31" w:rsidRPr="0083784F" w:rsidRDefault="006C3C31" w:rsidP="006C3C31">
      <w:pPr>
        <w:pStyle w:val="fixed"/>
        <w:ind w:left="0" w:firstLine="0"/>
        <w:rPr>
          <w:rFonts w:ascii="Arial" w:hAnsi="Arial" w:cs="Arial"/>
          <w:b w:val="0"/>
          <w:sz w:val="22"/>
          <w:szCs w:val="22"/>
        </w:rPr>
      </w:pPr>
    </w:p>
    <w:p w:rsidR="006C3C31" w:rsidRPr="0083784F" w:rsidRDefault="006C3C31" w:rsidP="006C3C31">
      <w:pPr>
        <w:pStyle w:val="fixed"/>
        <w:ind w:left="0" w:firstLine="0"/>
        <w:jc w:val="both"/>
        <w:rPr>
          <w:rFonts w:ascii="Arial" w:hAnsi="Arial" w:cs="Arial"/>
          <w:sz w:val="22"/>
          <w:szCs w:val="22"/>
        </w:rPr>
      </w:pPr>
      <w:r w:rsidRPr="0083784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6C3C31" w:rsidRPr="0083784F" w:rsidTr="00716296">
        <w:tc>
          <w:tcPr>
            <w:tcW w:w="3261" w:type="dxa"/>
            <w:tcBorders>
              <w:top w:val="single" w:sz="4" w:space="0" w:color="auto"/>
              <w:left w:val="single" w:sz="4" w:space="0" w:color="auto"/>
            </w:tcBorders>
          </w:tcPr>
          <w:p w:rsidR="006C3C31" w:rsidRPr="0083784F" w:rsidRDefault="006C3C31" w:rsidP="00716296">
            <w:pPr>
              <w:spacing w:after="0"/>
              <w:rPr>
                <w:rFonts w:ascii="Arial" w:hAnsi="Arial" w:cs="Arial"/>
                <w:b/>
                <w:sz w:val="22"/>
                <w:szCs w:val="22"/>
              </w:rPr>
            </w:pPr>
            <w:r w:rsidRPr="0083784F">
              <w:rPr>
                <w:rFonts w:ascii="Arial" w:hAnsi="Arial" w:cs="Arial"/>
                <w:b/>
                <w:sz w:val="22"/>
                <w:szCs w:val="22"/>
              </w:rPr>
              <w:t>Activity type</w:t>
            </w:r>
          </w:p>
        </w:tc>
        <w:tc>
          <w:tcPr>
            <w:tcW w:w="1842" w:type="dxa"/>
          </w:tcPr>
          <w:p w:rsidR="006C3C31" w:rsidRPr="0083784F" w:rsidRDefault="006C3C31" w:rsidP="00716296">
            <w:pPr>
              <w:spacing w:after="0"/>
              <w:jc w:val="center"/>
              <w:rPr>
                <w:rFonts w:ascii="Arial" w:hAnsi="Arial" w:cs="Arial"/>
                <w:b/>
                <w:sz w:val="22"/>
                <w:szCs w:val="22"/>
              </w:rPr>
            </w:pPr>
            <w:r w:rsidRPr="0083784F">
              <w:rPr>
                <w:rFonts w:ascii="Arial" w:hAnsi="Arial" w:cs="Arial"/>
                <w:b/>
                <w:sz w:val="22"/>
                <w:szCs w:val="22"/>
              </w:rPr>
              <w:t>Percentage</w:t>
            </w:r>
          </w:p>
        </w:tc>
      </w:tr>
      <w:tr w:rsidR="006C3C31" w:rsidRPr="0083784F" w:rsidTr="00716296">
        <w:tc>
          <w:tcPr>
            <w:tcW w:w="3261" w:type="dxa"/>
            <w:tcBorders>
              <w:top w:val="single" w:sz="4" w:space="0" w:color="auto"/>
              <w:left w:val="single" w:sz="4" w:space="0" w:color="auto"/>
            </w:tcBorders>
          </w:tcPr>
          <w:p w:rsidR="006C3C31" w:rsidRPr="0083784F" w:rsidRDefault="006C3C31" w:rsidP="00716296">
            <w:pPr>
              <w:spacing w:after="0"/>
              <w:rPr>
                <w:rFonts w:ascii="Arial" w:hAnsi="Arial" w:cs="Arial"/>
                <w:sz w:val="22"/>
                <w:szCs w:val="22"/>
              </w:rPr>
            </w:pPr>
            <w:r w:rsidRPr="0083784F">
              <w:rPr>
                <w:rFonts w:ascii="Arial" w:hAnsi="Arial" w:cs="Arial"/>
                <w:sz w:val="22"/>
                <w:szCs w:val="22"/>
              </w:rPr>
              <w:t xml:space="preserve">Written exam </w:t>
            </w:r>
          </w:p>
        </w:tc>
        <w:tc>
          <w:tcPr>
            <w:tcW w:w="1842" w:type="dxa"/>
          </w:tcPr>
          <w:p w:rsidR="006C3C31" w:rsidRPr="0083784F" w:rsidRDefault="006C3C31" w:rsidP="00716296">
            <w:pPr>
              <w:spacing w:after="0"/>
              <w:jc w:val="center"/>
              <w:rPr>
                <w:rFonts w:ascii="Arial" w:hAnsi="Arial" w:cs="Arial"/>
                <w:b/>
                <w:sz w:val="22"/>
                <w:szCs w:val="22"/>
              </w:rPr>
            </w:pPr>
          </w:p>
        </w:tc>
      </w:tr>
      <w:tr w:rsidR="006C3C31" w:rsidRPr="0083784F" w:rsidTr="00716296">
        <w:tc>
          <w:tcPr>
            <w:tcW w:w="3261" w:type="dxa"/>
          </w:tcPr>
          <w:p w:rsidR="006C3C31" w:rsidRPr="0083784F" w:rsidRDefault="006C3C31" w:rsidP="00716296">
            <w:pPr>
              <w:spacing w:after="0"/>
              <w:rPr>
                <w:rFonts w:ascii="Arial" w:hAnsi="Arial" w:cs="Arial"/>
                <w:sz w:val="22"/>
                <w:szCs w:val="22"/>
              </w:rPr>
            </w:pPr>
            <w:r w:rsidRPr="0083784F">
              <w:rPr>
                <w:rFonts w:ascii="Arial" w:hAnsi="Arial" w:cs="Arial"/>
                <w:sz w:val="22"/>
                <w:szCs w:val="22"/>
              </w:rPr>
              <w:t>Coursework</w:t>
            </w:r>
          </w:p>
        </w:tc>
        <w:tc>
          <w:tcPr>
            <w:tcW w:w="1842" w:type="dxa"/>
          </w:tcPr>
          <w:p w:rsidR="006C3C31" w:rsidRPr="0083784F" w:rsidRDefault="006C3C31" w:rsidP="00716296">
            <w:pPr>
              <w:spacing w:after="0"/>
              <w:jc w:val="center"/>
              <w:rPr>
                <w:rFonts w:ascii="Arial" w:hAnsi="Arial" w:cs="Arial"/>
                <w:sz w:val="22"/>
                <w:szCs w:val="22"/>
              </w:rPr>
            </w:pPr>
            <w:r w:rsidRPr="0083784F">
              <w:rPr>
                <w:rFonts w:ascii="Arial" w:hAnsi="Arial" w:cs="Arial"/>
                <w:sz w:val="22"/>
                <w:szCs w:val="22"/>
              </w:rPr>
              <w:t>100%</w:t>
            </w:r>
          </w:p>
        </w:tc>
      </w:tr>
      <w:tr w:rsidR="006C3C31" w:rsidRPr="0083784F" w:rsidTr="00716296">
        <w:tc>
          <w:tcPr>
            <w:tcW w:w="3261" w:type="dxa"/>
          </w:tcPr>
          <w:p w:rsidR="006C3C31" w:rsidRPr="0083784F" w:rsidRDefault="006C3C31" w:rsidP="00716296">
            <w:pPr>
              <w:spacing w:after="0"/>
              <w:rPr>
                <w:rFonts w:ascii="Arial" w:hAnsi="Arial" w:cs="Arial"/>
                <w:sz w:val="22"/>
                <w:szCs w:val="22"/>
              </w:rPr>
            </w:pPr>
            <w:r w:rsidRPr="0083784F">
              <w:rPr>
                <w:rFonts w:ascii="Arial" w:hAnsi="Arial" w:cs="Arial"/>
                <w:sz w:val="22"/>
                <w:szCs w:val="22"/>
              </w:rPr>
              <w:t>Practical</w:t>
            </w:r>
          </w:p>
        </w:tc>
        <w:tc>
          <w:tcPr>
            <w:tcW w:w="1842" w:type="dxa"/>
          </w:tcPr>
          <w:p w:rsidR="006C3C31" w:rsidRPr="0083784F" w:rsidRDefault="006C3C31" w:rsidP="00716296">
            <w:pPr>
              <w:spacing w:after="0"/>
              <w:jc w:val="center"/>
              <w:rPr>
                <w:rFonts w:ascii="Arial" w:hAnsi="Arial" w:cs="Arial"/>
                <w:sz w:val="22"/>
                <w:szCs w:val="22"/>
              </w:rPr>
            </w:pPr>
          </w:p>
        </w:tc>
      </w:tr>
      <w:tr w:rsidR="006C3C31" w:rsidRPr="0083784F" w:rsidTr="00716296">
        <w:tc>
          <w:tcPr>
            <w:tcW w:w="3261" w:type="dxa"/>
          </w:tcPr>
          <w:p w:rsidR="006C3C31" w:rsidRPr="0083784F" w:rsidRDefault="006C3C31" w:rsidP="00716296">
            <w:pPr>
              <w:spacing w:after="0"/>
              <w:rPr>
                <w:rFonts w:ascii="Arial" w:hAnsi="Arial" w:cs="Arial"/>
                <w:sz w:val="22"/>
                <w:szCs w:val="22"/>
              </w:rPr>
            </w:pPr>
            <w:r w:rsidRPr="0083784F">
              <w:rPr>
                <w:rFonts w:ascii="Arial" w:hAnsi="Arial" w:cs="Arial"/>
                <w:b/>
                <w:sz w:val="22"/>
                <w:szCs w:val="22"/>
              </w:rPr>
              <w:t>TOTAL</w:t>
            </w:r>
          </w:p>
        </w:tc>
        <w:tc>
          <w:tcPr>
            <w:tcW w:w="1842" w:type="dxa"/>
          </w:tcPr>
          <w:p w:rsidR="006C3C31" w:rsidRPr="0083784F" w:rsidRDefault="006C3C31" w:rsidP="00716296">
            <w:pPr>
              <w:spacing w:after="0"/>
              <w:jc w:val="center"/>
              <w:rPr>
                <w:rFonts w:ascii="Arial" w:hAnsi="Arial" w:cs="Arial"/>
                <w:b/>
                <w:sz w:val="22"/>
                <w:szCs w:val="22"/>
              </w:rPr>
            </w:pPr>
            <w:r w:rsidRPr="0083784F">
              <w:rPr>
                <w:rFonts w:ascii="Arial" w:hAnsi="Arial" w:cs="Arial"/>
                <w:b/>
                <w:sz w:val="22"/>
                <w:szCs w:val="22"/>
              </w:rPr>
              <w:t>100%</w:t>
            </w:r>
          </w:p>
        </w:tc>
      </w:tr>
    </w:tbl>
    <w:p w:rsidR="006C3C31" w:rsidRPr="0083784F" w:rsidRDefault="006C3C31" w:rsidP="006C3C31">
      <w:pPr>
        <w:pStyle w:val="heading"/>
        <w:spacing w:before="0" w:after="0"/>
        <w:ind w:left="0" w:firstLine="0"/>
        <w:rPr>
          <w:rFonts w:ascii="Arial" w:hAnsi="Arial" w:cs="Arial"/>
          <w:sz w:val="22"/>
          <w:szCs w:val="22"/>
        </w:rPr>
      </w:pPr>
    </w:p>
    <w:p w:rsidR="006C3C31" w:rsidRPr="0083784F" w:rsidRDefault="006C3C31" w:rsidP="006C3C31">
      <w:pPr>
        <w:pStyle w:val="heading"/>
        <w:spacing w:before="0" w:after="0"/>
        <w:ind w:left="0" w:firstLine="0"/>
        <w:rPr>
          <w:rFonts w:ascii="Arial" w:hAnsi="Arial" w:cs="Arial"/>
          <w:sz w:val="22"/>
          <w:szCs w:val="22"/>
        </w:rPr>
      </w:pPr>
      <w:r w:rsidRPr="0083784F">
        <w:rPr>
          <w:rFonts w:ascii="Arial" w:hAnsi="Arial" w:cs="Arial"/>
          <w:sz w:val="22"/>
          <w:szCs w:val="22"/>
        </w:rPr>
        <w:t>EDUCATION FOR SUSTAINABLE DEVELOPMENT (ESD)</w:t>
      </w:r>
    </w:p>
    <w:p w:rsidR="006C3C31" w:rsidRPr="0083784F" w:rsidRDefault="006C3C31" w:rsidP="006C3C31">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C3C31" w:rsidRPr="0083784F" w:rsidTr="00716296">
        <w:tc>
          <w:tcPr>
            <w:tcW w:w="4443" w:type="dxa"/>
            <w:vMerge w:val="restart"/>
            <w:vAlign w:val="center"/>
          </w:tcPr>
          <w:p w:rsidR="006C3C31" w:rsidRPr="0083784F" w:rsidRDefault="006C3C31" w:rsidP="00716296">
            <w:pPr>
              <w:pStyle w:val="heading"/>
              <w:spacing w:before="0" w:after="0"/>
              <w:ind w:left="0" w:firstLine="0"/>
              <w:rPr>
                <w:rFonts w:ascii="Arial" w:hAnsi="Arial" w:cs="Arial"/>
                <w:b w:val="0"/>
                <w:sz w:val="22"/>
                <w:szCs w:val="22"/>
              </w:rPr>
            </w:pPr>
            <w:r w:rsidRPr="0083784F">
              <w:rPr>
                <w:rFonts w:ascii="Arial" w:hAnsi="Arial" w:cs="Arial"/>
                <w:b w:val="0"/>
                <w:sz w:val="22"/>
                <w:szCs w:val="22"/>
              </w:rPr>
              <w:t>Does the module contribute to ESD?</w:t>
            </w:r>
          </w:p>
        </w:tc>
        <w:tc>
          <w:tcPr>
            <w:tcW w:w="4443" w:type="dxa"/>
            <w:vAlign w:val="center"/>
          </w:tcPr>
          <w:p w:rsidR="006C3C31" w:rsidRPr="0083784F" w:rsidRDefault="006C3C31" w:rsidP="00716296">
            <w:pPr>
              <w:pStyle w:val="heading"/>
              <w:spacing w:before="0" w:after="0"/>
              <w:ind w:left="0" w:firstLine="0"/>
              <w:rPr>
                <w:rFonts w:ascii="Arial" w:hAnsi="Arial" w:cs="Arial"/>
                <w:b w:val="0"/>
                <w:sz w:val="22"/>
                <w:szCs w:val="22"/>
              </w:rPr>
            </w:pPr>
            <w:r w:rsidRPr="0083784F">
              <w:rPr>
                <w:rFonts w:ascii="Arial" w:hAnsi="Arial" w:cs="Arial"/>
                <w:b w:val="0"/>
                <w:sz w:val="22"/>
                <w:szCs w:val="22"/>
              </w:rPr>
              <w:t>Yes</w:t>
            </w:r>
          </w:p>
          <w:p w:rsidR="006C3C31" w:rsidRPr="0083784F" w:rsidRDefault="006C3C31" w:rsidP="00716296">
            <w:pPr>
              <w:pStyle w:val="heading"/>
              <w:spacing w:before="0" w:after="0"/>
              <w:ind w:left="0" w:firstLine="0"/>
              <w:jc w:val="both"/>
              <w:rPr>
                <w:rFonts w:ascii="Arial" w:hAnsi="Arial" w:cs="Arial"/>
                <w:b w:val="0"/>
                <w:sz w:val="22"/>
                <w:szCs w:val="22"/>
              </w:rPr>
            </w:pPr>
          </w:p>
        </w:tc>
      </w:tr>
      <w:tr w:rsidR="006C3C31" w:rsidRPr="0083784F" w:rsidTr="00716296">
        <w:tc>
          <w:tcPr>
            <w:tcW w:w="4443" w:type="dxa"/>
            <w:vMerge/>
          </w:tcPr>
          <w:p w:rsidR="006C3C31" w:rsidRPr="0083784F" w:rsidRDefault="006C3C31" w:rsidP="00716296">
            <w:pPr>
              <w:pStyle w:val="heading"/>
              <w:spacing w:before="0" w:after="0"/>
              <w:ind w:left="0" w:firstLine="0"/>
              <w:rPr>
                <w:rFonts w:ascii="Arial" w:hAnsi="Arial" w:cs="Arial"/>
                <w:b w:val="0"/>
                <w:sz w:val="22"/>
                <w:szCs w:val="22"/>
              </w:rPr>
            </w:pPr>
          </w:p>
        </w:tc>
        <w:tc>
          <w:tcPr>
            <w:tcW w:w="4443" w:type="dxa"/>
            <w:vAlign w:val="center"/>
          </w:tcPr>
          <w:p w:rsidR="006C3C31" w:rsidRPr="0083784F" w:rsidRDefault="006C3C31" w:rsidP="00716296">
            <w:pPr>
              <w:pStyle w:val="heading"/>
              <w:spacing w:before="0" w:after="0"/>
              <w:ind w:left="0" w:firstLine="0"/>
              <w:rPr>
                <w:rFonts w:ascii="Arial" w:hAnsi="Arial" w:cs="Arial"/>
                <w:b w:val="0"/>
                <w:strike/>
                <w:sz w:val="22"/>
                <w:szCs w:val="22"/>
              </w:rPr>
            </w:pPr>
            <w:r w:rsidRPr="0083784F">
              <w:rPr>
                <w:rFonts w:ascii="Arial" w:hAnsi="Arial" w:cs="Arial"/>
                <w:b w:val="0"/>
                <w:strike/>
                <w:sz w:val="22"/>
                <w:szCs w:val="22"/>
              </w:rPr>
              <w:t>No</w:t>
            </w:r>
          </w:p>
          <w:p w:rsidR="006C3C31" w:rsidRPr="0083784F" w:rsidRDefault="006C3C31" w:rsidP="00716296">
            <w:pPr>
              <w:pStyle w:val="heading"/>
              <w:spacing w:before="0" w:after="0"/>
              <w:ind w:left="0" w:firstLine="0"/>
              <w:jc w:val="both"/>
              <w:rPr>
                <w:rFonts w:ascii="Arial" w:hAnsi="Arial" w:cs="Arial"/>
                <w:b w:val="0"/>
                <w:sz w:val="22"/>
                <w:szCs w:val="22"/>
              </w:rPr>
            </w:pPr>
          </w:p>
        </w:tc>
      </w:tr>
      <w:tr w:rsidR="006C3C31" w:rsidRPr="0083784F" w:rsidTr="00716296">
        <w:tc>
          <w:tcPr>
            <w:tcW w:w="8886" w:type="dxa"/>
            <w:gridSpan w:val="2"/>
          </w:tcPr>
          <w:p w:rsidR="006C3C31" w:rsidRPr="0083784F" w:rsidRDefault="006C3C31" w:rsidP="00716296">
            <w:pPr>
              <w:rPr>
                <w:rFonts w:ascii="Arial" w:hAnsi="Arial" w:cs="Arial"/>
                <w:color w:val="000000"/>
                <w:sz w:val="22"/>
                <w:szCs w:val="22"/>
                <w:lang w:val="en-GB"/>
              </w:rPr>
            </w:pPr>
            <w:r w:rsidRPr="0083784F">
              <w:rPr>
                <w:rFonts w:ascii="Arial" w:hAnsi="Arial" w:cs="Arial"/>
                <w:color w:val="000000"/>
                <w:sz w:val="22"/>
                <w:szCs w:val="22"/>
                <w:lang w:val="en-GB"/>
              </w:rPr>
              <w:t>be able to solve or ameliorate real life problems through employing holistic as well as reductionist approaches, as appropriate to the issue;</w:t>
            </w:r>
          </w:p>
          <w:p w:rsidR="006C3C31" w:rsidRPr="0083784F" w:rsidRDefault="006C3C31" w:rsidP="00716296">
            <w:pPr>
              <w:rPr>
                <w:rFonts w:ascii="Arial" w:hAnsi="Arial" w:cs="Arial"/>
                <w:color w:val="000000"/>
                <w:sz w:val="22"/>
                <w:szCs w:val="22"/>
                <w:lang w:val="en-GB"/>
              </w:rPr>
            </w:pPr>
            <w:r w:rsidRPr="0083784F">
              <w:rPr>
                <w:rFonts w:ascii="Arial" w:hAnsi="Arial" w:cs="Arial"/>
                <w:color w:val="000000"/>
                <w:sz w:val="22"/>
                <w:szCs w:val="22"/>
                <w:lang w:val="en-GB"/>
              </w:rPr>
              <w:t xml:space="preserve">be able to think creatively, holistically, and systemically and make critical judgments on issues; </w:t>
            </w:r>
          </w:p>
          <w:p w:rsidR="006C3C31" w:rsidRPr="0083784F" w:rsidRDefault="006C3C31" w:rsidP="00716296">
            <w:pPr>
              <w:rPr>
                <w:rFonts w:ascii="Arial" w:hAnsi="Arial" w:cs="Arial"/>
                <w:color w:val="000000"/>
                <w:sz w:val="22"/>
                <w:szCs w:val="22"/>
                <w:lang w:val="en-GB"/>
              </w:rPr>
            </w:pPr>
            <w:r w:rsidRPr="0083784F">
              <w:rPr>
                <w:rFonts w:ascii="Arial" w:hAnsi="Arial" w:cs="Arial"/>
                <w:color w:val="000000"/>
                <w:sz w:val="22"/>
                <w:szCs w:val="22"/>
                <w:lang w:val="en-GB"/>
              </w:rPr>
              <w:t xml:space="preserve">be able to develop a high level of self-reflection at a personal and professional level; </w:t>
            </w:r>
          </w:p>
          <w:p w:rsidR="006C3C31" w:rsidRPr="0083784F" w:rsidRDefault="006C3C31" w:rsidP="00716296">
            <w:pPr>
              <w:rPr>
                <w:rFonts w:ascii="Arial" w:hAnsi="Arial" w:cs="Arial"/>
                <w:b/>
                <w:color w:val="000000"/>
                <w:sz w:val="22"/>
                <w:szCs w:val="22"/>
              </w:rPr>
            </w:pPr>
            <w:r w:rsidRPr="0083784F">
              <w:rPr>
                <w:rFonts w:ascii="Arial" w:hAnsi="Arial" w:cs="Arial"/>
                <w:color w:val="000000"/>
                <w:sz w:val="22"/>
                <w:szCs w:val="22"/>
                <w:lang w:val="en-GB"/>
              </w:rPr>
              <w:t>be able to apply theory to practice and vice versa</w:t>
            </w:r>
          </w:p>
          <w:p w:rsidR="006C3C31" w:rsidRPr="0083784F" w:rsidRDefault="006C3C31" w:rsidP="00716296">
            <w:pPr>
              <w:pStyle w:val="heading"/>
              <w:spacing w:before="0" w:after="0"/>
              <w:ind w:left="0" w:firstLine="0"/>
              <w:jc w:val="both"/>
              <w:rPr>
                <w:rFonts w:ascii="Arial" w:hAnsi="Arial" w:cs="Arial"/>
                <w:b w:val="0"/>
                <w:sz w:val="22"/>
                <w:szCs w:val="22"/>
              </w:rPr>
            </w:pPr>
          </w:p>
        </w:tc>
      </w:tr>
    </w:tbl>
    <w:p w:rsidR="006C3C31" w:rsidRDefault="006C3C31" w:rsidP="006C3C31">
      <w:pPr>
        <w:pStyle w:val="fixed"/>
        <w:rPr>
          <w:rFonts w:ascii="Arial" w:hAnsi="Arial" w:cs="Arial"/>
          <w:sz w:val="22"/>
          <w:szCs w:val="22"/>
          <w:highlight w:val="yellow"/>
        </w:rPr>
      </w:pPr>
    </w:p>
    <w:p w:rsidR="000B28FD" w:rsidRPr="000B28FD" w:rsidRDefault="000B28FD" w:rsidP="006C3C31">
      <w:pPr>
        <w:pStyle w:val="fixed"/>
        <w:rPr>
          <w:rFonts w:ascii="Arial" w:hAnsi="Arial" w:cs="Arial"/>
          <w:sz w:val="22"/>
          <w:szCs w:val="22"/>
        </w:rPr>
      </w:pPr>
      <w:r w:rsidRPr="000B28FD">
        <w:rPr>
          <w:rFonts w:ascii="Arial" w:hAnsi="Arial" w:cs="Arial"/>
          <w:sz w:val="22"/>
          <w:szCs w:val="22"/>
        </w:rPr>
        <w:t>READING LIST</w:t>
      </w:r>
    </w:p>
    <w:p w:rsidR="000B28FD" w:rsidRPr="0083784F" w:rsidRDefault="000B28FD" w:rsidP="006C3C31">
      <w:pPr>
        <w:pStyle w:val="fixed"/>
        <w:rPr>
          <w:rFonts w:ascii="Arial" w:hAnsi="Arial" w:cs="Arial"/>
          <w:sz w:val="22"/>
          <w:szCs w:val="22"/>
          <w:highlight w:val="yellow"/>
        </w:rPr>
      </w:pPr>
    </w:p>
    <w:tbl>
      <w:tblPr>
        <w:tblStyle w:val="TableGrid"/>
        <w:tblW w:w="0" w:type="auto"/>
        <w:tblInd w:w="-5" w:type="dxa"/>
        <w:tblLook w:val="04A0" w:firstRow="1" w:lastRow="0" w:firstColumn="1" w:lastColumn="0" w:noHBand="0" w:noVBand="1"/>
      </w:tblPr>
      <w:tblGrid>
        <w:gridCol w:w="1647"/>
        <w:gridCol w:w="6008"/>
        <w:gridCol w:w="1366"/>
      </w:tblGrid>
      <w:tr w:rsidR="0083784F" w:rsidRPr="0083784F" w:rsidTr="0083784F">
        <w:tc>
          <w:tcPr>
            <w:tcW w:w="1647" w:type="dxa"/>
            <w:shd w:val="clear" w:color="auto" w:fill="BFBFBF" w:themeFill="background1" w:themeFillShade="BF"/>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lang w:val="en-GB"/>
              </w:rPr>
              <w:t>Module Code</w:t>
            </w:r>
          </w:p>
        </w:tc>
        <w:tc>
          <w:tcPr>
            <w:tcW w:w="7374" w:type="dxa"/>
            <w:gridSpan w:val="2"/>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lang w:val="en-GB"/>
              </w:rPr>
              <w:t>ECSS6001</w:t>
            </w:r>
          </w:p>
        </w:tc>
      </w:tr>
      <w:tr w:rsidR="0083784F" w:rsidRPr="0083784F" w:rsidTr="0083784F">
        <w:tc>
          <w:tcPr>
            <w:tcW w:w="1647" w:type="dxa"/>
            <w:shd w:val="clear" w:color="auto" w:fill="BFBFBF" w:themeFill="background1" w:themeFillShade="BF"/>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lang w:val="en-GB"/>
              </w:rPr>
              <w:t>Module Title</w:t>
            </w:r>
          </w:p>
        </w:tc>
        <w:tc>
          <w:tcPr>
            <w:tcW w:w="7374" w:type="dxa"/>
            <w:gridSpan w:val="2"/>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rPr>
              <w:t>The Diversity of Language and Communication</w:t>
            </w:r>
          </w:p>
        </w:tc>
      </w:tr>
      <w:tr w:rsidR="0083784F" w:rsidRPr="0083784F" w:rsidTr="0083784F">
        <w:tc>
          <w:tcPr>
            <w:tcW w:w="1647" w:type="dxa"/>
            <w:shd w:val="clear" w:color="auto" w:fill="BFBFBF" w:themeFill="background1" w:themeFillShade="BF"/>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lang w:val="en-GB"/>
              </w:rPr>
              <w:t>Classification</w:t>
            </w:r>
          </w:p>
        </w:tc>
        <w:tc>
          <w:tcPr>
            <w:tcW w:w="6008" w:type="dxa"/>
            <w:shd w:val="clear" w:color="auto" w:fill="BFBFBF" w:themeFill="background1" w:themeFillShade="BF"/>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lang w:val="en-GB"/>
              </w:rPr>
              <w:t>Reading List entry</w:t>
            </w:r>
          </w:p>
        </w:tc>
        <w:tc>
          <w:tcPr>
            <w:tcW w:w="1366" w:type="dxa"/>
            <w:shd w:val="clear" w:color="auto" w:fill="BFBFBF" w:themeFill="background1" w:themeFillShade="BF"/>
          </w:tcPr>
          <w:p w:rsidR="0083784F" w:rsidRPr="0083784F" w:rsidRDefault="0083784F" w:rsidP="00862392">
            <w:pPr>
              <w:tabs>
                <w:tab w:val="num" w:pos="720"/>
                <w:tab w:val="left" w:pos="1440"/>
              </w:tabs>
              <w:spacing w:after="0" w:line="240" w:lineRule="auto"/>
              <w:jc w:val="both"/>
              <w:rPr>
                <w:rFonts w:ascii="Arial" w:hAnsi="Arial" w:cs="Arial"/>
                <w:b/>
                <w:sz w:val="22"/>
                <w:szCs w:val="22"/>
                <w:lang w:val="en-GB"/>
              </w:rPr>
            </w:pPr>
            <w:r w:rsidRPr="0083784F">
              <w:rPr>
                <w:rFonts w:ascii="Arial" w:hAnsi="Arial" w:cs="Arial"/>
                <w:b/>
                <w:sz w:val="22"/>
                <w:szCs w:val="22"/>
                <w:lang w:val="en-GB"/>
              </w:rPr>
              <w:t>Electronic*</w:t>
            </w:r>
          </w:p>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Essential</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rPr>
            </w:pPr>
            <w:r w:rsidRPr="0083784F">
              <w:rPr>
                <w:rFonts w:ascii="Arial" w:hAnsi="Arial" w:cs="Arial"/>
                <w:sz w:val="22"/>
                <w:szCs w:val="22"/>
                <w:lang w:val="en-GB"/>
              </w:rPr>
              <w:t xml:space="preserve">Gross, J. (2013) Time to Talk: Implementing outstanding practice in speech, language and communication (David Fulton / </w:t>
            </w:r>
            <w:proofErr w:type="spellStart"/>
            <w:r w:rsidRPr="0083784F">
              <w:rPr>
                <w:rFonts w:ascii="Arial" w:hAnsi="Arial" w:cs="Arial"/>
                <w:sz w:val="22"/>
                <w:szCs w:val="22"/>
                <w:lang w:val="en-GB"/>
              </w:rPr>
              <w:t>Nasen</w:t>
            </w:r>
            <w:proofErr w:type="spellEnd"/>
            <w:r w:rsidRPr="0083784F">
              <w:rPr>
                <w:rFonts w:ascii="Arial" w:hAnsi="Arial" w:cs="Arial"/>
                <w:sz w:val="22"/>
                <w:szCs w:val="22"/>
                <w:lang w:val="en-GB"/>
              </w:rPr>
              <w:t xml:space="preserve">) </w:t>
            </w:r>
          </w:p>
        </w:tc>
        <w:tc>
          <w:tcPr>
            <w:tcW w:w="1366" w:type="dxa"/>
          </w:tcPr>
          <w:sdt>
            <w:sdtPr>
              <w:rPr>
                <w:rFonts w:ascii="Arial" w:hAnsi="Arial" w:cs="Arial"/>
                <w:lang w:val="en-GB"/>
              </w:rPr>
              <w:id w:val="-914784898"/>
              <w14:checkbox>
                <w14:checked w14:val="1"/>
                <w14:checkedState w14:val="2612" w14:font="MS Gothic"/>
                <w14:uncheckedState w14:val="2610" w14:font="MS Gothic"/>
              </w14:checkbox>
            </w:sdtPr>
            <w:sdtEndPr/>
            <w:sdtContent>
              <w:p w:rsidR="0083784F" w:rsidRPr="0083784F" w:rsidRDefault="006F5A3C" w:rsidP="00862392">
                <w:pPr>
                  <w:autoSpaceDE w:val="0"/>
                  <w:autoSpaceDN w:val="0"/>
                  <w:adjustRightInd w:val="0"/>
                  <w:spacing w:after="0" w:line="240" w:lineRule="auto"/>
                  <w:jc w:val="center"/>
                  <w:rPr>
                    <w:rFonts w:ascii="Arial" w:hAnsi="Arial" w:cs="Arial"/>
                    <w:sz w:val="22"/>
                    <w:szCs w:val="22"/>
                    <w:lang w:val="en-GB"/>
                  </w:rPr>
                </w:pPr>
                <w:r>
                  <w:rPr>
                    <w:rFonts w:ascii="MS Gothic" w:eastAsia="MS Gothic" w:hAnsi="MS Gothic" w:cs="Arial" w:hint="eastAsia"/>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Essential</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r w:rsidRPr="0083784F">
              <w:rPr>
                <w:rFonts w:ascii="Arial" w:hAnsi="Arial" w:cs="Arial"/>
                <w:sz w:val="22"/>
                <w:szCs w:val="22"/>
              </w:rPr>
              <w:t xml:space="preserve">Liu, S.; </w:t>
            </w:r>
            <w:proofErr w:type="spellStart"/>
            <w:r w:rsidRPr="0083784F">
              <w:rPr>
                <w:rFonts w:ascii="Arial" w:hAnsi="Arial" w:cs="Arial"/>
                <w:sz w:val="22"/>
                <w:szCs w:val="22"/>
              </w:rPr>
              <w:t>Volcic</w:t>
            </w:r>
            <w:proofErr w:type="spellEnd"/>
            <w:r w:rsidRPr="0083784F">
              <w:rPr>
                <w:rFonts w:ascii="Arial" w:hAnsi="Arial" w:cs="Arial"/>
                <w:sz w:val="22"/>
                <w:szCs w:val="22"/>
              </w:rPr>
              <w:t xml:space="preserve">, Z.; </w:t>
            </w:r>
            <w:proofErr w:type="spellStart"/>
            <w:r w:rsidRPr="0083784F">
              <w:rPr>
                <w:rFonts w:ascii="Arial" w:hAnsi="Arial" w:cs="Arial"/>
                <w:sz w:val="22"/>
                <w:szCs w:val="22"/>
              </w:rPr>
              <w:t>Gallois</w:t>
            </w:r>
            <w:proofErr w:type="spellEnd"/>
            <w:r w:rsidRPr="0083784F">
              <w:rPr>
                <w:rFonts w:ascii="Arial" w:hAnsi="Arial" w:cs="Arial"/>
                <w:sz w:val="22"/>
                <w:szCs w:val="22"/>
              </w:rPr>
              <w:t>, C.; (2015). Introducing Intercultural Communication - Global Cultures and Contexts, London: Sage</w:t>
            </w:r>
          </w:p>
        </w:tc>
        <w:tc>
          <w:tcPr>
            <w:tcW w:w="1366" w:type="dxa"/>
          </w:tcPr>
          <w:sdt>
            <w:sdtPr>
              <w:rPr>
                <w:rFonts w:ascii="Arial" w:hAnsi="Arial" w:cs="Arial"/>
                <w:lang w:val="en-GB"/>
              </w:rPr>
              <w:id w:val="1626280082"/>
              <w14:checkbox>
                <w14:checked w14:val="0"/>
                <w14:checkedState w14:val="2612" w14:font="MS Gothic"/>
                <w14:uncheckedState w14:val="2610" w14:font="MS Gothic"/>
              </w14:checkbox>
            </w:sdtPr>
            <w:sdtEndPr/>
            <w:sdtContent>
              <w:p w:rsidR="0083784F" w:rsidRPr="0083784F" w:rsidRDefault="0083784F" w:rsidP="00862392">
                <w:pPr>
                  <w:autoSpaceDE w:val="0"/>
                  <w:autoSpaceDN w:val="0"/>
                  <w:adjustRightInd w:val="0"/>
                  <w:spacing w:after="0" w:line="240" w:lineRule="auto"/>
                  <w:jc w:val="center"/>
                  <w:rPr>
                    <w:rFonts w:ascii="Arial" w:hAnsi="Arial" w:cs="Arial"/>
                    <w:sz w:val="22"/>
                    <w:szCs w:val="22"/>
                    <w:lang w:val="en-GB"/>
                  </w:rPr>
                </w:pPr>
                <w:r w:rsidRPr="0083784F">
                  <w:rPr>
                    <w:rFonts w:ascii="Segoe UI Symbol" w:eastAsia="MS Gothic" w:hAnsi="Segoe UI Symbol" w:cs="Segoe UI Symbol"/>
                    <w:sz w:val="22"/>
                    <w:szCs w:val="22"/>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lastRenderedPageBreak/>
              <w:t>Essential</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rPr>
            </w:pPr>
            <w:proofErr w:type="spellStart"/>
            <w:r w:rsidRPr="0083784F">
              <w:rPr>
                <w:rFonts w:ascii="Arial" w:hAnsi="Arial" w:cs="Arial"/>
                <w:sz w:val="22"/>
                <w:szCs w:val="22"/>
                <w:lang w:val="en-GB"/>
              </w:rPr>
              <w:t>Mahboob</w:t>
            </w:r>
            <w:proofErr w:type="spellEnd"/>
            <w:r w:rsidRPr="0083784F">
              <w:rPr>
                <w:rFonts w:ascii="Arial" w:hAnsi="Arial" w:cs="Arial"/>
                <w:sz w:val="22"/>
                <w:szCs w:val="22"/>
                <w:lang w:val="en-GB"/>
              </w:rPr>
              <w:t>, A., (2010). The NNEST Lens: Non Native English Speakers in TESOL, Cambridge</w:t>
            </w:r>
          </w:p>
        </w:tc>
        <w:tc>
          <w:tcPr>
            <w:tcW w:w="1366" w:type="dxa"/>
          </w:tcPr>
          <w:sdt>
            <w:sdtPr>
              <w:rPr>
                <w:rFonts w:ascii="Arial" w:hAnsi="Arial" w:cs="Arial"/>
                <w:lang w:val="en-GB"/>
              </w:rPr>
              <w:id w:val="2054800483"/>
              <w14:checkbox>
                <w14:checked w14:val="1"/>
                <w14:checkedState w14:val="2612" w14:font="MS Gothic"/>
                <w14:uncheckedState w14:val="2610" w14:font="MS Gothic"/>
              </w14:checkbox>
            </w:sdtPr>
            <w:sdtEndPr/>
            <w:sdtContent>
              <w:p w:rsidR="0083784F" w:rsidRPr="0083784F" w:rsidRDefault="0071341D" w:rsidP="00862392">
                <w:pPr>
                  <w:autoSpaceDE w:val="0"/>
                  <w:autoSpaceDN w:val="0"/>
                  <w:adjustRightInd w:val="0"/>
                  <w:spacing w:after="0" w:line="240" w:lineRule="auto"/>
                  <w:jc w:val="center"/>
                  <w:rPr>
                    <w:rFonts w:ascii="Arial" w:hAnsi="Arial" w:cs="Arial"/>
                    <w:sz w:val="22"/>
                    <w:szCs w:val="22"/>
                    <w:lang w:val="en-GB"/>
                  </w:rPr>
                </w:pPr>
                <w:r>
                  <w:rPr>
                    <w:rFonts w:ascii="MS Gothic" w:eastAsia="MS Gothic" w:hAnsi="MS Gothic" w:cs="Arial" w:hint="eastAsia"/>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Essential</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r w:rsidRPr="0083784F">
              <w:rPr>
                <w:rFonts w:ascii="Arial" w:hAnsi="Arial" w:cs="Arial"/>
                <w:sz w:val="22"/>
                <w:szCs w:val="22"/>
              </w:rPr>
              <w:t>Moyer, A. (2015). Foreign Accent - the phenomenon of non-native speech, London, Cambridge: Cambridge University Press</w:t>
            </w:r>
          </w:p>
        </w:tc>
        <w:tc>
          <w:tcPr>
            <w:tcW w:w="1366" w:type="dxa"/>
          </w:tcPr>
          <w:sdt>
            <w:sdtPr>
              <w:rPr>
                <w:rFonts w:ascii="Arial" w:hAnsi="Arial" w:cs="Arial"/>
                <w:lang w:val="en-GB"/>
              </w:rPr>
              <w:id w:val="-97801483"/>
              <w14:checkbox>
                <w14:checked w14:val="0"/>
                <w14:checkedState w14:val="2612" w14:font="MS Gothic"/>
                <w14:uncheckedState w14:val="2610" w14:font="MS Gothic"/>
              </w14:checkbox>
            </w:sdtPr>
            <w:sdtEndPr/>
            <w:sdtContent>
              <w:p w:rsidR="0083784F" w:rsidRPr="0083784F" w:rsidRDefault="0083784F" w:rsidP="00862392">
                <w:pPr>
                  <w:autoSpaceDE w:val="0"/>
                  <w:autoSpaceDN w:val="0"/>
                  <w:adjustRightInd w:val="0"/>
                  <w:spacing w:after="0" w:line="240" w:lineRule="auto"/>
                  <w:jc w:val="center"/>
                  <w:rPr>
                    <w:rFonts w:ascii="Arial" w:hAnsi="Arial" w:cs="Arial"/>
                    <w:sz w:val="22"/>
                    <w:szCs w:val="22"/>
                    <w:lang w:val="en-GB"/>
                  </w:rPr>
                </w:pPr>
                <w:r w:rsidRPr="0083784F">
                  <w:rPr>
                    <w:rFonts w:ascii="Segoe UI Symbol" w:eastAsia="MS Gothic" w:hAnsi="Segoe UI Symbol" w:cs="Segoe UI Symbol"/>
                    <w:sz w:val="22"/>
                    <w:szCs w:val="22"/>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Essential</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proofErr w:type="spellStart"/>
            <w:r w:rsidRPr="0083784F">
              <w:rPr>
                <w:rFonts w:ascii="Arial" w:hAnsi="Arial" w:cs="Arial"/>
                <w:sz w:val="22"/>
                <w:szCs w:val="22"/>
                <w:lang w:val="en-GB"/>
              </w:rPr>
              <w:t>Wardhaugh</w:t>
            </w:r>
            <w:proofErr w:type="spellEnd"/>
            <w:r w:rsidRPr="0083784F">
              <w:rPr>
                <w:rFonts w:ascii="Arial" w:hAnsi="Arial" w:cs="Arial"/>
                <w:sz w:val="22"/>
                <w:szCs w:val="22"/>
                <w:lang w:val="en-GB"/>
              </w:rPr>
              <w:t>, R., Fuller, J. (2014). An Introduction to Sociolinguistics, Blackwell</w:t>
            </w:r>
          </w:p>
        </w:tc>
        <w:tc>
          <w:tcPr>
            <w:tcW w:w="1366" w:type="dxa"/>
          </w:tcPr>
          <w:sdt>
            <w:sdtPr>
              <w:rPr>
                <w:rFonts w:ascii="Arial" w:hAnsi="Arial" w:cs="Arial"/>
                <w:lang w:val="en-GB"/>
              </w:rPr>
              <w:id w:val="-1297445993"/>
              <w14:checkbox>
                <w14:checked w14:val="1"/>
                <w14:checkedState w14:val="2612" w14:font="MS Gothic"/>
                <w14:uncheckedState w14:val="2610" w14:font="MS Gothic"/>
              </w14:checkbox>
            </w:sdtPr>
            <w:sdtEndPr/>
            <w:sdtContent>
              <w:p w:rsidR="0083784F" w:rsidRPr="0083784F" w:rsidRDefault="00AF5B9C" w:rsidP="00862392">
                <w:pPr>
                  <w:autoSpaceDE w:val="0"/>
                  <w:autoSpaceDN w:val="0"/>
                  <w:adjustRightInd w:val="0"/>
                  <w:spacing w:after="0" w:line="240" w:lineRule="auto"/>
                  <w:jc w:val="center"/>
                  <w:rPr>
                    <w:rFonts w:ascii="Arial" w:hAnsi="Arial" w:cs="Arial"/>
                    <w:sz w:val="22"/>
                    <w:szCs w:val="22"/>
                    <w:lang w:val="en-GB"/>
                  </w:rPr>
                </w:pPr>
                <w:r>
                  <w:rPr>
                    <w:rFonts w:ascii="MS Gothic" w:eastAsia="MS Gothic" w:hAnsi="MS Gothic" w:cs="Arial" w:hint="eastAsia"/>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Further</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proofErr w:type="spellStart"/>
            <w:r w:rsidRPr="0083784F">
              <w:rPr>
                <w:rFonts w:ascii="Arial" w:hAnsi="Arial" w:cs="Arial"/>
                <w:sz w:val="22"/>
                <w:szCs w:val="22"/>
                <w:lang w:val="en-GB"/>
              </w:rPr>
              <w:t>Bex</w:t>
            </w:r>
            <w:proofErr w:type="spellEnd"/>
            <w:r w:rsidRPr="0083784F">
              <w:rPr>
                <w:rFonts w:ascii="Arial" w:hAnsi="Arial" w:cs="Arial"/>
                <w:sz w:val="22"/>
                <w:szCs w:val="22"/>
                <w:lang w:val="en-GB"/>
              </w:rPr>
              <w:t xml:space="preserve">, T. (1999) Standard English: The Widening Debate </w:t>
            </w:r>
          </w:p>
        </w:tc>
        <w:tc>
          <w:tcPr>
            <w:tcW w:w="1366" w:type="dxa"/>
          </w:tcPr>
          <w:sdt>
            <w:sdtPr>
              <w:rPr>
                <w:rFonts w:ascii="Arial" w:hAnsi="Arial" w:cs="Arial"/>
                <w:lang w:val="en-GB"/>
              </w:rPr>
              <w:id w:val="-307546423"/>
              <w14:checkbox>
                <w14:checked w14:val="0"/>
                <w14:checkedState w14:val="2612" w14:font="MS Gothic"/>
                <w14:uncheckedState w14:val="2610" w14:font="MS Gothic"/>
              </w14:checkbox>
            </w:sdtPr>
            <w:sdtEndPr/>
            <w:sdtContent>
              <w:p w:rsidR="0083784F" w:rsidRPr="0083784F" w:rsidRDefault="0083784F" w:rsidP="00862392">
                <w:pPr>
                  <w:autoSpaceDE w:val="0"/>
                  <w:autoSpaceDN w:val="0"/>
                  <w:adjustRightInd w:val="0"/>
                  <w:spacing w:after="0" w:line="240" w:lineRule="auto"/>
                  <w:jc w:val="center"/>
                  <w:rPr>
                    <w:rFonts w:ascii="Arial" w:hAnsi="Arial" w:cs="Arial"/>
                    <w:sz w:val="22"/>
                    <w:szCs w:val="22"/>
                    <w:lang w:val="en-GB"/>
                  </w:rPr>
                </w:pPr>
                <w:r w:rsidRPr="0083784F">
                  <w:rPr>
                    <w:rFonts w:ascii="Segoe UI Symbol" w:eastAsia="MS Gothic" w:hAnsi="Segoe UI Symbol" w:cs="Segoe UI Symbol"/>
                    <w:sz w:val="22"/>
                    <w:szCs w:val="22"/>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Further</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proofErr w:type="spellStart"/>
            <w:r w:rsidRPr="0083784F">
              <w:rPr>
                <w:rFonts w:ascii="Arial" w:hAnsi="Arial" w:cs="Arial"/>
                <w:sz w:val="22"/>
                <w:szCs w:val="22"/>
                <w:lang w:val="en-GB"/>
              </w:rPr>
              <w:t>Deutscher</w:t>
            </w:r>
            <w:proofErr w:type="spellEnd"/>
            <w:r w:rsidRPr="0083784F">
              <w:rPr>
                <w:rFonts w:ascii="Arial" w:hAnsi="Arial" w:cs="Arial"/>
                <w:sz w:val="22"/>
                <w:szCs w:val="22"/>
                <w:lang w:val="en-GB"/>
              </w:rPr>
              <w:t>, G. (2011). Through the Language Glass: Why The World Looks Different In Other Languages, Arrow Books</w:t>
            </w:r>
          </w:p>
        </w:tc>
        <w:tc>
          <w:tcPr>
            <w:tcW w:w="1366" w:type="dxa"/>
          </w:tcPr>
          <w:sdt>
            <w:sdtPr>
              <w:rPr>
                <w:rFonts w:ascii="Arial" w:hAnsi="Arial" w:cs="Arial"/>
                <w:lang w:val="en-GB"/>
              </w:rPr>
              <w:id w:val="256566629"/>
              <w14:checkbox>
                <w14:checked w14:val="0"/>
                <w14:checkedState w14:val="2612" w14:font="MS Gothic"/>
                <w14:uncheckedState w14:val="2610" w14:font="MS Gothic"/>
              </w14:checkbox>
            </w:sdtPr>
            <w:sdtEndPr/>
            <w:sdtContent>
              <w:p w:rsidR="0083784F" w:rsidRPr="0083784F" w:rsidRDefault="0083784F" w:rsidP="00862392">
                <w:pPr>
                  <w:autoSpaceDE w:val="0"/>
                  <w:autoSpaceDN w:val="0"/>
                  <w:adjustRightInd w:val="0"/>
                  <w:spacing w:after="0" w:line="240" w:lineRule="auto"/>
                  <w:jc w:val="center"/>
                  <w:rPr>
                    <w:rFonts w:ascii="Arial" w:hAnsi="Arial" w:cs="Arial"/>
                    <w:sz w:val="22"/>
                    <w:szCs w:val="22"/>
                    <w:lang w:val="en-GB"/>
                  </w:rPr>
                </w:pPr>
                <w:r w:rsidRPr="0083784F">
                  <w:rPr>
                    <w:rFonts w:ascii="Segoe UI Symbol" w:eastAsia="MS Gothic" w:hAnsi="Segoe UI Symbol" w:cs="Segoe UI Symbol"/>
                    <w:sz w:val="22"/>
                    <w:szCs w:val="22"/>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Further</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r w:rsidRPr="0083784F">
              <w:rPr>
                <w:rFonts w:ascii="Arial" w:hAnsi="Arial" w:cs="Arial"/>
                <w:sz w:val="22"/>
                <w:szCs w:val="22"/>
                <w:lang w:val="en-GB"/>
              </w:rPr>
              <w:t>Oliver, M., Barnes, C. (2012) The New Politics of Disablement, Palgrave Mc Millan</w:t>
            </w:r>
          </w:p>
        </w:tc>
        <w:tc>
          <w:tcPr>
            <w:tcW w:w="1366" w:type="dxa"/>
          </w:tcPr>
          <w:sdt>
            <w:sdtPr>
              <w:rPr>
                <w:rFonts w:ascii="Arial" w:hAnsi="Arial" w:cs="Arial"/>
                <w:lang w:val="en-GB"/>
              </w:rPr>
              <w:id w:val="1999608417"/>
              <w14:checkbox>
                <w14:checked w14:val="0"/>
                <w14:checkedState w14:val="2612" w14:font="MS Gothic"/>
                <w14:uncheckedState w14:val="2610" w14:font="MS Gothic"/>
              </w14:checkbox>
            </w:sdtPr>
            <w:sdtEndPr/>
            <w:sdtContent>
              <w:p w:rsidR="0083784F" w:rsidRPr="0083784F" w:rsidRDefault="0083784F" w:rsidP="00862392">
                <w:pPr>
                  <w:autoSpaceDE w:val="0"/>
                  <w:autoSpaceDN w:val="0"/>
                  <w:adjustRightInd w:val="0"/>
                  <w:spacing w:after="0" w:line="240" w:lineRule="auto"/>
                  <w:jc w:val="center"/>
                  <w:rPr>
                    <w:rFonts w:ascii="Arial" w:hAnsi="Arial" w:cs="Arial"/>
                    <w:sz w:val="22"/>
                    <w:szCs w:val="22"/>
                    <w:lang w:val="en-GB"/>
                  </w:rPr>
                </w:pPr>
                <w:r w:rsidRPr="0083784F">
                  <w:rPr>
                    <w:rFonts w:ascii="Segoe UI Symbol" w:eastAsia="MS Gothic" w:hAnsi="Segoe UI Symbol" w:cs="Segoe UI Symbol"/>
                    <w:sz w:val="22"/>
                    <w:szCs w:val="22"/>
                    <w:lang w:val="en-GB"/>
                  </w:rPr>
                  <w:t>☐</w:t>
                </w:r>
              </w:p>
            </w:sdtContent>
          </w:sdt>
        </w:tc>
      </w:tr>
      <w:tr w:rsidR="0083784F" w:rsidRPr="0083784F" w:rsidTr="0083784F">
        <w:tc>
          <w:tcPr>
            <w:tcW w:w="1647" w:type="dxa"/>
          </w:tcPr>
          <w:p w:rsidR="0083784F" w:rsidRPr="0083784F" w:rsidRDefault="0083784F" w:rsidP="00862392">
            <w:pPr>
              <w:tabs>
                <w:tab w:val="num" w:pos="720"/>
                <w:tab w:val="left" w:pos="1440"/>
              </w:tabs>
              <w:spacing w:after="0" w:line="240" w:lineRule="auto"/>
              <w:jc w:val="both"/>
              <w:rPr>
                <w:rFonts w:ascii="Arial" w:hAnsi="Arial" w:cs="Arial"/>
                <w:sz w:val="22"/>
                <w:szCs w:val="22"/>
                <w:lang w:val="en-GB"/>
              </w:rPr>
            </w:pPr>
            <w:r w:rsidRPr="0083784F">
              <w:rPr>
                <w:rFonts w:ascii="Arial" w:hAnsi="Arial" w:cs="Arial"/>
                <w:sz w:val="22"/>
                <w:szCs w:val="22"/>
                <w:lang w:val="en-GB"/>
              </w:rPr>
              <w:t>Further</w:t>
            </w:r>
          </w:p>
        </w:tc>
        <w:tc>
          <w:tcPr>
            <w:tcW w:w="6008" w:type="dxa"/>
          </w:tcPr>
          <w:p w:rsidR="0083784F" w:rsidRPr="0083784F" w:rsidRDefault="0083784F" w:rsidP="0083784F">
            <w:pPr>
              <w:tabs>
                <w:tab w:val="num" w:pos="720"/>
                <w:tab w:val="left" w:pos="1440"/>
              </w:tabs>
              <w:spacing w:after="0" w:line="240" w:lineRule="auto"/>
              <w:rPr>
                <w:rFonts w:ascii="Arial" w:hAnsi="Arial" w:cs="Arial"/>
                <w:sz w:val="22"/>
                <w:szCs w:val="22"/>
                <w:lang w:val="en-GB"/>
              </w:rPr>
            </w:pPr>
            <w:r w:rsidRPr="0083784F">
              <w:rPr>
                <w:rFonts w:ascii="Arial" w:hAnsi="Arial" w:cs="Arial"/>
                <w:sz w:val="22"/>
                <w:szCs w:val="22"/>
                <w:lang w:val="en-GB"/>
              </w:rPr>
              <w:t>Sutton-Spence, R. (1999) The Linguistics of British Sign Language: An Introduction</w:t>
            </w:r>
          </w:p>
        </w:tc>
        <w:tc>
          <w:tcPr>
            <w:tcW w:w="1366" w:type="dxa"/>
          </w:tcPr>
          <w:sdt>
            <w:sdtPr>
              <w:rPr>
                <w:rFonts w:ascii="Arial" w:hAnsi="Arial" w:cs="Arial"/>
                <w:lang w:val="en-GB"/>
              </w:rPr>
              <w:id w:val="-196924986"/>
              <w14:checkbox>
                <w14:checked w14:val="0"/>
                <w14:checkedState w14:val="2612" w14:font="MS Gothic"/>
                <w14:uncheckedState w14:val="2610" w14:font="MS Gothic"/>
              </w14:checkbox>
            </w:sdtPr>
            <w:sdtEndPr/>
            <w:sdtContent>
              <w:p w:rsidR="0083784F" w:rsidRPr="0083784F" w:rsidRDefault="0083784F" w:rsidP="00862392">
                <w:pPr>
                  <w:autoSpaceDE w:val="0"/>
                  <w:autoSpaceDN w:val="0"/>
                  <w:adjustRightInd w:val="0"/>
                  <w:spacing w:after="0" w:line="240" w:lineRule="auto"/>
                  <w:jc w:val="center"/>
                  <w:rPr>
                    <w:rFonts w:ascii="Arial" w:hAnsi="Arial" w:cs="Arial"/>
                    <w:sz w:val="22"/>
                    <w:szCs w:val="22"/>
                    <w:lang w:val="en-GB"/>
                  </w:rPr>
                </w:pPr>
                <w:r w:rsidRPr="0083784F">
                  <w:rPr>
                    <w:rFonts w:ascii="Segoe UI Symbol" w:eastAsia="MS Gothic" w:hAnsi="Segoe UI Symbol" w:cs="Segoe UI Symbol"/>
                    <w:sz w:val="22"/>
                    <w:szCs w:val="22"/>
                    <w:lang w:val="en-GB"/>
                  </w:rPr>
                  <w:t>☐</w:t>
                </w:r>
              </w:p>
            </w:sdtContent>
          </w:sdt>
        </w:tc>
      </w:tr>
    </w:tbl>
    <w:p w:rsidR="0083784F" w:rsidRDefault="0083784F"/>
    <w:sectPr w:rsidR="00837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E3E0C"/>
    <w:multiLevelType w:val="hybridMultilevel"/>
    <w:tmpl w:val="1EC6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C31"/>
    <w:rsid w:val="000B28FD"/>
    <w:rsid w:val="006C3C31"/>
    <w:rsid w:val="006F5A3C"/>
    <w:rsid w:val="0071341D"/>
    <w:rsid w:val="0083784F"/>
    <w:rsid w:val="00AF5B9C"/>
    <w:rsid w:val="00C1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671054-8C35-4871-9D33-77C2BDC4E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C31"/>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C31"/>
    <w:pPr>
      <w:ind w:left="720"/>
      <w:contextualSpacing/>
    </w:pPr>
  </w:style>
  <w:style w:type="table" w:styleId="TableGrid">
    <w:name w:val="Table Grid"/>
    <w:basedOn w:val="TableNormal"/>
    <w:uiPriority w:val="59"/>
    <w:rsid w:val="006C3C3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6C3C31"/>
    <w:pPr>
      <w:spacing w:before="240" w:after="120"/>
    </w:pPr>
  </w:style>
  <w:style w:type="paragraph" w:customStyle="1" w:styleId="fixed">
    <w:name w:val="fixed"/>
    <w:link w:val="fixedChar"/>
    <w:rsid w:val="006C3C3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6C3C3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6C3C31"/>
    <w:rPr>
      <w:rFonts w:ascii="Times New Roman" w:eastAsia="Times New Roman" w:hAnsi="Times New Roman" w:cs="Times New Roman"/>
      <w:b/>
      <w:sz w:val="24"/>
      <w:szCs w:val="20"/>
      <w:lang w:eastAsia="en-GB"/>
    </w:rPr>
  </w:style>
  <w:style w:type="character" w:customStyle="1" w:styleId="headingChar">
    <w:name w:val="heading Char"/>
    <w:link w:val="heading"/>
    <w:rsid w:val="006C3C31"/>
    <w:rPr>
      <w:rFonts w:ascii="Times New Roman" w:eastAsia="Times New Roman" w:hAnsi="Times New Roman" w:cs="Times New Roman"/>
      <w:b/>
      <w:sz w:val="24"/>
      <w:szCs w:val="20"/>
      <w:lang w:eastAsia="en-GB"/>
    </w:rPr>
  </w:style>
  <w:style w:type="character" w:customStyle="1" w:styleId="bulletChar">
    <w:name w:val="bullet Char"/>
    <w:link w:val="bullet"/>
    <w:rsid w:val="006C3C31"/>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599</Words>
  <Characters>3417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Ken Dicks</cp:lastModifiedBy>
  <cp:revision>4</cp:revision>
  <dcterms:created xsi:type="dcterms:W3CDTF">2020-12-11T10:47:00Z</dcterms:created>
  <dcterms:modified xsi:type="dcterms:W3CDTF">2020-12-11T10:58:00Z</dcterms:modified>
</cp:coreProperties>
</file>