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charts/chart3.xml" ContentType="application/vnd.openxmlformats-officedocument.drawingml.chart+xml"/>
  <Override PartName="/word/theme/themeOverride3.xml" ContentType="application/vnd.openxmlformats-officedocument.themeOverride+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960782" w:rsidRPr="00BD1986" w:rsidRDefault="00E52F7E" w:rsidP="00BD1986">
      <w:pPr>
        <w:pStyle w:val="Heading1"/>
        <w:rPr>
          <w:bCs w:val="0"/>
          <w:color w:val="FFFFFF" w:themeColor="background1"/>
        </w:rPr>
      </w:pPr>
      <w:bookmarkStart w:id="0" w:name="_Toc34301634"/>
      <w:bookmarkStart w:id="1" w:name="_Toc33021926"/>
      <w:proofErr w:type="spellStart"/>
      <w:r w:rsidRPr="0084125B">
        <w:rPr>
          <w:b w:val="0"/>
          <w:color w:val="FFFFFF" w:themeColor="background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Cov</w:t>
      </w:r>
      <w:proofErr w:type="spellEnd"/>
      <w:r w:rsidR="00BD1986" w:rsidRPr="0084125B">
        <w:rPr>
          <w:b w:val="0"/>
          <w:noProof/>
          <w:color w:val="FFFFFF" w:themeColor="background1"/>
          <w:lang w:val="en-US" w:eastAsia="zh-TW"/>
        </w:rPr>
        <w:t xml:space="preserve">er </w:t>
      </w:r>
      <w:r w:rsidR="00BD1986" w:rsidRPr="00BD1986">
        <w:rPr>
          <w:b w:val="0"/>
          <w:noProof/>
          <w:color w:val="FFFFFF" w:themeColor="background1"/>
          <w:lang w:val="en-US" w:eastAsia="zh-TW"/>
        </w:rPr>
        <w:t xml:space="preserve">page </w:t>
      </w:r>
      <w:bookmarkEnd w:id="0"/>
    </w:p>
    <w:p w:rsidR="00960782" w:rsidRDefault="00960782" w:rsidP="00E52F7E">
      <w:pPr>
        <w:pStyle w:val="Heading1"/>
        <w:rPr>
          <w:b w:val="0"/>
          <w:color w:val="FFFFFF" w:themeColor="background1"/>
          <w:sz w:val="24"/>
          <w:szCs w:val="24"/>
        </w:rPr>
      </w:pPr>
    </w:p>
    <w:p w:rsidR="00960782" w:rsidRDefault="00BD1986" w:rsidP="00960782">
      <w:r>
        <w:rPr>
          <w:noProof/>
          <w:lang w:val="en-US" w:eastAsia="zh-TW"/>
        </w:rPr>
        <w:drawing>
          <wp:inline distT="0" distB="0" distL="0" distR="0" wp14:anchorId="4D6D6D56">
            <wp:extent cx="5937885" cy="6303645"/>
            <wp:effectExtent l="0" t="0" r="5715" b="190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37885" cy="6303645"/>
                    </a:xfrm>
                    <a:prstGeom prst="rect">
                      <a:avLst/>
                    </a:prstGeom>
                    <a:noFill/>
                  </pic:spPr>
                </pic:pic>
              </a:graphicData>
            </a:graphic>
          </wp:inline>
        </w:drawing>
      </w:r>
    </w:p>
    <w:p w:rsidR="00BD1986" w:rsidRDefault="00BD1986" w:rsidP="00960782"/>
    <w:p w:rsidR="00BD1986" w:rsidRDefault="00BD1986" w:rsidP="00960782"/>
    <w:p w:rsidR="00BD1986" w:rsidRDefault="00BD1986" w:rsidP="00960782">
      <w:pPr>
        <w:rPr>
          <w:rFonts w:eastAsia="Times New Roman"/>
        </w:rPr>
      </w:pPr>
    </w:p>
    <w:p w:rsidR="00371435" w:rsidRPr="00BD1986" w:rsidRDefault="00BD1986" w:rsidP="00BD1986">
      <w:pPr>
        <w:pStyle w:val="Heading1"/>
        <w:jc w:val="left"/>
        <w:rPr>
          <w:b w:val="0"/>
          <w:color w:val="FFFFFF" w:themeColor="background1"/>
          <w:sz w:val="24"/>
          <w:szCs w:val="24"/>
        </w:rPr>
      </w:pPr>
      <w:bookmarkStart w:id="2" w:name="_Toc34301635"/>
      <w:proofErr w:type="spellStart"/>
      <w:r w:rsidRPr="00BD1986">
        <w:rPr>
          <w:b w:val="0"/>
          <w:color w:val="FFFFFF" w:themeColor="background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Cov</w:t>
      </w:r>
      <w:proofErr w:type="spellEnd"/>
      <w:r w:rsidRPr="00BD1986">
        <w:rPr>
          <w:b w:val="0"/>
          <w:noProof/>
          <w:color w:val="FFFFFF" w:themeColor="background1"/>
          <w:lang w:val="en-US" w:eastAsia="zh-TW"/>
        </w:rPr>
        <w:t>er page 2</w:t>
      </w:r>
      <w:bookmarkEnd w:id="1"/>
      <w:bookmarkEnd w:id="2"/>
    </w:p>
    <w:p w:rsidR="00371435" w:rsidRPr="00957611" w:rsidRDefault="00371435" w:rsidP="00AB4EEE">
      <w:pPr>
        <w:pStyle w:val="BodyText"/>
        <w:jc w:val="center"/>
        <w:rPr>
          <w:szCs w:val="24"/>
        </w:rPr>
      </w:pPr>
    </w:p>
    <w:p w:rsidR="00F644FE" w:rsidRPr="00957611" w:rsidRDefault="00F644FE" w:rsidP="00126D0B">
      <w:pPr>
        <w:widowControl w:val="0"/>
        <w:suppressAutoHyphens w:val="0"/>
        <w:jc w:val="left"/>
        <w:rPr>
          <w:rFonts w:eastAsia="新細明體"/>
          <w:kern w:val="2"/>
          <w:szCs w:val="24"/>
          <w:lang w:val="en-US" w:eastAsia="zh-TW"/>
        </w:rPr>
      </w:pPr>
    </w:p>
    <w:p w:rsidR="00F644FE" w:rsidRPr="00957611" w:rsidRDefault="00F644FE" w:rsidP="00126D0B">
      <w:pPr>
        <w:widowControl w:val="0"/>
        <w:suppressAutoHyphens w:val="0"/>
        <w:jc w:val="left"/>
        <w:rPr>
          <w:rFonts w:eastAsia="新細明體"/>
          <w:kern w:val="2"/>
          <w:szCs w:val="24"/>
          <w:lang w:val="en-US" w:eastAsia="zh-TW"/>
        </w:rPr>
      </w:pPr>
      <w:r w:rsidRPr="00957611">
        <w:rPr>
          <w:rFonts w:eastAsia="新細明體"/>
          <w:kern w:val="2"/>
          <w:szCs w:val="24"/>
          <w:lang w:val="en-US" w:eastAsia="zh-TW"/>
        </w:rPr>
        <w:t xml:space="preserve">“I, </w:t>
      </w:r>
      <w:r w:rsidR="006F742D">
        <w:rPr>
          <w:rFonts w:eastAsia="新細明體"/>
          <w:kern w:val="2"/>
          <w:szCs w:val="24"/>
          <w:lang w:val="en-US" w:eastAsia="zh-TW"/>
        </w:rPr>
        <w:t xml:space="preserve">Wong, </w:t>
      </w:r>
      <w:proofErr w:type="spellStart"/>
      <w:r w:rsidR="006F742D">
        <w:rPr>
          <w:rFonts w:eastAsia="新細明體"/>
          <w:kern w:val="2"/>
          <w:szCs w:val="24"/>
          <w:lang w:val="en-US" w:eastAsia="zh-TW"/>
        </w:rPr>
        <w:t>Wai</w:t>
      </w:r>
      <w:proofErr w:type="spellEnd"/>
      <w:r w:rsidR="006F742D">
        <w:rPr>
          <w:rFonts w:eastAsia="新細明體"/>
          <w:kern w:val="2"/>
          <w:szCs w:val="24"/>
          <w:lang w:val="en-US" w:eastAsia="zh-TW"/>
        </w:rPr>
        <w:t xml:space="preserve"> Chun and student number 1818499</w:t>
      </w:r>
      <w:r w:rsidRPr="00957611">
        <w:rPr>
          <w:rFonts w:eastAsia="新細明體"/>
          <w:kern w:val="2"/>
          <w:szCs w:val="24"/>
          <w:lang w:val="en-US" w:eastAsia="zh-TW"/>
        </w:rPr>
        <w:t>, certify this work is the result of my own investigations, except where otherwise stated.  All references have been duly cited”</w:t>
      </w:r>
    </w:p>
    <w:p w:rsidR="00EF7B48" w:rsidRPr="00957611" w:rsidRDefault="00EF7B48" w:rsidP="00126D0B">
      <w:pPr>
        <w:widowControl w:val="0"/>
        <w:suppressAutoHyphens w:val="0"/>
        <w:jc w:val="left"/>
        <w:rPr>
          <w:rFonts w:eastAsia="新細明體"/>
          <w:kern w:val="2"/>
          <w:szCs w:val="24"/>
          <w:lang w:val="en-US" w:eastAsia="zh-TW"/>
        </w:rPr>
      </w:pPr>
    </w:p>
    <w:p w:rsidR="00EF7B48" w:rsidRPr="00957611" w:rsidRDefault="00EF7B48" w:rsidP="00126D0B">
      <w:pPr>
        <w:widowControl w:val="0"/>
        <w:suppressAutoHyphens w:val="0"/>
        <w:jc w:val="left"/>
        <w:rPr>
          <w:rFonts w:eastAsia="新細明體"/>
          <w:kern w:val="2"/>
          <w:szCs w:val="24"/>
          <w:lang w:val="en-US" w:eastAsia="zh-TW"/>
        </w:rPr>
      </w:pPr>
    </w:p>
    <w:p w:rsidR="00EF7B48" w:rsidRPr="00957611" w:rsidRDefault="00EF7B48" w:rsidP="00126D0B">
      <w:pPr>
        <w:widowControl w:val="0"/>
        <w:suppressAutoHyphens w:val="0"/>
        <w:jc w:val="left"/>
        <w:rPr>
          <w:rFonts w:eastAsia="新細明體"/>
          <w:kern w:val="2"/>
          <w:szCs w:val="24"/>
          <w:lang w:val="en-US" w:eastAsia="zh-TW"/>
        </w:rPr>
      </w:pPr>
    </w:p>
    <w:p w:rsidR="00EF7B48" w:rsidRPr="00957611" w:rsidRDefault="00EF7B48" w:rsidP="00126D0B">
      <w:pPr>
        <w:widowControl w:val="0"/>
        <w:suppressAutoHyphens w:val="0"/>
        <w:jc w:val="left"/>
        <w:rPr>
          <w:rFonts w:eastAsia="新細明體"/>
          <w:kern w:val="2"/>
          <w:szCs w:val="24"/>
          <w:lang w:val="en-US" w:eastAsia="zh-TW"/>
        </w:rPr>
      </w:pPr>
    </w:p>
    <w:p w:rsidR="00EF7B48" w:rsidRPr="00957611" w:rsidRDefault="00EF7B48" w:rsidP="00126D0B">
      <w:pPr>
        <w:widowControl w:val="0"/>
        <w:suppressAutoHyphens w:val="0"/>
        <w:jc w:val="left"/>
        <w:rPr>
          <w:rFonts w:eastAsia="新細明體"/>
          <w:kern w:val="2"/>
          <w:szCs w:val="24"/>
          <w:lang w:val="en-US" w:eastAsia="zh-TW"/>
        </w:rPr>
      </w:pPr>
    </w:p>
    <w:p w:rsidR="00EF7B48" w:rsidRPr="00957611" w:rsidRDefault="00EF7B48" w:rsidP="00126D0B">
      <w:pPr>
        <w:widowControl w:val="0"/>
        <w:suppressAutoHyphens w:val="0"/>
        <w:jc w:val="left"/>
        <w:rPr>
          <w:rFonts w:eastAsia="新細明體"/>
          <w:kern w:val="2"/>
          <w:szCs w:val="24"/>
          <w:lang w:val="en-US" w:eastAsia="zh-TW"/>
        </w:rPr>
      </w:pPr>
    </w:p>
    <w:p w:rsidR="00EF7B48" w:rsidRPr="00957611" w:rsidRDefault="00EF7B48" w:rsidP="00126D0B">
      <w:pPr>
        <w:widowControl w:val="0"/>
        <w:suppressAutoHyphens w:val="0"/>
        <w:jc w:val="left"/>
        <w:rPr>
          <w:rFonts w:eastAsia="新細明體"/>
          <w:kern w:val="2"/>
          <w:szCs w:val="24"/>
          <w:lang w:val="en-US" w:eastAsia="zh-TW"/>
        </w:rPr>
      </w:pPr>
    </w:p>
    <w:p w:rsidR="00EF7B48" w:rsidRPr="00957611" w:rsidRDefault="00EF7B48" w:rsidP="00126D0B">
      <w:pPr>
        <w:widowControl w:val="0"/>
        <w:suppressAutoHyphens w:val="0"/>
        <w:jc w:val="left"/>
        <w:rPr>
          <w:rFonts w:eastAsia="新細明體"/>
          <w:kern w:val="2"/>
          <w:szCs w:val="24"/>
          <w:lang w:val="en-US" w:eastAsia="zh-TW"/>
        </w:rPr>
      </w:pPr>
    </w:p>
    <w:p w:rsidR="00EF7B48" w:rsidRPr="00960782" w:rsidRDefault="00960782" w:rsidP="00126D0B">
      <w:pPr>
        <w:widowControl w:val="0"/>
        <w:suppressAutoHyphens w:val="0"/>
        <w:jc w:val="left"/>
        <w:rPr>
          <w:rFonts w:ascii="Vivaldi" w:eastAsia="新細明體" w:hAnsi="Vivaldi"/>
          <w:kern w:val="2"/>
          <w:sz w:val="52"/>
          <w:szCs w:val="52"/>
          <w:lang w:val="en-US" w:eastAsia="zh-TW"/>
        </w:rPr>
      </w:pPr>
      <w:r>
        <w:rPr>
          <w:rFonts w:eastAsia="新細明體" w:hint="eastAsia"/>
          <w:kern w:val="2"/>
          <w:szCs w:val="24"/>
          <w:lang w:val="en-US" w:eastAsia="zh-TW"/>
        </w:rPr>
        <w:t xml:space="preserve">                 </w:t>
      </w:r>
      <w:r w:rsidRPr="00960782">
        <w:rPr>
          <w:rFonts w:ascii="Vivaldi" w:eastAsia="新細明體" w:hAnsi="Vivaldi"/>
          <w:kern w:val="2"/>
          <w:sz w:val="52"/>
          <w:szCs w:val="52"/>
          <w:lang w:val="en-US" w:eastAsia="zh-TW"/>
        </w:rPr>
        <w:t>James Wong</w:t>
      </w:r>
    </w:p>
    <w:p w:rsidR="00EF7B48" w:rsidRPr="00957611" w:rsidRDefault="00EF7B48" w:rsidP="00126D0B">
      <w:pPr>
        <w:widowControl w:val="0"/>
        <w:suppressAutoHyphens w:val="0"/>
        <w:jc w:val="left"/>
        <w:rPr>
          <w:rFonts w:eastAsia="新細明體"/>
          <w:kern w:val="2"/>
          <w:szCs w:val="24"/>
          <w:lang w:val="en-US" w:eastAsia="zh-TW"/>
        </w:rPr>
      </w:pPr>
      <w:r w:rsidRPr="00957611">
        <w:rPr>
          <w:rFonts w:eastAsia="新細明體"/>
          <w:kern w:val="2"/>
          <w:szCs w:val="24"/>
          <w:lang w:val="en-US" w:eastAsia="zh-TW"/>
        </w:rPr>
        <w:t>Signed: _____________________</w:t>
      </w:r>
    </w:p>
    <w:p w:rsidR="00EF7B48" w:rsidRPr="00957611" w:rsidRDefault="00EF7B48" w:rsidP="00126D0B">
      <w:pPr>
        <w:widowControl w:val="0"/>
        <w:suppressAutoHyphens w:val="0"/>
        <w:jc w:val="left"/>
        <w:rPr>
          <w:rFonts w:eastAsia="新細明體"/>
          <w:kern w:val="2"/>
          <w:szCs w:val="24"/>
          <w:lang w:val="en-US" w:eastAsia="zh-TW"/>
        </w:rPr>
      </w:pPr>
    </w:p>
    <w:p w:rsidR="00EF7B48" w:rsidRPr="00957611" w:rsidRDefault="00EF7B48" w:rsidP="00126D0B">
      <w:pPr>
        <w:widowControl w:val="0"/>
        <w:suppressAutoHyphens w:val="0"/>
        <w:jc w:val="left"/>
        <w:rPr>
          <w:rFonts w:eastAsia="新細明體"/>
          <w:kern w:val="2"/>
          <w:szCs w:val="24"/>
          <w:lang w:val="en-US" w:eastAsia="zh-TW"/>
        </w:rPr>
      </w:pPr>
      <w:r w:rsidRPr="00957611">
        <w:rPr>
          <w:rFonts w:eastAsia="新細明體"/>
          <w:kern w:val="2"/>
          <w:szCs w:val="24"/>
          <w:lang w:val="en-US" w:eastAsia="zh-TW"/>
        </w:rPr>
        <w:t xml:space="preserve">Date:  </w:t>
      </w:r>
      <w:r w:rsidR="00960782">
        <w:rPr>
          <w:rFonts w:eastAsia="新細明體"/>
          <w:kern w:val="2"/>
          <w:szCs w:val="24"/>
          <w:lang w:val="en-US" w:eastAsia="zh-TW"/>
        </w:rPr>
        <w:t>3 March, 2020.</w:t>
      </w:r>
    </w:p>
    <w:p w:rsidR="00F644FE" w:rsidRPr="00957611" w:rsidRDefault="00F644FE" w:rsidP="00126D0B">
      <w:pPr>
        <w:widowControl w:val="0"/>
        <w:suppressAutoHyphens w:val="0"/>
        <w:jc w:val="left"/>
        <w:rPr>
          <w:rFonts w:eastAsia="新細明體"/>
          <w:kern w:val="2"/>
          <w:szCs w:val="24"/>
          <w:lang w:val="en-US" w:eastAsia="zh-TW"/>
        </w:rPr>
      </w:pPr>
    </w:p>
    <w:p w:rsidR="00371435" w:rsidRDefault="00371435" w:rsidP="00126D0B">
      <w:pPr>
        <w:pStyle w:val="BodyText"/>
        <w:jc w:val="center"/>
        <w:rPr>
          <w:b/>
          <w:bCs/>
          <w:color w:val="333333"/>
          <w:szCs w:val="24"/>
          <w:shd w:val="clear" w:color="auto" w:fill="FFFFFF"/>
        </w:rPr>
      </w:pPr>
    </w:p>
    <w:p w:rsidR="006F742D" w:rsidRDefault="006F742D" w:rsidP="00126D0B">
      <w:pPr>
        <w:pStyle w:val="BodyText"/>
        <w:jc w:val="center"/>
        <w:rPr>
          <w:b/>
          <w:bCs/>
          <w:color w:val="333333"/>
          <w:szCs w:val="24"/>
          <w:shd w:val="clear" w:color="auto" w:fill="FFFFFF"/>
        </w:rPr>
      </w:pPr>
    </w:p>
    <w:p w:rsidR="00BC1C4C" w:rsidRDefault="00BC1C4C" w:rsidP="00126D0B">
      <w:pPr>
        <w:pStyle w:val="BodyText"/>
        <w:jc w:val="center"/>
        <w:rPr>
          <w:b/>
          <w:bCs/>
          <w:color w:val="333333"/>
          <w:szCs w:val="24"/>
          <w:shd w:val="clear" w:color="auto" w:fill="FFFFFF"/>
        </w:rPr>
      </w:pPr>
    </w:p>
    <w:p w:rsidR="00BC1C4C" w:rsidRDefault="00BC1C4C" w:rsidP="00126D0B">
      <w:pPr>
        <w:pStyle w:val="BodyText"/>
        <w:jc w:val="center"/>
        <w:rPr>
          <w:b/>
          <w:bCs/>
          <w:color w:val="333333"/>
          <w:szCs w:val="24"/>
          <w:shd w:val="clear" w:color="auto" w:fill="FFFFFF"/>
        </w:rPr>
      </w:pPr>
    </w:p>
    <w:p w:rsidR="00BC1C4C" w:rsidRDefault="00BC1C4C" w:rsidP="00126D0B">
      <w:pPr>
        <w:pStyle w:val="BodyText"/>
        <w:jc w:val="center"/>
        <w:rPr>
          <w:b/>
          <w:bCs/>
          <w:color w:val="333333"/>
          <w:szCs w:val="24"/>
          <w:shd w:val="clear" w:color="auto" w:fill="FFFFFF"/>
        </w:rPr>
      </w:pPr>
    </w:p>
    <w:p w:rsidR="00BC1C4C" w:rsidRDefault="00BC1C4C" w:rsidP="00126D0B">
      <w:pPr>
        <w:pStyle w:val="BodyText"/>
        <w:jc w:val="center"/>
        <w:rPr>
          <w:b/>
          <w:bCs/>
          <w:color w:val="333333"/>
          <w:szCs w:val="24"/>
          <w:shd w:val="clear" w:color="auto" w:fill="FFFFFF"/>
        </w:rPr>
      </w:pPr>
    </w:p>
    <w:p w:rsidR="00BC1C4C" w:rsidRDefault="00BC1C4C" w:rsidP="00126D0B">
      <w:pPr>
        <w:pStyle w:val="BodyText"/>
        <w:jc w:val="center"/>
        <w:rPr>
          <w:b/>
          <w:bCs/>
          <w:color w:val="333333"/>
          <w:szCs w:val="24"/>
          <w:shd w:val="clear" w:color="auto" w:fill="FFFFFF"/>
        </w:rPr>
      </w:pPr>
    </w:p>
    <w:p w:rsidR="00BC1C4C" w:rsidRDefault="00BC1C4C" w:rsidP="00126D0B">
      <w:pPr>
        <w:pStyle w:val="BodyText"/>
        <w:jc w:val="center"/>
        <w:rPr>
          <w:b/>
          <w:bCs/>
          <w:color w:val="333333"/>
          <w:szCs w:val="24"/>
          <w:shd w:val="clear" w:color="auto" w:fill="FFFFFF"/>
        </w:rPr>
      </w:pPr>
    </w:p>
    <w:p w:rsidR="00BC1C4C" w:rsidRDefault="00BC1C4C" w:rsidP="00126D0B">
      <w:pPr>
        <w:pStyle w:val="BodyText"/>
        <w:jc w:val="center"/>
        <w:rPr>
          <w:b/>
          <w:bCs/>
          <w:color w:val="333333"/>
          <w:szCs w:val="24"/>
          <w:shd w:val="clear" w:color="auto" w:fill="FFFFFF"/>
        </w:rPr>
      </w:pPr>
    </w:p>
    <w:p w:rsidR="00BC1C4C" w:rsidRDefault="00BC1C4C" w:rsidP="00126D0B">
      <w:pPr>
        <w:pStyle w:val="BodyText"/>
        <w:jc w:val="center"/>
        <w:rPr>
          <w:b/>
          <w:bCs/>
          <w:color w:val="333333"/>
          <w:szCs w:val="24"/>
          <w:shd w:val="clear" w:color="auto" w:fill="FFFFFF"/>
        </w:rPr>
      </w:pPr>
    </w:p>
    <w:p w:rsidR="00BC1C4C" w:rsidRDefault="00BC1C4C" w:rsidP="00126D0B">
      <w:pPr>
        <w:pStyle w:val="BodyText"/>
        <w:jc w:val="center"/>
        <w:rPr>
          <w:b/>
          <w:bCs/>
          <w:color w:val="333333"/>
          <w:szCs w:val="24"/>
          <w:shd w:val="clear" w:color="auto" w:fill="FFFFFF"/>
        </w:rPr>
      </w:pPr>
    </w:p>
    <w:p w:rsidR="00BC1C4C" w:rsidRDefault="00BC1C4C" w:rsidP="00126D0B">
      <w:pPr>
        <w:pStyle w:val="BodyText"/>
        <w:jc w:val="center"/>
        <w:rPr>
          <w:b/>
          <w:bCs/>
          <w:color w:val="333333"/>
          <w:szCs w:val="24"/>
          <w:shd w:val="clear" w:color="auto" w:fill="FFFFFF"/>
        </w:rPr>
      </w:pPr>
    </w:p>
    <w:p w:rsidR="00BC1C4C" w:rsidRPr="00BD1986" w:rsidRDefault="00BD1986" w:rsidP="00BD1986">
      <w:pPr>
        <w:pStyle w:val="BodyText"/>
        <w:outlineLvl w:val="0"/>
        <w:rPr>
          <w:b/>
          <w:bCs/>
          <w:color w:val="FFFFFF" w:themeColor="background1"/>
          <w:szCs w:val="24"/>
          <w:shd w:val="clear" w:color="auto" w:fill="FFFFFF"/>
        </w:rPr>
      </w:pPr>
      <w:bookmarkStart w:id="3" w:name="_Toc34301636"/>
      <w:r w:rsidRPr="00BD1986">
        <w:rPr>
          <w:b/>
          <w:bCs/>
          <w:color w:val="FFFFFF" w:themeColor="background1"/>
          <w:szCs w:val="24"/>
          <w:shd w:val="clear" w:color="auto" w:fill="FFFFFF"/>
        </w:rPr>
        <w:lastRenderedPageBreak/>
        <w:t>Cover page 3</w:t>
      </w:r>
      <w:bookmarkEnd w:id="3"/>
    </w:p>
    <w:p w:rsidR="006F742D" w:rsidRDefault="006F742D" w:rsidP="00126D0B">
      <w:pPr>
        <w:pStyle w:val="BodyText"/>
        <w:jc w:val="center"/>
        <w:rPr>
          <w:b/>
          <w:bCs/>
          <w:color w:val="333333"/>
          <w:szCs w:val="24"/>
          <w:shd w:val="clear" w:color="auto" w:fill="FFFFFF"/>
        </w:rPr>
      </w:pPr>
    </w:p>
    <w:p w:rsidR="006F742D" w:rsidRPr="00BC1C4C" w:rsidRDefault="00BC1C4C" w:rsidP="00126D0B">
      <w:pPr>
        <w:pStyle w:val="BodyText"/>
        <w:jc w:val="center"/>
        <w:rPr>
          <w:b/>
          <w:bCs/>
          <w:color w:val="333333"/>
          <w:sz w:val="72"/>
          <w:szCs w:val="72"/>
          <w:shd w:val="clear" w:color="auto" w:fill="FFFFFF"/>
        </w:rPr>
      </w:pPr>
      <w:r w:rsidRPr="00BC1C4C">
        <w:rPr>
          <w:rFonts w:hint="cs"/>
          <w:b/>
          <w:bCs/>
          <w:color w:val="333333"/>
          <w:sz w:val="72"/>
          <w:szCs w:val="72"/>
          <w:shd w:val="clear" w:color="auto" w:fill="FFFFFF"/>
        </w:rPr>
        <w:t>Ch</w:t>
      </w:r>
      <w:r w:rsidRPr="00BC1C4C">
        <w:rPr>
          <w:b/>
          <w:bCs/>
          <w:color w:val="333333"/>
          <w:sz w:val="72"/>
          <w:szCs w:val="72"/>
          <w:shd w:val="clear" w:color="auto" w:fill="FFFFFF"/>
        </w:rPr>
        <w:t>allenges of Four Seas Group to expand operations in Malaysia</w:t>
      </w:r>
    </w:p>
    <w:p w:rsidR="006F742D" w:rsidRDefault="006F742D" w:rsidP="00126D0B">
      <w:pPr>
        <w:pStyle w:val="BodyText"/>
        <w:jc w:val="center"/>
        <w:rPr>
          <w:b/>
          <w:bCs/>
          <w:color w:val="333333"/>
          <w:szCs w:val="24"/>
          <w:shd w:val="clear" w:color="auto" w:fill="FFFFFF"/>
        </w:rPr>
      </w:pPr>
    </w:p>
    <w:p w:rsidR="006F742D" w:rsidRDefault="00BC1C4C" w:rsidP="00126D0B">
      <w:pPr>
        <w:pStyle w:val="BodyText"/>
        <w:jc w:val="center"/>
        <w:rPr>
          <w:b/>
          <w:bCs/>
          <w:color w:val="333333"/>
          <w:szCs w:val="24"/>
          <w:shd w:val="clear" w:color="auto" w:fill="FFFFFF"/>
        </w:rPr>
      </w:pPr>
      <w:r w:rsidRPr="00BC1C4C">
        <w:rPr>
          <w:b/>
          <w:bCs/>
          <w:noProof/>
          <w:color w:val="333333"/>
          <w:szCs w:val="24"/>
          <w:shd w:val="clear" w:color="auto" w:fill="FFFFFF"/>
          <w:lang w:val="en-US" w:eastAsia="zh-TW"/>
        </w:rPr>
        <w:drawing>
          <wp:inline distT="0" distB="0" distL="0" distR="0">
            <wp:extent cx="2145665" cy="2145665"/>
            <wp:effectExtent l="0" t="0" r="6985" b="6985"/>
            <wp:docPr id="23" name="Picture 23" descr="Image result for four seas gro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four seas grou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145665" cy="2145665"/>
                    </a:xfrm>
                    <a:prstGeom prst="rect">
                      <a:avLst/>
                    </a:prstGeom>
                    <a:noFill/>
                    <a:ln>
                      <a:noFill/>
                    </a:ln>
                  </pic:spPr>
                </pic:pic>
              </a:graphicData>
            </a:graphic>
          </wp:inline>
        </w:drawing>
      </w:r>
    </w:p>
    <w:p w:rsidR="006F742D" w:rsidRDefault="00BC1C4C" w:rsidP="00126D0B">
      <w:pPr>
        <w:pStyle w:val="BodyText"/>
        <w:jc w:val="center"/>
        <w:rPr>
          <w:b/>
          <w:bCs/>
          <w:color w:val="333333"/>
          <w:szCs w:val="24"/>
          <w:shd w:val="clear" w:color="auto" w:fill="FFFFFF"/>
        </w:rPr>
      </w:pPr>
      <w:r w:rsidRPr="00BC1C4C">
        <w:rPr>
          <w:b/>
          <w:bCs/>
          <w:noProof/>
          <w:color w:val="333333"/>
          <w:szCs w:val="24"/>
          <w:shd w:val="clear" w:color="auto" w:fill="FFFFFF"/>
          <w:lang w:val="en-US" w:eastAsia="zh-TW"/>
        </w:rPr>
        <w:drawing>
          <wp:inline distT="0" distB="0" distL="0" distR="0">
            <wp:extent cx="4879975" cy="1158875"/>
            <wp:effectExtent l="0" t="0" r="0" b="3175"/>
            <wp:docPr id="27" name="Picture 27" descr="Image result for four seas gro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four seas group"/>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879975" cy="1158875"/>
                    </a:xfrm>
                    <a:prstGeom prst="rect">
                      <a:avLst/>
                    </a:prstGeom>
                    <a:noFill/>
                    <a:ln>
                      <a:noFill/>
                    </a:ln>
                  </pic:spPr>
                </pic:pic>
              </a:graphicData>
            </a:graphic>
          </wp:inline>
        </w:drawing>
      </w:r>
    </w:p>
    <w:p w:rsidR="006F742D" w:rsidRDefault="006F742D" w:rsidP="00126D0B">
      <w:pPr>
        <w:pStyle w:val="BodyText"/>
        <w:jc w:val="center"/>
        <w:rPr>
          <w:b/>
          <w:bCs/>
          <w:color w:val="333333"/>
          <w:szCs w:val="24"/>
          <w:shd w:val="clear" w:color="auto" w:fill="FFFFFF"/>
        </w:rPr>
      </w:pPr>
    </w:p>
    <w:p w:rsidR="006F742D" w:rsidRDefault="006F742D" w:rsidP="00126D0B">
      <w:pPr>
        <w:pStyle w:val="BodyText"/>
        <w:jc w:val="center"/>
        <w:rPr>
          <w:b/>
          <w:bCs/>
          <w:color w:val="333333"/>
          <w:szCs w:val="24"/>
          <w:shd w:val="clear" w:color="auto" w:fill="FFFFFF"/>
        </w:rPr>
      </w:pPr>
    </w:p>
    <w:p w:rsidR="006F742D" w:rsidRDefault="006F742D" w:rsidP="00126D0B">
      <w:pPr>
        <w:pStyle w:val="BodyText"/>
        <w:jc w:val="center"/>
        <w:rPr>
          <w:b/>
          <w:bCs/>
          <w:color w:val="333333"/>
          <w:szCs w:val="24"/>
          <w:shd w:val="clear" w:color="auto" w:fill="FFFFFF"/>
        </w:rPr>
      </w:pPr>
    </w:p>
    <w:p w:rsidR="006F742D" w:rsidRDefault="006F742D" w:rsidP="00126D0B">
      <w:pPr>
        <w:pStyle w:val="BodyText"/>
        <w:jc w:val="center"/>
        <w:rPr>
          <w:b/>
          <w:bCs/>
          <w:color w:val="333333"/>
          <w:szCs w:val="24"/>
          <w:shd w:val="clear" w:color="auto" w:fill="FFFFFF"/>
        </w:rPr>
      </w:pPr>
    </w:p>
    <w:p w:rsidR="006F742D" w:rsidRDefault="006F742D" w:rsidP="00126D0B">
      <w:pPr>
        <w:pStyle w:val="BodyText"/>
        <w:jc w:val="center"/>
        <w:rPr>
          <w:b/>
          <w:bCs/>
          <w:color w:val="333333"/>
          <w:szCs w:val="24"/>
          <w:shd w:val="clear" w:color="auto" w:fill="FFFFFF"/>
        </w:rPr>
      </w:pPr>
    </w:p>
    <w:p w:rsidR="006F742D" w:rsidRPr="00957611" w:rsidRDefault="006F742D" w:rsidP="00126D0B">
      <w:pPr>
        <w:pStyle w:val="BodyText"/>
        <w:jc w:val="center"/>
        <w:rPr>
          <w:b/>
          <w:bCs/>
          <w:color w:val="333333"/>
          <w:szCs w:val="24"/>
          <w:shd w:val="clear" w:color="auto" w:fill="FFFFFF"/>
        </w:rPr>
      </w:pPr>
    </w:p>
    <w:p w:rsidR="00371435" w:rsidRPr="00F730DE" w:rsidRDefault="00371435" w:rsidP="00126D0B">
      <w:pPr>
        <w:pStyle w:val="BodyText"/>
        <w:pageBreakBefore/>
        <w:jc w:val="center"/>
        <w:outlineLvl w:val="0"/>
        <w:rPr>
          <w:b/>
          <w:sz w:val="26"/>
          <w:szCs w:val="26"/>
        </w:rPr>
      </w:pPr>
      <w:bookmarkStart w:id="4" w:name="__RefHeading__23564_823864128"/>
      <w:bookmarkStart w:id="5" w:name="_Toc34301637"/>
      <w:bookmarkEnd w:id="4"/>
      <w:r w:rsidRPr="00F730DE">
        <w:rPr>
          <w:b/>
          <w:bCs/>
          <w:sz w:val="26"/>
          <w:szCs w:val="26"/>
        </w:rPr>
        <w:lastRenderedPageBreak/>
        <w:t>Synopsis</w:t>
      </w:r>
      <w:bookmarkEnd w:id="5"/>
    </w:p>
    <w:p w:rsidR="00DB4ED1" w:rsidRPr="000715A9" w:rsidRDefault="00371435" w:rsidP="00126D0B">
      <w:pPr>
        <w:jc w:val="left"/>
        <w:rPr>
          <w:szCs w:val="24"/>
        </w:rPr>
      </w:pPr>
      <w:r w:rsidRPr="000715A9">
        <w:rPr>
          <w:szCs w:val="24"/>
        </w:rPr>
        <w:tab/>
      </w:r>
    </w:p>
    <w:p w:rsidR="003958EC" w:rsidRPr="00A95A11" w:rsidRDefault="002B614F" w:rsidP="00126D0B">
      <w:pPr>
        <w:ind w:firstLine="720"/>
        <w:rPr>
          <w:iCs/>
          <w:szCs w:val="24"/>
        </w:rPr>
      </w:pPr>
      <w:r w:rsidRPr="000715A9">
        <w:rPr>
          <w:szCs w:val="24"/>
        </w:rPr>
        <w:t>This repo</w:t>
      </w:r>
      <w:r w:rsidRPr="00A95A11">
        <w:rPr>
          <w:szCs w:val="24"/>
        </w:rPr>
        <w:t>rt analyses the historical performance of Four Sea</w:t>
      </w:r>
      <w:r w:rsidR="00804B90" w:rsidRPr="00A95A11">
        <w:rPr>
          <w:szCs w:val="24"/>
        </w:rPr>
        <w:t>s</w:t>
      </w:r>
      <w:r w:rsidRPr="00A95A11">
        <w:rPr>
          <w:szCs w:val="24"/>
        </w:rPr>
        <w:t xml:space="preserve"> </w:t>
      </w:r>
      <w:r w:rsidR="00804B90" w:rsidRPr="00A95A11">
        <w:rPr>
          <w:szCs w:val="24"/>
        </w:rPr>
        <w:t>Mercantile Holdings Limited (</w:t>
      </w:r>
      <w:r w:rsidR="006E3D7F" w:rsidRPr="00A95A11">
        <w:rPr>
          <w:szCs w:val="24"/>
        </w:rPr>
        <w:t xml:space="preserve">or </w:t>
      </w:r>
      <w:r w:rsidR="00804B90" w:rsidRPr="00A95A11">
        <w:rPr>
          <w:szCs w:val="24"/>
        </w:rPr>
        <w:t xml:space="preserve">Four Seas </w:t>
      </w:r>
      <w:r w:rsidR="00B97BC4" w:rsidRPr="00A95A11">
        <w:rPr>
          <w:szCs w:val="24"/>
        </w:rPr>
        <w:t>G</w:t>
      </w:r>
      <w:r w:rsidRPr="00A95A11">
        <w:rPr>
          <w:szCs w:val="24"/>
        </w:rPr>
        <w:t>roup</w:t>
      </w:r>
      <w:r w:rsidR="00804B90" w:rsidRPr="00A95A11">
        <w:rPr>
          <w:szCs w:val="24"/>
        </w:rPr>
        <w:t xml:space="preserve">) </w:t>
      </w:r>
      <w:r w:rsidRPr="00A95A11">
        <w:rPr>
          <w:szCs w:val="24"/>
        </w:rPr>
        <w:t xml:space="preserve">and </w:t>
      </w:r>
      <w:r w:rsidR="00371435" w:rsidRPr="00A95A11">
        <w:rPr>
          <w:szCs w:val="24"/>
        </w:rPr>
        <w:t>describe</w:t>
      </w:r>
      <w:r w:rsidR="00621025" w:rsidRPr="00A95A11">
        <w:rPr>
          <w:szCs w:val="24"/>
        </w:rPr>
        <w:t>s</w:t>
      </w:r>
      <w:r w:rsidR="00371435" w:rsidRPr="00A95A11">
        <w:rPr>
          <w:szCs w:val="24"/>
        </w:rPr>
        <w:t xml:space="preserve"> the </w:t>
      </w:r>
      <w:r w:rsidR="00FD3FD0">
        <w:rPr>
          <w:szCs w:val="24"/>
        </w:rPr>
        <w:t xml:space="preserve">projected profitability </w:t>
      </w:r>
      <w:r w:rsidRPr="00A95A11">
        <w:rPr>
          <w:szCs w:val="24"/>
        </w:rPr>
        <w:t>in coming three</w:t>
      </w:r>
      <w:r w:rsidR="00990C94" w:rsidRPr="00A95A11">
        <w:rPr>
          <w:szCs w:val="24"/>
        </w:rPr>
        <w:t xml:space="preserve"> to five</w:t>
      </w:r>
      <w:r w:rsidRPr="00A95A11">
        <w:rPr>
          <w:szCs w:val="24"/>
        </w:rPr>
        <w:t xml:space="preserve"> years</w:t>
      </w:r>
      <w:r w:rsidR="00990C94" w:rsidRPr="00A95A11">
        <w:rPr>
          <w:szCs w:val="24"/>
        </w:rPr>
        <w:t xml:space="preserve"> </w:t>
      </w:r>
      <w:r w:rsidRPr="00A95A11">
        <w:rPr>
          <w:szCs w:val="24"/>
        </w:rPr>
        <w:t xml:space="preserve">though </w:t>
      </w:r>
      <w:r w:rsidR="00371435" w:rsidRPr="00A95A11">
        <w:rPr>
          <w:szCs w:val="24"/>
        </w:rPr>
        <w:t xml:space="preserve">establishing the </w:t>
      </w:r>
      <w:r w:rsidR="0085173B" w:rsidRPr="00A95A11">
        <w:rPr>
          <w:szCs w:val="24"/>
        </w:rPr>
        <w:t>sales</w:t>
      </w:r>
      <w:r w:rsidR="00990C94" w:rsidRPr="00A95A11">
        <w:rPr>
          <w:szCs w:val="24"/>
        </w:rPr>
        <w:t xml:space="preserve"> office</w:t>
      </w:r>
      <w:r w:rsidR="0085173B" w:rsidRPr="00A95A11">
        <w:rPr>
          <w:szCs w:val="24"/>
        </w:rPr>
        <w:t xml:space="preserve"> and </w:t>
      </w:r>
      <w:r w:rsidR="000F5622">
        <w:rPr>
          <w:szCs w:val="24"/>
        </w:rPr>
        <w:t xml:space="preserve">distribution centre </w:t>
      </w:r>
      <w:r w:rsidR="00371435" w:rsidRPr="00A95A11">
        <w:rPr>
          <w:szCs w:val="24"/>
        </w:rPr>
        <w:t xml:space="preserve">in </w:t>
      </w:r>
      <w:r w:rsidR="00FD3FD0">
        <w:rPr>
          <w:szCs w:val="24"/>
        </w:rPr>
        <w:t>Malaysia</w:t>
      </w:r>
      <w:r w:rsidRPr="00A95A11">
        <w:rPr>
          <w:szCs w:val="24"/>
        </w:rPr>
        <w:t>.</w:t>
      </w:r>
      <w:r w:rsidR="00FB046E" w:rsidRPr="00A95A11">
        <w:rPr>
          <w:szCs w:val="24"/>
        </w:rPr>
        <w:t xml:space="preserve"> </w:t>
      </w:r>
      <w:r w:rsidR="00BE3B21" w:rsidRPr="00A95A11">
        <w:rPr>
          <w:szCs w:val="24"/>
        </w:rPr>
        <w:t xml:space="preserve">In addition to </w:t>
      </w:r>
      <w:r w:rsidR="00CE21E5" w:rsidRPr="00A95A11">
        <w:rPr>
          <w:szCs w:val="24"/>
        </w:rPr>
        <w:t>provid</w:t>
      </w:r>
      <w:r w:rsidR="00BE3B21" w:rsidRPr="00A95A11">
        <w:rPr>
          <w:szCs w:val="24"/>
        </w:rPr>
        <w:t xml:space="preserve">ing a comprehensive </w:t>
      </w:r>
      <w:r w:rsidR="00DE1292" w:rsidRPr="00A95A11">
        <w:rPr>
          <w:szCs w:val="24"/>
        </w:rPr>
        <w:t xml:space="preserve">internal </w:t>
      </w:r>
      <w:r w:rsidR="009523CB" w:rsidRPr="00A95A11">
        <w:rPr>
          <w:szCs w:val="24"/>
        </w:rPr>
        <w:t xml:space="preserve">and external </w:t>
      </w:r>
      <w:r w:rsidR="00DE1292" w:rsidRPr="00A95A11">
        <w:rPr>
          <w:szCs w:val="24"/>
        </w:rPr>
        <w:t xml:space="preserve">analysis </w:t>
      </w:r>
      <w:r w:rsidR="00BE3B21" w:rsidRPr="00A95A11">
        <w:rPr>
          <w:szCs w:val="24"/>
        </w:rPr>
        <w:t xml:space="preserve">of </w:t>
      </w:r>
      <w:r w:rsidR="00D463BA" w:rsidRPr="00A95A11">
        <w:rPr>
          <w:szCs w:val="24"/>
        </w:rPr>
        <w:t>the G</w:t>
      </w:r>
      <w:r w:rsidR="008B609B" w:rsidRPr="00A95A11">
        <w:rPr>
          <w:szCs w:val="24"/>
        </w:rPr>
        <w:t>roup</w:t>
      </w:r>
      <w:r w:rsidR="009523CB" w:rsidRPr="00A95A11">
        <w:rPr>
          <w:szCs w:val="24"/>
        </w:rPr>
        <w:t>’s</w:t>
      </w:r>
      <w:r w:rsidR="00CE21E5" w:rsidRPr="00A95A11">
        <w:rPr>
          <w:szCs w:val="24"/>
        </w:rPr>
        <w:t xml:space="preserve"> products and</w:t>
      </w:r>
      <w:r w:rsidR="00DE1292" w:rsidRPr="00A95A11">
        <w:rPr>
          <w:szCs w:val="24"/>
        </w:rPr>
        <w:t xml:space="preserve"> </w:t>
      </w:r>
      <w:r w:rsidR="00CE21E5" w:rsidRPr="00A95A11">
        <w:rPr>
          <w:szCs w:val="24"/>
        </w:rPr>
        <w:t>markets</w:t>
      </w:r>
      <w:r w:rsidR="009523CB" w:rsidRPr="00A95A11">
        <w:rPr>
          <w:szCs w:val="24"/>
        </w:rPr>
        <w:t xml:space="preserve"> </w:t>
      </w:r>
      <w:r w:rsidR="00BE3B21" w:rsidRPr="00A95A11">
        <w:rPr>
          <w:szCs w:val="24"/>
        </w:rPr>
        <w:t>profiles</w:t>
      </w:r>
      <w:r w:rsidR="00FD3FD0">
        <w:rPr>
          <w:szCs w:val="24"/>
        </w:rPr>
        <w:t>,</w:t>
      </w:r>
      <w:r w:rsidR="00BE3B21" w:rsidRPr="00A95A11">
        <w:rPr>
          <w:szCs w:val="24"/>
        </w:rPr>
        <w:t xml:space="preserve"> </w:t>
      </w:r>
      <w:r w:rsidR="00FD3FD0">
        <w:rPr>
          <w:szCs w:val="24"/>
        </w:rPr>
        <w:t>t</w:t>
      </w:r>
      <w:r w:rsidR="00CE21E5" w:rsidRPr="00A95A11">
        <w:rPr>
          <w:szCs w:val="24"/>
        </w:rPr>
        <w:t xml:space="preserve">his report </w:t>
      </w:r>
      <w:r w:rsidR="009A3DF9" w:rsidRPr="00A95A11">
        <w:rPr>
          <w:szCs w:val="24"/>
        </w:rPr>
        <w:t xml:space="preserve">uses </w:t>
      </w:r>
      <w:r w:rsidR="00D463BA" w:rsidRPr="00A95A11">
        <w:rPr>
          <w:szCs w:val="24"/>
        </w:rPr>
        <w:t>P</w:t>
      </w:r>
      <w:r w:rsidR="009A3DF9" w:rsidRPr="00A95A11">
        <w:rPr>
          <w:szCs w:val="24"/>
        </w:rPr>
        <w:t xml:space="preserve">orter’s five forces model to </w:t>
      </w:r>
      <w:r w:rsidR="00BE3B21" w:rsidRPr="00A95A11">
        <w:rPr>
          <w:szCs w:val="24"/>
        </w:rPr>
        <w:t xml:space="preserve">investigate </w:t>
      </w:r>
      <w:r w:rsidR="00CE21E5" w:rsidRPr="00A95A11">
        <w:rPr>
          <w:szCs w:val="24"/>
        </w:rPr>
        <w:t xml:space="preserve">the </w:t>
      </w:r>
      <w:r w:rsidR="00BE3B21" w:rsidRPr="00A95A11">
        <w:rPr>
          <w:szCs w:val="24"/>
        </w:rPr>
        <w:t xml:space="preserve">challenges </w:t>
      </w:r>
      <w:r w:rsidR="009A3DF9" w:rsidRPr="00A95A11">
        <w:rPr>
          <w:szCs w:val="24"/>
        </w:rPr>
        <w:t>of</w:t>
      </w:r>
      <w:r w:rsidR="004701BD" w:rsidRPr="00A95A11">
        <w:rPr>
          <w:szCs w:val="24"/>
        </w:rPr>
        <w:t xml:space="preserve"> </w:t>
      </w:r>
      <w:r w:rsidR="009A3DF9" w:rsidRPr="00A95A11">
        <w:rPr>
          <w:szCs w:val="24"/>
        </w:rPr>
        <w:t>expand</w:t>
      </w:r>
      <w:r w:rsidR="00BE3B21" w:rsidRPr="00A95A11">
        <w:rPr>
          <w:szCs w:val="24"/>
        </w:rPr>
        <w:t>ing</w:t>
      </w:r>
      <w:r w:rsidR="009A3DF9" w:rsidRPr="00A95A11">
        <w:rPr>
          <w:szCs w:val="24"/>
        </w:rPr>
        <w:t xml:space="preserve"> operation</w:t>
      </w:r>
      <w:r w:rsidR="007B3574" w:rsidRPr="00A95A11">
        <w:rPr>
          <w:szCs w:val="24"/>
        </w:rPr>
        <w:t xml:space="preserve">s in </w:t>
      </w:r>
      <w:r w:rsidR="00D34FD1" w:rsidRPr="00A95A11">
        <w:rPr>
          <w:szCs w:val="24"/>
        </w:rPr>
        <w:t>Malaysia.</w:t>
      </w:r>
      <w:r w:rsidR="00D34FD1" w:rsidRPr="00A95A11">
        <w:rPr>
          <w:iCs/>
          <w:szCs w:val="24"/>
        </w:rPr>
        <w:t xml:space="preserve"> </w:t>
      </w:r>
      <w:r w:rsidR="007B3574" w:rsidRPr="00A95A11">
        <w:rPr>
          <w:iCs/>
          <w:szCs w:val="24"/>
        </w:rPr>
        <w:t>Research results suggest</w:t>
      </w:r>
      <w:r w:rsidR="00655184" w:rsidRPr="00A95A11">
        <w:rPr>
          <w:iCs/>
          <w:szCs w:val="24"/>
        </w:rPr>
        <w:t xml:space="preserve"> </w:t>
      </w:r>
      <w:r w:rsidR="003958EC" w:rsidRPr="00A95A11">
        <w:rPr>
          <w:iCs/>
          <w:szCs w:val="24"/>
        </w:rPr>
        <w:t xml:space="preserve">entry decision, entry strategies and </w:t>
      </w:r>
      <w:r w:rsidR="00FD3FD0">
        <w:rPr>
          <w:iCs/>
          <w:szCs w:val="24"/>
        </w:rPr>
        <w:t xml:space="preserve">entry </w:t>
      </w:r>
      <w:r w:rsidR="003958EC" w:rsidRPr="00A95A11">
        <w:rPr>
          <w:iCs/>
          <w:szCs w:val="24"/>
        </w:rPr>
        <w:t xml:space="preserve">criteria to </w:t>
      </w:r>
      <w:r w:rsidR="00FD3FD0">
        <w:rPr>
          <w:iCs/>
          <w:szCs w:val="24"/>
        </w:rPr>
        <w:t>the Group</w:t>
      </w:r>
      <w:r w:rsidR="003958EC" w:rsidRPr="00A95A11">
        <w:rPr>
          <w:iCs/>
          <w:szCs w:val="24"/>
        </w:rPr>
        <w:t>.</w:t>
      </w:r>
      <w:r w:rsidR="00D80F91" w:rsidRPr="00A95A11">
        <w:rPr>
          <w:iCs/>
          <w:szCs w:val="24"/>
        </w:rPr>
        <w:t xml:space="preserve"> </w:t>
      </w:r>
      <w:r w:rsidR="003958EC" w:rsidRPr="00A95A11">
        <w:rPr>
          <w:iCs/>
          <w:szCs w:val="24"/>
          <w:lang w:val="en-US"/>
        </w:rPr>
        <w:t>Further</w:t>
      </w:r>
      <w:r w:rsidR="00FD3FD0">
        <w:rPr>
          <w:iCs/>
          <w:szCs w:val="24"/>
          <w:lang w:val="en-US"/>
        </w:rPr>
        <w:t>more</w:t>
      </w:r>
      <w:r w:rsidR="003958EC" w:rsidRPr="00A95A11">
        <w:rPr>
          <w:iCs/>
          <w:szCs w:val="24"/>
          <w:lang w:val="en-US"/>
        </w:rPr>
        <w:t>, it explores and discusses the rational</w:t>
      </w:r>
      <w:r w:rsidR="00FD3FD0">
        <w:rPr>
          <w:iCs/>
          <w:szCs w:val="24"/>
          <w:lang w:val="en-US"/>
        </w:rPr>
        <w:t>e</w:t>
      </w:r>
      <w:r w:rsidR="003958EC" w:rsidRPr="00A95A11">
        <w:rPr>
          <w:iCs/>
          <w:szCs w:val="24"/>
          <w:lang w:val="en-US"/>
        </w:rPr>
        <w:t xml:space="preserve"> for entering in Malaysia; evaluate the potential challenges, and risks that could be faced by </w:t>
      </w:r>
      <w:r w:rsidR="000F5622" w:rsidRPr="00A95A11">
        <w:rPr>
          <w:iCs/>
          <w:szCs w:val="24"/>
          <w:lang w:val="en-US"/>
        </w:rPr>
        <w:t>the</w:t>
      </w:r>
      <w:r w:rsidR="000F5622">
        <w:rPr>
          <w:iCs/>
          <w:szCs w:val="24"/>
          <w:lang w:val="en-US"/>
        </w:rPr>
        <w:t xml:space="preserve"> Group</w:t>
      </w:r>
      <w:r w:rsidR="003958EC" w:rsidRPr="00A95A11">
        <w:rPr>
          <w:iCs/>
          <w:szCs w:val="24"/>
          <w:lang w:val="en-US"/>
        </w:rPr>
        <w:t>. Lastly, it provides recommendations</w:t>
      </w:r>
      <w:r w:rsidR="00FD3FD0">
        <w:rPr>
          <w:iCs/>
          <w:szCs w:val="24"/>
          <w:lang w:val="en-US"/>
        </w:rPr>
        <w:t xml:space="preserve"> for implementing the proposal</w:t>
      </w:r>
      <w:r w:rsidR="00FA28C1" w:rsidRPr="00A95A11">
        <w:rPr>
          <w:iCs/>
          <w:szCs w:val="24"/>
          <w:lang w:val="en-US"/>
        </w:rPr>
        <w:t>.</w:t>
      </w:r>
    </w:p>
    <w:p w:rsidR="007B3574" w:rsidRPr="00A95A11" w:rsidRDefault="007B3574" w:rsidP="00126D0B">
      <w:pPr>
        <w:jc w:val="left"/>
        <w:rPr>
          <w:iCs/>
          <w:szCs w:val="24"/>
        </w:rPr>
      </w:pPr>
    </w:p>
    <w:p w:rsidR="000715A9" w:rsidRPr="00FD3FD0" w:rsidRDefault="000715A9" w:rsidP="00126D0B">
      <w:pPr>
        <w:jc w:val="left"/>
        <w:rPr>
          <w:iCs/>
          <w:szCs w:val="24"/>
        </w:rPr>
      </w:pPr>
    </w:p>
    <w:p w:rsidR="000715A9" w:rsidRPr="00A95A11" w:rsidRDefault="000715A9" w:rsidP="00126D0B">
      <w:pPr>
        <w:jc w:val="left"/>
        <w:rPr>
          <w:iCs/>
          <w:szCs w:val="24"/>
        </w:rPr>
      </w:pPr>
    </w:p>
    <w:p w:rsidR="000715A9" w:rsidRPr="00A95A11" w:rsidRDefault="000715A9" w:rsidP="00126D0B">
      <w:pPr>
        <w:jc w:val="left"/>
        <w:rPr>
          <w:iCs/>
          <w:szCs w:val="24"/>
        </w:rPr>
      </w:pPr>
    </w:p>
    <w:p w:rsidR="000715A9" w:rsidRDefault="000715A9" w:rsidP="00126D0B">
      <w:pPr>
        <w:jc w:val="left"/>
        <w:rPr>
          <w:iCs/>
          <w:szCs w:val="24"/>
        </w:rPr>
      </w:pPr>
    </w:p>
    <w:p w:rsidR="00B23886" w:rsidRDefault="00B23886" w:rsidP="00126D0B">
      <w:pPr>
        <w:jc w:val="left"/>
        <w:rPr>
          <w:iCs/>
          <w:szCs w:val="24"/>
        </w:rPr>
      </w:pPr>
    </w:p>
    <w:p w:rsidR="00B23886" w:rsidRDefault="00B23886" w:rsidP="00126D0B">
      <w:pPr>
        <w:jc w:val="left"/>
        <w:rPr>
          <w:iCs/>
          <w:szCs w:val="24"/>
        </w:rPr>
      </w:pPr>
    </w:p>
    <w:p w:rsidR="00B23886" w:rsidRDefault="00B23886" w:rsidP="00126D0B">
      <w:pPr>
        <w:jc w:val="left"/>
        <w:rPr>
          <w:iCs/>
          <w:szCs w:val="24"/>
        </w:rPr>
      </w:pPr>
    </w:p>
    <w:p w:rsidR="00B23886" w:rsidRDefault="00B23886" w:rsidP="00126D0B">
      <w:pPr>
        <w:jc w:val="left"/>
        <w:rPr>
          <w:iCs/>
          <w:szCs w:val="24"/>
        </w:rPr>
      </w:pPr>
    </w:p>
    <w:p w:rsidR="00B23886" w:rsidRDefault="00B23886" w:rsidP="00126D0B">
      <w:pPr>
        <w:jc w:val="left"/>
        <w:rPr>
          <w:iCs/>
          <w:szCs w:val="24"/>
        </w:rPr>
      </w:pPr>
    </w:p>
    <w:p w:rsidR="00B23886" w:rsidRDefault="00B23886" w:rsidP="00126D0B">
      <w:pPr>
        <w:jc w:val="left"/>
        <w:rPr>
          <w:iCs/>
          <w:szCs w:val="24"/>
        </w:rPr>
      </w:pPr>
    </w:p>
    <w:p w:rsidR="00B23886" w:rsidRDefault="00B23886" w:rsidP="00126D0B">
      <w:pPr>
        <w:jc w:val="left"/>
        <w:rPr>
          <w:iCs/>
          <w:szCs w:val="24"/>
        </w:rPr>
      </w:pPr>
    </w:p>
    <w:p w:rsidR="00B23886" w:rsidRDefault="00B23886" w:rsidP="00126D0B">
      <w:pPr>
        <w:jc w:val="left"/>
        <w:rPr>
          <w:iCs/>
          <w:szCs w:val="24"/>
        </w:rPr>
      </w:pPr>
    </w:p>
    <w:p w:rsidR="00B23886" w:rsidRDefault="00B23886" w:rsidP="00126D0B">
      <w:pPr>
        <w:jc w:val="left"/>
        <w:rPr>
          <w:iCs/>
          <w:szCs w:val="24"/>
        </w:rPr>
      </w:pPr>
    </w:p>
    <w:p w:rsidR="00B23886" w:rsidRDefault="00B23886" w:rsidP="00126D0B">
      <w:pPr>
        <w:jc w:val="left"/>
        <w:rPr>
          <w:iCs/>
          <w:szCs w:val="24"/>
        </w:rPr>
      </w:pPr>
    </w:p>
    <w:p w:rsidR="00B23886" w:rsidRDefault="00B23886" w:rsidP="00126D0B">
      <w:pPr>
        <w:jc w:val="left"/>
        <w:rPr>
          <w:iCs/>
          <w:szCs w:val="24"/>
        </w:rPr>
      </w:pPr>
    </w:p>
    <w:p w:rsidR="00B23886" w:rsidRDefault="00B23886" w:rsidP="00126D0B">
      <w:pPr>
        <w:jc w:val="left"/>
        <w:rPr>
          <w:iCs/>
          <w:szCs w:val="24"/>
        </w:rPr>
      </w:pPr>
    </w:p>
    <w:p w:rsidR="00B23886" w:rsidRDefault="00B23886" w:rsidP="00126D0B">
      <w:pPr>
        <w:jc w:val="left"/>
        <w:rPr>
          <w:iCs/>
          <w:szCs w:val="24"/>
        </w:rPr>
      </w:pPr>
    </w:p>
    <w:p w:rsidR="00B23886" w:rsidRDefault="00B23886" w:rsidP="00126D0B">
      <w:pPr>
        <w:jc w:val="left"/>
        <w:rPr>
          <w:iCs/>
          <w:szCs w:val="24"/>
        </w:rPr>
      </w:pPr>
    </w:p>
    <w:p w:rsidR="00B23886" w:rsidRDefault="00B23886" w:rsidP="00126D0B">
      <w:pPr>
        <w:jc w:val="left"/>
        <w:rPr>
          <w:iCs/>
          <w:szCs w:val="24"/>
        </w:rPr>
      </w:pPr>
    </w:p>
    <w:bookmarkStart w:id="6" w:name="_Toc34301638" w:displacedByCustomXml="next"/>
    <w:sdt>
      <w:sdtPr>
        <w:rPr>
          <w:rFonts w:ascii="Times New Roman" w:eastAsia="Calibri" w:hAnsi="Times New Roman"/>
          <w:color w:val="auto"/>
          <w:sz w:val="24"/>
          <w:szCs w:val="24"/>
          <w:lang w:val="en-GB"/>
        </w:rPr>
        <w:id w:val="527839945"/>
        <w:docPartObj>
          <w:docPartGallery w:val="Table of Contents"/>
          <w:docPartUnique/>
        </w:docPartObj>
      </w:sdtPr>
      <w:sdtEndPr>
        <w:rPr>
          <w:b/>
          <w:bCs/>
          <w:noProof/>
        </w:rPr>
      </w:sdtEndPr>
      <w:sdtContent>
        <w:p w:rsidR="004F303B" w:rsidRPr="001D2C36" w:rsidRDefault="004F303B" w:rsidP="00126D0B">
          <w:pPr>
            <w:pStyle w:val="TOCHeading"/>
            <w:spacing w:line="360" w:lineRule="auto"/>
            <w:jc w:val="center"/>
            <w:rPr>
              <w:rFonts w:ascii="Times New Roman" w:hAnsi="Times New Roman"/>
              <w:b/>
              <w:color w:val="000000" w:themeColor="text1"/>
              <w:sz w:val="24"/>
              <w:szCs w:val="24"/>
            </w:rPr>
          </w:pPr>
          <w:r w:rsidRPr="001D2C36">
            <w:rPr>
              <w:rFonts w:ascii="Times New Roman" w:hAnsi="Times New Roman"/>
              <w:b/>
              <w:color w:val="000000" w:themeColor="text1"/>
              <w:sz w:val="24"/>
              <w:szCs w:val="24"/>
            </w:rPr>
            <w:t>Table of Contents</w:t>
          </w:r>
          <w:bookmarkEnd w:id="6"/>
        </w:p>
        <w:p w:rsidR="00F07609" w:rsidRPr="00F07609" w:rsidRDefault="004F303B">
          <w:pPr>
            <w:pStyle w:val="TOC1"/>
            <w:tabs>
              <w:tab w:val="right" w:leader="dot" w:pos="9350"/>
            </w:tabs>
            <w:rPr>
              <w:rFonts w:asciiTheme="minorHAnsi" w:eastAsiaTheme="minorEastAsia" w:hAnsiTheme="minorHAnsi" w:cstheme="minorBidi"/>
              <w:noProof/>
              <w:kern w:val="2"/>
              <w:lang w:val="en-US" w:eastAsia="zh-TW"/>
            </w:rPr>
          </w:pPr>
          <w:r w:rsidRPr="001D2C36">
            <w:rPr>
              <w:szCs w:val="24"/>
            </w:rPr>
            <w:fldChar w:fldCharType="begin"/>
          </w:r>
          <w:r w:rsidRPr="001D2C36">
            <w:rPr>
              <w:szCs w:val="24"/>
            </w:rPr>
            <w:instrText xml:space="preserve"> TOC \o "1-3" \h \z \u </w:instrText>
          </w:r>
          <w:r w:rsidRPr="001D2C36">
            <w:rPr>
              <w:szCs w:val="24"/>
            </w:rPr>
            <w:fldChar w:fldCharType="separate"/>
          </w:r>
          <w:hyperlink w:anchor="_Toc34301634" w:history="1">
            <w:r w:rsidR="00F07609" w:rsidRPr="00F07609">
              <w:rPr>
                <w:rStyle w:val="Hyperlink"/>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Cov</w:t>
            </w:r>
            <w:r w:rsidR="00F07609" w:rsidRPr="00F07609">
              <w:rPr>
                <w:rStyle w:val="Hyperlink"/>
                <w:noProof/>
                <w:lang w:val="en-US" w:eastAsia="zh-TW"/>
              </w:rPr>
              <w:t>er page 1</w:t>
            </w:r>
            <w:r w:rsidR="00F07609" w:rsidRPr="00F07609">
              <w:rPr>
                <w:noProof/>
                <w:webHidden/>
              </w:rPr>
              <w:tab/>
            </w:r>
            <w:r w:rsidR="00F07609" w:rsidRPr="00F07609">
              <w:rPr>
                <w:noProof/>
                <w:webHidden/>
              </w:rPr>
              <w:fldChar w:fldCharType="begin"/>
            </w:r>
            <w:r w:rsidR="00F07609" w:rsidRPr="00F07609">
              <w:rPr>
                <w:noProof/>
                <w:webHidden/>
              </w:rPr>
              <w:instrText xml:space="preserve"> PAGEREF _Toc34301634 \h </w:instrText>
            </w:r>
            <w:r w:rsidR="00F07609" w:rsidRPr="00F07609">
              <w:rPr>
                <w:noProof/>
                <w:webHidden/>
              </w:rPr>
            </w:r>
            <w:r w:rsidR="00F07609" w:rsidRPr="00F07609">
              <w:rPr>
                <w:noProof/>
                <w:webHidden/>
              </w:rPr>
              <w:fldChar w:fldCharType="separate"/>
            </w:r>
            <w:r w:rsidR="003A196A">
              <w:rPr>
                <w:noProof/>
                <w:webHidden/>
              </w:rPr>
              <w:t>i</w:t>
            </w:r>
            <w:r w:rsidR="00F07609" w:rsidRPr="00F07609">
              <w:rPr>
                <w:noProof/>
                <w:webHidden/>
              </w:rPr>
              <w:fldChar w:fldCharType="end"/>
            </w:r>
          </w:hyperlink>
        </w:p>
        <w:p w:rsidR="00F07609" w:rsidRPr="00F07609" w:rsidRDefault="009402A4">
          <w:pPr>
            <w:pStyle w:val="TOC1"/>
            <w:tabs>
              <w:tab w:val="right" w:leader="dot" w:pos="9350"/>
            </w:tabs>
            <w:rPr>
              <w:rFonts w:asciiTheme="minorHAnsi" w:eastAsiaTheme="minorEastAsia" w:hAnsiTheme="minorHAnsi" w:cstheme="minorBidi"/>
              <w:noProof/>
              <w:kern w:val="2"/>
              <w:lang w:val="en-US" w:eastAsia="zh-TW"/>
            </w:rPr>
          </w:pPr>
          <w:hyperlink w:anchor="_Toc34301635" w:history="1">
            <w:r w:rsidR="00F07609" w:rsidRPr="00F07609">
              <w:rPr>
                <w:rStyle w:val="Hyperlink"/>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Cov</w:t>
            </w:r>
            <w:r w:rsidR="00F07609" w:rsidRPr="00F07609">
              <w:rPr>
                <w:rStyle w:val="Hyperlink"/>
                <w:noProof/>
                <w:lang w:val="en-US" w:eastAsia="zh-TW"/>
              </w:rPr>
              <w:t>er page 2</w:t>
            </w:r>
            <w:r w:rsidR="00F07609" w:rsidRPr="00F07609">
              <w:rPr>
                <w:noProof/>
                <w:webHidden/>
              </w:rPr>
              <w:tab/>
            </w:r>
            <w:r w:rsidR="00F07609" w:rsidRPr="00F07609">
              <w:rPr>
                <w:noProof/>
                <w:webHidden/>
              </w:rPr>
              <w:fldChar w:fldCharType="begin"/>
            </w:r>
            <w:r w:rsidR="00F07609" w:rsidRPr="00F07609">
              <w:rPr>
                <w:noProof/>
                <w:webHidden/>
              </w:rPr>
              <w:instrText xml:space="preserve"> PAGEREF _Toc34301635 \h </w:instrText>
            </w:r>
            <w:r w:rsidR="00F07609" w:rsidRPr="00F07609">
              <w:rPr>
                <w:noProof/>
                <w:webHidden/>
              </w:rPr>
            </w:r>
            <w:r w:rsidR="00F07609" w:rsidRPr="00F07609">
              <w:rPr>
                <w:noProof/>
                <w:webHidden/>
              </w:rPr>
              <w:fldChar w:fldCharType="separate"/>
            </w:r>
            <w:r w:rsidR="003A196A">
              <w:rPr>
                <w:noProof/>
                <w:webHidden/>
              </w:rPr>
              <w:t>ii</w:t>
            </w:r>
            <w:r w:rsidR="00F07609" w:rsidRPr="00F07609">
              <w:rPr>
                <w:noProof/>
                <w:webHidden/>
              </w:rPr>
              <w:fldChar w:fldCharType="end"/>
            </w:r>
          </w:hyperlink>
        </w:p>
        <w:p w:rsidR="00F07609" w:rsidRPr="00F07609" w:rsidRDefault="009402A4">
          <w:pPr>
            <w:pStyle w:val="TOC1"/>
            <w:tabs>
              <w:tab w:val="right" w:leader="dot" w:pos="9350"/>
            </w:tabs>
            <w:rPr>
              <w:rFonts w:asciiTheme="minorHAnsi" w:eastAsiaTheme="minorEastAsia" w:hAnsiTheme="minorHAnsi" w:cstheme="minorBidi"/>
              <w:noProof/>
              <w:kern w:val="2"/>
              <w:lang w:val="en-US" w:eastAsia="zh-TW"/>
            </w:rPr>
          </w:pPr>
          <w:hyperlink w:anchor="_Toc34301636" w:history="1">
            <w:r w:rsidR="00F07609" w:rsidRPr="00F07609">
              <w:rPr>
                <w:rStyle w:val="Hyperlink"/>
                <w:bCs/>
                <w:noProof/>
                <w:shd w:val="clear" w:color="auto" w:fill="FFFFFF"/>
              </w:rPr>
              <w:t>Cover page 3</w:t>
            </w:r>
            <w:r w:rsidR="00F07609" w:rsidRPr="00F07609">
              <w:rPr>
                <w:noProof/>
                <w:webHidden/>
              </w:rPr>
              <w:tab/>
            </w:r>
            <w:r w:rsidR="00F07609" w:rsidRPr="00F07609">
              <w:rPr>
                <w:noProof/>
                <w:webHidden/>
              </w:rPr>
              <w:fldChar w:fldCharType="begin"/>
            </w:r>
            <w:r w:rsidR="00F07609" w:rsidRPr="00F07609">
              <w:rPr>
                <w:noProof/>
                <w:webHidden/>
              </w:rPr>
              <w:instrText xml:space="preserve"> PAGEREF _Toc34301636 \h </w:instrText>
            </w:r>
            <w:r w:rsidR="00F07609" w:rsidRPr="00F07609">
              <w:rPr>
                <w:noProof/>
                <w:webHidden/>
              </w:rPr>
            </w:r>
            <w:r w:rsidR="00F07609" w:rsidRPr="00F07609">
              <w:rPr>
                <w:noProof/>
                <w:webHidden/>
              </w:rPr>
              <w:fldChar w:fldCharType="separate"/>
            </w:r>
            <w:r w:rsidR="003A196A">
              <w:rPr>
                <w:noProof/>
                <w:webHidden/>
              </w:rPr>
              <w:t>iii</w:t>
            </w:r>
            <w:r w:rsidR="00F07609" w:rsidRPr="00F07609">
              <w:rPr>
                <w:noProof/>
                <w:webHidden/>
              </w:rPr>
              <w:fldChar w:fldCharType="end"/>
            </w:r>
          </w:hyperlink>
        </w:p>
        <w:p w:rsidR="00F07609" w:rsidRPr="00F07609" w:rsidRDefault="009402A4">
          <w:pPr>
            <w:pStyle w:val="TOC1"/>
            <w:tabs>
              <w:tab w:val="right" w:leader="dot" w:pos="9350"/>
            </w:tabs>
            <w:rPr>
              <w:rFonts w:asciiTheme="minorHAnsi" w:eastAsiaTheme="minorEastAsia" w:hAnsiTheme="minorHAnsi" w:cstheme="minorBidi"/>
              <w:noProof/>
              <w:kern w:val="2"/>
              <w:lang w:val="en-US" w:eastAsia="zh-TW"/>
            </w:rPr>
          </w:pPr>
          <w:hyperlink w:anchor="_Toc34301637" w:history="1">
            <w:r w:rsidR="00F07609" w:rsidRPr="00F07609">
              <w:rPr>
                <w:rStyle w:val="Hyperlink"/>
                <w:bCs/>
                <w:noProof/>
              </w:rPr>
              <w:t>Synopsis</w:t>
            </w:r>
            <w:r w:rsidR="00F07609" w:rsidRPr="00F07609">
              <w:rPr>
                <w:noProof/>
                <w:webHidden/>
              </w:rPr>
              <w:tab/>
            </w:r>
            <w:r w:rsidR="00F07609" w:rsidRPr="00F07609">
              <w:rPr>
                <w:noProof/>
                <w:webHidden/>
              </w:rPr>
              <w:fldChar w:fldCharType="begin"/>
            </w:r>
            <w:r w:rsidR="00F07609" w:rsidRPr="00F07609">
              <w:rPr>
                <w:noProof/>
                <w:webHidden/>
              </w:rPr>
              <w:instrText xml:space="preserve"> PAGEREF _Toc34301637 \h </w:instrText>
            </w:r>
            <w:r w:rsidR="00F07609" w:rsidRPr="00F07609">
              <w:rPr>
                <w:noProof/>
                <w:webHidden/>
              </w:rPr>
            </w:r>
            <w:r w:rsidR="00F07609" w:rsidRPr="00F07609">
              <w:rPr>
                <w:noProof/>
                <w:webHidden/>
              </w:rPr>
              <w:fldChar w:fldCharType="separate"/>
            </w:r>
            <w:r w:rsidR="003A196A">
              <w:rPr>
                <w:noProof/>
                <w:webHidden/>
              </w:rPr>
              <w:t>iv</w:t>
            </w:r>
            <w:r w:rsidR="00F07609" w:rsidRPr="00F07609">
              <w:rPr>
                <w:noProof/>
                <w:webHidden/>
              </w:rPr>
              <w:fldChar w:fldCharType="end"/>
            </w:r>
          </w:hyperlink>
        </w:p>
        <w:p w:rsidR="00F07609" w:rsidRPr="00F07609" w:rsidRDefault="009402A4">
          <w:pPr>
            <w:pStyle w:val="TOC1"/>
            <w:tabs>
              <w:tab w:val="right" w:leader="dot" w:pos="9350"/>
            </w:tabs>
            <w:rPr>
              <w:rFonts w:asciiTheme="minorHAnsi" w:eastAsiaTheme="minorEastAsia" w:hAnsiTheme="minorHAnsi" w:cstheme="minorBidi"/>
              <w:noProof/>
              <w:kern w:val="2"/>
              <w:lang w:val="en-US" w:eastAsia="zh-TW"/>
            </w:rPr>
          </w:pPr>
          <w:hyperlink w:anchor="_Toc34301638" w:history="1">
            <w:r w:rsidR="00F07609" w:rsidRPr="00F07609">
              <w:rPr>
                <w:rStyle w:val="Hyperlink"/>
                <w:noProof/>
              </w:rPr>
              <w:t>Table of Contents</w:t>
            </w:r>
            <w:r w:rsidR="00F07609" w:rsidRPr="00F07609">
              <w:rPr>
                <w:noProof/>
                <w:webHidden/>
              </w:rPr>
              <w:tab/>
            </w:r>
            <w:r w:rsidR="00F07609" w:rsidRPr="00F07609">
              <w:rPr>
                <w:noProof/>
                <w:webHidden/>
              </w:rPr>
              <w:fldChar w:fldCharType="begin"/>
            </w:r>
            <w:r w:rsidR="00F07609" w:rsidRPr="00F07609">
              <w:rPr>
                <w:noProof/>
                <w:webHidden/>
              </w:rPr>
              <w:instrText xml:space="preserve"> PAGEREF _Toc34301638 \h </w:instrText>
            </w:r>
            <w:r w:rsidR="00F07609" w:rsidRPr="00F07609">
              <w:rPr>
                <w:noProof/>
                <w:webHidden/>
              </w:rPr>
            </w:r>
            <w:r w:rsidR="00F07609" w:rsidRPr="00F07609">
              <w:rPr>
                <w:noProof/>
                <w:webHidden/>
              </w:rPr>
              <w:fldChar w:fldCharType="separate"/>
            </w:r>
            <w:r w:rsidR="003A196A">
              <w:rPr>
                <w:noProof/>
                <w:webHidden/>
              </w:rPr>
              <w:t>v</w:t>
            </w:r>
            <w:r w:rsidR="00F07609" w:rsidRPr="00F07609">
              <w:rPr>
                <w:noProof/>
                <w:webHidden/>
              </w:rPr>
              <w:fldChar w:fldCharType="end"/>
            </w:r>
          </w:hyperlink>
        </w:p>
        <w:p w:rsidR="00F07609" w:rsidRPr="00F07609" w:rsidRDefault="009402A4">
          <w:pPr>
            <w:pStyle w:val="TOC1"/>
            <w:tabs>
              <w:tab w:val="right" w:leader="dot" w:pos="9350"/>
            </w:tabs>
            <w:rPr>
              <w:rFonts w:asciiTheme="minorHAnsi" w:eastAsiaTheme="minorEastAsia" w:hAnsiTheme="minorHAnsi" w:cstheme="minorBidi"/>
              <w:noProof/>
              <w:kern w:val="2"/>
              <w:lang w:val="en-US" w:eastAsia="zh-TW"/>
            </w:rPr>
          </w:pPr>
          <w:hyperlink w:anchor="_Toc34301639" w:history="1">
            <w:r w:rsidR="00F07609" w:rsidRPr="00F07609">
              <w:rPr>
                <w:rStyle w:val="Hyperlink"/>
                <w:noProof/>
              </w:rPr>
              <w:t>1. Introduction</w:t>
            </w:r>
            <w:r w:rsidR="00F07609" w:rsidRPr="00F07609">
              <w:rPr>
                <w:noProof/>
                <w:webHidden/>
              </w:rPr>
              <w:tab/>
            </w:r>
            <w:r w:rsidR="00F07609" w:rsidRPr="00F07609">
              <w:rPr>
                <w:noProof/>
                <w:webHidden/>
              </w:rPr>
              <w:fldChar w:fldCharType="begin"/>
            </w:r>
            <w:r w:rsidR="00F07609" w:rsidRPr="00F07609">
              <w:rPr>
                <w:noProof/>
                <w:webHidden/>
              </w:rPr>
              <w:instrText xml:space="preserve"> PAGEREF _Toc34301639 \h </w:instrText>
            </w:r>
            <w:r w:rsidR="00F07609" w:rsidRPr="00F07609">
              <w:rPr>
                <w:noProof/>
                <w:webHidden/>
              </w:rPr>
            </w:r>
            <w:r w:rsidR="00F07609" w:rsidRPr="00F07609">
              <w:rPr>
                <w:noProof/>
                <w:webHidden/>
              </w:rPr>
              <w:fldChar w:fldCharType="separate"/>
            </w:r>
            <w:r w:rsidR="003A196A">
              <w:rPr>
                <w:noProof/>
                <w:webHidden/>
              </w:rPr>
              <w:t>1</w:t>
            </w:r>
            <w:r w:rsidR="00F07609" w:rsidRPr="00F07609">
              <w:rPr>
                <w:noProof/>
                <w:webHidden/>
              </w:rPr>
              <w:fldChar w:fldCharType="end"/>
            </w:r>
          </w:hyperlink>
        </w:p>
        <w:p w:rsidR="00F07609" w:rsidRPr="00F07609" w:rsidRDefault="009402A4">
          <w:pPr>
            <w:pStyle w:val="TOC2"/>
            <w:tabs>
              <w:tab w:val="right" w:leader="dot" w:pos="9350"/>
            </w:tabs>
            <w:rPr>
              <w:rFonts w:asciiTheme="minorHAnsi" w:eastAsiaTheme="minorEastAsia" w:hAnsiTheme="minorHAnsi" w:cstheme="minorBidi"/>
              <w:noProof/>
              <w:kern w:val="2"/>
              <w:lang w:val="en-US" w:eastAsia="zh-TW"/>
            </w:rPr>
          </w:pPr>
          <w:hyperlink w:anchor="_Toc34301640" w:history="1">
            <w:r w:rsidR="00F07609" w:rsidRPr="00F07609">
              <w:rPr>
                <w:rStyle w:val="Hyperlink"/>
                <w:noProof/>
              </w:rPr>
              <w:t>1.1 Research motivation and research design</w:t>
            </w:r>
            <w:r w:rsidR="00F07609" w:rsidRPr="00F07609">
              <w:rPr>
                <w:noProof/>
                <w:webHidden/>
              </w:rPr>
              <w:tab/>
            </w:r>
            <w:r w:rsidR="00F07609" w:rsidRPr="00F07609">
              <w:rPr>
                <w:noProof/>
                <w:webHidden/>
              </w:rPr>
              <w:fldChar w:fldCharType="begin"/>
            </w:r>
            <w:r w:rsidR="00F07609" w:rsidRPr="00F07609">
              <w:rPr>
                <w:noProof/>
                <w:webHidden/>
              </w:rPr>
              <w:instrText xml:space="preserve"> PAGEREF _Toc34301640 \h </w:instrText>
            </w:r>
            <w:r w:rsidR="00F07609" w:rsidRPr="00F07609">
              <w:rPr>
                <w:noProof/>
                <w:webHidden/>
              </w:rPr>
            </w:r>
            <w:r w:rsidR="00F07609" w:rsidRPr="00F07609">
              <w:rPr>
                <w:noProof/>
                <w:webHidden/>
              </w:rPr>
              <w:fldChar w:fldCharType="separate"/>
            </w:r>
            <w:r w:rsidR="003A196A">
              <w:rPr>
                <w:noProof/>
                <w:webHidden/>
              </w:rPr>
              <w:t>1</w:t>
            </w:r>
            <w:r w:rsidR="00F07609" w:rsidRPr="00F07609">
              <w:rPr>
                <w:noProof/>
                <w:webHidden/>
              </w:rPr>
              <w:fldChar w:fldCharType="end"/>
            </w:r>
          </w:hyperlink>
        </w:p>
        <w:p w:rsidR="00F07609" w:rsidRPr="00F07609" w:rsidRDefault="009402A4">
          <w:pPr>
            <w:pStyle w:val="TOC2"/>
            <w:tabs>
              <w:tab w:val="right" w:leader="dot" w:pos="9350"/>
            </w:tabs>
            <w:rPr>
              <w:rFonts w:asciiTheme="minorHAnsi" w:eastAsiaTheme="minorEastAsia" w:hAnsiTheme="minorHAnsi" w:cstheme="minorBidi"/>
              <w:noProof/>
              <w:kern w:val="2"/>
              <w:lang w:val="en-US" w:eastAsia="zh-TW"/>
            </w:rPr>
          </w:pPr>
          <w:hyperlink w:anchor="_Toc34301641" w:history="1">
            <w:r w:rsidR="00F07609" w:rsidRPr="00F07609">
              <w:rPr>
                <w:rStyle w:val="Hyperlink"/>
                <w:noProof/>
              </w:rPr>
              <w:t>1.2 Research framework</w:t>
            </w:r>
            <w:r w:rsidR="00F07609" w:rsidRPr="00F07609">
              <w:rPr>
                <w:noProof/>
                <w:webHidden/>
              </w:rPr>
              <w:tab/>
            </w:r>
            <w:r w:rsidR="00F07609" w:rsidRPr="00F07609">
              <w:rPr>
                <w:noProof/>
                <w:webHidden/>
              </w:rPr>
              <w:fldChar w:fldCharType="begin"/>
            </w:r>
            <w:r w:rsidR="00F07609" w:rsidRPr="00F07609">
              <w:rPr>
                <w:noProof/>
                <w:webHidden/>
              </w:rPr>
              <w:instrText xml:space="preserve"> PAGEREF _Toc34301641 \h </w:instrText>
            </w:r>
            <w:r w:rsidR="00F07609" w:rsidRPr="00F07609">
              <w:rPr>
                <w:noProof/>
                <w:webHidden/>
              </w:rPr>
            </w:r>
            <w:r w:rsidR="00F07609" w:rsidRPr="00F07609">
              <w:rPr>
                <w:noProof/>
                <w:webHidden/>
              </w:rPr>
              <w:fldChar w:fldCharType="separate"/>
            </w:r>
            <w:r w:rsidR="003A196A">
              <w:rPr>
                <w:noProof/>
                <w:webHidden/>
              </w:rPr>
              <w:t>2</w:t>
            </w:r>
            <w:r w:rsidR="00F07609" w:rsidRPr="00F07609">
              <w:rPr>
                <w:noProof/>
                <w:webHidden/>
              </w:rPr>
              <w:fldChar w:fldCharType="end"/>
            </w:r>
          </w:hyperlink>
        </w:p>
        <w:p w:rsidR="00F07609" w:rsidRPr="00F07609" w:rsidRDefault="009402A4">
          <w:pPr>
            <w:pStyle w:val="TOC1"/>
            <w:tabs>
              <w:tab w:val="right" w:leader="dot" w:pos="9350"/>
            </w:tabs>
            <w:rPr>
              <w:rFonts w:asciiTheme="minorHAnsi" w:eastAsiaTheme="minorEastAsia" w:hAnsiTheme="minorHAnsi" w:cstheme="minorBidi"/>
              <w:noProof/>
              <w:kern w:val="2"/>
              <w:lang w:val="en-US" w:eastAsia="zh-TW"/>
            </w:rPr>
          </w:pPr>
          <w:hyperlink w:anchor="_Toc34301642" w:history="1">
            <w:r w:rsidR="00F07609" w:rsidRPr="00F07609">
              <w:rPr>
                <w:rStyle w:val="Hyperlink"/>
                <w:noProof/>
              </w:rPr>
              <w:t>2. Company Background</w:t>
            </w:r>
            <w:r w:rsidR="00F07609" w:rsidRPr="00F07609">
              <w:rPr>
                <w:noProof/>
                <w:webHidden/>
              </w:rPr>
              <w:tab/>
            </w:r>
            <w:r w:rsidR="00F07609" w:rsidRPr="00F07609">
              <w:rPr>
                <w:noProof/>
                <w:webHidden/>
              </w:rPr>
              <w:fldChar w:fldCharType="begin"/>
            </w:r>
            <w:r w:rsidR="00F07609" w:rsidRPr="00F07609">
              <w:rPr>
                <w:noProof/>
                <w:webHidden/>
              </w:rPr>
              <w:instrText xml:space="preserve"> PAGEREF _Toc34301642 \h </w:instrText>
            </w:r>
            <w:r w:rsidR="00F07609" w:rsidRPr="00F07609">
              <w:rPr>
                <w:noProof/>
                <w:webHidden/>
              </w:rPr>
            </w:r>
            <w:r w:rsidR="00F07609" w:rsidRPr="00F07609">
              <w:rPr>
                <w:noProof/>
                <w:webHidden/>
              </w:rPr>
              <w:fldChar w:fldCharType="separate"/>
            </w:r>
            <w:r w:rsidR="003A196A">
              <w:rPr>
                <w:noProof/>
                <w:webHidden/>
              </w:rPr>
              <w:t>3</w:t>
            </w:r>
            <w:r w:rsidR="00F07609" w:rsidRPr="00F07609">
              <w:rPr>
                <w:noProof/>
                <w:webHidden/>
              </w:rPr>
              <w:fldChar w:fldCharType="end"/>
            </w:r>
          </w:hyperlink>
        </w:p>
        <w:p w:rsidR="00F07609" w:rsidRPr="00F07609" w:rsidRDefault="009402A4">
          <w:pPr>
            <w:pStyle w:val="TOC2"/>
            <w:tabs>
              <w:tab w:val="right" w:leader="dot" w:pos="9350"/>
            </w:tabs>
            <w:rPr>
              <w:rFonts w:asciiTheme="minorHAnsi" w:eastAsiaTheme="minorEastAsia" w:hAnsiTheme="minorHAnsi" w:cstheme="minorBidi"/>
              <w:noProof/>
              <w:kern w:val="2"/>
              <w:lang w:val="en-US" w:eastAsia="zh-TW"/>
            </w:rPr>
          </w:pPr>
          <w:hyperlink w:anchor="_Toc34301643" w:history="1">
            <w:r w:rsidR="00F07609" w:rsidRPr="00F07609">
              <w:rPr>
                <w:rStyle w:val="Hyperlink"/>
                <w:noProof/>
              </w:rPr>
              <w:t>2.1 Product portfolio of the company</w:t>
            </w:r>
            <w:r w:rsidR="00F07609" w:rsidRPr="00F07609">
              <w:rPr>
                <w:noProof/>
                <w:webHidden/>
              </w:rPr>
              <w:tab/>
            </w:r>
            <w:r w:rsidR="00F07609" w:rsidRPr="00F07609">
              <w:rPr>
                <w:noProof/>
                <w:webHidden/>
              </w:rPr>
              <w:fldChar w:fldCharType="begin"/>
            </w:r>
            <w:r w:rsidR="00F07609" w:rsidRPr="00F07609">
              <w:rPr>
                <w:noProof/>
                <w:webHidden/>
              </w:rPr>
              <w:instrText xml:space="preserve"> PAGEREF _Toc34301643 \h </w:instrText>
            </w:r>
            <w:r w:rsidR="00F07609" w:rsidRPr="00F07609">
              <w:rPr>
                <w:noProof/>
                <w:webHidden/>
              </w:rPr>
            </w:r>
            <w:r w:rsidR="00F07609" w:rsidRPr="00F07609">
              <w:rPr>
                <w:noProof/>
                <w:webHidden/>
              </w:rPr>
              <w:fldChar w:fldCharType="separate"/>
            </w:r>
            <w:r w:rsidR="003A196A">
              <w:rPr>
                <w:noProof/>
                <w:webHidden/>
              </w:rPr>
              <w:t>4</w:t>
            </w:r>
            <w:r w:rsidR="00F07609" w:rsidRPr="00F07609">
              <w:rPr>
                <w:noProof/>
                <w:webHidden/>
              </w:rPr>
              <w:fldChar w:fldCharType="end"/>
            </w:r>
          </w:hyperlink>
        </w:p>
        <w:p w:rsidR="00F07609" w:rsidRPr="00F07609" w:rsidRDefault="009402A4">
          <w:pPr>
            <w:pStyle w:val="TOC2"/>
            <w:tabs>
              <w:tab w:val="right" w:leader="dot" w:pos="9350"/>
            </w:tabs>
            <w:rPr>
              <w:rFonts w:asciiTheme="minorHAnsi" w:eastAsiaTheme="minorEastAsia" w:hAnsiTheme="minorHAnsi" w:cstheme="minorBidi"/>
              <w:noProof/>
              <w:kern w:val="2"/>
              <w:lang w:val="en-US" w:eastAsia="zh-TW"/>
            </w:rPr>
          </w:pPr>
          <w:hyperlink w:anchor="_Toc34301644" w:history="1">
            <w:r w:rsidR="00F07609" w:rsidRPr="00F07609">
              <w:rPr>
                <w:rStyle w:val="Hyperlink"/>
                <w:noProof/>
              </w:rPr>
              <w:t>2.2 Foreign and the domestic market environment</w:t>
            </w:r>
            <w:r w:rsidR="00F07609" w:rsidRPr="00F07609">
              <w:rPr>
                <w:noProof/>
                <w:webHidden/>
              </w:rPr>
              <w:tab/>
            </w:r>
            <w:r w:rsidR="00F07609" w:rsidRPr="00F07609">
              <w:rPr>
                <w:noProof/>
                <w:webHidden/>
              </w:rPr>
              <w:fldChar w:fldCharType="begin"/>
            </w:r>
            <w:r w:rsidR="00F07609" w:rsidRPr="00F07609">
              <w:rPr>
                <w:noProof/>
                <w:webHidden/>
              </w:rPr>
              <w:instrText xml:space="preserve"> PAGEREF _Toc34301644 \h </w:instrText>
            </w:r>
            <w:r w:rsidR="00F07609" w:rsidRPr="00F07609">
              <w:rPr>
                <w:noProof/>
                <w:webHidden/>
              </w:rPr>
            </w:r>
            <w:r w:rsidR="00F07609" w:rsidRPr="00F07609">
              <w:rPr>
                <w:noProof/>
                <w:webHidden/>
              </w:rPr>
              <w:fldChar w:fldCharType="separate"/>
            </w:r>
            <w:r w:rsidR="003A196A">
              <w:rPr>
                <w:noProof/>
                <w:webHidden/>
              </w:rPr>
              <w:t>6</w:t>
            </w:r>
            <w:r w:rsidR="00F07609" w:rsidRPr="00F07609">
              <w:rPr>
                <w:noProof/>
                <w:webHidden/>
              </w:rPr>
              <w:fldChar w:fldCharType="end"/>
            </w:r>
          </w:hyperlink>
        </w:p>
        <w:p w:rsidR="00F07609" w:rsidRPr="00F07609" w:rsidRDefault="009402A4">
          <w:pPr>
            <w:pStyle w:val="TOC1"/>
            <w:tabs>
              <w:tab w:val="right" w:leader="dot" w:pos="9350"/>
            </w:tabs>
            <w:rPr>
              <w:rFonts w:asciiTheme="minorHAnsi" w:eastAsiaTheme="minorEastAsia" w:hAnsiTheme="minorHAnsi" w:cstheme="minorBidi"/>
              <w:noProof/>
              <w:kern w:val="2"/>
              <w:lang w:val="en-US" w:eastAsia="zh-TW"/>
            </w:rPr>
          </w:pPr>
          <w:hyperlink w:anchor="_Toc34301645" w:history="1">
            <w:r w:rsidR="00F07609" w:rsidRPr="00F07609">
              <w:rPr>
                <w:rStyle w:val="Hyperlink"/>
                <w:noProof/>
              </w:rPr>
              <w:t>3. Country  background</w:t>
            </w:r>
            <w:r w:rsidR="00F07609" w:rsidRPr="00F07609">
              <w:rPr>
                <w:noProof/>
                <w:webHidden/>
              </w:rPr>
              <w:tab/>
            </w:r>
            <w:r w:rsidR="00F07609" w:rsidRPr="00F07609">
              <w:rPr>
                <w:noProof/>
                <w:webHidden/>
              </w:rPr>
              <w:fldChar w:fldCharType="begin"/>
            </w:r>
            <w:r w:rsidR="00F07609" w:rsidRPr="00F07609">
              <w:rPr>
                <w:noProof/>
                <w:webHidden/>
              </w:rPr>
              <w:instrText xml:space="preserve"> PAGEREF _Toc34301645 \h </w:instrText>
            </w:r>
            <w:r w:rsidR="00F07609" w:rsidRPr="00F07609">
              <w:rPr>
                <w:noProof/>
                <w:webHidden/>
              </w:rPr>
            </w:r>
            <w:r w:rsidR="00F07609" w:rsidRPr="00F07609">
              <w:rPr>
                <w:noProof/>
                <w:webHidden/>
              </w:rPr>
              <w:fldChar w:fldCharType="separate"/>
            </w:r>
            <w:r w:rsidR="003A196A">
              <w:rPr>
                <w:noProof/>
                <w:webHidden/>
              </w:rPr>
              <w:t>16</w:t>
            </w:r>
            <w:r w:rsidR="00F07609" w:rsidRPr="00F07609">
              <w:rPr>
                <w:noProof/>
                <w:webHidden/>
              </w:rPr>
              <w:fldChar w:fldCharType="end"/>
            </w:r>
          </w:hyperlink>
        </w:p>
        <w:p w:rsidR="00F07609" w:rsidRPr="00F07609" w:rsidRDefault="009402A4">
          <w:pPr>
            <w:pStyle w:val="TOC2"/>
            <w:tabs>
              <w:tab w:val="right" w:leader="dot" w:pos="9350"/>
            </w:tabs>
            <w:rPr>
              <w:rFonts w:asciiTheme="minorHAnsi" w:eastAsiaTheme="minorEastAsia" w:hAnsiTheme="minorHAnsi" w:cstheme="minorBidi"/>
              <w:noProof/>
              <w:kern w:val="2"/>
              <w:lang w:val="en-US" w:eastAsia="zh-TW"/>
            </w:rPr>
          </w:pPr>
          <w:hyperlink w:anchor="_Toc34301646" w:history="1">
            <w:r w:rsidR="00F07609" w:rsidRPr="00F07609">
              <w:rPr>
                <w:rStyle w:val="Hyperlink"/>
                <w:noProof/>
              </w:rPr>
              <w:t>3.1 Economic setting</w:t>
            </w:r>
            <w:r w:rsidR="00F07609" w:rsidRPr="00F07609">
              <w:rPr>
                <w:noProof/>
                <w:webHidden/>
              </w:rPr>
              <w:tab/>
            </w:r>
            <w:r w:rsidR="00F07609" w:rsidRPr="00F07609">
              <w:rPr>
                <w:noProof/>
                <w:webHidden/>
              </w:rPr>
              <w:fldChar w:fldCharType="begin"/>
            </w:r>
            <w:r w:rsidR="00F07609" w:rsidRPr="00F07609">
              <w:rPr>
                <w:noProof/>
                <w:webHidden/>
              </w:rPr>
              <w:instrText xml:space="preserve"> PAGEREF _Toc34301646 \h </w:instrText>
            </w:r>
            <w:r w:rsidR="00F07609" w:rsidRPr="00F07609">
              <w:rPr>
                <w:noProof/>
                <w:webHidden/>
              </w:rPr>
            </w:r>
            <w:r w:rsidR="00F07609" w:rsidRPr="00F07609">
              <w:rPr>
                <w:noProof/>
                <w:webHidden/>
              </w:rPr>
              <w:fldChar w:fldCharType="separate"/>
            </w:r>
            <w:r w:rsidR="003A196A">
              <w:rPr>
                <w:noProof/>
                <w:webHidden/>
              </w:rPr>
              <w:t>16</w:t>
            </w:r>
            <w:r w:rsidR="00F07609" w:rsidRPr="00F07609">
              <w:rPr>
                <w:noProof/>
                <w:webHidden/>
              </w:rPr>
              <w:fldChar w:fldCharType="end"/>
            </w:r>
          </w:hyperlink>
        </w:p>
        <w:p w:rsidR="00F07609" w:rsidRPr="00F07609" w:rsidRDefault="009402A4">
          <w:pPr>
            <w:pStyle w:val="TOC2"/>
            <w:tabs>
              <w:tab w:val="right" w:leader="dot" w:pos="9350"/>
            </w:tabs>
            <w:rPr>
              <w:rFonts w:asciiTheme="minorHAnsi" w:eastAsiaTheme="minorEastAsia" w:hAnsiTheme="minorHAnsi" w:cstheme="minorBidi"/>
              <w:noProof/>
              <w:kern w:val="2"/>
              <w:lang w:val="en-US" w:eastAsia="zh-TW"/>
            </w:rPr>
          </w:pPr>
          <w:hyperlink w:anchor="_Toc34301647" w:history="1">
            <w:r w:rsidR="00F07609" w:rsidRPr="00F07609">
              <w:rPr>
                <w:rStyle w:val="Hyperlink"/>
                <w:noProof/>
              </w:rPr>
              <w:t>3.2 Sociological setting</w:t>
            </w:r>
            <w:r w:rsidR="00F07609" w:rsidRPr="00F07609">
              <w:rPr>
                <w:noProof/>
                <w:webHidden/>
              </w:rPr>
              <w:tab/>
            </w:r>
            <w:r w:rsidR="00F07609" w:rsidRPr="00F07609">
              <w:rPr>
                <w:noProof/>
                <w:webHidden/>
              </w:rPr>
              <w:fldChar w:fldCharType="begin"/>
            </w:r>
            <w:r w:rsidR="00F07609" w:rsidRPr="00F07609">
              <w:rPr>
                <w:noProof/>
                <w:webHidden/>
              </w:rPr>
              <w:instrText xml:space="preserve"> PAGEREF _Toc34301647 \h </w:instrText>
            </w:r>
            <w:r w:rsidR="00F07609" w:rsidRPr="00F07609">
              <w:rPr>
                <w:noProof/>
                <w:webHidden/>
              </w:rPr>
            </w:r>
            <w:r w:rsidR="00F07609" w:rsidRPr="00F07609">
              <w:rPr>
                <w:noProof/>
                <w:webHidden/>
              </w:rPr>
              <w:fldChar w:fldCharType="separate"/>
            </w:r>
            <w:r w:rsidR="003A196A">
              <w:rPr>
                <w:noProof/>
                <w:webHidden/>
              </w:rPr>
              <w:t>17</w:t>
            </w:r>
            <w:r w:rsidR="00F07609" w:rsidRPr="00F07609">
              <w:rPr>
                <w:noProof/>
                <w:webHidden/>
              </w:rPr>
              <w:fldChar w:fldCharType="end"/>
            </w:r>
          </w:hyperlink>
        </w:p>
        <w:p w:rsidR="00F07609" w:rsidRPr="00F07609" w:rsidRDefault="009402A4">
          <w:pPr>
            <w:pStyle w:val="TOC1"/>
            <w:tabs>
              <w:tab w:val="right" w:leader="dot" w:pos="9350"/>
            </w:tabs>
            <w:rPr>
              <w:rFonts w:asciiTheme="minorHAnsi" w:eastAsiaTheme="minorEastAsia" w:hAnsiTheme="minorHAnsi" w:cstheme="minorBidi"/>
              <w:noProof/>
              <w:kern w:val="2"/>
              <w:lang w:val="en-US" w:eastAsia="zh-TW"/>
            </w:rPr>
          </w:pPr>
          <w:hyperlink w:anchor="_Toc34301648" w:history="1">
            <w:r w:rsidR="00F07609" w:rsidRPr="00F07609">
              <w:rPr>
                <w:rStyle w:val="Hyperlink"/>
                <w:noProof/>
              </w:rPr>
              <w:t>4. Analysis and discussion</w:t>
            </w:r>
            <w:r w:rsidR="00F07609" w:rsidRPr="00F07609">
              <w:rPr>
                <w:noProof/>
                <w:webHidden/>
              </w:rPr>
              <w:tab/>
            </w:r>
            <w:r w:rsidR="00F07609" w:rsidRPr="00F07609">
              <w:rPr>
                <w:noProof/>
                <w:webHidden/>
              </w:rPr>
              <w:fldChar w:fldCharType="begin"/>
            </w:r>
            <w:r w:rsidR="00F07609" w:rsidRPr="00F07609">
              <w:rPr>
                <w:noProof/>
                <w:webHidden/>
              </w:rPr>
              <w:instrText xml:space="preserve"> PAGEREF _Toc34301648 \h </w:instrText>
            </w:r>
            <w:r w:rsidR="00F07609" w:rsidRPr="00F07609">
              <w:rPr>
                <w:noProof/>
                <w:webHidden/>
              </w:rPr>
            </w:r>
            <w:r w:rsidR="00F07609" w:rsidRPr="00F07609">
              <w:rPr>
                <w:noProof/>
                <w:webHidden/>
              </w:rPr>
              <w:fldChar w:fldCharType="separate"/>
            </w:r>
            <w:r w:rsidR="003A196A">
              <w:rPr>
                <w:noProof/>
                <w:webHidden/>
              </w:rPr>
              <w:t>20</w:t>
            </w:r>
            <w:r w:rsidR="00F07609" w:rsidRPr="00F07609">
              <w:rPr>
                <w:noProof/>
                <w:webHidden/>
              </w:rPr>
              <w:fldChar w:fldCharType="end"/>
            </w:r>
          </w:hyperlink>
        </w:p>
        <w:p w:rsidR="00F07609" w:rsidRPr="00F07609" w:rsidRDefault="009402A4">
          <w:pPr>
            <w:pStyle w:val="TOC2"/>
            <w:tabs>
              <w:tab w:val="right" w:leader="dot" w:pos="9350"/>
            </w:tabs>
            <w:rPr>
              <w:rFonts w:asciiTheme="minorHAnsi" w:eastAsiaTheme="minorEastAsia" w:hAnsiTheme="minorHAnsi" w:cstheme="minorBidi"/>
              <w:noProof/>
              <w:kern w:val="2"/>
              <w:lang w:val="en-US" w:eastAsia="zh-TW"/>
            </w:rPr>
          </w:pPr>
          <w:hyperlink w:anchor="_Toc34301649" w:history="1">
            <w:r w:rsidR="00F07609" w:rsidRPr="00F07609">
              <w:rPr>
                <w:rStyle w:val="Hyperlink"/>
                <w:noProof/>
              </w:rPr>
              <w:t>4.1 The five forces model</w:t>
            </w:r>
            <w:r w:rsidR="00F07609" w:rsidRPr="00F07609">
              <w:rPr>
                <w:noProof/>
                <w:webHidden/>
              </w:rPr>
              <w:tab/>
            </w:r>
            <w:r w:rsidR="00F07609" w:rsidRPr="00F07609">
              <w:rPr>
                <w:noProof/>
                <w:webHidden/>
              </w:rPr>
              <w:fldChar w:fldCharType="begin"/>
            </w:r>
            <w:r w:rsidR="00F07609" w:rsidRPr="00F07609">
              <w:rPr>
                <w:noProof/>
                <w:webHidden/>
              </w:rPr>
              <w:instrText xml:space="preserve"> PAGEREF _Toc34301649 \h </w:instrText>
            </w:r>
            <w:r w:rsidR="00F07609" w:rsidRPr="00F07609">
              <w:rPr>
                <w:noProof/>
                <w:webHidden/>
              </w:rPr>
            </w:r>
            <w:r w:rsidR="00F07609" w:rsidRPr="00F07609">
              <w:rPr>
                <w:noProof/>
                <w:webHidden/>
              </w:rPr>
              <w:fldChar w:fldCharType="separate"/>
            </w:r>
            <w:r w:rsidR="003A196A">
              <w:rPr>
                <w:noProof/>
                <w:webHidden/>
              </w:rPr>
              <w:t>20</w:t>
            </w:r>
            <w:r w:rsidR="00F07609" w:rsidRPr="00F07609">
              <w:rPr>
                <w:noProof/>
                <w:webHidden/>
              </w:rPr>
              <w:fldChar w:fldCharType="end"/>
            </w:r>
          </w:hyperlink>
        </w:p>
        <w:p w:rsidR="00F07609" w:rsidRPr="00F07609" w:rsidRDefault="009402A4">
          <w:pPr>
            <w:pStyle w:val="TOC2"/>
            <w:tabs>
              <w:tab w:val="right" w:leader="dot" w:pos="9350"/>
            </w:tabs>
            <w:rPr>
              <w:rFonts w:asciiTheme="minorHAnsi" w:eastAsiaTheme="minorEastAsia" w:hAnsiTheme="minorHAnsi" w:cstheme="minorBidi"/>
              <w:noProof/>
              <w:kern w:val="2"/>
              <w:lang w:val="en-US" w:eastAsia="zh-TW"/>
            </w:rPr>
          </w:pPr>
          <w:hyperlink w:anchor="_Toc34301650" w:history="1">
            <w:r w:rsidR="00F07609" w:rsidRPr="00F07609">
              <w:rPr>
                <w:rStyle w:val="Hyperlink"/>
                <w:noProof/>
                <w:lang w:val="en-US"/>
              </w:rPr>
              <w:t>4.2 Empirical facts</w:t>
            </w:r>
            <w:r w:rsidR="00F07609" w:rsidRPr="00F07609">
              <w:rPr>
                <w:noProof/>
                <w:webHidden/>
              </w:rPr>
              <w:tab/>
            </w:r>
            <w:r w:rsidR="00F07609" w:rsidRPr="00F07609">
              <w:rPr>
                <w:noProof/>
                <w:webHidden/>
              </w:rPr>
              <w:fldChar w:fldCharType="begin"/>
            </w:r>
            <w:r w:rsidR="00F07609" w:rsidRPr="00F07609">
              <w:rPr>
                <w:noProof/>
                <w:webHidden/>
              </w:rPr>
              <w:instrText xml:space="preserve"> PAGEREF _Toc34301650 \h </w:instrText>
            </w:r>
            <w:r w:rsidR="00F07609" w:rsidRPr="00F07609">
              <w:rPr>
                <w:noProof/>
                <w:webHidden/>
              </w:rPr>
            </w:r>
            <w:r w:rsidR="00F07609" w:rsidRPr="00F07609">
              <w:rPr>
                <w:noProof/>
                <w:webHidden/>
              </w:rPr>
              <w:fldChar w:fldCharType="separate"/>
            </w:r>
            <w:r w:rsidR="003A196A">
              <w:rPr>
                <w:noProof/>
                <w:webHidden/>
              </w:rPr>
              <w:t>21</w:t>
            </w:r>
            <w:r w:rsidR="00F07609" w:rsidRPr="00F07609">
              <w:rPr>
                <w:noProof/>
                <w:webHidden/>
              </w:rPr>
              <w:fldChar w:fldCharType="end"/>
            </w:r>
          </w:hyperlink>
        </w:p>
        <w:p w:rsidR="00F07609" w:rsidRPr="00F07609" w:rsidRDefault="009402A4">
          <w:pPr>
            <w:pStyle w:val="TOC1"/>
            <w:tabs>
              <w:tab w:val="right" w:leader="dot" w:pos="9350"/>
            </w:tabs>
            <w:rPr>
              <w:rFonts w:asciiTheme="minorHAnsi" w:eastAsiaTheme="minorEastAsia" w:hAnsiTheme="minorHAnsi" w:cstheme="minorBidi"/>
              <w:noProof/>
              <w:kern w:val="2"/>
              <w:lang w:val="en-US" w:eastAsia="zh-TW"/>
            </w:rPr>
          </w:pPr>
          <w:hyperlink w:anchor="_Toc34301651" w:history="1">
            <w:r w:rsidR="00F07609" w:rsidRPr="00F07609">
              <w:rPr>
                <w:rStyle w:val="Hyperlink"/>
                <w:noProof/>
              </w:rPr>
              <w:t>4.3 Challenges identification</w:t>
            </w:r>
            <w:r w:rsidR="00F07609" w:rsidRPr="00F07609">
              <w:rPr>
                <w:noProof/>
                <w:webHidden/>
              </w:rPr>
              <w:tab/>
            </w:r>
            <w:r w:rsidR="00F07609" w:rsidRPr="00F07609">
              <w:rPr>
                <w:noProof/>
                <w:webHidden/>
              </w:rPr>
              <w:fldChar w:fldCharType="begin"/>
            </w:r>
            <w:r w:rsidR="00F07609" w:rsidRPr="00F07609">
              <w:rPr>
                <w:noProof/>
                <w:webHidden/>
              </w:rPr>
              <w:instrText xml:space="preserve"> PAGEREF _Toc34301651 \h </w:instrText>
            </w:r>
            <w:r w:rsidR="00F07609" w:rsidRPr="00F07609">
              <w:rPr>
                <w:noProof/>
                <w:webHidden/>
              </w:rPr>
            </w:r>
            <w:r w:rsidR="00F07609" w:rsidRPr="00F07609">
              <w:rPr>
                <w:noProof/>
                <w:webHidden/>
              </w:rPr>
              <w:fldChar w:fldCharType="separate"/>
            </w:r>
            <w:r w:rsidR="003A196A">
              <w:rPr>
                <w:noProof/>
                <w:webHidden/>
              </w:rPr>
              <w:t>24</w:t>
            </w:r>
            <w:r w:rsidR="00F07609" w:rsidRPr="00F07609">
              <w:rPr>
                <w:noProof/>
                <w:webHidden/>
              </w:rPr>
              <w:fldChar w:fldCharType="end"/>
            </w:r>
          </w:hyperlink>
        </w:p>
        <w:p w:rsidR="00F07609" w:rsidRPr="00F07609" w:rsidRDefault="009402A4">
          <w:pPr>
            <w:pStyle w:val="TOC1"/>
            <w:tabs>
              <w:tab w:val="right" w:leader="dot" w:pos="9350"/>
            </w:tabs>
            <w:rPr>
              <w:rFonts w:asciiTheme="minorHAnsi" w:eastAsiaTheme="minorEastAsia" w:hAnsiTheme="minorHAnsi" w:cstheme="minorBidi"/>
              <w:noProof/>
              <w:kern w:val="2"/>
              <w:lang w:val="en-US" w:eastAsia="zh-TW"/>
            </w:rPr>
          </w:pPr>
          <w:hyperlink w:anchor="_Toc34301652" w:history="1">
            <w:r w:rsidR="00F07609" w:rsidRPr="00F07609">
              <w:rPr>
                <w:rStyle w:val="Hyperlink"/>
                <w:noProof/>
              </w:rPr>
              <w:t>5. Conclusion and the recommendations</w:t>
            </w:r>
            <w:r w:rsidR="00F07609" w:rsidRPr="00F07609">
              <w:rPr>
                <w:noProof/>
                <w:webHidden/>
              </w:rPr>
              <w:tab/>
            </w:r>
            <w:r w:rsidR="00F07609" w:rsidRPr="00F07609">
              <w:rPr>
                <w:noProof/>
                <w:webHidden/>
              </w:rPr>
              <w:fldChar w:fldCharType="begin"/>
            </w:r>
            <w:r w:rsidR="00F07609" w:rsidRPr="00F07609">
              <w:rPr>
                <w:noProof/>
                <w:webHidden/>
              </w:rPr>
              <w:instrText xml:space="preserve"> PAGEREF _Toc34301652 \h </w:instrText>
            </w:r>
            <w:r w:rsidR="00F07609" w:rsidRPr="00F07609">
              <w:rPr>
                <w:noProof/>
                <w:webHidden/>
              </w:rPr>
            </w:r>
            <w:r w:rsidR="00F07609" w:rsidRPr="00F07609">
              <w:rPr>
                <w:noProof/>
                <w:webHidden/>
              </w:rPr>
              <w:fldChar w:fldCharType="separate"/>
            </w:r>
            <w:r w:rsidR="003A196A">
              <w:rPr>
                <w:noProof/>
                <w:webHidden/>
              </w:rPr>
              <w:t>26</w:t>
            </w:r>
            <w:r w:rsidR="00F07609" w:rsidRPr="00F07609">
              <w:rPr>
                <w:noProof/>
                <w:webHidden/>
              </w:rPr>
              <w:fldChar w:fldCharType="end"/>
            </w:r>
          </w:hyperlink>
        </w:p>
        <w:p w:rsidR="00F07609" w:rsidRPr="00F07609" w:rsidRDefault="009402A4">
          <w:pPr>
            <w:pStyle w:val="TOC1"/>
            <w:tabs>
              <w:tab w:val="right" w:leader="dot" w:pos="9350"/>
            </w:tabs>
            <w:rPr>
              <w:rFonts w:asciiTheme="minorHAnsi" w:eastAsiaTheme="minorEastAsia" w:hAnsiTheme="minorHAnsi" w:cstheme="minorBidi"/>
              <w:noProof/>
              <w:kern w:val="2"/>
              <w:lang w:val="en-US" w:eastAsia="zh-TW"/>
            </w:rPr>
          </w:pPr>
          <w:hyperlink w:anchor="_Toc34301653" w:history="1">
            <w:r w:rsidR="00F07609" w:rsidRPr="00F07609">
              <w:rPr>
                <w:rStyle w:val="Hyperlink"/>
                <w:noProof/>
              </w:rPr>
              <w:t>References</w:t>
            </w:r>
            <w:r w:rsidR="00F07609" w:rsidRPr="00F07609">
              <w:rPr>
                <w:noProof/>
                <w:webHidden/>
              </w:rPr>
              <w:tab/>
            </w:r>
            <w:r w:rsidR="00F07609" w:rsidRPr="00F07609">
              <w:rPr>
                <w:noProof/>
                <w:webHidden/>
              </w:rPr>
              <w:fldChar w:fldCharType="begin"/>
            </w:r>
            <w:r w:rsidR="00F07609" w:rsidRPr="00F07609">
              <w:rPr>
                <w:noProof/>
                <w:webHidden/>
              </w:rPr>
              <w:instrText xml:space="preserve"> PAGEREF _Toc34301653 \h </w:instrText>
            </w:r>
            <w:r w:rsidR="00F07609" w:rsidRPr="00F07609">
              <w:rPr>
                <w:noProof/>
                <w:webHidden/>
              </w:rPr>
            </w:r>
            <w:r w:rsidR="00F07609" w:rsidRPr="00F07609">
              <w:rPr>
                <w:noProof/>
                <w:webHidden/>
              </w:rPr>
              <w:fldChar w:fldCharType="separate"/>
            </w:r>
            <w:r w:rsidR="003A196A">
              <w:rPr>
                <w:noProof/>
                <w:webHidden/>
              </w:rPr>
              <w:t>28</w:t>
            </w:r>
            <w:r w:rsidR="00F07609" w:rsidRPr="00F07609">
              <w:rPr>
                <w:noProof/>
                <w:webHidden/>
              </w:rPr>
              <w:fldChar w:fldCharType="end"/>
            </w:r>
          </w:hyperlink>
        </w:p>
        <w:p w:rsidR="00B23886" w:rsidRPr="00E1458A" w:rsidRDefault="004F303B" w:rsidP="00126D0B">
          <w:pPr>
            <w:rPr>
              <w:szCs w:val="24"/>
            </w:rPr>
          </w:pPr>
          <w:r w:rsidRPr="001D2C36">
            <w:rPr>
              <w:bCs/>
              <w:noProof/>
              <w:szCs w:val="24"/>
            </w:rPr>
            <w:fldChar w:fldCharType="end"/>
          </w:r>
        </w:p>
      </w:sdtContent>
    </w:sdt>
    <w:p w:rsidR="00F07609" w:rsidRDefault="00960782" w:rsidP="00F07609">
      <w:pPr>
        <w:pStyle w:val="Heading1"/>
        <w:rPr>
          <w:b w:val="0"/>
          <w:szCs w:val="24"/>
        </w:rPr>
      </w:pPr>
      <w:bookmarkStart w:id="7" w:name="__RefHeading___Toc27133548"/>
      <w:bookmarkStart w:id="8" w:name="__RefHeading__149225_1594466143"/>
      <w:bookmarkStart w:id="9" w:name="_Toc33021927"/>
      <w:bookmarkEnd w:id="7"/>
      <w:bookmarkEnd w:id="8"/>
      <w:r>
        <w:rPr>
          <w:b w:val="0"/>
          <w:szCs w:val="24"/>
        </w:rPr>
        <w:br w:type="page"/>
      </w:r>
    </w:p>
    <w:p w:rsidR="002335F3" w:rsidRDefault="002335F3" w:rsidP="00E15A9E">
      <w:pPr>
        <w:suppressAutoHyphens w:val="0"/>
        <w:spacing w:line="240" w:lineRule="auto"/>
        <w:jc w:val="left"/>
        <w:rPr>
          <w:szCs w:val="24"/>
        </w:rPr>
        <w:sectPr w:rsidR="002335F3" w:rsidSect="002335F3">
          <w:footerReference w:type="default" r:id="rId11"/>
          <w:pgSz w:w="12240" w:h="15840"/>
          <w:pgMar w:top="1440" w:right="1440" w:bottom="1440" w:left="1440" w:header="720" w:footer="720" w:gutter="0"/>
          <w:pgNumType w:fmt="lowerRoman" w:start="1"/>
          <w:cols w:space="720"/>
          <w:docGrid w:linePitch="600" w:charSpace="32768"/>
        </w:sectPr>
      </w:pPr>
      <w:bookmarkStart w:id="10" w:name="_Toc34301639"/>
    </w:p>
    <w:p w:rsidR="0085467F" w:rsidRPr="00E42EC7" w:rsidRDefault="00E15A9E" w:rsidP="00E15A9E">
      <w:pPr>
        <w:suppressAutoHyphens w:val="0"/>
        <w:spacing w:line="240" w:lineRule="auto"/>
        <w:jc w:val="left"/>
        <w:rPr>
          <w:szCs w:val="24"/>
        </w:rPr>
      </w:pPr>
      <w:r w:rsidRPr="00E42EC7">
        <w:rPr>
          <w:szCs w:val="24"/>
        </w:rPr>
        <w:lastRenderedPageBreak/>
        <w:t>1</w:t>
      </w:r>
      <w:r w:rsidR="00F07609" w:rsidRPr="00E42EC7">
        <w:rPr>
          <w:szCs w:val="24"/>
        </w:rPr>
        <w:t xml:space="preserve">. </w:t>
      </w:r>
      <w:r w:rsidR="00371435" w:rsidRPr="00E42EC7">
        <w:rPr>
          <w:szCs w:val="24"/>
        </w:rPr>
        <w:t>I</w:t>
      </w:r>
      <w:r w:rsidR="004F303B" w:rsidRPr="00E42EC7">
        <w:rPr>
          <w:szCs w:val="24"/>
        </w:rPr>
        <w:t>ntroduction</w:t>
      </w:r>
      <w:bookmarkEnd w:id="9"/>
      <w:bookmarkEnd w:id="10"/>
      <w:r w:rsidR="00371435" w:rsidRPr="00E42EC7">
        <w:rPr>
          <w:szCs w:val="24"/>
        </w:rPr>
        <w:t xml:space="preserve"> </w:t>
      </w:r>
    </w:p>
    <w:p w:rsidR="0085467F" w:rsidRPr="00E42EC7" w:rsidRDefault="0085467F" w:rsidP="00126D0B">
      <w:pPr>
        <w:pStyle w:val="Caption"/>
        <w:adjustRightInd w:val="0"/>
        <w:snapToGrid w:val="0"/>
        <w:ind w:firstLine="720"/>
        <w:rPr>
          <w:rFonts w:cs="Times New Roman"/>
          <w:i w:val="0"/>
          <w:iCs w:val="0"/>
        </w:rPr>
      </w:pPr>
      <w:r w:rsidRPr="00E42EC7">
        <w:rPr>
          <w:rFonts w:cs="Times New Roman"/>
          <w:i w:val="0"/>
          <w:iCs w:val="0"/>
        </w:rPr>
        <w:t>With the s</w:t>
      </w:r>
      <w:r w:rsidR="000F5622" w:rsidRPr="00E42EC7">
        <w:rPr>
          <w:rFonts w:cs="Times New Roman"/>
          <w:i w:val="0"/>
          <w:iCs w:val="0"/>
        </w:rPr>
        <w:t xml:space="preserve">low growth </w:t>
      </w:r>
      <w:r w:rsidRPr="00E42EC7">
        <w:rPr>
          <w:rFonts w:cs="Times New Roman"/>
          <w:i w:val="0"/>
          <w:iCs w:val="0"/>
        </w:rPr>
        <w:t xml:space="preserve">of the </w:t>
      </w:r>
      <w:r w:rsidR="00EC4DE6" w:rsidRPr="00E42EC7">
        <w:rPr>
          <w:rFonts w:cs="Times New Roman"/>
          <w:i w:val="0"/>
          <w:iCs w:val="0"/>
        </w:rPr>
        <w:t>existing</w:t>
      </w:r>
      <w:r w:rsidRPr="00E42EC7">
        <w:rPr>
          <w:rFonts w:cs="Times New Roman"/>
          <w:i w:val="0"/>
          <w:iCs w:val="0"/>
        </w:rPr>
        <w:t xml:space="preserve"> market</w:t>
      </w:r>
      <w:r w:rsidR="00EC4DE6" w:rsidRPr="00E42EC7">
        <w:rPr>
          <w:rFonts w:cs="Times New Roman"/>
          <w:i w:val="0"/>
          <w:iCs w:val="0"/>
        </w:rPr>
        <w:t>s,</w:t>
      </w:r>
      <w:r w:rsidR="00F3526C" w:rsidRPr="00E42EC7">
        <w:rPr>
          <w:rFonts w:cs="Times New Roman"/>
          <w:i w:val="0"/>
          <w:iCs w:val="0"/>
        </w:rPr>
        <w:t xml:space="preserve"> </w:t>
      </w:r>
      <w:r w:rsidRPr="00E42EC7">
        <w:rPr>
          <w:rFonts w:cs="Times New Roman"/>
          <w:i w:val="0"/>
          <w:iCs w:val="0"/>
        </w:rPr>
        <w:t xml:space="preserve">the </w:t>
      </w:r>
      <w:r w:rsidR="001B5FDC" w:rsidRPr="00E42EC7">
        <w:rPr>
          <w:rFonts w:cs="Times New Roman"/>
          <w:i w:val="0"/>
          <w:iCs w:val="0"/>
        </w:rPr>
        <w:t>Four Seas Group</w:t>
      </w:r>
      <w:r w:rsidR="00EC4DE6" w:rsidRPr="00E42EC7">
        <w:rPr>
          <w:rFonts w:cs="Times New Roman"/>
          <w:i w:val="0"/>
          <w:iCs w:val="0"/>
        </w:rPr>
        <w:t xml:space="preserve">(we use “the </w:t>
      </w:r>
      <w:r w:rsidR="007E72C8" w:rsidRPr="00E42EC7">
        <w:rPr>
          <w:rFonts w:cs="Times New Roman"/>
          <w:i w:val="0"/>
          <w:iCs w:val="0"/>
        </w:rPr>
        <w:t>Group</w:t>
      </w:r>
      <w:r w:rsidR="00EC4DE6" w:rsidRPr="00E42EC7">
        <w:rPr>
          <w:rFonts w:cs="Times New Roman"/>
          <w:i w:val="0"/>
          <w:iCs w:val="0"/>
        </w:rPr>
        <w:t>”</w:t>
      </w:r>
      <w:r w:rsidR="007634F3" w:rsidRPr="00E42EC7">
        <w:rPr>
          <w:rFonts w:cs="Times New Roman"/>
          <w:i w:val="0"/>
          <w:iCs w:val="0"/>
        </w:rPr>
        <w:t xml:space="preserve"> there</w:t>
      </w:r>
      <w:r w:rsidR="00EC4DE6" w:rsidRPr="00E42EC7">
        <w:rPr>
          <w:rFonts w:cs="Times New Roman"/>
          <w:i w:val="0"/>
          <w:iCs w:val="0"/>
        </w:rPr>
        <w:t>after</w:t>
      </w:r>
      <w:r w:rsidR="00087716" w:rsidRPr="00E42EC7">
        <w:rPr>
          <w:rFonts w:cs="Times New Roman"/>
          <w:i w:val="0"/>
          <w:iCs w:val="0"/>
        </w:rPr>
        <w:t>)</w:t>
      </w:r>
      <w:r w:rsidR="001D2C36" w:rsidRPr="00E42EC7">
        <w:rPr>
          <w:rFonts w:cs="Times New Roman"/>
          <w:i w:val="0"/>
          <w:iCs w:val="0"/>
        </w:rPr>
        <w:t>,</w:t>
      </w:r>
      <w:r w:rsidR="00EC2DE6" w:rsidRPr="00E42EC7">
        <w:rPr>
          <w:rFonts w:cs="Times New Roman"/>
          <w:i w:val="0"/>
          <w:iCs w:val="0"/>
        </w:rPr>
        <w:t xml:space="preserve">the </w:t>
      </w:r>
      <w:r w:rsidR="005C45F7" w:rsidRPr="00E42EC7">
        <w:rPr>
          <w:rFonts w:cs="Times New Roman"/>
          <w:i w:val="0"/>
          <w:iCs w:val="0"/>
        </w:rPr>
        <w:t>Group</w:t>
      </w:r>
      <w:r w:rsidR="00C87521" w:rsidRPr="00E42EC7">
        <w:rPr>
          <w:rFonts w:cs="Times New Roman"/>
          <w:i w:val="0"/>
          <w:iCs w:val="0"/>
        </w:rPr>
        <w:t xml:space="preserve"> </w:t>
      </w:r>
      <w:r w:rsidR="001573CD" w:rsidRPr="00E42EC7">
        <w:rPr>
          <w:rFonts w:cs="Times New Roman"/>
          <w:i w:val="0"/>
          <w:iCs w:val="0"/>
        </w:rPr>
        <w:t xml:space="preserve">needs </w:t>
      </w:r>
      <w:r w:rsidR="00EC4DE6" w:rsidRPr="00E42EC7">
        <w:rPr>
          <w:rFonts w:cs="Times New Roman"/>
          <w:i w:val="0"/>
          <w:iCs w:val="0"/>
        </w:rPr>
        <w:t>a plan</w:t>
      </w:r>
      <w:r w:rsidR="005C45F7" w:rsidRPr="00E42EC7">
        <w:rPr>
          <w:rFonts w:cs="Times New Roman"/>
          <w:i w:val="0"/>
          <w:iCs w:val="0"/>
        </w:rPr>
        <w:t xml:space="preserve"> to expand operations in </w:t>
      </w:r>
      <w:r w:rsidR="00EC4DE6" w:rsidRPr="00E42EC7">
        <w:rPr>
          <w:rFonts w:cs="Times New Roman"/>
          <w:i w:val="0"/>
          <w:iCs w:val="0"/>
        </w:rPr>
        <w:t xml:space="preserve">an </w:t>
      </w:r>
      <w:r w:rsidR="002C1529" w:rsidRPr="00E42EC7">
        <w:rPr>
          <w:rFonts w:cs="Times New Roman"/>
          <w:i w:val="0"/>
          <w:iCs w:val="0"/>
        </w:rPr>
        <w:t>emerging country</w:t>
      </w:r>
      <w:r w:rsidR="00EC4DE6" w:rsidRPr="00E42EC7">
        <w:rPr>
          <w:rFonts w:cs="Times New Roman"/>
          <w:i w:val="0"/>
          <w:iCs w:val="0"/>
        </w:rPr>
        <w:t xml:space="preserve"> like </w:t>
      </w:r>
      <w:r w:rsidR="002C1529" w:rsidRPr="00E42EC7">
        <w:rPr>
          <w:rFonts w:cs="Times New Roman"/>
          <w:i w:val="0"/>
          <w:iCs w:val="0"/>
        </w:rPr>
        <w:t>India, Indonesia, Malaysia,</w:t>
      </w:r>
      <w:r w:rsidR="001B5FDC" w:rsidRPr="00E42EC7">
        <w:rPr>
          <w:rFonts w:cs="Times New Roman"/>
          <w:i w:val="0"/>
          <w:iCs w:val="0"/>
        </w:rPr>
        <w:t xml:space="preserve"> </w:t>
      </w:r>
      <w:r w:rsidR="002C1529" w:rsidRPr="00E42EC7">
        <w:rPr>
          <w:rFonts w:cs="Times New Roman"/>
          <w:i w:val="0"/>
          <w:iCs w:val="0"/>
        </w:rPr>
        <w:t>Thailand or Viet</w:t>
      </w:r>
      <w:r w:rsidR="008F306C" w:rsidRPr="00E42EC7">
        <w:rPr>
          <w:rFonts w:cs="Times New Roman"/>
          <w:i w:val="0"/>
          <w:iCs w:val="0"/>
        </w:rPr>
        <w:t>n</w:t>
      </w:r>
      <w:r w:rsidR="002C1529" w:rsidRPr="00E42EC7">
        <w:rPr>
          <w:rFonts w:cs="Times New Roman"/>
          <w:i w:val="0"/>
          <w:iCs w:val="0"/>
        </w:rPr>
        <w:t>am</w:t>
      </w:r>
      <w:r w:rsidR="001D2C36" w:rsidRPr="00E42EC7">
        <w:rPr>
          <w:rFonts w:cs="Times New Roman"/>
          <w:i w:val="0"/>
          <w:iCs w:val="0"/>
        </w:rPr>
        <w:t xml:space="preserve"> </w:t>
      </w:r>
      <w:r w:rsidR="00C30C75" w:rsidRPr="00E42EC7">
        <w:rPr>
          <w:rFonts w:cs="Times New Roman"/>
          <w:i w:val="0"/>
          <w:iCs w:val="0"/>
        </w:rPr>
        <w:t xml:space="preserve">in order </w:t>
      </w:r>
      <w:r w:rsidR="001D2C36" w:rsidRPr="00E42EC7">
        <w:rPr>
          <w:rFonts w:cs="Times New Roman"/>
          <w:i w:val="0"/>
          <w:iCs w:val="0"/>
        </w:rPr>
        <w:t>to find new market in order to create growth with the sales of the international market</w:t>
      </w:r>
      <w:r w:rsidR="002D1083" w:rsidRPr="00E42EC7">
        <w:rPr>
          <w:rFonts w:cs="Times New Roman"/>
          <w:i w:val="0"/>
          <w:iCs w:val="0"/>
        </w:rPr>
        <w:t>.</w:t>
      </w:r>
    </w:p>
    <w:p w:rsidR="00282146" w:rsidRPr="00E42EC7" w:rsidRDefault="00282146" w:rsidP="00126D0B">
      <w:pPr>
        <w:pStyle w:val="Caption"/>
        <w:ind w:firstLineChars="350" w:firstLine="840"/>
        <w:rPr>
          <w:rFonts w:cs="Times New Roman"/>
          <w:i w:val="0"/>
        </w:rPr>
      </w:pPr>
    </w:p>
    <w:p w:rsidR="00371435" w:rsidRPr="00E42EC7" w:rsidRDefault="00371435" w:rsidP="00126D0B">
      <w:pPr>
        <w:pStyle w:val="Heading2"/>
        <w:rPr>
          <w:color w:val="auto"/>
          <w:szCs w:val="24"/>
          <w:u w:val="none"/>
        </w:rPr>
      </w:pPr>
      <w:bookmarkStart w:id="11" w:name="__RefHeading__149227_1594466143"/>
      <w:bookmarkStart w:id="12" w:name="_Toc33021928"/>
      <w:bookmarkStart w:id="13" w:name="_Toc34301640"/>
      <w:bookmarkEnd w:id="11"/>
      <w:r w:rsidRPr="00E42EC7">
        <w:rPr>
          <w:color w:val="auto"/>
          <w:szCs w:val="24"/>
          <w:u w:val="none"/>
        </w:rPr>
        <w:t>1.1 Research motivation</w:t>
      </w:r>
      <w:r w:rsidR="00DF61C9" w:rsidRPr="00E42EC7">
        <w:rPr>
          <w:color w:val="auto"/>
          <w:szCs w:val="24"/>
          <w:u w:val="none"/>
        </w:rPr>
        <w:t xml:space="preserve"> and research </w:t>
      </w:r>
      <w:r w:rsidR="00873FC7" w:rsidRPr="00E42EC7">
        <w:rPr>
          <w:color w:val="auto"/>
          <w:szCs w:val="24"/>
          <w:u w:val="none"/>
        </w:rPr>
        <w:t>design</w:t>
      </w:r>
      <w:bookmarkEnd w:id="12"/>
      <w:bookmarkEnd w:id="13"/>
    </w:p>
    <w:p w:rsidR="004F3B05" w:rsidRPr="00E42EC7" w:rsidRDefault="006948DE" w:rsidP="00126D0B">
      <w:pPr>
        <w:ind w:firstLine="720"/>
        <w:rPr>
          <w:szCs w:val="24"/>
        </w:rPr>
      </w:pPr>
      <w:r w:rsidRPr="00E42EC7">
        <w:rPr>
          <w:szCs w:val="24"/>
        </w:rPr>
        <w:t xml:space="preserve">It uses </w:t>
      </w:r>
      <w:r w:rsidR="00E0023A" w:rsidRPr="00E42EC7">
        <w:rPr>
          <w:szCs w:val="24"/>
        </w:rPr>
        <w:t>descriptive re</w:t>
      </w:r>
      <w:r w:rsidR="001B5FDC" w:rsidRPr="00E42EC7">
        <w:rPr>
          <w:szCs w:val="24"/>
        </w:rPr>
        <w:t>search and exploratory research</w:t>
      </w:r>
      <w:r w:rsidR="00712281" w:rsidRPr="00E42EC7">
        <w:rPr>
          <w:szCs w:val="24"/>
        </w:rPr>
        <w:t xml:space="preserve"> </w:t>
      </w:r>
      <w:r w:rsidR="00E0023A" w:rsidRPr="00E42EC7">
        <w:rPr>
          <w:szCs w:val="24"/>
        </w:rPr>
        <w:t>(</w:t>
      </w:r>
      <w:proofErr w:type="spellStart"/>
      <w:r w:rsidR="00E0023A" w:rsidRPr="00E42EC7">
        <w:rPr>
          <w:szCs w:val="24"/>
        </w:rPr>
        <w:t>Rangarajan</w:t>
      </w:r>
      <w:proofErr w:type="spellEnd"/>
      <w:r w:rsidR="00E0023A" w:rsidRPr="00E42EC7">
        <w:rPr>
          <w:szCs w:val="24"/>
        </w:rPr>
        <w:t xml:space="preserve"> &amp; Shields</w:t>
      </w:r>
      <w:proofErr w:type="gramStart"/>
      <w:r w:rsidR="00E0023A" w:rsidRPr="00E42EC7">
        <w:rPr>
          <w:szCs w:val="24"/>
        </w:rPr>
        <w:t>,2013</w:t>
      </w:r>
      <w:proofErr w:type="gramEnd"/>
      <w:r w:rsidR="00E0023A" w:rsidRPr="00E42EC7">
        <w:rPr>
          <w:szCs w:val="24"/>
        </w:rPr>
        <w:t xml:space="preserve">) to facilitate </w:t>
      </w:r>
      <w:r w:rsidR="004F3B05" w:rsidRPr="00E42EC7">
        <w:rPr>
          <w:szCs w:val="24"/>
        </w:rPr>
        <w:t xml:space="preserve">the phenomena of </w:t>
      </w:r>
      <w:r w:rsidR="00E410D4" w:rsidRPr="00E42EC7">
        <w:rPr>
          <w:szCs w:val="24"/>
        </w:rPr>
        <w:t>macroeconomic</w:t>
      </w:r>
      <w:r w:rsidRPr="00E42EC7">
        <w:rPr>
          <w:szCs w:val="24"/>
        </w:rPr>
        <w:t xml:space="preserve"> in emerging countries</w:t>
      </w:r>
      <w:r w:rsidR="00E410D4" w:rsidRPr="00E42EC7">
        <w:rPr>
          <w:szCs w:val="24"/>
        </w:rPr>
        <w:t xml:space="preserve"> </w:t>
      </w:r>
      <w:r w:rsidRPr="00E42EC7">
        <w:rPr>
          <w:szCs w:val="24"/>
        </w:rPr>
        <w:t xml:space="preserve">and also </w:t>
      </w:r>
      <w:r w:rsidR="00001B6E" w:rsidRPr="00E42EC7">
        <w:rPr>
          <w:szCs w:val="24"/>
        </w:rPr>
        <w:t>uses deduction res</w:t>
      </w:r>
      <w:r w:rsidR="001B5FDC" w:rsidRPr="00E42EC7">
        <w:rPr>
          <w:szCs w:val="24"/>
        </w:rPr>
        <w:t>earch methodology</w:t>
      </w:r>
      <w:r w:rsidR="00001B6E" w:rsidRPr="00E42EC7">
        <w:rPr>
          <w:szCs w:val="24"/>
        </w:rPr>
        <w:t xml:space="preserve">(Sternberg,2009) to </w:t>
      </w:r>
      <w:r w:rsidRPr="00E42EC7">
        <w:rPr>
          <w:szCs w:val="24"/>
        </w:rPr>
        <w:t xml:space="preserve">approach </w:t>
      </w:r>
      <w:r w:rsidR="002D5EE4" w:rsidRPr="00E42EC7">
        <w:rPr>
          <w:szCs w:val="24"/>
        </w:rPr>
        <w:t xml:space="preserve">microeconomic </w:t>
      </w:r>
      <w:r w:rsidR="00144222" w:rsidRPr="00E42EC7">
        <w:rPr>
          <w:szCs w:val="24"/>
        </w:rPr>
        <w:t>environment of</w:t>
      </w:r>
      <w:r w:rsidRPr="00E42EC7">
        <w:rPr>
          <w:szCs w:val="24"/>
        </w:rPr>
        <w:t xml:space="preserve"> one </w:t>
      </w:r>
      <w:r w:rsidR="00144222" w:rsidRPr="00E42EC7">
        <w:rPr>
          <w:szCs w:val="24"/>
        </w:rPr>
        <w:t>countr</w:t>
      </w:r>
      <w:r w:rsidRPr="00E42EC7">
        <w:rPr>
          <w:szCs w:val="24"/>
        </w:rPr>
        <w:t>y</w:t>
      </w:r>
      <w:r w:rsidR="00144222" w:rsidRPr="00E42EC7">
        <w:rPr>
          <w:szCs w:val="24"/>
        </w:rPr>
        <w:t xml:space="preserve"> </w:t>
      </w:r>
      <w:r w:rsidR="002D5EE4" w:rsidRPr="00E42EC7">
        <w:rPr>
          <w:szCs w:val="24"/>
        </w:rPr>
        <w:t xml:space="preserve">to </w:t>
      </w:r>
      <w:r w:rsidR="00D45DE8" w:rsidRPr="00E42EC7">
        <w:rPr>
          <w:szCs w:val="24"/>
        </w:rPr>
        <w:t xml:space="preserve">identify the potential </w:t>
      </w:r>
      <w:r w:rsidR="00144222" w:rsidRPr="00E42EC7">
        <w:rPr>
          <w:szCs w:val="24"/>
        </w:rPr>
        <w:t xml:space="preserve"> opportunity and challenge</w:t>
      </w:r>
      <w:r w:rsidR="00D45DE8" w:rsidRPr="00E42EC7">
        <w:rPr>
          <w:szCs w:val="24"/>
        </w:rPr>
        <w:t>s</w:t>
      </w:r>
      <w:r w:rsidR="00144222" w:rsidRPr="00E42EC7">
        <w:rPr>
          <w:szCs w:val="24"/>
        </w:rPr>
        <w:t xml:space="preserve"> to </w:t>
      </w:r>
      <w:r w:rsidR="00D45DE8" w:rsidRPr="00E42EC7">
        <w:rPr>
          <w:szCs w:val="24"/>
        </w:rPr>
        <w:t xml:space="preserve">Group into </w:t>
      </w:r>
      <w:r w:rsidR="00E0023A" w:rsidRPr="00E42EC7">
        <w:rPr>
          <w:szCs w:val="24"/>
        </w:rPr>
        <w:t xml:space="preserve">the </w:t>
      </w:r>
      <w:r w:rsidR="00D45DE8" w:rsidRPr="00E42EC7">
        <w:rPr>
          <w:szCs w:val="24"/>
        </w:rPr>
        <w:t>country</w:t>
      </w:r>
      <w:r w:rsidR="00144222" w:rsidRPr="00E42EC7">
        <w:rPr>
          <w:szCs w:val="24"/>
        </w:rPr>
        <w:t>.</w:t>
      </w:r>
    </w:p>
    <w:p w:rsidR="00FB082B" w:rsidRPr="00E42EC7" w:rsidRDefault="004F3B05" w:rsidP="00126D0B">
      <w:pPr>
        <w:ind w:firstLine="720"/>
        <w:rPr>
          <w:szCs w:val="24"/>
          <w:lang w:val="en-US"/>
        </w:rPr>
      </w:pPr>
      <w:r w:rsidRPr="00E42EC7">
        <w:rPr>
          <w:szCs w:val="24"/>
        </w:rPr>
        <w:t xml:space="preserve">Based on Group audit reports </w:t>
      </w:r>
      <w:r w:rsidR="00FB2CC0" w:rsidRPr="00E42EC7">
        <w:rPr>
          <w:szCs w:val="24"/>
        </w:rPr>
        <w:t xml:space="preserve">find </w:t>
      </w:r>
      <w:r w:rsidR="00DE5CA5" w:rsidRPr="00E42EC7">
        <w:rPr>
          <w:szCs w:val="24"/>
        </w:rPr>
        <w:t xml:space="preserve">that </w:t>
      </w:r>
      <w:r w:rsidR="00FB082B" w:rsidRPr="00E42EC7">
        <w:rPr>
          <w:szCs w:val="24"/>
        </w:rPr>
        <w:t xml:space="preserve"> profit attributable to equity holders of </w:t>
      </w:r>
      <w:r w:rsidR="001E77FE" w:rsidRPr="00E42EC7">
        <w:rPr>
          <w:szCs w:val="24"/>
        </w:rPr>
        <w:t>g</w:t>
      </w:r>
      <w:r w:rsidR="00FB082B" w:rsidRPr="00E42EC7">
        <w:rPr>
          <w:szCs w:val="24"/>
        </w:rPr>
        <w:t>roup was decreased 91.3% comparing to 2018</w:t>
      </w:r>
      <w:r w:rsidR="001E77FE" w:rsidRPr="00E42EC7">
        <w:rPr>
          <w:szCs w:val="24"/>
        </w:rPr>
        <w:t>(FMSL,2019,p.</w:t>
      </w:r>
      <w:r w:rsidR="00636994" w:rsidRPr="00E42EC7">
        <w:rPr>
          <w:szCs w:val="24"/>
        </w:rPr>
        <w:t>1</w:t>
      </w:r>
      <w:r w:rsidR="001E77FE" w:rsidRPr="00E42EC7">
        <w:rPr>
          <w:szCs w:val="24"/>
        </w:rPr>
        <w:t>7)</w:t>
      </w:r>
      <w:r w:rsidR="00FF32A7" w:rsidRPr="00E42EC7">
        <w:rPr>
          <w:szCs w:val="24"/>
          <w:lang w:val="en-US"/>
        </w:rPr>
        <w:t xml:space="preserve">and </w:t>
      </w:r>
      <w:r w:rsidR="00FB082B" w:rsidRPr="00E42EC7">
        <w:rPr>
          <w:szCs w:val="24"/>
          <w:lang w:val="en-US"/>
        </w:rPr>
        <w:t>recorded beverage and dairy products were declined 15.6% in 2019 comparing to previous year.</w:t>
      </w:r>
      <w:r w:rsidR="001B5FDC" w:rsidRPr="00E42EC7">
        <w:rPr>
          <w:szCs w:val="24"/>
          <w:lang w:val="en-US"/>
        </w:rPr>
        <w:t xml:space="preserve"> </w:t>
      </w:r>
      <w:r w:rsidR="00FB082B" w:rsidRPr="00E42EC7">
        <w:rPr>
          <w:szCs w:val="24"/>
          <w:lang w:val="en-US"/>
        </w:rPr>
        <w:t xml:space="preserve">Snack and confectionery items are continued to be major carried by the </w:t>
      </w:r>
      <w:proofErr w:type="gramStart"/>
      <w:r w:rsidR="00E67ED8" w:rsidRPr="00E42EC7">
        <w:rPr>
          <w:szCs w:val="24"/>
          <w:lang w:val="en-US"/>
        </w:rPr>
        <w:t>G</w:t>
      </w:r>
      <w:r w:rsidR="00FB082B" w:rsidRPr="00E42EC7">
        <w:rPr>
          <w:szCs w:val="24"/>
          <w:lang w:val="en-US"/>
        </w:rPr>
        <w:t>roup</w:t>
      </w:r>
      <w:r w:rsidR="001E77FE" w:rsidRPr="00E42EC7">
        <w:rPr>
          <w:szCs w:val="24"/>
        </w:rPr>
        <w:t>(</w:t>
      </w:r>
      <w:proofErr w:type="gramEnd"/>
      <w:r w:rsidR="001E77FE" w:rsidRPr="00E42EC7">
        <w:rPr>
          <w:szCs w:val="24"/>
        </w:rPr>
        <w:t>FMSL,2019,p.18)</w:t>
      </w:r>
      <w:r w:rsidR="00FB082B" w:rsidRPr="00E42EC7">
        <w:rPr>
          <w:szCs w:val="24"/>
          <w:lang w:val="en-US"/>
        </w:rPr>
        <w:t>.</w:t>
      </w:r>
    </w:p>
    <w:p w:rsidR="00521787" w:rsidRPr="00E42EC7" w:rsidRDefault="00440E08" w:rsidP="00FF32A7">
      <w:pPr>
        <w:rPr>
          <w:bCs/>
          <w:szCs w:val="24"/>
        </w:rPr>
      </w:pPr>
      <w:r w:rsidRPr="00E42EC7">
        <w:rPr>
          <w:szCs w:val="24"/>
        </w:rPr>
        <w:tab/>
      </w:r>
      <w:r w:rsidR="00FF32A7" w:rsidRPr="00E42EC7">
        <w:rPr>
          <w:szCs w:val="24"/>
        </w:rPr>
        <w:t xml:space="preserve">Group needs to </w:t>
      </w:r>
      <w:r w:rsidR="00FF32A7" w:rsidRPr="00E42EC7">
        <w:rPr>
          <w:szCs w:val="24"/>
          <w:lang w:val="en-US"/>
        </w:rPr>
        <w:t>expand</w:t>
      </w:r>
      <w:r w:rsidR="002477E3" w:rsidRPr="00E42EC7">
        <w:rPr>
          <w:szCs w:val="24"/>
          <w:lang w:val="en-US"/>
        </w:rPr>
        <w:t xml:space="preserve"> the business operations in the global market to larger customer base </w:t>
      </w:r>
      <w:r w:rsidR="006C634E" w:rsidRPr="00E42EC7">
        <w:rPr>
          <w:szCs w:val="24"/>
          <w:lang w:val="en-US"/>
        </w:rPr>
        <w:t xml:space="preserve">in order to </w:t>
      </w:r>
      <w:r w:rsidR="002477E3" w:rsidRPr="00E42EC7">
        <w:rPr>
          <w:szCs w:val="24"/>
          <w:lang w:val="en-US"/>
        </w:rPr>
        <w:t>increase its revenue</w:t>
      </w:r>
      <w:r w:rsidR="006C634E" w:rsidRPr="00E42EC7">
        <w:rPr>
          <w:szCs w:val="24"/>
          <w:lang w:val="en-US"/>
        </w:rPr>
        <w:t>(</w:t>
      </w:r>
      <w:proofErr w:type="spellStart"/>
      <w:r w:rsidR="006C634E" w:rsidRPr="00E42EC7">
        <w:rPr>
          <w:szCs w:val="24"/>
          <w:lang w:val="en-US"/>
        </w:rPr>
        <w:t>Hutzschenreuter</w:t>
      </w:r>
      <w:proofErr w:type="spellEnd"/>
      <w:r w:rsidR="006C634E" w:rsidRPr="00E42EC7">
        <w:rPr>
          <w:szCs w:val="24"/>
          <w:lang w:val="en-US"/>
        </w:rPr>
        <w:t xml:space="preserve"> and Horstkotte</w:t>
      </w:r>
      <w:r w:rsidR="001B5FDC" w:rsidRPr="00E42EC7">
        <w:rPr>
          <w:szCs w:val="24"/>
          <w:lang w:val="en-US"/>
        </w:rPr>
        <w:t>,</w:t>
      </w:r>
      <w:r w:rsidR="006C634E" w:rsidRPr="00E42EC7">
        <w:rPr>
          <w:szCs w:val="24"/>
          <w:lang w:val="en-US"/>
        </w:rPr>
        <w:t>2013).</w:t>
      </w:r>
      <w:r w:rsidR="002477E3" w:rsidRPr="00E42EC7">
        <w:rPr>
          <w:szCs w:val="24"/>
          <w:lang w:val="en-US"/>
        </w:rPr>
        <w:t>The benefits of business expansion are that it helps the business organization to diversify the company markets(</w:t>
      </w:r>
      <w:proofErr w:type="spellStart"/>
      <w:r w:rsidR="002477E3" w:rsidRPr="00E42EC7">
        <w:rPr>
          <w:szCs w:val="24"/>
          <w:lang w:val="en-US"/>
        </w:rPr>
        <w:t>Shenkar</w:t>
      </w:r>
      <w:proofErr w:type="spellEnd"/>
      <w:r w:rsidR="002477E3" w:rsidRPr="00E42EC7">
        <w:rPr>
          <w:szCs w:val="24"/>
          <w:lang w:val="en-US"/>
        </w:rPr>
        <w:t xml:space="preserve">, </w:t>
      </w:r>
      <w:proofErr w:type="spellStart"/>
      <w:r w:rsidR="002477E3" w:rsidRPr="00E42EC7">
        <w:rPr>
          <w:szCs w:val="24"/>
          <w:lang w:val="en-US"/>
        </w:rPr>
        <w:t>Luo</w:t>
      </w:r>
      <w:proofErr w:type="spellEnd"/>
      <w:r w:rsidR="002477E3" w:rsidRPr="00E42EC7">
        <w:rPr>
          <w:szCs w:val="24"/>
          <w:lang w:val="en-US"/>
        </w:rPr>
        <w:t xml:space="preserve"> and Chi 2014).The motivation behind the research is to increase knowledge base and gain idea regarding business expansions, the challenges faced during business expansion and the ways to overcome the challenges.</w:t>
      </w:r>
      <w:r w:rsidR="00574F38" w:rsidRPr="00E42EC7">
        <w:rPr>
          <w:bCs/>
          <w:szCs w:val="24"/>
        </w:rPr>
        <w:t xml:space="preserve">Therefore, Group should consider and explore to expand operations in </w:t>
      </w:r>
      <w:r w:rsidR="00FF32A7" w:rsidRPr="00E42EC7">
        <w:rPr>
          <w:bCs/>
          <w:szCs w:val="24"/>
        </w:rPr>
        <w:t xml:space="preserve">one of emerging country </w:t>
      </w:r>
      <w:r w:rsidR="009D3100" w:rsidRPr="00E42EC7">
        <w:rPr>
          <w:bCs/>
          <w:szCs w:val="24"/>
        </w:rPr>
        <w:t>in order to increase revenue and sustain the brand image at global level.</w:t>
      </w:r>
    </w:p>
    <w:p w:rsidR="00FF32A7" w:rsidRPr="00E42EC7" w:rsidRDefault="00FF32A7" w:rsidP="00126D0B">
      <w:pPr>
        <w:ind w:firstLine="720"/>
        <w:rPr>
          <w:bCs/>
          <w:szCs w:val="24"/>
        </w:rPr>
      </w:pPr>
    </w:p>
    <w:p w:rsidR="00FF32A7" w:rsidRPr="00E42EC7" w:rsidRDefault="00FF32A7" w:rsidP="00126D0B">
      <w:pPr>
        <w:ind w:firstLine="720"/>
        <w:rPr>
          <w:bCs/>
          <w:szCs w:val="24"/>
        </w:rPr>
      </w:pPr>
    </w:p>
    <w:p w:rsidR="00FF32A7" w:rsidRPr="00E42EC7" w:rsidRDefault="00FF32A7" w:rsidP="00126D0B">
      <w:pPr>
        <w:ind w:firstLine="720"/>
        <w:rPr>
          <w:bCs/>
          <w:szCs w:val="24"/>
        </w:rPr>
      </w:pPr>
    </w:p>
    <w:p w:rsidR="000E2E7C" w:rsidRPr="00E42EC7" w:rsidRDefault="000E2E7C" w:rsidP="00126D0B">
      <w:pPr>
        <w:ind w:firstLine="720"/>
        <w:rPr>
          <w:bCs/>
          <w:szCs w:val="24"/>
        </w:rPr>
      </w:pPr>
    </w:p>
    <w:p w:rsidR="000E2E7C" w:rsidRPr="00E42EC7" w:rsidRDefault="000E2E7C" w:rsidP="00126D0B">
      <w:pPr>
        <w:ind w:firstLine="720"/>
        <w:rPr>
          <w:bCs/>
          <w:szCs w:val="24"/>
        </w:rPr>
      </w:pPr>
    </w:p>
    <w:p w:rsidR="00FF32A7" w:rsidRPr="00E42EC7" w:rsidRDefault="00FF32A7" w:rsidP="00126D0B">
      <w:pPr>
        <w:ind w:firstLine="720"/>
        <w:rPr>
          <w:bCs/>
          <w:szCs w:val="24"/>
        </w:rPr>
      </w:pPr>
    </w:p>
    <w:p w:rsidR="00FF32A7" w:rsidRPr="00E42EC7" w:rsidRDefault="00FF32A7" w:rsidP="00126D0B">
      <w:pPr>
        <w:ind w:firstLine="720"/>
        <w:rPr>
          <w:bCs/>
          <w:szCs w:val="24"/>
        </w:rPr>
      </w:pPr>
    </w:p>
    <w:p w:rsidR="00FF32A7" w:rsidRPr="00E42EC7" w:rsidRDefault="00FF32A7" w:rsidP="00126D0B">
      <w:pPr>
        <w:ind w:firstLine="720"/>
        <w:rPr>
          <w:bCs/>
          <w:szCs w:val="24"/>
        </w:rPr>
      </w:pPr>
    </w:p>
    <w:p w:rsidR="00371435" w:rsidRPr="00E42EC7" w:rsidRDefault="00371435" w:rsidP="00126D0B">
      <w:pPr>
        <w:pStyle w:val="Heading2"/>
        <w:rPr>
          <w:color w:val="auto"/>
          <w:szCs w:val="24"/>
          <w:u w:val="none"/>
        </w:rPr>
      </w:pPr>
      <w:bookmarkStart w:id="14" w:name="__RefHeading__149229_1594466143"/>
      <w:bookmarkStart w:id="15" w:name="_Toc33021929"/>
      <w:bookmarkStart w:id="16" w:name="_Toc34301641"/>
      <w:bookmarkEnd w:id="14"/>
      <w:r w:rsidRPr="00E42EC7">
        <w:rPr>
          <w:color w:val="auto"/>
          <w:szCs w:val="24"/>
          <w:u w:val="none"/>
        </w:rPr>
        <w:lastRenderedPageBreak/>
        <w:t>1.2 Research framework</w:t>
      </w:r>
      <w:bookmarkEnd w:id="15"/>
      <w:bookmarkEnd w:id="16"/>
    </w:p>
    <w:p w:rsidR="00371435" w:rsidRPr="00E42EC7" w:rsidRDefault="00371435" w:rsidP="00126D0B">
      <w:pPr>
        <w:rPr>
          <w:szCs w:val="24"/>
        </w:rPr>
      </w:pPr>
      <w:r w:rsidRPr="00E42EC7">
        <w:rPr>
          <w:szCs w:val="24"/>
        </w:rPr>
        <w:tab/>
      </w:r>
      <w:r w:rsidRPr="00E42EC7">
        <w:rPr>
          <w:b/>
          <w:bCs/>
          <w:szCs w:val="24"/>
        </w:rPr>
        <w:t>Questions:</w:t>
      </w:r>
    </w:p>
    <w:p w:rsidR="00371435" w:rsidRPr="00E42EC7" w:rsidRDefault="00DF61C9" w:rsidP="00126D0B">
      <w:pPr>
        <w:ind w:left="720"/>
        <w:rPr>
          <w:szCs w:val="24"/>
        </w:rPr>
      </w:pPr>
      <w:r w:rsidRPr="00E42EC7">
        <w:rPr>
          <w:szCs w:val="24"/>
        </w:rPr>
        <w:t xml:space="preserve">(1) </w:t>
      </w:r>
      <w:r w:rsidR="00371435" w:rsidRPr="00E42EC7">
        <w:rPr>
          <w:szCs w:val="24"/>
        </w:rPr>
        <w:t xml:space="preserve">Is Malaysia is </w:t>
      </w:r>
      <w:r w:rsidR="00F735A4" w:rsidRPr="00E42EC7">
        <w:rPr>
          <w:szCs w:val="24"/>
        </w:rPr>
        <w:t xml:space="preserve">a country </w:t>
      </w:r>
      <w:r w:rsidR="00371435" w:rsidRPr="00E42EC7">
        <w:rPr>
          <w:szCs w:val="24"/>
        </w:rPr>
        <w:t xml:space="preserve">economically viable for </w:t>
      </w:r>
      <w:r w:rsidR="00F735A4" w:rsidRPr="00E42EC7">
        <w:rPr>
          <w:szCs w:val="24"/>
        </w:rPr>
        <w:t xml:space="preserve">Four Sea Group to </w:t>
      </w:r>
      <w:r w:rsidR="00371435" w:rsidRPr="00E42EC7">
        <w:rPr>
          <w:szCs w:val="24"/>
        </w:rPr>
        <w:t>expan</w:t>
      </w:r>
      <w:r w:rsidR="00F735A4" w:rsidRPr="00E42EC7">
        <w:rPr>
          <w:szCs w:val="24"/>
        </w:rPr>
        <w:t>d operations</w:t>
      </w:r>
      <w:r w:rsidR="00371435" w:rsidRPr="00E42EC7">
        <w:rPr>
          <w:szCs w:val="24"/>
        </w:rPr>
        <w:t>?</w:t>
      </w:r>
    </w:p>
    <w:p w:rsidR="00371435" w:rsidRPr="00E42EC7" w:rsidRDefault="00DF61C9" w:rsidP="00126D0B">
      <w:pPr>
        <w:ind w:left="720"/>
        <w:rPr>
          <w:szCs w:val="24"/>
        </w:rPr>
      </w:pPr>
      <w:r w:rsidRPr="00E42EC7">
        <w:rPr>
          <w:szCs w:val="24"/>
        </w:rPr>
        <w:t xml:space="preserve">(2) </w:t>
      </w:r>
      <w:r w:rsidR="00371435" w:rsidRPr="00E42EC7">
        <w:rPr>
          <w:szCs w:val="24"/>
        </w:rPr>
        <w:t>What are the challenges Four Sea Group face while emerging its business in Malaysia?</w:t>
      </w:r>
    </w:p>
    <w:p w:rsidR="00371435" w:rsidRPr="00E42EC7" w:rsidRDefault="00DF61C9" w:rsidP="00126D0B">
      <w:pPr>
        <w:ind w:left="720"/>
        <w:rPr>
          <w:szCs w:val="24"/>
        </w:rPr>
      </w:pPr>
      <w:r w:rsidRPr="00E42EC7">
        <w:rPr>
          <w:szCs w:val="24"/>
        </w:rPr>
        <w:t xml:space="preserve">(3) </w:t>
      </w:r>
      <w:r w:rsidR="00371435" w:rsidRPr="00E42EC7">
        <w:rPr>
          <w:szCs w:val="24"/>
        </w:rPr>
        <w:t xml:space="preserve">Is </w:t>
      </w:r>
      <w:r w:rsidRPr="00E42EC7">
        <w:rPr>
          <w:szCs w:val="24"/>
        </w:rPr>
        <w:t xml:space="preserve">there </w:t>
      </w:r>
      <w:r w:rsidR="00371435" w:rsidRPr="00E42EC7">
        <w:rPr>
          <w:szCs w:val="24"/>
        </w:rPr>
        <w:t xml:space="preserve">any opportunity </w:t>
      </w:r>
      <w:r w:rsidRPr="00E42EC7">
        <w:rPr>
          <w:szCs w:val="24"/>
        </w:rPr>
        <w:t>for</w:t>
      </w:r>
      <w:r w:rsidR="00371435" w:rsidRPr="00E42EC7">
        <w:rPr>
          <w:szCs w:val="24"/>
        </w:rPr>
        <w:t xml:space="preserve"> </w:t>
      </w:r>
      <w:r w:rsidRPr="00E42EC7">
        <w:rPr>
          <w:szCs w:val="24"/>
        </w:rPr>
        <w:t xml:space="preserve">Four Sea Group to </w:t>
      </w:r>
      <w:r w:rsidR="00371435" w:rsidRPr="00E42EC7">
        <w:rPr>
          <w:szCs w:val="24"/>
        </w:rPr>
        <w:t>emerg</w:t>
      </w:r>
      <w:r w:rsidRPr="00E42EC7">
        <w:rPr>
          <w:szCs w:val="24"/>
        </w:rPr>
        <w:t>e</w:t>
      </w:r>
      <w:r w:rsidR="00371435" w:rsidRPr="00E42EC7">
        <w:rPr>
          <w:szCs w:val="24"/>
        </w:rPr>
        <w:t xml:space="preserve"> its business in Malaysia?</w:t>
      </w:r>
    </w:p>
    <w:p w:rsidR="00AB1CEC" w:rsidRPr="00E42EC7" w:rsidRDefault="00371435" w:rsidP="00AB1CEC">
      <w:pPr>
        <w:rPr>
          <w:szCs w:val="24"/>
        </w:rPr>
      </w:pPr>
      <w:r w:rsidRPr="00E42EC7">
        <w:rPr>
          <w:szCs w:val="24"/>
        </w:rPr>
        <w:tab/>
      </w:r>
    </w:p>
    <w:p w:rsidR="007D0B78" w:rsidRPr="00E42EC7" w:rsidRDefault="00371435" w:rsidP="00AB1CEC">
      <w:pPr>
        <w:ind w:firstLine="720"/>
        <w:rPr>
          <w:szCs w:val="24"/>
        </w:rPr>
      </w:pPr>
      <w:r w:rsidRPr="00E42EC7">
        <w:rPr>
          <w:szCs w:val="24"/>
        </w:rPr>
        <w:t xml:space="preserve">In order to answer the </w:t>
      </w:r>
      <w:r w:rsidR="00873FC7" w:rsidRPr="00E42EC7">
        <w:rPr>
          <w:szCs w:val="24"/>
        </w:rPr>
        <w:t xml:space="preserve">above research </w:t>
      </w:r>
      <w:r w:rsidRPr="00E42EC7">
        <w:rPr>
          <w:szCs w:val="24"/>
        </w:rPr>
        <w:t>question</w:t>
      </w:r>
      <w:r w:rsidR="00873FC7" w:rsidRPr="00E42EC7">
        <w:rPr>
          <w:szCs w:val="24"/>
        </w:rPr>
        <w:t>s</w:t>
      </w:r>
      <w:r w:rsidRPr="00E42EC7">
        <w:rPr>
          <w:szCs w:val="24"/>
        </w:rPr>
        <w:t xml:space="preserve">, </w:t>
      </w:r>
      <w:r w:rsidR="00873FC7" w:rsidRPr="00E42EC7">
        <w:rPr>
          <w:szCs w:val="24"/>
        </w:rPr>
        <w:t xml:space="preserve">we </w:t>
      </w:r>
      <w:r w:rsidRPr="00E42EC7">
        <w:rPr>
          <w:szCs w:val="24"/>
        </w:rPr>
        <w:t>use</w:t>
      </w:r>
      <w:r w:rsidR="009C419B" w:rsidRPr="00E42EC7">
        <w:rPr>
          <w:szCs w:val="24"/>
        </w:rPr>
        <w:t xml:space="preserve"> the descriptive research and exploratory </w:t>
      </w:r>
      <w:proofErr w:type="gramStart"/>
      <w:r w:rsidR="009C419B" w:rsidRPr="00E42EC7">
        <w:rPr>
          <w:szCs w:val="24"/>
        </w:rPr>
        <w:t>research(</w:t>
      </w:r>
      <w:proofErr w:type="spellStart"/>
      <w:proofErr w:type="gramEnd"/>
      <w:r w:rsidR="009C419B" w:rsidRPr="00E42EC7">
        <w:rPr>
          <w:szCs w:val="24"/>
        </w:rPr>
        <w:t>Rangarajan</w:t>
      </w:r>
      <w:proofErr w:type="spellEnd"/>
      <w:r w:rsidR="009C419B" w:rsidRPr="00E42EC7">
        <w:rPr>
          <w:szCs w:val="24"/>
        </w:rPr>
        <w:t xml:space="preserve"> &amp; Shields, 2013)</w:t>
      </w:r>
      <w:r w:rsidR="00E45CA3" w:rsidRPr="00E42EC7">
        <w:rPr>
          <w:szCs w:val="24"/>
        </w:rPr>
        <w:t>to analysis secondary data</w:t>
      </w:r>
      <w:r w:rsidR="00C66D32" w:rsidRPr="00E42EC7">
        <w:rPr>
          <w:szCs w:val="24"/>
        </w:rPr>
        <w:t xml:space="preserve"> of emerging countries</w:t>
      </w:r>
      <w:r w:rsidR="00E45CA3" w:rsidRPr="00E42EC7">
        <w:rPr>
          <w:szCs w:val="24"/>
        </w:rPr>
        <w:t xml:space="preserve"> including </w:t>
      </w:r>
      <w:hyperlink r:id="rId12" w:tooltip="Census" w:history="1">
        <w:r w:rsidR="00E45CA3" w:rsidRPr="00E42EC7">
          <w:rPr>
            <w:rStyle w:val="Hyperlink"/>
            <w:color w:val="auto"/>
            <w:szCs w:val="24"/>
            <w:u w:val="none"/>
          </w:rPr>
          <w:t>censuses</w:t>
        </w:r>
      </w:hyperlink>
      <w:r w:rsidR="00E45CA3" w:rsidRPr="00E42EC7">
        <w:rPr>
          <w:szCs w:val="24"/>
        </w:rPr>
        <w:t>, information collected by government departments, organizational records</w:t>
      </w:r>
      <w:r w:rsidR="008B5704" w:rsidRPr="00E42EC7">
        <w:rPr>
          <w:szCs w:val="24"/>
        </w:rPr>
        <w:t>,</w:t>
      </w:r>
      <w:r w:rsidR="006D666C" w:rsidRPr="00E42EC7">
        <w:rPr>
          <w:szCs w:val="24"/>
        </w:rPr>
        <w:t xml:space="preserve"> </w:t>
      </w:r>
      <w:r w:rsidR="00C66D32" w:rsidRPr="00E42EC7">
        <w:rPr>
          <w:szCs w:val="24"/>
        </w:rPr>
        <w:t xml:space="preserve">World </w:t>
      </w:r>
      <w:r w:rsidR="007444C4" w:rsidRPr="00E42EC7">
        <w:rPr>
          <w:szCs w:val="24"/>
        </w:rPr>
        <w:t>Bank</w:t>
      </w:r>
      <w:r w:rsidR="00C66D32" w:rsidRPr="00E42EC7">
        <w:rPr>
          <w:szCs w:val="24"/>
        </w:rPr>
        <w:t xml:space="preserve"> Group,</w:t>
      </w:r>
      <w:r w:rsidR="006D666C" w:rsidRPr="00E42EC7">
        <w:rPr>
          <w:szCs w:val="24"/>
        </w:rPr>
        <w:t xml:space="preserve"> </w:t>
      </w:r>
      <w:r w:rsidR="008B5704" w:rsidRPr="00E42EC7">
        <w:rPr>
          <w:szCs w:val="24"/>
        </w:rPr>
        <w:t>International Monetary Fund(</w:t>
      </w:r>
      <w:r w:rsidR="007410D5" w:rsidRPr="00E42EC7">
        <w:rPr>
          <w:szCs w:val="24"/>
        </w:rPr>
        <w:t>IMF</w:t>
      </w:r>
      <w:r w:rsidR="008B5704" w:rsidRPr="00E42EC7">
        <w:rPr>
          <w:szCs w:val="24"/>
        </w:rPr>
        <w:t>)</w:t>
      </w:r>
      <w:r w:rsidR="006C7CC7" w:rsidRPr="00E42EC7">
        <w:rPr>
          <w:szCs w:val="24"/>
        </w:rPr>
        <w:t xml:space="preserve"> and </w:t>
      </w:r>
      <w:r w:rsidR="003445AA" w:rsidRPr="00E42EC7">
        <w:rPr>
          <w:szCs w:val="24"/>
        </w:rPr>
        <w:t>Trans National Corporation</w:t>
      </w:r>
      <w:r w:rsidR="008B5704" w:rsidRPr="00E42EC7">
        <w:rPr>
          <w:szCs w:val="24"/>
        </w:rPr>
        <w:t>(TNC)</w:t>
      </w:r>
      <w:r w:rsidR="00C66D32" w:rsidRPr="00E42EC7">
        <w:rPr>
          <w:szCs w:val="24"/>
        </w:rPr>
        <w:t>data.</w:t>
      </w:r>
      <w:r w:rsidR="006D666C" w:rsidRPr="00E42EC7">
        <w:rPr>
          <w:szCs w:val="24"/>
        </w:rPr>
        <w:t xml:space="preserve"> Then, </w:t>
      </w:r>
      <w:r w:rsidR="00C66D32" w:rsidRPr="00E42EC7">
        <w:rPr>
          <w:szCs w:val="24"/>
        </w:rPr>
        <w:t xml:space="preserve">deductive </w:t>
      </w:r>
      <w:proofErr w:type="gramStart"/>
      <w:r w:rsidR="00C66D32" w:rsidRPr="00E42EC7">
        <w:rPr>
          <w:szCs w:val="24"/>
        </w:rPr>
        <w:t>reasoning(</w:t>
      </w:r>
      <w:proofErr w:type="gramEnd"/>
      <w:r w:rsidR="00C66D32" w:rsidRPr="00E42EC7">
        <w:rPr>
          <w:szCs w:val="24"/>
        </w:rPr>
        <w:t>Sternberg,2009) co</w:t>
      </w:r>
      <w:r w:rsidR="00503178" w:rsidRPr="00E42EC7">
        <w:rPr>
          <w:szCs w:val="24"/>
        </w:rPr>
        <w:t>mpar</w:t>
      </w:r>
      <w:r w:rsidR="002C29FC" w:rsidRPr="00E42EC7">
        <w:rPr>
          <w:szCs w:val="24"/>
        </w:rPr>
        <w:t>es</w:t>
      </w:r>
      <w:r w:rsidR="00503178" w:rsidRPr="00E42EC7">
        <w:rPr>
          <w:szCs w:val="24"/>
        </w:rPr>
        <w:t xml:space="preserve"> </w:t>
      </w:r>
      <w:r w:rsidR="00C66D32" w:rsidRPr="00E42EC7">
        <w:rPr>
          <w:szCs w:val="24"/>
        </w:rPr>
        <w:t xml:space="preserve">the finding </w:t>
      </w:r>
      <w:r w:rsidR="007444C4" w:rsidRPr="00E42EC7">
        <w:rPr>
          <w:szCs w:val="24"/>
        </w:rPr>
        <w:t>data and</w:t>
      </w:r>
      <w:r w:rsidR="00503178" w:rsidRPr="00E42EC7">
        <w:rPr>
          <w:szCs w:val="24"/>
        </w:rPr>
        <w:t xml:space="preserve"> concludes </w:t>
      </w:r>
      <w:r w:rsidR="00C66D32" w:rsidRPr="00E42EC7">
        <w:rPr>
          <w:szCs w:val="24"/>
        </w:rPr>
        <w:t xml:space="preserve">to select one best potential country to </w:t>
      </w:r>
      <w:r w:rsidRPr="00E42EC7">
        <w:rPr>
          <w:szCs w:val="24"/>
        </w:rPr>
        <w:t xml:space="preserve">expand </w:t>
      </w:r>
      <w:r w:rsidR="00C66D32" w:rsidRPr="00E42EC7">
        <w:rPr>
          <w:szCs w:val="24"/>
        </w:rPr>
        <w:t>operation or not</w:t>
      </w:r>
      <w:r w:rsidR="007444C4" w:rsidRPr="00E42EC7">
        <w:rPr>
          <w:szCs w:val="24"/>
        </w:rPr>
        <w:t>.</w:t>
      </w:r>
      <w:r w:rsidRPr="00E42EC7">
        <w:rPr>
          <w:szCs w:val="24"/>
        </w:rPr>
        <w:tab/>
      </w:r>
    </w:p>
    <w:p w:rsidR="003F29BB" w:rsidRPr="00E42EC7" w:rsidRDefault="00371435" w:rsidP="00AD2C22">
      <w:pPr>
        <w:ind w:firstLine="720"/>
        <w:rPr>
          <w:szCs w:val="24"/>
        </w:rPr>
      </w:pPr>
      <w:r w:rsidRPr="00E42EC7">
        <w:rPr>
          <w:szCs w:val="24"/>
        </w:rPr>
        <w:t>Further,</w:t>
      </w:r>
      <w:r w:rsidR="006D666C" w:rsidRPr="00E42EC7">
        <w:rPr>
          <w:szCs w:val="24"/>
        </w:rPr>
        <w:t xml:space="preserve"> </w:t>
      </w:r>
      <w:r w:rsidRPr="00E42EC7">
        <w:rPr>
          <w:szCs w:val="24"/>
        </w:rPr>
        <w:t xml:space="preserve">by applying </w:t>
      </w:r>
      <w:r w:rsidR="00E02405" w:rsidRPr="00E42EC7">
        <w:rPr>
          <w:szCs w:val="24"/>
        </w:rPr>
        <w:t>P</w:t>
      </w:r>
      <w:r w:rsidRPr="00E42EC7">
        <w:rPr>
          <w:szCs w:val="24"/>
        </w:rPr>
        <w:t>orter</w:t>
      </w:r>
      <w:r w:rsidR="00E02405" w:rsidRPr="00E42EC7">
        <w:rPr>
          <w:szCs w:val="24"/>
        </w:rPr>
        <w:t>’s</w:t>
      </w:r>
      <w:r w:rsidRPr="00E42EC7">
        <w:rPr>
          <w:szCs w:val="24"/>
        </w:rPr>
        <w:t xml:space="preserve"> five force </w:t>
      </w:r>
      <w:proofErr w:type="gramStart"/>
      <w:r w:rsidRPr="00E42EC7">
        <w:rPr>
          <w:szCs w:val="24"/>
        </w:rPr>
        <w:t>model</w:t>
      </w:r>
      <w:r w:rsidR="00883226" w:rsidRPr="00E42EC7">
        <w:rPr>
          <w:szCs w:val="24"/>
        </w:rPr>
        <w:t>(</w:t>
      </w:r>
      <w:proofErr w:type="gramEnd"/>
      <w:r w:rsidR="00FB403B" w:rsidRPr="00E42EC7">
        <w:rPr>
          <w:bCs/>
          <w:szCs w:val="24"/>
        </w:rPr>
        <w:t>Porter,2008)</w:t>
      </w:r>
      <w:r w:rsidR="003F29BB" w:rsidRPr="00E42EC7">
        <w:rPr>
          <w:bCs/>
          <w:szCs w:val="24"/>
        </w:rPr>
        <w:t xml:space="preserve"> </w:t>
      </w:r>
      <w:r w:rsidR="003F29BB" w:rsidRPr="00E42EC7">
        <w:rPr>
          <w:szCs w:val="24"/>
          <w:lang w:val="en-US"/>
        </w:rPr>
        <w:t>evaluat</w:t>
      </w:r>
      <w:r w:rsidR="002C29FC" w:rsidRPr="00E42EC7">
        <w:rPr>
          <w:szCs w:val="24"/>
          <w:lang w:val="en-US"/>
        </w:rPr>
        <w:t>es</w:t>
      </w:r>
      <w:r w:rsidR="003F29BB" w:rsidRPr="00E42EC7">
        <w:rPr>
          <w:szCs w:val="24"/>
          <w:lang w:val="en-US"/>
        </w:rPr>
        <w:t xml:space="preserve"> industry competitiveness situation</w:t>
      </w:r>
      <w:r w:rsidR="002C29FC" w:rsidRPr="00E42EC7">
        <w:rPr>
          <w:szCs w:val="24"/>
          <w:lang w:val="en-US"/>
        </w:rPr>
        <w:t xml:space="preserve"> and </w:t>
      </w:r>
      <w:r w:rsidR="003F29BB" w:rsidRPr="00E42EC7">
        <w:rPr>
          <w:szCs w:val="24"/>
        </w:rPr>
        <w:t>identify the competitive advantage of market</w:t>
      </w:r>
      <w:r w:rsidR="008F2655" w:rsidRPr="00E42EC7">
        <w:rPr>
          <w:szCs w:val="24"/>
        </w:rPr>
        <w:t xml:space="preserve"> to analysis environmental factor</w:t>
      </w:r>
      <w:r w:rsidR="002C29FC" w:rsidRPr="00E42EC7">
        <w:rPr>
          <w:szCs w:val="24"/>
        </w:rPr>
        <w:t xml:space="preserve"> </w:t>
      </w:r>
      <w:r w:rsidR="007444C4" w:rsidRPr="00E42EC7">
        <w:rPr>
          <w:szCs w:val="24"/>
          <w:lang w:val="en-US"/>
        </w:rPr>
        <w:t>in order to identify any opportunity and challenge to emerge in Malaysia</w:t>
      </w:r>
      <w:r w:rsidR="002C29FC" w:rsidRPr="00E42EC7">
        <w:rPr>
          <w:szCs w:val="24"/>
          <w:lang w:val="en-US"/>
        </w:rPr>
        <w:t>.</w:t>
      </w:r>
      <w:r w:rsidR="003F29BB" w:rsidRPr="00E42EC7">
        <w:rPr>
          <w:szCs w:val="24"/>
        </w:rPr>
        <w:t xml:space="preserve"> </w:t>
      </w:r>
    </w:p>
    <w:p w:rsidR="002C29FC" w:rsidRPr="00E42EC7" w:rsidRDefault="002C29FC" w:rsidP="002C29FC">
      <w:pPr>
        <w:rPr>
          <w:szCs w:val="24"/>
        </w:rPr>
      </w:pPr>
      <w:bookmarkStart w:id="17" w:name="__RefHeading__149231_1594466143"/>
      <w:bookmarkStart w:id="18" w:name="_Toc33021930"/>
      <w:bookmarkEnd w:id="17"/>
    </w:p>
    <w:p w:rsidR="002C29FC" w:rsidRPr="00E42EC7" w:rsidRDefault="002C29FC" w:rsidP="002C29FC">
      <w:pPr>
        <w:rPr>
          <w:szCs w:val="24"/>
        </w:rPr>
      </w:pPr>
    </w:p>
    <w:p w:rsidR="002C29FC" w:rsidRPr="00E42EC7" w:rsidRDefault="002C29FC" w:rsidP="002C29FC">
      <w:pPr>
        <w:rPr>
          <w:szCs w:val="24"/>
        </w:rPr>
      </w:pPr>
    </w:p>
    <w:p w:rsidR="00FF32A7" w:rsidRPr="00E42EC7" w:rsidRDefault="00FF32A7" w:rsidP="002C29FC">
      <w:pPr>
        <w:rPr>
          <w:szCs w:val="24"/>
        </w:rPr>
      </w:pPr>
    </w:p>
    <w:p w:rsidR="00FF32A7" w:rsidRPr="00E42EC7" w:rsidRDefault="00FF32A7" w:rsidP="002C29FC">
      <w:pPr>
        <w:rPr>
          <w:szCs w:val="24"/>
        </w:rPr>
      </w:pPr>
    </w:p>
    <w:p w:rsidR="00FF32A7" w:rsidRPr="00E42EC7" w:rsidRDefault="00FF32A7" w:rsidP="002C29FC">
      <w:pPr>
        <w:rPr>
          <w:szCs w:val="24"/>
        </w:rPr>
      </w:pPr>
    </w:p>
    <w:p w:rsidR="00FF32A7" w:rsidRPr="00E42EC7" w:rsidRDefault="00FF32A7" w:rsidP="002C29FC">
      <w:pPr>
        <w:rPr>
          <w:szCs w:val="24"/>
        </w:rPr>
      </w:pPr>
    </w:p>
    <w:p w:rsidR="00FF32A7" w:rsidRPr="00E42EC7" w:rsidRDefault="00FF32A7" w:rsidP="002C29FC">
      <w:pPr>
        <w:rPr>
          <w:szCs w:val="24"/>
        </w:rPr>
      </w:pPr>
    </w:p>
    <w:p w:rsidR="00FF32A7" w:rsidRPr="00E42EC7" w:rsidRDefault="00FF32A7" w:rsidP="002C29FC">
      <w:pPr>
        <w:rPr>
          <w:szCs w:val="24"/>
        </w:rPr>
      </w:pPr>
    </w:p>
    <w:p w:rsidR="00FF32A7" w:rsidRPr="00E42EC7" w:rsidRDefault="00FF32A7" w:rsidP="002C29FC">
      <w:pPr>
        <w:rPr>
          <w:szCs w:val="24"/>
        </w:rPr>
      </w:pPr>
    </w:p>
    <w:p w:rsidR="00FF32A7" w:rsidRPr="00E42EC7" w:rsidRDefault="00FF32A7" w:rsidP="002C29FC">
      <w:pPr>
        <w:rPr>
          <w:szCs w:val="24"/>
        </w:rPr>
      </w:pPr>
    </w:p>
    <w:p w:rsidR="00FF32A7" w:rsidRPr="00E42EC7" w:rsidRDefault="00FF32A7" w:rsidP="002C29FC">
      <w:pPr>
        <w:rPr>
          <w:szCs w:val="24"/>
        </w:rPr>
      </w:pPr>
    </w:p>
    <w:p w:rsidR="00FF32A7" w:rsidRPr="00E42EC7" w:rsidRDefault="00FF32A7" w:rsidP="002C29FC">
      <w:pPr>
        <w:rPr>
          <w:szCs w:val="24"/>
        </w:rPr>
      </w:pPr>
    </w:p>
    <w:p w:rsidR="00FF32A7" w:rsidRPr="00E42EC7" w:rsidRDefault="00FF32A7" w:rsidP="002C29FC">
      <w:pPr>
        <w:rPr>
          <w:szCs w:val="24"/>
        </w:rPr>
      </w:pPr>
    </w:p>
    <w:p w:rsidR="00371435" w:rsidRPr="00E42EC7" w:rsidRDefault="00371435" w:rsidP="00126D0B">
      <w:pPr>
        <w:pStyle w:val="Heading1"/>
        <w:rPr>
          <w:color w:val="auto"/>
          <w:sz w:val="24"/>
          <w:szCs w:val="24"/>
        </w:rPr>
      </w:pPr>
      <w:bookmarkStart w:id="19" w:name="_Toc34301642"/>
      <w:r w:rsidRPr="00E42EC7">
        <w:rPr>
          <w:color w:val="auto"/>
          <w:sz w:val="24"/>
          <w:szCs w:val="24"/>
        </w:rPr>
        <w:lastRenderedPageBreak/>
        <w:t>2. Company Background</w:t>
      </w:r>
      <w:bookmarkEnd w:id="18"/>
      <w:bookmarkEnd w:id="19"/>
      <w:r w:rsidRPr="00E42EC7">
        <w:rPr>
          <w:color w:val="auto"/>
          <w:sz w:val="24"/>
          <w:szCs w:val="24"/>
        </w:rPr>
        <w:t xml:space="preserve"> </w:t>
      </w:r>
    </w:p>
    <w:p w:rsidR="000E6D9E" w:rsidRPr="00E42EC7" w:rsidRDefault="00371435" w:rsidP="00126D0B">
      <w:pPr>
        <w:pStyle w:val="BodyText"/>
        <w:rPr>
          <w:color w:val="auto"/>
          <w:szCs w:val="24"/>
        </w:rPr>
      </w:pPr>
      <w:r w:rsidRPr="00E42EC7">
        <w:rPr>
          <w:color w:val="auto"/>
          <w:szCs w:val="24"/>
        </w:rPr>
        <w:tab/>
      </w:r>
      <w:r w:rsidR="005E7DC9" w:rsidRPr="00E42EC7">
        <w:rPr>
          <w:color w:val="auto"/>
          <w:szCs w:val="24"/>
        </w:rPr>
        <w:t>The</w:t>
      </w:r>
      <w:r w:rsidRPr="00E42EC7">
        <w:rPr>
          <w:color w:val="auto"/>
          <w:szCs w:val="24"/>
        </w:rPr>
        <w:t xml:space="preserve"> </w:t>
      </w:r>
      <w:r w:rsidR="00FB6B03" w:rsidRPr="00E42EC7">
        <w:rPr>
          <w:color w:val="auto"/>
          <w:szCs w:val="24"/>
        </w:rPr>
        <w:t xml:space="preserve">Group was </w:t>
      </w:r>
      <w:r w:rsidRPr="00E42EC7">
        <w:rPr>
          <w:color w:val="auto"/>
          <w:szCs w:val="24"/>
        </w:rPr>
        <w:t>established 1971</w:t>
      </w:r>
      <w:r w:rsidR="00FB6B03" w:rsidRPr="00E42EC7">
        <w:rPr>
          <w:color w:val="auto"/>
          <w:szCs w:val="24"/>
        </w:rPr>
        <w:t xml:space="preserve"> with its mission</w:t>
      </w:r>
      <w:r w:rsidRPr="00E42EC7">
        <w:rPr>
          <w:color w:val="auto"/>
          <w:szCs w:val="24"/>
        </w:rPr>
        <w:t xml:space="preserve"> on satisfying the</w:t>
      </w:r>
      <w:r w:rsidR="00A51410" w:rsidRPr="00E42EC7">
        <w:rPr>
          <w:color w:val="auto"/>
          <w:szCs w:val="24"/>
        </w:rPr>
        <w:t xml:space="preserve"> needs of</w:t>
      </w:r>
      <w:r w:rsidR="00060CFB" w:rsidRPr="00E42EC7">
        <w:rPr>
          <w:color w:val="auto"/>
          <w:szCs w:val="24"/>
        </w:rPr>
        <w:t xml:space="preserve"> market demand</w:t>
      </w:r>
      <w:r w:rsidR="009C419B" w:rsidRPr="00E42EC7">
        <w:rPr>
          <w:color w:val="auto"/>
          <w:szCs w:val="24"/>
        </w:rPr>
        <w:t xml:space="preserve"> and also </w:t>
      </w:r>
      <w:r w:rsidRPr="00E42EC7">
        <w:rPr>
          <w:color w:val="auto"/>
          <w:szCs w:val="24"/>
        </w:rPr>
        <w:t>customers</w:t>
      </w:r>
      <w:r w:rsidR="00060CFB" w:rsidRPr="00E42EC7">
        <w:rPr>
          <w:color w:val="auto"/>
          <w:szCs w:val="24"/>
        </w:rPr>
        <w:t xml:space="preserve"> who are gender-neutral</w:t>
      </w:r>
      <w:r w:rsidR="00423337" w:rsidRPr="00E42EC7">
        <w:rPr>
          <w:color w:val="auto"/>
          <w:szCs w:val="24"/>
        </w:rPr>
        <w:t xml:space="preserve"> and </w:t>
      </w:r>
      <w:r w:rsidR="009C419B" w:rsidRPr="00E42EC7">
        <w:rPr>
          <w:color w:val="auto"/>
          <w:szCs w:val="24"/>
        </w:rPr>
        <w:t>any range of age</w:t>
      </w:r>
      <w:r w:rsidR="00953008" w:rsidRPr="00E42EC7">
        <w:rPr>
          <w:color w:val="auto"/>
          <w:szCs w:val="24"/>
        </w:rPr>
        <w:t xml:space="preserve"> (FSML2019,p6)</w:t>
      </w:r>
      <w:r w:rsidRPr="00E42EC7">
        <w:rPr>
          <w:color w:val="auto"/>
          <w:szCs w:val="24"/>
        </w:rPr>
        <w:t>.It ha</w:t>
      </w:r>
      <w:r w:rsidR="00FB6B03" w:rsidRPr="00E42EC7">
        <w:rPr>
          <w:color w:val="auto"/>
          <w:szCs w:val="24"/>
        </w:rPr>
        <w:t>s</w:t>
      </w:r>
      <w:r w:rsidRPr="00E42EC7">
        <w:rPr>
          <w:color w:val="auto"/>
          <w:szCs w:val="24"/>
        </w:rPr>
        <w:t xml:space="preserve"> bec</w:t>
      </w:r>
      <w:r w:rsidR="00FB6B03" w:rsidRPr="00E42EC7">
        <w:rPr>
          <w:color w:val="auto"/>
          <w:szCs w:val="24"/>
        </w:rPr>
        <w:t>o</w:t>
      </w:r>
      <w:r w:rsidRPr="00E42EC7">
        <w:rPr>
          <w:color w:val="auto"/>
          <w:szCs w:val="24"/>
        </w:rPr>
        <w:t xml:space="preserve">me as </w:t>
      </w:r>
      <w:r w:rsidR="00FB6B03" w:rsidRPr="00E42EC7">
        <w:rPr>
          <w:color w:val="auto"/>
          <w:szCs w:val="24"/>
        </w:rPr>
        <w:t xml:space="preserve">one of </w:t>
      </w:r>
      <w:r w:rsidRPr="00E42EC7">
        <w:rPr>
          <w:color w:val="auto"/>
          <w:szCs w:val="24"/>
        </w:rPr>
        <w:t>the</w:t>
      </w:r>
      <w:r w:rsidR="00060CFB" w:rsidRPr="00E42EC7">
        <w:rPr>
          <w:color w:val="auto"/>
          <w:szCs w:val="24"/>
        </w:rPr>
        <w:t xml:space="preserve"> </w:t>
      </w:r>
      <w:r w:rsidR="00FB6B03" w:rsidRPr="00E42EC7">
        <w:rPr>
          <w:color w:val="auto"/>
          <w:szCs w:val="24"/>
        </w:rPr>
        <w:t xml:space="preserve">popular </w:t>
      </w:r>
      <w:r w:rsidRPr="00E42EC7">
        <w:rPr>
          <w:color w:val="auto"/>
          <w:szCs w:val="24"/>
        </w:rPr>
        <w:t>household</w:t>
      </w:r>
      <w:r w:rsidR="00FB6B03" w:rsidRPr="00E42EC7">
        <w:rPr>
          <w:color w:val="auto"/>
          <w:szCs w:val="24"/>
        </w:rPr>
        <w:t xml:space="preserve"> food suppliers</w:t>
      </w:r>
      <w:r w:rsidRPr="00E42EC7">
        <w:rPr>
          <w:color w:val="auto"/>
          <w:szCs w:val="24"/>
        </w:rPr>
        <w:t xml:space="preserve"> </w:t>
      </w:r>
      <w:r w:rsidR="00FB6B03" w:rsidRPr="00E42EC7">
        <w:rPr>
          <w:color w:val="auto"/>
          <w:szCs w:val="24"/>
        </w:rPr>
        <w:t xml:space="preserve">in </w:t>
      </w:r>
      <w:r w:rsidRPr="00E42EC7">
        <w:rPr>
          <w:color w:val="auto"/>
          <w:szCs w:val="24"/>
        </w:rPr>
        <w:t xml:space="preserve">the Hong Kong and </w:t>
      </w:r>
      <w:r w:rsidR="00FB6B03" w:rsidRPr="00E42EC7">
        <w:rPr>
          <w:color w:val="auto"/>
          <w:szCs w:val="24"/>
        </w:rPr>
        <w:t xml:space="preserve">in </w:t>
      </w:r>
      <w:r w:rsidRPr="00E42EC7">
        <w:rPr>
          <w:color w:val="auto"/>
          <w:szCs w:val="24"/>
        </w:rPr>
        <w:t>the Mainland.</w:t>
      </w:r>
      <w:r w:rsidR="003C2A37" w:rsidRPr="00E42EC7">
        <w:rPr>
          <w:color w:val="auto"/>
          <w:szCs w:val="24"/>
        </w:rPr>
        <w:t xml:space="preserve"> </w:t>
      </w:r>
      <w:r w:rsidRPr="00E42EC7">
        <w:rPr>
          <w:color w:val="auto"/>
          <w:szCs w:val="24"/>
        </w:rPr>
        <w:t xml:space="preserve">The main business of the </w:t>
      </w:r>
      <w:r w:rsidR="00FB6B03" w:rsidRPr="00E42EC7">
        <w:rPr>
          <w:color w:val="auto"/>
          <w:szCs w:val="24"/>
        </w:rPr>
        <w:t>G</w:t>
      </w:r>
      <w:r w:rsidRPr="00E42EC7">
        <w:rPr>
          <w:color w:val="auto"/>
          <w:szCs w:val="24"/>
        </w:rPr>
        <w:t>rou</w:t>
      </w:r>
      <w:r w:rsidR="003C2A37" w:rsidRPr="00E42EC7">
        <w:rPr>
          <w:color w:val="auto"/>
          <w:szCs w:val="24"/>
        </w:rPr>
        <w:t xml:space="preserve">p covers the food distribution, </w:t>
      </w:r>
      <w:r w:rsidRPr="00E42EC7">
        <w:rPr>
          <w:color w:val="auto"/>
          <w:szCs w:val="24"/>
        </w:rPr>
        <w:t>manufacturing, catering</w:t>
      </w:r>
      <w:r w:rsidR="008D5EC7" w:rsidRPr="00E42EC7">
        <w:rPr>
          <w:color w:val="auto"/>
          <w:szCs w:val="24"/>
        </w:rPr>
        <w:t>,</w:t>
      </w:r>
      <w:r w:rsidRPr="00E42EC7">
        <w:rPr>
          <w:color w:val="auto"/>
          <w:szCs w:val="24"/>
        </w:rPr>
        <w:t xml:space="preserve"> and retailing with an aim of bringing the pleasant surprises to the food lovers in</w:t>
      </w:r>
      <w:r w:rsidR="00060CFB" w:rsidRPr="00E42EC7">
        <w:rPr>
          <w:color w:val="auto"/>
          <w:szCs w:val="24"/>
        </w:rPr>
        <w:t xml:space="preserve"> </w:t>
      </w:r>
      <w:r w:rsidRPr="00E42EC7">
        <w:rPr>
          <w:color w:val="auto"/>
          <w:szCs w:val="24"/>
        </w:rPr>
        <w:t>Hong Kong.</w:t>
      </w:r>
      <w:r w:rsidR="003C2A37" w:rsidRPr="00E42EC7">
        <w:rPr>
          <w:color w:val="auto"/>
          <w:szCs w:val="24"/>
        </w:rPr>
        <w:t xml:space="preserve"> </w:t>
      </w:r>
      <w:r w:rsidRPr="00E42EC7">
        <w:rPr>
          <w:color w:val="auto"/>
          <w:szCs w:val="24"/>
        </w:rPr>
        <w:t xml:space="preserve">The </w:t>
      </w:r>
      <w:r w:rsidR="008D5EC7" w:rsidRPr="00E42EC7">
        <w:rPr>
          <w:color w:val="auto"/>
          <w:szCs w:val="24"/>
        </w:rPr>
        <w:t>G</w:t>
      </w:r>
      <w:r w:rsidRPr="00E42EC7">
        <w:rPr>
          <w:color w:val="auto"/>
          <w:szCs w:val="24"/>
        </w:rPr>
        <w:t>roup facilitates several kind</w:t>
      </w:r>
      <w:r w:rsidR="00FB6B03" w:rsidRPr="00E42EC7">
        <w:rPr>
          <w:color w:val="auto"/>
          <w:szCs w:val="24"/>
        </w:rPr>
        <w:t>s</w:t>
      </w:r>
      <w:r w:rsidRPr="00E42EC7">
        <w:rPr>
          <w:color w:val="auto"/>
          <w:szCs w:val="24"/>
        </w:rPr>
        <w:t xml:space="preserve"> of the products from 20 countries and more through their strong network of distribution which covers department stores, convenience stores, distributors, bars, airlines, hotels, supermarkets etc</w:t>
      </w:r>
      <w:r w:rsidR="003C2A37" w:rsidRPr="00E42EC7">
        <w:rPr>
          <w:color w:val="auto"/>
          <w:szCs w:val="24"/>
        </w:rPr>
        <w:t>.</w:t>
      </w:r>
      <w:r w:rsidR="00C868C3" w:rsidRPr="00E42EC7">
        <w:rPr>
          <w:color w:val="auto"/>
          <w:szCs w:val="24"/>
        </w:rPr>
        <w:t>(FSML2019,p6)</w:t>
      </w:r>
      <w:r w:rsidRPr="00E42EC7">
        <w:rPr>
          <w:color w:val="auto"/>
          <w:szCs w:val="24"/>
        </w:rPr>
        <w:t>.The corporation brings the food items all over world like milk powder, health food, snack food, sausage, sauce to the customer through a comprehensive network of distribution, shrewd vision and the effective marketing strategies</w:t>
      </w:r>
      <w:r w:rsidR="00656AEA" w:rsidRPr="00E42EC7">
        <w:rPr>
          <w:color w:val="auto"/>
          <w:szCs w:val="24"/>
        </w:rPr>
        <w:t>(FSML2019,p6)</w:t>
      </w:r>
      <w:r w:rsidRPr="00E42EC7">
        <w:rPr>
          <w:color w:val="auto"/>
          <w:szCs w:val="24"/>
        </w:rPr>
        <w:t>.The group focuses on extreme care to the food hygiene, quality and the safety for the purpose of living with a motive that relates to Eating happily,</w:t>
      </w:r>
      <w:r w:rsidR="003C2A37" w:rsidRPr="00E42EC7">
        <w:rPr>
          <w:color w:val="auto"/>
          <w:szCs w:val="24"/>
        </w:rPr>
        <w:t xml:space="preserve"> </w:t>
      </w:r>
      <w:r w:rsidRPr="00E42EC7">
        <w:rPr>
          <w:color w:val="auto"/>
          <w:szCs w:val="24"/>
        </w:rPr>
        <w:t xml:space="preserve">Eating safely and devoting a specific care to production and the distribution of the food.  It also established comprehensive system for ensuring product safety, building customers, taste and </w:t>
      </w:r>
      <w:r w:rsidR="006A43E5" w:rsidRPr="00E42EC7">
        <w:rPr>
          <w:color w:val="auto"/>
          <w:szCs w:val="24"/>
        </w:rPr>
        <w:t xml:space="preserve">best </w:t>
      </w:r>
      <w:proofErr w:type="gramStart"/>
      <w:r w:rsidRPr="00E42EC7">
        <w:rPr>
          <w:color w:val="auto"/>
          <w:szCs w:val="24"/>
        </w:rPr>
        <w:t>quality</w:t>
      </w:r>
      <w:r w:rsidR="00656AEA" w:rsidRPr="00E42EC7">
        <w:rPr>
          <w:color w:val="auto"/>
          <w:szCs w:val="24"/>
        </w:rPr>
        <w:t>(</w:t>
      </w:r>
      <w:proofErr w:type="gramEnd"/>
      <w:r w:rsidR="00656AEA" w:rsidRPr="00E42EC7">
        <w:rPr>
          <w:color w:val="auto"/>
          <w:szCs w:val="24"/>
        </w:rPr>
        <w:t>FSML2019,p11)</w:t>
      </w:r>
      <w:r w:rsidRPr="00E42EC7">
        <w:rPr>
          <w:color w:val="auto"/>
          <w:szCs w:val="24"/>
        </w:rPr>
        <w:t>.</w:t>
      </w:r>
      <w:r w:rsidR="00282146" w:rsidRPr="00E42EC7">
        <w:rPr>
          <w:color w:val="auto"/>
          <w:szCs w:val="24"/>
        </w:rPr>
        <w:t>The Group will keep on introducing different products to consumers and broadening the sales networks to enhance the Group’s leading position.</w:t>
      </w:r>
    </w:p>
    <w:p w:rsidR="00282146" w:rsidRPr="00E42EC7" w:rsidRDefault="00282146" w:rsidP="00126D0B">
      <w:pPr>
        <w:pStyle w:val="BodyText"/>
        <w:rPr>
          <w:color w:val="auto"/>
          <w:szCs w:val="24"/>
        </w:rPr>
      </w:pPr>
    </w:p>
    <w:p w:rsidR="00282146" w:rsidRPr="00E42EC7" w:rsidRDefault="00282146" w:rsidP="00126D0B">
      <w:pPr>
        <w:pStyle w:val="BodyText"/>
        <w:rPr>
          <w:color w:val="auto"/>
          <w:szCs w:val="24"/>
        </w:rPr>
      </w:pPr>
    </w:p>
    <w:p w:rsidR="00282146" w:rsidRPr="00E42EC7" w:rsidRDefault="00282146" w:rsidP="00126D0B">
      <w:pPr>
        <w:pStyle w:val="BodyText"/>
        <w:rPr>
          <w:color w:val="auto"/>
          <w:szCs w:val="24"/>
        </w:rPr>
      </w:pPr>
    </w:p>
    <w:p w:rsidR="00282146" w:rsidRPr="00E42EC7" w:rsidRDefault="00282146" w:rsidP="00126D0B">
      <w:pPr>
        <w:pStyle w:val="BodyText"/>
        <w:rPr>
          <w:color w:val="auto"/>
          <w:szCs w:val="24"/>
        </w:rPr>
      </w:pPr>
    </w:p>
    <w:p w:rsidR="00282146" w:rsidRPr="00E42EC7" w:rsidRDefault="00282146" w:rsidP="00126D0B">
      <w:pPr>
        <w:pStyle w:val="BodyText"/>
        <w:rPr>
          <w:color w:val="auto"/>
          <w:szCs w:val="24"/>
        </w:rPr>
      </w:pPr>
    </w:p>
    <w:p w:rsidR="00282146" w:rsidRPr="00E42EC7" w:rsidRDefault="00282146" w:rsidP="00126D0B">
      <w:pPr>
        <w:pStyle w:val="BodyText"/>
        <w:rPr>
          <w:color w:val="auto"/>
          <w:szCs w:val="24"/>
        </w:rPr>
      </w:pPr>
    </w:p>
    <w:p w:rsidR="000A44AB" w:rsidRPr="00E42EC7" w:rsidRDefault="000A44AB" w:rsidP="00126D0B">
      <w:pPr>
        <w:pStyle w:val="BodyText"/>
        <w:rPr>
          <w:color w:val="auto"/>
          <w:szCs w:val="24"/>
        </w:rPr>
      </w:pPr>
    </w:p>
    <w:p w:rsidR="000A44AB" w:rsidRPr="00E42EC7" w:rsidRDefault="000A44AB" w:rsidP="00126D0B">
      <w:pPr>
        <w:pStyle w:val="BodyText"/>
        <w:rPr>
          <w:color w:val="auto"/>
          <w:szCs w:val="24"/>
        </w:rPr>
      </w:pPr>
    </w:p>
    <w:p w:rsidR="00282146" w:rsidRPr="00E42EC7" w:rsidRDefault="00282146" w:rsidP="00126D0B">
      <w:pPr>
        <w:pStyle w:val="BodyText"/>
        <w:rPr>
          <w:color w:val="auto"/>
          <w:szCs w:val="24"/>
        </w:rPr>
      </w:pPr>
    </w:p>
    <w:p w:rsidR="00282146" w:rsidRPr="00E42EC7" w:rsidRDefault="00282146" w:rsidP="00126D0B">
      <w:pPr>
        <w:pStyle w:val="BodyText"/>
        <w:rPr>
          <w:color w:val="auto"/>
          <w:szCs w:val="24"/>
        </w:rPr>
      </w:pPr>
    </w:p>
    <w:p w:rsidR="00282146" w:rsidRPr="00E42EC7" w:rsidRDefault="00282146" w:rsidP="00126D0B">
      <w:pPr>
        <w:pStyle w:val="BodyText"/>
        <w:rPr>
          <w:color w:val="auto"/>
          <w:szCs w:val="24"/>
        </w:rPr>
      </w:pPr>
    </w:p>
    <w:p w:rsidR="00282146" w:rsidRPr="00E42EC7" w:rsidRDefault="00282146" w:rsidP="00126D0B">
      <w:pPr>
        <w:pStyle w:val="BodyText"/>
        <w:rPr>
          <w:color w:val="auto"/>
          <w:szCs w:val="24"/>
          <w:lang w:val="en-US"/>
        </w:rPr>
      </w:pPr>
    </w:p>
    <w:p w:rsidR="000E6D9E" w:rsidRPr="00E42EC7" w:rsidRDefault="000E6D9E" w:rsidP="00126D0B">
      <w:pPr>
        <w:pStyle w:val="BodyText"/>
        <w:rPr>
          <w:color w:val="auto"/>
          <w:szCs w:val="24"/>
          <w:lang w:val="en-US"/>
        </w:rPr>
      </w:pPr>
    </w:p>
    <w:p w:rsidR="008D5EC7" w:rsidRPr="00E42EC7" w:rsidRDefault="00371435" w:rsidP="00126D0B">
      <w:pPr>
        <w:pStyle w:val="Heading2"/>
        <w:rPr>
          <w:color w:val="auto"/>
          <w:szCs w:val="24"/>
          <w:u w:val="none"/>
        </w:rPr>
      </w:pPr>
      <w:bookmarkStart w:id="20" w:name="__RefHeading__149233_1594466143"/>
      <w:bookmarkStart w:id="21" w:name="_Toc33021931"/>
      <w:bookmarkStart w:id="22" w:name="_Toc34301643"/>
      <w:bookmarkEnd w:id="20"/>
      <w:r w:rsidRPr="00E42EC7">
        <w:rPr>
          <w:color w:val="auto"/>
          <w:szCs w:val="24"/>
          <w:u w:val="none"/>
        </w:rPr>
        <w:lastRenderedPageBreak/>
        <w:t>2.1 Product portfolio of the company</w:t>
      </w:r>
      <w:bookmarkEnd w:id="21"/>
      <w:bookmarkEnd w:id="22"/>
    </w:p>
    <w:p w:rsidR="00FF32A7" w:rsidRPr="00E42EC7" w:rsidRDefault="00FF32A7" w:rsidP="00FF32A7">
      <w:pPr>
        <w:ind w:left="576"/>
        <w:rPr>
          <w:szCs w:val="24"/>
        </w:rPr>
      </w:pPr>
    </w:p>
    <w:p w:rsidR="008D5EC7" w:rsidRPr="00E42EC7" w:rsidRDefault="008D5EC7" w:rsidP="00126D0B">
      <w:pPr>
        <w:rPr>
          <w:szCs w:val="24"/>
          <w:lang w:val="en-US"/>
        </w:rPr>
      </w:pPr>
    </w:p>
    <w:p w:rsidR="008D5EC7" w:rsidRPr="00E42EC7" w:rsidRDefault="008D5EC7" w:rsidP="00126D0B">
      <w:pPr>
        <w:rPr>
          <w:szCs w:val="24"/>
          <w:lang w:val="en-US"/>
        </w:rPr>
      </w:pPr>
      <w:r w:rsidRPr="00E42EC7">
        <w:rPr>
          <w:szCs w:val="24"/>
          <w:lang w:val="en-US"/>
        </w:rPr>
        <w:t>Table 1</w:t>
      </w:r>
      <w:r w:rsidR="003C2A37" w:rsidRPr="00E42EC7">
        <w:rPr>
          <w:szCs w:val="24"/>
          <w:lang w:val="en-US"/>
        </w:rPr>
        <w:t>.</w:t>
      </w:r>
      <w:r w:rsidR="00E54BB1" w:rsidRPr="00E42EC7">
        <w:rPr>
          <w:szCs w:val="24"/>
          <w:lang w:val="en-US"/>
        </w:rPr>
        <w:t>S</w:t>
      </w:r>
      <w:r w:rsidRPr="00E42EC7">
        <w:rPr>
          <w:szCs w:val="24"/>
          <w:lang w:val="en-US"/>
        </w:rPr>
        <w:t>ales revenue of the major items of the Group</w:t>
      </w:r>
      <w:r w:rsidR="00E64415" w:rsidRPr="00E42EC7">
        <w:rPr>
          <w:szCs w:val="24"/>
          <w:lang w:val="en-US"/>
        </w:rPr>
        <w:t xml:space="preserve"> in 2018 and 2019.</w:t>
      </w:r>
    </w:p>
    <w:tbl>
      <w:tblPr>
        <w:tblpPr w:leftFromText="180" w:rightFromText="180" w:vertAnchor="text" w:horzAnchor="margin" w:tblpY="320"/>
        <w:tblW w:w="9351" w:type="dxa"/>
        <w:tblLayout w:type="fixed"/>
        <w:tblLook w:val="0000" w:firstRow="0" w:lastRow="0" w:firstColumn="0" w:lastColumn="0" w:noHBand="0" w:noVBand="0"/>
      </w:tblPr>
      <w:tblGrid>
        <w:gridCol w:w="1668"/>
        <w:gridCol w:w="3147"/>
        <w:gridCol w:w="3118"/>
        <w:gridCol w:w="1418"/>
      </w:tblGrid>
      <w:tr w:rsidR="0019194D" w:rsidRPr="00E42EC7" w:rsidTr="00FA1C35">
        <w:trPr>
          <w:trHeight w:val="841"/>
        </w:trPr>
        <w:tc>
          <w:tcPr>
            <w:tcW w:w="1668" w:type="dxa"/>
            <w:tcBorders>
              <w:top w:val="single" w:sz="4" w:space="0" w:color="000000"/>
              <w:left w:val="single" w:sz="4" w:space="0" w:color="000000"/>
              <w:bottom w:val="single" w:sz="4" w:space="0" w:color="000000"/>
            </w:tcBorders>
            <w:shd w:val="clear" w:color="auto" w:fill="FFC000"/>
          </w:tcPr>
          <w:p w:rsidR="0019194D" w:rsidRPr="00E42EC7" w:rsidRDefault="0019194D" w:rsidP="00126D0B">
            <w:pPr>
              <w:rPr>
                <w:szCs w:val="24"/>
              </w:rPr>
            </w:pPr>
            <w:r w:rsidRPr="00E42EC7">
              <w:rPr>
                <w:szCs w:val="24"/>
              </w:rPr>
              <w:t>Products</w:t>
            </w:r>
          </w:p>
        </w:tc>
        <w:tc>
          <w:tcPr>
            <w:tcW w:w="3147" w:type="dxa"/>
            <w:tcBorders>
              <w:top w:val="single" w:sz="4" w:space="0" w:color="000000"/>
              <w:left w:val="single" w:sz="4" w:space="0" w:color="000000"/>
              <w:bottom w:val="single" w:sz="4" w:space="0" w:color="000000"/>
              <w:right w:val="single" w:sz="4" w:space="0" w:color="000000"/>
            </w:tcBorders>
            <w:shd w:val="clear" w:color="auto" w:fill="FFC000"/>
          </w:tcPr>
          <w:p w:rsidR="00163961" w:rsidRPr="00E42EC7" w:rsidRDefault="0019194D" w:rsidP="00126D0B">
            <w:pPr>
              <w:rPr>
                <w:szCs w:val="24"/>
              </w:rPr>
            </w:pPr>
            <w:r w:rsidRPr="00E42EC7">
              <w:rPr>
                <w:szCs w:val="24"/>
              </w:rPr>
              <w:t xml:space="preserve"> Year 2018 Sales amount of major items </w:t>
            </w:r>
          </w:p>
          <w:p w:rsidR="0019194D" w:rsidRPr="00E42EC7" w:rsidRDefault="0019194D" w:rsidP="00126D0B">
            <w:pPr>
              <w:rPr>
                <w:szCs w:val="24"/>
              </w:rPr>
            </w:pPr>
          </w:p>
        </w:tc>
        <w:tc>
          <w:tcPr>
            <w:tcW w:w="3118" w:type="dxa"/>
            <w:tcBorders>
              <w:top w:val="single" w:sz="4" w:space="0" w:color="000000"/>
              <w:left w:val="single" w:sz="4" w:space="0" w:color="000000"/>
              <w:bottom w:val="single" w:sz="4" w:space="0" w:color="000000"/>
              <w:right w:val="single" w:sz="4" w:space="0" w:color="auto"/>
            </w:tcBorders>
            <w:shd w:val="clear" w:color="auto" w:fill="FFC000"/>
          </w:tcPr>
          <w:p w:rsidR="00163961" w:rsidRPr="00E42EC7" w:rsidRDefault="0019194D" w:rsidP="00126D0B">
            <w:pPr>
              <w:rPr>
                <w:szCs w:val="24"/>
              </w:rPr>
            </w:pPr>
            <w:r w:rsidRPr="00E42EC7">
              <w:rPr>
                <w:szCs w:val="24"/>
              </w:rPr>
              <w:t xml:space="preserve"> Year 2019 Sales amount of major items </w:t>
            </w:r>
          </w:p>
          <w:p w:rsidR="0019194D" w:rsidRPr="00E42EC7" w:rsidRDefault="0019194D" w:rsidP="00126D0B">
            <w:pPr>
              <w:rPr>
                <w:szCs w:val="24"/>
              </w:rPr>
            </w:pPr>
          </w:p>
        </w:tc>
        <w:tc>
          <w:tcPr>
            <w:tcW w:w="1418" w:type="dxa"/>
            <w:tcBorders>
              <w:top w:val="single" w:sz="4" w:space="0" w:color="auto"/>
              <w:left w:val="single" w:sz="4" w:space="0" w:color="auto"/>
              <w:right w:val="single" w:sz="4" w:space="0" w:color="auto"/>
            </w:tcBorders>
            <w:shd w:val="clear" w:color="auto" w:fill="FFC000"/>
          </w:tcPr>
          <w:p w:rsidR="0019194D" w:rsidRPr="00E42EC7" w:rsidRDefault="0019194D" w:rsidP="00126D0B">
            <w:pPr>
              <w:rPr>
                <w:szCs w:val="24"/>
              </w:rPr>
            </w:pPr>
            <w:r w:rsidRPr="00E42EC7">
              <w:rPr>
                <w:szCs w:val="24"/>
              </w:rPr>
              <w:t>Change</w:t>
            </w:r>
            <w:r w:rsidR="004514B6" w:rsidRPr="00E42EC7">
              <w:rPr>
                <w:szCs w:val="24"/>
              </w:rPr>
              <w:t>d</w:t>
            </w:r>
            <w:r w:rsidRPr="00E42EC7">
              <w:rPr>
                <w:szCs w:val="24"/>
              </w:rPr>
              <w:t xml:space="preserve"> during 2018 to 2019 (%)</w:t>
            </w:r>
          </w:p>
        </w:tc>
      </w:tr>
      <w:tr w:rsidR="0019194D" w:rsidRPr="00E42EC7" w:rsidTr="00FA1C35">
        <w:tc>
          <w:tcPr>
            <w:tcW w:w="1668" w:type="dxa"/>
            <w:vMerge w:val="restart"/>
            <w:tcBorders>
              <w:top w:val="single" w:sz="4" w:space="0" w:color="000000"/>
              <w:left w:val="single" w:sz="4" w:space="0" w:color="000000"/>
            </w:tcBorders>
            <w:shd w:val="clear" w:color="auto" w:fill="DEEAF6" w:themeFill="accent1" w:themeFillTint="33"/>
            <w:vAlign w:val="center"/>
          </w:tcPr>
          <w:p w:rsidR="0019194D" w:rsidRPr="00E42EC7" w:rsidRDefault="0019194D" w:rsidP="00126D0B">
            <w:pPr>
              <w:adjustRightInd w:val="0"/>
              <w:snapToGrid w:val="0"/>
              <w:jc w:val="left"/>
              <w:rPr>
                <w:bCs/>
                <w:szCs w:val="24"/>
                <w:lang w:val="en-US"/>
              </w:rPr>
            </w:pPr>
            <w:r w:rsidRPr="00E42EC7">
              <w:rPr>
                <w:bCs/>
                <w:szCs w:val="24"/>
                <w:lang w:val="en-US"/>
              </w:rPr>
              <w:t>Product</w:t>
            </w:r>
          </w:p>
        </w:tc>
        <w:tc>
          <w:tcPr>
            <w:tcW w:w="6265" w:type="dxa"/>
            <w:gridSpan w:val="2"/>
            <w:tcBorders>
              <w:top w:val="single" w:sz="4" w:space="0" w:color="000000"/>
              <w:left w:val="single" w:sz="4" w:space="0" w:color="000000"/>
              <w:bottom w:val="single" w:sz="4" w:space="0" w:color="000000"/>
              <w:right w:val="single" w:sz="4" w:space="0" w:color="auto"/>
            </w:tcBorders>
            <w:shd w:val="clear" w:color="auto" w:fill="DEEAF6" w:themeFill="accent1" w:themeFillTint="33"/>
            <w:vAlign w:val="center"/>
          </w:tcPr>
          <w:p w:rsidR="0019194D" w:rsidRPr="00E42EC7" w:rsidRDefault="0019194D" w:rsidP="00AF2A21">
            <w:pPr>
              <w:adjustRightInd w:val="0"/>
              <w:snapToGrid w:val="0"/>
              <w:jc w:val="center"/>
              <w:rPr>
                <w:bCs/>
                <w:szCs w:val="24"/>
                <w:lang w:val="en-US"/>
              </w:rPr>
            </w:pPr>
            <w:r w:rsidRPr="00E42EC7">
              <w:rPr>
                <w:bCs/>
                <w:szCs w:val="24"/>
                <w:lang w:val="en-US"/>
              </w:rPr>
              <w:t>Sale revenue (HK$M)</w:t>
            </w:r>
            <w:r w:rsidR="00163961" w:rsidRPr="00E42EC7">
              <w:rPr>
                <w:bCs/>
                <w:szCs w:val="24"/>
                <w:lang w:val="en-US"/>
              </w:rPr>
              <w:t xml:space="preserve"> </w:t>
            </w:r>
          </w:p>
        </w:tc>
        <w:tc>
          <w:tcPr>
            <w:tcW w:w="1418" w:type="dxa"/>
            <w:tcBorders>
              <w:left w:val="single" w:sz="4" w:space="0" w:color="auto"/>
              <w:right w:val="single" w:sz="4" w:space="0" w:color="auto"/>
            </w:tcBorders>
            <w:shd w:val="clear" w:color="auto" w:fill="FFC000"/>
            <w:vAlign w:val="center"/>
          </w:tcPr>
          <w:p w:rsidR="0019194D" w:rsidRPr="00E42EC7" w:rsidRDefault="0019194D" w:rsidP="00126D0B">
            <w:pPr>
              <w:adjustRightInd w:val="0"/>
              <w:snapToGrid w:val="0"/>
              <w:jc w:val="center"/>
              <w:rPr>
                <w:bCs/>
                <w:szCs w:val="24"/>
              </w:rPr>
            </w:pPr>
          </w:p>
        </w:tc>
      </w:tr>
      <w:tr w:rsidR="0019194D" w:rsidRPr="00E42EC7" w:rsidTr="00FA1C35">
        <w:tc>
          <w:tcPr>
            <w:tcW w:w="1668" w:type="dxa"/>
            <w:vMerge/>
            <w:tcBorders>
              <w:left w:val="single" w:sz="4" w:space="0" w:color="000000"/>
              <w:bottom w:val="single" w:sz="4" w:space="0" w:color="000000"/>
            </w:tcBorders>
            <w:shd w:val="clear" w:color="auto" w:fill="DEEAF6" w:themeFill="accent1" w:themeFillTint="33"/>
            <w:vAlign w:val="center"/>
          </w:tcPr>
          <w:p w:rsidR="0019194D" w:rsidRPr="00E42EC7" w:rsidRDefault="0019194D" w:rsidP="00126D0B">
            <w:pPr>
              <w:adjustRightInd w:val="0"/>
              <w:snapToGrid w:val="0"/>
              <w:jc w:val="left"/>
              <w:rPr>
                <w:bCs/>
                <w:szCs w:val="24"/>
              </w:rPr>
            </w:pPr>
          </w:p>
        </w:tc>
        <w:tc>
          <w:tcPr>
            <w:tcW w:w="3147"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vAlign w:val="center"/>
          </w:tcPr>
          <w:p w:rsidR="0019194D" w:rsidRPr="00E42EC7" w:rsidRDefault="0019194D" w:rsidP="00126D0B">
            <w:pPr>
              <w:adjustRightInd w:val="0"/>
              <w:snapToGrid w:val="0"/>
              <w:jc w:val="center"/>
              <w:rPr>
                <w:szCs w:val="24"/>
                <w:lang w:val="en-US"/>
              </w:rPr>
            </w:pPr>
            <w:r w:rsidRPr="00E42EC7">
              <w:rPr>
                <w:szCs w:val="24"/>
                <w:lang w:val="en-US"/>
              </w:rPr>
              <w:t>2018</w:t>
            </w:r>
          </w:p>
        </w:tc>
        <w:tc>
          <w:tcPr>
            <w:tcW w:w="3118" w:type="dxa"/>
            <w:tcBorders>
              <w:top w:val="single" w:sz="4" w:space="0" w:color="000000"/>
              <w:left w:val="single" w:sz="4" w:space="0" w:color="000000"/>
              <w:bottom w:val="single" w:sz="4" w:space="0" w:color="000000"/>
              <w:right w:val="single" w:sz="4" w:space="0" w:color="auto"/>
            </w:tcBorders>
            <w:shd w:val="clear" w:color="auto" w:fill="DEEAF6" w:themeFill="accent1" w:themeFillTint="33"/>
            <w:vAlign w:val="center"/>
          </w:tcPr>
          <w:p w:rsidR="0019194D" w:rsidRPr="00E42EC7" w:rsidRDefault="0019194D" w:rsidP="00126D0B">
            <w:pPr>
              <w:adjustRightInd w:val="0"/>
              <w:snapToGrid w:val="0"/>
              <w:jc w:val="center"/>
              <w:rPr>
                <w:bCs/>
                <w:szCs w:val="24"/>
                <w:lang w:val="en-US"/>
              </w:rPr>
            </w:pPr>
            <w:r w:rsidRPr="00E42EC7">
              <w:rPr>
                <w:bCs/>
                <w:szCs w:val="24"/>
                <w:lang w:val="en-US"/>
              </w:rPr>
              <w:t>2019</w:t>
            </w:r>
          </w:p>
        </w:tc>
        <w:tc>
          <w:tcPr>
            <w:tcW w:w="1418" w:type="dxa"/>
            <w:tcBorders>
              <w:left w:val="single" w:sz="4" w:space="0" w:color="auto"/>
              <w:bottom w:val="single" w:sz="4" w:space="0" w:color="auto"/>
              <w:right w:val="single" w:sz="4" w:space="0" w:color="auto"/>
            </w:tcBorders>
            <w:shd w:val="clear" w:color="auto" w:fill="FFC000"/>
            <w:vAlign w:val="center"/>
          </w:tcPr>
          <w:p w:rsidR="0019194D" w:rsidRPr="00E42EC7" w:rsidRDefault="0019194D" w:rsidP="00126D0B">
            <w:pPr>
              <w:adjustRightInd w:val="0"/>
              <w:snapToGrid w:val="0"/>
              <w:jc w:val="center"/>
              <w:rPr>
                <w:bCs/>
                <w:szCs w:val="24"/>
              </w:rPr>
            </w:pPr>
          </w:p>
        </w:tc>
      </w:tr>
      <w:tr w:rsidR="0019194D" w:rsidRPr="00E42EC7" w:rsidTr="00FA1C35">
        <w:tc>
          <w:tcPr>
            <w:tcW w:w="1668" w:type="dxa"/>
            <w:tcBorders>
              <w:top w:val="single" w:sz="4" w:space="0" w:color="000000"/>
              <w:left w:val="single" w:sz="4" w:space="0" w:color="000000"/>
              <w:bottom w:val="single" w:sz="4" w:space="0" w:color="000000"/>
            </w:tcBorders>
            <w:shd w:val="clear" w:color="auto" w:fill="DEEAF6" w:themeFill="accent1" w:themeFillTint="33"/>
          </w:tcPr>
          <w:p w:rsidR="0019194D" w:rsidRPr="00E42EC7" w:rsidRDefault="0019194D" w:rsidP="00126D0B">
            <w:pPr>
              <w:adjustRightInd w:val="0"/>
              <w:snapToGrid w:val="0"/>
              <w:jc w:val="left"/>
              <w:rPr>
                <w:bCs/>
                <w:szCs w:val="24"/>
              </w:rPr>
            </w:pPr>
            <w:r w:rsidRPr="00E42EC7">
              <w:rPr>
                <w:bCs/>
                <w:szCs w:val="24"/>
              </w:rPr>
              <w:t>Snacks</w:t>
            </w:r>
          </w:p>
        </w:tc>
        <w:tc>
          <w:tcPr>
            <w:tcW w:w="3147"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tcPr>
          <w:p w:rsidR="0019194D" w:rsidRPr="00E42EC7" w:rsidRDefault="0019194D" w:rsidP="00126D0B">
            <w:pPr>
              <w:adjustRightInd w:val="0"/>
              <w:snapToGrid w:val="0"/>
              <w:jc w:val="center"/>
              <w:rPr>
                <w:szCs w:val="24"/>
              </w:rPr>
            </w:pPr>
            <w:r w:rsidRPr="00E42EC7">
              <w:rPr>
                <w:szCs w:val="24"/>
              </w:rPr>
              <w:t>1,270.890</w:t>
            </w:r>
          </w:p>
          <w:p w:rsidR="0019194D" w:rsidRPr="00E42EC7" w:rsidRDefault="005A78ED" w:rsidP="00DF5FC2">
            <w:pPr>
              <w:adjustRightInd w:val="0"/>
              <w:snapToGrid w:val="0"/>
              <w:jc w:val="center"/>
              <w:rPr>
                <w:szCs w:val="24"/>
              </w:rPr>
            </w:pPr>
            <w:r w:rsidRPr="00E42EC7">
              <w:rPr>
                <w:szCs w:val="24"/>
              </w:rPr>
              <w:t>(</w:t>
            </w:r>
            <w:r w:rsidR="0019194D" w:rsidRPr="00E42EC7">
              <w:rPr>
                <w:szCs w:val="24"/>
              </w:rPr>
              <w:t>42.33</w:t>
            </w:r>
            <w:r w:rsidR="00DF5FC2" w:rsidRPr="00E42EC7">
              <w:rPr>
                <w:szCs w:val="24"/>
              </w:rPr>
              <w:t>)</w:t>
            </w:r>
            <w:r w:rsidR="00AF2A21" w:rsidRPr="00E42EC7">
              <w:rPr>
                <w:szCs w:val="24"/>
              </w:rPr>
              <w:t>*</w:t>
            </w:r>
          </w:p>
        </w:tc>
        <w:tc>
          <w:tcPr>
            <w:tcW w:w="3118" w:type="dxa"/>
            <w:tcBorders>
              <w:top w:val="single" w:sz="4" w:space="0" w:color="000000"/>
              <w:left w:val="single" w:sz="4" w:space="0" w:color="000000"/>
              <w:bottom w:val="single" w:sz="4" w:space="0" w:color="000000"/>
            </w:tcBorders>
            <w:shd w:val="clear" w:color="auto" w:fill="FFF2CC" w:themeFill="accent4" w:themeFillTint="33"/>
          </w:tcPr>
          <w:p w:rsidR="0019194D" w:rsidRPr="00E42EC7" w:rsidRDefault="0019194D" w:rsidP="00126D0B">
            <w:pPr>
              <w:adjustRightInd w:val="0"/>
              <w:snapToGrid w:val="0"/>
              <w:jc w:val="center"/>
              <w:rPr>
                <w:bCs/>
                <w:szCs w:val="24"/>
              </w:rPr>
            </w:pPr>
            <w:r w:rsidRPr="00E42EC7">
              <w:rPr>
                <w:bCs/>
                <w:szCs w:val="24"/>
              </w:rPr>
              <w:t>1,301.811</w:t>
            </w:r>
          </w:p>
          <w:p w:rsidR="0019194D" w:rsidRPr="00E42EC7" w:rsidRDefault="0019194D" w:rsidP="00DF5FC2">
            <w:pPr>
              <w:adjustRightInd w:val="0"/>
              <w:snapToGrid w:val="0"/>
              <w:jc w:val="center"/>
              <w:rPr>
                <w:bCs/>
                <w:szCs w:val="24"/>
              </w:rPr>
            </w:pPr>
            <w:r w:rsidRPr="00E42EC7">
              <w:rPr>
                <w:bCs/>
                <w:szCs w:val="24"/>
              </w:rPr>
              <w:t>(42.98)</w:t>
            </w:r>
            <w:r w:rsidR="00AF2A21" w:rsidRPr="00E42EC7">
              <w:rPr>
                <w:bCs/>
                <w:szCs w:val="24"/>
              </w:rPr>
              <w:t>*</w:t>
            </w:r>
          </w:p>
        </w:tc>
        <w:tc>
          <w:tcPr>
            <w:tcW w:w="1418" w:type="dxa"/>
            <w:tcBorders>
              <w:top w:val="single" w:sz="4" w:space="0" w:color="auto"/>
              <w:left w:val="single" w:sz="4" w:space="0" w:color="000000"/>
              <w:bottom w:val="single" w:sz="4" w:space="0" w:color="000000"/>
              <w:right w:val="single" w:sz="4" w:space="0" w:color="000000"/>
            </w:tcBorders>
            <w:shd w:val="clear" w:color="auto" w:fill="FFF2CC" w:themeFill="accent4" w:themeFillTint="33"/>
          </w:tcPr>
          <w:p w:rsidR="0019194D" w:rsidRPr="00E42EC7" w:rsidRDefault="0019194D" w:rsidP="00126D0B">
            <w:pPr>
              <w:adjustRightInd w:val="0"/>
              <w:snapToGrid w:val="0"/>
              <w:jc w:val="center"/>
              <w:rPr>
                <w:bCs/>
                <w:szCs w:val="24"/>
              </w:rPr>
            </w:pPr>
            <w:r w:rsidRPr="00E42EC7">
              <w:rPr>
                <w:bCs/>
                <w:szCs w:val="24"/>
              </w:rPr>
              <w:t>+2.4</w:t>
            </w:r>
          </w:p>
        </w:tc>
      </w:tr>
      <w:tr w:rsidR="0019194D" w:rsidRPr="00E42EC7" w:rsidTr="00FA1C35">
        <w:tc>
          <w:tcPr>
            <w:tcW w:w="1668" w:type="dxa"/>
            <w:tcBorders>
              <w:top w:val="single" w:sz="4" w:space="0" w:color="000000"/>
              <w:left w:val="single" w:sz="4" w:space="0" w:color="000000"/>
              <w:bottom w:val="single" w:sz="4" w:space="0" w:color="000000"/>
            </w:tcBorders>
            <w:shd w:val="clear" w:color="auto" w:fill="DEEAF6" w:themeFill="accent1" w:themeFillTint="33"/>
          </w:tcPr>
          <w:p w:rsidR="0019194D" w:rsidRPr="00E42EC7" w:rsidRDefault="0019194D" w:rsidP="00126D0B">
            <w:pPr>
              <w:adjustRightInd w:val="0"/>
              <w:snapToGrid w:val="0"/>
              <w:jc w:val="left"/>
              <w:rPr>
                <w:bCs/>
                <w:szCs w:val="24"/>
              </w:rPr>
            </w:pPr>
            <w:r w:rsidRPr="00E42EC7">
              <w:rPr>
                <w:bCs/>
                <w:szCs w:val="24"/>
              </w:rPr>
              <w:t>Confectionery</w:t>
            </w:r>
          </w:p>
        </w:tc>
        <w:tc>
          <w:tcPr>
            <w:tcW w:w="3147"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tcPr>
          <w:p w:rsidR="0019194D" w:rsidRPr="00E42EC7" w:rsidRDefault="0019194D" w:rsidP="00126D0B">
            <w:pPr>
              <w:adjustRightInd w:val="0"/>
              <w:snapToGrid w:val="0"/>
              <w:jc w:val="center"/>
              <w:rPr>
                <w:szCs w:val="24"/>
              </w:rPr>
            </w:pPr>
            <w:r w:rsidRPr="00E42EC7">
              <w:rPr>
                <w:szCs w:val="24"/>
              </w:rPr>
              <w:t>569.076</w:t>
            </w:r>
          </w:p>
          <w:p w:rsidR="005A78ED" w:rsidRPr="00E42EC7" w:rsidRDefault="005A78ED" w:rsidP="00DF5FC2">
            <w:pPr>
              <w:adjustRightInd w:val="0"/>
              <w:snapToGrid w:val="0"/>
              <w:jc w:val="center"/>
              <w:rPr>
                <w:szCs w:val="24"/>
              </w:rPr>
            </w:pPr>
            <w:r w:rsidRPr="00E42EC7">
              <w:rPr>
                <w:szCs w:val="24"/>
              </w:rPr>
              <w:t>(18.95)</w:t>
            </w:r>
            <w:r w:rsidR="00AF2A21" w:rsidRPr="00E42EC7">
              <w:rPr>
                <w:szCs w:val="24"/>
              </w:rPr>
              <w:t>*</w:t>
            </w:r>
          </w:p>
        </w:tc>
        <w:tc>
          <w:tcPr>
            <w:tcW w:w="3118" w:type="dxa"/>
            <w:tcBorders>
              <w:top w:val="single" w:sz="4" w:space="0" w:color="000000"/>
              <w:left w:val="single" w:sz="4" w:space="0" w:color="000000"/>
              <w:bottom w:val="single" w:sz="4" w:space="0" w:color="000000"/>
            </w:tcBorders>
            <w:shd w:val="clear" w:color="auto" w:fill="FFF2CC" w:themeFill="accent4" w:themeFillTint="33"/>
          </w:tcPr>
          <w:p w:rsidR="005A78ED" w:rsidRPr="00E42EC7" w:rsidRDefault="0019194D" w:rsidP="00126D0B">
            <w:pPr>
              <w:adjustRightInd w:val="0"/>
              <w:snapToGrid w:val="0"/>
              <w:jc w:val="center"/>
              <w:rPr>
                <w:bCs/>
                <w:szCs w:val="24"/>
              </w:rPr>
            </w:pPr>
            <w:r w:rsidRPr="00E42EC7">
              <w:rPr>
                <w:bCs/>
                <w:szCs w:val="24"/>
              </w:rPr>
              <w:t>582.269</w:t>
            </w:r>
          </w:p>
          <w:p w:rsidR="0019194D" w:rsidRPr="00E42EC7" w:rsidRDefault="005A78ED" w:rsidP="00DF5FC2">
            <w:pPr>
              <w:adjustRightInd w:val="0"/>
              <w:snapToGrid w:val="0"/>
              <w:jc w:val="center"/>
              <w:rPr>
                <w:bCs/>
                <w:szCs w:val="24"/>
              </w:rPr>
            </w:pPr>
            <w:r w:rsidRPr="00E42EC7">
              <w:rPr>
                <w:bCs/>
                <w:szCs w:val="24"/>
              </w:rPr>
              <w:t>(</w:t>
            </w:r>
            <w:r w:rsidR="0019194D" w:rsidRPr="00E42EC7">
              <w:rPr>
                <w:bCs/>
                <w:szCs w:val="24"/>
              </w:rPr>
              <w:t>19.22</w:t>
            </w:r>
            <w:r w:rsidRPr="00E42EC7">
              <w:rPr>
                <w:bCs/>
                <w:szCs w:val="24"/>
              </w:rPr>
              <w:t>)</w:t>
            </w:r>
            <w:r w:rsidR="00AF2A21" w:rsidRPr="00E42EC7">
              <w:rPr>
                <w:bCs/>
                <w:szCs w:val="24"/>
              </w:rPr>
              <w:t>*</w:t>
            </w:r>
          </w:p>
        </w:tc>
        <w:tc>
          <w:tcPr>
            <w:tcW w:w="1418"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tcPr>
          <w:p w:rsidR="0019194D" w:rsidRPr="00E42EC7" w:rsidRDefault="0019194D" w:rsidP="00126D0B">
            <w:pPr>
              <w:adjustRightInd w:val="0"/>
              <w:snapToGrid w:val="0"/>
              <w:jc w:val="center"/>
              <w:rPr>
                <w:bCs/>
                <w:szCs w:val="24"/>
              </w:rPr>
            </w:pPr>
            <w:r w:rsidRPr="00E42EC7">
              <w:rPr>
                <w:bCs/>
                <w:szCs w:val="24"/>
              </w:rPr>
              <w:t>+2.3</w:t>
            </w:r>
          </w:p>
        </w:tc>
      </w:tr>
      <w:tr w:rsidR="0019194D" w:rsidRPr="00E42EC7" w:rsidTr="00FA1C35">
        <w:tc>
          <w:tcPr>
            <w:tcW w:w="1668" w:type="dxa"/>
            <w:tcBorders>
              <w:top w:val="single" w:sz="4" w:space="0" w:color="000000"/>
              <w:left w:val="single" w:sz="4" w:space="0" w:color="000000"/>
              <w:bottom w:val="single" w:sz="4" w:space="0" w:color="000000"/>
            </w:tcBorders>
            <w:shd w:val="clear" w:color="auto" w:fill="DEEAF6" w:themeFill="accent1" w:themeFillTint="33"/>
          </w:tcPr>
          <w:p w:rsidR="0019194D" w:rsidRPr="00E42EC7" w:rsidRDefault="0019194D" w:rsidP="00126D0B">
            <w:pPr>
              <w:adjustRightInd w:val="0"/>
              <w:snapToGrid w:val="0"/>
              <w:jc w:val="left"/>
              <w:rPr>
                <w:bCs/>
                <w:szCs w:val="24"/>
              </w:rPr>
            </w:pPr>
            <w:r w:rsidRPr="00E42EC7">
              <w:rPr>
                <w:bCs/>
                <w:szCs w:val="24"/>
              </w:rPr>
              <w:t>Ham and Sausage</w:t>
            </w:r>
          </w:p>
        </w:tc>
        <w:tc>
          <w:tcPr>
            <w:tcW w:w="3147"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tcPr>
          <w:p w:rsidR="0019194D" w:rsidRPr="00E42EC7" w:rsidRDefault="0019194D" w:rsidP="00126D0B">
            <w:pPr>
              <w:adjustRightInd w:val="0"/>
              <w:snapToGrid w:val="0"/>
              <w:jc w:val="center"/>
              <w:rPr>
                <w:szCs w:val="24"/>
              </w:rPr>
            </w:pPr>
            <w:r w:rsidRPr="00E42EC7">
              <w:rPr>
                <w:szCs w:val="24"/>
              </w:rPr>
              <w:t>364.627</w:t>
            </w:r>
          </w:p>
          <w:p w:rsidR="005A78ED" w:rsidRPr="00E42EC7" w:rsidRDefault="005A78ED" w:rsidP="00DF5FC2">
            <w:pPr>
              <w:adjustRightInd w:val="0"/>
              <w:snapToGrid w:val="0"/>
              <w:jc w:val="center"/>
              <w:rPr>
                <w:szCs w:val="24"/>
              </w:rPr>
            </w:pPr>
            <w:r w:rsidRPr="00E42EC7">
              <w:rPr>
                <w:szCs w:val="24"/>
              </w:rPr>
              <w:t>(12.14)</w:t>
            </w:r>
            <w:r w:rsidR="00AF2A21" w:rsidRPr="00E42EC7">
              <w:rPr>
                <w:szCs w:val="24"/>
              </w:rPr>
              <w:t>*</w:t>
            </w:r>
          </w:p>
        </w:tc>
        <w:tc>
          <w:tcPr>
            <w:tcW w:w="3118" w:type="dxa"/>
            <w:tcBorders>
              <w:top w:val="single" w:sz="4" w:space="0" w:color="000000"/>
              <w:left w:val="single" w:sz="4" w:space="0" w:color="000000"/>
              <w:bottom w:val="single" w:sz="4" w:space="0" w:color="000000"/>
            </w:tcBorders>
            <w:shd w:val="clear" w:color="auto" w:fill="FFF2CC" w:themeFill="accent4" w:themeFillTint="33"/>
          </w:tcPr>
          <w:p w:rsidR="005A78ED" w:rsidRPr="00E42EC7" w:rsidRDefault="0019194D" w:rsidP="00126D0B">
            <w:pPr>
              <w:adjustRightInd w:val="0"/>
              <w:snapToGrid w:val="0"/>
              <w:jc w:val="center"/>
              <w:rPr>
                <w:bCs/>
                <w:szCs w:val="24"/>
              </w:rPr>
            </w:pPr>
            <w:r w:rsidRPr="00E42EC7">
              <w:rPr>
                <w:bCs/>
                <w:szCs w:val="24"/>
              </w:rPr>
              <w:t>369.125</w:t>
            </w:r>
          </w:p>
          <w:p w:rsidR="0019194D" w:rsidRPr="00E42EC7" w:rsidRDefault="005A78ED" w:rsidP="00DF5FC2">
            <w:pPr>
              <w:adjustRightInd w:val="0"/>
              <w:snapToGrid w:val="0"/>
              <w:jc w:val="center"/>
              <w:rPr>
                <w:bCs/>
                <w:szCs w:val="24"/>
              </w:rPr>
            </w:pPr>
            <w:r w:rsidRPr="00E42EC7">
              <w:rPr>
                <w:bCs/>
                <w:szCs w:val="24"/>
              </w:rPr>
              <w:t>(</w:t>
            </w:r>
            <w:r w:rsidR="0019194D" w:rsidRPr="00E42EC7">
              <w:rPr>
                <w:bCs/>
                <w:szCs w:val="24"/>
              </w:rPr>
              <w:t>12.19</w:t>
            </w:r>
            <w:r w:rsidRPr="00E42EC7">
              <w:rPr>
                <w:bCs/>
                <w:szCs w:val="24"/>
              </w:rPr>
              <w:t>)</w:t>
            </w:r>
            <w:r w:rsidR="00AF2A21" w:rsidRPr="00E42EC7">
              <w:rPr>
                <w:bCs/>
                <w:szCs w:val="24"/>
              </w:rPr>
              <w:t>*</w:t>
            </w:r>
          </w:p>
        </w:tc>
        <w:tc>
          <w:tcPr>
            <w:tcW w:w="1418"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tcPr>
          <w:p w:rsidR="0019194D" w:rsidRPr="00E42EC7" w:rsidRDefault="0019194D" w:rsidP="00126D0B">
            <w:pPr>
              <w:adjustRightInd w:val="0"/>
              <w:snapToGrid w:val="0"/>
              <w:jc w:val="center"/>
              <w:rPr>
                <w:bCs/>
                <w:szCs w:val="24"/>
              </w:rPr>
            </w:pPr>
            <w:r w:rsidRPr="00E42EC7">
              <w:rPr>
                <w:bCs/>
                <w:szCs w:val="24"/>
              </w:rPr>
              <w:t>+1.2</w:t>
            </w:r>
          </w:p>
        </w:tc>
      </w:tr>
      <w:tr w:rsidR="0019194D" w:rsidRPr="00E42EC7" w:rsidTr="00FA1C35">
        <w:tc>
          <w:tcPr>
            <w:tcW w:w="1668" w:type="dxa"/>
            <w:tcBorders>
              <w:top w:val="single" w:sz="4" w:space="0" w:color="000000"/>
              <w:left w:val="single" w:sz="4" w:space="0" w:color="000000"/>
              <w:bottom w:val="single" w:sz="4" w:space="0" w:color="000000"/>
            </w:tcBorders>
            <w:shd w:val="clear" w:color="auto" w:fill="DEEAF6" w:themeFill="accent1" w:themeFillTint="33"/>
          </w:tcPr>
          <w:p w:rsidR="0019194D" w:rsidRPr="00E42EC7" w:rsidRDefault="0019194D" w:rsidP="00126D0B">
            <w:pPr>
              <w:adjustRightInd w:val="0"/>
              <w:snapToGrid w:val="0"/>
              <w:jc w:val="left"/>
              <w:rPr>
                <w:bCs/>
                <w:szCs w:val="24"/>
              </w:rPr>
            </w:pPr>
            <w:r w:rsidRPr="00E42EC7">
              <w:rPr>
                <w:bCs/>
                <w:szCs w:val="24"/>
              </w:rPr>
              <w:t>Beverage and dairy products</w:t>
            </w:r>
          </w:p>
        </w:tc>
        <w:tc>
          <w:tcPr>
            <w:tcW w:w="3147"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tcPr>
          <w:p w:rsidR="0019194D" w:rsidRPr="00E42EC7" w:rsidRDefault="005A78ED" w:rsidP="00126D0B">
            <w:pPr>
              <w:adjustRightInd w:val="0"/>
              <w:snapToGrid w:val="0"/>
              <w:jc w:val="center"/>
              <w:rPr>
                <w:szCs w:val="24"/>
              </w:rPr>
            </w:pPr>
            <w:r w:rsidRPr="00E42EC7">
              <w:rPr>
                <w:szCs w:val="24"/>
              </w:rPr>
              <w:t>264.281</w:t>
            </w:r>
          </w:p>
          <w:p w:rsidR="005A78ED" w:rsidRPr="00E42EC7" w:rsidRDefault="005A78ED" w:rsidP="00DF5FC2">
            <w:pPr>
              <w:adjustRightInd w:val="0"/>
              <w:snapToGrid w:val="0"/>
              <w:jc w:val="center"/>
              <w:rPr>
                <w:szCs w:val="24"/>
              </w:rPr>
            </w:pPr>
            <w:r w:rsidRPr="00E42EC7">
              <w:rPr>
                <w:szCs w:val="24"/>
              </w:rPr>
              <w:t>(8.8)</w:t>
            </w:r>
            <w:r w:rsidR="00AF2A21" w:rsidRPr="00E42EC7">
              <w:rPr>
                <w:szCs w:val="24"/>
              </w:rPr>
              <w:t>*</w:t>
            </w:r>
          </w:p>
        </w:tc>
        <w:tc>
          <w:tcPr>
            <w:tcW w:w="3118" w:type="dxa"/>
            <w:tcBorders>
              <w:top w:val="single" w:sz="4" w:space="0" w:color="000000"/>
              <w:left w:val="single" w:sz="4" w:space="0" w:color="000000"/>
              <w:bottom w:val="single" w:sz="4" w:space="0" w:color="000000"/>
            </w:tcBorders>
            <w:shd w:val="clear" w:color="auto" w:fill="FFF2CC" w:themeFill="accent4" w:themeFillTint="33"/>
          </w:tcPr>
          <w:p w:rsidR="005A78ED" w:rsidRPr="00E42EC7" w:rsidRDefault="0019194D" w:rsidP="00126D0B">
            <w:pPr>
              <w:adjustRightInd w:val="0"/>
              <w:snapToGrid w:val="0"/>
              <w:jc w:val="center"/>
              <w:rPr>
                <w:bCs/>
                <w:szCs w:val="24"/>
              </w:rPr>
            </w:pPr>
            <w:r w:rsidRPr="00E42EC7">
              <w:rPr>
                <w:bCs/>
                <w:szCs w:val="24"/>
              </w:rPr>
              <w:t>223.010</w:t>
            </w:r>
          </w:p>
          <w:p w:rsidR="0019194D" w:rsidRPr="00E42EC7" w:rsidRDefault="005A78ED" w:rsidP="00DF5FC2">
            <w:pPr>
              <w:adjustRightInd w:val="0"/>
              <w:snapToGrid w:val="0"/>
              <w:jc w:val="center"/>
              <w:rPr>
                <w:bCs/>
                <w:szCs w:val="24"/>
              </w:rPr>
            </w:pPr>
            <w:r w:rsidRPr="00E42EC7">
              <w:rPr>
                <w:bCs/>
                <w:szCs w:val="24"/>
              </w:rPr>
              <w:t>(</w:t>
            </w:r>
            <w:r w:rsidR="0019194D" w:rsidRPr="00E42EC7">
              <w:rPr>
                <w:bCs/>
                <w:szCs w:val="24"/>
              </w:rPr>
              <w:t>7.36</w:t>
            </w:r>
            <w:r w:rsidRPr="00E42EC7">
              <w:rPr>
                <w:bCs/>
                <w:szCs w:val="24"/>
              </w:rPr>
              <w:t>)</w:t>
            </w:r>
            <w:r w:rsidR="00AF2A21" w:rsidRPr="00E42EC7">
              <w:rPr>
                <w:bCs/>
                <w:szCs w:val="24"/>
              </w:rPr>
              <w:t>*</w:t>
            </w:r>
          </w:p>
        </w:tc>
        <w:tc>
          <w:tcPr>
            <w:tcW w:w="1418"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tcPr>
          <w:p w:rsidR="0019194D" w:rsidRPr="00E42EC7" w:rsidRDefault="0019194D" w:rsidP="00126D0B">
            <w:pPr>
              <w:adjustRightInd w:val="0"/>
              <w:snapToGrid w:val="0"/>
              <w:jc w:val="center"/>
              <w:rPr>
                <w:bCs/>
                <w:szCs w:val="24"/>
              </w:rPr>
            </w:pPr>
            <w:r w:rsidRPr="00E42EC7">
              <w:rPr>
                <w:bCs/>
                <w:szCs w:val="24"/>
              </w:rPr>
              <w:t>-15.6</w:t>
            </w:r>
          </w:p>
        </w:tc>
      </w:tr>
      <w:tr w:rsidR="0019194D" w:rsidRPr="00E42EC7" w:rsidTr="00FA1C35">
        <w:tc>
          <w:tcPr>
            <w:tcW w:w="1668" w:type="dxa"/>
            <w:tcBorders>
              <w:left w:val="single" w:sz="4" w:space="0" w:color="000000"/>
              <w:bottom w:val="single" w:sz="4" w:space="0" w:color="000000"/>
            </w:tcBorders>
            <w:shd w:val="clear" w:color="auto" w:fill="DEEAF6" w:themeFill="accent1" w:themeFillTint="33"/>
          </w:tcPr>
          <w:p w:rsidR="0019194D" w:rsidRPr="00E42EC7" w:rsidRDefault="0019194D" w:rsidP="00126D0B">
            <w:pPr>
              <w:adjustRightInd w:val="0"/>
              <w:snapToGrid w:val="0"/>
              <w:jc w:val="left"/>
              <w:rPr>
                <w:bCs/>
                <w:szCs w:val="24"/>
              </w:rPr>
            </w:pPr>
            <w:r w:rsidRPr="00E42EC7">
              <w:rPr>
                <w:bCs/>
                <w:szCs w:val="24"/>
              </w:rPr>
              <w:t>Food materials/ ingredients</w:t>
            </w:r>
          </w:p>
        </w:tc>
        <w:tc>
          <w:tcPr>
            <w:tcW w:w="3147" w:type="dxa"/>
            <w:tcBorders>
              <w:left w:val="single" w:sz="4" w:space="0" w:color="000000"/>
              <w:bottom w:val="single" w:sz="4" w:space="0" w:color="000000"/>
              <w:right w:val="single" w:sz="4" w:space="0" w:color="000000"/>
            </w:tcBorders>
            <w:shd w:val="clear" w:color="auto" w:fill="FFF2CC" w:themeFill="accent4" w:themeFillTint="33"/>
          </w:tcPr>
          <w:p w:rsidR="0019194D" w:rsidRPr="00E42EC7" w:rsidRDefault="00F96138" w:rsidP="00126D0B">
            <w:pPr>
              <w:adjustRightInd w:val="0"/>
              <w:snapToGrid w:val="0"/>
              <w:jc w:val="center"/>
              <w:rPr>
                <w:szCs w:val="24"/>
              </w:rPr>
            </w:pPr>
            <w:r w:rsidRPr="00E42EC7">
              <w:rPr>
                <w:szCs w:val="24"/>
              </w:rPr>
              <w:t>222.408</w:t>
            </w:r>
          </w:p>
          <w:p w:rsidR="0019194D" w:rsidRPr="00E42EC7" w:rsidRDefault="0019194D" w:rsidP="00DF5FC2">
            <w:pPr>
              <w:adjustRightInd w:val="0"/>
              <w:snapToGrid w:val="0"/>
              <w:jc w:val="center"/>
              <w:rPr>
                <w:szCs w:val="24"/>
              </w:rPr>
            </w:pPr>
            <w:r w:rsidRPr="00E42EC7">
              <w:rPr>
                <w:szCs w:val="24"/>
              </w:rPr>
              <w:t>(</w:t>
            </w:r>
            <w:r w:rsidR="00F96138" w:rsidRPr="00E42EC7">
              <w:rPr>
                <w:szCs w:val="24"/>
              </w:rPr>
              <w:t>7.41</w:t>
            </w:r>
            <w:r w:rsidRPr="00E42EC7">
              <w:rPr>
                <w:szCs w:val="24"/>
              </w:rPr>
              <w:t>)</w:t>
            </w:r>
            <w:r w:rsidR="00AF2A21" w:rsidRPr="00E42EC7">
              <w:rPr>
                <w:szCs w:val="24"/>
              </w:rPr>
              <w:t>*</w:t>
            </w:r>
          </w:p>
        </w:tc>
        <w:tc>
          <w:tcPr>
            <w:tcW w:w="3118" w:type="dxa"/>
            <w:tcBorders>
              <w:left w:val="single" w:sz="4" w:space="0" w:color="000000"/>
              <w:bottom w:val="single" w:sz="4" w:space="0" w:color="000000"/>
            </w:tcBorders>
            <w:shd w:val="clear" w:color="auto" w:fill="FFF2CC" w:themeFill="accent4" w:themeFillTint="33"/>
          </w:tcPr>
          <w:p w:rsidR="005A78ED" w:rsidRPr="00E42EC7" w:rsidRDefault="0019194D" w:rsidP="00126D0B">
            <w:pPr>
              <w:adjustRightInd w:val="0"/>
              <w:snapToGrid w:val="0"/>
              <w:jc w:val="center"/>
              <w:rPr>
                <w:bCs/>
                <w:szCs w:val="24"/>
              </w:rPr>
            </w:pPr>
            <w:r w:rsidRPr="00E42EC7">
              <w:rPr>
                <w:bCs/>
                <w:szCs w:val="24"/>
              </w:rPr>
              <w:t>235.048</w:t>
            </w:r>
          </w:p>
          <w:p w:rsidR="0019194D" w:rsidRPr="00E42EC7" w:rsidRDefault="005A78ED" w:rsidP="00DF5FC2">
            <w:pPr>
              <w:adjustRightInd w:val="0"/>
              <w:snapToGrid w:val="0"/>
              <w:jc w:val="center"/>
              <w:rPr>
                <w:bCs/>
                <w:szCs w:val="24"/>
              </w:rPr>
            </w:pPr>
            <w:r w:rsidRPr="00E42EC7">
              <w:rPr>
                <w:bCs/>
                <w:szCs w:val="24"/>
              </w:rPr>
              <w:t>(</w:t>
            </w:r>
            <w:r w:rsidR="0019194D" w:rsidRPr="00E42EC7">
              <w:rPr>
                <w:bCs/>
                <w:szCs w:val="24"/>
              </w:rPr>
              <w:t>7.76</w:t>
            </w:r>
            <w:r w:rsidRPr="00E42EC7">
              <w:rPr>
                <w:bCs/>
                <w:szCs w:val="24"/>
              </w:rPr>
              <w:t>)</w:t>
            </w:r>
            <w:r w:rsidR="00AF2A21" w:rsidRPr="00E42EC7">
              <w:rPr>
                <w:bCs/>
                <w:szCs w:val="24"/>
              </w:rPr>
              <w:t>*</w:t>
            </w:r>
          </w:p>
        </w:tc>
        <w:tc>
          <w:tcPr>
            <w:tcW w:w="1418" w:type="dxa"/>
            <w:tcBorders>
              <w:left w:val="single" w:sz="4" w:space="0" w:color="000000"/>
              <w:bottom w:val="single" w:sz="4" w:space="0" w:color="000000"/>
              <w:right w:val="single" w:sz="4" w:space="0" w:color="000000"/>
            </w:tcBorders>
            <w:shd w:val="clear" w:color="auto" w:fill="FFF2CC" w:themeFill="accent4" w:themeFillTint="33"/>
          </w:tcPr>
          <w:p w:rsidR="0019194D" w:rsidRPr="00E42EC7" w:rsidRDefault="0019194D" w:rsidP="00126D0B">
            <w:pPr>
              <w:adjustRightInd w:val="0"/>
              <w:snapToGrid w:val="0"/>
              <w:jc w:val="center"/>
              <w:rPr>
                <w:bCs/>
                <w:szCs w:val="24"/>
              </w:rPr>
            </w:pPr>
            <w:r w:rsidRPr="00E42EC7">
              <w:rPr>
                <w:bCs/>
                <w:szCs w:val="24"/>
              </w:rPr>
              <w:t>+5.7</w:t>
            </w:r>
          </w:p>
        </w:tc>
      </w:tr>
      <w:tr w:rsidR="0019194D" w:rsidRPr="00E42EC7" w:rsidTr="00FA1C35">
        <w:tc>
          <w:tcPr>
            <w:tcW w:w="1668" w:type="dxa"/>
            <w:tcBorders>
              <w:left w:val="single" w:sz="4" w:space="0" w:color="000000"/>
              <w:bottom w:val="single" w:sz="4" w:space="0" w:color="000000"/>
            </w:tcBorders>
            <w:shd w:val="clear" w:color="auto" w:fill="DEEAF6" w:themeFill="accent1" w:themeFillTint="33"/>
          </w:tcPr>
          <w:p w:rsidR="0019194D" w:rsidRPr="00E42EC7" w:rsidRDefault="0019194D" w:rsidP="00126D0B">
            <w:pPr>
              <w:adjustRightInd w:val="0"/>
              <w:snapToGrid w:val="0"/>
              <w:jc w:val="left"/>
              <w:rPr>
                <w:bCs/>
                <w:szCs w:val="24"/>
              </w:rPr>
            </w:pPr>
            <w:r w:rsidRPr="00E42EC7">
              <w:rPr>
                <w:bCs/>
                <w:szCs w:val="24"/>
              </w:rPr>
              <w:t>Other</w:t>
            </w:r>
          </w:p>
        </w:tc>
        <w:tc>
          <w:tcPr>
            <w:tcW w:w="3147" w:type="dxa"/>
            <w:tcBorders>
              <w:left w:val="single" w:sz="4" w:space="0" w:color="000000"/>
              <w:bottom w:val="single" w:sz="4" w:space="0" w:color="000000"/>
              <w:right w:val="single" w:sz="4" w:space="0" w:color="000000"/>
            </w:tcBorders>
            <w:shd w:val="clear" w:color="auto" w:fill="FFF2CC" w:themeFill="accent4" w:themeFillTint="33"/>
          </w:tcPr>
          <w:p w:rsidR="0019194D" w:rsidRPr="00E42EC7" w:rsidRDefault="00F96138" w:rsidP="00126D0B">
            <w:pPr>
              <w:adjustRightInd w:val="0"/>
              <w:snapToGrid w:val="0"/>
              <w:jc w:val="center"/>
              <w:rPr>
                <w:szCs w:val="24"/>
              </w:rPr>
            </w:pPr>
            <w:r w:rsidRPr="00E42EC7">
              <w:rPr>
                <w:szCs w:val="24"/>
              </w:rPr>
              <w:t>311.155</w:t>
            </w:r>
          </w:p>
          <w:p w:rsidR="0019194D" w:rsidRPr="00E42EC7" w:rsidRDefault="0019194D" w:rsidP="00DF5FC2">
            <w:pPr>
              <w:adjustRightInd w:val="0"/>
              <w:snapToGrid w:val="0"/>
              <w:jc w:val="center"/>
              <w:rPr>
                <w:szCs w:val="24"/>
                <w:lang w:val="en-US"/>
              </w:rPr>
            </w:pPr>
            <w:r w:rsidRPr="00E42EC7">
              <w:rPr>
                <w:szCs w:val="24"/>
                <w:lang w:val="en-US"/>
              </w:rPr>
              <w:t>(</w:t>
            </w:r>
            <w:r w:rsidR="00F96138" w:rsidRPr="00E42EC7">
              <w:rPr>
                <w:szCs w:val="24"/>
                <w:lang w:val="en-US"/>
              </w:rPr>
              <w:t>10.36</w:t>
            </w:r>
            <w:r w:rsidRPr="00E42EC7">
              <w:rPr>
                <w:szCs w:val="24"/>
                <w:lang w:val="en-US"/>
              </w:rPr>
              <w:t>)</w:t>
            </w:r>
            <w:r w:rsidR="00AF2A21" w:rsidRPr="00E42EC7">
              <w:rPr>
                <w:szCs w:val="24"/>
                <w:lang w:val="en-US"/>
              </w:rPr>
              <w:t>*</w:t>
            </w:r>
          </w:p>
        </w:tc>
        <w:tc>
          <w:tcPr>
            <w:tcW w:w="3118" w:type="dxa"/>
            <w:tcBorders>
              <w:left w:val="single" w:sz="4" w:space="0" w:color="000000"/>
              <w:bottom w:val="single" w:sz="4" w:space="0" w:color="000000"/>
            </w:tcBorders>
            <w:shd w:val="clear" w:color="auto" w:fill="FFF2CC" w:themeFill="accent4" w:themeFillTint="33"/>
          </w:tcPr>
          <w:p w:rsidR="0019194D" w:rsidRPr="00E42EC7" w:rsidRDefault="0019194D" w:rsidP="00126D0B">
            <w:pPr>
              <w:adjustRightInd w:val="0"/>
              <w:snapToGrid w:val="0"/>
              <w:jc w:val="center"/>
              <w:rPr>
                <w:bCs/>
                <w:szCs w:val="24"/>
              </w:rPr>
            </w:pPr>
            <w:r w:rsidRPr="00E42EC7">
              <w:rPr>
                <w:bCs/>
                <w:szCs w:val="24"/>
              </w:rPr>
              <w:t>317.724</w:t>
            </w:r>
          </w:p>
          <w:p w:rsidR="0019194D" w:rsidRPr="00E42EC7" w:rsidRDefault="0019194D" w:rsidP="00DF5FC2">
            <w:pPr>
              <w:adjustRightInd w:val="0"/>
              <w:snapToGrid w:val="0"/>
              <w:jc w:val="center"/>
              <w:rPr>
                <w:bCs/>
                <w:szCs w:val="24"/>
              </w:rPr>
            </w:pPr>
            <w:r w:rsidRPr="00E42EC7">
              <w:rPr>
                <w:bCs/>
                <w:szCs w:val="24"/>
              </w:rPr>
              <w:t>(10.49)</w:t>
            </w:r>
            <w:r w:rsidR="00AF2A21" w:rsidRPr="00E42EC7">
              <w:rPr>
                <w:bCs/>
                <w:szCs w:val="24"/>
              </w:rPr>
              <w:t>*</w:t>
            </w:r>
          </w:p>
        </w:tc>
        <w:tc>
          <w:tcPr>
            <w:tcW w:w="1418" w:type="dxa"/>
            <w:tcBorders>
              <w:left w:val="single" w:sz="4" w:space="0" w:color="000000"/>
              <w:bottom w:val="single" w:sz="4" w:space="0" w:color="000000"/>
              <w:right w:val="single" w:sz="4" w:space="0" w:color="000000"/>
            </w:tcBorders>
            <w:shd w:val="clear" w:color="auto" w:fill="FFF2CC" w:themeFill="accent4" w:themeFillTint="33"/>
          </w:tcPr>
          <w:p w:rsidR="0019194D" w:rsidRPr="00E42EC7" w:rsidRDefault="0019194D" w:rsidP="00126D0B">
            <w:pPr>
              <w:adjustRightInd w:val="0"/>
              <w:snapToGrid w:val="0"/>
              <w:jc w:val="center"/>
              <w:rPr>
                <w:bCs/>
                <w:szCs w:val="24"/>
              </w:rPr>
            </w:pPr>
            <w:r w:rsidRPr="00E42EC7">
              <w:rPr>
                <w:bCs/>
                <w:szCs w:val="24"/>
              </w:rPr>
              <w:t>+30</w:t>
            </w:r>
          </w:p>
        </w:tc>
      </w:tr>
      <w:tr w:rsidR="0019194D" w:rsidRPr="00E42EC7" w:rsidTr="00DF5FC2">
        <w:tc>
          <w:tcPr>
            <w:tcW w:w="1668" w:type="dxa"/>
            <w:tcBorders>
              <w:left w:val="single" w:sz="4" w:space="0" w:color="000000"/>
              <w:bottom w:val="single" w:sz="4" w:space="0" w:color="auto"/>
            </w:tcBorders>
            <w:shd w:val="clear" w:color="auto" w:fill="DEEAF6" w:themeFill="accent1" w:themeFillTint="33"/>
          </w:tcPr>
          <w:p w:rsidR="0019194D" w:rsidRPr="00E42EC7" w:rsidRDefault="0019194D" w:rsidP="00126D0B">
            <w:pPr>
              <w:adjustRightInd w:val="0"/>
              <w:snapToGrid w:val="0"/>
              <w:jc w:val="left"/>
              <w:rPr>
                <w:bCs/>
                <w:szCs w:val="24"/>
              </w:rPr>
            </w:pPr>
            <w:r w:rsidRPr="00E42EC7">
              <w:rPr>
                <w:bCs/>
                <w:szCs w:val="24"/>
              </w:rPr>
              <w:t xml:space="preserve">Total </w:t>
            </w:r>
          </w:p>
        </w:tc>
        <w:tc>
          <w:tcPr>
            <w:tcW w:w="3147" w:type="dxa"/>
            <w:tcBorders>
              <w:left w:val="single" w:sz="4" w:space="0" w:color="000000"/>
              <w:bottom w:val="single" w:sz="4" w:space="0" w:color="auto"/>
              <w:right w:val="single" w:sz="4" w:space="0" w:color="000000"/>
            </w:tcBorders>
            <w:shd w:val="clear" w:color="auto" w:fill="FFF2CC" w:themeFill="accent4" w:themeFillTint="33"/>
          </w:tcPr>
          <w:p w:rsidR="0019194D" w:rsidRPr="00E42EC7" w:rsidRDefault="0019194D" w:rsidP="00126D0B">
            <w:pPr>
              <w:adjustRightInd w:val="0"/>
              <w:snapToGrid w:val="0"/>
              <w:jc w:val="center"/>
              <w:rPr>
                <w:bCs/>
                <w:szCs w:val="24"/>
              </w:rPr>
            </w:pPr>
            <w:r w:rsidRPr="00E42EC7">
              <w:rPr>
                <w:bCs/>
                <w:szCs w:val="24"/>
              </w:rPr>
              <w:t>3,002.437</w:t>
            </w:r>
          </w:p>
          <w:p w:rsidR="0019194D" w:rsidRPr="00E42EC7" w:rsidRDefault="0019194D" w:rsidP="00AF2A21">
            <w:pPr>
              <w:adjustRightInd w:val="0"/>
              <w:snapToGrid w:val="0"/>
              <w:jc w:val="center"/>
              <w:rPr>
                <w:bCs/>
                <w:szCs w:val="24"/>
              </w:rPr>
            </w:pPr>
            <w:r w:rsidRPr="00E42EC7">
              <w:rPr>
                <w:bCs/>
                <w:szCs w:val="24"/>
              </w:rPr>
              <w:t>(100)</w:t>
            </w:r>
            <w:r w:rsidR="00AF2A21" w:rsidRPr="00E42EC7">
              <w:rPr>
                <w:bCs/>
                <w:szCs w:val="24"/>
              </w:rPr>
              <w:t>*</w:t>
            </w:r>
          </w:p>
        </w:tc>
        <w:tc>
          <w:tcPr>
            <w:tcW w:w="3118" w:type="dxa"/>
            <w:tcBorders>
              <w:left w:val="single" w:sz="4" w:space="0" w:color="000000"/>
              <w:bottom w:val="single" w:sz="4" w:space="0" w:color="auto"/>
            </w:tcBorders>
            <w:shd w:val="clear" w:color="auto" w:fill="FFF2CC" w:themeFill="accent4" w:themeFillTint="33"/>
          </w:tcPr>
          <w:p w:rsidR="0019194D" w:rsidRPr="00E42EC7" w:rsidRDefault="0019194D" w:rsidP="00126D0B">
            <w:pPr>
              <w:adjustRightInd w:val="0"/>
              <w:snapToGrid w:val="0"/>
              <w:jc w:val="center"/>
              <w:rPr>
                <w:bCs/>
                <w:szCs w:val="24"/>
              </w:rPr>
            </w:pPr>
            <w:r w:rsidRPr="00E42EC7">
              <w:rPr>
                <w:bCs/>
                <w:szCs w:val="24"/>
              </w:rPr>
              <w:t>3,028.987</w:t>
            </w:r>
          </w:p>
          <w:p w:rsidR="0019194D" w:rsidRPr="00E42EC7" w:rsidRDefault="0019194D" w:rsidP="00AF2A21">
            <w:pPr>
              <w:adjustRightInd w:val="0"/>
              <w:snapToGrid w:val="0"/>
              <w:jc w:val="center"/>
              <w:rPr>
                <w:bCs/>
                <w:szCs w:val="24"/>
              </w:rPr>
            </w:pPr>
            <w:r w:rsidRPr="00E42EC7">
              <w:rPr>
                <w:bCs/>
                <w:szCs w:val="24"/>
              </w:rPr>
              <w:t>(100)</w:t>
            </w:r>
            <w:r w:rsidR="00AF2A21" w:rsidRPr="00E42EC7">
              <w:rPr>
                <w:bCs/>
                <w:szCs w:val="24"/>
              </w:rPr>
              <w:t>*</w:t>
            </w:r>
          </w:p>
        </w:tc>
        <w:tc>
          <w:tcPr>
            <w:tcW w:w="1418" w:type="dxa"/>
            <w:tcBorders>
              <w:left w:val="single" w:sz="4" w:space="0" w:color="000000"/>
              <w:bottom w:val="single" w:sz="4" w:space="0" w:color="auto"/>
              <w:right w:val="single" w:sz="4" w:space="0" w:color="000000"/>
            </w:tcBorders>
            <w:shd w:val="clear" w:color="auto" w:fill="FFF2CC" w:themeFill="accent4" w:themeFillTint="33"/>
          </w:tcPr>
          <w:p w:rsidR="0019194D" w:rsidRPr="00E42EC7" w:rsidRDefault="0019194D" w:rsidP="00126D0B">
            <w:pPr>
              <w:adjustRightInd w:val="0"/>
              <w:snapToGrid w:val="0"/>
              <w:jc w:val="center"/>
              <w:rPr>
                <w:bCs/>
                <w:szCs w:val="24"/>
              </w:rPr>
            </w:pPr>
            <w:r w:rsidRPr="00E42EC7">
              <w:rPr>
                <w:bCs/>
                <w:szCs w:val="24"/>
              </w:rPr>
              <w:t>+0.9</w:t>
            </w:r>
          </w:p>
        </w:tc>
      </w:tr>
    </w:tbl>
    <w:p w:rsidR="00130B07" w:rsidRPr="00E42EC7" w:rsidRDefault="00130B07" w:rsidP="00126D0B">
      <w:pPr>
        <w:numPr>
          <w:ilvl w:val="1"/>
          <w:numId w:val="1"/>
        </w:numPr>
        <w:snapToGrid w:val="0"/>
        <w:jc w:val="left"/>
        <w:rPr>
          <w:bCs/>
          <w:szCs w:val="24"/>
        </w:rPr>
      </w:pPr>
    </w:p>
    <w:p w:rsidR="00130B07" w:rsidRPr="00E42EC7" w:rsidRDefault="00130B07" w:rsidP="001B4646">
      <w:pPr>
        <w:rPr>
          <w:szCs w:val="24"/>
        </w:rPr>
      </w:pPr>
      <w:r w:rsidRPr="00E42EC7">
        <w:rPr>
          <w:szCs w:val="24"/>
        </w:rPr>
        <w:t>*Note:</w:t>
      </w:r>
      <w:r w:rsidR="003C2A37" w:rsidRPr="00E42EC7">
        <w:rPr>
          <w:szCs w:val="24"/>
        </w:rPr>
        <w:t xml:space="preserve"> </w:t>
      </w:r>
      <w:r w:rsidRPr="00E42EC7">
        <w:rPr>
          <w:szCs w:val="24"/>
        </w:rPr>
        <w:t>Figures in parentheses are “percent of total sales revenue” expressed in percentages.</w:t>
      </w:r>
    </w:p>
    <w:p w:rsidR="005C2F22" w:rsidRPr="00E42EC7" w:rsidRDefault="005C2F22" w:rsidP="00126D0B">
      <w:pPr>
        <w:numPr>
          <w:ilvl w:val="1"/>
          <w:numId w:val="1"/>
        </w:numPr>
        <w:snapToGrid w:val="0"/>
        <w:jc w:val="left"/>
        <w:rPr>
          <w:bCs/>
          <w:szCs w:val="24"/>
        </w:rPr>
      </w:pPr>
      <w:r w:rsidRPr="00E42EC7">
        <w:rPr>
          <w:bCs/>
          <w:szCs w:val="24"/>
        </w:rPr>
        <w:t>Source:</w:t>
      </w:r>
      <w:r w:rsidR="003C2A37" w:rsidRPr="00E42EC7">
        <w:rPr>
          <w:bCs/>
          <w:szCs w:val="24"/>
        </w:rPr>
        <w:t xml:space="preserve"> </w:t>
      </w:r>
      <w:r w:rsidR="00712281" w:rsidRPr="00E42EC7">
        <w:rPr>
          <w:bCs/>
          <w:szCs w:val="24"/>
        </w:rPr>
        <w:t>FSML</w:t>
      </w:r>
      <w:proofErr w:type="gramStart"/>
      <w:r w:rsidR="00712281" w:rsidRPr="00E42EC7">
        <w:rPr>
          <w:bCs/>
          <w:szCs w:val="24"/>
        </w:rPr>
        <w:t>,</w:t>
      </w:r>
      <w:r w:rsidRPr="00E42EC7">
        <w:rPr>
          <w:bCs/>
          <w:szCs w:val="24"/>
        </w:rPr>
        <w:t>2019</w:t>
      </w:r>
      <w:proofErr w:type="gramEnd"/>
      <w:r w:rsidRPr="00E42EC7">
        <w:rPr>
          <w:bCs/>
          <w:szCs w:val="24"/>
        </w:rPr>
        <w:t>, pp18-24</w:t>
      </w:r>
      <w:r w:rsidR="003C2A37" w:rsidRPr="00E42EC7">
        <w:rPr>
          <w:bCs/>
          <w:szCs w:val="24"/>
        </w:rPr>
        <w:t>.</w:t>
      </w:r>
    </w:p>
    <w:p w:rsidR="006D577C" w:rsidRPr="00E42EC7" w:rsidRDefault="006D577C" w:rsidP="00126D0B">
      <w:pPr>
        <w:snapToGrid w:val="0"/>
        <w:ind w:firstLine="720"/>
        <w:jc w:val="left"/>
        <w:rPr>
          <w:szCs w:val="24"/>
        </w:rPr>
      </w:pPr>
    </w:p>
    <w:p w:rsidR="00825FA9" w:rsidRPr="00E42EC7" w:rsidRDefault="00E74ECD" w:rsidP="00D120C9">
      <w:pPr>
        <w:ind w:firstLine="576"/>
        <w:rPr>
          <w:szCs w:val="24"/>
          <w:lang w:val="en-US"/>
        </w:rPr>
      </w:pPr>
      <w:r w:rsidRPr="00E42EC7">
        <w:rPr>
          <w:szCs w:val="24"/>
        </w:rPr>
        <w:t>T</w:t>
      </w:r>
      <w:r w:rsidR="00B459B1" w:rsidRPr="00E42EC7">
        <w:rPr>
          <w:szCs w:val="24"/>
          <w:lang w:val="en-US"/>
        </w:rPr>
        <w:t>able 1</w:t>
      </w:r>
      <w:r w:rsidRPr="00E42EC7">
        <w:rPr>
          <w:szCs w:val="24"/>
          <w:lang w:val="en-US"/>
        </w:rPr>
        <w:t xml:space="preserve"> shows that</w:t>
      </w:r>
      <w:r w:rsidR="002D2064" w:rsidRPr="00E42EC7">
        <w:rPr>
          <w:szCs w:val="24"/>
          <w:lang w:val="en-US"/>
        </w:rPr>
        <w:t xml:space="preserve"> </w:t>
      </w:r>
      <w:r w:rsidR="00295F9D" w:rsidRPr="00E42EC7">
        <w:rPr>
          <w:szCs w:val="24"/>
          <w:lang w:val="en-US"/>
        </w:rPr>
        <w:t>s</w:t>
      </w:r>
      <w:r w:rsidR="006D577C" w:rsidRPr="00E42EC7">
        <w:rPr>
          <w:szCs w:val="24"/>
          <w:lang w:val="en-US"/>
        </w:rPr>
        <w:t>nack</w:t>
      </w:r>
      <w:r w:rsidR="00295F9D" w:rsidRPr="00E42EC7">
        <w:rPr>
          <w:szCs w:val="24"/>
          <w:lang w:val="en-US"/>
        </w:rPr>
        <w:t xml:space="preserve">s </w:t>
      </w:r>
      <w:r w:rsidR="006D577C" w:rsidRPr="00E42EC7">
        <w:rPr>
          <w:szCs w:val="24"/>
          <w:lang w:val="en-US"/>
        </w:rPr>
        <w:t>continued to be the</w:t>
      </w:r>
      <w:r w:rsidR="00295F9D" w:rsidRPr="00E42EC7">
        <w:rPr>
          <w:szCs w:val="24"/>
          <w:lang w:val="en-US"/>
        </w:rPr>
        <w:t xml:space="preserve"> Group’s</w:t>
      </w:r>
      <w:r w:rsidR="006D577C" w:rsidRPr="00E42EC7">
        <w:rPr>
          <w:szCs w:val="24"/>
          <w:lang w:val="en-US"/>
        </w:rPr>
        <w:t xml:space="preserve"> major items </w:t>
      </w:r>
      <w:r w:rsidR="00295F9D" w:rsidRPr="00E42EC7">
        <w:rPr>
          <w:szCs w:val="24"/>
          <w:lang w:val="en-US"/>
        </w:rPr>
        <w:t xml:space="preserve">source of sale revenue, it </w:t>
      </w:r>
      <w:r w:rsidR="002F6F8D" w:rsidRPr="00E42EC7">
        <w:rPr>
          <w:szCs w:val="24"/>
          <w:lang w:val="en-US"/>
        </w:rPr>
        <w:t>was</w:t>
      </w:r>
      <w:r w:rsidR="006D577C" w:rsidRPr="00E42EC7">
        <w:rPr>
          <w:szCs w:val="24"/>
          <w:lang w:val="en-US"/>
        </w:rPr>
        <w:t xml:space="preserve"> HKD</w:t>
      </w:r>
      <w:r w:rsidR="006D577C" w:rsidRPr="00E42EC7">
        <w:rPr>
          <w:bCs/>
          <w:szCs w:val="24"/>
        </w:rPr>
        <w:t>1</w:t>
      </w:r>
      <w:proofErr w:type="gramStart"/>
      <w:r w:rsidR="006D577C" w:rsidRPr="00E42EC7">
        <w:rPr>
          <w:bCs/>
          <w:szCs w:val="24"/>
        </w:rPr>
        <w:t>,301,811,000</w:t>
      </w:r>
      <w:proofErr w:type="gramEnd"/>
      <w:r w:rsidR="007F221E" w:rsidRPr="00E42EC7">
        <w:rPr>
          <w:bCs/>
          <w:szCs w:val="24"/>
        </w:rPr>
        <w:t xml:space="preserve"> </w:t>
      </w:r>
      <w:r w:rsidR="00060C88" w:rsidRPr="00E42EC7">
        <w:rPr>
          <w:bCs/>
          <w:szCs w:val="24"/>
        </w:rPr>
        <w:t xml:space="preserve">or </w:t>
      </w:r>
      <w:r w:rsidR="005B2432" w:rsidRPr="00E42EC7">
        <w:rPr>
          <w:szCs w:val="24"/>
          <w:lang w:val="en-US"/>
        </w:rPr>
        <w:t>42.98%</w:t>
      </w:r>
      <w:r w:rsidR="006D577C" w:rsidRPr="00E42EC7">
        <w:rPr>
          <w:szCs w:val="24"/>
          <w:lang w:val="en-US"/>
        </w:rPr>
        <w:t xml:space="preserve"> </w:t>
      </w:r>
      <w:r w:rsidRPr="00E42EC7">
        <w:rPr>
          <w:szCs w:val="24"/>
          <w:lang w:val="en-US"/>
        </w:rPr>
        <w:t>of</w:t>
      </w:r>
      <w:r w:rsidR="006D577C" w:rsidRPr="00E42EC7">
        <w:rPr>
          <w:szCs w:val="24"/>
          <w:lang w:val="en-US"/>
        </w:rPr>
        <w:t xml:space="preserve"> </w:t>
      </w:r>
      <w:r w:rsidRPr="00E42EC7">
        <w:rPr>
          <w:szCs w:val="24"/>
          <w:lang w:val="en-US"/>
        </w:rPr>
        <w:t xml:space="preserve">total sales </w:t>
      </w:r>
      <w:r w:rsidR="005B2432" w:rsidRPr="00E42EC7">
        <w:rPr>
          <w:szCs w:val="24"/>
          <w:lang w:val="en-US"/>
        </w:rPr>
        <w:t xml:space="preserve">in </w:t>
      </w:r>
      <w:r w:rsidR="006D577C" w:rsidRPr="00E42EC7">
        <w:rPr>
          <w:szCs w:val="24"/>
          <w:lang w:val="en-US"/>
        </w:rPr>
        <w:t>2019</w:t>
      </w:r>
      <w:r w:rsidR="00060C88" w:rsidRPr="00E42EC7">
        <w:rPr>
          <w:szCs w:val="24"/>
          <w:lang w:val="en-US"/>
        </w:rPr>
        <w:t xml:space="preserve"> which </w:t>
      </w:r>
      <w:r w:rsidR="002F6F8D" w:rsidRPr="00E42EC7">
        <w:rPr>
          <w:szCs w:val="24"/>
        </w:rPr>
        <w:t>recorded</w:t>
      </w:r>
      <w:r w:rsidR="002F6F8D" w:rsidRPr="00E42EC7">
        <w:rPr>
          <w:szCs w:val="24"/>
          <w:lang w:val="en-US"/>
        </w:rPr>
        <w:t xml:space="preserve"> an increase of 2.4% during the year</w:t>
      </w:r>
      <w:r w:rsidR="00201C5C" w:rsidRPr="00E42EC7">
        <w:rPr>
          <w:bCs/>
          <w:szCs w:val="24"/>
        </w:rPr>
        <w:t>.</w:t>
      </w:r>
      <w:r w:rsidR="005B2432" w:rsidRPr="00E42EC7">
        <w:rPr>
          <w:szCs w:val="24"/>
          <w:lang w:val="en-US"/>
        </w:rPr>
        <w:t>Confectionery is the second largest</w:t>
      </w:r>
      <w:r w:rsidRPr="00E42EC7">
        <w:rPr>
          <w:szCs w:val="24"/>
          <w:lang w:val="en-US"/>
        </w:rPr>
        <w:t xml:space="preserve"> </w:t>
      </w:r>
      <w:r w:rsidR="005B2432" w:rsidRPr="00E42EC7">
        <w:rPr>
          <w:szCs w:val="24"/>
          <w:lang w:val="en-US"/>
        </w:rPr>
        <w:t xml:space="preserve">product </w:t>
      </w:r>
      <w:r w:rsidR="00060C88" w:rsidRPr="00E42EC7">
        <w:rPr>
          <w:szCs w:val="24"/>
          <w:lang w:val="en-US"/>
        </w:rPr>
        <w:t xml:space="preserve">with </w:t>
      </w:r>
      <w:r w:rsidR="002F6F8D" w:rsidRPr="00E42EC7">
        <w:rPr>
          <w:szCs w:val="24"/>
          <w:lang w:val="en-US"/>
        </w:rPr>
        <w:t>total sales amount</w:t>
      </w:r>
      <w:r w:rsidR="00D120C9" w:rsidRPr="00E42EC7">
        <w:rPr>
          <w:szCs w:val="24"/>
          <w:lang w:val="en-US"/>
        </w:rPr>
        <w:t xml:space="preserve"> </w:t>
      </w:r>
      <w:r w:rsidR="002F6F8D" w:rsidRPr="00E42EC7">
        <w:rPr>
          <w:szCs w:val="24"/>
          <w:lang w:val="en-US"/>
        </w:rPr>
        <w:lastRenderedPageBreak/>
        <w:t xml:space="preserve">HKD582,269,000 </w:t>
      </w:r>
      <w:r w:rsidR="00060C88" w:rsidRPr="00E42EC7">
        <w:rPr>
          <w:szCs w:val="24"/>
          <w:lang w:val="en-US"/>
        </w:rPr>
        <w:t>representing 1</w:t>
      </w:r>
      <w:r w:rsidR="005B2432" w:rsidRPr="00E42EC7">
        <w:rPr>
          <w:szCs w:val="24"/>
          <w:lang w:val="en-US"/>
        </w:rPr>
        <w:t>9.22% of</w:t>
      </w:r>
      <w:r w:rsidR="002F6F8D" w:rsidRPr="00E42EC7">
        <w:rPr>
          <w:szCs w:val="24"/>
          <w:lang w:val="en-US"/>
        </w:rPr>
        <w:t xml:space="preserve"> total sales in 2019</w:t>
      </w:r>
      <w:r w:rsidR="00AA3741" w:rsidRPr="00E42EC7">
        <w:rPr>
          <w:szCs w:val="24"/>
          <w:lang w:val="en-US"/>
        </w:rPr>
        <w:t xml:space="preserve"> which was</w:t>
      </w:r>
      <w:r w:rsidR="00D163E4" w:rsidRPr="00E42EC7">
        <w:rPr>
          <w:szCs w:val="24"/>
          <w:lang w:val="en-US"/>
        </w:rPr>
        <w:t xml:space="preserve"> increase</w:t>
      </w:r>
      <w:r w:rsidR="00AA3741" w:rsidRPr="00E42EC7">
        <w:rPr>
          <w:szCs w:val="24"/>
          <w:lang w:val="en-US"/>
        </w:rPr>
        <w:t>d</w:t>
      </w:r>
      <w:r w:rsidR="00D163E4" w:rsidRPr="00E42EC7">
        <w:rPr>
          <w:szCs w:val="24"/>
          <w:lang w:val="en-US"/>
        </w:rPr>
        <w:t xml:space="preserve"> of 2.3% during the year</w:t>
      </w:r>
      <w:r w:rsidR="00201C5C" w:rsidRPr="00E42EC7">
        <w:rPr>
          <w:bCs/>
          <w:szCs w:val="24"/>
        </w:rPr>
        <w:t>.</w:t>
      </w:r>
      <w:r w:rsidR="00060C88" w:rsidRPr="00E42EC7">
        <w:rPr>
          <w:bCs/>
          <w:szCs w:val="24"/>
        </w:rPr>
        <w:t xml:space="preserve"> Since the snacks and confectionery contributed more than 60% of sale revenue to the Group, the promotion of these two items in a newly developed market is sensible.</w:t>
      </w:r>
    </w:p>
    <w:p w:rsidR="006A43E5" w:rsidRPr="00E42EC7" w:rsidRDefault="006A43E5" w:rsidP="00126D0B">
      <w:pPr>
        <w:snapToGrid w:val="0"/>
        <w:jc w:val="left"/>
        <w:rPr>
          <w:szCs w:val="24"/>
        </w:rPr>
      </w:pPr>
    </w:p>
    <w:p w:rsidR="008D5EC7" w:rsidRPr="00E42EC7" w:rsidRDefault="008D5EC7" w:rsidP="00126D0B">
      <w:pPr>
        <w:snapToGrid w:val="0"/>
        <w:jc w:val="left"/>
        <w:rPr>
          <w:szCs w:val="24"/>
        </w:rPr>
      </w:pPr>
      <w:r w:rsidRPr="00E42EC7">
        <w:rPr>
          <w:szCs w:val="24"/>
        </w:rPr>
        <w:t>Table 2</w:t>
      </w:r>
      <w:r w:rsidR="002A46E9" w:rsidRPr="00E42EC7">
        <w:rPr>
          <w:szCs w:val="24"/>
        </w:rPr>
        <w:t>.</w:t>
      </w:r>
      <w:r w:rsidRPr="00E42EC7">
        <w:rPr>
          <w:bCs/>
          <w:szCs w:val="24"/>
        </w:rPr>
        <w:t>Geographical segments and net revenue (HKD in million)</w:t>
      </w:r>
      <w:r w:rsidR="006854CE" w:rsidRPr="00E42EC7">
        <w:rPr>
          <w:bCs/>
          <w:szCs w:val="24"/>
        </w:rPr>
        <w:t>.</w:t>
      </w:r>
    </w:p>
    <w:tbl>
      <w:tblPr>
        <w:tblW w:w="5614" w:type="dxa"/>
        <w:tblInd w:w="55" w:type="dxa"/>
        <w:tblLayout w:type="fixed"/>
        <w:tblCellMar>
          <w:top w:w="55" w:type="dxa"/>
          <w:left w:w="55" w:type="dxa"/>
          <w:bottom w:w="55" w:type="dxa"/>
          <w:right w:w="55" w:type="dxa"/>
        </w:tblCellMar>
        <w:tblLook w:val="0000" w:firstRow="0" w:lastRow="0" w:firstColumn="0" w:lastColumn="0" w:noHBand="0" w:noVBand="0"/>
      </w:tblPr>
      <w:tblGrid>
        <w:gridCol w:w="1220"/>
        <w:gridCol w:w="2126"/>
        <w:gridCol w:w="2268"/>
      </w:tblGrid>
      <w:tr w:rsidR="00C565BD" w:rsidRPr="00E42EC7" w:rsidTr="00C565BD">
        <w:trPr>
          <w:trHeight w:val="356"/>
        </w:trPr>
        <w:tc>
          <w:tcPr>
            <w:tcW w:w="1220" w:type="dxa"/>
            <w:tcBorders>
              <w:top w:val="single" w:sz="1" w:space="0" w:color="000000"/>
              <w:left w:val="single" w:sz="1" w:space="0" w:color="000000"/>
              <w:bottom w:val="single" w:sz="1" w:space="0" w:color="000000"/>
            </w:tcBorders>
            <w:shd w:val="clear" w:color="auto" w:fill="FFC000"/>
          </w:tcPr>
          <w:p w:rsidR="00C565BD" w:rsidRPr="00E42EC7" w:rsidRDefault="00C565BD" w:rsidP="00126D0B">
            <w:pPr>
              <w:pStyle w:val="TableContents"/>
              <w:jc w:val="center"/>
              <w:rPr>
                <w:szCs w:val="24"/>
              </w:rPr>
            </w:pPr>
            <w:r w:rsidRPr="00E42EC7">
              <w:rPr>
                <w:szCs w:val="24"/>
              </w:rPr>
              <w:t>Year</w:t>
            </w:r>
          </w:p>
        </w:tc>
        <w:tc>
          <w:tcPr>
            <w:tcW w:w="2126" w:type="dxa"/>
            <w:tcBorders>
              <w:top w:val="single" w:sz="1" w:space="0" w:color="000000"/>
              <w:left w:val="single" w:sz="1" w:space="0" w:color="000000"/>
              <w:bottom w:val="single" w:sz="1" w:space="0" w:color="000000"/>
            </w:tcBorders>
            <w:shd w:val="clear" w:color="auto" w:fill="FFC000"/>
          </w:tcPr>
          <w:p w:rsidR="00C565BD" w:rsidRPr="00E42EC7" w:rsidRDefault="00C565BD" w:rsidP="00126D0B">
            <w:pPr>
              <w:pStyle w:val="TableContents"/>
              <w:rPr>
                <w:szCs w:val="24"/>
              </w:rPr>
            </w:pPr>
            <w:r w:rsidRPr="00E42EC7">
              <w:rPr>
                <w:szCs w:val="24"/>
              </w:rPr>
              <w:t xml:space="preserve">Segment net revenue in Hong Kong </w:t>
            </w:r>
          </w:p>
          <w:p w:rsidR="00C565BD" w:rsidRPr="00E42EC7" w:rsidRDefault="00C565BD" w:rsidP="00126D0B">
            <w:pPr>
              <w:pStyle w:val="TableContents"/>
              <w:rPr>
                <w:szCs w:val="24"/>
              </w:rPr>
            </w:pPr>
            <w:r w:rsidRPr="00E42EC7">
              <w:rPr>
                <w:szCs w:val="24"/>
              </w:rPr>
              <w:t>(HKD in million)</w:t>
            </w:r>
          </w:p>
        </w:tc>
        <w:tc>
          <w:tcPr>
            <w:tcW w:w="2268" w:type="dxa"/>
            <w:tcBorders>
              <w:top w:val="single" w:sz="1" w:space="0" w:color="000000"/>
              <w:left w:val="single" w:sz="1" w:space="0" w:color="000000"/>
              <w:bottom w:val="single" w:sz="1" w:space="0" w:color="000000"/>
            </w:tcBorders>
            <w:shd w:val="clear" w:color="auto" w:fill="FFC000"/>
          </w:tcPr>
          <w:p w:rsidR="00C565BD" w:rsidRPr="00E42EC7" w:rsidRDefault="00C565BD" w:rsidP="00126D0B">
            <w:pPr>
              <w:pStyle w:val="TableContents"/>
              <w:rPr>
                <w:szCs w:val="24"/>
              </w:rPr>
            </w:pPr>
            <w:r w:rsidRPr="00E42EC7">
              <w:rPr>
                <w:szCs w:val="24"/>
              </w:rPr>
              <w:t xml:space="preserve">Segment net revenue in Mainland China </w:t>
            </w:r>
          </w:p>
          <w:p w:rsidR="00C565BD" w:rsidRPr="00E42EC7" w:rsidRDefault="00C565BD" w:rsidP="00126D0B">
            <w:pPr>
              <w:pStyle w:val="TableContents"/>
              <w:rPr>
                <w:szCs w:val="24"/>
              </w:rPr>
            </w:pPr>
            <w:r w:rsidRPr="00E42EC7">
              <w:rPr>
                <w:szCs w:val="24"/>
              </w:rPr>
              <w:t>(HKD in million)</w:t>
            </w:r>
          </w:p>
        </w:tc>
      </w:tr>
      <w:tr w:rsidR="00C565BD" w:rsidRPr="00E42EC7" w:rsidTr="00C565BD">
        <w:trPr>
          <w:trHeight w:val="356"/>
        </w:trPr>
        <w:tc>
          <w:tcPr>
            <w:tcW w:w="1220" w:type="dxa"/>
            <w:tcBorders>
              <w:top w:val="single" w:sz="1" w:space="0" w:color="000000"/>
              <w:left w:val="single" w:sz="1" w:space="0" w:color="000000"/>
              <w:bottom w:val="single" w:sz="1" w:space="0" w:color="000000"/>
            </w:tcBorders>
            <w:shd w:val="clear" w:color="auto" w:fill="BDD6EE" w:themeFill="accent1" w:themeFillTint="66"/>
          </w:tcPr>
          <w:p w:rsidR="00C565BD" w:rsidRPr="00E42EC7" w:rsidRDefault="00C565BD" w:rsidP="00126D0B">
            <w:pPr>
              <w:pStyle w:val="TableContents"/>
              <w:jc w:val="center"/>
              <w:rPr>
                <w:szCs w:val="24"/>
              </w:rPr>
            </w:pPr>
            <w:r w:rsidRPr="00E42EC7">
              <w:rPr>
                <w:szCs w:val="24"/>
              </w:rPr>
              <w:t>2017</w:t>
            </w:r>
          </w:p>
        </w:tc>
        <w:tc>
          <w:tcPr>
            <w:tcW w:w="2126" w:type="dxa"/>
            <w:tcBorders>
              <w:top w:val="single" w:sz="1" w:space="0" w:color="000000"/>
              <w:left w:val="single" w:sz="1" w:space="0" w:color="000000"/>
              <w:bottom w:val="single" w:sz="1" w:space="0" w:color="000000"/>
            </w:tcBorders>
            <w:shd w:val="clear" w:color="auto" w:fill="FFF2CC" w:themeFill="accent4" w:themeFillTint="33"/>
          </w:tcPr>
          <w:p w:rsidR="00C565BD" w:rsidRPr="00E42EC7" w:rsidRDefault="00C565BD" w:rsidP="00126D0B">
            <w:pPr>
              <w:pStyle w:val="TableContents"/>
              <w:jc w:val="center"/>
              <w:rPr>
                <w:szCs w:val="24"/>
                <w:lang w:val="en-US"/>
              </w:rPr>
            </w:pPr>
            <w:r w:rsidRPr="00E42EC7">
              <w:rPr>
                <w:szCs w:val="24"/>
                <w:lang w:val="en-US"/>
              </w:rPr>
              <w:t>2,030.204</w:t>
            </w:r>
          </w:p>
          <w:p w:rsidR="00C565BD" w:rsidRPr="00E42EC7" w:rsidRDefault="00C565BD" w:rsidP="00126D0B">
            <w:pPr>
              <w:pStyle w:val="TableContents"/>
              <w:jc w:val="center"/>
              <w:rPr>
                <w:szCs w:val="24"/>
              </w:rPr>
            </w:pPr>
            <w:r w:rsidRPr="00E42EC7">
              <w:rPr>
                <w:szCs w:val="24"/>
                <w:lang w:val="en-US"/>
              </w:rPr>
              <w:t>(68.86)*</w:t>
            </w:r>
          </w:p>
        </w:tc>
        <w:tc>
          <w:tcPr>
            <w:tcW w:w="2268" w:type="dxa"/>
            <w:tcBorders>
              <w:top w:val="single" w:sz="1" w:space="0" w:color="000000"/>
              <w:left w:val="single" w:sz="1" w:space="0" w:color="000000"/>
              <w:bottom w:val="single" w:sz="1" w:space="0" w:color="000000"/>
            </w:tcBorders>
            <w:shd w:val="clear" w:color="auto" w:fill="FFF2CC" w:themeFill="accent4" w:themeFillTint="33"/>
          </w:tcPr>
          <w:p w:rsidR="00C565BD" w:rsidRPr="00E42EC7" w:rsidRDefault="00C565BD" w:rsidP="00126D0B">
            <w:pPr>
              <w:pStyle w:val="TableContents"/>
              <w:jc w:val="center"/>
              <w:rPr>
                <w:szCs w:val="24"/>
                <w:lang w:val="en-US"/>
              </w:rPr>
            </w:pPr>
            <w:r w:rsidRPr="00E42EC7">
              <w:rPr>
                <w:szCs w:val="24"/>
                <w:lang w:val="en-US"/>
              </w:rPr>
              <w:t>918.085</w:t>
            </w:r>
          </w:p>
          <w:p w:rsidR="00C565BD" w:rsidRPr="00E42EC7" w:rsidRDefault="00C565BD" w:rsidP="00126D0B">
            <w:pPr>
              <w:pStyle w:val="TableContents"/>
              <w:jc w:val="center"/>
              <w:rPr>
                <w:szCs w:val="24"/>
              </w:rPr>
            </w:pPr>
            <w:r w:rsidRPr="00E42EC7">
              <w:rPr>
                <w:szCs w:val="24"/>
                <w:lang w:val="en-US"/>
              </w:rPr>
              <w:t>(31.14)*</w:t>
            </w:r>
          </w:p>
        </w:tc>
      </w:tr>
      <w:tr w:rsidR="00C565BD" w:rsidRPr="00E42EC7" w:rsidTr="00C565BD">
        <w:trPr>
          <w:trHeight w:val="356"/>
        </w:trPr>
        <w:tc>
          <w:tcPr>
            <w:tcW w:w="1220" w:type="dxa"/>
            <w:tcBorders>
              <w:top w:val="single" w:sz="1" w:space="0" w:color="000000"/>
              <w:left w:val="single" w:sz="1" w:space="0" w:color="000000"/>
              <w:bottom w:val="single" w:sz="1" w:space="0" w:color="000000"/>
            </w:tcBorders>
            <w:shd w:val="clear" w:color="auto" w:fill="BDD6EE" w:themeFill="accent1" w:themeFillTint="66"/>
          </w:tcPr>
          <w:p w:rsidR="00C565BD" w:rsidRPr="00E42EC7" w:rsidRDefault="00C565BD" w:rsidP="00126D0B">
            <w:pPr>
              <w:pStyle w:val="TableContents"/>
              <w:jc w:val="center"/>
              <w:rPr>
                <w:szCs w:val="24"/>
              </w:rPr>
            </w:pPr>
            <w:r w:rsidRPr="00E42EC7">
              <w:rPr>
                <w:szCs w:val="24"/>
              </w:rPr>
              <w:t>2018</w:t>
            </w:r>
          </w:p>
        </w:tc>
        <w:tc>
          <w:tcPr>
            <w:tcW w:w="2126" w:type="dxa"/>
            <w:tcBorders>
              <w:top w:val="single" w:sz="1" w:space="0" w:color="000000"/>
              <w:left w:val="single" w:sz="1" w:space="0" w:color="000000"/>
              <w:bottom w:val="single" w:sz="1" w:space="0" w:color="000000"/>
            </w:tcBorders>
            <w:shd w:val="clear" w:color="auto" w:fill="FFF2CC" w:themeFill="accent4" w:themeFillTint="33"/>
          </w:tcPr>
          <w:p w:rsidR="00C565BD" w:rsidRPr="00E42EC7" w:rsidRDefault="00C565BD" w:rsidP="00126D0B">
            <w:pPr>
              <w:pStyle w:val="TableContents"/>
              <w:jc w:val="center"/>
              <w:rPr>
                <w:szCs w:val="24"/>
              </w:rPr>
            </w:pPr>
            <w:r w:rsidRPr="00E42EC7">
              <w:rPr>
                <w:szCs w:val="24"/>
              </w:rPr>
              <w:t>2,031.917</w:t>
            </w:r>
          </w:p>
          <w:p w:rsidR="00C565BD" w:rsidRPr="00E42EC7" w:rsidRDefault="00C565BD" w:rsidP="00126D0B">
            <w:pPr>
              <w:pStyle w:val="TableContents"/>
              <w:jc w:val="center"/>
              <w:rPr>
                <w:szCs w:val="24"/>
              </w:rPr>
            </w:pPr>
            <w:r w:rsidRPr="00E42EC7">
              <w:rPr>
                <w:szCs w:val="24"/>
              </w:rPr>
              <w:t>(68)*</w:t>
            </w:r>
          </w:p>
        </w:tc>
        <w:tc>
          <w:tcPr>
            <w:tcW w:w="2268" w:type="dxa"/>
            <w:tcBorders>
              <w:top w:val="single" w:sz="1" w:space="0" w:color="000000"/>
              <w:left w:val="single" w:sz="1" w:space="0" w:color="000000"/>
              <w:bottom w:val="single" w:sz="1" w:space="0" w:color="000000"/>
            </w:tcBorders>
            <w:shd w:val="clear" w:color="auto" w:fill="FFF2CC" w:themeFill="accent4" w:themeFillTint="33"/>
          </w:tcPr>
          <w:p w:rsidR="00C565BD" w:rsidRPr="00E42EC7" w:rsidRDefault="00C565BD" w:rsidP="00126D0B">
            <w:pPr>
              <w:pStyle w:val="TableContents"/>
              <w:jc w:val="center"/>
              <w:rPr>
                <w:szCs w:val="24"/>
              </w:rPr>
            </w:pPr>
            <w:r w:rsidRPr="00E42EC7">
              <w:rPr>
                <w:szCs w:val="24"/>
              </w:rPr>
              <w:t>970.520</w:t>
            </w:r>
          </w:p>
          <w:p w:rsidR="00C565BD" w:rsidRPr="00E42EC7" w:rsidRDefault="00C565BD" w:rsidP="00126D0B">
            <w:pPr>
              <w:pStyle w:val="TableContents"/>
              <w:jc w:val="center"/>
              <w:rPr>
                <w:szCs w:val="24"/>
              </w:rPr>
            </w:pPr>
            <w:r w:rsidRPr="00E42EC7">
              <w:rPr>
                <w:szCs w:val="24"/>
              </w:rPr>
              <w:t>(32)*</w:t>
            </w:r>
          </w:p>
        </w:tc>
      </w:tr>
      <w:tr w:rsidR="00C565BD" w:rsidRPr="00E42EC7" w:rsidTr="00C565BD">
        <w:tc>
          <w:tcPr>
            <w:tcW w:w="1220" w:type="dxa"/>
            <w:tcBorders>
              <w:left w:val="single" w:sz="1" w:space="0" w:color="000000"/>
              <w:bottom w:val="single" w:sz="1" w:space="0" w:color="000000"/>
            </w:tcBorders>
            <w:shd w:val="clear" w:color="auto" w:fill="BDD6EE" w:themeFill="accent1" w:themeFillTint="66"/>
          </w:tcPr>
          <w:p w:rsidR="00C565BD" w:rsidRPr="00E42EC7" w:rsidRDefault="00C565BD" w:rsidP="00126D0B">
            <w:pPr>
              <w:pStyle w:val="TableContents"/>
              <w:jc w:val="center"/>
              <w:rPr>
                <w:szCs w:val="24"/>
              </w:rPr>
            </w:pPr>
            <w:r w:rsidRPr="00E42EC7">
              <w:rPr>
                <w:szCs w:val="24"/>
              </w:rPr>
              <w:t>2019</w:t>
            </w:r>
          </w:p>
        </w:tc>
        <w:tc>
          <w:tcPr>
            <w:tcW w:w="2126" w:type="dxa"/>
            <w:tcBorders>
              <w:left w:val="single" w:sz="1" w:space="0" w:color="000000"/>
              <w:bottom w:val="single" w:sz="1" w:space="0" w:color="000000"/>
            </w:tcBorders>
            <w:shd w:val="clear" w:color="auto" w:fill="FFF2CC" w:themeFill="accent4" w:themeFillTint="33"/>
          </w:tcPr>
          <w:p w:rsidR="00C565BD" w:rsidRPr="00E42EC7" w:rsidRDefault="00C565BD" w:rsidP="00126D0B">
            <w:pPr>
              <w:pStyle w:val="TableContents"/>
              <w:jc w:val="center"/>
              <w:rPr>
                <w:szCs w:val="24"/>
              </w:rPr>
            </w:pPr>
            <w:r w:rsidRPr="00E42EC7">
              <w:rPr>
                <w:szCs w:val="24"/>
              </w:rPr>
              <w:t>2,045.230</w:t>
            </w:r>
          </w:p>
          <w:p w:rsidR="00C565BD" w:rsidRPr="00E42EC7" w:rsidRDefault="00C565BD" w:rsidP="00126D0B">
            <w:pPr>
              <w:pStyle w:val="TableContents"/>
              <w:jc w:val="center"/>
              <w:rPr>
                <w:szCs w:val="24"/>
              </w:rPr>
            </w:pPr>
            <w:r w:rsidRPr="00E42EC7">
              <w:rPr>
                <w:szCs w:val="24"/>
              </w:rPr>
              <w:t>(67.52)*</w:t>
            </w:r>
          </w:p>
        </w:tc>
        <w:tc>
          <w:tcPr>
            <w:tcW w:w="2268" w:type="dxa"/>
            <w:tcBorders>
              <w:left w:val="single" w:sz="1" w:space="0" w:color="000000"/>
              <w:bottom w:val="single" w:sz="1" w:space="0" w:color="000000"/>
            </w:tcBorders>
            <w:shd w:val="clear" w:color="auto" w:fill="FFF2CC" w:themeFill="accent4" w:themeFillTint="33"/>
          </w:tcPr>
          <w:p w:rsidR="00C565BD" w:rsidRPr="00E42EC7" w:rsidRDefault="00C565BD" w:rsidP="00126D0B">
            <w:pPr>
              <w:pStyle w:val="TableContents"/>
              <w:jc w:val="center"/>
              <w:rPr>
                <w:szCs w:val="24"/>
              </w:rPr>
            </w:pPr>
            <w:r w:rsidRPr="00E42EC7">
              <w:rPr>
                <w:szCs w:val="24"/>
              </w:rPr>
              <w:t>983.757</w:t>
            </w:r>
          </w:p>
          <w:p w:rsidR="00C565BD" w:rsidRPr="00E42EC7" w:rsidRDefault="00C565BD" w:rsidP="00126D0B">
            <w:pPr>
              <w:pStyle w:val="TableContents"/>
              <w:jc w:val="center"/>
              <w:rPr>
                <w:szCs w:val="24"/>
              </w:rPr>
            </w:pPr>
            <w:r w:rsidRPr="00E42EC7">
              <w:rPr>
                <w:szCs w:val="24"/>
              </w:rPr>
              <w:t>(32.48)*</w:t>
            </w:r>
          </w:p>
        </w:tc>
      </w:tr>
    </w:tbl>
    <w:p w:rsidR="00C565BD" w:rsidRPr="00E42EC7" w:rsidRDefault="00C565BD" w:rsidP="001B4646">
      <w:pPr>
        <w:rPr>
          <w:szCs w:val="24"/>
        </w:rPr>
      </w:pPr>
      <w:r w:rsidRPr="00E42EC7">
        <w:rPr>
          <w:szCs w:val="24"/>
        </w:rPr>
        <w:t>*Note:</w:t>
      </w:r>
      <w:r w:rsidR="003C2A37" w:rsidRPr="00E42EC7">
        <w:rPr>
          <w:szCs w:val="24"/>
        </w:rPr>
        <w:t xml:space="preserve"> </w:t>
      </w:r>
      <w:r w:rsidRPr="00E42EC7">
        <w:rPr>
          <w:szCs w:val="24"/>
        </w:rPr>
        <w:t>Figures in parentheses are “percent of total sales revenue” expressed in percentages.</w:t>
      </w:r>
    </w:p>
    <w:p w:rsidR="006A51A2" w:rsidRPr="00E42EC7" w:rsidRDefault="004C0505" w:rsidP="00126D0B">
      <w:pPr>
        <w:rPr>
          <w:szCs w:val="24"/>
        </w:rPr>
      </w:pPr>
      <w:bookmarkStart w:id="23" w:name="__RefHeading__149235_1594466143"/>
      <w:bookmarkEnd w:id="23"/>
      <w:r w:rsidRPr="00E42EC7">
        <w:rPr>
          <w:szCs w:val="24"/>
        </w:rPr>
        <w:t>Source:</w:t>
      </w:r>
      <w:r w:rsidR="003C2A37" w:rsidRPr="00E42EC7">
        <w:rPr>
          <w:szCs w:val="24"/>
        </w:rPr>
        <w:t xml:space="preserve"> </w:t>
      </w:r>
      <w:r w:rsidR="006A51A2" w:rsidRPr="00E42EC7">
        <w:rPr>
          <w:szCs w:val="24"/>
        </w:rPr>
        <w:t>FSML</w:t>
      </w:r>
      <w:proofErr w:type="gramStart"/>
      <w:r w:rsidR="006A51A2" w:rsidRPr="00E42EC7">
        <w:rPr>
          <w:szCs w:val="24"/>
        </w:rPr>
        <w:t>,</w:t>
      </w:r>
      <w:r w:rsidR="00CA5F56" w:rsidRPr="00E42EC7">
        <w:rPr>
          <w:szCs w:val="24"/>
        </w:rPr>
        <w:t>2018</w:t>
      </w:r>
      <w:proofErr w:type="gramEnd"/>
      <w:r w:rsidR="00CA5F56" w:rsidRPr="00E42EC7">
        <w:rPr>
          <w:szCs w:val="24"/>
        </w:rPr>
        <w:t xml:space="preserve"> and </w:t>
      </w:r>
      <w:r w:rsidR="006A51A2" w:rsidRPr="00E42EC7">
        <w:rPr>
          <w:szCs w:val="24"/>
        </w:rPr>
        <w:t>2019.p4.</w:t>
      </w:r>
    </w:p>
    <w:p w:rsidR="00EA73CB" w:rsidRPr="00E42EC7" w:rsidRDefault="00580C48" w:rsidP="00126D0B">
      <w:pPr>
        <w:rPr>
          <w:bCs/>
          <w:szCs w:val="24"/>
        </w:rPr>
      </w:pPr>
      <w:r w:rsidRPr="00E42EC7">
        <w:rPr>
          <w:szCs w:val="24"/>
          <w:lang w:val="en-US"/>
        </w:rPr>
        <w:tab/>
      </w:r>
      <w:r w:rsidR="005E3FAC" w:rsidRPr="00E42EC7">
        <w:rPr>
          <w:szCs w:val="24"/>
          <w:lang w:val="en-US"/>
        </w:rPr>
        <w:t xml:space="preserve">Table </w:t>
      </w:r>
      <w:r w:rsidR="00585006" w:rsidRPr="00E42EC7">
        <w:rPr>
          <w:szCs w:val="24"/>
          <w:lang w:val="en-US"/>
        </w:rPr>
        <w:t>2 shows</w:t>
      </w:r>
      <w:r w:rsidR="005E3FAC" w:rsidRPr="00E42EC7">
        <w:rPr>
          <w:szCs w:val="24"/>
          <w:lang w:val="en-US"/>
        </w:rPr>
        <w:t xml:space="preserve"> that</w:t>
      </w:r>
      <w:r w:rsidR="00B459B1" w:rsidRPr="00E42EC7">
        <w:rPr>
          <w:szCs w:val="24"/>
          <w:lang w:val="en-US"/>
        </w:rPr>
        <w:t xml:space="preserve"> t</w:t>
      </w:r>
      <w:r w:rsidR="00D81EB2" w:rsidRPr="00E42EC7">
        <w:rPr>
          <w:bCs/>
          <w:szCs w:val="24"/>
        </w:rPr>
        <w:t>he main geographical segment ratios</w:t>
      </w:r>
      <w:r w:rsidR="00B64F51" w:rsidRPr="00E42EC7">
        <w:rPr>
          <w:bCs/>
          <w:szCs w:val="24"/>
        </w:rPr>
        <w:t xml:space="preserve"> of net revenue</w:t>
      </w:r>
      <w:r w:rsidR="00D81EB2" w:rsidRPr="00E42EC7">
        <w:rPr>
          <w:bCs/>
          <w:szCs w:val="24"/>
        </w:rPr>
        <w:t xml:space="preserve"> </w:t>
      </w:r>
      <w:r w:rsidR="00B64F51" w:rsidRPr="00E42EC7">
        <w:rPr>
          <w:bCs/>
          <w:szCs w:val="24"/>
        </w:rPr>
        <w:t xml:space="preserve">was </w:t>
      </w:r>
      <w:r w:rsidR="00D81EB2" w:rsidRPr="00E42EC7">
        <w:rPr>
          <w:bCs/>
          <w:szCs w:val="24"/>
        </w:rPr>
        <w:t xml:space="preserve">Hong Kong </w:t>
      </w:r>
      <w:r w:rsidR="00B64F51" w:rsidRPr="00E42EC7">
        <w:rPr>
          <w:bCs/>
          <w:szCs w:val="24"/>
        </w:rPr>
        <w:t xml:space="preserve">at </w:t>
      </w:r>
      <w:r w:rsidR="00342928" w:rsidRPr="00E42EC7">
        <w:rPr>
          <w:bCs/>
          <w:szCs w:val="24"/>
        </w:rPr>
        <w:t>HKD</w:t>
      </w:r>
      <w:r w:rsidR="00342928" w:rsidRPr="00E42EC7">
        <w:rPr>
          <w:bCs/>
          <w:szCs w:val="24"/>
          <w:lang w:val="en-US"/>
        </w:rPr>
        <w:t>2,030.204million(</w:t>
      </w:r>
      <w:r w:rsidR="00CA5F56" w:rsidRPr="00E42EC7">
        <w:rPr>
          <w:bCs/>
          <w:szCs w:val="24"/>
        </w:rPr>
        <w:t>68.86%</w:t>
      </w:r>
      <w:r w:rsidR="00342928" w:rsidRPr="00E42EC7">
        <w:rPr>
          <w:bCs/>
          <w:szCs w:val="24"/>
        </w:rPr>
        <w:t xml:space="preserve"> of total revenue)</w:t>
      </w:r>
      <w:r w:rsidR="00CA5F56" w:rsidRPr="00E42EC7">
        <w:rPr>
          <w:bCs/>
          <w:szCs w:val="24"/>
        </w:rPr>
        <w:t xml:space="preserve"> in 2017</w:t>
      </w:r>
      <w:r w:rsidR="00342928" w:rsidRPr="00E42EC7">
        <w:rPr>
          <w:bCs/>
          <w:szCs w:val="24"/>
        </w:rPr>
        <w:t>, HKD2,031.917million(</w:t>
      </w:r>
      <w:r w:rsidR="00B64F51" w:rsidRPr="00E42EC7">
        <w:rPr>
          <w:bCs/>
          <w:szCs w:val="24"/>
        </w:rPr>
        <w:t>68%</w:t>
      </w:r>
      <w:r w:rsidR="00342928" w:rsidRPr="00E42EC7">
        <w:rPr>
          <w:bCs/>
          <w:szCs w:val="24"/>
        </w:rPr>
        <w:t xml:space="preserve"> of total revenue)</w:t>
      </w:r>
      <w:r w:rsidR="003C2A37" w:rsidRPr="00E42EC7">
        <w:rPr>
          <w:bCs/>
          <w:szCs w:val="24"/>
        </w:rPr>
        <w:t xml:space="preserve"> </w:t>
      </w:r>
      <w:r w:rsidR="00B64F51" w:rsidRPr="00E42EC7">
        <w:rPr>
          <w:bCs/>
          <w:szCs w:val="24"/>
        </w:rPr>
        <w:t xml:space="preserve">in 2018 and </w:t>
      </w:r>
      <w:r w:rsidR="00D81EB2" w:rsidRPr="00E42EC7">
        <w:rPr>
          <w:bCs/>
          <w:szCs w:val="24"/>
        </w:rPr>
        <w:t xml:space="preserve"> </w:t>
      </w:r>
      <w:r w:rsidR="00342928" w:rsidRPr="00E42EC7">
        <w:rPr>
          <w:bCs/>
          <w:szCs w:val="24"/>
        </w:rPr>
        <w:t>HKD2,045.230million(</w:t>
      </w:r>
      <w:r w:rsidR="00D81EB2" w:rsidRPr="00E42EC7">
        <w:rPr>
          <w:bCs/>
          <w:szCs w:val="24"/>
        </w:rPr>
        <w:t>67.52%</w:t>
      </w:r>
      <w:r w:rsidR="00342928" w:rsidRPr="00E42EC7">
        <w:rPr>
          <w:bCs/>
          <w:szCs w:val="24"/>
        </w:rPr>
        <w:t xml:space="preserve"> of total revenue)</w:t>
      </w:r>
      <w:r w:rsidR="00B64F51" w:rsidRPr="00E42EC7">
        <w:rPr>
          <w:bCs/>
          <w:szCs w:val="24"/>
        </w:rPr>
        <w:t>in 2019;</w:t>
      </w:r>
      <w:r w:rsidR="00D81EB2" w:rsidRPr="00E42EC7">
        <w:rPr>
          <w:bCs/>
          <w:szCs w:val="24"/>
        </w:rPr>
        <w:t xml:space="preserve"> </w:t>
      </w:r>
      <w:r w:rsidR="00342928" w:rsidRPr="00E42EC7">
        <w:rPr>
          <w:bCs/>
          <w:szCs w:val="24"/>
        </w:rPr>
        <w:t>HKD</w:t>
      </w:r>
      <w:r w:rsidR="00342928" w:rsidRPr="00E42EC7">
        <w:rPr>
          <w:bCs/>
          <w:szCs w:val="24"/>
          <w:lang w:val="en-US"/>
        </w:rPr>
        <w:t>918.,085</w:t>
      </w:r>
      <w:r w:rsidR="00342928" w:rsidRPr="00E42EC7">
        <w:rPr>
          <w:bCs/>
          <w:szCs w:val="24"/>
        </w:rPr>
        <w:t xml:space="preserve">million </w:t>
      </w:r>
      <w:r w:rsidR="00B64F51" w:rsidRPr="00E42EC7">
        <w:rPr>
          <w:bCs/>
          <w:szCs w:val="24"/>
        </w:rPr>
        <w:t xml:space="preserve">China at </w:t>
      </w:r>
      <w:r w:rsidR="00342928" w:rsidRPr="00E42EC7">
        <w:rPr>
          <w:bCs/>
          <w:szCs w:val="24"/>
        </w:rPr>
        <w:t>HKD</w:t>
      </w:r>
      <w:r w:rsidR="00B11A14" w:rsidRPr="00E42EC7">
        <w:rPr>
          <w:bCs/>
          <w:szCs w:val="24"/>
          <w:lang w:val="en-US"/>
        </w:rPr>
        <w:t>918.085</w:t>
      </w:r>
      <w:r w:rsidR="00342928" w:rsidRPr="00E42EC7">
        <w:rPr>
          <w:bCs/>
          <w:szCs w:val="24"/>
        </w:rPr>
        <w:t>million(</w:t>
      </w:r>
      <w:r w:rsidR="00CA5F56" w:rsidRPr="00E42EC7">
        <w:rPr>
          <w:bCs/>
          <w:szCs w:val="24"/>
        </w:rPr>
        <w:t>31.14%</w:t>
      </w:r>
      <w:r w:rsidR="00342928" w:rsidRPr="00E42EC7">
        <w:rPr>
          <w:bCs/>
          <w:szCs w:val="24"/>
        </w:rPr>
        <w:t xml:space="preserve"> of total revenue)</w:t>
      </w:r>
      <w:r w:rsidR="00CA5F56" w:rsidRPr="00E42EC7">
        <w:rPr>
          <w:bCs/>
          <w:szCs w:val="24"/>
        </w:rPr>
        <w:t xml:space="preserve">in 2017, </w:t>
      </w:r>
      <w:r w:rsidR="00342928" w:rsidRPr="00E42EC7">
        <w:rPr>
          <w:bCs/>
          <w:szCs w:val="24"/>
        </w:rPr>
        <w:t>HKD970.520million(</w:t>
      </w:r>
      <w:r w:rsidR="00B64F51" w:rsidRPr="00E42EC7">
        <w:rPr>
          <w:bCs/>
          <w:szCs w:val="24"/>
        </w:rPr>
        <w:t>32%</w:t>
      </w:r>
      <w:r w:rsidR="00342928" w:rsidRPr="00E42EC7">
        <w:rPr>
          <w:bCs/>
          <w:szCs w:val="24"/>
        </w:rPr>
        <w:t xml:space="preserve"> of total revenue)</w:t>
      </w:r>
      <w:r w:rsidR="00B64F51" w:rsidRPr="00E42EC7">
        <w:rPr>
          <w:bCs/>
          <w:szCs w:val="24"/>
        </w:rPr>
        <w:t xml:space="preserve">in 2018 and </w:t>
      </w:r>
      <w:r w:rsidR="00342928" w:rsidRPr="00E42EC7">
        <w:rPr>
          <w:bCs/>
          <w:szCs w:val="24"/>
        </w:rPr>
        <w:t>HKD983.757million(</w:t>
      </w:r>
      <w:r w:rsidR="00D81EB2" w:rsidRPr="00E42EC7">
        <w:rPr>
          <w:bCs/>
          <w:szCs w:val="24"/>
        </w:rPr>
        <w:t>32.48%</w:t>
      </w:r>
      <w:r w:rsidR="00342928" w:rsidRPr="00E42EC7">
        <w:rPr>
          <w:bCs/>
          <w:szCs w:val="24"/>
        </w:rPr>
        <w:t xml:space="preserve"> of total revenue)</w:t>
      </w:r>
      <w:r w:rsidR="00B64F51" w:rsidRPr="00E42EC7">
        <w:rPr>
          <w:bCs/>
          <w:szCs w:val="24"/>
        </w:rPr>
        <w:t>in 2019</w:t>
      </w:r>
      <w:r w:rsidR="00D81EB2" w:rsidRPr="00E42EC7">
        <w:rPr>
          <w:bCs/>
          <w:szCs w:val="24"/>
        </w:rPr>
        <w:t>.</w:t>
      </w:r>
      <w:r w:rsidR="00C62C79" w:rsidRPr="00E42EC7">
        <w:rPr>
          <w:rFonts w:eastAsia="新細明體"/>
          <w:szCs w:val="24"/>
          <w:lang w:val="en-US" w:eastAsia="zh-TW"/>
        </w:rPr>
        <w:t xml:space="preserve"> </w:t>
      </w:r>
    </w:p>
    <w:p w:rsidR="00B56BF3" w:rsidRPr="00E42EC7" w:rsidRDefault="007E169A" w:rsidP="00126D0B">
      <w:pPr>
        <w:ind w:firstLine="720"/>
        <w:rPr>
          <w:bCs/>
          <w:szCs w:val="24"/>
        </w:rPr>
      </w:pPr>
      <w:r w:rsidRPr="00E42EC7">
        <w:rPr>
          <w:bCs/>
          <w:szCs w:val="24"/>
          <w:lang w:val="en-US"/>
        </w:rPr>
        <w:t xml:space="preserve">Although the both of net revenues and market segments progressed </w:t>
      </w:r>
      <w:r w:rsidR="00656458" w:rsidRPr="00E42EC7">
        <w:rPr>
          <w:bCs/>
          <w:szCs w:val="24"/>
          <w:lang w:val="en-US"/>
        </w:rPr>
        <w:t>almost unchanged,</w:t>
      </w:r>
      <w:r w:rsidR="00585006" w:rsidRPr="00E42EC7">
        <w:rPr>
          <w:bCs/>
          <w:szCs w:val="24"/>
          <w:lang w:val="en-US"/>
        </w:rPr>
        <w:t xml:space="preserve"> </w:t>
      </w:r>
      <w:r w:rsidR="00E70CDB" w:rsidRPr="00E42EC7">
        <w:rPr>
          <w:bCs/>
          <w:szCs w:val="24"/>
          <w:lang w:val="en-US"/>
        </w:rPr>
        <w:t xml:space="preserve">the Group </w:t>
      </w:r>
      <w:r w:rsidR="00656458" w:rsidRPr="00E42EC7">
        <w:rPr>
          <w:bCs/>
          <w:szCs w:val="24"/>
          <w:lang w:val="en-US"/>
        </w:rPr>
        <w:t>perspective look</w:t>
      </w:r>
      <w:r w:rsidR="00902E68" w:rsidRPr="00E42EC7">
        <w:rPr>
          <w:bCs/>
          <w:szCs w:val="24"/>
          <w:lang w:val="en-US"/>
        </w:rPr>
        <w:t>s</w:t>
      </w:r>
      <w:r w:rsidR="00656458" w:rsidRPr="00E42EC7">
        <w:rPr>
          <w:bCs/>
          <w:szCs w:val="24"/>
          <w:lang w:val="en-US"/>
        </w:rPr>
        <w:t xml:space="preserve"> for high growth of </w:t>
      </w:r>
      <w:r w:rsidR="00585006" w:rsidRPr="00E42EC7">
        <w:rPr>
          <w:bCs/>
          <w:szCs w:val="24"/>
          <w:lang w:val="en-US"/>
        </w:rPr>
        <w:t>revenue</w:t>
      </w:r>
      <w:r w:rsidR="00166E98" w:rsidRPr="00E42EC7">
        <w:rPr>
          <w:bCs/>
          <w:szCs w:val="24"/>
          <w:lang w:val="en-US"/>
        </w:rPr>
        <w:t xml:space="preserve"> to enhance shareholder </w:t>
      </w:r>
      <w:proofErr w:type="gramStart"/>
      <w:r w:rsidR="00166E98" w:rsidRPr="00E42EC7">
        <w:rPr>
          <w:bCs/>
          <w:szCs w:val="24"/>
          <w:lang w:val="en-US"/>
        </w:rPr>
        <w:t>value</w:t>
      </w:r>
      <w:r w:rsidR="00033007" w:rsidRPr="00E42EC7">
        <w:rPr>
          <w:bCs/>
          <w:szCs w:val="24"/>
          <w:lang w:val="en-US"/>
        </w:rPr>
        <w:t>(</w:t>
      </w:r>
      <w:proofErr w:type="spellStart"/>
      <w:proofErr w:type="gramEnd"/>
      <w:r w:rsidR="00503DB3" w:rsidRPr="00E42EC7">
        <w:rPr>
          <w:bCs/>
          <w:szCs w:val="24"/>
        </w:rPr>
        <w:t>Ataünal</w:t>
      </w:r>
      <w:proofErr w:type="spellEnd"/>
      <w:r w:rsidR="00503DB3" w:rsidRPr="00E42EC7">
        <w:rPr>
          <w:bCs/>
          <w:szCs w:val="24"/>
        </w:rPr>
        <w:t xml:space="preserve">, </w:t>
      </w:r>
      <w:proofErr w:type="spellStart"/>
      <w:r w:rsidR="00503DB3" w:rsidRPr="00E42EC7">
        <w:rPr>
          <w:bCs/>
          <w:szCs w:val="24"/>
        </w:rPr>
        <w:t>Gürbüz</w:t>
      </w:r>
      <w:proofErr w:type="spellEnd"/>
      <w:r w:rsidR="00503DB3" w:rsidRPr="00E42EC7">
        <w:rPr>
          <w:bCs/>
          <w:szCs w:val="24"/>
        </w:rPr>
        <w:t xml:space="preserve"> &amp; Aybars,2016</w:t>
      </w:r>
      <w:r w:rsidR="00033007" w:rsidRPr="00E42EC7">
        <w:rPr>
          <w:color w:val="222222"/>
          <w:szCs w:val="24"/>
          <w:shd w:val="clear" w:color="auto" w:fill="FFFFFF"/>
        </w:rPr>
        <w:t>)</w:t>
      </w:r>
      <w:r w:rsidR="00FD7036" w:rsidRPr="00E42EC7">
        <w:rPr>
          <w:bCs/>
          <w:szCs w:val="24"/>
          <w:lang w:val="en-US"/>
        </w:rPr>
        <w:t>.</w:t>
      </w:r>
      <w:r w:rsidR="0011540D" w:rsidRPr="00E42EC7">
        <w:rPr>
          <w:bCs/>
          <w:szCs w:val="24"/>
          <w:lang w:val="en-US"/>
        </w:rPr>
        <w:t xml:space="preserve">Therefore, </w:t>
      </w:r>
      <w:r w:rsidR="00E66E0C" w:rsidRPr="00E42EC7">
        <w:rPr>
          <w:bCs/>
          <w:szCs w:val="24"/>
        </w:rPr>
        <w:t xml:space="preserve">Group may only achieve further </w:t>
      </w:r>
      <w:r w:rsidR="0011540D" w:rsidRPr="00E42EC7">
        <w:rPr>
          <w:bCs/>
          <w:szCs w:val="24"/>
        </w:rPr>
        <w:t xml:space="preserve">higher </w:t>
      </w:r>
      <w:r w:rsidR="00E66E0C" w:rsidRPr="00E42EC7">
        <w:rPr>
          <w:bCs/>
          <w:szCs w:val="24"/>
        </w:rPr>
        <w:t xml:space="preserve">growth through </w:t>
      </w:r>
      <w:r w:rsidR="00694B3C" w:rsidRPr="00E42EC7">
        <w:rPr>
          <w:bCs/>
          <w:szCs w:val="24"/>
        </w:rPr>
        <w:t>explor</w:t>
      </w:r>
      <w:r w:rsidR="00720018" w:rsidRPr="00E42EC7">
        <w:rPr>
          <w:bCs/>
          <w:szCs w:val="24"/>
        </w:rPr>
        <w:t>ing</w:t>
      </w:r>
      <w:r w:rsidR="00694B3C" w:rsidRPr="00E42EC7">
        <w:rPr>
          <w:bCs/>
          <w:szCs w:val="24"/>
        </w:rPr>
        <w:t xml:space="preserve"> an existing uncertainty in </w:t>
      </w:r>
      <w:r w:rsidR="00676EC6" w:rsidRPr="00E42EC7">
        <w:rPr>
          <w:bCs/>
          <w:szCs w:val="24"/>
        </w:rPr>
        <w:t xml:space="preserve">other </w:t>
      </w:r>
      <w:r w:rsidR="00694B3C" w:rsidRPr="00E42EC7">
        <w:rPr>
          <w:bCs/>
          <w:szCs w:val="24"/>
        </w:rPr>
        <w:t xml:space="preserve">emerging countries and points to </w:t>
      </w:r>
      <w:r w:rsidR="00E66E0C" w:rsidRPr="00E42EC7">
        <w:rPr>
          <w:bCs/>
          <w:szCs w:val="24"/>
        </w:rPr>
        <w:t xml:space="preserve">expand business </w:t>
      </w:r>
      <w:r w:rsidR="00694B3C" w:rsidRPr="00E42EC7">
        <w:rPr>
          <w:bCs/>
          <w:szCs w:val="24"/>
        </w:rPr>
        <w:t>for deliberate investigation.</w:t>
      </w:r>
    </w:p>
    <w:p w:rsidR="00D120C9" w:rsidRPr="00E42EC7" w:rsidRDefault="00D120C9" w:rsidP="004F72E1">
      <w:pPr>
        <w:rPr>
          <w:bCs/>
          <w:szCs w:val="24"/>
        </w:rPr>
      </w:pPr>
    </w:p>
    <w:p w:rsidR="004F72E1" w:rsidRPr="00E42EC7" w:rsidRDefault="004F72E1" w:rsidP="004F72E1">
      <w:pPr>
        <w:rPr>
          <w:bCs/>
          <w:szCs w:val="24"/>
        </w:rPr>
      </w:pPr>
    </w:p>
    <w:p w:rsidR="00371435" w:rsidRPr="00E42EC7" w:rsidRDefault="00371435" w:rsidP="00126D0B">
      <w:pPr>
        <w:pStyle w:val="Heading2"/>
        <w:rPr>
          <w:szCs w:val="24"/>
          <w:u w:val="none"/>
        </w:rPr>
      </w:pPr>
      <w:bookmarkStart w:id="24" w:name="_Toc34301644"/>
      <w:r w:rsidRPr="00E42EC7">
        <w:rPr>
          <w:szCs w:val="24"/>
          <w:u w:val="none"/>
        </w:rPr>
        <w:lastRenderedPageBreak/>
        <w:t>2.2</w:t>
      </w:r>
      <w:r w:rsidR="003C2A37" w:rsidRPr="00E42EC7">
        <w:rPr>
          <w:szCs w:val="24"/>
          <w:u w:val="none"/>
        </w:rPr>
        <w:t xml:space="preserve"> </w:t>
      </w:r>
      <w:r w:rsidRPr="00E42EC7">
        <w:rPr>
          <w:szCs w:val="24"/>
          <w:u w:val="none"/>
        </w:rPr>
        <w:t>Foreign and the domestic market environment</w:t>
      </w:r>
      <w:bookmarkEnd w:id="24"/>
      <w:r w:rsidR="003C2A37" w:rsidRPr="00E42EC7">
        <w:rPr>
          <w:szCs w:val="24"/>
          <w:u w:val="none"/>
        </w:rPr>
        <w:t>.</w:t>
      </w:r>
    </w:p>
    <w:p w:rsidR="004F72E1" w:rsidRPr="00E42EC7" w:rsidRDefault="00503895" w:rsidP="00503895">
      <w:pPr>
        <w:ind w:firstLine="720"/>
        <w:rPr>
          <w:szCs w:val="24"/>
        </w:rPr>
      </w:pPr>
      <w:r w:rsidRPr="00E42EC7">
        <w:rPr>
          <w:szCs w:val="24"/>
        </w:rPr>
        <w:t xml:space="preserve">Group has to select </w:t>
      </w:r>
      <w:r w:rsidR="00BA7B20" w:rsidRPr="00E42EC7">
        <w:rPr>
          <w:szCs w:val="24"/>
        </w:rPr>
        <w:t xml:space="preserve">one better </w:t>
      </w:r>
      <w:r w:rsidRPr="00E42EC7">
        <w:rPr>
          <w:szCs w:val="24"/>
        </w:rPr>
        <w:t xml:space="preserve">country to entry though </w:t>
      </w:r>
      <w:r w:rsidR="00BB5B6D" w:rsidRPr="00E42EC7">
        <w:rPr>
          <w:szCs w:val="24"/>
        </w:rPr>
        <w:t xml:space="preserve">looking at </w:t>
      </w:r>
      <w:r w:rsidRPr="00E42EC7">
        <w:rPr>
          <w:szCs w:val="24"/>
        </w:rPr>
        <w:t>the</w:t>
      </w:r>
      <w:r w:rsidR="00A50CA1" w:rsidRPr="00E42EC7">
        <w:rPr>
          <w:szCs w:val="24"/>
        </w:rPr>
        <w:t>ir</w:t>
      </w:r>
      <w:r w:rsidRPr="00E42EC7">
        <w:rPr>
          <w:szCs w:val="24"/>
        </w:rPr>
        <w:t xml:space="preserve"> </w:t>
      </w:r>
      <w:r w:rsidR="004F72E1" w:rsidRPr="00E42EC7">
        <w:rPr>
          <w:szCs w:val="24"/>
        </w:rPr>
        <w:t>m</w:t>
      </w:r>
      <w:r w:rsidRPr="00E42EC7">
        <w:rPr>
          <w:szCs w:val="24"/>
        </w:rPr>
        <w:t>ac</w:t>
      </w:r>
      <w:r w:rsidR="004F72E1" w:rsidRPr="00E42EC7">
        <w:rPr>
          <w:szCs w:val="24"/>
        </w:rPr>
        <w:t>ro</w:t>
      </w:r>
      <w:r w:rsidR="00BA7B20" w:rsidRPr="00E42EC7">
        <w:rPr>
          <w:szCs w:val="24"/>
        </w:rPr>
        <w:t xml:space="preserve"> and mic</w:t>
      </w:r>
      <w:r w:rsidR="00A50CA1" w:rsidRPr="00E42EC7">
        <w:rPr>
          <w:szCs w:val="24"/>
        </w:rPr>
        <w:t>r</w:t>
      </w:r>
      <w:r w:rsidR="00BA7B20" w:rsidRPr="00E42EC7">
        <w:rPr>
          <w:szCs w:val="24"/>
        </w:rPr>
        <w:t>o</w:t>
      </w:r>
      <w:r w:rsidR="00A50CA1" w:rsidRPr="00E42EC7">
        <w:rPr>
          <w:szCs w:val="24"/>
        </w:rPr>
        <w:t xml:space="preserve"> economic</w:t>
      </w:r>
      <w:r w:rsidRPr="00E42EC7">
        <w:rPr>
          <w:szCs w:val="24"/>
        </w:rPr>
        <w:t xml:space="preserve"> environment</w:t>
      </w:r>
      <w:r w:rsidR="002B5B32" w:rsidRPr="00E42EC7">
        <w:rPr>
          <w:szCs w:val="24"/>
        </w:rPr>
        <w:t xml:space="preserve"> of emerging countries</w:t>
      </w:r>
      <w:r w:rsidRPr="00E42EC7">
        <w:rPr>
          <w:szCs w:val="24"/>
        </w:rPr>
        <w:t xml:space="preserve"> by</w:t>
      </w:r>
      <w:r w:rsidR="00A50CA1" w:rsidRPr="00E42EC7">
        <w:rPr>
          <w:szCs w:val="24"/>
        </w:rPr>
        <w:t xml:space="preserve"> both of</w:t>
      </w:r>
      <w:r w:rsidRPr="00E42EC7">
        <w:rPr>
          <w:szCs w:val="24"/>
        </w:rPr>
        <w:t xml:space="preserve"> </w:t>
      </w:r>
      <w:r w:rsidRPr="00E42EC7">
        <w:rPr>
          <w:szCs w:val="24"/>
          <w:lang w:val="en-US"/>
        </w:rPr>
        <w:t>Economic growth,</w:t>
      </w:r>
      <w:r w:rsidR="003C2A37" w:rsidRPr="00E42EC7">
        <w:rPr>
          <w:szCs w:val="24"/>
          <w:lang w:val="en-US"/>
        </w:rPr>
        <w:t xml:space="preserve"> </w:t>
      </w:r>
      <w:r w:rsidRPr="00E42EC7">
        <w:rPr>
          <w:szCs w:val="24"/>
          <w:lang w:val="en-US"/>
        </w:rPr>
        <w:t>consumer inflation rate,</w:t>
      </w:r>
      <w:r w:rsidR="003C2A37" w:rsidRPr="00E42EC7">
        <w:rPr>
          <w:szCs w:val="24"/>
          <w:lang w:val="en-US"/>
        </w:rPr>
        <w:t xml:space="preserve"> </w:t>
      </w:r>
      <w:r w:rsidRPr="00E42EC7">
        <w:rPr>
          <w:szCs w:val="24"/>
          <w:lang w:val="en-US"/>
        </w:rPr>
        <w:t xml:space="preserve">GINI index, unemployment rate, corporate income tax rate, HDI, EDOB scores </w:t>
      </w:r>
      <w:r w:rsidR="000F3412" w:rsidRPr="00E42EC7">
        <w:rPr>
          <w:szCs w:val="24"/>
          <w:lang w:val="en-US"/>
        </w:rPr>
        <w:t>that will identify any competition, innovation and regulation environment facing the Group</w:t>
      </w:r>
      <w:r w:rsidR="002B5B32" w:rsidRPr="00E42EC7">
        <w:rPr>
          <w:szCs w:val="24"/>
          <w:lang w:val="en-US"/>
        </w:rPr>
        <w:t>.</w:t>
      </w:r>
      <w:r w:rsidR="004F72E1" w:rsidRPr="00E42EC7">
        <w:rPr>
          <w:szCs w:val="24"/>
        </w:rPr>
        <w:t xml:space="preserve"> </w:t>
      </w:r>
    </w:p>
    <w:p w:rsidR="00712D01" w:rsidRPr="00E42EC7" w:rsidRDefault="00712D01" w:rsidP="00126D0B">
      <w:pPr>
        <w:rPr>
          <w:szCs w:val="24"/>
          <w:lang w:val="en-US"/>
        </w:rPr>
      </w:pPr>
    </w:p>
    <w:p w:rsidR="00DD54D5" w:rsidRPr="00E42EC7" w:rsidRDefault="00DD54D5" w:rsidP="001D2C36">
      <w:pPr>
        <w:rPr>
          <w:szCs w:val="24"/>
        </w:rPr>
      </w:pPr>
      <w:r w:rsidRPr="00E42EC7">
        <w:rPr>
          <w:szCs w:val="24"/>
        </w:rPr>
        <w:tab/>
        <w:t xml:space="preserve"> 2.2.1</w:t>
      </w:r>
      <w:r w:rsidR="003C2A37" w:rsidRPr="00E42EC7">
        <w:rPr>
          <w:szCs w:val="24"/>
        </w:rPr>
        <w:t xml:space="preserve"> </w:t>
      </w:r>
      <w:r w:rsidRPr="00E42EC7">
        <w:rPr>
          <w:szCs w:val="24"/>
        </w:rPr>
        <w:t>Real GDP growth comparison</w:t>
      </w:r>
    </w:p>
    <w:p w:rsidR="00DD54D5" w:rsidRPr="00E42EC7" w:rsidRDefault="00DD54D5" w:rsidP="00126D0B">
      <w:pPr>
        <w:rPr>
          <w:szCs w:val="24"/>
        </w:rPr>
      </w:pPr>
    </w:p>
    <w:p w:rsidR="00700DFF" w:rsidRPr="00E42EC7" w:rsidRDefault="00EA4294" w:rsidP="00126D0B">
      <w:pPr>
        <w:rPr>
          <w:szCs w:val="24"/>
        </w:rPr>
      </w:pPr>
      <w:r w:rsidRPr="00E42EC7">
        <w:rPr>
          <w:noProof/>
          <w:szCs w:val="24"/>
          <w:lang w:val="en-US" w:eastAsia="zh-TW"/>
        </w:rPr>
        <w:drawing>
          <wp:inline distT="0" distB="0" distL="0" distR="0" wp14:anchorId="6D828597" wp14:editId="434BD2D0">
            <wp:extent cx="5943600" cy="5292725"/>
            <wp:effectExtent l="0" t="0" r="0" b="3175"/>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700DFF" w:rsidRPr="00E42EC7" w:rsidRDefault="00700DFF" w:rsidP="00126D0B">
      <w:pPr>
        <w:rPr>
          <w:szCs w:val="24"/>
        </w:rPr>
      </w:pPr>
      <w:r w:rsidRPr="00E42EC7">
        <w:rPr>
          <w:szCs w:val="24"/>
        </w:rPr>
        <w:t xml:space="preserve"> Source</w:t>
      </w:r>
      <w:proofErr w:type="gramStart"/>
      <w:r w:rsidRPr="00E42EC7">
        <w:rPr>
          <w:szCs w:val="24"/>
        </w:rPr>
        <w:t>:</w:t>
      </w:r>
      <w:r w:rsidRPr="00E42EC7">
        <w:rPr>
          <w:szCs w:val="24"/>
          <w:lang w:val="en-US"/>
        </w:rPr>
        <w:t>IMF</w:t>
      </w:r>
      <w:r w:rsidRPr="00E42EC7">
        <w:rPr>
          <w:szCs w:val="24"/>
        </w:rPr>
        <w:t>,2020</w:t>
      </w:r>
      <w:proofErr w:type="gramEnd"/>
      <w:r w:rsidRPr="00E42EC7">
        <w:rPr>
          <w:szCs w:val="24"/>
        </w:rPr>
        <w:t>.</w:t>
      </w:r>
    </w:p>
    <w:p w:rsidR="00AC0D83" w:rsidRPr="00E42EC7" w:rsidRDefault="00AC0D83" w:rsidP="00126D0B">
      <w:pPr>
        <w:rPr>
          <w:szCs w:val="24"/>
        </w:rPr>
      </w:pPr>
    </w:p>
    <w:p w:rsidR="00EC4A89" w:rsidRPr="00E42EC7" w:rsidRDefault="00EC4A89" w:rsidP="00126D0B">
      <w:pPr>
        <w:rPr>
          <w:szCs w:val="24"/>
        </w:rPr>
      </w:pPr>
      <w:r w:rsidRPr="00E42EC7">
        <w:rPr>
          <w:szCs w:val="24"/>
        </w:rPr>
        <w:lastRenderedPageBreak/>
        <w:tab/>
        <w:t>The real g</w:t>
      </w:r>
      <w:r w:rsidRPr="00E42EC7">
        <w:rPr>
          <w:bCs/>
          <w:szCs w:val="24"/>
        </w:rPr>
        <w:t xml:space="preserve">ross domestic </w:t>
      </w:r>
      <w:proofErr w:type="gramStart"/>
      <w:r w:rsidRPr="00E42EC7">
        <w:rPr>
          <w:bCs/>
          <w:szCs w:val="24"/>
        </w:rPr>
        <w:t>product</w:t>
      </w:r>
      <w:r w:rsidRPr="00E42EC7">
        <w:rPr>
          <w:szCs w:val="24"/>
        </w:rPr>
        <w:t>(</w:t>
      </w:r>
      <w:proofErr w:type="gramEnd"/>
      <w:r w:rsidRPr="00E42EC7">
        <w:rPr>
          <w:szCs w:val="24"/>
        </w:rPr>
        <w:t>GDP)</w:t>
      </w:r>
      <w:r w:rsidR="00F9686E" w:rsidRPr="00E42EC7">
        <w:rPr>
          <w:szCs w:val="24"/>
        </w:rPr>
        <w:t xml:space="preserve"> </w:t>
      </w:r>
      <w:r w:rsidRPr="00E42EC7">
        <w:rPr>
          <w:szCs w:val="24"/>
        </w:rPr>
        <w:t>are</w:t>
      </w:r>
      <w:r w:rsidR="00871D4B" w:rsidRPr="00E42EC7">
        <w:rPr>
          <w:szCs w:val="24"/>
        </w:rPr>
        <w:t xml:space="preserve"> </w:t>
      </w:r>
      <w:r w:rsidR="00AC0D83" w:rsidRPr="00E42EC7">
        <w:rPr>
          <w:szCs w:val="24"/>
        </w:rPr>
        <w:t xml:space="preserve">used to </w:t>
      </w:r>
      <w:r w:rsidR="00871D4B" w:rsidRPr="00E42EC7">
        <w:rPr>
          <w:szCs w:val="24"/>
        </w:rPr>
        <w:t>measure</w:t>
      </w:r>
      <w:r w:rsidR="00AC0D83" w:rsidRPr="00E42EC7">
        <w:rPr>
          <w:szCs w:val="24"/>
        </w:rPr>
        <w:t xml:space="preserve"> the</w:t>
      </w:r>
      <w:r w:rsidR="00871D4B" w:rsidRPr="00E42EC7">
        <w:rPr>
          <w:szCs w:val="24"/>
        </w:rPr>
        <w:t xml:space="preserve"> </w:t>
      </w:r>
      <w:r w:rsidR="00F9686E" w:rsidRPr="00E42EC7">
        <w:rPr>
          <w:szCs w:val="24"/>
        </w:rPr>
        <w:t xml:space="preserve">macroeconomic </w:t>
      </w:r>
      <w:r w:rsidR="00871D4B" w:rsidRPr="00E42EC7">
        <w:rPr>
          <w:szCs w:val="24"/>
        </w:rPr>
        <w:t xml:space="preserve">of </w:t>
      </w:r>
      <w:r w:rsidR="00AC0D83" w:rsidRPr="00E42EC7">
        <w:rPr>
          <w:szCs w:val="24"/>
        </w:rPr>
        <w:t>selected</w:t>
      </w:r>
      <w:r w:rsidR="00871D4B" w:rsidRPr="00E42EC7">
        <w:rPr>
          <w:szCs w:val="24"/>
        </w:rPr>
        <w:t xml:space="preserve"> </w:t>
      </w:r>
      <w:r w:rsidR="00D120C9" w:rsidRPr="00E42EC7">
        <w:rPr>
          <w:szCs w:val="24"/>
        </w:rPr>
        <w:t xml:space="preserve">emerging </w:t>
      </w:r>
      <w:r w:rsidR="00871D4B" w:rsidRPr="00E42EC7">
        <w:rPr>
          <w:szCs w:val="24"/>
        </w:rPr>
        <w:t xml:space="preserve">countries </w:t>
      </w:r>
      <w:r w:rsidR="00CD2129" w:rsidRPr="00E42EC7">
        <w:rPr>
          <w:szCs w:val="24"/>
        </w:rPr>
        <w:t>in Figure 1</w:t>
      </w:r>
      <w:r w:rsidRPr="00E42EC7">
        <w:rPr>
          <w:szCs w:val="24"/>
        </w:rPr>
        <w:t xml:space="preserve">. </w:t>
      </w:r>
      <w:r w:rsidR="00594C3D" w:rsidRPr="00E42EC7">
        <w:rPr>
          <w:szCs w:val="24"/>
        </w:rPr>
        <w:t>The</w:t>
      </w:r>
      <w:r w:rsidR="00CD2129" w:rsidRPr="00E42EC7">
        <w:rPr>
          <w:szCs w:val="24"/>
        </w:rPr>
        <w:t>ir</w:t>
      </w:r>
      <w:r w:rsidR="00594C3D" w:rsidRPr="00E42EC7">
        <w:rPr>
          <w:szCs w:val="24"/>
        </w:rPr>
        <w:t xml:space="preserve"> changed of percentage </w:t>
      </w:r>
      <w:r w:rsidR="006E164E" w:rsidRPr="00E42EC7">
        <w:rPr>
          <w:szCs w:val="24"/>
        </w:rPr>
        <w:t xml:space="preserve">gives </w:t>
      </w:r>
      <w:r w:rsidR="00CD0D1D" w:rsidRPr="00E42EC7">
        <w:rPr>
          <w:szCs w:val="24"/>
        </w:rPr>
        <w:t xml:space="preserve">signal of growth rate to the Group </w:t>
      </w:r>
      <w:r w:rsidR="008248B2" w:rsidRPr="00E42EC7">
        <w:rPr>
          <w:szCs w:val="24"/>
        </w:rPr>
        <w:t xml:space="preserve">may benefit to </w:t>
      </w:r>
      <w:r w:rsidR="00594C3D" w:rsidRPr="00E42EC7">
        <w:rPr>
          <w:color w:val="222222"/>
          <w:szCs w:val="24"/>
          <w:shd w:val="clear" w:color="auto" w:fill="FFFFFF"/>
        </w:rPr>
        <w:t>the</w:t>
      </w:r>
      <w:r w:rsidR="00CD2129" w:rsidRPr="00E42EC7">
        <w:rPr>
          <w:color w:val="222222"/>
          <w:szCs w:val="24"/>
          <w:shd w:val="clear" w:color="auto" w:fill="FFFFFF"/>
        </w:rPr>
        <w:t>ir</w:t>
      </w:r>
      <w:r w:rsidR="00594C3D" w:rsidRPr="00E42EC7">
        <w:rPr>
          <w:color w:val="222222"/>
          <w:szCs w:val="24"/>
          <w:shd w:val="clear" w:color="auto" w:fill="FFFFFF"/>
        </w:rPr>
        <w:t xml:space="preserve"> total spending</w:t>
      </w:r>
      <w:r w:rsidR="00CD2129" w:rsidRPr="00E42EC7">
        <w:rPr>
          <w:color w:val="222222"/>
          <w:szCs w:val="24"/>
          <w:shd w:val="clear" w:color="auto" w:fill="FFFFFF"/>
        </w:rPr>
        <w:t xml:space="preserve"> including</w:t>
      </w:r>
      <w:r w:rsidR="00594C3D" w:rsidRPr="00E42EC7">
        <w:rPr>
          <w:color w:val="222222"/>
          <w:szCs w:val="24"/>
          <w:shd w:val="clear" w:color="auto" w:fill="FFFFFF"/>
        </w:rPr>
        <w:t xml:space="preserve"> the</w:t>
      </w:r>
      <w:r w:rsidR="00CD2129" w:rsidRPr="00E42EC7">
        <w:rPr>
          <w:color w:val="222222"/>
          <w:szCs w:val="24"/>
          <w:shd w:val="clear" w:color="auto" w:fill="FFFFFF"/>
        </w:rPr>
        <w:t xml:space="preserve">ir </w:t>
      </w:r>
      <w:r w:rsidR="00594C3D" w:rsidRPr="00E42EC7">
        <w:rPr>
          <w:color w:val="222222"/>
          <w:szCs w:val="24"/>
          <w:shd w:val="clear" w:color="auto" w:fill="FFFFFF"/>
        </w:rPr>
        <w:t xml:space="preserve">sum of consumer spending, </w:t>
      </w:r>
      <w:r w:rsidR="00CD2129" w:rsidRPr="00E42EC7">
        <w:rPr>
          <w:color w:val="222222"/>
          <w:szCs w:val="24"/>
          <w:shd w:val="clear" w:color="auto" w:fill="FFFFFF"/>
        </w:rPr>
        <w:t xml:space="preserve">industry’s </w:t>
      </w:r>
      <w:r w:rsidR="00594C3D" w:rsidRPr="00E42EC7">
        <w:rPr>
          <w:color w:val="222222"/>
          <w:szCs w:val="24"/>
          <w:shd w:val="clear" w:color="auto" w:fill="FFFFFF"/>
        </w:rPr>
        <w:t>investment,</w:t>
      </w:r>
      <w:r w:rsidR="00BF6950" w:rsidRPr="00E42EC7">
        <w:rPr>
          <w:color w:val="222222"/>
          <w:szCs w:val="24"/>
          <w:shd w:val="clear" w:color="auto" w:fill="FFFFFF"/>
        </w:rPr>
        <w:t xml:space="preserve"> government spending and </w:t>
      </w:r>
      <w:r w:rsidR="00594C3D" w:rsidRPr="00E42EC7">
        <w:rPr>
          <w:color w:val="222222"/>
          <w:szCs w:val="24"/>
          <w:shd w:val="clear" w:color="auto" w:fill="FFFFFF"/>
        </w:rPr>
        <w:t>excess of exports over imports</w:t>
      </w:r>
      <w:r w:rsidR="00BF6950" w:rsidRPr="00E42EC7">
        <w:rPr>
          <w:color w:val="222222"/>
          <w:szCs w:val="24"/>
          <w:shd w:val="clear" w:color="auto" w:fill="FFFFFF"/>
        </w:rPr>
        <w:t xml:space="preserve"> </w:t>
      </w:r>
      <w:r w:rsidR="00623440" w:rsidRPr="00E42EC7">
        <w:rPr>
          <w:color w:val="222222"/>
          <w:szCs w:val="24"/>
          <w:shd w:val="clear" w:color="auto" w:fill="FFFFFF"/>
        </w:rPr>
        <w:t>due to t</w:t>
      </w:r>
      <w:r w:rsidR="00594C3D" w:rsidRPr="00E42EC7">
        <w:rPr>
          <w:szCs w:val="24"/>
        </w:rPr>
        <w:t>he overall level of price change</w:t>
      </w:r>
      <w:r w:rsidR="000467F4" w:rsidRPr="00E42EC7">
        <w:rPr>
          <w:szCs w:val="24"/>
        </w:rPr>
        <w:t xml:space="preserve">d </w:t>
      </w:r>
      <w:r w:rsidR="00594C3D" w:rsidRPr="00E42EC7">
        <w:rPr>
          <w:szCs w:val="24"/>
        </w:rPr>
        <w:t>in the economy</w:t>
      </w:r>
      <w:r w:rsidR="00AC0D83" w:rsidRPr="00E42EC7">
        <w:rPr>
          <w:szCs w:val="24"/>
        </w:rPr>
        <w:t>(Kenton,2019)</w:t>
      </w:r>
      <w:r w:rsidR="006E164E" w:rsidRPr="00E42EC7">
        <w:rPr>
          <w:szCs w:val="24"/>
        </w:rPr>
        <w:t>.</w:t>
      </w:r>
      <w:r w:rsidR="001C3D54" w:rsidRPr="00E42EC7">
        <w:rPr>
          <w:szCs w:val="24"/>
        </w:rPr>
        <w:t xml:space="preserve"> Their average GDP </w:t>
      </w:r>
      <w:r w:rsidR="00AC0D83" w:rsidRPr="00E42EC7">
        <w:rPr>
          <w:szCs w:val="24"/>
        </w:rPr>
        <w:t xml:space="preserve">during year 2010 to 2019 </w:t>
      </w:r>
      <w:r w:rsidR="001C3D54" w:rsidRPr="00E42EC7">
        <w:rPr>
          <w:szCs w:val="24"/>
        </w:rPr>
        <w:t xml:space="preserve">are shown </w:t>
      </w:r>
      <w:r w:rsidR="00EE6510" w:rsidRPr="00E42EC7">
        <w:rPr>
          <w:szCs w:val="24"/>
        </w:rPr>
        <w:t>on</w:t>
      </w:r>
      <w:r w:rsidR="001C3D54" w:rsidRPr="00E42EC7">
        <w:rPr>
          <w:szCs w:val="24"/>
        </w:rPr>
        <w:t xml:space="preserve"> figure</w:t>
      </w:r>
      <w:r w:rsidR="003862A5" w:rsidRPr="00E42EC7">
        <w:rPr>
          <w:szCs w:val="24"/>
        </w:rPr>
        <w:t xml:space="preserve"> 1</w:t>
      </w:r>
      <w:r w:rsidR="001C3D54" w:rsidRPr="00E42EC7">
        <w:rPr>
          <w:szCs w:val="24"/>
        </w:rPr>
        <w:t xml:space="preserve"> and table 1.</w:t>
      </w:r>
    </w:p>
    <w:p w:rsidR="004B38FC" w:rsidRPr="00E42EC7" w:rsidRDefault="004B38FC" w:rsidP="00126D0B">
      <w:pPr>
        <w:rPr>
          <w:szCs w:val="24"/>
        </w:rPr>
      </w:pPr>
    </w:p>
    <w:p w:rsidR="004B38FC" w:rsidRPr="00E42EC7" w:rsidRDefault="004B38FC" w:rsidP="00126D0B">
      <w:pPr>
        <w:rPr>
          <w:szCs w:val="24"/>
        </w:rPr>
      </w:pPr>
    </w:p>
    <w:p w:rsidR="004B38FC" w:rsidRPr="00E42EC7" w:rsidRDefault="004B38FC" w:rsidP="00126D0B">
      <w:pPr>
        <w:rPr>
          <w:szCs w:val="24"/>
        </w:rPr>
      </w:pPr>
      <w:r w:rsidRPr="00E42EC7">
        <w:rPr>
          <w:szCs w:val="24"/>
        </w:rPr>
        <w:t xml:space="preserve">Table </w:t>
      </w:r>
      <w:r w:rsidR="00F81575" w:rsidRPr="00E42EC7">
        <w:rPr>
          <w:szCs w:val="24"/>
        </w:rPr>
        <w:t>3</w:t>
      </w:r>
      <w:r w:rsidRPr="00E42EC7">
        <w:rPr>
          <w:szCs w:val="24"/>
        </w:rPr>
        <w:t>:</w:t>
      </w:r>
      <w:r w:rsidR="003C2A37" w:rsidRPr="00E42EC7">
        <w:rPr>
          <w:szCs w:val="24"/>
        </w:rPr>
        <w:t xml:space="preserve"> </w:t>
      </w:r>
      <w:r w:rsidRPr="00E42EC7">
        <w:rPr>
          <w:szCs w:val="24"/>
        </w:rPr>
        <w:t>Average of real GDP growth from 2010 to 2019.</w:t>
      </w:r>
    </w:p>
    <w:p w:rsidR="003861EF" w:rsidRPr="00E42EC7" w:rsidRDefault="00990997" w:rsidP="00126D0B">
      <w:pPr>
        <w:rPr>
          <w:szCs w:val="24"/>
        </w:rPr>
      </w:pPr>
      <w:r w:rsidRPr="00E42EC7">
        <w:rPr>
          <w:noProof/>
          <w:szCs w:val="24"/>
          <w:bdr w:val="single" w:sz="4" w:space="0" w:color="auto"/>
          <w:lang w:val="en-US" w:eastAsia="zh-TW"/>
        </w:rPr>
        <w:drawing>
          <wp:inline distT="0" distB="0" distL="0" distR="0" wp14:anchorId="4EE35133" wp14:editId="01AEF0FD">
            <wp:extent cx="5932752" cy="2392326"/>
            <wp:effectExtent l="0" t="0" r="0" b="825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089401" cy="2455493"/>
                    </a:xfrm>
                    <a:prstGeom prst="rect">
                      <a:avLst/>
                    </a:prstGeom>
                    <a:noFill/>
                    <a:ln>
                      <a:noFill/>
                    </a:ln>
                  </pic:spPr>
                </pic:pic>
              </a:graphicData>
            </a:graphic>
          </wp:inline>
        </w:drawing>
      </w:r>
      <w:r w:rsidR="003861EF" w:rsidRPr="00E42EC7">
        <w:rPr>
          <w:szCs w:val="24"/>
        </w:rPr>
        <w:t xml:space="preserve">Source: </w:t>
      </w:r>
      <w:r w:rsidR="00455A40" w:rsidRPr="00E42EC7">
        <w:rPr>
          <w:szCs w:val="24"/>
          <w:lang w:val="en-US"/>
        </w:rPr>
        <w:t>IMF</w:t>
      </w:r>
      <w:proofErr w:type="gramStart"/>
      <w:r w:rsidR="003861EF" w:rsidRPr="00E42EC7">
        <w:rPr>
          <w:szCs w:val="24"/>
        </w:rPr>
        <w:t>,2020</w:t>
      </w:r>
      <w:proofErr w:type="gramEnd"/>
      <w:r w:rsidR="003861EF" w:rsidRPr="00E42EC7">
        <w:rPr>
          <w:szCs w:val="24"/>
        </w:rPr>
        <w:t>.</w:t>
      </w:r>
    </w:p>
    <w:p w:rsidR="00A50C1E" w:rsidRPr="00E42EC7" w:rsidRDefault="00A50C1E" w:rsidP="00126D0B">
      <w:pPr>
        <w:rPr>
          <w:szCs w:val="24"/>
        </w:rPr>
      </w:pPr>
    </w:p>
    <w:p w:rsidR="00AF349D" w:rsidRPr="00E42EC7" w:rsidRDefault="003862A5" w:rsidP="00126D0B">
      <w:pPr>
        <w:rPr>
          <w:szCs w:val="24"/>
        </w:rPr>
      </w:pPr>
      <w:r w:rsidRPr="00E42EC7">
        <w:rPr>
          <w:szCs w:val="24"/>
        </w:rPr>
        <w:tab/>
      </w:r>
      <w:r w:rsidR="00CB28FC" w:rsidRPr="00E42EC7">
        <w:rPr>
          <w:szCs w:val="24"/>
        </w:rPr>
        <w:t xml:space="preserve">In </w:t>
      </w:r>
      <w:r w:rsidR="006A3403" w:rsidRPr="00E42EC7">
        <w:rPr>
          <w:szCs w:val="24"/>
        </w:rPr>
        <w:t>T</w:t>
      </w:r>
      <w:r w:rsidR="00CB28FC" w:rsidRPr="00E42EC7">
        <w:rPr>
          <w:szCs w:val="24"/>
        </w:rPr>
        <w:t>able 3, t</w:t>
      </w:r>
      <w:r w:rsidRPr="00E42EC7">
        <w:rPr>
          <w:szCs w:val="24"/>
        </w:rPr>
        <w:t xml:space="preserve">heir average </w:t>
      </w:r>
      <w:r w:rsidR="004712D1" w:rsidRPr="00E42EC7">
        <w:rPr>
          <w:szCs w:val="24"/>
        </w:rPr>
        <w:t xml:space="preserve">real </w:t>
      </w:r>
      <w:r w:rsidRPr="00E42EC7">
        <w:rPr>
          <w:szCs w:val="24"/>
        </w:rPr>
        <w:t>GDP growth</w:t>
      </w:r>
      <w:r w:rsidR="000D2562" w:rsidRPr="00E42EC7">
        <w:rPr>
          <w:szCs w:val="24"/>
        </w:rPr>
        <w:t xml:space="preserve"> </w:t>
      </w:r>
      <w:r w:rsidR="00235C97" w:rsidRPr="00E42EC7">
        <w:rPr>
          <w:szCs w:val="24"/>
        </w:rPr>
        <w:t xml:space="preserve">percentage </w:t>
      </w:r>
      <w:r w:rsidR="00637E86" w:rsidRPr="00E42EC7">
        <w:rPr>
          <w:szCs w:val="24"/>
        </w:rPr>
        <w:t xml:space="preserve">of </w:t>
      </w:r>
      <w:r w:rsidR="0007503B" w:rsidRPr="00E42EC7">
        <w:rPr>
          <w:szCs w:val="24"/>
        </w:rPr>
        <w:t>India, Indonesia, Mal</w:t>
      </w:r>
      <w:r w:rsidR="00921524" w:rsidRPr="00E42EC7">
        <w:rPr>
          <w:szCs w:val="24"/>
        </w:rPr>
        <w:t>aysia and Vietnam</w:t>
      </w:r>
      <w:r w:rsidR="00FB3B20" w:rsidRPr="00E42EC7">
        <w:rPr>
          <w:szCs w:val="24"/>
        </w:rPr>
        <w:t xml:space="preserve"> </w:t>
      </w:r>
      <w:r w:rsidR="00637E86" w:rsidRPr="00E42EC7">
        <w:rPr>
          <w:szCs w:val="24"/>
        </w:rPr>
        <w:t xml:space="preserve">during 2010 to 2019 were </w:t>
      </w:r>
      <w:r w:rsidR="00427AEC" w:rsidRPr="00E42EC7">
        <w:rPr>
          <w:szCs w:val="24"/>
        </w:rPr>
        <w:t>greater</w:t>
      </w:r>
      <w:r w:rsidR="00CD0D1D" w:rsidRPr="00E42EC7">
        <w:rPr>
          <w:szCs w:val="24"/>
        </w:rPr>
        <w:t xml:space="preserve"> growth</w:t>
      </w:r>
      <w:r w:rsidR="00AF1BE8" w:rsidRPr="00E42EC7">
        <w:rPr>
          <w:szCs w:val="24"/>
        </w:rPr>
        <w:t xml:space="preserve"> </w:t>
      </w:r>
      <w:r w:rsidR="00FB3B20" w:rsidRPr="00E42EC7">
        <w:rPr>
          <w:szCs w:val="24"/>
        </w:rPr>
        <w:t>than World</w:t>
      </w:r>
      <w:r w:rsidR="009F5EF4" w:rsidRPr="00E42EC7">
        <w:rPr>
          <w:szCs w:val="24"/>
        </w:rPr>
        <w:t xml:space="preserve"> and Hong Kong</w:t>
      </w:r>
      <w:r w:rsidR="00FB3B20" w:rsidRPr="00E42EC7">
        <w:rPr>
          <w:szCs w:val="24"/>
        </w:rPr>
        <w:t>.</w:t>
      </w:r>
      <w:r w:rsidR="00F81575" w:rsidRPr="00E42EC7">
        <w:rPr>
          <w:szCs w:val="24"/>
        </w:rPr>
        <w:t xml:space="preserve"> The</w:t>
      </w:r>
      <w:r w:rsidR="00510C16" w:rsidRPr="00E42EC7">
        <w:rPr>
          <w:szCs w:val="24"/>
        </w:rPr>
        <w:t>se</w:t>
      </w:r>
      <w:r w:rsidR="00F81575" w:rsidRPr="00E42EC7">
        <w:rPr>
          <w:szCs w:val="24"/>
        </w:rPr>
        <w:t xml:space="preserve"> economic growth rate</w:t>
      </w:r>
      <w:r w:rsidR="008F7177" w:rsidRPr="00E42EC7">
        <w:rPr>
          <w:szCs w:val="24"/>
        </w:rPr>
        <w:t>s</w:t>
      </w:r>
      <w:r w:rsidR="00F81575" w:rsidRPr="00E42EC7">
        <w:rPr>
          <w:szCs w:val="24"/>
        </w:rPr>
        <w:t xml:space="preserve"> had </w:t>
      </w:r>
      <w:r w:rsidR="00CB28FC" w:rsidRPr="00E42EC7">
        <w:rPr>
          <w:szCs w:val="24"/>
        </w:rPr>
        <w:t>cor</w:t>
      </w:r>
      <w:r w:rsidR="000E6DCD" w:rsidRPr="00E42EC7">
        <w:rPr>
          <w:szCs w:val="24"/>
        </w:rPr>
        <w:t>related</w:t>
      </w:r>
      <w:r w:rsidR="00FE6F01" w:rsidRPr="00E42EC7">
        <w:rPr>
          <w:szCs w:val="24"/>
        </w:rPr>
        <w:t xml:space="preserve"> ratio</w:t>
      </w:r>
      <w:r w:rsidR="000E6DCD" w:rsidRPr="00E42EC7">
        <w:rPr>
          <w:szCs w:val="24"/>
        </w:rPr>
        <w:t xml:space="preserve"> </w:t>
      </w:r>
      <w:r w:rsidR="00F81575" w:rsidRPr="00E42EC7">
        <w:rPr>
          <w:szCs w:val="24"/>
        </w:rPr>
        <w:t>to Hong Kong</w:t>
      </w:r>
      <w:r w:rsidR="000E6DCD" w:rsidRPr="00E42EC7">
        <w:rPr>
          <w:szCs w:val="24"/>
        </w:rPr>
        <w:t xml:space="preserve"> in table 4</w:t>
      </w:r>
      <w:r w:rsidR="000A0D6B" w:rsidRPr="00E42EC7">
        <w:rPr>
          <w:szCs w:val="24"/>
        </w:rPr>
        <w:t>.</w:t>
      </w:r>
    </w:p>
    <w:p w:rsidR="000A0D6B" w:rsidRPr="00E42EC7" w:rsidRDefault="000A0D6B" w:rsidP="00126D0B">
      <w:pPr>
        <w:rPr>
          <w:szCs w:val="24"/>
        </w:rPr>
      </w:pPr>
    </w:p>
    <w:p w:rsidR="003861EF" w:rsidRPr="00E42EC7" w:rsidRDefault="00AF349D" w:rsidP="00126D0B">
      <w:pPr>
        <w:jc w:val="left"/>
        <w:rPr>
          <w:szCs w:val="24"/>
        </w:rPr>
      </w:pPr>
      <w:r w:rsidRPr="00E42EC7">
        <w:rPr>
          <w:szCs w:val="24"/>
        </w:rPr>
        <w:lastRenderedPageBreak/>
        <w:t xml:space="preserve">Table </w:t>
      </w:r>
      <w:r w:rsidR="00F81575" w:rsidRPr="00E42EC7">
        <w:rPr>
          <w:szCs w:val="24"/>
        </w:rPr>
        <w:t>4</w:t>
      </w:r>
      <w:r w:rsidRPr="00E42EC7">
        <w:rPr>
          <w:szCs w:val="24"/>
        </w:rPr>
        <w:t>.</w:t>
      </w:r>
      <w:r w:rsidR="00152BEC" w:rsidRPr="00E42EC7">
        <w:rPr>
          <w:szCs w:val="24"/>
        </w:rPr>
        <w:t>Correlation matrix of economic growth rates comparison.</w:t>
      </w:r>
      <w:r w:rsidR="005F6368" w:rsidRPr="00E42EC7">
        <w:rPr>
          <w:noProof/>
          <w:szCs w:val="24"/>
          <w:bdr w:val="single" w:sz="4" w:space="0" w:color="auto"/>
          <w:lang w:val="en-US" w:eastAsia="zh-TW"/>
        </w:rPr>
        <w:drawing>
          <wp:inline distT="0" distB="0" distL="0" distR="0" wp14:anchorId="2F5FDD1F" wp14:editId="0BB2C57C">
            <wp:extent cx="5973560" cy="2301766"/>
            <wp:effectExtent l="0" t="0" r="8255" b="381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011235" cy="2316283"/>
                    </a:xfrm>
                    <a:prstGeom prst="rect">
                      <a:avLst/>
                    </a:prstGeom>
                    <a:noFill/>
                    <a:ln>
                      <a:noFill/>
                    </a:ln>
                  </pic:spPr>
                </pic:pic>
              </a:graphicData>
            </a:graphic>
          </wp:inline>
        </w:drawing>
      </w:r>
      <w:r w:rsidR="003861EF" w:rsidRPr="00E42EC7">
        <w:rPr>
          <w:szCs w:val="24"/>
        </w:rPr>
        <w:t>Source:</w:t>
      </w:r>
      <w:r w:rsidR="003C2A37" w:rsidRPr="00E42EC7">
        <w:rPr>
          <w:szCs w:val="24"/>
        </w:rPr>
        <w:t xml:space="preserve"> </w:t>
      </w:r>
      <w:r w:rsidR="00352D6C" w:rsidRPr="00E42EC7">
        <w:rPr>
          <w:szCs w:val="24"/>
        </w:rPr>
        <w:t>From this research</w:t>
      </w:r>
      <w:r w:rsidR="003861EF" w:rsidRPr="00E42EC7">
        <w:rPr>
          <w:szCs w:val="24"/>
        </w:rPr>
        <w:t>.</w:t>
      </w:r>
    </w:p>
    <w:p w:rsidR="00A50C1E" w:rsidRPr="00E42EC7" w:rsidRDefault="00A50C1E" w:rsidP="00126D0B">
      <w:pPr>
        <w:rPr>
          <w:szCs w:val="24"/>
        </w:rPr>
      </w:pPr>
    </w:p>
    <w:p w:rsidR="00AF349D" w:rsidRPr="00E42EC7" w:rsidRDefault="00407053" w:rsidP="00126D0B">
      <w:pPr>
        <w:rPr>
          <w:szCs w:val="24"/>
        </w:rPr>
      </w:pPr>
      <w:r w:rsidRPr="00E42EC7">
        <w:rPr>
          <w:szCs w:val="24"/>
        </w:rPr>
        <w:tab/>
      </w:r>
      <w:r w:rsidR="002F7E31" w:rsidRPr="00E42EC7">
        <w:rPr>
          <w:szCs w:val="24"/>
        </w:rPr>
        <w:t xml:space="preserve">In </w:t>
      </w:r>
      <w:r w:rsidR="006A3403" w:rsidRPr="00E42EC7">
        <w:rPr>
          <w:szCs w:val="24"/>
        </w:rPr>
        <w:t>T</w:t>
      </w:r>
      <w:r w:rsidRPr="00E42EC7">
        <w:rPr>
          <w:szCs w:val="24"/>
        </w:rPr>
        <w:t xml:space="preserve">able </w:t>
      </w:r>
      <w:r w:rsidR="00CB28FC" w:rsidRPr="00E42EC7">
        <w:rPr>
          <w:szCs w:val="24"/>
        </w:rPr>
        <w:t>4</w:t>
      </w:r>
      <w:proofErr w:type="gramStart"/>
      <w:r w:rsidR="002F7E31" w:rsidRPr="00E42EC7">
        <w:rPr>
          <w:szCs w:val="24"/>
        </w:rPr>
        <w:t>,the</w:t>
      </w:r>
      <w:proofErr w:type="gramEnd"/>
      <w:r w:rsidR="002F7E31" w:rsidRPr="00E42EC7">
        <w:rPr>
          <w:szCs w:val="24"/>
        </w:rPr>
        <w:t xml:space="preserve"> correlation of economic growth rate of selected countries comparing to Hong Kong </w:t>
      </w:r>
      <w:r w:rsidR="00D120C9" w:rsidRPr="00E42EC7">
        <w:rPr>
          <w:szCs w:val="24"/>
        </w:rPr>
        <w:t xml:space="preserve">find </w:t>
      </w:r>
      <w:r w:rsidR="00953D77" w:rsidRPr="00E42EC7">
        <w:rPr>
          <w:szCs w:val="24"/>
        </w:rPr>
        <w:t xml:space="preserve">that </w:t>
      </w:r>
      <w:r w:rsidRPr="00E42EC7">
        <w:rPr>
          <w:b/>
          <w:szCs w:val="24"/>
        </w:rPr>
        <w:t>Malaysia</w:t>
      </w:r>
      <w:r w:rsidRPr="00E42EC7">
        <w:rPr>
          <w:szCs w:val="24"/>
        </w:rPr>
        <w:t xml:space="preserve"> </w:t>
      </w:r>
      <w:r w:rsidR="006A3403" w:rsidRPr="00E42EC7">
        <w:rPr>
          <w:szCs w:val="24"/>
        </w:rPr>
        <w:t xml:space="preserve">was </w:t>
      </w:r>
      <w:r w:rsidR="005F0344" w:rsidRPr="00E42EC7">
        <w:rPr>
          <w:szCs w:val="24"/>
        </w:rPr>
        <w:t>highest</w:t>
      </w:r>
      <w:r w:rsidR="00953D77" w:rsidRPr="00E42EC7">
        <w:rPr>
          <w:szCs w:val="24"/>
        </w:rPr>
        <w:t xml:space="preserve"> rated</w:t>
      </w:r>
      <w:r w:rsidR="005F0344" w:rsidRPr="00E42EC7">
        <w:rPr>
          <w:szCs w:val="24"/>
        </w:rPr>
        <w:t xml:space="preserve"> at</w:t>
      </w:r>
      <w:r w:rsidRPr="00E42EC7">
        <w:rPr>
          <w:b/>
          <w:szCs w:val="24"/>
        </w:rPr>
        <w:t xml:space="preserve"> </w:t>
      </w:r>
      <w:r w:rsidR="00427AEC" w:rsidRPr="00E42EC7">
        <w:rPr>
          <w:b/>
          <w:szCs w:val="24"/>
        </w:rPr>
        <w:t>0.7</w:t>
      </w:r>
      <w:r w:rsidR="00D559AD" w:rsidRPr="00E42EC7">
        <w:rPr>
          <w:b/>
          <w:szCs w:val="24"/>
        </w:rPr>
        <w:t>6</w:t>
      </w:r>
      <w:r w:rsidR="00427AEC" w:rsidRPr="00E42EC7">
        <w:rPr>
          <w:szCs w:val="24"/>
        </w:rPr>
        <w:t xml:space="preserve"> </w:t>
      </w:r>
      <w:r w:rsidR="00D559AD" w:rsidRPr="00E42EC7">
        <w:rPr>
          <w:szCs w:val="24"/>
        </w:rPr>
        <w:t>that</w:t>
      </w:r>
      <w:r w:rsidR="00427AEC" w:rsidRPr="00E42EC7">
        <w:rPr>
          <w:szCs w:val="24"/>
        </w:rPr>
        <w:t xml:space="preserve"> </w:t>
      </w:r>
      <w:r w:rsidR="002F7E31" w:rsidRPr="00E42EC7">
        <w:rPr>
          <w:szCs w:val="24"/>
        </w:rPr>
        <w:t>implied high</w:t>
      </w:r>
      <w:r w:rsidR="00F348FB" w:rsidRPr="00E42EC7">
        <w:rPr>
          <w:szCs w:val="24"/>
        </w:rPr>
        <w:t xml:space="preserve">ly correlated </w:t>
      </w:r>
      <w:r w:rsidRPr="00E42EC7">
        <w:rPr>
          <w:szCs w:val="24"/>
        </w:rPr>
        <w:t>e</w:t>
      </w:r>
      <w:r w:rsidR="00AF349D" w:rsidRPr="00E42EC7">
        <w:rPr>
          <w:szCs w:val="24"/>
        </w:rPr>
        <w:t xml:space="preserve">conomic growth </w:t>
      </w:r>
      <w:r w:rsidR="00430BD3" w:rsidRPr="00E42EC7">
        <w:rPr>
          <w:szCs w:val="24"/>
        </w:rPr>
        <w:t xml:space="preserve">with </w:t>
      </w:r>
      <w:r w:rsidRPr="00E42EC7">
        <w:rPr>
          <w:szCs w:val="24"/>
        </w:rPr>
        <w:t>Hong Kong</w:t>
      </w:r>
      <w:r w:rsidR="004D3519" w:rsidRPr="00E42EC7">
        <w:rPr>
          <w:szCs w:val="24"/>
        </w:rPr>
        <w:t xml:space="preserve"> and </w:t>
      </w:r>
      <w:r w:rsidR="00FD6ED5" w:rsidRPr="00E42EC7">
        <w:rPr>
          <w:szCs w:val="24"/>
        </w:rPr>
        <w:t xml:space="preserve">the Group </w:t>
      </w:r>
      <w:r w:rsidR="004D3519" w:rsidRPr="00E42EC7">
        <w:rPr>
          <w:szCs w:val="24"/>
        </w:rPr>
        <w:t xml:space="preserve">may </w:t>
      </w:r>
      <w:r w:rsidR="00FD6ED5" w:rsidRPr="00E42EC7">
        <w:rPr>
          <w:szCs w:val="24"/>
        </w:rPr>
        <w:t xml:space="preserve">consider </w:t>
      </w:r>
      <w:r w:rsidR="004D3519" w:rsidRPr="00E42EC7">
        <w:rPr>
          <w:szCs w:val="24"/>
        </w:rPr>
        <w:t>its positive effects on economic growth and trade cooperation</w:t>
      </w:r>
      <w:r w:rsidR="00430BD3" w:rsidRPr="00E42EC7">
        <w:rPr>
          <w:szCs w:val="24"/>
        </w:rPr>
        <w:t xml:space="preserve"> with Hong Kong</w:t>
      </w:r>
      <w:r w:rsidR="008C0910" w:rsidRPr="00E42EC7">
        <w:rPr>
          <w:szCs w:val="24"/>
        </w:rPr>
        <w:t xml:space="preserve"> business</w:t>
      </w:r>
      <w:r w:rsidR="00430BD3" w:rsidRPr="00E42EC7">
        <w:rPr>
          <w:szCs w:val="24"/>
        </w:rPr>
        <w:t>.</w:t>
      </w:r>
      <w:r w:rsidR="00EF5580" w:rsidRPr="00E42EC7">
        <w:rPr>
          <w:szCs w:val="24"/>
        </w:rPr>
        <w:t xml:space="preserve"> </w:t>
      </w:r>
    </w:p>
    <w:p w:rsidR="0061784C" w:rsidRPr="00E42EC7" w:rsidRDefault="0061784C" w:rsidP="00126D0B">
      <w:pPr>
        <w:rPr>
          <w:szCs w:val="24"/>
        </w:rPr>
      </w:pPr>
    </w:p>
    <w:p w:rsidR="00DD54D5" w:rsidRPr="00E42EC7" w:rsidRDefault="00DD54D5" w:rsidP="00126D0B">
      <w:pPr>
        <w:rPr>
          <w:szCs w:val="24"/>
          <w:lang w:val="en-US"/>
        </w:rPr>
      </w:pPr>
    </w:p>
    <w:p w:rsidR="000715A9" w:rsidRPr="00E42EC7" w:rsidRDefault="000715A9" w:rsidP="00126D0B">
      <w:pPr>
        <w:rPr>
          <w:szCs w:val="24"/>
        </w:rPr>
      </w:pPr>
    </w:p>
    <w:p w:rsidR="00945BA1" w:rsidRPr="00E42EC7" w:rsidRDefault="00945BA1" w:rsidP="00126D0B">
      <w:pPr>
        <w:rPr>
          <w:szCs w:val="24"/>
        </w:rPr>
      </w:pPr>
    </w:p>
    <w:p w:rsidR="00945BA1" w:rsidRPr="00E42EC7" w:rsidRDefault="00945BA1" w:rsidP="00126D0B">
      <w:pPr>
        <w:rPr>
          <w:szCs w:val="24"/>
        </w:rPr>
      </w:pPr>
    </w:p>
    <w:p w:rsidR="00945BA1" w:rsidRPr="00E42EC7" w:rsidRDefault="00945BA1" w:rsidP="00126D0B">
      <w:pPr>
        <w:rPr>
          <w:szCs w:val="24"/>
        </w:rPr>
      </w:pPr>
    </w:p>
    <w:p w:rsidR="000715A9" w:rsidRPr="00E42EC7" w:rsidRDefault="000715A9" w:rsidP="00126D0B">
      <w:pPr>
        <w:rPr>
          <w:szCs w:val="24"/>
        </w:rPr>
      </w:pPr>
    </w:p>
    <w:p w:rsidR="000715A9" w:rsidRPr="00E42EC7" w:rsidRDefault="000715A9" w:rsidP="00126D0B">
      <w:pPr>
        <w:rPr>
          <w:szCs w:val="24"/>
        </w:rPr>
      </w:pPr>
    </w:p>
    <w:p w:rsidR="000715A9" w:rsidRPr="00E42EC7" w:rsidRDefault="000715A9" w:rsidP="00126D0B">
      <w:pPr>
        <w:rPr>
          <w:szCs w:val="24"/>
        </w:rPr>
      </w:pPr>
    </w:p>
    <w:p w:rsidR="000715A9" w:rsidRPr="00E42EC7" w:rsidRDefault="000715A9" w:rsidP="00126D0B">
      <w:pPr>
        <w:rPr>
          <w:szCs w:val="24"/>
        </w:rPr>
      </w:pPr>
    </w:p>
    <w:p w:rsidR="000715A9" w:rsidRPr="00E42EC7" w:rsidRDefault="000715A9" w:rsidP="00126D0B">
      <w:pPr>
        <w:rPr>
          <w:szCs w:val="24"/>
        </w:rPr>
      </w:pPr>
    </w:p>
    <w:p w:rsidR="001D2C36" w:rsidRPr="00E42EC7" w:rsidRDefault="001D2C36" w:rsidP="009476AE">
      <w:pPr>
        <w:tabs>
          <w:tab w:val="left" w:pos="3480"/>
        </w:tabs>
        <w:rPr>
          <w:szCs w:val="24"/>
        </w:rPr>
      </w:pPr>
    </w:p>
    <w:p w:rsidR="000715A9" w:rsidRPr="00E42EC7" w:rsidRDefault="009476AE" w:rsidP="009476AE">
      <w:pPr>
        <w:tabs>
          <w:tab w:val="left" w:pos="3480"/>
        </w:tabs>
        <w:rPr>
          <w:szCs w:val="24"/>
        </w:rPr>
      </w:pPr>
      <w:r w:rsidRPr="00E42EC7">
        <w:rPr>
          <w:szCs w:val="24"/>
        </w:rPr>
        <w:tab/>
      </w:r>
    </w:p>
    <w:p w:rsidR="000715A9" w:rsidRPr="00E42EC7" w:rsidRDefault="000715A9" w:rsidP="00126D0B">
      <w:pPr>
        <w:rPr>
          <w:szCs w:val="24"/>
        </w:rPr>
      </w:pPr>
    </w:p>
    <w:p w:rsidR="000715A9" w:rsidRPr="00E42EC7" w:rsidRDefault="000715A9" w:rsidP="00126D0B">
      <w:pPr>
        <w:rPr>
          <w:szCs w:val="24"/>
        </w:rPr>
      </w:pPr>
    </w:p>
    <w:p w:rsidR="00CD4898" w:rsidRPr="00E42EC7" w:rsidRDefault="00686D19" w:rsidP="001D2C36">
      <w:pPr>
        <w:rPr>
          <w:szCs w:val="24"/>
        </w:rPr>
      </w:pPr>
      <w:r w:rsidRPr="00E42EC7">
        <w:rPr>
          <w:b/>
          <w:szCs w:val="24"/>
        </w:rPr>
        <w:lastRenderedPageBreak/>
        <w:t xml:space="preserve">           </w:t>
      </w:r>
      <w:r w:rsidR="00DD54D5" w:rsidRPr="00E42EC7">
        <w:rPr>
          <w:szCs w:val="24"/>
        </w:rPr>
        <w:t>2.2.2.</w:t>
      </w:r>
      <w:r w:rsidR="003C2A37" w:rsidRPr="00E42EC7">
        <w:rPr>
          <w:szCs w:val="24"/>
        </w:rPr>
        <w:t xml:space="preserve"> </w:t>
      </w:r>
      <w:r w:rsidR="004712D1" w:rsidRPr="00E42EC7">
        <w:rPr>
          <w:szCs w:val="24"/>
        </w:rPr>
        <w:t>Inflation rate</w:t>
      </w:r>
      <w:r w:rsidR="003C2A37" w:rsidRPr="00E42EC7">
        <w:rPr>
          <w:szCs w:val="24"/>
        </w:rPr>
        <w:t xml:space="preserve"> </w:t>
      </w:r>
      <w:r w:rsidR="00321C36" w:rsidRPr="00E42EC7">
        <w:rPr>
          <w:szCs w:val="24"/>
        </w:rPr>
        <w:t xml:space="preserve">(CPI) </w:t>
      </w:r>
      <w:r w:rsidR="004712D1" w:rsidRPr="00E42EC7">
        <w:rPr>
          <w:szCs w:val="24"/>
        </w:rPr>
        <w:t>comparison</w:t>
      </w:r>
      <w:r w:rsidR="00321C36" w:rsidRPr="00E42EC7">
        <w:rPr>
          <w:szCs w:val="24"/>
        </w:rPr>
        <w:t>.</w:t>
      </w:r>
    </w:p>
    <w:p w:rsidR="00DD54D5" w:rsidRPr="00E42EC7" w:rsidRDefault="00DD54D5" w:rsidP="00126D0B">
      <w:pPr>
        <w:ind w:firstLine="720"/>
        <w:rPr>
          <w:szCs w:val="24"/>
        </w:rPr>
      </w:pPr>
    </w:p>
    <w:p w:rsidR="00D05800" w:rsidRPr="00E42EC7" w:rsidRDefault="00D05800" w:rsidP="00126D0B">
      <w:pPr>
        <w:rPr>
          <w:szCs w:val="24"/>
        </w:rPr>
      </w:pPr>
      <w:r w:rsidRPr="00E42EC7">
        <w:rPr>
          <w:szCs w:val="24"/>
        </w:rPr>
        <w:t>Figure 2:</w:t>
      </w:r>
      <w:r w:rsidR="003C2A37" w:rsidRPr="00E42EC7">
        <w:rPr>
          <w:szCs w:val="24"/>
        </w:rPr>
        <w:t xml:space="preserve"> </w:t>
      </w:r>
      <w:r w:rsidRPr="00E42EC7">
        <w:rPr>
          <w:szCs w:val="24"/>
        </w:rPr>
        <w:t>Inflation rate</w:t>
      </w:r>
      <w:r w:rsidR="003C2A37" w:rsidRPr="00E42EC7">
        <w:rPr>
          <w:szCs w:val="24"/>
        </w:rPr>
        <w:t xml:space="preserve"> </w:t>
      </w:r>
      <w:r w:rsidRPr="00E42EC7">
        <w:rPr>
          <w:szCs w:val="24"/>
        </w:rPr>
        <w:t xml:space="preserve">(CPI) </w:t>
      </w:r>
      <w:r w:rsidR="00321C36" w:rsidRPr="00E42EC7">
        <w:rPr>
          <w:szCs w:val="24"/>
        </w:rPr>
        <w:t xml:space="preserve">annual changed % </w:t>
      </w:r>
      <w:r w:rsidRPr="00E42EC7">
        <w:rPr>
          <w:szCs w:val="24"/>
        </w:rPr>
        <w:t xml:space="preserve">comparison. </w:t>
      </w:r>
    </w:p>
    <w:p w:rsidR="00407053" w:rsidRPr="00E42EC7" w:rsidRDefault="009226C8" w:rsidP="00126D0B">
      <w:pPr>
        <w:rPr>
          <w:szCs w:val="24"/>
        </w:rPr>
      </w:pPr>
      <w:r w:rsidRPr="00E42EC7">
        <w:rPr>
          <w:noProof/>
          <w:szCs w:val="24"/>
          <w:lang w:val="en-US" w:eastAsia="zh-TW"/>
        </w:rPr>
        <w:drawing>
          <wp:anchor distT="0" distB="0" distL="114300" distR="114300" simplePos="0" relativeHeight="251668480" behindDoc="0" locked="0" layoutInCell="1" allowOverlap="1" wp14:anchorId="644EDAA5" wp14:editId="4026D969">
            <wp:simplePos x="914400" y="914400"/>
            <wp:positionH relativeFrom="margin">
              <wp:align>right</wp:align>
            </wp:positionH>
            <wp:positionV relativeFrom="paragraph">
              <wp:align>top</wp:align>
            </wp:positionV>
            <wp:extent cx="5938520" cy="5760720"/>
            <wp:effectExtent l="0" t="0" r="5080" b="11430"/>
            <wp:wrapSquare wrapText="bothSides"/>
            <wp:docPr id="24" name="Chart 24"/>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14:sizeRelH relativeFrom="margin">
              <wp14:pctWidth>0</wp14:pctWidth>
            </wp14:sizeRelH>
            <wp14:sizeRelV relativeFrom="margin">
              <wp14:pctHeight>0</wp14:pctHeight>
            </wp14:sizeRelV>
          </wp:anchor>
        </w:drawing>
      </w:r>
      <w:r w:rsidR="004712D1" w:rsidRPr="00E42EC7">
        <w:rPr>
          <w:szCs w:val="24"/>
        </w:rPr>
        <w:t>Source: IMF, 2020.</w:t>
      </w:r>
    </w:p>
    <w:p w:rsidR="00481B45" w:rsidRPr="00E42EC7" w:rsidRDefault="00686D19" w:rsidP="00126D0B">
      <w:pPr>
        <w:rPr>
          <w:szCs w:val="24"/>
        </w:rPr>
      </w:pPr>
      <w:r w:rsidRPr="00E42EC7">
        <w:rPr>
          <w:szCs w:val="24"/>
        </w:rPr>
        <w:tab/>
      </w:r>
      <w:r w:rsidR="006750D7" w:rsidRPr="00E42EC7">
        <w:rPr>
          <w:szCs w:val="24"/>
        </w:rPr>
        <w:t xml:space="preserve">In Figures 2 and </w:t>
      </w:r>
      <w:r w:rsidR="00CD4898" w:rsidRPr="00E42EC7">
        <w:rPr>
          <w:szCs w:val="24"/>
        </w:rPr>
        <w:t>T</w:t>
      </w:r>
      <w:r w:rsidR="006750D7" w:rsidRPr="00E42EC7">
        <w:rPr>
          <w:szCs w:val="24"/>
        </w:rPr>
        <w:t>able 5,</w:t>
      </w:r>
      <w:r w:rsidR="00A13965" w:rsidRPr="00E42EC7">
        <w:rPr>
          <w:szCs w:val="24"/>
        </w:rPr>
        <w:t>i</w:t>
      </w:r>
      <w:r w:rsidRPr="00E42EC7">
        <w:rPr>
          <w:szCs w:val="24"/>
        </w:rPr>
        <w:t>nflation rate(</w:t>
      </w:r>
      <w:r w:rsidR="00CD4898" w:rsidRPr="00E42EC7">
        <w:rPr>
          <w:szCs w:val="24"/>
        </w:rPr>
        <w:t xml:space="preserve">measured in terms of annual change in </w:t>
      </w:r>
      <w:r w:rsidRPr="00E42EC7">
        <w:rPr>
          <w:szCs w:val="24"/>
        </w:rPr>
        <w:t>CPI)</w:t>
      </w:r>
      <w:r w:rsidR="008712D7" w:rsidRPr="00E42EC7">
        <w:rPr>
          <w:szCs w:val="24"/>
        </w:rPr>
        <w:t xml:space="preserve"> </w:t>
      </w:r>
      <w:r w:rsidR="00ED2720" w:rsidRPr="00E42EC7">
        <w:rPr>
          <w:szCs w:val="24"/>
        </w:rPr>
        <w:t>showed that all selected countries were declined the purchasing power of a country’s unit of currency comparing 2010 to 2019. Group should consider th</w:t>
      </w:r>
      <w:r w:rsidR="00942E55" w:rsidRPr="00E42EC7">
        <w:rPr>
          <w:szCs w:val="24"/>
        </w:rPr>
        <w:t>eir</w:t>
      </w:r>
      <w:r w:rsidR="009070B6" w:rsidRPr="00E42EC7">
        <w:rPr>
          <w:szCs w:val="24"/>
        </w:rPr>
        <w:t xml:space="preserve"> deflated</w:t>
      </w:r>
      <w:r w:rsidR="00ED2720" w:rsidRPr="00E42EC7">
        <w:rPr>
          <w:szCs w:val="24"/>
        </w:rPr>
        <w:t xml:space="preserve"> </w:t>
      </w:r>
      <w:r w:rsidR="00942E55" w:rsidRPr="00E42EC7">
        <w:rPr>
          <w:szCs w:val="24"/>
        </w:rPr>
        <w:t>a</w:t>
      </w:r>
      <w:r w:rsidR="00ED2720" w:rsidRPr="00E42EC7">
        <w:rPr>
          <w:szCs w:val="24"/>
        </w:rPr>
        <w:t xml:space="preserve">nd provide </w:t>
      </w:r>
      <w:r w:rsidR="00942E55" w:rsidRPr="00E42EC7">
        <w:rPr>
          <w:szCs w:val="24"/>
        </w:rPr>
        <w:t xml:space="preserve">inexpensive </w:t>
      </w:r>
      <w:r w:rsidR="00ED2720" w:rsidRPr="00E42EC7">
        <w:rPr>
          <w:szCs w:val="24"/>
        </w:rPr>
        <w:t>items</w:t>
      </w:r>
      <w:r w:rsidR="00942E55" w:rsidRPr="00E42EC7">
        <w:rPr>
          <w:szCs w:val="24"/>
        </w:rPr>
        <w:t>.</w:t>
      </w:r>
      <w:r w:rsidR="00ED2720" w:rsidRPr="00E42EC7">
        <w:rPr>
          <w:szCs w:val="24"/>
        </w:rPr>
        <w:t xml:space="preserve"> </w:t>
      </w:r>
    </w:p>
    <w:p w:rsidR="00DD54D5" w:rsidRPr="00E42EC7" w:rsidRDefault="00DD54D5" w:rsidP="00126D0B">
      <w:pPr>
        <w:rPr>
          <w:szCs w:val="24"/>
        </w:rPr>
      </w:pPr>
    </w:p>
    <w:p w:rsidR="00ED2720" w:rsidRPr="00E42EC7" w:rsidRDefault="00ED2720" w:rsidP="00126D0B">
      <w:pPr>
        <w:rPr>
          <w:szCs w:val="24"/>
        </w:rPr>
      </w:pPr>
    </w:p>
    <w:p w:rsidR="00F71218" w:rsidRPr="00E42EC7" w:rsidRDefault="00F71218" w:rsidP="00126D0B">
      <w:pPr>
        <w:rPr>
          <w:szCs w:val="24"/>
        </w:rPr>
      </w:pPr>
      <w:r w:rsidRPr="00E42EC7">
        <w:rPr>
          <w:szCs w:val="24"/>
        </w:rPr>
        <w:lastRenderedPageBreak/>
        <w:t xml:space="preserve">Table 5: </w:t>
      </w:r>
    </w:p>
    <w:p w:rsidR="004712D1" w:rsidRPr="00E42EC7" w:rsidRDefault="00D05800" w:rsidP="00126D0B">
      <w:pPr>
        <w:rPr>
          <w:szCs w:val="24"/>
        </w:rPr>
      </w:pPr>
      <w:r w:rsidRPr="00E42EC7">
        <w:rPr>
          <w:noProof/>
          <w:szCs w:val="24"/>
          <w:lang w:val="en-US" w:eastAsia="zh-TW"/>
        </w:rPr>
        <w:drawing>
          <wp:inline distT="0" distB="0" distL="0" distR="0" wp14:anchorId="2D6F7972" wp14:editId="2892DE43">
            <wp:extent cx="5941301" cy="2299581"/>
            <wp:effectExtent l="0" t="0" r="2540" b="571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67107" cy="2309569"/>
                    </a:xfrm>
                    <a:prstGeom prst="rect">
                      <a:avLst/>
                    </a:prstGeom>
                    <a:noFill/>
                    <a:ln>
                      <a:noFill/>
                    </a:ln>
                  </pic:spPr>
                </pic:pic>
              </a:graphicData>
            </a:graphic>
          </wp:inline>
        </w:drawing>
      </w:r>
    </w:p>
    <w:p w:rsidR="00DD54D5" w:rsidRPr="00E42EC7" w:rsidRDefault="00686D19" w:rsidP="00126D0B">
      <w:pPr>
        <w:rPr>
          <w:szCs w:val="24"/>
        </w:rPr>
      </w:pPr>
      <w:r w:rsidRPr="00E42EC7">
        <w:rPr>
          <w:szCs w:val="24"/>
        </w:rPr>
        <w:tab/>
        <w:t>In figure 2 and table 5, their average inflation rate</w:t>
      </w:r>
      <w:r w:rsidR="00EE125D" w:rsidRPr="00E42EC7">
        <w:rPr>
          <w:szCs w:val="24"/>
        </w:rPr>
        <w:t xml:space="preserve">(CPI) </w:t>
      </w:r>
      <w:r w:rsidRPr="00E42EC7">
        <w:rPr>
          <w:szCs w:val="24"/>
        </w:rPr>
        <w:t>annual changed % at the end of period consumer price index during 2010 to 2019 that Hong Kong at 3.4%, India at 5.2%, Indonesia at 4.8%</w:t>
      </w:r>
      <w:r w:rsidR="000F73DD" w:rsidRPr="00E42EC7">
        <w:rPr>
          <w:szCs w:val="24"/>
        </w:rPr>
        <w:t xml:space="preserve"> and Vietnam at 5.9%</w:t>
      </w:r>
      <w:r w:rsidR="006A17A4" w:rsidRPr="00E42EC7">
        <w:rPr>
          <w:szCs w:val="24"/>
        </w:rPr>
        <w:t>(IMF,2020).</w:t>
      </w:r>
      <w:r w:rsidR="00453C1D" w:rsidRPr="00E42EC7">
        <w:rPr>
          <w:szCs w:val="24"/>
        </w:rPr>
        <w:t xml:space="preserve"> The lowest mean inflation rate(CPI) were</w:t>
      </w:r>
      <w:r w:rsidRPr="00E42EC7">
        <w:rPr>
          <w:szCs w:val="24"/>
        </w:rPr>
        <w:t xml:space="preserve"> Malaysia at 2.2%</w:t>
      </w:r>
      <w:r w:rsidR="000F73DD" w:rsidRPr="00E42EC7">
        <w:rPr>
          <w:szCs w:val="24"/>
        </w:rPr>
        <w:t xml:space="preserve"> and </w:t>
      </w:r>
      <w:r w:rsidRPr="00E42EC7">
        <w:rPr>
          <w:szCs w:val="24"/>
        </w:rPr>
        <w:t xml:space="preserve">Thailand at 1.5% </w:t>
      </w:r>
      <w:r w:rsidR="006A17A4" w:rsidRPr="00E42EC7">
        <w:rPr>
          <w:szCs w:val="24"/>
        </w:rPr>
        <w:t>that</w:t>
      </w:r>
      <w:r w:rsidR="00752C0D" w:rsidRPr="00E42EC7">
        <w:rPr>
          <w:szCs w:val="24"/>
        </w:rPr>
        <w:t xml:space="preserve"> </w:t>
      </w:r>
      <w:r w:rsidR="00BB6E9E" w:rsidRPr="00E42EC7">
        <w:rPr>
          <w:szCs w:val="24"/>
        </w:rPr>
        <w:t xml:space="preserve">Group should also consider their lower purchasing power of a country’s unit of currency and provide inexpensive items. </w:t>
      </w:r>
    </w:p>
    <w:p w:rsidR="005E3FAC" w:rsidRPr="00E42EC7" w:rsidRDefault="005E3FAC" w:rsidP="00126D0B">
      <w:pPr>
        <w:rPr>
          <w:szCs w:val="24"/>
        </w:rPr>
      </w:pPr>
    </w:p>
    <w:p w:rsidR="005E3FAC" w:rsidRPr="00E42EC7" w:rsidRDefault="005E3FAC" w:rsidP="00126D0B">
      <w:pPr>
        <w:rPr>
          <w:szCs w:val="24"/>
        </w:rPr>
      </w:pPr>
    </w:p>
    <w:p w:rsidR="00B66AB3" w:rsidRPr="00E42EC7" w:rsidRDefault="00B66AB3" w:rsidP="00126D0B">
      <w:pPr>
        <w:rPr>
          <w:szCs w:val="24"/>
        </w:rPr>
      </w:pPr>
    </w:p>
    <w:p w:rsidR="00B66AB3" w:rsidRPr="00E42EC7" w:rsidRDefault="00B66AB3" w:rsidP="00126D0B">
      <w:pPr>
        <w:rPr>
          <w:szCs w:val="24"/>
        </w:rPr>
      </w:pPr>
    </w:p>
    <w:p w:rsidR="00B66AB3" w:rsidRPr="00E42EC7" w:rsidRDefault="00B66AB3" w:rsidP="00126D0B">
      <w:pPr>
        <w:rPr>
          <w:szCs w:val="24"/>
        </w:rPr>
      </w:pPr>
    </w:p>
    <w:p w:rsidR="00B66AB3" w:rsidRPr="00E42EC7" w:rsidRDefault="00B66AB3" w:rsidP="00126D0B">
      <w:pPr>
        <w:rPr>
          <w:szCs w:val="24"/>
        </w:rPr>
      </w:pPr>
    </w:p>
    <w:p w:rsidR="00B66AB3" w:rsidRPr="00E42EC7" w:rsidRDefault="00B66AB3" w:rsidP="00126D0B">
      <w:pPr>
        <w:rPr>
          <w:szCs w:val="24"/>
        </w:rPr>
      </w:pPr>
    </w:p>
    <w:p w:rsidR="00B66AB3" w:rsidRPr="00E42EC7" w:rsidRDefault="00B66AB3" w:rsidP="00126D0B">
      <w:pPr>
        <w:rPr>
          <w:szCs w:val="24"/>
        </w:rPr>
      </w:pPr>
    </w:p>
    <w:p w:rsidR="00B66AB3" w:rsidRPr="00E42EC7" w:rsidRDefault="00B66AB3" w:rsidP="00126D0B">
      <w:pPr>
        <w:rPr>
          <w:szCs w:val="24"/>
        </w:rPr>
      </w:pPr>
    </w:p>
    <w:p w:rsidR="00B66AB3" w:rsidRPr="00E42EC7" w:rsidRDefault="00B66AB3" w:rsidP="00126D0B">
      <w:pPr>
        <w:rPr>
          <w:szCs w:val="24"/>
        </w:rPr>
      </w:pPr>
    </w:p>
    <w:p w:rsidR="00B66AB3" w:rsidRPr="00E42EC7" w:rsidRDefault="00B66AB3" w:rsidP="00126D0B">
      <w:pPr>
        <w:rPr>
          <w:szCs w:val="24"/>
        </w:rPr>
      </w:pPr>
    </w:p>
    <w:p w:rsidR="00B66AB3" w:rsidRPr="00E42EC7" w:rsidRDefault="00B66AB3" w:rsidP="00126D0B">
      <w:pPr>
        <w:rPr>
          <w:szCs w:val="24"/>
        </w:rPr>
      </w:pPr>
    </w:p>
    <w:p w:rsidR="00295265" w:rsidRPr="00E42EC7" w:rsidRDefault="00295265" w:rsidP="00126D0B">
      <w:pPr>
        <w:rPr>
          <w:szCs w:val="24"/>
        </w:rPr>
      </w:pPr>
    </w:p>
    <w:p w:rsidR="00B66AB3" w:rsidRPr="00E42EC7" w:rsidRDefault="00B66AB3" w:rsidP="00126D0B">
      <w:pPr>
        <w:rPr>
          <w:szCs w:val="24"/>
        </w:rPr>
      </w:pPr>
    </w:p>
    <w:p w:rsidR="00B66AB3" w:rsidRPr="00E42EC7" w:rsidRDefault="00B66AB3" w:rsidP="00126D0B">
      <w:pPr>
        <w:rPr>
          <w:szCs w:val="24"/>
        </w:rPr>
      </w:pPr>
    </w:p>
    <w:p w:rsidR="001D2C36" w:rsidRPr="00E42EC7" w:rsidRDefault="001D2C36" w:rsidP="00126D0B">
      <w:pPr>
        <w:rPr>
          <w:szCs w:val="24"/>
        </w:rPr>
      </w:pPr>
    </w:p>
    <w:p w:rsidR="00DD54D5" w:rsidRPr="00E42EC7" w:rsidRDefault="00686D19" w:rsidP="001D2C36">
      <w:pPr>
        <w:rPr>
          <w:szCs w:val="24"/>
        </w:rPr>
      </w:pPr>
      <w:r w:rsidRPr="00E42EC7">
        <w:rPr>
          <w:b/>
          <w:szCs w:val="24"/>
        </w:rPr>
        <w:lastRenderedPageBreak/>
        <w:t xml:space="preserve">             </w:t>
      </w:r>
      <w:r w:rsidR="00DD54D5" w:rsidRPr="00E42EC7">
        <w:rPr>
          <w:szCs w:val="24"/>
        </w:rPr>
        <w:t>2.2.</w:t>
      </w:r>
      <w:r w:rsidR="001D2C36" w:rsidRPr="00E42EC7">
        <w:rPr>
          <w:szCs w:val="24"/>
        </w:rPr>
        <w:t>3</w:t>
      </w:r>
      <w:r w:rsidR="00DD54D5" w:rsidRPr="00E42EC7">
        <w:rPr>
          <w:szCs w:val="24"/>
        </w:rPr>
        <w:t>. GINI index comparison.</w:t>
      </w:r>
    </w:p>
    <w:p w:rsidR="00DD54D5" w:rsidRPr="00E42EC7" w:rsidRDefault="00686D19" w:rsidP="00126D0B">
      <w:pPr>
        <w:rPr>
          <w:szCs w:val="24"/>
        </w:rPr>
      </w:pPr>
      <w:r w:rsidRPr="00E42EC7">
        <w:rPr>
          <w:szCs w:val="24"/>
        </w:rPr>
        <w:t>Figure 3:</w:t>
      </w:r>
    </w:p>
    <w:p w:rsidR="00307685" w:rsidRPr="00E42EC7" w:rsidRDefault="00385F69" w:rsidP="00126D0B">
      <w:pPr>
        <w:rPr>
          <w:szCs w:val="24"/>
        </w:rPr>
      </w:pPr>
      <w:r w:rsidRPr="00E42EC7">
        <w:rPr>
          <w:noProof/>
          <w:szCs w:val="24"/>
          <w:lang w:val="en-US" w:eastAsia="zh-TW"/>
        </w:rPr>
        <w:drawing>
          <wp:inline distT="0" distB="0" distL="0" distR="0" wp14:anchorId="25656DA2" wp14:editId="3F2BA9A8">
            <wp:extent cx="5943600" cy="3723640"/>
            <wp:effectExtent l="0" t="0" r="0" b="10160"/>
            <wp:docPr id="26" name="Chart 26"/>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FB48B5" w:rsidRPr="00E42EC7" w:rsidRDefault="00FB48B5" w:rsidP="00126D0B">
      <w:pPr>
        <w:jc w:val="left"/>
        <w:rPr>
          <w:szCs w:val="24"/>
        </w:rPr>
      </w:pPr>
      <w:r w:rsidRPr="00E42EC7">
        <w:rPr>
          <w:szCs w:val="24"/>
        </w:rPr>
        <w:t>Source:</w:t>
      </w:r>
      <w:r w:rsidR="005D144E" w:rsidRPr="00E42EC7">
        <w:rPr>
          <w:szCs w:val="24"/>
        </w:rPr>
        <w:t xml:space="preserve"> </w:t>
      </w:r>
      <w:r w:rsidR="00191426" w:rsidRPr="00E42EC7">
        <w:rPr>
          <w:noProof/>
          <w:szCs w:val="24"/>
          <w:lang w:val="en-US" w:eastAsia="zh-TW"/>
        </w:rPr>
        <w:t>World Bank Group,2020.</w:t>
      </w:r>
    </w:p>
    <w:p w:rsidR="00FB48B5" w:rsidRPr="00E42EC7" w:rsidRDefault="00686D19" w:rsidP="00126D0B">
      <w:pPr>
        <w:jc w:val="left"/>
        <w:rPr>
          <w:szCs w:val="24"/>
        </w:rPr>
      </w:pPr>
      <w:r w:rsidRPr="00E42EC7">
        <w:rPr>
          <w:szCs w:val="24"/>
        </w:rPr>
        <w:tab/>
      </w:r>
      <w:r w:rsidR="00353278" w:rsidRPr="00E42EC7">
        <w:rPr>
          <w:szCs w:val="24"/>
        </w:rPr>
        <w:t xml:space="preserve">The figures of </w:t>
      </w:r>
      <w:r w:rsidRPr="00E42EC7">
        <w:rPr>
          <w:szCs w:val="24"/>
        </w:rPr>
        <w:t>GINI index</w:t>
      </w:r>
      <w:r w:rsidR="00471DF8" w:rsidRPr="00E42EC7">
        <w:rPr>
          <w:szCs w:val="24"/>
        </w:rPr>
        <w:t xml:space="preserve"> </w:t>
      </w:r>
      <w:r w:rsidR="000F73DD" w:rsidRPr="00E42EC7">
        <w:rPr>
          <w:szCs w:val="24"/>
        </w:rPr>
        <w:t xml:space="preserve">recorded that </w:t>
      </w:r>
      <w:r w:rsidRPr="00E42EC7">
        <w:rPr>
          <w:szCs w:val="24"/>
        </w:rPr>
        <w:t xml:space="preserve">both countries </w:t>
      </w:r>
      <w:r w:rsidR="00F3302C" w:rsidRPr="00E42EC7">
        <w:rPr>
          <w:szCs w:val="24"/>
        </w:rPr>
        <w:t>were</w:t>
      </w:r>
      <w:r w:rsidR="000F73DD" w:rsidRPr="00E42EC7">
        <w:rPr>
          <w:szCs w:val="24"/>
        </w:rPr>
        <w:t xml:space="preserve"> </w:t>
      </w:r>
      <w:r w:rsidR="00471DF8" w:rsidRPr="00E42EC7">
        <w:rPr>
          <w:szCs w:val="24"/>
        </w:rPr>
        <w:t>decreasing in</w:t>
      </w:r>
      <w:r w:rsidR="000F73DD" w:rsidRPr="00E42EC7">
        <w:rPr>
          <w:szCs w:val="24"/>
        </w:rPr>
        <w:t>equality level</w:t>
      </w:r>
      <w:r w:rsidR="00471DF8" w:rsidRPr="00E42EC7">
        <w:rPr>
          <w:szCs w:val="24"/>
        </w:rPr>
        <w:t xml:space="preserve"> except India</w:t>
      </w:r>
      <w:r w:rsidR="003A162C" w:rsidRPr="00E42EC7">
        <w:rPr>
          <w:szCs w:val="24"/>
        </w:rPr>
        <w:t xml:space="preserve"> and </w:t>
      </w:r>
      <w:r w:rsidR="00043B7B" w:rsidRPr="00E42EC7">
        <w:rPr>
          <w:szCs w:val="24"/>
        </w:rPr>
        <w:t xml:space="preserve">Indonesia from 2004 to 2017. The </w:t>
      </w:r>
      <w:r w:rsidR="00A4279A" w:rsidRPr="00E42EC7">
        <w:rPr>
          <w:szCs w:val="24"/>
        </w:rPr>
        <w:t>decreasing</w:t>
      </w:r>
      <w:r w:rsidR="006B389D" w:rsidRPr="00E42EC7">
        <w:rPr>
          <w:szCs w:val="24"/>
        </w:rPr>
        <w:t xml:space="preserve"> </w:t>
      </w:r>
      <w:r w:rsidR="00353278" w:rsidRPr="00E42EC7">
        <w:rPr>
          <w:szCs w:val="24"/>
        </w:rPr>
        <w:t>GINI</w:t>
      </w:r>
      <w:r w:rsidR="006B389D" w:rsidRPr="00E42EC7">
        <w:rPr>
          <w:szCs w:val="24"/>
        </w:rPr>
        <w:t xml:space="preserve"> index of Malaysia,</w:t>
      </w:r>
      <w:r w:rsidR="005D144E" w:rsidRPr="00E42EC7">
        <w:rPr>
          <w:szCs w:val="24"/>
        </w:rPr>
        <w:t xml:space="preserve"> </w:t>
      </w:r>
      <w:r w:rsidR="006B389D" w:rsidRPr="00E42EC7">
        <w:rPr>
          <w:szCs w:val="24"/>
        </w:rPr>
        <w:t>Thailan</w:t>
      </w:r>
      <w:r w:rsidR="007273A2" w:rsidRPr="00E42EC7">
        <w:rPr>
          <w:szCs w:val="24"/>
        </w:rPr>
        <w:t>d</w:t>
      </w:r>
      <w:r w:rsidR="006B389D" w:rsidRPr="00E42EC7">
        <w:rPr>
          <w:szCs w:val="24"/>
        </w:rPr>
        <w:t xml:space="preserve"> and Vietnam </w:t>
      </w:r>
      <w:r w:rsidR="00043B7B" w:rsidRPr="00E42EC7">
        <w:rPr>
          <w:szCs w:val="24"/>
        </w:rPr>
        <w:t xml:space="preserve">can consider </w:t>
      </w:r>
      <w:r w:rsidR="0066797B" w:rsidRPr="00E42EC7">
        <w:rPr>
          <w:szCs w:val="24"/>
        </w:rPr>
        <w:t xml:space="preserve">their low income individuals </w:t>
      </w:r>
      <w:r w:rsidR="00043B7B" w:rsidRPr="00E42EC7">
        <w:rPr>
          <w:szCs w:val="24"/>
        </w:rPr>
        <w:t>decreased of their population</w:t>
      </w:r>
      <w:r w:rsidR="0066797B" w:rsidRPr="00E42EC7">
        <w:rPr>
          <w:szCs w:val="24"/>
        </w:rPr>
        <w:t xml:space="preserve"> and </w:t>
      </w:r>
      <w:r w:rsidR="009C656E" w:rsidRPr="00E42EC7">
        <w:rPr>
          <w:szCs w:val="24"/>
        </w:rPr>
        <w:t xml:space="preserve">the Group may benefit to have </w:t>
      </w:r>
      <w:r w:rsidR="00E84B47" w:rsidRPr="00E42EC7">
        <w:rPr>
          <w:szCs w:val="24"/>
        </w:rPr>
        <w:t xml:space="preserve">more </w:t>
      </w:r>
      <w:r w:rsidR="00043B7B" w:rsidRPr="00E42EC7">
        <w:rPr>
          <w:szCs w:val="24"/>
        </w:rPr>
        <w:t xml:space="preserve">individuals </w:t>
      </w:r>
      <w:r w:rsidR="009C656E" w:rsidRPr="00E42EC7">
        <w:rPr>
          <w:szCs w:val="24"/>
        </w:rPr>
        <w:t xml:space="preserve">spending </w:t>
      </w:r>
      <w:r w:rsidR="006B389D" w:rsidRPr="00E42EC7">
        <w:rPr>
          <w:szCs w:val="24"/>
        </w:rPr>
        <w:t>more</w:t>
      </w:r>
      <w:r w:rsidR="009C656E" w:rsidRPr="00E42EC7">
        <w:rPr>
          <w:szCs w:val="24"/>
        </w:rPr>
        <w:t xml:space="preserve"> in</w:t>
      </w:r>
      <w:r w:rsidR="00E84B47" w:rsidRPr="00E42EC7">
        <w:rPr>
          <w:szCs w:val="24"/>
        </w:rPr>
        <w:t xml:space="preserve"> </w:t>
      </w:r>
      <w:r w:rsidR="009C656E" w:rsidRPr="00E42EC7">
        <w:rPr>
          <w:szCs w:val="24"/>
        </w:rPr>
        <w:t>goods</w:t>
      </w:r>
      <w:r w:rsidR="006B389D" w:rsidRPr="00E42EC7">
        <w:rPr>
          <w:szCs w:val="24"/>
        </w:rPr>
        <w:t xml:space="preserve"> or </w:t>
      </w:r>
      <w:r w:rsidR="009C656E" w:rsidRPr="00E42EC7">
        <w:rPr>
          <w:szCs w:val="24"/>
        </w:rPr>
        <w:t>services</w:t>
      </w:r>
      <w:r w:rsidR="006B389D" w:rsidRPr="00E42EC7">
        <w:rPr>
          <w:szCs w:val="24"/>
        </w:rPr>
        <w:t xml:space="preserve">. </w:t>
      </w:r>
      <w:r w:rsidR="006E79AB" w:rsidRPr="00E42EC7">
        <w:rPr>
          <w:szCs w:val="24"/>
        </w:rPr>
        <w:t xml:space="preserve"> </w:t>
      </w:r>
    </w:p>
    <w:p w:rsidR="005E3FAC" w:rsidRPr="00E42EC7" w:rsidRDefault="005E3FAC" w:rsidP="00126D0B">
      <w:pPr>
        <w:jc w:val="left"/>
        <w:rPr>
          <w:szCs w:val="24"/>
        </w:rPr>
      </w:pPr>
    </w:p>
    <w:p w:rsidR="005E3FAC" w:rsidRPr="00E42EC7" w:rsidRDefault="005E3FAC" w:rsidP="00126D0B">
      <w:pPr>
        <w:jc w:val="left"/>
        <w:rPr>
          <w:szCs w:val="24"/>
        </w:rPr>
      </w:pPr>
    </w:p>
    <w:p w:rsidR="005E3FAC" w:rsidRPr="00E42EC7" w:rsidRDefault="005E3FAC" w:rsidP="00126D0B">
      <w:pPr>
        <w:jc w:val="left"/>
        <w:rPr>
          <w:szCs w:val="24"/>
        </w:rPr>
      </w:pPr>
    </w:p>
    <w:p w:rsidR="005E3FAC" w:rsidRPr="00E42EC7" w:rsidRDefault="005E3FAC" w:rsidP="00126D0B">
      <w:pPr>
        <w:jc w:val="left"/>
        <w:rPr>
          <w:szCs w:val="24"/>
        </w:rPr>
      </w:pPr>
    </w:p>
    <w:p w:rsidR="005E3FAC" w:rsidRPr="00E42EC7" w:rsidRDefault="005E3FAC" w:rsidP="00126D0B">
      <w:pPr>
        <w:jc w:val="left"/>
        <w:rPr>
          <w:szCs w:val="24"/>
        </w:rPr>
      </w:pPr>
    </w:p>
    <w:p w:rsidR="005E3FAC" w:rsidRPr="00E42EC7" w:rsidRDefault="005E3FAC" w:rsidP="00126D0B">
      <w:pPr>
        <w:jc w:val="left"/>
        <w:rPr>
          <w:szCs w:val="24"/>
        </w:rPr>
      </w:pPr>
    </w:p>
    <w:p w:rsidR="001D2C36" w:rsidRPr="00E42EC7" w:rsidRDefault="001D2C36" w:rsidP="00126D0B">
      <w:pPr>
        <w:jc w:val="left"/>
        <w:rPr>
          <w:szCs w:val="24"/>
        </w:rPr>
      </w:pPr>
    </w:p>
    <w:p w:rsidR="001D2C36" w:rsidRPr="00E42EC7" w:rsidRDefault="001D2C36" w:rsidP="00126D0B">
      <w:pPr>
        <w:jc w:val="left"/>
        <w:rPr>
          <w:szCs w:val="24"/>
        </w:rPr>
      </w:pPr>
    </w:p>
    <w:p w:rsidR="001D2C36" w:rsidRPr="00E42EC7" w:rsidRDefault="001D2C36" w:rsidP="00126D0B">
      <w:pPr>
        <w:jc w:val="left"/>
        <w:rPr>
          <w:szCs w:val="24"/>
        </w:rPr>
      </w:pPr>
    </w:p>
    <w:p w:rsidR="005E3FAC" w:rsidRPr="00E42EC7" w:rsidRDefault="005E3FAC" w:rsidP="00126D0B">
      <w:pPr>
        <w:jc w:val="left"/>
        <w:rPr>
          <w:szCs w:val="24"/>
        </w:rPr>
      </w:pPr>
    </w:p>
    <w:p w:rsidR="00040F00" w:rsidRPr="00E42EC7" w:rsidRDefault="00040F00" w:rsidP="001D2C36">
      <w:pPr>
        <w:rPr>
          <w:szCs w:val="24"/>
        </w:rPr>
      </w:pPr>
      <w:r w:rsidRPr="00E42EC7">
        <w:rPr>
          <w:szCs w:val="24"/>
        </w:rPr>
        <w:lastRenderedPageBreak/>
        <w:t>2.2.</w:t>
      </w:r>
      <w:r w:rsidR="001D2C36" w:rsidRPr="00E42EC7">
        <w:rPr>
          <w:szCs w:val="24"/>
        </w:rPr>
        <w:t>4</w:t>
      </w:r>
      <w:r w:rsidRPr="00E42EC7">
        <w:rPr>
          <w:szCs w:val="24"/>
        </w:rPr>
        <w:t xml:space="preserve">. Human development </w:t>
      </w:r>
      <w:proofErr w:type="gramStart"/>
      <w:r w:rsidRPr="00E42EC7">
        <w:rPr>
          <w:szCs w:val="24"/>
        </w:rPr>
        <w:t>index</w:t>
      </w:r>
      <w:r w:rsidR="001237FD" w:rsidRPr="00E42EC7">
        <w:rPr>
          <w:szCs w:val="24"/>
        </w:rPr>
        <w:t>(</w:t>
      </w:r>
      <w:proofErr w:type="gramEnd"/>
      <w:r w:rsidR="001237FD" w:rsidRPr="00E42EC7">
        <w:rPr>
          <w:szCs w:val="24"/>
        </w:rPr>
        <w:t>HDI)</w:t>
      </w:r>
      <w:r w:rsidRPr="00E42EC7">
        <w:rPr>
          <w:szCs w:val="24"/>
        </w:rPr>
        <w:t xml:space="preserve"> comparison</w:t>
      </w:r>
      <w:r w:rsidR="001D2C36" w:rsidRPr="00E42EC7">
        <w:rPr>
          <w:szCs w:val="24"/>
        </w:rPr>
        <w:t>.</w:t>
      </w:r>
      <w:r w:rsidR="00DA27DF" w:rsidRPr="00E42EC7">
        <w:rPr>
          <w:szCs w:val="24"/>
        </w:rPr>
        <w:tab/>
      </w:r>
    </w:p>
    <w:p w:rsidR="00040F00" w:rsidRPr="00E42EC7" w:rsidRDefault="00040F00" w:rsidP="00126D0B">
      <w:pPr>
        <w:jc w:val="left"/>
        <w:rPr>
          <w:szCs w:val="24"/>
        </w:rPr>
      </w:pPr>
      <w:r w:rsidRPr="00E42EC7">
        <w:rPr>
          <w:szCs w:val="24"/>
        </w:rPr>
        <w:t xml:space="preserve">Table 6: </w:t>
      </w:r>
      <w:r w:rsidR="008027E3" w:rsidRPr="00E42EC7">
        <w:rPr>
          <w:szCs w:val="24"/>
        </w:rPr>
        <w:t>HDI ranking (2019)</w:t>
      </w:r>
      <w:r w:rsidR="005D144E" w:rsidRPr="00E42EC7">
        <w:rPr>
          <w:szCs w:val="24"/>
        </w:rPr>
        <w:t>.</w:t>
      </w:r>
    </w:p>
    <w:p w:rsidR="00686D19" w:rsidRPr="00E42EC7" w:rsidRDefault="00DA27DF" w:rsidP="00126D0B">
      <w:pPr>
        <w:jc w:val="left"/>
        <w:rPr>
          <w:szCs w:val="24"/>
        </w:rPr>
      </w:pPr>
      <w:r w:rsidRPr="00E42EC7">
        <w:rPr>
          <w:noProof/>
          <w:szCs w:val="24"/>
          <w:lang w:val="en-US" w:eastAsia="zh-TW"/>
        </w:rPr>
        <w:drawing>
          <wp:inline distT="0" distB="0" distL="0" distR="0" wp14:anchorId="091868A7" wp14:editId="08738140">
            <wp:extent cx="5825078" cy="1584251"/>
            <wp:effectExtent l="0" t="0" r="444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860616" cy="1593916"/>
                    </a:xfrm>
                    <a:prstGeom prst="rect">
                      <a:avLst/>
                    </a:prstGeom>
                    <a:noFill/>
                    <a:ln>
                      <a:noFill/>
                    </a:ln>
                  </pic:spPr>
                </pic:pic>
              </a:graphicData>
            </a:graphic>
          </wp:inline>
        </w:drawing>
      </w:r>
    </w:p>
    <w:p w:rsidR="00040F00" w:rsidRPr="00E42EC7" w:rsidRDefault="008027E3" w:rsidP="00126D0B">
      <w:pPr>
        <w:jc w:val="left"/>
        <w:rPr>
          <w:szCs w:val="24"/>
        </w:rPr>
      </w:pPr>
      <w:r w:rsidRPr="00E42EC7">
        <w:rPr>
          <w:szCs w:val="24"/>
        </w:rPr>
        <w:t>Source: United Nations Development</w:t>
      </w:r>
      <w:proofErr w:type="gramStart"/>
      <w:r w:rsidRPr="00E42EC7">
        <w:rPr>
          <w:szCs w:val="24"/>
        </w:rPr>
        <w:t>,2019</w:t>
      </w:r>
      <w:proofErr w:type="gramEnd"/>
      <w:r w:rsidRPr="00E42EC7">
        <w:rPr>
          <w:szCs w:val="24"/>
        </w:rPr>
        <w:t>.</w:t>
      </w:r>
    </w:p>
    <w:p w:rsidR="00F25D30" w:rsidRPr="00E42EC7" w:rsidRDefault="008027E3" w:rsidP="00126D0B">
      <w:pPr>
        <w:jc w:val="left"/>
        <w:rPr>
          <w:szCs w:val="24"/>
        </w:rPr>
      </w:pPr>
      <w:r w:rsidRPr="00E42EC7">
        <w:rPr>
          <w:szCs w:val="24"/>
        </w:rPr>
        <w:tab/>
        <w:t>United Nations development(2019) reported HDI ranking, HDI(Value) and Gross national income(GNI) per capita that Malaysia  ranked 61 with HDI value at 0.804 and SDG 27,227 of GNI per capita which were greater than</w:t>
      </w:r>
      <w:r w:rsidR="00F25D30" w:rsidRPr="00E42EC7">
        <w:rPr>
          <w:szCs w:val="24"/>
        </w:rPr>
        <w:t xml:space="preserve"> Thailand ranked 77 with HDI value at 0.765;          </w:t>
      </w:r>
      <w:r w:rsidRPr="00E42EC7">
        <w:rPr>
          <w:szCs w:val="24"/>
        </w:rPr>
        <w:t xml:space="preserve"> Indonesia ranked 111 with HDI value at 0.707</w:t>
      </w:r>
      <w:r w:rsidR="00F25D30" w:rsidRPr="00E42EC7">
        <w:rPr>
          <w:szCs w:val="24"/>
        </w:rPr>
        <w:t xml:space="preserve"> and SDG 11,256 of GNI; Vietnam ranked 118 with HDI value at 0.693 and SDG 6,220 of GNI; </w:t>
      </w:r>
      <w:r w:rsidRPr="00E42EC7">
        <w:rPr>
          <w:szCs w:val="24"/>
        </w:rPr>
        <w:t>India</w:t>
      </w:r>
      <w:r w:rsidR="00F25D30" w:rsidRPr="00E42EC7">
        <w:rPr>
          <w:szCs w:val="24"/>
        </w:rPr>
        <w:t xml:space="preserve"> ranked 129 with HDI value at 0.647 and SDG 6,829 of GNI</w:t>
      </w:r>
      <w:r w:rsidRPr="00E42EC7">
        <w:rPr>
          <w:szCs w:val="24"/>
        </w:rPr>
        <w:t xml:space="preserve">, </w:t>
      </w:r>
      <w:r w:rsidR="00F25D30" w:rsidRPr="00E42EC7">
        <w:rPr>
          <w:szCs w:val="24"/>
        </w:rPr>
        <w:t>and SDG 16,129 of GNI</w:t>
      </w:r>
      <w:r w:rsidR="00AF6D4E" w:rsidRPr="00E42EC7">
        <w:rPr>
          <w:szCs w:val="24"/>
        </w:rPr>
        <w:t>(United Nations Development,2019)</w:t>
      </w:r>
      <w:r w:rsidR="00F25D30" w:rsidRPr="00E42EC7">
        <w:rPr>
          <w:szCs w:val="24"/>
        </w:rPr>
        <w:t xml:space="preserve">. </w:t>
      </w:r>
    </w:p>
    <w:p w:rsidR="00F25D30" w:rsidRPr="00E42EC7" w:rsidRDefault="00F25D30" w:rsidP="00126D0B">
      <w:pPr>
        <w:jc w:val="left"/>
        <w:rPr>
          <w:szCs w:val="24"/>
        </w:rPr>
      </w:pPr>
      <w:r w:rsidRPr="00E42EC7">
        <w:rPr>
          <w:szCs w:val="24"/>
        </w:rPr>
        <w:tab/>
      </w:r>
      <w:r w:rsidR="00431EB1" w:rsidRPr="00E42EC7">
        <w:rPr>
          <w:szCs w:val="24"/>
        </w:rPr>
        <w:t xml:space="preserve">These </w:t>
      </w:r>
      <w:r w:rsidR="00E24527" w:rsidRPr="00E42EC7">
        <w:rPr>
          <w:szCs w:val="24"/>
        </w:rPr>
        <w:t xml:space="preserve">conclude that </w:t>
      </w:r>
      <w:r w:rsidRPr="00E42EC7">
        <w:rPr>
          <w:szCs w:val="24"/>
        </w:rPr>
        <w:t>Malaysia had a better human development in education</w:t>
      </w:r>
      <w:r w:rsidR="00352D6C" w:rsidRPr="00E42EC7">
        <w:rPr>
          <w:szCs w:val="24"/>
        </w:rPr>
        <w:t>, better life expectancy</w:t>
      </w:r>
      <w:r w:rsidRPr="00E42EC7">
        <w:rPr>
          <w:szCs w:val="24"/>
        </w:rPr>
        <w:t xml:space="preserve"> and gained</w:t>
      </w:r>
      <w:r w:rsidR="00E32F03" w:rsidRPr="00E42EC7">
        <w:rPr>
          <w:szCs w:val="24"/>
        </w:rPr>
        <w:t xml:space="preserve"> higher</w:t>
      </w:r>
      <w:r w:rsidRPr="00E42EC7">
        <w:rPr>
          <w:szCs w:val="24"/>
        </w:rPr>
        <w:t xml:space="preserve"> </w:t>
      </w:r>
      <w:r w:rsidR="00E32F03" w:rsidRPr="00E42EC7">
        <w:rPr>
          <w:szCs w:val="24"/>
        </w:rPr>
        <w:t xml:space="preserve">income per </w:t>
      </w:r>
      <w:r w:rsidR="00352D6C" w:rsidRPr="00E42EC7">
        <w:rPr>
          <w:szCs w:val="24"/>
        </w:rPr>
        <w:t>capita.</w:t>
      </w:r>
      <w:r w:rsidR="00136BFA" w:rsidRPr="00E42EC7">
        <w:rPr>
          <w:szCs w:val="24"/>
        </w:rPr>
        <w:t xml:space="preserve">  Group may easy to hire </w:t>
      </w:r>
      <w:r w:rsidR="00100B08" w:rsidRPr="00E42EC7">
        <w:rPr>
          <w:szCs w:val="24"/>
        </w:rPr>
        <w:t>some</w:t>
      </w:r>
      <w:r w:rsidR="00136BFA" w:rsidRPr="00E42EC7">
        <w:rPr>
          <w:szCs w:val="24"/>
        </w:rPr>
        <w:t xml:space="preserve"> good employ</w:t>
      </w:r>
      <w:r w:rsidR="00603791" w:rsidRPr="00E42EC7">
        <w:rPr>
          <w:szCs w:val="24"/>
        </w:rPr>
        <w:t>ees</w:t>
      </w:r>
      <w:r w:rsidR="00136BFA" w:rsidRPr="00E42EC7">
        <w:rPr>
          <w:szCs w:val="24"/>
        </w:rPr>
        <w:t xml:space="preserve"> and </w:t>
      </w:r>
      <w:r w:rsidR="00E61F6E" w:rsidRPr="00E42EC7">
        <w:rPr>
          <w:szCs w:val="24"/>
        </w:rPr>
        <w:t>provide better service.</w:t>
      </w:r>
    </w:p>
    <w:p w:rsidR="001D2C36" w:rsidRPr="00E42EC7" w:rsidRDefault="001D2C36" w:rsidP="00126D0B">
      <w:pPr>
        <w:jc w:val="left"/>
        <w:rPr>
          <w:szCs w:val="24"/>
        </w:rPr>
      </w:pPr>
    </w:p>
    <w:p w:rsidR="00CD484C" w:rsidRPr="00E42EC7" w:rsidRDefault="00177169" w:rsidP="001D2C36">
      <w:pPr>
        <w:rPr>
          <w:szCs w:val="24"/>
        </w:rPr>
      </w:pPr>
      <w:r w:rsidRPr="00E42EC7">
        <w:rPr>
          <w:b/>
          <w:szCs w:val="24"/>
        </w:rPr>
        <w:t xml:space="preserve">             </w:t>
      </w:r>
      <w:r w:rsidR="000F73DD" w:rsidRPr="00E42EC7">
        <w:rPr>
          <w:szCs w:val="24"/>
        </w:rPr>
        <w:t>2.2.</w:t>
      </w:r>
      <w:r w:rsidR="001D2C36" w:rsidRPr="00E42EC7">
        <w:rPr>
          <w:szCs w:val="24"/>
        </w:rPr>
        <w:t>5</w:t>
      </w:r>
      <w:r w:rsidR="000F73DD" w:rsidRPr="00E42EC7">
        <w:rPr>
          <w:szCs w:val="24"/>
        </w:rPr>
        <w:t>. Unemployment rate</w:t>
      </w:r>
      <w:r w:rsidR="00D75801" w:rsidRPr="00E42EC7">
        <w:rPr>
          <w:szCs w:val="24"/>
        </w:rPr>
        <w:t xml:space="preserve"> comparison</w:t>
      </w:r>
      <w:r w:rsidR="00255937" w:rsidRPr="00E42EC7">
        <w:rPr>
          <w:szCs w:val="24"/>
        </w:rPr>
        <w:t xml:space="preserve">. </w:t>
      </w:r>
    </w:p>
    <w:p w:rsidR="00CD484C" w:rsidRPr="00E42EC7" w:rsidRDefault="00CD484C" w:rsidP="00126D0B">
      <w:pPr>
        <w:ind w:firstLine="720"/>
        <w:jc w:val="left"/>
        <w:rPr>
          <w:szCs w:val="24"/>
        </w:rPr>
      </w:pPr>
      <w:r w:rsidRPr="00E42EC7">
        <w:rPr>
          <w:szCs w:val="24"/>
        </w:rPr>
        <w:t xml:space="preserve">         Table </w:t>
      </w:r>
      <w:r w:rsidR="00AD7D96" w:rsidRPr="00E42EC7">
        <w:rPr>
          <w:szCs w:val="24"/>
        </w:rPr>
        <w:t>7</w:t>
      </w:r>
      <w:r w:rsidRPr="00E42EC7">
        <w:rPr>
          <w:szCs w:val="24"/>
        </w:rPr>
        <w:t>:</w:t>
      </w:r>
      <w:r w:rsidR="005D144E" w:rsidRPr="00E42EC7">
        <w:rPr>
          <w:szCs w:val="24"/>
        </w:rPr>
        <w:t xml:space="preserve"> </w:t>
      </w:r>
      <w:r w:rsidR="003F3DB7" w:rsidRPr="00E42EC7">
        <w:rPr>
          <w:szCs w:val="24"/>
        </w:rPr>
        <w:t>Country’s unemployment rate</w:t>
      </w:r>
      <w:r w:rsidR="00E27A97" w:rsidRPr="00E42EC7">
        <w:rPr>
          <w:szCs w:val="24"/>
        </w:rPr>
        <w:t xml:space="preserve"> and rank</w:t>
      </w:r>
      <w:r w:rsidR="003F3DB7" w:rsidRPr="00E42EC7">
        <w:rPr>
          <w:szCs w:val="24"/>
        </w:rPr>
        <w:t xml:space="preserve"> comparison</w:t>
      </w:r>
      <w:r w:rsidR="00E27A97" w:rsidRPr="00E42EC7">
        <w:rPr>
          <w:szCs w:val="24"/>
        </w:rPr>
        <w:t>.</w:t>
      </w:r>
    </w:p>
    <w:p w:rsidR="00686D19" w:rsidRPr="00E42EC7" w:rsidRDefault="000D6B74" w:rsidP="00126D0B">
      <w:pPr>
        <w:jc w:val="center"/>
        <w:rPr>
          <w:rStyle w:val="Emphasis"/>
          <w:szCs w:val="24"/>
        </w:rPr>
      </w:pPr>
      <w:r w:rsidRPr="00E42EC7">
        <w:rPr>
          <w:rStyle w:val="Emphasis"/>
          <w:i w:val="0"/>
          <w:iCs w:val="0"/>
          <w:noProof/>
          <w:szCs w:val="24"/>
          <w:lang w:val="en-US" w:eastAsia="zh-TW"/>
        </w:rPr>
        <w:drawing>
          <wp:inline distT="0" distB="0" distL="0" distR="0" wp14:anchorId="523218AA" wp14:editId="66E9163C">
            <wp:extent cx="4404995" cy="78740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404995" cy="787400"/>
                    </a:xfrm>
                    <a:prstGeom prst="rect">
                      <a:avLst/>
                    </a:prstGeom>
                    <a:noFill/>
                    <a:ln>
                      <a:noFill/>
                    </a:ln>
                  </pic:spPr>
                </pic:pic>
              </a:graphicData>
            </a:graphic>
          </wp:inline>
        </w:drawing>
      </w:r>
    </w:p>
    <w:p w:rsidR="000F73DD" w:rsidRPr="00E42EC7" w:rsidRDefault="00CD484C" w:rsidP="00126D0B">
      <w:pPr>
        <w:jc w:val="left"/>
        <w:rPr>
          <w:szCs w:val="24"/>
        </w:rPr>
      </w:pPr>
      <w:r w:rsidRPr="00E42EC7">
        <w:rPr>
          <w:szCs w:val="24"/>
        </w:rPr>
        <w:t xml:space="preserve">                    Source: CIA</w:t>
      </w:r>
      <w:proofErr w:type="gramStart"/>
      <w:r w:rsidRPr="00E42EC7">
        <w:rPr>
          <w:szCs w:val="24"/>
        </w:rPr>
        <w:t>,</w:t>
      </w:r>
      <w:r w:rsidR="00A43079" w:rsidRPr="00E42EC7">
        <w:rPr>
          <w:szCs w:val="24"/>
        </w:rPr>
        <w:t>2</w:t>
      </w:r>
      <w:r w:rsidRPr="00E42EC7">
        <w:rPr>
          <w:szCs w:val="24"/>
        </w:rPr>
        <w:t>020</w:t>
      </w:r>
      <w:proofErr w:type="gramEnd"/>
      <w:r w:rsidRPr="00E42EC7">
        <w:rPr>
          <w:szCs w:val="24"/>
        </w:rPr>
        <w:t>.</w:t>
      </w:r>
    </w:p>
    <w:p w:rsidR="000F73DD" w:rsidRPr="00E42EC7" w:rsidRDefault="003B1804" w:rsidP="00126D0B">
      <w:pPr>
        <w:jc w:val="left"/>
        <w:rPr>
          <w:szCs w:val="24"/>
        </w:rPr>
      </w:pPr>
      <w:r w:rsidRPr="00E42EC7">
        <w:rPr>
          <w:szCs w:val="24"/>
        </w:rPr>
        <w:tab/>
        <w:t>An unemployment rate</w:t>
      </w:r>
      <w:r w:rsidR="000D6B74" w:rsidRPr="00E42EC7">
        <w:rPr>
          <w:szCs w:val="24"/>
        </w:rPr>
        <w:t xml:space="preserve"> were recorded the range from 0.7% to 8.5% to selected countries</w:t>
      </w:r>
      <w:r w:rsidR="005D144E" w:rsidRPr="00E42EC7">
        <w:rPr>
          <w:szCs w:val="24"/>
        </w:rPr>
        <w:t xml:space="preserve"> </w:t>
      </w:r>
      <w:r w:rsidR="00AF6D4E" w:rsidRPr="00E42EC7">
        <w:rPr>
          <w:szCs w:val="24"/>
        </w:rPr>
        <w:t>(CIA</w:t>
      </w:r>
      <w:proofErr w:type="gramStart"/>
      <w:r w:rsidR="00AF6D4E" w:rsidRPr="00E42EC7">
        <w:rPr>
          <w:szCs w:val="24"/>
        </w:rPr>
        <w:t>,2020</w:t>
      </w:r>
      <w:proofErr w:type="gramEnd"/>
      <w:r w:rsidR="00AF6D4E" w:rsidRPr="00E42EC7">
        <w:rPr>
          <w:szCs w:val="24"/>
        </w:rPr>
        <w:t>)</w:t>
      </w:r>
      <w:r w:rsidR="000D6B74" w:rsidRPr="00E42EC7">
        <w:rPr>
          <w:szCs w:val="24"/>
        </w:rPr>
        <w:t xml:space="preserve">. The </w:t>
      </w:r>
      <w:r w:rsidRPr="00E42EC7">
        <w:rPr>
          <w:szCs w:val="24"/>
        </w:rPr>
        <w:t>Low unemployment is often seen as a positive sign of the economy.</w:t>
      </w:r>
      <w:r w:rsidR="008B661A" w:rsidRPr="00E42EC7">
        <w:rPr>
          <w:szCs w:val="24"/>
        </w:rPr>
        <w:t xml:space="preserve"> It may effect stress to increase wage rate, </w:t>
      </w:r>
      <w:r w:rsidR="001E6174" w:rsidRPr="00E42EC7">
        <w:rPr>
          <w:szCs w:val="24"/>
        </w:rPr>
        <w:t>inflation and reduced productivity</w:t>
      </w:r>
      <w:r w:rsidR="008B661A" w:rsidRPr="00E42EC7">
        <w:rPr>
          <w:szCs w:val="24"/>
        </w:rPr>
        <w:t xml:space="preserve"> in Thailand and Vietnam.</w:t>
      </w:r>
    </w:p>
    <w:p w:rsidR="00177169" w:rsidRPr="00E42EC7" w:rsidRDefault="00177169" w:rsidP="00126D0B">
      <w:pPr>
        <w:jc w:val="left"/>
        <w:rPr>
          <w:szCs w:val="24"/>
        </w:rPr>
      </w:pPr>
    </w:p>
    <w:p w:rsidR="001D2C36" w:rsidRPr="00E42EC7" w:rsidRDefault="001D2C36" w:rsidP="00126D0B">
      <w:pPr>
        <w:jc w:val="left"/>
        <w:rPr>
          <w:szCs w:val="24"/>
        </w:rPr>
      </w:pPr>
    </w:p>
    <w:p w:rsidR="00177169" w:rsidRPr="00E42EC7" w:rsidRDefault="00177169" w:rsidP="001D2C36">
      <w:pPr>
        <w:rPr>
          <w:szCs w:val="24"/>
        </w:rPr>
      </w:pPr>
      <w:r w:rsidRPr="00E42EC7">
        <w:rPr>
          <w:b/>
          <w:szCs w:val="24"/>
        </w:rPr>
        <w:lastRenderedPageBreak/>
        <w:t xml:space="preserve">            </w:t>
      </w:r>
      <w:r w:rsidRPr="00E42EC7">
        <w:rPr>
          <w:szCs w:val="24"/>
        </w:rPr>
        <w:t>2.2.</w:t>
      </w:r>
      <w:r w:rsidR="001D2C36" w:rsidRPr="00E42EC7">
        <w:rPr>
          <w:szCs w:val="24"/>
        </w:rPr>
        <w:t>6</w:t>
      </w:r>
      <w:r w:rsidRPr="00E42EC7">
        <w:rPr>
          <w:szCs w:val="24"/>
        </w:rPr>
        <w:t>. Corporate taxation comparison.</w:t>
      </w:r>
    </w:p>
    <w:p w:rsidR="00177169" w:rsidRPr="00E42EC7" w:rsidRDefault="00177169" w:rsidP="00126D0B">
      <w:pPr>
        <w:ind w:firstLineChars="550" w:firstLine="1320"/>
        <w:jc w:val="left"/>
        <w:rPr>
          <w:szCs w:val="24"/>
        </w:rPr>
      </w:pPr>
      <w:r w:rsidRPr="00E42EC7">
        <w:rPr>
          <w:szCs w:val="24"/>
        </w:rPr>
        <w:t>Table 8: Countries’ corporate taxation comparison.</w:t>
      </w:r>
    </w:p>
    <w:p w:rsidR="00177169" w:rsidRPr="00E42EC7" w:rsidRDefault="00177169" w:rsidP="00126D0B">
      <w:pPr>
        <w:ind w:firstLineChars="550" w:firstLine="1320"/>
        <w:rPr>
          <w:szCs w:val="24"/>
        </w:rPr>
      </w:pPr>
      <w:r w:rsidRPr="00E42EC7">
        <w:rPr>
          <w:noProof/>
          <w:szCs w:val="24"/>
          <w:lang w:val="en-US" w:eastAsia="zh-TW"/>
        </w:rPr>
        <w:drawing>
          <wp:inline distT="0" distB="0" distL="0" distR="0" wp14:anchorId="1706EBE4" wp14:editId="7F945979">
            <wp:extent cx="2532380" cy="1582420"/>
            <wp:effectExtent l="0" t="0" r="127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532380" cy="1582420"/>
                    </a:xfrm>
                    <a:prstGeom prst="rect">
                      <a:avLst/>
                    </a:prstGeom>
                    <a:noFill/>
                    <a:ln>
                      <a:noFill/>
                    </a:ln>
                  </pic:spPr>
                </pic:pic>
              </a:graphicData>
            </a:graphic>
          </wp:inline>
        </w:drawing>
      </w:r>
      <w:r w:rsidRPr="00E42EC7">
        <w:rPr>
          <w:szCs w:val="24"/>
        </w:rPr>
        <w:br/>
      </w:r>
    </w:p>
    <w:p w:rsidR="00177169" w:rsidRPr="00E42EC7" w:rsidRDefault="00177169" w:rsidP="00126D0B">
      <w:pPr>
        <w:rPr>
          <w:szCs w:val="24"/>
        </w:rPr>
      </w:pPr>
      <w:r w:rsidRPr="00E42EC7">
        <w:rPr>
          <w:szCs w:val="24"/>
        </w:rPr>
        <w:tab/>
        <w:t>The</w:t>
      </w:r>
      <w:r w:rsidR="005849F8" w:rsidRPr="00E42EC7">
        <w:rPr>
          <w:szCs w:val="24"/>
        </w:rPr>
        <w:t>ir corporate tax are high</w:t>
      </w:r>
      <w:r w:rsidR="006A2ED1" w:rsidRPr="00E42EC7">
        <w:rPr>
          <w:szCs w:val="24"/>
        </w:rPr>
        <w:t xml:space="preserve"> than Hong Kong. </w:t>
      </w:r>
      <w:r w:rsidR="005849F8" w:rsidRPr="00E42EC7">
        <w:rPr>
          <w:szCs w:val="24"/>
        </w:rPr>
        <w:t xml:space="preserve"> India at 25.17%, Indonesia at 25% and Malaysia 24%, Thailand and Vietnam at 20% that </w:t>
      </w:r>
      <w:r w:rsidR="006A2ED1" w:rsidRPr="00E42EC7">
        <w:rPr>
          <w:szCs w:val="24"/>
        </w:rPr>
        <w:t>o</w:t>
      </w:r>
      <w:r w:rsidR="005849F8" w:rsidRPr="00E42EC7">
        <w:rPr>
          <w:szCs w:val="24"/>
        </w:rPr>
        <w:t xml:space="preserve">verall are higher than 16.5% of Hong Kong tax </w:t>
      </w:r>
      <w:proofErr w:type="gramStart"/>
      <w:r w:rsidR="005849F8" w:rsidRPr="00E42EC7">
        <w:rPr>
          <w:szCs w:val="24"/>
        </w:rPr>
        <w:t>rate</w:t>
      </w:r>
      <w:r w:rsidR="00AF6D4E" w:rsidRPr="00E42EC7">
        <w:rPr>
          <w:szCs w:val="24"/>
        </w:rPr>
        <w:t>(</w:t>
      </w:r>
      <w:proofErr w:type="gramEnd"/>
      <w:r w:rsidR="00AF6D4E" w:rsidRPr="00E42EC7">
        <w:rPr>
          <w:szCs w:val="24"/>
        </w:rPr>
        <w:t>Tradingeconomic,2020)</w:t>
      </w:r>
      <w:r w:rsidR="005849F8" w:rsidRPr="00E42EC7">
        <w:rPr>
          <w:szCs w:val="24"/>
        </w:rPr>
        <w:t>.</w:t>
      </w:r>
    </w:p>
    <w:p w:rsidR="001D2C36" w:rsidRPr="00E42EC7" w:rsidRDefault="001D2C36" w:rsidP="00126D0B">
      <w:pPr>
        <w:rPr>
          <w:szCs w:val="24"/>
        </w:rPr>
      </w:pPr>
    </w:p>
    <w:p w:rsidR="00177169" w:rsidRPr="00E42EC7" w:rsidRDefault="00DA2223" w:rsidP="001D2C36">
      <w:pPr>
        <w:rPr>
          <w:szCs w:val="24"/>
        </w:rPr>
      </w:pPr>
      <w:r w:rsidRPr="00E42EC7">
        <w:rPr>
          <w:b/>
          <w:szCs w:val="24"/>
        </w:rPr>
        <w:t xml:space="preserve">              </w:t>
      </w:r>
      <w:r w:rsidRPr="00E42EC7">
        <w:rPr>
          <w:szCs w:val="24"/>
        </w:rPr>
        <w:t xml:space="preserve"> 2.2.</w:t>
      </w:r>
      <w:r w:rsidR="001D2C36" w:rsidRPr="00E42EC7">
        <w:rPr>
          <w:szCs w:val="24"/>
        </w:rPr>
        <w:t>7</w:t>
      </w:r>
      <w:r w:rsidRPr="00E42EC7">
        <w:rPr>
          <w:szCs w:val="24"/>
        </w:rPr>
        <w:t>. Ease of doing business comparison.</w:t>
      </w:r>
    </w:p>
    <w:p w:rsidR="00DA2223" w:rsidRPr="00E42EC7" w:rsidRDefault="00DA2223" w:rsidP="00126D0B">
      <w:pPr>
        <w:ind w:firstLineChars="950" w:firstLine="2280"/>
        <w:jc w:val="left"/>
        <w:rPr>
          <w:szCs w:val="24"/>
        </w:rPr>
      </w:pPr>
      <w:r w:rsidRPr="00E42EC7">
        <w:rPr>
          <w:szCs w:val="24"/>
        </w:rPr>
        <w:t>Table 9: Ease of doing business (EDOB) comparison.</w:t>
      </w:r>
    </w:p>
    <w:p w:rsidR="0075281D" w:rsidRPr="00E42EC7" w:rsidRDefault="0075281D" w:rsidP="00126D0B">
      <w:pPr>
        <w:ind w:firstLineChars="950" w:firstLine="2280"/>
        <w:jc w:val="left"/>
        <w:rPr>
          <w:szCs w:val="24"/>
        </w:rPr>
      </w:pPr>
      <w:r w:rsidRPr="00E42EC7">
        <w:rPr>
          <w:noProof/>
          <w:szCs w:val="24"/>
          <w:lang w:val="en-US" w:eastAsia="zh-TW"/>
        </w:rPr>
        <w:drawing>
          <wp:inline distT="0" distB="0" distL="0" distR="0" wp14:anchorId="79397A61" wp14:editId="2D18CC28">
            <wp:extent cx="3253105" cy="2424223"/>
            <wp:effectExtent l="0" t="0" r="444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282600" cy="2446203"/>
                    </a:xfrm>
                    <a:prstGeom prst="rect">
                      <a:avLst/>
                    </a:prstGeom>
                    <a:noFill/>
                    <a:ln>
                      <a:noFill/>
                    </a:ln>
                  </pic:spPr>
                </pic:pic>
              </a:graphicData>
            </a:graphic>
          </wp:inline>
        </w:drawing>
      </w:r>
    </w:p>
    <w:p w:rsidR="000F73DD" w:rsidRPr="00E42EC7" w:rsidRDefault="000F73DD" w:rsidP="00126D0B">
      <w:pPr>
        <w:jc w:val="center"/>
        <w:rPr>
          <w:szCs w:val="24"/>
        </w:rPr>
      </w:pPr>
    </w:p>
    <w:p w:rsidR="00192ACA" w:rsidRPr="00E42EC7" w:rsidRDefault="00DA2223" w:rsidP="00126D0B">
      <w:pPr>
        <w:jc w:val="left"/>
        <w:rPr>
          <w:szCs w:val="24"/>
        </w:rPr>
      </w:pPr>
      <w:r w:rsidRPr="00E42EC7">
        <w:rPr>
          <w:szCs w:val="24"/>
        </w:rPr>
        <w:tab/>
        <w:t>World bank group</w:t>
      </w:r>
      <w:r w:rsidR="002C6AEA" w:rsidRPr="00E42EC7">
        <w:rPr>
          <w:szCs w:val="24"/>
        </w:rPr>
        <w:t xml:space="preserve"> (2019)</w:t>
      </w:r>
      <w:r w:rsidRPr="00E42EC7">
        <w:rPr>
          <w:szCs w:val="24"/>
        </w:rPr>
        <w:t xml:space="preserve"> was benchmarked that Ease of doing business rankings were Malaysia at 15 with score 80.60, Thailand at 27 with score 78.45, Vietnam at 69 with score 68.36, Indonesia at 74 with </w:t>
      </w:r>
      <w:r w:rsidR="00FB2327" w:rsidRPr="00E42EC7">
        <w:rPr>
          <w:szCs w:val="24"/>
        </w:rPr>
        <w:t xml:space="preserve">score </w:t>
      </w:r>
      <w:r w:rsidRPr="00E42EC7">
        <w:rPr>
          <w:szCs w:val="24"/>
        </w:rPr>
        <w:t>6</w:t>
      </w:r>
      <w:r w:rsidR="00A570AA" w:rsidRPr="00E42EC7">
        <w:rPr>
          <w:szCs w:val="24"/>
        </w:rPr>
        <w:t xml:space="preserve">7.96 and India at 77 with 67.23 implied that Malaysia has </w:t>
      </w:r>
      <w:r w:rsidR="00AD24F8" w:rsidRPr="00E42EC7">
        <w:rPr>
          <w:szCs w:val="24"/>
        </w:rPr>
        <w:t>be</w:t>
      </w:r>
      <w:r w:rsidR="00ED6408" w:rsidRPr="00E42EC7">
        <w:rPr>
          <w:szCs w:val="24"/>
        </w:rPr>
        <w:t>tter</w:t>
      </w:r>
      <w:r w:rsidR="00AD24F8" w:rsidRPr="00E42EC7">
        <w:rPr>
          <w:szCs w:val="24"/>
        </w:rPr>
        <w:t xml:space="preserve"> regulatory performance in business</w:t>
      </w:r>
      <w:r w:rsidR="00ED6408" w:rsidRPr="00E42EC7">
        <w:rPr>
          <w:szCs w:val="24"/>
        </w:rPr>
        <w:t xml:space="preserve"> than </w:t>
      </w:r>
      <w:r w:rsidR="00EF38B2" w:rsidRPr="00E42EC7">
        <w:rPr>
          <w:szCs w:val="24"/>
        </w:rPr>
        <w:t>selected countries</w:t>
      </w:r>
      <w:r w:rsidR="00AD24F8" w:rsidRPr="00E42EC7">
        <w:rPr>
          <w:szCs w:val="24"/>
        </w:rPr>
        <w:t>.</w:t>
      </w:r>
    </w:p>
    <w:p w:rsidR="007A44A4" w:rsidRPr="00E42EC7" w:rsidRDefault="007A44A4" w:rsidP="00126D0B">
      <w:pPr>
        <w:pStyle w:val="BodyText"/>
        <w:rPr>
          <w:szCs w:val="24"/>
        </w:rPr>
      </w:pPr>
    </w:p>
    <w:p w:rsidR="005176AF" w:rsidRPr="00E42EC7" w:rsidRDefault="005176AF" w:rsidP="001D2C36">
      <w:pPr>
        <w:rPr>
          <w:szCs w:val="24"/>
        </w:rPr>
      </w:pPr>
      <w:r w:rsidRPr="00E42EC7">
        <w:rPr>
          <w:szCs w:val="24"/>
        </w:rPr>
        <w:lastRenderedPageBreak/>
        <w:t>2.2.</w:t>
      </w:r>
      <w:r w:rsidR="001D2C36" w:rsidRPr="00E42EC7">
        <w:rPr>
          <w:szCs w:val="24"/>
        </w:rPr>
        <w:t>8</w:t>
      </w:r>
      <w:r w:rsidRPr="00E42EC7">
        <w:rPr>
          <w:szCs w:val="24"/>
        </w:rPr>
        <w:t xml:space="preserve">. </w:t>
      </w:r>
      <w:r w:rsidR="00093BCD" w:rsidRPr="00E42EC7">
        <w:rPr>
          <w:szCs w:val="24"/>
        </w:rPr>
        <w:t xml:space="preserve">Hong Kong’s </w:t>
      </w:r>
      <w:r w:rsidR="00CE7CD6" w:rsidRPr="00E42EC7">
        <w:rPr>
          <w:szCs w:val="24"/>
        </w:rPr>
        <w:t>m</w:t>
      </w:r>
      <w:r w:rsidRPr="00E42EC7">
        <w:rPr>
          <w:szCs w:val="24"/>
        </w:rPr>
        <w:t>erchandise trade with ASEAN.</w:t>
      </w:r>
    </w:p>
    <w:p w:rsidR="007A44A4" w:rsidRPr="00E42EC7" w:rsidRDefault="007A44A4" w:rsidP="00126D0B">
      <w:pPr>
        <w:pStyle w:val="BodyText"/>
        <w:jc w:val="center"/>
        <w:rPr>
          <w:szCs w:val="24"/>
        </w:rPr>
      </w:pPr>
      <w:r w:rsidRPr="00E42EC7">
        <w:rPr>
          <w:szCs w:val="24"/>
        </w:rPr>
        <w:t>Table 10: Hong Kong’s merchandise trade with ASEAN in 2018</w:t>
      </w:r>
      <w:r w:rsidR="00F56D4F" w:rsidRPr="00E42EC7">
        <w:rPr>
          <w:szCs w:val="24"/>
        </w:rPr>
        <w:t>.</w:t>
      </w:r>
    </w:p>
    <w:p w:rsidR="00E71868" w:rsidRPr="00E42EC7" w:rsidRDefault="00E71868" w:rsidP="00126D0B">
      <w:pPr>
        <w:pStyle w:val="BodyText"/>
        <w:jc w:val="center"/>
        <w:rPr>
          <w:szCs w:val="24"/>
        </w:rPr>
      </w:pPr>
      <w:r w:rsidRPr="00E42EC7">
        <w:rPr>
          <w:noProof/>
          <w:szCs w:val="24"/>
          <w:lang w:val="en-US" w:eastAsia="zh-TW"/>
        </w:rPr>
        <w:drawing>
          <wp:inline distT="0" distB="0" distL="0" distR="0" wp14:anchorId="2B5CEA2E" wp14:editId="2690C3C6">
            <wp:extent cx="5953125" cy="4890977"/>
            <wp:effectExtent l="0" t="0" r="0"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980062" cy="4913108"/>
                    </a:xfrm>
                    <a:prstGeom prst="rect">
                      <a:avLst/>
                    </a:prstGeom>
                    <a:noFill/>
                    <a:ln>
                      <a:noFill/>
                    </a:ln>
                  </pic:spPr>
                </pic:pic>
              </a:graphicData>
            </a:graphic>
          </wp:inline>
        </w:drawing>
      </w:r>
    </w:p>
    <w:p w:rsidR="00726011" w:rsidRPr="00E42EC7" w:rsidRDefault="00726011" w:rsidP="00126D0B">
      <w:pPr>
        <w:jc w:val="left"/>
        <w:rPr>
          <w:szCs w:val="24"/>
        </w:rPr>
      </w:pPr>
      <w:r w:rsidRPr="00E42EC7">
        <w:rPr>
          <w:szCs w:val="24"/>
        </w:rPr>
        <w:t>Source: TID</w:t>
      </w:r>
      <w:proofErr w:type="gramStart"/>
      <w:r w:rsidRPr="00E42EC7">
        <w:rPr>
          <w:szCs w:val="24"/>
        </w:rPr>
        <w:t>,2020</w:t>
      </w:r>
      <w:proofErr w:type="gramEnd"/>
      <w:r w:rsidRPr="00E42EC7">
        <w:rPr>
          <w:szCs w:val="24"/>
        </w:rPr>
        <w:t>.</w:t>
      </w:r>
    </w:p>
    <w:p w:rsidR="00C6737A" w:rsidRPr="00E42EC7" w:rsidRDefault="00C6737A" w:rsidP="00126D0B">
      <w:pPr>
        <w:jc w:val="left"/>
        <w:rPr>
          <w:szCs w:val="24"/>
        </w:rPr>
      </w:pPr>
    </w:p>
    <w:p w:rsidR="00192ACA" w:rsidRPr="00E42EC7" w:rsidRDefault="00E775FB" w:rsidP="00126D0B">
      <w:pPr>
        <w:jc w:val="left"/>
        <w:rPr>
          <w:szCs w:val="24"/>
        </w:rPr>
      </w:pPr>
      <w:r w:rsidRPr="00E42EC7">
        <w:rPr>
          <w:szCs w:val="24"/>
        </w:rPr>
        <w:tab/>
        <w:t>Hong Kong’s Merchandise trade with ASEAN members were that total trade value was HKD1</w:t>
      </w:r>
      <w:proofErr w:type="gramStart"/>
      <w:r w:rsidRPr="00E42EC7">
        <w:rPr>
          <w:szCs w:val="24"/>
        </w:rPr>
        <w:t>,069,682million</w:t>
      </w:r>
      <w:proofErr w:type="gramEnd"/>
      <w:r w:rsidRPr="00E42EC7">
        <w:rPr>
          <w:szCs w:val="24"/>
        </w:rPr>
        <w:t>; total value of imports was HKD761,517</w:t>
      </w:r>
      <w:r w:rsidR="005D144E" w:rsidRPr="00E42EC7">
        <w:rPr>
          <w:szCs w:val="24"/>
        </w:rPr>
        <w:t>million</w:t>
      </w:r>
      <w:r w:rsidRPr="00E42EC7">
        <w:rPr>
          <w:szCs w:val="24"/>
        </w:rPr>
        <w:t xml:space="preserve">; Value of domestic exports was </w:t>
      </w:r>
      <w:r w:rsidR="005D144E" w:rsidRPr="00E42EC7">
        <w:rPr>
          <w:szCs w:val="24"/>
        </w:rPr>
        <w:t>HKD</w:t>
      </w:r>
      <w:r w:rsidRPr="00E42EC7">
        <w:rPr>
          <w:szCs w:val="24"/>
        </w:rPr>
        <w:t>8,426</w:t>
      </w:r>
      <w:r w:rsidR="005D144E" w:rsidRPr="00E42EC7">
        <w:rPr>
          <w:szCs w:val="24"/>
        </w:rPr>
        <w:t>million</w:t>
      </w:r>
      <w:r w:rsidRPr="00E42EC7">
        <w:rPr>
          <w:szCs w:val="24"/>
        </w:rPr>
        <w:t xml:space="preserve"> and value of re-export was </w:t>
      </w:r>
      <w:r w:rsidR="005D144E" w:rsidRPr="00E42EC7">
        <w:rPr>
          <w:szCs w:val="24"/>
        </w:rPr>
        <w:t>HKD</w:t>
      </w:r>
      <w:r w:rsidRPr="00E42EC7">
        <w:rPr>
          <w:szCs w:val="24"/>
        </w:rPr>
        <w:t>299,739</w:t>
      </w:r>
      <w:r w:rsidR="005D144E" w:rsidRPr="00E42EC7">
        <w:rPr>
          <w:szCs w:val="24"/>
        </w:rPr>
        <w:t>million</w:t>
      </w:r>
      <w:r w:rsidRPr="00E42EC7">
        <w:rPr>
          <w:szCs w:val="24"/>
        </w:rPr>
        <w:t>.</w:t>
      </w:r>
      <w:r w:rsidR="00F07062" w:rsidRPr="00E42EC7">
        <w:rPr>
          <w:szCs w:val="24"/>
        </w:rPr>
        <w:t xml:space="preserve"> </w:t>
      </w:r>
      <w:r w:rsidRPr="00E42EC7">
        <w:rPr>
          <w:szCs w:val="24"/>
        </w:rPr>
        <w:t xml:space="preserve">Malaysia </w:t>
      </w:r>
      <w:r w:rsidR="00992066" w:rsidRPr="00E42EC7">
        <w:rPr>
          <w:szCs w:val="24"/>
        </w:rPr>
        <w:t>was</w:t>
      </w:r>
      <w:r w:rsidRPr="00E42EC7">
        <w:rPr>
          <w:szCs w:val="24"/>
        </w:rPr>
        <w:t xml:space="preserve"> a second large</w:t>
      </w:r>
      <w:r w:rsidR="00566FEB" w:rsidRPr="00E42EC7">
        <w:rPr>
          <w:szCs w:val="24"/>
        </w:rPr>
        <w:t xml:space="preserve"> of dealing</w:t>
      </w:r>
      <w:r w:rsidRPr="00E42EC7">
        <w:rPr>
          <w:szCs w:val="24"/>
        </w:rPr>
        <w:t xml:space="preserve"> amount with Hong Kong</w:t>
      </w:r>
      <w:r w:rsidR="00F07062" w:rsidRPr="00E42EC7">
        <w:rPr>
          <w:szCs w:val="24"/>
        </w:rPr>
        <w:t xml:space="preserve"> in 2018</w:t>
      </w:r>
      <w:r w:rsidRPr="00E42EC7">
        <w:rPr>
          <w:szCs w:val="24"/>
        </w:rPr>
        <w:t>.</w:t>
      </w:r>
    </w:p>
    <w:p w:rsidR="00622937" w:rsidRPr="00E42EC7" w:rsidRDefault="00DE2C3B" w:rsidP="00126D0B">
      <w:pPr>
        <w:ind w:firstLineChars="300" w:firstLine="720"/>
        <w:rPr>
          <w:szCs w:val="24"/>
        </w:rPr>
      </w:pPr>
      <w:r w:rsidRPr="00E42EC7">
        <w:rPr>
          <w:bCs/>
          <w:szCs w:val="24"/>
        </w:rPr>
        <w:t>Based on</w:t>
      </w:r>
      <w:r w:rsidR="000A1F09" w:rsidRPr="00E42EC7">
        <w:rPr>
          <w:bCs/>
          <w:szCs w:val="24"/>
        </w:rPr>
        <w:t xml:space="preserve"> above</w:t>
      </w:r>
      <w:r w:rsidRPr="00E42EC7">
        <w:rPr>
          <w:bCs/>
          <w:szCs w:val="24"/>
        </w:rPr>
        <w:t xml:space="preserve"> </w:t>
      </w:r>
      <w:r w:rsidR="000A1F09" w:rsidRPr="00E42EC7">
        <w:rPr>
          <w:bCs/>
          <w:szCs w:val="24"/>
        </w:rPr>
        <w:t xml:space="preserve">research </w:t>
      </w:r>
      <w:r w:rsidR="00285E43" w:rsidRPr="00E42EC7">
        <w:rPr>
          <w:bCs/>
          <w:szCs w:val="24"/>
        </w:rPr>
        <w:t>concludes that a</w:t>
      </w:r>
      <w:r w:rsidR="00EB6079" w:rsidRPr="00E42EC7">
        <w:rPr>
          <w:bCs/>
          <w:szCs w:val="24"/>
        </w:rPr>
        <w:t>lthough</w:t>
      </w:r>
      <w:r w:rsidR="00622937" w:rsidRPr="00E42EC7">
        <w:rPr>
          <w:bCs/>
          <w:szCs w:val="24"/>
        </w:rPr>
        <w:t xml:space="preserve"> </w:t>
      </w:r>
      <w:r w:rsidRPr="00E42EC7">
        <w:rPr>
          <w:szCs w:val="24"/>
        </w:rPr>
        <w:t xml:space="preserve">Malaysia </w:t>
      </w:r>
      <w:r w:rsidR="00622937" w:rsidRPr="00E42EC7">
        <w:rPr>
          <w:szCs w:val="24"/>
        </w:rPr>
        <w:t>implied lower purchasing power of households and high cooperate tax than selected countries, it is still recommended to expand business in Malaysia because it had high business correlation to Hong Kong;</w:t>
      </w:r>
      <w:r w:rsidR="005D144E" w:rsidRPr="00E42EC7">
        <w:rPr>
          <w:szCs w:val="24"/>
        </w:rPr>
        <w:t xml:space="preserve"> </w:t>
      </w:r>
      <w:r w:rsidR="00D275C6" w:rsidRPr="00E42EC7">
        <w:rPr>
          <w:szCs w:val="24"/>
        </w:rPr>
        <w:t xml:space="preserve">greater </w:t>
      </w:r>
      <w:r w:rsidRPr="00E42EC7">
        <w:rPr>
          <w:szCs w:val="24"/>
        </w:rPr>
        <w:t>r</w:t>
      </w:r>
      <w:r w:rsidR="00D275C6" w:rsidRPr="00E42EC7">
        <w:rPr>
          <w:szCs w:val="24"/>
        </w:rPr>
        <w:t>eal GDP than Hong Kong;</w:t>
      </w:r>
      <w:r w:rsidR="00622937" w:rsidRPr="00E42EC7">
        <w:rPr>
          <w:szCs w:val="24"/>
        </w:rPr>
        <w:t xml:space="preserve"> very low inflation; decreasing inequality level; better human development </w:t>
      </w:r>
      <w:r w:rsidR="00622937" w:rsidRPr="00E42EC7">
        <w:rPr>
          <w:szCs w:val="24"/>
        </w:rPr>
        <w:lastRenderedPageBreak/>
        <w:t>with highest gross nation income</w:t>
      </w:r>
      <w:r w:rsidR="00E775FB" w:rsidRPr="00E42EC7">
        <w:rPr>
          <w:szCs w:val="24"/>
        </w:rPr>
        <w:t xml:space="preserve">, </w:t>
      </w:r>
      <w:r w:rsidR="00622937" w:rsidRPr="00E42EC7">
        <w:rPr>
          <w:szCs w:val="24"/>
        </w:rPr>
        <w:t>higher ranking of EODB</w:t>
      </w:r>
      <w:r w:rsidR="00E775FB" w:rsidRPr="00E42EC7">
        <w:rPr>
          <w:szCs w:val="24"/>
        </w:rPr>
        <w:t xml:space="preserve"> and</w:t>
      </w:r>
      <w:r w:rsidR="00A41D05" w:rsidRPr="00E42EC7">
        <w:rPr>
          <w:szCs w:val="24"/>
        </w:rPr>
        <w:t xml:space="preserve"> top merchandise ASEAN trade partner </w:t>
      </w:r>
      <w:r w:rsidR="00E775FB" w:rsidRPr="00E42EC7">
        <w:rPr>
          <w:szCs w:val="24"/>
        </w:rPr>
        <w:t>with Hong Kong.</w:t>
      </w:r>
    </w:p>
    <w:p w:rsidR="005E3FAC" w:rsidRPr="00E42EC7" w:rsidRDefault="005E3FAC" w:rsidP="00126D0B">
      <w:pPr>
        <w:ind w:firstLineChars="300" w:firstLine="720"/>
        <w:rPr>
          <w:szCs w:val="24"/>
        </w:rPr>
      </w:pPr>
    </w:p>
    <w:p w:rsidR="005D6C43" w:rsidRPr="00E42EC7" w:rsidRDefault="005D6C43" w:rsidP="00126D0B">
      <w:pPr>
        <w:numPr>
          <w:ilvl w:val="1"/>
          <w:numId w:val="1"/>
        </w:numPr>
        <w:jc w:val="left"/>
        <w:rPr>
          <w:bCs/>
          <w:szCs w:val="24"/>
        </w:rPr>
      </w:pPr>
      <w:r w:rsidRPr="00E42EC7">
        <w:rPr>
          <w:bCs/>
          <w:szCs w:val="24"/>
        </w:rPr>
        <w:t>2.3</w:t>
      </w:r>
      <w:r w:rsidR="005D144E" w:rsidRPr="00E42EC7">
        <w:rPr>
          <w:bCs/>
          <w:szCs w:val="24"/>
        </w:rPr>
        <w:t>.</w:t>
      </w:r>
      <w:r w:rsidRPr="00E42EC7">
        <w:rPr>
          <w:bCs/>
          <w:szCs w:val="24"/>
        </w:rPr>
        <w:t>Rationales for the expanding the business in Malaysia</w:t>
      </w:r>
    </w:p>
    <w:p w:rsidR="0037416B" w:rsidRPr="00E42EC7" w:rsidRDefault="0037416B" w:rsidP="00126D0B">
      <w:pPr>
        <w:ind w:firstLine="576"/>
        <w:rPr>
          <w:szCs w:val="24"/>
        </w:rPr>
      </w:pPr>
    </w:p>
    <w:p w:rsidR="00D43717" w:rsidRPr="00E42EC7" w:rsidRDefault="007A2407" w:rsidP="00126D0B">
      <w:pPr>
        <w:ind w:firstLineChars="350" w:firstLine="840"/>
        <w:rPr>
          <w:szCs w:val="24"/>
        </w:rPr>
      </w:pPr>
      <w:bookmarkStart w:id="25" w:name="__RefHeading__149237_1594466143"/>
      <w:bookmarkEnd w:id="25"/>
      <w:r w:rsidRPr="00E42EC7">
        <w:rPr>
          <w:szCs w:val="24"/>
        </w:rPr>
        <w:t xml:space="preserve">Malaysia's demand for snacks is expected to provide convenient snack options. Similar to Hong Kong and China. </w:t>
      </w:r>
      <w:r w:rsidR="005E3FAC" w:rsidRPr="00E42EC7">
        <w:rPr>
          <w:szCs w:val="24"/>
        </w:rPr>
        <w:t>Figure 4 shows that t</w:t>
      </w:r>
      <w:r w:rsidRPr="00E42EC7">
        <w:rPr>
          <w:szCs w:val="24"/>
        </w:rPr>
        <w:t xml:space="preserve">heir demand for snack products </w:t>
      </w:r>
      <w:r w:rsidR="00664EC3" w:rsidRPr="00E42EC7">
        <w:rPr>
          <w:szCs w:val="24"/>
        </w:rPr>
        <w:t>are</w:t>
      </w:r>
      <w:r w:rsidRPr="00E42EC7">
        <w:rPr>
          <w:szCs w:val="24"/>
        </w:rPr>
        <w:t xml:space="preserve"> also growing.</w:t>
      </w:r>
    </w:p>
    <w:p w:rsidR="00D43717" w:rsidRPr="00E42EC7" w:rsidRDefault="005E3FAC" w:rsidP="00126D0B">
      <w:pPr>
        <w:jc w:val="center"/>
        <w:rPr>
          <w:szCs w:val="24"/>
        </w:rPr>
      </w:pPr>
      <w:r w:rsidRPr="00E42EC7">
        <w:rPr>
          <w:noProof/>
          <w:szCs w:val="24"/>
          <w:lang w:val="en-US" w:eastAsia="zh-TW"/>
        </w:rPr>
        <w:drawing>
          <wp:inline distT="0" distB="0" distL="0" distR="0" wp14:anchorId="1AB34D56" wp14:editId="6BAA9DE1">
            <wp:extent cx="5135245" cy="3742660"/>
            <wp:effectExtent l="0" t="0" r="825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163118" cy="3762974"/>
                    </a:xfrm>
                    <a:prstGeom prst="rect">
                      <a:avLst/>
                    </a:prstGeom>
                    <a:noFill/>
                    <a:ln>
                      <a:noFill/>
                    </a:ln>
                  </pic:spPr>
                </pic:pic>
              </a:graphicData>
            </a:graphic>
          </wp:inline>
        </w:drawing>
      </w:r>
    </w:p>
    <w:p w:rsidR="007A2407" w:rsidRPr="00E42EC7" w:rsidRDefault="00D43717" w:rsidP="00126D0B">
      <w:pPr>
        <w:ind w:firstLineChars="350" w:firstLine="840"/>
        <w:jc w:val="left"/>
        <w:rPr>
          <w:szCs w:val="24"/>
        </w:rPr>
      </w:pPr>
      <w:proofErr w:type="spellStart"/>
      <w:r w:rsidRPr="00E42EC7">
        <w:rPr>
          <w:szCs w:val="24"/>
        </w:rPr>
        <w:t>Statista</w:t>
      </w:r>
      <w:proofErr w:type="spellEnd"/>
      <w:r w:rsidR="007C274A" w:rsidRPr="00E42EC7">
        <w:rPr>
          <w:szCs w:val="24"/>
        </w:rPr>
        <w:t xml:space="preserve">(2020) reported that the sales value of Malaysia’s manufactured snack products  </w:t>
      </w:r>
      <w:r w:rsidR="0077348D" w:rsidRPr="00E42EC7">
        <w:rPr>
          <w:szCs w:val="24"/>
        </w:rPr>
        <w:t xml:space="preserve"> were RM830.86million in 2015, RM965million in 2016, RM10873.59million in 2017 and RM1281.69million in 2018 that were increased year on year.</w:t>
      </w:r>
      <w:r w:rsidR="007A2407" w:rsidRPr="00E42EC7">
        <w:rPr>
          <w:szCs w:val="24"/>
        </w:rPr>
        <w:t xml:space="preserve"> </w:t>
      </w:r>
      <w:r w:rsidR="0077348D" w:rsidRPr="00E42EC7">
        <w:rPr>
          <w:szCs w:val="24"/>
        </w:rPr>
        <w:t>On the other hand</w:t>
      </w:r>
      <w:r w:rsidR="007A2407" w:rsidRPr="00E42EC7">
        <w:rPr>
          <w:szCs w:val="24"/>
        </w:rPr>
        <w:t xml:space="preserve">, </w:t>
      </w:r>
      <w:proofErr w:type="spellStart"/>
      <w:r w:rsidR="007A2407" w:rsidRPr="00E42EC7">
        <w:rPr>
          <w:szCs w:val="24"/>
        </w:rPr>
        <w:t>Ipsos</w:t>
      </w:r>
      <w:proofErr w:type="spellEnd"/>
      <w:r w:rsidR="007A2407" w:rsidRPr="00E42EC7">
        <w:rPr>
          <w:szCs w:val="24"/>
        </w:rPr>
        <w:t xml:space="preserve"> forecasts that the industry will grow at a strong CAGR of approximately 10.76% from 2018 to 2022 (HKEXnews</w:t>
      </w:r>
      <w:proofErr w:type="gramStart"/>
      <w:r w:rsidR="007A2407" w:rsidRPr="00E42EC7">
        <w:rPr>
          <w:szCs w:val="24"/>
        </w:rPr>
        <w:t>,2019</w:t>
      </w:r>
      <w:proofErr w:type="gramEnd"/>
      <w:r w:rsidR="007A2407" w:rsidRPr="00E42EC7">
        <w:rPr>
          <w:szCs w:val="24"/>
        </w:rPr>
        <w:t>)</w:t>
      </w:r>
      <w:r w:rsidR="00EB0A89" w:rsidRPr="00E42EC7">
        <w:rPr>
          <w:szCs w:val="24"/>
        </w:rPr>
        <w:t>,</w:t>
      </w:r>
    </w:p>
    <w:p w:rsidR="008621F6" w:rsidRPr="00E42EC7" w:rsidRDefault="005F7EC1" w:rsidP="00126D0B">
      <w:pPr>
        <w:ind w:firstLineChars="300" w:firstLine="720"/>
        <w:rPr>
          <w:szCs w:val="24"/>
        </w:rPr>
      </w:pPr>
      <w:r w:rsidRPr="00E42EC7">
        <w:rPr>
          <w:szCs w:val="24"/>
        </w:rPr>
        <w:t>When the exiting market became slow growth, Group should</w:t>
      </w:r>
      <w:r w:rsidRPr="00E42EC7">
        <w:rPr>
          <w:b/>
          <w:szCs w:val="24"/>
        </w:rPr>
        <w:t xml:space="preserve"> consider to do franchising investment on subsidiaries sales office and distribution centre in Malaysia</w:t>
      </w:r>
      <w:r w:rsidRPr="00E42EC7">
        <w:rPr>
          <w:szCs w:val="24"/>
        </w:rPr>
        <w:t>.  It allows that Group has better control market, well production and sourcing decision. Then, new sales office can merge with local wholesaler for quick access into local market.</w:t>
      </w:r>
    </w:p>
    <w:p w:rsidR="006F28CE" w:rsidRPr="00E42EC7" w:rsidRDefault="006F28CE" w:rsidP="00126D0B">
      <w:pPr>
        <w:rPr>
          <w:szCs w:val="24"/>
          <w:lang w:val="en-US"/>
        </w:rPr>
      </w:pPr>
    </w:p>
    <w:p w:rsidR="00371435" w:rsidRPr="00E42EC7" w:rsidRDefault="00371435" w:rsidP="00126D0B">
      <w:pPr>
        <w:pStyle w:val="Heading1"/>
        <w:rPr>
          <w:color w:val="auto"/>
          <w:sz w:val="24"/>
          <w:szCs w:val="24"/>
        </w:rPr>
      </w:pPr>
      <w:bookmarkStart w:id="26" w:name="_Toc33021933"/>
      <w:bookmarkStart w:id="27" w:name="_Toc34301645"/>
      <w:r w:rsidRPr="00E42EC7">
        <w:rPr>
          <w:color w:val="auto"/>
          <w:sz w:val="24"/>
          <w:szCs w:val="24"/>
        </w:rPr>
        <w:lastRenderedPageBreak/>
        <w:t xml:space="preserve">3. Country </w:t>
      </w:r>
      <w:r w:rsidR="000551F7" w:rsidRPr="00E42EC7">
        <w:rPr>
          <w:color w:val="auto"/>
          <w:sz w:val="24"/>
          <w:szCs w:val="24"/>
        </w:rPr>
        <w:t>b</w:t>
      </w:r>
      <w:r w:rsidRPr="00E42EC7">
        <w:rPr>
          <w:color w:val="auto"/>
          <w:sz w:val="24"/>
          <w:szCs w:val="24"/>
        </w:rPr>
        <w:t>ackground</w:t>
      </w:r>
      <w:bookmarkEnd w:id="26"/>
      <w:bookmarkEnd w:id="27"/>
      <w:r w:rsidRPr="00E42EC7">
        <w:rPr>
          <w:color w:val="auto"/>
          <w:sz w:val="24"/>
          <w:szCs w:val="24"/>
        </w:rPr>
        <w:t xml:space="preserve"> </w:t>
      </w:r>
    </w:p>
    <w:p w:rsidR="00371435" w:rsidRPr="00E42EC7" w:rsidRDefault="00371435" w:rsidP="00126D0B">
      <w:pPr>
        <w:pStyle w:val="BodyText"/>
        <w:rPr>
          <w:color w:val="auto"/>
          <w:szCs w:val="24"/>
        </w:rPr>
      </w:pPr>
      <w:r w:rsidRPr="00E42EC7">
        <w:rPr>
          <w:color w:val="auto"/>
          <w:szCs w:val="24"/>
        </w:rPr>
        <w:tab/>
        <w:t xml:space="preserve">As </w:t>
      </w:r>
      <w:r w:rsidR="005465F5" w:rsidRPr="00E42EC7">
        <w:rPr>
          <w:color w:val="auto"/>
          <w:szCs w:val="24"/>
        </w:rPr>
        <w:t xml:space="preserve">the Group </w:t>
      </w:r>
      <w:r w:rsidRPr="00E42EC7">
        <w:rPr>
          <w:color w:val="auto"/>
          <w:szCs w:val="24"/>
        </w:rPr>
        <w:t>wants to expand its business in Malaysia</w:t>
      </w:r>
      <w:r w:rsidR="00EF7B62" w:rsidRPr="00E42EC7">
        <w:rPr>
          <w:color w:val="auto"/>
          <w:szCs w:val="24"/>
        </w:rPr>
        <w:t>,</w:t>
      </w:r>
      <w:r w:rsidRPr="00E42EC7">
        <w:rPr>
          <w:color w:val="auto"/>
          <w:szCs w:val="24"/>
        </w:rPr>
        <w:t xml:space="preserve"> there is a need to analyse the economic and social aspect</w:t>
      </w:r>
      <w:r w:rsidR="00EF7B62" w:rsidRPr="00E42EC7">
        <w:rPr>
          <w:color w:val="auto"/>
          <w:szCs w:val="24"/>
        </w:rPr>
        <w:t>s</w:t>
      </w:r>
      <w:r w:rsidRPr="00E42EC7">
        <w:rPr>
          <w:color w:val="auto"/>
          <w:szCs w:val="24"/>
        </w:rPr>
        <w:t xml:space="preserve"> of the country </w:t>
      </w:r>
      <w:r w:rsidR="00EF7B62" w:rsidRPr="00E42EC7">
        <w:rPr>
          <w:color w:val="auto"/>
          <w:szCs w:val="24"/>
        </w:rPr>
        <w:t>in order to</w:t>
      </w:r>
      <w:r w:rsidRPr="00E42EC7">
        <w:rPr>
          <w:color w:val="auto"/>
          <w:szCs w:val="24"/>
        </w:rPr>
        <w:t xml:space="preserve"> </w:t>
      </w:r>
      <w:r w:rsidR="00EF7B62" w:rsidRPr="00E42EC7">
        <w:rPr>
          <w:color w:val="auto"/>
          <w:szCs w:val="24"/>
        </w:rPr>
        <w:t xml:space="preserve">decide whether </w:t>
      </w:r>
      <w:r w:rsidRPr="00E42EC7">
        <w:rPr>
          <w:color w:val="auto"/>
          <w:szCs w:val="24"/>
        </w:rPr>
        <w:t>it is worthy to expand business</w:t>
      </w:r>
      <w:r w:rsidR="00EF7B62" w:rsidRPr="00E42EC7">
        <w:rPr>
          <w:color w:val="auto"/>
          <w:szCs w:val="24"/>
        </w:rPr>
        <w:t xml:space="preserve"> there</w:t>
      </w:r>
      <w:r w:rsidRPr="00E42EC7">
        <w:rPr>
          <w:color w:val="auto"/>
          <w:szCs w:val="24"/>
        </w:rPr>
        <w:t xml:space="preserve"> or not. </w:t>
      </w:r>
      <w:r w:rsidR="00EF7B62" w:rsidRPr="00E42EC7">
        <w:rPr>
          <w:color w:val="auto"/>
          <w:szCs w:val="24"/>
        </w:rPr>
        <w:t xml:space="preserve">The major characteristics </w:t>
      </w:r>
      <w:r w:rsidR="00310483" w:rsidRPr="00E42EC7">
        <w:rPr>
          <w:color w:val="auto"/>
          <w:szCs w:val="24"/>
        </w:rPr>
        <w:t xml:space="preserve">are listed </w:t>
      </w:r>
      <w:r w:rsidRPr="00E42EC7">
        <w:rPr>
          <w:color w:val="auto"/>
          <w:szCs w:val="24"/>
        </w:rPr>
        <w:t>below:</w:t>
      </w:r>
    </w:p>
    <w:p w:rsidR="001209B1" w:rsidRPr="00E42EC7" w:rsidRDefault="001209B1" w:rsidP="00126D0B">
      <w:pPr>
        <w:rPr>
          <w:szCs w:val="24"/>
        </w:rPr>
      </w:pPr>
      <w:bookmarkStart w:id="28" w:name="__RefHeading__149241_1594466143"/>
      <w:bookmarkEnd w:id="28"/>
    </w:p>
    <w:p w:rsidR="00371435" w:rsidRPr="00E42EC7" w:rsidRDefault="00371435" w:rsidP="00126D0B">
      <w:pPr>
        <w:pStyle w:val="Heading2"/>
        <w:rPr>
          <w:color w:val="auto"/>
          <w:szCs w:val="24"/>
          <w:u w:val="none"/>
        </w:rPr>
      </w:pPr>
      <w:bookmarkStart w:id="29" w:name="_Toc33021934"/>
      <w:bookmarkStart w:id="30" w:name="_Toc34301646"/>
      <w:r w:rsidRPr="00E42EC7">
        <w:rPr>
          <w:color w:val="auto"/>
          <w:szCs w:val="24"/>
          <w:u w:val="none"/>
        </w:rPr>
        <w:t xml:space="preserve">3.1 Economic </w:t>
      </w:r>
      <w:r w:rsidR="001D2C36" w:rsidRPr="00E42EC7">
        <w:rPr>
          <w:color w:val="auto"/>
          <w:szCs w:val="24"/>
          <w:u w:val="none"/>
        </w:rPr>
        <w:t>s</w:t>
      </w:r>
      <w:r w:rsidRPr="00E42EC7">
        <w:rPr>
          <w:color w:val="auto"/>
          <w:szCs w:val="24"/>
          <w:u w:val="none"/>
        </w:rPr>
        <w:t>etting</w:t>
      </w:r>
      <w:bookmarkEnd w:id="29"/>
      <w:bookmarkEnd w:id="30"/>
    </w:p>
    <w:p w:rsidR="00016059" w:rsidRPr="00E42EC7" w:rsidRDefault="00016059" w:rsidP="00AD71E8">
      <w:pPr>
        <w:ind w:firstLine="576"/>
        <w:rPr>
          <w:szCs w:val="24"/>
        </w:rPr>
      </w:pPr>
      <w:r w:rsidRPr="00E42EC7">
        <w:rPr>
          <w:szCs w:val="24"/>
        </w:rPr>
        <w:t xml:space="preserve">The Group has to </w:t>
      </w:r>
      <w:r w:rsidR="002F614B" w:rsidRPr="00E42EC7">
        <w:rPr>
          <w:szCs w:val="24"/>
        </w:rPr>
        <w:t>look at</w:t>
      </w:r>
      <w:r w:rsidRPr="00E42EC7">
        <w:rPr>
          <w:szCs w:val="24"/>
        </w:rPr>
        <w:t xml:space="preserve"> the</w:t>
      </w:r>
      <w:r w:rsidR="00DF6BCA" w:rsidRPr="00E42EC7">
        <w:rPr>
          <w:szCs w:val="24"/>
        </w:rPr>
        <w:t xml:space="preserve"> microeconomic of Malaysia’s </w:t>
      </w:r>
      <w:r w:rsidRPr="00E42EC7">
        <w:rPr>
          <w:szCs w:val="24"/>
        </w:rPr>
        <w:t xml:space="preserve">issues </w:t>
      </w:r>
      <w:r w:rsidR="00586A9D" w:rsidRPr="00E42EC7">
        <w:rPr>
          <w:szCs w:val="24"/>
        </w:rPr>
        <w:t xml:space="preserve">and </w:t>
      </w:r>
      <w:r w:rsidR="0069341E" w:rsidRPr="00E42EC7">
        <w:rPr>
          <w:szCs w:val="24"/>
        </w:rPr>
        <w:t xml:space="preserve">trade restriction </w:t>
      </w:r>
      <w:r w:rsidR="00586A9D" w:rsidRPr="00E42EC7">
        <w:rPr>
          <w:szCs w:val="24"/>
        </w:rPr>
        <w:t>including</w:t>
      </w:r>
      <w:r w:rsidR="00F46094" w:rsidRPr="00E42EC7">
        <w:rPr>
          <w:szCs w:val="24"/>
        </w:rPr>
        <w:t xml:space="preserve"> </w:t>
      </w:r>
      <w:r w:rsidRPr="00E42EC7">
        <w:rPr>
          <w:szCs w:val="24"/>
        </w:rPr>
        <w:t>tariff of trade,</w:t>
      </w:r>
      <w:r w:rsidR="00AD71E8" w:rsidRPr="00E42EC7">
        <w:rPr>
          <w:szCs w:val="24"/>
        </w:rPr>
        <w:t xml:space="preserve"> tax rate and </w:t>
      </w:r>
      <w:r w:rsidRPr="00E42EC7">
        <w:rPr>
          <w:szCs w:val="24"/>
        </w:rPr>
        <w:t xml:space="preserve">regulations related to </w:t>
      </w:r>
      <w:r w:rsidR="00AD71E8" w:rsidRPr="00E42EC7">
        <w:rPr>
          <w:szCs w:val="24"/>
        </w:rPr>
        <w:t xml:space="preserve">emerge </w:t>
      </w:r>
      <w:r w:rsidRPr="00E42EC7">
        <w:rPr>
          <w:szCs w:val="24"/>
        </w:rPr>
        <w:t>business</w:t>
      </w:r>
      <w:r w:rsidR="00AD71E8" w:rsidRPr="00E42EC7">
        <w:rPr>
          <w:szCs w:val="24"/>
        </w:rPr>
        <w:t>.</w:t>
      </w:r>
    </w:p>
    <w:p w:rsidR="00C95854" w:rsidRPr="00E42EC7" w:rsidRDefault="00C95854" w:rsidP="00126D0B">
      <w:pPr>
        <w:ind w:firstLine="576"/>
        <w:jc w:val="left"/>
        <w:rPr>
          <w:szCs w:val="24"/>
        </w:rPr>
      </w:pPr>
      <w:r w:rsidRPr="00E42EC7">
        <w:rPr>
          <w:szCs w:val="24"/>
        </w:rPr>
        <w:t xml:space="preserve">At the end of 2017, </w:t>
      </w:r>
      <w:r w:rsidR="00785062" w:rsidRPr="00E42EC7">
        <w:rPr>
          <w:szCs w:val="24"/>
        </w:rPr>
        <w:t xml:space="preserve">ASEAN and </w:t>
      </w:r>
      <w:r w:rsidRPr="00E42EC7">
        <w:rPr>
          <w:szCs w:val="24"/>
        </w:rPr>
        <w:t xml:space="preserve">Hong Kong signed the </w:t>
      </w:r>
      <w:r w:rsidR="00785062" w:rsidRPr="00E42EC7">
        <w:rPr>
          <w:szCs w:val="24"/>
        </w:rPr>
        <w:t>Investment agreement and F</w:t>
      </w:r>
      <w:r w:rsidRPr="00E42EC7">
        <w:rPr>
          <w:szCs w:val="24"/>
        </w:rPr>
        <w:t>ree Trade Agreement</w:t>
      </w:r>
      <w:r w:rsidR="005D144E" w:rsidRPr="00E42EC7">
        <w:rPr>
          <w:szCs w:val="24"/>
        </w:rPr>
        <w:t xml:space="preserve"> </w:t>
      </w:r>
      <w:r w:rsidRPr="00E42EC7">
        <w:rPr>
          <w:szCs w:val="24"/>
        </w:rPr>
        <w:t xml:space="preserve">(FTA). </w:t>
      </w:r>
      <w:r w:rsidR="00785062" w:rsidRPr="00E42EC7">
        <w:rPr>
          <w:szCs w:val="24"/>
        </w:rPr>
        <w:t xml:space="preserve">Malaysia and </w:t>
      </w:r>
      <w:r w:rsidRPr="00E42EC7">
        <w:rPr>
          <w:szCs w:val="24"/>
        </w:rPr>
        <w:t xml:space="preserve">Hong Kong signed a </w:t>
      </w:r>
      <w:r w:rsidR="00785062" w:rsidRPr="00E42EC7">
        <w:rPr>
          <w:szCs w:val="24"/>
        </w:rPr>
        <w:t>j</w:t>
      </w:r>
      <w:r w:rsidRPr="00E42EC7">
        <w:rPr>
          <w:szCs w:val="24"/>
        </w:rPr>
        <w:t xml:space="preserve">oint </w:t>
      </w:r>
      <w:r w:rsidR="00785062" w:rsidRPr="00E42EC7">
        <w:rPr>
          <w:szCs w:val="24"/>
        </w:rPr>
        <w:t>d</w:t>
      </w:r>
      <w:r w:rsidRPr="00E42EC7">
        <w:rPr>
          <w:szCs w:val="24"/>
        </w:rPr>
        <w:t xml:space="preserve">eclaration on </w:t>
      </w:r>
      <w:r w:rsidR="00785062" w:rsidRPr="00E42EC7">
        <w:rPr>
          <w:szCs w:val="24"/>
        </w:rPr>
        <w:t>s</w:t>
      </w:r>
      <w:r w:rsidRPr="00E42EC7">
        <w:rPr>
          <w:szCs w:val="24"/>
        </w:rPr>
        <w:t xml:space="preserve">trengthening </w:t>
      </w:r>
      <w:r w:rsidR="00785062" w:rsidRPr="00E42EC7">
        <w:rPr>
          <w:szCs w:val="24"/>
        </w:rPr>
        <w:t>e</w:t>
      </w:r>
      <w:r w:rsidRPr="00E42EC7">
        <w:rPr>
          <w:szCs w:val="24"/>
        </w:rPr>
        <w:t xml:space="preserve">conomic </w:t>
      </w:r>
      <w:r w:rsidR="00785062" w:rsidRPr="00E42EC7">
        <w:rPr>
          <w:szCs w:val="24"/>
        </w:rPr>
        <w:t>c</w:t>
      </w:r>
      <w:r w:rsidRPr="00E42EC7">
        <w:rPr>
          <w:szCs w:val="24"/>
        </w:rPr>
        <w:t xml:space="preserve">ooperation on 1 December 2009. </w:t>
      </w:r>
      <w:r w:rsidR="000D23A3" w:rsidRPr="00E42EC7">
        <w:rPr>
          <w:szCs w:val="24"/>
        </w:rPr>
        <w:t>“</w:t>
      </w:r>
      <w:r w:rsidRPr="00E42EC7">
        <w:rPr>
          <w:szCs w:val="24"/>
        </w:rPr>
        <w:t>These agreements can increase trade and investment flows between the two places, create new opportunities for businesses, and promote economic</w:t>
      </w:r>
      <w:r w:rsidR="000D23A3" w:rsidRPr="00E42EC7">
        <w:rPr>
          <w:szCs w:val="24"/>
        </w:rPr>
        <w:t xml:space="preserve"> </w:t>
      </w:r>
      <w:r w:rsidRPr="00E42EC7">
        <w:rPr>
          <w:szCs w:val="24"/>
        </w:rPr>
        <w:t>growth in the long run. The Joint Declaration on Strengthening Economic Cooperation aims to encourage and promote bilateral economic cooperation in the following areas:(A)trade in goods;(B)trade in services;(C)investment;(D)Science and technology;(E) creative industries;(E) SME development;</w:t>
      </w:r>
      <w:r w:rsidR="00F26E6A" w:rsidRPr="00E42EC7">
        <w:rPr>
          <w:szCs w:val="24"/>
        </w:rPr>
        <w:t xml:space="preserve"> </w:t>
      </w:r>
      <w:r w:rsidRPr="00E42EC7">
        <w:rPr>
          <w:szCs w:val="24"/>
        </w:rPr>
        <w:t>and</w:t>
      </w:r>
      <w:r w:rsidR="00574C73" w:rsidRPr="00E42EC7">
        <w:rPr>
          <w:szCs w:val="24"/>
        </w:rPr>
        <w:t xml:space="preserve"> </w:t>
      </w:r>
      <w:r w:rsidR="00F26E6A" w:rsidRPr="00E42EC7">
        <w:rPr>
          <w:szCs w:val="24"/>
        </w:rPr>
        <w:t>(F</w:t>
      </w:r>
      <w:r w:rsidRPr="00E42EC7">
        <w:rPr>
          <w:szCs w:val="24"/>
        </w:rPr>
        <w:t>)Tourism.</w:t>
      </w:r>
      <w:r w:rsidR="00574C73" w:rsidRPr="00E42EC7">
        <w:rPr>
          <w:szCs w:val="24"/>
        </w:rPr>
        <w:t>”(</w:t>
      </w:r>
      <w:r w:rsidR="004F7757" w:rsidRPr="00E42EC7">
        <w:rPr>
          <w:szCs w:val="24"/>
        </w:rPr>
        <w:t>TID</w:t>
      </w:r>
      <w:proofErr w:type="gramStart"/>
      <w:r w:rsidR="004F7757" w:rsidRPr="00E42EC7">
        <w:rPr>
          <w:szCs w:val="24"/>
        </w:rPr>
        <w:t>,2020</w:t>
      </w:r>
      <w:proofErr w:type="gramEnd"/>
      <w:r w:rsidR="004F7757" w:rsidRPr="00E42EC7">
        <w:rPr>
          <w:szCs w:val="24"/>
        </w:rPr>
        <w:t>)</w:t>
      </w:r>
      <w:r w:rsidR="009F7358" w:rsidRPr="00E42EC7">
        <w:rPr>
          <w:szCs w:val="24"/>
        </w:rPr>
        <w:t>.</w:t>
      </w:r>
    </w:p>
    <w:p w:rsidR="000715B4" w:rsidRPr="00E42EC7" w:rsidRDefault="00371435" w:rsidP="00126D0B">
      <w:pPr>
        <w:rPr>
          <w:bCs/>
          <w:szCs w:val="24"/>
        </w:rPr>
      </w:pPr>
      <w:r w:rsidRPr="00E42EC7">
        <w:rPr>
          <w:szCs w:val="24"/>
        </w:rPr>
        <w:tab/>
        <w:t>The economy of Malaysia is continuously increases and Fiscal consolidation has also proceed with the government pushing through important initiatives i.e.</w:t>
      </w:r>
      <w:r w:rsidR="005D144E" w:rsidRPr="00E42EC7">
        <w:rPr>
          <w:szCs w:val="24"/>
        </w:rPr>
        <w:t xml:space="preserve"> </w:t>
      </w:r>
      <w:r w:rsidR="009A6612" w:rsidRPr="00E42EC7">
        <w:rPr>
          <w:szCs w:val="24"/>
        </w:rPr>
        <w:t>Goods and Services Tax (</w:t>
      </w:r>
      <w:r w:rsidRPr="00E42EC7">
        <w:rPr>
          <w:szCs w:val="24"/>
        </w:rPr>
        <w:t>GST</w:t>
      </w:r>
      <w:r w:rsidR="009A6612" w:rsidRPr="00E42EC7">
        <w:rPr>
          <w:szCs w:val="24"/>
        </w:rPr>
        <w:t>)</w:t>
      </w:r>
      <w:r w:rsidRPr="00E42EC7">
        <w:rPr>
          <w:szCs w:val="24"/>
        </w:rPr>
        <w:t>. Further, in current situation, there is no signs of inflationary pressure, even for the domestic front, Malaysia's strong employment is also boosting private consumption and the investment is also assist to derive growth. Thus, it shows that economy of Malaysia is on its way to attain the high income status. Further,</w:t>
      </w:r>
      <w:r w:rsidR="005D144E" w:rsidRPr="00E42EC7">
        <w:rPr>
          <w:szCs w:val="24"/>
        </w:rPr>
        <w:t xml:space="preserve"> i</w:t>
      </w:r>
      <w:r w:rsidR="000715B4" w:rsidRPr="00E42EC7">
        <w:rPr>
          <w:bCs/>
          <w:szCs w:val="24"/>
        </w:rPr>
        <w:t>n 2016, the Malaysian Inland Revenue Authority reduced the effective tax rate for businesses with a capital of more than 2.5 million ringgit to 24%. For smaller companies, the ratio is 19%</w:t>
      </w:r>
      <w:r w:rsidR="007B33FA" w:rsidRPr="00E42EC7">
        <w:rPr>
          <w:bCs/>
          <w:szCs w:val="24"/>
        </w:rPr>
        <w:t xml:space="preserve">. </w:t>
      </w:r>
      <w:r w:rsidR="007B33FA" w:rsidRPr="00E42EC7">
        <w:rPr>
          <w:szCs w:val="24"/>
        </w:rPr>
        <w:t>The Malaysian government also imposes government taxes such as sales and service taxes and real estate taxes. The current GST rate is 6%, and the period for disposing of property depends on the timetable for holding the property</w:t>
      </w:r>
      <w:hyperlink r:id="rId25" w:history="1">
        <w:r w:rsidR="000715B4" w:rsidRPr="00E42EC7">
          <w:rPr>
            <w:rStyle w:val="Hyperlink"/>
            <w:bCs/>
            <w:color w:val="auto"/>
            <w:szCs w:val="24"/>
            <w:u w:val="none"/>
          </w:rPr>
          <w:t xml:space="preserve"> (Inland Revenue Board of Malaysia,</w:t>
        </w:r>
        <w:r w:rsidR="005D144E" w:rsidRPr="00E42EC7">
          <w:rPr>
            <w:rStyle w:val="Hyperlink"/>
            <w:bCs/>
            <w:color w:val="auto"/>
            <w:szCs w:val="24"/>
            <w:u w:val="none"/>
          </w:rPr>
          <w:t xml:space="preserve"> </w:t>
        </w:r>
        <w:r w:rsidR="000715B4" w:rsidRPr="00E42EC7">
          <w:rPr>
            <w:rStyle w:val="Hyperlink"/>
            <w:bCs/>
            <w:color w:val="auto"/>
            <w:szCs w:val="24"/>
            <w:u w:val="none"/>
          </w:rPr>
          <w:t>2016)</w:t>
        </w:r>
      </w:hyperlink>
      <w:r w:rsidR="000715B4" w:rsidRPr="00E42EC7">
        <w:rPr>
          <w:bCs/>
          <w:szCs w:val="24"/>
        </w:rPr>
        <w:t>.</w:t>
      </w:r>
    </w:p>
    <w:p w:rsidR="00371435" w:rsidRPr="00E42EC7" w:rsidRDefault="00371435" w:rsidP="00126D0B">
      <w:pPr>
        <w:rPr>
          <w:szCs w:val="24"/>
        </w:rPr>
      </w:pPr>
      <w:r w:rsidRPr="00E42EC7">
        <w:rPr>
          <w:szCs w:val="24"/>
        </w:rPr>
        <w:tab/>
        <w:t>On the other side, it is observed through the secondary research of country economic background that Bank Negara Malaysia is also maintained an accommodative position with its policy rate that keep changing at 3%. In 2017</w:t>
      </w:r>
      <w:proofErr w:type="gramStart"/>
      <w:r w:rsidRPr="00E42EC7">
        <w:rPr>
          <w:szCs w:val="24"/>
        </w:rPr>
        <w:t>,bank</w:t>
      </w:r>
      <w:proofErr w:type="gramEnd"/>
      <w:r w:rsidRPr="00E42EC7">
        <w:rPr>
          <w:szCs w:val="24"/>
        </w:rPr>
        <w:t xml:space="preserve"> also signal a bias towards reduce accommodation and also justifies that there is a stable inflation and no financial sector stress </w:t>
      </w:r>
      <w:r w:rsidRPr="00E42EC7">
        <w:rPr>
          <w:szCs w:val="24"/>
        </w:rPr>
        <w:lastRenderedPageBreak/>
        <w:t xml:space="preserve">(Bakari,2017). Moreover, there is a need to compliance all the laws and regulation made by Malaysian government because it may affect the food sector in opposite way such that every country's packaging  regulations changed and government also force company to provide range of healthy food products that also creates direct impact upon performance of business and increase the economy as well. </w:t>
      </w:r>
    </w:p>
    <w:p w:rsidR="0009789A" w:rsidRPr="00E42EC7" w:rsidRDefault="00F46094" w:rsidP="00F46094">
      <w:pPr>
        <w:rPr>
          <w:szCs w:val="24"/>
        </w:rPr>
      </w:pPr>
      <w:r w:rsidRPr="00E42EC7">
        <w:rPr>
          <w:szCs w:val="24"/>
        </w:rPr>
        <w:tab/>
      </w:r>
      <w:r w:rsidR="00D25A38" w:rsidRPr="00E42EC7">
        <w:rPr>
          <w:szCs w:val="24"/>
        </w:rPr>
        <w:t>Although the Group might benefit FTA to entry Malaysia, a</w:t>
      </w:r>
      <w:r w:rsidR="009C47B0" w:rsidRPr="00E42EC7">
        <w:rPr>
          <w:szCs w:val="24"/>
        </w:rPr>
        <w:t xml:space="preserve">bove factors </w:t>
      </w:r>
      <w:r w:rsidR="00464AA3" w:rsidRPr="00E42EC7">
        <w:rPr>
          <w:szCs w:val="24"/>
        </w:rPr>
        <w:t>are still</w:t>
      </w:r>
      <w:r w:rsidR="009C47B0" w:rsidRPr="00E42EC7">
        <w:rPr>
          <w:szCs w:val="24"/>
        </w:rPr>
        <w:t xml:space="preserve"> influence the additional transaction cost to the Group by changing packaging, </w:t>
      </w:r>
      <w:r w:rsidR="00D62061" w:rsidRPr="00E42EC7">
        <w:rPr>
          <w:szCs w:val="24"/>
        </w:rPr>
        <w:t>fulfil regulation</w:t>
      </w:r>
      <w:r w:rsidR="00D405CB" w:rsidRPr="00E42EC7">
        <w:rPr>
          <w:szCs w:val="24"/>
        </w:rPr>
        <w:t>,</w:t>
      </w:r>
      <w:r w:rsidR="00D62061" w:rsidRPr="00E42EC7">
        <w:rPr>
          <w:szCs w:val="24"/>
        </w:rPr>
        <w:t xml:space="preserve"> </w:t>
      </w:r>
      <w:r w:rsidR="00D25A38" w:rsidRPr="00E42EC7">
        <w:rPr>
          <w:szCs w:val="24"/>
        </w:rPr>
        <w:t>GST</w:t>
      </w:r>
      <w:r w:rsidR="00D405CB" w:rsidRPr="00E42EC7">
        <w:rPr>
          <w:szCs w:val="24"/>
        </w:rPr>
        <w:t xml:space="preserve"> process</w:t>
      </w:r>
      <w:r w:rsidR="00D25A38" w:rsidRPr="00E42EC7">
        <w:rPr>
          <w:szCs w:val="24"/>
        </w:rPr>
        <w:t xml:space="preserve"> and products development.</w:t>
      </w:r>
    </w:p>
    <w:p w:rsidR="0009789A" w:rsidRPr="00E42EC7" w:rsidRDefault="0009789A" w:rsidP="00126D0B">
      <w:pPr>
        <w:ind w:firstLine="720"/>
        <w:jc w:val="left"/>
        <w:rPr>
          <w:szCs w:val="24"/>
        </w:rPr>
      </w:pPr>
    </w:p>
    <w:p w:rsidR="00371435" w:rsidRPr="00E42EC7" w:rsidRDefault="00371435" w:rsidP="00FD4FC4">
      <w:pPr>
        <w:pStyle w:val="Heading2"/>
        <w:rPr>
          <w:szCs w:val="24"/>
          <w:u w:val="none"/>
        </w:rPr>
      </w:pPr>
      <w:r w:rsidRPr="00E42EC7">
        <w:rPr>
          <w:szCs w:val="24"/>
          <w:u w:val="none"/>
        </w:rPr>
        <w:tab/>
      </w:r>
      <w:bookmarkStart w:id="31" w:name="__RefHeading__149243_1594466143"/>
      <w:bookmarkStart w:id="32" w:name="_Toc34301647"/>
      <w:bookmarkEnd w:id="31"/>
      <w:r w:rsidRPr="00E42EC7">
        <w:rPr>
          <w:szCs w:val="24"/>
          <w:u w:val="none"/>
        </w:rPr>
        <w:t>3.2 Sociological setting</w:t>
      </w:r>
      <w:bookmarkEnd w:id="32"/>
    </w:p>
    <w:p w:rsidR="000715B4" w:rsidRPr="00E42EC7" w:rsidRDefault="000715B4" w:rsidP="00126D0B">
      <w:pPr>
        <w:rPr>
          <w:szCs w:val="24"/>
        </w:rPr>
      </w:pPr>
      <w:r w:rsidRPr="00E42EC7">
        <w:rPr>
          <w:szCs w:val="24"/>
        </w:rPr>
        <w:tab/>
      </w:r>
      <w:r w:rsidR="00EA63E7" w:rsidRPr="00E42EC7">
        <w:rPr>
          <w:szCs w:val="24"/>
        </w:rPr>
        <w:t xml:space="preserve">The microeconomic of Malaysia is included looking at its social environment about population, languages, religious. </w:t>
      </w:r>
      <w:proofErr w:type="gramStart"/>
      <w:r w:rsidR="00EA63E7" w:rsidRPr="00E42EC7">
        <w:rPr>
          <w:bCs/>
          <w:szCs w:val="24"/>
        </w:rPr>
        <w:t>social</w:t>
      </w:r>
      <w:proofErr w:type="gramEnd"/>
      <w:r w:rsidR="00EA63E7" w:rsidRPr="00E42EC7">
        <w:rPr>
          <w:bCs/>
          <w:szCs w:val="24"/>
        </w:rPr>
        <w:t xml:space="preserve"> infrastructure and  marginal propensity to consume that influences </w:t>
      </w:r>
      <w:r w:rsidR="00110C5B" w:rsidRPr="00E42EC7">
        <w:rPr>
          <w:bCs/>
          <w:szCs w:val="24"/>
        </w:rPr>
        <w:t>the decision of products and price setting for market</w:t>
      </w:r>
      <w:r w:rsidR="007222B0" w:rsidRPr="00E42EC7">
        <w:rPr>
          <w:bCs/>
          <w:szCs w:val="24"/>
        </w:rPr>
        <w:t>(Jacob Filho,2018)</w:t>
      </w:r>
      <w:r w:rsidR="00110C5B" w:rsidRPr="00E42EC7">
        <w:rPr>
          <w:bCs/>
          <w:szCs w:val="24"/>
        </w:rPr>
        <w:t>.</w:t>
      </w:r>
    </w:p>
    <w:p w:rsidR="00C72BD4" w:rsidRPr="00E42EC7" w:rsidRDefault="00371435" w:rsidP="00126D0B">
      <w:pPr>
        <w:rPr>
          <w:color w:val="222222"/>
          <w:szCs w:val="24"/>
          <w:shd w:val="clear" w:color="auto" w:fill="FFFFFF"/>
        </w:rPr>
      </w:pPr>
      <w:r w:rsidRPr="00E42EC7">
        <w:rPr>
          <w:szCs w:val="24"/>
        </w:rPr>
        <w:tab/>
      </w:r>
      <w:r w:rsidR="00FB56FB" w:rsidRPr="00E42EC7">
        <w:rPr>
          <w:bCs/>
          <w:szCs w:val="24"/>
        </w:rPr>
        <w:t>Malaysia'</w:t>
      </w:r>
      <w:r w:rsidR="005A4E5C" w:rsidRPr="00E42EC7">
        <w:rPr>
          <w:bCs/>
          <w:szCs w:val="24"/>
        </w:rPr>
        <w:t xml:space="preserve"> has approximate 32.6million </w:t>
      </w:r>
      <w:r w:rsidR="00FB56FB" w:rsidRPr="00E42EC7">
        <w:rPr>
          <w:bCs/>
          <w:szCs w:val="24"/>
        </w:rPr>
        <w:t>population</w:t>
      </w:r>
      <w:r w:rsidR="00FB56FB" w:rsidRPr="00E42EC7">
        <w:rPr>
          <w:szCs w:val="24"/>
        </w:rPr>
        <w:t xml:space="preserve"> in </w:t>
      </w:r>
      <w:r w:rsidR="00FB56FB" w:rsidRPr="00E42EC7">
        <w:rPr>
          <w:bCs/>
          <w:szCs w:val="24"/>
        </w:rPr>
        <w:t>2019</w:t>
      </w:r>
      <w:r w:rsidR="00FB56FB" w:rsidRPr="00E42EC7">
        <w:rPr>
          <w:szCs w:val="24"/>
        </w:rPr>
        <w:t>(</w:t>
      </w:r>
      <w:r w:rsidR="00B51BB3" w:rsidRPr="00E42EC7">
        <w:rPr>
          <w:szCs w:val="24"/>
        </w:rPr>
        <w:t>Department of statistics,</w:t>
      </w:r>
      <w:r w:rsidR="005D144E" w:rsidRPr="00E42EC7">
        <w:rPr>
          <w:szCs w:val="24"/>
        </w:rPr>
        <w:t xml:space="preserve"> </w:t>
      </w:r>
      <w:r w:rsidR="00B51BB3" w:rsidRPr="00E42EC7">
        <w:rPr>
          <w:szCs w:val="24"/>
        </w:rPr>
        <w:t>Malaysia</w:t>
      </w:r>
      <w:proofErr w:type="gramStart"/>
      <w:r w:rsidR="00B51BB3" w:rsidRPr="00E42EC7">
        <w:rPr>
          <w:szCs w:val="24"/>
        </w:rPr>
        <w:t>,2019</w:t>
      </w:r>
      <w:proofErr w:type="gramEnd"/>
      <w:r w:rsidR="00B51BB3" w:rsidRPr="00E42EC7">
        <w:rPr>
          <w:szCs w:val="24"/>
        </w:rPr>
        <w:t>)</w:t>
      </w:r>
      <w:r w:rsidR="00FB56FB" w:rsidRPr="00E42EC7">
        <w:rPr>
          <w:szCs w:val="24"/>
        </w:rPr>
        <w:t>.</w:t>
      </w:r>
      <w:r w:rsidR="00C50CCA" w:rsidRPr="00E42EC7">
        <w:rPr>
          <w:szCs w:val="24"/>
        </w:rPr>
        <w:t>The official languages are Malay and also free to use English, Cantonese, Mandarin and Tamil(Department of Information, Malaysia,2016</w:t>
      </w:r>
      <w:r w:rsidR="00737125" w:rsidRPr="00E42EC7">
        <w:rPr>
          <w:szCs w:val="24"/>
        </w:rPr>
        <w:t xml:space="preserve">). </w:t>
      </w:r>
      <w:r w:rsidRPr="00E42EC7">
        <w:rPr>
          <w:szCs w:val="24"/>
        </w:rPr>
        <w:t>Malaysia is a multicultural and multiracial country that is actually well known for its social and cultural incorporation. Therefore, as per the religious background of Malaysia's, Islam</w:t>
      </w:r>
      <w:r w:rsidR="009C0146" w:rsidRPr="00E42EC7">
        <w:rPr>
          <w:szCs w:val="24"/>
        </w:rPr>
        <w:t xml:space="preserve"> or Muslims</w:t>
      </w:r>
      <w:r w:rsidRPr="00E42EC7">
        <w:rPr>
          <w:szCs w:val="24"/>
        </w:rPr>
        <w:t xml:space="preserve"> is the official and widely extended religion that represents around 6</w:t>
      </w:r>
      <w:r w:rsidR="00DA7FA8" w:rsidRPr="00E42EC7">
        <w:rPr>
          <w:szCs w:val="24"/>
        </w:rPr>
        <w:t>1</w:t>
      </w:r>
      <w:r w:rsidRPr="00E42EC7">
        <w:rPr>
          <w:szCs w:val="24"/>
        </w:rPr>
        <w:t>.</w:t>
      </w:r>
      <w:r w:rsidR="00DA7FA8" w:rsidRPr="00E42EC7">
        <w:rPr>
          <w:szCs w:val="24"/>
        </w:rPr>
        <w:t>3</w:t>
      </w:r>
      <w:r w:rsidRPr="00E42EC7">
        <w:rPr>
          <w:szCs w:val="24"/>
        </w:rPr>
        <w:t>% of the total population and 19.</w:t>
      </w:r>
      <w:r w:rsidR="00DA7FA8" w:rsidRPr="00E42EC7">
        <w:rPr>
          <w:szCs w:val="24"/>
        </w:rPr>
        <w:t>8</w:t>
      </w:r>
      <w:r w:rsidRPr="00E42EC7">
        <w:rPr>
          <w:szCs w:val="24"/>
        </w:rPr>
        <w:t>% are belongs to Buddhism</w:t>
      </w:r>
      <w:r w:rsidR="008B5704" w:rsidRPr="00E42EC7">
        <w:rPr>
          <w:szCs w:val="24"/>
        </w:rPr>
        <w:t xml:space="preserve"> in 2019</w:t>
      </w:r>
      <w:r w:rsidR="00DA7FA8" w:rsidRPr="00E42EC7">
        <w:rPr>
          <w:szCs w:val="24"/>
        </w:rPr>
        <w:t>(Shah,2019)</w:t>
      </w:r>
      <w:r w:rsidRPr="00E42EC7">
        <w:rPr>
          <w:szCs w:val="24"/>
        </w:rPr>
        <w:t xml:space="preserve">. </w:t>
      </w:r>
      <w:r w:rsidR="00C9765B" w:rsidRPr="00E42EC7">
        <w:rPr>
          <w:szCs w:val="24"/>
        </w:rPr>
        <w:t xml:space="preserve"> With large Muslim population, the</w:t>
      </w:r>
      <w:r w:rsidR="00271E05" w:rsidRPr="00E42EC7">
        <w:rPr>
          <w:szCs w:val="24"/>
        </w:rPr>
        <w:t xml:space="preserve"> </w:t>
      </w:r>
      <w:r w:rsidR="00737125" w:rsidRPr="00E42EC7">
        <w:rPr>
          <w:szCs w:val="24"/>
        </w:rPr>
        <w:t>pre-packaged</w:t>
      </w:r>
      <w:r w:rsidR="00C9765B" w:rsidRPr="00E42EC7">
        <w:rPr>
          <w:szCs w:val="24"/>
        </w:rPr>
        <w:t xml:space="preserve"> foods are </w:t>
      </w:r>
      <w:r w:rsidR="0002623B" w:rsidRPr="00E42EC7">
        <w:rPr>
          <w:szCs w:val="24"/>
        </w:rPr>
        <w:t xml:space="preserve">required </w:t>
      </w:r>
      <w:r w:rsidR="00C9765B" w:rsidRPr="00E42EC7">
        <w:rPr>
          <w:szCs w:val="24"/>
        </w:rPr>
        <w:t>halal certification</w:t>
      </w:r>
      <w:r w:rsidR="00364324" w:rsidRPr="00E42EC7">
        <w:rPr>
          <w:szCs w:val="24"/>
        </w:rPr>
        <w:t xml:space="preserve"> logo</w:t>
      </w:r>
      <w:r w:rsidR="005D144E" w:rsidRPr="00E42EC7">
        <w:rPr>
          <w:szCs w:val="24"/>
        </w:rPr>
        <w:t xml:space="preserve"> </w:t>
      </w:r>
      <w:r w:rsidR="00F239AF" w:rsidRPr="00E42EC7">
        <w:rPr>
          <w:szCs w:val="24"/>
        </w:rPr>
        <w:t>(</w:t>
      </w:r>
      <w:r w:rsidR="009A12C7" w:rsidRPr="00E42EC7">
        <w:rPr>
          <w:szCs w:val="24"/>
        </w:rPr>
        <w:t>Image</w:t>
      </w:r>
      <w:r w:rsidR="00F239AF" w:rsidRPr="00E42EC7">
        <w:rPr>
          <w:szCs w:val="24"/>
        </w:rPr>
        <w:t xml:space="preserve"> 1)</w:t>
      </w:r>
      <w:r w:rsidR="00364324" w:rsidRPr="00E42EC7">
        <w:rPr>
          <w:szCs w:val="24"/>
        </w:rPr>
        <w:t xml:space="preserve"> </w:t>
      </w:r>
      <w:proofErr w:type="gramStart"/>
      <w:r w:rsidR="00A56505" w:rsidRPr="00E42EC7">
        <w:rPr>
          <w:szCs w:val="24"/>
        </w:rPr>
        <w:t>label</w:t>
      </w:r>
      <w:r w:rsidR="00364324" w:rsidRPr="00E42EC7">
        <w:rPr>
          <w:szCs w:val="24"/>
        </w:rPr>
        <w:t>ling</w:t>
      </w:r>
      <w:r w:rsidR="00A56505" w:rsidRPr="00E42EC7">
        <w:rPr>
          <w:szCs w:val="24"/>
        </w:rPr>
        <w:t>(</w:t>
      </w:r>
      <w:proofErr w:type="spellStart"/>
      <w:proofErr w:type="gramEnd"/>
      <w:r w:rsidR="00A56505" w:rsidRPr="00E42EC7">
        <w:rPr>
          <w:color w:val="222222"/>
          <w:szCs w:val="24"/>
          <w:shd w:val="clear" w:color="auto" w:fill="FFFFFF"/>
        </w:rPr>
        <w:t>Shaari</w:t>
      </w:r>
      <w:proofErr w:type="spellEnd"/>
      <w:r w:rsidR="00A56505" w:rsidRPr="00E42EC7">
        <w:rPr>
          <w:color w:val="222222"/>
          <w:szCs w:val="24"/>
          <w:shd w:val="clear" w:color="auto" w:fill="FFFFFF"/>
        </w:rPr>
        <w:t xml:space="preserve"> et al.,2019)</w:t>
      </w:r>
      <w:r w:rsidR="00F239AF" w:rsidRPr="00E42EC7">
        <w:rPr>
          <w:color w:val="222222"/>
          <w:szCs w:val="24"/>
          <w:shd w:val="clear" w:color="auto" w:fill="FFFFFF"/>
        </w:rPr>
        <w:t>.</w:t>
      </w:r>
    </w:p>
    <w:p w:rsidR="00C9765B" w:rsidRPr="00E42EC7" w:rsidRDefault="00080705" w:rsidP="005929DC">
      <w:pPr>
        <w:ind w:firstLine="720"/>
        <w:rPr>
          <w:szCs w:val="24"/>
        </w:rPr>
      </w:pPr>
      <w:r w:rsidRPr="00E42EC7">
        <w:rPr>
          <w:color w:val="222222"/>
          <w:szCs w:val="24"/>
          <w:shd w:val="clear" w:color="auto" w:fill="FFFFFF"/>
        </w:rPr>
        <w:t xml:space="preserve">. </w:t>
      </w:r>
      <w:r w:rsidR="005929DC" w:rsidRPr="00E42EC7">
        <w:rPr>
          <w:color w:val="222222"/>
          <w:szCs w:val="24"/>
          <w:shd w:val="clear" w:color="auto" w:fill="FFFFFF"/>
        </w:rPr>
        <w:t xml:space="preserve">                           </w:t>
      </w:r>
      <w:r w:rsidR="009A12C7" w:rsidRPr="00E42EC7">
        <w:rPr>
          <w:szCs w:val="24"/>
        </w:rPr>
        <w:t xml:space="preserve">Image </w:t>
      </w:r>
      <w:r w:rsidR="00BD1277" w:rsidRPr="00E42EC7">
        <w:rPr>
          <w:szCs w:val="24"/>
        </w:rPr>
        <w:t xml:space="preserve">1: </w:t>
      </w:r>
      <w:r w:rsidR="00C9765B" w:rsidRPr="00E42EC7">
        <w:rPr>
          <w:szCs w:val="24"/>
        </w:rPr>
        <w:t>Halal certification</w:t>
      </w:r>
      <w:r w:rsidR="00A56505" w:rsidRPr="00E42EC7">
        <w:rPr>
          <w:szCs w:val="24"/>
        </w:rPr>
        <w:t xml:space="preserve"> </w:t>
      </w:r>
      <w:r w:rsidR="00364324" w:rsidRPr="00E42EC7">
        <w:rPr>
          <w:szCs w:val="24"/>
        </w:rPr>
        <w:t>Logo</w:t>
      </w:r>
      <w:r w:rsidR="00F56D4F" w:rsidRPr="00E42EC7">
        <w:rPr>
          <w:szCs w:val="24"/>
        </w:rPr>
        <w:t>.</w:t>
      </w:r>
    </w:p>
    <w:p w:rsidR="00E85F2E" w:rsidRPr="00E42EC7" w:rsidRDefault="00E85F2E" w:rsidP="00126D0B">
      <w:pPr>
        <w:jc w:val="center"/>
        <w:rPr>
          <w:szCs w:val="24"/>
        </w:rPr>
      </w:pPr>
      <w:r w:rsidRPr="00E42EC7">
        <w:rPr>
          <w:noProof/>
          <w:szCs w:val="24"/>
          <w:lang w:val="en-US" w:eastAsia="zh-TW"/>
        </w:rPr>
        <w:drawing>
          <wp:inline distT="0" distB="0" distL="0" distR="0" wp14:anchorId="0B779F14" wp14:editId="071E69C2">
            <wp:extent cx="2854325" cy="1916430"/>
            <wp:effectExtent l="0" t="0" r="3175" b="7620"/>
            <wp:docPr id="12" name="Picture 12" descr="Photo: The JAKIM Halal logo.">
              <a:hlinkClick xmlns:a="http://schemas.openxmlformats.org/drawingml/2006/main" r:id="rId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hoto: The JAKIM Halal logo.">
                      <a:hlinkClick r:id="rId26"/>
                    </pic:cNvPr>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854325" cy="1916430"/>
                    </a:xfrm>
                    <a:prstGeom prst="rect">
                      <a:avLst/>
                    </a:prstGeom>
                    <a:noFill/>
                    <a:ln>
                      <a:noFill/>
                    </a:ln>
                  </pic:spPr>
                </pic:pic>
              </a:graphicData>
            </a:graphic>
          </wp:inline>
        </w:drawing>
      </w:r>
    </w:p>
    <w:p w:rsidR="00BC5FC0" w:rsidRPr="00E42EC7" w:rsidRDefault="00C9765B" w:rsidP="00126D0B">
      <w:pPr>
        <w:ind w:firstLineChars="1000" w:firstLine="2400"/>
        <w:rPr>
          <w:szCs w:val="24"/>
        </w:rPr>
      </w:pPr>
      <w:r w:rsidRPr="00E42EC7">
        <w:rPr>
          <w:szCs w:val="24"/>
        </w:rPr>
        <w:t>Source:</w:t>
      </w:r>
      <w:r w:rsidR="00A56505" w:rsidRPr="00E42EC7">
        <w:rPr>
          <w:szCs w:val="24"/>
        </w:rPr>
        <w:t xml:space="preserve"> </w:t>
      </w:r>
      <w:r w:rsidR="00364324" w:rsidRPr="00E42EC7">
        <w:rPr>
          <w:szCs w:val="24"/>
        </w:rPr>
        <w:t>Department of Islamic development, Malaysia</w:t>
      </w:r>
      <w:proofErr w:type="gramStart"/>
      <w:r w:rsidR="00A56505" w:rsidRPr="00E42EC7">
        <w:rPr>
          <w:szCs w:val="24"/>
        </w:rPr>
        <w:t>,2019</w:t>
      </w:r>
      <w:proofErr w:type="gramEnd"/>
      <w:r w:rsidR="00364324" w:rsidRPr="00E42EC7">
        <w:rPr>
          <w:szCs w:val="24"/>
        </w:rPr>
        <w:t>.</w:t>
      </w:r>
    </w:p>
    <w:p w:rsidR="005929DC" w:rsidRPr="00E42EC7" w:rsidRDefault="005929DC" w:rsidP="00126D0B">
      <w:pPr>
        <w:ind w:firstLine="720"/>
        <w:rPr>
          <w:szCs w:val="24"/>
        </w:rPr>
      </w:pPr>
    </w:p>
    <w:p w:rsidR="003445AA" w:rsidRPr="00E42EC7" w:rsidRDefault="005F26F5" w:rsidP="00126D0B">
      <w:pPr>
        <w:ind w:firstLine="720"/>
        <w:rPr>
          <w:szCs w:val="24"/>
        </w:rPr>
      </w:pPr>
      <w:r w:rsidRPr="00E42EC7">
        <w:rPr>
          <w:szCs w:val="24"/>
        </w:rPr>
        <w:t xml:space="preserve">Image </w:t>
      </w:r>
      <w:r w:rsidR="00E55E78" w:rsidRPr="00E42EC7">
        <w:rPr>
          <w:szCs w:val="24"/>
        </w:rPr>
        <w:t xml:space="preserve">1 is </w:t>
      </w:r>
      <w:r w:rsidR="00BD1277" w:rsidRPr="00E42EC7">
        <w:rPr>
          <w:szCs w:val="24"/>
        </w:rPr>
        <w:t xml:space="preserve">Halal </w:t>
      </w:r>
      <w:r w:rsidR="00737125" w:rsidRPr="00E42EC7">
        <w:rPr>
          <w:szCs w:val="24"/>
        </w:rPr>
        <w:t>certification</w:t>
      </w:r>
      <w:r w:rsidR="00BD1277" w:rsidRPr="00E42EC7">
        <w:rPr>
          <w:szCs w:val="24"/>
        </w:rPr>
        <w:t xml:space="preserve"> logo</w:t>
      </w:r>
      <w:r w:rsidR="00126A33" w:rsidRPr="00E42EC7">
        <w:rPr>
          <w:szCs w:val="24"/>
        </w:rPr>
        <w:t xml:space="preserve"> sample</w:t>
      </w:r>
      <w:r w:rsidR="00E55E78" w:rsidRPr="00E42EC7">
        <w:rPr>
          <w:szCs w:val="24"/>
        </w:rPr>
        <w:t xml:space="preserve"> that</w:t>
      </w:r>
      <w:r w:rsidR="00BD1277" w:rsidRPr="00E42EC7">
        <w:rPr>
          <w:szCs w:val="24"/>
        </w:rPr>
        <w:t xml:space="preserve"> is issued by department of Islamic development</w:t>
      </w:r>
      <w:r w:rsidR="00E55E78" w:rsidRPr="00E42EC7">
        <w:rPr>
          <w:szCs w:val="24"/>
        </w:rPr>
        <w:t>.</w:t>
      </w:r>
      <w:r w:rsidR="00BD1277" w:rsidRPr="00E42EC7">
        <w:rPr>
          <w:szCs w:val="24"/>
        </w:rPr>
        <w:t xml:space="preserve"> </w:t>
      </w:r>
      <w:r w:rsidR="00BC5FC0" w:rsidRPr="00E42EC7">
        <w:rPr>
          <w:szCs w:val="24"/>
        </w:rPr>
        <w:t>Halal</w:t>
      </w:r>
      <w:r w:rsidR="00BD1277" w:rsidRPr="00E42EC7">
        <w:rPr>
          <w:szCs w:val="24"/>
        </w:rPr>
        <w:t>.</w:t>
      </w:r>
      <w:r w:rsidR="00BC5FC0" w:rsidRPr="00E42EC7">
        <w:rPr>
          <w:szCs w:val="24"/>
        </w:rPr>
        <w:t xml:space="preserve">is an Arabic word meaning lawful or permitted. The term halal </w:t>
      </w:r>
      <w:r w:rsidR="009D5BC2" w:rsidRPr="00E42EC7">
        <w:rPr>
          <w:szCs w:val="24"/>
        </w:rPr>
        <w:t>refers to</w:t>
      </w:r>
      <w:r w:rsidR="00BC5FC0" w:rsidRPr="00E42EC7">
        <w:rPr>
          <w:szCs w:val="24"/>
        </w:rPr>
        <w:t xml:space="preserve"> goods or actions that are permi</w:t>
      </w:r>
      <w:r w:rsidR="009D5BC2" w:rsidRPr="00E42EC7">
        <w:rPr>
          <w:szCs w:val="24"/>
        </w:rPr>
        <w:t xml:space="preserve">tted under </w:t>
      </w:r>
      <w:r w:rsidR="00BC5FC0" w:rsidRPr="00E42EC7">
        <w:rPr>
          <w:szCs w:val="24"/>
        </w:rPr>
        <w:t>Sharia law and Islamic principles. Muslims are allowed or permitted to consume halal goods or services, and haram (the opposite of halal) goods are strictly forbidden to them</w:t>
      </w:r>
      <w:r w:rsidR="00C9765B" w:rsidRPr="00E42EC7">
        <w:rPr>
          <w:szCs w:val="24"/>
        </w:rPr>
        <w:t xml:space="preserve"> (</w:t>
      </w:r>
      <w:r w:rsidR="00C9765B" w:rsidRPr="00E42EC7">
        <w:rPr>
          <w:color w:val="222222"/>
          <w:szCs w:val="24"/>
          <w:shd w:val="clear" w:color="auto" w:fill="FFFFFF"/>
        </w:rPr>
        <w:t>Takeshita</w:t>
      </w:r>
      <w:proofErr w:type="gramStart"/>
      <w:r w:rsidR="00C9765B" w:rsidRPr="00E42EC7">
        <w:rPr>
          <w:color w:val="222222"/>
          <w:szCs w:val="24"/>
          <w:shd w:val="clear" w:color="auto" w:fill="FFFFFF"/>
        </w:rPr>
        <w:t>,2019</w:t>
      </w:r>
      <w:proofErr w:type="gramEnd"/>
      <w:r w:rsidR="00C9765B" w:rsidRPr="00E42EC7">
        <w:rPr>
          <w:color w:val="222222"/>
          <w:szCs w:val="24"/>
          <w:shd w:val="clear" w:color="auto" w:fill="FFFFFF"/>
        </w:rPr>
        <w:t>).</w:t>
      </w:r>
      <w:r w:rsidR="00BC5FC0" w:rsidRPr="00E42EC7">
        <w:rPr>
          <w:szCs w:val="24"/>
        </w:rPr>
        <w:t xml:space="preserve"> </w:t>
      </w:r>
      <w:r w:rsidR="00992E66" w:rsidRPr="00E42EC7">
        <w:rPr>
          <w:szCs w:val="24"/>
        </w:rPr>
        <w:t xml:space="preserve">Recently, </w:t>
      </w:r>
      <w:r w:rsidR="00B35101" w:rsidRPr="00E42EC7">
        <w:rPr>
          <w:szCs w:val="24"/>
        </w:rPr>
        <w:t xml:space="preserve">Malaysia is </w:t>
      </w:r>
      <w:r w:rsidR="00E85F2E" w:rsidRPr="00E42EC7">
        <w:rPr>
          <w:szCs w:val="24"/>
        </w:rPr>
        <w:t>a leading global Halal Food Hub that</w:t>
      </w:r>
      <w:r w:rsidR="00B35101" w:rsidRPr="00E42EC7">
        <w:rPr>
          <w:szCs w:val="24"/>
        </w:rPr>
        <w:t xml:space="preserve"> has become an international halal food </w:t>
      </w:r>
      <w:proofErr w:type="spellStart"/>
      <w:r w:rsidR="00B35101" w:rsidRPr="00E42EC7">
        <w:rPr>
          <w:szCs w:val="24"/>
        </w:rPr>
        <w:t>center</w:t>
      </w:r>
      <w:proofErr w:type="spellEnd"/>
      <w:r w:rsidR="00B35101" w:rsidRPr="00E42EC7">
        <w:rPr>
          <w:szCs w:val="24"/>
        </w:rPr>
        <w:t xml:space="preserve"> in branding, processing and marketing halal food to the Muslim population (</w:t>
      </w:r>
      <w:proofErr w:type="spellStart"/>
      <w:r w:rsidR="00A56505" w:rsidRPr="00E42EC7">
        <w:rPr>
          <w:szCs w:val="24"/>
        </w:rPr>
        <w:t>Jaiyeoba</w:t>
      </w:r>
      <w:proofErr w:type="spellEnd"/>
      <w:r w:rsidR="00A56505" w:rsidRPr="00E42EC7">
        <w:rPr>
          <w:szCs w:val="24"/>
        </w:rPr>
        <w:t>, Abdullah &amp; Dzuljastri</w:t>
      </w:r>
      <w:proofErr w:type="gramStart"/>
      <w:r w:rsidR="00A56505" w:rsidRPr="00E42EC7">
        <w:rPr>
          <w:szCs w:val="24"/>
        </w:rPr>
        <w:t>,2019</w:t>
      </w:r>
      <w:proofErr w:type="gramEnd"/>
      <w:r w:rsidR="00B35101" w:rsidRPr="00E42EC7">
        <w:rPr>
          <w:szCs w:val="24"/>
        </w:rPr>
        <w:t>).</w:t>
      </w:r>
      <w:r w:rsidR="00371435" w:rsidRPr="00E42EC7">
        <w:rPr>
          <w:szCs w:val="24"/>
        </w:rPr>
        <w:t xml:space="preserve"> </w:t>
      </w:r>
      <w:r w:rsidR="00742711" w:rsidRPr="00E42EC7">
        <w:rPr>
          <w:szCs w:val="24"/>
        </w:rPr>
        <w:t xml:space="preserve">The Group will </w:t>
      </w:r>
      <w:r w:rsidR="00742711" w:rsidRPr="00E42EC7">
        <w:rPr>
          <w:iCs/>
          <w:szCs w:val="24"/>
        </w:rPr>
        <w:t>benefits from growing consumer demand from neighbouring countries such as Vietnam, India, Malaysia is visa-friendly country, foreign investors can obtain different types of visas when investing in the country.</w:t>
      </w:r>
    </w:p>
    <w:p w:rsidR="00732567" w:rsidRPr="00E42EC7" w:rsidRDefault="00732567" w:rsidP="00732567">
      <w:pPr>
        <w:ind w:firstLine="720"/>
        <w:rPr>
          <w:szCs w:val="24"/>
        </w:rPr>
      </w:pPr>
      <w:r w:rsidRPr="00E42EC7">
        <w:rPr>
          <w:szCs w:val="24"/>
        </w:rPr>
        <w:t>T</w:t>
      </w:r>
      <w:r w:rsidRPr="00E42EC7">
        <w:rPr>
          <w:bCs/>
          <w:szCs w:val="24"/>
        </w:rPr>
        <w:t xml:space="preserve">otal and private infrastructure investment  of Malaysia were amount 52,672 and 9,277 (in USD million last five years of 2017) and average of emerging countries were amount 266,618 and 13,017 (in USD million last five years of 2017) in private in table </w:t>
      </w:r>
      <w:r w:rsidR="00AD149D" w:rsidRPr="00E42EC7">
        <w:rPr>
          <w:bCs/>
          <w:szCs w:val="24"/>
        </w:rPr>
        <w:t>11</w:t>
      </w:r>
      <w:r w:rsidRPr="00E42EC7">
        <w:rPr>
          <w:bCs/>
          <w:szCs w:val="24"/>
        </w:rPr>
        <w:t>:</w:t>
      </w:r>
    </w:p>
    <w:p w:rsidR="00732567" w:rsidRPr="00E42EC7" w:rsidRDefault="00732567" w:rsidP="00732567">
      <w:pPr>
        <w:ind w:firstLine="720"/>
        <w:rPr>
          <w:bCs/>
          <w:szCs w:val="24"/>
        </w:rPr>
      </w:pPr>
    </w:p>
    <w:p w:rsidR="00732567" w:rsidRPr="00E42EC7" w:rsidRDefault="00732567" w:rsidP="00732567">
      <w:pPr>
        <w:ind w:firstLine="720"/>
        <w:rPr>
          <w:bCs/>
          <w:szCs w:val="24"/>
        </w:rPr>
      </w:pPr>
      <w:r w:rsidRPr="00E42EC7">
        <w:rPr>
          <w:bCs/>
          <w:szCs w:val="24"/>
        </w:rPr>
        <w:t>Table 1</w:t>
      </w:r>
      <w:r w:rsidR="00AD149D" w:rsidRPr="00E42EC7">
        <w:rPr>
          <w:bCs/>
          <w:szCs w:val="24"/>
        </w:rPr>
        <w:t>1</w:t>
      </w:r>
      <w:r w:rsidRPr="00E42EC7">
        <w:rPr>
          <w:bCs/>
          <w:szCs w:val="24"/>
        </w:rPr>
        <w:t>:</w:t>
      </w:r>
      <w:r w:rsidR="00761DA4" w:rsidRPr="00E42EC7">
        <w:rPr>
          <w:bCs/>
          <w:szCs w:val="24"/>
        </w:rPr>
        <w:t xml:space="preserve"> </w:t>
      </w:r>
      <w:r w:rsidRPr="00E42EC7">
        <w:rPr>
          <w:bCs/>
          <w:szCs w:val="24"/>
        </w:rPr>
        <w:t xml:space="preserve">Social infrastructure of Malaysia and emerging countries in last 5 years of 2017.  </w:t>
      </w:r>
    </w:p>
    <w:p w:rsidR="00732567" w:rsidRPr="00E42EC7" w:rsidRDefault="00732567" w:rsidP="00732567">
      <w:pPr>
        <w:ind w:firstLine="720"/>
        <w:rPr>
          <w:bCs/>
          <w:szCs w:val="24"/>
        </w:rPr>
      </w:pPr>
      <w:r w:rsidRPr="00E42EC7">
        <w:rPr>
          <w:noProof/>
          <w:szCs w:val="24"/>
          <w:lang w:val="en-US" w:eastAsia="zh-TW"/>
        </w:rPr>
        <w:drawing>
          <wp:inline distT="0" distB="0" distL="0" distR="0" wp14:anchorId="34CBE063" wp14:editId="0C6C168D">
            <wp:extent cx="4954905" cy="988695"/>
            <wp:effectExtent l="0" t="0" r="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954905" cy="988695"/>
                    </a:xfrm>
                    <a:prstGeom prst="rect">
                      <a:avLst/>
                    </a:prstGeom>
                    <a:noFill/>
                    <a:ln>
                      <a:noFill/>
                    </a:ln>
                  </pic:spPr>
                </pic:pic>
              </a:graphicData>
            </a:graphic>
          </wp:inline>
        </w:drawing>
      </w:r>
    </w:p>
    <w:p w:rsidR="00732567" w:rsidRPr="00E42EC7" w:rsidRDefault="00732567" w:rsidP="00732567">
      <w:pPr>
        <w:ind w:firstLine="720"/>
        <w:rPr>
          <w:szCs w:val="24"/>
        </w:rPr>
      </w:pPr>
      <w:r w:rsidRPr="00E42EC7">
        <w:rPr>
          <w:szCs w:val="24"/>
        </w:rPr>
        <w:t xml:space="preserve">            Source: Global infrastructure hub</w:t>
      </w:r>
      <w:proofErr w:type="gramStart"/>
      <w:r w:rsidRPr="00E42EC7">
        <w:rPr>
          <w:szCs w:val="24"/>
        </w:rPr>
        <w:t>,2017</w:t>
      </w:r>
      <w:proofErr w:type="gramEnd"/>
      <w:r w:rsidRPr="00E42EC7">
        <w:rPr>
          <w:szCs w:val="24"/>
        </w:rPr>
        <w:t>.</w:t>
      </w:r>
    </w:p>
    <w:p w:rsidR="001142D6" w:rsidRPr="00E42EC7" w:rsidRDefault="001142D6" w:rsidP="00732567">
      <w:pPr>
        <w:ind w:firstLine="720"/>
        <w:rPr>
          <w:szCs w:val="24"/>
        </w:rPr>
      </w:pPr>
    </w:p>
    <w:p w:rsidR="00732567" w:rsidRPr="00E42EC7" w:rsidRDefault="00732567" w:rsidP="00732567">
      <w:pPr>
        <w:ind w:firstLine="720"/>
        <w:rPr>
          <w:bCs/>
          <w:szCs w:val="24"/>
        </w:rPr>
      </w:pPr>
      <w:r w:rsidRPr="00E42EC7">
        <w:rPr>
          <w:bCs/>
          <w:szCs w:val="24"/>
        </w:rPr>
        <w:t xml:space="preserve"> As result, infrastructure quality was rated 5.4 in Malaysia and 3.9 in average of emerging counties. The Group may benefit that Malaysia had high invested in industrial development, trade competitiveness in global markets, efficient use of natural and human resources, food safety, health, the environment and climate change etc.</w:t>
      </w:r>
    </w:p>
    <w:p w:rsidR="00F82558" w:rsidRPr="00E42EC7" w:rsidRDefault="00F82558" w:rsidP="00732567">
      <w:pPr>
        <w:ind w:firstLine="720"/>
        <w:rPr>
          <w:bCs/>
          <w:szCs w:val="24"/>
        </w:rPr>
      </w:pPr>
    </w:p>
    <w:p w:rsidR="00B600FC" w:rsidRPr="00E42EC7" w:rsidRDefault="00B600FC" w:rsidP="00732567">
      <w:pPr>
        <w:ind w:firstLine="720"/>
        <w:rPr>
          <w:bCs/>
          <w:szCs w:val="24"/>
        </w:rPr>
      </w:pPr>
    </w:p>
    <w:p w:rsidR="00B600FC" w:rsidRPr="00E42EC7" w:rsidRDefault="00B600FC" w:rsidP="00732567">
      <w:pPr>
        <w:ind w:firstLine="720"/>
        <w:rPr>
          <w:bCs/>
          <w:szCs w:val="24"/>
        </w:rPr>
      </w:pPr>
    </w:p>
    <w:p w:rsidR="00F82558" w:rsidRPr="00E42EC7" w:rsidRDefault="00F82558" w:rsidP="00732567">
      <w:pPr>
        <w:ind w:firstLine="720"/>
        <w:rPr>
          <w:bCs/>
          <w:szCs w:val="24"/>
        </w:rPr>
      </w:pPr>
    </w:p>
    <w:p w:rsidR="005929DC" w:rsidRPr="00E42EC7" w:rsidRDefault="005929DC" w:rsidP="00732567">
      <w:pPr>
        <w:ind w:firstLine="720"/>
        <w:rPr>
          <w:bCs/>
          <w:szCs w:val="24"/>
        </w:rPr>
      </w:pPr>
    </w:p>
    <w:p w:rsidR="00F82558" w:rsidRPr="00E42EC7" w:rsidRDefault="00F82558" w:rsidP="00732567">
      <w:pPr>
        <w:ind w:firstLine="720"/>
        <w:rPr>
          <w:bCs/>
          <w:szCs w:val="24"/>
        </w:rPr>
      </w:pPr>
    </w:p>
    <w:p w:rsidR="00D8522C" w:rsidRPr="00E42EC7" w:rsidRDefault="00AD149D" w:rsidP="00732567">
      <w:pPr>
        <w:ind w:firstLine="720"/>
        <w:rPr>
          <w:bCs/>
          <w:szCs w:val="24"/>
        </w:rPr>
      </w:pPr>
      <w:r w:rsidRPr="00E42EC7">
        <w:rPr>
          <w:bCs/>
          <w:szCs w:val="24"/>
        </w:rPr>
        <w:lastRenderedPageBreak/>
        <w:t xml:space="preserve">Table 12: </w:t>
      </w:r>
      <w:r w:rsidR="00D8522C" w:rsidRPr="00E42EC7">
        <w:rPr>
          <w:bCs/>
          <w:szCs w:val="24"/>
        </w:rPr>
        <w:t>Marginal Propensity to consume of Malaysia during 2009 to 2017</w:t>
      </w:r>
      <w:r w:rsidR="00F56D4F" w:rsidRPr="00E42EC7">
        <w:rPr>
          <w:bCs/>
          <w:szCs w:val="24"/>
        </w:rPr>
        <w:t>.</w:t>
      </w:r>
      <w:r w:rsidR="00D8522C" w:rsidRPr="00E42EC7">
        <w:rPr>
          <w:bCs/>
          <w:szCs w:val="24"/>
        </w:rPr>
        <w:t xml:space="preserve"> </w:t>
      </w:r>
    </w:p>
    <w:tbl>
      <w:tblPr>
        <w:tblW w:w="6232" w:type="dxa"/>
        <w:jc w:val="center"/>
        <w:tblCellMar>
          <w:left w:w="28" w:type="dxa"/>
          <w:right w:w="28" w:type="dxa"/>
        </w:tblCellMar>
        <w:tblLook w:val="04A0" w:firstRow="1" w:lastRow="0" w:firstColumn="1" w:lastColumn="0" w:noHBand="0" w:noVBand="1"/>
      </w:tblPr>
      <w:tblGrid>
        <w:gridCol w:w="3387"/>
        <w:gridCol w:w="2845"/>
      </w:tblGrid>
      <w:tr w:rsidR="00D8522C" w:rsidRPr="00E42EC7" w:rsidTr="00D8522C">
        <w:trPr>
          <w:trHeight w:val="730"/>
          <w:jc w:val="center"/>
        </w:trPr>
        <w:tc>
          <w:tcPr>
            <w:tcW w:w="6232" w:type="dxa"/>
            <w:gridSpan w:val="2"/>
            <w:tcBorders>
              <w:top w:val="single" w:sz="4" w:space="0" w:color="auto"/>
              <w:left w:val="single" w:sz="4" w:space="0" w:color="auto"/>
              <w:bottom w:val="single" w:sz="4" w:space="0" w:color="auto"/>
              <w:right w:val="single" w:sz="4" w:space="0" w:color="auto"/>
            </w:tcBorders>
            <w:shd w:val="clear" w:color="000000" w:fill="FFC000"/>
            <w:vAlign w:val="bottom"/>
            <w:hideMark/>
          </w:tcPr>
          <w:p w:rsidR="00D8522C" w:rsidRPr="00E42EC7" w:rsidRDefault="00D8522C" w:rsidP="00D8522C">
            <w:pPr>
              <w:suppressAutoHyphens w:val="0"/>
              <w:spacing w:line="240" w:lineRule="auto"/>
              <w:jc w:val="center"/>
              <w:rPr>
                <w:rFonts w:eastAsia="新細明體"/>
                <w:color w:val="000000"/>
                <w:szCs w:val="24"/>
                <w:lang w:val="en-US" w:eastAsia="zh-TW"/>
              </w:rPr>
            </w:pPr>
            <w:r w:rsidRPr="00E42EC7">
              <w:rPr>
                <w:rFonts w:eastAsia="新細明體"/>
                <w:color w:val="000000"/>
                <w:szCs w:val="24"/>
                <w:lang w:val="en-US" w:eastAsia="zh-TW"/>
              </w:rPr>
              <w:t>Marginal Propensity to consume (MPC) during 2009 to 2017</w:t>
            </w:r>
          </w:p>
        </w:tc>
      </w:tr>
      <w:tr w:rsidR="00D8522C" w:rsidRPr="00E42EC7" w:rsidTr="00D8522C">
        <w:trPr>
          <w:trHeight w:val="310"/>
          <w:jc w:val="center"/>
        </w:trPr>
        <w:tc>
          <w:tcPr>
            <w:tcW w:w="3387" w:type="dxa"/>
            <w:tcBorders>
              <w:top w:val="nil"/>
              <w:left w:val="single" w:sz="4" w:space="0" w:color="auto"/>
              <w:bottom w:val="single" w:sz="4" w:space="0" w:color="auto"/>
              <w:right w:val="single" w:sz="4" w:space="0" w:color="auto"/>
            </w:tcBorders>
            <w:shd w:val="clear" w:color="000000" w:fill="DDEBF7"/>
            <w:noWrap/>
            <w:vAlign w:val="bottom"/>
            <w:hideMark/>
          </w:tcPr>
          <w:p w:rsidR="00D8522C" w:rsidRPr="00E42EC7" w:rsidRDefault="00D8522C" w:rsidP="00D8522C">
            <w:pPr>
              <w:suppressAutoHyphens w:val="0"/>
              <w:spacing w:line="240" w:lineRule="auto"/>
              <w:jc w:val="center"/>
              <w:rPr>
                <w:rFonts w:eastAsia="新細明體"/>
                <w:color w:val="000000"/>
                <w:szCs w:val="24"/>
                <w:lang w:val="en-US" w:eastAsia="zh-TW"/>
              </w:rPr>
            </w:pPr>
            <w:r w:rsidRPr="00E42EC7">
              <w:rPr>
                <w:rFonts w:eastAsia="新細明體"/>
                <w:color w:val="000000"/>
                <w:szCs w:val="24"/>
                <w:lang w:val="en-US" w:eastAsia="zh-TW"/>
              </w:rPr>
              <w:t>Year</w:t>
            </w:r>
          </w:p>
        </w:tc>
        <w:tc>
          <w:tcPr>
            <w:tcW w:w="2845" w:type="dxa"/>
            <w:tcBorders>
              <w:top w:val="nil"/>
              <w:left w:val="nil"/>
              <w:bottom w:val="single" w:sz="4" w:space="0" w:color="auto"/>
              <w:right w:val="single" w:sz="4" w:space="0" w:color="auto"/>
            </w:tcBorders>
            <w:shd w:val="clear" w:color="000000" w:fill="DDEBF7"/>
            <w:noWrap/>
            <w:vAlign w:val="bottom"/>
            <w:hideMark/>
          </w:tcPr>
          <w:p w:rsidR="00D8522C" w:rsidRPr="00E42EC7" w:rsidRDefault="00D8522C" w:rsidP="00D8522C">
            <w:pPr>
              <w:suppressAutoHyphens w:val="0"/>
              <w:spacing w:line="240" w:lineRule="auto"/>
              <w:jc w:val="center"/>
              <w:rPr>
                <w:rFonts w:eastAsia="新細明體"/>
                <w:color w:val="000000"/>
                <w:szCs w:val="24"/>
                <w:lang w:val="en-US" w:eastAsia="zh-TW"/>
              </w:rPr>
            </w:pPr>
            <w:r w:rsidRPr="00E42EC7">
              <w:rPr>
                <w:rFonts w:eastAsia="新細明體"/>
                <w:color w:val="000000"/>
                <w:szCs w:val="24"/>
                <w:lang w:val="en-US" w:eastAsia="zh-TW"/>
              </w:rPr>
              <w:t>MPC</w:t>
            </w:r>
          </w:p>
        </w:tc>
      </w:tr>
      <w:tr w:rsidR="00D8522C" w:rsidRPr="00E42EC7" w:rsidTr="00D8522C">
        <w:trPr>
          <w:trHeight w:val="310"/>
          <w:jc w:val="center"/>
        </w:trPr>
        <w:tc>
          <w:tcPr>
            <w:tcW w:w="3387" w:type="dxa"/>
            <w:tcBorders>
              <w:top w:val="nil"/>
              <w:left w:val="single" w:sz="4" w:space="0" w:color="auto"/>
              <w:bottom w:val="single" w:sz="4" w:space="0" w:color="auto"/>
              <w:right w:val="single" w:sz="4" w:space="0" w:color="auto"/>
            </w:tcBorders>
            <w:shd w:val="clear" w:color="000000" w:fill="FFF2CC"/>
            <w:noWrap/>
            <w:vAlign w:val="bottom"/>
            <w:hideMark/>
          </w:tcPr>
          <w:p w:rsidR="00D8522C" w:rsidRPr="00E42EC7" w:rsidRDefault="00D8522C" w:rsidP="00D8522C">
            <w:pPr>
              <w:suppressAutoHyphens w:val="0"/>
              <w:spacing w:line="240" w:lineRule="auto"/>
              <w:jc w:val="center"/>
              <w:rPr>
                <w:rFonts w:eastAsia="新細明體"/>
                <w:color w:val="000000"/>
                <w:szCs w:val="24"/>
                <w:lang w:val="en-US" w:eastAsia="zh-TW"/>
              </w:rPr>
            </w:pPr>
            <w:r w:rsidRPr="00E42EC7">
              <w:rPr>
                <w:rFonts w:eastAsia="新細明體"/>
                <w:color w:val="000000"/>
                <w:szCs w:val="24"/>
                <w:lang w:val="en-US" w:eastAsia="zh-TW"/>
              </w:rPr>
              <w:t>2009</w:t>
            </w:r>
          </w:p>
        </w:tc>
        <w:tc>
          <w:tcPr>
            <w:tcW w:w="2845" w:type="dxa"/>
            <w:tcBorders>
              <w:top w:val="nil"/>
              <w:left w:val="nil"/>
              <w:bottom w:val="single" w:sz="4" w:space="0" w:color="auto"/>
              <w:right w:val="single" w:sz="4" w:space="0" w:color="auto"/>
            </w:tcBorders>
            <w:shd w:val="clear" w:color="000000" w:fill="FFF2CC"/>
            <w:noWrap/>
            <w:vAlign w:val="bottom"/>
            <w:hideMark/>
          </w:tcPr>
          <w:p w:rsidR="00D8522C" w:rsidRPr="00E42EC7" w:rsidRDefault="00D8522C" w:rsidP="00D8522C">
            <w:pPr>
              <w:suppressAutoHyphens w:val="0"/>
              <w:spacing w:line="240" w:lineRule="auto"/>
              <w:jc w:val="center"/>
              <w:rPr>
                <w:rFonts w:eastAsia="新細明體"/>
                <w:color w:val="000000"/>
                <w:szCs w:val="24"/>
                <w:lang w:val="en-US" w:eastAsia="zh-TW"/>
              </w:rPr>
            </w:pPr>
            <w:r w:rsidRPr="00E42EC7">
              <w:rPr>
                <w:rFonts w:eastAsia="新細明體"/>
                <w:color w:val="000000"/>
                <w:szCs w:val="24"/>
                <w:lang w:val="en-US" w:eastAsia="zh-TW"/>
              </w:rPr>
              <w:t>0.241</w:t>
            </w:r>
          </w:p>
        </w:tc>
      </w:tr>
      <w:tr w:rsidR="00D8522C" w:rsidRPr="00E42EC7" w:rsidTr="00D8522C">
        <w:trPr>
          <w:trHeight w:val="310"/>
          <w:jc w:val="center"/>
        </w:trPr>
        <w:tc>
          <w:tcPr>
            <w:tcW w:w="3387" w:type="dxa"/>
            <w:tcBorders>
              <w:top w:val="nil"/>
              <w:left w:val="single" w:sz="4" w:space="0" w:color="auto"/>
              <w:bottom w:val="single" w:sz="4" w:space="0" w:color="auto"/>
              <w:right w:val="single" w:sz="4" w:space="0" w:color="auto"/>
            </w:tcBorders>
            <w:shd w:val="clear" w:color="000000" w:fill="FFF2CC"/>
            <w:noWrap/>
            <w:vAlign w:val="bottom"/>
            <w:hideMark/>
          </w:tcPr>
          <w:p w:rsidR="00D8522C" w:rsidRPr="00E42EC7" w:rsidRDefault="00D8522C" w:rsidP="00D8522C">
            <w:pPr>
              <w:suppressAutoHyphens w:val="0"/>
              <w:spacing w:line="240" w:lineRule="auto"/>
              <w:jc w:val="center"/>
              <w:rPr>
                <w:rFonts w:eastAsia="新細明體"/>
                <w:color w:val="000000"/>
                <w:szCs w:val="24"/>
                <w:lang w:val="en-US" w:eastAsia="zh-TW"/>
              </w:rPr>
            </w:pPr>
            <w:r w:rsidRPr="00E42EC7">
              <w:rPr>
                <w:rFonts w:eastAsia="新細明體"/>
                <w:color w:val="000000"/>
                <w:szCs w:val="24"/>
                <w:lang w:val="en-US" w:eastAsia="zh-TW"/>
              </w:rPr>
              <w:t>2010</w:t>
            </w:r>
          </w:p>
        </w:tc>
        <w:tc>
          <w:tcPr>
            <w:tcW w:w="2845" w:type="dxa"/>
            <w:tcBorders>
              <w:top w:val="nil"/>
              <w:left w:val="nil"/>
              <w:bottom w:val="single" w:sz="4" w:space="0" w:color="auto"/>
              <w:right w:val="single" w:sz="4" w:space="0" w:color="auto"/>
            </w:tcBorders>
            <w:shd w:val="clear" w:color="000000" w:fill="FFF2CC"/>
            <w:noWrap/>
            <w:vAlign w:val="bottom"/>
            <w:hideMark/>
          </w:tcPr>
          <w:p w:rsidR="00D8522C" w:rsidRPr="00E42EC7" w:rsidRDefault="00D8522C" w:rsidP="00D8522C">
            <w:pPr>
              <w:suppressAutoHyphens w:val="0"/>
              <w:spacing w:line="240" w:lineRule="auto"/>
              <w:jc w:val="center"/>
              <w:rPr>
                <w:rFonts w:eastAsia="新細明體"/>
                <w:color w:val="000000"/>
                <w:szCs w:val="24"/>
                <w:lang w:val="en-US" w:eastAsia="zh-TW"/>
              </w:rPr>
            </w:pPr>
            <w:r w:rsidRPr="00E42EC7">
              <w:rPr>
                <w:rFonts w:eastAsia="新細明體"/>
                <w:color w:val="000000"/>
                <w:szCs w:val="24"/>
                <w:lang w:val="en-US" w:eastAsia="zh-TW"/>
              </w:rPr>
              <w:t>0.770</w:t>
            </w:r>
          </w:p>
        </w:tc>
      </w:tr>
      <w:tr w:rsidR="00D8522C" w:rsidRPr="00E42EC7" w:rsidTr="00D8522C">
        <w:trPr>
          <w:trHeight w:val="310"/>
          <w:jc w:val="center"/>
        </w:trPr>
        <w:tc>
          <w:tcPr>
            <w:tcW w:w="3387" w:type="dxa"/>
            <w:tcBorders>
              <w:top w:val="nil"/>
              <w:left w:val="single" w:sz="4" w:space="0" w:color="auto"/>
              <w:bottom w:val="single" w:sz="4" w:space="0" w:color="auto"/>
              <w:right w:val="single" w:sz="4" w:space="0" w:color="auto"/>
            </w:tcBorders>
            <w:shd w:val="clear" w:color="000000" w:fill="FFF2CC"/>
            <w:noWrap/>
            <w:vAlign w:val="bottom"/>
            <w:hideMark/>
          </w:tcPr>
          <w:p w:rsidR="00D8522C" w:rsidRPr="00E42EC7" w:rsidRDefault="00D8522C" w:rsidP="00D8522C">
            <w:pPr>
              <w:suppressAutoHyphens w:val="0"/>
              <w:spacing w:line="240" w:lineRule="auto"/>
              <w:jc w:val="center"/>
              <w:rPr>
                <w:rFonts w:eastAsia="新細明體"/>
                <w:color w:val="000000"/>
                <w:szCs w:val="24"/>
                <w:lang w:val="en-US" w:eastAsia="zh-TW"/>
              </w:rPr>
            </w:pPr>
            <w:r w:rsidRPr="00E42EC7">
              <w:rPr>
                <w:rFonts w:eastAsia="新細明體"/>
                <w:color w:val="000000"/>
                <w:szCs w:val="24"/>
                <w:lang w:val="en-US" w:eastAsia="zh-TW"/>
              </w:rPr>
              <w:t>2011</w:t>
            </w:r>
          </w:p>
        </w:tc>
        <w:tc>
          <w:tcPr>
            <w:tcW w:w="2845" w:type="dxa"/>
            <w:tcBorders>
              <w:top w:val="nil"/>
              <w:left w:val="nil"/>
              <w:bottom w:val="single" w:sz="4" w:space="0" w:color="auto"/>
              <w:right w:val="single" w:sz="4" w:space="0" w:color="auto"/>
            </w:tcBorders>
            <w:shd w:val="clear" w:color="000000" w:fill="FFF2CC"/>
            <w:noWrap/>
            <w:vAlign w:val="bottom"/>
            <w:hideMark/>
          </w:tcPr>
          <w:p w:rsidR="00D8522C" w:rsidRPr="00E42EC7" w:rsidRDefault="00D8522C" w:rsidP="00D8522C">
            <w:pPr>
              <w:suppressAutoHyphens w:val="0"/>
              <w:spacing w:line="240" w:lineRule="auto"/>
              <w:jc w:val="center"/>
              <w:rPr>
                <w:rFonts w:eastAsia="新細明體"/>
                <w:color w:val="000000"/>
                <w:szCs w:val="24"/>
                <w:lang w:val="en-US" w:eastAsia="zh-TW"/>
              </w:rPr>
            </w:pPr>
            <w:r w:rsidRPr="00E42EC7">
              <w:rPr>
                <w:rFonts w:eastAsia="新細明體"/>
                <w:color w:val="000000"/>
                <w:szCs w:val="24"/>
                <w:lang w:val="en-US" w:eastAsia="zh-TW"/>
              </w:rPr>
              <w:t>0.779</w:t>
            </w:r>
          </w:p>
        </w:tc>
      </w:tr>
      <w:tr w:rsidR="00D8522C" w:rsidRPr="00E42EC7" w:rsidTr="00D8522C">
        <w:trPr>
          <w:trHeight w:val="310"/>
          <w:jc w:val="center"/>
        </w:trPr>
        <w:tc>
          <w:tcPr>
            <w:tcW w:w="3387" w:type="dxa"/>
            <w:tcBorders>
              <w:top w:val="nil"/>
              <w:left w:val="single" w:sz="4" w:space="0" w:color="auto"/>
              <w:bottom w:val="single" w:sz="4" w:space="0" w:color="auto"/>
              <w:right w:val="single" w:sz="4" w:space="0" w:color="auto"/>
            </w:tcBorders>
            <w:shd w:val="clear" w:color="000000" w:fill="FFF2CC"/>
            <w:noWrap/>
            <w:vAlign w:val="bottom"/>
            <w:hideMark/>
          </w:tcPr>
          <w:p w:rsidR="00D8522C" w:rsidRPr="00E42EC7" w:rsidRDefault="00D8522C" w:rsidP="00D8522C">
            <w:pPr>
              <w:suppressAutoHyphens w:val="0"/>
              <w:spacing w:line="240" w:lineRule="auto"/>
              <w:jc w:val="center"/>
              <w:rPr>
                <w:rFonts w:eastAsia="新細明體"/>
                <w:color w:val="000000"/>
                <w:szCs w:val="24"/>
                <w:lang w:val="en-US" w:eastAsia="zh-TW"/>
              </w:rPr>
            </w:pPr>
            <w:r w:rsidRPr="00E42EC7">
              <w:rPr>
                <w:rFonts w:eastAsia="新細明體"/>
                <w:color w:val="000000"/>
                <w:szCs w:val="24"/>
                <w:lang w:val="en-US" w:eastAsia="zh-TW"/>
              </w:rPr>
              <w:t>2012</w:t>
            </w:r>
          </w:p>
        </w:tc>
        <w:tc>
          <w:tcPr>
            <w:tcW w:w="2845" w:type="dxa"/>
            <w:tcBorders>
              <w:top w:val="nil"/>
              <w:left w:val="nil"/>
              <w:bottom w:val="single" w:sz="4" w:space="0" w:color="auto"/>
              <w:right w:val="single" w:sz="4" w:space="0" w:color="auto"/>
            </w:tcBorders>
            <w:shd w:val="clear" w:color="000000" w:fill="FFF2CC"/>
            <w:noWrap/>
            <w:vAlign w:val="bottom"/>
            <w:hideMark/>
          </w:tcPr>
          <w:p w:rsidR="00D8522C" w:rsidRPr="00E42EC7" w:rsidRDefault="00D8522C" w:rsidP="00D8522C">
            <w:pPr>
              <w:suppressAutoHyphens w:val="0"/>
              <w:spacing w:line="240" w:lineRule="auto"/>
              <w:jc w:val="center"/>
              <w:rPr>
                <w:rFonts w:eastAsia="新細明體"/>
                <w:color w:val="000000"/>
                <w:szCs w:val="24"/>
                <w:lang w:val="en-US" w:eastAsia="zh-TW"/>
              </w:rPr>
            </w:pPr>
            <w:r w:rsidRPr="00E42EC7">
              <w:rPr>
                <w:rFonts w:eastAsia="新細明體"/>
                <w:color w:val="000000"/>
                <w:szCs w:val="24"/>
                <w:lang w:val="en-US" w:eastAsia="zh-TW"/>
              </w:rPr>
              <w:t>1.883</w:t>
            </w:r>
          </w:p>
        </w:tc>
      </w:tr>
      <w:tr w:rsidR="00D8522C" w:rsidRPr="00E42EC7" w:rsidTr="00D8522C">
        <w:trPr>
          <w:trHeight w:val="310"/>
          <w:jc w:val="center"/>
        </w:trPr>
        <w:tc>
          <w:tcPr>
            <w:tcW w:w="3387" w:type="dxa"/>
            <w:tcBorders>
              <w:top w:val="nil"/>
              <w:left w:val="single" w:sz="4" w:space="0" w:color="auto"/>
              <w:bottom w:val="single" w:sz="4" w:space="0" w:color="auto"/>
              <w:right w:val="single" w:sz="4" w:space="0" w:color="auto"/>
            </w:tcBorders>
            <w:shd w:val="clear" w:color="000000" w:fill="FFF2CC"/>
            <w:noWrap/>
            <w:vAlign w:val="bottom"/>
            <w:hideMark/>
          </w:tcPr>
          <w:p w:rsidR="00D8522C" w:rsidRPr="00E42EC7" w:rsidRDefault="00D8522C" w:rsidP="00D8522C">
            <w:pPr>
              <w:suppressAutoHyphens w:val="0"/>
              <w:spacing w:line="240" w:lineRule="auto"/>
              <w:jc w:val="center"/>
              <w:rPr>
                <w:rFonts w:eastAsia="新細明體"/>
                <w:color w:val="000000"/>
                <w:szCs w:val="24"/>
                <w:lang w:val="en-US" w:eastAsia="zh-TW"/>
              </w:rPr>
            </w:pPr>
            <w:r w:rsidRPr="00E42EC7">
              <w:rPr>
                <w:rFonts w:eastAsia="新細明體"/>
                <w:color w:val="000000"/>
                <w:szCs w:val="24"/>
                <w:lang w:val="en-US" w:eastAsia="zh-TW"/>
              </w:rPr>
              <w:t>2013</w:t>
            </w:r>
          </w:p>
        </w:tc>
        <w:tc>
          <w:tcPr>
            <w:tcW w:w="2845" w:type="dxa"/>
            <w:tcBorders>
              <w:top w:val="nil"/>
              <w:left w:val="nil"/>
              <w:bottom w:val="single" w:sz="4" w:space="0" w:color="auto"/>
              <w:right w:val="single" w:sz="4" w:space="0" w:color="auto"/>
            </w:tcBorders>
            <w:shd w:val="clear" w:color="000000" w:fill="FFF2CC"/>
            <w:noWrap/>
            <w:vAlign w:val="bottom"/>
            <w:hideMark/>
          </w:tcPr>
          <w:p w:rsidR="00D8522C" w:rsidRPr="00E42EC7" w:rsidRDefault="00D8522C" w:rsidP="00D8522C">
            <w:pPr>
              <w:suppressAutoHyphens w:val="0"/>
              <w:spacing w:line="240" w:lineRule="auto"/>
              <w:jc w:val="center"/>
              <w:rPr>
                <w:rFonts w:eastAsia="新細明體"/>
                <w:color w:val="000000"/>
                <w:szCs w:val="24"/>
                <w:lang w:val="en-US" w:eastAsia="zh-TW"/>
              </w:rPr>
            </w:pPr>
            <w:r w:rsidRPr="00E42EC7">
              <w:rPr>
                <w:rFonts w:eastAsia="新細明體"/>
                <w:color w:val="000000"/>
                <w:szCs w:val="24"/>
                <w:lang w:val="en-US" w:eastAsia="zh-TW"/>
              </w:rPr>
              <w:t>1.210</w:t>
            </w:r>
          </w:p>
        </w:tc>
      </w:tr>
      <w:tr w:rsidR="00D8522C" w:rsidRPr="00E42EC7" w:rsidTr="00D8522C">
        <w:trPr>
          <w:trHeight w:val="310"/>
          <w:jc w:val="center"/>
        </w:trPr>
        <w:tc>
          <w:tcPr>
            <w:tcW w:w="3387" w:type="dxa"/>
            <w:tcBorders>
              <w:top w:val="nil"/>
              <w:left w:val="single" w:sz="4" w:space="0" w:color="auto"/>
              <w:bottom w:val="single" w:sz="4" w:space="0" w:color="auto"/>
              <w:right w:val="single" w:sz="4" w:space="0" w:color="auto"/>
            </w:tcBorders>
            <w:shd w:val="clear" w:color="000000" w:fill="FFF2CC"/>
            <w:noWrap/>
            <w:vAlign w:val="bottom"/>
            <w:hideMark/>
          </w:tcPr>
          <w:p w:rsidR="00D8522C" w:rsidRPr="00E42EC7" w:rsidRDefault="00D8522C" w:rsidP="00D8522C">
            <w:pPr>
              <w:suppressAutoHyphens w:val="0"/>
              <w:spacing w:line="240" w:lineRule="auto"/>
              <w:jc w:val="center"/>
              <w:rPr>
                <w:rFonts w:eastAsia="新細明體"/>
                <w:color w:val="000000"/>
                <w:szCs w:val="24"/>
                <w:lang w:val="en-US" w:eastAsia="zh-TW"/>
              </w:rPr>
            </w:pPr>
            <w:r w:rsidRPr="00E42EC7">
              <w:rPr>
                <w:rFonts w:eastAsia="新細明體"/>
                <w:color w:val="000000"/>
                <w:szCs w:val="24"/>
                <w:lang w:val="en-US" w:eastAsia="zh-TW"/>
              </w:rPr>
              <w:t>2014</w:t>
            </w:r>
          </w:p>
        </w:tc>
        <w:tc>
          <w:tcPr>
            <w:tcW w:w="2845" w:type="dxa"/>
            <w:tcBorders>
              <w:top w:val="nil"/>
              <w:left w:val="nil"/>
              <w:bottom w:val="single" w:sz="4" w:space="0" w:color="auto"/>
              <w:right w:val="single" w:sz="4" w:space="0" w:color="auto"/>
            </w:tcBorders>
            <w:shd w:val="clear" w:color="000000" w:fill="FFF2CC"/>
            <w:noWrap/>
            <w:vAlign w:val="bottom"/>
            <w:hideMark/>
          </w:tcPr>
          <w:p w:rsidR="00D8522C" w:rsidRPr="00E42EC7" w:rsidRDefault="00D8522C" w:rsidP="00D8522C">
            <w:pPr>
              <w:suppressAutoHyphens w:val="0"/>
              <w:spacing w:line="240" w:lineRule="auto"/>
              <w:jc w:val="center"/>
              <w:rPr>
                <w:rFonts w:eastAsia="新細明體"/>
                <w:color w:val="000000"/>
                <w:szCs w:val="24"/>
                <w:lang w:val="en-US" w:eastAsia="zh-TW"/>
              </w:rPr>
            </w:pPr>
            <w:r w:rsidRPr="00E42EC7">
              <w:rPr>
                <w:rFonts w:eastAsia="新細明體"/>
                <w:color w:val="000000"/>
                <w:szCs w:val="24"/>
                <w:lang w:val="en-US" w:eastAsia="zh-TW"/>
              </w:rPr>
              <w:t>0.991</w:t>
            </w:r>
          </w:p>
        </w:tc>
      </w:tr>
      <w:tr w:rsidR="00D8522C" w:rsidRPr="00E42EC7" w:rsidTr="00D8522C">
        <w:trPr>
          <w:trHeight w:val="310"/>
          <w:jc w:val="center"/>
        </w:trPr>
        <w:tc>
          <w:tcPr>
            <w:tcW w:w="3387" w:type="dxa"/>
            <w:tcBorders>
              <w:top w:val="nil"/>
              <w:left w:val="single" w:sz="4" w:space="0" w:color="auto"/>
              <w:bottom w:val="single" w:sz="4" w:space="0" w:color="auto"/>
              <w:right w:val="single" w:sz="4" w:space="0" w:color="auto"/>
            </w:tcBorders>
            <w:shd w:val="clear" w:color="000000" w:fill="FFF2CC"/>
            <w:noWrap/>
            <w:vAlign w:val="bottom"/>
            <w:hideMark/>
          </w:tcPr>
          <w:p w:rsidR="00D8522C" w:rsidRPr="00E42EC7" w:rsidRDefault="00D8522C" w:rsidP="00D8522C">
            <w:pPr>
              <w:suppressAutoHyphens w:val="0"/>
              <w:spacing w:line="240" w:lineRule="auto"/>
              <w:jc w:val="center"/>
              <w:rPr>
                <w:rFonts w:eastAsia="新細明體"/>
                <w:color w:val="000000"/>
                <w:szCs w:val="24"/>
                <w:lang w:val="en-US" w:eastAsia="zh-TW"/>
              </w:rPr>
            </w:pPr>
            <w:r w:rsidRPr="00E42EC7">
              <w:rPr>
                <w:rFonts w:eastAsia="新細明體"/>
                <w:color w:val="000000"/>
                <w:szCs w:val="24"/>
                <w:lang w:val="en-US" w:eastAsia="zh-TW"/>
              </w:rPr>
              <w:t>2015</w:t>
            </w:r>
          </w:p>
        </w:tc>
        <w:tc>
          <w:tcPr>
            <w:tcW w:w="2845" w:type="dxa"/>
            <w:tcBorders>
              <w:top w:val="nil"/>
              <w:left w:val="nil"/>
              <w:bottom w:val="single" w:sz="4" w:space="0" w:color="auto"/>
              <w:right w:val="single" w:sz="4" w:space="0" w:color="auto"/>
            </w:tcBorders>
            <w:shd w:val="clear" w:color="000000" w:fill="FFF2CC"/>
            <w:noWrap/>
            <w:vAlign w:val="bottom"/>
            <w:hideMark/>
          </w:tcPr>
          <w:p w:rsidR="00D8522C" w:rsidRPr="00E42EC7" w:rsidRDefault="00D8522C" w:rsidP="00D8522C">
            <w:pPr>
              <w:suppressAutoHyphens w:val="0"/>
              <w:spacing w:line="240" w:lineRule="auto"/>
              <w:jc w:val="center"/>
              <w:rPr>
                <w:rFonts w:eastAsia="新細明體"/>
                <w:color w:val="000000"/>
                <w:szCs w:val="24"/>
                <w:lang w:val="en-US" w:eastAsia="zh-TW"/>
              </w:rPr>
            </w:pPr>
            <w:r w:rsidRPr="00E42EC7">
              <w:rPr>
                <w:rFonts w:eastAsia="新細明體"/>
                <w:color w:val="000000"/>
                <w:szCs w:val="24"/>
                <w:lang w:val="en-US" w:eastAsia="zh-TW"/>
              </w:rPr>
              <w:t>0.722</w:t>
            </w:r>
          </w:p>
        </w:tc>
      </w:tr>
      <w:tr w:rsidR="00D8522C" w:rsidRPr="00E42EC7" w:rsidTr="00D8522C">
        <w:trPr>
          <w:trHeight w:val="310"/>
          <w:jc w:val="center"/>
        </w:trPr>
        <w:tc>
          <w:tcPr>
            <w:tcW w:w="3387" w:type="dxa"/>
            <w:tcBorders>
              <w:top w:val="nil"/>
              <w:left w:val="single" w:sz="4" w:space="0" w:color="auto"/>
              <w:bottom w:val="single" w:sz="4" w:space="0" w:color="auto"/>
              <w:right w:val="single" w:sz="4" w:space="0" w:color="auto"/>
            </w:tcBorders>
            <w:shd w:val="clear" w:color="000000" w:fill="FFF2CC"/>
            <w:noWrap/>
            <w:vAlign w:val="bottom"/>
            <w:hideMark/>
          </w:tcPr>
          <w:p w:rsidR="00D8522C" w:rsidRPr="00E42EC7" w:rsidRDefault="00D8522C" w:rsidP="00D8522C">
            <w:pPr>
              <w:suppressAutoHyphens w:val="0"/>
              <w:spacing w:line="240" w:lineRule="auto"/>
              <w:jc w:val="center"/>
              <w:rPr>
                <w:rFonts w:eastAsia="新細明體"/>
                <w:color w:val="000000"/>
                <w:szCs w:val="24"/>
                <w:lang w:val="en-US" w:eastAsia="zh-TW"/>
              </w:rPr>
            </w:pPr>
            <w:r w:rsidRPr="00E42EC7">
              <w:rPr>
                <w:rFonts w:eastAsia="新細明體"/>
                <w:color w:val="000000"/>
                <w:szCs w:val="24"/>
                <w:lang w:val="en-US" w:eastAsia="zh-TW"/>
              </w:rPr>
              <w:t>2016</w:t>
            </w:r>
          </w:p>
        </w:tc>
        <w:tc>
          <w:tcPr>
            <w:tcW w:w="2845" w:type="dxa"/>
            <w:tcBorders>
              <w:top w:val="nil"/>
              <w:left w:val="nil"/>
              <w:bottom w:val="single" w:sz="4" w:space="0" w:color="auto"/>
              <w:right w:val="single" w:sz="4" w:space="0" w:color="auto"/>
            </w:tcBorders>
            <w:shd w:val="clear" w:color="000000" w:fill="FFF2CC"/>
            <w:noWrap/>
            <w:vAlign w:val="bottom"/>
            <w:hideMark/>
          </w:tcPr>
          <w:p w:rsidR="00D8522C" w:rsidRPr="00E42EC7" w:rsidRDefault="00D8522C" w:rsidP="00D8522C">
            <w:pPr>
              <w:suppressAutoHyphens w:val="0"/>
              <w:spacing w:line="240" w:lineRule="auto"/>
              <w:jc w:val="center"/>
              <w:rPr>
                <w:rFonts w:eastAsia="新細明體"/>
                <w:color w:val="000000"/>
                <w:szCs w:val="24"/>
                <w:lang w:val="en-US" w:eastAsia="zh-TW"/>
              </w:rPr>
            </w:pPr>
            <w:r w:rsidRPr="00E42EC7">
              <w:rPr>
                <w:rFonts w:eastAsia="新細明體"/>
                <w:color w:val="000000"/>
                <w:szCs w:val="24"/>
                <w:lang w:val="en-US" w:eastAsia="zh-TW"/>
              </w:rPr>
              <w:t>0.452</w:t>
            </w:r>
          </w:p>
        </w:tc>
      </w:tr>
      <w:tr w:rsidR="00D8522C" w:rsidRPr="00E42EC7" w:rsidTr="00D8522C">
        <w:trPr>
          <w:trHeight w:val="310"/>
          <w:jc w:val="center"/>
        </w:trPr>
        <w:tc>
          <w:tcPr>
            <w:tcW w:w="3387" w:type="dxa"/>
            <w:tcBorders>
              <w:top w:val="nil"/>
              <w:left w:val="single" w:sz="4" w:space="0" w:color="auto"/>
              <w:bottom w:val="single" w:sz="4" w:space="0" w:color="auto"/>
              <w:right w:val="single" w:sz="4" w:space="0" w:color="auto"/>
            </w:tcBorders>
            <w:shd w:val="clear" w:color="000000" w:fill="FFF2CC"/>
            <w:noWrap/>
            <w:vAlign w:val="bottom"/>
            <w:hideMark/>
          </w:tcPr>
          <w:p w:rsidR="00D8522C" w:rsidRPr="00E42EC7" w:rsidRDefault="00D8522C" w:rsidP="00D8522C">
            <w:pPr>
              <w:suppressAutoHyphens w:val="0"/>
              <w:spacing w:line="240" w:lineRule="auto"/>
              <w:jc w:val="center"/>
              <w:rPr>
                <w:rFonts w:eastAsia="新細明體"/>
                <w:color w:val="000000"/>
                <w:szCs w:val="24"/>
                <w:lang w:val="en-US" w:eastAsia="zh-TW"/>
              </w:rPr>
            </w:pPr>
            <w:r w:rsidRPr="00E42EC7">
              <w:rPr>
                <w:rFonts w:eastAsia="新細明體"/>
                <w:color w:val="000000"/>
                <w:szCs w:val="24"/>
                <w:lang w:val="en-US" w:eastAsia="zh-TW"/>
              </w:rPr>
              <w:t>2017</w:t>
            </w:r>
          </w:p>
        </w:tc>
        <w:tc>
          <w:tcPr>
            <w:tcW w:w="2845" w:type="dxa"/>
            <w:tcBorders>
              <w:top w:val="nil"/>
              <w:left w:val="nil"/>
              <w:bottom w:val="single" w:sz="4" w:space="0" w:color="auto"/>
              <w:right w:val="single" w:sz="4" w:space="0" w:color="auto"/>
            </w:tcBorders>
            <w:shd w:val="clear" w:color="000000" w:fill="FFF2CC"/>
            <w:noWrap/>
            <w:vAlign w:val="bottom"/>
            <w:hideMark/>
          </w:tcPr>
          <w:p w:rsidR="00D8522C" w:rsidRPr="00E42EC7" w:rsidRDefault="00D8522C" w:rsidP="00D8522C">
            <w:pPr>
              <w:suppressAutoHyphens w:val="0"/>
              <w:spacing w:line="240" w:lineRule="auto"/>
              <w:jc w:val="center"/>
              <w:rPr>
                <w:rFonts w:eastAsia="新細明體"/>
                <w:color w:val="000000"/>
                <w:szCs w:val="24"/>
                <w:lang w:val="en-US" w:eastAsia="zh-TW"/>
              </w:rPr>
            </w:pPr>
            <w:r w:rsidRPr="00E42EC7">
              <w:rPr>
                <w:rFonts w:eastAsia="新細明體"/>
                <w:color w:val="000000"/>
                <w:szCs w:val="24"/>
                <w:lang w:val="en-US" w:eastAsia="zh-TW"/>
              </w:rPr>
              <w:t>1.082</w:t>
            </w:r>
          </w:p>
        </w:tc>
      </w:tr>
      <w:tr w:rsidR="00D8522C" w:rsidRPr="00E42EC7" w:rsidTr="00D8522C">
        <w:trPr>
          <w:trHeight w:val="310"/>
          <w:jc w:val="center"/>
        </w:trPr>
        <w:tc>
          <w:tcPr>
            <w:tcW w:w="3387" w:type="dxa"/>
            <w:tcBorders>
              <w:top w:val="nil"/>
              <w:left w:val="single" w:sz="4" w:space="0" w:color="auto"/>
              <w:bottom w:val="single" w:sz="4" w:space="0" w:color="auto"/>
              <w:right w:val="single" w:sz="4" w:space="0" w:color="auto"/>
            </w:tcBorders>
            <w:shd w:val="clear" w:color="auto" w:fill="FFFF00"/>
            <w:noWrap/>
            <w:vAlign w:val="bottom"/>
            <w:hideMark/>
          </w:tcPr>
          <w:p w:rsidR="00D8522C" w:rsidRPr="00E42EC7" w:rsidRDefault="00D8522C" w:rsidP="00D8522C">
            <w:pPr>
              <w:suppressAutoHyphens w:val="0"/>
              <w:spacing w:line="240" w:lineRule="auto"/>
              <w:jc w:val="left"/>
              <w:rPr>
                <w:rFonts w:eastAsia="新細明體"/>
                <w:color w:val="000000"/>
                <w:szCs w:val="24"/>
                <w:highlight w:val="yellow"/>
                <w:lang w:val="en-US" w:eastAsia="zh-TW"/>
              </w:rPr>
            </w:pPr>
            <w:r w:rsidRPr="00E42EC7">
              <w:rPr>
                <w:rFonts w:eastAsia="新細明體"/>
                <w:color w:val="000000"/>
                <w:szCs w:val="24"/>
                <w:highlight w:val="yellow"/>
                <w:lang w:val="en-US" w:eastAsia="zh-TW"/>
              </w:rPr>
              <w:t xml:space="preserve">　</w:t>
            </w:r>
            <w:r w:rsidRPr="00E42EC7">
              <w:rPr>
                <w:rFonts w:eastAsia="新細明體"/>
                <w:color w:val="000000"/>
                <w:szCs w:val="24"/>
                <w:highlight w:val="yellow"/>
                <w:lang w:val="en-US" w:eastAsia="zh-TW"/>
              </w:rPr>
              <w:t>Average from 2009 to 2017</w:t>
            </w:r>
          </w:p>
        </w:tc>
        <w:tc>
          <w:tcPr>
            <w:tcW w:w="2845" w:type="dxa"/>
            <w:tcBorders>
              <w:top w:val="nil"/>
              <w:left w:val="nil"/>
              <w:bottom w:val="single" w:sz="4" w:space="0" w:color="auto"/>
              <w:right w:val="single" w:sz="4" w:space="0" w:color="auto"/>
            </w:tcBorders>
            <w:shd w:val="clear" w:color="auto" w:fill="FFFF00"/>
            <w:noWrap/>
            <w:vAlign w:val="bottom"/>
            <w:hideMark/>
          </w:tcPr>
          <w:p w:rsidR="00D8522C" w:rsidRPr="00E42EC7" w:rsidRDefault="00D8522C" w:rsidP="00D8522C">
            <w:pPr>
              <w:suppressAutoHyphens w:val="0"/>
              <w:spacing w:line="240" w:lineRule="auto"/>
              <w:jc w:val="center"/>
              <w:rPr>
                <w:rFonts w:eastAsia="新細明體"/>
                <w:color w:val="000000"/>
                <w:szCs w:val="24"/>
                <w:highlight w:val="yellow"/>
                <w:lang w:val="en-US" w:eastAsia="zh-TW"/>
              </w:rPr>
            </w:pPr>
            <w:r w:rsidRPr="00E42EC7">
              <w:rPr>
                <w:rFonts w:eastAsia="新細明體"/>
                <w:color w:val="000000"/>
                <w:szCs w:val="24"/>
                <w:highlight w:val="yellow"/>
                <w:lang w:val="en-US" w:eastAsia="zh-TW"/>
              </w:rPr>
              <w:t>0.903</w:t>
            </w:r>
          </w:p>
        </w:tc>
      </w:tr>
    </w:tbl>
    <w:p w:rsidR="00732567" w:rsidRPr="00E42EC7" w:rsidRDefault="00AD149D" w:rsidP="00D8522C">
      <w:pPr>
        <w:rPr>
          <w:bCs/>
          <w:szCs w:val="24"/>
        </w:rPr>
      </w:pPr>
      <w:r w:rsidRPr="00E42EC7">
        <w:rPr>
          <w:bCs/>
          <w:szCs w:val="24"/>
        </w:rPr>
        <w:t xml:space="preserve">                          Source: From this research.</w:t>
      </w:r>
    </w:p>
    <w:p w:rsidR="00AD149D" w:rsidRPr="00E42EC7" w:rsidRDefault="00AD149D" w:rsidP="00126D0B">
      <w:pPr>
        <w:ind w:firstLine="720"/>
        <w:rPr>
          <w:szCs w:val="24"/>
        </w:rPr>
      </w:pPr>
    </w:p>
    <w:p w:rsidR="009A12C7" w:rsidRPr="00E42EC7" w:rsidRDefault="00AD149D" w:rsidP="00E048DC">
      <w:pPr>
        <w:ind w:firstLine="720"/>
        <w:rPr>
          <w:szCs w:val="24"/>
        </w:rPr>
      </w:pPr>
      <w:r w:rsidRPr="00E42EC7">
        <w:rPr>
          <w:bCs/>
          <w:szCs w:val="24"/>
        </w:rPr>
        <w:t>The average of MPC was 0.903 that implied people were poor.</w:t>
      </w:r>
      <w:r w:rsidR="003A7BED" w:rsidRPr="00E42EC7">
        <w:rPr>
          <w:bCs/>
          <w:szCs w:val="24"/>
        </w:rPr>
        <w:t xml:space="preserve"> </w:t>
      </w:r>
      <w:r w:rsidR="000809C5" w:rsidRPr="00E42EC7">
        <w:rPr>
          <w:bCs/>
          <w:szCs w:val="24"/>
        </w:rPr>
        <w:t>The consumers in the Malaysian economy are highly price sensitive in nature. They are highly responsive to sales promotions, discounts and other offers</w:t>
      </w:r>
      <w:r w:rsidR="00761DA4" w:rsidRPr="00E42EC7">
        <w:rPr>
          <w:bCs/>
          <w:szCs w:val="24"/>
        </w:rPr>
        <w:t xml:space="preserve"> </w:t>
      </w:r>
      <w:r w:rsidR="000809C5" w:rsidRPr="00E42EC7">
        <w:rPr>
          <w:bCs/>
          <w:szCs w:val="24"/>
        </w:rPr>
        <w:t xml:space="preserve">(Ashraf, Akhter &amp; Noor, 2014). </w:t>
      </w:r>
      <w:r w:rsidR="008D1943" w:rsidRPr="00E42EC7">
        <w:rPr>
          <w:szCs w:val="24"/>
        </w:rPr>
        <w:t>Therefore,</w:t>
      </w:r>
      <w:r w:rsidR="003A7BED" w:rsidRPr="00E42EC7">
        <w:rPr>
          <w:szCs w:val="24"/>
        </w:rPr>
        <w:t xml:space="preserve"> </w:t>
      </w:r>
      <w:r w:rsidR="009D5BC2" w:rsidRPr="00E42EC7">
        <w:rPr>
          <w:szCs w:val="24"/>
        </w:rPr>
        <w:t xml:space="preserve">Group has </w:t>
      </w:r>
      <w:r w:rsidR="00371435" w:rsidRPr="00E42EC7">
        <w:rPr>
          <w:szCs w:val="24"/>
        </w:rPr>
        <w:t xml:space="preserve">to emerge its market in Malaysia that provide range of </w:t>
      </w:r>
      <w:r w:rsidR="009D5BC2" w:rsidRPr="00E42EC7">
        <w:rPr>
          <w:szCs w:val="24"/>
        </w:rPr>
        <w:t>snack and confectionery</w:t>
      </w:r>
      <w:r w:rsidR="00371435" w:rsidRPr="00E42EC7">
        <w:rPr>
          <w:szCs w:val="24"/>
        </w:rPr>
        <w:t xml:space="preserve"> products</w:t>
      </w:r>
      <w:r w:rsidR="00E048DC" w:rsidRPr="00E42EC7">
        <w:rPr>
          <w:szCs w:val="24"/>
        </w:rPr>
        <w:t xml:space="preserve"> at</w:t>
      </w:r>
      <w:r w:rsidR="00371435" w:rsidRPr="00E42EC7">
        <w:rPr>
          <w:szCs w:val="24"/>
        </w:rPr>
        <w:t xml:space="preserve"> </w:t>
      </w:r>
      <w:r w:rsidR="00213B84" w:rsidRPr="00E42EC7">
        <w:rPr>
          <w:szCs w:val="24"/>
        </w:rPr>
        <w:t xml:space="preserve">inexpensive </w:t>
      </w:r>
      <w:r w:rsidR="00E048DC" w:rsidRPr="00E42EC7">
        <w:rPr>
          <w:szCs w:val="24"/>
        </w:rPr>
        <w:t xml:space="preserve">price range and </w:t>
      </w:r>
      <w:r w:rsidR="00E42DCF" w:rsidRPr="00E42EC7">
        <w:rPr>
          <w:szCs w:val="24"/>
        </w:rPr>
        <w:t>also</w:t>
      </w:r>
      <w:r w:rsidR="009D5BC2" w:rsidRPr="00E42EC7">
        <w:rPr>
          <w:szCs w:val="24"/>
        </w:rPr>
        <w:t xml:space="preserve"> need to meet their Halal requirements. </w:t>
      </w:r>
      <w:r w:rsidR="000809C5" w:rsidRPr="00E42EC7">
        <w:rPr>
          <w:szCs w:val="24"/>
        </w:rPr>
        <w:t>The food manufacturing industry is dominated by small and medium local food manufacturers especially the local halal food manufacturers.</w:t>
      </w:r>
    </w:p>
    <w:p w:rsidR="00B600FC" w:rsidRPr="00E42EC7" w:rsidRDefault="00371435" w:rsidP="00B600FC">
      <w:pPr>
        <w:rPr>
          <w:bCs/>
          <w:szCs w:val="24"/>
        </w:rPr>
      </w:pPr>
      <w:r w:rsidRPr="00E42EC7">
        <w:rPr>
          <w:szCs w:val="24"/>
        </w:rPr>
        <w:tab/>
      </w:r>
      <w:r w:rsidR="009D5BC2" w:rsidRPr="00E42EC7" w:rsidDel="009D5BC2">
        <w:rPr>
          <w:szCs w:val="24"/>
        </w:rPr>
        <w:t xml:space="preserve"> </w:t>
      </w:r>
      <w:r w:rsidR="003445AA" w:rsidRPr="00E42EC7">
        <w:rPr>
          <w:szCs w:val="24"/>
        </w:rPr>
        <w:t xml:space="preserve"> Overall, Malaysia has a strong and resilient macro-economic fundamentals and it also reflect that it has an ability to manage all challenges and also pursue structural reforms. Therefore, the economy's strength  of Malaysia also derive from highly diversified economic structure and has resilient external position with flexible policy that helps to enhance economy and also broadening growth sources as well (</w:t>
      </w:r>
      <w:proofErr w:type="spellStart"/>
      <w:r w:rsidR="003445AA" w:rsidRPr="00E42EC7">
        <w:rPr>
          <w:szCs w:val="24"/>
        </w:rPr>
        <w:t>Ramlan</w:t>
      </w:r>
      <w:proofErr w:type="spellEnd"/>
      <w:r w:rsidR="003445AA" w:rsidRPr="00E42EC7">
        <w:rPr>
          <w:szCs w:val="24"/>
        </w:rPr>
        <w:t xml:space="preserve"> and Ram, 2018). Hence, this provide many growth option to other company to expand or emerge in Malaysia and sell their products that helps to meet demand of customers and enhance economy of a country as well.</w:t>
      </w:r>
      <w:r w:rsidR="00B600FC" w:rsidRPr="00E42EC7">
        <w:rPr>
          <w:bCs/>
          <w:szCs w:val="24"/>
        </w:rPr>
        <w:t xml:space="preserve"> </w:t>
      </w:r>
    </w:p>
    <w:p w:rsidR="00B600FC" w:rsidRPr="00E42EC7" w:rsidRDefault="00B600FC" w:rsidP="00B600FC">
      <w:pPr>
        <w:ind w:firstLine="720"/>
        <w:rPr>
          <w:bCs/>
          <w:szCs w:val="24"/>
        </w:rPr>
      </w:pPr>
      <w:r w:rsidRPr="00E42EC7">
        <w:rPr>
          <w:bCs/>
          <w:szCs w:val="24"/>
        </w:rPr>
        <w:t>Although the Group benefits large population and social infrastructure to emerge in Malaysia, above factors influence to give inexpensive products but increase the production costs by new flav</w:t>
      </w:r>
      <w:r w:rsidR="00F25842" w:rsidRPr="00E42EC7">
        <w:rPr>
          <w:bCs/>
          <w:szCs w:val="24"/>
        </w:rPr>
        <w:t>ours with Halal certification .</w:t>
      </w:r>
    </w:p>
    <w:p w:rsidR="00371435" w:rsidRPr="00E42EC7" w:rsidRDefault="00371435" w:rsidP="00126D0B">
      <w:pPr>
        <w:pStyle w:val="Heading1"/>
        <w:rPr>
          <w:color w:val="auto"/>
          <w:sz w:val="24"/>
          <w:szCs w:val="24"/>
        </w:rPr>
      </w:pPr>
      <w:bookmarkStart w:id="33" w:name="_Toc33021935"/>
      <w:bookmarkStart w:id="34" w:name="_Toc34301648"/>
      <w:r w:rsidRPr="00E42EC7">
        <w:rPr>
          <w:color w:val="auto"/>
          <w:sz w:val="24"/>
          <w:szCs w:val="24"/>
        </w:rPr>
        <w:lastRenderedPageBreak/>
        <w:t>4. Analysis and discussion</w:t>
      </w:r>
      <w:bookmarkEnd w:id="33"/>
      <w:bookmarkEnd w:id="34"/>
    </w:p>
    <w:p w:rsidR="003F1888" w:rsidRPr="00E42EC7" w:rsidRDefault="00AE7FCF" w:rsidP="00682158">
      <w:pPr>
        <w:rPr>
          <w:iCs/>
          <w:szCs w:val="24"/>
        </w:rPr>
      </w:pPr>
      <w:r w:rsidRPr="00E42EC7">
        <w:rPr>
          <w:szCs w:val="24"/>
          <w:lang w:val="en-US"/>
        </w:rPr>
        <w:tab/>
      </w:r>
      <w:r w:rsidR="004F752A" w:rsidRPr="00E42EC7">
        <w:rPr>
          <w:szCs w:val="24"/>
          <w:lang w:val="en-US"/>
        </w:rPr>
        <w:t xml:space="preserve">Refer to above </w:t>
      </w:r>
      <w:r w:rsidR="00AD2C22" w:rsidRPr="00E42EC7">
        <w:rPr>
          <w:iCs/>
          <w:szCs w:val="24"/>
        </w:rPr>
        <w:t>descriptive research and exploratory research (</w:t>
      </w:r>
      <w:proofErr w:type="spellStart"/>
      <w:r w:rsidR="00AD2C22" w:rsidRPr="00E42EC7">
        <w:rPr>
          <w:iCs/>
          <w:szCs w:val="24"/>
        </w:rPr>
        <w:t>Rangarajan</w:t>
      </w:r>
      <w:proofErr w:type="spellEnd"/>
      <w:r w:rsidR="00AD2C22" w:rsidRPr="00E42EC7">
        <w:rPr>
          <w:iCs/>
          <w:szCs w:val="24"/>
        </w:rPr>
        <w:t xml:space="preserve"> &amp; Shields</w:t>
      </w:r>
      <w:proofErr w:type="gramStart"/>
      <w:r w:rsidR="00AD2C22" w:rsidRPr="00E42EC7">
        <w:rPr>
          <w:iCs/>
          <w:szCs w:val="24"/>
        </w:rPr>
        <w:t>,2013</w:t>
      </w:r>
      <w:proofErr w:type="gramEnd"/>
      <w:r w:rsidR="00AD2C22" w:rsidRPr="00E42EC7">
        <w:rPr>
          <w:iCs/>
          <w:szCs w:val="24"/>
        </w:rPr>
        <w:t xml:space="preserve">) to </w:t>
      </w:r>
      <w:r w:rsidR="004F752A" w:rsidRPr="00E42EC7">
        <w:rPr>
          <w:iCs/>
          <w:szCs w:val="24"/>
        </w:rPr>
        <w:t xml:space="preserve">study </w:t>
      </w:r>
      <w:r w:rsidR="00AD2C22" w:rsidRPr="00E42EC7">
        <w:rPr>
          <w:iCs/>
          <w:szCs w:val="24"/>
        </w:rPr>
        <w:t>the</w:t>
      </w:r>
      <w:r w:rsidR="004F752A" w:rsidRPr="00E42EC7">
        <w:rPr>
          <w:iCs/>
          <w:szCs w:val="24"/>
        </w:rPr>
        <w:t xml:space="preserve"> situation of their</w:t>
      </w:r>
      <w:r w:rsidR="00AD2C22" w:rsidRPr="00E42EC7">
        <w:rPr>
          <w:iCs/>
          <w:szCs w:val="24"/>
        </w:rPr>
        <w:t xml:space="preserve"> Micro and Macro-economic </w:t>
      </w:r>
      <w:r w:rsidR="00464AA3" w:rsidRPr="00E42EC7">
        <w:rPr>
          <w:iCs/>
          <w:szCs w:val="24"/>
        </w:rPr>
        <w:t>e</w:t>
      </w:r>
      <w:r w:rsidR="00AD2C22" w:rsidRPr="00E42EC7">
        <w:rPr>
          <w:iCs/>
          <w:szCs w:val="24"/>
        </w:rPr>
        <w:t>nvironment</w:t>
      </w:r>
      <w:r w:rsidR="008463A1" w:rsidRPr="00E42EC7">
        <w:rPr>
          <w:iCs/>
          <w:szCs w:val="24"/>
        </w:rPr>
        <w:t xml:space="preserve"> </w:t>
      </w:r>
      <w:r w:rsidR="005929DC" w:rsidRPr="00E42EC7">
        <w:rPr>
          <w:iCs/>
          <w:szCs w:val="24"/>
        </w:rPr>
        <w:t xml:space="preserve">of emerging countries </w:t>
      </w:r>
      <w:r w:rsidR="008463A1" w:rsidRPr="00E42EC7">
        <w:rPr>
          <w:iCs/>
          <w:szCs w:val="24"/>
        </w:rPr>
        <w:t xml:space="preserve">conclude </w:t>
      </w:r>
      <w:r w:rsidR="00464AA3" w:rsidRPr="00E42EC7">
        <w:rPr>
          <w:iCs/>
          <w:szCs w:val="24"/>
        </w:rPr>
        <w:t>that</w:t>
      </w:r>
      <w:r w:rsidR="004F752A" w:rsidRPr="00E42EC7">
        <w:rPr>
          <w:iCs/>
          <w:szCs w:val="24"/>
        </w:rPr>
        <w:t xml:space="preserve"> </w:t>
      </w:r>
      <w:r w:rsidR="008463A1" w:rsidRPr="00E42EC7">
        <w:rPr>
          <w:b/>
          <w:iCs/>
          <w:szCs w:val="24"/>
        </w:rPr>
        <w:t xml:space="preserve">the Group </w:t>
      </w:r>
      <w:r w:rsidR="000F028A" w:rsidRPr="00E42EC7">
        <w:rPr>
          <w:b/>
          <w:iCs/>
          <w:szCs w:val="24"/>
        </w:rPr>
        <w:t xml:space="preserve">has </w:t>
      </w:r>
      <w:r w:rsidR="008463A1" w:rsidRPr="00E42EC7">
        <w:rPr>
          <w:b/>
          <w:iCs/>
          <w:szCs w:val="24"/>
        </w:rPr>
        <w:t>to</w:t>
      </w:r>
      <w:r w:rsidR="00464AA3" w:rsidRPr="00E42EC7">
        <w:rPr>
          <w:b/>
          <w:iCs/>
          <w:szCs w:val="24"/>
        </w:rPr>
        <w:t xml:space="preserve"> emerge in Malaysia</w:t>
      </w:r>
      <w:r w:rsidR="00682158" w:rsidRPr="00E42EC7">
        <w:rPr>
          <w:iCs/>
          <w:szCs w:val="24"/>
        </w:rPr>
        <w:t xml:space="preserve"> because Malaysia was highest correlated economic growth</w:t>
      </w:r>
      <w:r w:rsidR="00426B36" w:rsidRPr="00E42EC7">
        <w:rPr>
          <w:iCs/>
          <w:szCs w:val="24"/>
        </w:rPr>
        <w:t>; b</w:t>
      </w:r>
      <w:r w:rsidR="00330FA8" w:rsidRPr="00E42EC7">
        <w:rPr>
          <w:iCs/>
          <w:szCs w:val="24"/>
        </w:rPr>
        <w:t xml:space="preserve">est trade cooperation </w:t>
      </w:r>
      <w:r w:rsidR="00682158" w:rsidRPr="00E42EC7">
        <w:rPr>
          <w:iCs/>
          <w:szCs w:val="24"/>
        </w:rPr>
        <w:t>with Hong Kong</w:t>
      </w:r>
      <w:r w:rsidR="00426B36" w:rsidRPr="00E42EC7">
        <w:rPr>
          <w:iCs/>
          <w:szCs w:val="24"/>
        </w:rPr>
        <w:t xml:space="preserve">; </w:t>
      </w:r>
      <w:r w:rsidR="00682158" w:rsidRPr="00E42EC7">
        <w:rPr>
          <w:iCs/>
          <w:szCs w:val="24"/>
        </w:rPr>
        <w:t xml:space="preserve">high scores in human development index and best in EODB starting business </w:t>
      </w:r>
      <w:r w:rsidR="001C4C16" w:rsidRPr="00E42EC7">
        <w:rPr>
          <w:iCs/>
          <w:szCs w:val="24"/>
        </w:rPr>
        <w:t xml:space="preserve">implied that Group </w:t>
      </w:r>
      <w:r w:rsidR="001C4C16" w:rsidRPr="00E42EC7">
        <w:rPr>
          <w:b/>
          <w:iCs/>
          <w:szCs w:val="24"/>
        </w:rPr>
        <w:t xml:space="preserve">will has </w:t>
      </w:r>
      <w:r w:rsidR="001137FE" w:rsidRPr="00E42EC7">
        <w:rPr>
          <w:b/>
          <w:iCs/>
          <w:szCs w:val="24"/>
        </w:rPr>
        <w:t>less barriers to run business</w:t>
      </w:r>
      <w:r w:rsidR="001C4C16" w:rsidRPr="00E42EC7">
        <w:rPr>
          <w:b/>
          <w:iCs/>
          <w:szCs w:val="24"/>
        </w:rPr>
        <w:t xml:space="preserve"> in Malaysia</w:t>
      </w:r>
      <w:r w:rsidR="001137FE" w:rsidRPr="00E42EC7">
        <w:rPr>
          <w:b/>
          <w:iCs/>
          <w:szCs w:val="24"/>
        </w:rPr>
        <w:t>.</w:t>
      </w:r>
      <w:r w:rsidR="00330FA8" w:rsidRPr="00E42EC7">
        <w:rPr>
          <w:iCs/>
          <w:szCs w:val="24"/>
        </w:rPr>
        <w:t xml:space="preserve"> </w:t>
      </w:r>
      <w:r w:rsidR="00682158" w:rsidRPr="00E42EC7">
        <w:rPr>
          <w:iCs/>
          <w:szCs w:val="24"/>
        </w:rPr>
        <w:t xml:space="preserve"> </w:t>
      </w:r>
    </w:p>
    <w:p w:rsidR="003F1888" w:rsidRPr="00E42EC7" w:rsidRDefault="003F1888" w:rsidP="003F1888">
      <w:pPr>
        <w:rPr>
          <w:iCs/>
          <w:szCs w:val="24"/>
        </w:rPr>
      </w:pPr>
      <w:r w:rsidRPr="00E42EC7">
        <w:rPr>
          <w:iCs/>
          <w:szCs w:val="24"/>
        </w:rPr>
        <w:tab/>
        <w:t xml:space="preserve">The </w:t>
      </w:r>
      <w:r w:rsidRPr="00E42EC7">
        <w:rPr>
          <w:b/>
          <w:iCs/>
          <w:szCs w:val="24"/>
        </w:rPr>
        <w:t>opportunities of group</w:t>
      </w:r>
      <w:r w:rsidRPr="00E42EC7">
        <w:rPr>
          <w:iCs/>
          <w:szCs w:val="24"/>
        </w:rPr>
        <w:t xml:space="preserve"> are that may </w:t>
      </w:r>
      <w:r w:rsidRPr="00E42EC7">
        <w:rPr>
          <w:b/>
          <w:iCs/>
          <w:szCs w:val="24"/>
        </w:rPr>
        <w:t>benefit to</w:t>
      </w:r>
      <w:r w:rsidR="009B4D23" w:rsidRPr="00E42EC7">
        <w:rPr>
          <w:b/>
          <w:iCs/>
          <w:szCs w:val="24"/>
        </w:rPr>
        <w:t xml:space="preserve"> promote snacks and confectionery items into </w:t>
      </w:r>
      <w:r w:rsidRPr="00E42EC7">
        <w:rPr>
          <w:b/>
          <w:iCs/>
          <w:szCs w:val="24"/>
        </w:rPr>
        <w:t>Malaysia</w:t>
      </w:r>
      <w:r w:rsidR="009B4D23" w:rsidRPr="00E42EC7">
        <w:rPr>
          <w:b/>
          <w:iCs/>
          <w:szCs w:val="24"/>
        </w:rPr>
        <w:t xml:space="preserve"> which is </w:t>
      </w:r>
      <w:r w:rsidRPr="00E42EC7">
        <w:rPr>
          <w:b/>
          <w:iCs/>
          <w:szCs w:val="24"/>
        </w:rPr>
        <w:t>large</w:t>
      </w:r>
      <w:r w:rsidR="009B4D23" w:rsidRPr="00E42EC7">
        <w:rPr>
          <w:b/>
          <w:iCs/>
          <w:szCs w:val="24"/>
        </w:rPr>
        <w:t>r</w:t>
      </w:r>
      <w:r w:rsidRPr="00E42EC7">
        <w:rPr>
          <w:b/>
          <w:iCs/>
          <w:szCs w:val="24"/>
        </w:rPr>
        <w:t xml:space="preserve"> market size</w:t>
      </w:r>
      <w:r w:rsidRPr="00E42EC7">
        <w:rPr>
          <w:iCs/>
          <w:szCs w:val="24"/>
        </w:rPr>
        <w:t xml:space="preserve"> </w:t>
      </w:r>
      <w:r w:rsidR="009B4D23" w:rsidRPr="00E42EC7">
        <w:rPr>
          <w:iCs/>
          <w:szCs w:val="24"/>
        </w:rPr>
        <w:t>than Hong Kong</w:t>
      </w:r>
      <w:r w:rsidR="00F3000F" w:rsidRPr="00E42EC7">
        <w:rPr>
          <w:iCs/>
          <w:szCs w:val="24"/>
        </w:rPr>
        <w:t>.</w:t>
      </w:r>
      <w:r w:rsidR="009B4D23" w:rsidRPr="00E42EC7">
        <w:rPr>
          <w:iCs/>
          <w:szCs w:val="24"/>
        </w:rPr>
        <w:t xml:space="preserve"> </w:t>
      </w:r>
      <w:r w:rsidRPr="00E42EC7">
        <w:rPr>
          <w:iCs/>
          <w:szCs w:val="24"/>
        </w:rPr>
        <w:t xml:space="preserve">Group may also </w:t>
      </w:r>
      <w:r w:rsidRPr="00E42EC7">
        <w:rPr>
          <w:b/>
          <w:iCs/>
          <w:szCs w:val="24"/>
        </w:rPr>
        <w:t>benefit by</w:t>
      </w:r>
      <w:r w:rsidRPr="00E42EC7">
        <w:rPr>
          <w:iCs/>
          <w:szCs w:val="24"/>
        </w:rPr>
        <w:t xml:space="preserve"> </w:t>
      </w:r>
      <w:r w:rsidRPr="00E42EC7">
        <w:rPr>
          <w:b/>
          <w:iCs/>
          <w:szCs w:val="24"/>
        </w:rPr>
        <w:t>leading global Halal Food Hub in Malaysia</w:t>
      </w:r>
      <w:r w:rsidRPr="00E42EC7">
        <w:rPr>
          <w:iCs/>
          <w:szCs w:val="24"/>
        </w:rPr>
        <w:t xml:space="preserve"> as halal food </w:t>
      </w:r>
      <w:proofErr w:type="spellStart"/>
      <w:r w:rsidRPr="00E42EC7">
        <w:rPr>
          <w:iCs/>
          <w:szCs w:val="24"/>
        </w:rPr>
        <w:t>center</w:t>
      </w:r>
      <w:proofErr w:type="spellEnd"/>
      <w:r w:rsidRPr="00E42EC7">
        <w:rPr>
          <w:iCs/>
          <w:szCs w:val="24"/>
        </w:rPr>
        <w:t xml:space="preserve"> in branding, processing and marketing halal food to the Muslim population in home and </w:t>
      </w:r>
      <w:r w:rsidR="007C7459" w:rsidRPr="00E42EC7">
        <w:rPr>
          <w:b/>
          <w:iCs/>
          <w:szCs w:val="24"/>
        </w:rPr>
        <w:t xml:space="preserve">emerging to </w:t>
      </w:r>
      <w:r w:rsidRPr="00E42EC7">
        <w:rPr>
          <w:b/>
          <w:iCs/>
          <w:szCs w:val="24"/>
        </w:rPr>
        <w:t>ASEAN countries</w:t>
      </w:r>
      <w:r w:rsidRPr="00E42EC7">
        <w:rPr>
          <w:iCs/>
          <w:szCs w:val="24"/>
        </w:rPr>
        <w:t xml:space="preserve">. </w:t>
      </w:r>
    </w:p>
    <w:p w:rsidR="00742711" w:rsidRPr="00E42EC7" w:rsidRDefault="00742711" w:rsidP="003F1888">
      <w:pPr>
        <w:rPr>
          <w:iCs/>
          <w:szCs w:val="24"/>
        </w:rPr>
      </w:pPr>
      <w:r w:rsidRPr="00E42EC7">
        <w:rPr>
          <w:iCs/>
          <w:szCs w:val="24"/>
        </w:rPr>
        <w:tab/>
      </w:r>
      <w:r w:rsidR="003F1888" w:rsidRPr="00E42EC7">
        <w:rPr>
          <w:iCs/>
          <w:szCs w:val="24"/>
        </w:rPr>
        <w:t>But, the</w:t>
      </w:r>
      <w:r w:rsidR="003F1888" w:rsidRPr="00E42EC7">
        <w:rPr>
          <w:b/>
          <w:iCs/>
          <w:szCs w:val="24"/>
        </w:rPr>
        <w:t xml:space="preserve"> challenges of group</w:t>
      </w:r>
      <w:r w:rsidR="003F1888" w:rsidRPr="00E42EC7">
        <w:rPr>
          <w:iCs/>
          <w:szCs w:val="24"/>
        </w:rPr>
        <w:t xml:space="preserve"> </w:t>
      </w:r>
      <w:r w:rsidR="009D49E7" w:rsidRPr="00E42EC7">
        <w:rPr>
          <w:iCs/>
          <w:szCs w:val="24"/>
        </w:rPr>
        <w:t xml:space="preserve">has </w:t>
      </w:r>
      <w:r w:rsidR="009D49E7" w:rsidRPr="00E42EC7">
        <w:rPr>
          <w:b/>
          <w:iCs/>
          <w:szCs w:val="24"/>
        </w:rPr>
        <w:t>different official languages</w:t>
      </w:r>
      <w:r w:rsidR="000F028A" w:rsidRPr="00E42EC7">
        <w:rPr>
          <w:b/>
          <w:iCs/>
          <w:szCs w:val="24"/>
        </w:rPr>
        <w:t>, different</w:t>
      </w:r>
      <w:r w:rsidR="009D49E7" w:rsidRPr="00E42EC7">
        <w:rPr>
          <w:b/>
          <w:iCs/>
          <w:szCs w:val="24"/>
        </w:rPr>
        <w:t xml:space="preserve"> religious </w:t>
      </w:r>
      <w:proofErr w:type="gramStart"/>
      <w:r w:rsidR="009D49E7" w:rsidRPr="00E42EC7">
        <w:rPr>
          <w:b/>
          <w:iCs/>
          <w:szCs w:val="24"/>
        </w:rPr>
        <w:t>culture</w:t>
      </w:r>
      <w:r w:rsidR="00F63130" w:rsidRPr="00E42EC7">
        <w:rPr>
          <w:b/>
          <w:iCs/>
          <w:szCs w:val="24"/>
        </w:rPr>
        <w:t xml:space="preserve"> </w:t>
      </w:r>
      <w:r w:rsidR="000F028A" w:rsidRPr="00E42EC7">
        <w:rPr>
          <w:b/>
          <w:iCs/>
          <w:szCs w:val="24"/>
        </w:rPr>
        <w:t>,</w:t>
      </w:r>
      <w:proofErr w:type="gramEnd"/>
      <w:r w:rsidR="000F028A" w:rsidRPr="00E42EC7">
        <w:rPr>
          <w:b/>
          <w:iCs/>
          <w:szCs w:val="24"/>
        </w:rPr>
        <w:t xml:space="preserve"> tariff tax </w:t>
      </w:r>
      <w:r w:rsidR="00F63130" w:rsidRPr="00E42EC7">
        <w:rPr>
          <w:b/>
          <w:iCs/>
          <w:szCs w:val="24"/>
        </w:rPr>
        <w:t>and high cooperate tax</w:t>
      </w:r>
      <w:r w:rsidR="00F63130" w:rsidRPr="00E42EC7">
        <w:rPr>
          <w:iCs/>
          <w:szCs w:val="24"/>
        </w:rPr>
        <w:t>.</w:t>
      </w:r>
      <w:r w:rsidR="009D49E7" w:rsidRPr="00E42EC7">
        <w:rPr>
          <w:iCs/>
          <w:szCs w:val="24"/>
        </w:rPr>
        <w:t xml:space="preserve"> Thus, </w:t>
      </w:r>
      <w:r w:rsidR="003F1888" w:rsidRPr="00E42EC7">
        <w:rPr>
          <w:iCs/>
          <w:szCs w:val="24"/>
        </w:rPr>
        <w:t>the</w:t>
      </w:r>
      <w:r w:rsidR="009D49E7" w:rsidRPr="00E42EC7">
        <w:rPr>
          <w:iCs/>
          <w:szCs w:val="24"/>
        </w:rPr>
        <w:t xml:space="preserve"> </w:t>
      </w:r>
      <w:r w:rsidR="003F1888" w:rsidRPr="00E42EC7">
        <w:rPr>
          <w:iCs/>
          <w:szCs w:val="24"/>
        </w:rPr>
        <w:t xml:space="preserve">low inflation </w:t>
      </w:r>
      <w:proofErr w:type="gramStart"/>
      <w:r w:rsidR="003F1888" w:rsidRPr="00E42EC7">
        <w:rPr>
          <w:iCs/>
          <w:szCs w:val="24"/>
        </w:rPr>
        <w:t>rate(</w:t>
      </w:r>
      <w:proofErr w:type="gramEnd"/>
      <w:r w:rsidR="003F1888" w:rsidRPr="00E42EC7">
        <w:rPr>
          <w:iCs/>
          <w:szCs w:val="24"/>
        </w:rPr>
        <w:t>CPI)</w:t>
      </w:r>
      <w:r w:rsidR="009D49E7" w:rsidRPr="00E42EC7">
        <w:rPr>
          <w:iCs/>
          <w:szCs w:val="24"/>
        </w:rPr>
        <w:t xml:space="preserve"> and MPC</w:t>
      </w:r>
      <w:r w:rsidR="003F1888" w:rsidRPr="00E42EC7">
        <w:rPr>
          <w:iCs/>
          <w:szCs w:val="24"/>
        </w:rPr>
        <w:t xml:space="preserve"> of Malaysia implied its</w:t>
      </w:r>
      <w:r w:rsidR="003F1888" w:rsidRPr="00E42EC7">
        <w:rPr>
          <w:b/>
          <w:iCs/>
          <w:szCs w:val="24"/>
        </w:rPr>
        <w:t xml:space="preserve"> l</w:t>
      </w:r>
      <w:r w:rsidRPr="00E42EC7">
        <w:rPr>
          <w:b/>
          <w:iCs/>
          <w:szCs w:val="24"/>
        </w:rPr>
        <w:t>ower purchasing power</w:t>
      </w:r>
      <w:r w:rsidR="009D49E7" w:rsidRPr="00E42EC7">
        <w:rPr>
          <w:b/>
          <w:iCs/>
          <w:szCs w:val="24"/>
        </w:rPr>
        <w:t>.</w:t>
      </w:r>
      <w:r w:rsidR="009D49E7" w:rsidRPr="00E42EC7">
        <w:rPr>
          <w:iCs/>
          <w:szCs w:val="24"/>
        </w:rPr>
        <w:t xml:space="preserve"> The group needs to </w:t>
      </w:r>
      <w:r w:rsidR="000F028A" w:rsidRPr="00E42EC7">
        <w:rPr>
          <w:b/>
          <w:iCs/>
          <w:szCs w:val="24"/>
        </w:rPr>
        <w:t xml:space="preserve">different </w:t>
      </w:r>
      <w:r w:rsidR="009D49E7" w:rsidRPr="00E42EC7">
        <w:rPr>
          <w:b/>
          <w:iCs/>
          <w:szCs w:val="24"/>
        </w:rPr>
        <w:t>local food regulations</w:t>
      </w:r>
      <w:r w:rsidR="00330FA8" w:rsidRPr="00E42EC7">
        <w:rPr>
          <w:b/>
          <w:iCs/>
          <w:szCs w:val="24"/>
        </w:rPr>
        <w:t>.</w:t>
      </w:r>
      <w:r w:rsidR="009D49E7" w:rsidRPr="00E42EC7">
        <w:rPr>
          <w:iCs/>
          <w:szCs w:val="24"/>
        </w:rPr>
        <w:t xml:space="preserve">  </w:t>
      </w:r>
      <w:r w:rsidR="003F1888" w:rsidRPr="00E42EC7">
        <w:rPr>
          <w:iCs/>
          <w:szCs w:val="24"/>
        </w:rPr>
        <w:t xml:space="preserve"> </w:t>
      </w:r>
    </w:p>
    <w:p w:rsidR="00D711D0" w:rsidRPr="00E42EC7" w:rsidRDefault="00D711D0" w:rsidP="00DD10F1">
      <w:pPr>
        <w:rPr>
          <w:iCs/>
          <w:szCs w:val="24"/>
        </w:rPr>
      </w:pPr>
      <w:r w:rsidRPr="00E42EC7">
        <w:rPr>
          <w:iCs/>
          <w:szCs w:val="24"/>
        </w:rPr>
        <w:tab/>
        <w:t>Four Seas can interpret that the companies are finding the market attractive which shows that the time to expand in Malaysia is correct and profitable. It needs to evaluate and assess the competitive strength and position of group to entry Malaysia by applying Porter</w:t>
      </w:r>
      <w:r w:rsidR="00060A21" w:rsidRPr="00E42EC7">
        <w:rPr>
          <w:iCs/>
          <w:szCs w:val="24"/>
        </w:rPr>
        <w:t xml:space="preserve"> five forces model</w:t>
      </w:r>
      <w:r w:rsidRPr="00E42EC7">
        <w:rPr>
          <w:iCs/>
          <w:szCs w:val="24"/>
        </w:rPr>
        <w:t xml:space="preserve"> (</w:t>
      </w:r>
      <w:r w:rsidR="00853FA8" w:rsidRPr="00E42EC7">
        <w:rPr>
          <w:iCs/>
          <w:szCs w:val="24"/>
        </w:rPr>
        <w:t>Porter</w:t>
      </w:r>
      <w:proofErr w:type="gramStart"/>
      <w:r w:rsidR="00853FA8" w:rsidRPr="00E42EC7">
        <w:rPr>
          <w:iCs/>
          <w:szCs w:val="24"/>
        </w:rPr>
        <w:t>,2008</w:t>
      </w:r>
      <w:proofErr w:type="gramEnd"/>
      <w:r w:rsidRPr="00E42EC7">
        <w:rPr>
          <w:iCs/>
          <w:szCs w:val="24"/>
        </w:rPr>
        <w:t xml:space="preserve">) in order to identify potential challenges and overcome. </w:t>
      </w:r>
      <w:bookmarkStart w:id="35" w:name="__RefHeading__149247_1594466143"/>
      <w:bookmarkStart w:id="36" w:name="_Toc33021936"/>
      <w:bookmarkEnd w:id="35"/>
    </w:p>
    <w:p w:rsidR="00DD10F1" w:rsidRPr="00E42EC7" w:rsidRDefault="00DD10F1" w:rsidP="00DD10F1">
      <w:pPr>
        <w:rPr>
          <w:szCs w:val="24"/>
        </w:rPr>
      </w:pPr>
    </w:p>
    <w:p w:rsidR="00371435" w:rsidRPr="00E42EC7" w:rsidRDefault="00371435" w:rsidP="00126D0B">
      <w:pPr>
        <w:pStyle w:val="Heading2"/>
        <w:rPr>
          <w:szCs w:val="24"/>
        </w:rPr>
      </w:pPr>
      <w:bookmarkStart w:id="37" w:name="_Toc34301649"/>
      <w:r w:rsidRPr="00E42EC7">
        <w:rPr>
          <w:szCs w:val="24"/>
          <w:u w:val="none"/>
        </w:rPr>
        <w:t xml:space="preserve">4.1 </w:t>
      </w:r>
      <w:bookmarkEnd w:id="36"/>
      <w:r w:rsidR="00EA0B3F" w:rsidRPr="00E42EC7">
        <w:rPr>
          <w:szCs w:val="24"/>
          <w:u w:val="none"/>
        </w:rPr>
        <w:t xml:space="preserve">The </w:t>
      </w:r>
      <w:r w:rsidR="00EA0B3F" w:rsidRPr="00E42EC7">
        <w:rPr>
          <w:color w:val="auto"/>
          <w:szCs w:val="24"/>
          <w:u w:val="none"/>
        </w:rPr>
        <w:t>five forces model</w:t>
      </w:r>
      <w:bookmarkEnd w:id="37"/>
    </w:p>
    <w:p w:rsidR="00935089" w:rsidRPr="00E42EC7" w:rsidRDefault="00935089" w:rsidP="00126D0B">
      <w:pPr>
        <w:pStyle w:val="BodyText"/>
        <w:ind w:firstLineChars="300" w:firstLine="720"/>
        <w:rPr>
          <w:szCs w:val="24"/>
        </w:rPr>
      </w:pPr>
      <w:r w:rsidRPr="00E42EC7">
        <w:rPr>
          <w:szCs w:val="24"/>
        </w:rPr>
        <w:t>By applying porter five forces analysis, it is analysed that Four Seas group have range of differentiation products and it wants to provide these products at global level.</w:t>
      </w:r>
      <w:r w:rsidR="00853FA8" w:rsidRPr="00E42EC7">
        <w:rPr>
          <w:szCs w:val="24"/>
        </w:rPr>
        <w:t xml:space="preserve"> </w:t>
      </w:r>
      <w:r w:rsidRPr="00E42EC7">
        <w:rPr>
          <w:szCs w:val="24"/>
        </w:rPr>
        <w:t xml:space="preserve">Through Porter generic </w:t>
      </w:r>
      <w:proofErr w:type="gramStart"/>
      <w:r w:rsidRPr="00E42EC7">
        <w:rPr>
          <w:szCs w:val="24"/>
        </w:rPr>
        <w:t>strategy(</w:t>
      </w:r>
      <w:proofErr w:type="gramEnd"/>
      <w:r w:rsidRPr="00E42EC7">
        <w:rPr>
          <w:szCs w:val="24"/>
        </w:rPr>
        <w:t>Porter,</w:t>
      </w:r>
      <w:r w:rsidR="00853FA8" w:rsidRPr="00E42EC7">
        <w:rPr>
          <w:szCs w:val="24"/>
        </w:rPr>
        <w:t>2008)</w:t>
      </w:r>
      <w:r w:rsidRPr="00E42EC7">
        <w:rPr>
          <w:szCs w:val="24"/>
        </w:rPr>
        <w:t>, it is also analysed that company uses differentiation strategy while emerging into new market. It is so because Malaysia is high Muslim dominated country where people prefer halal and that is why, by offering healthy products in Malaysia market will help the firm to enhance lifestyle of people. The USP of Four Seas group is its healthy products which is not offered by any other and that is why, this strategy assist the firm to establish goodwill.</w:t>
      </w:r>
    </w:p>
    <w:p w:rsidR="002455F1" w:rsidRPr="00E42EC7" w:rsidRDefault="002455F1" w:rsidP="00126D0B">
      <w:pPr>
        <w:pStyle w:val="BodyText"/>
        <w:ind w:firstLineChars="300" w:firstLine="720"/>
        <w:rPr>
          <w:szCs w:val="24"/>
        </w:rPr>
      </w:pPr>
    </w:p>
    <w:p w:rsidR="002A6AD0" w:rsidRPr="00E42EC7" w:rsidRDefault="002A6AD0" w:rsidP="00126D0B">
      <w:pPr>
        <w:pStyle w:val="BodyText"/>
        <w:ind w:firstLineChars="300" w:firstLine="720"/>
        <w:rPr>
          <w:szCs w:val="24"/>
        </w:rPr>
      </w:pPr>
    </w:p>
    <w:p w:rsidR="002A6AD0" w:rsidRPr="00E42EC7" w:rsidRDefault="002A6AD0" w:rsidP="00126D0B">
      <w:pPr>
        <w:pStyle w:val="BodyText"/>
        <w:ind w:firstLineChars="300" w:firstLine="720"/>
        <w:rPr>
          <w:szCs w:val="24"/>
        </w:rPr>
      </w:pPr>
    </w:p>
    <w:p w:rsidR="002455F1" w:rsidRPr="00E42EC7" w:rsidRDefault="002455F1" w:rsidP="00126D0B">
      <w:pPr>
        <w:pStyle w:val="BodyText"/>
        <w:ind w:firstLineChars="300" w:firstLine="720"/>
        <w:rPr>
          <w:szCs w:val="24"/>
        </w:rPr>
      </w:pPr>
    </w:p>
    <w:p w:rsidR="00656E4D" w:rsidRPr="00E42EC7" w:rsidRDefault="00A6316A" w:rsidP="00126D0B">
      <w:pPr>
        <w:rPr>
          <w:szCs w:val="24"/>
          <w:lang w:val="en-US"/>
        </w:rPr>
      </w:pPr>
      <w:r w:rsidRPr="00E42EC7">
        <w:rPr>
          <w:szCs w:val="24"/>
          <w:lang w:val="en-US"/>
        </w:rPr>
        <w:lastRenderedPageBreak/>
        <w:t xml:space="preserve">Figure </w:t>
      </w:r>
      <w:r w:rsidR="00F82558" w:rsidRPr="00E42EC7">
        <w:rPr>
          <w:szCs w:val="24"/>
          <w:lang w:val="en-US"/>
        </w:rPr>
        <w:t>5</w:t>
      </w:r>
      <w:r w:rsidR="00CA25BC" w:rsidRPr="00E42EC7">
        <w:rPr>
          <w:szCs w:val="24"/>
          <w:lang w:val="en-US"/>
        </w:rPr>
        <w:t>: Porter’s five forces analysis to Four Sea group expand operation in Malaysia.</w:t>
      </w:r>
    </w:p>
    <w:p w:rsidR="001B3533" w:rsidRPr="00E42EC7" w:rsidRDefault="008B71C8" w:rsidP="00126D0B">
      <w:pPr>
        <w:rPr>
          <w:szCs w:val="24"/>
          <w:lang w:val="en-US"/>
        </w:rPr>
      </w:pPr>
      <w:r w:rsidRPr="00E42EC7">
        <w:rPr>
          <w:noProof/>
          <w:szCs w:val="24"/>
          <w:lang w:val="en-US" w:eastAsia="zh-TW"/>
        </w:rPr>
        <mc:AlternateContent>
          <mc:Choice Requires="wps">
            <w:drawing>
              <wp:anchor distT="0" distB="0" distL="114300" distR="114300" simplePos="0" relativeHeight="251661312" behindDoc="0" locked="0" layoutInCell="1" allowOverlap="1" wp14:anchorId="7621EFDB" wp14:editId="0EFBA524">
                <wp:simplePos x="0" y="0"/>
                <wp:positionH relativeFrom="margin">
                  <wp:posOffset>54283</wp:posOffset>
                </wp:positionH>
                <wp:positionV relativeFrom="paragraph">
                  <wp:posOffset>4073550</wp:posOffset>
                </wp:positionV>
                <wp:extent cx="1810693" cy="1122629"/>
                <wp:effectExtent l="0" t="0" r="18415" b="20955"/>
                <wp:wrapNone/>
                <wp:docPr id="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10693" cy="1122629"/>
                        </a:xfrm>
                        <a:prstGeom prst="rect">
                          <a:avLst/>
                        </a:prstGeom>
                        <a:solidFill>
                          <a:sysClr val="window" lastClr="FFFFFF"/>
                        </a:solidFill>
                        <a:ln w="6350">
                          <a:solidFill>
                            <a:prstClr val="black"/>
                          </a:solidFill>
                        </a:ln>
                        <a:effectLst/>
                      </wps:spPr>
                      <wps:txbx>
                        <w:txbxContent>
                          <w:p w:rsidR="00F25842" w:rsidRPr="003B114C" w:rsidRDefault="00F25842" w:rsidP="001B3533">
                            <w:pPr>
                              <w:rPr>
                                <w:sz w:val="18"/>
                                <w:szCs w:val="18"/>
                              </w:rPr>
                            </w:pPr>
                            <w:r w:rsidRPr="000E41F4">
                              <w:rPr>
                                <w:color w:val="FF0000"/>
                                <w:sz w:val="18"/>
                                <w:szCs w:val="18"/>
                              </w:rPr>
                              <w:t>↓</w:t>
                            </w:r>
                            <w:r>
                              <w:rPr>
                                <w:color w:val="FF0000"/>
                                <w:sz w:val="18"/>
                                <w:szCs w:val="18"/>
                              </w:rPr>
                              <w:t xml:space="preserve"> </w:t>
                            </w:r>
                            <w:r w:rsidRPr="003B114C">
                              <w:rPr>
                                <w:sz w:val="18"/>
                                <w:szCs w:val="18"/>
                              </w:rPr>
                              <w:t xml:space="preserve">Buyer </w:t>
                            </w:r>
                            <w:r>
                              <w:rPr>
                                <w:sz w:val="18"/>
                                <w:szCs w:val="18"/>
                              </w:rPr>
                              <w:t>seeks low price</w:t>
                            </w:r>
                          </w:p>
                          <w:p w:rsidR="00F25842" w:rsidRPr="003B114C" w:rsidRDefault="00F25842" w:rsidP="001B3533">
                            <w:pPr>
                              <w:rPr>
                                <w:sz w:val="18"/>
                                <w:szCs w:val="18"/>
                              </w:rPr>
                            </w:pPr>
                            <w:r w:rsidRPr="000E41F4">
                              <w:rPr>
                                <w:color w:val="FF0000"/>
                                <w:sz w:val="18"/>
                                <w:szCs w:val="18"/>
                              </w:rPr>
                              <w:t>↓</w:t>
                            </w:r>
                            <w:r>
                              <w:rPr>
                                <w:color w:val="FF0000"/>
                                <w:sz w:val="18"/>
                                <w:szCs w:val="18"/>
                              </w:rPr>
                              <w:t xml:space="preserve"> </w:t>
                            </w:r>
                            <w:r w:rsidRPr="003B114C">
                              <w:rPr>
                                <w:sz w:val="18"/>
                                <w:szCs w:val="18"/>
                              </w:rPr>
                              <w:t>Low switch costs</w:t>
                            </w:r>
                          </w:p>
                          <w:p w:rsidR="00F25842" w:rsidRDefault="00F25842" w:rsidP="009C0A7F">
                            <w:pPr>
                              <w:ind w:left="270" w:hangingChars="150" w:hanging="270"/>
                              <w:jc w:val="left"/>
                              <w:rPr>
                                <w:rFonts w:eastAsia="新細明體"/>
                                <w:sz w:val="18"/>
                                <w:szCs w:val="18"/>
                              </w:rPr>
                            </w:pPr>
                            <w:r w:rsidRPr="00043852">
                              <w:rPr>
                                <w:rFonts w:eastAsia="新細明體" w:hint="eastAsia"/>
                                <w:sz w:val="18"/>
                                <w:szCs w:val="18"/>
                              </w:rPr>
                              <w:t>↑</w:t>
                            </w:r>
                            <w:r>
                              <w:rPr>
                                <w:rFonts w:eastAsia="新細明體" w:hint="cs"/>
                                <w:sz w:val="18"/>
                                <w:szCs w:val="18"/>
                              </w:rPr>
                              <w:t>D</w:t>
                            </w:r>
                            <w:r w:rsidRPr="003B114C">
                              <w:rPr>
                                <w:rFonts w:eastAsia="新細明體"/>
                                <w:sz w:val="18"/>
                                <w:szCs w:val="18"/>
                              </w:rPr>
                              <w:t>ifferentiated products</w:t>
                            </w:r>
                            <w:r>
                              <w:rPr>
                                <w:rFonts w:eastAsia="新細明體"/>
                                <w:sz w:val="18"/>
                                <w:szCs w:val="18"/>
                              </w:rPr>
                              <w:t xml:space="preserve"> </w:t>
                            </w:r>
                          </w:p>
                          <w:p w:rsidR="00F25842" w:rsidRDefault="00F25842" w:rsidP="009C0A7F">
                            <w:pPr>
                              <w:ind w:left="270" w:hangingChars="150" w:hanging="270"/>
                              <w:jc w:val="left"/>
                              <w:rPr>
                                <w:rFonts w:eastAsia="新細明體"/>
                                <w:sz w:val="18"/>
                                <w:szCs w:val="18"/>
                              </w:rPr>
                            </w:pPr>
                            <w:r w:rsidRPr="00043852">
                              <w:rPr>
                                <w:rFonts w:eastAsia="新細明體" w:hint="eastAsia"/>
                                <w:sz w:val="18"/>
                                <w:szCs w:val="18"/>
                              </w:rPr>
                              <w:t>↑</w:t>
                            </w:r>
                            <w:r>
                              <w:rPr>
                                <w:rFonts w:eastAsia="新細明體" w:hint="cs"/>
                                <w:sz w:val="18"/>
                                <w:szCs w:val="18"/>
                              </w:rPr>
                              <w:t>F</w:t>
                            </w:r>
                            <w:r>
                              <w:rPr>
                                <w:rFonts w:eastAsia="新細明體"/>
                                <w:sz w:val="18"/>
                                <w:szCs w:val="18"/>
                              </w:rPr>
                              <w:t>amous brand</w:t>
                            </w:r>
                          </w:p>
                          <w:p w:rsidR="00F25842" w:rsidRPr="003B114C" w:rsidRDefault="00F25842" w:rsidP="001B3533">
                            <w:pPr>
                              <w:rPr>
                                <w:sz w:val="18"/>
                                <w:szCs w:val="18"/>
                              </w:rPr>
                            </w:pPr>
                            <w:r w:rsidRPr="00043852">
                              <w:rPr>
                                <w:rFonts w:hint="eastAsia"/>
                                <w:color w:val="FF0000"/>
                                <w:sz w:val="18"/>
                                <w:szCs w:val="18"/>
                              </w:rPr>
                              <w:t>↓</w:t>
                            </w:r>
                            <w:r>
                              <w:rPr>
                                <w:rFonts w:hint="cs"/>
                                <w:sz w:val="18"/>
                                <w:szCs w:val="18"/>
                              </w:rPr>
                              <w:t>H</w:t>
                            </w:r>
                            <w:r>
                              <w:rPr>
                                <w:sz w:val="18"/>
                                <w:szCs w:val="18"/>
                              </w:rPr>
                              <w:t>igh demand on H</w:t>
                            </w:r>
                            <w:r>
                              <w:rPr>
                                <w:rFonts w:hint="cs"/>
                                <w:sz w:val="18"/>
                                <w:szCs w:val="18"/>
                              </w:rPr>
                              <w:t>a</w:t>
                            </w:r>
                            <w:r>
                              <w:rPr>
                                <w:sz w:val="18"/>
                                <w:szCs w:val="18"/>
                              </w:rPr>
                              <w:t>lal standard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621EFDB" id="_x0000_t202" coordsize="21600,21600" o:spt="202" path="m,l,21600r21600,l21600,xe">
                <v:stroke joinstyle="miter"/>
                <v:path gradientshapeok="t" o:connecttype="rect"/>
              </v:shapetype>
              <v:shape id="Text Box 4" o:spid="_x0000_s1026" type="#_x0000_t202" style="position:absolute;left:0;text-align:left;margin-left:4.25pt;margin-top:320.75pt;width:142.55pt;height:88.4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" fillcolor="window" strokeweight=".5pt">
                <v:path arrowok="t"/>
                <v:textbox>
                  <w:txbxContent>
                    <w:p w:rsidR="00F25842" w:rsidRPr="003B114C" w:rsidRDefault="00F25842" w:rsidP="001B3533">
                      <w:pPr>
                        <w:rPr>
                          <w:sz w:val="18"/>
                          <w:szCs w:val="18"/>
                        </w:rPr>
                      </w:pPr>
                      <w:r w:rsidRPr="000E41F4">
                        <w:rPr>
                          <w:color w:val="FF0000"/>
                          <w:sz w:val="18"/>
                          <w:szCs w:val="18"/>
                        </w:rPr>
                        <w:t>↓</w:t>
                      </w:r>
                      <w:r>
                        <w:rPr>
                          <w:color w:val="FF0000"/>
                          <w:sz w:val="18"/>
                          <w:szCs w:val="18"/>
                        </w:rPr>
                        <w:t xml:space="preserve"> </w:t>
                      </w:r>
                      <w:r w:rsidRPr="003B114C">
                        <w:rPr>
                          <w:sz w:val="18"/>
                          <w:szCs w:val="18"/>
                        </w:rPr>
                        <w:t xml:space="preserve">Buyer </w:t>
                      </w:r>
                      <w:r>
                        <w:rPr>
                          <w:sz w:val="18"/>
                          <w:szCs w:val="18"/>
                        </w:rPr>
                        <w:t>seeks low price</w:t>
                      </w:r>
                    </w:p>
                    <w:p w:rsidR="00F25842" w:rsidRPr="003B114C" w:rsidRDefault="00F25842" w:rsidP="001B3533">
                      <w:pPr>
                        <w:rPr>
                          <w:sz w:val="18"/>
                          <w:szCs w:val="18"/>
                        </w:rPr>
                      </w:pPr>
                      <w:r w:rsidRPr="000E41F4">
                        <w:rPr>
                          <w:color w:val="FF0000"/>
                          <w:sz w:val="18"/>
                          <w:szCs w:val="18"/>
                        </w:rPr>
                        <w:t>↓</w:t>
                      </w:r>
                      <w:r>
                        <w:rPr>
                          <w:color w:val="FF0000"/>
                          <w:sz w:val="18"/>
                          <w:szCs w:val="18"/>
                        </w:rPr>
                        <w:t xml:space="preserve"> </w:t>
                      </w:r>
                      <w:r w:rsidRPr="003B114C">
                        <w:rPr>
                          <w:sz w:val="18"/>
                          <w:szCs w:val="18"/>
                        </w:rPr>
                        <w:t>Low switch costs</w:t>
                      </w:r>
                    </w:p>
                    <w:p w:rsidR="00F25842" w:rsidRDefault="00F25842" w:rsidP="009C0A7F">
                      <w:pPr>
                        <w:ind w:left="270" w:hangingChars="150" w:hanging="270"/>
                        <w:jc w:val="left"/>
                        <w:rPr>
                          <w:rFonts w:eastAsia="新細明體"/>
                          <w:sz w:val="18"/>
                          <w:szCs w:val="18"/>
                        </w:rPr>
                      </w:pPr>
                      <w:r w:rsidRPr="00043852">
                        <w:rPr>
                          <w:rFonts w:eastAsia="新細明體" w:hint="eastAsia"/>
                          <w:sz w:val="18"/>
                          <w:szCs w:val="18"/>
                        </w:rPr>
                        <w:t>↑</w:t>
                      </w:r>
                      <w:r>
                        <w:rPr>
                          <w:rFonts w:eastAsia="新細明體" w:hint="cs"/>
                          <w:sz w:val="18"/>
                          <w:szCs w:val="18"/>
                        </w:rPr>
                        <w:t>D</w:t>
                      </w:r>
                      <w:r w:rsidRPr="003B114C">
                        <w:rPr>
                          <w:rFonts w:eastAsia="新細明體"/>
                          <w:sz w:val="18"/>
                          <w:szCs w:val="18"/>
                        </w:rPr>
                        <w:t>ifferentiated products</w:t>
                      </w:r>
                      <w:r>
                        <w:rPr>
                          <w:rFonts w:eastAsia="新細明體"/>
                          <w:sz w:val="18"/>
                          <w:szCs w:val="18"/>
                        </w:rPr>
                        <w:t xml:space="preserve"> </w:t>
                      </w:r>
                    </w:p>
                    <w:p w:rsidR="00F25842" w:rsidRDefault="00F25842" w:rsidP="009C0A7F">
                      <w:pPr>
                        <w:ind w:left="270" w:hangingChars="150" w:hanging="270"/>
                        <w:jc w:val="left"/>
                        <w:rPr>
                          <w:rFonts w:eastAsia="新細明體"/>
                          <w:sz w:val="18"/>
                          <w:szCs w:val="18"/>
                        </w:rPr>
                      </w:pPr>
                      <w:r w:rsidRPr="00043852">
                        <w:rPr>
                          <w:rFonts w:eastAsia="新細明體" w:hint="eastAsia"/>
                          <w:sz w:val="18"/>
                          <w:szCs w:val="18"/>
                        </w:rPr>
                        <w:t>↑</w:t>
                      </w:r>
                      <w:r>
                        <w:rPr>
                          <w:rFonts w:eastAsia="新細明體" w:hint="cs"/>
                          <w:sz w:val="18"/>
                          <w:szCs w:val="18"/>
                        </w:rPr>
                        <w:t>F</w:t>
                      </w:r>
                      <w:r>
                        <w:rPr>
                          <w:rFonts w:eastAsia="新細明體"/>
                          <w:sz w:val="18"/>
                          <w:szCs w:val="18"/>
                        </w:rPr>
                        <w:t>amous brand</w:t>
                      </w:r>
                    </w:p>
                    <w:p w:rsidR="00F25842" w:rsidRPr="003B114C" w:rsidRDefault="00F25842" w:rsidP="001B3533">
                      <w:pPr>
                        <w:rPr>
                          <w:sz w:val="18"/>
                          <w:szCs w:val="18"/>
                        </w:rPr>
                      </w:pPr>
                      <w:r w:rsidRPr="00043852">
                        <w:rPr>
                          <w:rFonts w:hint="eastAsia"/>
                          <w:color w:val="FF0000"/>
                          <w:sz w:val="18"/>
                          <w:szCs w:val="18"/>
                        </w:rPr>
                        <w:t>↓</w:t>
                      </w:r>
                      <w:r>
                        <w:rPr>
                          <w:rFonts w:hint="cs"/>
                          <w:sz w:val="18"/>
                          <w:szCs w:val="18"/>
                        </w:rPr>
                        <w:t>H</w:t>
                      </w:r>
                      <w:r>
                        <w:rPr>
                          <w:sz w:val="18"/>
                          <w:szCs w:val="18"/>
                        </w:rPr>
                        <w:t>igh demand on H</w:t>
                      </w:r>
                      <w:r>
                        <w:rPr>
                          <w:rFonts w:hint="cs"/>
                          <w:sz w:val="18"/>
                          <w:szCs w:val="18"/>
                        </w:rPr>
                        <w:t>a</w:t>
                      </w:r>
                      <w:r>
                        <w:rPr>
                          <w:sz w:val="18"/>
                          <w:szCs w:val="18"/>
                        </w:rPr>
                        <w:t>lal standard</w:t>
                      </w:r>
                    </w:p>
                  </w:txbxContent>
                </v:textbox>
                <w10:wrap anchorx="margin"/>
              </v:shape>
            </w:pict>
          </mc:Fallback>
        </mc:AlternateContent>
      </w:r>
      <w:r w:rsidR="008B11A0" w:rsidRPr="00E42EC7">
        <w:rPr>
          <w:noProof/>
          <w:szCs w:val="24"/>
          <w:lang w:val="en-US" w:eastAsia="zh-TW"/>
        </w:rPr>
        <mc:AlternateContent>
          <mc:Choice Requires="wps">
            <w:drawing>
              <wp:anchor distT="0" distB="0" distL="114300" distR="114300" simplePos="0" relativeHeight="251659264" behindDoc="0" locked="0" layoutInCell="1" allowOverlap="1" wp14:anchorId="1A3E7E4E" wp14:editId="6A803B31">
                <wp:simplePos x="0" y="0"/>
                <wp:positionH relativeFrom="column">
                  <wp:posOffset>253183</wp:posOffset>
                </wp:positionH>
                <wp:positionV relativeFrom="paragraph">
                  <wp:posOffset>1365873</wp:posOffset>
                </wp:positionV>
                <wp:extent cx="1692998" cy="597529"/>
                <wp:effectExtent l="0" t="0" r="21590" b="12700"/>
                <wp:wrapNone/>
                <wp:docPr id="6"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92998" cy="597529"/>
                        </a:xfrm>
                        <a:prstGeom prst="rect">
                          <a:avLst/>
                        </a:prstGeom>
                        <a:solidFill>
                          <a:sysClr val="window" lastClr="FFFFFF"/>
                        </a:solidFill>
                        <a:ln w="6350">
                          <a:solidFill>
                            <a:prstClr val="black"/>
                          </a:solidFill>
                        </a:ln>
                        <a:effectLst/>
                      </wps:spPr>
                      <wps:txbx>
                        <w:txbxContent>
                          <w:p w:rsidR="00F25842" w:rsidRPr="003D28E6" w:rsidRDefault="00F25842" w:rsidP="001B3533">
                            <w:pPr>
                              <w:contextualSpacing/>
                              <w:rPr>
                                <w:sz w:val="20"/>
                                <w:szCs w:val="20"/>
                              </w:rPr>
                            </w:pPr>
                            <w:r w:rsidRPr="003D28E6">
                              <w:rPr>
                                <w:rFonts w:ascii="新細明體" w:eastAsia="新細明體" w:hAnsi="新細明體" w:hint="eastAsia"/>
                                <w:sz w:val="20"/>
                                <w:szCs w:val="20"/>
                              </w:rPr>
                              <w:t>↑</w:t>
                            </w:r>
                            <w:r w:rsidRPr="003D28E6">
                              <w:rPr>
                                <w:rFonts w:ascii="新細明體" w:eastAsia="新細明體" w:hAnsi="新細明體" w:hint="cs"/>
                                <w:sz w:val="20"/>
                                <w:szCs w:val="20"/>
                              </w:rPr>
                              <w:t>large number of supplier</w:t>
                            </w:r>
                          </w:p>
                          <w:p w:rsidR="00F25842" w:rsidRPr="00DC1DF6" w:rsidRDefault="00F25842" w:rsidP="001B3533">
                            <w:pPr>
                              <w:contextualSpacing/>
                              <w:rPr>
                                <w:sz w:val="20"/>
                                <w:szCs w:val="20"/>
                              </w:rPr>
                            </w:pPr>
                            <w:r w:rsidRPr="008B71C8">
                              <w:rPr>
                                <w:rFonts w:ascii="新細明體" w:eastAsia="新細明體" w:hAnsi="新細明體" w:hint="eastAsia"/>
                                <w:color w:val="0070C0"/>
                                <w:sz w:val="20"/>
                                <w:szCs w:val="20"/>
                              </w:rPr>
                              <w:t>↑</w:t>
                            </w:r>
                            <w:r>
                              <w:rPr>
                                <w:rFonts w:eastAsia="新細明體"/>
                                <w:sz w:val="20"/>
                                <w:szCs w:val="20"/>
                              </w:rPr>
                              <w:t>Low</w:t>
                            </w:r>
                            <w:r w:rsidRPr="00DC1DF6">
                              <w:rPr>
                                <w:rFonts w:eastAsia="新細明體" w:hint="cs"/>
                                <w:sz w:val="20"/>
                                <w:szCs w:val="20"/>
                              </w:rPr>
                              <w:t xml:space="preserve"> switching costs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3E7E4E" id="Text Box 10" o:spid="_x0000_s1027" type="#_x0000_t202" style="position:absolute;left:0;text-align:left;margin-left:19.95pt;margin-top:107.55pt;width:133.3pt;height:47.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" fillcolor="window" strokeweight=".5pt">
                <v:path arrowok="t"/>
                <v:textbox>
                  <w:txbxContent>
                    <w:p w:rsidR="00F25842" w:rsidRPr="003D28E6" w:rsidRDefault="00F25842" w:rsidP="001B3533">
                      <w:pPr>
                        <w:contextualSpacing/>
                        <w:rPr>
                          <w:sz w:val="20"/>
                          <w:szCs w:val="20"/>
                        </w:rPr>
                      </w:pPr>
                      <w:r w:rsidRPr="003D28E6">
                        <w:rPr>
                          <w:rFonts w:ascii="新細明體" w:eastAsia="新細明體" w:hAnsi="新細明體" w:hint="eastAsia"/>
                          <w:sz w:val="20"/>
                          <w:szCs w:val="20"/>
                        </w:rPr>
                        <w:t>↑</w:t>
                      </w:r>
                      <w:r w:rsidRPr="003D28E6">
                        <w:rPr>
                          <w:rFonts w:ascii="新細明體" w:eastAsia="新細明體" w:hAnsi="新細明體" w:hint="cs"/>
                          <w:sz w:val="20"/>
                          <w:szCs w:val="20"/>
                        </w:rPr>
                        <w:t>large number of supplier</w:t>
                      </w:r>
                    </w:p>
                    <w:p w:rsidR="00F25842" w:rsidRPr="00DC1DF6" w:rsidRDefault="00F25842" w:rsidP="001B3533">
                      <w:pPr>
                        <w:contextualSpacing/>
                        <w:rPr>
                          <w:sz w:val="20"/>
                          <w:szCs w:val="20"/>
                        </w:rPr>
                      </w:pPr>
                      <w:r w:rsidRPr="008B71C8">
                        <w:rPr>
                          <w:rFonts w:ascii="新細明體" w:eastAsia="新細明體" w:hAnsi="新細明體" w:hint="eastAsia"/>
                          <w:color w:val="0070C0"/>
                          <w:sz w:val="20"/>
                          <w:szCs w:val="20"/>
                        </w:rPr>
                        <w:t>↑</w:t>
                      </w:r>
                      <w:r>
                        <w:rPr>
                          <w:rFonts w:eastAsia="新細明體"/>
                          <w:sz w:val="20"/>
                          <w:szCs w:val="20"/>
                        </w:rPr>
                        <w:t>Low</w:t>
                      </w:r>
                      <w:r w:rsidRPr="00DC1DF6">
                        <w:rPr>
                          <w:rFonts w:eastAsia="新細明體" w:hint="cs"/>
                          <w:sz w:val="20"/>
                          <w:szCs w:val="20"/>
                        </w:rPr>
                        <w:t xml:space="preserve"> switching costs</w:t>
                      </w:r>
                    </w:p>
                  </w:txbxContent>
                </v:textbox>
              </v:shape>
            </w:pict>
          </mc:Fallback>
        </mc:AlternateContent>
      </w:r>
      <w:r w:rsidR="008B11A0" w:rsidRPr="00E42EC7">
        <w:rPr>
          <w:noProof/>
          <w:szCs w:val="24"/>
          <w:lang w:val="en-US" w:eastAsia="zh-TW"/>
        </w:rPr>
        <mc:AlternateContent>
          <mc:Choice Requires="wps">
            <w:drawing>
              <wp:anchor distT="0" distB="0" distL="114300" distR="114300" simplePos="0" relativeHeight="251660288" behindDoc="0" locked="0" layoutInCell="1" allowOverlap="1" wp14:anchorId="546BC43B" wp14:editId="4553E7D2">
                <wp:simplePos x="0" y="0"/>
                <wp:positionH relativeFrom="margin">
                  <wp:posOffset>4082239</wp:posOffset>
                </wp:positionH>
                <wp:positionV relativeFrom="paragraph">
                  <wp:posOffset>514916</wp:posOffset>
                </wp:positionV>
                <wp:extent cx="1756372" cy="851025"/>
                <wp:effectExtent l="0" t="0" r="15875" b="25400"/>
                <wp:wrapNone/>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56372" cy="851025"/>
                        </a:xfrm>
                        <a:prstGeom prst="rect">
                          <a:avLst/>
                        </a:prstGeom>
                        <a:solidFill>
                          <a:sysClr val="window" lastClr="FFFFFF"/>
                        </a:solidFill>
                        <a:ln w="6350">
                          <a:solidFill>
                            <a:prstClr val="black"/>
                          </a:solidFill>
                        </a:ln>
                        <a:effectLst/>
                      </wps:spPr>
                      <wps:txbx>
                        <w:txbxContent>
                          <w:p w:rsidR="00F25842" w:rsidRPr="00B80762" w:rsidRDefault="00F25842" w:rsidP="001B3533">
                            <w:pPr>
                              <w:spacing w:line="240" w:lineRule="auto"/>
                              <w:contextualSpacing/>
                              <w:rPr>
                                <w:sz w:val="20"/>
                                <w:szCs w:val="20"/>
                              </w:rPr>
                            </w:pPr>
                            <w:r w:rsidRPr="00B80762">
                              <w:rPr>
                                <w:rFonts w:eastAsia="新細明體"/>
                                <w:color w:val="FF0000"/>
                                <w:sz w:val="20"/>
                                <w:szCs w:val="20"/>
                              </w:rPr>
                              <w:t>↓</w:t>
                            </w:r>
                            <w:r w:rsidRPr="00B80762">
                              <w:rPr>
                                <w:rFonts w:eastAsia="新細明體"/>
                                <w:sz w:val="20"/>
                                <w:szCs w:val="20"/>
                              </w:rPr>
                              <w:t>High</w:t>
                            </w:r>
                            <w:r w:rsidRPr="00B80762">
                              <w:rPr>
                                <w:rFonts w:eastAsia="新細明體"/>
                                <w:color w:val="FF0000"/>
                                <w:sz w:val="20"/>
                                <w:szCs w:val="20"/>
                              </w:rPr>
                              <w:t xml:space="preserve"> </w:t>
                            </w:r>
                            <w:r w:rsidRPr="00B80762">
                              <w:rPr>
                                <w:sz w:val="20"/>
                                <w:szCs w:val="20"/>
                              </w:rPr>
                              <w:t>Capital requirement</w:t>
                            </w:r>
                          </w:p>
                          <w:p w:rsidR="00F25842" w:rsidRPr="00B80762" w:rsidRDefault="00F25842" w:rsidP="001B3533">
                            <w:pPr>
                              <w:spacing w:line="240" w:lineRule="auto"/>
                              <w:contextualSpacing/>
                              <w:rPr>
                                <w:sz w:val="20"/>
                                <w:szCs w:val="20"/>
                              </w:rPr>
                            </w:pPr>
                            <w:r w:rsidRPr="00B80762">
                              <w:rPr>
                                <w:color w:val="FF0000"/>
                                <w:sz w:val="20"/>
                                <w:szCs w:val="20"/>
                              </w:rPr>
                              <w:t xml:space="preserve">↓ </w:t>
                            </w:r>
                            <w:r w:rsidRPr="00B80762">
                              <w:rPr>
                                <w:sz w:val="20"/>
                                <w:szCs w:val="20"/>
                              </w:rPr>
                              <w:t>Different official language</w:t>
                            </w:r>
                          </w:p>
                          <w:p w:rsidR="00F25842" w:rsidRPr="00B80762" w:rsidRDefault="00F25842" w:rsidP="00766C2A">
                            <w:pPr>
                              <w:spacing w:line="240" w:lineRule="auto"/>
                              <w:ind w:left="200" w:hangingChars="100" w:hanging="200"/>
                              <w:contextualSpacing/>
                              <w:jc w:val="left"/>
                              <w:rPr>
                                <w:rFonts w:eastAsia="新細明體"/>
                                <w:sz w:val="20"/>
                                <w:szCs w:val="20"/>
                              </w:rPr>
                            </w:pPr>
                            <w:r w:rsidRPr="00B80762">
                              <w:rPr>
                                <w:rFonts w:eastAsia="新細明體"/>
                                <w:color w:val="FF0000"/>
                                <w:sz w:val="20"/>
                                <w:szCs w:val="20"/>
                              </w:rPr>
                              <w:t>↓</w:t>
                            </w:r>
                            <w:r w:rsidRPr="00B80762">
                              <w:rPr>
                                <w:rFonts w:eastAsia="新細明體"/>
                                <w:sz w:val="20"/>
                                <w:szCs w:val="20"/>
                              </w:rPr>
                              <w:t>Different tax to foreign company</w:t>
                            </w:r>
                          </w:p>
                          <w:p w:rsidR="00F25842" w:rsidRPr="00043852" w:rsidRDefault="00F25842" w:rsidP="00B80762">
                            <w:pPr>
                              <w:spacing w:line="240" w:lineRule="auto"/>
                              <w:ind w:left="200" w:hangingChars="100" w:hanging="200"/>
                              <w:contextualSpacing/>
                              <w:jc w:val="left"/>
                            </w:pPr>
                            <w:r w:rsidRPr="00B80762">
                              <w:rPr>
                                <w:rFonts w:eastAsia="新細明體"/>
                                <w:color w:val="FF0000"/>
                                <w:sz w:val="20"/>
                                <w:szCs w:val="20"/>
                              </w:rPr>
                              <w:t>↓</w:t>
                            </w:r>
                            <w:r w:rsidRPr="00B80762">
                              <w:rPr>
                                <w:rFonts w:eastAsia="新細明體"/>
                                <w:sz w:val="20"/>
                                <w:szCs w:val="20"/>
                              </w:rPr>
                              <w:t xml:space="preserve">Different compliances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6BC43B" id="Text Box 2" o:spid="_x0000_s1028" type="#_x0000_t202" style="position:absolute;left:0;text-align:left;margin-left:321.45pt;margin-top:40.55pt;width:138.3pt;height:67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" fillcolor="window" strokeweight=".5pt">
                <v:path arrowok="t"/>
                <v:textbox>
                  <w:txbxContent>
                    <w:p w:rsidR="00F25842" w:rsidRPr="00B80762" w:rsidRDefault="00F25842" w:rsidP="001B3533">
                      <w:pPr>
                        <w:spacing w:line="240" w:lineRule="auto"/>
                        <w:contextualSpacing/>
                        <w:rPr>
                          <w:sz w:val="20"/>
                          <w:szCs w:val="20"/>
                        </w:rPr>
                      </w:pPr>
                      <w:r w:rsidRPr="00B80762">
                        <w:rPr>
                          <w:rFonts w:eastAsia="新細明體"/>
                          <w:color w:val="FF0000"/>
                          <w:sz w:val="20"/>
                          <w:szCs w:val="20"/>
                        </w:rPr>
                        <w:t>↓</w:t>
                      </w:r>
                      <w:r w:rsidRPr="00B80762">
                        <w:rPr>
                          <w:rFonts w:eastAsia="新細明體"/>
                          <w:sz w:val="20"/>
                          <w:szCs w:val="20"/>
                        </w:rPr>
                        <w:t>High</w:t>
                      </w:r>
                      <w:r w:rsidRPr="00B80762">
                        <w:rPr>
                          <w:rFonts w:eastAsia="新細明體"/>
                          <w:color w:val="FF0000"/>
                          <w:sz w:val="20"/>
                          <w:szCs w:val="20"/>
                        </w:rPr>
                        <w:t xml:space="preserve"> </w:t>
                      </w:r>
                      <w:r w:rsidRPr="00B80762">
                        <w:rPr>
                          <w:sz w:val="20"/>
                          <w:szCs w:val="20"/>
                        </w:rPr>
                        <w:t>Capital requirement</w:t>
                      </w:r>
                    </w:p>
                    <w:p w:rsidR="00F25842" w:rsidRPr="00B80762" w:rsidRDefault="00F25842" w:rsidP="001B3533">
                      <w:pPr>
                        <w:spacing w:line="240" w:lineRule="auto"/>
                        <w:contextualSpacing/>
                        <w:rPr>
                          <w:sz w:val="20"/>
                          <w:szCs w:val="20"/>
                        </w:rPr>
                      </w:pPr>
                      <w:r w:rsidRPr="00B80762">
                        <w:rPr>
                          <w:color w:val="FF0000"/>
                          <w:sz w:val="20"/>
                          <w:szCs w:val="20"/>
                        </w:rPr>
                        <w:t xml:space="preserve">↓ </w:t>
                      </w:r>
                      <w:r w:rsidRPr="00B80762">
                        <w:rPr>
                          <w:sz w:val="20"/>
                          <w:szCs w:val="20"/>
                        </w:rPr>
                        <w:t>Different official language</w:t>
                      </w:r>
                    </w:p>
                    <w:p w:rsidR="00F25842" w:rsidRPr="00B80762" w:rsidRDefault="00F25842" w:rsidP="00766C2A">
                      <w:pPr>
                        <w:spacing w:line="240" w:lineRule="auto"/>
                        <w:ind w:left="200" w:hangingChars="100" w:hanging="200"/>
                        <w:contextualSpacing/>
                        <w:jc w:val="left"/>
                        <w:rPr>
                          <w:rFonts w:eastAsia="新細明體"/>
                          <w:sz w:val="20"/>
                          <w:szCs w:val="20"/>
                        </w:rPr>
                      </w:pPr>
                      <w:r w:rsidRPr="00B80762">
                        <w:rPr>
                          <w:rFonts w:eastAsia="新細明體"/>
                          <w:color w:val="FF0000"/>
                          <w:sz w:val="20"/>
                          <w:szCs w:val="20"/>
                        </w:rPr>
                        <w:t>↓</w:t>
                      </w:r>
                      <w:r w:rsidRPr="00B80762">
                        <w:rPr>
                          <w:rFonts w:eastAsia="新細明體"/>
                          <w:sz w:val="20"/>
                          <w:szCs w:val="20"/>
                        </w:rPr>
                        <w:t>Different tax to foreign company</w:t>
                      </w:r>
                    </w:p>
                    <w:p w:rsidR="00F25842" w:rsidRPr="00043852" w:rsidRDefault="00F25842" w:rsidP="00B80762">
                      <w:pPr>
                        <w:spacing w:line="240" w:lineRule="auto"/>
                        <w:ind w:left="200" w:hangingChars="100" w:hanging="200"/>
                        <w:contextualSpacing/>
                        <w:jc w:val="left"/>
                      </w:pPr>
                      <w:r w:rsidRPr="00B80762">
                        <w:rPr>
                          <w:rFonts w:eastAsia="新細明體"/>
                          <w:color w:val="FF0000"/>
                          <w:sz w:val="20"/>
                          <w:szCs w:val="20"/>
                        </w:rPr>
                        <w:t>↓</w:t>
                      </w:r>
                      <w:r w:rsidRPr="00B80762">
                        <w:rPr>
                          <w:rFonts w:eastAsia="新細明體"/>
                          <w:sz w:val="20"/>
                          <w:szCs w:val="20"/>
                        </w:rPr>
                        <w:t xml:space="preserve">Different compliances </w:t>
                      </w:r>
                    </w:p>
                  </w:txbxContent>
                </v:textbox>
                <w10:wrap anchorx="margin"/>
              </v:shape>
            </w:pict>
          </mc:Fallback>
        </mc:AlternateContent>
      </w:r>
      <w:r w:rsidR="002D780C" w:rsidRPr="00E42EC7">
        <w:rPr>
          <w:noProof/>
          <w:szCs w:val="24"/>
          <w:lang w:val="en-US" w:eastAsia="zh-TW"/>
        </w:rPr>
        <mc:AlternateContent>
          <mc:Choice Requires="wps">
            <w:drawing>
              <wp:anchor distT="0" distB="0" distL="114300" distR="114300" simplePos="0" relativeHeight="251662336" behindDoc="0" locked="0" layoutInCell="1" allowOverlap="1" wp14:anchorId="3EF13BB4" wp14:editId="478C4F1E">
                <wp:simplePos x="0" y="0"/>
                <wp:positionH relativeFrom="column">
                  <wp:posOffset>4291343</wp:posOffset>
                </wp:positionH>
                <wp:positionV relativeFrom="paragraph">
                  <wp:posOffset>4010006</wp:posOffset>
                </wp:positionV>
                <wp:extent cx="1546860" cy="1493822"/>
                <wp:effectExtent l="0" t="0" r="15240" b="11430"/>
                <wp:wrapNone/>
                <wp:docPr id="1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46860" cy="1493822"/>
                        </a:xfrm>
                        <a:prstGeom prst="rect">
                          <a:avLst/>
                        </a:prstGeom>
                        <a:solidFill>
                          <a:sysClr val="window" lastClr="FFFFFF"/>
                        </a:solidFill>
                        <a:ln w="6350">
                          <a:solidFill>
                            <a:prstClr val="black"/>
                          </a:solidFill>
                        </a:ln>
                        <a:effectLst/>
                      </wps:spPr>
                      <wps:txbx>
                        <w:txbxContent>
                          <w:p w:rsidR="00F25842" w:rsidRPr="008B11A0" w:rsidRDefault="00F25842" w:rsidP="001B3533">
                            <w:pPr>
                              <w:rPr>
                                <w:sz w:val="20"/>
                                <w:szCs w:val="20"/>
                              </w:rPr>
                            </w:pPr>
                            <w:r w:rsidRPr="008B11A0">
                              <w:rPr>
                                <w:color w:val="FF0000"/>
                                <w:sz w:val="20"/>
                                <w:szCs w:val="20"/>
                              </w:rPr>
                              <w:t>↓</w:t>
                            </w:r>
                            <w:r w:rsidRPr="008B11A0">
                              <w:rPr>
                                <w:sz w:val="20"/>
                                <w:szCs w:val="20"/>
                              </w:rPr>
                              <w:t xml:space="preserve"> Own brand by retailers </w:t>
                            </w:r>
                          </w:p>
                          <w:p w:rsidR="00F25842" w:rsidRPr="008B11A0" w:rsidRDefault="00F25842" w:rsidP="001B3533">
                            <w:pPr>
                              <w:rPr>
                                <w:sz w:val="20"/>
                                <w:szCs w:val="20"/>
                              </w:rPr>
                            </w:pPr>
                            <w:r w:rsidRPr="008B11A0">
                              <w:rPr>
                                <w:rFonts w:eastAsia="新細明體"/>
                                <w:sz w:val="20"/>
                                <w:szCs w:val="20"/>
                              </w:rPr>
                              <w:t>↑ High standard product</w:t>
                            </w:r>
                          </w:p>
                          <w:p w:rsidR="00F25842" w:rsidRPr="008B11A0" w:rsidRDefault="00F25842" w:rsidP="003D28E6">
                            <w:pPr>
                              <w:rPr>
                                <w:sz w:val="20"/>
                                <w:szCs w:val="20"/>
                              </w:rPr>
                            </w:pPr>
                            <w:r w:rsidRPr="008B11A0">
                              <w:rPr>
                                <w:sz w:val="20"/>
                                <w:szCs w:val="20"/>
                              </w:rPr>
                              <w:t>↑ Differentiation products</w:t>
                            </w:r>
                          </w:p>
                          <w:p w:rsidR="00F25842" w:rsidRPr="008B11A0" w:rsidRDefault="00F25842" w:rsidP="002D780C">
                            <w:pPr>
                              <w:rPr>
                                <w:sz w:val="20"/>
                                <w:szCs w:val="20"/>
                              </w:rPr>
                            </w:pPr>
                            <w:r w:rsidRPr="008B11A0">
                              <w:rPr>
                                <w:sz w:val="20"/>
                                <w:szCs w:val="20"/>
                              </w:rPr>
                              <w:t>↑Require R&amp;D</w:t>
                            </w:r>
                          </w:p>
                          <w:p w:rsidR="00F25842" w:rsidRPr="008B11A0" w:rsidRDefault="00F25842" w:rsidP="00D919F6">
                            <w:pPr>
                              <w:rPr>
                                <w:sz w:val="20"/>
                                <w:szCs w:val="20"/>
                              </w:rPr>
                            </w:pPr>
                            <w:r w:rsidRPr="008B11A0">
                              <w:rPr>
                                <w:sz w:val="20"/>
                                <w:szCs w:val="20"/>
                              </w:rPr>
                              <w:t xml:space="preserve">↑ Need high level hygiene </w:t>
                            </w:r>
                          </w:p>
                          <w:p w:rsidR="00F25842" w:rsidRPr="002D780C" w:rsidRDefault="00F25842" w:rsidP="002D780C">
                            <w:pPr>
                              <w:rPr>
                                <w:sz w:val="18"/>
                                <w:szCs w:val="18"/>
                              </w:rPr>
                            </w:pPr>
                          </w:p>
                          <w:p w:rsidR="00F25842" w:rsidRDefault="00F25842" w:rsidP="003D28E6">
                            <w:pPr>
                              <w:rPr>
                                <w:sz w:val="18"/>
                                <w:szCs w:val="18"/>
                              </w:rPr>
                            </w:pPr>
                          </w:p>
                          <w:p w:rsidR="00F25842" w:rsidRPr="003D28E6" w:rsidRDefault="00F25842" w:rsidP="003D28E6">
                            <w:pPr>
                              <w:rPr>
                                <w:sz w:val="18"/>
                                <w:szCs w:val="18"/>
                              </w:rPr>
                            </w:pPr>
                          </w:p>
                          <w:p w:rsidR="00F25842" w:rsidRDefault="00F25842" w:rsidP="001B3533">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F13BB4" id="Text Box 8" o:spid="_x0000_s1029" type="#_x0000_t202" style="position:absolute;left:0;text-align:left;margin-left:337.9pt;margin-top:315.75pt;width:121.8pt;height:117.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" fillcolor="window" strokeweight=".5pt">
                <v:path arrowok="t"/>
                <v:textbox>
                  <w:txbxContent>
                    <w:p w:rsidR="00F25842" w:rsidRPr="008B11A0" w:rsidRDefault="00F25842" w:rsidP="001B3533">
                      <w:pPr>
                        <w:rPr>
                          <w:sz w:val="20"/>
                          <w:szCs w:val="20"/>
                        </w:rPr>
                      </w:pPr>
                      <w:r w:rsidRPr="008B11A0">
                        <w:rPr>
                          <w:color w:val="FF0000"/>
                          <w:sz w:val="20"/>
                          <w:szCs w:val="20"/>
                        </w:rPr>
                        <w:t>↓</w:t>
                      </w:r>
                      <w:r w:rsidRPr="008B11A0">
                        <w:rPr>
                          <w:sz w:val="20"/>
                          <w:szCs w:val="20"/>
                        </w:rPr>
                        <w:t xml:space="preserve"> Own brand by retailers </w:t>
                      </w:r>
                    </w:p>
                    <w:p w:rsidR="00F25842" w:rsidRPr="008B11A0" w:rsidRDefault="00F25842" w:rsidP="001B3533">
                      <w:pPr>
                        <w:rPr>
                          <w:sz w:val="20"/>
                          <w:szCs w:val="20"/>
                        </w:rPr>
                      </w:pPr>
                      <w:r w:rsidRPr="008B11A0">
                        <w:rPr>
                          <w:rFonts w:eastAsia="新細明體"/>
                          <w:sz w:val="20"/>
                          <w:szCs w:val="20"/>
                        </w:rPr>
                        <w:t>↑ High standard product</w:t>
                      </w:r>
                    </w:p>
                    <w:p w:rsidR="00F25842" w:rsidRPr="008B11A0" w:rsidRDefault="00F25842" w:rsidP="003D28E6">
                      <w:pPr>
                        <w:rPr>
                          <w:sz w:val="20"/>
                          <w:szCs w:val="20"/>
                        </w:rPr>
                      </w:pPr>
                      <w:r w:rsidRPr="008B11A0">
                        <w:rPr>
                          <w:sz w:val="20"/>
                          <w:szCs w:val="20"/>
                        </w:rPr>
                        <w:t>↑ Differentiation products</w:t>
                      </w:r>
                    </w:p>
                    <w:p w:rsidR="00F25842" w:rsidRPr="008B11A0" w:rsidRDefault="00F25842" w:rsidP="002D780C">
                      <w:pPr>
                        <w:rPr>
                          <w:sz w:val="20"/>
                          <w:szCs w:val="20"/>
                        </w:rPr>
                      </w:pPr>
                      <w:r w:rsidRPr="008B11A0">
                        <w:rPr>
                          <w:sz w:val="20"/>
                          <w:szCs w:val="20"/>
                        </w:rPr>
                        <w:t>↑Require R&amp;D</w:t>
                      </w:r>
                    </w:p>
                    <w:p w:rsidR="00F25842" w:rsidRPr="008B11A0" w:rsidRDefault="00F25842" w:rsidP="00D919F6">
                      <w:pPr>
                        <w:rPr>
                          <w:sz w:val="20"/>
                          <w:szCs w:val="20"/>
                        </w:rPr>
                      </w:pPr>
                      <w:r w:rsidRPr="008B11A0">
                        <w:rPr>
                          <w:sz w:val="20"/>
                          <w:szCs w:val="20"/>
                        </w:rPr>
                        <w:t xml:space="preserve">↑ Need high level hygiene </w:t>
                      </w:r>
                    </w:p>
                    <w:p w:rsidR="00F25842" w:rsidRPr="002D780C" w:rsidRDefault="00F25842" w:rsidP="002D780C">
                      <w:pPr>
                        <w:rPr>
                          <w:sz w:val="18"/>
                          <w:szCs w:val="18"/>
                        </w:rPr>
                      </w:pPr>
                    </w:p>
                    <w:p w:rsidR="00F25842" w:rsidRDefault="00F25842" w:rsidP="003D28E6">
                      <w:pPr>
                        <w:rPr>
                          <w:sz w:val="18"/>
                          <w:szCs w:val="18"/>
                        </w:rPr>
                      </w:pPr>
                    </w:p>
                    <w:p w:rsidR="00F25842" w:rsidRPr="003D28E6" w:rsidRDefault="00F25842" w:rsidP="003D28E6">
                      <w:pPr>
                        <w:rPr>
                          <w:sz w:val="18"/>
                          <w:szCs w:val="18"/>
                        </w:rPr>
                      </w:pPr>
                    </w:p>
                    <w:p w:rsidR="00F25842" w:rsidRDefault="00F25842" w:rsidP="001B3533">
                      <w:pPr>
                        <w:rPr>
                          <w:sz w:val="18"/>
                          <w:szCs w:val="18"/>
                        </w:rPr>
                      </w:pPr>
                    </w:p>
                  </w:txbxContent>
                </v:textbox>
              </v:shape>
            </w:pict>
          </mc:Fallback>
        </mc:AlternateContent>
      </w:r>
      <w:r w:rsidR="0050041F" w:rsidRPr="00E42EC7">
        <w:rPr>
          <w:noProof/>
          <w:szCs w:val="24"/>
          <w:lang w:val="en-US" w:eastAsia="zh-TW"/>
        </w:rPr>
        <mc:AlternateContent>
          <mc:Choice Requires="wps">
            <w:drawing>
              <wp:anchor distT="0" distB="0" distL="114300" distR="114300" simplePos="0" relativeHeight="251665408" behindDoc="0" locked="0" layoutInCell="1" allowOverlap="1" wp14:anchorId="6CC40CDC" wp14:editId="382E4165">
                <wp:simplePos x="0" y="0"/>
                <wp:positionH relativeFrom="column">
                  <wp:posOffset>3586443</wp:posOffset>
                </wp:positionH>
                <wp:positionV relativeFrom="paragraph">
                  <wp:posOffset>777240</wp:posOffset>
                </wp:positionV>
                <wp:extent cx="470535" cy="375920"/>
                <wp:effectExtent l="19050" t="19050" r="24765" b="43180"/>
                <wp:wrapNone/>
                <wp:docPr id="21" name="Left Arrow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70535" cy="375920"/>
                        </a:xfrm>
                        <a:prstGeom prst="leftArrow">
                          <a:avLst/>
                        </a:prstGeom>
                        <a:solidFill>
                          <a:srgbClr val="0070C0"/>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E17B715"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Left Arrow 15" o:spid="_x0000_s1026" type="#_x0000_t66" style="position:absolute;margin-left:282.4pt;margin-top:61.2pt;width:37.05pt;height:29.6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" adj="8628" fillcolor="#0070c0" strokecolor="#41719c" strokeweight="1pt">
                <v:path arrowok="t"/>
              </v:shape>
            </w:pict>
          </mc:Fallback>
        </mc:AlternateContent>
      </w:r>
      <w:r w:rsidR="004C3372" w:rsidRPr="00E42EC7">
        <w:rPr>
          <w:noProof/>
          <w:szCs w:val="24"/>
          <w:lang w:val="en-US" w:eastAsia="zh-TW"/>
        </w:rPr>
        <mc:AlternateContent>
          <mc:Choice Requires="wps">
            <w:drawing>
              <wp:anchor distT="0" distB="0" distL="114300" distR="114300" simplePos="0" relativeHeight="251663360" behindDoc="0" locked="0" layoutInCell="1" allowOverlap="1" wp14:anchorId="618F81B4" wp14:editId="596FB134">
                <wp:simplePos x="0" y="0"/>
                <wp:positionH relativeFrom="column">
                  <wp:posOffset>1744207</wp:posOffset>
                </wp:positionH>
                <wp:positionV relativeFrom="paragraph">
                  <wp:posOffset>2672411</wp:posOffset>
                </wp:positionV>
                <wp:extent cx="558800" cy="248920"/>
                <wp:effectExtent l="19050" t="19050" r="12700" b="36830"/>
                <wp:wrapNone/>
                <wp:docPr id="7" name="Left-Right Arrow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58800" cy="248920"/>
                        </a:xfrm>
                        <a:prstGeom prst="leftRightArrow">
                          <a:avLst/>
                        </a:prstGeom>
                        <a:solidFill>
                          <a:srgbClr val="FFC000"/>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146A001" id="_x0000_t69" coordsize="21600,21600" o:spt="69" adj="4320,5400" path="m,10800l@0,21600@0@3@2@3@2,21600,21600,10800@2,0@2@1@0@1@0,xe">
                <v:stroke joinstyle="miter"/>
                <v:formulas>
                  <v:f eqn="val #0"/>
                  <v:f eqn="val #1"/>
                  <v:f eqn="sum 21600 0 #0"/>
                  <v:f eqn="sum 21600 0 #1"/>
                  <v:f eqn="prod #0 #1 10800"/>
                  <v:f eqn="sum #0 0 @4"/>
                  <v:f eqn="sum 21600 0 @5"/>
                </v:formulas>
                <v:path o:connecttype="custom" o:connectlocs="@2,0;10800,@1;@0,0;0,10800;@0,21600;10800,@3;@2,21600;21600,10800" o:connectangles="270,270,270,180,90,90,90,0" textboxrect="@5,@1,@6,@3"/>
                <v:handles>
                  <v:h position="#0,#1" xrange="0,10800" yrange="0,10800"/>
                </v:handles>
              </v:shapetype>
              <v:shape id="Left-Right Arrow 13" o:spid="_x0000_s1026" type="#_x0000_t69" style="position:absolute;margin-left:137.35pt;margin-top:210.45pt;width:44pt;height:19.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" adj="4811" fillcolor="#ffc000" strokecolor="#41719c" strokeweight="1pt">
                <v:path arrowok="t"/>
              </v:shape>
            </w:pict>
          </mc:Fallback>
        </mc:AlternateContent>
      </w:r>
      <w:r w:rsidR="004C3372" w:rsidRPr="00E42EC7">
        <w:rPr>
          <w:noProof/>
          <w:szCs w:val="24"/>
          <w:lang w:val="en-US" w:eastAsia="zh-TW"/>
        </w:rPr>
        <mc:AlternateContent>
          <mc:Choice Requires="wps">
            <w:drawing>
              <wp:anchor distT="0" distB="0" distL="114300" distR="114300" simplePos="0" relativeHeight="251664384" behindDoc="0" locked="0" layoutInCell="1" allowOverlap="1" wp14:anchorId="2CEDF76D" wp14:editId="4039DAC7">
                <wp:simplePos x="0" y="0"/>
                <wp:positionH relativeFrom="column">
                  <wp:posOffset>2978591</wp:posOffset>
                </wp:positionH>
                <wp:positionV relativeFrom="paragraph">
                  <wp:posOffset>1457408</wp:posOffset>
                </wp:positionV>
                <wp:extent cx="283845" cy="427990"/>
                <wp:effectExtent l="19050" t="19050" r="40005" b="29210"/>
                <wp:wrapNone/>
                <wp:docPr id="17" name="Up-Down Arrow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3845" cy="427990"/>
                        </a:xfrm>
                        <a:prstGeom prst="upDownArrow">
                          <a:avLst/>
                        </a:prstGeom>
                        <a:solidFill>
                          <a:srgbClr val="FFC000"/>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11CF452" id="_x0000_t70" coordsize="21600,21600" o:spt="70" adj="5400,4320" path="m10800,l21600@0@3@0@3@2,21600@2,10800,21600,0@2@1@2@1@0,0@0xe">
                <v:stroke joinstyle="miter"/>
                <v:formulas>
                  <v:f eqn="val #1"/>
                  <v:f eqn="val #0"/>
                  <v:f eqn="sum 21600 0 #1"/>
                  <v:f eqn="sum 21600 0 #0"/>
                  <v:f eqn="prod #1 #0 10800"/>
                  <v:f eqn="sum #1 0 @4"/>
                  <v:f eqn="sum 21600 0 @5"/>
                </v:formulas>
                <v:path o:connecttype="custom" o:connectlocs="10800,0;0,@0;@1,10800;0,@2;10800,21600;21600,@2;@3,10800;21600,@0" o:connectangles="270,180,180,180,90,0,0,0" textboxrect="@1,@5,@3,@6"/>
                <v:handles>
                  <v:h position="#0,#1" xrange="0,10800" yrange="0,10800"/>
                </v:handles>
              </v:shapetype>
              <v:shape id="Up-Down Arrow 14" o:spid="_x0000_s1026" type="#_x0000_t70" style="position:absolute;margin-left:234.55pt;margin-top:114.75pt;width:22.35pt;height:33.7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" adj=",7163" fillcolor="#ffc000" strokecolor="#41719c" strokeweight="1pt">
                <v:path arrowok="t"/>
              </v:shape>
            </w:pict>
          </mc:Fallback>
        </mc:AlternateContent>
      </w:r>
      <w:r w:rsidR="001C7E3B" w:rsidRPr="00E42EC7">
        <w:rPr>
          <w:noProof/>
          <w:szCs w:val="24"/>
          <w:lang w:val="en-US" w:eastAsia="zh-TW"/>
        </w:rPr>
        <mc:AlternateContent>
          <mc:Choice Requires="wps">
            <w:drawing>
              <wp:anchor distT="0" distB="0" distL="114300" distR="114300" simplePos="0" relativeHeight="251666432" behindDoc="0" locked="0" layoutInCell="1" allowOverlap="1" wp14:anchorId="2A8B9AF5" wp14:editId="48C477AE">
                <wp:simplePos x="0" y="0"/>
                <wp:positionH relativeFrom="column">
                  <wp:posOffset>3031125</wp:posOffset>
                </wp:positionH>
                <wp:positionV relativeFrom="paragraph">
                  <wp:posOffset>3592679</wp:posOffset>
                </wp:positionV>
                <wp:extent cx="260350" cy="480060"/>
                <wp:effectExtent l="19050" t="19050" r="44450" b="34290"/>
                <wp:wrapNone/>
                <wp:docPr id="11" name="Up-Down Arrow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0350" cy="480060"/>
                        </a:xfrm>
                        <a:prstGeom prst="upDownArrow">
                          <a:avLst/>
                        </a:prstGeom>
                        <a:solidFill>
                          <a:srgbClr val="FFC000"/>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D4245D" id="Up-Down Arrow 16" o:spid="_x0000_s1026" type="#_x0000_t70" style="position:absolute;margin-left:238.65pt;margin-top:282.9pt;width:20.5pt;height:37.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" adj=",5857" fillcolor="#ffc000" strokecolor="#41719c" strokeweight="1pt">
                <v:path arrowok="t"/>
              </v:shape>
            </w:pict>
          </mc:Fallback>
        </mc:AlternateContent>
      </w:r>
      <w:r w:rsidR="001D1351" w:rsidRPr="00E42EC7">
        <w:rPr>
          <w:noProof/>
          <w:szCs w:val="24"/>
          <w:lang w:val="en-US" w:eastAsia="zh-TW"/>
        </w:rPr>
        <mc:AlternateContent>
          <mc:Choice Requires="wps">
            <w:drawing>
              <wp:anchor distT="0" distB="0" distL="114300" distR="114300" simplePos="0" relativeHeight="251667456" behindDoc="0" locked="0" layoutInCell="1" allowOverlap="1" wp14:anchorId="34301D69" wp14:editId="34E51EC3">
                <wp:simplePos x="0" y="0"/>
                <wp:positionH relativeFrom="column">
                  <wp:posOffset>5715</wp:posOffset>
                </wp:positionH>
                <wp:positionV relativeFrom="paragraph">
                  <wp:posOffset>140970</wp:posOffset>
                </wp:positionV>
                <wp:extent cx="2070735" cy="550545"/>
                <wp:effectExtent l="0" t="0" r="24765" b="20955"/>
                <wp:wrapNone/>
                <wp:docPr id="22"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70735" cy="550545"/>
                        </a:xfrm>
                        <a:prstGeom prst="rect">
                          <a:avLst/>
                        </a:prstGeom>
                        <a:solidFill>
                          <a:sysClr val="window" lastClr="FFFFFF"/>
                        </a:solidFill>
                        <a:ln w="6350">
                          <a:solidFill>
                            <a:prstClr val="black"/>
                          </a:solidFill>
                        </a:ln>
                        <a:effectLst/>
                      </wps:spPr>
                      <wps:txbx>
                        <w:txbxContent>
                          <w:p w:rsidR="00F25842" w:rsidRPr="00F77815" w:rsidRDefault="00F25842" w:rsidP="001B3533">
                            <w:pPr>
                              <w:contextualSpacing/>
                              <w:rPr>
                                <w:sz w:val="20"/>
                                <w:szCs w:val="20"/>
                              </w:rPr>
                            </w:pPr>
                            <w:r w:rsidRPr="000E41F4">
                              <w:rPr>
                                <w:rFonts w:ascii="新細明體" w:eastAsia="新細明體" w:hAnsi="新細明體" w:hint="eastAsia"/>
                                <w:color w:val="FF0000"/>
                                <w:sz w:val="20"/>
                                <w:szCs w:val="20"/>
                              </w:rPr>
                              <w:t>↓</w:t>
                            </w:r>
                            <w:r w:rsidRPr="00F77815">
                              <w:rPr>
                                <w:rFonts w:hint="eastAsia"/>
                                <w:sz w:val="20"/>
                                <w:szCs w:val="20"/>
                              </w:rPr>
                              <w:t>Loss of power</w:t>
                            </w:r>
                            <w:r>
                              <w:rPr>
                                <w:sz w:val="20"/>
                                <w:szCs w:val="20"/>
                              </w:rPr>
                              <w:t xml:space="preserve"> for Four Sea group</w:t>
                            </w:r>
                            <w:r>
                              <w:rPr>
                                <w:rFonts w:ascii="新細明體" w:eastAsia="新細明體" w:hAnsi="新細明體" w:hint="eastAsia"/>
                                <w:sz w:val="20"/>
                                <w:szCs w:val="20"/>
                              </w:rPr>
                              <w:t>↑</w:t>
                            </w:r>
                            <w:r w:rsidRPr="00F77815">
                              <w:rPr>
                                <w:rFonts w:hint="eastAsia"/>
                                <w:sz w:val="20"/>
                                <w:szCs w:val="20"/>
                              </w:rPr>
                              <w:t>Gain of power</w:t>
                            </w:r>
                            <w:r>
                              <w:rPr>
                                <w:sz w:val="20"/>
                                <w:szCs w:val="20"/>
                              </w:rPr>
                              <w:t xml:space="preserve"> for Four Sea group </w:t>
                            </w:r>
                            <w:proofErr w:type="spellStart"/>
                            <w:r>
                              <w:rPr>
                                <w:sz w:val="20"/>
                                <w:szCs w:val="20"/>
                              </w:rPr>
                              <w:t>Espirt</w:t>
                            </w:r>
                            <w:proofErr w:type="spellEnd"/>
                          </w:p>
                          <w:p w:rsidR="00F25842" w:rsidRPr="00880AE5" w:rsidRDefault="00F25842" w:rsidP="001B3533"/>
                          <w:p w:rsidR="00F25842" w:rsidRPr="00F77815" w:rsidRDefault="00F25842" w:rsidP="001B353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301D69" id="Text Box 19" o:spid="_x0000_s1030" type="#_x0000_t202" style="position:absolute;left:0;text-align:left;margin-left:.45pt;margin-top:11.1pt;width:163.05pt;height:43.3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" fillcolor="window" strokeweight=".5pt">
                <v:path arrowok="t"/>
                <v:textbox>
                  <w:txbxContent>
                    <w:p w:rsidR="00F25842" w:rsidRPr="00F77815" w:rsidRDefault="00F25842" w:rsidP="001B3533">
                      <w:pPr>
                        <w:contextualSpacing/>
                        <w:rPr>
                          <w:sz w:val="20"/>
                          <w:szCs w:val="20"/>
                        </w:rPr>
                      </w:pPr>
                      <w:r w:rsidRPr="000E41F4">
                        <w:rPr>
                          <w:rFonts w:ascii="新細明體" w:eastAsia="新細明體" w:hAnsi="新細明體" w:hint="eastAsia"/>
                          <w:color w:val="FF0000"/>
                          <w:sz w:val="20"/>
                          <w:szCs w:val="20"/>
                        </w:rPr>
                        <w:t>↓</w:t>
                      </w:r>
                      <w:r w:rsidRPr="00F77815">
                        <w:rPr>
                          <w:rFonts w:hint="eastAsia"/>
                          <w:sz w:val="20"/>
                          <w:szCs w:val="20"/>
                        </w:rPr>
                        <w:t>Loss of power</w:t>
                      </w:r>
                      <w:r>
                        <w:rPr>
                          <w:sz w:val="20"/>
                          <w:szCs w:val="20"/>
                        </w:rPr>
                        <w:t xml:space="preserve"> for Four Sea group</w:t>
                      </w:r>
                      <w:r>
                        <w:rPr>
                          <w:rFonts w:ascii="新細明體" w:eastAsia="新細明體" w:hAnsi="新細明體" w:hint="eastAsia"/>
                          <w:sz w:val="20"/>
                          <w:szCs w:val="20"/>
                        </w:rPr>
                        <w:t>↑</w:t>
                      </w:r>
                      <w:r w:rsidRPr="00F77815">
                        <w:rPr>
                          <w:rFonts w:hint="eastAsia"/>
                          <w:sz w:val="20"/>
                          <w:szCs w:val="20"/>
                        </w:rPr>
                        <w:t>Gain of power</w:t>
                      </w:r>
                      <w:r>
                        <w:rPr>
                          <w:sz w:val="20"/>
                          <w:szCs w:val="20"/>
                        </w:rPr>
                        <w:t xml:space="preserve"> for Four Sea group </w:t>
                      </w:r>
                      <w:proofErr w:type="spellStart"/>
                      <w:r>
                        <w:rPr>
                          <w:sz w:val="20"/>
                          <w:szCs w:val="20"/>
                        </w:rPr>
                        <w:t>Espirt</w:t>
                      </w:r>
                      <w:proofErr w:type="spellEnd"/>
                    </w:p>
                    <w:p w:rsidR="00F25842" w:rsidRPr="00880AE5" w:rsidRDefault="00F25842" w:rsidP="001B3533"/>
                    <w:p w:rsidR="00F25842" w:rsidRPr="00F77815" w:rsidRDefault="00F25842" w:rsidP="001B3533"/>
                  </w:txbxContent>
                </v:textbox>
              </v:shape>
            </w:pict>
          </mc:Fallback>
        </mc:AlternateContent>
      </w:r>
      <w:r w:rsidR="001D1351" w:rsidRPr="00E42EC7">
        <w:rPr>
          <w:noProof/>
          <w:szCs w:val="24"/>
          <w:lang w:val="en-US" w:eastAsia="zh-TW"/>
        </w:rPr>
        <w:drawing>
          <wp:inline distT="0" distB="0" distL="0" distR="0" wp14:anchorId="54D9DB9B" wp14:editId="44CAAF10">
            <wp:extent cx="6375400" cy="5727700"/>
            <wp:effectExtent l="0" t="0" r="0" b="0"/>
            <wp:docPr id="50" name="Diagram 12"/>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9" r:lo="rId30" r:qs="rId31" r:cs="rId32"/>
              </a:graphicData>
            </a:graphic>
          </wp:inline>
        </w:drawing>
      </w:r>
    </w:p>
    <w:p w:rsidR="00E44D16" w:rsidRPr="00E42EC7" w:rsidRDefault="00704CA9" w:rsidP="00126D0B">
      <w:pPr>
        <w:rPr>
          <w:szCs w:val="24"/>
          <w:lang w:val="en-US"/>
        </w:rPr>
      </w:pPr>
      <w:r w:rsidRPr="00E42EC7">
        <w:rPr>
          <w:szCs w:val="24"/>
          <w:lang w:val="en-US"/>
        </w:rPr>
        <w:t>Sources: From this research.</w:t>
      </w:r>
    </w:p>
    <w:p w:rsidR="00704CA9" w:rsidRPr="00E42EC7" w:rsidRDefault="00704CA9" w:rsidP="00704CA9">
      <w:pPr>
        <w:pStyle w:val="Heading2"/>
        <w:rPr>
          <w:szCs w:val="24"/>
          <w:u w:val="none"/>
          <w:lang w:val="en-US"/>
        </w:rPr>
      </w:pPr>
      <w:bookmarkStart w:id="38" w:name="_Toc34301650"/>
      <w:r w:rsidRPr="00E42EC7">
        <w:rPr>
          <w:szCs w:val="24"/>
          <w:u w:val="none"/>
          <w:lang w:val="en-US"/>
        </w:rPr>
        <w:t>4.2 Empirical facts</w:t>
      </w:r>
      <w:bookmarkEnd w:id="38"/>
    </w:p>
    <w:p w:rsidR="001B3533" w:rsidRPr="00E42EC7" w:rsidRDefault="00EA0B3F" w:rsidP="00126D0B">
      <w:pPr>
        <w:rPr>
          <w:bCs/>
          <w:szCs w:val="24"/>
          <w:lang w:val="en-US"/>
        </w:rPr>
      </w:pPr>
      <w:bookmarkStart w:id="39" w:name="_Toc21979613"/>
      <w:r w:rsidRPr="00E42EC7">
        <w:rPr>
          <w:bCs/>
          <w:szCs w:val="24"/>
          <w:lang w:val="en-US"/>
        </w:rPr>
        <w:t>(1)</w:t>
      </w:r>
      <w:r w:rsidR="001B3533" w:rsidRPr="00E42EC7">
        <w:rPr>
          <w:bCs/>
          <w:szCs w:val="24"/>
          <w:lang w:val="en-US"/>
        </w:rPr>
        <w:t xml:space="preserve"> Threat of New Entrants:</w:t>
      </w:r>
      <w:r w:rsidR="00761DA4" w:rsidRPr="00E42EC7">
        <w:rPr>
          <w:bCs/>
          <w:szCs w:val="24"/>
          <w:lang w:val="en-US"/>
        </w:rPr>
        <w:t xml:space="preserve"> </w:t>
      </w:r>
      <w:r w:rsidR="001B3533" w:rsidRPr="00E42EC7">
        <w:rPr>
          <w:bCs/>
          <w:szCs w:val="24"/>
          <w:lang w:val="en-US"/>
        </w:rPr>
        <w:t>(</w:t>
      </w:r>
      <w:r w:rsidR="003F5BF0" w:rsidRPr="00E42EC7">
        <w:rPr>
          <w:bCs/>
          <w:szCs w:val="24"/>
          <w:lang w:val="en-US"/>
        </w:rPr>
        <w:t>Low</w:t>
      </w:r>
      <w:r w:rsidR="001B3533" w:rsidRPr="00E42EC7">
        <w:rPr>
          <w:bCs/>
          <w:szCs w:val="24"/>
          <w:lang w:val="en-US"/>
        </w:rPr>
        <w:t>)</w:t>
      </w:r>
      <w:bookmarkEnd w:id="39"/>
    </w:p>
    <w:p w:rsidR="003F5BF0" w:rsidRPr="00E42EC7" w:rsidRDefault="003F5BF0" w:rsidP="00126D0B">
      <w:pPr>
        <w:ind w:firstLineChars="300" w:firstLine="720"/>
        <w:rPr>
          <w:bCs/>
          <w:szCs w:val="24"/>
          <w:lang w:val="en-US"/>
        </w:rPr>
      </w:pPr>
      <w:r w:rsidRPr="00E42EC7">
        <w:rPr>
          <w:bCs/>
          <w:szCs w:val="24"/>
          <w:lang w:val="en-US"/>
        </w:rPr>
        <w:t>New entrant will be difficult because it needs high initial capital requirement</w:t>
      </w:r>
      <w:r w:rsidR="00F15FBE" w:rsidRPr="00E42EC7">
        <w:rPr>
          <w:bCs/>
          <w:szCs w:val="24"/>
          <w:lang w:val="en-US"/>
        </w:rPr>
        <w:t xml:space="preserve"> and</w:t>
      </w:r>
      <w:r w:rsidR="00160BAA" w:rsidRPr="00E42EC7">
        <w:rPr>
          <w:bCs/>
          <w:szCs w:val="24"/>
          <w:lang w:val="en-US"/>
        </w:rPr>
        <w:t xml:space="preserve"> </w:t>
      </w:r>
      <w:r w:rsidR="00F15FBE" w:rsidRPr="00E42EC7">
        <w:rPr>
          <w:bCs/>
          <w:szCs w:val="24"/>
          <w:lang w:val="en-US"/>
        </w:rPr>
        <w:t>need</w:t>
      </w:r>
      <w:r w:rsidR="00CF2F87" w:rsidRPr="00E42EC7">
        <w:rPr>
          <w:bCs/>
          <w:szCs w:val="24"/>
          <w:lang w:val="en-US"/>
        </w:rPr>
        <w:t>s</w:t>
      </w:r>
      <w:r w:rsidR="00F15FBE" w:rsidRPr="00E42EC7">
        <w:rPr>
          <w:bCs/>
          <w:szCs w:val="24"/>
          <w:lang w:val="en-US"/>
        </w:rPr>
        <w:t xml:space="preserve"> to meet the different compliances</w:t>
      </w:r>
      <w:r w:rsidR="00160BAA" w:rsidRPr="00E42EC7">
        <w:rPr>
          <w:bCs/>
          <w:szCs w:val="24"/>
          <w:lang w:val="en-US"/>
        </w:rPr>
        <w:t xml:space="preserve"> and different languages</w:t>
      </w:r>
      <w:r w:rsidRPr="00E42EC7">
        <w:rPr>
          <w:bCs/>
          <w:szCs w:val="24"/>
          <w:lang w:val="en-US"/>
        </w:rPr>
        <w:t>.</w:t>
      </w:r>
      <w:r w:rsidR="00B00481" w:rsidRPr="00E42EC7">
        <w:rPr>
          <w:bCs/>
          <w:szCs w:val="24"/>
          <w:lang w:val="en-US"/>
        </w:rPr>
        <w:t xml:space="preserve"> Non-resident Corporate tax is 24% flat rate on non-resident</w:t>
      </w:r>
      <w:r w:rsidR="00815BD6" w:rsidRPr="00E42EC7">
        <w:rPr>
          <w:bCs/>
          <w:szCs w:val="24"/>
          <w:lang w:val="en-US"/>
        </w:rPr>
        <w:t xml:space="preserve"> higher than </w:t>
      </w:r>
      <w:r w:rsidR="001620B6" w:rsidRPr="00E42EC7">
        <w:rPr>
          <w:bCs/>
          <w:szCs w:val="24"/>
          <w:lang w:val="en-US"/>
        </w:rPr>
        <w:t>resident</w:t>
      </w:r>
      <w:r w:rsidR="00B00481" w:rsidRPr="00E42EC7">
        <w:rPr>
          <w:bCs/>
          <w:szCs w:val="24"/>
          <w:lang w:val="en-US"/>
        </w:rPr>
        <w:t xml:space="preserve"> SME (under MYR 2.5million) </w:t>
      </w:r>
      <w:r w:rsidR="00815BD6" w:rsidRPr="00E42EC7">
        <w:rPr>
          <w:bCs/>
          <w:szCs w:val="24"/>
          <w:lang w:val="en-US"/>
        </w:rPr>
        <w:t xml:space="preserve">at </w:t>
      </w:r>
      <w:r w:rsidR="00B00481" w:rsidRPr="00E42EC7">
        <w:rPr>
          <w:bCs/>
          <w:szCs w:val="24"/>
          <w:lang w:val="en-US"/>
        </w:rPr>
        <w:t>17% on first MYR 500,000 plus 24%</w:t>
      </w:r>
      <w:r w:rsidR="001620B6" w:rsidRPr="00E42EC7">
        <w:rPr>
          <w:bCs/>
          <w:szCs w:val="24"/>
          <w:lang w:val="en-US"/>
        </w:rPr>
        <w:t xml:space="preserve"> above MYR 500,000.</w:t>
      </w:r>
      <w:r w:rsidR="00B00481" w:rsidRPr="00E42EC7">
        <w:rPr>
          <w:bCs/>
          <w:szCs w:val="24"/>
          <w:lang w:val="en-US"/>
        </w:rPr>
        <w:t>(Santandertrade,2020)</w:t>
      </w:r>
      <w:r w:rsidR="001620B6" w:rsidRPr="00E42EC7">
        <w:rPr>
          <w:bCs/>
          <w:szCs w:val="24"/>
          <w:lang w:val="en-US"/>
        </w:rPr>
        <w:t>.</w:t>
      </w:r>
    </w:p>
    <w:p w:rsidR="001D01A8" w:rsidRPr="00E42EC7" w:rsidRDefault="001D01A8" w:rsidP="00126D0B">
      <w:pPr>
        <w:ind w:left="600"/>
        <w:rPr>
          <w:bCs/>
          <w:szCs w:val="24"/>
          <w:lang w:val="en-US"/>
        </w:rPr>
      </w:pPr>
    </w:p>
    <w:p w:rsidR="001B3533" w:rsidRPr="00E42EC7" w:rsidRDefault="00EA0B3F" w:rsidP="00126D0B">
      <w:pPr>
        <w:rPr>
          <w:bCs/>
          <w:szCs w:val="24"/>
          <w:lang w:val="en-US"/>
        </w:rPr>
      </w:pPr>
      <w:bookmarkStart w:id="40" w:name="_Toc21979614"/>
      <w:r w:rsidRPr="00E42EC7">
        <w:rPr>
          <w:bCs/>
          <w:szCs w:val="24"/>
          <w:lang w:val="en-US"/>
        </w:rPr>
        <w:lastRenderedPageBreak/>
        <w:t xml:space="preserve">(2) </w:t>
      </w:r>
      <w:r w:rsidR="001B3533" w:rsidRPr="00E42EC7">
        <w:rPr>
          <w:bCs/>
          <w:szCs w:val="24"/>
          <w:lang w:val="en-US"/>
        </w:rPr>
        <w:t xml:space="preserve"> Threat of Substitutes    (</w:t>
      </w:r>
      <w:r w:rsidR="00E32C9D" w:rsidRPr="00E42EC7">
        <w:rPr>
          <w:bCs/>
          <w:szCs w:val="24"/>
          <w:lang w:val="en-US"/>
        </w:rPr>
        <w:t>Moderate</w:t>
      </w:r>
      <w:r w:rsidR="001B3533" w:rsidRPr="00E42EC7">
        <w:rPr>
          <w:bCs/>
          <w:szCs w:val="24"/>
          <w:lang w:val="en-US"/>
        </w:rPr>
        <w:t>)</w:t>
      </w:r>
      <w:bookmarkEnd w:id="40"/>
    </w:p>
    <w:p w:rsidR="00E32C9D" w:rsidRPr="00E42EC7" w:rsidRDefault="00E32C9D" w:rsidP="00126D0B">
      <w:pPr>
        <w:ind w:firstLine="600"/>
        <w:rPr>
          <w:bCs/>
          <w:szCs w:val="24"/>
          <w:lang w:val="en-US"/>
        </w:rPr>
      </w:pPr>
      <w:r w:rsidRPr="00E42EC7">
        <w:rPr>
          <w:bCs/>
          <w:szCs w:val="24"/>
          <w:lang w:val="en-US"/>
        </w:rPr>
        <w:t>Supermarkets tend to copycat popular confectionery and develop their own brand on the shelves at a cheaper price</w:t>
      </w:r>
      <w:r w:rsidR="0047298A" w:rsidRPr="00E42EC7">
        <w:rPr>
          <w:bCs/>
          <w:szCs w:val="24"/>
          <w:lang w:val="en-US"/>
        </w:rPr>
        <w:t xml:space="preserve"> </w:t>
      </w:r>
      <w:r w:rsidR="00E27F32" w:rsidRPr="00E42EC7">
        <w:rPr>
          <w:bCs/>
          <w:szCs w:val="24"/>
          <w:lang w:val="en-US"/>
        </w:rPr>
        <w:t>(</w:t>
      </w:r>
      <w:r w:rsidR="00EF5CB4" w:rsidRPr="00E42EC7">
        <w:rPr>
          <w:bCs/>
          <w:szCs w:val="24"/>
        </w:rPr>
        <w:t>Loureiro</w:t>
      </w:r>
      <w:proofErr w:type="gramStart"/>
      <w:r w:rsidR="00EF5CB4" w:rsidRPr="00E42EC7">
        <w:rPr>
          <w:bCs/>
          <w:szCs w:val="24"/>
        </w:rPr>
        <w:t>,2017</w:t>
      </w:r>
      <w:proofErr w:type="gramEnd"/>
      <w:r w:rsidR="00EF5CB4" w:rsidRPr="00E42EC7">
        <w:rPr>
          <w:bCs/>
          <w:szCs w:val="24"/>
        </w:rPr>
        <w:t>).</w:t>
      </w:r>
      <w:r w:rsidR="00EF5CB4" w:rsidRPr="00E42EC7">
        <w:rPr>
          <w:bCs/>
          <w:szCs w:val="24"/>
          <w:lang w:val="en-US"/>
        </w:rPr>
        <w:t xml:space="preserve"> </w:t>
      </w:r>
      <w:r w:rsidR="00C27EEB" w:rsidRPr="00E42EC7">
        <w:rPr>
          <w:bCs/>
          <w:szCs w:val="24"/>
          <w:lang w:val="en-US"/>
        </w:rPr>
        <w:t>Market has l</w:t>
      </w:r>
      <w:r w:rsidRPr="00E42EC7">
        <w:rPr>
          <w:bCs/>
          <w:szCs w:val="24"/>
          <w:lang w:val="en-US"/>
        </w:rPr>
        <w:t xml:space="preserve">arge number of substitutes like fruits, </w:t>
      </w:r>
      <w:r w:rsidR="00737125" w:rsidRPr="00E42EC7">
        <w:rPr>
          <w:bCs/>
          <w:szCs w:val="24"/>
          <w:lang w:val="en-US"/>
        </w:rPr>
        <w:t>b</w:t>
      </w:r>
      <w:r w:rsidR="00721F76" w:rsidRPr="00E42EC7">
        <w:rPr>
          <w:bCs/>
          <w:szCs w:val="24"/>
        </w:rPr>
        <w:t>r</w:t>
      </w:r>
      <w:r w:rsidR="00AB40F3" w:rsidRPr="00E42EC7">
        <w:rPr>
          <w:bCs/>
          <w:szCs w:val="24"/>
        </w:rPr>
        <w:t>ea</w:t>
      </w:r>
      <w:r w:rsidR="00721F76" w:rsidRPr="00E42EC7">
        <w:rPr>
          <w:bCs/>
          <w:szCs w:val="24"/>
        </w:rPr>
        <w:t>d</w:t>
      </w:r>
      <w:r w:rsidRPr="00E42EC7">
        <w:rPr>
          <w:bCs/>
          <w:szCs w:val="24"/>
          <w:lang w:val="en-US"/>
        </w:rPr>
        <w:t xml:space="preserve"> etc</w:t>
      </w:r>
      <w:proofErr w:type="gramStart"/>
      <w:r w:rsidR="00737125" w:rsidRPr="00E42EC7">
        <w:rPr>
          <w:bCs/>
          <w:szCs w:val="24"/>
          <w:lang w:val="en-US"/>
        </w:rPr>
        <w:t>.</w:t>
      </w:r>
      <w:r w:rsidR="00CA0513" w:rsidRPr="00E42EC7">
        <w:rPr>
          <w:bCs/>
          <w:szCs w:val="24"/>
          <w:lang w:val="en-US"/>
        </w:rPr>
        <w:t>(</w:t>
      </w:r>
      <w:proofErr w:type="spellStart"/>
      <w:proofErr w:type="gramEnd"/>
      <w:r w:rsidR="00CA0513" w:rsidRPr="00E42EC7">
        <w:rPr>
          <w:bCs/>
          <w:szCs w:val="24"/>
        </w:rPr>
        <w:t>Winkler,et</w:t>
      </w:r>
      <w:proofErr w:type="spellEnd"/>
      <w:r w:rsidR="00CA0513" w:rsidRPr="00E42EC7">
        <w:rPr>
          <w:bCs/>
          <w:szCs w:val="24"/>
        </w:rPr>
        <w:t xml:space="preserve"> al,2016</w:t>
      </w:r>
      <w:r w:rsidR="00CA0513" w:rsidRPr="00E42EC7">
        <w:rPr>
          <w:bCs/>
          <w:szCs w:val="24"/>
          <w:lang w:val="en-US"/>
        </w:rPr>
        <w:t>)</w:t>
      </w:r>
      <w:r w:rsidRPr="00E42EC7">
        <w:rPr>
          <w:bCs/>
          <w:szCs w:val="24"/>
          <w:lang w:val="en-US"/>
        </w:rPr>
        <w:t xml:space="preserve">. </w:t>
      </w:r>
      <w:r w:rsidR="00E971B4" w:rsidRPr="00E42EC7">
        <w:rPr>
          <w:bCs/>
          <w:szCs w:val="24"/>
          <w:lang w:val="en-US"/>
        </w:rPr>
        <w:t>Confectionery factory like the Group has required high level hygiene production, good in resource and development of production to provide high standard products already (</w:t>
      </w:r>
      <w:proofErr w:type="spellStart"/>
      <w:r w:rsidR="00E971B4" w:rsidRPr="00E42EC7">
        <w:rPr>
          <w:bCs/>
          <w:szCs w:val="24"/>
        </w:rPr>
        <w:t>Piwowar-Sulej</w:t>
      </w:r>
      <w:proofErr w:type="spellEnd"/>
      <w:r w:rsidR="00E971B4" w:rsidRPr="00E42EC7">
        <w:rPr>
          <w:bCs/>
          <w:szCs w:val="24"/>
        </w:rPr>
        <w:t xml:space="preserve">, </w:t>
      </w:r>
      <w:proofErr w:type="spellStart"/>
      <w:r w:rsidR="00E971B4" w:rsidRPr="00E42EC7">
        <w:rPr>
          <w:bCs/>
          <w:szCs w:val="24"/>
        </w:rPr>
        <w:t>Kwil</w:t>
      </w:r>
      <w:proofErr w:type="spellEnd"/>
      <w:r w:rsidR="00E971B4" w:rsidRPr="00E42EC7">
        <w:rPr>
          <w:bCs/>
          <w:szCs w:val="24"/>
        </w:rPr>
        <w:t xml:space="preserve"> and Podsiadły,2019)</w:t>
      </w:r>
      <w:r w:rsidR="00E971B4" w:rsidRPr="00E42EC7">
        <w:rPr>
          <w:bCs/>
          <w:szCs w:val="24"/>
          <w:lang w:val="en-US"/>
        </w:rPr>
        <w:t>.</w:t>
      </w:r>
    </w:p>
    <w:p w:rsidR="00E32C9D" w:rsidRPr="00E42EC7" w:rsidRDefault="00E32C9D" w:rsidP="00126D0B">
      <w:pPr>
        <w:rPr>
          <w:bCs/>
          <w:szCs w:val="24"/>
          <w:lang w:val="en-US"/>
        </w:rPr>
      </w:pPr>
    </w:p>
    <w:p w:rsidR="001B3533" w:rsidRPr="00E42EC7" w:rsidRDefault="00EA0B3F" w:rsidP="00126D0B">
      <w:pPr>
        <w:rPr>
          <w:bCs/>
          <w:szCs w:val="24"/>
          <w:lang w:val="en-US"/>
        </w:rPr>
      </w:pPr>
      <w:bookmarkStart w:id="41" w:name="_Toc21979615"/>
      <w:r w:rsidRPr="00E42EC7">
        <w:rPr>
          <w:bCs/>
          <w:szCs w:val="24"/>
          <w:lang w:val="en-US"/>
        </w:rPr>
        <w:t xml:space="preserve">(3) </w:t>
      </w:r>
      <w:r w:rsidR="001B3533" w:rsidRPr="00E42EC7">
        <w:rPr>
          <w:bCs/>
          <w:szCs w:val="24"/>
          <w:lang w:val="en-US"/>
        </w:rPr>
        <w:t xml:space="preserve"> Bargaining Power of Suppliers   (</w:t>
      </w:r>
      <w:r w:rsidR="00F4715C" w:rsidRPr="00E42EC7">
        <w:rPr>
          <w:bCs/>
          <w:szCs w:val="24"/>
          <w:lang w:val="en-US"/>
        </w:rPr>
        <w:t>Low</w:t>
      </w:r>
      <w:r w:rsidR="001B3533" w:rsidRPr="00E42EC7">
        <w:rPr>
          <w:bCs/>
          <w:szCs w:val="24"/>
          <w:lang w:val="en-US"/>
        </w:rPr>
        <w:t>)</w:t>
      </w:r>
      <w:bookmarkEnd w:id="41"/>
    </w:p>
    <w:p w:rsidR="00F4715C" w:rsidRPr="00E42EC7" w:rsidRDefault="00F4715C" w:rsidP="00126D0B">
      <w:pPr>
        <w:ind w:left="600"/>
        <w:rPr>
          <w:bCs/>
          <w:szCs w:val="24"/>
          <w:lang w:val="en-US"/>
        </w:rPr>
      </w:pPr>
      <w:r w:rsidRPr="00E42EC7">
        <w:rPr>
          <w:bCs/>
          <w:szCs w:val="24"/>
          <w:lang w:val="en-US"/>
        </w:rPr>
        <w:t xml:space="preserve">Malaysia has large number of suppliers and buyers have high bargaining power. </w:t>
      </w:r>
    </w:p>
    <w:p w:rsidR="00F4715C" w:rsidRPr="00E42EC7" w:rsidRDefault="00F4715C" w:rsidP="00126D0B">
      <w:pPr>
        <w:rPr>
          <w:bCs/>
          <w:szCs w:val="24"/>
          <w:lang w:val="en-US"/>
        </w:rPr>
      </w:pPr>
      <w:r w:rsidRPr="00E42EC7">
        <w:rPr>
          <w:bCs/>
          <w:szCs w:val="24"/>
          <w:lang w:val="en-US"/>
        </w:rPr>
        <w:t>Group can buy their raw materials for cheaper.</w:t>
      </w:r>
    </w:p>
    <w:p w:rsidR="00F4715C" w:rsidRPr="00E42EC7" w:rsidRDefault="00F4715C" w:rsidP="00126D0B">
      <w:pPr>
        <w:rPr>
          <w:bCs/>
          <w:szCs w:val="24"/>
          <w:lang w:val="en-US"/>
        </w:rPr>
      </w:pPr>
    </w:p>
    <w:p w:rsidR="001B3533" w:rsidRPr="00E42EC7" w:rsidRDefault="00F4715C" w:rsidP="00126D0B">
      <w:pPr>
        <w:rPr>
          <w:b/>
          <w:bCs/>
          <w:szCs w:val="24"/>
          <w:lang w:val="en-US"/>
        </w:rPr>
      </w:pPr>
      <w:r w:rsidRPr="00E42EC7">
        <w:rPr>
          <w:b/>
          <w:bCs/>
          <w:szCs w:val="24"/>
          <w:lang w:val="en-US"/>
        </w:rPr>
        <w:t xml:space="preserve"> </w:t>
      </w:r>
      <w:bookmarkStart w:id="42" w:name="_Toc21979616"/>
      <w:r w:rsidR="00EA0B3F" w:rsidRPr="00E42EC7">
        <w:rPr>
          <w:bCs/>
          <w:szCs w:val="24"/>
          <w:lang w:val="en-US"/>
        </w:rPr>
        <w:t xml:space="preserve">(4) </w:t>
      </w:r>
      <w:r w:rsidR="001B3533" w:rsidRPr="00E42EC7">
        <w:rPr>
          <w:bCs/>
          <w:szCs w:val="24"/>
          <w:lang w:val="en-US"/>
        </w:rPr>
        <w:t xml:space="preserve"> Bargaining Power of Buyers   (</w:t>
      </w:r>
      <w:r w:rsidR="00E24479" w:rsidRPr="00E42EC7">
        <w:rPr>
          <w:bCs/>
          <w:szCs w:val="24"/>
          <w:lang w:val="en-US"/>
        </w:rPr>
        <w:t>Moderate high</w:t>
      </w:r>
      <w:r w:rsidR="001B3533" w:rsidRPr="00E42EC7">
        <w:rPr>
          <w:b/>
          <w:bCs/>
          <w:szCs w:val="24"/>
          <w:lang w:val="en-US"/>
        </w:rPr>
        <w:t>)</w:t>
      </w:r>
      <w:bookmarkEnd w:id="42"/>
    </w:p>
    <w:p w:rsidR="00E24479" w:rsidRPr="00E42EC7" w:rsidRDefault="00E24479" w:rsidP="00126D0B">
      <w:pPr>
        <w:ind w:firstLine="600"/>
        <w:rPr>
          <w:bCs/>
          <w:szCs w:val="24"/>
          <w:lang w:val="en-US"/>
        </w:rPr>
      </w:pPr>
      <w:r w:rsidRPr="00E42EC7">
        <w:rPr>
          <w:bCs/>
          <w:szCs w:val="24"/>
          <w:lang w:val="en-US"/>
        </w:rPr>
        <w:t xml:space="preserve">The </w:t>
      </w:r>
      <w:r w:rsidR="008B71C8" w:rsidRPr="00E42EC7">
        <w:rPr>
          <w:bCs/>
          <w:szCs w:val="24"/>
          <w:lang w:val="en-US"/>
        </w:rPr>
        <w:t xml:space="preserve">Group has </w:t>
      </w:r>
      <w:r w:rsidR="009C0A7F" w:rsidRPr="00E42EC7">
        <w:rPr>
          <w:bCs/>
          <w:szCs w:val="24"/>
          <w:lang w:val="en-US"/>
        </w:rPr>
        <w:t xml:space="preserve">many differential of </w:t>
      </w:r>
      <w:r w:rsidRPr="00E42EC7">
        <w:rPr>
          <w:bCs/>
          <w:szCs w:val="24"/>
          <w:lang w:val="en-US"/>
        </w:rPr>
        <w:t xml:space="preserve">products </w:t>
      </w:r>
      <w:r w:rsidR="009C0A7F" w:rsidRPr="00E42EC7">
        <w:rPr>
          <w:bCs/>
          <w:szCs w:val="24"/>
          <w:lang w:val="en-US"/>
        </w:rPr>
        <w:t>and brand</w:t>
      </w:r>
      <w:r w:rsidRPr="00E42EC7">
        <w:rPr>
          <w:bCs/>
          <w:szCs w:val="24"/>
          <w:lang w:val="en-US"/>
        </w:rPr>
        <w:t xml:space="preserve"> loyalty. There is no switching cost for buyers</w:t>
      </w:r>
      <w:r w:rsidR="00721F76" w:rsidRPr="00E42EC7">
        <w:rPr>
          <w:bCs/>
          <w:szCs w:val="24"/>
          <w:lang w:val="en-US"/>
        </w:rPr>
        <w:t>.</w:t>
      </w:r>
      <w:r w:rsidR="00721F76" w:rsidRPr="00E42EC7">
        <w:rPr>
          <w:szCs w:val="24"/>
        </w:rPr>
        <w:t xml:space="preserve"> L</w:t>
      </w:r>
      <w:r w:rsidR="00721F76" w:rsidRPr="00E42EC7">
        <w:rPr>
          <w:bCs/>
          <w:szCs w:val="24"/>
        </w:rPr>
        <w:t>arge Muslim population</w:t>
      </w:r>
      <w:r w:rsidR="00250FE3" w:rsidRPr="00E42EC7">
        <w:rPr>
          <w:bCs/>
          <w:szCs w:val="24"/>
        </w:rPr>
        <w:t xml:space="preserve"> </w:t>
      </w:r>
      <w:r w:rsidR="004947AE" w:rsidRPr="00E42EC7">
        <w:rPr>
          <w:bCs/>
          <w:szCs w:val="24"/>
        </w:rPr>
        <w:t>want</w:t>
      </w:r>
      <w:r w:rsidR="00250FE3" w:rsidRPr="00E42EC7">
        <w:rPr>
          <w:bCs/>
          <w:szCs w:val="24"/>
        </w:rPr>
        <w:t>s</w:t>
      </w:r>
      <w:r w:rsidR="004947AE" w:rsidRPr="00E42EC7">
        <w:rPr>
          <w:bCs/>
          <w:szCs w:val="24"/>
        </w:rPr>
        <w:t xml:space="preserve"> </w:t>
      </w:r>
      <w:r w:rsidR="00721F76" w:rsidRPr="00E42EC7">
        <w:rPr>
          <w:bCs/>
          <w:szCs w:val="24"/>
        </w:rPr>
        <w:t>halal certificat</w:t>
      </w:r>
      <w:r w:rsidR="004947AE" w:rsidRPr="00E42EC7">
        <w:rPr>
          <w:bCs/>
          <w:szCs w:val="24"/>
        </w:rPr>
        <w:t>ed</w:t>
      </w:r>
      <w:r w:rsidR="00721F76" w:rsidRPr="00E42EC7">
        <w:rPr>
          <w:bCs/>
          <w:szCs w:val="24"/>
        </w:rPr>
        <w:t xml:space="preserve"> </w:t>
      </w:r>
      <w:r w:rsidR="004947AE" w:rsidRPr="00E42EC7">
        <w:rPr>
          <w:bCs/>
          <w:szCs w:val="24"/>
        </w:rPr>
        <w:t>items.</w:t>
      </w:r>
      <w:r w:rsidR="005503DB" w:rsidRPr="00E42EC7">
        <w:rPr>
          <w:bCs/>
          <w:szCs w:val="24"/>
        </w:rPr>
        <w:t xml:space="preserve"> </w:t>
      </w:r>
      <w:r w:rsidR="003A2927" w:rsidRPr="00E42EC7">
        <w:rPr>
          <w:bCs/>
          <w:szCs w:val="24"/>
        </w:rPr>
        <w:t xml:space="preserve">Most </w:t>
      </w:r>
      <w:r w:rsidR="005503DB" w:rsidRPr="00E42EC7">
        <w:rPr>
          <w:bCs/>
          <w:szCs w:val="24"/>
        </w:rPr>
        <w:t xml:space="preserve">Buyers </w:t>
      </w:r>
      <w:r w:rsidR="003A2927" w:rsidRPr="00E42EC7">
        <w:rPr>
          <w:bCs/>
          <w:szCs w:val="24"/>
        </w:rPr>
        <w:t xml:space="preserve">are </w:t>
      </w:r>
      <w:r w:rsidR="005503DB" w:rsidRPr="00E42EC7">
        <w:rPr>
          <w:bCs/>
          <w:szCs w:val="24"/>
        </w:rPr>
        <w:t>low price seekers and like on line shopping.</w:t>
      </w:r>
    </w:p>
    <w:p w:rsidR="00E24479" w:rsidRPr="00E42EC7" w:rsidRDefault="00E24479" w:rsidP="00126D0B">
      <w:pPr>
        <w:ind w:firstLine="600"/>
        <w:rPr>
          <w:bCs/>
          <w:szCs w:val="24"/>
          <w:lang w:val="en-US"/>
        </w:rPr>
      </w:pPr>
    </w:p>
    <w:p w:rsidR="001B3533" w:rsidRPr="00E42EC7" w:rsidRDefault="00EA0B3F" w:rsidP="00126D0B">
      <w:pPr>
        <w:rPr>
          <w:bCs/>
          <w:szCs w:val="24"/>
          <w:lang w:val="en-US"/>
        </w:rPr>
      </w:pPr>
      <w:bookmarkStart w:id="43" w:name="_Toc21979617"/>
      <w:r w:rsidRPr="00E42EC7">
        <w:rPr>
          <w:bCs/>
          <w:szCs w:val="24"/>
          <w:lang w:val="en-US"/>
        </w:rPr>
        <w:t xml:space="preserve">(5) </w:t>
      </w:r>
      <w:r w:rsidR="001B3533" w:rsidRPr="00E42EC7">
        <w:rPr>
          <w:bCs/>
          <w:szCs w:val="24"/>
          <w:lang w:val="en-US"/>
        </w:rPr>
        <w:t xml:space="preserve"> Competitive Rivalry     (High)</w:t>
      </w:r>
      <w:bookmarkEnd w:id="43"/>
    </w:p>
    <w:p w:rsidR="00B33F65" w:rsidRPr="00E42EC7" w:rsidRDefault="001B3533" w:rsidP="00B33F65">
      <w:pPr>
        <w:ind w:firstLine="600"/>
        <w:rPr>
          <w:szCs w:val="24"/>
        </w:rPr>
      </w:pPr>
      <w:r w:rsidRPr="00E42EC7">
        <w:rPr>
          <w:szCs w:val="24"/>
          <w:lang w:val="en-US"/>
        </w:rPr>
        <w:t xml:space="preserve">Competition amongst existing </w:t>
      </w:r>
      <w:r w:rsidR="002830E6" w:rsidRPr="00E42EC7">
        <w:rPr>
          <w:szCs w:val="24"/>
          <w:lang w:val="en-US"/>
        </w:rPr>
        <w:t xml:space="preserve">confectionery </w:t>
      </w:r>
      <w:r w:rsidRPr="00E42EC7">
        <w:rPr>
          <w:szCs w:val="24"/>
          <w:lang w:val="en-US"/>
        </w:rPr>
        <w:t xml:space="preserve">industries is a high threat. Due to a large number of </w:t>
      </w:r>
      <w:r w:rsidR="002830E6" w:rsidRPr="00E42EC7">
        <w:rPr>
          <w:szCs w:val="24"/>
          <w:lang w:val="en-US"/>
        </w:rPr>
        <w:t xml:space="preserve">confectionery </w:t>
      </w:r>
      <w:r w:rsidRPr="00E42EC7">
        <w:rPr>
          <w:szCs w:val="24"/>
          <w:lang w:val="en-US"/>
        </w:rPr>
        <w:t xml:space="preserve">industries in </w:t>
      </w:r>
      <w:r w:rsidR="002830E6" w:rsidRPr="00E42EC7">
        <w:rPr>
          <w:szCs w:val="24"/>
          <w:lang w:val="en-US"/>
        </w:rPr>
        <w:t>Malaysia</w:t>
      </w:r>
      <w:r w:rsidR="00F91837" w:rsidRPr="00E42EC7">
        <w:rPr>
          <w:szCs w:val="24"/>
          <w:lang w:val="en-US"/>
        </w:rPr>
        <w:t xml:space="preserve"> such as </w:t>
      </w:r>
      <w:proofErr w:type="gramStart"/>
      <w:r w:rsidR="00F91837" w:rsidRPr="00E42EC7">
        <w:rPr>
          <w:szCs w:val="24"/>
        </w:rPr>
        <w:t>Nestle ,</w:t>
      </w:r>
      <w:proofErr w:type="gramEnd"/>
      <w:r w:rsidR="00F91837" w:rsidRPr="00E42EC7">
        <w:rPr>
          <w:szCs w:val="24"/>
        </w:rPr>
        <w:t xml:space="preserve"> </w:t>
      </w:r>
      <w:proofErr w:type="spellStart"/>
      <w:r w:rsidR="00F91837" w:rsidRPr="00E42EC7">
        <w:rPr>
          <w:szCs w:val="24"/>
        </w:rPr>
        <w:t>Hup</w:t>
      </w:r>
      <w:proofErr w:type="spellEnd"/>
      <w:r w:rsidR="00F91837" w:rsidRPr="00E42EC7">
        <w:rPr>
          <w:szCs w:val="24"/>
        </w:rPr>
        <w:t xml:space="preserve"> </w:t>
      </w:r>
      <w:proofErr w:type="spellStart"/>
      <w:r w:rsidR="00F91837" w:rsidRPr="00E42EC7">
        <w:rPr>
          <w:szCs w:val="24"/>
        </w:rPr>
        <w:t>Seng</w:t>
      </w:r>
      <w:proofErr w:type="spellEnd"/>
      <w:r w:rsidR="00F91837" w:rsidRPr="00E42EC7">
        <w:rPr>
          <w:szCs w:val="24"/>
        </w:rPr>
        <w:t xml:space="preserve"> Perusahaan </w:t>
      </w:r>
      <w:proofErr w:type="spellStart"/>
      <w:r w:rsidR="00F91837" w:rsidRPr="00E42EC7">
        <w:rPr>
          <w:szCs w:val="24"/>
        </w:rPr>
        <w:t>Makanan</w:t>
      </w:r>
      <w:proofErr w:type="spellEnd"/>
      <w:r w:rsidR="00F91837" w:rsidRPr="00E42EC7">
        <w:rPr>
          <w:szCs w:val="24"/>
        </w:rPr>
        <w:t xml:space="preserve"> and </w:t>
      </w:r>
      <w:proofErr w:type="spellStart"/>
      <w:r w:rsidR="00F91837" w:rsidRPr="00E42EC7">
        <w:rPr>
          <w:szCs w:val="24"/>
        </w:rPr>
        <w:t>Munchy</w:t>
      </w:r>
      <w:proofErr w:type="spellEnd"/>
      <w:r w:rsidR="00F91837" w:rsidRPr="00E42EC7">
        <w:rPr>
          <w:szCs w:val="24"/>
        </w:rPr>
        <w:t xml:space="preserve"> Food Industries and more who sell their products through a wide range of distribution channels(</w:t>
      </w:r>
      <w:r w:rsidR="00F91837" w:rsidRPr="00E42EC7">
        <w:rPr>
          <w:iCs/>
          <w:szCs w:val="24"/>
        </w:rPr>
        <w:t>SEBSEAM</w:t>
      </w:r>
      <w:r w:rsidR="00F91837" w:rsidRPr="00E42EC7">
        <w:rPr>
          <w:szCs w:val="24"/>
        </w:rPr>
        <w:t xml:space="preserve">,2015). These companies are selling their items </w:t>
      </w:r>
      <w:r w:rsidR="00637E42" w:rsidRPr="00E42EC7">
        <w:rPr>
          <w:szCs w:val="24"/>
        </w:rPr>
        <w:t xml:space="preserve">to </w:t>
      </w:r>
      <w:r w:rsidR="00F91837" w:rsidRPr="00E42EC7">
        <w:rPr>
          <w:szCs w:val="24"/>
        </w:rPr>
        <w:t xml:space="preserve">same type of stores such as </w:t>
      </w:r>
      <w:r w:rsidR="00F91837" w:rsidRPr="00E42EC7">
        <w:rPr>
          <w:szCs w:val="24"/>
          <w:lang w:val="en-US"/>
        </w:rPr>
        <w:t xml:space="preserve">Dairy Farm Group, </w:t>
      </w:r>
      <w:proofErr w:type="spellStart"/>
      <w:r w:rsidR="00F91837" w:rsidRPr="00E42EC7">
        <w:rPr>
          <w:szCs w:val="24"/>
          <w:lang w:val="en-US"/>
        </w:rPr>
        <w:t>Mydin</w:t>
      </w:r>
      <w:proofErr w:type="spellEnd"/>
      <w:r w:rsidR="00F91837" w:rsidRPr="00E42EC7">
        <w:rPr>
          <w:szCs w:val="24"/>
          <w:lang w:val="en-US"/>
        </w:rPr>
        <w:t xml:space="preserve"> Mohamed Holdings, </w:t>
      </w:r>
      <w:proofErr w:type="spellStart"/>
      <w:r w:rsidR="00F91837" w:rsidRPr="00E42EC7">
        <w:rPr>
          <w:szCs w:val="24"/>
          <w:lang w:val="en-US"/>
        </w:rPr>
        <w:t>Trendcell</w:t>
      </w:r>
      <w:proofErr w:type="spellEnd"/>
      <w:r w:rsidR="00F91837" w:rsidRPr="00E42EC7">
        <w:rPr>
          <w:szCs w:val="24"/>
          <w:lang w:val="en-US"/>
        </w:rPr>
        <w:t>, Village</w:t>
      </w:r>
      <w:r w:rsidR="00D25502" w:rsidRPr="00E42EC7">
        <w:rPr>
          <w:szCs w:val="24"/>
          <w:lang w:val="en-US"/>
        </w:rPr>
        <w:t xml:space="preserve">, </w:t>
      </w:r>
      <w:r w:rsidR="00F91837" w:rsidRPr="00E42EC7">
        <w:rPr>
          <w:szCs w:val="24"/>
          <w:lang w:val="en-US"/>
        </w:rPr>
        <w:t>Grocer Holdings, and AEON Group</w:t>
      </w:r>
      <w:r w:rsidR="00761DA4" w:rsidRPr="00E42EC7">
        <w:rPr>
          <w:szCs w:val="24"/>
          <w:lang w:val="en-US"/>
        </w:rPr>
        <w:t xml:space="preserve"> </w:t>
      </w:r>
      <w:r w:rsidR="00D25502" w:rsidRPr="00E42EC7">
        <w:rPr>
          <w:szCs w:val="24"/>
          <w:lang w:val="en-US"/>
        </w:rPr>
        <w:t>(USDA</w:t>
      </w:r>
      <w:proofErr w:type="gramStart"/>
      <w:r w:rsidR="00D25502" w:rsidRPr="00E42EC7">
        <w:rPr>
          <w:szCs w:val="24"/>
          <w:lang w:val="en-US"/>
        </w:rPr>
        <w:t>,2019</w:t>
      </w:r>
      <w:proofErr w:type="gramEnd"/>
      <w:r w:rsidR="00D25502" w:rsidRPr="00E42EC7">
        <w:rPr>
          <w:szCs w:val="24"/>
          <w:lang w:val="en-US"/>
        </w:rPr>
        <w:t>)</w:t>
      </w:r>
      <w:r w:rsidR="00F91837" w:rsidRPr="00E42EC7">
        <w:rPr>
          <w:szCs w:val="24"/>
          <w:lang w:val="en-US"/>
        </w:rPr>
        <w:t>.</w:t>
      </w:r>
      <w:r w:rsidR="00F91837" w:rsidRPr="00E42EC7">
        <w:rPr>
          <w:szCs w:val="24"/>
        </w:rPr>
        <w:t xml:space="preserve"> </w:t>
      </w:r>
      <w:r w:rsidR="004F257C" w:rsidRPr="00E42EC7">
        <w:rPr>
          <w:szCs w:val="24"/>
        </w:rPr>
        <w:t xml:space="preserve">Due to currency risks brought about by increased exchange rate volatility, </w:t>
      </w:r>
      <w:r w:rsidR="00B33F65" w:rsidRPr="00E42EC7">
        <w:rPr>
          <w:szCs w:val="24"/>
        </w:rPr>
        <w:t>Due to currency risks brought about by increased exchange rate volatility that will influence</w:t>
      </w:r>
      <w:r w:rsidR="00747107" w:rsidRPr="00E42EC7">
        <w:rPr>
          <w:szCs w:val="24"/>
        </w:rPr>
        <w:t xml:space="preserve"> the Group to set </w:t>
      </w:r>
      <w:r w:rsidR="00B33F65" w:rsidRPr="00E42EC7">
        <w:rPr>
          <w:szCs w:val="24"/>
        </w:rPr>
        <w:t xml:space="preserve">the </w:t>
      </w:r>
      <w:r w:rsidR="00747107" w:rsidRPr="00E42EC7">
        <w:rPr>
          <w:szCs w:val="24"/>
        </w:rPr>
        <w:t>pricing of products against Malaysian’s products(</w:t>
      </w:r>
      <w:proofErr w:type="spellStart"/>
      <w:r w:rsidR="00747107" w:rsidRPr="00E42EC7">
        <w:rPr>
          <w:szCs w:val="24"/>
        </w:rPr>
        <w:t>Gherasim</w:t>
      </w:r>
      <w:proofErr w:type="spellEnd"/>
      <w:r w:rsidR="00747107" w:rsidRPr="00E42EC7">
        <w:rPr>
          <w:szCs w:val="24"/>
        </w:rPr>
        <w:t xml:space="preserve"> and Gherasim,2019).</w:t>
      </w:r>
      <w:bookmarkStart w:id="44" w:name="_Toc21979618"/>
    </w:p>
    <w:p w:rsidR="00BE19DC" w:rsidRPr="00E42EC7" w:rsidRDefault="00BE19DC" w:rsidP="00B33F65">
      <w:pPr>
        <w:ind w:firstLine="600"/>
        <w:rPr>
          <w:bCs/>
          <w:szCs w:val="24"/>
        </w:rPr>
      </w:pPr>
    </w:p>
    <w:p w:rsidR="001B3533" w:rsidRPr="00E42EC7" w:rsidRDefault="00EA0B3F" w:rsidP="004C6673">
      <w:pPr>
        <w:rPr>
          <w:bCs/>
          <w:szCs w:val="24"/>
          <w:lang w:val="en-US"/>
        </w:rPr>
      </w:pPr>
      <w:r w:rsidRPr="00E42EC7">
        <w:rPr>
          <w:bCs/>
          <w:szCs w:val="24"/>
          <w:lang w:val="en-US"/>
        </w:rPr>
        <w:t>(6)</w:t>
      </w:r>
      <w:r w:rsidR="001B3533" w:rsidRPr="00E42EC7">
        <w:rPr>
          <w:bCs/>
          <w:szCs w:val="24"/>
          <w:lang w:val="en-US"/>
        </w:rPr>
        <w:t xml:space="preserve"> Summary of Competitive power</w:t>
      </w:r>
      <w:bookmarkEnd w:id="44"/>
    </w:p>
    <w:p w:rsidR="004876CB" w:rsidRPr="00E42EC7" w:rsidRDefault="001B3533" w:rsidP="001C552F">
      <w:pPr>
        <w:ind w:firstLine="720"/>
        <w:rPr>
          <w:szCs w:val="24"/>
        </w:rPr>
      </w:pPr>
      <w:r w:rsidRPr="00E42EC7">
        <w:rPr>
          <w:szCs w:val="24"/>
          <w:lang w:val="en-US"/>
        </w:rPr>
        <w:t xml:space="preserve">Overall of 5 forces is high medium and less attractive to </w:t>
      </w:r>
      <w:r w:rsidR="003D28E6" w:rsidRPr="00E42EC7">
        <w:rPr>
          <w:szCs w:val="24"/>
          <w:lang w:val="en-US"/>
        </w:rPr>
        <w:t>Four Sea Group</w:t>
      </w:r>
      <w:r w:rsidRPr="00E42EC7">
        <w:rPr>
          <w:szCs w:val="24"/>
          <w:lang w:val="en-US"/>
        </w:rPr>
        <w:t xml:space="preserve">. </w:t>
      </w:r>
      <w:r w:rsidR="00443014" w:rsidRPr="00E42EC7">
        <w:rPr>
          <w:szCs w:val="24"/>
        </w:rPr>
        <w:t xml:space="preserve">The company </w:t>
      </w:r>
      <w:r w:rsidR="004C40C9" w:rsidRPr="00E42EC7">
        <w:rPr>
          <w:szCs w:val="24"/>
        </w:rPr>
        <w:t xml:space="preserve">is suggested </w:t>
      </w:r>
      <w:r w:rsidR="00443014" w:rsidRPr="00E42EC7">
        <w:rPr>
          <w:szCs w:val="24"/>
        </w:rPr>
        <w:t xml:space="preserve">to expand </w:t>
      </w:r>
      <w:r w:rsidR="004876CB" w:rsidRPr="00E42EC7">
        <w:rPr>
          <w:szCs w:val="24"/>
        </w:rPr>
        <w:t xml:space="preserve">food </w:t>
      </w:r>
      <w:r w:rsidR="00443014" w:rsidRPr="00E42EC7">
        <w:rPr>
          <w:szCs w:val="24"/>
        </w:rPr>
        <w:t>items</w:t>
      </w:r>
      <w:r w:rsidR="004876CB" w:rsidRPr="00E42EC7">
        <w:rPr>
          <w:szCs w:val="24"/>
        </w:rPr>
        <w:t xml:space="preserve"> with Halal certification </w:t>
      </w:r>
      <w:r w:rsidR="00443014" w:rsidRPr="00E42EC7">
        <w:rPr>
          <w:szCs w:val="24"/>
        </w:rPr>
        <w:t>including noodles,</w:t>
      </w:r>
      <w:r w:rsidR="00761DA4" w:rsidRPr="00E42EC7">
        <w:rPr>
          <w:szCs w:val="24"/>
        </w:rPr>
        <w:t xml:space="preserve"> </w:t>
      </w:r>
      <w:r w:rsidR="00443014" w:rsidRPr="00E42EC7">
        <w:rPr>
          <w:szCs w:val="24"/>
        </w:rPr>
        <w:t>frozen food products, ham products,</w:t>
      </w:r>
      <w:r w:rsidR="00761DA4" w:rsidRPr="00E42EC7">
        <w:rPr>
          <w:szCs w:val="24"/>
        </w:rPr>
        <w:t xml:space="preserve"> </w:t>
      </w:r>
      <w:r w:rsidR="00443014" w:rsidRPr="00E42EC7">
        <w:rPr>
          <w:szCs w:val="24"/>
        </w:rPr>
        <w:t>dairy products, and beverages</w:t>
      </w:r>
      <w:r w:rsidR="00526447" w:rsidRPr="00E42EC7">
        <w:rPr>
          <w:szCs w:val="24"/>
        </w:rPr>
        <w:t xml:space="preserve"> against local </w:t>
      </w:r>
      <w:r w:rsidR="000B2BF1" w:rsidRPr="00E42EC7">
        <w:rPr>
          <w:szCs w:val="24"/>
        </w:rPr>
        <w:t>manufactures</w:t>
      </w:r>
      <w:r w:rsidR="00761DA4" w:rsidRPr="00E42EC7">
        <w:rPr>
          <w:szCs w:val="24"/>
        </w:rPr>
        <w:t xml:space="preserve"> in Malaysia. </w:t>
      </w:r>
      <w:r w:rsidR="00D55FBA" w:rsidRPr="00E42EC7">
        <w:rPr>
          <w:szCs w:val="24"/>
        </w:rPr>
        <w:t xml:space="preserve">The </w:t>
      </w:r>
      <w:r w:rsidR="00D55FBA" w:rsidRPr="00E42EC7">
        <w:rPr>
          <w:b/>
          <w:szCs w:val="24"/>
        </w:rPr>
        <w:t xml:space="preserve">entry </w:t>
      </w:r>
      <w:r w:rsidR="00D55FBA" w:rsidRPr="00E42EC7">
        <w:rPr>
          <w:b/>
          <w:szCs w:val="24"/>
        </w:rPr>
        <w:lastRenderedPageBreak/>
        <w:t xml:space="preserve">strategy </w:t>
      </w:r>
      <w:r w:rsidR="00443014" w:rsidRPr="00E42EC7">
        <w:rPr>
          <w:b/>
          <w:szCs w:val="24"/>
        </w:rPr>
        <w:t>will be direct exporting in the country</w:t>
      </w:r>
      <w:r w:rsidR="001C552F" w:rsidRPr="00E42EC7">
        <w:rPr>
          <w:b/>
          <w:szCs w:val="24"/>
        </w:rPr>
        <w:t xml:space="preserve"> </w:t>
      </w:r>
      <w:r w:rsidR="001C552F" w:rsidRPr="00E42EC7">
        <w:rPr>
          <w:szCs w:val="24"/>
        </w:rPr>
        <w:t>and</w:t>
      </w:r>
      <w:r w:rsidR="001C552F" w:rsidRPr="00E42EC7">
        <w:rPr>
          <w:b/>
          <w:szCs w:val="24"/>
        </w:rPr>
        <w:t xml:space="preserve"> </w:t>
      </w:r>
      <w:r w:rsidR="00D55FBA" w:rsidRPr="00E42EC7">
        <w:rPr>
          <w:szCs w:val="24"/>
        </w:rPr>
        <w:t>provide a range of differentiation</w:t>
      </w:r>
      <w:r w:rsidR="00AF23FD" w:rsidRPr="00E42EC7">
        <w:rPr>
          <w:szCs w:val="24"/>
        </w:rPr>
        <w:t xml:space="preserve"> and healthy</w:t>
      </w:r>
      <w:r w:rsidR="00D55FBA" w:rsidRPr="00E42EC7">
        <w:rPr>
          <w:szCs w:val="24"/>
        </w:rPr>
        <w:t xml:space="preserve"> products selling in Malaysia by establishing the sales and distribution centre</w:t>
      </w:r>
      <w:r w:rsidR="00526447" w:rsidRPr="00E42EC7">
        <w:rPr>
          <w:szCs w:val="24"/>
        </w:rPr>
        <w:t xml:space="preserve"> to do</w:t>
      </w:r>
      <w:r w:rsidR="001C552F" w:rsidRPr="00E42EC7">
        <w:rPr>
          <w:szCs w:val="24"/>
        </w:rPr>
        <w:t xml:space="preserve"> </w:t>
      </w:r>
      <w:r w:rsidR="001C552F" w:rsidRPr="00E42EC7">
        <w:rPr>
          <w:b/>
          <w:szCs w:val="24"/>
        </w:rPr>
        <w:t>financing</w:t>
      </w:r>
      <w:r w:rsidR="001C552F" w:rsidRPr="00E42EC7">
        <w:rPr>
          <w:szCs w:val="24"/>
        </w:rPr>
        <w:t xml:space="preserve"> </w:t>
      </w:r>
      <w:r w:rsidR="00D55FBA" w:rsidRPr="00E42EC7">
        <w:rPr>
          <w:b/>
          <w:szCs w:val="24"/>
        </w:rPr>
        <w:t>join venture</w:t>
      </w:r>
      <w:r w:rsidR="00FE2D83" w:rsidRPr="00E42EC7">
        <w:rPr>
          <w:b/>
          <w:szCs w:val="24"/>
        </w:rPr>
        <w:t xml:space="preserve"> </w:t>
      </w:r>
      <w:r w:rsidR="00D55FBA" w:rsidRPr="00E42EC7">
        <w:rPr>
          <w:b/>
          <w:szCs w:val="24"/>
        </w:rPr>
        <w:t>with local distributors</w:t>
      </w:r>
      <w:r w:rsidR="00FD59CC" w:rsidRPr="00E42EC7">
        <w:rPr>
          <w:szCs w:val="24"/>
        </w:rPr>
        <w:t xml:space="preserve"> </w:t>
      </w:r>
      <w:r w:rsidR="003A0A0F" w:rsidRPr="00E42EC7">
        <w:rPr>
          <w:szCs w:val="24"/>
        </w:rPr>
        <w:t xml:space="preserve">which </w:t>
      </w:r>
      <w:r w:rsidR="00A502DE" w:rsidRPr="00E42EC7">
        <w:rPr>
          <w:szCs w:val="24"/>
        </w:rPr>
        <w:t>has a best distribution channels and takes the entire responsibility of transporting the manufactured products to the supermalls and hypermarkets as well as retail stores.</w:t>
      </w:r>
      <w:r w:rsidR="00992A6C" w:rsidRPr="00E42EC7">
        <w:rPr>
          <w:szCs w:val="24"/>
        </w:rPr>
        <w:t xml:space="preserve"> The consumers in the Malaysian economy are highly price sensitive in nature. They are highly responsive to sales promoti</w:t>
      </w:r>
      <w:r w:rsidR="005757A4" w:rsidRPr="00E42EC7">
        <w:rPr>
          <w:szCs w:val="24"/>
        </w:rPr>
        <w:t xml:space="preserve">ons, discounts and other </w:t>
      </w:r>
      <w:proofErr w:type="gramStart"/>
      <w:r w:rsidR="005757A4" w:rsidRPr="00E42EC7">
        <w:rPr>
          <w:szCs w:val="24"/>
        </w:rPr>
        <w:t>offers</w:t>
      </w:r>
      <w:r w:rsidR="006D2CCE" w:rsidRPr="00E42EC7">
        <w:rPr>
          <w:iCs/>
          <w:szCs w:val="24"/>
          <w:lang w:val="en-US"/>
        </w:rPr>
        <w:t>(</w:t>
      </w:r>
      <w:proofErr w:type="gramEnd"/>
      <w:r w:rsidR="006D2CCE" w:rsidRPr="00E42EC7">
        <w:rPr>
          <w:iCs/>
          <w:szCs w:val="24"/>
        </w:rPr>
        <w:t>Ashraf, Akhter &amp; Noor, 2014).</w:t>
      </w:r>
      <w:r w:rsidR="001C552F" w:rsidRPr="00E42EC7">
        <w:rPr>
          <w:iCs/>
          <w:szCs w:val="24"/>
        </w:rPr>
        <w:t xml:space="preserve"> T</w:t>
      </w:r>
      <w:r w:rsidR="00443014" w:rsidRPr="00E42EC7">
        <w:rPr>
          <w:szCs w:val="24"/>
        </w:rPr>
        <w:t xml:space="preserve">herefore, the company will incorporate </w:t>
      </w:r>
      <w:r w:rsidR="00737125" w:rsidRPr="00E42EC7">
        <w:rPr>
          <w:szCs w:val="24"/>
        </w:rPr>
        <w:t>rigorous</w:t>
      </w:r>
      <w:r w:rsidR="00443014" w:rsidRPr="00E42EC7">
        <w:rPr>
          <w:szCs w:val="24"/>
        </w:rPr>
        <w:t xml:space="preserve"> marketing strategies and promotional tactics to reach out to the target audience and face competition.</w:t>
      </w:r>
      <w:r w:rsidR="00761DA4" w:rsidRPr="00E42EC7">
        <w:rPr>
          <w:szCs w:val="24"/>
        </w:rPr>
        <w:t xml:space="preserve"> </w:t>
      </w:r>
      <w:r w:rsidR="00443014" w:rsidRPr="00E42EC7">
        <w:rPr>
          <w:szCs w:val="24"/>
        </w:rPr>
        <w:t xml:space="preserve">The younger generation </w:t>
      </w:r>
      <w:r w:rsidR="005757A4" w:rsidRPr="00E42EC7">
        <w:rPr>
          <w:szCs w:val="24"/>
        </w:rPr>
        <w:t xml:space="preserve">is attracted to online shopping </w:t>
      </w:r>
      <w:r w:rsidR="008A2C76" w:rsidRPr="00E42EC7">
        <w:rPr>
          <w:bCs/>
          <w:szCs w:val="24"/>
        </w:rPr>
        <w:t>(</w:t>
      </w:r>
      <w:proofErr w:type="spellStart"/>
      <w:r w:rsidR="008A2C76" w:rsidRPr="00E42EC7">
        <w:rPr>
          <w:szCs w:val="24"/>
        </w:rPr>
        <w:t>Shahzad</w:t>
      </w:r>
      <w:proofErr w:type="spellEnd"/>
      <w:r w:rsidR="008A2C76" w:rsidRPr="00E42EC7">
        <w:rPr>
          <w:bCs/>
          <w:szCs w:val="24"/>
        </w:rPr>
        <w:t xml:space="preserve"> et al, 2019).</w:t>
      </w:r>
      <w:r w:rsidR="00443014" w:rsidRPr="00E42EC7">
        <w:rPr>
          <w:szCs w:val="24"/>
        </w:rPr>
        <w:t xml:space="preserve"> </w:t>
      </w:r>
      <w:r w:rsidR="004876CB" w:rsidRPr="00E42EC7">
        <w:rPr>
          <w:szCs w:val="24"/>
        </w:rPr>
        <w:tab/>
      </w:r>
      <w:r w:rsidR="00443014" w:rsidRPr="00E42EC7">
        <w:rPr>
          <w:b/>
          <w:szCs w:val="24"/>
        </w:rPr>
        <w:t xml:space="preserve"> </w:t>
      </w:r>
    </w:p>
    <w:p w:rsidR="00473389" w:rsidRPr="00E42EC7" w:rsidRDefault="00D711D0" w:rsidP="00D711D0">
      <w:pPr>
        <w:pStyle w:val="fl-widget-title"/>
        <w:shd w:val="clear" w:color="auto" w:fill="FFFFFF"/>
        <w:spacing w:before="0" w:beforeAutospacing="0" w:after="0" w:afterAutospacing="0" w:line="360" w:lineRule="auto"/>
        <w:textAlignment w:val="baseline"/>
        <w:rPr>
          <w:rFonts w:ascii="Times New Roman" w:hAnsi="Times New Roman" w:cs="Times New Roman"/>
        </w:rPr>
      </w:pPr>
      <w:r w:rsidRPr="00E42EC7">
        <w:rPr>
          <w:rFonts w:ascii="Times New Roman" w:hAnsi="Times New Roman" w:cs="Times New Roman"/>
        </w:rPr>
        <w:tab/>
        <w:t xml:space="preserve"> </w:t>
      </w:r>
    </w:p>
    <w:p w:rsidR="00473389" w:rsidRPr="00E42EC7" w:rsidRDefault="00473389" w:rsidP="00126D0B">
      <w:pPr>
        <w:pStyle w:val="fl-widget-title"/>
        <w:shd w:val="clear" w:color="auto" w:fill="FFFFFF"/>
        <w:spacing w:before="0" w:beforeAutospacing="0" w:after="0" w:afterAutospacing="0" w:line="360" w:lineRule="auto"/>
        <w:textAlignment w:val="baseline"/>
        <w:rPr>
          <w:rFonts w:ascii="Times New Roman" w:hAnsi="Times New Roman" w:cs="Times New Roman"/>
        </w:rPr>
      </w:pPr>
    </w:p>
    <w:p w:rsidR="00473389" w:rsidRPr="00E42EC7" w:rsidRDefault="00473389" w:rsidP="00126D0B">
      <w:pPr>
        <w:pStyle w:val="fl-widget-title"/>
        <w:shd w:val="clear" w:color="auto" w:fill="FFFFFF"/>
        <w:spacing w:before="0" w:beforeAutospacing="0" w:after="0" w:afterAutospacing="0" w:line="360" w:lineRule="auto"/>
        <w:textAlignment w:val="baseline"/>
        <w:rPr>
          <w:rFonts w:ascii="Times New Roman" w:hAnsi="Times New Roman" w:cs="Times New Roman"/>
        </w:rPr>
      </w:pPr>
    </w:p>
    <w:p w:rsidR="00473389" w:rsidRPr="00E42EC7" w:rsidRDefault="00473389" w:rsidP="00126D0B">
      <w:pPr>
        <w:pStyle w:val="fl-widget-title"/>
        <w:shd w:val="clear" w:color="auto" w:fill="FFFFFF"/>
        <w:spacing w:before="0" w:beforeAutospacing="0" w:after="0" w:afterAutospacing="0" w:line="360" w:lineRule="auto"/>
        <w:textAlignment w:val="baseline"/>
        <w:rPr>
          <w:rFonts w:ascii="Times New Roman" w:hAnsi="Times New Roman" w:cs="Times New Roman"/>
        </w:rPr>
      </w:pPr>
    </w:p>
    <w:p w:rsidR="00473389" w:rsidRPr="00E42EC7" w:rsidRDefault="00473389" w:rsidP="00126D0B">
      <w:pPr>
        <w:pStyle w:val="fl-widget-title"/>
        <w:shd w:val="clear" w:color="auto" w:fill="FFFFFF"/>
        <w:spacing w:before="0" w:beforeAutospacing="0" w:after="0" w:afterAutospacing="0" w:line="360" w:lineRule="auto"/>
        <w:textAlignment w:val="baseline"/>
        <w:rPr>
          <w:rFonts w:ascii="Times New Roman" w:hAnsi="Times New Roman" w:cs="Times New Roman"/>
        </w:rPr>
      </w:pPr>
    </w:p>
    <w:p w:rsidR="00473389" w:rsidRPr="00E42EC7" w:rsidRDefault="00473389" w:rsidP="00126D0B">
      <w:pPr>
        <w:pStyle w:val="fl-widget-title"/>
        <w:shd w:val="clear" w:color="auto" w:fill="FFFFFF"/>
        <w:spacing w:before="0" w:beforeAutospacing="0" w:after="0" w:afterAutospacing="0" w:line="360" w:lineRule="auto"/>
        <w:textAlignment w:val="baseline"/>
        <w:rPr>
          <w:rFonts w:ascii="Times New Roman" w:hAnsi="Times New Roman" w:cs="Times New Roman"/>
        </w:rPr>
      </w:pPr>
    </w:p>
    <w:p w:rsidR="00473389" w:rsidRPr="00E42EC7" w:rsidRDefault="00473389" w:rsidP="00126D0B">
      <w:pPr>
        <w:pStyle w:val="fl-widget-title"/>
        <w:shd w:val="clear" w:color="auto" w:fill="FFFFFF"/>
        <w:spacing w:before="0" w:beforeAutospacing="0" w:after="0" w:afterAutospacing="0" w:line="360" w:lineRule="auto"/>
        <w:textAlignment w:val="baseline"/>
        <w:rPr>
          <w:rFonts w:ascii="Times New Roman" w:hAnsi="Times New Roman" w:cs="Times New Roman"/>
        </w:rPr>
      </w:pPr>
    </w:p>
    <w:p w:rsidR="00473389" w:rsidRPr="00E42EC7" w:rsidRDefault="00473389" w:rsidP="00126D0B">
      <w:pPr>
        <w:pStyle w:val="fl-widget-title"/>
        <w:shd w:val="clear" w:color="auto" w:fill="FFFFFF"/>
        <w:spacing w:before="0" w:beforeAutospacing="0" w:after="0" w:afterAutospacing="0" w:line="360" w:lineRule="auto"/>
        <w:textAlignment w:val="baseline"/>
        <w:rPr>
          <w:rFonts w:ascii="Times New Roman" w:hAnsi="Times New Roman" w:cs="Times New Roman"/>
        </w:rPr>
      </w:pPr>
    </w:p>
    <w:p w:rsidR="00473389" w:rsidRPr="00E42EC7" w:rsidRDefault="00473389" w:rsidP="00126D0B">
      <w:pPr>
        <w:pStyle w:val="fl-widget-title"/>
        <w:shd w:val="clear" w:color="auto" w:fill="FFFFFF"/>
        <w:spacing w:before="0" w:beforeAutospacing="0" w:after="0" w:afterAutospacing="0" w:line="360" w:lineRule="auto"/>
        <w:textAlignment w:val="baseline"/>
        <w:rPr>
          <w:rFonts w:ascii="Times New Roman" w:hAnsi="Times New Roman" w:cs="Times New Roman"/>
        </w:rPr>
      </w:pPr>
    </w:p>
    <w:p w:rsidR="00473389" w:rsidRPr="00E42EC7" w:rsidRDefault="00473389" w:rsidP="00126D0B">
      <w:pPr>
        <w:pStyle w:val="fl-widget-title"/>
        <w:shd w:val="clear" w:color="auto" w:fill="FFFFFF"/>
        <w:spacing w:before="0" w:beforeAutospacing="0" w:after="0" w:afterAutospacing="0" w:line="360" w:lineRule="auto"/>
        <w:textAlignment w:val="baseline"/>
        <w:rPr>
          <w:rFonts w:ascii="Times New Roman" w:hAnsi="Times New Roman" w:cs="Times New Roman"/>
        </w:rPr>
      </w:pPr>
    </w:p>
    <w:p w:rsidR="00853FA8" w:rsidRPr="00E42EC7" w:rsidRDefault="00853FA8" w:rsidP="00126D0B">
      <w:pPr>
        <w:pStyle w:val="fl-widget-title"/>
        <w:shd w:val="clear" w:color="auto" w:fill="FFFFFF"/>
        <w:spacing w:before="0" w:beforeAutospacing="0" w:after="0" w:afterAutospacing="0" w:line="360" w:lineRule="auto"/>
        <w:textAlignment w:val="baseline"/>
        <w:rPr>
          <w:rFonts w:ascii="Times New Roman" w:hAnsi="Times New Roman" w:cs="Times New Roman"/>
        </w:rPr>
      </w:pPr>
    </w:p>
    <w:p w:rsidR="00853FA8" w:rsidRPr="00E42EC7" w:rsidRDefault="00853FA8" w:rsidP="00126D0B">
      <w:pPr>
        <w:pStyle w:val="fl-widget-title"/>
        <w:shd w:val="clear" w:color="auto" w:fill="FFFFFF"/>
        <w:spacing w:before="0" w:beforeAutospacing="0" w:after="0" w:afterAutospacing="0" w:line="360" w:lineRule="auto"/>
        <w:textAlignment w:val="baseline"/>
        <w:rPr>
          <w:rFonts w:ascii="Times New Roman" w:hAnsi="Times New Roman" w:cs="Times New Roman"/>
        </w:rPr>
      </w:pPr>
    </w:p>
    <w:p w:rsidR="006D79FA" w:rsidRPr="00E42EC7" w:rsidRDefault="006D79FA" w:rsidP="00126D0B">
      <w:pPr>
        <w:pStyle w:val="fl-widget-title"/>
        <w:shd w:val="clear" w:color="auto" w:fill="FFFFFF"/>
        <w:spacing w:before="0" w:beforeAutospacing="0" w:after="0" w:afterAutospacing="0" w:line="360" w:lineRule="auto"/>
        <w:textAlignment w:val="baseline"/>
        <w:rPr>
          <w:rFonts w:ascii="Times New Roman" w:hAnsi="Times New Roman" w:cs="Times New Roman"/>
        </w:rPr>
      </w:pPr>
    </w:p>
    <w:p w:rsidR="006D79FA" w:rsidRPr="00E42EC7" w:rsidRDefault="006D79FA" w:rsidP="00126D0B">
      <w:pPr>
        <w:pStyle w:val="fl-widget-title"/>
        <w:shd w:val="clear" w:color="auto" w:fill="FFFFFF"/>
        <w:spacing w:before="0" w:beforeAutospacing="0" w:after="0" w:afterAutospacing="0" w:line="360" w:lineRule="auto"/>
        <w:textAlignment w:val="baseline"/>
        <w:rPr>
          <w:rFonts w:ascii="Times New Roman" w:hAnsi="Times New Roman" w:cs="Times New Roman"/>
        </w:rPr>
      </w:pPr>
    </w:p>
    <w:p w:rsidR="00853FA8" w:rsidRPr="00E42EC7" w:rsidRDefault="00853FA8" w:rsidP="00126D0B">
      <w:pPr>
        <w:pStyle w:val="fl-widget-title"/>
        <w:shd w:val="clear" w:color="auto" w:fill="FFFFFF"/>
        <w:spacing w:before="0" w:beforeAutospacing="0" w:after="0" w:afterAutospacing="0" w:line="360" w:lineRule="auto"/>
        <w:textAlignment w:val="baseline"/>
        <w:rPr>
          <w:rFonts w:ascii="Times New Roman" w:hAnsi="Times New Roman" w:cs="Times New Roman"/>
        </w:rPr>
      </w:pPr>
    </w:p>
    <w:p w:rsidR="00473389" w:rsidRPr="00E42EC7" w:rsidRDefault="00473389" w:rsidP="00126D0B">
      <w:pPr>
        <w:pStyle w:val="fl-widget-title"/>
        <w:shd w:val="clear" w:color="auto" w:fill="FFFFFF"/>
        <w:spacing w:before="0" w:beforeAutospacing="0" w:after="0" w:afterAutospacing="0" w:line="360" w:lineRule="auto"/>
        <w:textAlignment w:val="baseline"/>
        <w:rPr>
          <w:rFonts w:ascii="Times New Roman" w:hAnsi="Times New Roman" w:cs="Times New Roman"/>
        </w:rPr>
      </w:pPr>
    </w:p>
    <w:p w:rsidR="00473389" w:rsidRPr="00E42EC7" w:rsidRDefault="00473389" w:rsidP="00126D0B">
      <w:pPr>
        <w:pStyle w:val="fl-widget-title"/>
        <w:shd w:val="clear" w:color="auto" w:fill="FFFFFF"/>
        <w:spacing w:before="0" w:beforeAutospacing="0" w:after="0" w:afterAutospacing="0" w:line="360" w:lineRule="auto"/>
        <w:textAlignment w:val="baseline"/>
        <w:rPr>
          <w:rFonts w:ascii="Times New Roman" w:hAnsi="Times New Roman" w:cs="Times New Roman"/>
        </w:rPr>
      </w:pPr>
    </w:p>
    <w:p w:rsidR="00F95D41" w:rsidRPr="00E42EC7" w:rsidRDefault="00F95D41" w:rsidP="00126D0B">
      <w:pPr>
        <w:pStyle w:val="fl-widget-title"/>
        <w:shd w:val="clear" w:color="auto" w:fill="FFFFFF"/>
        <w:spacing w:before="0" w:beforeAutospacing="0" w:after="0" w:afterAutospacing="0" w:line="360" w:lineRule="auto"/>
        <w:textAlignment w:val="baseline"/>
        <w:rPr>
          <w:rFonts w:ascii="Times New Roman" w:hAnsi="Times New Roman" w:cs="Times New Roman"/>
        </w:rPr>
      </w:pPr>
    </w:p>
    <w:p w:rsidR="00473389" w:rsidRPr="00E42EC7" w:rsidRDefault="00473389" w:rsidP="00126D0B">
      <w:pPr>
        <w:pStyle w:val="fl-widget-title"/>
        <w:shd w:val="clear" w:color="auto" w:fill="FFFFFF"/>
        <w:spacing w:before="0" w:beforeAutospacing="0" w:after="0" w:afterAutospacing="0" w:line="360" w:lineRule="auto"/>
        <w:textAlignment w:val="baseline"/>
        <w:rPr>
          <w:rFonts w:ascii="Times New Roman" w:hAnsi="Times New Roman" w:cs="Times New Roman"/>
        </w:rPr>
      </w:pPr>
    </w:p>
    <w:p w:rsidR="00473389" w:rsidRPr="00E42EC7" w:rsidRDefault="00473389" w:rsidP="00126D0B">
      <w:pPr>
        <w:pStyle w:val="fl-widget-title"/>
        <w:shd w:val="clear" w:color="auto" w:fill="FFFFFF"/>
        <w:spacing w:before="0" w:beforeAutospacing="0" w:after="0" w:afterAutospacing="0" w:line="360" w:lineRule="auto"/>
        <w:textAlignment w:val="baseline"/>
        <w:rPr>
          <w:rFonts w:ascii="Times New Roman" w:hAnsi="Times New Roman" w:cs="Times New Roman"/>
        </w:rPr>
      </w:pPr>
    </w:p>
    <w:p w:rsidR="00371435" w:rsidRPr="00E42EC7" w:rsidRDefault="00371435" w:rsidP="00267BA9">
      <w:pPr>
        <w:pStyle w:val="Heading2"/>
        <w:rPr>
          <w:szCs w:val="24"/>
          <w:u w:val="none"/>
        </w:rPr>
      </w:pPr>
      <w:bookmarkStart w:id="45" w:name="__RefHeading__149253_1594466143"/>
      <w:bookmarkStart w:id="46" w:name="_Toc33021939"/>
      <w:bookmarkStart w:id="47" w:name="_Toc34301651"/>
      <w:bookmarkEnd w:id="45"/>
      <w:r w:rsidRPr="00E42EC7">
        <w:rPr>
          <w:szCs w:val="24"/>
          <w:u w:val="none"/>
        </w:rPr>
        <w:lastRenderedPageBreak/>
        <w:t>4.</w:t>
      </w:r>
      <w:r w:rsidR="00704CA9" w:rsidRPr="00E42EC7">
        <w:rPr>
          <w:szCs w:val="24"/>
          <w:u w:val="none"/>
        </w:rPr>
        <w:t>3</w:t>
      </w:r>
      <w:r w:rsidRPr="00E42EC7">
        <w:rPr>
          <w:szCs w:val="24"/>
          <w:u w:val="none"/>
        </w:rPr>
        <w:t xml:space="preserve"> </w:t>
      </w:r>
      <w:r w:rsidR="00F07750" w:rsidRPr="00E42EC7">
        <w:rPr>
          <w:szCs w:val="24"/>
          <w:u w:val="none"/>
        </w:rPr>
        <w:t>Challenges identification</w:t>
      </w:r>
      <w:bookmarkEnd w:id="46"/>
      <w:bookmarkEnd w:id="47"/>
    </w:p>
    <w:p w:rsidR="00B873D3" w:rsidRPr="00E42EC7" w:rsidRDefault="00C0060C" w:rsidP="00126D0B">
      <w:pPr>
        <w:ind w:firstLine="720"/>
        <w:rPr>
          <w:szCs w:val="24"/>
        </w:rPr>
      </w:pPr>
      <w:r w:rsidRPr="00E42EC7">
        <w:rPr>
          <w:szCs w:val="24"/>
        </w:rPr>
        <w:t xml:space="preserve">By </w:t>
      </w:r>
      <w:r w:rsidR="00E07EF9" w:rsidRPr="00E42EC7">
        <w:rPr>
          <w:szCs w:val="24"/>
        </w:rPr>
        <w:t>Porter</w:t>
      </w:r>
      <w:r w:rsidR="00624566" w:rsidRPr="00E42EC7">
        <w:rPr>
          <w:szCs w:val="24"/>
        </w:rPr>
        <w:t>’</w:t>
      </w:r>
      <w:r w:rsidR="00E07EF9" w:rsidRPr="00E42EC7">
        <w:rPr>
          <w:szCs w:val="24"/>
        </w:rPr>
        <w:t>s five forc</w:t>
      </w:r>
      <w:r w:rsidR="006D711C" w:rsidRPr="00E42EC7">
        <w:rPr>
          <w:szCs w:val="24"/>
        </w:rPr>
        <w:t>es capture the</w:t>
      </w:r>
      <w:r w:rsidR="00624566" w:rsidRPr="00E42EC7">
        <w:rPr>
          <w:szCs w:val="24"/>
        </w:rPr>
        <w:t xml:space="preserve"> </w:t>
      </w:r>
      <w:r w:rsidR="006D711C" w:rsidRPr="00E42EC7">
        <w:rPr>
          <w:szCs w:val="24"/>
        </w:rPr>
        <w:t xml:space="preserve">challenges </w:t>
      </w:r>
      <w:r w:rsidR="00624566" w:rsidRPr="00E42EC7">
        <w:rPr>
          <w:szCs w:val="24"/>
        </w:rPr>
        <w:t xml:space="preserve">to </w:t>
      </w:r>
      <w:r w:rsidR="00443014" w:rsidRPr="00E42EC7">
        <w:rPr>
          <w:szCs w:val="24"/>
        </w:rPr>
        <w:t>Group fac</w:t>
      </w:r>
      <w:r w:rsidR="00624566" w:rsidRPr="00E42EC7">
        <w:rPr>
          <w:szCs w:val="24"/>
        </w:rPr>
        <w:t>ing</w:t>
      </w:r>
      <w:r w:rsidR="004876CB" w:rsidRPr="00E42EC7">
        <w:rPr>
          <w:szCs w:val="24"/>
        </w:rPr>
        <w:t xml:space="preserve"> retailers’ private brand against suppliers,</w:t>
      </w:r>
      <w:r w:rsidR="004865F2" w:rsidRPr="00E42EC7">
        <w:rPr>
          <w:szCs w:val="24"/>
        </w:rPr>
        <w:t xml:space="preserve"> currency exchanged influencing the costs to export,</w:t>
      </w:r>
      <w:r w:rsidR="004876CB" w:rsidRPr="00E42EC7">
        <w:rPr>
          <w:szCs w:val="24"/>
        </w:rPr>
        <w:t xml:space="preserve"> </w:t>
      </w:r>
      <w:r w:rsidRPr="00E42EC7">
        <w:rPr>
          <w:szCs w:val="24"/>
        </w:rPr>
        <w:t xml:space="preserve">high </w:t>
      </w:r>
      <w:r w:rsidR="004876CB" w:rsidRPr="00E42EC7">
        <w:rPr>
          <w:szCs w:val="24"/>
        </w:rPr>
        <w:t>cooperate</w:t>
      </w:r>
      <w:r w:rsidRPr="00E42EC7">
        <w:rPr>
          <w:szCs w:val="24"/>
        </w:rPr>
        <w:t xml:space="preserve"> </w:t>
      </w:r>
      <w:r w:rsidR="00B514A8" w:rsidRPr="00E42EC7">
        <w:rPr>
          <w:szCs w:val="24"/>
        </w:rPr>
        <w:t>tax rate,</w:t>
      </w:r>
      <w:r w:rsidR="007F5DAC" w:rsidRPr="00E42EC7">
        <w:rPr>
          <w:szCs w:val="24"/>
        </w:rPr>
        <w:t xml:space="preserve"> </w:t>
      </w:r>
      <w:r w:rsidR="00320148" w:rsidRPr="00E42EC7">
        <w:rPr>
          <w:szCs w:val="24"/>
        </w:rPr>
        <w:t xml:space="preserve">import </w:t>
      </w:r>
      <w:r w:rsidR="007F5DAC" w:rsidRPr="00E42EC7">
        <w:rPr>
          <w:szCs w:val="24"/>
        </w:rPr>
        <w:t>tariff,</w:t>
      </w:r>
      <w:r w:rsidR="004876CB" w:rsidRPr="00E42EC7">
        <w:rPr>
          <w:szCs w:val="24"/>
        </w:rPr>
        <w:t xml:space="preserve"> buyers seeking low price though on line shopping,</w:t>
      </w:r>
      <w:r w:rsidR="00B514A8" w:rsidRPr="00E42EC7">
        <w:rPr>
          <w:szCs w:val="24"/>
        </w:rPr>
        <w:t xml:space="preserve"> different official language and also</w:t>
      </w:r>
      <w:r w:rsidR="00443014" w:rsidRPr="00E42EC7">
        <w:rPr>
          <w:szCs w:val="24"/>
        </w:rPr>
        <w:t xml:space="preserve"> </w:t>
      </w:r>
      <w:r w:rsidR="00624566" w:rsidRPr="00E42EC7">
        <w:rPr>
          <w:szCs w:val="24"/>
        </w:rPr>
        <w:t xml:space="preserve">high </w:t>
      </w:r>
      <w:r w:rsidR="00443014" w:rsidRPr="00E42EC7">
        <w:rPr>
          <w:szCs w:val="24"/>
        </w:rPr>
        <w:t>competition</w:t>
      </w:r>
      <w:r w:rsidR="00624566" w:rsidRPr="00E42EC7">
        <w:rPr>
          <w:szCs w:val="24"/>
        </w:rPr>
        <w:t xml:space="preserve"> rivalry</w:t>
      </w:r>
      <w:r w:rsidR="00443014" w:rsidRPr="00E42EC7">
        <w:rPr>
          <w:szCs w:val="24"/>
        </w:rPr>
        <w:t xml:space="preserve"> with local food manufacturers</w:t>
      </w:r>
      <w:r w:rsidR="00B873D3" w:rsidRPr="00E42EC7">
        <w:rPr>
          <w:szCs w:val="24"/>
        </w:rPr>
        <w:t xml:space="preserve">. </w:t>
      </w:r>
    </w:p>
    <w:p w:rsidR="005D54B5" w:rsidRPr="00E42EC7" w:rsidRDefault="00EE3CB5" w:rsidP="005D54B5">
      <w:pPr>
        <w:ind w:firstLine="576"/>
        <w:jc w:val="left"/>
        <w:rPr>
          <w:bCs/>
          <w:szCs w:val="24"/>
        </w:rPr>
      </w:pPr>
      <w:bookmarkStart w:id="48" w:name="__RefHeading__149255_1594466143"/>
      <w:bookmarkEnd w:id="48"/>
      <w:r w:rsidRPr="00E42EC7">
        <w:rPr>
          <w:szCs w:val="24"/>
        </w:rPr>
        <w:t>The</w:t>
      </w:r>
      <w:r w:rsidR="00BA491F" w:rsidRPr="00E42EC7">
        <w:rPr>
          <w:szCs w:val="24"/>
        </w:rPr>
        <w:t xml:space="preserve"> trend of </w:t>
      </w:r>
      <w:r w:rsidRPr="00E42EC7">
        <w:rPr>
          <w:szCs w:val="24"/>
        </w:rPr>
        <w:t xml:space="preserve"> retailers</w:t>
      </w:r>
      <w:r w:rsidR="00BA491F" w:rsidRPr="00E42EC7">
        <w:rPr>
          <w:szCs w:val="24"/>
        </w:rPr>
        <w:t xml:space="preserve"> were</w:t>
      </w:r>
      <w:r w:rsidRPr="00E42EC7">
        <w:rPr>
          <w:szCs w:val="24"/>
        </w:rPr>
        <w:t xml:space="preserve"> developed their own brands like </w:t>
      </w:r>
      <w:r w:rsidR="00A30AE5" w:rsidRPr="00E42EC7">
        <w:rPr>
          <w:szCs w:val="24"/>
        </w:rPr>
        <w:t xml:space="preserve">wide range of </w:t>
      </w:r>
      <w:proofErr w:type="spellStart"/>
      <w:r w:rsidR="00A30AE5" w:rsidRPr="00E42EC7">
        <w:rPr>
          <w:szCs w:val="24"/>
        </w:rPr>
        <w:t>Topvalu</w:t>
      </w:r>
      <w:proofErr w:type="spellEnd"/>
      <w:r w:rsidR="00A30AE5" w:rsidRPr="00E42EC7">
        <w:rPr>
          <w:szCs w:val="24"/>
        </w:rPr>
        <w:t xml:space="preserve"> brand products by Aeon</w:t>
      </w:r>
      <w:r w:rsidR="009A084C" w:rsidRPr="00E42EC7">
        <w:rPr>
          <w:szCs w:val="24"/>
        </w:rPr>
        <w:t xml:space="preserve"> store</w:t>
      </w:r>
      <w:r w:rsidR="00A30AE5" w:rsidRPr="00E42EC7">
        <w:rPr>
          <w:szCs w:val="24"/>
        </w:rPr>
        <w:t>(Topvalu,2015)</w:t>
      </w:r>
      <w:r w:rsidR="009A084C" w:rsidRPr="00E42EC7">
        <w:rPr>
          <w:szCs w:val="24"/>
        </w:rPr>
        <w:t xml:space="preserve"> and Tesco</w:t>
      </w:r>
      <w:r w:rsidR="00853FA8" w:rsidRPr="00E42EC7">
        <w:rPr>
          <w:szCs w:val="24"/>
        </w:rPr>
        <w:t xml:space="preserve"> brand</w:t>
      </w:r>
      <w:r w:rsidR="009A084C" w:rsidRPr="00E42EC7">
        <w:rPr>
          <w:szCs w:val="24"/>
        </w:rPr>
        <w:t xml:space="preserve"> products by Tesco store(Tesco,2017)</w:t>
      </w:r>
      <w:r w:rsidR="00D2334A" w:rsidRPr="00E42EC7">
        <w:rPr>
          <w:szCs w:val="24"/>
        </w:rPr>
        <w:t xml:space="preserve"> in Malaysia</w:t>
      </w:r>
      <w:r w:rsidR="009A084C" w:rsidRPr="00E42EC7">
        <w:rPr>
          <w:szCs w:val="24"/>
        </w:rPr>
        <w:t>.</w:t>
      </w:r>
      <w:r w:rsidR="005D54B5" w:rsidRPr="00E42EC7">
        <w:rPr>
          <w:szCs w:val="24"/>
        </w:rPr>
        <w:t xml:space="preserve"> Group will facing </w:t>
      </w:r>
      <w:r w:rsidR="005D54B5" w:rsidRPr="00E42EC7">
        <w:rPr>
          <w:b/>
          <w:szCs w:val="24"/>
        </w:rPr>
        <w:t>competition to local confectionery products</w:t>
      </w:r>
      <w:r w:rsidR="005D54B5" w:rsidRPr="00E42EC7">
        <w:rPr>
          <w:szCs w:val="24"/>
        </w:rPr>
        <w:t xml:space="preserve"> and also an own brands of retailers are always on </w:t>
      </w:r>
      <w:r w:rsidR="005D54B5" w:rsidRPr="00E42EC7">
        <w:rPr>
          <w:bCs/>
          <w:szCs w:val="24"/>
          <w:lang w:val="en-US"/>
        </w:rPr>
        <w:t>the shelves at a che</w:t>
      </w:r>
      <w:r w:rsidR="00761DA4" w:rsidRPr="00E42EC7">
        <w:rPr>
          <w:bCs/>
          <w:szCs w:val="24"/>
          <w:lang w:val="en-US"/>
        </w:rPr>
        <w:t>aper price against to the Group</w:t>
      </w:r>
      <w:r w:rsidR="00643F75" w:rsidRPr="00E42EC7">
        <w:rPr>
          <w:bCs/>
          <w:szCs w:val="24"/>
          <w:lang w:val="en-US"/>
        </w:rPr>
        <w:t>’s products</w:t>
      </w:r>
      <w:r w:rsidR="00761DA4" w:rsidRPr="00E42EC7">
        <w:rPr>
          <w:bCs/>
          <w:szCs w:val="24"/>
          <w:lang w:val="en-US"/>
        </w:rPr>
        <w:t xml:space="preserve"> </w:t>
      </w:r>
      <w:r w:rsidR="005D54B5" w:rsidRPr="00E42EC7">
        <w:rPr>
          <w:bCs/>
          <w:szCs w:val="24"/>
          <w:lang w:val="en-US"/>
        </w:rPr>
        <w:t>(</w:t>
      </w:r>
      <w:r w:rsidR="005D54B5" w:rsidRPr="00E42EC7">
        <w:rPr>
          <w:bCs/>
          <w:szCs w:val="24"/>
        </w:rPr>
        <w:t>Loureiro</w:t>
      </w:r>
      <w:proofErr w:type="gramStart"/>
      <w:r w:rsidR="005D54B5" w:rsidRPr="00E42EC7">
        <w:rPr>
          <w:bCs/>
          <w:szCs w:val="24"/>
        </w:rPr>
        <w:t>,2017</w:t>
      </w:r>
      <w:proofErr w:type="gramEnd"/>
      <w:r w:rsidR="005D54B5" w:rsidRPr="00E42EC7">
        <w:rPr>
          <w:bCs/>
          <w:szCs w:val="24"/>
        </w:rPr>
        <w:t xml:space="preserve">). </w:t>
      </w:r>
    </w:p>
    <w:p w:rsidR="00847176" w:rsidRPr="00E42EC7" w:rsidRDefault="00F23018" w:rsidP="00F8581A">
      <w:pPr>
        <w:ind w:firstLine="576"/>
        <w:jc w:val="left"/>
        <w:rPr>
          <w:rStyle w:val="Hyperlink"/>
          <w:bCs/>
          <w:szCs w:val="24"/>
          <w:u w:val="none"/>
        </w:rPr>
      </w:pPr>
      <w:r w:rsidRPr="00E42EC7">
        <w:rPr>
          <w:bCs/>
          <w:szCs w:val="24"/>
        </w:rPr>
        <w:t>Since 2016, the Malaysian Inland Revenue Authority reduced cooperate tax rate to 24%</w:t>
      </w:r>
      <w:r w:rsidR="00F41977" w:rsidRPr="00E42EC7">
        <w:rPr>
          <w:bCs/>
          <w:szCs w:val="24"/>
        </w:rPr>
        <w:t xml:space="preserve"> but </w:t>
      </w:r>
      <w:r w:rsidRPr="00E42EC7">
        <w:rPr>
          <w:bCs/>
          <w:szCs w:val="24"/>
        </w:rPr>
        <w:t>smaller Malaysian companies, the ratio is 19%</w:t>
      </w:r>
      <w:r w:rsidR="00761DA4" w:rsidRPr="00E42EC7">
        <w:rPr>
          <w:bCs/>
          <w:szCs w:val="24"/>
        </w:rPr>
        <w:t xml:space="preserve"> </w:t>
      </w:r>
      <w:hyperlink r:id="rId34" w:history="1">
        <w:r w:rsidRPr="00E42EC7">
          <w:rPr>
            <w:rStyle w:val="Hyperlink"/>
            <w:bCs/>
            <w:szCs w:val="24"/>
            <w:u w:val="none"/>
          </w:rPr>
          <w:t>(Inland Revenue Board of Malaysia, 2016)</w:t>
        </w:r>
      </w:hyperlink>
      <w:r w:rsidR="00847176" w:rsidRPr="00E42EC7">
        <w:rPr>
          <w:rStyle w:val="Hyperlink"/>
          <w:bCs/>
          <w:szCs w:val="24"/>
          <w:u w:val="none"/>
        </w:rPr>
        <w:t>.</w:t>
      </w:r>
    </w:p>
    <w:p w:rsidR="00F8581A" w:rsidRPr="00E42EC7" w:rsidRDefault="00847176" w:rsidP="005D54B5">
      <w:pPr>
        <w:jc w:val="left"/>
        <w:rPr>
          <w:bCs/>
          <w:szCs w:val="24"/>
        </w:rPr>
      </w:pPr>
      <w:r w:rsidRPr="00E42EC7">
        <w:rPr>
          <w:rStyle w:val="Hyperlink"/>
          <w:bCs/>
          <w:szCs w:val="24"/>
          <w:u w:val="none"/>
        </w:rPr>
        <w:t>The</w:t>
      </w:r>
      <w:r w:rsidR="00572305" w:rsidRPr="00E42EC7">
        <w:rPr>
          <w:rStyle w:val="Hyperlink"/>
          <w:bCs/>
          <w:szCs w:val="24"/>
          <w:u w:val="none"/>
        </w:rPr>
        <w:t xml:space="preserve"> trade barriers </w:t>
      </w:r>
      <w:r w:rsidR="00E30FF8" w:rsidRPr="00E42EC7">
        <w:rPr>
          <w:rStyle w:val="Hyperlink"/>
          <w:bCs/>
          <w:szCs w:val="24"/>
          <w:u w:val="none"/>
        </w:rPr>
        <w:t>has 7.5%</w:t>
      </w:r>
      <w:r w:rsidR="00572305" w:rsidRPr="00E42EC7">
        <w:rPr>
          <w:rStyle w:val="Hyperlink"/>
          <w:bCs/>
          <w:szCs w:val="24"/>
          <w:u w:val="none"/>
        </w:rPr>
        <w:t xml:space="preserve"> the</w:t>
      </w:r>
      <w:r w:rsidR="00E30FF8" w:rsidRPr="00E42EC7">
        <w:rPr>
          <w:rStyle w:val="Hyperlink"/>
          <w:bCs/>
          <w:szCs w:val="24"/>
          <w:u w:val="none"/>
        </w:rPr>
        <w:t xml:space="preserve"> </w:t>
      </w:r>
      <w:r w:rsidR="00DF6B79" w:rsidRPr="00E42EC7">
        <w:rPr>
          <w:bCs/>
          <w:szCs w:val="24"/>
        </w:rPr>
        <w:t xml:space="preserve">import </w:t>
      </w:r>
      <w:r w:rsidR="00F8581A" w:rsidRPr="00E42EC7">
        <w:rPr>
          <w:bCs/>
          <w:szCs w:val="24"/>
        </w:rPr>
        <w:t>tariff</w:t>
      </w:r>
      <w:r w:rsidR="00E30FF8" w:rsidRPr="00E42EC7">
        <w:rPr>
          <w:bCs/>
          <w:szCs w:val="24"/>
        </w:rPr>
        <w:t xml:space="preserve"> (HKTDC</w:t>
      </w:r>
      <w:proofErr w:type="gramStart"/>
      <w:r w:rsidR="00E30FF8" w:rsidRPr="00E42EC7">
        <w:rPr>
          <w:bCs/>
          <w:szCs w:val="24"/>
        </w:rPr>
        <w:t>,2019</w:t>
      </w:r>
      <w:proofErr w:type="gramEnd"/>
      <w:r w:rsidR="00E30FF8" w:rsidRPr="00E42EC7">
        <w:rPr>
          <w:bCs/>
          <w:szCs w:val="24"/>
        </w:rPr>
        <w:t>)</w:t>
      </w:r>
      <w:r w:rsidRPr="00E42EC7">
        <w:rPr>
          <w:bCs/>
          <w:szCs w:val="24"/>
        </w:rPr>
        <w:t>.</w:t>
      </w:r>
      <w:r w:rsidR="005D54B5" w:rsidRPr="00E42EC7">
        <w:rPr>
          <w:bCs/>
          <w:szCs w:val="24"/>
        </w:rPr>
        <w:t xml:space="preserve"> The Group may pay </w:t>
      </w:r>
      <w:r w:rsidR="005D54B5" w:rsidRPr="00E42EC7">
        <w:rPr>
          <w:b/>
          <w:bCs/>
          <w:szCs w:val="24"/>
        </w:rPr>
        <w:t>higher cooperate tax at 24 %</w:t>
      </w:r>
      <w:r w:rsidR="005D54B5" w:rsidRPr="00E42EC7">
        <w:rPr>
          <w:bCs/>
          <w:szCs w:val="24"/>
        </w:rPr>
        <w:t xml:space="preserve"> comparing local resident SME company of 19% tax for first RM500,000 chargeable income (Department of Information, Malaysia,2016). Although </w:t>
      </w:r>
      <w:r w:rsidR="005D54B5" w:rsidRPr="00E42EC7">
        <w:rPr>
          <w:b/>
          <w:bCs/>
          <w:szCs w:val="24"/>
        </w:rPr>
        <w:t>import tariff tax is 7.5%</w:t>
      </w:r>
      <w:r w:rsidR="005D54B5" w:rsidRPr="00E42EC7">
        <w:rPr>
          <w:bCs/>
          <w:szCs w:val="24"/>
        </w:rPr>
        <w:t>, Malaysia will eliminate customs duties of about 85% of their tariff lines within 10 years and reduce customs duties of about another 10% of their tariff lines within 14 years (TID</w:t>
      </w:r>
      <w:proofErr w:type="gramStart"/>
      <w:r w:rsidR="005D54B5" w:rsidRPr="00E42EC7">
        <w:rPr>
          <w:bCs/>
          <w:szCs w:val="24"/>
        </w:rPr>
        <w:t>,2019</w:t>
      </w:r>
      <w:proofErr w:type="gramEnd"/>
      <w:r w:rsidR="005D54B5" w:rsidRPr="00E42EC7">
        <w:rPr>
          <w:bCs/>
          <w:szCs w:val="24"/>
        </w:rPr>
        <w:t>).</w:t>
      </w:r>
    </w:p>
    <w:p w:rsidR="005D54B5" w:rsidRPr="00E42EC7" w:rsidRDefault="00F23018" w:rsidP="005D54B5">
      <w:pPr>
        <w:ind w:firstLine="576"/>
        <w:rPr>
          <w:bCs/>
          <w:szCs w:val="24"/>
        </w:rPr>
      </w:pPr>
      <w:r w:rsidRPr="00E42EC7">
        <w:rPr>
          <w:bCs/>
          <w:szCs w:val="24"/>
        </w:rPr>
        <w:t>The</w:t>
      </w:r>
      <w:r w:rsidRPr="00E42EC7">
        <w:rPr>
          <w:b/>
          <w:bCs/>
          <w:szCs w:val="24"/>
        </w:rPr>
        <w:t xml:space="preserve"> official languages are Malay</w:t>
      </w:r>
      <w:r w:rsidRPr="00E42EC7">
        <w:rPr>
          <w:bCs/>
          <w:szCs w:val="24"/>
        </w:rPr>
        <w:t xml:space="preserve"> and also free to use English, Cantonese, Mandarin and Tamil (Department of Information, Malaysia</w:t>
      </w:r>
      <w:proofErr w:type="gramStart"/>
      <w:r w:rsidRPr="00E42EC7">
        <w:rPr>
          <w:bCs/>
          <w:szCs w:val="24"/>
        </w:rPr>
        <w:t>,2016</w:t>
      </w:r>
      <w:proofErr w:type="gramEnd"/>
      <w:r w:rsidRPr="00E42EC7">
        <w:rPr>
          <w:bCs/>
          <w:szCs w:val="24"/>
        </w:rPr>
        <w:t>).</w:t>
      </w:r>
      <w:r w:rsidRPr="00E42EC7">
        <w:rPr>
          <w:szCs w:val="24"/>
        </w:rPr>
        <w:t xml:space="preserve"> </w:t>
      </w:r>
      <w:r w:rsidR="005D54B5" w:rsidRPr="00E42EC7">
        <w:rPr>
          <w:bCs/>
          <w:szCs w:val="24"/>
        </w:rPr>
        <w:t xml:space="preserve">The different official languages may cause some miscommunication Group in operation or some lost by failed to meet custom or local regulations. </w:t>
      </w:r>
    </w:p>
    <w:p w:rsidR="005D54B5" w:rsidRPr="00E42EC7" w:rsidRDefault="004C2616" w:rsidP="005D54B5">
      <w:pPr>
        <w:ind w:firstLine="576"/>
        <w:rPr>
          <w:bCs/>
          <w:szCs w:val="24"/>
        </w:rPr>
      </w:pPr>
      <w:r w:rsidRPr="00E42EC7">
        <w:rPr>
          <w:b/>
          <w:szCs w:val="24"/>
        </w:rPr>
        <w:t>H</w:t>
      </w:r>
      <w:r w:rsidRPr="00E42EC7">
        <w:rPr>
          <w:b/>
          <w:bCs/>
          <w:szCs w:val="24"/>
        </w:rPr>
        <w:t>igh dominance of Muslim people needs Halal certification products</w:t>
      </w:r>
      <w:r w:rsidRPr="00E42EC7">
        <w:rPr>
          <w:bCs/>
          <w:szCs w:val="24"/>
        </w:rPr>
        <w:t xml:space="preserve"> and t</w:t>
      </w:r>
      <w:r w:rsidR="00F23018" w:rsidRPr="00E42EC7">
        <w:rPr>
          <w:bCs/>
          <w:szCs w:val="24"/>
        </w:rPr>
        <w:t>he younger generation is attracted to onlin</w:t>
      </w:r>
      <w:r w:rsidR="007950D1" w:rsidRPr="00E42EC7">
        <w:rPr>
          <w:bCs/>
          <w:szCs w:val="24"/>
        </w:rPr>
        <w:t>e shopping (</w:t>
      </w:r>
      <w:proofErr w:type="spellStart"/>
      <w:r w:rsidR="0052565A" w:rsidRPr="00E42EC7">
        <w:rPr>
          <w:color w:val="222222"/>
          <w:szCs w:val="24"/>
          <w:shd w:val="clear" w:color="auto" w:fill="FFFFFF"/>
        </w:rPr>
        <w:t>Shahzad</w:t>
      </w:r>
      <w:proofErr w:type="spellEnd"/>
      <w:r w:rsidR="0052565A" w:rsidRPr="00E42EC7">
        <w:rPr>
          <w:bCs/>
          <w:szCs w:val="24"/>
        </w:rPr>
        <w:t xml:space="preserve"> et al, 2019</w:t>
      </w:r>
      <w:r w:rsidR="008A2C76" w:rsidRPr="00E42EC7">
        <w:rPr>
          <w:bCs/>
          <w:szCs w:val="24"/>
        </w:rPr>
        <w:t xml:space="preserve">). </w:t>
      </w:r>
      <w:r w:rsidR="005D54B5" w:rsidRPr="00E42EC7">
        <w:rPr>
          <w:bCs/>
          <w:szCs w:val="24"/>
        </w:rPr>
        <w:t xml:space="preserve">The facts also state that there is issue related to halal standards is about halal certification, and Malaysia as </w:t>
      </w:r>
      <w:proofErr w:type="spellStart"/>
      <w:proofErr w:type="gramStart"/>
      <w:r w:rsidR="005D54B5" w:rsidRPr="00E42EC7">
        <w:rPr>
          <w:bCs/>
          <w:szCs w:val="24"/>
        </w:rPr>
        <w:t>a</w:t>
      </w:r>
      <w:proofErr w:type="spellEnd"/>
      <w:proofErr w:type="gramEnd"/>
      <w:r w:rsidR="005D54B5" w:rsidRPr="00E42EC7">
        <w:rPr>
          <w:bCs/>
          <w:szCs w:val="24"/>
        </w:rPr>
        <w:t xml:space="preserve"> originator in promoting halal food at global level but due to not maintaining quality of food and hygiene, this is converted a biggest issue (</w:t>
      </w:r>
      <w:proofErr w:type="spellStart"/>
      <w:r w:rsidR="005D54B5" w:rsidRPr="00E42EC7">
        <w:rPr>
          <w:bCs/>
          <w:szCs w:val="24"/>
        </w:rPr>
        <w:t>Rego</w:t>
      </w:r>
      <w:proofErr w:type="spellEnd"/>
      <w:r w:rsidR="005D54B5" w:rsidRPr="00E42EC7">
        <w:rPr>
          <w:bCs/>
          <w:szCs w:val="24"/>
        </w:rPr>
        <w:t xml:space="preserve"> and </w:t>
      </w:r>
      <w:proofErr w:type="spellStart"/>
      <w:r w:rsidR="005D54B5" w:rsidRPr="00E42EC7">
        <w:rPr>
          <w:bCs/>
          <w:szCs w:val="24"/>
        </w:rPr>
        <w:t>Carvalho</w:t>
      </w:r>
      <w:proofErr w:type="spellEnd"/>
      <w:r w:rsidR="005D54B5" w:rsidRPr="00E42EC7">
        <w:rPr>
          <w:bCs/>
          <w:szCs w:val="24"/>
        </w:rPr>
        <w:t xml:space="preserve">, 2020). Due to high dominance of Muslim people with halal, the group have not Halal certification on their products yet that will limit the growth of sales in Malaysia. </w:t>
      </w:r>
    </w:p>
    <w:p w:rsidR="005D54B5" w:rsidRPr="00E42EC7" w:rsidRDefault="005D54B5" w:rsidP="005D54B5">
      <w:pPr>
        <w:ind w:firstLine="576"/>
        <w:rPr>
          <w:bCs/>
          <w:szCs w:val="24"/>
        </w:rPr>
      </w:pPr>
    </w:p>
    <w:p w:rsidR="007950D1" w:rsidRPr="00E42EC7" w:rsidRDefault="007950D1" w:rsidP="00F23018">
      <w:pPr>
        <w:ind w:firstLine="576"/>
        <w:rPr>
          <w:bCs/>
          <w:szCs w:val="24"/>
        </w:rPr>
      </w:pPr>
    </w:p>
    <w:p w:rsidR="00371435" w:rsidRPr="00E42EC7" w:rsidRDefault="00F23018" w:rsidP="00F23018">
      <w:pPr>
        <w:ind w:firstLine="576"/>
        <w:rPr>
          <w:bCs/>
          <w:szCs w:val="24"/>
        </w:rPr>
      </w:pPr>
      <w:r w:rsidRPr="00E42EC7">
        <w:rPr>
          <w:bCs/>
          <w:szCs w:val="24"/>
          <w:lang w:val="en-US"/>
        </w:rPr>
        <w:lastRenderedPageBreak/>
        <w:t xml:space="preserve">Large number of confectionery industries in Malaysia such as </w:t>
      </w:r>
      <w:proofErr w:type="gramStart"/>
      <w:r w:rsidRPr="00E42EC7">
        <w:rPr>
          <w:bCs/>
          <w:szCs w:val="24"/>
        </w:rPr>
        <w:t>Nestle ,</w:t>
      </w:r>
      <w:proofErr w:type="gramEnd"/>
      <w:r w:rsidRPr="00E42EC7">
        <w:rPr>
          <w:bCs/>
          <w:szCs w:val="24"/>
        </w:rPr>
        <w:t xml:space="preserve"> </w:t>
      </w:r>
      <w:proofErr w:type="spellStart"/>
      <w:r w:rsidRPr="00E42EC7">
        <w:rPr>
          <w:bCs/>
          <w:szCs w:val="24"/>
        </w:rPr>
        <w:t>Hup</w:t>
      </w:r>
      <w:proofErr w:type="spellEnd"/>
      <w:r w:rsidRPr="00E42EC7">
        <w:rPr>
          <w:bCs/>
          <w:szCs w:val="24"/>
        </w:rPr>
        <w:t xml:space="preserve"> </w:t>
      </w:r>
      <w:proofErr w:type="spellStart"/>
      <w:r w:rsidRPr="00E42EC7">
        <w:rPr>
          <w:bCs/>
          <w:szCs w:val="24"/>
        </w:rPr>
        <w:t>Seng</w:t>
      </w:r>
      <w:proofErr w:type="spellEnd"/>
      <w:r w:rsidRPr="00E42EC7">
        <w:rPr>
          <w:bCs/>
          <w:szCs w:val="24"/>
        </w:rPr>
        <w:t xml:space="preserve"> Perusahaan </w:t>
      </w:r>
      <w:proofErr w:type="spellStart"/>
      <w:r w:rsidRPr="00E42EC7">
        <w:rPr>
          <w:bCs/>
          <w:szCs w:val="24"/>
        </w:rPr>
        <w:t>Makanan</w:t>
      </w:r>
      <w:proofErr w:type="spellEnd"/>
      <w:r w:rsidRPr="00E42EC7">
        <w:rPr>
          <w:bCs/>
          <w:szCs w:val="24"/>
        </w:rPr>
        <w:t xml:space="preserve"> and </w:t>
      </w:r>
      <w:proofErr w:type="spellStart"/>
      <w:r w:rsidRPr="00E42EC7">
        <w:rPr>
          <w:bCs/>
          <w:szCs w:val="24"/>
        </w:rPr>
        <w:t>Munchy</w:t>
      </w:r>
      <w:proofErr w:type="spellEnd"/>
      <w:r w:rsidRPr="00E42EC7">
        <w:rPr>
          <w:bCs/>
          <w:szCs w:val="24"/>
        </w:rPr>
        <w:t xml:space="preserve"> Food Industries and more who sell their products through a wide range of distribution channels (</w:t>
      </w:r>
      <w:r w:rsidRPr="00E42EC7">
        <w:rPr>
          <w:bCs/>
          <w:iCs/>
          <w:szCs w:val="24"/>
        </w:rPr>
        <w:t>SEBSEAM</w:t>
      </w:r>
      <w:r w:rsidRPr="00E42EC7">
        <w:rPr>
          <w:bCs/>
          <w:szCs w:val="24"/>
        </w:rPr>
        <w:t xml:space="preserve">,2015). </w:t>
      </w:r>
    </w:p>
    <w:p w:rsidR="00B33F65" w:rsidRPr="00E42EC7" w:rsidRDefault="00B33F65" w:rsidP="00B33F65">
      <w:pPr>
        <w:ind w:firstLine="576"/>
        <w:rPr>
          <w:bCs/>
          <w:szCs w:val="24"/>
        </w:rPr>
      </w:pPr>
      <w:r w:rsidRPr="00E42EC7">
        <w:rPr>
          <w:bCs/>
          <w:szCs w:val="24"/>
        </w:rPr>
        <w:t>Group will facing increasingly complex challenges</w:t>
      </w:r>
      <w:r w:rsidR="00637E42" w:rsidRPr="00E42EC7">
        <w:rPr>
          <w:bCs/>
          <w:szCs w:val="24"/>
        </w:rPr>
        <w:t xml:space="preserve"> of </w:t>
      </w:r>
      <w:r w:rsidR="00637E42" w:rsidRPr="00E42EC7">
        <w:rPr>
          <w:b/>
          <w:bCs/>
          <w:szCs w:val="24"/>
        </w:rPr>
        <w:t>currency exchange r</w:t>
      </w:r>
      <w:r w:rsidR="00051CB2" w:rsidRPr="00E42EC7">
        <w:rPr>
          <w:b/>
          <w:bCs/>
          <w:szCs w:val="24"/>
        </w:rPr>
        <w:t>isk</w:t>
      </w:r>
      <w:r w:rsidRPr="00E42EC7">
        <w:rPr>
          <w:bCs/>
          <w:szCs w:val="24"/>
        </w:rPr>
        <w:t xml:space="preserve"> in managing their financial performance.</w:t>
      </w:r>
    </w:p>
    <w:p w:rsidR="00B33F65" w:rsidRPr="00E42EC7" w:rsidRDefault="00B33F65" w:rsidP="00F23018">
      <w:pPr>
        <w:ind w:firstLine="576"/>
        <w:rPr>
          <w:szCs w:val="24"/>
        </w:rPr>
      </w:pPr>
    </w:p>
    <w:p w:rsidR="00572305" w:rsidRPr="00E42EC7" w:rsidRDefault="00572305" w:rsidP="00050331">
      <w:pPr>
        <w:rPr>
          <w:bCs/>
          <w:szCs w:val="24"/>
        </w:rPr>
      </w:pPr>
      <w:bookmarkStart w:id="49" w:name="__RefHeading__149257_1594466143"/>
      <w:bookmarkEnd w:id="49"/>
    </w:p>
    <w:p w:rsidR="00B412FC" w:rsidRPr="00E42EC7" w:rsidRDefault="00B412FC" w:rsidP="009B65D7">
      <w:pPr>
        <w:ind w:firstLine="576"/>
        <w:rPr>
          <w:bCs/>
          <w:szCs w:val="24"/>
        </w:rPr>
      </w:pPr>
    </w:p>
    <w:p w:rsidR="00B412FC" w:rsidRPr="00E42EC7" w:rsidRDefault="00B412FC" w:rsidP="009B65D7">
      <w:pPr>
        <w:ind w:firstLine="576"/>
        <w:rPr>
          <w:bCs/>
          <w:szCs w:val="24"/>
        </w:rPr>
      </w:pPr>
    </w:p>
    <w:p w:rsidR="00B412FC" w:rsidRPr="00E42EC7" w:rsidRDefault="00B412FC" w:rsidP="009B65D7">
      <w:pPr>
        <w:ind w:firstLine="576"/>
        <w:rPr>
          <w:bCs/>
          <w:szCs w:val="24"/>
        </w:rPr>
      </w:pPr>
    </w:p>
    <w:p w:rsidR="009B65D7" w:rsidRPr="00E42EC7" w:rsidRDefault="009B65D7" w:rsidP="009B65D7">
      <w:pPr>
        <w:ind w:firstLine="576"/>
        <w:rPr>
          <w:bCs/>
          <w:szCs w:val="24"/>
        </w:rPr>
      </w:pPr>
    </w:p>
    <w:p w:rsidR="00CE01E8" w:rsidRPr="00E42EC7" w:rsidRDefault="00CE01E8" w:rsidP="00126D0B">
      <w:pPr>
        <w:rPr>
          <w:szCs w:val="24"/>
          <w:lang w:val="en-US"/>
        </w:rPr>
      </w:pPr>
    </w:p>
    <w:p w:rsidR="00AE17CF" w:rsidRPr="00E42EC7" w:rsidRDefault="00AE17CF" w:rsidP="00126D0B">
      <w:pPr>
        <w:rPr>
          <w:szCs w:val="24"/>
        </w:rPr>
      </w:pPr>
    </w:p>
    <w:p w:rsidR="00AE17CF" w:rsidRPr="00E42EC7" w:rsidRDefault="00AE17CF" w:rsidP="00126D0B">
      <w:pPr>
        <w:rPr>
          <w:szCs w:val="24"/>
        </w:rPr>
      </w:pPr>
    </w:p>
    <w:p w:rsidR="00712D01" w:rsidRPr="00E42EC7" w:rsidRDefault="00712D01" w:rsidP="00126D0B">
      <w:pPr>
        <w:rPr>
          <w:szCs w:val="24"/>
        </w:rPr>
      </w:pPr>
    </w:p>
    <w:p w:rsidR="00473389" w:rsidRPr="00E42EC7" w:rsidRDefault="00473389" w:rsidP="00126D0B">
      <w:pPr>
        <w:rPr>
          <w:szCs w:val="24"/>
        </w:rPr>
      </w:pPr>
    </w:p>
    <w:p w:rsidR="00473389" w:rsidRPr="00E42EC7" w:rsidRDefault="00473389" w:rsidP="00126D0B">
      <w:pPr>
        <w:rPr>
          <w:szCs w:val="24"/>
        </w:rPr>
      </w:pPr>
    </w:p>
    <w:p w:rsidR="00473389" w:rsidRPr="00E42EC7" w:rsidRDefault="00473389" w:rsidP="00126D0B">
      <w:pPr>
        <w:rPr>
          <w:szCs w:val="24"/>
        </w:rPr>
      </w:pPr>
    </w:p>
    <w:p w:rsidR="00473389" w:rsidRPr="00E42EC7" w:rsidRDefault="00473389" w:rsidP="00126D0B">
      <w:pPr>
        <w:rPr>
          <w:szCs w:val="24"/>
        </w:rPr>
      </w:pPr>
    </w:p>
    <w:p w:rsidR="00473389" w:rsidRPr="00E42EC7" w:rsidRDefault="00473389" w:rsidP="00126D0B">
      <w:pPr>
        <w:rPr>
          <w:szCs w:val="24"/>
        </w:rPr>
      </w:pPr>
    </w:p>
    <w:p w:rsidR="00473389" w:rsidRPr="00E42EC7" w:rsidRDefault="00473389" w:rsidP="00126D0B">
      <w:pPr>
        <w:rPr>
          <w:szCs w:val="24"/>
        </w:rPr>
      </w:pPr>
    </w:p>
    <w:p w:rsidR="00473389" w:rsidRPr="00E42EC7" w:rsidRDefault="00473389" w:rsidP="00126D0B">
      <w:pPr>
        <w:rPr>
          <w:szCs w:val="24"/>
        </w:rPr>
      </w:pPr>
    </w:p>
    <w:p w:rsidR="00473389" w:rsidRPr="00E42EC7" w:rsidRDefault="00473389" w:rsidP="00126D0B">
      <w:pPr>
        <w:rPr>
          <w:szCs w:val="24"/>
        </w:rPr>
      </w:pPr>
    </w:p>
    <w:p w:rsidR="00473389" w:rsidRPr="00E42EC7" w:rsidRDefault="00473389" w:rsidP="00126D0B">
      <w:pPr>
        <w:rPr>
          <w:szCs w:val="24"/>
        </w:rPr>
      </w:pPr>
    </w:p>
    <w:p w:rsidR="00712D01" w:rsidRPr="00E42EC7" w:rsidRDefault="00712D01" w:rsidP="00126D0B">
      <w:pPr>
        <w:rPr>
          <w:szCs w:val="24"/>
        </w:rPr>
      </w:pPr>
    </w:p>
    <w:p w:rsidR="00712D01" w:rsidRPr="00E42EC7" w:rsidRDefault="00712D01" w:rsidP="00126D0B">
      <w:pPr>
        <w:rPr>
          <w:szCs w:val="24"/>
        </w:rPr>
      </w:pPr>
    </w:p>
    <w:p w:rsidR="00712D01" w:rsidRPr="00E42EC7" w:rsidRDefault="00712D01" w:rsidP="00126D0B">
      <w:pPr>
        <w:rPr>
          <w:szCs w:val="24"/>
        </w:rPr>
      </w:pPr>
    </w:p>
    <w:p w:rsidR="00712D01" w:rsidRPr="00E42EC7" w:rsidRDefault="00712D01" w:rsidP="00126D0B">
      <w:pPr>
        <w:rPr>
          <w:szCs w:val="24"/>
        </w:rPr>
      </w:pPr>
    </w:p>
    <w:p w:rsidR="006B3810" w:rsidRPr="00E42EC7" w:rsidRDefault="006B3810" w:rsidP="00126D0B">
      <w:pPr>
        <w:rPr>
          <w:szCs w:val="24"/>
        </w:rPr>
      </w:pPr>
    </w:p>
    <w:p w:rsidR="006B3810" w:rsidRPr="00E42EC7" w:rsidRDefault="006B3810" w:rsidP="00126D0B">
      <w:pPr>
        <w:rPr>
          <w:szCs w:val="24"/>
        </w:rPr>
      </w:pPr>
    </w:p>
    <w:p w:rsidR="006B3810" w:rsidRPr="00E42EC7" w:rsidRDefault="006B3810" w:rsidP="00126D0B">
      <w:pPr>
        <w:rPr>
          <w:szCs w:val="24"/>
        </w:rPr>
      </w:pPr>
    </w:p>
    <w:p w:rsidR="004F33CC" w:rsidRPr="00E42EC7" w:rsidRDefault="00127C57" w:rsidP="00126D0B">
      <w:pPr>
        <w:pStyle w:val="Heading1"/>
        <w:rPr>
          <w:color w:val="auto"/>
          <w:sz w:val="24"/>
          <w:szCs w:val="24"/>
        </w:rPr>
      </w:pPr>
      <w:bookmarkStart w:id="50" w:name="__RefHeading__149259_1594466143"/>
      <w:bookmarkStart w:id="51" w:name="__RefHeading__149261_1594466143"/>
      <w:bookmarkStart w:id="52" w:name="_Toc33021943"/>
      <w:bookmarkStart w:id="53" w:name="_Toc33906107"/>
      <w:bookmarkStart w:id="54" w:name="_Toc34301652"/>
      <w:bookmarkEnd w:id="50"/>
      <w:bookmarkEnd w:id="51"/>
      <w:r w:rsidRPr="00E42EC7">
        <w:rPr>
          <w:color w:val="auto"/>
          <w:sz w:val="24"/>
          <w:szCs w:val="24"/>
        </w:rPr>
        <w:lastRenderedPageBreak/>
        <w:t xml:space="preserve">5. </w:t>
      </w:r>
      <w:r w:rsidR="0082231E" w:rsidRPr="00E42EC7">
        <w:rPr>
          <w:color w:val="auto"/>
          <w:sz w:val="24"/>
          <w:szCs w:val="24"/>
        </w:rPr>
        <w:t>Co</w:t>
      </w:r>
      <w:r w:rsidR="00371435" w:rsidRPr="00E42EC7">
        <w:rPr>
          <w:color w:val="auto"/>
          <w:sz w:val="24"/>
          <w:szCs w:val="24"/>
        </w:rPr>
        <w:t>nclusion and the recommendations</w:t>
      </w:r>
      <w:bookmarkEnd w:id="52"/>
      <w:bookmarkEnd w:id="53"/>
      <w:bookmarkEnd w:id="54"/>
    </w:p>
    <w:p w:rsidR="00EC1FB1" w:rsidRPr="00E42EC7" w:rsidRDefault="00EC1FB1" w:rsidP="00EC1FB1">
      <w:pPr>
        <w:ind w:firstLine="720"/>
        <w:rPr>
          <w:szCs w:val="24"/>
          <w:highlight w:val="yellow"/>
        </w:rPr>
      </w:pPr>
    </w:p>
    <w:p w:rsidR="007E16FF" w:rsidRPr="00E42EC7" w:rsidRDefault="00B8711C" w:rsidP="001B4646">
      <w:pPr>
        <w:ind w:firstLine="720"/>
        <w:rPr>
          <w:szCs w:val="24"/>
        </w:rPr>
      </w:pPr>
      <w:r w:rsidRPr="00E42EC7">
        <w:rPr>
          <w:szCs w:val="24"/>
        </w:rPr>
        <w:t>By using</w:t>
      </w:r>
      <w:r w:rsidR="00EC1FB1" w:rsidRPr="00E42EC7">
        <w:rPr>
          <w:szCs w:val="24"/>
        </w:rPr>
        <w:t xml:space="preserve"> </w:t>
      </w:r>
      <w:r w:rsidR="00547ED7" w:rsidRPr="00E42EC7">
        <w:rPr>
          <w:szCs w:val="24"/>
        </w:rPr>
        <w:t>descriptive research and exploratory research</w:t>
      </w:r>
      <w:r w:rsidR="006D79FA" w:rsidRPr="00E42EC7">
        <w:rPr>
          <w:szCs w:val="24"/>
        </w:rPr>
        <w:t xml:space="preserve"> </w:t>
      </w:r>
      <w:r w:rsidR="00547ED7" w:rsidRPr="00E42EC7">
        <w:rPr>
          <w:szCs w:val="24"/>
        </w:rPr>
        <w:t>(</w:t>
      </w:r>
      <w:proofErr w:type="spellStart"/>
      <w:r w:rsidR="00547ED7" w:rsidRPr="00E42EC7">
        <w:rPr>
          <w:szCs w:val="24"/>
        </w:rPr>
        <w:t>Rangarajan</w:t>
      </w:r>
      <w:proofErr w:type="spellEnd"/>
      <w:r w:rsidR="00547ED7" w:rsidRPr="00E42EC7">
        <w:rPr>
          <w:szCs w:val="24"/>
        </w:rPr>
        <w:t xml:space="preserve"> &amp; Shields</w:t>
      </w:r>
      <w:proofErr w:type="gramStart"/>
      <w:r w:rsidR="00547ED7" w:rsidRPr="00E42EC7">
        <w:rPr>
          <w:szCs w:val="24"/>
        </w:rPr>
        <w:t>,2013</w:t>
      </w:r>
      <w:proofErr w:type="gramEnd"/>
      <w:r w:rsidR="00547ED7" w:rsidRPr="00E42EC7">
        <w:rPr>
          <w:szCs w:val="24"/>
        </w:rPr>
        <w:t xml:space="preserve">) </w:t>
      </w:r>
      <w:r w:rsidR="00EC1FB1" w:rsidRPr="00E42EC7">
        <w:rPr>
          <w:szCs w:val="24"/>
        </w:rPr>
        <w:t>compared the m</w:t>
      </w:r>
      <w:r w:rsidR="00547ED7" w:rsidRPr="00E42EC7">
        <w:rPr>
          <w:szCs w:val="24"/>
        </w:rPr>
        <w:t xml:space="preserve">icro and </w:t>
      </w:r>
      <w:r w:rsidR="00EC1FB1" w:rsidRPr="00E42EC7">
        <w:rPr>
          <w:szCs w:val="24"/>
        </w:rPr>
        <w:t>m</w:t>
      </w:r>
      <w:r w:rsidR="00547ED7" w:rsidRPr="00E42EC7">
        <w:rPr>
          <w:szCs w:val="24"/>
        </w:rPr>
        <w:t xml:space="preserve">acro-economic environment </w:t>
      </w:r>
      <w:r w:rsidR="00EC1FB1" w:rsidRPr="00E42EC7">
        <w:rPr>
          <w:szCs w:val="24"/>
        </w:rPr>
        <w:t xml:space="preserve">of emerging countries </w:t>
      </w:r>
      <w:r w:rsidR="00C12705" w:rsidRPr="00E42EC7">
        <w:rPr>
          <w:szCs w:val="24"/>
        </w:rPr>
        <w:t xml:space="preserve">to </w:t>
      </w:r>
      <w:r w:rsidR="00FD73FA" w:rsidRPr="00E42EC7">
        <w:rPr>
          <w:szCs w:val="24"/>
        </w:rPr>
        <w:t xml:space="preserve">conclude </w:t>
      </w:r>
      <w:r w:rsidR="00737125" w:rsidRPr="00E42EC7">
        <w:rPr>
          <w:szCs w:val="24"/>
        </w:rPr>
        <w:t>that the</w:t>
      </w:r>
      <w:r w:rsidR="00C12705" w:rsidRPr="00E42EC7">
        <w:rPr>
          <w:szCs w:val="24"/>
        </w:rPr>
        <w:t xml:space="preserve"> Group is recommended to emerge operation in Malaysia.</w:t>
      </w:r>
      <w:r w:rsidR="001B4646" w:rsidRPr="00E42EC7">
        <w:rPr>
          <w:szCs w:val="24"/>
        </w:rPr>
        <w:t xml:space="preserve"> </w:t>
      </w:r>
      <w:r w:rsidR="00186B7D" w:rsidRPr="00E42EC7">
        <w:rPr>
          <w:szCs w:val="24"/>
        </w:rPr>
        <w:t>By using Porter five force (2008) identify that a</w:t>
      </w:r>
      <w:r w:rsidR="001B4646" w:rsidRPr="00E42EC7">
        <w:rPr>
          <w:szCs w:val="24"/>
        </w:rPr>
        <w:t xml:space="preserve">lthough there is some challenges such as different official languages, different religious culture, </w:t>
      </w:r>
      <w:r w:rsidR="00DB423D" w:rsidRPr="00E42EC7">
        <w:rPr>
          <w:szCs w:val="24"/>
        </w:rPr>
        <w:t>food regulations</w:t>
      </w:r>
      <w:r w:rsidR="001B4646" w:rsidRPr="00E42EC7">
        <w:rPr>
          <w:szCs w:val="24"/>
        </w:rPr>
        <w:t xml:space="preserve"> low purchasing power</w:t>
      </w:r>
      <w:r w:rsidR="00B33F65" w:rsidRPr="00E42EC7">
        <w:rPr>
          <w:szCs w:val="24"/>
        </w:rPr>
        <w:t xml:space="preserve">, </w:t>
      </w:r>
      <w:r w:rsidR="001B4646" w:rsidRPr="00E42EC7">
        <w:rPr>
          <w:szCs w:val="24"/>
        </w:rPr>
        <w:t xml:space="preserve">high cooperate tax </w:t>
      </w:r>
      <w:r w:rsidR="00B33F65" w:rsidRPr="00E42EC7">
        <w:rPr>
          <w:szCs w:val="24"/>
        </w:rPr>
        <w:t xml:space="preserve">and currency risk </w:t>
      </w:r>
      <w:r w:rsidR="001B4646" w:rsidRPr="00E42EC7">
        <w:rPr>
          <w:szCs w:val="24"/>
        </w:rPr>
        <w:t>etc.,</w:t>
      </w:r>
      <w:r w:rsidR="00DB423D" w:rsidRPr="00E42EC7">
        <w:rPr>
          <w:szCs w:val="24"/>
        </w:rPr>
        <w:t xml:space="preserve"> the group may</w:t>
      </w:r>
      <w:r w:rsidR="00186B7D" w:rsidRPr="00E42EC7">
        <w:rPr>
          <w:szCs w:val="24"/>
        </w:rPr>
        <w:t xml:space="preserve"> still</w:t>
      </w:r>
      <w:r w:rsidR="00901441" w:rsidRPr="00E42EC7">
        <w:rPr>
          <w:szCs w:val="24"/>
        </w:rPr>
        <w:t xml:space="preserve"> have</w:t>
      </w:r>
      <w:r w:rsidR="00DB423D" w:rsidRPr="00E42EC7">
        <w:rPr>
          <w:szCs w:val="24"/>
        </w:rPr>
        <w:t xml:space="preserve"> benefit to </w:t>
      </w:r>
      <w:r w:rsidR="00DA0E60" w:rsidRPr="00E42EC7">
        <w:rPr>
          <w:szCs w:val="24"/>
        </w:rPr>
        <w:t xml:space="preserve">increase </w:t>
      </w:r>
      <w:r w:rsidR="00DB423D" w:rsidRPr="00E42EC7">
        <w:rPr>
          <w:szCs w:val="24"/>
        </w:rPr>
        <w:t>revenue and brand loyalty by this expand planning</w:t>
      </w:r>
      <w:r w:rsidR="00901441" w:rsidRPr="00E42EC7">
        <w:rPr>
          <w:szCs w:val="24"/>
        </w:rPr>
        <w:t xml:space="preserve">. It is </w:t>
      </w:r>
      <w:r w:rsidR="00DB423D" w:rsidRPr="00E42EC7">
        <w:rPr>
          <w:szCs w:val="24"/>
        </w:rPr>
        <w:t xml:space="preserve">because there is </w:t>
      </w:r>
      <w:r w:rsidR="002B5A69" w:rsidRPr="00E42EC7">
        <w:rPr>
          <w:szCs w:val="24"/>
        </w:rPr>
        <w:t>less trade re</w:t>
      </w:r>
      <w:r w:rsidR="00A370C4" w:rsidRPr="00E42EC7">
        <w:rPr>
          <w:szCs w:val="24"/>
        </w:rPr>
        <w:t>s</w:t>
      </w:r>
      <w:r w:rsidR="002B5A69" w:rsidRPr="00E42EC7">
        <w:rPr>
          <w:szCs w:val="24"/>
        </w:rPr>
        <w:t>tri</w:t>
      </w:r>
      <w:r w:rsidR="00A370C4" w:rsidRPr="00E42EC7">
        <w:rPr>
          <w:szCs w:val="24"/>
        </w:rPr>
        <w:t>c</w:t>
      </w:r>
      <w:r w:rsidR="002B5A69" w:rsidRPr="00E42EC7">
        <w:rPr>
          <w:szCs w:val="24"/>
        </w:rPr>
        <w:t>tion</w:t>
      </w:r>
      <w:r w:rsidR="00A370C4" w:rsidRPr="00E42EC7">
        <w:rPr>
          <w:szCs w:val="24"/>
        </w:rPr>
        <w:t xml:space="preserve"> than other emerging countries,</w:t>
      </w:r>
      <w:r w:rsidR="00957D10" w:rsidRPr="00E42EC7">
        <w:rPr>
          <w:szCs w:val="24"/>
        </w:rPr>
        <w:t xml:space="preserve"> tariff tax reducing, </w:t>
      </w:r>
      <w:r w:rsidR="00DB423D" w:rsidRPr="00E42EC7">
        <w:rPr>
          <w:szCs w:val="24"/>
        </w:rPr>
        <w:t xml:space="preserve">large market size, </w:t>
      </w:r>
      <w:r w:rsidR="00337D08" w:rsidRPr="00E42EC7">
        <w:rPr>
          <w:szCs w:val="24"/>
        </w:rPr>
        <w:t xml:space="preserve">forecasts </w:t>
      </w:r>
      <w:r w:rsidR="00547ED7" w:rsidRPr="00E42EC7">
        <w:rPr>
          <w:szCs w:val="24"/>
        </w:rPr>
        <w:t xml:space="preserve">snack </w:t>
      </w:r>
      <w:r w:rsidR="00337D08" w:rsidRPr="00E42EC7">
        <w:rPr>
          <w:szCs w:val="24"/>
        </w:rPr>
        <w:t>market</w:t>
      </w:r>
      <w:r w:rsidR="00DB423D" w:rsidRPr="00E42EC7">
        <w:rPr>
          <w:szCs w:val="24"/>
        </w:rPr>
        <w:t xml:space="preserve"> growing</w:t>
      </w:r>
      <w:r w:rsidR="00EC1FB1" w:rsidRPr="00E42EC7">
        <w:rPr>
          <w:szCs w:val="24"/>
        </w:rPr>
        <w:t xml:space="preserve"> and </w:t>
      </w:r>
      <w:r w:rsidR="00A370C4" w:rsidRPr="00E42EC7">
        <w:rPr>
          <w:szCs w:val="24"/>
        </w:rPr>
        <w:t xml:space="preserve">potential to expand to other </w:t>
      </w:r>
      <w:r w:rsidR="00EC1FB1" w:rsidRPr="00E42EC7">
        <w:rPr>
          <w:szCs w:val="24"/>
        </w:rPr>
        <w:t>ASEAN</w:t>
      </w:r>
      <w:r w:rsidR="00DB423D" w:rsidRPr="00E42EC7">
        <w:rPr>
          <w:szCs w:val="24"/>
        </w:rPr>
        <w:t xml:space="preserve"> market</w:t>
      </w:r>
      <w:r w:rsidR="00A370C4" w:rsidRPr="00E42EC7">
        <w:rPr>
          <w:szCs w:val="24"/>
        </w:rPr>
        <w:t>s</w:t>
      </w:r>
      <w:r w:rsidR="00DA0E60" w:rsidRPr="00E42EC7">
        <w:rPr>
          <w:szCs w:val="24"/>
        </w:rPr>
        <w:t xml:space="preserve"> as well</w:t>
      </w:r>
      <w:r w:rsidR="00A370C4" w:rsidRPr="00E42EC7">
        <w:rPr>
          <w:szCs w:val="24"/>
        </w:rPr>
        <w:t>.</w:t>
      </w:r>
      <w:r w:rsidR="00901441" w:rsidRPr="00E42EC7">
        <w:rPr>
          <w:szCs w:val="24"/>
        </w:rPr>
        <w:t xml:space="preserve"> </w:t>
      </w:r>
    </w:p>
    <w:p w:rsidR="00DB423D" w:rsidRPr="00E42EC7" w:rsidRDefault="00581F34" w:rsidP="001B4646">
      <w:pPr>
        <w:ind w:firstLine="720"/>
        <w:rPr>
          <w:szCs w:val="24"/>
        </w:rPr>
      </w:pPr>
      <w:r w:rsidRPr="00E42EC7">
        <w:rPr>
          <w:szCs w:val="24"/>
        </w:rPr>
        <w:t xml:space="preserve">It is recommended </w:t>
      </w:r>
      <w:r w:rsidR="006102F8" w:rsidRPr="00E42EC7">
        <w:rPr>
          <w:szCs w:val="24"/>
        </w:rPr>
        <w:t xml:space="preserve">to do franchising investment on </w:t>
      </w:r>
      <w:r w:rsidR="00CA0A82" w:rsidRPr="00E42EC7">
        <w:rPr>
          <w:szCs w:val="24"/>
        </w:rPr>
        <w:t xml:space="preserve">new </w:t>
      </w:r>
      <w:r w:rsidR="006102F8" w:rsidRPr="00E42EC7">
        <w:rPr>
          <w:szCs w:val="24"/>
        </w:rPr>
        <w:t>subsidiaries sales office</w:t>
      </w:r>
      <w:r w:rsidR="00036D55" w:rsidRPr="00E42EC7">
        <w:rPr>
          <w:szCs w:val="24"/>
        </w:rPr>
        <w:t xml:space="preserve"> and distr</w:t>
      </w:r>
      <w:r w:rsidR="00CA0A82" w:rsidRPr="00E42EC7">
        <w:rPr>
          <w:szCs w:val="24"/>
        </w:rPr>
        <w:t>i</w:t>
      </w:r>
      <w:r w:rsidR="00036D55" w:rsidRPr="00E42EC7">
        <w:rPr>
          <w:szCs w:val="24"/>
        </w:rPr>
        <w:t xml:space="preserve">bution </w:t>
      </w:r>
      <w:proofErr w:type="spellStart"/>
      <w:r w:rsidR="00036D55" w:rsidRPr="00E42EC7">
        <w:rPr>
          <w:szCs w:val="24"/>
        </w:rPr>
        <w:t>center</w:t>
      </w:r>
      <w:proofErr w:type="spellEnd"/>
      <w:r w:rsidR="00044C18" w:rsidRPr="00E42EC7">
        <w:rPr>
          <w:szCs w:val="24"/>
        </w:rPr>
        <w:t xml:space="preserve"> by</w:t>
      </w:r>
      <w:r w:rsidR="006102F8" w:rsidRPr="00E42EC7">
        <w:rPr>
          <w:szCs w:val="24"/>
        </w:rPr>
        <w:t xml:space="preserve"> </w:t>
      </w:r>
      <w:r w:rsidR="00CA0A82" w:rsidRPr="00E42EC7">
        <w:rPr>
          <w:szCs w:val="24"/>
        </w:rPr>
        <w:t xml:space="preserve">using entry strategy </w:t>
      </w:r>
      <w:r w:rsidRPr="00E42EC7">
        <w:rPr>
          <w:szCs w:val="24"/>
        </w:rPr>
        <w:t>that</w:t>
      </w:r>
      <w:r w:rsidR="00036D55" w:rsidRPr="00E42EC7">
        <w:rPr>
          <w:szCs w:val="24"/>
        </w:rPr>
        <w:t xml:space="preserve"> </w:t>
      </w:r>
      <w:r w:rsidR="00197DBB" w:rsidRPr="00E42EC7">
        <w:rPr>
          <w:szCs w:val="24"/>
        </w:rPr>
        <w:t xml:space="preserve">the </w:t>
      </w:r>
      <w:r w:rsidRPr="00E42EC7">
        <w:rPr>
          <w:szCs w:val="24"/>
        </w:rPr>
        <w:t xml:space="preserve">group </w:t>
      </w:r>
      <w:r w:rsidR="00CA0A82" w:rsidRPr="00E42EC7">
        <w:rPr>
          <w:szCs w:val="24"/>
        </w:rPr>
        <w:t xml:space="preserve">is </w:t>
      </w:r>
      <w:r w:rsidRPr="00E42EC7">
        <w:rPr>
          <w:szCs w:val="24"/>
        </w:rPr>
        <w:t>direct export</w:t>
      </w:r>
      <w:r w:rsidR="00197DBB" w:rsidRPr="00E42EC7">
        <w:rPr>
          <w:szCs w:val="24"/>
        </w:rPr>
        <w:t>ing</w:t>
      </w:r>
      <w:r w:rsidRPr="00E42EC7">
        <w:rPr>
          <w:szCs w:val="24"/>
        </w:rPr>
        <w:t xml:space="preserve"> to</w:t>
      </w:r>
      <w:r w:rsidR="00CA0A82" w:rsidRPr="00E42EC7">
        <w:rPr>
          <w:szCs w:val="24"/>
        </w:rPr>
        <w:t xml:space="preserve"> this </w:t>
      </w:r>
      <w:r w:rsidRPr="00E42EC7">
        <w:rPr>
          <w:szCs w:val="24"/>
        </w:rPr>
        <w:t>new subsidiary</w:t>
      </w:r>
      <w:r w:rsidR="00197DBB" w:rsidRPr="00E42EC7">
        <w:rPr>
          <w:szCs w:val="24"/>
        </w:rPr>
        <w:t xml:space="preserve"> of joint venture Company</w:t>
      </w:r>
      <w:r w:rsidRPr="00E42EC7">
        <w:rPr>
          <w:szCs w:val="24"/>
        </w:rPr>
        <w:t xml:space="preserve"> with experienced Malaysian distributor company</w:t>
      </w:r>
      <w:r w:rsidR="00197DBB" w:rsidRPr="00E42EC7">
        <w:rPr>
          <w:szCs w:val="24"/>
        </w:rPr>
        <w:t xml:space="preserve"> and overcome the challenges</w:t>
      </w:r>
      <w:r w:rsidR="00F3528C" w:rsidRPr="00E42EC7">
        <w:rPr>
          <w:szCs w:val="24"/>
        </w:rPr>
        <w:t xml:space="preserve"> facing the Group</w:t>
      </w:r>
      <w:r w:rsidR="00197DBB" w:rsidRPr="00E42EC7">
        <w:rPr>
          <w:szCs w:val="24"/>
        </w:rPr>
        <w:t xml:space="preserve"> by recommendation</w:t>
      </w:r>
      <w:r w:rsidR="00CA0A82" w:rsidRPr="00E42EC7">
        <w:rPr>
          <w:szCs w:val="24"/>
        </w:rPr>
        <w:t xml:space="preserve"> as below</w:t>
      </w:r>
      <w:r w:rsidR="00197DBB" w:rsidRPr="00E42EC7">
        <w:rPr>
          <w:szCs w:val="24"/>
        </w:rPr>
        <w:t>.</w:t>
      </w:r>
      <w:r w:rsidRPr="00E42EC7">
        <w:rPr>
          <w:szCs w:val="24"/>
        </w:rPr>
        <w:t xml:space="preserve">  </w:t>
      </w:r>
      <w:r w:rsidR="00EC1FB1" w:rsidRPr="00E42EC7">
        <w:rPr>
          <w:szCs w:val="24"/>
        </w:rPr>
        <w:t xml:space="preserve"> </w:t>
      </w:r>
    </w:p>
    <w:p w:rsidR="00202A60" w:rsidRPr="00E42EC7" w:rsidRDefault="00547ED7" w:rsidP="00126D0B">
      <w:pPr>
        <w:rPr>
          <w:szCs w:val="24"/>
        </w:rPr>
      </w:pPr>
      <w:r w:rsidRPr="00E42EC7">
        <w:rPr>
          <w:szCs w:val="24"/>
        </w:rPr>
        <w:tab/>
      </w:r>
      <w:bookmarkStart w:id="55" w:name="__RefHeading__18722_883001571"/>
      <w:bookmarkStart w:id="56" w:name="__RefHeading__149265_1594466143"/>
      <w:bookmarkEnd w:id="55"/>
      <w:bookmarkEnd w:id="56"/>
      <w:r w:rsidR="0082231E" w:rsidRPr="00E42EC7">
        <w:rPr>
          <w:szCs w:val="24"/>
        </w:rPr>
        <w:t xml:space="preserve">It is recommended to merge with </w:t>
      </w:r>
      <w:r w:rsidR="007E1DED" w:rsidRPr="00E42EC7">
        <w:rPr>
          <w:szCs w:val="24"/>
        </w:rPr>
        <w:t xml:space="preserve">experienced </w:t>
      </w:r>
      <w:r w:rsidR="0082231E" w:rsidRPr="00E42EC7">
        <w:rPr>
          <w:szCs w:val="24"/>
        </w:rPr>
        <w:t xml:space="preserve">local company such as First Food Distribution (M) </w:t>
      </w:r>
      <w:proofErr w:type="spellStart"/>
      <w:r w:rsidR="0082231E" w:rsidRPr="00E42EC7">
        <w:rPr>
          <w:szCs w:val="24"/>
        </w:rPr>
        <w:t>Sdn</w:t>
      </w:r>
      <w:proofErr w:type="spellEnd"/>
      <w:r w:rsidR="0082231E" w:rsidRPr="00E42EC7">
        <w:rPr>
          <w:szCs w:val="24"/>
        </w:rPr>
        <w:t xml:space="preserve"> </w:t>
      </w:r>
      <w:proofErr w:type="spellStart"/>
      <w:r w:rsidR="0082231E" w:rsidRPr="00E42EC7">
        <w:rPr>
          <w:szCs w:val="24"/>
        </w:rPr>
        <w:t>Bhd</w:t>
      </w:r>
      <w:proofErr w:type="spellEnd"/>
      <w:r w:rsidR="0082231E" w:rsidRPr="00E42EC7">
        <w:rPr>
          <w:szCs w:val="24"/>
        </w:rPr>
        <w:t xml:space="preserve"> located at 47610 </w:t>
      </w:r>
      <w:proofErr w:type="spellStart"/>
      <w:r w:rsidR="0082231E" w:rsidRPr="00E42EC7">
        <w:rPr>
          <w:szCs w:val="24"/>
        </w:rPr>
        <w:t>Subang</w:t>
      </w:r>
      <w:proofErr w:type="spellEnd"/>
      <w:r w:rsidR="0082231E" w:rsidRPr="00E42EC7">
        <w:rPr>
          <w:szCs w:val="24"/>
        </w:rPr>
        <w:t xml:space="preserve"> Jaya, Selangor, Malaysia (First Food,2020)</w:t>
      </w:r>
      <w:r w:rsidR="00B52239" w:rsidRPr="00E42EC7">
        <w:rPr>
          <w:szCs w:val="24"/>
        </w:rPr>
        <w:t xml:space="preserve"> or other</w:t>
      </w:r>
      <w:r w:rsidR="007E1DED" w:rsidRPr="00E42EC7">
        <w:rPr>
          <w:szCs w:val="24"/>
        </w:rPr>
        <w:t xml:space="preserve"> experienced</w:t>
      </w:r>
      <w:r w:rsidR="00B52239" w:rsidRPr="00E42EC7">
        <w:rPr>
          <w:szCs w:val="24"/>
        </w:rPr>
        <w:t xml:space="preserve"> distribution</w:t>
      </w:r>
      <w:r w:rsidR="009D6D92" w:rsidRPr="00E42EC7">
        <w:rPr>
          <w:szCs w:val="24"/>
        </w:rPr>
        <w:t xml:space="preserve"> company</w:t>
      </w:r>
      <w:r w:rsidR="00F3528C" w:rsidRPr="00E42EC7">
        <w:rPr>
          <w:szCs w:val="24"/>
        </w:rPr>
        <w:t xml:space="preserve"> that will easily increase revenue, increase market share, enhance Brand loyalty in oversea and gain more profit to the Group</w:t>
      </w:r>
      <w:r w:rsidR="002D234B" w:rsidRPr="00E42EC7">
        <w:rPr>
          <w:szCs w:val="24"/>
        </w:rPr>
        <w:t xml:space="preserve"> (Ahmed, </w:t>
      </w:r>
      <w:proofErr w:type="spellStart"/>
      <w:r w:rsidR="002D234B" w:rsidRPr="00E42EC7">
        <w:rPr>
          <w:szCs w:val="24"/>
        </w:rPr>
        <w:t>Manwani</w:t>
      </w:r>
      <w:proofErr w:type="spellEnd"/>
      <w:r w:rsidR="002D234B" w:rsidRPr="00E42EC7">
        <w:rPr>
          <w:szCs w:val="24"/>
        </w:rPr>
        <w:t xml:space="preserve"> &amp; Ahmed,2018)</w:t>
      </w:r>
      <w:r w:rsidR="00F3528C" w:rsidRPr="00E42EC7">
        <w:rPr>
          <w:szCs w:val="24"/>
        </w:rPr>
        <w:t xml:space="preserve">. The experienced local distribution can </w:t>
      </w:r>
      <w:r w:rsidR="00B34965" w:rsidRPr="00E42EC7">
        <w:rPr>
          <w:szCs w:val="24"/>
        </w:rPr>
        <w:t xml:space="preserve">share </w:t>
      </w:r>
      <w:r w:rsidR="009D6D92" w:rsidRPr="00E42EC7">
        <w:rPr>
          <w:szCs w:val="24"/>
        </w:rPr>
        <w:t xml:space="preserve">their knowledge </w:t>
      </w:r>
      <w:r w:rsidR="0082231E" w:rsidRPr="00E42EC7">
        <w:rPr>
          <w:szCs w:val="24"/>
        </w:rPr>
        <w:t>to understand their</w:t>
      </w:r>
      <w:r w:rsidR="00F3528C" w:rsidRPr="00E42EC7">
        <w:rPr>
          <w:szCs w:val="24"/>
        </w:rPr>
        <w:t xml:space="preserve"> </w:t>
      </w:r>
      <w:r w:rsidR="00737125" w:rsidRPr="00E42EC7">
        <w:rPr>
          <w:szCs w:val="24"/>
        </w:rPr>
        <w:t>customers’</w:t>
      </w:r>
      <w:r w:rsidR="00F3528C" w:rsidRPr="00E42EC7">
        <w:rPr>
          <w:szCs w:val="24"/>
        </w:rPr>
        <w:t xml:space="preserve"> </w:t>
      </w:r>
      <w:r w:rsidR="0082231E" w:rsidRPr="00E42EC7">
        <w:rPr>
          <w:szCs w:val="24"/>
        </w:rPr>
        <w:t>cultural</w:t>
      </w:r>
      <w:r w:rsidR="00B52239" w:rsidRPr="00E42EC7">
        <w:rPr>
          <w:szCs w:val="24"/>
        </w:rPr>
        <w:t>,</w:t>
      </w:r>
      <w:r w:rsidR="009D6D92" w:rsidRPr="00E42EC7">
        <w:rPr>
          <w:szCs w:val="24"/>
        </w:rPr>
        <w:t xml:space="preserve"> food regulations, custom clearance, solv</w:t>
      </w:r>
      <w:r w:rsidR="00F3528C" w:rsidRPr="00E42EC7">
        <w:rPr>
          <w:szCs w:val="24"/>
        </w:rPr>
        <w:t>ing</w:t>
      </w:r>
      <w:r w:rsidR="009D6D92" w:rsidRPr="00E42EC7">
        <w:rPr>
          <w:szCs w:val="24"/>
        </w:rPr>
        <w:t xml:space="preserve"> tariff issues</w:t>
      </w:r>
      <w:r w:rsidR="00A2503A" w:rsidRPr="00E42EC7">
        <w:rPr>
          <w:szCs w:val="24"/>
        </w:rPr>
        <w:t xml:space="preserve"> that </w:t>
      </w:r>
      <w:r w:rsidR="00A2503A" w:rsidRPr="00E42EC7">
        <w:rPr>
          <w:szCs w:val="24"/>
          <w:lang w:val="en-US"/>
        </w:rPr>
        <w:t xml:space="preserve">may </w:t>
      </w:r>
      <w:r w:rsidR="00A2503A" w:rsidRPr="00E42EC7">
        <w:rPr>
          <w:szCs w:val="24"/>
        </w:rPr>
        <w:t xml:space="preserve">helps the Group to solve some local issues and effective in operations (Javernick‐Will,2009). It may good to </w:t>
      </w:r>
      <w:r w:rsidR="009D6D92" w:rsidRPr="00E42EC7">
        <w:rPr>
          <w:szCs w:val="24"/>
        </w:rPr>
        <w:t>us</w:t>
      </w:r>
      <w:r w:rsidR="00A2503A" w:rsidRPr="00E42EC7">
        <w:rPr>
          <w:szCs w:val="24"/>
        </w:rPr>
        <w:t>e</w:t>
      </w:r>
      <w:r w:rsidR="009D6D92" w:rsidRPr="00E42EC7">
        <w:rPr>
          <w:szCs w:val="24"/>
        </w:rPr>
        <w:t xml:space="preserve"> its</w:t>
      </w:r>
      <w:r w:rsidR="00134DFA" w:rsidRPr="00E42EC7">
        <w:rPr>
          <w:szCs w:val="24"/>
        </w:rPr>
        <w:t xml:space="preserve"> established</w:t>
      </w:r>
      <w:r w:rsidR="00795F30" w:rsidRPr="00E42EC7">
        <w:rPr>
          <w:szCs w:val="24"/>
        </w:rPr>
        <w:t xml:space="preserve"> network</w:t>
      </w:r>
      <w:r w:rsidR="00134DFA" w:rsidRPr="00E42EC7">
        <w:rPr>
          <w:szCs w:val="24"/>
        </w:rPr>
        <w:t>s</w:t>
      </w:r>
      <w:r w:rsidR="00795F30" w:rsidRPr="00E42EC7">
        <w:rPr>
          <w:szCs w:val="24"/>
        </w:rPr>
        <w:t xml:space="preserve"> to</w:t>
      </w:r>
      <w:r w:rsidR="009D6D92" w:rsidRPr="00E42EC7">
        <w:rPr>
          <w:szCs w:val="24"/>
        </w:rPr>
        <w:t xml:space="preserve"> </w:t>
      </w:r>
      <w:r w:rsidR="00C7727D" w:rsidRPr="00E42EC7">
        <w:rPr>
          <w:iCs/>
          <w:szCs w:val="24"/>
        </w:rPr>
        <w:t xml:space="preserve">promote snacks and confectionery items into </w:t>
      </w:r>
      <w:r w:rsidR="00A2503A" w:rsidRPr="00E42EC7">
        <w:rPr>
          <w:iCs/>
          <w:szCs w:val="24"/>
        </w:rPr>
        <w:t>Malaysian retailers</w:t>
      </w:r>
      <w:r w:rsidR="00A2503A" w:rsidRPr="00E42EC7">
        <w:rPr>
          <w:szCs w:val="24"/>
        </w:rPr>
        <w:t xml:space="preserve"> such as </w:t>
      </w:r>
      <w:r w:rsidR="00A2503A" w:rsidRPr="00E42EC7">
        <w:rPr>
          <w:szCs w:val="24"/>
          <w:lang w:val="en-US"/>
        </w:rPr>
        <w:t xml:space="preserve">Dairy Farm Group, </w:t>
      </w:r>
      <w:proofErr w:type="spellStart"/>
      <w:r w:rsidR="00A2503A" w:rsidRPr="00E42EC7">
        <w:rPr>
          <w:szCs w:val="24"/>
          <w:lang w:val="en-US"/>
        </w:rPr>
        <w:t>Mydin</w:t>
      </w:r>
      <w:proofErr w:type="spellEnd"/>
      <w:r w:rsidR="00A2503A" w:rsidRPr="00E42EC7">
        <w:rPr>
          <w:szCs w:val="24"/>
          <w:lang w:val="en-US"/>
        </w:rPr>
        <w:t xml:space="preserve"> Mohamed Holdings, </w:t>
      </w:r>
      <w:proofErr w:type="spellStart"/>
      <w:r w:rsidR="00A2503A" w:rsidRPr="00E42EC7">
        <w:rPr>
          <w:szCs w:val="24"/>
          <w:lang w:val="en-US"/>
        </w:rPr>
        <w:t>Trendcell</w:t>
      </w:r>
      <w:proofErr w:type="spellEnd"/>
      <w:r w:rsidR="00A2503A" w:rsidRPr="00E42EC7">
        <w:rPr>
          <w:szCs w:val="24"/>
          <w:lang w:val="en-US"/>
        </w:rPr>
        <w:t>, Village, Grocer Holdings, and AEON Group (USDA</w:t>
      </w:r>
      <w:proofErr w:type="gramStart"/>
      <w:r w:rsidR="00A2503A" w:rsidRPr="00E42EC7">
        <w:rPr>
          <w:szCs w:val="24"/>
          <w:lang w:val="en-US"/>
        </w:rPr>
        <w:t>,2019</w:t>
      </w:r>
      <w:proofErr w:type="gramEnd"/>
      <w:r w:rsidR="00A2503A" w:rsidRPr="00E42EC7">
        <w:rPr>
          <w:szCs w:val="24"/>
          <w:lang w:val="en-US"/>
        </w:rPr>
        <w:t xml:space="preserve">). </w:t>
      </w:r>
    </w:p>
    <w:p w:rsidR="00DA0E60" w:rsidRPr="00E42EC7" w:rsidRDefault="0082231E" w:rsidP="00DC19C1">
      <w:pPr>
        <w:ind w:firstLine="720"/>
        <w:rPr>
          <w:szCs w:val="24"/>
        </w:rPr>
      </w:pPr>
      <w:r w:rsidRPr="00E42EC7">
        <w:rPr>
          <w:szCs w:val="24"/>
        </w:rPr>
        <w:t xml:space="preserve">Before establishing new unit, company must </w:t>
      </w:r>
      <w:r w:rsidR="00972BEB" w:rsidRPr="00E42EC7">
        <w:rPr>
          <w:szCs w:val="24"/>
        </w:rPr>
        <w:t xml:space="preserve">hire </w:t>
      </w:r>
      <w:r w:rsidR="00B52239" w:rsidRPr="00E42EC7">
        <w:rPr>
          <w:szCs w:val="24"/>
        </w:rPr>
        <w:t>consultant like Quantum consulting services(Quantum,2019)</w:t>
      </w:r>
      <w:r w:rsidR="00EE5F4F" w:rsidRPr="00E42EC7">
        <w:rPr>
          <w:szCs w:val="24"/>
        </w:rPr>
        <w:t xml:space="preserve"> or other profession</w:t>
      </w:r>
      <w:r w:rsidR="00E42EC7" w:rsidRPr="00E42EC7">
        <w:rPr>
          <w:szCs w:val="24"/>
        </w:rPr>
        <w:t>al</w:t>
      </w:r>
      <w:r w:rsidR="00EE5F4F" w:rsidRPr="00E42EC7">
        <w:rPr>
          <w:szCs w:val="24"/>
        </w:rPr>
        <w:t xml:space="preserve"> consulting company</w:t>
      </w:r>
      <w:r w:rsidR="00B52239" w:rsidRPr="00E42EC7">
        <w:rPr>
          <w:szCs w:val="24"/>
        </w:rPr>
        <w:t xml:space="preserve"> to assist</w:t>
      </w:r>
      <w:r w:rsidR="00EE5F4F" w:rsidRPr="00E42EC7">
        <w:rPr>
          <w:szCs w:val="24"/>
        </w:rPr>
        <w:t xml:space="preserve"> </w:t>
      </w:r>
      <w:r w:rsidR="00B52239" w:rsidRPr="00E42EC7">
        <w:rPr>
          <w:szCs w:val="24"/>
        </w:rPr>
        <w:t xml:space="preserve">the deal with </w:t>
      </w:r>
      <w:r w:rsidR="00220FD5" w:rsidRPr="00E42EC7">
        <w:rPr>
          <w:szCs w:val="24"/>
        </w:rPr>
        <w:t xml:space="preserve">merging </w:t>
      </w:r>
      <w:r w:rsidR="00B52239" w:rsidRPr="00E42EC7">
        <w:rPr>
          <w:szCs w:val="24"/>
        </w:rPr>
        <w:t xml:space="preserve">new company and also helps the Group understand </w:t>
      </w:r>
      <w:r w:rsidRPr="00E42EC7">
        <w:rPr>
          <w:szCs w:val="24"/>
        </w:rPr>
        <w:t xml:space="preserve">the laws and tax tariff of Malaysia so that it </w:t>
      </w:r>
      <w:r w:rsidR="008051F2" w:rsidRPr="00E42EC7">
        <w:rPr>
          <w:szCs w:val="24"/>
        </w:rPr>
        <w:t xml:space="preserve">avoid </w:t>
      </w:r>
      <w:r w:rsidRPr="00E42EC7">
        <w:rPr>
          <w:szCs w:val="24"/>
        </w:rPr>
        <w:t>issues later</w:t>
      </w:r>
      <w:r w:rsidR="00DA0E60" w:rsidRPr="00E42EC7">
        <w:rPr>
          <w:szCs w:val="24"/>
        </w:rPr>
        <w:t xml:space="preserve"> (Schuster and Holtbrügge,2017)</w:t>
      </w:r>
      <w:r w:rsidRPr="00E42EC7">
        <w:rPr>
          <w:szCs w:val="24"/>
        </w:rPr>
        <w:t>.</w:t>
      </w:r>
      <w:r w:rsidR="00DC19C1" w:rsidRPr="00E42EC7">
        <w:rPr>
          <w:szCs w:val="24"/>
        </w:rPr>
        <w:t xml:space="preserve"> </w:t>
      </w:r>
      <w:r w:rsidR="00DA0E60" w:rsidRPr="00E42EC7">
        <w:rPr>
          <w:szCs w:val="24"/>
        </w:rPr>
        <w:t xml:space="preserve">The consultant should </w:t>
      </w:r>
      <w:r w:rsidRPr="00E42EC7">
        <w:rPr>
          <w:szCs w:val="24"/>
        </w:rPr>
        <w:t xml:space="preserve">identify the important laws and tax codes, and then comply for the same will help the business to run </w:t>
      </w:r>
      <w:proofErr w:type="gramStart"/>
      <w:r w:rsidRPr="00E42EC7">
        <w:rPr>
          <w:szCs w:val="24"/>
        </w:rPr>
        <w:t>smoothly</w:t>
      </w:r>
      <w:r w:rsidR="00134DFA" w:rsidRPr="00E42EC7">
        <w:rPr>
          <w:szCs w:val="24"/>
        </w:rPr>
        <w:t>(</w:t>
      </w:r>
      <w:proofErr w:type="gramEnd"/>
      <w:r w:rsidR="00134DFA" w:rsidRPr="00E42EC7">
        <w:rPr>
          <w:szCs w:val="24"/>
        </w:rPr>
        <w:t>Schuster and Holtbrügge,2017).</w:t>
      </w:r>
    </w:p>
    <w:p w:rsidR="00134DFA" w:rsidRPr="00E42EC7" w:rsidRDefault="00134DFA" w:rsidP="00134DFA">
      <w:pPr>
        <w:ind w:firstLine="720"/>
        <w:rPr>
          <w:szCs w:val="24"/>
        </w:rPr>
      </w:pPr>
      <w:r w:rsidRPr="00E42EC7">
        <w:rPr>
          <w:szCs w:val="24"/>
        </w:rPr>
        <w:lastRenderedPageBreak/>
        <w:t>Then, t</w:t>
      </w:r>
      <w:r w:rsidR="0082231E" w:rsidRPr="00E42EC7">
        <w:rPr>
          <w:szCs w:val="24"/>
        </w:rPr>
        <w:t xml:space="preserve">he factories and products </w:t>
      </w:r>
      <w:r w:rsidRPr="00E42EC7">
        <w:rPr>
          <w:szCs w:val="24"/>
        </w:rPr>
        <w:t xml:space="preserve">of the Group </w:t>
      </w:r>
      <w:r w:rsidR="0082231E" w:rsidRPr="00E42EC7">
        <w:rPr>
          <w:szCs w:val="24"/>
        </w:rPr>
        <w:t>must be approved by Halal Department of Islamic development, Malaysia.</w:t>
      </w:r>
      <w:r w:rsidRPr="00E42EC7">
        <w:rPr>
          <w:szCs w:val="24"/>
        </w:rPr>
        <w:t xml:space="preserve"> </w:t>
      </w:r>
      <w:r w:rsidR="00585275" w:rsidRPr="00E42EC7">
        <w:rPr>
          <w:szCs w:val="24"/>
        </w:rPr>
        <w:t>To do th</w:t>
      </w:r>
      <w:r w:rsidRPr="00E42EC7">
        <w:rPr>
          <w:szCs w:val="24"/>
        </w:rPr>
        <w:t>is, the Group should apply Halal approval on own products and factories by The</w:t>
      </w:r>
      <w:r w:rsidRPr="00E42EC7">
        <w:rPr>
          <w:bCs/>
          <w:szCs w:val="24"/>
        </w:rPr>
        <w:t xml:space="preserve"> Incorporated Trustees of the Islamic community fung of Hong Kong (Islamictrusthk</w:t>
      </w:r>
      <w:proofErr w:type="gramStart"/>
      <w:r w:rsidRPr="00E42EC7">
        <w:rPr>
          <w:bCs/>
          <w:szCs w:val="24"/>
        </w:rPr>
        <w:t>,2020</w:t>
      </w:r>
      <w:proofErr w:type="gramEnd"/>
      <w:r w:rsidRPr="00E42EC7">
        <w:rPr>
          <w:bCs/>
          <w:szCs w:val="24"/>
        </w:rPr>
        <w:t xml:space="preserve">). </w:t>
      </w:r>
    </w:p>
    <w:p w:rsidR="009D6D92" w:rsidRPr="00E42EC7" w:rsidRDefault="009D6D92" w:rsidP="009D6D92">
      <w:pPr>
        <w:ind w:firstLine="720"/>
        <w:rPr>
          <w:szCs w:val="24"/>
        </w:rPr>
      </w:pPr>
      <w:r w:rsidRPr="00E42EC7">
        <w:rPr>
          <w:szCs w:val="24"/>
        </w:rPr>
        <w:t xml:space="preserve">The </w:t>
      </w:r>
      <w:r w:rsidR="0069354C" w:rsidRPr="00E42EC7">
        <w:rPr>
          <w:szCs w:val="24"/>
        </w:rPr>
        <w:t xml:space="preserve">Group </w:t>
      </w:r>
      <w:r w:rsidRPr="00E42EC7">
        <w:rPr>
          <w:szCs w:val="24"/>
        </w:rPr>
        <w:t>ha</w:t>
      </w:r>
      <w:r w:rsidR="00BA0846" w:rsidRPr="00E42EC7">
        <w:rPr>
          <w:szCs w:val="24"/>
        </w:rPr>
        <w:t>s</w:t>
      </w:r>
      <w:r w:rsidR="0069354C" w:rsidRPr="00E42EC7">
        <w:rPr>
          <w:szCs w:val="24"/>
        </w:rPr>
        <w:t xml:space="preserve"> also need</w:t>
      </w:r>
      <w:r w:rsidRPr="00E42EC7">
        <w:rPr>
          <w:szCs w:val="24"/>
        </w:rPr>
        <w:t xml:space="preserve"> to hire the employees who understand Malaysian languages and company will also recruit candidate who is multi linguistic. Further, by providing training to the candidate, company also reduce challenge.</w:t>
      </w:r>
    </w:p>
    <w:p w:rsidR="005122C6" w:rsidRPr="00E42EC7" w:rsidRDefault="00202A60" w:rsidP="00E1458A">
      <w:pPr>
        <w:ind w:firstLine="720"/>
        <w:rPr>
          <w:szCs w:val="24"/>
        </w:rPr>
      </w:pPr>
      <w:r w:rsidRPr="00E42EC7">
        <w:rPr>
          <w:szCs w:val="24"/>
        </w:rPr>
        <w:t>Furthermore</w:t>
      </w:r>
      <w:r w:rsidR="004F33CC" w:rsidRPr="00E42EC7">
        <w:rPr>
          <w:szCs w:val="24"/>
        </w:rPr>
        <w:t>, it is also recommended</w:t>
      </w:r>
      <w:r w:rsidR="005122C6" w:rsidRPr="00E42EC7">
        <w:rPr>
          <w:szCs w:val="24"/>
        </w:rPr>
        <w:t xml:space="preserve"> the Group </w:t>
      </w:r>
      <w:r w:rsidR="004F33CC" w:rsidRPr="00E42EC7">
        <w:rPr>
          <w:szCs w:val="24"/>
        </w:rPr>
        <w:t xml:space="preserve">to </w:t>
      </w:r>
      <w:r w:rsidR="005122C6" w:rsidRPr="00E42EC7">
        <w:rPr>
          <w:szCs w:val="24"/>
        </w:rPr>
        <w:t xml:space="preserve">development </w:t>
      </w:r>
      <w:r w:rsidR="006544F0" w:rsidRPr="00E42EC7">
        <w:rPr>
          <w:szCs w:val="24"/>
        </w:rPr>
        <w:t>new</w:t>
      </w:r>
      <w:r w:rsidR="005122C6" w:rsidRPr="00E42EC7">
        <w:rPr>
          <w:szCs w:val="24"/>
        </w:rPr>
        <w:t xml:space="preserve"> products to</w:t>
      </w:r>
      <w:r w:rsidR="001F3ACD" w:rsidRPr="00E42EC7">
        <w:rPr>
          <w:szCs w:val="24"/>
        </w:rPr>
        <w:t xml:space="preserve"> approach</w:t>
      </w:r>
      <w:r w:rsidR="005122C6" w:rsidRPr="00E42EC7">
        <w:rPr>
          <w:szCs w:val="24"/>
        </w:rPr>
        <w:t xml:space="preserve"> Malaysian’s flavour taste such as </w:t>
      </w:r>
      <w:r w:rsidR="006544F0" w:rsidRPr="00E42EC7">
        <w:rPr>
          <w:szCs w:val="24"/>
        </w:rPr>
        <w:t>traditional Muslim taste like</w:t>
      </w:r>
      <w:r w:rsidR="004F33CC" w:rsidRPr="00E42EC7">
        <w:rPr>
          <w:szCs w:val="24"/>
        </w:rPr>
        <w:t xml:space="preserve"> </w:t>
      </w:r>
      <w:r w:rsidR="006544F0" w:rsidRPr="00E42EC7">
        <w:rPr>
          <w:szCs w:val="24"/>
        </w:rPr>
        <w:t>tahini-based sauce or a red,</w:t>
      </w:r>
      <w:r w:rsidR="006D79FA" w:rsidRPr="00E42EC7">
        <w:rPr>
          <w:szCs w:val="24"/>
        </w:rPr>
        <w:t xml:space="preserve"> </w:t>
      </w:r>
      <w:proofErr w:type="spellStart"/>
      <w:r w:rsidR="006544F0" w:rsidRPr="00E42EC7">
        <w:rPr>
          <w:szCs w:val="24"/>
        </w:rPr>
        <w:t>harissa</w:t>
      </w:r>
      <w:proofErr w:type="spellEnd"/>
      <w:r w:rsidR="006544F0" w:rsidRPr="00E42EC7">
        <w:rPr>
          <w:szCs w:val="24"/>
        </w:rPr>
        <w:t xml:space="preserve"> based sauce</w:t>
      </w:r>
      <w:r w:rsidR="001F3ACD" w:rsidRPr="00E42EC7">
        <w:rPr>
          <w:szCs w:val="24"/>
        </w:rPr>
        <w:t xml:space="preserve"> (</w:t>
      </w:r>
      <w:r w:rsidR="001F3ACD" w:rsidRPr="00E42EC7">
        <w:rPr>
          <w:color w:val="222222"/>
          <w:szCs w:val="24"/>
          <w:shd w:val="clear" w:color="auto" w:fill="FFFFFF"/>
        </w:rPr>
        <w:t>Allen</w:t>
      </w:r>
      <w:proofErr w:type="gramStart"/>
      <w:r w:rsidR="001F3ACD" w:rsidRPr="00E42EC7">
        <w:rPr>
          <w:color w:val="222222"/>
          <w:szCs w:val="24"/>
          <w:shd w:val="clear" w:color="auto" w:fill="FFFFFF"/>
        </w:rPr>
        <w:t>,2019</w:t>
      </w:r>
      <w:proofErr w:type="gramEnd"/>
      <w:r w:rsidR="001F3ACD" w:rsidRPr="00E42EC7">
        <w:rPr>
          <w:color w:val="222222"/>
          <w:szCs w:val="24"/>
          <w:shd w:val="clear" w:color="auto" w:fill="FFFFFF"/>
        </w:rPr>
        <w:t>)</w:t>
      </w:r>
      <w:r w:rsidR="006544F0" w:rsidRPr="00E42EC7">
        <w:rPr>
          <w:szCs w:val="24"/>
        </w:rPr>
        <w:t xml:space="preserve">. </w:t>
      </w:r>
    </w:p>
    <w:p w:rsidR="00F8581A" w:rsidRPr="00E42EC7" w:rsidRDefault="00E1458A" w:rsidP="00E1458A">
      <w:pPr>
        <w:ind w:firstLine="720"/>
        <w:rPr>
          <w:szCs w:val="24"/>
        </w:rPr>
      </w:pPr>
      <w:r w:rsidRPr="00E42EC7">
        <w:rPr>
          <w:szCs w:val="24"/>
        </w:rPr>
        <w:t>T</w:t>
      </w:r>
      <w:r w:rsidR="00F8581A" w:rsidRPr="00E42EC7">
        <w:rPr>
          <w:szCs w:val="24"/>
        </w:rPr>
        <w:t xml:space="preserve">he </w:t>
      </w:r>
      <w:r w:rsidRPr="00E42EC7">
        <w:rPr>
          <w:szCs w:val="24"/>
        </w:rPr>
        <w:t xml:space="preserve">Group </w:t>
      </w:r>
      <w:r w:rsidR="00F8581A" w:rsidRPr="00E42EC7">
        <w:rPr>
          <w:szCs w:val="24"/>
        </w:rPr>
        <w:t xml:space="preserve">will also take initiative to provide products </w:t>
      </w:r>
      <w:r w:rsidR="00051CB2" w:rsidRPr="00E42EC7">
        <w:rPr>
          <w:szCs w:val="24"/>
        </w:rPr>
        <w:t xml:space="preserve">online shipping </w:t>
      </w:r>
      <w:r w:rsidR="00F8581A" w:rsidRPr="00E42EC7">
        <w:rPr>
          <w:szCs w:val="24"/>
        </w:rPr>
        <w:t>and services</w:t>
      </w:r>
      <w:r w:rsidR="00051CB2" w:rsidRPr="00E42EC7">
        <w:rPr>
          <w:szCs w:val="24"/>
        </w:rPr>
        <w:t xml:space="preserve"> </w:t>
      </w:r>
      <w:r w:rsidR="00F8581A" w:rsidRPr="00E42EC7">
        <w:rPr>
          <w:szCs w:val="24"/>
        </w:rPr>
        <w:t xml:space="preserve">through </w:t>
      </w:r>
      <w:r w:rsidR="00051CB2" w:rsidRPr="00E42EC7">
        <w:rPr>
          <w:szCs w:val="24"/>
        </w:rPr>
        <w:t xml:space="preserve">Malaysia’s </w:t>
      </w:r>
      <w:r w:rsidR="00F8581A" w:rsidRPr="00E42EC7">
        <w:rPr>
          <w:szCs w:val="24"/>
        </w:rPr>
        <w:t>websites.</w:t>
      </w:r>
      <w:r w:rsidR="0032087F" w:rsidRPr="00E42EC7">
        <w:rPr>
          <w:szCs w:val="24"/>
        </w:rPr>
        <w:t xml:space="preserve">  Since the price elasticity are lower in Malaysia market than Hong Kong, it allow the Group to set a higher price </w:t>
      </w:r>
      <w:r w:rsidR="00625301" w:rsidRPr="00E42EC7">
        <w:rPr>
          <w:szCs w:val="24"/>
        </w:rPr>
        <w:t>that related to the price determined in Hong Kong</w:t>
      </w:r>
      <w:r w:rsidR="00BD0DCE" w:rsidRPr="00E42EC7">
        <w:rPr>
          <w:szCs w:val="24"/>
        </w:rPr>
        <w:t xml:space="preserve"> (</w:t>
      </w:r>
      <w:proofErr w:type="spellStart"/>
      <w:r w:rsidR="00BD0DCE" w:rsidRPr="00E42EC7">
        <w:rPr>
          <w:color w:val="222222"/>
          <w:szCs w:val="24"/>
          <w:shd w:val="clear" w:color="auto" w:fill="FFFFFF"/>
        </w:rPr>
        <w:t>Felettigh</w:t>
      </w:r>
      <w:proofErr w:type="spellEnd"/>
      <w:r w:rsidR="00BD0DCE" w:rsidRPr="00E42EC7">
        <w:rPr>
          <w:color w:val="222222"/>
          <w:szCs w:val="24"/>
          <w:shd w:val="clear" w:color="auto" w:fill="FFFFFF"/>
        </w:rPr>
        <w:t xml:space="preserve"> &amp; Federico</w:t>
      </w:r>
      <w:proofErr w:type="gramStart"/>
      <w:r w:rsidR="00BD0DCE" w:rsidRPr="00E42EC7">
        <w:rPr>
          <w:color w:val="222222"/>
          <w:szCs w:val="24"/>
          <w:shd w:val="clear" w:color="auto" w:fill="FFFFFF"/>
        </w:rPr>
        <w:t>,2011</w:t>
      </w:r>
      <w:proofErr w:type="gramEnd"/>
      <w:r w:rsidR="00BD0DCE" w:rsidRPr="00E42EC7">
        <w:rPr>
          <w:color w:val="222222"/>
          <w:szCs w:val="24"/>
          <w:shd w:val="clear" w:color="auto" w:fill="FFFFFF"/>
        </w:rPr>
        <w:t>)</w:t>
      </w:r>
      <w:r w:rsidR="00625301" w:rsidRPr="00E42EC7">
        <w:rPr>
          <w:szCs w:val="24"/>
        </w:rPr>
        <w:t>.</w:t>
      </w:r>
      <w:r w:rsidR="004F257C" w:rsidRPr="00E42EC7">
        <w:rPr>
          <w:color w:val="222222"/>
          <w:szCs w:val="24"/>
        </w:rPr>
        <w:t xml:space="preserve"> </w:t>
      </w:r>
      <w:r w:rsidR="002E326F" w:rsidRPr="00E42EC7">
        <w:rPr>
          <w:color w:val="222222"/>
          <w:szCs w:val="24"/>
        </w:rPr>
        <w:t>For minimize currency risk, the Group should make a</w:t>
      </w:r>
      <w:r w:rsidR="004F257C" w:rsidRPr="00E42EC7">
        <w:rPr>
          <w:szCs w:val="24"/>
        </w:rPr>
        <w:t xml:space="preserve"> </w:t>
      </w:r>
      <w:r w:rsidR="004F257C" w:rsidRPr="00E42EC7">
        <w:rPr>
          <w:bCs/>
          <w:szCs w:val="24"/>
        </w:rPr>
        <w:t>currency</w:t>
      </w:r>
      <w:r w:rsidR="004F257C" w:rsidRPr="00E42EC7">
        <w:rPr>
          <w:szCs w:val="24"/>
        </w:rPr>
        <w:t xml:space="preserve"> forward contract</w:t>
      </w:r>
      <w:r w:rsidR="002E326F" w:rsidRPr="00E42EC7">
        <w:rPr>
          <w:szCs w:val="24"/>
        </w:rPr>
        <w:t xml:space="preserve"> that </w:t>
      </w:r>
      <w:r w:rsidR="004F257C" w:rsidRPr="00E42EC7">
        <w:rPr>
          <w:szCs w:val="24"/>
        </w:rPr>
        <w:t xml:space="preserve">allows the </w:t>
      </w:r>
      <w:r w:rsidR="002E326F" w:rsidRPr="00E42EC7">
        <w:rPr>
          <w:szCs w:val="24"/>
        </w:rPr>
        <w:t>Group</w:t>
      </w:r>
      <w:r w:rsidR="004F257C" w:rsidRPr="00E42EC7">
        <w:rPr>
          <w:szCs w:val="24"/>
        </w:rPr>
        <w:t xml:space="preserve"> to lock in the price they pay for a</w:t>
      </w:r>
      <w:r w:rsidR="002E326F" w:rsidRPr="00E42EC7">
        <w:rPr>
          <w:szCs w:val="24"/>
        </w:rPr>
        <w:t xml:space="preserve"> currency to hedge currency risk (</w:t>
      </w:r>
      <w:r w:rsidR="002E326F" w:rsidRPr="00E42EC7">
        <w:rPr>
          <w:color w:val="222222"/>
          <w:szCs w:val="24"/>
          <w:shd w:val="clear" w:color="auto" w:fill="FFFFFF"/>
        </w:rPr>
        <w:t>Bash et al</w:t>
      </w:r>
      <w:proofErr w:type="gramStart"/>
      <w:r w:rsidR="002E326F" w:rsidRPr="00E42EC7">
        <w:rPr>
          <w:color w:val="222222"/>
          <w:szCs w:val="24"/>
          <w:shd w:val="clear" w:color="auto" w:fill="FFFFFF"/>
        </w:rPr>
        <w:t>,2018</w:t>
      </w:r>
      <w:proofErr w:type="gramEnd"/>
      <w:r w:rsidR="002E326F" w:rsidRPr="00E42EC7">
        <w:rPr>
          <w:color w:val="222222"/>
          <w:szCs w:val="24"/>
          <w:shd w:val="clear" w:color="auto" w:fill="FFFFFF"/>
        </w:rPr>
        <w:t>)</w:t>
      </w:r>
      <w:r w:rsidR="002E326F" w:rsidRPr="00E42EC7">
        <w:rPr>
          <w:szCs w:val="24"/>
        </w:rPr>
        <w:t>.</w:t>
      </w:r>
    </w:p>
    <w:p w:rsidR="00F3528C" w:rsidRPr="00E42EC7" w:rsidRDefault="000D11C0" w:rsidP="00F3528C">
      <w:pPr>
        <w:rPr>
          <w:szCs w:val="24"/>
        </w:rPr>
      </w:pPr>
      <w:r w:rsidRPr="00E42EC7">
        <w:rPr>
          <w:szCs w:val="24"/>
        </w:rPr>
        <w:tab/>
      </w:r>
    </w:p>
    <w:p w:rsidR="00482CA8" w:rsidRPr="00E42EC7" w:rsidRDefault="00F8581A" w:rsidP="00A67F8E">
      <w:pPr>
        <w:rPr>
          <w:szCs w:val="24"/>
        </w:rPr>
      </w:pPr>
      <w:r w:rsidRPr="00E42EC7">
        <w:rPr>
          <w:szCs w:val="24"/>
        </w:rPr>
        <w:t xml:space="preserve"> </w:t>
      </w:r>
    </w:p>
    <w:p w:rsidR="006D79FA" w:rsidRPr="00E42EC7" w:rsidRDefault="006D79FA" w:rsidP="00A67F8E">
      <w:pPr>
        <w:rPr>
          <w:szCs w:val="24"/>
        </w:rPr>
      </w:pPr>
    </w:p>
    <w:p w:rsidR="00482CA8" w:rsidRPr="00E42EC7" w:rsidRDefault="00E42EC7" w:rsidP="00E42EC7">
      <w:pPr>
        <w:tabs>
          <w:tab w:val="left" w:pos="5320"/>
        </w:tabs>
        <w:rPr>
          <w:szCs w:val="24"/>
        </w:rPr>
      </w:pPr>
      <w:r w:rsidRPr="00E42EC7">
        <w:rPr>
          <w:szCs w:val="24"/>
        </w:rPr>
        <w:tab/>
      </w:r>
    </w:p>
    <w:p w:rsidR="00482CA8" w:rsidRPr="00E42EC7" w:rsidRDefault="00482CA8" w:rsidP="00AB4EEE">
      <w:pPr>
        <w:rPr>
          <w:szCs w:val="24"/>
        </w:rPr>
      </w:pPr>
    </w:p>
    <w:p w:rsidR="006D79FA" w:rsidRPr="00E42EC7" w:rsidRDefault="006D79FA" w:rsidP="00AB4EEE">
      <w:pPr>
        <w:rPr>
          <w:szCs w:val="24"/>
        </w:rPr>
      </w:pPr>
    </w:p>
    <w:p w:rsidR="00482CA8" w:rsidRPr="00E42EC7" w:rsidRDefault="00482CA8" w:rsidP="00AB4EEE">
      <w:pPr>
        <w:rPr>
          <w:szCs w:val="24"/>
        </w:rPr>
      </w:pPr>
    </w:p>
    <w:p w:rsidR="00482CA8" w:rsidRPr="00E42EC7" w:rsidRDefault="00482CA8" w:rsidP="00AB4EEE">
      <w:pPr>
        <w:rPr>
          <w:szCs w:val="24"/>
        </w:rPr>
      </w:pPr>
    </w:p>
    <w:p w:rsidR="00482CA8" w:rsidRPr="00E42EC7" w:rsidRDefault="00482CA8" w:rsidP="00AB4EEE">
      <w:pPr>
        <w:rPr>
          <w:szCs w:val="24"/>
        </w:rPr>
      </w:pPr>
    </w:p>
    <w:p w:rsidR="00482CA8" w:rsidRPr="00E42EC7" w:rsidRDefault="00482CA8" w:rsidP="00AB4EEE">
      <w:pPr>
        <w:rPr>
          <w:szCs w:val="24"/>
        </w:rPr>
      </w:pPr>
    </w:p>
    <w:p w:rsidR="00F82558" w:rsidRPr="00E42EC7" w:rsidRDefault="00F82558" w:rsidP="00AB4EEE">
      <w:pPr>
        <w:rPr>
          <w:szCs w:val="24"/>
        </w:rPr>
      </w:pPr>
    </w:p>
    <w:p w:rsidR="00F82558" w:rsidRPr="00E42EC7" w:rsidRDefault="00F82558" w:rsidP="00AB4EEE">
      <w:pPr>
        <w:rPr>
          <w:szCs w:val="24"/>
        </w:rPr>
      </w:pPr>
    </w:p>
    <w:p w:rsidR="00F82558" w:rsidRPr="00E42EC7" w:rsidRDefault="00F82558" w:rsidP="00AB4EEE">
      <w:pPr>
        <w:rPr>
          <w:szCs w:val="24"/>
        </w:rPr>
      </w:pPr>
    </w:p>
    <w:p w:rsidR="00371435" w:rsidRPr="00E42EC7" w:rsidRDefault="00371435" w:rsidP="00AB4EEE">
      <w:pPr>
        <w:pStyle w:val="Heading1"/>
        <w:rPr>
          <w:color w:val="auto"/>
          <w:sz w:val="24"/>
          <w:szCs w:val="24"/>
        </w:rPr>
      </w:pPr>
      <w:bookmarkStart w:id="57" w:name="__RefHeading__149263_1594466143"/>
      <w:bookmarkStart w:id="58" w:name="__RefHeading___Toc27133553"/>
      <w:bookmarkStart w:id="59" w:name="__RefHeading__149267_1594466143"/>
      <w:bookmarkStart w:id="60" w:name="__RefHeading__18107_823864128"/>
      <w:bookmarkStart w:id="61" w:name="_Toc33021945"/>
      <w:bookmarkStart w:id="62" w:name="_Toc34301653"/>
      <w:bookmarkEnd w:id="57"/>
      <w:bookmarkEnd w:id="58"/>
      <w:bookmarkEnd w:id="59"/>
      <w:bookmarkEnd w:id="60"/>
      <w:r w:rsidRPr="00E42EC7">
        <w:rPr>
          <w:color w:val="auto"/>
          <w:sz w:val="24"/>
          <w:szCs w:val="24"/>
        </w:rPr>
        <w:lastRenderedPageBreak/>
        <w:t>R</w:t>
      </w:r>
      <w:r w:rsidR="003C5DE4" w:rsidRPr="00E42EC7">
        <w:rPr>
          <w:color w:val="auto"/>
          <w:sz w:val="24"/>
          <w:szCs w:val="24"/>
        </w:rPr>
        <w:t>eferences</w:t>
      </w:r>
      <w:bookmarkStart w:id="63" w:name="_GoBack"/>
      <w:bookmarkEnd w:id="61"/>
      <w:bookmarkEnd w:id="62"/>
      <w:bookmarkEnd w:id="63"/>
    </w:p>
    <w:p w:rsidR="00761DA4" w:rsidRPr="003A196A" w:rsidRDefault="00B34965" w:rsidP="000149A5">
      <w:pPr>
        <w:spacing w:line="240" w:lineRule="auto"/>
        <w:ind w:left="619" w:hanging="600"/>
        <w:rPr>
          <w:szCs w:val="24"/>
        </w:rPr>
      </w:pPr>
      <w:r w:rsidRPr="003A196A">
        <w:rPr>
          <w:szCs w:val="24"/>
        </w:rPr>
        <w:t xml:space="preserve">Ahmed, F., </w:t>
      </w:r>
      <w:proofErr w:type="spellStart"/>
      <w:r w:rsidRPr="003A196A">
        <w:rPr>
          <w:szCs w:val="24"/>
        </w:rPr>
        <w:t>Manwani</w:t>
      </w:r>
      <w:proofErr w:type="spellEnd"/>
      <w:r w:rsidRPr="003A196A">
        <w:rPr>
          <w:szCs w:val="24"/>
        </w:rPr>
        <w:t xml:space="preserve">, A., &amp; Ahmed, S. (2018). Merger &amp; acquisition strategy for growth, improved performance and survival in the financial sector. </w:t>
      </w:r>
      <w:proofErr w:type="spellStart"/>
      <w:r w:rsidRPr="003A196A">
        <w:rPr>
          <w:i/>
          <w:iCs/>
          <w:szCs w:val="24"/>
        </w:rPr>
        <w:t>Jurnal</w:t>
      </w:r>
      <w:proofErr w:type="spellEnd"/>
      <w:r w:rsidRPr="003A196A">
        <w:rPr>
          <w:i/>
          <w:iCs/>
          <w:szCs w:val="24"/>
        </w:rPr>
        <w:t xml:space="preserve"> </w:t>
      </w:r>
      <w:proofErr w:type="spellStart"/>
      <w:r w:rsidRPr="003A196A">
        <w:rPr>
          <w:i/>
          <w:iCs/>
          <w:szCs w:val="24"/>
        </w:rPr>
        <w:t>Perspektif</w:t>
      </w:r>
      <w:proofErr w:type="spellEnd"/>
      <w:r w:rsidRPr="003A196A">
        <w:rPr>
          <w:i/>
          <w:iCs/>
          <w:szCs w:val="24"/>
        </w:rPr>
        <w:t xml:space="preserve"> </w:t>
      </w:r>
      <w:proofErr w:type="spellStart"/>
      <w:r w:rsidRPr="003A196A">
        <w:rPr>
          <w:i/>
          <w:iCs/>
          <w:szCs w:val="24"/>
        </w:rPr>
        <w:t>Pembiayaan</w:t>
      </w:r>
      <w:proofErr w:type="spellEnd"/>
      <w:r w:rsidRPr="003A196A">
        <w:rPr>
          <w:i/>
          <w:iCs/>
          <w:szCs w:val="24"/>
        </w:rPr>
        <w:t xml:space="preserve"> Dan Pembangunan Daerah</w:t>
      </w:r>
      <w:r w:rsidRPr="003A196A">
        <w:rPr>
          <w:szCs w:val="24"/>
        </w:rPr>
        <w:t xml:space="preserve">, </w:t>
      </w:r>
      <w:r w:rsidRPr="003A196A">
        <w:rPr>
          <w:i/>
          <w:iCs/>
          <w:szCs w:val="24"/>
        </w:rPr>
        <w:t>5</w:t>
      </w:r>
      <w:r w:rsidRPr="003A196A">
        <w:rPr>
          <w:szCs w:val="24"/>
        </w:rPr>
        <w:t xml:space="preserve">(4), 196-214. </w:t>
      </w:r>
    </w:p>
    <w:p w:rsidR="00761DA4" w:rsidRPr="003A196A" w:rsidRDefault="00761DA4" w:rsidP="000149A5">
      <w:pPr>
        <w:spacing w:line="240" w:lineRule="auto"/>
        <w:ind w:left="619" w:hanging="600"/>
        <w:rPr>
          <w:szCs w:val="24"/>
        </w:rPr>
      </w:pPr>
    </w:p>
    <w:p w:rsidR="00761DA4" w:rsidRPr="003A196A" w:rsidRDefault="00761DA4" w:rsidP="00761DA4">
      <w:pPr>
        <w:spacing w:line="240" w:lineRule="auto"/>
        <w:ind w:left="619" w:hanging="600"/>
        <w:rPr>
          <w:szCs w:val="24"/>
        </w:rPr>
      </w:pPr>
      <w:r w:rsidRPr="003A196A">
        <w:rPr>
          <w:szCs w:val="24"/>
        </w:rPr>
        <w:t xml:space="preserve">Allen, G. (2019). </w:t>
      </w:r>
      <w:r w:rsidRPr="003A196A">
        <w:rPr>
          <w:i/>
          <w:iCs/>
          <w:szCs w:val="24"/>
        </w:rPr>
        <w:t>Sauces Reconsidered: Après Escoffier</w:t>
      </w:r>
      <w:r w:rsidRPr="003A196A">
        <w:rPr>
          <w:szCs w:val="24"/>
        </w:rPr>
        <w:t xml:space="preserve">. </w:t>
      </w:r>
      <w:proofErr w:type="spellStart"/>
      <w:r w:rsidRPr="003A196A">
        <w:rPr>
          <w:szCs w:val="24"/>
        </w:rPr>
        <w:t>Rowman</w:t>
      </w:r>
      <w:proofErr w:type="spellEnd"/>
      <w:r w:rsidRPr="003A196A">
        <w:rPr>
          <w:szCs w:val="24"/>
        </w:rPr>
        <w:t xml:space="preserve"> &amp; Littlefield.</w:t>
      </w:r>
    </w:p>
    <w:p w:rsidR="00761DA4" w:rsidRPr="003A196A" w:rsidRDefault="00761DA4" w:rsidP="000149A5">
      <w:pPr>
        <w:spacing w:line="240" w:lineRule="auto"/>
        <w:ind w:left="619" w:hanging="600"/>
        <w:rPr>
          <w:szCs w:val="24"/>
        </w:rPr>
      </w:pPr>
    </w:p>
    <w:p w:rsidR="00AE1845" w:rsidRPr="003A196A" w:rsidRDefault="00BE19DC" w:rsidP="000149A5">
      <w:pPr>
        <w:numPr>
          <w:ilvl w:val="0"/>
          <w:numId w:val="1"/>
        </w:numPr>
        <w:spacing w:line="240" w:lineRule="auto"/>
        <w:ind w:left="619" w:hanging="600"/>
        <w:rPr>
          <w:szCs w:val="24"/>
        </w:rPr>
      </w:pPr>
      <w:r w:rsidRPr="003A196A">
        <w:rPr>
          <w:szCs w:val="24"/>
        </w:rPr>
        <w:t>ASEAN, (</w:t>
      </w:r>
      <w:r w:rsidR="00AE1845" w:rsidRPr="003A196A">
        <w:rPr>
          <w:szCs w:val="24"/>
        </w:rPr>
        <w:t>2020</w:t>
      </w:r>
      <w:r w:rsidRPr="003A196A">
        <w:rPr>
          <w:szCs w:val="24"/>
        </w:rPr>
        <w:t>)</w:t>
      </w:r>
      <w:r w:rsidR="00AE1845" w:rsidRPr="003A196A">
        <w:rPr>
          <w:szCs w:val="24"/>
        </w:rPr>
        <w:t xml:space="preserve">. </w:t>
      </w:r>
      <w:r w:rsidR="00650272" w:rsidRPr="003A196A">
        <w:rPr>
          <w:szCs w:val="24"/>
          <w:lang w:val="en-US"/>
        </w:rPr>
        <w:t xml:space="preserve">Overview of </w:t>
      </w:r>
      <w:proofErr w:type="gramStart"/>
      <w:r w:rsidR="00650272" w:rsidRPr="003A196A">
        <w:rPr>
          <w:szCs w:val="24"/>
        </w:rPr>
        <w:t>The</w:t>
      </w:r>
      <w:proofErr w:type="gramEnd"/>
      <w:r w:rsidR="00650272" w:rsidRPr="003A196A">
        <w:rPr>
          <w:szCs w:val="24"/>
        </w:rPr>
        <w:t xml:space="preserve"> Association of Southeast Asian Nations, or ASEAN</w:t>
      </w:r>
      <w:r w:rsidR="00230EC9" w:rsidRPr="003A196A">
        <w:rPr>
          <w:szCs w:val="24"/>
        </w:rPr>
        <w:t xml:space="preserve">. Available at: </w:t>
      </w:r>
      <w:r w:rsidR="00650272" w:rsidRPr="003A196A">
        <w:rPr>
          <w:szCs w:val="24"/>
        </w:rPr>
        <w:t xml:space="preserve"> </w:t>
      </w:r>
      <w:hyperlink r:id="rId35" w:history="1">
        <w:r w:rsidR="001A5B3D" w:rsidRPr="003A196A">
          <w:rPr>
            <w:rStyle w:val="Hyperlink"/>
            <w:color w:val="auto"/>
            <w:szCs w:val="24"/>
          </w:rPr>
          <w:t>https://asean.org/asean/about-asean/overview/</w:t>
        </w:r>
      </w:hyperlink>
      <w:r w:rsidR="00230EC9" w:rsidRPr="003A196A">
        <w:rPr>
          <w:szCs w:val="24"/>
        </w:rPr>
        <w:t xml:space="preserve"> (Assessed: 2</w:t>
      </w:r>
      <w:r w:rsidR="00F15A1F" w:rsidRPr="003A196A">
        <w:rPr>
          <w:szCs w:val="24"/>
          <w:vertAlign w:val="superscript"/>
        </w:rPr>
        <w:t>nd</w:t>
      </w:r>
      <w:r w:rsidR="00F15A1F" w:rsidRPr="003A196A">
        <w:rPr>
          <w:szCs w:val="24"/>
        </w:rPr>
        <w:t xml:space="preserve"> </w:t>
      </w:r>
      <w:r w:rsidR="00230EC9" w:rsidRPr="003A196A">
        <w:rPr>
          <w:szCs w:val="24"/>
        </w:rPr>
        <w:t>Feb.,</w:t>
      </w:r>
      <w:r w:rsidR="00690694" w:rsidRPr="003A196A">
        <w:rPr>
          <w:szCs w:val="24"/>
        </w:rPr>
        <w:t xml:space="preserve"> </w:t>
      </w:r>
      <w:r w:rsidR="00230EC9" w:rsidRPr="003A196A">
        <w:rPr>
          <w:szCs w:val="24"/>
        </w:rPr>
        <w:t>2020).</w:t>
      </w:r>
    </w:p>
    <w:p w:rsidR="00761DA4" w:rsidRPr="003A196A" w:rsidRDefault="00761DA4" w:rsidP="00761DA4">
      <w:pPr>
        <w:spacing w:line="240" w:lineRule="auto"/>
        <w:rPr>
          <w:szCs w:val="24"/>
        </w:rPr>
      </w:pPr>
    </w:p>
    <w:p w:rsidR="00761DA4" w:rsidRPr="003A196A" w:rsidRDefault="00761DA4" w:rsidP="00761DA4">
      <w:pPr>
        <w:spacing w:line="240" w:lineRule="auto"/>
        <w:ind w:left="600" w:hangingChars="250" w:hanging="600"/>
        <w:rPr>
          <w:szCs w:val="24"/>
        </w:rPr>
      </w:pPr>
      <w:r w:rsidRPr="003A196A">
        <w:rPr>
          <w:szCs w:val="24"/>
        </w:rPr>
        <w:t xml:space="preserve">Ashraf, M. A., Akhter, S., &amp; Noor, S. I. (2014). Consumer </w:t>
      </w:r>
      <w:proofErr w:type="spellStart"/>
      <w:r w:rsidRPr="003A196A">
        <w:rPr>
          <w:szCs w:val="24"/>
        </w:rPr>
        <w:t>behavior</w:t>
      </w:r>
      <w:proofErr w:type="spellEnd"/>
      <w:r w:rsidRPr="003A196A">
        <w:rPr>
          <w:szCs w:val="24"/>
        </w:rPr>
        <w:t xml:space="preserve"> in fast food marketing in Bangladesh: a case study. </w:t>
      </w:r>
      <w:r w:rsidRPr="003A196A">
        <w:rPr>
          <w:i/>
          <w:iCs/>
          <w:szCs w:val="24"/>
        </w:rPr>
        <w:t>Developing Country Studies</w:t>
      </w:r>
      <w:r w:rsidRPr="003A196A">
        <w:rPr>
          <w:szCs w:val="24"/>
        </w:rPr>
        <w:t xml:space="preserve">, </w:t>
      </w:r>
      <w:r w:rsidRPr="003A196A">
        <w:rPr>
          <w:i/>
          <w:iCs/>
          <w:szCs w:val="24"/>
        </w:rPr>
        <w:t>4</w:t>
      </w:r>
      <w:r w:rsidRPr="003A196A">
        <w:rPr>
          <w:szCs w:val="24"/>
        </w:rPr>
        <w:t>(9), 34-44.</w:t>
      </w:r>
    </w:p>
    <w:p w:rsidR="00761DA4" w:rsidRPr="003A196A" w:rsidRDefault="00761DA4" w:rsidP="00761DA4">
      <w:pPr>
        <w:spacing w:line="240" w:lineRule="auto"/>
        <w:rPr>
          <w:szCs w:val="24"/>
        </w:rPr>
      </w:pPr>
    </w:p>
    <w:p w:rsidR="00503DB3" w:rsidRPr="003A196A" w:rsidRDefault="00503DB3" w:rsidP="00503DB3">
      <w:pPr>
        <w:spacing w:line="240" w:lineRule="auto"/>
        <w:rPr>
          <w:szCs w:val="24"/>
        </w:rPr>
      </w:pPr>
    </w:p>
    <w:p w:rsidR="00503DB3" w:rsidRPr="003A196A" w:rsidRDefault="00503DB3" w:rsidP="00503DB3">
      <w:pPr>
        <w:spacing w:line="240" w:lineRule="auto"/>
        <w:ind w:left="600" w:hangingChars="250" w:hanging="600"/>
        <w:rPr>
          <w:szCs w:val="24"/>
        </w:rPr>
      </w:pPr>
      <w:proofErr w:type="spellStart"/>
      <w:r w:rsidRPr="003A196A">
        <w:rPr>
          <w:szCs w:val="24"/>
        </w:rPr>
        <w:t>Ataünal</w:t>
      </w:r>
      <w:proofErr w:type="spellEnd"/>
      <w:r w:rsidRPr="003A196A">
        <w:rPr>
          <w:szCs w:val="24"/>
        </w:rPr>
        <w:t xml:space="preserve">, L., </w:t>
      </w:r>
      <w:proofErr w:type="spellStart"/>
      <w:r w:rsidRPr="003A196A">
        <w:rPr>
          <w:szCs w:val="24"/>
        </w:rPr>
        <w:t>Gürbüz</w:t>
      </w:r>
      <w:proofErr w:type="spellEnd"/>
      <w:r w:rsidRPr="003A196A">
        <w:rPr>
          <w:szCs w:val="24"/>
        </w:rPr>
        <w:t xml:space="preserve">, A. O., &amp; </w:t>
      </w:r>
      <w:proofErr w:type="spellStart"/>
      <w:r w:rsidRPr="003A196A">
        <w:rPr>
          <w:szCs w:val="24"/>
        </w:rPr>
        <w:t>Aybars</w:t>
      </w:r>
      <w:proofErr w:type="spellEnd"/>
      <w:r w:rsidRPr="003A196A">
        <w:rPr>
          <w:szCs w:val="24"/>
        </w:rPr>
        <w:t xml:space="preserve">, A. (2016). Does high growth create value for shareholders? Evidence from S&amp;P500 firms. </w:t>
      </w:r>
      <w:r w:rsidRPr="003A196A">
        <w:rPr>
          <w:i/>
          <w:iCs/>
          <w:szCs w:val="24"/>
        </w:rPr>
        <w:t>European Financial and Accounting Journal</w:t>
      </w:r>
      <w:r w:rsidRPr="003A196A">
        <w:rPr>
          <w:szCs w:val="24"/>
        </w:rPr>
        <w:t xml:space="preserve">, </w:t>
      </w:r>
      <w:r w:rsidRPr="003A196A">
        <w:rPr>
          <w:i/>
          <w:iCs/>
          <w:szCs w:val="24"/>
        </w:rPr>
        <w:t>11</w:t>
      </w:r>
      <w:r w:rsidRPr="003A196A">
        <w:rPr>
          <w:szCs w:val="24"/>
        </w:rPr>
        <w:t>(3), 25-38.</w:t>
      </w:r>
    </w:p>
    <w:p w:rsidR="002E326F" w:rsidRPr="003A196A" w:rsidRDefault="002E326F" w:rsidP="00503DB3">
      <w:pPr>
        <w:spacing w:line="240" w:lineRule="auto"/>
        <w:ind w:left="600" w:hangingChars="250" w:hanging="600"/>
        <w:rPr>
          <w:szCs w:val="24"/>
        </w:rPr>
      </w:pPr>
    </w:p>
    <w:p w:rsidR="002E326F" w:rsidRPr="003A196A" w:rsidRDefault="002E326F" w:rsidP="00503DB3">
      <w:pPr>
        <w:spacing w:line="240" w:lineRule="auto"/>
        <w:ind w:left="600" w:hangingChars="250" w:hanging="600"/>
        <w:rPr>
          <w:szCs w:val="24"/>
        </w:rPr>
      </w:pPr>
      <w:r w:rsidRPr="003A196A">
        <w:rPr>
          <w:szCs w:val="24"/>
        </w:rPr>
        <w:t>Bash, A., Al-Awadhi, A. M., Al-</w:t>
      </w:r>
      <w:proofErr w:type="spellStart"/>
      <w:r w:rsidRPr="003A196A">
        <w:rPr>
          <w:szCs w:val="24"/>
        </w:rPr>
        <w:t>Abdulhadi</w:t>
      </w:r>
      <w:proofErr w:type="spellEnd"/>
      <w:r w:rsidRPr="003A196A">
        <w:rPr>
          <w:szCs w:val="24"/>
        </w:rPr>
        <w:t xml:space="preserve">, A. J., Al-Ibrahim, N. F., &amp; Al-Ali, M. S. (2018). Survey of Hedging Techniques to Manage Foreign-Exchange Risk. </w:t>
      </w:r>
      <w:r w:rsidRPr="003A196A">
        <w:rPr>
          <w:i/>
          <w:iCs/>
          <w:szCs w:val="24"/>
        </w:rPr>
        <w:t>International Research Journal of Finance and Economics</w:t>
      </w:r>
      <w:r w:rsidRPr="003A196A">
        <w:rPr>
          <w:szCs w:val="24"/>
        </w:rPr>
        <w:t>, (167).</w:t>
      </w:r>
    </w:p>
    <w:p w:rsidR="000149A5" w:rsidRPr="003A196A" w:rsidRDefault="000149A5" w:rsidP="000149A5">
      <w:pPr>
        <w:numPr>
          <w:ilvl w:val="0"/>
          <w:numId w:val="1"/>
        </w:numPr>
        <w:spacing w:line="240" w:lineRule="auto"/>
        <w:ind w:left="619" w:hanging="600"/>
        <w:rPr>
          <w:szCs w:val="24"/>
        </w:rPr>
      </w:pPr>
    </w:p>
    <w:p w:rsidR="00371435" w:rsidRPr="003A196A" w:rsidRDefault="00371435" w:rsidP="000149A5">
      <w:pPr>
        <w:spacing w:line="240" w:lineRule="auto"/>
        <w:ind w:left="619" w:hanging="600"/>
        <w:rPr>
          <w:szCs w:val="24"/>
        </w:rPr>
      </w:pPr>
      <w:proofErr w:type="spellStart"/>
      <w:r w:rsidRPr="003A196A">
        <w:rPr>
          <w:szCs w:val="24"/>
        </w:rPr>
        <w:t>Bakari</w:t>
      </w:r>
      <w:proofErr w:type="spellEnd"/>
      <w:r w:rsidRPr="003A196A">
        <w:rPr>
          <w:szCs w:val="24"/>
        </w:rPr>
        <w:t>, S., (2017). The impact of domestic investment on economic growth: New evidence from Malaysia.</w:t>
      </w:r>
    </w:p>
    <w:p w:rsidR="000A44AB" w:rsidRPr="003A196A" w:rsidRDefault="000A44AB" w:rsidP="000149A5">
      <w:pPr>
        <w:spacing w:line="240" w:lineRule="auto"/>
        <w:ind w:left="619" w:hanging="600"/>
        <w:rPr>
          <w:szCs w:val="24"/>
        </w:rPr>
      </w:pPr>
    </w:p>
    <w:p w:rsidR="000A44AB" w:rsidRPr="003A196A" w:rsidRDefault="000A44AB" w:rsidP="000149A5">
      <w:pPr>
        <w:spacing w:line="240" w:lineRule="auto"/>
        <w:ind w:left="619" w:hanging="600"/>
        <w:rPr>
          <w:szCs w:val="24"/>
        </w:rPr>
      </w:pPr>
      <w:proofErr w:type="spellStart"/>
      <w:r w:rsidRPr="003A196A">
        <w:rPr>
          <w:szCs w:val="24"/>
        </w:rPr>
        <w:t>Bekhet</w:t>
      </w:r>
      <w:proofErr w:type="spellEnd"/>
      <w:r w:rsidRPr="003A196A">
        <w:rPr>
          <w:szCs w:val="24"/>
        </w:rPr>
        <w:t xml:space="preserve">, H. A., &amp; </w:t>
      </w:r>
      <w:proofErr w:type="spellStart"/>
      <w:r w:rsidRPr="003A196A">
        <w:rPr>
          <w:szCs w:val="24"/>
        </w:rPr>
        <w:t>Latif</w:t>
      </w:r>
      <w:proofErr w:type="spellEnd"/>
      <w:r w:rsidRPr="003A196A">
        <w:rPr>
          <w:szCs w:val="24"/>
        </w:rPr>
        <w:t xml:space="preserve">, N. W. A. (2017). Highlighting innovation policies and sustainable growth in Malaysia. </w:t>
      </w:r>
      <w:r w:rsidRPr="003A196A">
        <w:rPr>
          <w:i/>
          <w:iCs/>
          <w:szCs w:val="24"/>
        </w:rPr>
        <w:t>International Journal of Innovation, Management and Technology</w:t>
      </w:r>
      <w:r w:rsidRPr="003A196A">
        <w:rPr>
          <w:szCs w:val="24"/>
        </w:rPr>
        <w:t xml:space="preserve">, </w:t>
      </w:r>
      <w:r w:rsidRPr="003A196A">
        <w:rPr>
          <w:i/>
          <w:iCs/>
          <w:szCs w:val="24"/>
        </w:rPr>
        <w:t>8</w:t>
      </w:r>
      <w:r w:rsidRPr="003A196A">
        <w:rPr>
          <w:szCs w:val="24"/>
        </w:rPr>
        <w:t>(3), 228-239.</w:t>
      </w:r>
    </w:p>
    <w:p w:rsidR="000149A5" w:rsidRPr="003A196A" w:rsidRDefault="000149A5" w:rsidP="000149A5">
      <w:pPr>
        <w:spacing w:line="240" w:lineRule="auto"/>
        <w:ind w:left="619" w:hanging="600"/>
        <w:rPr>
          <w:szCs w:val="24"/>
        </w:rPr>
      </w:pPr>
    </w:p>
    <w:p w:rsidR="00BF3625" w:rsidRPr="003A196A" w:rsidRDefault="00BF3625" w:rsidP="000149A5">
      <w:pPr>
        <w:spacing w:line="240" w:lineRule="auto"/>
        <w:ind w:left="619" w:hanging="600"/>
        <w:rPr>
          <w:bCs/>
          <w:szCs w:val="24"/>
        </w:rPr>
      </w:pPr>
      <w:proofErr w:type="spellStart"/>
      <w:r w:rsidRPr="003A196A">
        <w:rPr>
          <w:bCs/>
          <w:szCs w:val="24"/>
        </w:rPr>
        <w:t>Censtatd</w:t>
      </w:r>
      <w:proofErr w:type="spellEnd"/>
      <w:r w:rsidRPr="003A196A">
        <w:rPr>
          <w:bCs/>
          <w:szCs w:val="24"/>
        </w:rPr>
        <w:t xml:space="preserve"> (2019</w:t>
      </w:r>
      <w:proofErr w:type="gramStart"/>
      <w:r w:rsidRPr="003A196A">
        <w:rPr>
          <w:bCs/>
          <w:szCs w:val="24"/>
        </w:rPr>
        <w:t>)  Overview</w:t>
      </w:r>
      <w:proofErr w:type="gramEnd"/>
      <w:r w:rsidRPr="003A196A">
        <w:rPr>
          <w:bCs/>
          <w:szCs w:val="24"/>
        </w:rPr>
        <w:t xml:space="preserve"> </w:t>
      </w:r>
      <w:r w:rsidR="00505478" w:rsidRPr="003A196A">
        <w:rPr>
          <w:bCs/>
          <w:szCs w:val="24"/>
        </w:rPr>
        <w:t>Hong Kong Statistics</w:t>
      </w:r>
      <w:r w:rsidRPr="003A196A">
        <w:rPr>
          <w:bCs/>
          <w:szCs w:val="24"/>
        </w:rPr>
        <w:t xml:space="preserve">. Census and statistics Department. Available at: </w:t>
      </w:r>
      <w:hyperlink r:id="rId36" w:history="1">
        <w:r w:rsidRPr="003A196A">
          <w:rPr>
            <w:rStyle w:val="Hyperlink"/>
            <w:bCs/>
            <w:color w:val="auto"/>
            <w:szCs w:val="24"/>
          </w:rPr>
          <w:t>https://www.censtatd.gov.hk/hkstat/sub/so20.jsp</w:t>
        </w:r>
      </w:hyperlink>
      <w:r w:rsidRPr="003A196A">
        <w:rPr>
          <w:bCs/>
          <w:szCs w:val="24"/>
        </w:rPr>
        <w:t xml:space="preserve"> (Assessed: 15</w:t>
      </w:r>
      <w:r w:rsidR="00F15A1F" w:rsidRPr="003A196A">
        <w:rPr>
          <w:bCs/>
          <w:szCs w:val="24"/>
          <w:vertAlign w:val="superscript"/>
        </w:rPr>
        <w:t>th</w:t>
      </w:r>
      <w:r w:rsidR="00F15A1F" w:rsidRPr="003A196A">
        <w:rPr>
          <w:bCs/>
          <w:szCs w:val="24"/>
        </w:rPr>
        <w:t xml:space="preserve"> </w:t>
      </w:r>
      <w:r w:rsidRPr="003A196A">
        <w:rPr>
          <w:bCs/>
          <w:szCs w:val="24"/>
        </w:rPr>
        <w:t>Feb.,</w:t>
      </w:r>
      <w:r w:rsidR="00970AF9" w:rsidRPr="003A196A">
        <w:rPr>
          <w:bCs/>
          <w:szCs w:val="24"/>
        </w:rPr>
        <w:t xml:space="preserve"> </w:t>
      </w:r>
      <w:r w:rsidRPr="003A196A">
        <w:rPr>
          <w:bCs/>
          <w:szCs w:val="24"/>
        </w:rPr>
        <w:t>2020)</w:t>
      </w:r>
      <w:r w:rsidR="00CD484C" w:rsidRPr="003A196A">
        <w:rPr>
          <w:bCs/>
          <w:szCs w:val="24"/>
        </w:rPr>
        <w:t>.</w:t>
      </w:r>
    </w:p>
    <w:p w:rsidR="000D53FA" w:rsidRPr="003A196A" w:rsidRDefault="000D53FA" w:rsidP="000149A5">
      <w:pPr>
        <w:spacing w:line="240" w:lineRule="auto"/>
        <w:ind w:left="619" w:hanging="600"/>
        <w:rPr>
          <w:bCs/>
          <w:szCs w:val="24"/>
        </w:rPr>
      </w:pPr>
    </w:p>
    <w:p w:rsidR="00CD484C" w:rsidRPr="003A196A" w:rsidRDefault="00CD484C" w:rsidP="000149A5">
      <w:pPr>
        <w:spacing w:line="240" w:lineRule="auto"/>
        <w:ind w:left="619" w:hanging="600"/>
        <w:jc w:val="left"/>
        <w:rPr>
          <w:bCs/>
          <w:szCs w:val="24"/>
        </w:rPr>
      </w:pPr>
      <w:r w:rsidRPr="003A196A">
        <w:rPr>
          <w:bCs/>
          <w:szCs w:val="24"/>
        </w:rPr>
        <w:t xml:space="preserve">CIA, (2020). </w:t>
      </w:r>
      <w:r w:rsidRPr="003A196A">
        <w:rPr>
          <w:bCs/>
          <w:i/>
          <w:szCs w:val="24"/>
        </w:rPr>
        <w:t xml:space="preserve">Country comparison: unemployment rate. The World </w:t>
      </w:r>
      <w:proofErr w:type="spellStart"/>
      <w:r w:rsidRPr="003A196A">
        <w:rPr>
          <w:bCs/>
          <w:i/>
          <w:szCs w:val="24"/>
        </w:rPr>
        <w:t>Factbook</w:t>
      </w:r>
      <w:proofErr w:type="spellEnd"/>
      <w:r w:rsidRPr="003A196A">
        <w:rPr>
          <w:bCs/>
          <w:szCs w:val="24"/>
        </w:rPr>
        <w:t xml:space="preserve">. Central Intelligence Agency. Available at: </w:t>
      </w:r>
      <w:hyperlink r:id="rId37" w:history="1">
        <w:r w:rsidRPr="003A196A">
          <w:rPr>
            <w:rStyle w:val="Hyperlink"/>
            <w:bCs/>
            <w:color w:val="auto"/>
            <w:szCs w:val="24"/>
          </w:rPr>
          <w:t>https://www.cia.gov/library/publications/the-world-factbook/fields/220rank.html</w:t>
        </w:r>
      </w:hyperlink>
      <w:r w:rsidRPr="003A196A">
        <w:rPr>
          <w:bCs/>
          <w:szCs w:val="24"/>
        </w:rPr>
        <w:t xml:space="preserve"> (Assessed: 24</w:t>
      </w:r>
      <w:r w:rsidR="00F15A1F" w:rsidRPr="003A196A">
        <w:rPr>
          <w:bCs/>
          <w:szCs w:val="24"/>
          <w:vertAlign w:val="superscript"/>
        </w:rPr>
        <w:t>th</w:t>
      </w:r>
      <w:r w:rsidR="00F15A1F" w:rsidRPr="003A196A">
        <w:rPr>
          <w:bCs/>
          <w:szCs w:val="24"/>
        </w:rPr>
        <w:t xml:space="preserve"> </w:t>
      </w:r>
      <w:r w:rsidRPr="003A196A">
        <w:rPr>
          <w:bCs/>
          <w:szCs w:val="24"/>
        </w:rPr>
        <w:t>Feb.,</w:t>
      </w:r>
      <w:r w:rsidR="00690694" w:rsidRPr="003A196A">
        <w:rPr>
          <w:bCs/>
          <w:szCs w:val="24"/>
        </w:rPr>
        <w:t xml:space="preserve"> </w:t>
      </w:r>
      <w:r w:rsidRPr="003A196A">
        <w:rPr>
          <w:bCs/>
          <w:szCs w:val="24"/>
        </w:rPr>
        <w:t>2020)</w:t>
      </w:r>
      <w:r w:rsidR="003F3DB7" w:rsidRPr="003A196A">
        <w:rPr>
          <w:bCs/>
          <w:szCs w:val="24"/>
        </w:rPr>
        <w:t>.</w:t>
      </w:r>
      <w:r w:rsidRPr="003A196A">
        <w:rPr>
          <w:bCs/>
          <w:szCs w:val="24"/>
        </w:rPr>
        <w:t xml:space="preserve"> </w:t>
      </w:r>
    </w:p>
    <w:p w:rsidR="000D53FA" w:rsidRPr="003A196A" w:rsidRDefault="000D53FA" w:rsidP="000149A5">
      <w:pPr>
        <w:spacing w:line="240" w:lineRule="auto"/>
        <w:ind w:left="619" w:hanging="600"/>
        <w:jc w:val="left"/>
        <w:rPr>
          <w:bCs/>
          <w:szCs w:val="24"/>
        </w:rPr>
      </w:pPr>
    </w:p>
    <w:p w:rsidR="006B6A42" w:rsidRPr="003A196A" w:rsidRDefault="006B6A42" w:rsidP="000149A5">
      <w:pPr>
        <w:spacing w:line="240" w:lineRule="auto"/>
        <w:ind w:left="619" w:hanging="600"/>
        <w:jc w:val="left"/>
        <w:rPr>
          <w:bCs/>
          <w:szCs w:val="24"/>
        </w:rPr>
      </w:pPr>
      <w:r w:rsidRPr="003A196A">
        <w:rPr>
          <w:bCs/>
          <w:szCs w:val="24"/>
        </w:rPr>
        <w:t>Department of Information, Malaysia</w:t>
      </w:r>
      <w:proofErr w:type="gramStart"/>
      <w:r w:rsidRPr="003A196A">
        <w:rPr>
          <w:bCs/>
          <w:szCs w:val="24"/>
        </w:rPr>
        <w:t>,(</w:t>
      </w:r>
      <w:proofErr w:type="gramEnd"/>
      <w:r w:rsidRPr="003A196A">
        <w:rPr>
          <w:bCs/>
          <w:szCs w:val="24"/>
        </w:rPr>
        <w:t xml:space="preserve">2016). Official language, Malaysia information. 2016. Available at: </w:t>
      </w:r>
      <w:hyperlink r:id="rId38" w:history="1">
        <w:r w:rsidRPr="003A196A">
          <w:rPr>
            <w:rStyle w:val="Hyperlink"/>
            <w:bCs/>
            <w:color w:val="auto"/>
            <w:szCs w:val="24"/>
          </w:rPr>
          <w:t>https://www.malaysia.gov.my/portal/content/30118</w:t>
        </w:r>
      </w:hyperlink>
      <w:r w:rsidRPr="003A196A">
        <w:rPr>
          <w:bCs/>
          <w:szCs w:val="24"/>
        </w:rPr>
        <w:t xml:space="preserve"> (Assessed: 29</w:t>
      </w:r>
      <w:r w:rsidR="00F15A1F" w:rsidRPr="003A196A">
        <w:rPr>
          <w:bCs/>
          <w:szCs w:val="24"/>
          <w:vertAlign w:val="superscript"/>
        </w:rPr>
        <w:t>th</w:t>
      </w:r>
      <w:r w:rsidR="00F15A1F" w:rsidRPr="003A196A">
        <w:rPr>
          <w:bCs/>
          <w:szCs w:val="24"/>
        </w:rPr>
        <w:t xml:space="preserve"> </w:t>
      </w:r>
      <w:r w:rsidRPr="003A196A">
        <w:rPr>
          <w:bCs/>
          <w:szCs w:val="24"/>
        </w:rPr>
        <w:t>Feb. 2020)</w:t>
      </w:r>
    </w:p>
    <w:p w:rsidR="000D53FA" w:rsidRPr="003A196A" w:rsidRDefault="000D53FA" w:rsidP="000149A5">
      <w:pPr>
        <w:spacing w:line="240" w:lineRule="auto"/>
        <w:ind w:left="619" w:hanging="600"/>
        <w:jc w:val="left"/>
        <w:rPr>
          <w:bCs/>
          <w:szCs w:val="24"/>
        </w:rPr>
      </w:pPr>
    </w:p>
    <w:p w:rsidR="00DD2759" w:rsidRPr="003A196A" w:rsidRDefault="00364324" w:rsidP="000149A5">
      <w:pPr>
        <w:spacing w:line="240" w:lineRule="auto"/>
        <w:ind w:left="619" w:hanging="600"/>
        <w:jc w:val="left"/>
        <w:rPr>
          <w:bCs/>
          <w:szCs w:val="24"/>
        </w:rPr>
      </w:pPr>
      <w:r w:rsidRPr="003A196A">
        <w:rPr>
          <w:bCs/>
          <w:szCs w:val="24"/>
        </w:rPr>
        <w:t xml:space="preserve">Department of Islamic development, Malaysia, (2019). The recognised foreign Halal certification bodies &amp; Authorities, February 13, 2019. Available at: </w:t>
      </w:r>
      <w:hyperlink r:id="rId39" w:history="1">
        <w:r w:rsidRPr="003A196A">
          <w:rPr>
            <w:rStyle w:val="Hyperlink"/>
            <w:bCs/>
            <w:color w:val="auto"/>
            <w:szCs w:val="24"/>
          </w:rPr>
          <w:t>http://www.halal.gov.my/v4/ckfinder/userfiles/files/cb2/LATEST%20CB%20LIST%20-%20AS%20OF%20FEBRUARY%2013TH%202019.pdf</w:t>
        </w:r>
      </w:hyperlink>
      <w:r w:rsidRPr="003A196A">
        <w:rPr>
          <w:bCs/>
          <w:szCs w:val="24"/>
        </w:rPr>
        <w:t xml:space="preserve">  (Assessed: 15</w:t>
      </w:r>
      <w:r w:rsidR="00F15A1F" w:rsidRPr="003A196A">
        <w:rPr>
          <w:bCs/>
          <w:szCs w:val="24"/>
          <w:vertAlign w:val="superscript"/>
        </w:rPr>
        <w:t>th</w:t>
      </w:r>
      <w:r w:rsidR="00F15A1F" w:rsidRPr="003A196A">
        <w:rPr>
          <w:bCs/>
          <w:szCs w:val="24"/>
        </w:rPr>
        <w:t xml:space="preserve"> </w:t>
      </w:r>
      <w:r w:rsidRPr="003A196A">
        <w:rPr>
          <w:bCs/>
          <w:szCs w:val="24"/>
        </w:rPr>
        <w:t>Feb.,</w:t>
      </w:r>
      <w:r w:rsidR="00690694" w:rsidRPr="003A196A">
        <w:rPr>
          <w:bCs/>
          <w:szCs w:val="24"/>
        </w:rPr>
        <w:t xml:space="preserve"> </w:t>
      </w:r>
      <w:r w:rsidRPr="003A196A">
        <w:rPr>
          <w:bCs/>
          <w:szCs w:val="24"/>
        </w:rPr>
        <w:t>2020).</w:t>
      </w:r>
    </w:p>
    <w:p w:rsidR="00A81916" w:rsidRPr="003A196A" w:rsidRDefault="00A81916" w:rsidP="000149A5">
      <w:pPr>
        <w:spacing w:line="240" w:lineRule="auto"/>
        <w:ind w:left="619" w:hanging="600"/>
        <w:jc w:val="left"/>
        <w:rPr>
          <w:bCs/>
          <w:szCs w:val="24"/>
        </w:rPr>
      </w:pPr>
    </w:p>
    <w:p w:rsidR="00970AF9" w:rsidRPr="003A196A" w:rsidRDefault="00970AF9" w:rsidP="000149A5">
      <w:pPr>
        <w:spacing w:line="240" w:lineRule="auto"/>
        <w:ind w:left="619" w:hanging="600"/>
        <w:jc w:val="left"/>
        <w:rPr>
          <w:bCs/>
          <w:szCs w:val="24"/>
        </w:rPr>
      </w:pPr>
    </w:p>
    <w:p w:rsidR="00B51BB3" w:rsidRPr="003A196A" w:rsidRDefault="00B51BB3" w:rsidP="000149A5">
      <w:pPr>
        <w:spacing w:line="240" w:lineRule="auto"/>
        <w:ind w:left="619" w:hanging="600"/>
        <w:jc w:val="left"/>
        <w:rPr>
          <w:bCs/>
          <w:szCs w:val="24"/>
        </w:rPr>
      </w:pPr>
      <w:r w:rsidRPr="003A196A">
        <w:rPr>
          <w:bCs/>
          <w:szCs w:val="24"/>
        </w:rPr>
        <w:lastRenderedPageBreak/>
        <w:t>Department of statistics,</w:t>
      </w:r>
      <w:r w:rsidR="005A4E5C" w:rsidRPr="003A196A">
        <w:rPr>
          <w:bCs/>
          <w:szCs w:val="24"/>
        </w:rPr>
        <w:t xml:space="preserve"> </w:t>
      </w:r>
      <w:r w:rsidRPr="003A196A">
        <w:rPr>
          <w:bCs/>
          <w:szCs w:val="24"/>
        </w:rPr>
        <w:t>Malaysia</w:t>
      </w:r>
      <w:proofErr w:type="gramStart"/>
      <w:r w:rsidRPr="003A196A">
        <w:rPr>
          <w:bCs/>
          <w:szCs w:val="24"/>
        </w:rPr>
        <w:t>,(</w:t>
      </w:r>
      <w:proofErr w:type="gramEnd"/>
      <w:r w:rsidRPr="003A196A">
        <w:rPr>
          <w:bCs/>
          <w:szCs w:val="24"/>
        </w:rPr>
        <w:t xml:space="preserve">2019).Current Population Estimates,Malaysia,2018-2019. 15 July. 2019. Available at: </w:t>
      </w:r>
      <w:hyperlink r:id="rId40" w:history="1">
        <w:r w:rsidRPr="003A196A">
          <w:rPr>
            <w:rStyle w:val="Hyperlink"/>
            <w:bCs/>
            <w:color w:val="auto"/>
            <w:szCs w:val="24"/>
          </w:rPr>
          <w:t>https://www.dosm.gov.my/v1/index.php?r=column/cthemeByCat&amp;cat=155&amp;bul_id=aWJZRkJ4UEdKcUZpT2tVT090Snpydz09&amp;menu_id=L0pheU43NWJwRWVSZklWdzQ4TlhUUT09</w:t>
        </w:r>
      </w:hyperlink>
      <w:r w:rsidRPr="003A196A">
        <w:rPr>
          <w:bCs/>
          <w:szCs w:val="24"/>
        </w:rPr>
        <w:t xml:space="preserve"> (Assessed: 31</w:t>
      </w:r>
      <w:r w:rsidR="00F15A1F" w:rsidRPr="003A196A">
        <w:rPr>
          <w:bCs/>
          <w:szCs w:val="24"/>
          <w:vertAlign w:val="superscript"/>
        </w:rPr>
        <w:t>st</w:t>
      </w:r>
      <w:r w:rsidR="00F15A1F" w:rsidRPr="003A196A">
        <w:rPr>
          <w:bCs/>
          <w:szCs w:val="24"/>
        </w:rPr>
        <w:t xml:space="preserve"> </w:t>
      </w:r>
      <w:r w:rsidRPr="003A196A">
        <w:rPr>
          <w:bCs/>
          <w:szCs w:val="24"/>
        </w:rPr>
        <w:t>Jan.,</w:t>
      </w:r>
      <w:r w:rsidR="00690694" w:rsidRPr="003A196A">
        <w:rPr>
          <w:bCs/>
          <w:szCs w:val="24"/>
        </w:rPr>
        <w:t xml:space="preserve"> </w:t>
      </w:r>
      <w:r w:rsidRPr="003A196A">
        <w:rPr>
          <w:bCs/>
          <w:szCs w:val="24"/>
        </w:rPr>
        <w:t>2020).</w:t>
      </w:r>
    </w:p>
    <w:p w:rsidR="000D53FA" w:rsidRPr="003A196A" w:rsidRDefault="000D53FA" w:rsidP="000149A5">
      <w:pPr>
        <w:spacing w:line="240" w:lineRule="auto"/>
        <w:ind w:left="619" w:hanging="600"/>
        <w:jc w:val="left"/>
        <w:rPr>
          <w:bCs/>
          <w:szCs w:val="24"/>
        </w:rPr>
      </w:pPr>
    </w:p>
    <w:p w:rsidR="000E4670" w:rsidRPr="003A196A" w:rsidRDefault="000E4670" w:rsidP="000149A5">
      <w:pPr>
        <w:spacing w:line="240" w:lineRule="auto"/>
        <w:ind w:left="619" w:hanging="600"/>
        <w:jc w:val="left"/>
        <w:rPr>
          <w:bCs/>
          <w:szCs w:val="24"/>
        </w:rPr>
      </w:pPr>
      <w:r w:rsidRPr="003A196A">
        <w:rPr>
          <w:bCs/>
          <w:szCs w:val="24"/>
        </w:rPr>
        <w:t>Department of statistics</w:t>
      </w:r>
      <w:r w:rsidR="005A4E5C" w:rsidRPr="003A196A">
        <w:rPr>
          <w:bCs/>
          <w:szCs w:val="24"/>
        </w:rPr>
        <w:t>,</w:t>
      </w:r>
      <w:r w:rsidRPr="003A196A">
        <w:rPr>
          <w:bCs/>
          <w:szCs w:val="24"/>
        </w:rPr>
        <w:t xml:space="preserve"> Malaysia (20</w:t>
      </w:r>
      <w:r w:rsidR="00C3317C" w:rsidRPr="003A196A">
        <w:rPr>
          <w:bCs/>
          <w:szCs w:val="24"/>
        </w:rPr>
        <w:t>19</w:t>
      </w:r>
      <w:r w:rsidRPr="003A196A">
        <w:rPr>
          <w:bCs/>
          <w:szCs w:val="24"/>
        </w:rPr>
        <w:t xml:space="preserve">), Statistics of Foreign </w:t>
      </w:r>
      <w:proofErr w:type="spellStart"/>
      <w:r w:rsidRPr="003A196A">
        <w:rPr>
          <w:bCs/>
          <w:szCs w:val="24"/>
        </w:rPr>
        <w:t>Dirert</w:t>
      </w:r>
      <w:proofErr w:type="spellEnd"/>
      <w:r w:rsidRPr="003A196A">
        <w:rPr>
          <w:bCs/>
          <w:szCs w:val="24"/>
        </w:rPr>
        <w:t xml:space="preserve"> Investment in Malaysia</w:t>
      </w:r>
      <w:proofErr w:type="gramStart"/>
      <w:r w:rsidRPr="003A196A">
        <w:rPr>
          <w:bCs/>
          <w:szCs w:val="24"/>
        </w:rPr>
        <w:t>,2018</w:t>
      </w:r>
      <w:proofErr w:type="gramEnd"/>
      <w:r w:rsidRPr="003A196A">
        <w:rPr>
          <w:bCs/>
          <w:szCs w:val="24"/>
        </w:rPr>
        <w:t xml:space="preserve">. 27 June 2019. Available at:  </w:t>
      </w:r>
      <w:hyperlink r:id="rId41" w:history="1">
        <w:r w:rsidRPr="003A196A">
          <w:rPr>
            <w:rStyle w:val="Hyperlink"/>
            <w:bCs/>
            <w:color w:val="auto"/>
            <w:szCs w:val="24"/>
          </w:rPr>
          <w:t>https://www.dosm.gov.my/v1/index.php?r=column/cthemeByCat&amp;cat=322&amp;bul_id=WVozSjdScVpUbUY0TWhPUk5zMnAvQT09&amp;menu_id=azJjRWpYL0VBYU90TVhpclByWjdMQT09</w:t>
        </w:r>
      </w:hyperlink>
      <w:r w:rsidRPr="003A196A">
        <w:rPr>
          <w:bCs/>
          <w:szCs w:val="24"/>
        </w:rPr>
        <w:t xml:space="preserve"> (Assessed: 31</w:t>
      </w:r>
      <w:r w:rsidR="00F15A1F" w:rsidRPr="003A196A">
        <w:rPr>
          <w:bCs/>
          <w:szCs w:val="24"/>
          <w:vertAlign w:val="superscript"/>
        </w:rPr>
        <w:t>st</w:t>
      </w:r>
      <w:r w:rsidR="00F15A1F" w:rsidRPr="003A196A">
        <w:rPr>
          <w:bCs/>
          <w:szCs w:val="24"/>
        </w:rPr>
        <w:t xml:space="preserve"> </w:t>
      </w:r>
      <w:r w:rsidRPr="003A196A">
        <w:rPr>
          <w:bCs/>
          <w:szCs w:val="24"/>
        </w:rPr>
        <w:t>Jan.</w:t>
      </w:r>
      <w:r w:rsidR="00690694" w:rsidRPr="003A196A">
        <w:rPr>
          <w:bCs/>
          <w:szCs w:val="24"/>
        </w:rPr>
        <w:t xml:space="preserve">, </w:t>
      </w:r>
      <w:r w:rsidRPr="003A196A">
        <w:rPr>
          <w:bCs/>
          <w:szCs w:val="24"/>
        </w:rPr>
        <w:t>2020).</w:t>
      </w:r>
    </w:p>
    <w:p w:rsidR="000D53FA" w:rsidRPr="003A196A" w:rsidRDefault="000D53FA" w:rsidP="000149A5">
      <w:pPr>
        <w:spacing w:line="240" w:lineRule="auto"/>
        <w:ind w:left="619" w:hanging="600"/>
        <w:jc w:val="left"/>
        <w:rPr>
          <w:bCs/>
          <w:szCs w:val="24"/>
        </w:rPr>
      </w:pPr>
    </w:p>
    <w:p w:rsidR="00BD0DCE" w:rsidRPr="003A196A" w:rsidRDefault="00BD0DCE" w:rsidP="000149A5">
      <w:pPr>
        <w:spacing w:line="240" w:lineRule="auto"/>
        <w:ind w:left="619" w:hanging="600"/>
        <w:rPr>
          <w:szCs w:val="24"/>
        </w:rPr>
      </w:pPr>
      <w:proofErr w:type="spellStart"/>
      <w:r w:rsidRPr="003A196A">
        <w:rPr>
          <w:szCs w:val="24"/>
        </w:rPr>
        <w:t>Felettigh</w:t>
      </w:r>
      <w:proofErr w:type="spellEnd"/>
      <w:r w:rsidRPr="003A196A">
        <w:rPr>
          <w:szCs w:val="24"/>
        </w:rPr>
        <w:t xml:space="preserve">, A., &amp; Federico, S. (2011). Measuring the price elasticity of import demand in the destination markets of </w:t>
      </w:r>
      <w:proofErr w:type="spellStart"/>
      <w:proofErr w:type="gramStart"/>
      <w:r w:rsidRPr="003A196A">
        <w:rPr>
          <w:szCs w:val="24"/>
        </w:rPr>
        <w:t>italian</w:t>
      </w:r>
      <w:proofErr w:type="spellEnd"/>
      <w:proofErr w:type="gramEnd"/>
      <w:r w:rsidRPr="003A196A">
        <w:rPr>
          <w:szCs w:val="24"/>
        </w:rPr>
        <w:t xml:space="preserve"> exports. </w:t>
      </w:r>
      <w:proofErr w:type="spellStart"/>
      <w:r w:rsidRPr="003A196A">
        <w:rPr>
          <w:i/>
          <w:iCs/>
          <w:szCs w:val="24"/>
        </w:rPr>
        <w:t>Economia</w:t>
      </w:r>
      <w:proofErr w:type="spellEnd"/>
      <w:r w:rsidRPr="003A196A">
        <w:rPr>
          <w:i/>
          <w:iCs/>
          <w:szCs w:val="24"/>
        </w:rPr>
        <w:t xml:space="preserve"> e </w:t>
      </w:r>
      <w:proofErr w:type="spellStart"/>
      <w:r w:rsidRPr="003A196A">
        <w:rPr>
          <w:i/>
          <w:iCs/>
          <w:szCs w:val="24"/>
        </w:rPr>
        <w:t>Politica</w:t>
      </w:r>
      <w:proofErr w:type="spellEnd"/>
      <w:r w:rsidRPr="003A196A">
        <w:rPr>
          <w:i/>
          <w:iCs/>
          <w:szCs w:val="24"/>
        </w:rPr>
        <w:t xml:space="preserve"> </w:t>
      </w:r>
      <w:proofErr w:type="spellStart"/>
      <w:r w:rsidRPr="003A196A">
        <w:rPr>
          <w:i/>
          <w:iCs/>
          <w:szCs w:val="24"/>
        </w:rPr>
        <w:t>Industriale</w:t>
      </w:r>
      <w:proofErr w:type="spellEnd"/>
      <w:r w:rsidRPr="003A196A">
        <w:rPr>
          <w:szCs w:val="24"/>
        </w:rPr>
        <w:t>.</w:t>
      </w:r>
    </w:p>
    <w:p w:rsidR="000D53FA" w:rsidRPr="003A196A" w:rsidRDefault="000D53FA" w:rsidP="000149A5">
      <w:pPr>
        <w:spacing w:line="240" w:lineRule="auto"/>
        <w:ind w:left="619" w:hanging="600"/>
        <w:rPr>
          <w:szCs w:val="24"/>
        </w:rPr>
      </w:pPr>
    </w:p>
    <w:p w:rsidR="00FE2D83" w:rsidRPr="003A196A" w:rsidRDefault="00FE2D83" w:rsidP="00BE19DC">
      <w:pPr>
        <w:spacing w:line="240" w:lineRule="auto"/>
        <w:ind w:left="619" w:hanging="600"/>
        <w:jc w:val="left"/>
        <w:rPr>
          <w:szCs w:val="24"/>
        </w:rPr>
      </w:pPr>
      <w:r w:rsidRPr="003A196A">
        <w:rPr>
          <w:szCs w:val="24"/>
        </w:rPr>
        <w:t>First food</w:t>
      </w:r>
      <w:proofErr w:type="gramStart"/>
      <w:r w:rsidRPr="003A196A">
        <w:rPr>
          <w:szCs w:val="24"/>
        </w:rPr>
        <w:t>,(</w:t>
      </w:r>
      <w:proofErr w:type="gramEnd"/>
      <w:r w:rsidRPr="003A196A">
        <w:rPr>
          <w:szCs w:val="24"/>
        </w:rPr>
        <w:t xml:space="preserve">2020). </w:t>
      </w:r>
      <w:r w:rsidR="00BE19DC" w:rsidRPr="003A196A">
        <w:rPr>
          <w:szCs w:val="24"/>
        </w:rPr>
        <w:t xml:space="preserve">First Food Distribution (M) </w:t>
      </w:r>
      <w:proofErr w:type="spellStart"/>
      <w:r w:rsidR="00BE19DC" w:rsidRPr="003A196A">
        <w:rPr>
          <w:szCs w:val="24"/>
        </w:rPr>
        <w:t>Sdn</w:t>
      </w:r>
      <w:proofErr w:type="spellEnd"/>
      <w:r w:rsidR="00BE19DC" w:rsidRPr="003A196A">
        <w:rPr>
          <w:szCs w:val="24"/>
        </w:rPr>
        <w:t xml:space="preserve"> Bhd</w:t>
      </w:r>
      <w:r w:rsidRPr="003A196A">
        <w:rPr>
          <w:szCs w:val="24"/>
        </w:rPr>
        <w:t xml:space="preserve">. Available at:  </w:t>
      </w:r>
      <w:hyperlink r:id="rId42" w:history="1">
        <w:r w:rsidRPr="003A196A">
          <w:rPr>
            <w:rStyle w:val="Hyperlink"/>
            <w:color w:val="auto"/>
            <w:szCs w:val="24"/>
          </w:rPr>
          <w:t>http://www.firstfood.biz/list_all_product.php</w:t>
        </w:r>
      </w:hyperlink>
      <w:r w:rsidRPr="003A196A">
        <w:rPr>
          <w:szCs w:val="24"/>
        </w:rPr>
        <w:t xml:space="preserve"> (Assessed: 28</w:t>
      </w:r>
      <w:r w:rsidR="00F15A1F" w:rsidRPr="003A196A">
        <w:rPr>
          <w:szCs w:val="24"/>
          <w:vertAlign w:val="superscript"/>
        </w:rPr>
        <w:t>th</w:t>
      </w:r>
      <w:r w:rsidR="00F15A1F" w:rsidRPr="003A196A">
        <w:rPr>
          <w:szCs w:val="24"/>
        </w:rPr>
        <w:t xml:space="preserve"> </w:t>
      </w:r>
      <w:r w:rsidRPr="003A196A">
        <w:rPr>
          <w:szCs w:val="24"/>
        </w:rPr>
        <w:t>Feb, 2020).</w:t>
      </w:r>
    </w:p>
    <w:p w:rsidR="000D53FA" w:rsidRPr="003A196A" w:rsidRDefault="000D53FA" w:rsidP="000149A5">
      <w:pPr>
        <w:spacing w:line="240" w:lineRule="auto"/>
        <w:ind w:left="619" w:hanging="600"/>
        <w:rPr>
          <w:szCs w:val="24"/>
        </w:rPr>
      </w:pPr>
    </w:p>
    <w:p w:rsidR="001F2C06" w:rsidRPr="003A196A" w:rsidRDefault="001F2C06" w:rsidP="000149A5">
      <w:pPr>
        <w:spacing w:line="240" w:lineRule="auto"/>
        <w:ind w:left="619" w:hanging="600"/>
        <w:rPr>
          <w:szCs w:val="24"/>
        </w:rPr>
      </w:pPr>
      <w:r w:rsidRPr="003A196A">
        <w:rPr>
          <w:szCs w:val="24"/>
        </w:rPr>
        <w:t xml:space="preserve">FSML, (2018) </w:t>
      </w:r>
      <w:proofErr w:type="gramStart"/>
      <w:r w:rsidRPr="003A196A">
        <w:rPr>
          <w:szCs w:val="24"/>
        </w:rPr>
        <w:t>Four</w:t>
      </w:r>
      <w:proofErr w:type="gramEnd"/>
      <w:r w:rsidRPr="003A196A">
        <w:rPr>
          <w:szCs w:val="24"/>
        </w:rPr>
        <w:t xml:space="preserve"> seas mercantile holdings limited annual report 2018. Available at: </w:t>
      </w:r>
      <w:hyperlink r:id="rId43" w:history="1">
        <w:r w:rsidRPr="003A196A">
          <w:rPr>
            <w:rStyle w:val="Hyperlink"/>
            <w:color w:val="auto"/>
            <w:szCs w:val="24"/>
          </w:rPr>
          <w:t>https://www1.hkexnews.hk/listedco/listconews/sehk/2018/0726/ltn20180726263.pdf</w:t>
        </w:r>
      </w:hyperlink>
      <w:r w:rsidRPr="003A196A">
        <w:rPr>
          <w:szCs w:val="24"/>
        </w:rPr>
        <w:t xml:space="preserve"> (Assessed: 3</w:t>
      </w:r>
      <w:r w:rsidR="00F15A1F" w:rsidRPr="003A196A">
        <w:rPr>
          <w:szCs w:val="24"/>
          <w:vertAlign w:val="superscript"/>
        </w:rPr>
        <w:t>rd</w:t>
      </w:r>
      <w:r w:rsidR="00F15A1F" w:rsidRPr="003A196A">
        <w:rPr>
          <w:szCs w:val="24"/>
        </w:rPr>
        <w:t xml:space="preserve"> </w:t>
      </w:r>
      <w:r w:rsidRPr="003A196A">
        <w:rPr>
          <w:szCs w:val="24"/>
        </w:rPr>
        <w:t>Jan, 2020).</w:t>
      </w:r>
    </w:p>
    <w:p w:rsidR="000D53FA" w:rsidRPr="003A196A" w:rsidRDefault="000D53FA" w:rsidP="000149A5">
      <w:pPr>
        <w:spacing w:line="240" w:lineRule="auto"/>
        <w:ind w:left="619" w:hanging="600"/>
        <w:rPr>
          <w:szCs w:val="24"/>
        </w:rPr>
      </w:pPr>
    </w:p>
    <w:p w:rsidR="00366AD2" w:rsidRPr="003A196A" w:rsidRDefault="00366AD2" w:rsidP="000149A5">
      <w:pPr>
        <w:spacing w:line="240" w:lineRule="auto"/>
        <w:ind w:left="619" w:hanging="600"/>
        <w:rPr>
          <w:szCs w:val="24"/>
        </w:rPr>
      </w:pPr>
      <w:r w:rsidRPr="003A196A">
        <w:rPr>
          <w:szCs w:val="24"/>
        </w:rPr>
        <w:t>FSML</w:t>
      </w:r>
      <w:r w:rsidR="001F2C06" w:rsidRPr="003A196A">
        <w:rPr>
          <w:szCs w:val="24"/>
        </w:rPr>
        <w:t xml:space="preserve">, </w:t>
      </w:r>
      <w:r w:rsidRPr="003A196A">
        <w:rPr>
          <w:szCs w:val="24"/>
        </w:rPr>
        <w:t xml:space="preserve">(2019) </w:t>
      </w:r>
      <w:proofErr w:type="gramStart"/>
      <w:r w:rsidRPr="003A196A">
        <w:rPr>
          <w:szCs w:val="24"/>
        </w:rPr>
        <w:t>Four</w:t>
      </w:r>
      <w:proofErr w:type="gramEnd"/>
      <w:r w:rsidRPr="003A196A">
        <w:rPr>
          <w:szCs w:val="24"/>
        </w:rPr>
        <w:t xml:space="preserve"> seas mercantile holdings limited annual report 2019. Available at: </w:t>
      </w:r>
      <w:hyperlink r:id="rId44" w:history="1">
        <w:r w:rsidRPr="003A196A">
          <w:rPr>
            <w:rStyle w:val="Hyperlink"/>
            <w:color w:val="auto"/>
            <w:szCs w:val="24"/>
          </w:rPr>
          <w:t>http://file.finance.sina.com.cn/hkdata98/hk/hk_realtime_announcement/news/20190725/003567010-0.PDF</w:t>
        </w:r>
      </w:hyperlink>
      <w:r w:rsidRPr="003A196A">
        <w:rPr>
          <w:szCs w:val="24"/>
        </w:rPr>
        <w:t xml:space="preserve"> (Assessed: 3 Jan, 2020)</w:t>
      </w:r>
      <w:r w:rsidR="002B11C4" w:rsidRPr="003A196A">
        <w:rPr>
          <w:szCs w:val="24"/>
        </w:rPr>
        <w:t>.</w:t>
      </w:r>
    </w:p>
    <w:p w:rsidR="00747107" w:rsidRPr="003A196A" w:rsidRDefault="00747107" w:rsidP="000149A5">
      <w:pPr>
        <w:spacing w:line="240" w:lineRule="auto"/>
        <w:ind w:left="619" w:hanging="600"/>
        <w:rPr>
          <w:szCs w:val="24"/>
        </w:rPr>
      </w:pPr>
    </w:p>
    <w:p w:rsidR="00747107" w:rsidRPr="003A196A" w:rsidRDefault="00747107" w:rsidP="000149A5">
      <w:pPr>
        <w:spacing w:line="240" w:lineRule="auto"/>
        <w:ind w:left="619" w:hanging="600"/>
        <w:rPr>
          <w:szCs w:val="24"/>
        </w:rPr>
      </w:pPr>
      <w:proofErr w:type="spellStart"/>
      <w:r w:rsidRPr="003A196A">
        <w:rPr>
          <w:szCs w:val="24"/>
        </w:rPr>
        <w:t>Gherasim</w:t>
      </w:r>
      <w:proofErr w:type="spellEnd"/>
      <w:r w:rsidRPr="003A196A">
        <w:rPr>
          <w:szCs w:val="24"/>
        </w:rPr>
        <w:t xml:space="preserve">, A., &amp; </w:t>
      </w:r>
      <w:proofErr w:type="spellStart"/>
      <w:r w:rsidRPr="003A196A">
        <w:rPr>
          <w:szCs w:val="24"/>
        </w:rPr>
        <w:t>Gherasim</w:t>
      </w:r>
      <w:proofErr w:type="spellEnd"/>
      <w:r w:rsidRPr="003A196A">
        <w:rPr>
          <w:szCs w:val="24"/>
        </w:rPr>
        <w:t xml:space="preserve">, D. (2019). The Price in International Marketing. </w:t>
      </w:r>
      <w:r w:rsidRPr="003A196A">
        <w:rPr>
          <w:i/>
          <w:iCs/>
          <w:szCs w:val="24"/>
        </w:rPr>
        <w:t xml:space="preserve">Economy </w:t>
      </w:r>
      <w:proofErr w:type="spellStart"/>
      <w:r w:rsidRPr="003A196A">
        <w:rPr>
          <w:i/>
          <w:iCs/>
          <w:szCs w:val="24"/>
        </w:rPr>
        <w:t>Transdisciplinarity</w:t>
      </w:r>
      <w:proofErr w:type="spellEnd"/>
      <w:r w:rsidRPr="003A196A">
        <w:rPr>
          <w:i/>
          <w:iCs/>
          <w:szCs w:val="24"/>
        </w:rPr>
        <w:t xml:space="preserve"> Cognition</w:t>
      </w:r>
      <w:r w:rsidRPr="003A196A">
        <w:rPr>
          <w:szCs w:val="24"/>
        </w:rPr>
        <w:t xml:space="preserve">, </w:t>
      </w:r>
      <w:r w:rsidRPr="003A196A">
        <w:rPr>
          <w:i/>
          <w:iCs/>
          <w:szCs w:val="24"/>
        </w:rPr>
        <w:t>22</w:t>
      </w:r>
      <w:r w:rsidRPr="003A196A">
        <w:rPr>
          <w:szCs w:val="24"/>
        </w:rPr>
        <w:t>(1), 40-49.</w:t>
      </w:r>
    </w:p>
    <w:p w:rsidR="000D53FA" w:rsidRPr="003A196A" w:rsidRDefault="000D53FA" w:rsidP="000149A5">
      <w:pPr>
        <w:spacing w:line="240" w:lineRule="auto"/>
        <w:ind w:left="619" w:hanging="600"/>
        <w:rPr>
          <w:szCs w:val="24"/>
        </w:rPr>
      </w:pPr>
    </w:p>
    <w:p w:rsidR="00C322F9" w:rsidRPr="003A196A" w:rsidRDefault="00C322F9" w:rsidP="000149A5">
      <w:pPr>
        <w:spacing w:line="240" w:lineRule="auto"/>
        <w:ind w:left="619" w:hanging="600"/>
        <w:jc w:val="left"/>
        <w:rPr>
          <w:szCs w:val="24"/>
        </w:rPr>
      </w:pPr>
      <w:r w:rsidRPr="003A196A">
        <w:rPr>
          <w:szCs w:val="24"/>
        </w:rPr>
        <w:t>Global infrastructure hub</w:t>
      </w:r>
      <w:proofErr w:type="gramStart"/>
      <w:r w:rsidRPr="003A196A">
        <w:rPr>
          <w:szCs w:val="24"/>
        </w:rPr>
        <w:t>,(</w:t>
      </w:r>
      <w:proofErr w:type="gramEnd"/>
      <w:r w:rsidRPr="003A196A">
        <w:rPr>
          <w:szCs w:val="24"/>
        </w:rPr>
        <w:t xml:space="preserve">2017). Infrastructure market overview – Malaysia. 2017. Available at: </w:t>
      </w:r>
      <w:hyperlink r:id="rId45" w:history="1">
        <w:r w:rsidRPr="003A196A">
          <w:rPr>
            <w:rStyle w:val="Hyperlink"/>
            <w:color w:val="auto"/>
            <w:szCs w:val="24"/>
          </w:rPr>
          <w:t>https://www.gihub.org/countries/malaysia/</w:t>
        </w:r>
      </w:hyperlink>
      <w:r w:rsidRPr="003A196A">
        <w:rPr>
          <w:szCs w:val="24"/>
        </w:rPr>
        <w:t xml:space="preserve"> (Assessed 27</w:t>
      </w:r>
      <w:r w:rsidR="00F15A1F" w:rsidRPr="003A196A">
        <w:rPr>
          <w:szCs w:val="24"/>
          <w:vertAlign w:val="superscript"/>
        </w:rPr>
        <w:t>th</w:t>
      </w:r>
      <w:r w:rsidR="00F15A1F" w:rsidRPr="003A196A">
        <w:rPr>
          <w:szCs w:val="24"/>
        </w:rPr>
        <w:t xml:space="preserve"> </w:t>
      </w:r>
      <w:r w:rsidRPr="003A196A">
        <w:rPr>
          <w:szCs w:val="24"/>
        </w:rPr>
        <w:t>Feb.,</w:t>
      </w:r>
      <w:r w:rsidR="00690694" w:rsidRPr="003A196A">
        <w:rPr>
          <w:szCs w:val="24"/>
        </w:rPr>
        <w:t xml:space="preserve"> </w:t>
      </w:r>
      <w:r w:rsidRPr="003A196A">
        <w:rPr>
          <w:szCs w:val="24"/>
        </w:rPr>
        <w:t>2020)</w:t>
      </w:r>
      <w:r w:rsidR="000D53FA" w:rsidRPr="003A196A">
        <w:rPr>
          <w:szCs w:val="24"/>
        </w:rPr>
        <w:t>.</w:t>
      </w:r>
    </w:p>
    <w:p w:rsidR="000D53FA" w:rsidRPr="003A196A" w:rsidRDefault="000D53FA" w:rsidP="000149A5">
      <w:pPr>
        <w:spacing w:line="240" w:lineRule="auto"/>
        <w:ind w:left="619" w:hanging="600"/>
        <w:jc w:val="left"/>
        <w:rPr>
          <w:szCs w:val="24"/>
        </w:rPr>
      </w:pPr>
    </w:p>
    <w:p w:rsidR="008C18E0" w:rsidRPr="003A196A" w:rsidRDefault="008C18E0" w:rsidP="000149A5">
      <w:pPr>
        <w:spacing w:line="240" w:lineRule="auto"/>
        <w:ind w:left="619" w:hanging="600"/>
        <w:jc w:val="left"/>
        <w:rPr>
          <w:szCs w:val="24"/>
        </w:rPr>
      </w:pPr>
      <w:proofErr w:type="spellStart"/>
      <w:r w:rsidRPr="003A196A">
        <w:rPr>
          <w:szCs w:val="24"/>
        </w:rPr>
        <w:t>HKEXnews</w:t>
      </w:r>
      <w:proofErr w:type="spellEnd"/>
      <w:r w:rsidRPr="003A196A">
        <w:rPr>
          <w:szCs w:val="24"/>
        </w:rPr>
        <w:t xml:space="preserve"> (2019). Overview of the snacks industry in Singapore, Malaysia and China, 14 Jan.</w:t>
      </w:r>
      <w:proofErr w:type="gramStart"/>
      <w:r w:rsidRPr="003A196A">
        <w:rPr>
          <w:szCs w:val="24"/>
        </w:rPr>
        <w:t>,2019</w:t>
      </w:r>
      <w:proofErr w:type="gramEnd"/>
      <w:r w:rsidRPr="003A196A">
        <w:rPr>
          <w:szCs w:val="24"/>
        </w:rPr>
        <w:t xml:space="preserve">. Available at: </w:t>
      </w:r>
      <w:hyperlink r:id="rId46" w:history="1">
        <w:r w:rsidRPr="003A196A">
          <w:rPr>
            <w:rStyle w:val="Hyperlink"/>
            <w:color w:val="auto"/>
            <w:szCs w:val="24"/>
          </w:rPr>
          <w:t>https://www1.hkexnews.hk/listedco/listconews/sehk/2019/0114/a16373/etwhl-20180718-14.pdf</w:t>
        </w:r>
      </w:hyperlink>
      <w:r w:rsidRPr="003A196A">
        <w:rPr>
          <w:szCs w:val="24"/>
        </w:rPr>
        <w:t xml:space="preserve"> (Assessed: 2</w:t>
      </w:r>
      <w:r w:rsidR="00F15A1F" w:rsidRPr="003A196A">
        <w:rPr>
          <w:szCs w:val="24"/>
          <w:vertAlign w:val="superscript"/>
        </w:rPr>
        <w:t>nd</w:t>
      </w:r>
      <w:r w:rsidR="00F15A1F" w:rsidRPr="003A196A">
        <w:rPr>
          <w:szCs w:val="24"/>
        </w:rPr>
        <w:t xml:space="preserve"> </w:t>
      </w:r>
      <w:r w:rsidRPr="003A196A">
        <w:rPr>
          <w:szCs w:val="24"/>
        </w:rPr>
        <w:t>Feb.,</w:t>
      </w:r>
      <w:r w:rsidR="00690694" w:rsidRPr="003A196A">
        <w:rPr>
          <w:szCs w:val="24"/>
        </w:rPr>
        <w:t xml:space="preserve"> </w:t>
      </w:r>
      <w:r w:rsidRPr="003A196A">
        <w:rPr>
          <w:szCs w:val="24"/>
        </w:rPr>
        <w:t>2020)</w:t>
      </w:r>
      <w:r w:rsidR="000D53FA" w:rsidRPr="003A196A">
        <w:rPr>
          <w:szCs w:val="24"/>
        </w:rPr>
        <w:t>.</w:t>
      </w:r>
    </w:p>
    <w:p w:rsidR="000D53FA" w:rsidRPr="003A196A" w:rsidRDefault="000D53FA" w:rsidP="000149A5">
      <w:pPr>
        <w:spacing w:line="240" w:lineRule="auto"/>
        <w:ind w:left="619" w:hanging="600"/>
        <w:jc w:val="left"/>
        <w:rPr>
          <w:szCs w:val="24"/>
        </w:rPr>
      </w:pPr>
    </w:p>
    <w:p w:rsidR="00A938B6" w:rsidRPr="003A196A" w:rsidRDefault="00A938B6" w:rsidP="000149A5">
      <w:pPr>
        <w:spacing w:line="240" w:lineRule="auto"/>
        <w:ind w:left="619" w:hanging="600"/>
        <w:jc w:val="left"/>
        <w:rPr>
          <w:bCs/>
          <w:szCs w:val="24"/>
        </w:rPr>
      </w:pPr>
      <w:r w:rsidRPr="003A196A">
        <w:rPr>
          <w:bCs/>
          <w:szCs w:val="24"/>
        </w:rPr>
        <w:t xml:space="preserve">HKTDC (2019). Economic profile of </w:t>
      </w:r>
      <w:proofErr w:type="spellStart"/>
      <w:r w:rsidRPr="003A196A">
        <w:rPr>
          <w:bCs/>
          <w:szCs w:val="24"/>
        </w:rPr>
        <w:t>Malayisa</w:t>
      </w:r>
      <w:proofErr w:type="spellEnd"/>
      <w:r w:rsidRPr="003A196A">
        <w:rPr>
          <w:bCs/>
          <w:szCs w:val="24"/>
        </w:rPr>
        <w:t>.</w:t>
      </w:r>
      <w:r w:rsidR="00E30FF8" w:rsidRPr="003A196A">
        <w:rPr>
          <w:rFonts w:eastAsia="微軟正黑體"/>
          <w:szCs w:val="24"/>
          <w:shd w:val="clear" w:color="auto" w:fill="FFFFFF"/>
        </w:rPr>
        <w:t xml:space="preserve"> </w:t>
      </w:r>
      <w:r w:rsidR="00E30FF8" w:rsidRPr="003A196A">
        <w:rPr>
          <w:bCs/>
          <w:szCs w:val="24"/>
        </w:rPr>
        <w:t>The Hong Kong Trade Development Council.</w:t>
      </w:r>
      <w:r w:rsidRPr="003A196A">
        <w:rPr>
          <w:bCs/>
          <w:szCs w:val="24"/>
        </w:rPr>
        <w:t xml:space="preserve"> Available at: </w:t>
      </w:r>
      <w:hyperlink r:id="rId47" w:history="1">
        <w:r w:rsidRPr="003A196A">
          <w:rPr>
            <w:rStyle w:val="Hyperlink"/>
            <w:bCs/>
            <w:color w:val="auto"/>
            <w:szCs w:val="24"/>
          </w:rPr>
          <w:t>https://beltandroad.hktdc.com/en/country-profiles/malaysia</w:t>
        </w:r>
      </w:hyperlink>
      <w:r w:rsidRPr="003A196A">
        <w:rPr>
          <w:bCs/>
          <w:szCs w:val="24"/>
        </w:rPr>
        <w:t xml:space="preserve"> (Assessed: 15</w:t>
      </w:r>
      <w:r w:rsidR="00F15A1F" w:rsidRPr="003A196A">
        <w:rPr>
          <w:bCs/>
          <w:szCs w:val="24"/>
          <w:vertAlign w:val="superscript"/>
        </w:rPr>
        <w:t>th</w:t>
      </w:r>
      <w:r w:rsidR="00F15A1F" w:rsidRPr="003A196A">
        <w:rPr>
          <w:bCs/>
          <w:szCs w:val="24"/>
        </w:rPr>
        <w:t xml:space="preserve"> f</w:t>
      </w:r>
      <w:r w:rsidRPr="003A196A">
        <w:rPr>
          <w:bCs/>
          <w:szCs w:val="24"/>
        </w:rPr>
        <w:t>eb.2020)</w:t>
      </w:r>
      <w:r w:rsidR="000D53FA" w:rsidRPr="003A196A">
        <w:rPr>
          <w:bCs/>
          <w:szCs w:val="24"/>
        </w:rPr>
        <w:t>.</w:t>
      </w:r>
    </w:p>
    <w:p w:rsidR="000D53FA" w:rsidRPr="003A196A" w:rsidRDefault="000D53FA" w:rsidP="000149A5">
      <w:pPr>
        <w:spacing w:line="240" w:lineRule="auto"/>
        <w:ind w:left="619" w:hanging="600"/>
        <w:jc w:val="left"/>
        <w:rPr>
          <w:szCs w:val="24"/>
        </w:rPr>
      </w:pPr>
    </w:p>
    <w:p w:rsidR="00E30FF8" w:rsidRPr="003A196A" w:rsidRDefault="00E30FF8" w:rsidP="00E30FF8">
      <w:pPr>
        <w:numPr>
          <w:ilvl w:val="0"/>
          <w:numId w:val="1"/>
        </w:numPr>
        <w:spacing w:line="240" w:lineRule="auto"/>
        <w:jc w:val="left"/>
        <w:rPr>
          <w:bCs/>
          <w:szCs w:val="24"/>
          <w:lang w:val="en-US"/>
        </w:rPr>
      </w:pPr>
      <w:r w:rsidRPr="003A196A">
        <w:rPr>
          <w:szCs w:val="24"/>
        </w:rPr>
        <w:t xml:space="preserve">HKTDC (2019), </w:t>
      </w:r>
      <w:r w:rsidRPr="003A196A">
        <w:rPr>
          <w:bCs/>
          <w:szCs w:val="24"/>
          <w:lang w:val="en-US"/>
        </w:rPr>
        <w:t>Malaysia: Market Profile.</w:t>
      </w:r>
      <w:r w:rsidRPr="003A196A">
        <w:rPr>
          <w:rFonts w:eastAsia="微軟正黑體"/>
          <w:szCs w:val="24"/>
          <w:shd w:val="clear" w:color="auto" w:fill="FFFFFF"/>
        </w:rPr>
        <w:t xml:space="preserve"> </w:t>
      </w:r>
      <w:r w:rsidRPr="003A196A">
        <w:rPr>
          <w:bCs/>
          <w:szCs w:val="24"/>
        </w:rPr>
        <w:t>The Hong Kong Trade Development Council.</w:t>
      </w:r>
    </w:p>
    <w:p w:rsidR="00E30FF8" w:rsidRPr="003A196A" w:rsidRDefault="00E30FF8" w:rsidP="000149A5">
      <w:pPr>
        <w:spacing w:line="240" w:lineRule="auto"/>
        <w:ind w:left="619" w:hanging="600"/>
        <w:jc w:val="left"/>
        <w:rPr>
          <w:szCs w:val="24"/>
        </w:rPr>
      </w:pPr>
      <w:r w:rsidRPr="003A196A">
        <w:rPr>
          <w:szCs w:val="24"/>
        </w:rPr>
        <w:t xml:space="preserve"> </w:t>
      </w:r>
      <w:hyperlink r:id="rId48" w:history="1">
        <w:r w:rsidRPr="003A196A">
          <w:rPr>
            <w:rStyle w:val="Hyperlink"/>
            <w:color w:val="auto"/>
            <w:szCs w:val="24"/>
          </w:rPr>
          <w:t>http://emerging-markets-research.hktdc.com/business-news/article/Asia/Malaysia-Market-Profile/mp/en/1/1X000000/1X003IG2.htm</w:t>
        </w:r>
      </w:hyperlink>
      <w:r w:rsidRPr="003A196A">
        <w:rPr>
          <w:szCs w:val="24"/>
        </w:rPr>
        <w:t xml:space="preserve"> (Assessed: 1</w:t>
      </w:r>
      <w:r w:rsidR="00F15A1F" w:rsidRPr="003A196A">
        <w:rPr>
          <w:szCs w:val="24"/>
          <w:vertAlign w:val="superscript"/>
        </w:rPr>
        <w:t>st</w:t>
      </w:r>
      <w:r w:rsidR="00F15A1F" w:rsidRPr="003A196A">
        <w:rPr>
          <w:szCs w:val="24"/>
        </w:rPr>
        <w:t xml:space="preserve"> </w:t>
      </w:r>
      <w:r w:rsidRPr="003A196A">
        <w:rPr>
          <w:szCs w:val="24"/>
        </w:rPr>
        <w:t>March,</w:t>
      </w:r>
      <w:r w:rsidR="00690694" w:rsidRPr="003A196A">
        <w:rPr>
          <w:szCs w:val="24"/>
        </w:rPr>
        <w:t xml:space="preserve"> </w:t>
      </w:r>
      <w:r w:rsidRPr="003A196A">
        <w:rPr>
          <w:szCs w:val="24"/>
        </w:rPr>
        <w:t>2020)</w:t>
      </w:r>
      <w:r w:rsidR="00973A48" w:rsidRPr="003A196A">
        <w:rPr>
          <w:szCs w:val="24"/>
        </w:rPr>
        <w:t>.</w:t>
      </w:r>
    </w:p>
    <w:p w:rsidR="00A876E6" w:rsidRPr="003A196A" w:rsidRDefault="00A876E6" w:rsidP="000149A5">
      <w:pPr>
        <w:spacing w:line="240" w:lineRule="auto"/>
        <w:ind w:left="619" w:hanging="600"/>
        <w:jc w:val="left"/>
        <w:rPr>
          <w:szCs w:val="24"/>
        </w:rPr>
      </w:pPr>
    </w:p>
    <w:p w:rsidR="00A876E6" w:rsidRPr="003A196A" w:rsidRDefault="00A876E6" w:rsidP="000149A5">
      <w:pPr>
        <w:spacing w:line="240" w:lineRule="auto"/>
        <w:ind w:left="619" w:hanging="600"/>
        <w:jc w:val="left"/>
        <w:rPr>
          <w:szCs w:val="24"/>
        </w:rPr>
      </w:pPr>
      <w:proofErr w:type="spellStart"/>
      <w:r w:rsidRPr="003A196A">
        <w:rPr>
          <w:szCs w:val="24"/>
        </w:rPr>
        <w:lastRenderedPageBreak/>
        <w:t>Hutzschenreuter</w:t>
      </w:r>
      <w:proofErr w:type="spellEnd"/>
      <w:r w:rsidRPr="003A196A">
        <w:rPr>
          <w:szCs w:val="24"/>
        </w:rPr>
        <w:t xml:space="preserve">, T., &amp; </w:t>
      </w:r>
      <w:proofErr w:type="spellStart"/>
      <w:r w:rsidRPr="003A196A">
        <w:rPr>
          <w:szCs w:val="24"/>
        </w:rPr>
        <w:t>Horstkotte</w:t>
      </w:r>
      <w:proofErr w:type="spellEnd"/>
      <w:r w:rsidRPr="003A196A">
        <w:rPr>
          <w:szCs w:val="24"/>
        </w:rPr>
        <w:t xml:space="preserve">, J. (2013). Performance effects of international expansion processes: The moderating role of top management team experiences. </w:t>
      </w:r>
      <w:r w:rsidRPr="003A196A">
        <w:rPr>
          <w:i/>
          <w:iCs/>
          <w:szCs w:val="24"/>
        </w:rPr>
        <w:t>International Business Review</w:t>
      </w:r>
      <w:r w:rsidRPr="003A196A">
        <w:rPr>
          <w:szCs w:val="24"/>
        </w:rPr>
        <w:t xml:space="preserve">, </w:t>
      </w:r>
      <w:r w:rsidRPr="003A196A">
        <w:rPr>
          <w:i/>
          <w:iCs/>
          <w:szCs w:val="24"/>
        </w:rPr>
        <w:t>22</w:t>
      </w:r>
      <w:r w:rsidRPr="003A196A">
        <w:rPr>
          <w:szCs w:val="24"/>
        </w:rPr>
        <w:t>(1), 259-277.</w:t>
      </w:r>
    </w:p>
    <w:p w:rsidR="00E30FF8" w:rsidRPr="003A196A" w:rsidRDefault="00E30FF8" w:rsidP="000149A5">
      <w:pPr>
        <w:spacing w:line="240" w:lineRule="auto"/>
        <w:ind w:left="619" w:hanging="600"/>
        <w:jc w:val="left"/>
        <w:rPr>
          <w:szCs w:val="24"/>
        </w:rPr>
      </w:pPr>
    </w:p>
    <w:p w:rsidR="00972BEB" w:rsidRPr="003A196A" w:rsidRDefault="00202A60" w:rsidP="000149A5">
      <w:pPr>
        <w:spacing w:line="240" w:lineRule="auto"/>
        <w:ind w:left="619" w:hanging="600"/>
        <w:rPr>
          <w:szCs w:val="24"/>
        </w:rPr>
      </w:pPr>
      <w:proofErr w:type="spellStart"/>
      <w:r w:rsidRPr="003A196A">
        <w:rPr>
          <w:szCs w:val="24"/>
        </w:rPr>
        <w:t>I</w:t>
      </w:r>
      <w:r w:rsidR="00972BEB" w:rsidRPr="003A196A">
        <w:rPr>
          <w:szCs w:val="24"/>
        </w:rPr>
        <w:t>slamictrusthk</w:t>
      </w:r>
      <w:proofErr w:type="spellEnd"/>
      <w:proofErr w:type="gramStart"/>
      <w:r w:rsidRPr="003A196A">
        <w:rPr>
          <w:szCs w:val="24"/>
        </w:rPr>
        <w:t>,(</w:t>
      </w:r>
      <w:proofErr w:type="gramEnd"/>
      <w:r w:rsidRPr="003A196A">
        <w:rPr>
          <w:szCs w:val="24"/>
        </w:rPr>
        <w:t xml:space="preserve">2020).  </w:t>
      </w:r>
      <w:r w:rsidRPr="003A196A">
        <w:rPr>
          <w:bCs/>
          <w:szCs w:val="24"/>
        </w:rPr>
        <w:t xml:space="preserve">THE INCORPORATED TRUSTEES OF THE ISLAMIC COMMUNITY FUND OF HONG KONG. Available at: </w:t>
      </w:r>
      <w:r w:rsidRPr="003A196A">
        <w:rPr>
          <w:szCs w:val="24"/>
        </w:rPr>
        <w:t xml:space="preserve"> </w:t>
      </w:r>
      <w:hyperlink r:id="rId49" w:history="1">
        <w:r w:rsidRPr="003A196A">
          <w:rPr>
            <w:rStyle w:val="Hyperlink"/>
            <w:color w:val="auto"/>
            <w:szCs w:val="24"/>
          </w:rPr>
          <w:t>http://www.islamictrusthk.org/halal-certification/</w:t>
        </w:r>
      </w:hyperlink>
      <w:r w:rsidRPr="003A196A">
        <w:rPr>
          <w:szCs w:val="24"/>
        </w:rPr>
        <w:t xml:space="preserve"> (Assessed: 1</w:t>
      </w:r>
      <w:r w:rsidR="00F15A1F" w:rsidRPr="003A196A">
        <w:rPr>
          <w:szCs w:val="24"/>
          <w:vertAlign w:val="superscript"/>
        </w:rPr>
        <w:t>st</w:t>
      </w:r>
      <w:r w:rsidR="00F15A1F" w:rsidRPr="003A196A">
        <w:rPr>
          <w:szCs w:val="24"/>
        </w:rPr>
        <w:t xml:space="preserve"> </w:t>
      </w:r>
      <w:r w:rsidRPr="003A196A">
        <w:rPr>
          <w:szCs w:val="24"/>
        </w:rPr>
        <w:t>March,</w:t>
      </w:r>
      <w:r w:rsidR="00690694" w:rsidRPr="003A196A">
        <w:rPr>
          <w:szCs w:val="24"/>
        </w:rPr>
        <w:t xml:space="preserve"> </w:t>
      </w:r>
      <w:r w:rsidRPr="003A196A">
        <w:rPr>
          <w:szCs w:val="24"/>
        </w:rPr>
        <w:t>2020).</w:t>
      </w:r>
    </w:p>
    <w:p w:rsidR="000D53FA" w:rsidRPr="003A196A" w:rsidRDefault="000D53FA" w:rsidP="000149A5">
      <w:pPr>
        <w:spacing w:line="240" w:lineRule="auto"/>
        <w:ind w:left="619" w:hanging="600"/>
        <w:rPr>
          <w:szCs w:val="24"/>
        </w:rPr>
      </w:pPr>
    </w:p>
    <w:p w:rsidR="00AD0B86" w:rsidRPr="003A196A" w:rsidRDefault="00AD0B86" w:rsidP="000149A5">
      <w:pPr>
        <w:spacing w:line="240" w:lineRule="auto"/>
        <w:ind w:left="619" w:hanging="600"/>
        <w:jc w:val="left"/>
        <w:rPr>
          <w:szCs w:val="24"/>
        </w:rPr>
      </w:pPr>
      <w:r w:rsidRPr="003A196A">
        <w:rPr>
          <w:szCs w:val="24"/>
        </w:rPr>
        <w:t xml:space="preserve">Inland Revenue Board of Malaysia, (2016). </w:t>
      </w:r>
      <w:hyperlink r:id="rId50" w:history="1">
        <w:r w:rsidRPr="003A196A">
          <w:rPr>
            <w:rStyle w:val="Hyperlink"/>
            <w:i/>
            <w:color w:val="auto"/>
            <w:szCs w:val="24"/>
            <w:u w:val="none"/>
          </w:rPr>
          <w:t>"Inland Revenue Board of Malaysia 2016 Taxation Rates</w:t>
        </w:r>
        <w:r w:rsidRPr="003A196A">
          <w:rPr>
            <w:rStyle w:val="Hyperlink"/>
            <w:color w:val="auto"/>
            <w:szCs w:val="24"/>
          </w:rPr>
          <w:t>"</w:t>
        </w:r>
      </w:hyperlink>
      <w:r w:rsidRPr="003A196A">
        <w:rPr>
          <w:szCs w:val="24"/>
        </w:rPr>
        <w:t xml:space="preserve"> Inland Revenue Board of Malaysia. Available at: </w:t>
      </w:r>
      <w:hyperlink r:id="rId51" w:history="1">
        <w:r w:rsidRPr="003A196A">
          <w:rPr>
            <w:rStyle w:val="Hyperlink"/>
            <w:color w:val="auto"/>
            <w:szCs w:val="24"/>
          </w:rPr>
          <w:t>http://www.hasil.gov.my/pdf/pdfam/11_BROCHURE_2016.pdf</w:t>
        </w:r>
      </w:hyperlink>
      <w:r w:rsidRPr="003A196A">
        <w:rPr>
          <w:szCs w:val="24"/>
        </w:rPr>
        <w:t xml:space="preserve"> (Assessed: 21</w:t>
      </w:r>
      <w:r w:rsidR="00F15A1F" w:rsidRPr="003A196A">
        <w:rPr>
          <w:szCs w:val="24"/>
          <w:vertAlign w:val="superscript"/>
        </w:rPr>
        <w:t>st</w:t>
      </w:r>
      <w:r w:rsidR="00F15A1F" w:rsidRPr="003A196A">
        <w:rPr>
          <w:szCs w:val="24"/>
        </w:rPr>
        <w:t xml:space="preserve"> </w:t>
      </w:r>
      <w:r w:rsidRPr="003A196A">
        <w:rPr>
          <w:szCs w:val="24"/>
        </w:rPr>
        <w:t>Feb.</w:t>
      </w:r>
      <w:r w:rsidR="00690694" w:rsidRPr="003A196A">
        <w:rPr>
          <w:szCs w:val="24"/>
        </w:rPr>
        <w:t xml:space="preserve">, </w:t>
      </w:r>
      <w:r w:rsidRPr="003A196A">
        <w:rPr>
          <w:szCs w:val="24"/>
        </w:rPr>
        <w:t>2020)</w:t>
      </w:r>
      <w:r w:rsidR="000D53FA" w:rsidRPr="003A196A">
        <w:rPr>
          <w:szCs w:val="24"/>
        </w:rPr>
        <w:t>.</w:t>
      </w:r>
    </w:p>
    <w:p w:rsidR="000D53FA" w:rsidRPr="003A196A" w:rsidRDefault="000D53FA" w:rsidP="000149A5">
      <w:pPr>
        <w:spacing w:line="240" w:lineRule="auto"/>
        <w:ind w:left="619" w:hanging="600"/>
        <w:jc w:val="left"/>
        <w:rPr>
          <w:szCs w:val="24"/>
        </w:rPr>
      </w:pPr>
    </w:p>
    <w:p w:rsidR="00B052CD" w:rsidRPr="003A196A" w:rsidRDefault="00B052CD" w:rsidP="000149A5">
      <w:pPr>
        <w:spacing w:line="240" w:lineRule="auto"/>
        <w:ind w:left="619" w:hanging="600"/>
        <w:jc w:val="left"/>
        <w:rPr>
          <w:szCs w:val="24"/>
          <w:lang w:val="en-US"/>
        </w:rPr>
      </w:pPr>
      <w:r w:rsidRPr="003A196A">
        <w:rPr>
          <w:szCs w:val="24"/>
          <w:lang w:val="en-US"/>
        </w:rPr>
        <w:t>International Monetary Fund. Asia and Pacific Dept. (2019)</w:t>
      </w:r>
      <w:r w:rsidR="00D35DE7" w:rsidRPr="003A196A">
        <w:rPr>
          <w:szCs w:val="24"/>
          <w:lang w:val="en-US"/>
        </w:rPr>
        <w:t>.</w:t>
      </w:r>
      <w:r w:rsidRPr="003A196A">
        <w:rPr>
          <w:szCs w:val="24"/>
          <w:lang w:val="en-US"/>
        </w:rPr>
        <w:t xml:space="preserve"> Malay</w:t>
      </w:r>
      <w:r w:rsidR="002707C3" w:rsidRPr="003A196A">
        <w:rPr>
          <w:szCs w:val="24"/>
          <w:lang w:val="en-US"/>
        </w:rPr>
        <w:t>s</w:t>
      </w:r>
      <w:r w:rsidRPr="003A196A">
        <w:rPr>
          <w:szCs w:val="24"/>
          <w:lang w:val="en-US"/>
        </w:rPr>
        <w:t>ia</w:t>
      </w:r>
      <w:r w:rsidRPr="003A196A">
        <w:rPr>
          <w:i/>
          <w:szCs w:val="24"/>
          <w:lang w:val="en-US"/>
        </w:rPr>
        <w:t>: 2019 Article IV Consultation-Press Release; Staff Report; and Statement by the Executive Director for Indonesia</w:t>
      </w:r>
      <w:r w:rsidRPr="003A196A">
        <w:rPr>
          <w:szCs w:val="24"/>
          <w:lang w:val="en-US"/>
        </w:rPr>
        <w:t xml:space="preserve">. IMF Country Report No. 19/71. Available at </w:t>
      </w:r>
      <w:hyperlink r:id="rId52" w:history="1">
        <w:r w:rsidRPr="003A196A">
          <w:rPr>
            <w:rStyle w:val="Hyperlink"/>
            <w:color w:val="auto"/>
            <w:szCs w:val="24"/>
            <w:lang w:val="en-US"/>
          </w:rPr>
          <w:t>https://www.imf.org/en/Publications/CR/Issues/2019/03/08/Malaysia-2019-Article-IV-Consultation-Press-Release-Staff-Report-and-Statement-by-the-46651</w:t>
        </w:r>
      </w:hyperlink>
      <w:r w:rsidR="00214151" w:rsidRPr="003A196A">
        <w:rPr>
          <w:szCs w:val="24"/>
          <w:lang w:val="en-US"/>
        </w:rPr>
        <w:t xml:space="preserve"> (Assessed 19</w:t>
      </w:r>
      <w:r w:rsidR="00F15A1F" w:rsidRPr="003A196A">
        <w:rPr>
          <w:szCs w:val="24"/>
          <w:vertAlign w:val="superscript"/>
          <w:lang w:val="en-US"/>
        </w:rPr>
        <w:t>th</w:t>
      </w:r>
      <w:r w:rsidR="00F15A1F" w:rsidRPr="003A196A">
        <w:rPr>
          <w:szCs w:val="24"/>
          <w:lang w:val="en-US"/>
        </w:rPr>
        <w:t xml:space="preserve"> </w:t>
      </w:r>
      <w:r w:rsidR="00214151" w:rsidRPr="003A196A">
        <w:rPr>
          <w:szCs w:val="24"/>
          <w:lang w:val="en-US"/>
        </w:rPr>
        <w:t>Jan</w:t>
      </w:r>
      <w:r w:rsidR="00690694" w:rsidRPr="003A196A">
        <w:rPr>
          <w:szCs w:val="24"/>
          <w:lang w:val="en-US"/>
        </w:rPr>
        <w:t>.,</w:t>
      </w:r>
      <w:r w:rsidR="00214151" w:rsidRPr="003A196A">
        <w:rPr>
          <w:szCs w:val="24"/>
          <w:lang w:val="en-US"/>
        </w:rPr>
        <w:t xml:space="preserve"> 2</w:t>
      </w:r>
      <w:r w:rsidR="000D53FA" w:rsidRPr="003A196A">
        <w:rPr>
          <w:szCs w:val="24"/>
          <w:lang w:val="en-US"/>
        </w:rPr>
        <w:t>020).</w:t>
      </w:r>
    </w:p>
    <w:p w:rsidR="000D53FA" w:rsidRPr="003A196A" w:rsidRDefault="000D53FA" w:rsidP="000149A5">
      <w:pPr>
        <w:spacing w:line="240" w:lineRule="auto"/>
        <w:ind w:left="619" w:hanging="600"/>
        <w:jc w:val="left"/>
        <w:rPr>
          <w:szCs w:val="24"/>
          <w:lang w:val="en-US"/>
        </w:rPr>
      </w:pPr>
    </w:p>
    <w:p w:rsidR="00DF5FB1" w:rsidRPr="003A196A" w:rsidRDefault="00DF5FB1" w:rsidP="000149A5">
      <w:pPr>
        <w:numPr>
          <w:ilvl w:val="0"/>
          <w:numId w:val="1"/>
        </w:numPr>
        <w:spacing w:line="240" w:lineRule="auto"/>
        <w:ind w:left="619" w:hanging="600"/>
        <w:jc w:val="left"/>
        <w:rPr>
          <w:szCs w:val="24"/>
          <w:lang w:val="en-US"/>
        </w:rPr>
      </w:pPr>
      <w:r w:rsidRPr="003A196A">
        <w:rPr>
          <w:szCs w:val="24"/>
          <w:lang w:val="en-US"/>
        </w:rPr>
        <w:t>I</w:t>
      </w:r>
      <w:r w:rsidR="00455A40" w:rsidRPr="003A196A">
        <w:rPr>
          <w:szCs w:val="24"/>
          <w:lang w:val="en-US"/>
        </w:rPr>
        <w:t xml:space="preserve">MF. </w:t>
      </w:r>
      <w:r w:rsidRPr="003A196A">
        <w:rPr>
          <w:szCs w:val="24"/>
          <w:lang w:val="en-US"/>
        </w:rPr>
        <w:t xml:space="preserve">(2020). </w:t>
      </w:r>
      <w:r w:rsidRPr="003A196A">
        <w:rPr>
          <w:i/>
          <w:szCs w:val="24"/>
          <w:lang w:val="en-US"/>
        </w:rPr>
        <w:t xml:space="preserve">Real GDP growth </w:t>
      </w:r>
      <w:r w:rsidRPr="003A196A">
        <w:rPr>
          <w:bCs/>
          <w:i/>
          <w:szCs w:val="24"/>
          <w:lang w:val="en-US"/>
        </w:rPr>
        <w:t>Annual percent change</w:t>
      </w:r>
      <w:r w:rsidRPr="003A196A">
        <w:rPr>
          <w:bCs/>
          <w:szCs w:val="24"/>
          <w:lang w:val="en-US"/>
        </w:rPr>
        <w:t>.</w:t>
      </w:r>
      <w:r w:rsidR="00214151" w:rsidRPr="003A196A">
        <w:rPr>
          <w:bCs/>
          <w:szCs w:val="24"/>
          <w:lang w:val="en-US"/>
        </w:rPr>
        <w:t xml:space="preserve"> </w:t>
      </w:r>
      <w:r w:rsidRPr="003A196A">
        <w:rPr>
          <w:bCs/>
          <w:szCs w:val="24"/>
          <w:lang w:val="en-US"/>
        </w:rPr>
        <w:t>IMF</w:t>
      </w:r>
      <w:r w:rsidR="00214151" w:rsidRPr="003A196A">
        <w:rPr>
          <w:bCs/>
          <w:szCs w:val="24"/>
          <w:lang w:val="en-US"/>
        </w:rPr>
        <w:t xml:space="preserve"> </w:t>
      </w:r>
      <w:proofErr w:type="spellStart"/>
      <w:r w:rsidR="00214151" w:rsidRPr="003A196A">
        <w:rPr>
          <w:bCs/>
          <w:szCs w:val="24"/>
          <w:lang w:val="en-US"/>
        </w:rPr>
        <w:t>DataMapper</w:t>
      </w:r>
      <w:proofErr w:type="spellEnd"/>
      <w:r w:rsidR="00214151" w:rsidRPr="003A196A">
        <w:rPr>
          <w:bCs/>
          <w:szCs w:val="24"/>
          <w:lang w:val="en-US"/>
        </w:rPr>
        <w:t xml:space="preserve">. </w:t>
      </w:r>
      <w:r w:rsidR="00455A40" w:rsidRPr="003A196A">
        <w:rPr>
          <w:bCs/>
          <w:szCs w:val="24"/>
          <w:lang w:val="en-US"/>
        </w:rPr>
        <w:t>International Monetary Fund .</w:t>
      </w:r>
      <w:r w:rsidR="00214151" w:rsidRPr="003A196A">
        <w:rPr>
          <w:bCs/>
          <w:szCs w:val="24"/>
          <w:lang w:val="en-US"/>
        </w:rPr>
        <w:t xml:space="preserve">Available at: </w:t>
      </w:r>
      <w:hyperlink r:id="rId53" w:history="1">
        <w:r w:rsidR="00214151" w:rsidRPr="003A196A">
          <w:rPr>
            <w:rStyle w:val="Hyperlink"/>
            <w:color w:val="auto"/>
            <w:szCs w:val="24"/>
            <w:lang w:val="en-US"/>
          </w:rPr>
          <w:t>https://www.imf.org/external/datamapper/NGDP_RPCH@WEO/WEOWORLD/AUS/CAN/CHN/HKG/JPN/KOR/MAC/IND/SGP/TWN/GBR/USA</w:t>
        </w:r>
      </w:hyperlink>
      <w:r w:rsidR="00214151" w:rsidRPr="003A196A">
        <w:rPr>
          <w:szCs w:val="24"/>
          <w:lang w:val="en-US"/>
        </w:rPr>
        <w:t xml:space="preserve"> (Assessed: 22</w:t>
      </w:r>
      <w:r w:rsidR="00F15A1F" w:rsidRPr="003A196A">
        <w:rPr>
          <w:szCs w:val="24"/>
          <w:vertAlign w:val="superscript"/>
          <w:lang w:val="en-US"/>
        </w:rPr>
        <w:t>nd</w:t>
      </w:r>
      <w:r w:rsidR="00F15A1F" w:rsidRPr="003A196A">
        <w:rPr>
          <w:szCs w:val="24"/>
          <w:lang w:val="en-US"/>
        </w:rPr>
        <w:t xml:space="preserve"> </w:t>
      </w:r>
      <w:r w:rsidR="00214151" w:rsidRPr="003A196A">
        <w:rPr>
          <w:szCs w:val="24"/>
          <w:lang w:val="en-US"/>
        </w:rPr>
        <w:t>Feb.</w:t>
      </w:r>
      <w:r w:rsidR="00690694" w:rsidRPr="003A196A">
        <w:rPr>
          <w:szCs w:val="24"/>
          <w:lang w:val="en-US"/>
        </w:rPr>
        <w:t xml:space="preserve">, </w:t>
      </w:r>
      <w:r w:rsidR="00214151" w:rsidRPr="003A196A">
        <w:rPr>
          <w:szCs w:val="24"/>
          <w:lang w:val="en-US"/>
        </w:rPr>
        <w:t>2020)</w:t>
      </w:r>
      <w:r w:rsidR="000D53FA" w:rsidRPr="003A196A">
        <w:rPr>
          <w:szCs w:val="24"/>
          <w:lang w:val="en-US"/>
        </w:rPr>
        <w:t>.</w:t>
      </w:r>
    </w:p>
    <w:p w:rsidR="007222B0" w:rsidRPr="003A196A" w:rsidRDefault="007222B0" w:rsidP="007222B0">
      <w:pPr>
        <w:spacing w:line="240" w:lineRule="auto"/>
        <w:jc w:val="left"/>
        <w:rPr>
          <w:szCs w:val="24"/>
          <w:lang w:val="en-US"/>
        </w:rPr>
      </w:pPr>
    </w:p>
    <w:p w:rsidR="007222B0" w:rsidRPr="003A196A" w:rsidRDefault="007222B0" w:rsidP="007222B0">
      <w:pPr>
        <w:spacing w:line="240" w:lineRule="auto"/>
        <w:ind w:left="600" w:hangingChars="250" w:hanging="600"/>
        <w:jc w:val="left"/>
        <w:rPr>
          <w:szCs w:val="24"/>
          <w:lang w:val="en-US"/>
        </w:rPr>
      </w:pPr>
      <w:r w:rsidRPr="003A196A">
        <w:rPr>
          <w:szCs w:val="24"/>
        </w:rPr>
        <w:t xml:space="preserve">Jacob </w:t>
      </w:r>
      <w:proofErr w:type="spellStart"/>
      <w:r w:rsidRPr="003A196A">
        <w:rPr>
          <w:szCs w:val="24"/>
        </w:rPr>
        <w:t>Filho</w:t>
      </w:r>
      <w:proofErr w:type="spellEnd"/>
      <w:r w:rsidRPr="003A196A">
        <w:rPr>
          <w:szCs w:val="24"/>
        </w:rPr>
        <w:t xml:space="preserve">, J. R. (2018). </w:t>
      </w:r>
      <w:r w:rsidRPr="003A196A">
        <w:rPr>
          <w:i/>
          <w:iCs/>
          <w:szCs w:val="24"/>
        </w:rPr>
        <w:t>The price of a threat: how social identity threat influences price sensitivity</w:t>
      </w:r>
      <w:r w:rsidRPr="003A196A">
        <w:rPr>
          <w:szCs w:val="24"/>
        </w:rPr>
        <w:t xml:space="preserve"> (Doctoral dissertation).</w:t>
      </w:r>
    </w:p>
    <w:p w:rsidR="000D53FA" w:rsidRPr="003A196A" w:rsidRDefault="000D53FA" w:rsidP="000149A5">
      <w:pPr>
        <w:numPr>
          <w:ilvl w:val="0"/>
          <w:numId w:val="1"/>
        </w:numPr>
        <w:spacing w:line="240" w:lineRule="auto"/>
        <w:ind w:left="619" w:hanging="600"/>
        <w:jc w:val="left"/>
        <w:rPr>
          <w:szCs w:val="24"/>
          <w:lang w:val="en-US"/>
        </w:rPr>
      </w:pPr>
    </w:p>
    <w:p w:rsidR="00A56505" w:rsidRPr="003A196A" w:rsidRDefault="00A56505" w:rsidP="000149A5">
      <w:pPr>
        <w:spacing w:line="240" w:lineRule="auto"/>
        <w:ind w:left="619" w:hanging="600"/>
        <w:jc w:val="left"/>
        <w:rPr>
          <w:szCs w:val="24"/>
        </w:rPr>
      </w:pPr>
      <w:proofErr w:type="spellStart"/>
      <w:r w:rsidRPr="003A196A">
        <w:rPr>
          <w:szCs w:val="24"/>
        </w:rPr>
        <w:t>Jaiyeoba</w:t>
      </w:r>
      <w:proofErr w:type="spellEnd"/>
      <w:r w:rsidRPr="003A196A">
        <w:rPr>
          <w:szCs w:val="24"/>
        </w:rPr>
        <w:t xml:space="preserve">, H. B., Abdullah, M. A., &amp; </w:t>
      </w:r>
      <w:proofErr w:type="spellStart"/>
      <w:r w:rsidRPr="003A196A">
        <w:rPr>
          <w:szCs w:val="24"/>
        </w:rPr>
        <w:t>Dzuljastri</w:t>
      </w:r>
      <w:proofErr w:type="spellEnd"/>
      <w:r w:rsidRPr="003A196A">
        <w:rPr>
          <w:szCs w:val="24"/>
        </w:rPr>
        <w:t xml:space="preserve">, A. R. (2019). Halal certification mark, brand quality, and awareness. </w:t>
      </w:r>
      <w:r w:rsidRPr="003A196A">
        <w:rPr>
          <w:i/>
          <w:iCs/>
          <w:szCs w:val="24"/>
        </w:rPr>
        <w:t>Journal of Islamic Marketing</w:t>
      </w:r>
      <w:r w:rsidRPr="003A196A">
        <w:rPr>
          <w:szCs w:val="24"/>
        </w:rPr>
        <w:t>.</w:t>
      </w:r>
    </w:p>
    <w:p w:rsidR="002D234B" w:rsidRPr="003A196A" w:rsidRDefault="002D234B" w:rsidP="000149A5">
      <w:pPr>
        <w:spacing w:line="240" w:lineRule="auto"/>
        <w:ind w:left="619" w:hanging="600"/>
        <w:jc w:val="left"/>
        <w:rPr>
          <w:szCs w:val="24"/>
        </w:rPr>
      </w:pPr>
    </w:p>
    <w:p w:rsidR="002D234B" w:rsidRPr="003A196A" w:rsidRDefault="002D234B" w:rsidP="000149A5">
      <w:pPr>
        <w:spacing w:line="240" w:lineRule="auto"/>
        <w:ind w:left="619" w:hanging="600"/>
        <w:jc w:val="left"/>
        <w:rPr>
          <w:szCs w:val="24"/>
        </w:rPr>
      </w:pPr>
      <w:proofErr w:type="spellStart"/>
      <w:r w:rsidRPr="003A196A">
        <w:rPr>
          <w:szCs w:val="24"/>
        </w:rPr>
        <w:t>Javernick</w:t>
      </w:r>
      <w:proofErr w:type="spellEnd"/>
      <w:r w:rsidRPr="003A196A">
        <w:rPr>
          <w:szCs w:val="24"/>
        </w:rPr>
        <w:t xml:space="preserve">‐Will, A. N. (2009). Organizational learning during internationalization: acquiring local institutional knowledge. </w:t>
      </w:r>
      <w:r w:rsidRPr="003A196A">
        <w:rPr>
          <w:i/>
          <w:iCs/>
          <w:szCs w:val="24"/>
        </w:rPr>
        <w:t>Construction Management and Economics</w:t>
      </w:r>
      <w:r w:rsidRPr="003A196A">
        <w:rPr>
          <w:szCs w:val="24"/>
        </w:rPr>
        <w:t xml:space="preserve">, </w:t>
      </w:r>
      <w:r w:rsidRPr="003A196A">
        <w:rPr>
          <w:i/>
          <w:iCs/>
          <w:szCs w:val="24"/>
        </w:rPr>
        <w:t>27</w:t>
      </w:r>
      <w:r w:rsidRPr="003A196A">
        <w:rPr>
          <w:szCs w:val="24"/>
        </w:rPr>
        <w:t>(8), 783-797.</w:t>
      </w:r>
    </w:p>
    <w:p w:rsidR="000D53FA" w:rsidRPr="003A196A" w:rsidRDefault="000D53FA" w:rsidP="000149A5">
      <w:pPr>
        <w:spacing w:line="240" w:lineRule="auto"/>
        <w:ind w:left="619" w:hanging="600"/>
        <w:jc w:val="left"/>
        <w:rPr>
          <w:szCs w:val="24"/>
          <w:lang w:val="en-US"/>
        </w:rPr>
      </w:pPr>
    </w:p>
    <w:p w:rsidR="000D53FA" w:rsidRPr="003A196A" w:rsidRDefault="00F9686E" w:rsidP="000149A5">
      <w:pPr>
        <w:spacing w:line="240" w:lineRule="auto"/>
        <w:ind w:left="619" w:hanging="600"/>
        <w:rPr>
          <w:szCs w:val="24"/>
        </w:rPr>
      </w:pPr>
      <w:r w:rsidRPr="003A196A">
        <w:rPr>
          <w:szCs w:val="24"/>
        </w:rPr>
        <w:t>Kenton, Will</w:t>
      </w:r>
      <w:proofErr w:type="gramStart"/>
      <w:r w:rsidRPr="003A196A">
        <w:rPr>
          <w:szCs w:val="24"/>
        </w:rPr>
        <w:t>.(</w:t>
      </w:r>
      <w:proofErr w:type="gramEnd"/>
      <w:r w:rsidRPr="003A196A">
        <w:rPr>
          <w:szCs w:val="24"/>
        </w:rPr>
        <w:t>2019). </w:t>
      </w:r>
      <w:hyperlink r:id="rId54" w:history="1">
        <w:r w:rsidRPr="003A196A">
          <w:rPr>
            <w:rStyle w:val="Hyperlink"/>
            <w:color w:val="auto"/>
            <w:szCs w:val="24"/>
            <w:u w:val="none"/>
          </w:rPr>
          <w:t>"Real Gross Domestic Product (GDP)"</w:t>
        </w:r>
      </w:hyperlink>
      <w:r w:rsidRPr="003A196A">
        <w:rPr>
          <w:szCs w:val="24"/>
        </w:rPr>
        <w:t>. </w:t>
      </w:r>
      <w:r w:rsidRPr="003A196A">
        <w:rPr>
          <w:i/>
          <w:iCs/>
          <w:szCs w:val="24"/>
        </w:rPr>
        <w:t>Investopedia.com</w:t>
      </w:r>
      <w:r w:rsidRPr="003A196A">
        <w:rPr>
          <w:szCs w:val="24"/>
        </w:rPr>
        <w:t>. Retrieved 2 April 2019.</w:t>
      </w:r>
    </w:p>
    <w:p w:rsidR="000D53FA" w:rsidRPr="003A196A" w:rsidRDefault="000D53FA" w:rsidP="000149A5">
      <w:pPr>
        <w:spacing w:line="240" w:lineRule="auto"/>
        <w:ind w:left="619" w:hanging="600"/>
        <w:rPr>
          <w:szCs w:val="24"/>
        </w:rPr>
      </w:pPr>
    </w:p>
    <w:p w:rsidR="00EF5CB4" w:rsidRPr="003A196A" w:rsidRDefault="00EF5CB4" w:rsidP="000149A5">
      <w:pPr>
        <w:spacing w:line="240" w:lineRule="auto"/>
        <w:ind w:left="619" w:hanging="600"/>
        <w:rPr>
          <w:szCs w:val="24"/>
        </w:rPr>
      </w:pPr>
      <w:proofErr w:type="spellStart"/>
      <w:r w:rsidRPr="003A196A">
        <w:rPr>
          <w:szCs w:val="24"/>
        </w:rPr>
        <w:t>Loureiro</w:t>
      </w:r>
      <w:proofErr w:type="spellEnd"/>
      <w:r w:rsidRPr="003A196A">
        <w:rPr>
          <w:szCs w:val="24"/>
        </w:rPr>
        <w:t xml:space="preserve">, S. M. C. (2017). Exploring the attractiveness of manufacturer brands and retailer own-brands in supermarket context. </w:t>
      </w:r>
      <w:r w:rsidRPr="003A196A">
        <w:rPr>
          <w:i/>
          <w:iCs/>
          <w:szCs w:val="24"/>
        </w:rPr>
        <w:t>International Journal of Retail &amp; Distribution Management</w:t>
      </w:r>
      <w:r w:rsidRPr="003A196A">
        <w:rPr>
          <w:szCs w:val="24"/>
        </w:rPr>
        <w:t>.</w:t>
      </w:r>
    </w:p>
    <w:p w:rsidR="000D53FA" w:rsidRPr="003A196A" w:rsidRDefault="000D53FA" w:rsidP="000149A5">
      <w:pPr>
        <w:spacing w:line="240" w:lineRule="auto"/>
        <w:ind w:left="619" w:hanging="600"/>
        <w:rPr>
          <w:szCs w:val="24"/>
        </w:rPr>
      </w:pPr>
    </w:p>
    <w:p w:rsidR="0073673A" w:rsidRPr="003A196A" w:rsidRDefault="0073673A" w:rsidP="000149A5">
      <w:pPr>
        <w:spacing w:line="240" w:lineRule="auto"/>
        <w:ind w:left="619" w:hanging="600"/>
        <w:rPr>
          <w:szCs w:val="24"/>
        </w:rPr>
      </w:pPr>
      <w:proofErr w:type="spellStart"/>
      <w:r w:rsidRPr="003A196A">
        <w:rPr>
          <w:szCs w:val="24"/>
        </w:rPr>
        <w:t>Piwowar-Sulej</w:t>
      </w:r>
      <w:proofErr w:type="spellEnd"/>
      <w:r w:rsidRPr="003A196A">
        <w:rPr>
          <w:szCs w:val="24"/>
        </w:rPr>
        <w:t xml:space="preserve">, K., </w:t>
      </w:r>
      <w:proofErr w:type="spellStart"/>
      <w:r w:rsidRPr="003A196A">
        <w:rPr>
          <w:szCs w:val="24"/>
        </w:rPr>
        <w:t>Kwil</w:t>
      </w:r>
      <w:proofErr w:type="spellEnd"/>
      <w:r w:rsidRPr="003A196A">
        <w:rPr>
          <w:szCs w:val="24"/>
        </w:rPr>
        <w:t xml:space="preserve">, I., &amp; </w:t>
      </w:r>
      <w:proofErr w:type="spellStart"/>
      <w:r w:rsidRPr="003A196A">
        <w:rPr>
          <w:szCs w:val="24"/>
        </w:rPr>
        <w:t>Podsiadły</w:t>
      </w:r>
      <w:proofErr w:type="spellEnd"/>
      <w:r w:rsidRPr="003A196A">
        <w:rPr>
          <w:szCs w:val="24"/>
        </w:rPr>
        <w:t xml:space="preserve">, K. (2019, September). Barriers to Technological Innovation for Small Local Confectionery Companies. In </w:t>
      </w:r>
      <w:r w:rsidRPr="003A196A">
        <w:rPr>
          <w:i/>
          <w:iCs/>
          <w:szCs w:val="24"/>
        </w:rPr>
        <w:t>European Conference on Innovation and Entrepreneurship</w:t>
      </w:r>
      <w:r w:rsidRPr="003A196A">
        <w:rPr>
          <w:szCs w:val="24"/>
        </w:rPr>
        <w:t xml:space="preserve"> (pp. 795-XXIV). Academic Conferences International Limited.</w:t>
      </w:r>
    </w:p>
    <w:p w:rsidR="000D53FA" w:rsidRPr="003A196A" w:rsidRDefault="000D53FA" w:rsidP="000149A5">
      <w:pPr>
        <w:spacing w:line="240" w:lineRule="auto"/>
        <w:ind w:left="619" w:hanging="600"/>
        <w:rPr>
          <w:szCs w:val="24"/>
        </w:rPr>
      </w:pPr>
    </w:p>
    <w:p w:rsidR="007B6AE0" w:rsidRPr="003A196A" w:rsidRDefault="007B6AE0" w:rsidP="000149A5">
      <w:pPr>
        <w:spacing w:line="240" w:lineRule="auto"/>
        <w:ind w:left="619" w:hanging="600"/>
        <w:rPr>
          <w:szCs w:val="24"/>
        </w:rPr>
      </w:pPr>
      <w:r w:rsidRPr="003A196A">
        <w:rPr>
          <w:szCs w:val="24"/>
        </w:rPr>
        <w:t xml:space="preserve">Porter, Michael E. (1980). </w:t>
      </w:r>
      <w:hyperlink r:id="rId55" w:tooltip="Competitive Strategy" w:history="1">
        <w:r w:rsidRPr="003A196A">
          <w:rPr>
            <w:rStyle w:val="Hyperlink"/>
            <w:i/>
            <w:iCs/>
            <w:color w:val="auto"/>
            <w:szCs w:val="24"/>
          </w:rPr>
          <w:t>Competitive Strategy</w:t>
        </w:r>
      </w:hyperlink>
      <w:r w:rsidRPr="003A196A">
        <w:rPr>
          <w:szCs w:val="24"/>
        </w:rPr>
        <w:t xml:space="preserve">. Free Press. </w:t>
      </w:r>
      <w:hyperlink r:id="rId56" w:tooltip="International Standard Book Number" w:history="1">
        <w:r w:rsidRPr="003A196A">
          <w:rPr>
            <w:rStyle w:val="Hyperlink"/>
            <w:color w:val="auto"/>
            <w:szCs w:val="24"/>
          </w:rPr>
          <w:t>ISBN</w:t>
        </w:r>
      </w:hyperlink>
      <w:r w:rsidRPr="003A196A">
        <w:rPr>
          <w:szCs w:val="24"/>
        </w:rPr>
        <w:t> </w:t>
      </w:r>
      <w:hyperlink r:id="rId57" w:tooltip="Special:BookSources/0-684-84148-7" w:history="1">
        <w:r w:rsidRPr="003A196A">
          <w:rPr>
            <w:rStyle w:val="Hyperlink"/>
            <w:color w:val="auto"/>
            <w:szCs w:val="24"/>
          </w:rPr>
          <w:t>0-684-84148-7</w:t>
        </w:r>
      </w:hyperlink>
      <w:r w:rsidRPr="003A196A">
        <w:rPr>
          <w:szCs w:val="24"/>
        </w:rPr>
        <w:t>.</w:t>
      </w:r>
    </w:p>
    <w:p w:rsidR="000D53FA" w:rsidRPr="003A196A" w:rsidRDefault="000D53FA" w:rsidP="000149A5">
      <w:pPr>
        <w:spacing w:line="240" w:lineRule="auto"/>
        <w:ind w:left="619" w:hanging="600"/>
        <w:rPr>
          <w:szCs w:val="24"/>
        </w:rPr>
      </w:pPr>
    </w:p>
    <w:p w:rsidR="00FB403B" w:rsidRPr="003A196A" w:rsidRDefault="00FB403B" w:rsidP="000149A5">
      <w:pPr>
        <w:spacing w:line="240" w:lineRule="auto"/>
        <w:ind w:left="619" w:hanging="600"/>
        <w:rPr>
          <w:szCs w:val="24"/>
        </w:rPr>
      </w:pPr>
      <w:r w:rsidRPr="003A196A">
        <w:rPr>
          <w:szCs w:val="24"/>
        </w:rPr>
        <w:t xml:space="preserve">Porter, M. E. (2008). The five competitive forces that shape strategy. </w:t>
      </w:r>
      <w:r w:rsidRPr="003A196A">
        <w:rPr>
          <w:i/>
          <w:iCs/>
          <w:szCs w:val="24"/>
        </w:rPr>
        <w:t>Harvard business review</w:t>
      </w:r>
      <w:r w:rsidRPr="003A196A">
        <w:rPr>
          <w:szCs w:val="24"/>
        </w:rPr>
        <w:t xml:space="preserve">, </w:t>
      </w:r>
      <w:r w:rsidRPr="003A196A">
        <w:rPr>
          <w:i/>
          <w:iCs/>
          <w:szCs w:val="24"/>
        </w:rPr>
        <w:t>86</w:t>
      </w:r>
      <w:r w:rsidRPr="003A196A">
        <w:rPr>
          <w:szCs w:val="24"/>
        </w:rPr>
        <w:t>(1), 25-40.</w:t>
      </w:r>
    </w:p>
    <w:p w:rsidR="00B52239" w:rsidRPr="003A196A" w:rsidRDefault="00B52239" w:rsidP="000149A5">
      <w:pPr>
        <w:spacing w:line="240" w:lineRule="auto"/>
        <w:ind w:left="619" w:hanging="600"/>
        <w:rPr>
          <w:szCs w:val="24"/>
        </w:rPr>
      </w:pPr>
    </w:p>
    <w:p w:rsidR="00B52239" w:rsidRPr="003A196A" w:rsidRDefault="00B52239" w:rsidP="00F276F9">
      <w:pPr>
        <w:spacing w:line="240" w:lineRule="auto"/>
        <w:ind w:left="720" w:hangingChars="300" w:hanging="720"/>
        <w:jc w:val="left"/>
        <w:rPr>
          <w:szCs w:val="24"/>
        </w:rPr>
      </w:pPr>
      <w:r w:rsidRPr="003A196A">
        <w:rPr>
          <w:szCs w:val="24"/>
        </w:rPr>
        <w:t xml:space="preserve">Quantum, (2019). </w:t>
      </w:r>
      <w:r w:rsidRPr="003A196A">
        <w:rPr>
          <w:bCs/>
          <w:szCs w:val="24"/>
        </w:rPr>
        <w:t xml:space="preserve">Corporate Profile. Quantum consulting services. Available at: </w:t>
      </w:r>
      <w:r w:rsidRPr="003A196A">
        <w:rPr>
          <w:szCs w:val="24"/>
        </w:rPr>
        <w:t xml:space="preserve">        </w:t>
      </w:r>
      <w:hyperlink r:id="rId58" w:history="1">
        <w:r w:rsidRPr="003A196A">
          <w:rPr>
            <w:rStyle w:val="Hyperlink"/>
            <w:color w:val="auto"/>
            <w:szCs w:val="24"/>
          </w:rPr>
          <w:t>http://www.quantum.com.my/</w:t>
        </w:r>
      </w:hyperlink>
      <w:r w:rsidRPr="003A196A">
        <w:rPr>
          <w:szCs w:val="24"/>
        </w:rPr>
        <w:t xml:space="preserve"> (Assessed: 1</w:t>
      </w:r>
      <w:r w:rsidR="00F15A1F" w:rsidRPr="003A196A">
        <w:rPr>
          <w:szCs w:val="24"/>
          <w:vertAlign w:val="superscript"/>
        </w:rPr>
        <w:t>st</w:t>
      </w:r>
      <w:r w:rsidR="00F15A1F" w:rsidRPr="003A196A">
        <w:rPr>
          <w:szCs w:val="24"/>
        </w:rPr>
        <w:t xml:space="preserve"> </w:t>
      </w:r>
      <w:r w:rsidRPr="003A196A">
        <w:rPr>
          <w:szCs w:val="24"/>
        </w:rPr>
        <w:t>March</w:t>
      </w:r>
      <w:r w:rsidR="00690694" w:rsidRPr="003A196A">
        <w:rPr>
          <w:szCs w:val="24"/>
        </w:rPr>
        <w:t>.</w:t>
      </w:r>
      <w:r w:rsidRPr="003A196A">
        <w:rPr>
          <w:szCs w:val="24"/>
        </w:rPr>
        <w:t>,</w:t>
      </w:r>
      <w:r w:rsidR="00690694" w:rsidRPr="003A196A">
        <w:rPr>
          <w:szCs w:val="24"/>
        </w:rPr>
        <w:t xml:space="preserve"> </w:t>
      </w:r>
      <w:r w:rsidRPr="003A196A">
        <w:rPr>
          <w:szCs w:val="24"/>
        </w:rPr>
        <w:t>2020).</w:t>
      </w:r>
    </w:p>
    <w:p w:rsidR="000D53FA" w:rsidRPr="003A196A" w:rsidRDefault="00F276F9" w:rsidP="000149A5">
      <w:pPr>
        <w:spacing w:line="240" w:lineRule="auto"/>
        <w:ind w:left="619" w:hanging="600"/>
        <w:rPr>
          <w:szCs w:val="24"/>
        </w:rPr>
      </w:pPr>
      <w:r w:rsidRPr="003A196A">
        <w:rPr>
          <w:szCs w:val="24"/>
        </w:rPr>
        <w:t xml:space="preserve"> </w:t>
      </w:r>
    </w:p>
    <w:p w:rsidR="000D53FA" w:rsidRPr="003A196A" w:rsidRDefault="00371435" w:rsidP="000149A5">
      <w:pPr>
        <w:spacing w:line="240" w:lineRule="auto"/>
        <w:ind w:left="619" w:hanging="600"/>
        <w:rPr>
          <w:szCs w:val="24"/>
        </w:rPr>
      </w:pPr>
      <w:proofErr w:type="spellStart"/>
      <w:r w:rsidRPr="003A196A">
        <w:rPr>
          <w:szCs w:val="24"/>
        </w:rPr>
        <w:t>Ramlan</w:t>
      </w:r>
      <w:proofErr w:type="spellEnd"/>
      <w:r w:rsidRPr="003A196A">
        <w:rPr>
          <w:szCs w:val="24"/>
        </w:rPr>
        <w:t>, H. &amp; Ram, N. S., 2(018). Determinants of Macroeconomics Indicators on the Economic Growth in Malaysia. </w:t>
      </w:r>
      <w:r w:rsidRPr="003A196A">
        <w:rPr>
          <w:i/>
          <w:szCs w:val="24"/>
        </w:rPr>
        <w:t>Global Business &amp; Management Research.</w:t>
      </w:r>
      <w:r w:rsidRPr="003A196A">
        <w:rPr>
          <w:szCs w:val="24"/>
        </w:rPr>
        <w:t>10</w:t>
      </w:r>
    </w:p>
    <w:p w:rsidR="00371435" w:rsidRPr="003A196A" w:rsidRDefault="00371435" w:rsidP="000149A5">
      <w:pPr>
        <w:spacing w:line="240" w:lineRule="auto"/>
        <w:ind w:left="619" w:hanging="600"/>
        <w:rPr>
          <w:szCs w:val="24"/>
        </w:rPr>
      </w:pPr>
      <w:r w:rsidRPr="003A196A">
        <w:rPr>
          <w:szCs w:val="24"/>
        </w:rPr>
        <w:t>.</w:t>
      </w:r>
    </w:p>
    <w:p w:rsidR="00915058" w:rsidRPr="003A196A" w:rsidRDefault="00915058" w:rsidP="000149A5">
      <w:pPr>
        <w:spacing w:line="240" w:lineRule="auto"/>
        <w:ind w:left="619" w:hanging="600"/>
        <w:rPr>
          <w:szCs w:val="24"/>
        </w:rPr>
      </w:pPr>
      <w:proofErr w:type="spellStart"/>
      <w:r w:rsidRPr="003A196A">
        <w:rPr>
          <w:szCs w:val="24"/>
        </w:rPr>
        <w:t>Rangarajan</w:t>
      </w:r>
      <w:proofErr w:type="spellEnd"/>
      <w:r w:rsidRPr="003A196A">
        <w:rPr>
          <w:szCs w:val="24"/>
        </w:rPr>
        <w:t xml:space="preserve">, N. S., &amp; Shields, P. M. (2013). A playbook for research methods: integrating conceptual frameworks and project management. </w:t>
      </w:r>
      <w:r w:rsidRPr="003A196A">
        <w:rPr>
          <w:i/>
          <w:iCs/>
          <w:szCs w:val="24"/>
        </w:rPr>
        <w:t>An extensive discussion of exploratory research</w:t>
      </w:r>
      <w:r w:rsidRPr="003A196A">
        <w:rPr>
          <w:szCs w:val="24"/>
        </w:rPr>
        <w:t>.</w:t>
      </w:r>
    </w:p>
    <w:p w:rsidR="000D53FA" w:rsidRPr="003A196A" w:rsidRDefault="000D53FA" w:rsidP="000149A5">
      <w:pPr>
        <w:spacing w:line="240" w:lineRule="auto"/>
        <w:ind w:left="619" w:hanging="600"/>
        <w:rPr>
          <w:szCs w:val="24"/>
        </w:rPr>
      </w:pPr>
    </w:p>
    <w:p w:rsidR="00371435" w:rsidRPr="003A196A" w:rsidRDefault="00371435" w:rsidP="000149A5">
      <w:pPr>
        <w:spacing w:line="240" w:lineRule="auto"/>
        <w:ind w:left="619" w:hanging="600"/>
        <w:rPr>
          <w:szCs w:val="24"/>
        </w:rPr>
      </w:pPr>
      <w:proofErr w:type="spellStart"/>
      <w:r w:rsidRPr="003A196A">
        <w:rPr>
          <w:szCs w:val="24"/>
        </w:rPr>
        <w:t>Rego</w:t>
      </w:r>
      <w:proofErr w:type="spellEnd"/>
      <w:r w:rsidRPr="003A196A">
        <w:rPr>
          <w:szCs w:val="24"/>
        </w:rPr>
        <w:t xml:space="preserve">, M. L., &amp; </w:t>
      </w:r>
      <w:proofErr w:type="spellStart"/>
      <w:r w:rsidRPr="003A196A">
        <w:rPr>
          <w:szCs w:val="24"/>
        </w:rPr>
        <w:t>Carvalho</w:t>
      </w:r>
      <w:proofErr w:type="spellEnd"/>
      <w:r w:rsidRPr="003A196A">
        <w:rPr>
          <w:szCs w:val="24"/>
        </w:rPr>
        <w:t>, J. C. (2020). Insurance in Today’s Sharing Economy: New Challenges Ahead or a Return to the Origins of Insurance</w:t>
      </w:r>
      <w:proofErr w:type="gramStart"/>
      <w:r w:rsidRPr="003A196A">
        <w:rPr>
          <w:szCs w:val="24"/>
        </w:rPr>
        <w:t>?.</w:t>
      </w:r>
      <w:proofErr w:type="gramEnd"/>
      <w:r w:rsidRPr="003A196A">
        <w:rPr>
          <w:szCs w:val="24"/>
        </w:rPr>
        <w:t xml:space="preserve"> In </w:t>
      </w:r>
      <w:proofErr w:type="spellStart"/>
      <w:r w:rsidRPr="003A196A">
        <w:rPr>
          <w:i/>
          <w:szCs w:val="24"/>
        </w:rPr>
        <w:t>InsurTech</w:t>
      </w:r>
      <w:proofErr w:type="spellEnd"/>
      <w:r w:rsidRPr="003A196A">
        <w:rPr>
          <w:i/>
          <w:szCs w:val="24"/>
        </w:rPr>
        <w:t>: A Legal and Regulatory View</w:t>
      </w:r>
      <w:r w:rsidRPr="003A196A">
        <w:rPr>
          <w:szCs w:val="24"/>
        </w:rPr>
        <w:t> (pp. 27-47). Springer, Cham.</w:t>
      </w:r>
    </w:p>
    <w:p w:rsidR="007B4835" w:rsidRPr="003A196A" w:rsidRDefault="007B4835" w:rsidP="000149A5">
      <w:pPr>
        <w:spacing w:line="240" w:lineRule="auto"/>
        <w:ind w:left="619" w:hanging="600"/>
        <w:rPr>
          <w:szCs w:val="24"/>
        </w:rPr>
      </w:pPr>
    </w:p>
    <w:p w:rsidR="000D53FA" w:rsidRPr="003A196A" w:rsidRDefault="00B00481" w:rsidP="000149A5">
      <w:pPr>
        <w:spacing w:line="240" w:lineRule="auto"/>
        <w:ind w:left="619" w:hanging="600"/>
        <w:jc w:val="left"/>
        <w:rPr>
          <w:szCs w:val="24"/>
        </w:rPr>
      </w:pPr>
      <w:proofErr w:type="spellStart"/>
      <w:r w:rsidRPr="003A196A">
        <w:rPr>
          <w:szCs w:val="24"/>
        </w:rPr>
        <w:t>Santandertrade</w:t>
      </w:r>
      <w:proofErr w:type="spellEnd"/>
      <w:r w:rsidRPr="003A196A">
        <w:rPr>
          <w:szCs w:val="24"/>
        </w:rPr>
        <w:t xml:space="preserve"> (2020).</w:t>
      </w:r>
      <w:proofErr w:type="spellStart"/>
      <w:r w:rsidRPr="003A196A">
        <w:rPr>
          <w:szCs w:val="24"/>
        </w:rPr>
        <w:t>Malaysia</w:t>
      </w:r>
      <w:proofErr w:type="gramStart"/>
      <w:r w:rsidRPr="003A196A">
        <w:rPr>
          <w:szCs w:val="24"/>
        </w:rPr>
        <w:t>:Tax</w:t>
      </w:r>
      <w:proofErr w:type="spellEnd"/>
      <w:proofErr w:type="gramEnd"/>
      <w:r w:rsidRPr="003A196A">
        <w:rPr>
          <w:szCs w:val="24"/>
        </w:rPr>
        <w:t xml:space="preserve"> system. February 2020. Available at: </w:t>
      </w:r>
      <w:hyperlink r:id="rId59" w:history="1">
        <w:r w:rsidRPr="003A196A">
          <w:rPr>
            <w:rStyle w:val="Hyperlink"/>
            <w:color w:val="auto"/>
            <w:szCs w:val="24"/>
          </w:rPr>
          <w:t>https://santandertrade.com/en/portal/establish-overseas/malaysia/tax-system</w:t>
        </w:r>
      </w:hyperlink>
      <w:r w:rsidRPr="003A196A">
        <w:rPr>
          <w:szCs w:val="24"/>
        </w:rPr>
        <w:t xml:space="preserve"> (Assessed: 17</w:t>
      </w:r>
      <w:r w:rsidR="00F15A1F" w:rsidRPr="003A196A">
        <w:rPr>
          <w:szCs w:val="24"/>
          <w:vertAlign w:val="superscript"/>
        </w:rPr>
        <w:t>th</w:t>
      </w:r>
      <w:r w:rsidR="00F15A1F" w:rsidRPr="003A196A">
        <w:rPr>
          <w:szCs w:val="24"/>
        </w:rPr>
        <w:t xml:space="preserve"> </w:t>
      </w:r>
      <w:r w:rsidRPr="003A196A">
        <w:rPr>
          <w:szCs w:val="24"/>
        </w:rPr>
        <w:t>Feb.2020)</w:t>
      </w:r>
      <w:r w:rsidR="000D53FA" w:rsidRPr="003A196A">
        <w:rPr>
          <w:szCs w:val="24"/>
        </w:rPr>
        <w:t>.</w:t>
      </w:r>
    </w:p>
    <w:p w:rsidR="000D53FA" w:rsidRPr="003A196A" w:rsidRDefault="000D53FA" w:rsidP="000149A5">
      <w:pPr>
        <w:spacing w:line="240" w:lineRule="auto"/>
        <w:ind w:left="619" w:hanging="600"/>
        <w:jc w:val="left"/>
        <w:rPr>
          <w:szCs w:val="24"/>
        </w:rPr>
      </w:pPr>
    </w:p>
    <w:p w:rsidR="00BC606E" w:rsidRPr="003A196A" w:rsidRDefault="00BC606E" w:rsidP="000149A5">
      <w:pPr>
        <w:spacing w:line="240" w:lineRule="auto"/>
        <w:ind w:left="619" w:hanging="600"/>
        <w:jc w:val="left"/>
        <w:rPr>
          <w:bCs/>
          <w:szCs w:val="24"/>
          <w:lang w:val="en-US"/>
        </w:rPr>
      </w:pPr>
      <w:r w:rsidRPr="003A196A">
        <w:rPr>
          <w:szCs w:val="24"/>
        </w:rPr>
        <w:t>SCMP</w:t>
      </w:r>
      <w:proofErr w:type="gramStart"/>
      <w:r w:rsidRPr="003A196A">
        <w:rPr>
          <w:szCs w:val="24"/>
        </w:rPr>
        <w:t>.(</w:t>
      </w:r>
      <w:proofErr w:type="gramEnd"/>
      <w:r w:rsidRPr="003A196A">
        <w:rPr>
          <w:szCs w:val="24"/>
        </w:rPr>
        <w:t>2018)</w:t>
      </w:r>
      <w:r w:rsidR="00B00481" w:rsidRPr="003A196A">
        <w:rPr>
          <w:szCs w:val="24"/>
        </w:rPr>
        <w:t>.</w:t>
      </w:r>
      <w:r w:rsidRPr="003A196A">
        <w:rPr>
          <w:szCs w:val="24"/>
        </w:rPr>
        <w:t xml:space="preserve"> </w:t>
      </w:r>
      <w:r w:rsidRPr="003A196A">
        <w:rPr>
          <w:bCs/>
          <w:szCs w:val="24"/>
          <w:lang w:val="en-US"/>
        </w:rPr>
        <w:t>Hong Kong’s industrialists are moving out of mainland China to safer havens in Sino-US trade war. South China Morning Post. 29 Jul</w:t>
      </w:r>
      <w:proofErr w:type="gramStart"/>
      <w:r w:rsidRPr="003A196A">
        <w:rPr>
          <w:bCs/>
          <w:szCs w:val="24"/>
          <w:lang w:val="en-US"/>
        </w:rPr>
        <w:t>,2018</w:t>
      </w:r>
      <w:proofErr w:type="gramEnd"/>
      <w:r w:rsidRPr="003A196A">
        <w:rPr>
          <w:bCs/>
          <w:szCs w:val="24"/>
          <w:lang w:val="en-US"/>
        </w:rPr>
        <w:t xml:space="preserve">. Available at: </w:t>
      </w:r>
      <w:hyperlink r:id="rId60" w:history="1">
        <w:r w:rsidRPr="003A196A">
          <w:rPr>
            <w:rStyle w:val="Hyperlink"/>
            <w:bCs/>
            <w:color w:val="auto"/>
            <w:szCs w:val="24"/>
          </w:rPr>
          <w:t>https://www.scmp.com/business/companies/article/2157331/hong-kongs-industrialists-are-moving-out-mainland-china-safer</w:t>
        </w:r>
      </w:hyperlink>
      <w:r w:rsidRPr="003A196A">
        <w:rPr>
          <w:bCs/>
          <w:szCs w:val="24"/>
          <w:lang w:val="en-US"/>
        </w:rPr>
        <w:t xml:space="preserve"> (Assessed: 4</w:t>
      </w:r>
      <w:r w:rsidR="00F15A1F" w:rsidRPr="003A196A">
        <w:rPr>
          <w:bCs/>
          <w:szCs w:val="24"/>
          <w:vertAlign w:val="superscript"/>
          <w:lang w:val="en-US"/>
        </w:rPr>
        <w:t>th</w:t>
      </w:r>
      <w:r w:rsidR="00F15A1F" w:rsidRPr="003A196A">
        <w:rPr>
          <w:bCs/>
          <w:szCs w:val="24"/>
          <w:lang w:val="en-US"/>
        </w:rPr>
        <w:t xml:space="preserve"> </w:t>
      </w:r>
      <w:r w:rsidRPr="003A196A">
        <w:rPr>
          <w:bCs/>
          <w:szCs w:val="24"/>
          <w:lang w:val="en-US"/>
        </w:rPr>
        <w:t>Feb.,</w:t>
      </w:r>
      <w:r w:rsidR="00690694" w:rsidRPr="003A196A">
        <w:rPr>
          <w:bCs/>
          <w:szCs w:val="24"/>
          <w:lang w:val="en-US"/>
        </w:rPr>
        <w:t xml:space="preserve"> </w:t>
      </w:r>
      <w:r w:rsidRPr="003A196A">
        <w:rPr>
          <w:bCs/>
          <w:szCs w:val="24"/>
          <w:lang w:val="en-US"/>
        </w:rPr>
        <w:t>2020)</w:t>
      </w:r>
      <w:r w:rsidR="000D53FA" w:rsidRPr="003A196A">
        <w:rPr>
          <w:bCs/>
          <w:szCs w:val="24"/>
          <w:lang w:val="en-US"/>
        </w:rPr>
        <w:t>.</w:t>
      </w:r>
    </w:p>
    <w:p w:rsidR="00E54BB1" w:rsidRPr="003A196A" w:rsidRDefault="00E54BB1" w:rsidP="000149A5">
      <w:pPr>
        <w:spacing w:line="240" w:lineRule="auto"/>
        <w:ind w:left="619" w:hanging="600"/>
        <w:rPr>
          <w:szCs w:val="24"/>
          <w:lang w:val="en-US"/>
        </w:rPr>
      </w:pPr>
    </w:p>
    <w:p w:rsidR="00BC606E" w:rsidRPr="003A196A" w:rsidRDefault="00E54BB1" w:rsidP="000149A5">
      <w:pPr>
        <w:spacing w:line="240" w:lineRule="auto"/>
        <w:ind w:left="619" w:hanging="600"/>
        <w:rPr>
          <w:szCs w:val="24"/>
          <w:lang w:val="en-US"/>
        </w:rPr>
      </w:pPr>
      <w:r w:rsidRPr="003A196A">
        <w:rPr>
          <w:szCs w:val="24"/>
          <w:lang w:val="en-US"/>
        </w:rPr>
        <w:t>SEBSEAM</w:t>
      </w:r>
      <w:r w:rsidR="00F276F9" w:rsidRPr="003A196A">
        <w:rPr>
          <w:szCs w:val="24"/>
          <w:lang w:val="en-US"/>
        </w:rPr>
        <w:t>,</w:t>
      </w:r>
      <w:r w:rsidRPr="003A196A">
        <w:rPr>
          <w:szCs w:val="24"/>
          <w:lang w:val="en-US"/>
        </w:rPr>
        <w:t xml:space="preserve"> (2015), </w:t>
      </w:r>
      <w:proofErr w:type="gramStart"/>
      <w:r w:rsidRPr="003A196A">
        <w:rPr>
          <w:szCs w:val="24"/>
          <w:lang w:val="en-US"/>
        </w:rPr>
        <w:t>The</w:t>
      </w:r>
      <w:proofErr w:type="gramEnd"/>
      <w:r w:rsidRPr="003A196A">
        <w:rPr>
          <w:szCs w:val="24"/>
          <w:lang w:val="en-US"/>
        </w:rPr>
        <w:t xml:space="preserve"> </w:t>
      </w:r>
      <w:proofErr w:type="spellStart"/>
      <w:r w:rsidRPr="003A196A">
        <w:rPr>
          <w:szCs w:val="24"/>
          <w:lang w:val="en-US"/>
        </w:rPr>
        <w:t>Potentiala</w:t>
      </w:r>
      <w:proofErr w:type="spellEnd"/>
      <w:r w:rsidRPr="003A196A">
        <w:rPr>
          <w:szCs w:val="24"/>
          <w:lang w:val="en-US"/>
        </w:rPr>
        <w:t xml:space="preserve"> and Challenges of Confectionery Products in the Malaysian Market 2015. Support for European in South East Asia Markets, Malaysia companies. Available at: http://mblbc.org/wp-content/uploads/The-Potential-and-Challenges-of-Confectionery-Products-in-the-Malaysian-Market-</w:t>
      </w:r>
      <w:proofErr w:type="gramStart"/>
      <w:r w:rsidRPr="003A196A">
        <w:rPr>
          <w:szCs w:val="24"/>
          <w:lang w:val="en-US"/>
        </w:rPr>
        <w:t>2015.pdf  (</w:t>
      </w:r>
      <w:proofErr w:type="gramEnd"/>
      <w:r w:rsidRPr="003A196A">
        <w:rPr>
          <w:szCs w:val="24"/>
          <w:lang w:val="en-US"/>
        </w:rPr>
        <w:t>Assessed: 7</w:t>
      </w:r>
      <w:r w:rsidR="00F15A1F" w:rsidRPr="003A196A">
        <w:rPr>
          <w:szCs w:val="24"/>
          <w:vertAlign w:val="superscript"/>
          <w:lang w:val="en-US"/>
        </w:rPr>
        <w:t>th</w:t>
      </w:r>
      <w:r w:rsidR="00F15A1F" w:rsidRPr="003A196A">
        <w:rPr>
          <w:szCs w:val="24"/>
          <w:lang w:val="en-US"/>
        </w:rPr>
        <w:t xml:space="preserve"> </w:t>
      </w:r>
      <w:r w:rsidRPr="003A196A">
        <w:rPr>
          <w:szCs w:val="24"/>
          <w:lang w:val="en-US"/>
        </w:rPr>
        <w:t xml:space="preserve"> Feb.2020)</w:t>
      </w:r>
      <w:r w:rsidR="000D53FA" w:rsidRPr="003A196A">
        <w:rPr>
          <w:szCs w:val="24"/>
          <w:lang w:val="en-US"/>
        </w:rPr>
        <w:t>.</w:t>
      </w:r>
    </w:p>
    <w:p w:rsidR="00DA0E60" w:rsidRPr="003A196A" w:rsidRDefault="00DA0E60" w:rsidP="000149A5">
      <w:pPr>
        <w:spacing w:line="240" w:lineRule="auto"/>
        <w:ind w:left="619" w:hanging="600"/>
        <w:rPr>
          <w:szCs w:val="24"/>
          <w:lang w:val="en-US"/>
        </w:rPr>
      </w:pPr>
    </w:p>
    <w:p w:rsidR="00DA0E60" w:rsidRPr="003A196A" w:rsidRDefault="00DA0E60" w:rsidP="000149A5">
      <w:pPr>
        <w:spacing w:line="240" w:lineRule="auto"/>
        <w:ind w:left="619" w:hanging="600"/>
        <w:rPr>
          <w:szCs w:val="24"/>
          <w:lang w:val="en-US"/>
        </w:rPr>
      </w:pPr>
      <w:r w:rsidRPr="003A196A">
        <w:rPr>
          <w:szCs w:val="24"/>
        </w:rPr>
        <w:t xml:space="preserve">Schuster, T., &amp; </w:t>
      </w:r>
      <w:proofErr w:type="spellStart"/>
      <w:r w:rsidRPr="003A196A">
        <w:rPr>
          <w:szCs w:val="24"/>
        </w:rPr>
        <w:t>Holtbrügge</w:t>
      </w:r>
      <w:proofErr w:type="spellEnd"/>
      <w:r w:rsidRPr="003A196A">
        <w:rPr>
          <w:szCs w:val="24"/>
        </w:rPr>
        <w:t xml:space="preserve">, D. (2017). Internationalization of Professional Service Firms. The Case of </w:t>
      </w:r>
      <w:proofErr w:type="spellStart"/>
      <w:r w:rsidRPr="003A196A">
        <w:rPr>
          <w:szCs w:val="24"/>
        </w:rPr>
        <w:t>Rödl</w:t>
      </w:r>
      <w:proofErr w:type="spellEnd"/>
      <w:r w:rsidRPr="003A196A">
        <w:rPr>
          <w:szCs w:val="24"/>
        </w:rPr>
        <w:t xml:space="preserve"> &amp; Partner. </w:t>
      </w:r>
      <w:r w:rsidRPr="003A196A">
        <w:rPr>
          <w:i/>
          <w:iCs/>
          <w:szCs w:val="24"/>
        </w:rPr>
        <w:t xml:space="preserve">The Internationalization of Firms. Case Studies from the </w:t>
      </w:r>
      <w:proofErr w:type="spellStart"/>
      <w:r w:rsidRPr="003A196A">
        <w:rPr>
          <w:i/>
          <w:iCs/>
          <w:szCs w:val="24"/>
        </w:rPr>
        <w:t>Nürnberg</w:t>
      </w:r>
      <w:proofErr w:type="spellEnd"/>
      <w:r w:rsidRPr="003A196A">
        <w:rPr>
          <w:i/>
          <w:iCs/>
          <w:szCs w:val="24"/>
        </w:rPr>
        <w:t xml:space="preserve"> Metropolitan Region</w:t>
      </w:r>
      <w:r w:rsidRPr="003A196A">
        <w:rPr>
          <w:szCs w:val="24"/>
        </w:rPr>
        <w:t>, 159.</w:t>
      </w:r>
    </w:p>
    <w:p w:rsidR="000D53FA" w:rsidRPr="003A196A" w:rsidRDefault="000D53FA" w:rsidP="000149A5">
      <w:pPr>
        <w:spacing w:line="240" w:lineRule="auto"/>
        <w:ind w:left="619" w:hanging="600"/>
        <w:rPr>
          <w:szCs w:val="24"/>
          <w:lang w:val="en-US"/>
        </w:rPr>
      </w:pPr>
    </w:p>
    <w:p w:rsidR="00A56505" w:rsidRPr="003A196A" w:rsidRDefault="00A56505" w:rsidP="000149A5">
      <w:pPr>
        <w:spacing w:line="240" w:lineRule="auto"/>
        <w:ind w:left="619" w:hanging="600"/>
        <w:rPr>
          <w:szCs w:val="24"/>
        </w:rPr>
      </w:pPr>
      <w:proofErr w:type="spellStart"/>
      <w:r w:rsidRPr="003A196A">
        <w:rPr>
          <w:szCs w:val="24"/>
        </w:rPr>
        <w:t>Shaari</w:t>
      </w:r>
      <w:proofErr w:type="spellEnd"/>
      <w:r w:rsidRPr="003A196A">
        <w:rPr>
          <w:szCs w:val="24"/>
        </w:rPr>
        <w:t xml:space="preserve">, H., Ahmad, N., </w:t>
      </w:r>
      <w:proofErr w:type="spellStart"/>
      <w:r w:rsidRPr="003A196A">
        <w:rPr>
          <w:szCs w:val="24"/>
        </w:rPr>
        <w:t>Salleh</w:t>
      </w:r>
      <w:proofErr w:type="spellEnd"/>
      <w:r w:rsidRPr="003A196A">
        <w:rPr>
          <w:szCs w:val="24"/>
        </w:rPr>
        <w:t xml:space="preserve">, S. M., </w:t>
      </w:r>
      <w:proofErr w:type="spellStart"/>
      <w:r w:rsidRPr="003A196A">
        <w:rPr>
          <w:szCs w:val="24"/>
        </w:rPr>
        <w:t>Mokhtar</w:t>
      </w:r>
      <w:proofErr w:type="spellEnd"/>
      <w:r w:rsidRPr="003A196A">
        <w:rPr>
          <w:szCs w:val="24"/>
        </w:rPr>
        <w:t xml:space="preserve">, S. S. M., </w:t>
      </w:r>
      <w:proofErr w:type="spellStart"/>
      <w:r w:rsidRPr="003A196A">
        <w:rPr>
          <w:szCs w:val="24"/>
        </w:rPr>
        <w:t>Yusoff</w:t>
      </w:r>
      <w:proofErr w:type="spellEnd"/>
      <w:r w:rsidRPr="003A196A">
        <w:rPr>
          <w:szCs w:val="24"/>
        </w:rPr>
        <w:t xml:space="preserve">, R. Z., </w:t>
      </w:r>
      <w:proofErr w:type="spellStart"/>
      <w:r w:rsidRPr="003A196A">
        <w:rPr>
          <w:szCs w:val="24"/>
        </w:rPr>
        <w:t>Khamwon</w:t>
      </w:r>
      <w:proofErr w:type="spellEnd"/>
      <w:r w:rsidRPr="003A196A">
        <w:rPr>
          <w:szCs w:val="24"/>
        </w:rPr>
        <w:t xml:space="preserve">, A., &amp; </w:t>
      </w:r>
      <w:proofErr w:type="spellStart"/>
      <w:r w:rsidRPr="003A196A">
        <w:rPr>
          <w:szCs w:val="24"/>
        </w:rPr>
        <w:t>Putatchote</w:t>
      </w:r>
      <w:proofErr w:type="spellEnd"/>
      <w:r w:rsidRPr="003A196A">
        <w:rPr>
          <w:szCs w:val="24"/>
        </w:rPr>
        <w:t>, N. (2019). CONSUMER PURCHASE INTENTION ON HALAL PACKAGED FOOD PRODUCTS: DOES HALAL LOGO AND INGREDIENTS MATTER</w:t>
      </w:r>
      <w:proofErr w:type="gramStart"/>
      <w:r w:rsidRPr="003A196A">
        <w:rPr>
          <w:szCs w:val="24"/>
        </w:rPr>
        <w:t>?.</w:t>
      </w:r>
      <w:proofErr w:type="gramEnd"/>
      <w:r w:rsidRPr="003A196A">
        <w:rPr>
          <w:szCs w:val="24"/>
        </w:rPr>
        <w:t xml:space="preserve"> </w:t>
      </w:r>
      <w:r w:rsidRPr="003A196A">
        <w:rPr>
          <w:i/>
          <w:iCs/>
          <w:szCs w:val="24"/>
        </w:rPr>
        <w:t>Journal of Islamic</w:t>
      </w:r>
      <w:r w:rsidRPr="003A196A">
        <w:rPr>
          <w:szCs w:val="24"/>
        </w:rPr>
        <w:t xml:space="preserve">, </w:t>
      </w:r>
      <w:r w:rsidRPr="003A196A">
        <w:rPr>
          <w:i/>
          <w:iCs/>
          <w:szCs w:val="24"/>
        </w:rPr>
        <w:t>4</w:t>
      </w:r>
      <w:r w:rsidRPr="003A196A">
        <w:rPr>
          <w:szCs w:val="24"/>
        </w:rPr>
        <w:t>(23), 78-86.</w:t>
      </w:r>
    </w:p>
    <w:p w:rsidR="00D2558F" w:rsidRPr="003A196A" w:rsidRDefault="00D2558F" w:rsidP="000149A5">
      <w:pPr>
        <w:spacing w:line="240" w:lineRule="auto"/>
        <w:ind w:left="619" w:hanging="600"/>
        <w:rPr>
          <w:szCs w:val="24"/>
        </w:rPr>
      </w:pPr>
    </w:p>
    <w:p w:rsidR="008B5704" w:rsidRPr="003A196A" w:rsidRDefault="008B5704" w:rsidP="000149A5">
      <w:pPr>
        <w:spacing w:line="240" w:lineRule="auto"/>
        <w:ind w:left="619" w:hanging="600"/>
        <w:rPr>
          <w:szCs w:val="24"/>
        </w:rPr>
      </w:pPr>
      <w:r w:rsidRPr="003A196A">
        <w:rPr>
          <w:szCs w:val="24"/>
        </w:rPr>
        <w:t xml:space="preserve">Shah, S. (2019). Ethnicity and the Making of Gay Muslims in Britain and Malaysia. In </w:t>
      </w:r>
      <w:r w:rsidRPr="003A196A">
        <w:rPr>
          <w:i/>
          <w:iCs/>
          <w:szCs w:val="24"/>
        </w:rPr>
        <w:t>Young People and the Diversity of (</w:t>
      </w:r>
      <w:proofErr w:type="gramStart"/>
      <w:r w:rsidRPr="003A196A">
        <w:rPr>
          <w:i/>
          <w:iCs/>
          <w:szCs w:val="24"/>
        </w:rPr>
        <w:t>Non</w:t>
      </w:r>
      <w:proofErr w:type="gramEnd"/>
      <w:r w:rsidRPr="003A196A">
        <w:rPr>
          <w:i/>
          <w:iCs/>
          <w:szCs w:val="24"/>
        </w:rPr>
        <w:t>) Religious Identities in International Perspective</w:t>
      </w:r>
      <w:r w:rsidRPr="003A196A">
        <w:rPr>
          <w:szCs w:val="24"/>
        </w:rPr>
        <w:t xml:space="preserve"> (pp. 183-201). Springer, Cham.</w:t>
      </w:r>
    </w:p>
    <w:p w:rsidR="00F03755" w:rsidRPr="003A196A" w:rsidRDefault="00F03755" w:rsidP="000149A5">
      <w:pPr>
        <w:spacing w:line="240" w:lineRule="auto"/>
        <w:ind w:left="619" w:hanging="600"/>
        <w:rPr>
          <w:szCs w:val="24"/>
        </w:rPr>
      </w:pPr>
    </w:p>
    <w:p w:rsidR="00F03755" w:rsidRPr="003A196A" w:rsidRDefault="00F03755" w:rsidP="000149A5">
      <w:pPr>
        <w:spacing w:line="240" w:lineRule="auto"/>
        <w:ind w:left="619" w:hanging="600"/>
        <w:rPr>
          <w:szCs w:val="24"/>
        </w:rPr>
      </w:pPr>
      <w:proofErr w:type="spellStart"/>
      <w:r w:rsidRPr="003A196A">
        <w:rPr>
          <w:szCs w:val="24"/>
        </w:rPr>
        <w:lastRenderedPageBreak/>
        <w:t>Shahzad</w:t>
      </w:r>
      <w:proofErr w:type="spellEnd"/>
      <w:r w:rsidRPr="003A196A">
        <w:rPr>
          <w:szCs w:val="24"/>
        </w:rPr>
        <w:t xml:space="preserve">, M. A., Jamil, K., </w:t>
      </w:r>
      <w:proofErr w:type="spellStart"/>
      <w:r w:rsidRPr="003A196A">
        <w:rPr>
          <w:szCs w:val="24"/>
        </w:rPr>
        <w:t>Gul</w:t>
      </w:r>
      <w:proofErr w:type="spellEnd"/>
      <w:r w:rsidRPr="003A196A">
        <w:rPr>
          <w:szCs w:val="24"/>
        </w:rPr>
        <w:t xml:space="preserve">, R. F., &amp; </w:t>
      </w:r>
      <w:proofErr w:type="spellStart"/>
      <w:r w:rsidRPr="003A196A">
        <w:rPr>
          <w:szCs w:val="24"/>
        </w:rPr>
        <w:t>Javed</w:t>
      </w:r>
      <w:proofErr w:type="spellEnd"/>
      <w:r w:rsidRPr="003A196A">
        <w:rPr>
          <w:szCs w:val="24"/>
        </w:rPr>
        <w:t xml:space="preserve">, H. (2019). Effects of Online Shopping Trends on Consumer-Buying </w:t>
      </w:r>
      <w:proofErr w:type="spellStart"/>
      <w:r w:rsidRPr="003A196A">
        <w:rPr>
          <w:szCs w:val="24"/>
        </w:rPr>
        <w:t>Behavior</w:t>
      </w:r>
      <w:proofErr w:type="spellEnd"/>
      <w:r w:rsidRPr="003A196A">
        <w:rPr>
          <w:szCs w:val="24"/>
        </w:rPr>
        <w:t xml:space="preserve">. </w:t>
      </w:r>
      <w:r w:rsidRPr="003A196A">
        <w:rPr>
          <w:i/>
          <w:iCs/>
          <w:szCs w:val="24"/>
        </w:rPr>
        <w:t>International Journal of Research</w:t>
      </w:r>
      <w:r w:rsidRPr="003A196A">
        <w:rPr>
          <w:szCs w:val="24"/>
        </w:rPr>
        <w:t xml:space="preserve">, </w:t>
      </w:r>
      <w:r w:rsidRPr="003A196A">
        <w:rPr>
          <w:i/>
          <w:iCs/>
          <w:szCs w:val="24"/>
        </w:rPr>
        <w:t>6</w:t>
      </w:r>
      <w:r w:rsidRPr="003A196A">
        <w:rPr>
          <w:szCs w:val="24"/>
        </w:rPr>
        <w:t>(3), 271-282.</w:t>
      </w:r>
    </w:p>
    <w:p w:rsidR="007B4835" w:rsidRPr="003A196A" w:rsidRDefault="007B4835" w:rsidP="000149A5">
      <w:pPr>
        <w:spacing w:line="240" w:lineRule="auto"/>
        <w:ind w:left="619" w:hanging="600"/>
        <w:rPr>
          <w:szCs w:val="24"/>
        </w:rPr>
      </w:pPr>
    </w:p>
    <w:p w:rsidR="007B4835" w:rsidRPr="003A196A" w:rsidRDefault="007B4835" w:rsidP="000149A5">
      <w:pPr>
        <w:spacing w:line="240" w:lineRule="auto"/>
        <w:ind w:left="619" w:hanging="600"/>
        <w:rPr>
          <w:szCs w:val="24"/>
        </w:rPr>
      </w:pPr>
      <w:proofErr w:type="spellStart"/>
      <w:r w:rsidRPr="003A196A">
        <w:rPr>
          <w:szCs w:val="24"/>
        </w:rPr>
        <w:t>Shenkar</w:t>
      </w:r>
      <w:proofErr w:type="spellEnd"/>
      <w:r w:rsidRPr="003A196A">
        <w:rPr>
          <w:szCs w:val="24"/>
        </w:rPr>
        <w:t xml:space="preserve">, O., </w:t>
      </w:r>
      <w:proofErr w:type="spellStart"/>
      <w:r w:rsidRPr="003A196A">
        <w:rPr>
          <w:szCs w:val="24"/>
        </w:rPr>
        <w:t>Luo</w:t>
      </w:r>
      <w:proofErr w:type="spellEnd"/>
      <w:r w:rsidRPr="003A196A">
        <w:rPr>
          <w:szCs w:val="24"/>
        </w:rPr>
        <w:t xml:space="preserve">, Y., &amp; Chi, T. (2014). </w:t>
      </w:r>
      <w:r w:rsidRPr="003A196A">
        <w:rPr>
          <w:i/>
          <w:iCs/>
          <w:szCs w:val="24"/>
        </w:rPr>
        <w:t>International business</w:t>
      </w:r>
      <w:r w:rsidRPr="003A196A">
        <w:rPr>
          <w:szCs w:val="24"/>
        </w:rPr>
        <w:t xml:space="preserve">. </w:t>
      </w:r>
      <w:proofErr w:type="spellStart"/>
      <w:r w:rsidRPr="003A196A">
        <w:rPr>
          <w:szCs w:val="24"/>
        </w:rPr>
        <w:t>Routledge</w:t>
      </w:r>
      <w:proofErr w:type="spellEnd"/>
      <w:r w:rsidRPr="003A196A">
        <w:rPr>
          <w:szCs w:val="24"/>
        </w:rPr>
        <w:t>.</w:t>
      </w:r>
    </w:p>
    <w:p w:rsidR="00B052CD" w:rsidRPr="003A196A" w:rsidRDefault="00B67D37" w:rsidP="000149A5">
      <w:pPr>
        <w:spacing w:line="240" w:lineRule="auto"/>
        <w:ind w:left="619" w:hanging="600"/>
        <w:rPr>
          <w:szCs w:val="24"/>
        </w:rPr>
      </w:pPr>
      <w:proofErr w:type="spellStart"/>
      <w:r w:rsidRPr="003A196A">
        <w:rPr>
          <w:szCs w:val="24"/>
        </w:rPr>
        <w:t>Statista</w:t>
      </w:r>
      <w:proofErr w:type="spellEnd"/>
      <w:r w:rsidRPr="003A196A">
        <w:rPr>
          <w:szCs w:val="24"/>
        </w:rPr>
        <w:t>,</w:t>
      </w:r>
      <w:r w:rsidR="00707D4F" w:rsidRPr="003A196A">
        <w:rPr>
          <w:szCs w:val="24"/>
        </w:rPr>
        <w:t xml:space="preserve"> </w:t>
      </w:r>
      <w:r w:rsidRPr="003A196A">
        <w:rPr>
          <w:szCs w:val="24"/>
        </w:rPr>
        <w:t xml:space="preserve">(2020). </w:t>
      </w:r>
      <w:r w:rsidRPr="003A196A">
        <w:rPr>
          <w:i/>
          <w:szCs w:val="24"/>
        </w:rPr>
        <w:t>Revenue in the Food &amp; Beverages segment in Malaysia.</w:t>
      </w:r>
      <w:r w:rsidRPr="003A196A">
        <w:rPr>
          <w:szCs w:val="24"/>
        </w:rPr>
        <w:t xml:space="preserve"> Available at: </w:t>
      </w:r>
      <w:hyperlink r:id="rId61" w:history="1">
        <w:r w:rsidRPr="003A196A">
          <w:rPr>
            <w:rStyle w:val="Hyperlink"/>
            <w:color w:val="auto"/>
            <w:szCs w:val="24"/>
          </w:rPr>
          <w:t>https://www.statista.com/outlook/253/122/food-beverages/malaysia</w:t>
        </w:r>
      </w:hyperlink>
      <w:r w:rsidRPr="003A196A">
        <w:rPr>
          <w:szCs w:val="24"/>
        </w:rPr>
        <w:t xml:space="preserve"> (Assessed: 28</w:t>
      </w:r>
      <w:r w:rsidR="00F15A1F" w:rsidRPr="003A196A">
        <w:rPr>
          <w:szCs w:val="24"/>
          <w:vertAlign w:val="superscript"/>
        </w:rPr>
        <w:t xml:space="preserve">th </w:t>
      </w:r>
      <w:r w:rsidRPr="003A196A">
        <w:rPr>
          <w:szCs w:val="24"/>
        </w:rPr>
        <w:t>Jan</w:t>
      </w:r>
      <w:r w:rsidR="00690694" w:rsidRPr="003A196A">
        <w:rPr>
          <w:szCs w:val="24"/>
        </w:rPr>
        <w:t>.,</w:t>
      </w:r>
      <w:r w:rsidRPr="003A196A">
        <w:rPr>
          <w:szCs w:val="24"/>
        </w:rPr>
        <w:t xml:space="preserve"> 2020)</w:t>
      </w:r>
      <w:r w:rsidR="00FE011F" w:rsidRPr="003A196A">
        <w:rPr>
          <w:szCs w:val="24"/>
        </w:rPr>
        <w:t>.</w:t>
      </w:r>
    </w:p>
    <w:p w:rsidR="008E58BB" w:rsidRPr="003A196A" w:rsidRDefault="008E58BB" w:rsidP="000149A5">
      <w:pPr>
        <w:spacing w:line="240" w:lineRule="auto"/>
        <w:ind w:left="619" w:hanging="600"/>
        <w:rPr>
          <w:szCs w:val="24"/>
        </w:rPr>
      </w:pPr>
    </w:p>
    <w:p w:rsidR="008E58BB" w:rsidRPr="003A196A" w:rsidRDefault="008E58BB" w:rsidP="008E58BB">
      <w:pPr>
        <w:spacing w:line="240" w:lineRule="auto"/>
        <w:ind w:left="619" w:hanging="600"/>
        <w:rPr>
          <w:szCs w:val="24"/>
        </w:rPr>
      </w:pPr>
      <w:proofErr w:type="spellStart"/>
      <w:r w:rsidRPr="003A196A">
        <w:rPr>
          <w:szCs w:val="24"/>
        </w:rPr>
        <w:t>Statista</w:t>
      </w:r>
      <w:proofErr w:type="spellEnd"/>
      <w:r w:rsidRPr="003A196A">
        <w:rPr>
          <w:szCs w:val="24"/>
        </w:rPr>
        <w:t xml:space="preserve">, (2020). </w:t>
      </w:r>
      <w:r w:rsidRPr="003A196A">
        <w:rPr>
          <w:i/>
          <w:szCs w:val="24"/>
        </w:rPr>
        <w:t>Sales value of manufactured snack products in Malaysia.</w:t>
      </w:r>
      <w:r w:rsidRPr="003A196A">
        <w:rPr>
          <w:szCs w:val="24"/>
        </w:rPr>
        <w:t xml:space="preserve"> Available at: </w:t>
      </w:r>
      <w:hyperlink r:id="rId62" w:history="1">
        <w:r w:rsidRPr="003A196A">
          <w:rPr>
            <w:rStyle w:val="Hyperlink"/>
            <w:color w:val="auto"/>
            <w:szCs w:val="24"/>
          </w:rPr>
          <w:t>https://www.statista.com/statistics/642438/sales-value-of-manufactured-snack-products-in-malaysia/</w:t>
        </w:r>
      </w:hyperlink>
      <w:r w:rsidRPr="003A196A">
        <w:rPr>
          <w:szCs w:val="24"/>
        </w:rPr>
        <w:t xml:space="preserve">  (Assessed 19</w:t>
      </w:r>
      <w:r w:rsidRPr="003A196A">
        <w:rPr>
          <w:szCs w:val="24"/>
          <w:vertAlign w:val="superscript"/>
        </w:rPr>
        <w:t>th</w:t>
      </w:r>
      <w:r w:rsidRPr="003A196A">
        <w:rPr>
          <w:szCs w:val="24"/>
        </w:rPr>
        <w:t xml:space="preserve"> Feb.</w:t>
      </w:r>
      <w:r w:rsidR="00690694" w:rsidRPr="003A196A">
        <w:rPr>
          <w:szCs w:val="24"/>
        </w:rPr>
        <w:t xml:space="preserve">, </w:t>
      </w:r>
      <w:r w:rsidRPr="003A196A">
        <w:rPr>
          <w:szCs w:val="24"/>
        </w:rPr>
        <w:t>2020).</w:t>
      </w:r>
    </w:p>
    <w:p w:rsidR="000D53FA" w:rsidRPr="003A196A" w:rsidRDefault="000D53FA" w:rsidP="000149A5">
      <w:pPr>
        <w:spacing w:line="240" w:lineRule="auto"/>
        <w:ind w:left="619" w:hanging="600"/>
        <w:rPr>
          <w:szCs w:val="24"/>
        </w:rPr>
      </w:pPr>
    </w:p>
    <w:p w:rsidR="00FE011F" w:rsidRPr="003A196A" w:rsidRDefault="00FE011F" w:rsidP="000149A5">
      <w:pPr>
        <w:spacing w:line="240" w:lineRule="auto"/>
        <w:ind w:left="619" w:hanging="600"/>
        <w:rPr>
          <w:szCs w:val="24"/>
        </w:rPr>
      </w:pPr>
      <w:r w:rsidRPr="003A196A">
        <w:rPr>
          <w:szCs w:val="24"/>
        </w:rPr>
        <w:t xml:space="preserve">Sternberg, R. J. (2009). </w:t>
      </w:r>
      <w:r w:rsidRPr="003A196A">
        <w:rPr>
          <w:i/>
          <w:iCs/>
          <w:szCs w:val="24"/>
        </w:rPr>
        <w:t>Cognitive Psychology</w:t>
      </w:r>
      <w:r w:rsidRPr="003A196A">
        <w:rPr>
          <w:szCs w:val="24"/>
        </w:rPr>
        <w:t xml:space="preserve">. Belmont, CA: Wadsworth. p. 578. </w:t>
      </w:r>
      <w:hyperlink r:id="rId63" w:tooltip="International Standard Book Number" w:history="1">
        <w:r w:rsidRPr="003A196A">
          <w:rPr>
            <w:rStyle w:val="Hyperlink"/>
            <w:color w:val="auto"/>
            <w:szCs w:val="24"/>
          </w:rPr>
          <w:t>ISBN</w:t>
        </w:r>
      </w:hyperlink>
      <w:r w:rsidRPr="003A196A">
        <w:rPr>
          <w:szCs w:val="24"/>
        </w:rPr>
        <w:t> </w:t>
      </w:r>
      <w:hyperlink r:id="rId64" w:tooltip="Special:BookSources/978-0-495-50629-4" w:history="1">
        <w:r w:rsidRPr="003A196A">
          <w:rPr>
            <w:rStyle w:val="Hyperlink"/>
            <w:color w:val="auto"/>
            <w:szCs w:val="24"/>
          </w:rPr>
          <w:t>978-0-495-50629-4</w:t>
        </w:r>
      </w:hyperlink>
      <w:r w:rsidRPr="003A196A">
        <w:rPr>
          <w:szCs w:val="24"/>
        </w:rPr>
        <w:t>.</w:t>
      </w:r>
    </w:p>
    <w:p w:rsidR="000D53FA" w:rsidRPr="003A196A" w:rsidRDefault="000D53FA" w:rsidP="000149A5">
      <w:pPr>
        <w:spacing w:line="240" w:lineRule="auto"/>
        <w:ind w:left="619" w:hanging="600"/>
        <w:rPr>
          <w:szCs w:val="24"/>
        </w:rPr>
      </w:pPr>
    </w:p>
    <w:p w:rsidR="007518EC" w:rsidRPr="003A196A" w:rsidRDefault="00C9765B" w:rsidP="007E2A4C">
      <w:pPr>
        <w:spacing w:line="240" w:lineRule="auto"/>
        <w:ind w:left="619" w:hanging="600"/>
        <w:jc w:val="left"/>
        <w:rPr>
          <w:szCs w:val="24"/>
        </w:rPr>
      </w:pPr>
      <w:proofErr w:type="spellStart"/>
      <w:r w:rsidRPr="003A196A">
        <w:rPr>
          <w:szCs w:val="24"/>
        </w:rPr>
        <w:t>Takeshita</w:t>
      </w:r>
      <w:proofErr w:type="spellEnd"/>
      <w:r w:rsidRPr="003A196A">
        <w:rPr>
          <w:szCs w:val="24"/>
        </w:rPr>
        <w:t xml:space="preserve">, S. (2019). Halal certification or ingredient disclosure. </w:t>
      </w:r>
      <w:r w:rsidRPr="003A196A">
        <w:rPr>
          <w:i/>
          <w:iCs/>
          <w:szCs w:val="24"/>
        </w:rPr>
        <w:t xml:space="preserve">Journal of Islamic </w:t>
      </w:r>
      <w:proofErr w:type="spellStart"/>
      <w:r w:rsidRPr="003A196A">
        <w:rPr>
          <w:i/>
          <w:iCs/>
          <w:szCs w:val="24"/>
        </w:rPr>
        <w:t>Marketing</w:t>
      </w:r>
      <w:r w:rsidRPr="003A196A">
        <w:rPr>
          <w:szCs w:val="24"/>
        </w:rPr>
        <w:t>.</w:t>
      </w:r>
      <w:r w:rsidR="007518EC" w:rsidRPr="003A196A">
        <w:rPr>
          <w:iCs/>
          <w:szCs w:val="24"/>
        </w:rPr>
        <w:t>Thestar</w:t>
      </w:r>
      <w:proofErr w:type="spellEnd"/>
      <w:r w:rsidR="007518EC" w:rsidRPr="003A196A">
        <w:rPr>
          <w:iCs/>
          <w:szCs w:val="24"/>
        </w:rPr>
        <w:t xml:space="preserve"> (2019). </w:t>
      </w:r>
      <w:r w:rsidR="007518EC" w:rsidRPr="003A196A">
        <w:rPr>
          <w:i/>
          <w:iCs/>
          <w:szCs w:val="24"/>
        </w:rPr>
        <w:t xml:space="preserve">World Bank Maintain Malaysia's 2019 economic growth at 4.6%. </w:t>
      </w:r>
      <w:r w:rsidR="007518EC" w:rsidRPr="003A196A">
        <w:rPr>
          <w:szCs w:val="24"/>
        </w:rPr>
        <w:t>2019. Available at: &lt;</w:t>
      </w:r>
      <w:hyperlink r:id="rId65" w:history="1">
        <w:r w:rsidR="007518EC" w:rsidRPr="003A196A">
          <w:rPr>
            <w:rStyle w:val="Hyperlink"/>
            <w:color w:val="auto"/>
            <w:szCs w:val="24"/>
          </w:rPr>
          <w:t>https://www.thestar.com.my/business/business-news/2019/10/10/world-bank-maintains-malaysia039s-2019-economic-growth-at-46</w:t>
        </w:r>
      </w:hyperlink>
      <w:r w:rsidR="007518EC" w:rsidRPr="003A196A">
        <w:rPr>
          <w:szCs w:val="24"/>
        </w:rPr>
        <w:t>&gt;. (Assessed: 25</w:t>
      </w:r>
      <w:r w:rsidR="00F15A1F" w:rsidRPr="003A196A">
        <w:rPr>
          <w:szCs w:val="24"/>
          <w:vertAlign w:val="superscript"/>
        </w:rPr>
        <w:t>th</w:t>
      </w:r>
      <w:r w:rsidR="00F15A1F" w:rsidRPr="003A196A">
        <w:rPr>
          <w:szCs w:val="24"/>
        </w:rPr>
        <w:t xml:space="preserve"> </w:t>
      </w:r>
      <w:r w:rsidR="007518EC" w:rsidRPr="003A196A">
        <w:rPr>
          <w:szCs w:val="24"/>
        </w:rPr>
        <w:t>Jan.,</w:t>
      </w:r>
      <w:r w:rsidR="00690694" w:rsidRPr="003A196A">
        <w:rPr>
          <w:szCs w:val="24"/>
        </w:rPr>
        <w:t xml:space="preserve"> </w:t>
      </w:r>
      <w:r w:rsidR="007518EC" w:rsidRPr="003A196A">
        <w:rPr>
          <w:szCs w:val="24"/>
        </w:rPr>
        <w:t>2020)</w:t>
      </w:r>
      <w:r w:rsidR="00CD484C" w:rsidRPr="003A196A">
        <w:rPr>
          <w:szCs w:val="24"/>
        </w:rPr>
        <w:t>.</w:t>
      </w:r>
    </w:p>
    <w:p w:rsidR="007E2A4C" w:rsidRPr="003A196A" w:rsidRDefault="007E2A4C" w:rsidP="007E2A4C">
      <w:pPr>
        <w:spacing w:line="240" w:lineRule="auto"/>
        <w:ind w:left="619" w:hanging="600"/>
        <w:jc w:val="left"/>
        <w:rPr>
          <w:szCs w:val="24"/>
        </w:rPr>
      </w:pPr>
    </w:p>
    <w:p w:rsidR="009A084C" w:rsidRPr="003A196A" w:rsidRDefault="009A084C" w:rsidP="000149A5">
      <w:pPr>
        <w:spacing w:line="240" w:lineRule="auto"/>
        <w:ind w:left="619" w:hanging="600"/>
        <w:rPr>
          <w:szCs w:val="24"/>
        </w:rPr>
      </w:pPr>
      <w:r w:rsidRPr="003A196A">
        <w:rPr>
          <w:szCs w:val="24"/>
        </w:rPr>
        <w:t xml:space="preserve">Tesco, (2017). Variety of Tesco Brands products. Available at:  </w:t>
      </w:r>
      <w:hyperlink r:id="rId66" w:history="1">
        <w:r w:rsidRPr="003A196A">
          <w:rPr>
            <w:rStyle w:val="Hyperlink"/>
            <w:color w:val="auto"/>
            <w:szCs w:val="24"/>
          </w:rPr>
          <w:t>https://www.tesco.com.my/Tesco-Brands/Tesco/</w:t>
        </w:r>
      </w:hyperlink>
      <w:r w:rsidRPr="003A196A">
        <w:rPr>
          <w:szCs w:val="24"/>
        </w:rPr>
        <w:t xml:space="preserve"> (Assessed: 1</w:t>
      </w:r>
      <w:r w:rsidR="00F15A1F" w:rsidRPr="003A196A">
        <w:rPr>
          <w:szCs w:val="24"/>
          <w:vertAlign w:val="superscript"/>
        </w:rPr>
        <w:t>st</w:t>
      </w:r>
      <w:r w:rsidR="00F15A1F" w:rsidRPr="003A196A">
        <w:rPr>
          <w:szCs w:val="24"/>
        </w:rPr>
        <w:t xml:space="preserve"> </w:t>
      </w:r>
      <w:r w:rsidRPr="003A196A">
        <w:rPr>
          <w:szCs w:val="24"/>
        </w:rPr>
        <w:t>March</w:t>
      </w:r>
      <w:r w:rsidR="00690694" w:rsidRPr="003A196A">
        <w:rPr>
          <w:szCs w:val="24"/>
        </w:rPr>
        <w:t xml:space="preserve">., </w:t>
      </w:r>
      <w:r w:rsidRPr="003A196A">
        <w:rPr>
          <w:szCs w:val="24"/>
        </w:rPr>
        <w:t>2020)</w:t>
      </w:r>
      <w:r w:rsidR="00FE4592" w:rsidRPr="003A196A">
        <w:rPr>
          <w:szCs w:val="24"/>
        </w:rPr>
        <w:t>.</w:t>
      </w:r>
    </w:p>
    <w:p w:rsidR="00D2558F" w:rsidRPr="003A196A" w:rsidRDefault="00D2558F" w:rsidP="000149A5">
      <w:pPr>
        <w:spacing w:line="240" w:lineRule="auto"/>
        <w:ind w:left="619" w:hanging="600"/>
        <w:rPr>
          <w:szCs w:val="24"/>
        </w:rPr>
      </w:pPr>
    </w:p>
    <w:p w:rsidR="00FE4592" w:rsidRPr="003A196A" w:rsidRDefault="00FE4592" w:rsidP="00FE4592">
      <w:pPr>
        <w:spacing w:line="240" w:lineRule="auto"/>
        <w:ind w:left="600" w:hangingChars="250" w:hanging="600"/>
        <w:jc w:val="left"/>
        <w:rPr>
          <w:szCs w:val="24"/>
        </w:rPr>
      </w:pPr>
      <w:r w:rsidRPr="003A196A">
        <w:rPr>
          <w:szCs w:val="24"/>
        </w:rPr>
        <w:t xml:space="preserve">TID, (2019). </w:t>
      </w:r>
      <w:r w:rsidRPr="003A196A">
        <w:rPr>
          <w:bCs/>
          <w:szCs w:val="24"/>
        </w:rPr>
        <w:t>Free Trade Agreement between Hong Kong, China and the Association of Southeast Asian Nations</w:t>
      </w:r>
      <w:r w:rsidRPr="003A196A">
        <w:rPr>
          <w:szCs w:val="24"/>
        </w:rPr>
        <w:t xml:space="preserve">. Trade and Industry Department. The Government of the Hong Kong Special Administrative Region Available at:  </w:t>
      </w:r>
      <w:hyperlink r:id="rId67" w:history="1">
        <w:r w:rsidRPr="003A196A">
          <w:rPr>
            <w:rStyle w:val="Hyperlink"/>
            <w:color w:val="auto"/>
            <w:szCs w:val="24"/>
          </w:rPr>
          <w:t>https://www.tid.gov.hk/english/ita/fta/hkasean/index.html</w:t>
        </w:r>
      </w:hyperlink>
      <w:r w:rsidRPr="003A196A">
        <w:rPr>
          <w:szCs w:val="24"/>
        </w:rPr>
        <w:t xml:space="preserve"> (Assessed: 3</w:t>
      </w:r>
      <w:r w:rsidR="00F15A1F" w:rsidRPr="003A196A">
        <w:rPr>
          <w:szCs w:val="24"/>
          <w:vertAlign w:val="superscript"/>
        </w:rPr>
        <w:t>rd</w:t>
      </w:r>
      <w:r w:rsidR="00F15A1F" w:rsidRPr="003A196A">
        <w:rPr>
          <w:szCs w:val="24"/>
        </w:rPr>
        <w:t xml:space="preserve"> </w:t>
      </w:r>
      <w:r w:rsidRPr="003A196A">
        <w:rPr>
          <w:szCs w:val="24"/>
        </w:rPr>
        <w:t>March</w:t>
      </w:r>
      <w:r w:rsidR="00690694" w:rsidRPr="003A196A">
        <w:rPr>
          <w:szCs w:val="24"/>
        </w:rPr>
        <w:t xml:space="preserve">., </w:t>
      </w:r>
      <w:r w:rsidRPr="003A196A">
        <w:rPr>
          <w:szCs w:val="24"/>
        </w:rPr>
        <w:t>2020).</w:t>
      </w:r>
      <w:r w:rsidRPr="003A196A">
        <w:rPr>
          <w:szCs w:val="24"/>
        </w:rPr>
        <w:cr/>
      </w:r>
    </w:p>
    <w:p w:rsidR="00FE4592" w:rsidRPr="003A196A" w:rsidRDefault="00566FEB" w:rsidP="00127C57">
      <w:pPr>
        <w:numPr>
          <w:ilvl w:val="0"/>
          <w:numId w:val="1"/>
        </w:numPr>
        <w:spacing w:line="240" w:lineRule="auto"/>
        <w:jc w:val="left"/>
        <w:rPr>
          <w:bCs/>
          <w:noProof/>
          <w:szCs w:val="24"/>
          <w:lang w:val="en-US" w:eastAsia="zh-TW"/>
        </w:rPr>
      </w:pPr>
      <w:r w:rsidRPr="003A196A">
        <w:rPr>
          <w:noProof/>
          <w:szCs w:val="24"/>
          <w:lang w:val="en-US" w:eastAsia="zh-TW"/>
        </w:rPr>
        <w:t xml:space="preserve">TID,(2020). </w:t>
      </w:r>
      <w:r w:rsidRPr="003A196A">
        <w:rPr>
          <w:bCs/>
          <w:noProof/>
          <w:szCs w:val="24"/>
          <w:lang w:val="en-US" w:eastAsia="zh-TW"/>
        </w:rPr>
        <w:t>HONG KONG –</w:t>
      </w:r>
      <w:r w:rsidRPr="003A196A">
        <w:rPr>
          <w:bCs/>
          <w:i/>
          <w:noProof/>
          <w:szCs w:val="24"/>
          <w:lang w:val="en-US" w:eastAsia="zh-TW"/>
        </w:rPr>
        <w:t xml:space="preserve"> </w:t>
      </w:r>
      <w:r w:rsidRPr="003A196A">
        <w:rPr>
          <w:bCs/>
          <w:noProof/>
          <w:szCs w:val="24"/>
          <w:lang w:val="en-US" w:eastAsia="zh-TW"/>
        </w:rPr>
        <w:t xml:space="preserve">Asean trade relations. </w:t>
      </w:r>
      <w:r w:rsidRPr="003A196A">
        <w:rPr>
          <w:bCs/>
          <w:noProof/>
          <w:szCs w:val="24"/>
          <w:lang w:eastAsia="zh-TW"/>
        </w:rPr>
        <w:t xml:space="preserve">Trade and Industry Department. The Government of the Hong Kong Special Administrative Region. Available at: </w:t>
      </w:r>
      <w:hyperlink r:id="rId68" w:history="1">
        <w:r w:rsidRPr="003A196A">
          <w:rPr>
            <w:rStyle w:val="Hyperlink"/>
            <w:bCs/>
            <w:noProof/>
            <w:color w:val="auto"/>
            <w:szCs w:val="24"/>
            <w:lang w:eastAsia="zh-TW"/>
          </w:rPr>
          <w:t>https://www.tid.gov.hk/english/aboutus/publications/factsheet/asean.html</w:t>
        </w:r>
      </w:hyperlink>
      <w:r w:rsidRPr="003A196A">
        <w:rPr>
          <w:bCs/>
          <w:noProof/>
          <w:szCs w:val="24"/>
          <w:lang w:eastAsia="zh-TW"/>
        </w:rPr>
        <w:t xml:space="preserve"> (Assessed: 29</w:t>
      </w:r>
      <w:r w:rsidR="00F15A1F" w:rsidRPr="003A196A">
        <w:rPr>
          <w:bCs/>
          <w:noProof/>
          <w:szCs w:val="24"/>
          <w:vertAlign w:val="superscript"/>
          <w:lang w:eastAsia="zh-TW"/>
        </w:rPr>
        <w:t>th</w:t>
      </w:r>
      <w:r w:rsidR="00F15A1F" w:rsidRPr="003A196A">
        <w:rPr>
          <w:bCs/>
          <w:noProof/>
          <w:szCs w:val="24"/>
          <w:lang w:eastAsia="zh-TW"/>
        </w:rPr>
        <w:t xml:space="preserve"> </w:t>
      </w:r>
      <w:r w:rsidRPr="003A196A">
        <w:rPr>
          <w:bCs/>
          <w:noProof/>
          <w:szCs w:val="24"/>
          <w:lang w:eastAsia="zh-TW"/>
        </w:rPr>
        <w:t>Feb.</w:t>
      </w:r>
      <w:r w:rsidR="00690694" w:rsidRPr="003A196A">
        <w:rPr>
          <w:bCs/>
          <w:noProof/>
          <w:szCs w:val="24"/>
          <w:lang w:eastAsia="zh-TW"/>
        </w:rPr>
        <w:t>,</w:t>
      </w:r>
      <w:r w:rsidRPr="003A196A">
        <w:rPr>
          <w:bCs/>
          <w:noProof/>
          <w:szCs w:val="24"/>
          <w:lang w:eastAsia="zh-TW"/>
        </w:rPr>
        <w:t xml:space="preserve"> 2020)</w:t>
      </w:r>
      <w:r w:rsidR="000D53FA" w:rsidRPr="003A196A">
        <w:rPr>
          <w:bCs/>
          <w:noProof/>
          <w:szCs w:val="24"/>
          <w:lang w:eastAsia="zh-TW"/>
        </w:rPr>
        <w:t>.</w:t>
      </w:r>
    </w:p>
    <w:p w:rsidR="00FE4592" w:rsidRPr="003A196A" w:rsidRDefault="00FE4592" w:rsidP="00127C57">
      <w:pPr>
        <w:numPr>
          <w:ilvl w:val="0"/>
          <w:numId w:val="1"/>
        </w:numPr>
        <w:spacing w:line="240" w:lineRule="auto"/>
        <w:jc w:val="left"/>
        <w:rPr>
          <w:bCs/>
          <w:noProof/>
          <w:szCs w:val="24"/>
          <w:lang w:val="en-US" w:eastAsia="zh-TW"/>
        </w:rPr>
      </w:pPr>
    </w:p>
    <w:p w:rsidR="000D53FA" w:rsidRPr="003A196A" w:rsidRDefault="009A084C" w:rsidP="00127C57">
      <w:pPr>
        <w:numPr>
          <w:ilvl w:val="0"/>
          <w:numId w:val="1"/>
        </w:numPr>
        <w:spacing w:line="240" w:lineRule="auto"/>
        <w:jc w:val="left"/>
        <w:rPr>
          <w:bCs/>
          <w:noProof/>
          <w:szCs w:val="24"/>
          <w:lang w:val="en-US" w:eastAsia="zh-TW"/>
        </w:rPr>
      </w:pPr>
      <w:r w:rsidRPr="003A196A">
        <w:rPr>
          <w:bCs/>
          <w:noProof/>
          <w:szCs w:val="24"/>
          <w:lang w:eastAsia="zh-TW"/>
        </w:rPr>
        <w:t xml:space="preserve">Topvalu (2015). </w:t>
      </w:r>
      <w:r w:rsidRPr="003A196A">
        <w:rPr>
          <w:noProof/>
          <w:szCs w:val="24"/>
          <w:lang w:val="en-US" w:eastAsia="zh-TW"/>
        </w:rPr>
        <w:t>TOPVALU is now available in Malaysia.</w:t>
      </w:r>
      <w:r w:rsidRPr="003A196A">
        <w:rPr>
          <w:bCs/>
          <w:noProof/>
          <w:szCs w:val="24"/>
          <w:lang w:eastAsia="zh-TW"/>
        </w:rPr>
        <w:t xml:space="preserve"> Aeon Topvalu Malaysia. Available at : </w:t>
      </w:r>
      <w:hyperlink r:id="rId69" w:history="1">
        <w:r w:rsidRPr="003A196A">
          <w:rPr>
            <w:rStyle w:val="Hyperlink"/>
            <w:bCs/>
            <w:noProof/>
            <w:color w:val="auto"/>
            <w:szCs w:val="24"/>
            <w:lang w:eastAsia="zh-TW"/>
          </w:rPr>
          <w:t>http://www.topvalu.com.my/our-brands/</w:t>
        </w:r>
      </w:hyperlink>
      <w:r w:rsidRPr="003A196A">
        <w:rPr>
          <w:bCs/>
          <w:noProof/>
          <w:szCs w:val="24"/>
          <w:lang w:val="en-US" w:eastAsia="zh-TW"/>
        </w:rPr>
        <w:t xml:space="preserve"> (Assessed: 1</w:t>
      </w:r>
      <w:r w:rsidR="00F15A1F" w:rsidRPr="003A196A">
        <w:rPr>
          <w:bCs/>
          <w:noProof/>
          <w:szCs w:val="24"/>
          <w:vertAlign w:val="superscript"/>
          <w:lang w:val="en-US" w:eastAsia="zh-TW"/>
        </w:rPr>
        <w:t>st</w:t>
      </w:r>
      <w:r w:rsidR="00F15A1F" w:rsidRPr="003A196A">
        <w:rPr>
          <w:bCs/>
          <w:noProof/>
          <w:szCs w:val="24"/>
          <w:lang w:val="en-US" w:eastAsia="zh-TW"/>
        </w:rPr>
        <w:t xml:space="preserve"> </w:t>
      </w:r>
      <w:r w:rsidRPr="003A196A">
        <w:rPr>
          <w:bCs/>
          <w:noProof/>
          <w:szCs w:val="24"/>
          <w:lang w:val="en-US" w:eastAsia="zh-TW"/>
        </w:rPr>
        <w:t>March</w:t>
      </w:r>
      <w:r w:rsidR="00690694" w:rsidRPr="003A196A">
        <w:rPr>
          <w:bCs/>
          <w:noProof/>
          <w:szCs w:val="24"/>
          <w:lang w:val="en-US" w:eastAsia="zh-TW"/>
        </w:rPr>
        <w:t>.</w:t>
      </w:r>
      <w:r w:rsidRPr="003A196A">
        <w:rPr>
          <w:bCs/>
          <w:noProof/>
          <w:szCs w:val="24"/>
          <w:lang w:val="en-US" w:eastAsia="zh-TW"/>
        </w:rPr>
        <w:t>,2020)</w:t>
      </w:r>
      <w:r w:rsidR="00FE4592" w:rsidRPr="003A196A">
        <w:rPr>
          <w:bCs/>
          <w:noProof/>
          <w:szCs w:val="24"/>
          <w:lang w:val="en-US" w:eastAsia="zh-TW"/>
        </w:rPr>
        <w:t>.</w:t>
      </w:r>
    </w:p>
    <w:p w:rsidR="00FE4592" w:rsidRPr="003A196A" w:rsidRDefault="00FE4592" w:rsidP="00127C57">
      <w:pPr>
        <w:numPr>
          <w:ilvl w:val="0"/>
          <w:numId w:val="1"/>
        </w:numPr>
        <w:spacing w:line="240" w:lineRule="auto"/>
        <w:jc w:val="left"/>
        <w:rPr>
          <w:bCs/>
          <w:noProof/>
          <w:szCs w:val="24"/>
          <w:lang w:val="en-US" w:eastAsia="zh-TW"/>
        </w:rPr>
      </w:pPr>
    </w:p>
    <w:p w:rsidR="00CC4484" w:rsidRPr="003A196A" w:rsidRDefault="00CC4484" w:rsidP="000149A5">
      <w:pPr>
        <w:numPr>
          <w:ilvl w:val="0"/>
          <w:numId w:val="1"/>
        </w:numPr>
        <w:tabs>
          <w:tab w:val="clear" w:pos="0"/>
        </w:tabs>
        <w:spacing w:line="240" w:lineRule="auto"/>
        <w:rPr>
          <w:bCs/>
          <w:szCs w:val="24"/>
          <w:lang w:val="en-US"/>
        </w:rPr>
      </w:pPr>
      <w:proofErr w:type="spellStart"/>
      <w:r w:rsidRPr="003A196A">
        <w:rPr>
          <w:bCs/>
          <w:szCs w:val="24"/>
          <w:lang w:val="en-US"/>
        </w:rPr>
        <w:t>Tradingeconomics</w:t>
      </w:r>
      <w:proofErr w:type="spellEnd"/>
      <w:r w:rsidRPr="003A196A">
        <w:rPr>
          <w:bCs/>
          <w:szCs w:val="24"/>
          <w:lang w:val="en-US"/>
        </w:rPr>
        <w:t>, (</w:t>
      </w:r>
      <w:r w:rsidRPr="003A196A">
        <w:rPr>
          <w:szCs w:val="24"/>
          <w:lang w:val="en-US"/>
        </w:rPr>
        <w:t>2019).</w:t>
      </w:r>
      <w:r w:rsidRPr="003A196A">
        <w:rPr>
          <w:bCs/>
          <w:szCs w:val="24"/>
          <w:lang w:val="en-US"/>
        </w:rPr>
        <w:t xml:space="preserve"> Malaysia GDP Annual Growth Rate 2017-2019. Available at: </w:t>
      </w:r>
      <w:hyperlink r:id="rId70" w:history="1">
        <w:r w:rsidRPr="003A196A">
          <w:rPr>
            <w:rStyle w:val="Hyperlink"/>
            <w:bCs/>
            <w:color w:val="auto"/>
            <w:szCs w:val="24"/>
          </w:rPr>
          <w:t>https://tradingeconomics.com/malaysia/gdp-growth-annual</w:t>
        </w:r>
      </w:hyperlink>
      <w:r w:rsidRPr="003A196A">
        <w:rPr>
          <w:bCs/>
          <w:szCs w:val="24"/>
          <w:lang w:val="en-US"/>
        </w:rPr>
        <w:t xml:space="preserve"> (Assessed: 2</w:t>
      </w:r>
      <w:r w:rsidR="00F15A1F" w:rsidRPr="003A196A">
        <w:rPr>
          <w:bCs/>
          <w:szCs w:val="24"/>
          <w:vertAlign w:val="superscript"/>
          <w:lang w:val="en-US"/>
        </w:rPr>
        <w:t>nd</w:t>
      </w:r>
      <w:r w:rsidR="00F15A1F" w:rsidRPr="003A196A">
        <w:rPr>
          <w:bCs/>
          <w:szCs w:val="24"/>
          <w:lang w:val="en-US"/>
        </w:rPr>
        <w:t xml:space="preserve"> </w:t>
      </w:r>
      <w:r w:rsidRPr="003A196A">
        <w:rPr>
          <w:bCs/>
          <w:szCs w:val="24"/>
          <w:lang w:val="en-US"/>
        </w:rPr>
        <w:t>Feb., 2020)</w:t>
      </w:r>
      <w:r w:rsidR="00FE4592" w:rsidRPr="003A196A">
        <w:rPr>
          <w:bCs/>
          <w:szCs w:val="24"/>
          <w:lang w:val="en-US"/>
        </w:rPr>
        <w:t>.</w:t>
      </w:r>
    </w:p>
    <w:p w:rsidR="00FE4592" w:rsidRPr="003A196A" w:rsidRDefault="00FE4592" w:rsidP="000149A5">
      <w:pPr>
        <w:numPr>
          <w:ilvl w:val="0"/>
          <w:numId w:val="1"/>
        </w:numPr>
        <w:tabs>
          <w:tab w:val="clear" w:pos="0"/>
        </w:tabs>
        <w:spacing w:line="240" w:lineRule="auto"/>
        <w:rPr>
          <w:bCs/>
          <w:szCs w:val="24"/>
          <w:lang w:val="en-US"/>
        </w:rPr>
      </w:pPr>
    </w:p>
    <w:p w:rsidR="003B1ED3" w:rsidRPr="003A196A" w:rsidRDefault="003B1ED3" w:rsidP="000149A5">
      <w:pPr>
        <w:spacing w:line="240" w:lineRule="auto"/>
        <w:ind w:left="480" w:hangingChars="200" w:hanging="480"/>
        <w:rPr>
          <w:szCs w:val="24"/>
          <w:lang w:val="en-US"/>
        </w:rPr>
      </w:pPr>
      <w:proofErr w:type="spellStart"/>
      <w:r w:rsidRPr="003A196A">
        <w:rPr>
          <w:szCs w:val="24"/>
          <w:lang w:val="en-US"/>
        </w:rPr>
        <w:t>Tradingeconomics</w:t>
      </w:r>
      <w:proofErr w:type="spellEnd"/>
      <w:r w:rsidRPr="003A196A">
        <w:rPr>
          <w:szCs w:val="24"/>
          <w:lang w:val="en-US"/>
        </w:rPr>
        <w:t xml:space="preserve">, (2020). </w:t>
      </w:r>
      <w:r w:rsidRPr="003A196A">
        <w:rPr>
          <w:szCs w:val="24"/>
        </w:rPr>
        <w:t xml:space="preserve">List of Countries by Corporate Tax Rate Trading </w:t>
      </w:r>
      <w:proofErr w:type="spellStart"/>
      <w:r w:rsidRPr="003A196A">
        <w:rPr>
          <w:szCs w:val="24"/>
        </w:rPr>
        <w:t>economicd</w:t>
      </w:r>
      <w:proofErr w:type="spellEnd"/>
      <w:r w:rsidRPr="003A196A">
        <w:rPr>
          <w:szCs w:val="24"/>
        </w:rPr>
        <w:t>.</w:t>
      </w:r>
      <w:r w:rsidRPr="003A196A">
        <w:rPr>
          <w:szCs w:val="24"/>
          <w:shd w:val="clear" w:color="auto" w:fill="000000"/>
        </w:rPr>
        <w:t xml:space="preserve"> </w:t>
      </w:r>
      <w:r w:rsidRPr="003A196A">
        <w:rPr>
          <w:szCs w:val="24"/>
        </w:rPr>
        <w:t>Available at: | Asia</w:t>
      </w:r>
      <w:r w:rsidRPr="003A196A">
        <w:rPr>
          <w:szCs w:val="24"/>
          <w:lang w:val="en-US"/>
        </w:rPr>
        <w:t>//tradingeconomics.com/country-list/corporate-tax-rate?continent=asia (Assessed: 22</w:t>
      </w:r>
      <w:r w:rsidR="00F15A1F" w:rsidRPr="003A196A">
        <w:rPr>
          <w:szCs w:val="24"/>
          <w:vertAlign w:val="superscript"/>
          <w:lang w:val="en-US"/>
        </w:rPr>
        <w:t>nd</w:t>
      </w:r>
      <w:r w:rsidR="00F15A1F" w:rsidRPr="003A196A">
        <w:rPr>
          <w:szCs w:val="24"/>
          <w:lang w:val="en-US"/>
        </w:rPr>
        <w:t xml:space="preserve"> </w:t>
      </w:r>
      <w:r w:rsidRPr="003A196A">
        <w:rPr>
          <w:szCs w:val="24"/>
          <w:lang w:val="en-US"/>
        </w:rPr>
        <w:t>Feb.</w:t>
      </w:r>
      <w:r w:rsidR="00690694" w:rsidRPr="003A196A">
        <w:rPr>
          <w:szCs w:val="24"/>
          <w:lang w:val="en-US"/>
        </w:rPr>
        <w:t xml:space="preserve">, </w:t>
      </w:r>
      <w:r w:rsidRPr="003A196A">
        <w:rPr>
          <w:szCs w:val="24"/>
          <w:lang w:val="en-US"/>
        </w:rPr>
        <w:t>2020)</w:t>
      </w:r>
      <w:r w:rsidR="000D53FA" w:rsidRPr="003A196A">
        <w:rPr>
          <w:szCs w:val="24"/>
          <w:lang w:val="en-US"/>
        </w:rPr>
        <w:t>.</w:t>
      </w:r>
    </w:p>
    <w:p w:rsidR="000D53FA" w:rsidRPr="003A196A" w:rsidRDefault="000D53FA" w:rsidP="000149A5">
      <w:pPr>
        <w:spacing w:line="240" w:lineRule="auto"/>
        <w:ind w:left="480" w:hangingChars="200" w:hanging="480"/>
        <w:rPr>
          <w:szCs w:val="24"/>
          <w:lang w:val="en-US"/>
        </w:rPr>
      </w:pPr>
    </w:p>
    <w:p w:rsidR="00822F60" w:rsidRPr="003A196A" w:rsidRDefault="009402A4" w:rsidP="000149A5">
      <w:pPr>
        <w:numPr>
          <w:ilvl w:val="0"/>
          <w:numId w:val="1"/>
        </w:numPr>
        <w:spacing w:line="240" w:lineRule="auto"/>
        <w:jc w:val="left"/>
        <w:rPr>
          <w:bCs/>
          <w:szCs w:val="24"/>
          <w:lang w:val="en-US"/>
        </w:rPr>
      </w:pPr>
      <w:hyperlink r:id="rId71" w:tgtFrame="_blank" w:history="1">
        <w:r w:rsidR="00822F60" w:rsidRPr="003A196A">
          <w:rPr>
            <w:rStyle w:val="Hyperlink"/>
            <w:bCs/>
            <w:color w:val="auto"/>
            <w:szCs w:val="24"/>
            <w:u w:val="none"/>
          </w:rPr>
          <w:t>UNCTAD</w:t>
        </w:r>
      </w:hyperlink>
      <w:proofErr w:type="gramStart"/>
      <w:r w:rsidR="00822F60" w:rsidRPr="003A196A">
        <w:rPr>
          <w:bCs/>
          <w:szCs w:val="24"/>
        </w:rPr>
        <w:t>,(</w:t>
      </w:r>
      <w:proofErr w:type="gramEnd"/>
      <w:r w:rsidR="00822F60" w:rsidRPr="003A196A">
        <w:rPr>
          <w:bCs/>
          <w:szCs w:val="24"/>
        </w:rPr>
        <w:t>2019). World Investment Report, 2019. United</w:t>
      </w:r>
      <w:r w:rsidR="00C01F68" w:rsidRPr="003A196A">
        <w:rPr>
          <w:bCs/>
          <w:szCs w:val="24"/>
        </w:rPr>
        <w:t xml:space="preserve"> Nation Conference on trade and </w:t>
      </w:r>
      <w:r w:rsidR="00822F60" w:rsidRPr="003A196A">
        <w:rPr>
          <w:bCs/>
          <w:szCs w:val="24"/>
        </w:rPr>
        <w:t xml:space="preserve">development. Available at:  </w:t>
      </w:r>
      <w:hyperlink r:id="rId72" w:history="1">
        <w:r w:rsidR="00822F60" w:rsidRPr="003A196A">
          <w:rPr>
            <w:rStyle w:val="Hyperlink"/>
            <w:bCs/>
            <w:color w:val="auto"/>
            <w:szCs w:val="24"/>
          </w:rPr>
          <w:t>https://unctad.org/en/PublicationsLibrary/wir2019_en.pdf</w:t>
        </w:r>
      </w:hyperlink>
      <w:r w:rsidR="00822F60" w:rsidRPr="003A196A">
        <w:rPr>
          <w:bCs/>
          <w:szCs w:val="24"/>
        </w:rPr>
        <w:t xml:space="preserve"> (Assessed: </w:t>
      </w:r>
      <w:r w:rsidR="00C663C5" w:rsidRPr="003A196A">
        <w:rPr>
          <w:bCs/>
          <w:szCs w:val="24"/>
        </w:rPr>
        <w:t>1</w:t>
      </w:r>
      <w:r w:rsidR="00F15A1F" w:rsidRPr="003A196A">
        <w:rPr>
          <w:bCs/>
          <w:szCs w:val="24"/>
          <w:vertAlign w:val="superscript"/>
        </w:rPr>
        <w:t>st</w:t>
      </w:r>
      <w:r w:rsidR="00F15A1F" w:rsidRPr="003A196A">
        <w:rPr>
          <w:bCs/>
          <w:szCs w:val="24"/>
        </w:rPr>
        <w:t xml:space="preserve"> </w:t>
      </w:r>
      <w:r w:rsidR="00822F60" w:rsidRPr="003A196A">
        <w:rPr>
          <w:bCs/>
          <w:szCs w:val="24"/>
        </w:rPr>
        <w:t>Feb.,</w:t>
      </w:r>
      <w:r w:rsidR="00690694" w:rsidRPr="003A196A">
        <w:rPr>
          <w:bCs/>
          <w:szCs w:val="24"/>
        </w:rPr>
        <w:t xml:space="preserve"> </w:t>
      </w:r>
      <w:r w:rsidR="00822F60" w:rsidRPr="003A196A">
        <w:rPr>
          <w:bCs/>
          <w:szCs w:val="24"/>
        </w:rPr>
        <w:t>2020)</w:t>
      </w:r>
      <w:r w:rsidR="000D53FA" w:rsidRPr="003A196A">
        <w:rPr>
          <w:bCs/>
          <w:szCs w:val="24"/>
        </w:rPr>
        <w:t>.</w:t>
      </w:r>
    </w:p>
    <w:p w:rsidR="000D53FA" w:rsidRPr="003A196A" w:rsidRDefault="000D53FA" w:rsidP="00503DB3">
      <w:pPr>
        <w:spacing w:line="240" w:lineRule="auto"/>
        <w:jc w:val="left"/>
        <w:rPr>
          <w:bCs/>
          <w:szCs w:val="24"/>
          <w:lang w:val="en-US"/>
        </w:rPr>
      </w:pPr>
    </w:p>
    <w:p w:rsidR="00503DB3" w:rsidRPr="003A196A" w:rsidRDefault="00503DB3" w:rsidP="00503DB3">
      <w:pPr>
        <w:spacing w:line="240" w:lineRule="auto"/>
        <w:ind w:left="480" w:hangingChars="200" w:hanging="480"/>
        <w:jc w:val="left"/>
        <w:rPr>
          <w:bCs/>
          <w:szCs w:val="24"/>
        </w:rPr>
      </w:pPr>
      <w:r w:rsidRPr="003A196A">
        <w:rPr>
          <w:bCs/>
          <w:szCs w:val="24"/>
        </w:rPr>
        <w:t>United Nations Development</w:t>
      </w:r>
      <w:proofErr w:type="gramStart"/>
      <w:r w:rsidRPr="003A196A">
        <w:rPr>
          <w:bCs/>
          <w:szCs w:val="24"/>
        </w:rPr>
        <w:t>,(</w:t>
      </w:r>
      <w:proofErr w:type="gramEnd"/>
      <w:r w:rsidRPr="003A196A">
        <w:rPr>
          <w:bCs/>
          <w:szCs w:val="24"/>
        </w:rPr>
        <w:t xml:space="preserve">2019). Human Development Reports. United Nations Development.9 December. 2019. Available at: </w:t>
      </w:r>
      <w:hyperlink r:id="rId73" w:history="1">
        <w:r w:rsidRPr="003A196A">
          <w:rPr>
            <w:rStyle w:val="Hyperlink"/>
            <w:bCs/>
            <w:color w:val="auto"/>
            <w:szCs w:val="24"/>
          </w:rPr>
          <w:t>http://www.hdr.undp.org/</w:t>
        </w:r>
      </w:hyperlink>
      <w:r w:rsidRPr="003A196A">
        <w:rPr>
          <w:bCs/>
          <w:szCs w:val="24"/>
        </w:rPr>
        <w:t xml:space="preserve"> (Assessed: 24</w:t>
      </w:r>
      <w:r w:rsidR="00F15A1F" w:rsidRPr="003A196A">
        <w:rPr>
          <w:bCs/>
          <w:szCs w:val="24"/>
          <w:vertAlign w:val="superscript"/>
        </w:rPr>
        <w:t>th</w:t>
      </w:r>
      <w:r w:rsidR="00F15A1F" w:rsidRPr="003A196A">
        <w:rPr>
          <w:bCs/>
          <w:szCs w:val="24"/>
        </w:rPr>
        <w:t xml:space="preserve"> </w:t>
      </w:r>
      <w:r w:rsidRPr="003A196A">
        <w:rPr>
          <w:bCs/>
          <w:szCs w:val="24"/>
        </w:rPr>
        <w:t>Feb.</w:t>
      </w:r>
      <w:r w:rsidR="00690694" w:rsidRPr="003A196A">
        <w:rPr>
          <w:bCs/>
          <w:szCs w:val="24"/>
        </w:rPr>
        <w:t xml:space="preserve">, </w:t>
      </w:r>
      <w:r w:rsidRPr="003A196A">
        <w:rPr>
          <w:bCs/>
          <w:szCs w:val="24"/>
        </w:rPr>
        <w:t>2020).</w:t>
      </w:r>
    </w:p>
    <w:p w:rsidR="00503DB3" w:rsidRPr="003A196A" w:rsidRDefault="00503DB3" w:rsidP="00503DB3">
      <w:pPr>
        <w:spacing w:line="240" w:lineRule="auto"/>
        <w:jc w:val="left"/>
        <w:rPr>
          <w:bCs/>
          <w:szCs w:val="24"/>
        </w:rPr>
      </w:pPr>
    </w:p>
    <w:p w:rsidR="00D25502" w:rsidRPr="003A196A" w:rsidRDefault="00D25502" w:rsidP="000149A5">
      <w:pPr>
        <w:numPr>
          <w:ilvl w:val="0"/>
          <w:numId w:val="1"/>
        </w:numPr>
        <w:spacing w:line="240" w:lineRule="auto"/>
        <w:jc w:val="left"/>
        <w:rPr>
          <w:bCs/>
          <w:szCs w:val="24"/>
          <w:lang w:val="en-US"/>
        </w:rPr>
      </w:pPr>
      <w:r w:rsidRPr="003A196A">
        <w:rPr>
          <w:bCs/>
          <w:szCs w:val="24"/>
        </w:rPr>
        <w:t xml:space="preserve">USDA, (2019). Retail foods in Malaysia. United States Department of Agriculture. November </w:t>
      </w:r>
      <w:proofErr w:type="gramStart"/>
      <w:r w:rsidRPr="003A196A">
        <w:rPr>
          <w:bCs/>
          <w:szCs w:val="24"/>
        </w:rPr>
        <w:t>5 ,</w:t>
      </w:r>
      <w:proofErr w:type="gramEnd"/>
      <w:r w:rsidRPr="003A196A">
        <w:rPr>
          <w:bCs/>
          <w:szCs w:val="24"/>
        </w:rPr>
        <w:t xml:space="preserve"> 2019. Available at: </w:t>
      </w:r>
      <w:hyperlink r:id="rId74" w:history="1">
        <w:r w:rsidRPr="003A196A">
          <w:rPr>
            <w:rStyle w:val="Hyperlink"/>
            <w:bCs/>
            <w:color w:val="auto"/>
            <w:szCs w:val="24"/>
          </w:rPr>
          <w:t>https://www.fas.usda.gov/data/malaysia-retail-foods-annual-3</w:t>
        </w:r>
      </w:hyperlink>
      <w:r w:rsidRPr="003A196A">
        <w:rPr>
          <w:bCs/>
          <w:szCs w:val="24"/>
        </w:rPr>
        <w:t xml:space="preserve"> (Assessed: 8</w:t>
      </w:r>
      <w:r w:rsidR="00D2558F" w:rsidRPr="003A196A">
        <w:rPr>
          <w:bCs/>
          <w:szCs w:val="24"/>
          <w:vertAlign w:val="superscript"/>
        </w:rPr>
        <w:t>th</w:t>
      </w:r>
      <w:r w:rsidR="00D2558F" w:rsidRPr="003A196A">
        <w:rPr>
          <w:bCs/>
          <w:szCs w:val="24"/>
        </w:rPr>
        <w:t xml:space="preserve"> </w:t>
      </w:r>
      <w:r w:rsidRPr="003A196A">
        <w:rPr>
          <w:bCs/>
          <w:szCs w:val="24"/>
        </w:rPr>
        <w:t>Feb.,</w:t>
      </w:r>
      <w:r w:rsidR="00690694" w:rsidRPr="003A196A">
        <w:rPr>
          <w:bCs/>
          <w:szCs w:val="24"/>
        </w:rPr>
        <w:t xml:space="preserve"> </w:t>
      </w:r>
      <w:r w:rsidRPr="003A196A">
        <w:rPr>
          <w:bCs/>
          <w:szCs w:val="24"/>
        </w:rPr>
        <w:t>2020)</w:t>
      </w:r>
      <w:r w:rsidR="000D53FA" w:rsidRPr="003A196A">
        <w:rPr>
          <w:bCs/>
          <w:szCs w:val="24"/>
        </w:rPr>
        <w:t>.</w:t>
      </w:r>
    </w:p>
    <w:p w:rsidR="000D53FA" w:rsidRPr="003A196A" w:rsidRDefault="000D53FA" w:rsidP="000D53FA">
      <w:pPr>
        <w:pStyle w:val="ListParagraph"/>
        <w:rPr>
          <w:bCs/>
          <w:szCs w:val="24"/>
          <w:lang w:val="en-US"/>
        </w:rPr>
      </w:pPr>
    </w:p>
    <w:p w:rsidR="00DD41C1" w:rsidRPr="003A196A" w:rsidRDefault="00DD41C1" w:rsidP="000149A5">
      <w:pPr>
        <w:numPr>
          <w:ilvl w:val="0"/>
          <w:numId w:val="1"/>
        </w:numPr>
        <w:spacing w:line="240" w:lineRule="auto"/>
        <w:jc w:val="left"/>
        <w:rPr>
          <w:bCs/>
          <w:szCs w:val="24"/>
          <w:lang w:val="en-US"/>
        </w:rPr>
      </w:pPr>
      <w:r w:rsidRPr="003A196A">
        <w:rPr>
          <w:bCs/>
          <w:szCs w:val="24"/>
        </w:rPr>
        <w:t xml:space="preserve">Winkler, L. L., Christensen, U., </w:t>
      </w:r>
      <w:proofErr w:type="spellStart"/>
      <w:r w:rsidRPr="003A196A">
        <w:rPr>
          <w:bCs/>
          <w:szCs w:val="24"/>
        </w:rPr>
        <w:t>Glümer</w:t>
      </w:r>
      <w:proofErr w:type="spellEnd"/>
      <w:r w:rsidRPr="003A196A">
        <w:rPr>
          <w:bCs/>
          <w:szCs w:val="24"/>
        </w:rPr>
        <w:t xml:space="preserve">, C., Bloch, P., </w:t>
      </w:r>
      <w:proofErr w:type="spellStart"/>
      <w:r w:rsidRPr="003A196A">
        <w:rPr>
          <w:bCs/>
          <w:szCs w:val="24"/>
        </w:rPr>
        <w:t>Mikkelsen</w:t>
      </w:r>
      <w:proofErr w:type="spellEnd"/>
      <w:r w:rsidRPr="003A196A">
        <w:rPr>
          <w:bCs/>
          <w:szCs w:val="24"/>
        </w:rPr>
        <w:t xml:space="preserve">, B. E., </w:t>
      </w:r>
      <w:proofErr w:type="spellStart"/>
      <w:r w:rsidRPr="003A196A">
        <w:rPr>
          <w:bCs/>
          <w:szCs w:val="24"/>
        </w:rPr>
        <w:t>Wansink</w:t>
      </w:r>
      <w:proofErr w:type="spellEnd"/>
      <w:r w:rsidRPr="003A196A">
        <w:rPr>
          <w:bCs/>
          <w:szCs w:val="24"/>
        </w:rPr>
        <w:t xml:space="preserve">, B., &amp; Toft, U. (2016). Substituting sugar confectionery with fruit and healthy snacks at checkout–a win-win strategy for consumers and food stores? A study on consumer attitudes and sales effects of a healthy supermarket intervention. </w:t>
      </w:r>
      <w:r w:rsidRPr="003A196A">
        <w:rPr>
          <w:bCs/>
          <w:i/>
          <w:iCs/>
          <w:szCs w:val="24"/>
        </w:rPr>
        <w:t>BMC public health</w:t>
      </w:r>
      <w:r w:rsidRPr="003A196A">
        <w:rPr>
          <w:bCs/>
          <w:szCs w:val="24"/>
        </w:rPr>
        <w:t xml:space="preserve">, </w:t>
      </w:r>
      <w:r w:rsidRPr="003A196A">
        <w:rPr>
          <w:bCs/>
          <w:i/>
          <w:iCs/>
          <w:szCs w:val="24"/>
        </w:rPr>
        <w:t>16</w:t>
      </w:r>
      <w:r w:rsidRPr="003A196A">
        <w:rPr>
          <w:bCs/>
          <w:szCs w:val="24"/>
        </w:rPr>
        <w:t>(1), 1184.</w:t>
      </w:r>
    </w:p>
    <w:p w:rsidR="000D53FA" w:rsidRPr="003A196A" w:rsidRDefault="000D53FA" w:rsidP="000149A5">
      <w:pPr>
        <w:numPr>
          <w:ilvl w:val="0"/>
          <w:numId w:val="1"/>
        </w:numPr>
        <w:spacing w:line="240" w:lineRule="auto"/>
        <w:jc w:val="left"/>
        <w:rPr>
          <w:bCs/>
          <w:szCs w:val="24"/>
          <w:lang w:val="en-US"/>
        </w:rPr>
      </w:pPr>
    </w:p>
    <w:p w:rsidR="00385F69" w:rsidRPr="003A196A" w:rsidRDefault="00DE77E8" w:rsidP="000149A5">
      <w:pPr>
        <w:numPr>
          <w:ilvl w:val="0"/>
          <w:numId w:val="1"/>
        </w:numPr>
        <w:spacing w:line="240" w:lineRule="auto"/>
        <w:jc w:val="left"/>
        <w:rPr>
          <w:bCs/>
          <w:szCs w:val="24"/>
        </w:rPr>
      </w:pPr>
      <w:r w:rsidRPr="003A196A">
        <w:rPr>
          <w:bCs/>
          <w:szCs w:val="24"/>
        </w:rPr>
        <w:t xml:space="preserve">World Bank Group, (2019). Doing Business 2019. A </w:t>
      </w:r>
      <w:proofErr w:type="gramStart"/>
      <w:r w:rsidRPr="003A196A">
        <w:rPr>
          <w:bCs/>
          <w:szCs w:val="24"/>
        </w:rPr>
        <w:t>world bank</w:t>
      </w:r>
      <w:proofErr w:type="gramEnd"/>
      <w:r w:rsidRPr="003A196A">
        <w:rPr>
          <w:bCs/>
          <w:szCs w:val="24"/>
        </w:rPr>
        <w:t xml:space="preserve"> group flagship report 16</w:t>
      </w:r>
      <w:r w:rsidRPr="003A196A">
        <w:rPr>
          <w:bCs/>
          <w:szCs w:val="24"/>
          <w:vertAlign w:val="superscript"/>
        </w:rPr>
        <w:t>th</w:t>
      </w:r>
      <w:r w:rsidRPr="003A196A">
        <w:rPr>
          <w:bCs/>
          <w:szCs w:val="24"/>
        </w:rPr>
        <w:t xml:space="preserve"> Edition. Available at: </w:t>
      </w:r>
      <w:hyperlink r:id="rId75" w:history="1">
        <w:r w:rsidR="00940238" w:rsidRPr="003A196A">
          <w:rPr>
            <w:rStyle w:val="Hyperlink"/>
            <w:bCs/>
            <w:color w:val="auto"/>
            <w:szCs w:val="24"/>
          </w:rPr>
          <w:t>https://www.doingbusiness.org/content/dam/doingBusiness/media/Annual-Reports/English/DB2019-report_web-version.pdf</w:t>
        </w:r>
      </w:hyperlink>
      <w:r w:rsidR="00940238" w:rsidRPr="003A196A">
        <w:rPr>
          <w:bCs/>
          <w:szCs w:val="24"/>
        </w:rPr>
        <w:t xml:space="preserve"> (Assessed: 2</w:t>
      </w:r>
      <w:r w:rsidR="00D2558F" w:rsidRPr="003A196A">
        <w:rPr>
          <w:bCs/>
          <w:szCs w:val="24"/>
          <w:vertAlign w:val="superscript"/>
        </w:rPr>
        <w:t>nd</w:t>
      </w:r>
      <w:r w:rsidR="00D2558F" w:rsidRPr="003A196A">
        <w:rPr>
          <w:bCs/>
          <w:szCs w:val="24"/>
        </w:rPr>
        <w:t xml:space="preserve"> </w:t>
      </w:r>
      <w:r w:rsidR="00940238" w:rsidRPr="003A196A">
        <w:rPr>
          <w:bCs/>
          <w:szCs w:val="24"/>
        </w:rPr>
        <w:t>Feb.,</w:t>
      </w:r>
      <w:r w:rsidR="00690694" w:rsidRPr="003A196A">
        <w:rPr>
          <w:bCs/>
          <w:szCs w:val="24"/>
        </w:rPr>
        <w:t xml:space="preserve"> </w:t>
      </w:r>
      <w:r w:rsidR="00940238" w:rsidRPr="003A196A">
        <w:rPr>
          <w:bCs/>
          <w:szCs w:val="24"/>
        </w:rPr>
        <w:t>2020)</w:t>
      </w:r>
      <w:r w:rsidR="000D53FA" w:rsidRPr="003A196A">
        <w:rPr>
          <w:bCs/>
          <w:szCs w:val="24"/>
        </w:rPr>
        <w:t>.</w:t>
      </w:r>
    </w:p>
    <w:p w:rsidR="000D53FA" w:rsidRPr="003A196A" w:rsidRDefault="000D53FA" w:rsidP="000149A5">
      <w:pPr>
        <w:numPr>
          <w:ilvl w:val="0"/>
          <w:numId w:val="1"/>
        </w:numPr>
        <w:spacing w:line="240" w:lineRule="auto"/>
        <w:jc w:val="left"/>
        <w:rPr>
          <w:bCs/>
          <w:szCs w:val="24"/>
        </w:rPr>
      </w:pPr>
    </w:p>
    <w:p w:rsidR="00DE77E8" w:rsidRPr="003A196A" w:rsidRDefault="00FB48B5" w:rsidP="000149A5">
      <w:pPr>
        <w:numPr>
          <w:ilvl w:val="0"/>
          <w:numId w:val="1"/>
        </w:numPr>
        <w:spacing w:line="240" w:lineRule="auto"/>
        <w:jc w:val="left"/>
        <w:rPr>
          <w:bCs/>
          <w:szCs w:val="24"/>
        </w:rPr>
      </w:pPr>
      <w:r w:rsidRPr="003A196A">
        <w:rPr>
          <w:bCs/>
          <w:szCs w:val="24"/>
        </w:rPr>
        <w:t>World Bank Group, (2020).</w:t>
      </w:r>
      <w:r w:rsidR="00385F69" w:rsidRPr="003A196A">
        <w:rPr>
          <w:szCs w:val="24"/>
        </w:rPr>
        <w:t xml:space="preserve"> </w:t>
      </w:r>
      <w:r w:rsidRPr="003A196A">
        <w:rPr>
          <w:bCs/>
          <w:szCs w:val="24"/>
        </w:rPr>
        <w:t xml:space="preserve"> </w:t>
      </w:r>
      <w:r w:rsidR="00385F69" w:rsidRPr="003A196A">
        <w:rPr>
          <w:szCs w:val="24"/>
        </w:rPr>
        <w:t xml:space="preserve">GINI index (World Bank estimate). </w:t>
      </w:r>
      <w:r w:rsidRPr="003A196A">
        <w:rPr>
          <w:szCs w:val="24"/>
        </w:rPr>
        <w:t>World Bank Group</w:t>
      </w:r>
      <w:r w:rsidR="00385F69" w:rsidRPr="003A196A">
        <w:rPr>
          <w:szCs w:val="24"/>
        </w:rPr>
        <w:t xml:space="preserve">, 2020. Available at: </w:t>
      </w:r>
      <w:r w:rsidR="00385F69" w:rsidRPr="003A196A">
        <w:rPr>
          <w:rFonts w:eastAsia="Times New Roman"/>
          <w:szCs w:val="24"/>
        </w:rPr>
        <w:t xml:space="preserve"> </w:t>
      </w:r>
      <w:hyperlink r:id="rId76" w:history="1">
        <w:r w:rsidR="00385F69" w:rsidRPr="003A196A">
          <w:rPr>
            <w:rStyle w:val="Hyperlink"/>
            <w:color w:val="auto"/>
            <w:szCs w:val="24"/>
          </w:rPr>
          <w:t>https://data.worldbank.org/indicator/SI.POV.GINI</w:t>
        </w:r>
      </w:hyperlink>
      <w:r w:rsidR="00385F69" w:rsidRPr="003A196A">
        <w:rPr>
          <w:szCs w:val="24"/>
        </w:rPr>
        <w:t xml:space="preserve"> (Assessed: 23</w:t>
      </w:r>
      <w:r w:rsidR="00D2558F" w:rsidRPr="003A196A">
        <w:rPr>
          <w:szCs w:val="24"/>
          <w:vertAlign w:val="superscript"/>
        </w:rPr>
        <w:t>rd</w:t>
      </w:r>
      <w:r w:rsidR="00D2558F" w:rsidRPr="003A196A">
        <w:rPr>
          <w:szCs w:val="24"/>
        </w:rPr>
        <w:t xml:space="preserve"> </w:t>
      </w:r>
      <w:r w:rsidR="00385F69" w:rsidRPr="003A196A">
        <w:rPr>
          <w:szCs w:val="24"/>
        </w:rPr>
        <w:t>Feb.,</w:t>
      </w:r>
      <w:r w:rsidR="00690694" w:rsidRPr="003A196A">
        <w:rPr>
          <w:szCs w:val="24"/>
        </w:rPr>
        <w:t xml:space="preserve"> </w:t>
      </w:r>
      <w:r w:rsidR="00385F69" w:rsidRPr="003A196A">
        <w:rPr>
          <w:szCs w:val="24"/>
        </w:rPr>
        <w:t>2020)</w:t>
      </w:r>
      <w:r w:rsidR="000D53FA" w:rsidRPr="003A196A">
        <w:rPr>
          <w:szCs w:val="24"/>
        </w:rPr>
        <w:t>.</w:t>
      </w:r>
    </w:p>
    <w:p w:rsidR="000D53FA" w:rsidRPr="00E42EC7" w:rsidRDefault="000D53FA" w:rsidP="000D53FA">
      <w:pPr>
        <w:pStyle w:val="ListParagraph"/>
        <w:rPr>
          <w:bCs/>
          <w:szCs w:val="24"/>
        </w:rPr>
      </w:pPr>
    </w:p>
    <w:p w:rsidR="00F56D4F" w:rsidRPr="00E42EC7" w:rsidRDefault="00F56D4F" w:rsidP="000D53FA">
      <w:pPr>
        <w:pStyle w:val="ListParagraph"/>
        <w:rPr>
          <w:bCs/>
          <w:szCs w:val="24"/>
        </w:rPr>
      </w:pPr>
    </w:p>
    <w:p w:rsidR="00F56D4F" w:rsidRDefault="00F56D4F" w:rsidP="000D53FA">
      <w:pPr>
        <w:pStyle w:val="ListParagraph"/>
        <w:rPr>
          <w:bCs/>
          <w:szCs w:val="24"/>
        </w:rPr>
      </w:pPr>
    </w:p>
    <w:p w:rsidR="00F56D4F" w:rsidRDefault="00F56D4F" w:rsidP="000D53FA">
      <w:pPr>
        <w:pStyle w:val="ListParagraph"/>
        <w:rPr>
          <w:bCs/>
          <w:szCs w:val="24"/>
        </w:rPr>
      </w:pPr>
    </w:p>
    <w:p w:rsidR="00F56D4F" w:rsidRDefault="00F56D4F" w:rsidP="000D53FA">
      <w:pPr>
        <w:pStyle w:val="ListParagraph"/>
        <w:rPr>
          <w:bCs/>
          <w:szCs w:val="24"/>
        </w:rPr>
      </w:pPr>
    </w:p>
    <w:p w:rsidR="00F56D4F" w:rsidRDefault="00F56D4F" w:rsidP="000D53FA">
      <w:pPr>
        <w:pStyle w:val="ListParagraph"/>
        <w:rPr>
          <w:bCs/>
          <w:szCs w:val="24"/>
        </w:rPr>
      </w:pPr>
    </w:p>
    <w:p w:rsidR="00F56D4F" w:rsidRDefault="00F56D4F" w:rsidP="000D53FA">
      <w:pPr>
        <w:pStyle w:val="ListParagraph"/>
        <w:rPr>
          <w:bCs/>
          <w:szCs w:val="24"/>
        </w:rPr>
      </w:pPr>
    </w:p>
    <w:p w:rsidR="00F56D4F" w:rsidRDefault="00F56D4F" w:rsidP="000D53FA">
      <w:pPr>
        <w:pStyle w:val="ListParagraph"/>
        <w:rPr>
          <w:bCs/>
          <w:szCs w:val="24"/>
        </w:rPr>
      </w:pPr>
    </w:p>
    <w:p w:rsidR="00F56D4F" w:rsidRDefault="00F56D4F" w:rsidP="000D53FA">
      <w:pPr>
        <w:pStyle w:val="ListParagraph"/>
        <w:rPr>
          <w:bCs/>
          <w:szCs w:val="24"/>
        </w:rPr>
      </w:pPr>
    </w:p>
    <w:p w:rsidR="00F56D4F" w:rsidRDefault="00F56D4F" w:rsidP="000D53FA">
      <w:pPr>
        <w:pStyle w:val="ListParagraph"/>
        <w:rPr>
          <w:bCs/>
          <w:szCs w:val="24"/>
        </w:rPr>
      </w:pPr>
    </w:p>
    <w:p w:rsidR="00F56D4F" w:rsidRDefault="00F56D4F" w:rsidP="000D53FA">
      <w:pPr>
        <w:pStyle w:val="ListParagraph"/>
        <w:rPr>
          <w:bCs/>
          <w:szCs w:val="24"/>
        </w:rPr>
      </w:pPr>
    </w:p>
    <w:p w:rsidR="00F56D4F" w:rsidRDefault="00F56D4F" w:rsidP="000D53FA">
      <w:pPr>
        <w:pStyle w:val="ListParagraph"/>
        <w:rPr>
          <w:bCs/>
          <w:szCs w:val="24"/>
        </w:rPr>
      </w:pPr>
    </w:p>
    <w:p w:rsidR="00F56D4F" w:rsidRDefault="00F56D4F" w:rsidP="000D53FA">
      <w:pPr>
        <w:pStyle w:val="ListParagraph"/>
        <w:rPr>
          <w:bCs/>
          <w:szCs w:val="24"/>
        </w:rPr>
      </w:pPr>
    </w:p>
    <w:p w:rsidR="00F56D4F" w:rsidRDefault="00F56D4F" w:rsidP="000D53FA">
      <w:pPr>
        <w:pStyle w:val="ListParagraph"/>
        <w:rPr>
          <w:bCs/>
          <w:szCs w:val="24"/>
        </w:rPr>
      </w:pPr>
    </w:p>
    <w:p w:rsidR="00F56D4F" w:rsidRDefault="009142E6" w:rsidP="000D53FA">
      <w:pPr>
        <w:pStyle w:val="ListParagraph"/>
        <w:rPr>
          <w:bCs/>
          <w:szCs w:val="24"/>
        </w:rPr>
      </w:pPr>
      <w:r>
        <w:rPr>
          <w:bCs/>
          <w:noProof/>
          <w:szCs w:val="24"/>
          <w:lang w:val="en-US" w:eastAsia="zh-TW"/>
        </w:rPr>
        <w:lastRenderedPageBreak/>
        <w:drawing>
          <wp:inline distT="0" distB="0" distL="0" distR="0">
            <wp:extent cx="5894070" cy="8220710"/>
            <wp:effectExtent l="0" t="0" r="0" b="889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7" cstate="print">
                      <a:extLst>
                        <a:ext uri="{28A0092B-C50C-407E-A947-70E740481C1C}">
                          <a14:useLocalDpi xmlns:a14="http://schemas.microsoft.com/office/drawing/2010/main" val="0"/>
                        </a:ext>
                      </a:extLst>
                    </a:blip>
                    <a:srcRect/>
                    <a:stretch>
                      <a:fillRect/>
                    </a:stretch>
                  </pic:blipFill>
                  <pic:spPr bwMode="auto">
                    <a:xfrm>
                      <a:off x="0" y="0"/>
                      <a:ext cx="5894070" cy="8220710"/>
                    </a:xfrm>
                    <a:prstGeom prst="rect">
                      <a:avLst/>
                    </a:prstGeom>
                    <a:noFill/>
                    <a:ln>
                      <a:noFill/>
                    </a:ln>
                  </pic:spPr>
                </pic:pic>
              </a:graphicData>
            </a:graphic>
          </wp:inline>
        </w:drawing>
      </w:r>
    </w:p>
    <w:sectPr w:rsidR="00F56D4F" w:rsidSect="000E2E7C">
      <w:pgSz w:w="12240" w:h="15840"/>
      <w:pgMar w:top="1440" w:right="1440" w:bottom="1440" w:left="1440" w:header="720" w:footer="720" w:gutter="0"/>
      <w:pgNumType w:start="1"/>
      <w:cols w:space="720"/>
      <w:docGrid w:linePitch="600" w:charSpace="3276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402A4" w:rsidRDefault="009402A4">
      <w:pPr>
        <w:spacing w:line="240" w:lineRule="auto"/>
      </w:pPr>
      <w:r>
        <w:separator/>
      </w:r>
    </w:p>
  </w:endnote>
  <w:endnote w:type="continuationSeparator" w:id="0">
    <w:p w:rsidR="009402A4" w:rsidRDefault="009402A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Arial Unicode MS"/>
    <w:charset w:val="80"/>
    <w:family w:val="auto"/>
    <w:pitch w:val="default"/>
  </w:font>
  <w:font w:name="Courier New">
    <w:panose1 w:val="02070309020205020404"/>
    <w:charset w:val="00"/>
    <w:family w:val="modern"/>
    <w:pitch w:val="fixed"/>
    <w:sig w:usb0="E0002EFF" w:usb1="C0007843"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roid Sans">
    <w:altName w:val="MS Gothic"/>
    <w:charset w:val="80"/>
    <w:family w:val="auto"/>
    <w:pitch w:val="variable"/>
  </w:font>
  <w:font w:name="DejaVu Sans">
    <w:altName w:val="MS Gothic"/>
    <w:charset w:val="80"/>
    <w:family w:val="auto"/>
    <w:pitch w:val="variable"/>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ivaldi">
    <w:panose1 w:val="03020602050506090804"/>
    <w:charset w:val="00"/>
    <w:family w:val="script"/>
    <w:pitch w:val="variable"/>
    <w:sig w:usb0="00000003" w:usb1="00000000" w:usb2="00000000" w:usb3="00000000" w:csb0="00000001" w:csb1="00000000"/>
  </w:font>
  <w:font w:name="微軟正黑體">
    <w:panose1 w:val="020B0604030504040204"/>
    <w:charset w:val="88"/>
    <w:family w:val="swiss"/>
    <w:pitch w:val="variable"/>
    <w:sig w:usb0="000002A7" w:usb1="28CF4400" w:usb2="00000016" w:usb3="00000000" w:csb0="00100009"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25842" w:rsidRDefault="00F25842">
    <w:pPr>
      <w:pStyle w:val="Footer"/>
      <w:jc w:val="center"/>
    </w:pPr>
    <w:r>
      <w:fldChar w:fldCharType="begin"/>
    </w:r>
    <w:r>
      <w:instrText xml:space="preserve"> PAGE </w:instrText>
    </w:r>
    <w:r>
      <w:fldChar w:fldCharType="separate"/>
    </w:r>
    <w:r w:rsidR="003A196A">
      <w:rPr>
        <w:noProof/>
      </w:rPr>
      <w:t>34</w:t>
    </w:r>
    <w:r>
      <w:fldChar w:fldCharType="end"/>
    </w:r>
  </w:p>
  <w:p w:rsidR="00F25842" w:rsidRDefault="00F2584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402A4" w:rsidRDefault="009402A4">
      <w:pPr>
        <w:spacing w:line="240" w:lineRule="auto"/>
      </w:pPr>
      <w:r>
        <w:separator/>
      </w:r>
    </w:p>
  </w:footnote>
  <w:footnote w:type="continuationSeparator" w:id="0">
    <w:p w:rsidR="009402A4" w:rsidRDefault="009402A4">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pStyle w:val="Heading1"/>
      <w:suff w:val="nothing"/>
      <w:lvlText w:val=""/>
      <w:lvlJc w:val="left"/>
      <w:pPr>
        <w:tabs>
          <w:tab w:val="num" w:pos="0"/>
        </w:tabs>
        <w:ind w:left="432" w:hanging="432"/>
      </w:pPr>
    </w:lvl>
    <w:lvl w:ilvl="1">
      <w:start w:val="1"/>
      <w:numFmt w:val="none"/>
      <w:pStyle w:val="Heading2"/>
      <w:suff w:val="nothing"/>
      <w:lvlText w:val=""/>
      <w:lvlJc w:val="left"/>
      <w:pPr>
        <w:tabs>
          <w:tab w:val="num" w:pos="0"/>
        </w:tabs>
        <w:ind w:left="576" w:hanging="576"/>
      </w:pPr>
    </w:lvl>
    <w:lvl w:ilvl="2">
      <w:start w:val="1"/>
      <w:numFmt w:val="none"/>
      <w:pStyle w:val="Heading3"/>
      <w:suff w:val="nothing"/>
      <w:lvlText w:val=""/>
      <w:lvlJc w:val="left"/>
      <w:pPr>
        <w:tabs>
          <w:tab w:val="num" w:pos="0"/>
        </w:tabs>
        <w:ind w:left="720" w:hanging="720"/>
      </w:pPr>
    </w:lvl>
    <w:lvl w:ilvl="3">
      <w:start w:val="1"/>
      <w:numFmt w:val="none"/>
      <w:pStyle w:val="Heading4"/>
      <w:suff w:val="nothing"/>
      <w:lvlText w:val=""/>
      <w:lvlJc w:val="left"/>
      <w:pPr>
        <w:tabs>
          <w:tab w:val="num" w:pos="0"/>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0000002"/>
    <w:multiLevelType w:val="multilevel"/>
    <w:tmpl w:val="00000002"/>
    <w:name w:val="WW8Num2"/>
    <w:lvl w:ilvl="0">
      <w:start w:val="1"/>
      <w:numFmt w:val="bullet"/>
      <w:lvlText w:val=""/>
      <w:lvlJc w:val="left"/>
      <w:pPr>
        <w:tabs>
          <w:tab w:val="num" w:pos="720"/>
        </w:tabs>
        <w:ind w:left="720" w:hanging="360"/>
      </w:pPr>
      <w:rPr>
        <w:rFonts w:ascii="Symbol" w:hAnsi="Symbol" w:cs="Wingdings"/>
        <w:lang w:val="en"/>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Wingdings"/>
        <w:lang w:val="en"/>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Wingdings"/>
        <w:lang w:val="en"/>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2">
    <w:nsid w:val="00000003"/>
    <w:multiLevelType w:val="multilevel"/>
    <w:tmpl w:val="00000003"/>
    <w:name w:val="WW8Num3"/>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3">
    <w:nsid w:val="00000004"/>
    <w:multiLevelType w:val="multilevel"/>
    <w:tmpl w:val="00000004"/>
    <w:name w:val="WW8Num4"/>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4">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5">
    <w:nsid w:val="00000006"/>
    <w:multiLevelType w:val="multilevel"/>
    <w:tmpl w:val="00000006"/>
    <w:name w:val="WW8Num6"/>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6">
    <w:nsid w:val="00000007"/>
    <w:multiLevelType w:val="multilevel"/>
    <w:tmpl w:val="00000007"/>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7">
    <w:nsid w:val="00000008"/>
    <w:multiLevelType w:val="multilevel"/>
    <w:tmpl w:val="00000008"/>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8">
    <w:nsid w:val="00000009"/>
    <w:multiLevelType w:val="multilevel"/>
    <w:tmpl w:val="00000009"/>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9">
    <w:nsid w:val="0000000A"/>
    <w:multiLevelType w:val="multilevel"/>
    <w:tmpl w:val="0000000A"/>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0">
    <w:nsid w:val="0C7920B6"/>
    <w:multiLevelType w:val="hybridMultilevel"/>
    <w:tmpl w:val="3006D308"/>
    <w:lvl w:ilvl="0" w:tplc="5EB0072A">
      <w:start w:val="1"/>
      <w:numFmt w:val="bullet"/>
      <w:lvlText w:val=""/>
      <w:lvlJc w:val="left"/>
      <w:pPr>
        <w:tabs>
          <w:tab w:val="num" w:pos="720"/>
        </w:tabs>
        <w:ind w:left="720" w:hanging="360"/>
      </w:pPr>
      <w:rPr>
        <w:rFonts w:ascii="Wingdings 3" w:hAnsi="Wingdings 3" w:hint="default"/>
      </w:rPr>
    </w:lvl>
    <w:lvl w:ilvl="1" w:tplc="49A81352" w:tentative="1">
      <w:start w:val="1"/>
      <w:numFmt w:val="bullet"/>
      <w:lvlText w:val=""/>
      <w:lvlJc w:val="left"/>
      <w:pPr>
        <w:tabs>
          <w:tab w:val="num" w:pos="1440"/>
        </w:tabs>
        <w:ind w:left="1440" w:hanging="360"/>
      </w:pPr>
      <w:rPr>
        <w:rFonts w:ascii="Wingdings 3" w:hAnsi="Wingdings 3" w:hint="default"/>
      </w:rPr>
    </w:lvl>
    <w:lvl w:ilvl="2" w:tplc="95742D54" w:tentative="1">
      <w:start w:val="1"/>
      <w:numFmt w:val="bullet"/>
      <w:lvlText w:val=""/>
      <w:lvlJc w:val="left"/>
      <w:pPr>
        <w:tabs>
          <w:tab w:val="num" w:pos="2160"/>
        </w:tabs>
        <w:ind w:left="2160" w:hanging="360"/>
      </w:pPr>
      <w:rPr>
        <w:rFonts w:ascii="Wingdings 3" w:hAnsi="Wingdings 3" w:hint="default"/>
      </w:rPr>
    </w:lvl>
    <w:lvl w:ilvl="3" w:tplc="6E0EB208" w:tentative="1">
      <w:start w:val="1"/>
      <w:numFmt w:val="bullet"/>
      <w:lvlText w:val=""/>
      <w:lvlJc w:val="left"/>
      <w:pPr>
        <w:tabs>
          <w:tab w:val="num" w:pos="2880"/>
        </w:tabs>
        <w:ind w:left="2880" w:hanging="360"/>
      </w:pPr>
      <w:rPr>
        <w:rFonts w:ascii="Wingdings 3" w:hAnsi="Wingdings 3" w:hint="default"/>
      </w:rPr>
    </w:lvl>
    <w:lvl w:ilvl="4" w:tplc="7B645082" w:tentative="1">
      <w:start w:val="1"/>
      <w:numFmt w:val="bullet"/>
      <w:lvlText w:val=""/>
      <w:lvlJc w:val="left"/>
      <w:pPr>
        <w:tabs>
          <w:tab w:val="num" w:pos="3600"/>
        </w:tabs>
        <w:ind w:left="3600" w:hanging="360"/>
      </w:pPr>
      <w:rPr>
        <w:rFonts w:ascii="Wingdings 3" w:hAnsi="Wingdings 3" w:hint="default"/>
      </w:rPr>
    </w:lvl>
    <w:lvl w:ilvl="5" w:tplc="E50C8874" w:tentative="1">
      <w:start w:val="1"/>
      <w:numFmt w:val="bullet"/>
      <w:lvlText w:val=""/>
      <w:lvlJc w:val="left"/>
      <w:pPr>
        <w:tabs>
          <w:tab w:val="num" w:pos="4320"/>
        </w:tabs>
        <w:ind w:left="4320" w:hanging="360"/>
      </w:pPr>
      <w:rPr>
        <w:rFonts w:ascii="Wingdings 3" w:hAnsi="Wingdings 3" w:hint="default"/>
      </w:rPr>
    </w:lvl>
    <w:lvl w:ilvl="6" w:tplc="2C60CFD6" w:tentative="1">
      <w:start w:val="1"/>
      <w:numFmt w:val="bullet"/>
      <w:lvlText w:val=""/>
      <w:lvlJc w:val="left"/>
      <w:pPr>
        <w:tabs>
          <w:tab w:val="num" w:pos="5040"/>
        </w:tabs>
        <w:ind w:left="5040" w:hanging="360"/>
      </w:pPr>
      <w:rPr>
        <w:rFonts w:ascii="Wingdings 3" w:hAnsi="Wingdings 3" w:hint="default"/>
      </w:rPr>
    </w:lvl>
    <w:lvl w:ilvl="7" w:tplc="BF36EE2C" w:tentative="1">
      <w:start w:val="1"/>
      <w:numFmt w:val="bullet"/>
      <w:lvlText w:val=""/>
      <w:lvlJc w:val="left"/>
      <w:pPr>
        <w:tabs>
          <w:tab w:val="num" w:pos="5760"/>
        </w:tabs>
        <w:ind w:left="5760" w:hanging="360"/>
      </w:pPr>
      <w:rPr>
        <w:rFonts w:ascii="Wingdings 3" w:hAnsi="Wingdings 3" w:hint="default"/>
      </w:rPr>
    </w:lvl>
    <w:lvl w:ilvl="8" w:tplc="BAA279BA" w:tentative="1">
      <w:start w:val="1"/>
      <w:numFmt w:val="bullet"/>
      <w:lvlText w:val=""/>
      <w:lvlJc w:val="left"/>
      <w:pPr>
        <w:tabs>
          <w:tab w:val="num" w:pos="6480"/>
        </w:tabs>
        <w:ind w:left="6480" w:hanging="360"/>
      </w:pPr>
      <w:rPr>
        <w:rFonts w:ascii="Wingdings 3" w:hAnsi="Wingdings 3" w:hint="default"/>
      </w:rPr>
    </w:lvl>
  </w:abstractNum>
  <w:abstractNum w:abstractNumId="11">
    <w:nsid w:val="26B238A5"/>
    <w:multiLevelType w:val="hybridMultilevel"/>
    <w:tmpl w:val="C7A46E8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nsid w:val="2B7C6050"/>
    <w:multiLevelType w:val="hybridMultilevel"/>
    <w:tmpl w:val="72B856B2"/>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3">
    <w:nsid w:val="4EC94966"/>
    <w:multiLevelType w:val="hybridMultilevel"/>
    <w:tmpl w:val="35322958"/>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4">
    <w:nsid w:val="55CD53F4"/>
    <w:multiLevelType w:val="hybridMultilevel"/>
    <w:tmpl w:val="217CD878"/>
    <w:lvl w:ilvl="0" w:tplc="0409000F">
      <w:start w:val="1"/>
      <w:numFmt w:val="decimal"/>
      <w:lvlText w:val="%1."/>
      <w:lvlJc w:val="left"/>
      <w:pPr>
        <w:ind w:left="499" w:hanging="480"/>
      </w:pPr>
    </w:lvl>
    <w:lvl w:ilvl="1" w:tplc="04090019" w:tentative="1">
      <w:start w:val="1"/>
      <w:numFmt w:val="ideographTraditional"/>
      <w:lvlText w:val="%2、"/>
      <w:lvlJc w:val="left"/>
      <w:pPr>
        <w:ind w:left="979" w:hanging="480"/>
      </w:pPr>
    </w:lvl>
    <w:lvl w:ilvl="2" w:tplc="0409001B" w:tentative="1">
      <w:start w:val="1"/>
      <w:numFmt w:val="lowerRoman"/>
      <w:lvlText w:val="%3."/>
      <w:lvlJc w:val="right"/>
      <w:pPr>
        <w:ind w:left="1459" w:hanging="480"/>
      </w:pPr>
    </w:lvl>
    <w:lvl w:ilvl="3" w:tplc="0409000F" w:tentative="1">
      <w:start w:val="1"/>
      <w:numFmt w:val="decimal"/>
      <w:lvlText w:val="%4."/>
      <w:lvlJc w:val="left"/>
      <w:pPr>
        <w:ind w:left="1939" w:hanging="480"/>
      </w:pPr>
    </w:lvl>
    <w:lvl w:ilvl="4" w:tplc="04090019" w:tentative="1">
      <w:start w:val="1"/>
      <w:numFmt w:val="ideographTraditional"/>
      <w:lvlText w:val="%5、"/>
      <w:lvlJc w:val="left"/>
      <w:pPr>
        <w:ind w:left="2419" w:hanging="480"/>
      </w:pPr>
    </w:lvl>
    <w:lvl w:ilvl="5" w:tplc="0409001B" w:tentative="1">
      <w:start w:val="1"/>
      <w:numFmt w:val="lowerRoman"/>
      <w:lvlText w:val="%6."/>
      <w:lvlJc w:val="right"/>
      <w:pPr>
        <w:ind w:left="2899" w:hanging="480"/>
      </w:pPr>
    </w:lvl>
    <w:lvl w:ilvl="6" w:tplc="0409000F" w:tentative="1">
      <w:start w:val="1"/>
      <w:numFmt w:val="decimal"/>
      <w:lvlText w:val="%7."/>
      <w:lvlJc w:val="left"/>
      <w:pPr>
        <w:ind w:left="3379" w:hanging="480"/>
      </w:pPr>
    </w:lvl>
    <w:lvl w:ilvl="7" w:tplc="04090019" w:tentative="1">
      <w:start w:val="1"/>
      <w:numFmt w:val="ideographTraditional"/>
      <w:lvlText w:val="%8、"/>
      <w:lvlJc w:val="left"/>
      <w:pPr>
        <w:ind w:left="3859" w:hanging="480"/>
      </w:pPr>
    </w:lvl>
    <w:lvl w:ilvl="8" w:tplc="0409001B" w:tentative="1">
      <w:start w:val="1"/>
      <w:numFmt w:val="lowerRoman"/>
      <w:lvlText w:val="%9."/>
      <w:lvlJc w:val="right"/>
      <w:pPr>
        <w:ind w:left="4339" w:hanging="480"/>
      </w:pPr>
    </w:lvl>
  </w:abstractNum>
  <w:abstractNum w:abstractNumId="15">
    <w:nsid w:val="67AE399A"/>
    <w:multiLevelType w:val="hybridMultilevel"/>
    <w:tmpl w:val="C0004E1A"/>
    <w:lvl w:ilvl="0" w:tplc="96085AEE">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6">
    <w:nsid w:val="6E080AA4"/>
    <w:multiLevelType w:val="hybridMultilevel"/>
    <w:tmpl w:val="E50EDC72"/>
    <w:lvl w:ilvl="0" w:tplc="2A601178">
      <w:start w:val="1"/>
      <w:numFmt w:val="bullet"/>
      <w:lvlText w:val=""/>
      <w:lvlJc w:val="left"/>
      <w:pPr>
        <w:ind w:left="360" w:hanging="360"/>
      </w:pPr>
      <w:rPr>
        <w:rFonts w:ascii="Symbol" w:hAnsi="Symbol" w:hint="default"/>
      </w:rPr>
    </w:lvl>
    <w:lvl w:ilvl="1" w:tplc="6E02CB5E" w:tentative="1">
      <w:start w:val="1"/>
      <w:numFmt w:val="bullet"/>
      <w:lvlText w:val="o"/>
      <w:lvlJc w:val="left"/>
      <w:pPr>
        <w:ind w:left="1080" w:hanging="360"/>
      </w:pPr>
      <w:rPr>
        <w:rFonts w:ascii="Courier New" w:hAnsi="Courier New" w:cs="Courier New" w:hint="default"/>
      </w:rPr>
    </w:lvl>
    <w:lvl w:ilvl="2" w:tplc="828E10F2" w:tentative="1">
      <w:start w:val="1"/>
      <w:numFmt w:val="bullet"/>
      <w:lvlText w:val=""/>
      <w:lvlJc w:val="left"/>
      <w:pPr>
        <w:ind w:left="1800" w:hanging="360"/>
      </w:pPr>
      <w:rPr>
        <w:rFonts w:ascii="Wingdings" w:hAnsi="Wingdings" w:hint="default"/>
      </w:rPr>
    </w:lvl>
    <w:lvl w:ilvl="3" w:tplc="6B0ABAF8" w:tentative="1">
      <w:start w:val="1"/>
      <w:numFmt w:val="bullet"/>
      <w:lvlText w:val=""/>
      <w:lvlJc w:val="left"/>
      <w:pPr>
        <w:ind w:left="2520" w:hanging="360"/>
      </w:pPr>
      <w:rPr>
        <w:rFonts w:ascii="Symbol" w:hAnsi="Symbol" w:hint="default"/>
      </w:rPr>
    </w:lvl>
    <w:lvl w:ilvl="4" w:tplc="4FD4C9C4" w:tentative="1">
      <w:start w:val="1"/>
      <w:numFmt w:val="bullet"/>
      <w:lvlText w:val="o"/>
      <w:lvlJc w:val="left"/>
      <w:pPr>
        <w:ind w:left="3240" w:hanging="360"/>
      </w:pPr>
      <w:rPr>
        <w:rFonts w:ascii="Courier New" w:hAnsi="Courier New" w:cs="Courier New" w:hint="default"/>
      </w:rPr>
    </w:lvl>
    <w:lvl w:ilvl="5" w:tplc="E22E9A58" w:tentative="1">
      <w:start w:val="1"/>
      <w:numFmt w:val="bullet"/>
      <w:lvlText w:val=""/>
      <w:lvlJc w:val="left"/>
      <w:pPr>
        <w:ind w:left="3960" w:hanging="360"/>
      </w:pPr>
      <w:rPr>
        <w:rFonts w:ascii="Wingdings" w:hAnsi="Wingdings" w:hint="default"/>
      </w:rPr>
    </w:lvl>
    <w:lvl w:ilvl="6" w:tplc="9ECA49F4" w:tentative="1">
      <w:start w:val="1"/>
      <w:numFmt w:val="bullet"/>
      <w:lvlText w:val=""/>
      <w:lvlJc w:val="left"/>
      <w:pPr>
        <w:ind w:left="4680" w:hanging="360"/>
      </w:pPr>
      <w:rPr>
        <w:rFonts w:ascii="Symbol" w:hAnsi="Symbol" w:hint="default"/>
      </w:rPr>
    </w:lvl>
    <w:lvl w:ilvl="7" w:tplc="9C888966" w:tentative="1">
      <w:start w:val="1"/>
      <w:numFmt w:val="bullet"/>
      <w:lvlText w:val="o"/>
      <w:lvlJc w:val="left"/>
      <w:pPr>
        <w:ind w:left="5400" w:hanging="360"/>
      </w:pPr>
      <w:rPr>
        <w:rFonts w:ascii="Courier New" w:hAnsi="Courier New" w:cs="Courier New" w:hint="default"/>
      </w:rPr>
    </w:lvl>
    <w:lvl w:ilvl="8" w:tplc="7F7426A0" w:tentative="1">
      <w:start w:val="1"/>
      <w:numFmt w:val="bullet"/>
      <w:lvlText w:val=""/>
      <w:lvlJc w:val="left"/>
      <w:pPr>
        <w:ind w:left="6120" w:hanging="360"/>
      </w:pPr>
      <w:rPr>
        <w:rFonts w:ascii="Wingdings" w:hAnsi="Wingdings" w:hint="default"/>
      </w:rPr>
    </w:lvl>
  </w:abstractNum>
  <w:abstractNum w:abstractNumId="17">
    <w:nsid w:val="6EDB0A22"/>
    <w:multiLevelType w:val="hybridMultilevel"/>
    <w:tmpl w:val="D7E613B0"/>
    <w:lvl w:ilvl="0" w:tplc="C8366F90">
      <w:start w:val="1"/>
      <w:numFmt w:val="bullet"/>
      <w:lvlText w:val=""/>
      <w:lvlJc w:val="left"/>
      <w:pPr>
        <w:tabs>
          <w:tab w:val="num" w:pos="720"/>
        </w:tabs>
        <w:ind w:left="720" w:hanging="360"/>
      </w:pPr>
      <w:rPr>
        <w:rFonts w:ascii="Wingdings 3" w:hAnsi="Wingdings 3" w:hint="default"/>
      </w:rPr>
    </w:lvl>
    <w:lvl w:ilvl="1" w:tplc="849607DC" w:tentative="1">
      <w:start w:val="1"/>
      <w:numFmt w:val="bullet"/>
      <w:lvlText w:val=""/>
      <w:lvlJc w:val="left"/>
      <w:pPr>
        <w:tabs>
          <w:tab w:val="num" w:pos="1440"/>
        </w:tabs>
        <w:ind w:left="1440" w:hanging="360"/>
      </w:pPr>
      <w:rPr>
        <w:rFonts w:ascii="Wingdings 3" w:hAnsi="Wingdings 3" w:hint="default"/>
      </w:rPr>
    </w:lvl>
    <w:lvl w:ilvl="2" w:tplc="E9C83EBC" w:tentative="1">
      <w:start w:val="1"/>
      <w:numFmt w:val="bullet"/>
      <w:lvlText w:val=""/>
      <w:lvlJc w:val="left"/>
      <w:pPr>
        <w:tabs>
          <w:tab w:val="num" w:pos="2160"/>
        </w:tabs>
        <w:ind w:left="2160" w:hanging="360"/>
      </w:pPr>
      <w:rPr>
        <w:rFonts w:ascii="Wingdings 3" w:hAnsi="Wingdings 3" w:hint="default"/>
      </w:rPr>
    </w:lvl>
    <w:lvl w:ilvl="3" w:tplc="2370D120" w:tentative="1">
      <w:start w:val="1"/>
      <w:numFmt w:val="bullet"/>
      <w:lvlText w:val=""/>
      <w:lvlJc w:val="left"/>
      <w:pPr>
        <w:tabs>
          <w:tab w:val="num" w:pos="2880"/>
        </w:tabs>
        <w:ind w:left="2880" w:hanging="360"/>
      </w:pPr>
      <w:rPr>
        <w:rFonts w:ascii="Wingdings 3" w:hAnsi="Wingdings 3" w:hint="default"/>
      </w:rPr>
    </w:lvl>
    <w:lvl w:ilvl="4" w:tplc="6D666EE4" w:tentative="1">
      <w:start w:val="1"/>
      <w:numFmt w:val="bullet"/>
      <w:lvlText w:val=""/>
      <w:lvlJc w:val="left"/>
      <w:pPr>
        <w:tabs>
          <w:tab w:val="num" w:pos="3600"/>
        </w:tabs>
        <w:ind w:left="3600" w:hanging="360"/>
      </w:pPr>
      <w:rPr>
        <w:rFonts w:ascii="Wingdings 3" w:hAnsi="Wingdings 3" w:hint="default"/>
      </w:rPr>
    </w:lvl>
    <w:lvl w:ilvl="5" w:tplc="AD202B30" w:tentative="1">
      <w:start w:val="1"/>
      <w:numFmt w:val="bullet"/>
      <w:lvlText w:val=""/>
      <w:lvlJc w:val="left"/>
      <w:pPr>
        <w:tabs>
          <w:tab w:val="num" w:pos="4320"/>
        </w:tabs>
        <w:ind w:left="4320" w:hanging="360"/>
      </w:pPr>
      <w:rPr>
        <w:rFonts w:ascii="Wingdings 3" w:hAnsi="Wingdings 3" w:hint="default"/>
      </w:rPr>
    </w:lvl>
    <w:lvl w:ilvl="6" w:tplc="24F42998" w:tentative="1">
      <w:start w:val="1"/>
      <w:numFmt w:val="bullet"/>
      <w:lvlText w:val=""/>
      <w:lvlJc w:val="left"/>
      <w:pPr>
        <w:tabs>
          <w:tab w:val="num" w:pos="5040"/>
        </w:tabs>
        <w:ind w:left="5040" w:hanging="360"/>
      </w:pPr>
      <w:rPr>
        <w:rFonts w:ascii="Wingdings 3" w:hAnsi="Wingdings 3" w:hint="default"/>
      </w:rPr>
    </w:lvl>
    <w:lvl w:ilvl="7" w:tplc="1EDE9300" w:tentative="1">
      <w:start w:val="1"/>
      <w:numFmt w:val="bullet"/>
      <w:lvlText w:val=""/>
      <w:lvlJc w:val="left"/>
      <w:pPr>
        <w:tabs>
          <w:tab w:val="num" w:pos="5760"/>
        </w:tabs>
        <w:ind w:left="5760" w:hanging="360"/>
      </w:pPr>
      <w:rPr>
        <w:rFonts w:ascii="Wingdings 3" w:hAnsi="Wingdings 3" w:hint="default"/>
      </w:rPr>
    </w:lvl>
    <w:lvl w:ilvl="8" w:tplc="EB3E6FB4" w:tentative="1">
      <w:start w:val="1"/>
      <w:numFmt w:val="bullet"/>
      <w:lvlText w:val=""/>
      <w:lvlJc w:val="left"/>
      <w:pPr>
        <w:tabs>
          <w:tab w:val="num" w:pos="6480"/>
        </w:tabs>
        <w:ind w:left="6480" w:hanging="360"/>
      </w:pPr>
      <w:rPr>
        <w:rFonts w:ascii="Wingdings 3" w:hAnsi="Wingdings 3"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1"/>
  </w:num>
  <w:num w:numId="12">
    <w:abstractNumId w:val="15"/>
  </w:num>
  <w:num w:numId="13">
    <w:abstractNumId w:val="16"/>
  </w:num>
  <w:num w:numId="14">
    <w:abstractNumId w:val="12"/>
  </w:num>
  <w:num w:numId="15">
    <w:abstractNumId w:val="10"/>
  </w:num>
  <w:num w:numId="16">
    <w:abstractNumId w:val="17"/>
  </w:num>
  <w:num w:numId="17">
    <w:abstractNumId w:val="13"/>
  </w:num>
  <w:num w:numId="1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displayBackgroundShape/>
  <w:embedSystemFonts/>
  <w:bordersDoNotSurroundHeader/>
  <w:bordersDoNotSurroundFooter/>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589D"/>
    <w:rsid w:val="0000189F"/>
    <w:rsid w:val="00001B6E"/>
    <w:rsid w:val="00001B8C"/>
    <w:rsid w:val="0000287A"/>
    <w:rsid w:val="00004A67"/>
    <w:rsid w:val="00004FAA"/>
    <w:rsid w:val="00007946"/>
    <w:rsid w:val="000120EB"/>
    <w:rsid w:val="00012B4F"/>
    <w:rsid w:val="000149A5"/>
    <w:rsid w:val="00015219"/>
    <w:rsid w:val="00015C96"/>
    <w:rsid w:val="00016059"/>
    <w:rsid w:val="000201B2"/>
    <w:rsid w:val="000206CF"/>
    <w:rsid w:val="0002623B"/>
    <w:rsid w:val="0002641C"/>
    <w:rsid w:val="00030566"/>
    <w:rsid w:val="00033007"/>
    <w:rsid w:val="000334AE"/>
    <w:rsid w:val="000360CA"/>
    <w:rsid w:val="00036D55"/>
    <w:rsid w:val="000408F0"/>
    <w:rsid w:val="00040F00"/>
    <w:rsid w:val="00041B0D"/>
    <w:rsid w:val="00043159"/>
    <w:rsid w:val="00043347"/>
    <w:rsid w:val="00043852"/>
    <w:rsid w:val="00043B7B"/>
    <w:rsid w:val="000440B4"/>
    <w:rsid w:val="00044C18"/>
    <w:rsid w:val="000467F4"/>
    <w:rsid w:val="000469BD"/>
    <w:rsid w:val="0004739E"/>
    <w:rsid w:val="00047473"/>
    <w:rsid w:val="00050331"/>
    <w:rsid w:val="00051CB2"/>
    <w:rsid w:val="00052127"/>
    <w:rsid w:val="00052E1F"/>
    <w:rsid w:val="00053EC8"/>
    <w:rsid w:val="000550A0"/>
    <w:rsid w:val="000551F7"/>
    <w:rsid w:val="00056CFA"/>
    <w:rsid w:val="00057FF5"/>
    <w:rsid w:val="00060A21"/>
    <w:rsid w:val="00060C88"/>
    <w:rsid w:val="00060CFB"/>
    <w:rsid w:val="000621EA"/>
    <w:rsid w:val="00062526"/>
    <w:rsid w:val="00067874"/>
    <w:rsid w:val="000715A9"/>
    <w:rsid w:val="000715B4"/>
    <w:rsid w:val="00071715"/>
    <w:rsid w:val="000740A9"/>
    <w:rsid w:val="00074467"/>
    <w:rsid w:val="000746B5"/>
    <w:rsid w:val="0007503B"/>
    <w:rsid w:val="0007641C"/>
    <w:rsid w:val="00080705"/>
    <w:rsid w:val="000809C5"/>
    <w:rsid w:val="00081AF2"/>
    <w:rsid w:val="000823E7"/>
    <w:rsid w:val="00084BFE"/>
    <w:rsid w:val="0008681E"/>
    <w:rsid w:val="00087716"/>
    <w:rsid w:val="00087FAF"/>
    <w:rsid w:val="0009126D"/>
    <w:rsid w:val="00091E87"/>
    <w:rsid w:val="0009262F"/>
    <w:rsid w:val="00093BCD"/>
    <w:rsid w:val="000962AE"/>
    <w:rsid w:val="000963EA"/>
    <w:rsid w:val="0009789A"/>
    <w:rsid w:val="000A0D1D"/>
    <w:rsid w:val="000A0D6B"/>
    <w:rsid w:val="000A107C"/>
    <w:rsid w:val="000A1F09"/>
    <w:rsid w:val="000A3055"/>
    <w:rsid w:val="000A4097"/>
    <w:rsid w:val="000A44AB"/>
    <w:rsid w:val="000A540C"/>
    <w:rsid w:val="000B053B"/>
    <w:rsid w:val="000B1F71"/>
    <w:rsid w:val="000B2BF1"/>
    <w:rsid w:val="000C009D"/>
    <w:rsid w:val="000C76C3"/>
    <w:rsid w:val="000D1038"/>
    <w:rsid w:val="000D11C0"/>
    <w:rsid w:val="000D23A3"/>
    <w:rsid w:val="000D2562"/>
    <w:rsid w:val="000D36EA"/>
    <w:rsid w:val="000D3DB7"/>
    <w:rsid w:val="000D53FA"/>
    <w:rsid w:val="000D6B74"/>
    <w:rsid w:val="000D7E59"/>
    <w:rsid w:val="000E1C5C"/>
    <w:rsid w:val="000E2157"/>
    <w:rsid w:val="000E2E7C"/>
    <w:rsid w:val="000E3047"/>
    <w:rsid w:val="000E4670"/>
    <w:rsid w:val="000E6D9E"/>
    <w:rsid w:val="000E6DCD"/>
    <w:rsid w:val="000F028A"/>
    <w:rsid w:val="000F1D73"/>
    <w:rsid w:val="000F1EAE"/>
    <w:rsid w:val="000F3412"/>
    <w:rsid w:val="000F4143"/>
    <w:rsid w:val="000F5622"/>
    <w:rsid w:val="000F5D3E"/>
    <w:rsid w:val="000F73DD"/>
    <w:rsid w:val="000F780D"/>
    <w:rsid w:val="00100B08"/>
    <w:rsid w:val="00101195"/>
    <w:rsid w:val="00103CF8"/>
    <w:rsid w:val="0010435B"/>
    <w:rsid w:val="001071DF"/>
    <w:rsid w:val="00107665"/>
    <w:rsid w:val="00107BFB"/>
    <w:rsid w:val="0011029E"/>
    <w:rsid w:val="00110C5B"/>
    <w:rsid w:val="001121F0"/>
    <w:rsid w:val="0011347F"/>
    <w:rsid w:val="001137FE"/>
    <w:rsid w:val="00113CE4"/>
    <w:rsid w:val="001142D6"/>
    <w:rsid w:val="0011540D"/>
    <w:rsid w:val="001209B1"/>
    <w:rsid w:val="001237FD"/>
    <w:rsid w:val="0012568E"/>
    <w:rsid w:val="00126A33"/>
    <w:rsid w:val="00126D0B"/>
    <w:rsid w:val="00126FB8"/>
    <w:rsid w:val="001278AC"/>
    <w:rsid w:val="00127C57"/>
    <w:rsid w:val="00127DC9"/>
    <w:rsid w:val="00130B04"/>
    <w:rsid w:val="00130B07"/>
    <w:rsid w:val="00133DE5"/>
    <w:rsid w:val="00133E5E"/>
    <w:rsid w:val="00134DFA"/>
    <w:rsid w:val="00135B80"/>
    <w:rsid w:val="00136BFA"/>
    <w:rsid w:val="00144222"/>
    <w:rsid w:val="001447E6"/>
    <w:rsid w:val="00150C8C"/>
    <w:rsid w:val="001515C9"/>
    <w:rsid w:val="00152BEC"/>
    <w:rsid w:val="0015471B"/>
    <w:rsid w:val="001573CD"/>
    <w:rsid w:val="00160BAA"/>
    <w:rsid w:val="00160D8B"/>
    <w:rsid w:val="001620B6"/>
    <w:rsid w:val="00163961"/>
    <w:rsid w:val="001646A3"/>
    <w:rsid w:val="00164968"/>
    <w:rsid w:val="00165158"/>
    <w:rsid w:val="00166E98"/>
    <w:rsid w:val="00170D41"/>
    <w:rsid w:val="0017490B"/>
    <w:rsid w:val="0017627E"/>
    <w:rsid w:val="00177169"/>
    <w:rsid w:val="001802F4"/>
    <w:rsid w:val="001811C6"/>
    <w:rsid w:val="00182205"/>
    <w:rsid w:val="00182468"/>
    <w:rsid w:val="0018280D"/>
    <w:rsid w:val="00183938"/>
    <w:rsid w:val="00183C00"/>
    <w:rsid w:val="0018494B"/>
    <w:rsid w:val="00186078"/>
    <w:rsid w:val="001865D8"/>
    <w:rsid w:val="001867E7"/>
    <w:rsid w:val="00186B7D"/>
    <w:rsid w:val="00187235"/>
    <w:rsid w:val="00190289"/>
    <w:rsid w:val="00191426"/>
    <w:rsid w:val="0019194D"/>
    <w:rsid w:val="00192ACA"/>
    <w:rsid w:val="00192B61"/>
    <w:rsid w:val="00194ADF"/>
    <w:rsid w:val="0019512B"/>
    <w:rsid w:val="00196704"/>
    <w:rsid w:val="00196779"/>
    <w:rsid w:val="00197601"/>
    <w:rsid w:val="00197DBB"/>
    <w:rsid w:val="001A1A97"/>
    <w:rsid w:val="001A1B93"/>
    <w:rsid w:val="001A2507"/>
    <w:rsid w:val="001A2854"/>
    <w:rsid w:val="001A41CD"/>
    <w:rsid w:val="001A43A2"/>
    <w:rsid w:val="001A50D2"/>
    <w:rsid w:val="001A5B3D"/>
    <w:rsid w:val="001B3533"/>
    <w:rsid w:val="001B3A4E"/>
    <w:rsid w:val="001B4646"/>
    <w:rsid w:val="001B4FAF"/>
    <w:rsid w:val="001B5FDC"/>
    <w:rsid w:val="001B7454"/>
    <w:rsid w:val="001C07DA"/>
    <w:rsid w:val="001C091D"/>
    <w:rsid w:val="001C1BDA"/>
    <w:rsid w:val="001C1EAA"/>
    <w:rsid w:val="001C2717"/>
    <w:rsid w:val="001C3D54"/>
    <w:rsid w:val="001C4C16"/>
    <w:rsid w:val="001C552F"/>
    <w:rsid w:val="001C621C"/>
    <w:rsid w:val="001C7E3B"/>
    <w:rsid w:val="001D01A8"/>
    <w:rsid w:val="001D070D"/>
    <w:rsid w:val="001D084D"/>
    <w:rsid w:val="001D1351"/>
    <w:rsid w:val="001D26B4"/>
    <w:rsid w:val="001D2C36"/>
    <w:rsid w:val="001D38BA"/>
    <w:rsid w:val="001D47F7"/>
    <w:rsid w:val="001D513A"/>
    <w:rsid w:val="001E2B47"/>
    <w:rsid w:val="001E347A"/>
    <w:rsid w:val="001E4D5A"/>
    <w:rsid w:val="001E5D3A"/>
    <w:rsid w:val="001E6174"/>
    <w:rsid w:val="001E77FE"/>
    <w:rsid w:val="001F04FC"/>
    <w:rsid w:val="001F08AE"/>
    <w:rsid w:val="001F201E"/>
    <w:rsid w:val="001F2BF0"/>
    <w:rsid w:val="001F2C06"/>
    <w:rsid w:val="001F3ACD"/>
    <w:rsid w:val="001F3E0E"/>
    <w:rsid w:val="001F57DD"/>
    <w:rsid w:val="001F6A7D"/>
    <w:rsid w:val="001F7A61"/>
    <w:rsid w:val="001F7EC9"/>
    <w:rsid w:val="0020007C"/>
    <w:rsid w:val="00201C5C"/>
    <w:rsid w:val="00202A60"/>
    <w:rsid w:val="00203E47"/>
    <w:rsid w:val="00207CD6"/>
    <w:rsid w:val="0021086A"/>
    <w:rsid w:val="00210C6E"/>
    <w:rsid w:val="00210F84"/>
    <w:rsid w:val="00211525"/>
    <w:rsid w:val="00212428"/>
    <w:rsid w:val="00213B84"/>
    <w:rsid w:val="00214151"/>
    <w:rsid w:val="0021493E"/>
    <w:rsid w:val="00214D7F"/>
    <w:rsid w:val="00215FEC"/>
    <w:rsid w:val="00216DD1"/>
    <w:rsid w:val="002178C7"/>
    <w:rsid w:val="00217F95"/>
    <w:rsid w:val="002203AC"/>
    <w:rsid w:val="00220DBA"/>
    <w:rsid w:val="00220FD5"/>
    <w:rsid w:val="00223E03"/>
    <w:rsid w:val="00225C80"/>
    <w:rsid w:val="00227EDC"/>
    <w:rsid w:val="00230EC9"/>
    <w:rsid w:val="002335F3"/>
    <w:rsid w:val="00233898"/>
    <w:rsid w:val="00233AB5"/>
    <w:rsid w:val="00235C97"/>
    <w:rsid w:val="00236FCC"/>
    <w:rsid w:val="0023726A"/>
    <w:rsid w:val="0023785F"/>
    <w:rsid w:val="00240425"/>
    <w:rsid w:val="002455BC"/>
    <w:rsid w:val="002455F1"/>
    <w:rsid w:val="002477E3"/>
    <w:rsid w:val="00250C81"/>
    <w:rsid w:val="00250FE3"/>
    <w:rsid w:val="002517E4"/>
    <w:rsid w:val="00252171"/>
    <w:rsid w:val="00252760"/>
    <w:rsid w:val="002549A9"/>
    <w:rsid w:val="00255937"/>
    <w:rsid w:val="00263459"/>
    <w:rsid w:val="00264E35"/>
    <w:rsid w:val="00265720"/>
    <w:rsid w:val="00266C83"/>
    <w:rsid w:val="00267BA9"/>
    <w:rsid w:val="002707C3"/>
    <w:rsid w:val="00271E05"/>
    <w:rsid w:val="0027235B"/>
    <w:rsid w:val="002723B1"/>
    <w:rsid w:val="0027357A"/>
    <w:rsid w:val="00274055"/>
    <w:rsid w:val="0027431B"/>
    <w:rsid w:val="002744B5"/>
    <w:rsid w:val="00275B43"/>
    <w:rsid w:val="00276D0A"/>
    <w:rsid w:val="00276F19"/>
    <w:rsid w:val="002816C1"/>
    <w:rsid w:val="00282146"/>
    <w:rsid w:val="002830E6"/>
    <w:rsid w:val="002842A6"/>
    <w:rsid w:val="00285E43"/>
    <w:rsid w:val="0028687B"/>
    <w:rsid w:val="00286E65"/>
    <w:rsid w:val="00290A56"/>
    <w:rsid w:val="00290D58"/>
    <w:rsid w:val="00291560"/>
    <w:rsid w:val="0029193C"/>
    <w:rsid w:val="00292C88"/>
    <w:rsid w:val="00294819"/>
    <w:rsid w:val="00295265"/>
    <w:rsid w:val="002955D0"/>
    <w:rsid w:val="00295F9D"/>
    <w:rsid w:val="00296DAC"/>
    <w:rsid w:val="002A0F22"/>
    <w:rsid w:val="002A1ADC"/>
    <w:rsid w:val="002A3688"/>
    <w:rsid w:val="002A39B7"/>
    <w:rsid w:val="002A419F"/>
    <w:rsid w:val="002A46E9"/>
    <w:rsid w:val="002A6AD0"/>
    <w:rsid w:val="002A6E40"/>
    <w:rsid w:val="002B062D"/>
    <w:rsid w:val="002B11C4"/>
    <w:rsid w:val="002B17F5"/>
    <w:rsid w:val="002B1F1D"/>
    <w:rsid w:val="002B5A69"/>
    <w:rsid w:val="002B5B32"/>
    <w:rsid w:val="002B614F"/>
    <w:rsid w:val="002B61FA"/>
    <w:rsid w:val="002B62C5"/>
    <w:rsid w:val="002C0745"/>
    <w:rsid w:val="002C0D79"/>
    <w:rsid w:val="002C1529"/>
    <w:rsid w:val="002C29FC"/>
    <w:rsid w:val="002C4B07"/>
    <w:rsid w:val="002C56F3"/>
    <w:rsid w:val="002C6AEA"/>
    <w:rsid w:val="002D0560"/>
    <w:rsid w:val="002D1083"/>
    <w:rsid w:val="002D2064"/>
    <w:rsid w:val="002D234B"/>
    <w:rsid w:val="002D4A05"/>
    <w:rsid w:val="002D4D4F"/>
    <w:rsid w:val="002D5EE4"/>
    <w:rsid w:val="002D69B1"/>
    <w:rsid w:val="002D77BF"/>
    <w:rsid w:val="002D780C"/>
    <w:rsid w:val="002E2D63"/>
    <w:rsid w:val="002E326F"/>
    <w:rsid w:val="002E36DC"/>
    <w:rsid w:val="002E37DB"/>
    <w:rsid w:val="002E50D3"/>
    <w:rsid w:val="002F1531"/>
    <w:rsid w:val="002F384D"/>
    <w:rsid w:val="002F3AC5"/>
    <w:rsid w:val="002F59E9"/>
    <w:rsid w:val="002F5A79"/>
    <w:rsid w:val="002F5C93"/>
    <w:rsid w:val="002F614B"/>
    <w:rsid w:val="002F6F8D"/>
    <w:rsid w:val="002F7E31"/>
    <w:rsid w:val="00302145"/>
    <w:rsid w:val="003025AB"/>
    <w:rsid w:val="00306360"/>
    <w:rsid w:val="003072D5"/>
    <w:rsid w:val="00307685"/>
    <w:rsid w:val="00310054"/>
    <w:rsid w:val="00310483"/>
    <w:rsid w:val="003111D1"/>
    <w:rsid w:val="00311D7D"/>
    <w:rsid w:val="0031222C"/>
    <w:rsid w:val="00312917"/>
    <w:rsid w:val="00312CF9"/>
    <w:rsid w:val="00313494"/>
    <w:rsid w:val="003151F4"/>
    <w:rsid w:val="00315433"/>
    <w:rsid w:val="00316F37"/>
    <w:rsid w:val="00316FC8"/>
    <w:rsid w:val="00320148"/>
    <w:rsid w:val="0032087F"/>
    <w:rsid w:val="00320DFF"/>
    <w:rsid w:val="003212E9"/>
    <w:rsid w:val="00321C36"/>
    <w:rsid w:val="0032440C"/>
    <w:rsid w:val="00324B81"/>
    <w:rsid w:val="00326A14"/>
    <w:rsid w:val="00326E04"/>
    <w:rsid w:val="003272EE"/>
    <w:rsid w:val="003272F8"/>
    <w:rsid w:val="003307A9"/>
    <w:rsid w:val="00330FA8"/>
    <w:rsid w:val="00333983"/>
    <w:rsid w:val="00336578"/>
    <w:rsid w:val="003379E7"/>
    <w:rsid w:val="00337D08"/>
    <w:rsid w:val="00337FA9"/>
    <w:rsid w:val="00342928"/>
    <w:rsid w:val="00343016"/>
    <w:rsid w:val="003445AA"/>
    <w:rsid w:val="00347258"/>
    <w:rsid w:val="003518D3"/>
    <w:rsid w:val="0035192A"/>
    <w:rsid w:val="00352D6C"/>
    <w:rsid w:val="00353278"/>
    <w:rsid w:val="00353C58"/>
    <w:rsid w:val="0035520B"/>
    <w:rsid w:val="0035555E"/>
    <w:rsid w:val="00356E1D"/>
    <w:rsid w:val="00362A95"/>
    <w:rsid w:val="00364324"/>
    <w:rsid w:val="00365AE8"/>
    <w:rsid w:val="00365B30"/>
    <w:rsid w:val="00366112"/>
    <w:rsid w:val="003662E9"/>
    <w:rsid w:val="00366AD2"/>
    <w:rsid w:val="003705A4"/>
    <w:rsid w:val="00371435"/>
    <w:rsid w:val="00374082"/>
    <w:rsid w:val="0037416B"/>
    <w:rsid w:val="003747B5"/>
    <w:rsid w:val="00381011"/>
    <w:rsid w:val="003815B7"/>
    <w:rsid w:val="003830DA"/>
    <w:rsid w:val="0038591B"/>
    <w:rsid w:val="0038595D"/>
    <w:rsid w:val="00385F69"/>
    <w:rsid w:val="003861EF"/>
    <w:rsid w:val="003862A5"/>
    <w:rsid w:val="00386F68"/>
    <w:rsid w:val="00387AB4"/>
    <w:rsid w:val="00391FD5"/>
    <w:rsid w:val="003958EC"/>
    <w:rsid w:val="003963CD"/>
    <w:rsid w:val="0039661A"/>
    <w:rsid w:val="0039664C"/>
    <w:rsid w:val="00396D1F"/>
    <w:rsid w:val="003A0A0F"/>
    <w:rsid w:val="003A0CE8"/>
    <w:rsid w:val="003A162C"/>
    <w:rsid w:val="003A196A"/>
    <w:rsid w:val="003A196E"/>
    <w:rsid w:val="003A2927"/>
    <w:rsid w:val="003A4567"/>
    <w:rsid w:val="003A462A"/>
    <w:rsid w:val="003A4BB0"/>
    <w:rsid w:val="003A7BED"/>
    <w:rsid w:val="003B043C"/>
    <w:rsid w:val="003B17B2"/>
    <w:rsid w:val="003B1804"/>
    <w:rsid w:val="003B1ED3"/>
    <w:rsid w:val="003C0850"/>
    <w:rsid w:val="003C1A69"/>
    <w:rsid w:val="003C25A0"/>
    <w:rsid w:val="003C2A37"/>
    <w:rsid w:val="003C49A4"/>
    <w:rsid w:val="003C5AF3"/>
    <w:rsid w:val="003C5B03"/>
    <w:rsid w:val="003C5DE4"/>
    <w:rsid w:val="003C6BE6"/>
    <w:rsid w:val="003C6CCA"/>
    <w:rsid w:val="003C78C3"/>
    <w:rsid w:val="003D0326"/>
    <w:rsid w:val="003D28E6"/>
    <w:rsid w:val="003D460B"/>
    <w:rsid w:val="003E0307"/>
    <w:rsid w:val="003E2F1E"/>
    <w:rsid w:val="003E55F6"/>
    <w:rsid w:val="003E6E08"/>
    <w:rsid w:val="003E7CB8"/>
    <w:rsid w:val="003F1888"/>
    <w:rsid w:val="003F29BB"/>
    <w:rsid w:val="003F3DB7"/>
    <w:rsid w:val="003F5BF0"/>
    <w:rsid w:val="003F6B07"/>
    <w:rsid w:val="003F6B29"/>
    <w:rsid w:val="00402D97"/>
    <w:rsid w:val="00404F95"/>
    <w:rsid w:val="0040540E"/>
    <w:rsid w:val="00407053"/>
    <w:rsid w:val="004076A5"/>
    <w:rsid w:val="00411105"/>
    <w:rsid w:val="0041246A"/>
    <w:rsid w:val="00423337"/>
    <w:rsid w:val="004246C2"/>
    <w:rsid w:val="0042542D"/>
    <w:rsid w:val="00426B36"/>
    <w:rsid w:val="00426F6B"/>
    <w:rsid w:val="00427AEC"/>
    <w:rsid w:val="00430BD3"/>
    <w:rsid w:val="00431EB1"/>
    <w:rsid w:val="00431FA9"/>
    <w:rsid w:val="004320B2"/>
    <w:rsid w:val="004328D6"/>
    <w:rsid w:val="004334D8"/>
    <w:rsid w:val="0043634B"/>
    <w:rsid w:val="004368A9"/>
    <w:rsid w:val="00440E08"/>
    <w:rsid w:val="00441562"/>
    <w:rsid w:val="00443014"/>
    <w:rsid w:val="00443602"/>
    <w:rsid w:val="004467A8"/>
    <w:rsid w:val="004513A9"/>
    <w:rsid w:val="004514B6"/>
    <w:rsid w:val="00451D45"/>
    <w:rsid w:val="00453818"/>
    <w:rsid w:val="00453C1D"/>
    <w:rsid w:val="00454307"/>
    <w:rsid w:val="00454875"/>
    <w:rsid w:val="00455A40"/>
    <w:rsid w:val="0045743B"/>
    <w:rsid w:val="00463D18"/>
    <w:rsid w:val="00464AA3"/>
    <w:rsid w:val="004652DF"/>
    <w:rsid w:val="004701BD"/>
    <w:rsid w:val="004712D1"/>
    <w:rsid w:val="00471DF8"/>
    <w:rsid w:val="00472232"/>
    <w:rsid w:val="0047298A"/>
    <w:rsid w:val="00472E58"/>
    <w:rsid w:val="0047305D"/>
    <w:rsid w:val="00473389"/>
    <w:rsid w:val="00473B8E"/>
    <w:rsid w:val="00473FA6"/>
    <w:rsid w:val="00475837"/>
    <w:rsid w:val="00476BF8"/>
    <w:rsid w:val="00476D05"/>
    <w:rsid w:val="00481001"/>
    <w:rsid w:val="00481B45"/>
    <w:rsid w:val="004820D4"/>
    <w:rsid w:val="00482CA8"/>
    <w:rsid w:val="00483D83"/>
    <w:rsid w:val="004845E4"/>
    <w:rsid w:val="00485217"/>
    <w:rsid w:val="0048636B"/>
    <w:rsid w:val="00486477"/>
    <w:rsid w:val="004865F2"/>
    <w:rsid w:val="00487212"/>
    <w:rsid w:val="004876CB"/>
    <w:rsid w:val="00490F21"/>
    <w:rsid w:val="00491748"/>
    <w:rsid w:val="00491BAA"/>
    <w:rsid w:val="00492707"/>
    <w:rsid w:val="004947AE"/>
    <w:rsid w:val="0049669D"/>
    <w:rsid w:val="00496812"/>
    <w:rsid w:val="004A034A"/>
    <w:rsid w:val="004A0FCB"/>
    <w:rsid w:val="004B0098"/>
    <w:rsid w:val="004B1B87"/>
    <w:rsid w:val="004B38FC"/>
    <w:rsid w:val="004B4B03"/>
    <w:rsid w:val="004B4B72"/>
    <w:rsid w:val="004B67BA"/>
    <w:rsid w:val="004C0505"/>
    <w:rsid w:val="004C2616"/>
    <w:rsid w:val="004C3372"/>
    <w:rsid w:val="004C40C9"/>
    <w:rsid w:val="004C48D8"/>
    <w:rsid w:val="004C5CF8"/>
    <w:rsid w:val="004C6673"/>
    <w:rsid w:val="004C6887"/>
    <w:rsid w:val="004C6B11"/>
    <w:rsid w:val="004D1BA7"/>
    <w:rsid w:val="004D3519"/>
    <w:rsid w:val="004D4166"/>
    <w:rsid w:val="004D449F"/>
    <w:rsid w:val="004D534C"/>
    <w:rsid w:val="004E0F26"/>
    <w:rsid w:val="004E1BA7"/>
    <w:rsid w:val="004E3DCB"/>
    <w:rsid w:val="004E5715"/>
    <w:rsid w:val="004E59DF"/>
    <w:rsid w:val="004E7B70"/>
    <w:rsid w:val="004F10D0"/>
    <w:rsid w:val="004F257C"/>
    <w:rsid w:val="004F2A9D"/>
    <w:rsid w:val="004F303B"/>
    <w:rsid w:val="004F33CC"/>
    <w:rsid w:val="004F3799"/>
    <w:rsid w:val="004F3B05"/>
    <w:rsid w:val="004F3BF7"/>
    <w:rsid w:val="004F470D"/>
    <w:rsid w:val="004F52FF"/>
    <w:rsid w:val="004F633B"/>
    <w:rsid w:val="004F67F9"/>
    <w:rsid w:val="004F72E1"/>
    <w:rsid w:val="004F752A"/>
    <w:rsid w:val="004F7757"/>
    <w:rsid w:val="0050041F"/>
    <w:rsid w:val="00501192"/>
    <w:rsid w:val="00503178"/>
    <w:rsid w:val="00503895"/>
    <w:rsid w:val="00503B1A"/>
    <w:rsid w:val="00503DB3"/>
    <w:rsid w:val="00504B93"/>
    <w:rsid w:val="00505435"/>
    <w:rsid w:val="00505478"/>
    <w:rsid w:val="005060CD"/>
    <w:rsid w:val="00506CD4"/>
    <w:rsid w:val="00506ED7"/>
    <w:rsid w:val="00510C16"/>
    <w:rsid w:val="005122C6"/>
    <w:rsid w:val="005136F6"/>
    <w:rsid w:val="0051473F"/>
    <w:rsid w:val="00515431"/>
    <w:rsid w:val="005176AF"/>
    <w:rsid w:val="00521787"/>
    <w:rsid w:val="0052365D"/>
    <w:rsid w:val="00524C00"/>
    <w:rsid w:val="0052565A"/>
    <w:rsid w:val="005256E3"/>
    <w:rsid w:val="00525E96"/>
    <w:rsid w:val="00526072"/>
    <w:rsid w:val="00526447"/>
    <w:rsid w:val="00526BE9"/>
    <w:rsid w:val="00530F1D"/>
    <w:rsid w:val="00532BC5"/>
    <w:rsid w:val="00534C92"/>
    <w:rsid w:val="0053536F"/>
    <w:rsid w:val="00535898"/>
    <w:rsid w:val="00537159"/>
    <w:rsid w:val="0053718D"/>
    <w:rsid w:val="0053767F"/>
    <w:rsid w:val="005408F6"/>
    <w:rsid w:val="00542DC1"/>
    <w:rsid w:val="00543C72"/>
    <w:rsid w:val="005465F5"/>
    <w:rsid w:val="005469D1"/>
    <w:rsid w:val="00547482"/>
    <w:rsid w:val="00547ED7"/>
    <w:rsid w:val="0055033D"/>
    <w:rsid w:val="005503DB"/>
    <w:rsid w:val="00550E4F"/>
    <w:rsid w:val="0055139B"/>
    <w:rsid w:val="00556E84"/>
    <w:rsid w:val="00557D76"/>
    <w:rsid w:val="005602E4"/>
    <w:rsid w:val="00561E76"/>
    <w:rsid w:val="00565186"/>
    <w:rsid w:val="005653F1"/>
    <w:rsid w:val="0056549B"/>
    <w:rsid w:val="00566FEB"/>
    <w:rsid w:val="0057134F"/>
    <w:rsid w:val="00572305"/>
    <w:rsid w:val="005727E2"/>
    <w:rsid w:val="005738A9"/>
    <w:rsid w:val="00574756"/>
    <w:rsid w:val="00574C73"/>
    <w:rsid w:val="00574D39"/>
    <w:rsid w:val="00574F38"/>
    <w:rsid w:val="0057530A"/>
    <w:rsid w:val="005757A4"/>
    <w:rsid w:val="005768D0"/>
    <w:rsid w:val="00577268"/>
    <w:rsid w:val="00580C48"/>
    <w:rsid w:val="00581F34"/>
    <w:rsid w:val="005832DF"/>
    <w:rsid w:val="00583F79"/>
    <w:rsid w:val="005849F8"/>
    <w:rsid w:val="00585006"/>
    <w:rsid w:val="005850CC"/>
    <w:rsid w:val="00585275"/>
    <w:rsid w:val="00585B87"/>
    <w:rsid w:val="00586705"/>
    <w:rsid w:val="00586A9D"/>
    <w:rsid w:val="005871DA"/>
    <w:rsid w:val="005873C6"/>
    <w:rsid w:val="00587626"/>
    <w:rsid w:val="00591804"/>
    <w:rsid w:val="005918F6"/>
    <w:rsid w:val="005929DC"/>
    <w:rsid w:val="005932AD"/>
    <w:rsid w:val="00594C3D"/>
    <w:rsid w:val="005A23C6"/>
    <w:rsid w:val="005A2751"/>
    <w:rsid w:val="005A3341"/>
    <w:rsid w:val="005A4093"/>
    <w:rsid w:val="005A44C3"/>
    <w:rsid w:val="005A4E5C"/>
    <w:rsid w:val="005A4F28"/>
    <w:rsid w:val="005A5538"/>
    <w:rsid w:val="005A78ED"/>
    <w:rsid w:val="005B05A2"/>
    <w:rsid w:val="005B1553"/>
    <w:rsid w:val="005B2432"/>
    <w:rsid w:val="005B3A6E"/>
    <w:rsid w:val="005B4263"/>
    <w:rsid w:val="005B4E26"/>
    <w:rsid w:val="005B6D1D"/>
    <w:rsid w:val="005B7703"/>
    <w:rsid w:val="005B78E5"/>
    <w:rsid w:val="005C2413"/>
    <w:rsid w:val="005C2F22"/>
    <w:rsid w:val="005C3B42"/>
    <w:rsid w:val="005C403E"/>
    <w:rsid w:val="005C429F"/>
    <w:rsid w:val="005C45C8"/>
    <w:rsid w:val="005C45F7"/>
    <w:rsid w:val="005C63F7"/>
    <w:rsid w:val="005D0B05"/>
    <w:rsid w:val="005D144E"/>
    <w:rsid w:val="005D17DD"/>
    <w:rsid w:val="005D3949"/>
    <w:rsid w:val="005D4C28"/>
    <w:rsid w:val="005D54B5"/>
    <w:rsid w:val="005D6C43"/>
    <w:rsid w:val="005D7D7D"/>
    <w:rsid w:val="005E08BE"/>
    <w:rsid w:val="005E112F"/>
    <w:rsid w:val="005E1939"/>
    <w:rsid w:val="005E3FAC"/>
    <w:rsid w:val="005E52AA"/>
    <w:rsid w:val="005E6B0D"/>
    <w:rsid w:val="005E7DC9"/>
    <w:rsid w:val="005F0344"/>
    <w:rsid w:val="005F1624"/>
    <w:rsid w:val="005F17C7"/>
    <w:rsid w:val="005F1E46"/>
    <w:rsid w:val="005F26F5"/>
    <w:rsid w:val="005F449A"/>
    <w:rsid w:val="005F6168"/>
    <w:rsid w:val="005F6368"/>
    <w:rsid w:val="005F6726"/>
    <w:rsid w:val="005F6B5A"/>
    <w:rsid w:val="005F7EC1"/>
    <w:rsid w:val="006008AA"/>
    <w:rsid w:val="00600D95"/>
    <w:rsid w:val="006029C0"/>
    <w:rsid w:val="00603791"/>
    <w:rsid w:val="0060392F"/>
    <w:rsid w:val="00604F43"/>
    <w:rsid w:val="00606C7A"/>
    <w:rsid w:val="006102F8"/>
    <w:rsid w:val="006116B0"/>
    <w:rsid w:val="00612575"/>
    <w:rsid w:val="006144E1"/>
    <w:rsid w:val="006177A6"/>
    <w:rsid w:val="0061784C"/>
    <w:rsid w:val="0061792C"/>
    <w:rsid w:val="006204A4"/>
    <w:rsid w:val="00621025"/>
    <w:rsid w:val="00622150"/>
    <w:rsid w:val="00622801"/>
    <w:rsid w:val="00622937"/>
    <w:rsid w:val="00623440"/>
    <w:rsid w:val="006242BE"/>
    <w:rsid w:val="00624566"/>
    <w:rsid w:val="00624968"/>
    <w:rsid w:val="006250C8"/>
    <w:rsid w:val="00625301"/>
    <w:rsid w:val="00627AEB"/>
    <w:rsid w:val="00627DC5"/>
    <w:rsid w:val="00630CFA"/>
    <w:rsid w:val="0063289C"/>
    <w:rsid w:val="00632978"/>
    <w:rsid w:val="006331EB"/>
    <w:rsid w:val="0063480B"/>
    <w:rsid w:val="006362E5"/>
    <w:rsid w:val="006368A8"/>
    <w:rsid w:val="00636994"/>
    <w:rsid w:val="00637218"/>
    <w:rsid w:val="00637E42"/>
    <w:rsid w:val="00637E86"/>
    <w:rsid w:val="00641C21"/>
    <w:rsid w:val="00643F75"/>
    <w:rsid w:val="006454E2"/>
    <w:rsid w:val="00647D31"/>
    <w:rsid w:val="00650272"/>
    <w:rsid w:val="0065027A"/>
    <w:rsid w:val="00650659"/>
    <w:rsid w:val="0065116D"/>
    <w:rsid w:val="00652C7B"/>
    <w:rsid w:val="00652DF8"/>
    <w:rsid w:val="006544F0"/>
    <w:rsid w:val="00655184"/>
    <w:rsid w:val="00655E22"/>
    <w:rsid w:val="00656458"/>
    <w:rsid w:val="00656A2D"/>
    <w:rsid w:val="00656AEA"/>
    <w:rsid w:val="00656B29"/>
    <w:rsid w:val="00656E4D"/>
    <w:rsid w:val="00661433"/>
    <w:rsid w:val="00662665"/>
    <w:rsid w:val="00664EC3"/>
    <w:rsid w:val="006673F6"/>
    <w:rsid w:val="0066797B"/>
    <w:rsid w:val="006713A9"/>
    <w:rsid w:val="0067179E"/>
    <w:rsid w:val="00672750"/>
    <w:rsid w:val="006750D7"/>
    <w:rsid w:val="006759FC"/>
    <w:rsid w:val="00676B4C"/>
    <w:rsid w:val="00676E3E"/>
    <w:rsid w:val="00676EC6"/>
    <w:rsid w:val="00682158"/>
    <w:rsid w:val="00682987"/>
    <w:rsid w:val="00683218"/>
    <w:rsid w:val="006848BA"/>
    <w:rsid w:val="006849EB"/>
    <w:rsid w:val="006854CE"/>
    <w:rsid w:val="00686D19"/>
    <w:rsid w:val="00690307"/>
    <w:rsid w:val="00690694"/>
    <w:rsid w:val="00691F6A"/>
    <w:rsid w:val="0069205B"/>
    <w:rsid w:val="00693321"/>
    <w:rsid w:val="0069341E"/>
    <w:rsid w:val="0069354C"/>
    <w:rsid w:val="006948DE"/>
    <w:rsid w:val="00694B3C"/>
    <w:rsid w:val="0069689F"/>
    <w:rsid w:val="00696B27"/>
    <w:rsid w:val="006A0455"/>
    <w:rsid w:val="006A1174"/>
    <w:rsid w:val="006A12B8"/>
    <w:rsid w:val="006A13C7"/>
    <w:rsid w:val="006A17A4"/>
    <w:rsid w:val="006A2ED1"/>
    <w:rsid w:val="006A2FB7"/>
    <w:rsid w:val="006A3403"/>
    <w:rsid w:val="006A43E5"/>
    <w:rsid w:val="006A4752"/>
    <w:rsid w:val="006A51A2"/>
    <w:rsid w:val="006A5563"/>
    <w:rsid w:val="006A636A"/>
    <w:rsid w:val="006B0A63"/>
    <w:rsid w:val="006B10CA"/>
    <w:rsid w:val="006B144F"/>
    <w:rsid w:val="006B3810"/>
    <w:rsid w:val="006B389D"/>
    <w:rsid w:val="006B6A42"/>
    <w:rsid w:val="006B71BB"/>
    <w:rsid w:val="006C23B5"/>
    <w:rsid w:val="006C634E"/>
    <w:rsid w:val="006C7CC7"/>
    <w:rsid w:val="006D2CCE"/>
    <w:rsid w:val="006D2E66"/>
    <w:rsid w:val="006D49EF"/>
    <w:rsid w:val="006D4DC6"/>
    <w:rsid w:val="006D577C"/>
    <w:rsid w:val="006D58EC"/>
    <w:rsid w:val="006D666C"/>
    <w:rsid w:val="006D711C"/>
    <w:rsid w:val="006D79FA"/>
    <w:rsid w:val="006E164E"/>
    <w:rsid w:val="006E303F"/>
    <w:rsid w:val="006E3D7F"/>
    <w:rsid w:val="006E4BBF"/>
    <w:rsid w:val="006E5A5E"/>
    <w:rsid w:val="006E79AB"/>
    <w:rsid w:val="006F0C7C"/>
    <w:rsid w:val="006F0E0D"/>
    <w:rsid w:val="006F2836"/>
    <w:rsid w:val="006F28CE"/>
    <w:rsid w:val="006F742D"/>
    <w:rsid w:val="00700DFF"/>
    <w:rsid w:val="00703B5D"/>
    <w:rsid w:val="00704CA9"/>
    <w:rsid w:val="00705981"/>
    <w:rsid w:val="007059AF"/>
    <w:rsid w:val="00705AF2"/>
    <w:rsid w:val="00707495"/>
    <w:rsid w:val="00707D4F"/>
    <w:rsid w:val="00710713"/>
    <w:rsid w:val="007108DC"/>
    <w:rsid w:val="00711B23"/>
    <w:rsid w:val="00712281"/>
    <w:rsid w:val="00712D01"/>
    <w:rsid w:val="00713414"/>
    <w:rsid w:val="00717FA9"/>
    <w:rsid w:val="00720018"/>
    <w:rsid w:val="00721F76"/>
    <w:rsid w:val="007222B0"/>
    <w:rsid w:val="00726011"/>
    <w:rsid w:val="00726920"/>
    <w:rsid w:val="00726C76"/>
    <w:rsid w:val="00726CBE"/>
    <w:rsid w:val="007273A2"/>
    <w:rsid w:val="00727F5A"/>
    <w:rsid w:val="00732088"/>
    <w:rsid w:val="00732567"/>
    <w:rsid w:val="00732A4E"/>
    <w:rsid w:val="007337EC"/>
    <w:rsid w:val="00734369"/>
    <w:rsid w:val="00735F10"/>
    <w:rsid w:val="00736309"/>
    <w:rsid w:val="0073673A"/>
    <w:rsid w:val="00737125"/>
    <w:rsid w:val="00740842"/>
    <w:rsid w:val="00740C19"/>
    <w:rsid w:val="00741034"/>
    <w:rsid w:val="007410D5"/>
    <w:rsid w:val="00741441"/>
    <w:rsid w:val="00742711"/>
    <w:rsid w:val="00742A98"/>
    <w:rsid w:val="007444C4"/>
    <w:rsid w:val="00744BA5"/>
    <w:rsid w:val="00744C63"/>
    <w:rsid w:val="00745558"/>
    <w:rsid w:val="00745D70"/>
    <w:rsid w:val="00747107"/>
    <w:rsid w:val="007518EC"/>
    <w:rsid w:val="0075281D"/>
    <w:rsid w:val="00752C0D"/>
    <w:rsid w:val="007565F1"/>
    <w:rsid w:val="00756B59"/>
    <w:rsid w:val="0076018A"/>
    <w:rsid w:val="00760CA1"/>
    <w:rsid w:val="00761DA4"/>
    <w:rsid w:val="007634F3"/>
    <w:rsid w:val="007661DD"/>
    <w:rsid w:val="00766C2A"/>
    <w:rsid w:val="007675B8"/>
    <w:rsid w:val="007721DA"/>
    <w:rsid w:val="0077348D"/>
    <w:rsid w:val="00775936"/>
    <w:rsid w:val="00775D53"/>
    <w:rsid w:val="007762A2"/>
    <w:rsid w:val="007816AB"/>
    <w:rsid w:val="007829FB"/>
    <w:rsid w:val="007833ED"/>
    <w:rsid w:val="00784B55"/>
    <w:rsid w:val="00785062"/>
    <w:rsid w:val="007854D3"/>
    <w:rsid w:val="007950D1"/>
    <w:rsid w:val="00795F30"/>
    <w:rsid w:val="00796ECD"/>
    <w:rsid w:val="007A066C"/>
    <w:rsid w:val="007A2407"/>
    <w:rsid w:val="007A3DBC"/>
    <w:rsid w:val="007A44A4"/>
    <w:rsid w:val="007A7BD2"/>
    <w:rsid w:val="007B2AF6"/>
    <w:rsid w:val="007B33FA"/>
    <w:rsid w:val="007B3574"/>
    <w:rsid w:val="007B42E5"/>
    <w:rsid w:val="007B46E8"/>
    <w:rsid w:val="007B4835"/>
    <w:rsid w:val="007B6AE0"/>
    <w:rsid w:val="007B70B2"/>
    <w:rsid w:val="007B7768"/>
    <w:rsid w:val="007C1A4F"/>
    <w:rsid w:val="007C1BC3"/>
    <w:rsid w:val="007C274A"/>
    <w:rsid w:val="007C457E"/>
    <w:rsid w:val="007C7459"/>
    <w:rsid w:val="007D0A62"/>
    <w:rsid w:val="007D0B78"/>
    <w:rsid w:val="007D241E"/>
    <w:rsid w:val="007D2A64"/>
    <w:rsid w:val="007D64E5"/>
    <w:rsid w:val="007E169A"/>
    <w:rsid w:val="007E16FF"/>
    <w:rsid w:val="007E1DED"/>
    <w:rsid w:val="007E2A4C"/>
    <w:rsid w:val="007E59FA"/>
    <w:rsid w:val="007E72C8"/>
    <w:rsid w:val="007F0512"/>
    <w:rsid w:val="007F221E"/>
    <w:rsid w:val="007F2BF8"/>
    <w:rsid w:val="007F393A"/>
    <w:rsid w:val="007F44C1"/>
    <w:rsid w:val="007F5DAC"/>
    <w:rsid w:val="007F65F3"/>
    <w:rsid w:val="007F725A"/>
    <w:rsid w:val="007F7A85"/>
    <w:rsid w:val="00801C30"/>
    <w:rsid w:val="00801EF1"/>
    <w:rsid w:val="00801FFD"/>
    <w:rsid w:val="008027E3"/>
    <w:rsid w:val="008035C8"/>
    <w:rsid w:val="00804B90"/>
    <w:rsid w:val="008051F2"/>
    <w:rsid w:val="0080782E"/>
    <w:rsid w:val="00813528"/>
    <w:rsid w:val="00815BD6"/>
    <w:rsid w:val="00815EBB"/>
    <w:rsid w:val="00820444"/>
    <w:rsid w:val="00821ED2"/>
    <w:rsid w:val="0082231E"/>
    <w:rsid w:val="00822F60"/>
    <w:rsid w:val="00824807"/>
    <w:rsid w:val="008248B2"/>
    <w:rsid w:val="0082572E"/>
    <w:rsid w:val="0082573F"/>
    <w:rsid w:val="00825FA9"/>
    <w:rsid w:val="0083290F"/>
    <w:rsid w:val="008345F3"/>
    <w:rsid w:val="00836A60"/>
    <w:rsid w:val="0084125B"/>
    <w:rsid w:val="00841866"/>
    <w:rsid w:val="00842ACC"/>
    <w:rsid w:val="008463A1"/>
    <w:rsid w:val="00846B9C"/>
    <w:rsid w:val="00847176"/>
    <w:rsid w:val="00850FFD"/>
    <w:rsid w:val="008510E8"/>
    <w:rsid w:val="0085173B"/>
    <w:rsid w:val="00851B44"/>
    <w:rsid w:val="00853111"/>
    <w:rsid w:val="00853FA8"/>
    <w:rsid w:val="0085467F"/>
    <w:rsid w:val="00856EB9"/>
    <w:rsid w:val="008621F6"/>
    <w:rsid w:val="00865717"/>
    <w:rsid w:val="00865826"/>
    <w:rsid w:val="008662BA"/>
    <w:rsid w:val="00866453"/>
    <w:rsid w:val="008676DC"/>
    <w:rsid w:val="008706D3"/>
    <w:rsid w:val="008712D7"/>
    <w:rsid w:val="00871D4B"/>
    <w:rsid w:val="008722F9"/>
    <w:rsid w:val="008739B5"/>
    <w:rsid w:val="00873FC7"/>
    <w:rsid w:val="008801D5"/>
    <w:rsid w:val="00880AE5"/>
    <w:rsid w:val="00882619"/>
    <w:rsid w:val="00883226"/>
    <w:rsid w:val="00886685"/>
    <w:rsid w:val="00890ABC"/>
    <w:rsid w:val="0089530D"/>
    <w:rsid w:val="008A1DA0"/>
    <w:rsid w:val="008A2C76"/>
    <w:rsid w:val="008B053F"/>
    <w:rsid w:val="008B11A0"/>
    <w:rsid w:val="008B233B"/>
    <w:rsid w:val="008B5704"/>
    <w:rsid w:val="008B5F35"/>
    <w:rsid w:val="008B609B"/>
    <w:rsid w:val="008B661A"/>
    <w:rsid w:val="008B71C8"/>
    <w:rsid w:val="008C01A8"/>
    <w:rsid w:val="008C0910"/>
    <w:rsid w:val="008C176E"/>
    <w:rsid w:val="008C18E0"/>
    <w:rsid w:val="008C5AC6"/>
    <w:rsid w:val="008C67AE"/>
    <w:rsid w:val="008C6987"/>
    <w:rsid w:val="008D1943"/>
    <w:rsid w:val="008D4104"/>
    <w:rsid w:val="008D5101"/>
    <w:rsid w:val="008D5EC7"/>
    <w:rsid w:val="008E0382"/>
    <w:rsid w:val="008E20CD"/>
    <w:rsid w:val="008E2786"/>
    <w:rsid w:val="008E3383"/>
    <w:rsid w:val="008E5035"/>
    <w:rsid w:val="008E58BB"/>
    <w:rsid w:val="008E615C"/>
    <w:rsid w:val="008E6DC1"/>
    <w:rsid w:val="008F13B7"/>
    <w:rsid w:val="008F1E5E"/>
    <w:rsid w:val="008F2655"/>
    <w:rsid w:val="008F306C"/>
    <w:rsid w:val="008F4D4B"/>
    <w:rsid w:val="008F67D8"/>
    <w:rsid w:val="008F7010"/>
    <w:rsid w:val="008F7177"/>
    <w:rsid w:val="008F71FC"/>
    <w:rsid w:val="009000FC"/>
    <w:rsid w:val="0090010E"/>
    <w:rsid w:val="00901441"/>
    <w:rsid w:val="00902E68"/>
    <w:rsid w:val="0090510E"/>
    <w:rsid w:val="009055BE"/>
    <w:rsid w:val="0090613E"/>
    <w:rsid w:val="009070B6"/>
    <w:rsid w:val="00912A8D"/>
    <w:rsid w:val="009142E6"/>
    <w:rsid w:val="00915058"/>
    <w:rsid w:val="00921524"/>
    <w:rsid w:val="00921ECE"/>
    <w:rsid w:val="0092257C"/>
    <w:rsid w:val="009226C8"/>
    <w:rsid w:val="00924D2A"/>
    <w:rsid w:val="00924D7C"/>
    <w:rsid w:val="00925761"/>
    <w:rsid w:val="00926B8A"/>
    <w:rsid w:val="00927037"/>
    <w:rsid w:val="009277DA"/>
    <w:rsid w:val="009322A8"/>
    <w:rsid w:val="00932919"/>
    <w:rsid w:val="00932BDB"/>
    <w:rsid w:val="00932CEB"/>
    <w:rsid w:val="00932D7F"/>
    <w:rsid w:val="0093490E"/>
    <w:rsid w:val="00935089"/>
    <w:rsid w:val="00937645"/>
    <w:rsid w:val="00940238"/>
    <w:rsid w:val="009402A4"/>
    <w:rsid w:val="00940A6B"/>
    <w:rsid w:val="00942E55"/>
    <w:rsid w:val="0094418B"/>
    <w:rsid w:val="00944703"/>
    <w:rsid w:val="0094590F"/>
    <w:rsid w:val="00945BA1"/>
    <w:rsid w:val="00945C2E"/>
    <w:rsid w:val="009476AE"/>
    <w:rsid w:val="00947B70"/>
    <w:rsid w:val="00950AB7"/>
    <w:rsid w:val="009523CB"/>
    <w:rsid w:val="009527D4"/>
    <w:rsid w:val="00952813"/>
    <w:rsid w:val="00952D06"/>
    <w:rsid w:val="00953008"/>
    <w:rsid w:val="00953D77"/>
    <w:rsid w:val="00954A35"/>
    <w:rsid w:val="00956863"/>
    <w:rsid w:val="0095734F"/>
    <w:rsid w:val="00957611"/>
    <w:rsid w:val="00957775"/>
    <w:rsid w:val="00957D10"/>
    <w:rsid w:val="0096002E"/>
    <w:rsid w:val="00960782"/>
    <w:rsid w:val="00960972"/>
    <w:rsid w:val="0096635D"/>
    <w:rsid w:val="00966D52"/>
    <w:rsid w:val="00966F96"/>
    <w:rsid w:val="00970AF9"/>
    <w:rsid w:val="00970F29"/>
    <w:rsid w:val="009717D2"/>
    <w:rsid w:val="00971D5D"/>
    <w:rsid w:val="00972BEB"/>
    <w:rsid w:val="00972E23"/>
    <w:rsid w:val="00973A48"/>
    <w:rsid w:val="009759F7"/>
    <w:rsid w:val="00977C05"/>
    <w:rsid w:val="00982372"/>
    <w:rsid w:val="0098528E"/>
    <w:rsid w:val="00990997"/>
    <w:rsid w:val="00990C94"/>
    <w:rsid w:val="009911D7"/>
    <w:rsid w:val="00992066"/>
    <w:rsid w:val="0099281A"/>
    <w:rsid w:val="00992A6C"/>
    <w:rsid w:val="00992E66"/>
    <w:rsid w:val="009936E0"/>
    <w:rsid w:val="00993C90"/>
    <w:rsid w:val="009949B6"/>
    <w:rsid w:val="00994F7A"/>
    <w:rsid w:val="00997D39"/>
    <w:rsid w:val="009A084C"/>
    <w:rsid w:val="009A0C58"/>
    <w:rsid w:val="009A12C7"/>
    <w:rsid w:val="009A1981"/>
    <w:rsid w:val="009A3DF9"/>
    <w:rsid w:val="009A4423"/>
    <w:rsid w:val="009A5EBD"/>
    <w:rsid w:val="009A6612"/>
    <w:rsid w:val="009A6B73"/>
    <w:rsid w:val="009A7A61"/>
    <w:rsid w:val="009A7C1D"/>
    <w:rsid w:val="009B26B3"/>
    <w:rsid w:val="009B4D23"/>
    <w:rsid w:val="009B5228"/>
    <w:rsid w:val="009B5E50"/>
    <w:rsid w:val="009B65D7"/>
    <w:rsid w:val="009B70CE"/>
    <w:rsid w:val="009C0146"/>
    <w:rsid w:val="009C0A7F"/>
    <w:rsid w:val="009C15F7"/>
    <w:rsid w:val="009C177E"/>
    <w:rsid w:val="009C17BF"/>
    <w:rsid w:val="009C24C9"/>
    <w:rsid w:val="009C40E8"/>
    <w:rsid w:val="009C419B"/>
    <w:rsid w:val="009C47B0"/>
    <w:rsid w:val="009C4E9E"/>
    <w:rsid w:val="009C50DB"/>
    <w:rsid w:val="009C5D5E"/>
    <w:rsid w:val="009C656E"/>
    <w:rsid w:val="009C667C"/>
    <w:rsid w:val="009C7760"/>
    <w:rsid w:val="009C7998"/>
    <w:rsid w:val="009D0F67"/>
    <w:rsid w:val="009D2641"/>
    <w:rsid w:val="009D2C72"/>
    <w:rsid w:val="009D3100"/>
    <w:rsid w:val="009D41E9"/>
    <w:rsid w:val="009D49E7"/>
    <w:rsid w:val="009D5BC2"/>
    <w:rsid w:val="009D6721"/>
    <w:rsid w:val="009D6D92"/>
    <w:rsid w:val="009D7243"/>
    <w:rsid w:val="009E13DA"/>
    <w:rsid w:val="009E30FA"/>
    <w:rsid w:val="009E3DB7"/>
    <w:rsid w:val="009E7B1B"/>
    <w:rsid w:val="009F0E59"/>
    <w:rsid w:val="009F11B5"/>
    <w:rsid w:val="009F2E3E"/>
    <w:rsid w:val="009F4949"/>
    <w:rsid w:val="009F4B36"/>
    <w:rsid w:val="009F5EF4"/>
    <w:rsid w:val="009F7358"/>
    <w:rsid w:val="00A05852"/>
    <w:rsid w:val="00A0779E"/>
    <w:rsid w:val="00A11D14"/>
    <w:rsid w:val="00A13965"/>
    <w:rsid w:val="00A178B6"/>
    <w:rsid w:val="00A212D9"/>
    <w:rsid w:val="00A21816"/>
    <w:rsid w:val="00A21D37"/>
    <w:rsid w:val="00A2386D"/>
    <w:rsid w:val="00A2503A"/>
    <w:rsid w:val="00A25420"/>
    <w:rsid w:val="00A279DD"/>
    <w:rsid w:val="00A27E28"/>
    <w:rsid w:val="00A30AE5"/>
    <w:rsid w:val="00A32E73"/>
    <w:rsid w:val="00A332B9"/>
    <w:rsid w:val="00A33F48"/>
    <w:rsid w:val="00A345AC"/>
    <w:rsid w:val="00A35F6F"/>
    <w:rsid w:val="00A364EA"/>
    <w:rsid w:val="00A368EF"/>
    <w:rsid w:val="00A370C4"/>
    <w:rsid w:val="00A40529"/>
    <w:rsid w:val="00A41D05"/>
    <w:rsid w:val="00A41D7E"/>
    <w:rsid w:val="00A4279A"/>
    <w:rsid w:val="00A42AE8"/>
    <w:rsid w:val="00A43052"/>
    <w:rsid w:val="00A43079"/>
    <w:rsid w:val="00A44325"/>
    <w:rsid w:val="00A45641"/>
    <w:rsid w:val="00A502DE"/>
    <w:rsid w:val="00A50C1E"/>
    <w:rsid w:val="00A50CA1"/>
    <w:rsid w:val="00A51410"/>
    <w:rsid w:val="00A51CCC"/>
    <w:rsid w:val="00A51D0E"/>
    <w:rsid w:val="00A52C41"/>
    <w:rsid w:val="00A5466F"/>
    <w:rsid w:val="00A54A42"/>
    <w:rsid w:val="00A54D49"/>
    <w:rsid w:val="00A55843"/>
    <w:rsid w:val="00A559A0"/>
    <w:rsid w:val="00A55AFB"/>
    <w:rsid w:val="00A56505"/>
    <w:rsid w:val="00A570AA"/>
    <w:rsid w:val="00A576DC"/>
    <w:rsid w:val="00A57D68"/>
    <w:rsid w:val="00A62D2C"/>
    <w:rsid w:val="00A6316A"/>
    <w:rsid w:val="00A67F8E"/>
    <w:rsid w:val="00A70F03"/>
    <w:rsid w:val="00A72CC2"/>
    <w:rsid w:val="00A74DC0"/>
    <w:rsid w:val="00A7518B"/>
    <w:rsid w:val="00A76069"/>
    <w:rsid w:val="00A777B7"/>
    <w:rsid w:val="00A77D4E"/>
    <w:rsid w:val="00A8070E"/>
    <w:rsid w:val="00A81916"/>
    <w:rsid w:val="00A81AA7"/>
    <w:rsid w:val="00A8241B"/>
    <w:rsid w:val="00A8270D"/>
    <w:rsid w:val="00A86586"/>
    <w:rsid w:val="00A872A3"/>
    <w:rsid w:val="00A876E6"/>
    <w:rsid w:val="00A879B0"/>
    <w:rsid w:val="00A92948"/>
    <w:rsid w:val="00A92EBB"/>
    <w:rsid w:val="00A933A4"/>
    <w:rsid w:val="00A938B6"/>
    <w:rsid w:val="00A93E9C"/>
    <w:rsid w:val="00A95A11"/>
    <w:rsid w:val="00AA0988"/>
    <w:rsid w:val="00AA0C06"/>
    <w:rsid w:val="00AA0C99"/>
    <w:rsid w:val="00AA2170"/>
    <w:rsid w:val="00AA31CB"/>
    <w:rsid w:val="00AA35D4"/>
    <w:rsid w:val="00AA3741"/>
    <w:rsid w:val="00AA3A76"/>
    <w:rsid w:val="00AA5379"/>
    <w:rsid w:val="00AA5DA6"/>
    <w:rsid w:val="00AA6BFB"/>
    <w:rsid w:val="00AB05EF"/>
    <w:rsid w:val="00AB1015"/>
    <w:rsid w:val="00AB1CEC"/>
    <w:rsid w:val="00AB1FF3"/>
    <w:rsid w:val="00AB245F"/>
    <w:rsid w:val="00AB40F3"/>
    <w:rsid w:val="00AB4EEE"/>
    <w:rsid w:val="00AB5C11"/>
    <w:rsid w:val="00AB60BB"/>
    <w:rsid w:val="00AB7251"/>
    <w:rsid w:val="00AC0D83"/>
    <w:rsid w:val="00AC21A8"/>
    <w:rsid w:val="00AC39E4"/>
    <w:rsid w:val="00AD08D1"/>
    <w:rsid w:val="00AD0B86"/>
    <w:rsid w:val="00AD149D"/>
    <w:rsid w:val="00AD200C"/>
    <w:rsid w:val="00AD24F8"/>
    <w:rsid w:val="00AD2936"/>
    <w:rsid w:val="00AD2C22"/>
    <w:rsid w:val="00AD3B1A"/>
    <w:rsid w:val="00AD53AC"/>
    <w:rsid w:val="00AD6496"/>
    <w:rsid w:val="00AD71E8"/>
    <w:rsid w:val="00AD7D96"/>
    <w:rsid w:val="00AE11E0"/>
    <w:rsid w:val="00AE17CF"/>
    <w:rsid w:val="00AE1845"/>
    <w:rsid w:val="00AE2F8A"/>
    <w:rsid w:val="00AE3645"/>
    <w:rsid w:val="00AE47F6"/>
    <w:rsid w:val="00AE49DE"/>
    <w:rsid w:val="00AE5073"/>
    <w:rsid w:val="00AE50BE"/>
    <w:rsid w:val="00AE6CC9"/>
    <w:rsid w:val="00AE70B5"/>
    <w:rsid w:val="00AE7FCF"/>
    <w:rsid w:val="00AF01FB"/>
    <w:rsid w:val="00AF0846"/>
    <w:rsid w:val="00AF1BE8"/>
    <w:rsid w:val="00AF2078"/>
    <w:rsid w:val="00AF210C"/>
    <w:rsid w:val="00AF23FD"/>
    <w:rsid w:val="00AF246E"/>
    <w:rsid w:val="00AF2A21"/>
    <w:rsid w:val="00AF349D"/>
    <w:rsid w:val="00AF3F74"/>
    <w:rsid w:val="00AF5DE8"/>
    <w:rsid w:val="00AF6C1C"/>
    <w:rsid w:val="00AF6D4E"/>
    <w:rsid w:val="00AF797A"/>
    <w:rsid w:val="00B00238"/>
    <w:rsid w:val="00B00481"/>
    <w:rsid w:val="00B04C42"/>
    <w:rsid w:val="00B052CD"/>
    <w:rsid w:val="00B05FD3"/>
    <w:rsid w:val="00B061FF"/>
    <w:rsid w:val="00B0715A"/>
    <w:rsid w:val="00B07807"/>
    <w:rsid w:val="00B116D2"/>
    <w:rsid w:val="00B11A14"/>
    <w:rsid w:val="00B13F97"/>
    <w:rsid w:val="00B14F68"/>
    <w:rsid w:val="00B15EB1"/>
    <w:rsid w:val="00B16FC8"/>
    <w:rsid w:val="00B17170"/>
    <w:rsid w:val="00B23886"/>
    <w:rsid w:val="00B23C7D"/>
    <w:rsid w:val="00B24244"/>
    <w:rsid w:val="00B249BB"/>
    <w:rsid w:val="00B259F8"/>
    <w:rsid w:val="00B25D21"/>
    <w:rsid w:val="00B27046"/>
    <w:rsid w:val="00B270E0"/>
    <w:rsid w:val="00B3042E"/>
    <w:rsid w:val="00B32A70"/>
    <w:rsid w:val="00B33C12"/>
    <w:rsid w:val="00B33F65"/>
    <w:rsid w:val="00B34965"/>
    <w:rsid w:val="00B35101"/>
    <w:rsid w:val="00B4084A"/>
    <w:rsid w:val="00B412FC"/>
    <w:rsid w:val="00B459B1"/>
    <w:rsid w:val="00B46EBA"/>
    <w:rsid w:val="00B514A8"/>
    <w:rsid w:val="00B51BB3"/>
    <w:rsid w:val="00B52239"/>
    <w:rsid w:val="00B55F5B"/>
    <w:rsid w:val="00B56BF3"/>
    <w:rsid w:val="00B573FF"/>
    <w:rsid w:val="00B600FC"/>
    <w:rsid w:val="00B60B5B"/>
    <w:rsid w:val="00B60FF9"/>
    <w:rsid w:val="00B64F51"/>
    <w:rsid w:val="00B653CC"/>
    <w:rsid w:val="00B66AB3"/>
    <w:rsid w:val="00B67C02"/>
    <w:rsid w:val="00B67D37"/>
    <w:rsid w:val="00B720C6"/>
    <w:rsid w:val="00B7488D"/>
    <w:rsid w:val="00B75FAE"/>
    <w:rsid w:val="00B801D2"/>
    <w:rsid w:val="00B80762"/>
    <w:rsid w:val="00B81DDD"/>
    <w:rsid w:val="00B85082"/>
    <w:rsid w:val="00B853FF"/>
    <w:rsid w:val="00B85AF5"/>
    <w:rsid w:val="00B85DC8"/>
    <w:rsid w:val="00B8711C"/>
    <w:rsid w:val="00B873D3"/>
    <w:rsid w:val="00B9018B"/>
    <w:rsid w:val="00B94158"/>
    <w:rsid w:val="00B94443"/>
    <w:rsid w:val="00B95A8E"/>
    <w:rsid w:val="00B961A9"/>
    <w:rsid w:val="00B96830"/>
    <w:rsid w:val="00B96C15"/>
    <w:rsid w:val="00B97BC4"/>
    <w:rsid w:val="00BA0846"/>
    <w:rsid w:val="00BA2347"/>
    <w:rsid w:val="00BA491F"/>
    <w:rsid w:val="00BA58B6"/>
    <w:rsid w:val="00BA76CD"/>
    <w:rsid w:val="00BA7B20"/>
    <w:rsid w:val="00BB07DC"/>
    <w:rsid w:val="00BB0BA5"/>
    <w:rsid w:val="00BB1EB4"/>
    <w:rsid w:val="00BB2AE9"/>
    <w:rsid w:val="00BB5B6D"/>
    <w:rsid w:val="00BB5D46"/>
    <w:rsid w:val="00BB6E9E"/>
    <w:rsid w:val="00BC1C4C"/>
    <w:rsid w:val="00BC5FC0"/>
    <w:rsid w:val="00BC606E"/>
    <w:rsid w:val="00BC7CD9"/>
    <w:rsid w:val="00BD0CA9"/>
    <w:rsid w:val="00BD0D18"/>
    <w:rsid w:val="00BD0DCE"/>
    <w:rsid w:val="00BD1277"/>
    <w:rsid w:val="00BD1986"/>
    <w:rsid w:val="00BD6FC6"/>
    <w:rsid w:val="00BD7322"/>
    <w:rsid w:val="00BD7636"/>
    <w:rsid w:val="00BE19DC"/>
    <w:rsid w:val="00BE3B21"/>
    <w:rsid w:val="00BE5DA4"/>
    <w:rsid w:val="00BE7150"/>
    <w:rsid w:val="00BF0A02"/>
    <w:rsid w:val="00BF3625"/>
    <w:rsid w:val="00BF4728"/>
    <w:rsid w:val="00BF4994"/>
    <w:rsid w:val="00BF4A41"/>
    <w:rsid w:val="00BF6950"/>
    <w:rsid w:val="00BF7484"/>
    <w:rsid w:val="00C0060C"/>
    <w:rsid w:val="00C00D81"/>
    <w:rsid w:val="00C01625"/>
    <w:rsid w:val="00C0172F"/>
    <w:rsid w:val="00C01F68"/>
    <w:rsid w:val="00C02621"/>
    <w:rsid w:val="00C03BA9"/>
    <w:rsid w:val="00C10D43"/>
    <w:rsid w:val="00C11776"/>
    <w:rsid w:val="00C12705"/>
    <w:rsid w:val="00C147C5"/>
    <w:rsid w:val="00C16226"/>
    <w:rsid w:val="00C17375"/>
    <w:rsid w:val="00C21381"/>
    <w:rsid w:val="00C2370B"/>
    <w:rsid w:val="00C245A4"/>
    <w:rsid w:val="00C250AC"/>
    <w:rsid w:val="00C25E4C"/>
    <w:rsid w:val="00C260DE"/>
    <w:rsid w:val="00C27EEB"/>
    <w:rsid w:val="00C30C75"/>
    <w:rsid w:val="00C322F9"/>
    <w:rsid w:val="00C328ED"/>
    <w:rsid w:val="00C32E03"/>
    <w:rsid w:val="00C3317C"/>
    <w:rsid w:val="00C33B47"/>
    <w:rsid w:val="00C369C6"/>
    <w:rsid w:val="00C423A7"/>
    <w:rsid w:val="00C45516"/>
    <w:rsid w:val="00C46732"/>
    <w:rsid w:val="00C46887"/>
    <w:rsid w:val="00C46A4B"/>
    <w:rsid w:val="00C4775B"/>
    <w:rsid w:val="00C50170"/>
    <w:rsid w:val="00C508F1"/>
    <w:rsid w:val="00C50BA8"/>
    <w:rsid w:val="00C50BFA"/>
    <w:rsid w:val="00C50CCA"/>
    <w:rsid w:val="00C51220"/>
    <w:rsid w:val="00C5335B"/>
    <w:rsid w:val="00C54835"/>
    <w:rsid w:val="00C565BD"/>
    <w:rsid w:val="00C5795C"/>
    <w:rsid w:val="00C600A8"/>
    <w:rsid w:val="00C60911"/>
    <w:rsid w:val="00C60FDC"/>
    <w:rsid w:val="00C62C79"/>
    <w:rsid w:val="00C62CEB"/>
    <w:rsid w:val="00C663C5"/>
    <w:rsid w:val="00C66B66"/>
    <w:rsid w:val="00C66D32"/>
    <w:rsid w:val="00C6737A"/>
    <w:rsid w:val="00C717A5"/>
    <w:rsid w:val="00C729D0"/>
    <w:rsid w:val="00C72BD4"/>
    <w:rsid w:val="00C741A8"/>
    <w:rsid w:val="00C75298"/>
    <w:rsid w:val="00C75ABD"/>
    <w:rsid w:val="00C75C10"/>
    <w:rsid w:val="00C75D01"/>
    <w:rsid w:val="00C7727D"/>
    <w:rsid w:val="00C778D8"/>
    <w:rsid w:val="00C81262"/>
    <w:rsid w:val="00C82318"/>
    <w:rsid w:val="00C868C3"/>
    <w:rsid w:val="00C87521"/>
    <w:rsid w:val="00C904BD"/>
    <w:rsid w:val="00C905CD"/>
    <w:rsid w:val="00C92FA0"/>
    <w:rsid w:val="00C93103"/>
    <w:rsid w:val="00C94A82"/>
    <w:rsid w:val="00C9553E"/>
    <w:rsid w:val="00C95854"/>
    <w:rsid w:val="00C9765B"/>
    <w:rsid w:val="00CA0397"/>
    <w:rsid w:val="00CA0513"/>
    <w:rsid w:val="00CA0A82"/>
    <w:rsid w:val="00CA25BC"/>
    <w:rsid w:val="00CA32A0"/>
    <w:rsid w:val="00CA4680"/>
    <w:rsid w:val="00CA5177"/>
    <w:rsid w:val="00CA5F56"/>
    <w:rsid w:val="00CA6884"/>
    <w:rsid w:val="00CA6DB3"/>
    <w:rsid w:val="00CA7014"/>
    <w:rsid w:val="00CA7C94"/>
    <w:rsid w:val="00CB038A"/>
    <w:rsid w:val="00CB1270"/>
    <w:rsid w:val="00CB28FC"/>
    <w:rsid w:val="00CB6BE6"/>
    <w:rsid w:val="00CB7083"/>
    <w:rsid w:val="00CC058D"/>
    <w:rsid w:val="00CC4484"/>
    <w:rsid w:val="00CC798E"/>
    <w:rsid w:val="00CD0D1D"/>
    <w:rsid w:val="00CD2129"/>
    <w:rsid w:val="00CD3FDA"/>
    <w:rsid w:val="00CD45FE"/>
    <w:rsid w:val="00CD484C"/>
    <w:rsid w:val="00CD4898"/>
    <w:rsid w:val="00CD4FCF"/>
    <w:rsid w:val="00CD7B2B"/>
    <w:rsid w:val="00CD7D5A"/>
    <w:rsid w:val="00CE012F"/>
    <w:rsid w:val="00CE01E8"/>
    <w:rsid w:val="00CE14E4"/>
    <w:rsid w:val="00CE21E5"/>
    <w:rsid w:val="00CE43DE"/>
    <w:rsid w:val="00CE7CD6"/>
    <w:rsid w:val="00CF004C"/>
    <w:rsid w:val="00CF2F87"/>
    <w:rsid w:val="00CF3D38"/>
    <w:rsid w:val="00CF589D"/>
    <w:rsid w:val="00D02067"/>
    <w:rsid w:val="00D02888"/>
    <w:rsid w:val="00D03785"/>
    <w:rsid w:val="00D04F54"/>
    <w:rsid w:val="00D05689"/>
    <w:rsid w:val="00D05800"/>
    <w:rsid w:val="00D0591A"/>
    <w:rsid w:val="00D0671E"/>
    <w:rsid w:val="00D10131"/>
    <w:rsid w:val="00D10813"/>
    <w:rsid w:val="00D118BC"/>
    <w:rsid w:val="00D120C9"/>
    <w:rsid w:val="00D15484"/>
    <w:rsid w:val="00D15C96"/>
    <w:rsid w:val="00D163E4"/>
    <w:rsid w:val="00D20E71"/>
    <w:rsid w:val="00D21989"/>
    <w:rsid w:val="00D21C86"/>
    <w:rsid w:val="00D22279"/>
    <w:rsid w:val="00D22FE6"/>
    <w:rsid w:val="00D2334A"/>
    <w:rsid w:val="00D235B8"/>
    <w:rsid w:val="00D23984"/>
    <w:rsid w:val="00D25502"/>
    <w:rsid w:val="00D2558F"/>
    <w:rsid w:val="00D25A38"/>
    <w:rsid w:val="00D26C28"/>
    <w:rsid w:val="00D275C6"/>
    <w:rsid w:val="00D307BA"/>
    <w:rsid w:val="00D319CD"/>
    <w:rsid w:val="00D32B3C"/>
    <w:rsid w:val="00D34FD1"/>
    <w:rsid w:val="00D35DE7"/>
    <w:rsid w:val="00D363A2"/>
    <w:rsid w:val="00D37A8B"/>
    <w:rsid w:val="00D37C10"/>
    <w:rsid w:val="00D402B5"/>
    <w:rsid w:val="00D405CB"/>
    <w:rsid w:val="00D418D1"/>
    <w:rsid w:val="00D428B5"/>
    <w:rsid w:val="00D43717"/>
    <w:rsid w:val="00D43C49"/>
    <w:rsid w:val="00D440D3"/>
    <w:rsid w:val="00D44B07"/>
    <w:rsid w:val="00D45DE8"/>
    <w:rsid w:val="00D46040"/>
    <w:rsid w:val="00D463BA"/>
    <w:rsid w:val="00D464DF"/>
    <w:rsid w:val="00D478A5"/>
    <w:rsid w:val="00D500A5"/>
    <w:rsid w:val="00D50BF6"/>
    <w:rsid w:val="00D5372E"/>
    <w:rsid w:val="00D541BA"/>
    <w:rsid w:val="00D54B46"/>
    <w:rsid w:val="00D54C1B"/>
    <w:rsid w:val="00D559AD"/>
    <w:rsid w:val="00D55FBA"/>
    <w:rsid w:val="00D602E0"/>
    <w:rsid w:val="00D60813"/>
    <w:rsid w:val="00D616DB"/>
    <w:rsid w:val="00D62061"/>
    <w:rsid w:val="00D66BB9"/>
    <w:rsid w:val="00D70808"/>
    <w:rsid w:val="00D7095F"/>
    <w:rsid w:val="00D711D0"/>
    <w:rsid w:val="00D736CD"/>
    <w:rsid w:val="00D74555"/>
    <w:rsid w:val="00D75801"/>
    <w:rsid w:val="00D75D5D"/>
    <w:rsid w:val="00D80227"/>
    <w:rsid w:val="00D80F91"/>
    <w:rsid w:val="00D81AE5"/>
    <w:rsid w:val="00D81EB2"/>
    <w:rsid w:val="00D82366"/>
    <w:rsid w:val="00D82817"/>
    <w:rsid w:val="00D84179"/>
    <w:rsid w:val="00D8522C"/>
    <w:rsid w:val="00D85F71"/>
    <w:rsid w:val="00D85FA3"/>
    <w:rsid w:val="00D86D26"/>
    <w:rsid w:val="00D919F6"/>
    <w:rsid w:val="00D92377"/>
    <w:rsid w:val="00D92F78"/>
    <w:rsid w:val="00D9342B"/>
    <w:rsid w:val="00D94F58"/>
    <w:rsid w:val="00D966CB"/>
    <w:rsid w:val="00D97331"/>
    <w:rsid w:val="00DA00EB"/>
    <w:rsid w:val="00DA0E60"/>
    <w:rsid w:val="00DA2223"/>
    <w:rsid w:val="00DA27DF"/>
    <w:rsid w:val="00DA2D6E"/>
    <w:rsid w:val="00DA3A3B"/>
    <w:rsid w:val="00DA490A"/>
    <w:rsid w:val="00DA58D5"/>
    <w:rsid w:val="00DA656C"/>
    <w:rsid w:val="00DA67CE"/>
    <w:rsid w:val="00DA7FA8"/>
    <w:rsid w:val="00DB1C91"/>
    <w:rsid w:val="00DB2C71"/>
    <w:rsid w:val="00DB423D"/>
    <w:rsid w:val="00DB4ED1"/>
    <w:rsid w:val="00DB7671"/>
    <w:rsid w:val="00DC06A8"/>
    <w:rsid w:val="00DC1422"/>
    <w:rsid w:val="00DC19C1"/>
    <w:rsid w:val="00DC231D"/>
    <w:rsid w:val="00DC2564"/>
    <w:rsid w:val="00DC2B76"/>
    <w:rsid w:val="00DC3487"/>
    <w:rsid w:val="00DC3EBC"/>
    <w:rsid w:val="00DC42DA"/>
    <w:rsid w:val="00DC5DA5"/>
    <w:rsid w:val="00DC63D7"/>
    <w:rsid w:val="00DC6DC1"/>
    <w:rsid w:val="00DC7377"/>
    <w:rsid w:val="00DC7392"/>
    <w:rsid w:val="00DD092B"/>
    <w:rsid w:val="00DD0C8D"/>
    <w:rsid w:val="00DD10F1"/>
    <w:rsid w:val="00DD2759"/>
    <w:rsid w:val="00DD3C5A"/>
    <w:rsid w:val="00DD41C1"/>
    <w:rsid w:val="00DD54D5"/>
    <w:rsid w:val="00DD5D96"/>
    <w:rsid w:val="00DD757B"/>
    <w:rsid w:val="00DD7703"/>
    <w:rsid w:val="00DE1292"/>
    <w:rsid w:val="00DE26EA"/>
    <w:rsid w:val="00DE2C3B"/>
    <w:rsid w:val="00DE2D73"/>
    <w:rsid w:val="00DE3C75"/>
    <w:rsid w:val="00DE4F77"/>
    <w:rsid w:val="00DE5CA5"/>
    <w:rsid w:val="00DE77E8"/>
    <w:rsid w:val="00DF0744"/>
    <w:rsid w:val="00DF304C"/>
    <w:rsid w:val="00DF5FB1"/>
    <w:rsid w:val="00DF5FC2"/>
    <w:rsid w:val="00DF61C9"/>
    <w:rsid w:val="00DF6B79"/>
    <w:rsid w:val="00DF6BCA"/>
    <w:rsid w:val="00E0023A"/>
    <w:rsid w:val="00E00681"/>
    <w:rsid w:val="00E01809"/>
    <w:rsid w:val="00E02405"/>
    <w:rsid w:val="00E03059"/>
    <w:rsid w:val="00E048DC"/>
    <w:rsid w:val="00E04F2C"/>
    <w:rsid w:val="00E07D7C"/>
    <w:rsid w:val="00E07EF9"/>
    <w:rsid w:val="00E11DFC"/>
    <w:rsid w:val="00E1270E"/>
    <w:rsid w:val="00E138C8"/>
    <w:rsid w:val="00E1458A"/>
    <w:rsid w:val="00E14F59"/>
    <w:rsid w:val="00E15741"/>
    <w:rsid w:val="00E15A9E"/>
    <w:rsid w:val="00E15D2A"/>
    <w:rsid w:val="00E20E97"/>
    <w:rsid w:val="00E220D2"/>
    <w:rsid w:val="00E22358"/>
    <w:rsid w:val="00E228C7"/>
    <w:rsid w:val="00E24186"/>
    <w:rsid w:val="00E24479"/>
    <w:rsid w:val="00E24527"/>
    <w:rsid w:val="00E27A97"/>
    <w:rsid w:val="00E27F32"/>
    <w:rsid w:val="00E307B9"/>
    <w:rsid w:val="00E30FF8"/>
    <w:rsid w:val="00E32C9D"/>
    <w:rsid w:val="00E32F03"/>
    <w:rsid w:val="00E331FA"/>
    <w:rsid w:val="00E33B9E"/>
    <w:rsid w:val="00E3402F"/>
    <w:rsid w:val="00E3696E"/>
    <w:rsid w:val="00E37F51"/>
    <w:rsid w:val="00E410D4"/>
    <w:rsid w:val="00E42D12"/>
    <w:rsid w:val="00E42DCF"/>
    <w:rsid w:val="00E42EC7"/>
    <w:rsid w:val="00E444A4"/>
    <w:rsid w:val="00E44C2C"/>
    <w:rsid w:val="00E44D16"/>
    <w:rsid w:val="00E45A99"/>
    <w:rsid w:val="00E45CA3"/>
    <w:rsid w:val="00E47171"/>
    <w:rsid w:val="00E47959"/>
    <w:rsid w:val="00E52E4D"/>
    <w:rsid w:val="00E52F7E"/>
    <w:rsid w:val="00E53C90"/>
    <w:rsid w:val="00E53FE8"/>
    <w:rsid w:val="00E54BB1"/>
    <w:rsid w:val="00E55E78"/>
    <w:rsid w:val="00E60167"/>
    <w:rsid w:val="00E602FC"/>
    <w:rsid w:val="00E61638"/>
    <w:rsid w:val="00E61F6E"/>
    <w:rsid w:val="00E62318"/>
    <w:rsid w:val="00E62B07"/>
    <w:rsid w:val="00E639D7"/>
    <w:rsid w:val="00E63F55"/>
    <w:rsid w:val="00E64415"/>
    <w:rsid w:val="00E66E0C"/>
    <w:rsid w:val="00E67BC9"/>
    <w:rsid w:val="00E67ED8"/>
    <w:rsid w:val="00E70CDB"/>
    <w:rsid w:val="00E70EC5"/>
    <w:rsid w:val="00E71868"/>
    <w:rsid w:val="00E71B5D"/>
    <w:rsid w:val="00E72591"/>
    <w:rsid w:val="00E7319E"/>
    <w:rsid w:val="00E7402C"/>
    <w:rsid w:val="00E7427F"/>
    <w:rsid w:val="00E74ECD"/>
    <w:rsid w:val="00E76710"/>
    <w:rsid w:val="00E775FB"/>
    <w:rsid w:val="00E77C34"/>
    <w:rsid w:val="00E80DD6"/>
    <w:rsid w:val="00E8194E"/>
    <w:rsid w:val="00E828E1"/>
    <w:rsid w:val="00E84B47"/>
    <w:rsid w:val="00E85F2E"/>
    <w:rsid w:val="00E96066"/>
    <w:rsid w:val="00E971B4"/>
    <w:rsid w:val="00E97BED"/>
    <w:rsid w:val="00EA0AD3"/>
    <w:rsid w:val="00EA0B3F"/>
    <w:rsid w:val="00EA3F6A"/>
    <w:rsid w:val="00EA4294"/>
    <w:rsid w:val="00EA63E7"/>
    <w:rsid w:val="00EA73CB"/>
    <w:rsid w:val="00EA7F6E"/>
    <w:rsid w:val="00EB051D"/>
    <w:rsid w:val="00EB0A89"/>
    <w:rsid w:val="00EB306F"/>
    <w:rsid w:val="00EB36B4"/>
    <w:rsid w:val="00EB43CC"/>
    <w:rsid w:val="00EB5CA7"/>
    <w:rsid w:val="00EB6079"/>
    <w:rsid w:val="00EC0C37"/>
    <w:rsid w:val="00EC1FB1"/>
    <w:rsid w:val="00EC2DE6"/>
    <w:rsid w:val="00EC3728"/>
    <w:rsid w:val="00EC4529"/>
    <w:rsid w:val="00EC4A89"/>
    <w:rsid w:val="00EC4DE6"/>
    <w:rsid w:val="00EC5859"/>
    <w:rsid w:val="00EC69D7"/>
    <w:rsid w:val="00EC7AD5"/>
    <w:rsid w:val="00ED0CD1"/>
    <w:rsid w:val="00ED11C9"/>
    <w:rsid w:val="00ED263D"/>
    <w:rsid w:val="00ED2720"/>
    <w:rsid w:val="00ED3057"/>
    <w:rsid w:val="00ED4243"/>
    <w:rsid w:val="00ED463A"/>
    <w:rsid w:val="00ED47BD"/>
    <w:rsid w:val="00ED56A6"/>
    <w:rsid w:val="00ED6408"/>
    <w:rsid w:val="00ED6418"/>
    <w:rsid w:val="00ED6EAD"/>
    <w:rsid w:val="00EE0A3C"/>
    <w:rsid w:val="00EE125D"/>
    <w:rsid w:val="00EE1EEC"/>
    <w:rsid w:val="00EE3C1A"/>
    <w:rsid w:val="00EE3CB5"/>
    <w:rsid w:val="00EE4D78"/>
    <w:rsid w:val="00EE5F4F"/>
    <w:rsid w:val="00EE5FBA"/>
    <w:rsid w:val="00EE6510"/>
    <w:rsid w:val="00EF0EC9"/>
    <w:rsid w:val="00EF38B2"/>
    <w:rsid w:val="00EF42F4"/>
    <w:rsid w:val="00EF5580"/>
    <w:rsid w:val="00EF5AA4"/>
    <w:rsid w:val="00EF5CB4"/>
    <w:rsid w:val="00EF6752"/>
    <w:rsid w:val="00EF725F"/>
    <w:rsid w:val="00EF736F"/>
    <w:rsid w:val="00EF7B48"/>
    <w:rsid w:val="00EF7B62"/>
    <w:rsid w:val="00F026AA"/>
    <w:rsid w:val="00F03755"/>
    <w:rsid w:val="00F06195"/>
    <w:rsid w:val="00F07062"/>
    <w:rsid w:val="00F07609"/>
    <w:rsid w:val="00F07750"/>
    <w:rsid w:val="00F11D4C"/>
    <w:rsid w:val="00F12AEA"/>
    <w:rsid w:val="00F12E0C"/>
    <w:rsid w:val="00F15625"/>
    <w:rsid w:val="00F15A1F"/>
    <w:rsid w:val="00F15FBE"/>
    <w:rsid w:val="00F1695D"/>
    <w:rsid w:val="00F16C12"/>
    <w:rsid w:val="00F23018"/>
    <w:rsid w:val="00F23105"/>
    <w:rsid w:val="00F239AF"/>
    <w:rsid w:val="00F23D83"/>
    <w:rsid w:val="00F23E37"/>
    <w:rsid w:val="00F243F7"/>
    <w:rsid w:val="00F25842"/>
    <w:rsid w:val="00F25D30"/>
    <w:rsid w:val="00F26E6A"/>
    <w:rsid w:val="00F276F9"/>
    <w:rsid w:val="00F27D6F"/>
    <w:rsid w:val="00F3000F"/>
    <w:rsid w:val="00F31443"/>
    <w:rsid w:val="00F31A72"/>
    <w:rsid w:val="00F3302C"/>
    <w:rsid w:val="00F3469B"/>
    <w:rsid w:val="00F348FB"/>
    <w:rsid w:val="00F3526C"/>
    <w:rsid w:val="00F3528C"/>
    <w:rsid w:val="00F37196"/>
    <w:rsid w:val="00F3745F"/>
    <w:rsid w:val="00F41977"/>
    <w:rsid w:val="00F425B7"/>
    <w:rsid w:val="00F444AB"/>
    <w:rsid w:val="00F46094"/>
    <w:rsid w:val="00F46B44"/>
    <w:rsid w:val="00F4715C"/>
    <w:rsid w:val="00F52F7D"/>
    <w:rsid w:val="00F549D5"/>
    <w:rsid w:val="00F56D4F"/>
    <w:rsid w:val="00F603CA"/>
    <w:rsid w:val="00F61510"/>
    <w:rsid w:val="00F63130"/>
    <w:rsid w:val="00F644FE"/>
    <w:rsid w:val="00F65AF5"/>
    <w:rsid w:val="00F65CBD"/>
    <w:rsid w:val="00F71218"/>
    <w:rsid w:val="00F730DE"/>
    <w:rsid w:val="00F735A4"/>
    <w:rsid w:val="00F76A57"/>
    <w:rsid w:val="00F80545"/>
    <w:rsid w:val="00F81575"/>
    <w:rsid w:val="00F81849"/>
    <w:rsid w:val="00F8209D"/>
    <w:rsid w:val="00F82558"/>
    <w:rsid w:val="00F82B9B"/>
    <w:rsid w:val="00F82BE1"/>
    <w:rsid w:val="00F8380E"/>
    <w:rsid w:val="00F8581A"/>
    <w:rsid w:val="00F8764F"/>
    <w:rsid w:val="00F90B92"/>
    <w:rsid w:val="00F91837"/>
    <w:rsid w:val="00F9471A"/>
    <w:rsid w:val="00F94EC0"/>
    <w:rsid w:val="00F95D41"/>
    <w:rsid w:val="00F96138"/>
    <w:rsid w:val="00F9686E"/>
    <w:rsid w:val="00F97018"/>
    <w:rsid w:val="00FA1C35"/>
    <w:rsid w:val="00FA1D36"/>
    <w:rsid w:val="00FA28C1"/>
    <w:rsid w:val="00FA69E3"/>
    <w:rsid w:val="00FB007A"/>
    <w:rsid w:val="00FB046E"/>
    <w:rsid w:val="00FB058E"/>
    <w:rsid w:val="00FB06EB"/>
    <w:rsid w:val="00FB082B"/>
    <w:rsid w:val="00FB1C9E"/>
    <w:rsid w:val="00FB2327"/>
    <w:rsid w:val="00FB29AE"/>
    <w:rsid w:val="00FB2CC0"/>
    <w:rsid w:val="00FB3B20"/>
    <w:rsid w:val="00FB403B"/>
    <w:rsid w:val="00FB48B5"/>
    <w:rsid w:val="00FB56FB"/>
    <w:rsid w:val="00FB6B03"/>
    <w:rsid w:val="00FB7EA9"/>
    <w:rsid w:val="00FC3A45"/>
    <w:rsid w:val="00FC7382"/>
    <w:rsid w:val="00FC7CEA"/>
    <w:rsid w:val="00FD3FD0"/>
    <w:rsid w:val="00FD434A"/>
    <w:rsid w:val="00FD4FC4"/>
    <w:rsid w:val="00FD5335"/>
    <w:rsid w:val="00FD59CC"/>
    <w:rsid w:val="00FD6ED5"/>
    <w:rsid w:val="00FD7036"/>
    <w:rsid w:val="00FD73FA"/>
    <w:rsid w:val="00FD7C56"/>
    <w:rsid w:val="00FE011F"/>
    <w:rsid w:val="00FE0C7F"/>
    <w:rsid w:val="00FE205F"/>
    <w:rsid w:val="00FE2D83"/>
    <w:rsid w:val="00FE44A9"/>
    <w:rsid w:val="00FE4592"/>
    <w:rsid w:val="00FE6F01"/>
    <w:rsid w:val="00FE71D2"/>
    <w:rsid w:val="00FF063E"/>
    <w:rsid w:val="00FF0B05"/>
    <w:rsid w:val="00FF0F07"/>
    <w:rsid w:val="00FF2410"/>
    <w:rsid w:val="00FF32A7"/>
    <w:rsid w:val="00FF362C"/>
    <w:rsid w:val="00FF4FFA"/>
    <w:rsid w:val="00FF6F8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5:docId w15:val="{75C477C4-8166-41E6-A18F-54D94678AE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line="360" w:lineRule="auto"/>
      <w:jc w:val="both"/>
    </w:pPr>
    <w:rPr>
      <w:rFonts w:eastAsia="Calibri"/>
      <w:sz w:val="24"/>
      <w:szCs w:val="22"/>
      <w:lang w:val="en-GB" w:eastAsia="ar-SA"/>
    </w:rPr>
  </w:style>
  <w:style w:type="paragraph" w:styleId="Heading1">
    <w:name w:val="heading 1"/>
    <w:basedOn w:val="Normal"/>
    <w:next w:val="Normal"/>
    <w:qFormat/>
    <w:pPr>
      <w:keepNext/>
      <w:keepLines/>
      <w:numPr>
        <w:numId w:val="1"/>
      </w:numPr>
      <w:outlineLvl w:val="0"/>
    </w:pPr>
    <w:rPr>
      <w:rFonts w:eastAsia="Times New Roman"/>
      <w:b/>
      <w:bCs/>
      <w:color w:val="000000"/>
      <w:sz w:val="28"/>
      <w:szCs w:val="28"/>
    </w:rPr>
  </w:style>
  <w:style w:type="paragraph" w:styleId="Heading2">
    <w:name w:val="heading 2"/>
    <w:basedOn w:val="Normal"/>
    <w:next w:val="Normal"/>
    <w:qFormat/>
    <w:pPr>
      <w:keepNext/>
      <w:keepLines/>
      <w:numPr>
        <w:ilvl w:val="1"/>
        <w:numId w:val="1"/>
      </w:numPr>
      <w:outlineLvl w:val="1"/>
    </w:pPr>
    <w:rPr>
      <w:rFonts w:eastAsia="Times New Roman"/>
      <w:bCs/>
      <w:color w:val="000000"/>
      <w:szCs w:val="26"/>
      <w:u w:val="single"/>
    </w:rPr>
  </w:style>
  <w:style w:type="paragraph" w:styleId="Heading3">
    <w:name w:val="heading 3"/>
    <w:basedOn w:val="Heading"/>
    <w:next w:val="BodyText"/>
    <w:qFormat/>
    <w:pPr>
      <w:numPr>
        <w:ilvl w:val="2"/>
        <w:numId w:val="1"/>
      </w:numPr>
      <w:outlineLvl w:val="2"/>
    </w:pPr>
    <w:rPr>
      <w:b/>
      <w:bCs/>
    </w:rPr>
  </w:style>
  <w:style w:type="paragraph" w:styleId="Heading4">
    <w:name w:val="heading 4"/>
    <w:basedOn w:val="Heading"/>
    <w:next w:val="BodyText"/>
    <w:qFormat/>
    <w:pPr>
      <w:numPr>
        <w:ilvl w:val="3"/>
        <w:numId w:val="1"/>
      </w:numPr>
      <w:outlineLvl w:val="3"/>
    </w:pPr>
    <w:rPr>
      <w:b/>
      <w:bCs/>
      <w:i/>
      <w:i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Wingdings"/>
      <w:lang w:val="en"/>
    </w:rPr>
  </w:style>
  <w:style w:type="character" w:customStyle="1" w:styleId="WW8Num2z1">
    <w:name w:val="WW8Num2z1"/>
    <w:rPr>
      <w:rFonts w:ascii="OpenSymbol" w:hAnsi="OpenSymbol" w:cs="Courier New"/>
    </w:rPr>
  </w:style>
  <w:style w:type="character" w:customStyle="1" w:styleId="WW8Num3z0">
    <w:name w:val="WW8Num3z0"/>
    <w:rPr>
      <w:rFonts w:ascii="Symbol" w:hAnsi="Symbol" w:cs="Symbol"/>
    </w:rPr>
  </w:style>
  <w:style w:type="character" w:customStyle="1" w:styleId="WW8Num3z1">
    <w:name w:val="WW8Num3z1"/>
    <w:rPr>
      <w:rFonts w:ascii="OpenSymbol" w:hAnsi="OpenSymbol" w:cs="OpenSymbol"/>
    </w:rPr>
  </w:style>
  <w:style w:type="character" w:customStyle="1" w:styleId="WW8Num4z0">
    <w:name w:val="WW8Num4z0"/>
    <w:rPr>
      <w:rFonts w:ascii="Symbol" w:hAnsi="Symbol" w:cs="Symbol"/>
    </w:rPr>
  </w:style>
  <w:style w:type="character" w:customStyle="1" w:styleId="WW8Num4z1">
    <w:name w:val="WW8Num4z1"/>
    <w:rPr>
      <w:rFonts w:ascii="OpenSymbol" w:hAnsi="OpenSymbol" w:cs="OpenSymbol"/>
    </w:rPr>
  </w:style>
  <w:style w:type="character" w:customStyle="1" w:styleId="WW8Num5z0">
    <w:name w:val="WW8Num5z0"/>
    <w:rPr>
      <w:rFonts w:ascii="Symbol" w:hAnsi="Symbol" w:cs="Symbol"/>
    </w:rPr>
  </w:style>
  <w:style w:type="character" w:customStyle="1" w:styleId="WW8Num5z1">
    <w:name w:val="WW8Num5z1"/>
    <w:rPr>
      <w:rFonts w:ascii="OpenSymbol" w:hAnsi="OpenSymbol" w:cs="OpenSymbol"/>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2z3">
    <w:name w:val="WW8Num2z3"/>
    <w:rPr>
      <w:rFonts w:ascii="Symbol" w:hAnsi="Symbol" w:cs="Symbol" w:hint="default"/>
    </w:rPr>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7z0">
    <w:name w:val="WW8Num7z0"/>
    <w:rPr>
      <w:rFonts w:ascii="Symbol" w:hAnsi="Symbol" w:cs="OpenSymbol"/>
    </w:rPr>
  </w:style>
  <w:style w:type="character" w:customStyle="1" w:styleId="WW8Num7z1">
    <w:name w:val="WW8Num7z1"/>
    <w:rPr>
      <w:rFonts w:ascii="OpenSymbol" w:hAnsi="OpenSymbol" w:cs="OpenSymbol"/>
    </w:rPr>
  </w:style>
  <w:style w:type="character" w:customStyle="1" w:styleId="WW8Num8z0">
    <w:name w:val="WW8Num8z0"/>
    <w:rPr>
      <w:rFonts w:ascii="Symbol" w:hAnsi="Symbol" w:cs="OpenSymbol"/>
    </w:rPr>
  </w:style>
  <w:style w:type="character" w:customStyle="1" w:styleId="WW8Num8z1">
    <w:name w:val="WW8Num8z1"/>
    <w:rPr>
      <w:rFonts w:ascii="OpenSymbol" w:hAnsi="OpenSymbol" w:cs="OpenSymbol"/>
    </w:rPr>
  </w:style>
  <w:style w:type="character" w:customStyle="1" w:styleId="WW8Num9z0">
    <w:name w:val="WW8Num9z0"/>
    <w:rPr>
      <w:rFonts w:ascii="Symbol" w:hAnsi="Symbol" w:cs="OpenSymbol"/>
    </w:rPr>
  </w:style>
  <w:style w:type="character" w:customStyle="1" w:styleId="WW8Num9z1">
    <w:name w:val="WW8Num9z1"/>
    <w:rPr>
      <w:rFonts w:ascii="OpenSymbol" w:hAnsi="OpenSymbol" w:cs="OpenSymbol"/>
    </w:rPr>
  </w:style>
  <w:style w:type="character" w:customStyle="1" w:styleId="WW8Num10z0">
    <w:name w:val="WW8Num10z0"/>
    <w:rPr>
      <w:rFonts w:ascii="Symbol" w:hAnsi="Symbol" w:cs="OpenSymbol"/>
    </w:rPr>
  </w:style>
  <w:style w:type="character" w:customStyle="1" w:styleId="WW8Num10z1">
    <w:name w:val="WW8Num10z1"/>
    <w:rPr>
      <w:rFonts w:ascii="OpenSymbol" w:hAnsi="OpenSymbol" w:cs="OpenSymbol"/>
    </w:rPr>
  </w:style>
  <w:style w:type="character" w:customStyle="1" w:styleId="WW8Num11z0">
    <w:name w:val="WW8Num11z0"/>
    <w:rPr>
      <w:rFonts w:ascii="Symbol" w:hAnsi="Symbol" w:cs="OpenSymbol"/>
    </w:rPr>
  </w:style>
  <w:style w:type="character" w:customStyle="1" w:styleId="WW8Num11z1">
    <w:name w:val="WW8Num11z1"/>
    <w:rPr>
      <w:rFonts w:ascii="OpenSymbol" w:hAnsi="OpenSymbol" w:cs="OpenSymbol"/>
    </w:rPr>
  </w:style>
  <w:style w:type="character" w:customStyle="1" w:styleId="WW8Num12z0">
    <w:name w:val="WW8Num12z0"/>
    <w:rPr>
      <w:rFonts w:ascii="Symbol" w:hAnsi="Symbol" w:cs="OpenSymbol"/>
    </w:rPr>
  </w:style>
  <w:style w:type="character" w:customStyle="1" w:styleId="WW8Num12z1">
    <w:name w:val="WW8Num12z1"/>
    <w:rPr>
      <w:rFonts w:ascii="OpenSymbol" w:hAnsi="OpenSymbol" w:cs="OpenSymbol"/>
    </w:rPr>
  </w:style>
  <w:style w:type="character" w:customStyle="1" w:styleId="WW8Num13z0">
    <w:name w:val="WW8Num13z0"/>
    <w:rPr>
      <w:rFonts w:ascii="Symbol" w:hAnsi="Symbol" w:cs="OpenSymbol"/>
    </w:rPr>
  </w:style>
  <w:style w:type="character" w:customStyle="1" w:styleId="WW8Num13z1">
    <w:name w:val="WW8Num13z1"/>
    <w:rPr>
      <w:rFonts w:ascii="OpenSymbol" w:hAnsi="OpenSymbol" w:cs="OpenSymbol"/>
    </w:rPr>
  </w:style>
  <w:style w:type="character" w:customStyle="1" w:styleId="WW8Num14z0">
    <w:name w:val="WW8Num14z0"/>
    <w:rPr>
      <w:rFonts w:ascii="Symbol" w:hAnsi="Symbol" w:cs="OpenSymbol"/>
    </w:rPr>
  </w:style>
  <w:style w:type="character" w:customStyle="1" w:styleId="WW8Num14z1">
    <w:name w:val="WW8Num14z1"/>
    <w:rPr>
      <w:rFonts w:ascii="OpenSymbol" w:hAnsi="OpenSymbol" w:cs="OpenSymbol"/>
    </w:rPr>
  </w:style>
  <w:style w:type="character" w:customStyle="1" w:styleId="WW8Num15z0">
    <w:name w:val="WW8Num15z0"/>
    <w:rPr>
      <w:rFonts w:ascii="Symbol" w:hAnsi="Symbol" w:cs="OpenSymbol"/>
    </w:rPr>
  </w:style>
  <w:style w:type="character" w:customStyle="1" w:styleId="WW8Num15z1">
    <w:name w:val="WW8Num15z1"/>
    <w:rPr>
      <w:rFonts w:ascii="OpenSymbol" w:hAnsi="OpenSymbol" w:cs="OpenSymbol"/>
    </w:rPr>
  </w:style>
  <w:style w:type="character" w:customStyle="1" w:styleId="WW8Num16z0">
    <w:name w:val="WW8Num16z0"/>
    <w:rPr>
      <w:rFonts w:ascii="Symbol" w:hAnsi="Symbol" w:cs="OpenSymbol"/>
    </w:rPr>
  </w:style>
  <w:style w:type="character" w:customStyle="1" w:styleId="WW8Num16z1">
    <w:name w:val="WW8Num16z1"/>
    <w:rPr>
      <w:rFonts w:ascii="OpenSymbol" w:hAnsi="OpenSymbol" w:cs="OpenSymbol"/>
    </w:rPr>
  </w:style>
  <w:style w:type="character" w:customStyle="1" w:styleId="WW8Num17z0">
    <w:name w:val="WW8Num17z0"/>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hint="default"/>
      <w:sz w:val="22"/>
      <w:szCs w:val="22"/>
    </w:rPr>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Symbol" w:hAnsi="Symbol" w:cs="Symbol" w:hint="default"/>
    </w:rPr>
  </w:style>
  <w:style w:type="character" w:customStyle="1" w:styleId="WW8Num19z1">
    <w:name w:val="WW8Num19z1"/>
    <w:rPr>
      <w:rFonts w:ascii="Courier New" w:hAnsi="Courier New" w:cs="Courier New" w:hint="default"/>
    </w:rPr>
  </w:style>
  <w:style w:type="character" w:customStyle="1" w:styleId="WW8Num19z2">
    <w:name w:val="WW8Num19z2"/>
    <w:rPr>
      <w:rFonts w:ascii="Wingdings" w:hAnsi="Wingdings" w:cs="Wingdings" w:hint="default"/>
    </w:rPr>
  </w:style>
  <w:style w:type="character" w:customStyle="1" w:styleId="WW8Num20z0">
    <w:name w:val="WW8Num20z0"/>
    <w:rPr>
      <w:rFonts w:ascii="Symbol" w:hAnsi="Symbol" w:cs="Symbol" w:hint="default"/>
    </w:rPr>
  </w:style>
  <w:style w:type="character" w:customStyle="1" w:styleId="WW8Num20z1">
    <w:name w:val="WW8Num20z1"/>
    <w:rPr>
      <w:rFonts w:ascii="Courier New" w:hAnsi="Courier New" w:cs="Courier New" w:hint="default"/>
    </w:rPr>
  </w:style>
  <w:style w:type="character" w:customStyle="1" w:styleId="WW8Num20z2">
    <w:name w:val="WW8Num20z2"/>
    <w:rPr>
      <w:rFonts w:ascii="Wingdings" w:hAnsi="Wingdings" w:cs="Wingdings" w:hint="default"/>
    </w:rPr>
  </w:style>
  <w:style w:type="character" w:customStyle="1" w:styleId="WW8Num21z0">
    <w:name w:val="WW8Num21z0"/>
    <w:rPr>
      <w:rFonts w:ascii="Symbol" w:hAnsi="Symbol" w:cs="Symbol" w:hint="default"/>
    </w:rPr>
  </w:style>
  <w:style w:type="character" w:customStyle="1" w:styleId="WW8Num21z1">
    <w:name w:val="WW8Num21z1"/>
    <w:rPr>
      <w:rFonts w:ascii="Courier New" w:hAnsi="Courier New" w:cs="Courier New" w:hint="default"/>
    </w:rPr>
  </w:style>
  <w:style w:type="character" w:customStyle="1" w:styleId="WW8Num21z2">
    <w:name w:val="WW8Num21z2"/>
    <w:rPr>
      <w:rFonts w:ascii="Wingdings" w:hAnsi="Wingdings" w:cs="Wingdings" w:hint="default"/>
    </w:rPr>
  </w:style>
  <w:style w:type="character" w:customStyle="1" w:styleId="WW8Num22z0">
    <w:name w:val="WW8Num22z0"/>
    <w:rPr>
      <w:rFonts w:ascii="Symbol" w:hAnsi="Symbol" w:cs="Symbol" w:hint="default"/>
    </w:rPr>
  </w:style>
  <w:style w:type="character" w:customStyle="1" w:styleId="WW8Num22z1">
    <w:name w:val="WW8Num22z1"/>
    <w:rPr>
      <w:rFonts w:ascii="Courier New" w:hAnsi="Courier New" w:cs="Courier New" w:hint="default"/>
    </w:rPr>
  </w:style>
  <w:style w:type="character" w:customStyle="1" w:styleId="WW8Num22z2">
    <w:name w:val="WW8Num22z2"/>
    <w:rPr>
      <w:rFonts w:ascii="Wingdings" w:hAnsi="Wingdings" w:cs="Wingdings" w:hint="default"/>
    </w:rPr>
  </w:style>
  <w:style w:type="character" w:customStyle="1" w:styleId="WW8Num23z0">
    <w:name w:val="WW8Num23z0"/>
    <w:rPr>
      <w:rFonts w:ascii="Symbol" w:hAnsi="Symbol" w:cs="Symbol" w:hint="default"/>
    </w:rPr>
  </w:style>
  <w:style w:type="character" w:customStyle="1" w:styleId="WW8Num23z1">
    <w:name w:val="WW8Num23z1"/>
    <w:rPr>
      <w:rFonts w:ascii="Courier New" w:hAnsi="Courier New" w:cs="Courier New" w:hint="default"/>
    </w:rPr>
  </w:style>
  <w:style w:type="character" w:customStyle="1" w:styleId="WW8Num23z2">
    <w:name w:val="WW8Num23z2"/>
    <w:rPr>
      <w:rFonts w:ascii="Wingdings" w:hAnsi="Wingdings" w:cs="Wingdings" w:hint="default"/>
    </w:rPr>
  </w:style>
  <w:style w:type="character" w:customStyle="1" w:styleId="WW8Num24z0">
    <w:name w:val="WW8Num24z0"/>
    <w:rPr>
      <w:rFonts w:ascii="Symbol" w:hAnsi="Symbol" w:cs="Symbol" w:hint="default"/>
    </w:rPr>
  </w:style>
  <w:style w:type="character" w:customStyle="1" w:styleId="WW8Num24z1">
    <w:name w:val="WW8Num24z1"/>
    <w:rPr>
      <w:rFonts w:ascii="Courier New" w:hAnsi="Courier New" w:cs="Courier New" w:hint="default"/>
    </w:rPr>
  </w:style>
  <w:style w:type="character" w:customStyle="1" w:styleId="WW8Num24z2">
    <w:name w:val="WW8Num24z2"/>
    <w:rPr>
      <w:rFonts w:ascii="Wingdings" w:hAnsi="Wingdings" w:cs="Wingdings" w:hint="default"/>
    </w:rPr>
  </w:style>
  <w:style w:type="character" w:customStyle="1" w:styleId="WW8Num25z0">
    <w:name w:val="WW8Num25z0"/>
  </w:style>
  <w:style w:type="character" w:customStyle="1" w:styleId="WW8Num25z1">
    <w:name w:val="WW8Num25z1"/>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rFonts w:ascii="Symbol" w:hAnsi="Symbol" w:cs="Symbol" w:hint="default"/>
    </w:rPr>
  </w:style>
  <w:style w:type="character" w:customStyle="1" w:styleId="WW8Num26z1">
    <w:name w:val="WW8Num26z1"/>
    <w:rPr>
      <w:rFonts w:ascii="Courier New" w:hAnsi="Courier New" w:cs="Courier New" w:hint="default"/>
    </w:rPr>
  </w:style>
  <w:style w:type="character" w:customStyle="1" w:styleId="WW8Num26z2">
    <w:name w:val="WW8Num26z2"/>
    <w:rPr>
      <w:rFonts w:ascii="Wingdings" w:hAnsi="Wingdings" w:cs="Wingdings" w:hint="default"/>
    </w:rPr>
  </w:style>
  <w:style w:type="character" w:customStyle="1" w:styleId="WW8Num27z0">
    <w:name w:val="WW8Num27z0"/>
  </w:style>
  <w:style w:type="character" w:customStyle="1" w:styleId="WW8Num27z1">
    <w:name w:val="WW8Num27z1"/>
  </w:style>
  <w:style w:type="character" w:customStyle="1" w:styleId="WW8Num27z2">
    <w:name w:val="WW8Num27z2"/>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rFonts w:ascii="Symbol" w:hAnsi="Symbol" w:cs="Symbol" w:hint="default"/>
    </w:rPr>
  </w:style>
  <w:style w:type="character" w:customStyle="1" w:styleId="WW8Num28z1">
    <w:name w:val="WW8Num28z1"/>
    <w:rPr>
      <w:rFonts w:ascii="Courier New" w:hAnsi="Courier New" w:cs="Courier New" w:hint="default"/>
    </w:rPr>
  </w:style>
  <w:style w:type="character" w:customStyle="1" w:styleId="WW8Num28z2">
    <w:name w:val="WW8Num28z2"/>
    <w:rPr>
      <w:rFonts w:ascii="Wingdings" w:hAnsi="Wingdings" w:cs="Wingdings" w:hint="default"/>
    </w:rPr>
  </w:style>
  <w:style w:type="character" w:customStyle="1" w:styleId="WW8Num29z0">
    <w:name w:val="WW8Num29z0"/>
    <w:rPr>
      <w:rFonts w:ascii="Symbol" w:hAnsi="Symbol" w:cs="Symbol" w:hint="default"/>
    </w:rPr>
  </w:style>
  <w:style w:type="character" w:customStyle="1" w:styleId="WW8Num29z1">
    <w:name w:val="WW8Num29z1"/>
    <w:rPr>
      <w:rFonts w:ascii="Courier New" w:hAnsi="Courier New" w:cs="Courier New" w:hint="default"/>
    </w:rPr>
  </w:style>
  <w:style w:type="character" w:customStyle="1" w:styleId="WW8Num29z2">
    <w:name w:val="WW8Num29z2"/>
    <w:rPr>
      <w:rFonts w:ascii="Wingdings" w:hAnsi="Wingdings" w:cs="Wingdings" w:hint="default"/>
    </w:rPr>
  </w:style>
  <w:style w:type="character" w:customStyle="1" w:styleId="WW8Num30z0">
    <w:name w:val="WW8Num30z0"/>
    <w:rPr>
      <w:rFonts w:ascii="Symbol" w:hAnsi="Symbol" w:cs="Symbol" w:hint="default"/>
    </w:rPr>
  </w:style>
  <w:style w:type="character" w:customStyle="1" w:styleId="WW8Num30z1">
    <w:name w:val="WW8Num30z1"/>
    <w:rPr>
      <w:rFonts w:ascii="Courier New" w:hAnsi="Courier New" w:cs="Courier New" w:hint="default"/>
    </w:rPr>
  </w:style>
  <w:style w:type="character" w:customStyle="1" w:styleId="WW8Num30z2">
    <w:name w:val="WW8Num30z2"/>
    <w:rPr>
      <w:rFonts w:ascii="Wingdings" w:hAnsi="Wingdings" w:cs="Wingdings" w:hint="default"/>
    </w:rPr>
  </w:style>
  <w:style w:type="character" w:customStyle="1" w:styleId="WW8Num31z0">
    <w:name w:val="WW8Num31z0"/>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rFonts w:ascii="Symbol" w:hAnsi="Symbol" w:cs="Symbol" w:hint="default"/>
    </w:rPr>
  </w:style>
  <w:style w:type="character" w:customStyle="1" w:styleId="WW8Num33z1">
    <w:name w:val="WW8Num33z1"/>
    <w:rPr>
      <w:rFonts w:ascii="Courier New" w:hAnsi="Courier New" w:cs="Courier New" w:hint="default"/>
    </w:rPr>
  </w:style>
  <w:style w:type="character" w:customStyle="1" w:styleId="WW8Num33z2">
    <w:name w:val="WW8Num33z2"/>
    <w:rPr>
      <w:rFonts w:ascii="Wingdings" w:hAnsi="Wingdings" w:cs="Wingdings" w:hint="default"/>
    </w:rPr>
  </w:style>
  <w:style w:type="character" w:customStyle="1" w:styleId="WW-DefaultParagraphFont">
    <w:name w:val="WW-Default Paragraph Font"/>
  </w:style>
  <w:style w:type="character" w:customStyle="1" w:styleId="WW-DefaultParagraphFont1">
    <w:name w:val="WW-Default Paragraph Font1"/>
  </w:style>
  <w:style w:type="character" w:customStyle="1" w:styleId="HeaderChar">
    <w:name w:val="Header Char"/>
    <w:basedOn w:val="WW-DefaultParagraphFont1"/>
  </w:style>
  <w:style w:type="character" w:customStyle="1" w:styleId="FooterChar">
    <w:name w:val="Footer Char"/>
    <w:basedOn w:val="WW-DefaultParagraphFont1"/>
  </w:style>
  <w:style w:type="character" w:customStyle="1" w:styleId="Heading1Char">
    <w:name w:val="Heading 1 Char"/>
    <w:rPr>
      <w:rFonts w:ascii="Times New Roman" w:eastAsia="Times New Roman" w:hAnsi="Times New Roman" w:cs="Times New Roman"/>
      <w:b/>
      <w:bCs/>
      <w:sz w:val="28"/>
      <w:szCs w:val="28"/>
    </w:rPr>
  </w:style>
  <w:style w:type="character" w:customStyle="1" w:styleId="Heading2Char">
    <w:name w:val="Heading 2 Char"/>
    <w:rPr>
      <w:rFonts w:ascii="Times New Roman" w:eastAsia="Times New Roman" w:hAnsi="Times New Roman" w:cs="Times New Roman"/>
      <w:bCs/>
      <w:sz w:val="24"/>
      <w:szCs w:val="26"/>
      <w:u w:val="single"/>
    </w:rPr>
  </w:style>
  <w:style w:type="character" w:styleId="Hyperlink">
    <w:name w:val="Hyperlink"/>
    <w:uiPriority w:val="99"/>
    <w:rPr>
      <w:color w:val="000080"/>
      <w:u w:val="single"/>
    </w:rPr>
  </w:style>
  <w:style w:type="character" w:styleId="Emphasis">
    <w:name w:val="Emphasis"/>
    <w:qFormat/>
    <w:rPr>
      <w:i/>
      <w:iCs/>
    </w:rPr>
  </w:style>
  <w:style w:type="character" w:customStyle="1" w:styleId="IndexLink">
    <w:name w:val="Index Link"/>
  </w:style>
  <w:style w:type="character" w:customStyle="1" w:styleId="Bullets">
    <w:name w:val="Bullets"/>
    <w:rPr>
      <w:rFonts w:ascii="OpenSymbol" w:eastAsia="OpenSymbol" w:hAnsi="OpenSymbol" w:cs="OpenSymbol"/>
    </w:rPr>
  </w:style>
  <w:style w:type="paragraph" w:customStyle="1" w:styleId="Heading">
    <w:name w:val="Heading"/>
    <w:basedOn w:val="Normal"/>
    <w:next w:val="BodyText"/>
    <w:pPr>
      <w:keepNext/>
      <w:spacing w:before="240" w:after="120"/>
    </w:pPr>
    <w:rPr>
      <w:rFonts w:ascii="Arial" w:eastAsia="Droid Sans" w:hAnsi="Arial" w:cs="DejaVu Sans"/>
      <w:sz w:val="28"/>
      <w:szCs w:val="28"/>
    </w:rPr>
  </w:style>
  <w:style w:type="paragraph" w:styleId="BodyText">
    <w:name w:val="Body Text"/>
    <w:basedOn w:val="Normal"/>
    <w:rPr>
      <w:color w:val="000000"/>
    </w:rPr>
  </w:style>
  <w:style w:type="paragraph" w:styleId="List">
    <w:name w:val="List"/>
    <w:basedOn w:val="BodyText"/>
    <w:rPr>
      <w:rFonts w:cs="DejaVu Sans"/>
    </w:rPr>
  </w:style>
  <w:style w:type="paragraph" w:styleId="Caption">
    <w:name w:val="caption"/>
    <w:basedOn w:val="Normal"/>
    <w:qFormat/>
    <w:pPr>
      <w:suppressLineNumbers/>
      <w:spacing w:before="120" w:after="120"/>
    </w:pPr>
    <w:rPr>
      <w:rFonts w:cs="DejaVu Sans"/>
      <w:i/>
      <w:iCs/>
      <w:szCs w:val="24"/>
    </w:rPr>
  </w:style>
  <w:style w:type="paragraph" w:customStyle="1" w:styleId="Index">
    <w:name w:val="Index"/>
    <w:basedOn w:val="Normal"/>
    <w:pPr>
      <w:suppressLineNumbers/>
    </w:pPr>
    <w:rPr>
      <w:rFonts w:cs="DejaVu Sans"/>
    </w:rPr>
  </w:style>
  <w:style w:type="paragraph" w:styleId="Header">
    <w:name w:val="header"/>
    <w:basedOn w:val="Normal"/>
    <w:pPr>
      <w:tabs>
        <w:tab w:val="center" w:pos="4680"/>
        <w:tab w:val="right" w:pos="9360"/>
      </w:tabs>
      <w:spacing w:line="240" w:lineRule="auto"/>
    </w:pPr>
  </w:style>
  <w:style w:type="paragraph" w:styleId="Footer">
    <w:name w:val="footer"/>
    <w:basedOn w:val="Normal"/>
    <w:pPr>
      <w:tabs>
        <w:tab w:val="center" w:pos="4680"/>
        <w:tab w:val="right" w:pos="9360"/>
      </w:tabs>
      <w:spacing w:line="240" w:lineRule="auto"/>
    </w:pPr>
  </w:style>
  <w:style w:type="paragraph" w:styleId="TOCHeading">
    <w:name w:val="TOC Heading"/>
    <w:basedOn w:val="Heading1"/>
    <w:next w:val="Normal"/>
    <w:uiPriority w:val="39"/>
    <w:qFormat/>
    <w:pPr>
      <w:numPr>
        <w:numId w:val="0"/>
      </w:numPr>
      <w:suppressAutoHyphens w:val="0"/>
      <w:spacing w:before="240" w:line="252" w:lineRule="auto"/>
      <w:jc w:val="left"/>
    </w:pPr>
    <w:rPr>
      <w:rFonts w:ascii="Calibri Light" w:hAnsi="Calibri Light"/>
      <w:b w:val="0"/>
      <w:bCs w:val="0"/>
      <w:color w:val="2F5496"/>
      <w:sz w:val="32"/>
      <w:szCs w:val="32"/>
      <w:lang w:val="en-US"/>
    </w:rPr>
  </w:style>
  <w:style w:type="paragraph" w:styleId="TOC1">
    <w:name w:val="toc 1"/>
    <w:basedOn w:val="Normal"/>
    <w:next w:val="Normal"/>
    <w:uiPriority w:val="39"/>
  </w:style>
  <w:style w:type="paragraph" w:customStyle="1" w:styleId="TableContents">
    <w:name w:val="Table Contents"/>
    <w:basedOn w:val="Normal"/>
    <w:pPr>
      <w:suppressLineNumbers/>
    </w:pPr>
    <w:rPr>
      <w:rFonts w:eastAsia="Times New Roman"/>
    </w:rPr>
  </w:style>
  <w:style w:type="paragraph" w:styleId="TOC2">
    <w:name w:val="toc 2"/>
    <w:basedOn w:val="Normal"/>
    <w:next w:val="Normal"/>
    <w:uiPriority w:val="39"/>
    <w:pPr>
      <w:ind w:left="240"/>
    </w:pPr>
  </w:style>
  <w:style w:type="paragraph" w:styleId="NormalWeb">
    <w:name w:val="Normal (Web)"/>
    <w:basedOn w:val="Normal"/>
    <w:uiPriority w:val="99"/>
    <w:pPr>
      <w:suppressAutoHyphens w:val="0"/>
      <w:spacing w:before="280" w:after="280" w:line="240" w:lineRule="auto"/>
      <w:jc w:val="left"/>
    </w:pPr>
    <w:rPr>
      <w:rFonts w:eastAsia="Times New Roman"/>
      <w:szCs w:val="24"/>
      <w:lang w:val="en-US"/>
    </w:rPr>
  </w:style>
  <w:style w:type="paragraph" w:styleId="TOC3">
    <w:name w:val="toc 3"/>
    <w:basedOn w:val="Index"/>
    <w:uiPriority w:val="39"/>
    <w:pPr>
      <w:tabs>
        <w:tab w:val="right" w:leader="dot" w:pos="9072"/>
      </w:tabs>
      <w:ind w:left="566"/>
    </w:pPr>
  </w:style>
  <w:style w:type="paragraph" w:styleId="TOC4">
    <w:name w:val="toc 4"/>
    <w:basedOn w:val="Index"/>
    <w:pPr>
      <w:tabs>
        <w:tab w:val="right" w:leader="dot" w:pos="8789"/>
      </w:tabs>
      <w:ind w:left="849"/>
    </w:pPr>
  </w:style>
  <w:style w:type="paragraph" w:styleId="TOC5">
    <w:name w:val="toc 5"/>
    <w:basedOn w:val="Index"/>
    <w:pPr>
      <w:tabs>
        <w:tab w:val="right" w:leader="dot" w:pos="8506"/>
      </w:tabs>
      <w:ind w:left="1132"/>
    </w:pPr>
  </w:style>
  <w:style w:type="paragraph" w:styleId="TOC6">
    <w:name w:val="toc 6"/>
    <w:basedOn w:val="Index"/>
    <w:pPr>
      <w:tabs>
        <w:tab w:val="right" w:leader="dot" w:pos="8223"/>
      </w:tabs>
      <w:ind w:left="1415"/>
    </w:pPr>
  </w:style>
  <w:style w:type="paragraph" w:styleId="TOC7">
    <w:name w:val="toc 7"/>
    <w:basedOn w:val="Index"/>
    <w:pPr>
      <w:tabs>
        <w:tab w:val="right" w:leader="dot" w:pos="7940"/>
      </w:tabs>
      <w:ind w:left="1698"/>
    </w:pPr>
  </w:style>
  <w:style w:type="paragraph" w:styleId="TOC8">
    <w:name w:val="toc 8"/>
    <w:basedOn w:val="Index"/>
    <w:pPr>
      <w:tabs>
        <w:tab w:val="right" w:leader="dot" w:pos="7657"/>
      </w:tabs>
      <w:ind w:left="1981"/>
    </w:pPr>
  </w:style>
  <w:style w:type="paragraph" w:styleId="TOC9">
    <w:name w:val="toc 9"/>
    <w:basedOn w:val="Index"/>
    <w:pPr>
      <w:tabs>
        <w:tab w:val="right" w:leader="dot" w:pos="7374"/>
      </w:tabs>
      <w:ind w:left="2264"/>
    </w:pPr>
  </w:style>
  <w:style w:type="paragraph" w:customStyle="1" w:styleId="Contents10">
    <w:name w:val="Contents 10"/>
    <w:basedOn w:val="Index"/>
    <w:pPr>
      <w:tabs>
        <w:tab w:val="right" w:leader="dot" w:pos="7091"/>
      </w:tabs>
      <w:ind w:left="2547"/>
    </w:pPr>
  </w:style>
  <w:style w:type="paragraph" w:customStyle="1" w:styleId="TableHeading">
    <w:name w:val="Table Heading"/>
    <w:basedOn w:val="TableContents"/>
    <w:pPr>
      <w:jc w:val="center"/>
    </w:pPr>
    <w:rPr>
      <w:b/>
      <w:bCs/>
    </w:rPr>
  </w:style>
  <w:style w:type="paragraph" w:customStyle="1" w:styleId="ContentsHeading">
    <w:name w:val="Contents Heading"/>
    <w:basedOn w:val="Heading"/>
    <w:pPr>
      <w:suppressLineNumbers/>
    </w:pPr>
    <w:rPr>
      <w:b/>
      <w:bCs/>
      <w:sz w:val="32"/>
      <w:szCs w:val="32"/>
    </w:rPr>
  </w:style>
  <w:style w:type="paragraph" w:styleId="BalloonText">
    <w:name w:val="Balloon Text"/>
    <w:basedOn w:val="Normal"/>
    <w:link w:val="BalloonTextChar"/>
    <w:uiPriority w:val="99"/>
    <w:semiHidden/>
    <w:unhideWhenUsed/>
    <w:rsid w:val="00621025"/>
    <w:pPr>
      <w:spacing w:line="240" w:lineRule="auto"/>
    </w:pPr>
    <w:rPr>
      <w:rFonts w:ascii="Cambria" w:eastAsia="新細明體" w:hAnsi="Cambria"/>
      <w:sz w:val="16"/>
      <w:szCs w:val="16"/>
    </w:rPr>
  </w:style>
  <w:style w:type="character" w:customStyle="1" w:styleId="BalloonTextChar">
    <w:name w:val="Balloon Text Char"/>
    <w:link w:val="BalloonText"/>
    <w:uiPriority w:val="99"/>
    <w:semiHidden/>
    <w:rsid w:val="00621025"/>
    <w:rPr>
      <w:rFonts w:ascii="Cambria" w:eastAsia="新細明體" w:hAnsi="Cambria" w:cs="Times New Roman"/>
      <w:sz w:val="16"/>
      <w:szCs w:val="16"/>
      <w:lang w:val="en-GB" w:eastAsia="ar-SA"/>
    </w:rPr>
  </w:style>
  <w:style w:type="paragraph" w:styleId="Revision">
    <w:name w:val="Revision"/>
    <w:hidden/>
    <w:uiPriority w:val="99"/>
    <w:semiHidden/>
    <w:rsid w:val="004C0505"/>
    <w:rPr>
      <w:rFonts w:eastAsia="Calibri"/>
      <w:sz w:val="24"/>
      <w:szCs w:val="22"/>
      <w:lang w:val="en-GB" w:eastAsia="ar-SA"/>
    </w:rPr>
  </w:style>
  <w:style w:type="paragraph" w:styleId="ListParagraph">
    <w:name w:val="List Paragraph"/>
    <w:basedOn w:val="Normal"/>
    <w:uiPriority w:val="34"/>
    <w:qFormat/>
    <w:rsid w:val="00C01F68"/>
    <w:pPr>
      <w:ind w:leftChars="200" w:left="480"/>
    </w:pPr>
  </w:style>
  <w:style w:type="paragraph" w:customStyle="1" w:styleId="fl-widget-title">
    <w:name w:val="fl-widget-title"/>
    <w:basedOn w:val="Normal"/>
    <w:rsid w:val="00FD59CC"/>
    <w:pPr>
      <w:suppressAutoHyphens w:val="0"/>
      <w:spacing w:before="100" w:beforeAutospacing="1" w:after="100" w:afterAutospacing="1" w:line="240" w:lineRule="auto"/>
      <w:jc w:val="left"/>
    </w:pPr>
    <w:rPr>
      <w:rFonts w:ascii="新細明體" w:eastAsia="新細明體" w:hAnsi="新細明體" w:cs="新細明體"/>
      <w:szCs w:val="24"/>
      <w:lang w:val="en-US" w:eastAsia="zh-TW"/>
    </w:rPr>
  </w:style>
  <w:style w:type="paragraph" w:styleId="NoSpacing">
    <w:name w:val="No Spacing"/>
    <w:link w:val="NoSpacingChar"/>
    <w:uiPriority w:val="1"/>
    <w:qFormat/>
    <w:rsid w:val="00960782"/>
    <w:rPr>
      <w:rFonts w:asciiTheme="minorHAnsi" w:eastAsiaTheme="minorEastAsia" w:hAnsiTheme="minorHAnsi" w:cstheme="minorBidi"/>
      <w:sz w:val="22"/>
      <w:szCs w:val="22"/>
      <w:lang w:eastAsia="en-US"/>
    </w:rPr>
  </w:style>
  <w:style w:type="character" w:customStyle="1" w:styleId="NoSpacingChar">
    <w:name w:val="No Spacing Char"/>
    <w:basedOn w:val="DefaultParagraphFont"/>
    <w:link w:val="NoSpacing"/>
    <w:uiPriority w:val="1"/>
    <w:rsid w:val="00960782"/>
    <w:rPr>
      <w:rFonts w:asciiTheme="minorHAnsi" w:eastAsiaTheme="minorEastAsia"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772399">
      <w:bodyDiv w:val="1"/>
      <w:marLeft w:val="0"/>
      <w:marRight w:val="0"/>
      <w:marTop w:val="0"/>
      <w:marBottom w:val="0"/>
      <w:divBdr>
        <w:top w:val="none" w:sz="0" w:space="0" w:color="auto"/>
        <w:left w:val="none" w:sz="0" w:space="0" w:color="auto"/>
        <w:bottom w:val="none" w:sz="0" w:space="0" w:color="auto"/>
        <w:right w:val="none" w:sz="0" w:space="0" w:color="auto"/>
      </w:divBdr>
      <w:divsChild>
        <w:div w:id="2973257">
          <w:marLeft w:val="0"/>
          <w:marRight w:val="0"/>
          <w:marTop w:val="0"/>
          <w:marBottom w:val="0"/>
          <w:divBdr>
            <w:top w:val="none" w:sz="0" w:space="0" w:color="auto"/>
            <w:left w:val="none" w:sz="0" w:space="0" w:color="auto"/>
            <w:bottom w:val="none" w:sz="0" w:space="0" w:color="auto"/>
            <w:right w:val="none" w:sz="0" w:space="0" w:color="auto"/>
          </w:divBdr>
        </w:div>
        <w:div w:id="1231237705">
          <w:marLeft w:val="0"/>
          <w:marRight w:val="0"/>
          <w:marTop w:val="0"/>
          <w:marBottom w:val="0"/>
          <w:divBdr>
            <w:top w:val="none" w:sz="0" w:space="0" w:color="auto"/>
            <w:left w:val="none" w:sz="0" w:space="0" w:color="auto"/>
            <w:bottom w:val="none" w:sz="0" w:space="0" w:color="auto"/>
            <w:right w:val="none" w:sz="0" w:space="0" w:color="auto"/>
          </w:divBdr>
        </w:div>
        <w:div w:id="537746374">
          <w:marLeft w:val="0"/>
          <w:marRight w:val="0"/>
          <w:marTop w:val="0"/>
          <w:marBottom w:val="0"/>
          <w:divBdr>
            <w:top w:val="none" w:sz="0" w:space="0" w:color="auto"/>
            <w:left w:val="none" w:sz="0" w:space="0" w:color="auto"/>
            <w:bottom w:val="none" w:sz="0" w:space="0" w:color="auto"/>
            <w:right w:val="none" w:sz="0" w:space="0" w:color="auto"/>
          </w:divBdr>
        </w:div>
        <w:div w:id="1877808052">
          <w:marLeft w:val="0"/>
          <w:marRight w:val="0"/>
          <w:marTop w:val="0"/>
          <w:marBottom w:val="0"/>
          <w:divBdr>
            <w:top w:val="none" w:sz="0" w:space="0" w:color="auto"/>
            <w:left w:val="none" w:sz="0" w:space="0" w:color="auto"/>
            <w:bottom w:val="none" w:sz="0" w:space="0" w:color="auto"/>
            <w:right w:val="none" w:sz="0" w:space="0" w:color="auto"/>
          </w:divBdr>
        </w:div>
        <w:div w:id="1696030162">
          <w:marLeft w:val="0"/>
          <w:marRight w:val="0"/>
          <w:marTop w:val="0"/>
          <w:marBottom w:val="0"/>
          <w:divBdr>
            <w:top w:val="none" w:sz="0" w:space="0" w:color="auto"/>
            <w:left w:val="none" w:sz="0" w:space="0" w:color="auto"/>
            <w:bottom w:val="none" w:sz="0" w:space="0" w:color="auto"/>
            <w:right w:val="none" w:sz="0" w:space="0" w:color="auto"/>
          </w:divBdr>
        </w:div>
        <w:div w:id="1771002777">
          <w:marLeft w:val="0"/>
          <w:marRight w:val="0"/>
          <w:marTop w:val="0"/>
          <w:marBottom w:val="0"/>
          <w:divBdr>
            <w:top w:val="none" w:sz="0" w:space="0" w:color="auto"/>
            <w:left w:val="none" w:sz="0" w:space="0" w:color="auto"/>
            <w:bottom w:val="none" w:sz="0" w:space="0" w:color="auto"/>
            <w:right w:val="none" w:sz="0" w:space="0" w:color="auto"/>
          </w:divBdr>
        </w:div>
        <w:div w:id="746071577">
          <w:marLeft w:val="0"/>
          <w:marRight w:val="0"/>
          <w:marTop w:val="0"/>
          <w:marBottom w:val="0"/>
          <w:divBdr>
            <w:top w:val="none" w:sz="0" w:space="0" w:color="auto"/>
            <w:left w:val="none" w:sz="0" w:space="0" w:color="auto"/>
            <w:bottom w:val="none" w:sz="0" w:space="0" w:color="auto"/>
            <w:right w:val="none" w:sz="0" w:space="0" w:color="auto"/>
          </w:divBdr>
        </w:div>
        <w:div w:id="530844434">
          <w:marLeft w:val="0"/>
          <w:marRight w:val="0"/>
          <w:marTop w:val="0"/>
          <w:marBottom w:val="0"/>
          <w:divBdr>
            <w:top w:val="none" w:sz="0" w:space="0" w:color="auto"/>
            <w:left w:val="none" w:sz="0" w:space="0" w:color="auto"/>
            <w:bottom w:val="none" w:sz="0" w:space="0" w:color="auto"/>
            <w:right w:val="none" w:sz="0" w:space="0" w:color="auto"/>
          </w:divBdr>
        </w:div>
        <w:div w:id="1305546061">
          <w:marLeft w:val="0"/>
          <w:marRight w:val="0"/>
          <w:marTop w:val="0"/>
          <w:marBottom w:val="0"/>
          <w:divBdr>
            <w:top w:val="none" w:sz="0" w:space="0" w:color="auto"/>
            <w:left w:val="none" w:sz="0" w:space="0" w:color="auto"/>
            <w:bottom w:val="none" w:sz="0" w:space="0" w:color="auto"/>
            <w:right w:val="none" w:sz="0" w:space="0" w:color="auto"/>
          </w:divBdr>
        </w:div>
        <w:div w:id="1500921717">
          <w:marLeft w:val="0"/>
          <w:marRight w:val="0"/>
          <w:marTop w:val="0"/>
          <w:marBottom w:val="0"/>
          <w:divBdr>
            <w:top w:val="none" w:sz="0" w:space="0" w:color="auto"/>
            <w:left w:val="none" w:sz="0" w:space="0" w:color="auto"/>
            <w:bottom w:val="none" w:sz="0" w:space="0" w:color="auto"/>
            <w:right w:val="none" w:sz="0" w:space="0" w:color="auto"/>
          </w:divBdr>
        </w:div>
      </w:divsChild>
    </w:div>
    <w:div w:id="213278469">
      <w:bodyDiv w:val="1"/>
      <w:marLeft w:val="0"/>
      <w:marRight w:val="0"/>
      <w:marTop w:val="0"/>
      <w:marBottom w:val="0"/>
      <w:divBdr>
        <w:top w:val="none" w:sz="0" w:space="0" w:color="auto"/>
        <w:left w:val="none" w:sz="0" w:space="0" w:color="auto"/>
        <w:bottom w:val="none" w:sz="0" w:space="0" w:color="auto"/>
        <w:right w:val="none" w:sz="0" w:space="0" w:color="auto"/>
      </w:divBdr>
    </w:div>
    <w:div w:id="309484475">
      <w:bodyDiv w:val="1"/>
      <w:marLeft w:val="0"/>
      <w:marRight w:val="0"/>
      <w:marTop w:val="0"/>
      <w:marBottom w:val="0"/>
      <w:divBdr>
        <w:top w:val="none" w:sz="0" w:space="0" w:color="auto"/>
        <w:left w:val="none" w:sz="0" w:space="0" w:color="auto"/>
        <w:bottom w:val="none" w:sz="0" w:space="0" w:color="auto"/>
        <w:right w:val="none" w:sz="0" w:space="0" w:color="auto"/>
      </w:divBdr>
    </w:div>
    <w:div w:id="309604930">
      <w:bodyDiv w:val="1"/>
      <w:marLeft w:val="0"/>
      <w:marRight w:val="0"/>
      <w:marTop w:val="0"/>
      <w:marBottom w:val="0"/>
      <w:divBdr>
        <w:top w:val="none" w:sz="0" w:space="0" w:color="auto"/>
        <w:left w:val="none" w:sz="0" w:space="0" w:color="auto"/>
        <w:bottom w:val="none" w:sz="0" w:space="0" w:color="auto"/>
        <w:right w:val="none" w:sz="0" w:space="0" w:color="auto"/>
      </w:divBdr>
      <w:divsChild>
        <w:div w:id="1353142377">
          <w:marLeft w:val="0"/>
          <w:marRight w:val="0"/>
          <w:marTop w:val="0"/>
          <w:marBottom w:val="0"/>
          <w:divBdr>
            <w:top w:val="none" w:sz="0" w:space="0" w:color="auto"/>
            <w:left w:val="none" w:sz="0" w:space="0" w:color="auto"/>
            <w:bottom w:val="none" w:sz="0" w:space="0" w:color="auto"/>
            <w:right w:val="none" w:sz="0" w:space="0" w:color="auto"/>
          </w:divBdr>
        </w:div>
        <w:div w:id="1864589554">
          <w:marLeft w:val="0"/>
          <w:marRight w:val="0"/>
          <w:marTop w:val="0"/>
          <w:marBottom w:val="0"/>
          <w:divBdr>
            <w:top w:val="none" w:sz="0" w:space="0" w:color="auto"/>
            <w:left w:val="none" w:sz="0" w:space="0" w:color="auto"/>
            <w:bottom w:val="none" w:sz="0" w:space="0" w:color="auto"/>
            <w:right w:val="none" w:sz="0" w:space="0" w:color="auto"/>
          </w:divBdr>
        </w:div>
        <w:div w:id="1179739032">
          <w:marLeft w:val="0"/>
          <w:marRight w:val="0"/>
          <w:marTop w:val="0"/>
          <w:marBottom w:val="0"/>
          <w:divBdr>
            <w:top w:val="none" w:sz="0" w:space="0" w:color="auto"/>
            <w:left w:val="none" w:sz="0" w:space="0" w:color="auto"/>
            <w:bottom w:val="none" w:sz="0" w:space="0" w:color="auto"/>
            <w:right w:val="none" w:sz="0" w:space="0" w:color="auto"/>
          </w:divBdr>
        </w:div>
        <w:div w:id="1697077831">
          <w:marLeft w:val="0"/>
          <w:marRight w:val="0"/>
          <w:marTop w:val="0"/>
          <w:marBottom w:val="0"/>
          <w:divBdr>
            <w:top w:val="none" w:sz="0" w:space="0" w:color="auto"/>
            <w:left w:val="none" w:sz="0" w:space="0" w:color="auto"/>
            <w:bottom w:val="none" w:sz="0" w:space="0" w:color="auto"/>
            <w:right w:val="none" w:sz="0" w:space="0" w:color="auto"/>
          </w:divBdr>
        </w:div>
        <w:div w:id="1862861217">
          <w:marLeft w:val="0"/>
          <w:marRight w:val="0"/>
          <w:marTop w:val="0"/>
          <w:marBottom w:val="0"/>
          <w:divBdr>
            <w:top w:val="none" w:sz="0" w:space="0" w:color="auto"/>
            <w:left w:val="none" w:sz="0" w:space="0" w:color="auto"/>
            <w:bottom w:val="none" w:sz="0" w:space="0" w:color="auto"/>
            <w:right w:val="none" w:sz="0" w:space="0" w:color="auto"/>
          </w:divBdr>
        </w:div>
        <w:div w:id="1996227138">
          <w:marLeft w:val="0"/>
          <w:marRight w:val="0"/>
          <w:marTop w:val="0"/>
          <w:marBottom w:val="0"/>
          <w:divBdr>
            <w:top w:val="none" w:sz="0" w:space="0" w:color="auto"/>
            <w:left w:val="none" w:sz="0" w:space="0" w:color="auto"/>
            <w:bottom w:val="none" w:sz="0" w:space="0" w:color="auto"/>
            <w:right w:val="none" w:sz="0" w:space="0" w:color="auto"/>
          </w:divBdr>
        </w:div>
        <w:div w:id="492524715">
          <w:marLeft w:val="0"/>
          <w:marRight w:val="0"/>
          <w:marTop w:val="0"/>
          <w:marBottom w:val="0"/>
          <w:divBdr>
            <w:top w:val="none" w:sz="0" w:space="0" w:color="auto"/>
            <w:left w:val="none" w:sz="0" w:space="0" w:color="auto"/>
            <w:bottom w:val="none" w:sz="0" w:space="0" w:color="auto"/>
            <w:right w:val="none" w:sz="0" w:space="0" w:color="auto"/>
          </w:divBdr>
        </w:div>
        <w:div w:id="1029994771">
          <w:marLeft w:val="0"/>
          <w:marRight w:val="0"/>
          <w:marTop w:val="0"/>
          <w:marBottom w:val="0"/>
          <w:divBdr>
            <w:top w:val="none" w:sz="0" w:space="0" w:color="auto"/>
            <w:left w:val="none" w:sz="0" w:space="0" w:color="auto"/>
            <w:bottom w:val="none" w:sz="0" w:space="0" w:color="auto"/>
            <w:right w:val="none" w:sz="0" w:space="0" w:color="auto"/>
          </w:divBdr>
        </w:div>
        <w:div w:id="2076733331">
          <w:marLeft w:val="0"/>
          <w:marRight w:val="0"/>
          <w:marTop w:val="0"/>
          <w:marBottom w:val="0"/>
          <w:divBdr>
            <w:top w:val="none" w:sz="0" w:space="0" w:color="auto"/>
            <w:left w:val="none" w:sz="0" w:space="0" w:color="auto"/>
            <w:bottom w:val="none" w:sz="0" w:space="0" w:color="auto"/>
            <w:right w:val="none" w:sz="0" w:space="0" w:color="auto"/>
          </w:divBdr>
        </w:div>
        <w:div w:id="94903551">
          <w:marLeft w:val="0"/>
          <w:marRight w:val="0"/>
          <w:marTop w:val="0"/>
          <w:marBottom w:val="0"/>
          <w:divBdr>
            <w:top w:val="none" w:sz="0" w:space="0" w:color="auto"/>
            <w:left w:val="none" w:sz="0" w:space="0" w:color="auto"/>
            <w:bottom w:val="none" w:sz="0" w:space="0" w:color="auto"/>
            <w:right w:val="none" w:sz="0" w:space="0" w:color="auto"/>
          </w:divBdr>
        </w:div>
      </w:divsChild>
    </w:div>
    <w:div w:id="406415674">
      <w:bodyDiv w:val="1"/>
      <w:marLeft w:val="0"/>
      <w:marRight w:val="0"/>
      <w:marTop w:val="0"/>
      <w:marBottom w:val="0"/>
      <w:divBdr>
        <w:top w:val="none" w:sz="0" w:space="0" w:color="auto"/>
        <w:left w:val="none" w:sz="0" w:space="0" w:color="auto"/>
        <w:bottom w:val="none" w:sz="0" w:space="0" w:color="auto"/>
        <w:right w:val="none" w:sz="0" w:space="0" w:color="auto"/>
      </w:divBdr>
    </w:div>
    <w:div w:id="431828619">
      <w:bodyDiv w:val="1"/>
      <w:marLeft w:val="0"/>
      <w:marRight w:val="0"/>
      <w:marTop w:val="0"/>
      <w:marBottom w:val="0"/>
      <w:divBdr>
        <w:top w:val="none" w:sz="0" w:space="0" w:color="auto"/>
        <w:left w:val="none" w:sz="0" w:space="0" w:color="auto"/>
        <w:bottom w:val="none" w:sz="0" w:space="0" w:color="auto"/>
        <w:right w:val="none" w:sz="0" w:space="0" w:color="auto"/>
      </w:divBdr>
      <w:divsChild>
        <w:div w:id="1298684480">
          <w:marLeft w:val="0"/>
          <w:marRight w:val="0"/>
          <w:marTop w:val="0"/>
          <w:marBottom w:val="0"/>
          <w:divBdr>
            <w:top w:val="none" w:sz="0" w:space="0" w:color="auto"/>
            <w:left w:val="none" w:sz="0" w:space="0" w:color="auto"/>
            <w:bottom w:val="none" w:sz="0" w:space="0" w:color="auto"/>
            <w:right w:val="none" w:sz="0" w:space="0" w:color="auto"/>
          </w:divBdr>
        </w:div>
      </w:divsChild>
    </w:div>
    <w:div w:id="470556292">
      <w:bodyDiv w:val="1"/>
      <w:marLeft w:val="0"/>
      <w:marRight w:val="0"/>
      <w:marTop w:val="0"/>
      <w:marBottom w:val="0"/>
      <w:divBdr>
        <w:top w:val="none" w:sz="0" w:space="0" w:color="auto"/>
        <w:left w:val="none" w:sz="0" w:space="0" w:color="auto"/>
        <w:bottom w:val="none" w:sz="0" w:space="0" w:color="auto"/>
        <w:right w:val="none" w:sz="0" w:space="0" w:color="auto"/>
      </w:divBdr>
      <w:divsChild>
        <w:div w:id="572542955">
          <w:marLeft w:val="0"/>
          <w:marRight w:val="0"/>
          <w:marTop w:val="0"/>
          <w:marBottom w:val="0"/>
          <w:divBdr>
            <w:top w:val="none" w:sz="0" w:space="0" w:color="auto"/>
            <w:left w:val="none" w:sz="0" w:space="0" w:color="auto"/>
            <w:bottom w:val="none" w:sz="0" w:space="0" w:color="auto"/>
            <w:right w:val="none" w:sz="0" w:space="0" w:color="auto"/>
          </w:divBdr>
        </w:div>
        <w:div w:id="1999532345">
          <w:marLeft w:val="0"/>
          <w:marRight w:val="0"/>
          <w:marTop w:val="0"/>
          <w:marBottom w:val="0"/>
          <w:divBdr>
            <w:top w:val="none" w:sz="0" w:space="0" w:color="auto"/>
            <w:left w:val="none" w:sz="0" w:space="0" w:color="auto"/>
            <w:bottom w:val="none" w:sz="0" w:space="0" w:color="auto"/>
            <w:right w:val="none" w:sz="0" w:space="0" w:color="auto"/>
          </w:divBdr>
        </w:div>
        <w:div w:id="1344821284">
          <w:marLeft w:val="0"/>
          <w:marRight w:val="0"/>
          <w:marTop w:val="0"/>
          <w:marBottom w:val="0"/>
          <w:divBdr>
            <w:top w:val="none" w:sz="0" w:space="0" w:color="auto"/>
            <w:left w:val="none" w:sz="0" w:space="0" w:color="auto"/>
            <w:bottom w:val="none" w:sz="0" w:space="0" w:color="auto"/>
            <w:right w:val="none" w:sz="0" w:space="0" w:color="auto"/>
          </w:divBdr>
        </w:div>
        <w:div w:id="1968852100">
          <w:marLeft w:val="0"/>
          <w:marRight w:val="0"/>
          <w:marTop w:val="0"/>
          <w:marBottom w:val="0"/>
          <w:divBdr>
            <w:top w:val="none" w:sz="0" w:space="0" w:color="auto"/>
            <w:left w:val="none" w:sz="0" w:space="0" w:color="auto"/>
            <w:bottom w:val="none" w:sz="0" w:space="0" w:color="auto"/>
            <w:right w:val="none" w:sz="0" w:space="0" w:color="auto"/>
          </w:divBdr>
        </w:div>
        <w:div w:id="2028603392">
          <w:marLeft w:val="0"/>
          <w:marRight w:val="0"/>
          <w:marTop w:val="0"/>
          <w:marBottom w:val="0"/>
          <w:divBdr>
            <w:top w:val="none" w:sz="0" w:space="0" w:color="auto"/>
            <w:left w:val="none" w:sz="0" w:space="0" w:color="auto"/>
            <w:bottom w:val="none" w:sz="0" w:space="0" w:color="auto"/>
            <w:right w:val="none" w:sz="0" w:space="0" w:color="auto"/>
          </w:divBdr>
        </w:div>
        <w:div w:id="1801455068">
          <w:marLeft w:val="0"/>
          <w:marRight w:val="0"/>
          <w:marTop w:val="0"/>
          <w:marBottom w:val="0"/>
          <w:divBdr>
            <w:top w:val="none" w:sz="0" w:space="0" w:color="auto"/>
            <w:left w:val="none" w:sz="0" w:space="0" w:color="auto"/>
            <w:bottom w:val="none" w:sz="0" w:space="0" w:color="auto"/>
            <w:right w:val="none" w:sz="0" w:space="0" w:color="auto"/>
          </w:divBdr>
        </w:div>
        <w:div w:id="1374035990">
          <w:marLeft w:val="0"/>
          <w:marRight w:val="0"/>
          <w:marTop w:val="0"/>
          <w:marBottom w:val="0"/>
          <w:divBdr>
            <w:top w:val="none" w:sz="0" w:space="0" w:color="auto"/>
            <w:left w:val="none" w:sz="0" w:space="0" w:color="auto"/>
            <w:bottom w:val="none" w:sz="0" w:space="0" w:color="auto"/>
            <w:right w:val="none" w:sz="0" w:space="0" w:color="auto"/>
          </w:divBdr>
        </w:div>
        <w:div w:id="1835610864">
          <w:marLeft w:val="0"/>
          <w:marRight w:val="0"/>
          <w:marTop w:val="0"/>
          <w:marBottom w:val="0"/>
          <w:divBdr>
            <w:top w:val="none" w:sz="0" w:space="0" w:color="auto"/>
            <w:left w:val="none" w:sz="0" w:space="0" w:color="auto"/>
            <w:bottom w:val="none" w:sz="0" w:space="0" w:color="auto"/>
            <w:right w:val="none" w:sz="0" w:space="0" w:color="auto"/>
          </w:divBdr>
        </w:div>
        <w:div w:id="1230266002">
          <w:marLeft w:val="0"/>
          <w:marRight w:val="0"/>
          <w:marTop w:val="0"/>
          <w:marBottom w:val="0"/>
          <w:divBdr>
            <w:top w:val="none" w:sz="0" w:space="0" w:color="auto"/>
            <w:left w:val="none" w:sz="0" w:space="0" w:color="auto"/>
            <w:bottom w:val="none" w:sz="0" w:space="0" w:color="auto"/>
            <w:right w:val="none" w:sz="0" w:space="0" w:color="auto"/>
          </w:divBdr>
        </w:div>
        <w:div w:id="895434008">
          <w:marLeft w:val="0"/>
          <w:marRight w:val="0"/>
          <w:marTop w:val="0"/>
          <w:marBottom w:val="0"/>
          <w:divBdr>
            <w:top w:val="none" w:sz="0" w:space="0" w:color="auto"/>
            <w:left w:val="none" w:sz="0" w:space="0" w:color="auto"/>
            <w:bottom w:val="none" w:sz="0" w:space="0" w:color="auto"/>
            <w:right w:val="none" w:sz="0" w:space="0" w:color="auto"/>
          </w:divBdr>
        </w:div>
      </w:divsChild>
    </w:div>
    <w:div w:id="564145478">
      <w:bodyDiv w:val="1"/>
      <w:marLeft w:val="0"/>
      <w:marRight w:val="0"/>
      <w:marTop w:val="0"/>
      <w:marBottom w:val="0"/>
      <w:divBdr>
        <w:top w:val="none" w:sz="0" w:space="0" w:color="auto"/>
        <w:left w:val="none" w:sz="0" w:space="0" w:color="auto"/>
        <w:bottom w:val="none" w:sz="0" w:space="0" w:color="auto"/>
        <w:right w:val="none" w:sz="0" w:space="0" w:color="auto"/>
      </w:divBdr>
    </w:div>
    <w:div w:id="637297353">
      <w:bodyDiv w:val="1"/>
      <w:marLeft w:val="0"/>
      <w:marRight w:val="0"/>
      <w:marTop w:val="0"/>
      <w:marBottom w:val="0"/>
      <w:divBdr>
        <w:top w:val="none" w:sz="0" w:space="0" w:color="auto"/>
        <w:left w:val="none" w:sz="0" w:space="0" w:color="auto"/>
        <w:bottom w:val="none" w:sz="0" w:space="0" w:color="auto"/>
        <w:right w:val="none" w:sz="0" w:space="0" w:color="auto"/>
      </w:divBdr>
    </w:div>
    <w:div w:id="675889082">
      <w:bodyDiv w:val="1"/>
      <w:marLeft w:val="0"/>
      <w:marRight w:val="0"/>
      <w:marTop w:val="0"/>
      <w:marBottom w:val="0"/>
      <w:divBdr>
        <w:top w:val="none" w:sz="0" w:space="0" w:color="auto"/>
        <w:left w:val="none" w:sz="0" w:space="0" w:color="auto"/>
        <w:bottom w:val="none" w:sz="0" w:space="0" w:color="auto"/>
        <w:right w:val="none" w:sz="0" w:space="0" w:color="auto"/>
      </w:divBdr>
    </w:div>
    <w:div w:id="691340979">
      <w:bodyDiv w:val="1"/>
      <w:marLeft w:val="0"/>
      <w:marRight w:val="0"/>
      <w:marTop w:val="0"/>
      <w:marBottom w:val="0"/>
      <w:divBdr>
        <w:top w:val="none" w:sz="0" w:space="0" w:color="auto"/>
        <w:left w:val="none" w:sz="0" w:space="0" w:color="auto"/>
        <w:bottom w:val="none" w:sz="0" w:space="0" w:color="auto"/>
        <w:right w:val="none" w:sz="0" w:space="0" w:color="auto"/>
      </w:divBdr>
    </w:div>
    <w:div w:id="790783156">
      <w:bodyDiv w:val="1"/>
      <w:marLeft w:val="0"/>
      <w:marRight w:val="0"/>
      <w:marTop w:val="0"/>
      <w:marBottom w:val="0"/>
      <w:divBdr>
        <w:top w:val="none" w:sz="0" w:space="0" w:color="auto"/>
        <w:left w:val="none" w:sz="0" w:space="0" w:color="auto"/>
        <w:bottom w:val="none" w:sz="0" w:space="0" w:color="auto"/>
        <w:right w:val="none" w:sz="0" w:space="0" w:color="auto"/>
      </w:divBdr>
    </w:div>
    <w:div w:id="854419389">
      <w:bodyDiv w:val="1"/>
      <w:marLeft w:val="0"/>
      <w:marRight w:val="0"/>
      <w:marTop w:val="0"/>
      <w:marBottom w:val="0"/>
      <w:divBdr>
        <w:top w:val="none" w:sz="0" w:space="0" w:color="auto"/>
        <w:left w:val="none" w:sz="0" w:space="0" w:color="auto"/>
        <w:bottom w:val="none" w:sz="0" w:space="0" w:color="auto"/>
        <w:right w:val="none" w:sz="0" w:space="0" w:color="auto"/>
      </w:divBdr>
      <w:divsChild>
        <w:div w:id="1969239361">
          <w:marLeft w:val="0"/>
          <w:marRight w:val="0"/>
          <w:marTop w:val="0"/>
          <w:marBottom w:val="0"/>
          <w:divBdr>
            <w:top w:val="none" w:sz="0" w:space="0" w:color="auto"/>
            <w:left w:val="none" w:sz="0" w:space="0" w:color="auto"/>
            <w:bottom w:val="none" w:sz="0" w:space="0" w:color="auto"/>
            <w:right w:val="none" w:sz="0" w:space="0" w:color="auto"/>
          </w:divBdr>
          <w:divsChild>
            <w:div w:id="54623320">
              <w:marLeft w:val="300"/>
              <w:marRight w:val="300"/>
              <w:marTop w:val="300"/>
              <w:marBottom w:val="300"/>
              <w:divBdr>
                <w:top w:val="none" w:sz="0" w:space="0" w:color="auto"/>
                <w:left w:val="none" w:sz="0" w:space="0" w:color="auto"/>
                <w:bottom w:val="none" w:sz="0" w:space="0" w:color="auto"/>
                <w:right w:val="none" w:sz="0" w:space="0" w:color="auto"/>
              </w:divBdr>
              <w:divsChild>
                <w:div w:id="1364213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5611077">
          <w:marLeft w:val="0"/>
          <w:marRight w:val="0"/>
          <w:marTop w:val="0"/>
          <w:marBottom w:val="0"/>
          <w:divBdr>
            <w:top w:val="none" w:sz="0" w:space="0" w:color="auto"/>
            <w:left w:val="none" w:sz="0" w:space="0" w:color="auto"/>
            <w:bottom w:val="none" w:sz="0" w:space="0" w:color="auto"/>
            <w:right w:val="none" w:sz="0" w:space="0" w:color="auto"/>
          </w:divBdr>
          <w:divsChild>
            <w:div w:id="1977759251">
              <w:marLeft w:val="300"/>
              <w:marRight w:val="300"/>
              <w:marTop w:val="300"/>
              <w:marBottom w:val="300"/>
              <w:divBdr>
                <w:top w:val="none" w:sz="0" w:space="0" w:color="auto"/>
                <w:left w:val="none" w:sz="0" w:space="0" w:color="auto"/>
                <w:bottom w:val="none" w:sz="0" w:space="0" w:color="auto"/>
                <w:right w:val="none" w:sz="0" w:space="0" w:color="auto"/>
              </w:divBdr>
              <w:divsChild>
                <w:div w:id="381754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5111536">
      <w:bodyDiv w:val="1"/>
      <w:marLeft w:val="0"/>
      <w:marRight w:val="0"/>
      <w:marTop w:val="0"/>
      <w:marBottom w:val="0"/>
      <w:divBdr>
        <w:top w:val="none" w:sz="0" w:space="0" w:color="auto"/>
        <w:left w:val="none" w:sz="0" w:space="0" w:color="auto"/>
        <w:bottom w:val="none" w:sz="0" w:space="0" w:color="auto"/>
        <w:right w:val="none" w:sz="0" w:space="0" w:color="auto"/>
      </w:divBdr>
      <w:divsChild>
        <w:div w:id="1936285118">
          <w:marLeft w:val="0"/>
          <w:marRight w:val="0"/>
          <w:marTop w:val="0"/>
          <w:marBottom w:val="0"/>
          <w:divBdr>
            <w:top w:val="none" w:sz="0" w:space="0" w:color="auto"/>
            <w:left w:val="none" w:sz="0" w:space="0" w:color="auto"/>
            <w:bottom w:val="none" w:sz="0" w:space="0" w:color="auto"/>
            <w:right w:val="none" w:sz="0" w:space="0" w:color="auto"/>
          </w:divBdr>
          <w:divsChild>
            <w:div w:id="948127422">
              <w:marLeft w:val="300"/>
              <w:marRight w:val="300"/>
              <w:marTop w:val="300"/>
              <w:marBottom w:val="300"/>
              <w:divBdr>
                <w:top w:val="none" w:sz="0" w:space="0" w:color="auto"/>
                <w:left w:val="none" w:sz="0" w:space="0" w:color="auto"/>
                <w:bottom w:val="none" w:sz="0" w:space="0" w:color="auto"/>
                <w:right w:val="none" w:sz="0" w:space="0" w:color="auto"/>
              </w:divBdr>
              <w:divsChild>
                <w:div w:id="1970893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3187535">
          <w:marLeft w:val="0"/>
          <w:marRight w:val="0"/>
          <w:marTop w:val="0"/>
          <w:marBottom w:val="0"/>
          <w:divBdr>
            <w:top w:val="none" w:sz="0" w:space="0" w:color="auto"/>
            <w:left w:val="none" w:sz="0" w:space="0" w:color="auto"/>
            <w:bottom w:val="none" w:sz="0" w:space="0" w:color="auto"/>
            <w:right w:val="none" w:sz="0" w:space="0" w:color="auto"/>
          </w:divBdr>
          <w:divsChild>
            <w:div w:id="2109351591">
              <w:marLeft w:val="300"/>
              <w:marRight w:val="300"/>
              <w:marTop w:val="300"/>
              <w:marBottom w:val="300"/>
              <w:divBdr>
                <w:top w:val="none" w:sz="0" w:space="0" w:color="auto"/>
                <w:left w:val="none" w:sz="0" w:space="0" w:color="auto"/>
                <w:bottom w:val="none" w:sz="0" w:space="0" w:color="auto"/>
                <w:right w:val="none" w:sz="0" w:space="0" w:color="auto"/>
              </w:divBdr>
              <w:divsChild>
                <w:div w:id="1410423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4826181">
      <w:bodyDiv w:val="1"/>
      <w:marLeft w:val="0"/>
      <w:marRight w:val="0"/>
      <w:marTop w:val="0"/>
      <w:marBottom w:val="0"/>
      <w:divBdr>
        <w:top w:val="none" w:sz="0" w:space="0" w:color="auto"/>
        <w:left w:val="none" w:sz="0" w:space="0" w:color="auto"/>
        <w:bottom w:val="none" w:sz="0" w:space="0" w:color="auto"/>
        <w:right w:val="none" w:sz="0" w:space="0" w:color="auto"/>
      </w:divBdr>
    </w:div>
    <w:div w:id="1007295811">
      <w:bodyDiv w:val="1"/>
      <w:marLeft w:val="0"/>
      <w:marRight w:val="0"/>
      <w:marTop w:val="0"/>
      <w:marBottom w:val="0"/>
      <w:divBdr>
        <w:top w:val="none" w:sz="0" w:space="0" w:color="auto"/>
        <w:left w:val="none" w:sz="0" w:space="0" w:color="auto"/>
        <w:bottom w:val="none" w:sz="0" w:space="0" w:color="auto"/>
        <w:right w:val="none" w:sz="0" w:space="0" w:color="auto"/>
      </w:divBdr>
    </w:div>
    <w:div w:id="1254557252">
      <w:bodyDiv w:val="1"/>
      <w:marLeft w:val="0"/>
      <w:marRight w:val="0"/>
      <w:marTop w:val="0"/>
      <w:marBottom w:val="0"/>
      <w:divBdr>
        <w:top w:val="none" w:sz="0" w:space="0" w:color="auto"/>
        <w:left w:val="none" w:sz="0" w:space="0" w:color="auto"/>
        <w:bottom w:val="none" w:sz="0" w:space="0" w:color="auto"/>
        <w:right w:val="none" w:sz="0" w:space="0" w:color="auto"/>
      </w:divBdr>
      <w:divsChild>
        <w:div w:id="899898893">
          <w:marLeft w:val="547"/>
          <w:marRight w:val="0"/>
          <w:marTop w:val="200"/>
          <w:marBottom w:val="0"/>
          <w:divBdr>
            <w:top w:val="none" w:sz="0" w:space="0" w:color="auto"/>
            <w:left w:val="none" w:sz="0" w:space="0" w:color="auto"/>
            <w:bottom w:val="none" w:sz="0" w:space="0" w:color="auto"/>
            <w:right w:val="none" w:sz="0" w:space="0" w:color="auto"/>
          </w:divBdr>
        </w:div>
      </w:divsChild>
    </w:div>
    <w:div w:id="1298299923">
      <w:bodyDiv w:val="1"/>
      <w:marLeft w:val="0"/>
      <w:marRight w:val="0"/>
      <w:marTop w:val="0"/>
      <w:marBottom w:val="0"/>
      <w:divBdr>
        <w:top w:val="none" w:sz="0" w:space="0" w:color="auto"/>
        <w:left w:val="none" w:sz="0" w:space="0" w:color="auto"/>
        <w:bottom w:val="none" w:sz="0" w:space="0" w:color="auto"/>
        <w:right w:val="none" w:sz="0" w:space="0" w:color="auto"/>
      </w:divBdr>
      <w:divsChild>
        <w:div w:id="1313414594">
          <w:marLeft w:val="547"/>
          <w:marRight w:val="0"/>
          <w:marTop w:val="200"/>
          <w:marBottom w:val="0"/>
          <w:divBdr>
            <w:top w:val="none" w:sz="0" w:space="0" w:color="auto"/>
            <w:left w:val="none" w:sz="0" w:space="0" w:color="auto"/>
            <w:bottom w:val="none" w:sz="0" w:space="0" w:color="auto"/>
            <w:right w:val="none" w:sz="0" w:space="0" w:color="auto"/>
          </w:divBdr>
        </w:div>
        <w:div w:id="1673028242">
          <w:marLeft w:val="547"/>
          <w:marRight w:val="0"/>
          <w:marTop w:val="200"/>
          <w:marBottom w:val="0"/>
          <w:divBdr>
            <w:top w:val="none" w:sz="0" w:space="0" w:color="auto"/>
            <w:left w:val="none" w:sz="0" w:space="0" w:color="auto"/>
            <w:bottom w:val="none" w:sz="0" w:space="0" w:color="auto"/>
            <w:right w:val="none" w:sz="0" w:space="0" w:color="auto"/>
          </w:divBdr>
        </w:div>
        <w:div w:id="1430807201">
          <w:marLeft w:val="547"/>
          <w:marRight w:val="0"/>
          <w:marTop w:val="200"/>
          <w:marBottom w:val="0"/>
          <w:divBdr>
            <w:top w:val="none" w:sz="0" w:space="0" w:color="auto"/>
            <w:left w:val="none" w:sz="0" w:space="0" w:color="auto"/>
            <w:bottom w:val="none" w:sz="0" w:space="0" w:color="auto"/>
            <w:right w:val="none" w:sz="0" w:space="0" w:color="auto"/>
          </w:divBdr>
        </w:div>
        <w:div w:id="1293634481">
          <w:marLeft w:val="547"/>
          <w:marRight w:val="0"/>
          <w:marTop w:val="200"/>
          <w:marBottom w:val="0"/>
          <w:divBdr>
            <w:top w:val="none" w:sz="0" w:space="0" w:color="auto"/>
            <w:left w:val="none" w:sz="0" w:space="0" w:color="auto"/>
            <w:bottom w:val="none" w:sz="0" w:space="0" w:color="auto"/>
            <w:right w:val="none" w:sz="0" w:space="0" w:color="auto"/>
          </w:divBdr>
        </w:div>
        <w:div w:id="1117523068">
          <w:marLeft w:val="547"/>
          <w:marRight w:val="0"/>
          <w:marTop w:val="200"/>
          <w:marBottom w:val="0"/>
          <w:divBdr>
            <w:top w:val="none" w:sz="0" w:space="0" w:color="auto"/>
            <w:left w:val="none" w:sz="0" w:space="0" w:color="auto"/>
            <w:bottom w:val="none" w:sz="0" w:space="0" w:color="auto"/>
            <w:right w:val="none" w:sz="0" w:space="0" w:color="auto"/>
          </w:divBdr>
        </w:div>
        <w:div w:id="841555305">
          <w:marLeft w:val="547"/>
          <w:marRight w:val="0"/>
          <w:marTop w:val="200"/>
          <w:marBottom w:val="0"/>
          <w:divBdr>
            <w:top w:val="none" w:sz="0" w:space="0" w:color="auto"/>
            <w:left w:val="none" w:sz="0" w:space="0" w:color="auto"/>
            <w:bottom w:val="none" w:sz="0" w:space="0" w:color="auto"/>
            <w:right w:val="none" w:sz="0" w:space="0" w:color="auto"/>
          </w:divBdr>
        </w:div>
      </w:divsChild>
    </w:div>
    <w:div w:id="1363246893">
      <w:bodyDiv w:val="1"/>
      <w:marLeft w:val="0"/>
      <w:marRight w:val="0"/>
      <w:marTop w:val="0"/>
      <w:marBottom w:val="0"/>
      <w:divBdr>
        <w:top w:val="none" w:sz="0" w:space="0" w:color="auto"/>
        <w:left w:val="none" w:sz="0" w:space="0" w:color="auto"/>
        <w:bottom w:val="none" w:sz="0" w:space="0" w:color="auto"/>
        <w:right w:val="none" w:sz="0" w:space="0" w:color="auto"/>
      </w:divBdr>
      <w:divsChild>
        <w:div w:id="773790885">
          <w:marLeft w:val="0"/>
          <w:marRight w:val="0"/>
          <w:marTop w:val="0"/>
          <w:marBottom w:val="0"/>
          <w:divBdr>
            <w:top w:val="none" w:sz="0" w:space="0" w:color="auto"/>
            <w:left w:val="none" w:sz="0" w:space="0" w:color="auto"/>
            <w:bottom w:val="none" w:sz="0" w:space="0" w:color="auto"/>
            <w:right w:val="none" w:sz="0" w:space="0" w:color="auto"/>
          </w:divBdr>
        </w:div>
        <w:div w:id="34621737">
          <w:marLeft w:val="0"/>
          <w:marRight w:val="0"/>
          <w:marTop w:val="0"/>
          <w:marBottom w:val="0"/>
          <w:divBdr>
            <w:top w:val="none" w:sz="0" w:space="0" w:color="auto"/>
            <w:left w:val="none" w:sz="0" w:space="0" w:color="auto"/>
            <w:bottom w:val="none" w:sz="0" w:space="0" w:color="auto"/>
            <w:right w:val="none" w:sz="0" w:space="0" w:color="auto"/>
          </w:divBdr>
        </w:div>
        <w:div w:id="945576610">
          <w:marLeft w:val="0"/>
          <w:marRight w:val="0"/>
          <w:marTop w:val="0"/>
          <w:marBottom w:val="0"/>
          <w:divBdr>
            <w:top w:val="none" w:sz="0" w:space="0" w:color="auto"/>
            <w:left w:val="none" w:sz="0" w:space="0" w:color="auto"/>
            <w:bottom w:val="none" w:sz="0" w:space="0" w:color="auto"/>
            <w:right w:val="none" w:sz="0" w:space="0" w:color="auto"/>
          </w:divBdr>
        </w:div>
        <w:div w:id="255212121">
          <w:marLeft w:val="0"/>
          <w:marRight w:val="0"/>
          <w:marTop w:val="0"/>
          <w:marBottom w:val="0"/>
          <w:divBdr>
            <w:top w:val="none" w:sz="0" w:space="0" w:color="auto"/>
            <w:left w:val="none" w:sz="0" w:space="0" w:color="auto"/>
            <w:bottom w:val="none" w:sz="0" w:space="0" w:color="auto"/>
            <w:right w:val="none" w:sz="0" w:space="0" w:color="auto"/>
          </w:divBdr>
        </w:div>
        <w:div w:id="2109498134">
          <w:marLeft w:val="0"/>
          <w:marRight w:val="0"/>
          <w:marTop w:val="0"/>
          <w:marBottom w:val="0"/>
          <w:divBdr>
            <w:top w:val="none" w:sz="0" w:space="0" w:color="auto"/>
            <w:left w:val="none" w:sz="0" w:space="0" w:color="auto"/>
            <w:bottom w:val="none" w:sz="0" w:space="0" w:color="auto"/>
            <w:right w:val="none" w:sz="0" w:space="0" w:color="auto"/>
          </w:divBdr>
        </w:div>
        <w:div w:id="1654524892">
          <w:marLeft w:val="0"/>
          <w:marRight w:val="0"/>
          <w:marTop w:val="0"/>
          <w:marBottom w:val="0"/>
          <w:divBdr>
            <w:top w:val="none" w:sz="0" w:space="0" w:color="auto"/>
            <w:left w:val="none" w:sz="0" w:space="0" w:color="auto"/>
            <w:bottom w:val="none" w:sz="0" w:space="0" w:color="auto"/>
            <w:right w:val="none" w:sz="0" w:space="0" w:color="auto"/>
          </w:divBdr>
        </w:div>
        <w:div w:id="1875800882">
          <w:marLeft w:val="0"/>
          <w:marRight w:val="0"/>
          <w:marTop w:val="0"/>
          <w:marBottom w:val="0"/>
          <w:divBdr>
            <w:top w:val="none" w:sz="0" w:space="0" w:color="auto"/>
            <w:left w:val="none" w:sz="0" w:space="0" w:color="auto"/>
            <w:bottom w:val="none" w:sz="0" w:space="0" w:color="auto"/>
            <w:right w:val="none" w:sz="0" w:space="0" w:color="auto"/>
          </w:divBdr>
        </w:div>
        <w:div w:id="1884705237">
          <w:marLeft w:val="0"/>
          <w:marRight w:val="0"/>
          <w:marTop w:val="0"/>
          <w:marBottom w:val="0"/>
          <w:divBdr>
            <w:top w:val="none" w:sz="0" w:space="0" w:color="auto"/>
            <w:left w:val="none" w:sz="0" w:space="0" w:color="auto"/>
            <w:bottom w:val="none" w:sz="0" w:space="0" w:color="auto"/>
            <w:right w:val="none" w:sz="0" w:space="0" w:color="auto"/>
          </w:divBdr>
        </w:div>
        <w:div w:id="1828129944">
          <w:marLeft w:val="0"/>
          <w:marRight w:val="0"/>
          <w:marTop w:val="0"/>
          <w:marBottom w:val="0"/>
          <w:divBdr>
            <w:top w:val="none" w:sz="0" w:space="0" w:color="auto"/>
            <w:left w:val="none" w:sz="0" w:space="0" w:color="auto"/>
            <w:bottom w:val="none" w:sz="0" w:space="0" w:color="auto"/>
            <w:right w:val="none" w:sz="0" w:space="0" w:color="auto"/>
          </w:divBdr>
        </w:div>
        <w:div w:id="976489533">
          <w:marLeft w:val="0"/>
          <w:marRight w:val="0"/>
          <w:marTop w:val="0"/>
          <w:marBottom w:val="0"/>
          <w:divBdr>
            <w:top w:val="none" w:sz="0" w:space="0" w:color="auto"/>
            <w:left w:val="none" w:sz="0" w:space="0" w:color="auto"/>
            <w:bottom w:val="none" w:sz="0" w:space="0" w:color="auto"/>
            <w:right w:val="none" w:sz="0" w:space="0" w:color="auto"/>
          </w:divBdr>
        </w:div>
      </w:divsChild>
    </w:div>
    <w:div w:id="1511067139">
      <w:bodyDiv w:val="1"/>
      <w:marLeft w:val="0"/>
      <w:marRight w:val="0"/>
      <w:marTop w:val="0"/>
      <w:marBottom w:val="0"/>
      <w:divBdr>
        <w:top w:val="none" w:sz="0" w:space="0" w:color="auto"/>
        <w:left w:val="none" w:sz="0" w:space="0" w:color="auto"/>
        <w:bottom w:val="none" w:sz="0" w:space="0" w:color="auto"/>
        <w:right w:val="none" w:sz="0" w:space="0" w:color="auto"/>
      </w:divBdr>
      <w:divsChild>
        <w:div w:id="885608540">
          <w:marLeft w:val="0"/>
          <w:marRight w:val="0"/>
          <w:marTop w:val="0"/>
          <w:marBottom w:val="0"/>
          <w:divBdr>
            <w:top w:val="none" w:sz="0" w:space="0" w:color="auto"/>
            <w:left w:val="none" w:sz="0" w:space="0" w:color="auto"/>
            <w:bottom w:val="none" w:sz="0" w:space="0" w:color="auto"/>
            <w:right w:val="none" w:sz="0" w:space="0" w:color="auto"/>
          </w:divBdr>
        </w:div>
      </w:divsChild>
    </w:div>
    <w:div w:id="1559247663">
      <w:bodyDiv w:val="1"/>
      <w:marLeft w:val="0"/>
      <w:marRight w:val="0"/>
      <w:marTop w:val="0"/>
      <w:marBottom w:val="0"/>
      <w:divBdr>
        <w:top w:val="none" w:sz="0" w:space="0" w:color="auto"/>
        <w:left w:val="none" w:sz="0" w:space="0" w:color="auto"/>
        <w:bottom w:val="none" w:sz="0" w:space="0" w:color="auto"/>
        <w:right w:val="none" w:sz="0" w:space="0" w:color="auto"/>
      </w:divBdr>
    </w:div>
    <w:div w:id="1583486188">
      <w:bodyDiv w:val="1"/>
      <w:marLeft w:val="0"/>
      <w:marRight w:val="0"/>
      <w:marTop w:val="0"/>
      <w:marBottom w:val="0"/>
      <w:divBdr>
        <w:top w:val="none" w:sz="0" w:space="0" w:color="auto"/>
        <w:left w:val="none" w:sz="0" w:space="0" w:color="auto"/>
        <w:bottom w:val="none" w:sz="0" w:space="0" w:color="auto"/>
        <w:right w:val="none" w:sz="0" w:space="0" w:color="auto"/>
      </w:divBdr>
    </w:div>
    <w:div w:id="1583831011">
      <w:bodyDiv w:val="1"/>
      <w:marLeft w:val="0"/>
      <w:marRight w:val="0"/>
      <w:marTop w:val="0"/>
      <w:marBottom w:val="0"/>
      <w:divBdr>
        <w:top w:val="none" w:sz="0" w:space="0" w:color="auto"/>
        <w:left w:val="none" w:sz="0" w:space="0" w:color="auto"/>
        <w:bottom w:val="none" w:sz="0" w:space="0" w:color="auto"/>
        <w:right w:val="none" w:sz="0" w:space="0" w:color="auto"/>
      </w:divBdr>
    </w:div>
    <w:div w:id="1714424023">
      <w:bodyDiv w:val="1"/>
      <w:marLeft w:val="0"/>
      <w:marRight w:val="0"/>
      <w:marTop w:val="0"/>
      <w:marBottom w:val="0"/>
      <w:divBdr>
        <w:top w:val="none" w:sz="0" w:space="0" w:color="auto"/>
        <w:left w:val="none" w:sz="0" w:space="0" w:color="auto"/>
        <w:bottom w:val="none" w:sz="0" w:space="0" w:color="auto"/>
        <w:right w:val="none" w:sz="0" w:space="0" w:color="auto"/>
      </w:divBdr>
    </w:div>
    <w:div w:id="1787891678">
      <w:bodyDiv w:val="1"/>
      <w:marLeft w:val="0"/>
      <w:marRight w:val="0"/>
      <w:marTop w:val="0"/>
      <w:marBottom w:val="0"/>
      <w:divBdr>
        <w:top w:val="none" w:sz="0" w:space="0" w:color="auto"/>
        <w:left w:val="none" w:sz="0" w:space="0" w:color="auto"/>
        <w:bottom w:val="none" w:sz="0" w:space="0" w:color="auto"/>
        <w:right w:val="none" w:sz="0" w:space="0" w:color="auto"/>
      </w:divBdr>
    </w:div>
    <w:div w:id="1858420191">
      <w:bodyDiv w:val="1"/>
      <w:marLeft w:val="0"/>
      <w:marRight w:val="0"/>
      <w:marTop w:val="0"/>
      <w:marBottom w:val="0"/>
      <w:divBdr>
        <w:top w:val="none" w:sz="0" w:space="0" w:color="auto"/>
        <w:left w:val="none" w:sz="0" w:space="0" w:color="auto"/>
        <w:bottom w:val="none" w:sz="0" w:space="0" w:color="auto"/>
        <w:right w:val="none" w:sz="0" w:space="0" w:color="auto"/>
      </w:divBdr>
    </w:div>
    <w:div w:id="1959947652">
      <w:bodyDiv w:val="1"/>
      <w:marLeft w:val="0"/>
      <w:marRight w:val="0"/>
      <w:marTop w:val="0"/>
      <w:marBottom w:val="0"/>
      <w:divBdr>
        <w:top w:val="none" w:sz="0" w:space="0" w:color="auto"/>
        <w:left w:val="none" w:sz="0" w:space="0" w:color="auto"/>
        <w:bottom w:val="none" w:sz="0" w:space="0" w:color="auto"/>
        <w:right w:val="none" w:sz="0" w:space="0" w:color="auto"/>
      </w:divBdr>
    </w:div>
    <w:div w:id="1973637319">
      <w:bodyDiv w:val="1"/>
      <w:marLeft w:val="0"/>
      <w:marRight w:val="0"/>
      <w:marTop w:val="0"/>
      <w:marBottom w:val="0"/>
      <w:divBdr>
        <w:top w:val="none" w:sz="0" w:space="0" w:color="auto"/>
        <w:left w:val="none" w:sz="0" w:space="0" w:color="auto"/>
        <w:bottom w:val="none" w:sz="0" w:space="0" w:color="auto"/>
        <w:right w:val="none" w:sz="0" w:space="0" w:color="auto"/>
      </w:divBdr>
    </w:div>
    <w:div w:id="1984892420">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relyOnVML/>
  <w:allowPNG/>
  <w:pixelsPerInch w:val="144"/>
</w:webSettings>
</file>

<file path=word/_rels/document.xml.rels><?xml version="1.0" encoding="UTF-8" standalone="yes"?>
<Relationships xmlns="http://schemas.openxmlformats.org/package/2006/relationships"><Relationship Id="rId13" Type="http://schemas.openxmlformats.org/officeDocument/2006/relationships/chart" Target="charts/chart1.xml"/><Relationship Id="rId18" Type="http://schemas.openxmlformats.org/officeDocument/2006/relationships/chart" Target="charts/chart3.xml"/><Relationship Id="rId26" Type="http://schemas.openxmlformats.org/officeDocument/2006/relationships/hyperlink" Target="http://economists-pick-research.hktdc.com/business-news/article/Research-Articles/Malaysia-A-Leading-Global-Halal-Food-Hub/rp/en/1/1X32LK39/1X0A92JB.htm" TargetMode="External"/><Relationship Id="rId39" Type="http://schemas.openxmlformats.org/officeDocument/2006/relationships/hyperlink" Target="http://www.halal.gov.my/v4/ckfinder/userfiles/files/cb2/LATEST%20CB%20LIST%20-%20AS%20OF%20FEBRUARY%2013TH%202019.pdf" TargetMode="External"/><Relationship Id="rId21" Type="http://schemas.openxmlformats.org/officeDocument/2006/relationships/image" Target="media/image9.emf"/><Relationship Id="rId34" Type="http://schemas.openxmlformats.org/officeDocument/2006/relationships/hyperlink" Target="http://www.hasil.gov.my/pdf/pdfam/11_BROCHURE_2016.pdf" TargetMode="External"/><Relationship Id="rId42" Type="http://schemas.openxmlformats.org/officeDocument/2006/relationships/hyperlink" Target="http://www.firstfood.biz/list_all_product.php" TargetMode="External"/><Relationship Id="rId47" Type="http://schemas.openxmlformats.org/officeDocument/2006/relationships/hyperlink" Target="https://beltandroad.hktdc.com/en/country-profiles/malaysia" TargetMode="External"/><Relationship Id="rId50" Type="http://schemas.openxmlformats.org/officeDocument/2006/relationships/hyperlink" Target="http://www.hasil.gov.my/pdf/pdfam/11_BROCHURE_2016.pdf" TargetMode="External"/><Relationship Id="rId55" Type="http://schemas.openxmlformats.org/officeDocument/2006/relationships/hyperlink" Target="https://en.wikipedia.org/wiki/Competitive_Strategy" TargetMode="External"/><Relationship Id="rId63" Type="http://schemas.openxmlformats.org/officeDocument/2006/relationships/hyperlink" Target="https://en.wikipedia.org/wiki/International_Standard_Book_Number" TargetMode="External"/><Relationship Id="rId68" Type="http://schemas.openxmlformats.org/officeDocument/2006/relationships/hyperlink" Target="https://www.tid.gov.hk/english/aboutus/publications/factsheet/asean.html" TargetMode="External"/><Relationship Id="rId76" Type="http://schemas.openxmlformats.org/officeDocument/2006/relationships/hyperlink" Target="https://data.worldbank.org/indicator/SI.POV.GINI" TargetMode="External"/><Relationship Id="rId7" Type="http://schemas.openxmlformats.org/officeDocument/2006/relationships/endnotes" Target="endnotes.xml"/><Relationship Id="rId71" Type="http://schemas.openxmlformats.org/officeDocument/2006/relationships/hyperlink" Target="http://unctad.org/en/PublicationsLibrary/wir2019_en.pdf" TargetMode="External"/><Relationship Id="rId2" Type="http://schemas.openxmlformats.org/officeDocument/2006/relationships/numbering" Target="numbering.xml"/><Relationship Id="rId16" Type="http://schemas.openxmlformats.org/officeDocument/2006/relationships/chart" Target="charts/chart2.xml"/><Relationship Id="rId29" Type="http://schemas.openxmlformats.org/officeDocument/2006/relationships/diagramData" Target="diagrams/data1.xml"/><Relationship Id="rId11" Type="http://schemas.openxmlformats.org/officeDocument/2006/relationships/footer" Target="footer1.xml"/><Relationship Id="rId24" Type="http://schemas.openxmlformats.org/officeDocument/2006/relationships/image" Target="media/image12.png"/><Relationship Id="rId32" Type="http://schemas.openxmlformats.org/officeDocument/2006/relationships/diagramColors" Target="diagrams/colors1.xml"/><Relationship Id="rId37" Type="http://schemas.openxmlformats.org/officeDocument/2006/relationships/hyperlink" Target="https://www.cia.gov/library/publications/the-world-factbook/fields/220rank.html" TargetMode="External"/><Relationship Id="rId40" Type="http://schemas.openxmlformats.org/officeDocument/2006/relationships/hyperlink" Target="https://www.dosm.gov.my/v1/index.php?r=column/cthemeByCat&amp;cat=155&amp;bul_id=aWJZRkJ4UEdKcUZpT2tVT090Snpydz09&amp;menu_id=L0pheU43NWJwRWVSZklWdzQ4TlhUUT09" TargetMode="External"/><Relationship Id="rId45" Type="http://schemas.openxmlformats.org/officeDocument/2006/relationships/hyperlink" Target="https://www.gihub.org/countries/malaysia/" TargetMode="External"/><Relationship Id="rId53" Type="http://schemas.openxmlformats.org/officeDocument/2006/relationships/hyperlink" Target="https://www.imf.org/external/datamapper/NGDP_RPCH@WEO/WEOWORLD/AUS/CAN/CHN/HKG/JPN/KOR/MAC/IND/SGP/TWN/GBR/USA" TargetMode="External"/><Relationship Id="rId58" Type="http://schemas.openxmlformats.org/officeDocument/2006/relationships/hyperlink" Target="http://www.quantum.com.my/" TargetMode="External"/><Relationship Id="rId66" Type="http://schemas.openxmlformats.org/officeDocument/2006/relationships/hyperlink" Target="https://www.tesco.com.my/Tesco-Brands/Tesco/" TargetMode="External"/><Relationship Id="rId74" Type="http://schemas.openxmlformats.org/officeDocument/2006/relationships/hyperlink" Target="https://www.fas.usda.gov/data/malaysia-retail-foods-annual-3" TargetMode="External"/><Relationship Id="rId79"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hyperlink" Target="https://www.statista.com/outlook/253/122/food-beverages/malaysia" TargetMode="External"/><Relationship Id="rId10" Type="http://schemas.openxmlformats.org/officeDocument/2006/relationships/image" Target="media/image3.jpeg"/><Relationship Id="rId19" Type="http://schemas.openxmlformats.org/officeDocument/2006/relationships/image" Target="media/image7.png"/><Relationship Id="rId31" Type="http://schemas.openxmlformats.org/officeDocument/2006/relationships/diagramQuickStyle" Target="diagrams/quickStyle1.xml"/><Relationship Id="rId44" Type="http://schemas.openxmlformats.org/officeDocument/2006/relationships/hyperlink" Target="http://file.finance.sina.com.cn/hkdata98/hk/hk_realtime_announcement/news/20190725/003567010-0.PDF" TargetMode="External"/><Relationship Id="rId52" Type="http://schemas.openxmlformats.org/officeDocument/2006/relationships/hyperlink" Target="https://www.imf.org/en/Publications/CR/Issues/2019/03/08/Malaysia-2019-Article-IV-Consultation-Press-Release-Staff-Report-and-Statement-by-the-46651" TargetMode="External"/><Relationship Id="rId60" Type="http://schemas.openxmlformats.org/officeDocument/2006/relationships/hyperlink" Target="https://www.scmp.com/business/companies/article/2157331/hong-kongs-industrialists-are-moving-out-mainland-china-safer" TargetMode="External"/><Relationship Id="rId65" Type="http://schemas.openxmlformats.org/officeDocument/2006/relationships/hyperlink" Target="https://www.thestar.com.my/business/business-news/2019/10/10/world-bank-maintains-malaysia039s-2019-economic-growth-at-46" TargetMode="External"/><Relationship Id="rId73" Type="http://schemas.openxmlformats.org/officeDocument/2006/relationships/hyperlink" Target="http://www.hdr.undp.org/" TargetMode="External"/><Relationship Id="rId78"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4.emf"/><Relationship Id="rId22" Type="http://schemas.openxmlformats.org/officeDocument/2006/relationships/image" Target="media/image10.png"/><Relationship Id="rId27" Type="http://schemas.openxmlformats.org/officeDocument/2006/relationships/image" Target="media/image13.jpeg"/><Relationship Id="rId30" Type="http://schemas.openxmlformats.org/officeDocument/2006/relationships/diagramLayout" Target="diagrams/layout1.xml"/><Relationship Id="rId35" Type="http://schemas.openxmlformats.org/officeDocument/2006/relationships/hyperlink" Target="https://asean.org/asean/about-asean/overview/" TargetMode="External"/><Relationship Id="rId43" Type="http://schemas.openxmlformats.org/officeDocument/2006/relationships/hyperlink" Target="https://www1.hkexnews.hk/listedco/listconews/sehk/2018/0726/ltn20180726263.pdf" TargetMode="External"/><Relationship Id="rId48" Type="http://schemas.openxmlformats.org/officeDocument/2006/relationships/hyperlink" Target="http://emerging-markets-research.hktdc.com/business-news/article/Asia/Malaysia-Market-Profile/mp/en/1/1X000000/1X003IG2.htm" TargetMode="External"/><Relationship Id="rId56" Type="http://schemas.openxmlformats.org/officeDocument/2006/relationships/hyperlink" Target="https://en.wikipedia.org/wiki/International_Standard_Book_Number" TargetMode="External"/><Relationship Id="rId64" Type="http://schemas.openxmlformats.org/officeDocument/2006/relationships/hyperlink" Target="https://en.wikipedia.org/wiki/Special:BookSources/978-0-495-50629-4" TargetMode="External"/><Relationship Id="rId69" Type="http://schemas.openxmlformats.org/officeDocument/2006/relationships/hyperlink" Target="http://www.topvalu.com.my/our-brands/" TargetMode="External"/><Relationship Id="rId77" Type="http://schemas.openxmlformats.org/officeDocument/2006/relationships/image" Target="media/image15.png"/><Relationship Id="rId8" Type="http://schemas.openxmlformats.org/officeDocument/2006/relationships/image" Target="media/image1.png"/><Relationship Id="rId51" Type="http://schemas.openxmlformats.org/officeDocument/2006/relationships/hyperlink" Target="http://www.hasil.gov.my/pdf/pdfam/11_BROCHURE_2016.pdf" TargetMode="External"/><Relationship Id="rId72" Type="http://schemas.openxmlformats.org/officeDocument/2006/relationships/hyperlink" Target="https://unctad.org/en/PublicationsLibrary/wir2019_en.pdf" TargetMode="External"/><Relationship Id="rId3" Type="http://schemas.openxmlformats.org/officeDocument/2006/relationships/styles" Target="styles.xml"/><Relationship Id="rId12" Type="http://schemas.openxmlformats.org/officeDocument/2006/relationships/hyperlink" Target="https://en.wikipedia.org/wiki/Census" TargetMode="External"/><Relationship Id="rId17" Type="http://schemas.openxmlformats.org/officeDocument/2006/relationships/image" Target="media/image6.emf"/><Relationship Id="rId25" Type="http://schemas.openxmlformats.org/officeDocument/2006/relationships/hyperlink" Target="http://www.hasil.gov.my/pdf/pdfam/11_BROCHURE_2016.pdf" TargetMode="External"/><Relationship Id="rId33" Type="http://schemas.microsoft.com/office/2007/relationships/diagramDrawing" Target="diagrams/drawing1.xml"/><Relationship Id="rId38" Type="http://schemas.openxmlformats.org/officeDocument/2006/relationships/hyperlink" Target="https://www.malaysia.gov.my/portal/content/30118" TargetMode="External"/><Relationship Id="rId46" Type="http://schemas.openxmlformats.org/officeDocument/2006/relationships/hyperlink" Target="https://www1.hkexnews.hk/listedco/listconews/sehk/2019/0114/a16373/etwhl-20180718-14.pdf" TargetMode="External"/><Relationship Id="rId59" Type="http://schemas.openxmlformats.org/officeDocument/2006/relationships/hyperlink" Target="https://santandertrade.com/en/portal/establish-overseas/malaysia/tax-system" TargetMode="External"/><Relationship Id="rId67" Type="http://schemas.openxmlformats.org/officeDocument/2006/relationships/hyperlink" Target="https://www.tid.gov.hk/english/ita/fta/hkasean/index.html" TargetMode="External"/><Relationship Id="rId20" Type="http://schemas.openxmlformats.org/officeDocument/2006/relationships/image" Target="media/image8.emf"/><Relationship Id="rId41" Type="http://schemas.openxmlformats.org/officeDocument/2006/relationships/hyperlink" Target="https://www.dosm.gov.my/v1/index.php?r=column/cthemeByCat&amp;cat=322&amp;bul_id=WVozSjdScVpUbUY0TWhPUk5zMnAvQT09&amp;menu_id=azJjRWpYL0VBYU90TVhpclByWjdMQT09" TargetMode="External"/><Relationship Id="rId54" Type="http://schemas.openxmlformats.org/officeDocument/2006/relationships/hyperlink" Target="https://www.investopedia.com/terms/r/realgdp.asp" TargetMode="External"/><Relationship Id="rId62" Type="http://schemas.openxmlformats.org/officeDocument/2006/relationships/hyperlink" Target="https://www.statista.com/statistics/642438/sales-value-of-manufactured-snack-products-in-malaysia/" TargetMode="External"/><Relationship Id="rId70" Type="http://schemas.openxmlformats.org/officeDocument/2006/relationships/hyperlink" Target="https://tradingeconomics.com/malaysia/gdp-growth-annual" TargetMode="External"/><Relationship Id="rId75" Type="http://schemas.openxmlformats.org/officeDocument/2006/relationships/hyperlink" Target="https://www.doingbusiness.org/content/dam/doingBusiness/media/Annual-Reports/English/DB2019-report_web-version.pdf"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5.emf"/><Relationship Id="rId23" Type="http://schemas.openxmlformats.org/officeDocument/2006/relationships/image" Target="media/image11.png"/><Relationship Id="rId28" Type="http://schemas.openxmlformats.org/officeDocument/2006/relationships/image" Target="media/image14.emf"/><Relationship Id="rId36" Type="http://schemas.openxmlformats.org/officeDocument/2006/relationships/hyperlink" Target="https://www.censtatd.gov.hk/hkstat/sub/so20.jsp" TargetMode="External"/><Relationship Id="rId49" Type="http://schemas.openxmlformats.org/officeDocument/2006/relationships/hyperlink" Target="http://www.islamictrusthk.org/halal-certification/" TargetMode="External"/><Relationship Id="rId57" Type="http://schemas.openxmlformats.org/officeDocument/2006/relationships/hyperlink" Target="https://en.wikipedia.org/wiki/Special:BookSources/0-684-84148-7" TargetMode="External"/></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package" Target="../embeddings/Microsoft_Excel_Worksheet2.xlsx"/><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package" Target="../embeddings/Microsoft_Excel_Worksheet3.xlsx"/><Relationship Id="rId1" Type="http://schemas.openxmlformats.org/officeDocument/2006/relationships/themeOverride" Target="../theme/themeOverride3.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1"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US" altLang="zh-TW" b="1">
                <a:latin typeface="Times New Roman" panose="02020603050405020304" pitchFamily="18" charset="0"/>
                <a:cs typeface="Times New Roman" panose="02020603050405020304" pitchFamily="18" charset="0"/>
              </a:rPr>
              <a:t>Figure 1: Real GDP growth annual changed (%)</a:t>
            </a:r>
          </a:p>
        </c:rich>
      </c:tx>
      <c:overlay val="0"/>
      <c:spPr>
        <a:noFill/>
        <a:ln>
          <a:noFill/>
        </a:ln>
        <a:effectLst/>
      </c:spPr>
    </c:title>
    <c:autoTitleDeleted val="0"/>
    <c:plotArea>
      <c:layout/>
      <c:lineChart>
        <c:grouping val="standard"/>
        <c:varyColors val="0"/>
        <c:ser>
          <c:idx val="0"/>
          <c:order val="0"/>
          <c:tx>
            <c:strRef>
              <c:f>NGDP_RPCH!$A$50</c:f>
              <c:strCache>
                <c:ptCount val="1"/>
                <c:pt idx="0">
                  <c:v>Hong Kong SAR</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zh-TW"/>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NGDP_RPCH!$B$49:$K$49</c:f>
              <c:numCache>
                <c:formatCode>@</c:formatCode>
                <c:ptCount val="10"/>
                <c:pt idx="0">
                  <c:v>2010</c:v>
                </c:pt>
                <c:pt idx="1">
                  <c:v>2011</c:v>
                </c:pt>
                <c:pt idx="2">
                  <c:v>2012</c:v>
                </c:pt>
                <c:pt idx="3">
                  <c:v>2013</c:v>
                </c:pt>
                <c:pt idx="4">
                  <c:v>2014</c:v>
                </c:pt>
                <c:pt idx="5">
                  <c:v>2015</c:v>
                </c:pt>
                <c:pt idx="6">
                  <c:v>2016</c:v>
                </c:pt>
                <c:pt idx="7">
                  <c:v>2017</c:v>
                </c:pt>
                <c:pt idx="8">
                  <c:v>2018</c:v>
                </c:pt>
                <c:pt idx="9">
                  <c:v>2019</c:v>
                </c:pt>
              </c:numCache>
            </c:numRef>
          </c:cat>
          <c:val>
            <c:numRef>
              <c:f>NGDP_RPCH!$B$50:$K$50</c:f>
              <c:numCache>
                <c:formatCode>0.0_);[Red]\(0.0\)</c:formatCode>
                <c:ptCount val="10"/>
                <c:pt idx="0">
                  <c:v>6.8</c:v>
                </c:pt>
                <c:pt idx="1">
                  <c:v>4.8</c:v>
                </c:pt>
                <c:pt idx="2">
                  <c:v>1.7</c:v>
                </c:pt>
                <c:pt idx="3">
                  <c:v>3.1</c:v>
                </c:pt>
                <c:pt idx="4">
                  <c:v>2.8</c:v>
                </c:pt>
                <c:pt idx="5">
                  <c:v>2.4</c:v>
                </c:pt>
                <c:pt idx="6">
                  <c:v>2.2000000000000002</c:v>
                </c:pt>
                <c:pt idx="7">
                  <c:v>3.8</c:v>
                </c:pt>
                <c:pt idx="8">
                  <c:v>3</c:v>
                </c:pt>
                <c:pt idx="9">
                  <c:v>0.3</c:v>
                </c:pt>
              </c:numCache>
            </c:numRef>
          </c:val>
          <c:smooth val="0"/>
        </c:ser>
        <c:ser>
          <c:idx val="1"/>
          <c:order val="1"/>
          <c:tx>
            <c:strRef>
              <c:f>NGDP_RPCH!$A$51</c:f>
              <c:strCache>
                <c:ptCount val="1"/>
                <c:pt idx="0">
                  <c:v>India</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zh-TW"/>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NGDP_RPCH!$B$49:$K$49</c:f>
              <c:numCache>
                <c:formatCode>@</c:formatCode>
                <c:ptCount val="10"/>
                <c:pt idx="0">
                  <c:v>2010</c:v>
                </c:pt>
                <c:pt idx="1">
                  <c:v>2011</c:v>
                </c:pt>
                <c:pt idx="2">
                  <c:v>2012</c:v>
                </c:pt>
                <c:pt idx="3">
                  <c:v>2013</c:v>
                </c:pt>
                <c:pt idx="4">
                  <c:v>2014</c:v>
                </c:pt>
                <c:pt idx="5">
                  <c:v>2015</c:v>
                </c:pt>
                <c:pt idx="6">
                  <c:v>2016</c:v>
                </c:pt>
                <c:pt idx="7">
                  <c:v>2017</c:v>
                </c:pt>
                <c:pt idx="8">
                  <c:v>2018</c:v>
                </c:pt>
                <c:pt idx="9">
                  <c:v>2019</c:v>
                </c:pt>
              </c:numCache>
            </c:numRef>
          </c:cat>
          <c:val>
            <c:numRef>
              <c:f>NGDP_RPCH!$B$51:$K$51</c:f>
              <c:numCache>
                <c:formatCode>0.0_);[Red]\(0.0\)</c:formatCode>
                <c:ptCount val="10"/>
                <c:pt idx="0">
                  <c:v>10.3</c:v>
                </c:pt>
                <c:pt idx="1">
                  <c:v>6.6</c:v>
                </c:pt>
                <c:pt idx="2">
                  <c:v>5.5</c:v>
                </c:pt>
                <c:pt idx="3">
                  <c:v>6.4</c:v>
                </c:pt>
                <c:pt idx="4">
                  <c:v>7.4</c:v>
                </c:pt>
                <c:pt idx="5">
                  <c:v>8</c:v>
                </c:pt>
                <c:pt idx="6">
                  <c:v>8.1999999999999993</c:v>
                </c:pt>
                <c:pt idx="7">
                  <c:v>7.2</c:v>
                </c:pt>
                <c:pt idx="8">
                  <c:v>6.8</c:v>
                </c:pt>
                <c:pt idx="9">
                  <c:v>6.1</c:v>
                </c:pt>
              </c:numCache>
            </c:numRef>
          </c:val>
          <c:smooth val="0"/>
        </c:ser>
        <c:ser>
          <c:idx val="2"/>
          <c:order val="2"/>
          <c:tx>
            <c:strRef>
              <c:f>NGDP_RPCH!$A$52</c:f>
              <c:strCache>
                <c:ptCount val="1"/>
                <c:pt idx="0">
                  <c:v>Indonesia</c:v>
                </c:pt>
              </c:strCache>
            </c:strRef>
          </c:tx>
          <c:spPr>
            <a:ln w="28575" cap="rnd">
              <a:solidFill>
                <a:schemeClr val="accent3"/>
              </a:solidFill>
              <a:round/>
            </a:ln>
            <a:effectLst/>
          </c:spPr>
          <c:marker>
            <c:symbol val="circle"/>
            <c:size val="5"/>
            <c:spPr>
              <a:solidFill>
                <a:schemeClr val="accent3"/>
              </a:solidFill>
              <a:ln w="9525">
                <a:solidFill>
                  <a:schemeClr val="accent3"/>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zh-TW"/>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NGDP_RPCH!$B$49:$K$49</c:f>
              <c:numCache>
                <c:formatCode>@</c:formatCode>
                <c:ptCount val="10"/>
                <c:pt idx="0">
                  <c:v>2010</c:v>
                </c:pt>
                <c:pt idx="1">
                  <c:v>2011</c:v>
                </c:pt>
                <c:pt idx="2">
                  <c:v>2012</c:v>
                </c:pt>
                <c:pt idx="3">
                  <c:v>2013</c:v>
                </c:pt>
                <c:pt idx="4">
                  <c:v>2014</c:v>
                </c:pt>
                <c:pt idx="5">
                  <c:v>2015</c:v>
                </c:pt>
                <c:pt idx="6">
                  <c:v>2016</c:v>
                </c:pt>
                <c:pt idx="7">
                  <c:v>2017</c:v>
                </c:pt>
                <c:pt idx="8">
                  <c:v>2018</c:v>
                </c:pt>
                <c:pt idx="9">
                  <c:v>2019</c:v>
                </c:pt>
              </c:numCache>
            </c:numRef>
          </c:cat>
          <c:val>
            <c:numRef>
              <c:f>NGDP_RPCH!$B$52:$K$52</c:f>
              <c:numCache>
                <c:formatCode>0.0_);[Red]\(0.0\)</c:formatCode>
                <c:ptCount val="10"/>
                <c:pt idx="0">
                  <c:v>6.4</c:v>
                </c:pt>
                <c:pt idx="1">
                  <c:v>6.2</c:v>
                </c:pt>
                <c:pt idx="2">
                  <c:v>6</c:v>
                </c:pt>
                <c:pt idx="3">
                  <c:v>5.6</c:v>
                </c:pt>
                <c:pt idx="4">
                  <c:v>5</c:v>
                </c:pt>
                <c:pt idx="5">
                  <c:v>4.9000000000000004</c:v>
                </c:pt>
                <c:pt idx="6">
                  <c:v>5</c:v>
                </c:pt>
                <c:pt idx="7">
                  <c:v>5.0999999999999996</c:v>
                </c:pt>
                <c:pt idx="8">
                  <c:v>5.2</c:v>
                </c:pt>
                <c:pt idx="9">
                  <c:v>5</c:v>
                </c:pt>
              </c:numCache>
            </c:numRef>
          </c:val>
          <c:smooth val="0"/>
        </c:ser>
        <c:ser>
          <c:idx val="3"/>
          <c:order val="3"/>
          <c:tx>
            <c:strRef>
              <c:f>NGDP_RPCH!$A$53</c:f>
              <c:strCache>
                <c:ptCount val="1"/>
                <c:pt idx="0">
                  <c:v>Malaysia</c:v>
                </c:pt>
              </c:strCache>
            </c:strRef>
          </c:tx>
          <c:spPr>
            <a:ln w="28575" cap="rnd">
              <a:solidFill>
                <a:schemeClr val="accent4"/>
              </a:solidFill>
              <a:round/>
            </a:ln>
            <a:effectLst/>
          </c:spPr>
          <c:marker>
            <c:symbol val="circle"/>
            <c:size val="5"/>
            <c:spPr>
              <a:solidFill>
                <a:schemeClr val="accent4"/>
              </a:solidFill>
              <a:ln w="9525">
                <a:solidFill>
                  <a:schemeClr val="accent4"/>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zh-TW"/>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NGDP_RPCH!$B$49:$K$49</c:f>
              <c:numCache>
                <c:formatCode>@</c:formatCode>
                <c:ptCount val="10"/>
                <c:pt idx="0">
                  <c:v>2010</c:v>
                </c:pt>
                <c:pt idx="1">
                  <c:v>2011</c:v>
                </c:pt>
                <c:pt idx="2">
                  <c:v>2012</c:v>
                </c:pt>
                <c:pt idx="3">
                  <c:v>2013</c:v>
                </c:pt>
                <c:pt idx="4">
                  <c:v>2014</c:v>
                </c:pt>
                <c:pt idx="5">
                  <c:v>2015</c:v>
                </c:pt>
                <c:pt idx="6">
                  <c:v>2016</c:v>
                </c:pt>
                <c:pt idx="7">
                  <c:v>2017</c:v>
                </c:pt>
                <c:pt idx="8">
                  <c:v>2018</c:v>
                </c:pt>
                <c:pt idx="9">
                  <c:v>2019</c:v>
                </c:pt>
              </c:numCache>
            </c:numRef>
          </c:cat>
          <c:val>
            <c:numRef>
              <c:f>NGDP_RPCH!$B$53:$K$53</c:f>
              <c:numCache>
                <c:formatCode>0.0_);[Red]\(0.0\)</c:formatCode>
                <c:ptCount val="10"/>
                <c:pt idx="0">
                  <c:v>7.5</c:v>
                </c:pt>
                <c:pt idx="1">
                  <c:v>5.3</c:v>
                </c:pt>
                <c:pt idx="2">
                  <c:v>5.5</c:v>
                </c:pt>
                <c:pt idx="3">
                  <c:v>4.7</c:v>
                </c:pt>
                <c:pt idx="4">
                  <c:v>6</c:v>
                </c:pt>
                <c:pt idx="5">
                  <c:v>5</c:v>
                </c:pt>
                <c:pt idx="6">
                  <c:v>4.4000000000000004</c:v>
                </c:pt>
                <c:pt idx="7">
                  <c:v>5.7</c:v>
                </c:pt>
                <c:pt idx="8">
                  <c:v>4.7</c:v>
                </c:pt>
                <c:pt idx="9">
                  <c:v>4.5</c:v>
                </c:pt>
              </c:numCache>
            </c:numRef>
          </c:val>
          <c:smooth val="0"/>
        </c:ser>
        <c:ser>
          <c:idx val="4"/>
          <c:order val="4"/>
          <c:tx>
            <c:strRef>
              <c:f>NGDP_RPCH!$A$54</c:f>
              <c:strCache>
                <c:ptCount val="1"/>
                <c:pt idx="0">
                  <c:v>Thailand</c:v>
                </c:pt>
              </c:strCache>
            </c:strRef>
          </c:tx>
          <c:spPr>
            <a:ln w="28575" cap="rnd">
              <a:solidFill>
                <a:schemeClr val="accent5"/>
              </a:solidFill>
              <a:round/>
            </a:ln>
            <a:effectLst/>
          </c:spPr>
          <c:marker>
            <c:symbol val="circle"/>
            <c:size val="5"/>
            <c:spPr>
              <a:solidFill>
                <a:schemeClr val="accent5"/>
              </a:solidFill>
              <a:ln w="9525">
                <a:solidFill>
                  <a:schemeClr val="accent5"/>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zh-TW"/>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NGDP_RPCH!$B$49:$K$49</c:f>
              <c:numCache>
                <c:formatCode>@</c:formatCode>
                <c:ptCount val="10"/>
                <c:pt idx="0">
                  <c:v>2010</c:v>
                </c:pt>
                <c:pt idx="1">
                  <c:v>2011</c:v>
                </c:pt>
                <c:pt idx="2">
                  <c:v>2012</c:v>
                </c:pt>
                <c:pt idx="3">
                  <c:v>2013</c:v>
                </c:pt>
                <c:pt idx="4">
                  <c:v>2014</c:v>
                </c:pt>
                <c:pt idx="5">
                  <c:v>2015</c:v>
                </c:pt>
                <c:pt idx="6">
                  <c:v>2016</c:v>
                </c:pt>
                <c:pt idx="7">
                  <c:v>2017</c:v>
                </c:pt>
                <c:pt idx="8">
                  <c:v>2018</c:v>
                </c:pt>
                <c:pt idx="9">
                  <c:v>2019</c:v>
                </c:pt>
              </c:numCache>
            </c:numRef>
          </c:cat>
          <c:val>
            <c:numRef>
              <c:f>NGDP_RPCH!$B$54:$K$54</c:f>
              <c:numCache>
                <c:formatCode>0.0_);[Red]\(0.0\)</c:formatCode>
                <c:ptCount val="10"/>
                <c:pt idx="0">
                  <c:v>7.5</c:v>
                </c:pt>
                <c:pt idx="1">
                  <c:v>0.8</c:v>
                </c:pt>
                <c:pt idx="2">
                  <c:v>7.2</c:v>
                </c:pt>
                <c:pt idx="3">
                  <c:v>2.7</c:v>
                </c:pt>
                <c:pt idx="4">
                  <c:v>1</c:v>
                </c:pt>
                <c:pt idx="5">
                  <c:v>3.1</c:v>
                </c:pt>
                <c:pt idx="6">
                  <c:v>3.4</c:v>
                </c:pt>
                <c:pt idx="7">
                  <c:v>4</c:v>
                </c:pt>
                <c:pt idx="8">
                  <c:v>4.0999999999999996</c:v>
                </c:pt>
                <c:pt idx="9">
                  <c:v>2.9</c:v>
                </c:pt>
              </c:numCache>
            </c:numRef>
          </c:val>
          <c:smooth val="0"/>
        </c:ser>
        <c:ser>
          <c:idx val="5"/>
          <c:order val="5"/>
          <c:tx>
            <c:strRef>
              <c:f>NGDP_RPCH!$A$55</c:f>
              <c:strCache>
                <c:ptCount val="1"/>
                <c:pt idx="0">
                  <c:v>Vietnam</c:v>
                </c:pt>
              </c:strCache>
            </c:strRef>
          </c:tx>
          <c:spPr>
            <a:ln w="28575" cap="rnd">
              <a:solidFill>
                <a:schemeClr val="accent6"/>
              </a:solidFill>
              <a:round/>
            </a:ln>
            <a:effectLst/>
          </c:spPr>
          <c:marker>
            <c:symbol val="circle"/>
            <c:size val="5"/>
            <c:spPr>
              <a:solidFill>
                <a:schemeClr val="accent6"/>
              </a:solidFill>
              <a:ln w="9525">
                <a:solidFill>
                  <a:schemeClr val="accent6"/>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zh-TW"/>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NGDP_RPCH!$B$49:$K$49</c:f>
              <c:numCache>
                <c:formatCode>@</c:formatCode>
                <c:ptCount val="10"/>
                <c:pt idx="0">
                  <c:v>2010</c:v>
                </c:pt>
                <c:pt idx="1">
                  <c:v>2011</c:v>
                </c:pt>
                <c:pt idx="2">
                  <c:v>2012</c:v>
                </c:pt>
                <c:pt idx="3">
                  <c:v>2013</c:v>
                </c:pt>
                <c:pt idx="4">
                  <c:v>2014</c:v>
                </c:pt>
                <c:pt idx="5">
                  <c:v>2015</c:v>
                </c:pt>
                <c:pt idx="6">
                  <c:v>2016</c:v>
                </c:pt>
                <c:pt idx="7">
                  <c:v>2017</c:v>
                </c:pt>
                <c:pt idx="8">
                  <c:v>2018</c:v>
                </c:pt>
                <c:pt idx="9">
                  <c:v>2019</c:v>
                </c:pt>
              </c:numCache>
            </c:numRef>
          </c:cat>
          <c:val>
            <c:numRef>
              <c:f>NGDP_RPCH!$B$55:$K$55</c:f>
              <c:numCache>
                <c:formatCode>0.0_);[Red]\(0.0\)</c:formatCode>
                <c:ptCount val="10"/>
                <c:pt idx="0">
                  <c:v>6.4</c:v>
                </c:pt>
                <c:pt idx="1">
                  <c:v>6.2</c:v>
                </c:pt>
                <c:pt idx="2">
                  <c:v>5.2</c:v>
                </c:pt>
                <c:pt idx="3">
                  <c:v>5.4</c:v>
                </c:pt>
                <c:pt idx="4">
                  <c:v>6</c:v>
                </c:pt>
                <c:pt idx="5">
                  <c:v>6.7</c:v>
                </c:pt>
                <c:pt idx="6">
                  <c:v>6.2</c:v>
                </c:pt>
                <c:pt idx="7">
                  <c:v>6.8</c:v>
                </c:pt>
                <c:pt idx="8">
                  <c:v>7.1</c:v>
                </c:pt>
                <c:pt idx="9">
                  <c:v>6.5</c:v>
                </c:pt>
              </c:numCache>
            </c:numRef>
          </c:val>
          <c:smooth val="0"/>
        </c:ser>
        <c:ser>
          <c:idx val="6"/>
          <c:order val="6"/>
          <c:tx>
            <c:strRef>
              <c:f>NGDP_RPCH!$A$56</c:f>
              <c:strCache>
                <c:ptCount val="1"/>
                <c:pt idx="0">
                  <c:v>World</c:v>
                </c:pt>
              </c:strCache>
            </c:strRef>
          </c:tx>
          <c:spPr>
            <a:ln w="28575" cap="rnd">
              <a:solidFill>
                <a:schemeClr val="accent1">
                  <a:lumMod val="60000"/>
                </a:schemeClr>
              </a:solidFill>
              <a:round/>
            </a:ln>
            <a:effectLst/>
          </c:spPr>
          <c:marker>
            <c:symbol val="circle"/>
            <c:size val="5"/>
            <c:spPr>
              <a:solidFill>
                <a:schemeClr val="accent1">
                  <a:lumMod val="60000"/>
                </a:schemeClr>
              </a:solidFill>
              <a:ln w="9525">
                <a:solidFill>
                  <a:schemeClr val="accent1">
                    <a:lumMod val="60000"/>
                  </a:schemeClr>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zh-TW"/>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NGDP_RPCH!$B$49:$K$49</c:f>
              <c:numCache>
                <c:formatCode>@</c:formatCode>
                <c:ptCount val="10"/>
                <c:pt idx="0">
                  <c:v>2010</c:v>
                </c:pt>
                <c:pt idx="1">
                  <c:v>2011</c:v>
                </c:pt>
                <c:pt idx="2">
                  <c:v>2012</c:v>
                </c:pt>
                <c:pt idx="3">
                  <c:v>2013</c:v>
                </c:pt>
                <c:pt idx="4">
                  <c:v>2014</c:v>
                </c:pt>
                <c:pt idx="5">
                  <c:v>2015</c:v>
                </c:pt>
                <c:pt idx="6">
                  <c:v>2016</c:v>
                </c:pt>
                <c:pt idx="7">
                  <c:v>2017</c:v>
                </c:pt>
                <c:pt idx="8">
                  <c:v>2018</c:v>
                </c:pt>
                <c:pt idx="9">
                  <c:v>2019</c:v>
                </c:pt>
              </c:numCache>
            </c:numRef>
          </c:cat>
          <c:val>
            <c:numRef>
              <c:f>NGDP_RPCH!$B$56:$K$56</c:f>
              <c:numCache>
                <c:formatCode>0.0_);[Red]\(0.0\)</c:formatCode>
                <c:ptCount val="10"/>
                <c:pt idx="0">
                  <c:v>5.4</c:v>
                </c:pt>
                <c:pt idx="1">
                  <c:v>4.3</c:v>
                </c:pt>
                <c:pt idx="2">
                  <c:v>3.5</c:v>
                </c:pt>
                <c:pt idx="3">
                  <c:v>3.5</c:v>
                </c:pt>
                <c:pt idx="4">
                  <c:v>3.6</c:v>
                </c:pt>
                <c:pt idx="5">
                  <c:v>3.5</c:v>
                </c:pt>
                <c:pt idx="6">
                  <c:v>3.4</c:v>
                </c:pt>
                <c:pt idx="7">
                  <c:v>3.8</c:v>
                </c:pt>
                <c:pt idx="8">
                  <c:v>3.6</c:v>
                </c:pt>
                <c:pt idx="9">
                  <c:v>3</c:v>
                </c:pt>
              </c:numCache>
            </c:numRef>
          </c:val>
          <c:smooth val="0"/>
        </c:ser>
        <c:dLbls>
          <c:dLblPos val="t"/>
          <c:showLegendKey val="0"/>
          <c:showVal val="1"/>
          <c:showCatName val="0"/>
          <c:showSerName val="0"/>
          <c:showPercent val="0"/>
          <c:showBubbleSize val="0"/>
        </c:dLbls>
        <c:marker val="1"/>
        <c:smooth val="0"/>
        <c:axId val="513157192"/>
        <c:axId val="513157976"/>
      </c:lineChart>
      <c:catAx>
        <c:axId val="51315719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ltLang="zh-TW"/>
                  <a:t>Year</a:t>
                </a:r>
              </a:p>
            </c:rich>
          </c:tx>
          <c:overlay val="0"/>
          <c:spPr>
            <a:noFill/>
            <a:ln>
              <a:noFill/>
            </a:ln>
            <a:effectLst/>
          </c:spPr>
        </c:title>
        <c:numFmt formatCode="@"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TW"/>
          </a:p>
        </c:txPr>
        <c:crossAx val="513157976"/>
        <c:crosses val="autoZero"/>
        <c:auto val="1"/>
        <c:lblAlgn val="ctr"/>
        <c:lblOffset val="100"/>
        <c:noMultiLvlLbl val="0"/>
      </c:catAx>
      <c:valAx>
        <c:axId val="51315797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US" altLang="zh-TW">
                    <a:latin typeface="Times New Roman" panose="02020603050405020304" pitchFamily="18" charset="0"/>
                    <a:cs typeface="Times New Roman" panose="02020603050405020304" pitchFamily="18" charset="0"/>
                  </a:rPr>
                  <a:t>Real GDP growth changed (%)</a:t>
                </a:r>
              </a:p>
            </c:rich>
          </c:tx>
          <c:overlay val="0"/>
          <c:spPr>
            <a:noFill/>
            <a:ln>
              <a:noFill/>
            </a:ln>
            <a:effectLst/>
          </c:spPr>
        </c:title>
        <c:numFmt formatCode="0.0_);[Red]\(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TW"/>
          </a:p>
        </c:txPr>
        <c:crossAx val="51315719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TW"/>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zh-TW"/>
    </a:p>
  </c:tx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2000" b="0" i="0" u="none" strike="noStrike" kern="1200" cap="none" spc="0" normalizeH="0" baseline="0">
                <a:solidFill>
                  <a:schemeClr val="tx1">
                    <a:lumMod val="65000"/>
                    <a:lumOff val="35000"/>
                  </a:schemeClr>
                </a:solidFill>
                <a:latin typeface="+mj-lt"/>
                <a:ea typeface="+mj-ea"/>
                <a:cs typeface="+mj-cs"/>
              </a:defRPr>
            </a:pPr>
            <a:r>
              <a:rPr lang="en-US"/>
              <a:t>Inflation rate annual changed % ,the end of period consumer prices index (CPI) comparsion from year 2010 to 2019.</a:t>
            </a:r>
          </a:p>
        </c:rich>
      </c:tx>
      <c:overlay val="0"/>
      <c:spPr>
        <a:noFill/>
        <a:ln>
          <a:noFill/>
        </a:ln>
        <a:effectLst/>
      </c:spPr>
    </c:title>
    <c:autoTitleDeleted val="0"/>
    <c:plotArea>
      <c:layout/>
      <c:lineChart>
        <c:grouping val="standard"/>
        <c:varyColors val="0"/>
        <c:ser>
          <c:idx val="0"/>
          <c:order val="0"/>
          <c:tx>
            <c:strRef>
              <c:f>NGDP_RPCH!$A$63</c:f>
              <c:strCache>
                <c:ptCount val="1"/>
                <c:pt idx="0">
                  <c:v>Hong Kong SAR</c:v>
                </c:pt>
              </c:strCache>
            </c:strRef>
          </c:tx>
          <c:spPr>
            <a:ln w="38100" cap="rnd">
              <a:solidFill>
                <a:schemeClr val="accent1"/>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zh-TW"/>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NGDP_RPCH!$B$62:$K$62</c:f>
              <c:numCache>
                <c:formatCode>@</c:formatCode>
                <c:ptCount val="10"/>
                <c:pt idx="0">
                  <c:v>2010</c:v>
                </c:pt>
                <c:pt idx="1">
                  <c:v>2011</c:v>
                </c:pt>
                <c:pt idx="2">
                  <c:v>2012</c:v>
                </c:pt>
                <c:pt idx="3">
                  <c:v>2013</c:v>
                </c:pt>
                <c:pt idx="4">
                  <c:v>2014</c:v>
                </c:pt>
                <c:pt idx="5">
                  <c:v>2015</c:v>
                </c:pt>
                <c:pt idx="6">
                  <c:v>2016</c:v>
                </c:pt>
                <c:pt idx="7">
                  <c:v>2017</c:v>
                </c:pt>
                <c:pt idx="8">
                  <c:v>2018</c:v>
                </c:pt>
                <c:pt idx="9">
                  <c:v>2019</c:v>
                </c:pt>
              </c:numCache>
            </c:numRef>
          </c:cat>
          <c:val>
            <c:numRef>
              <c:f>NGDP_RPCH!$B$63:$K$63</c:f>
              <c:numCache>
                <c:formatCode>0.0</c:formatCode>
                <c:ptCount val="10"/>
                <c:pt idx="0">
                  <c:v>2.8</c:v>
                </c:pt>
                <c:pt idx="1">
                  <c:v>5.7</c:v>
                </c:pt>
                <c:pt idx="2">
                  <c:v>3.7</c:v>
                </c:pt>
                <c:pt idx="3">
                  <c:v>4.3</c:v>
                </c:pt>
                <c:pt idx="4">
                  <c:v>4.9000000000000004</c:v>
                </c:pt>
                <c:pt idx="5">
                  <c:v>3</c:v>
                </c:pt>
                <c:pt idx="6">
                  <c:v>2.4</c:v>
                </c:pt>
                <c:pt idx="7">
                  <c:v>1.5</c:v>
                </c:pt>
                <c:pt idx="8">
                  <c:v>2.4</c:v>
                </c:pt>
                <c:pt idx="9">
                  <c:v>3</c:v>
                </c:pt>
              </c:numCache>
            </c:numRef>
          </c:val>
          <c:smooth val="0"/>
        </c:ser>
        <c:ser>
          <c:idx val="1"/>
          <c:order val="1"/>
          <c:tx>
            <c:strRef>
              <c:f>NGDP_RPCH!$A$64</c:f>
              <c:strCache>
                <c:ptCount val="1"/>
                <c:pt idx="0">
                  <c:v>India</c:v>
                </c:pt>
              </c:strCache>
            </c:strRef>
          </c:tx>
          <c:spPr>
            <a:ln w="38100" cap="rnd">
              <a:solidFill>
                <a:schemeClr val="accent2"/>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zh-TW"/>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NGDP_RPCH!$B$62:$K$62</c:f>
              <c:numCache>
                <c:formatCode>@</c:formatCode>
                <c:ptCount val="10"/>
                <c:pt idx="0">
                  <c:v>2010</c:v>
                </c:pt>
                <c:pt idx="1">
                  <c:v>2011</c:v>
                </c:pt>
                <c:pt idx="2">
                  <c:v>2012</c:v>
                </c:pt>
                <c:pt idx="3">
                  <c:v>2013</c:v>
                </c:pt>
                <c:pt idx="4">
                  <c:v>2014</c:v>
                </c:pt>
                <c:pt idx="5">
                  <c:v>2015</c:v>
                </c:pt>
                <c:pt idx="6">
                  <c:v>2016</c:v>
                </c:pt>
                <c:pt idx="7">
                  <c:v>2017</c:v>
                </c:pt>
                <c:pt idx="8">
                  <c:v>2018</c:v>
                </c:pt>
                <c:pt idx="9">
                  <c:v>2019</c:v>
                </c:pt>
              </c:numCache>
            </c:numRef>
          </c:cat>
          <c:val>
            <c:numRef>
              <c:f>NGDP_RPCH!$B$64:$K$64</c:f>
              <c:numCache>
                <c:formatCode>0.0</c:formatCode>
                <c:ptCount val="10"/>
                <c:pt idx="0">
                  <c:v>9.1999999999999993</c:v>
                </c:pt>
                <c:pt idx="1">
                  <c:v>8.8000000000000007</c:v>
                </c:pt>
                <c:pt idx="2">
                  <c:v>10.5</c:v>
                </c:pt>
                <c:pt idx="3">
                  <c:v>4.3</c:v>
                </c:pt>
                <c:pt idx="4">
                  <c:v>4.9000000000000004</c:v>
                </c:pt>
                <c:pt idx="5">
                  <c:v>3</c:v>
                </c:pt>
                <c:pt idx="6">
                  <c:v>3.6</c:v>
                </c:pt>
                <c:pt idx="7">
                  <c:v>1.5</c:v>
                </c:pt>
                <c:pt idx="8">
                  <c:v>2.5</c:v>
                </c:pt>
                <c:pt idx="9">
                  <c:v>3.9</c:v>
                </c:pt>
              </c:numCache>
            </c:numRef>
          </c:val>
          <c:smooth val="0"/>
        </c:ser>
        <c:ser>
          <c:idx val="2"/>
          <c:order val="2"/>
          <c:tx>
            <c:strRef>
              <c:f>NGDP_RPCH!$A$65</c:f>
              <c:strCache>
                <c:ptCount val="1"/>
                <c:pt idx="0">
                  <c:v>Indonesia</c:v>
                </c:pt>
              </c:strCache>
            </c:strRef>
          </c:tx>
          <c:spPr>
            <a:ln w="38100" cap="rnd">
              <a:solidFill>
                <a:schemeClr val="accent3"/>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zh-TW"/>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NGDP_RPCH!$B$62:$K$62</c:f>
              <c:numCache>
                <c:formatCode>@</c:formatCode>
                <c:ptCount val="10"/>
                <c:pt idx="0">
                  <c:v>2010</c:v>
                </c:pt>
                <c:pt idx="1">
                  <c:v>2011</c:v>
                </c:pt>
                <c:pt idx="2">
                  <c:v>2012</c:v>
                </c:pt>
                <c:pt idx="3">
                  <c:v>2013</c:v>
                </c:pt>
                <c:pt idx="4">
                  <c:v>2014</c:v>
                </c:pt>
                <c:pt idx="5">
                  <c:v>2015</c:v>
                </c:pt>
                <c:pt idx="6">
                  <c:v>2016</c:v>
                </c:pt>
                <c:pt idx="7">
                  <c:v>2017</c:v>
                </c:pt>
                <c:pt idx="8">
                  <c:v>2018</c:v>
                </c:pt>
                <c:pt idx="9">
                  <c:v>2019</c:v>
                </c:pt>
              </c:numCache>
            </c:numRef>
          </c:cat>
          <c:val>
            <c:numRef>
              <c:f>NGDP_RPCH!$B$65:$K$65</c:f>
              <c:numCache>
                <c:formatCode>0.0</c:formatCode>
                <c:ptCount val="10"/>
                <c:pt idx="0">
                  <c:v>7</c:v>
                </c:pt>
                <c:pt idx="1">
                  <c:v>3.8</c:v>
                </c:pt>
                <c:pt idx="2">
                  <c:v>3.7</c:v>
                </c:pt>
                <c:pt idx="3">
                  <c:v>8.1</c:v>
                </c:pt>
                <c:pt idx="4">
                  <c:v>8.4</c:v>
                </c:pt>
                <c:pt idx="5">
                  <c:v>3.4</c:v>
                </c:pt>
                <c:pt idx="6">
                  <c:v>3</c:v>
                </c:pt>
                <c:pt idx="7">
                  <c:v>3.6</c:v>
                </c:pt>
                <c:pt idx="8">
                  <c:v>3.1</c:v>
                </c:pt>
                <c:pt idx="9">
                  <c:v>3.4</c:v>
                </c:pt>
              </c:numCache>
            </c:numRef>
          </c:val>
          <c:smooth val="0"/>
        </c:ser>
        <c:ser>
          <c:idx val="3"/>
          <c:order val="3"/>
          <c:tx>
            <c:strRef>
              <c:f>NGDP_RPCH!$A$66</c:f>
              <c:strCache>
                <c:ptCount val="1"/>
                <c:pt idx="0">
                  <c:v>Malaysia</c:v>
                </c:pt>
              </c:strCache>
            </c:strRef>
          </c:tx>
          <c:spPr>
            <a:ln w="38100" cap="rnd">
              <a:solidFill>
                <a:schemeClr val="accent4"/>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zh-TW"/>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NGDP_RPCH!$B$62:$K$62</c:f>
              <c:numCache>
                <c:formatCode>@</c:formatCode>
                <c:ptCount val="10"/>
                <c:pt idx="0">
                  <c:v>2010</c:v>
                </c:pt>
                <c:pt idx="1">
                  <c:v>2011</c:v>
                </c:pt>
                <c:pt idx="2">
                  <c:v>2012</c:v>
                </c:pt>
                <c:pt idx="3">
                  <c:v>2013</c:v>
                </c:pt>
                <c:pt idx="4">
                  <c:v>2014</c:v>
                </c:pt>
                <c:pt idx="5">
                  <c:v>2015</c:v>
                </c:pt>
                <c:pt idx="6">
                  <c:v>2016</c:v>
                </c:pt>
                <c:pt idx="7">
                  <c:v>2017</c:v>
                </c:pt>
                <c:pt idx="8">
                  <c:v>2018</c:v>
                </c:pt>
                <c:pt idx="9">
                  <c:v>2019</c:v>
                </c:pt>
              </c:numCache>
            </c:numRef>
          </c:cat>
          <c:val>
            <c:numRef>
              <c:f>NGDP_RPCH!$B$66:$K$66</c:f>
              <c:numCache>
                <c:formatCode>0.0</c:formatCode>
                <c:ptCount val="10"/>
                <c:pt idx="0">
                  <c:v>2.1</c:v>
                </c:pt>
                <c:pt idx="1">
                  <c:v>3</c:v>
                </c:pt>
                <c:pt idx="2">
                  <c:v>1.2</c:v>
                </c:pt>
                <c:pt idx="3">
                  <c:v>3.2</c:v>
                </c:pt>
                <c:pt idx="4">
                  <c:v>2.7</c:v>
                </c:pt>
                <c:pt idx="5">
                  <c:v>2.7</c:v>
                </c:pt>
                <c:pt idx="6">
                  <c:v>1.7</c:v>
                </c:pt>
                <c:pt idx="7">
                  <c:v>3.5</c:v>
                </c:pt>
                <c:pt idx="8">
                  <c:v>0.2</c:v>
                </c:pt>
                <c:pt idx="9">
                  <c:v>1.9</c:v>
                </c:pt>
              </c:numCache>
            </c:numRef>
          </c:val>
          <c:smooth val="0"/>
        </c:ser>
        <c:ser>
          <c:idx val="4"/>
          <c:order val="4"/>
          <c:tx>
            <c:strRef>
              <c:f>NGDP_RPCH!$A$67</c:f>
              <c:strCache>
                <c:ptCount val="1"/>
                <c:pt idx="0">
                  <c:v>Thailand</c:v>
                </c:pt>
              </c:strCache>
            </c:strRef>
          </c:tx>
          <c:spPr>
            <a:ln w="38100" cap="rnd">
              <a:solidFill>
                <a:schemeClr val="accent5"/>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zh-TW"/>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NGDP_RPCH!$B$62:$K$62</c:f>
              <c:numCache>
                <c:formatCode>@</c:formatCode>
                <c:ptCount val="10"/>
                <c:pt idx="0">
                  <c:v>2010</c:v>
                </c:pt>
                <c:pt idx="1">
                  <c:v>2011</c:v>
                </c:pt>
                <c:pt idx="2">
                  <c:v>2012</c:v>
                </c:pt>
                <c:pt idx="3">
                  <c:v>2013</c:v>
                </c:pt>
                <c:pt idx="4">
                  <c:v>2014</c:v>
                </c:pt>
                <c:pt idx="5">
                  <c:v>2015</c:v>
                </c:pt>
                <c:pt idx="6">
                  <c:v>2016</c:v>
                </c:pt>
                <c:pt idx="7">
                  <c:v>2017</c:v>
                </c:pt>
                <c:pt idx="8">
                  <c:v>2018</c:v>
                </c:pt>
                <c:pt idx="9">
                  <c:v>2019</c:v>
                </c:pt>
              </c:numCache>
            </c:numRef>
          </c:cat>
          <c:val>
            <c:numRef>
              <c:f>NGDP_RPCH!$B$67:$K$67</c:f>
              <c:numCache>
                <c:formatCode>0.0</c:formatCode>
                <c:ptCount val="10"/>
                <c:pt idx="0">
                  <c:v>3.1</c:v>
                </c:pt>
                <c:pt idx="1">
                  <c:v>3.5</c:v>
                </c:pt>
                <c:pt idx="2">
                  <c:v>3.6</c:v>
                </c:pt>
                <c:pt idx="3">
                  <c:v>1.7</c:v>
                </c:pt>
                <c:pt idx="4">
                  <c:v>0.6</c:v>
                </c:pt>
                <c:pt idx="5">
                  <c:v>-0.9</c:v>
                </c:pt>
                <c:pt idx="6">
                  <c:v>1.1000000000000001</c:v>
                </c:pt>
                <c:pt idx="7">
                  <c:v>0.8</c:v>
                </c:pt>
                <c:pt idx="8">
                  <c:v>0.4</c:v>
                </c:pt>
                <c:pt idx="9">
                  <c:v>1.3</c:v>
                </c:pt>
              </c:numCache>
            </c:numRef>
          </c:val>
          <c:smooth val="0"/>
        </c:ser>
        <c:ser>
          <c:idx val="5"/>
          <c:order val="5"/>
          <c:tx>
            <c:strRef>
              <c:f>NGDP_RPCH!$A$68</c:f>
              <c:strCache>
                <c:ptCount val="1"/>
                <c:pt idx="0">
                  <c:v>Vietnam</c:v>
                </c:pt>
              </c:strCache>
            </c:strRef>
          </c:tx>
          <c:spPr>
            <a:ln w="38100" cap="rnd">
              <a:solidFill>
                <a:schemeClr val="accent6"/>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zh-TW"/>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NGDP_RPCH!$B$62:$K$62</c:f>
              <c:numCache>
                <c:formatCode>@</c:formatCode>
                <c:ptCount val="10"/>
                <c:pt idx="0">
                  <c:v>2010</c:v>
                </c:pt>
                <c:pt idx="1">
                  <c:v>2011</c:v>
                </c:pt>
                <c:pt idx="2">
                  <c:v>2012</c:v>
                </c:pt>
                <c:pt idx="3">
                  <c:v>2013</c:v>
                </c:pt>
                <c:pt idx="4">
                  <c:v>2014</c:v>
                </c:pt>
                <c:pt idx="5">
                  <c:v>2015</c:v>
                </c:pt>
                <c:pt idx="6">
                  <c:v>2016</c:v>
                </c:pt>
                <c:pt idx="7">
                  <c:v>2017</c:v>
                </c:pt>
                <c:pt idx="8">
                  <c:v>2018</c:v>
                </c:pt>
                <c:pt idx="9">
                  <c:v>2019</c:v>
                </c:pt>
              </c:numCache>
            </c:numRef>
          </c:cat>
          <c:val>
            <c:numRef>
              <c:f>NGDP_RPCH!$B$68:$K$68</c:f>
              <c:numCache>
                <c:formatCode>0.0</c:formatCode>
                <c:ptCount val="10"/>
                <c:pt idx="0">
                  <c:v>11.7</c:v>
                </c:pt>
                <c:pt idx="1">
                  <c:v>18.100000000000001</c:v>
                </c:pt>
                <c:pt idx="2">
                  <c:v>6.8</c:v>
                </c:pt>
                <c:pt idx="3">
                  <c:v>6</c:v>
                </c:pt>
                <c:pt idx="4">
                  <c:v>1.8</c:v>
                </c:pt>
                <c:pt idx="5">
                  <c:v>0.6</c:v>
                </c:pt>
                <c:pt idx="6">
                  <c:v>4.7</c:v>
                </c:pt>
                <c:pt idx="7">
                  <c:v>2.6</c:v>
                </c:pt>
                <c:pt idx="8">
                  <c:v>3</c:v>
                </c:pt>
                <c:pt idx="9">
                  <c:v>3.7</c:v>
                </c:pt>
              </c:numCache>
            </c:numRef>
          </c:val>
          <c:smooth val="0"/>
        </c:ser>
        <c:dLbls>
          <c:dLblPos val="t"/>
          <c:showLegendKey val="0"/>
          <c:showVal val="1"/>
          <c:showCatName val="0"/>
          <c:showSerName val="0"/>
          <c:showPercent val="0"/>
          <c:showBubbleSize val="0"/>
        </c:dLbls>
        <c:smooth val="0"/>
        <c:axId val="511619360"/>
        <c:axId val="511619752"/>
      </c:lineChart>
      <c:catAx>
        <c:axId val="511619360"/>
        <c:scaling>
          <c:orientation val="minMax"/>
        </c:scaling>
        <c:delete val="0"/>
        <c:axPos val="b"/>
        <c:title>
          <c:tx>
            <c:rich>
              <a:bodyPr rot="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r>
                  <a:rPr lang="en-US"/>
                  <a:t>CPI per year</a:t>
                </a:r>
              </a:p>
            </c:rich>
          </c:tx>
          <c:overlay val="0"/>
          <c:spPr>
            <a:noFill/>
            <a:ln>
              <a:noFill/>
            </a:ln>
            <a:effectLst/>
          </c:spPr>
        </c:title>
        <c:numFmt formatCode="@"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tx1">
                    <a:lumMod val="65000"/>
                    <a:lumOff val="35000"/>
                  </a:schemeClr>
                </a:solidFill>
                <a:latin typeface="+mn-lt"/>
                <a:ea typeface="+mn-ea"/>
                <a:cs typeface="+mn-cs"/>
              </a:defRPr>
            </a:pPr>
            <a:endParaRPr lang="zh-TW"/>
          </a:p>
        </c:txPr>
        <c:crossAx val="511619752"/>
        <c:crosses val="autoZero"/>
        <c:auto val="1"/>
        <c:lblAlgn val="ctr"/>
        <c:lblOffset val="100"/>
        <c:noMultiLvlLbl val="0"/>
      </c:catAx>
      <c:valAx>
        <c:axId val="511619752"/>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540000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r>
                  <a:rPr lang="en-US"/>
                  <a:t>Inflation rate annual changed % (CPI)</a:t>
                </a:r>
              </a:p>
            </c:rich>
          </c:tx>
          <c:overlay val="0"/>
          <c:spPr>
            <a:noFill/>
            <a:ln>
              <a:noFill/>
            </a:ln>
            <a:effectLst/>
          </c:spPr>
        </c:title>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TW"/>
          </a:p>
        </c:txPr>
        <c:crossAx val="511619360"/>
        <c:crosses val="autoZero"/>
        <c:crossBetween val="between"/>
      </c:valAx>
      <c:dTable>
        <c:showHorzBorder val="1"/>
        <c:showVertBorder val="1"/>
        <c:showOutline val="1"/>
        <c:showKeys val="1"/>
        <c:spPr>
          <a:noFill/>
          <a:ln w="9525">
            <a:solidFill>
              <a:schemeClr val="tx1">
                <a:lumMod val="15000"/>
                <a:lumOff val="85000"/>
              </a:schemeClr>
            </a:solidFill>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zh-TW"/>
          </a:p>
        </c:txPr>
      </c:dTable>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TW"/>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zh-TW"/>
    </a:p>
  </c:txPr>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ltLang="zh-TW"/>
              <a:t> </a:t>
            </a:r>
            <a:r>
              <a:rPr lang="en-HK" altLang="zh-TW" sz="1200" b="1" i="0" u="none" strike="noStrike" baseline="0">
                <a:effectLst/>
                <a:latin typeface="Times New Roman" panose="02020603050405020304" pitchFamily="18" charset="0"/>
                <a:cs typeface="Times New Roman" panose="02020603050405020304" pitchFamily="18" charset="0"/>
              </a:rPr>
              <a:t>GINI index (World Bank estimate) </a:t>
            </a:r>
            <a:r>
              <a:rPr lang="en-US" altLang="zh-TW" sz="1200" b="1">
                <a:latin typeface="Times New Roman" panose="02020603050405020304" pitchFamily="18" charset="0"/>
                <a:cs typeface="Times New Roman" panose="02020603050405020304" pitchFamily="18" charset="0"/>
              </a:rPr>
              <a:t>comparison </a:t>
            </a:r>
          </a:p>
          <a:p>
            <a:pPr>
              <a:defRPr sz="1400" b="0" i="0" u="none" strike="noStrike" kern="1200" spc="0" baseline="0">
                <a:solidFill>
                  <a:schemeClr val="tx1">
                    <a:lumMod val="65000"/>
                    <a:lumOff val="35000"/>
                  </a:schemeClr>
                </a:solidFill>
                <a:latin typeface="+mn-lt"/>
                <a:ea typeface="+mn-ea"/>
                <a:cs typeface="+mn-cs"/>
              </a:defRPr>
            </a:pPr>
            <a:r>
              <a:rPr lang="en-US" altLang="zh-TW" sz="1200" b="1">
                <a:latin typeface="Times New Roman" panose="02020603050405020304" pitchFamily="18" charset="0"/>
                <a:cs typeface="Times New Roman" panose="02020603050405020304" pitchFamily="18" charset="0"/>
              </a:rPr>
              <a:t>(100%= 1= perfect inequality)</a:t>
            </a:r>
          </a:p>
        </c:rich>
      </c:tx>
      <c:layout>
        <c:manualLayout>
          <c:xMode val="edge"/>
          <c:yMode val="edge"/>
          <c:x val="0.24649477743853451"/>
          <c:y val="6.5359477124183009E-3"/>
        </c:manualLayout>
      </c:layout>
      <c:overlay val="0"/>
      <c:spPr>
        <a:noFill/>
        <a:ln>
          <a:noFill/>
        </a:ln>
        <a:effectLst/>
      </c:spPr>
    </c:title>
    <c:autoTitleDeleted val="0"/>
    <c:plotArea>
      <c:layout>
        <c:manualLayout>
          <c:layoutTarget val="inner"/>
          <c:xMode val="edge"/>
          <c:yMode val="edge"/>
          <c:x val="0.16240832395950505"/>
          <c:y val="0.12447712418300656"/>
          <c:w val="0.81514269644865822"/>
          <c:h val="0.43852477999073647"/>
        </c:manualLayout>
      </c:layout>
      <c:lineChart>
        <c:grouping val="standard"/>
        <c:varyColors val="0"/>
        <c:ser>
          <c:idx val="0"/>
          <c:order val="0"/>
          <c:tx>
            <c:strRef>
              <c:f>Data!$A$5</c:f>
              <c:strCache>
                <c:ptCount val="1"/>
                <c:pt idx="0">
                  <c:v>Indonesia</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Data!$B$4:$O$4</c:f>
              <c:strCache>
                <c:ptCount val="14"/>
                <c:pt idx="0">
                  <c:v>2004</c:v>
                </c:pt>
                <c:pt idx="1">
                  <c:v>2005</c:v>
                </c:pt>
                <c:pt idx="2">
                  <c:v>2006</c:v>
                </c:pt>
                <c:pt idx="3">
                  <c:v>2007</c:v>
                </c:pt>
                <c:pt idx="4">
                  <c:v>2008</c:v>
                </c:pt>
                <c:pt idx="5">
                  <c:v>2009</c:v>
                </c:pt>
                <c:pt idx="6">
                  <c:v>2010</c:v>
                </c:pt>
                <c:pt idx="7">
                  <c:v>2011</c:v>
                </c:pt>
                <c:pt idx="8">
                  <c:v>2012</c:v>
                </c:pt>
                <c:pt idx="9">
                  <c:v>2013</c:v>
                </c:pt>
                <c:pt idx="10">
                  <c:v>2014</c:v>
                </c:pt>
                <c:pt idx="11">
                  <c:v>2015</c:v>
                </c:pt>
                <c:pt idx="12">
                  <c:v>2016</c:v>
                </c:pt>
                <c:pt idx="13">
                  <c:v>2017</c:v>
                </c:pt>
              </c:strCache>
            </c:strRef>
          </c:cat>
          <c:val>
            <c:numRef>
              <c:f>Data!$B$5:$O$5</c:f>
              <c:numCache>
                <c:formatCode>General</c:formatCode>
                <c:ptCount val="14"/>
                <c:pt idx="0">
                  <c:v>32.700000000000003</c:v>
                </c:pt>
                <c:pt idx="1">
                  <c:v>33</c:v>
                </c:pt>
                <c:pt idx="2">
                  <c:v>34.200000000000003</c:v>
                </c:pt>
                <c:pt idx="3">
                  <c:v>35.700000000000003</c:v>
                </c:pt>
                <c:pt idx="4">
                  <c:v>35.1</c:v>
                </c:pt>
                <c:pt idx="5">
                  <c:v>35.1</c:v>
                </c:pt>
                <c:pt idx="6">
                  <c:v>36.4</c:v>
                </c:pt>
                <c:pt idx="7">
                  <c:v>39.700000000000003</c:v>
                </c:pt>
                <c:pt idx="8">
                  <c:v>39.6</c:v>
                </c:pt>
                <c:pt idx="9">
                  <c:v>39.9</c:v>
                </c:pt>
                <c:pt idx="10">
                  <c:v>39.4</c:v>
                </c:pt>
                <c:pt idx="11">
                  <c:v>39.700000000000003</c:v>
                </c:pt>
                <c:pt idx="12">
                  <c:v>38.6</c:v>
                </c:pt>
                <c:pt idx="13">
                  <c:v>38.1</c:v>
                </c:pt>
              </c:numCache>
            </c:numRef>
          </c:val>
          <c:smooth val="0"/>
        </c:ser>
        <c:ser>
          <c:idx val="1"/>
          <c:order val="1"/>
          <c:tx>
            <c:strRef>
              <c:f>Data!$A$6</c:f>
              <c:strCache>
                <c:ptCount val="1"/>
                <c:pt idx="0">
                  <c:v>India</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Data!$B$4:$O$4</c:f>
              <c:strCache>
                <c:ptCount val="14"/>
                <c:pt idx="0">
                  <c:v>2004</c:v>
                </c:pt>
                <c:pt idx="1">
                  <c:v>2005</c:v>
                </c:pt>
                <c:pt idx="2">
                  <c:v>2006</c:v>
                </c:pt>
                <c:pt idx="3">
                  <c:v>2007</c:v>
                </c:pt>
                <c:pt idx="4">
                  <c:v>2008</c:v>
                </c:pt>
                <c:pt idx="5">
                  <c:v>2009</c:v>
                </c:pt>
                <c:pt idx="6">
                  <c:v>2010</c:v>
                </c:pt>
                <c:pt idx="7">
                  <c:v>2011</c:v>
                </c:pt>
                <c:pt idx="8">
                  <c:v>2012</c:v>
                </c:pt>
                <c:pt idx="9">
                  <c:v>2013</c:v>
                </c:pt>
                <c:pt idx="10">
                  <c:v>2014</c:v>
                </c:pt>
                <c:pt idx="11">
                  <c:v>2015</c:v>
                </c:pt>
                <c:pt idx="12">
                  <c:v>2016</c:v>
                </c:pt>
                <c:pt idx="13">
                  <c:v>2017</c:v>
                </c:pt>
              </c:strCache>
            </c:strRef>
          </c:cat>
          <c:val>
            <c:numRef>
              <c:f>Data!$B$6:$O$6</c:f>
              <c:numCache>
                <c:formatCode>General</c:formatCode>
                <c:ptCount val="14"/>
                <c:pt idx="0">
                  <c:v>34.4</c:v>
                </c:pt>
                <c:pt idx="5">
                  <c:v>35.4</c:v>
                </c:pt>
                <c:pt idx="7">
                  <c:v>35.700000000000003</c:v>
                </c:pt>
              </c:numCache>
            </c:numRef>
          </c:val>
          <c:smooth val="0"/>
        </c:ser>
        <c:ser>
          <c:idx val="2"/>
          <c:order val="2"/>
          <c:tx>
            <c:strRef>
              <c:f>Data!$A$7</c:f>
              <c:strCache>
                <c:ptCount val="1"/>
                <c:pt idx="0">
                  <c:v>Malaysia</c:v>
                </c:pt>
              </c:strCache>
            </c:strRef>
          </c:tx>
          <c:spPr>
            <a:ln w="28575" cap="rnd">
              <a:solidFill>
                <a:schemeClr val="accent3"/>
              </a:solidFill>
              <a:round/>
            </a:ln>
            <a:effectLst/>
          </c:spPr>
          <c:marker>
            <c:symbol val="circle"/>
            <c:size val="5"/>
            <c:spPr>
              <a:solidFill>
                <a:schemeClr val="accent3"/>
              </a:solidFill>
              <a:ln w="9525">
                <a:solidFill>
                  <a:schemeClr val="accent3"/>
                </a:solidFill>
              </a:ln>
              <a:effectLst/>
            </c:spPr>
          </c:marker>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Data!$B$4:$O$4</c:f>
              <c:strCache>
                <c:ptCount val="14"/>
                <c:pt idx="0">
                  <c:v>2004</c:v>
                </c:pt>
                <c:pt idx="1">
                  <c:v>2005</c:v>
                </c:pt>
                <c:pt idx="2">
                  <c:v>2006</c:v>
                </c:pt>
                <c:pt idx="3">
                  <c:v>2007</c:v>
                </c:pt>
                <c:pt idx="4">
                  <c:v>2008</c:v>
                </c:pt>
                <c:pt idx="5">
                  <c:v>2009</c:v>
                </c:pt>
                <c:pt idx="6">
                  <c:v>2010</c:v>
                </c:pt>
                <c:pt idx="7">
                  <c:v>2011</c:v>
                </c:pt>
                <c:pt idx="8">
                  <c:v>2012</c:v>
                </c:pt>
                <c:pt idx="9">
                  <c:v>2013</c:v>
                </c:pt>
                <c:pt idx="10">
                  <c:v>2014</c:v>
                </c:pt>
                <c:pt idx="11">
                  <c:v>2015</c:v>
                </c:pt>
                <c:pt idx="12">
                  <c:v>2016</c:v>
                </c:pt>
                <c:pt idx="13">
                  <c:v>2017</c:v>
                </c:pt>
              </c:strCache>
            </c:strRef>
          </c:cat>
          <c:val>
            <c:numRef>
              <c:f>Data!$B$7:$O$7</c:f>
              <c:numCache>
                <c:formatCode>General</c:formatCode>
                <c:ptCount val="14"/>
                <c:pt idx="0">
                  <c:v>46.1</c:v>
                </c:pt>
                <c:pt idx="3">
                  <c:v>46.1</c:v>
                </c:pt>
                <c:pt idx="4">
                  <c:v>45.5</c:v>
                </c:pt>
                <c:pt idx="7">
                  <c:v>43.9</c:v>
                </c:pt>
                <c:pt idx="9">
                  <c:v>41.3</c:v>
                </c:pt>
                <c:pt idx="11">
                  <c:v>41</c:v>
                </c:pt>
              </c:numCache>
            </c:numRef>
          </c:val>
          <c:smooth val="0"/>
        </c:ser>
        <c:ser>
          <c:idx val="3"/>
          <c:order val="3"/>
          <c:tx>
            <c:strRef>
              <c:f>Data!$A$8</c:f>
              <c:strCache>
                <c:ptCount val="1"/>
                <c:pt idx="0">
                  <c:v>Thailand</c:v>
                </c:pt>
              </c:strCache>
            </c:strRef>
          </c:tx>
          <c:spPr>
            <a:ln w="28575" cap="rnd">
              <a:solidFill>
                <a:schemeClr val="accent4"/>
              </a:solidFill>
              <a:round/>
            </a:ln>
            <a:effectLst/>
          </c:spPr>
          <c:marker>
            <c:symbol val="circle"/>
            <c:size val="5"/>
            <c:spPr>
              <a:solidFill>
                <a:schemeClr val="accent4"/>
              </a:solidFill>
              <a:ln w="9525">
                <a:solidFill>
                  <a:schemeClr val="accent4"/>
                </a:solidFill>
              </a:ln>
              <a:effectLst/>
            </c:spPr>
          </c:marker>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Data!$B$4:$O$4</c:f>
              <c:strCache>
                <c:ptCount val="14"/>
                <c:pt idx="0">
                  <c:v>2004</c:v>
                </c:pt>
                <c:pt idx="1">
                  <c:v>2005</c:v>
                </c:pt>
                <c:pt idx="2">
                  <c:v>2006</c:v>
                </c:pt>
                <c:pt idx="3">
                  <c:v>2007</c:v>
                </c:pt>
                <c:pt idx="4">
                  <c:v>2008</c:v>
                </c:pt>
                <c:pt idx="5">
                  <c:v>2009</c:v>
                </c:pt>
                <c:pt idx="6">
                  <c:v>2010</c:v>
                </c:pt>
                <c:pt idx="7">
                  <c:v>2011</c:v>
                </c:pt>
                <c:pt idx="8">
                  <c:v>2012</c:v>
                </c:pt>
                <c:pt idx="9">
                  <c:v>2013</c:v>
                </c:pt>
                <c:pt idx="10">
                  <c:v>2014</c:v>
                </c:pt>
                <c:pt idx="11">
                  <c:v>2015</c:v>
                </c:pt>
                <c:pt idx="12">
                  <c:v>2016</c:v>
                </c:pt>
                <c:pt idx="13">
                  <c:v>2017</c:v>
                </c:pt>
              </c:strCache>
            </c:strRef>
          </c:cat>
          <c:val>
            <c:numRef>
              <c:f>Data!$B$8:$O$8</c:f>
              <c:numCache>
                <c:formatCode>General</c:formatCode>
                <c:ptCount val="14"/>
                <c:pt idx="0">
                  <c:v>42.5</c:v>
                </c:pt>
                <c:pt idx="2">
                  <c:v>41.8</c:v>
                </c:pt>
                <c:pt idx="3">
                  <c:v>39.799999999999997</c:v>
                </c:pt>
                <c:pt idx="4">
                  <c:v>40.299999999999997</c:v>
                </c:pt>
                <c:pt idx="5">
                  <c:v>39.6</c:v>
                </c:pt>
                <c:pt idx="6">
                  <c:v>39.4</c:v>
                </c:pt>
                <c:pt idx="7">
                  <c:v>37.5</c:v>
                </c:pt>
                <c:pt idx="8">
                  <c:v>39.299999999999997</c:v>
                </c:pt>
                <c:pt idx="9">
                  <c:v>37.799999999999997</c:v>
                </c:pt>
                <c:pt idx="10">
                  <c:v>37</c:v>
                </c:pt>
                <c:pt idx="11">
                  <c:v>36</c:v>
                </c:pt>
                <c:pt idx="12">
                  <c:v>36.9</c:v>
                </c:pt>
                <c:pt idx="13">
                  <c:v>36.5</c:v>
                </c:pt>
              </c:numCache>
            </c:numRef>
          </c:val>
          <c:smooth val="0"/>
        </c:ser>
        <c:ser>
          <c:idx val="4"/>
          <c:order val="4"/>
          <c:tx>
            <c:strRef>
              <c:f>Data!$A$9</c:f>
              <c:strCache>
                <c:ptCount val="1"/>
                <c:pt idx="0">
                  <c:v>Vietnam</c:v>
                </c:pt>
              </c:strCache>
            </c:strRef>
          </c:tx>
          <c:spPr>
            <a:ln w="28575" cap="rnd">
              <a:solidFill>
                <a:schemeClr val="accent5"/>
              </a:solidFill>
              <a:round/>
            </a:ln>
            <a:effectLst/>
          </c:spPr>
          <c:marker>
            <c:symbol val="circle"/>
            <c:size val="5"/>
            <c:spPr>
              <a:solidFill>
                <a:schemeClr val="accent5"/>
              </a:solidFill>
              <a:ln w="9525">
                <a:solidFill>
                  <a:schemeClr val="accent5"/>
                </a:solidFill>
              </a:ln>
              <a:effectLst/>
            </c:spPr>
          </c:marker>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Data!$B$4:$O$4</c:f>
              <c:strCache>
                <c:ptCount val="14"/>
                <c:pt idx="0">
                  <c:v>2004</c:v>
                </c:pt>
                <c:pt idx="1">
                  <c:v>2005</c:v>
                </c:pt>
                <c:pt idx="2">
                  <c:v>2006</c:v>
                </c:pt>
                <c:pt idx="3">
                  <c:v>2007</c:v>
                </c:pt>
                <c:pt idx="4">
                  <c:v>2008</c:v>
                </c:pt>
                <c:pt idx="5">
                  <c:v>2009</c:v>
                </c:pt>
                <c:pt idx="6">
                  <c:v>2010</c:v>
                </c:pt>
                <c:pt idx="7">
                  <c:v>2011</c:v>
                </c:pt>
                <c:pt idx="8">
                  <c:v>2012</c:v>
                </c:pt>
                <c:pt idx="9">
                  <c:v>2013</c:v>
                </c:pt>
                <c:pt idx="10">
                  <c:v>2014</c:v>
                </c:pt>
                <c:pt idx="11">
                  <c:v>2015</c:v>
                </c:pt>
                <c:pt idx="12">
                  <c:v>2016</c:v>
                </c:pt>
                <c:pt idx="13">
                  <c:v>2017</c:v>
                </c:pt>
              </c:strCache>
            </c:strRef>
          </c:cat>
          <c:val>
            <c:numRef>
              <c:f>Data!$B$9:$O$9</c:f>
              <c:numCache>
                <c:formatCode>General</c:formatCode>
                <c:ptCount val="14"/>
                <c:pt idx="0">
                  <c:v>36.799999999999997</c:v>
                </c:pt>
                <c:pt idx="2">
                  <c:v>35.799999999999997</c:v>
                </c:pt>
                <c:pt idx="4">
                  <c:v>35.6</c:v>
                </c:pt>
                <c:pt idx="6">
                  <c:v>39.299999999999997</c:v>
                </c:pt>
                <c:pt idx="8">
                  <c:v>35.6</c:v>
                </c:pt>
                <c:pt idx="10">
                  <c:v>34.799999999999997</c:v>
                </c:pt>
                <c:pt idx="12">
                  <c:v>35.299999999999997</c:v>
                </c:pt>
              </c:numCache>
            </c:numRef>
          </c:val>
          <c:smooth val="0"/>
        </c:ser>
        <c:dLbls>
          <c:showLegendKey val="0"/>
          <c:showVal val="0"/>
          <c:showCatName val="0"/>
          <c:showSerName val="0"/>
          <c:showPercent val="0"/>
          <c:showBubbleSize val="0"/>
        </c:dLbls>
        <c:marker val="1"/>
        <c:smooth val="0"/>
        <c:axId val="511618968"/>
        <c:axId val="511622104"/>
      </c:lineChart>
      <c:catAx>
        <c:axId val="511618968"/>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ltLang="zh-TW"/>
                  <a:t>Gini index % per year</a:t>
                </a:r>
              </a:p>
            </c:rich>
          </c:tx>
          <c:overlay val="0"/>
          <c:spPr>
            <a:noFill/>
            <a:ln>
              <a:noFill/>
            </a:ln>
            <a:effectLst/>
          </c:sp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TW"/>
          </a:p>
        </c:txPr>
        <c:crossAx val="511622104"/>
        <c:crosses val="autoZero"/>
        <c:auto val="1"/>
        <c:lblAlgn val="ctr"/>
        <c:lblOffset val="100"/>
        <c:noMultiLvlLbl val="0"/>
      </c:catAx>
      <c:valAx>
        <c:axId val="511622104"/>
        <c:scaling>
          <c:orientation val="minMax"/>
          <c:min val="3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ltLang="zh-TW"/>
                  <a:t>Gini idex value (%)</a:t>
                </a:r>
              </a:p>
            </c:rich>
          </c:tx>
          <c:overlay val="0"/>
          <c:spPr>
            <a:noFill/>
            <a:ln>
              <a:noFill/>
            </a:ln>
            <a:effectLst/>
          </c:sp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TW"/>
          </a:p>
        </c:txPr>
        <c:crossAx val="511618968"/>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zh-TW"/>
          </a:p>
        </c:txPr>
      </c:dTable>
      <c:spPr>
        <a:noFill/>
        <a:ln w="25400">
          <a:noFill/>
        </a:ln>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TW"/>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zh-TW"/>
    </a:p>
  </c:txPr>
  <c:externalData r:id="rId2">
    <c:autoUpdate val="0"/>
  </c:externalData>
</c:chartSpace>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B573CB6-C324-449D-A356-C0C8637BC37B}" type="doc">
      <dgm:prSet loTypeId="urn:microsoft.com/office/officeart/2005/8/layout/radial5#1" loCatId="relationship" qsTypeId="urn:microsoft.com/office/officeart/2005/8/quickstyle/simple1" qsCatId="simple" csTypeId="urn:microsoft.com/office/officeart/2005/8/colors/accent1_2" csCatId="accent1" phldr="1"/>
      <dgm:spPr/>
      <dgm:t>
        <a:bodyPr/>
        <a:lstStyle/>
        <a:p>
          <a:endParaRPr lang="zh-TW" altLang="en-US"/>
        </a:p>
      </dgm:t>
    </dgm:pt>
    <dgm:pt modelId="{20ECBA63-F829-4E62-B2A0-84465F4951E4}">
      <dgm:prSet phldrT="[Text]"/>
      <dgm:spPr>
        <a:xfrm>
          <a:off x="2064167" y="2239279"/>
          <a:ext cx="1777644" cy="1892752"/>
        </a:xfr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US" altLang="zh-TW">
              <a:solidFill>
                <a:sysClr val="window" lastClr="FFFFFF"/>
              </a:solidFill>
              <a:latin typeface="Times New Roman" panose="02020603050405020304" pitchFamily="18" charset="0"/>
              <a:ea typeface="新細明體" panose="02020500000000000000" pitchFamily="18" charset="-120"/>
              <a:cs typeface="Times New Roman" panose="02020603050405020304" pitchFamily="18" charset="0"/>
            </a:rPr>
            <a:t>Industry rivairy</a:t>
          </a:r>
        </a:p>
        <a:p>
          <a:r>
            <a:rPr lang="en-US" altLang="zh-TW">
              <a:solidFill>
                <a:sysClr val="window" lastClr="FFFFFF"/>
              </a:solidFill>
              <a:latin typeface="Times New Roman" panose="02020603050405020304" pitchFamily="18" charset="0"/>
              <a:ea typeface="新細明體" panose="02020500000000000000" pitchFamily="18" charset="-120"/>
              <a:cs typeface="Times New Roman" panose="02020603050405020304" pitchFamily="18" charset="0"/>
            </a:rPr>
            <a:t>High</a:t>
          </a:r>
          <a:endParaRPr lang="zh-TW" altLang="en-US">
            <a:solidFill>
              <a:sysClr val="window" lastClr="FFFFFF"/>
            </a:solidFill>
            <a:latin typeface="Times New Roman" panose="02020603050405020304" pitchFamily="18" charset="0"/>
            <a:ea typeface="新細明體" panose="02020500000000000000" pitchFamily="18" charset="-120"/>
            <a:cs typeface="Times New Roman" panose="02020603050405020304" pitchFamily="18" charset="0"/>
          </a:endParaRPr>
        </a:p>
      </dgm:t>
    </dgm:pt>
    <dgm:pt modelId="{FC9889A8-544C-42A0-BA8F-34F4D7E80F71}" type="parTrans" cxnId="{9D41A221-EDB6-4118-96D3-B6EDDE2A423B}">
      <dgm:prSet/>
      <dgm:spPr/>
      <dgm:t>
        <a:bodyPr/>
        <a:lstStyle/>
        <a:p>
          <a:endParaRPr lang="zh-TW" altLang="en-US"/>
        </a:p>
      </dgm:t>
    </dgm:pt>
    <dgm:pt modelId="{D65E7628-BEC8-433D-B514-FB22F44662A9}" type="sibTrans" cxnId="{9D41A221-EDB6-4118-96D3-B6EDDE2A423B}">
      <dgm:prSet/>
      <dgm:spPr/>
      <dgm:t>
        <a:bodyPr/>
        <a:lstStyle/>
        <a:p>
          <a:endParaRPr lang="zh-TW" altLang="en-US"/>
        </a:p>
      </dgm:t>
    </dgm:pt>
    <dgm:pt modelId="{DDC63CE9-6624-4696-B067-7ECAD1AA0501}">
      <dgm:prSet phldrT="[Text]" custT="1"/>
      <dgm:spPr>
        <a:xfrm>
          <a:off x="1968785" y="162305"/>
          <a:ext cx="1779094" cy="1803937"/>
        </a:xfr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endParaRPr lang="en-US" altLang="zh-TW" sz="1200">
            <a:solidFill>
              <a:sysClr val="window" lastClr="FFFFFF"/>
            </a:solidFill>
            <a:latin typeface="Times New Roman" panose="02020603050405020304" pitchFamily="18" charset="0"/>
            <a:ea typeface="新細明體" panose="02020500000000000000" pitchFamily="18" charset="-120"/>
            <a:cs typeface="Times New Roman" panose="02020603050405020304" pitchFamily="18" charset="0"/>
          </a:endParaRPr>
        </a:p>
        <a:p>
          <a:r>
            <a:rPr lang="en-US" altLang="zh-TW" sz="1000">
              <a:solidFill>
                <a:sysClr val="window" lastClr="FFFFFF"/>
              </a:solidFill>
              <a:latin typeface="Times New Roman" panose="02020603050405020304" pitchFamily="18" charset="0"/>
              <a:ea typeface="新細明體" panose="02020500000000000000" pitchFamily="18" charset="-120"/>
              <a:cs typeface="Times New Roman" panose="02020603050405020304" pitchFamily="18" charset="0"/>
            </a:rPr>
            <a:t>Low Threat</a:t>
          </a:r>
        </a:p>
        <a:p>
          <a:r>
            <a:rPr lang="en-US" sz="1000">
              <a:solidFill>
                <a:sysClr val="window" lastClr="FFFFFF"/>
              </a:solidFill>
              <a:latin typeface="Times New Roman" panose="02020603050405020304" pitchFamily="18" charset="0"/>
              <a:ea typeface="+mn-ea"/>
              <a:cs typeface="Times New Roman" panose="02020603050405020304" pitchFamily="18" charset="0"/>
            </a:rPr>
            <a:t>The treat of new  entrants</a:t>
          </a:r>
        </a:p>
        <a:p>
          <a:endParaRPr lang="en-US" sz="1200">
            <a:solidFill>
              <a:sysClr val="window" lastClr="FFFFFF"/>
            </a:solidFill>
            <a:latin typeface="Times New Roman" panose="02020603050405020304" pitchFamily="18" charset="0"/>
            <a:ea typeface="+mn-ea"/>
            <a:cs typeface="Times New Roman" panose="02020603050405020304" pitchFamily="18" charset="0"/>
          </a:endParaRPr>
        </a:p>
        <a:p>
          <a:endParaRPr lang="zh-TW" altLang="en-US" sz="1050">
            <a:solidFill>
              <a:sysClr val="window" lastClr="FFFFFF"/>
            </a:solidFill>
            <a:latin typeface="Times New Roman" panose="02020603050405020304" pitchFamily="18" charset="0"/>
            <a:ea typeface="新細明體" panose="02020500000000000000" pitchFamily="18" charset="-120"/>
            <a:cs typeface="Times New Roman" panose="02020603050405020304" pitchFamily="18" charset="0"/>
          </a:endParaRPr>
        </a:p>
      </dgm:t>
    </dgm:pt>
    <dgm:pt modelId="{E4900449-CCED-4EEA-9158-E44B5F6742F9}" type="parTrans" cxnId="{7E6ED496-76E5-4D41-9D8A-B594B49C0EB3}">
      <dgm:prSet/>
      <dgm:spPr>
        <a:xfrm rot="16046709">
          <a:off x="4711728" y="3743867"/>
          <a:ext cx="437991" cy="420783"/>
        </a:xfrm>
        <a:solidFill>
          <a:srgbClr val="0070C0"/>
        </a:solidFill>
        <a:ln>
          <a:noFill/>
        </a:ln>
        <a:effectLst/>
      </dgm:spPr>
      <dgm:t>
        <a:bodyPr/>
        <a:lstStyle/>
        <a:p>
          <a:endParaRPr lang="zh-TW" altLang="en-US">
            <a:solidFill>
              <a:sysClr val="window" lastClr="FFFFFF"/>
            </a:solidFill>
            <a:latin typeface="Times New Roman" panose="02020603050405020304" pitchFamily="18" charset="0"/>
            <a:ea typeface="新細明體" panose="02020500000000000000" pitchFamily="18" charset="-120"/>
            <a:cs typeface="Times New Roman" panose="02020603050405020304" pitchFamily="18" charset="0"/>
          </a:endParaRPr>
        </a:p>
      </dgm:t>
    </dgm:pt>
    <dgm:pt modelId="{35CC80D4-32C6-4A2D-B94C-CC9B1E3BCFE6}" type="sibTrans" cxnId="{7E6ED496-76E5-4D41-9D8A-B594B49C0EB3}">
      <dgm:prSet/>
      <dgm:spPr/>
      <dgm:t>
        <a:bodyPr/>
        <a:lstStyle/>
        <a:p>
          <a:endParaRPr lang="zh-TW" altLang="en-US"/>
        </a:p>
      </dgm:t>
    </dgm:pt>
    <dgm:pt modelId="{528E2BAA-39BB-4420-AA01-616347834599}">
      <dgm:prSet phldrT="[Text]" custT="1"/>
      <dgm:spPr>
        <a:xfrm>
          <a:off x="4323655" y="2409866"/>
          <a:ext cx="1208029" cy="1340191"/>
        </a:xfr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US" sz="1100">
              <a:solidFill>
                <a:sysClr val="window" lastClr="FFFFFF"/>
              </a:solidFill>
              <a:latin typeface="Times New Roman" panose="02020603050405020304" pitchFamily="18" charset="0"/>
              <a:ea typeface="+mn-ea"/>
              <a:cs typeface="Times New Roman" panose="02020603050405020304" pitchFamily="18" charset="0"/>
            </a:rPr>
            <a:t>Moderate Threat</a:t>
          </a:r>
        </a:p>
        <a:p>
          <a:r>
            <a:rPr lang="en-US" sz="1100">
              <a:solidFill>
                <a:sysClr val="window" lastClr="FFFFFF"/>
              </a:solidFill>
              <a:latin typeface="Times New Roman" panose="02020603050405020304" pitchFamily="18" charset="0"/>
              <a:ea typeface="+mn-ea"/>
              <a:cs typeface="Times New Roman" panose="02020603050405020304" pitchFamily="18" charset="0"/>
            </a:rPr>
            <a:t>The threat of product substitute </a:t>
          </a:r>
          <a:endParaRPr lang="zh-TW" altLang="en-US" sz="1100">
            <a:solidFill>
              <a:sysClr val="window" lastClr="FFFFFF"/>
            </a:solidFill>
            <a:latin typeface="Times New Roman" panose="02020603050405020304" pitchFamily="18" charset="0"/>
            <a:ea typeface="新細明體" panose="02020500000000000000" pitchFamily="18" charset="-120"/>
            <a:cs typeface="Times New Roman" panose="02020603050405020304" pitchFamily="18" charset="0"/>
          </a:endParaRPr>
        </a:p>
      </dgm:t>
    </dgm:pt>
    <dgm:pt modelId="{EC1730C1-2622-4FCE-8AAE-2C1BE1E5BE83}" type="parTrans" cxnId="{4EF94B04-7780-4C6C-AD73-8A379292E165}">
      <dgm:prSet>
        <dgm:style>
          <a:lnRef idx="2">
            <a:schemeClr val="dk1"/>
          </a:lnRef>
          <a:fillRef idx="1">
            <a:schemeClr val="lt1"/>
          </a:fillRef>
          <a:effectRef idx="0">
            <a:schemeClr val="dk1"/>
          </a:effectRef>
          <a:fontRef idx="minor">
            <a:schemeClr val="dk1"/>
          </a:fontRef>
        </dgm:style>
      </dgm:prSet>
      <dgm:spPr>
        <a:xfrm rot="21416171">
          <a:off x="3773335" y="2976812"/>
          <a:ext cx="570095" cy="298443"/>
        </a:xfrm>
        <a:solidFill>
          <a:srgbClr val="FFC000"/>
        </a:solidFill>
        <a:ln w="12700" cap="flat" cmpd="sng" algn="ctr">
          <a:solidFill>
            <a:sysClr val="windowText" lastClr="000000"/>
          </a:solidFill>
          <a:prstDash val="solid"/>
          <a:miter lim="800000"/>
        </a:ln>
        <a:effectLst/>
      </dgm:spPr>
      <dgm:t>
        <a:bodyPr/>
        <a:lstStyle/>
        <a:p>
          <a:endParaRPr lang="zh-TW" altLang="en-US">
            <a:ln>
              <a:solidFill>
                <a:sysClr val="windowText" lastClr="000000"/>
              </a:solidFill>
            </a:ln>
            <a:solidFill>
              <a:sysClr val="window" lastClr="FFFFFF"/>
            </a:solidFill>
            <a:latin typeface="Times New Roman" panose="02020603050405020304" pitchFamily="18" charset="0"/>
            <a:ea typeface="新細明體" panose="02020500000000000000" pitchFamily="18" charset="-120"/>
            <a:cs typeface="Times New Roman" panose="02020603050405020304" pitchFamily="18" charset="0"/>
          </a:endParaRPr>
        </a:p>
      </dgm:t>
    </dgm:pt>
    <dgm:pt modelId="{A51290D1-1FDE-4FC8-888D-715F7283E15F}" type="sibTrans" cxnId="{4EF94B04-7780-4C6C-AD73-8A379292E165}">
      <dgm:prSet/>
      <dgm:spPr/>
      <dgm:t>
        <a:bodyPr/>
        <a:lstStyle/>
        <a:p>
          <a:endParaRPr lang="zh-TW" altLang="en-US"/>
        </a:p>
      </dgm:t>
    </dgm:pt>
    <dgm:pt modelId="{A05385E8-53FB-4767-B1B3-460FDCC0A479}">
      <dgm:prSet phldrT="[Text]"/>
      <dgm:spPr>
        <a:xfrm>
          <a:off x="2441604" y="4551012"/>
          <a:ext cx="930054" cy="944570"/>
        </a:xfr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US">
              <a:solidFill>
                <a:sysClr val="window" lastClr="FFFFFF"/>
              </a:solidFill>
              <a:latin typeface="Times New Roman" panose="02020603050405020304" pitchFamily="18" charset="0"/>
              <a:ea typeface="+mn-ea"/>
              <a:cs typeface="Times New Roman" panose="02020603050405020304" pitchFamily="18" charset="0"/>
            </a:rPr>
            <a:t>Moderate High Threat</a:t>
          </a:r>
        </a:p>
        <a:p>
          <a:r>
            <a:rPr lang="en-US">
              <a:solidFill>
                <a:sysClr val="window" lastClr="FFFFFF"/>
              </a:solidFill>
              <a:latin typeface="Times New Roman" panose="02020603050405020304" pitchFamily="18" charset="0"/>
              <a:ea typeface="+mn-ea"/>
              <a:cs typeface="Times New Roman" panose="02020603050405020304" pitchFamily="18" charset="0"/>
            </a:rPr>
            <a:t>The negotiating influence of the buyers</a:t>
          </a:r>
          <a:endParaRPr lang="zh-TW" altLang="en-US">
            <a:solidFill>
              <a:sysClr val="window" lastClr="FFFFFF"/>
            </a:solidFill>
            <a:latin typeface="Times New Roman" panose="02020603050405020304" pitchFamily="18" charset="0"/>
            <a:ea typeface="新細明體" panose="02020500000000000000" pitchFamily="18" charset="-120"/>
            <a:cs typeface="Times New Roman" panose="02020603050405020304" pitchFamily="18" charset="0"/>
          </a:endParaRPr>
        </a:p>
      </dgm:t>
    </dgm:pt>
    <dgm:pt modelId="{A584C2E1-EB3A-450A-A5BA-8E3F426DA3B0}" type="parTrans" cxnId="{05CBA837-ECB7-43C6-8F94-FB0376DC61A2}">
      <dgm:prSet/>
      <dgm:spPr>
        <a:xfrm rot="5486706">
          <a:off x="609535" y="2037493"/>
          <a:ext cx="497186" cy="381366"/>
        </a:xfrm>
        <a:solidFill>
          <a:srgbClr val="0070C0"/>
        </a:solidFill>
        <a:ln>
          <a:noFill/>
        </a:ln>
        <a:effectLst/>
      </dgm:spPr>
      <dgm:t>
        <a:bodyPr/>
        <a:lstStyle/>
        <a:p>
          <a:endParaRPr lang="zh-TW" altLang="en-US">
            <a:solidFill>
              <a:sysClr val="window" lastClr="FFFFFF"/>
            </a:solidFill>
            <a:latin typeface="Times New Roman" panose="02020603050405020304" pitchFamily="18" charset="0"/>
            <a:ea typeface="新細明體" panose="02020500000000000000" pitchFamily="18" charset="-120"/>
            <a:cs typeface="Times New Roman" panose="02020603050405020304" pitchFamily="18" charset="0"/>
          </a:endParaRPr>
        </a:p>
      </dgm:t>
    </dgm:pt>
    <dgm:pt modelId="{CD35291E-F24F-4709-B4C1-90F09D943DEA}" type="sibTrans" cxnId="{05CBA837-ECB7-43C6-8F94-FB0376DC61A2}">
      <dgm:prSet/>
      <dgm:spPr/>
      <dgm:t>
        <a:bodyPr/>
        <a:lstStyle/>
        <a:p>
          <a:endParaRPr lang="zh-TW" altLang="en-US"/>
        </a:p>
      </dgm:t>
    </dgm:pt>
    <dgm:pt modelId="{D3A4D640-E8A5-4707-ABBB-2147E3A9A8EC}">
      <dgm:prSet phldrT="[Text]" custT="1"/>
      <dgm:spPr>
        <a:xfrm>
          <a:off x="221415" y="2425954"/>
          <a:ext cx="1288427" cy="1308015"/>
        </a:xfr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US" sz="1100">
              <a:solidFill>
                <a:sysClr val="window" lastClr="FFFFFF"/>
              </a:solidFill>
              <a:latin typeface="Times New Roman" panose="02020603050405020304" pitchFamily="18" charset="0"/>
              <a:ea typeface="+mn-ea"/>
              <a:cs typeface="Times New Roman" panose="02020603050405020304" pitchFamily="18" charset="0"/>
            </a:rPr>
            <a:t>Low  Threat </a:t>
          </a:r>
        </a:p>
        <a:p>
          <a:r>
            <a:rPr lang="en-US" sz="1100">
              <a:solidFill>
                <a:sysClr val="window" lastClr="FFFFFF"/>
              </a:solidFill>
              <a:latin typeface="Times New Roman" panose="02020603050405020304" pitchFamily="18" charset="0"/>
              <a:ea typeface="+mn-ea"/>
              <a:cs typeface="Times New Roman" panose="02020603050405020304" pitchFamily="18" charset="0"/>
            </a:rPr>
            <a:t>The bargaining power of suppliers </a:t>
          </a:r>
          <a:endParaRPr lang="zh-TW" altLang="en-US" sz="1100">
            <a:solidFill>
              <a:sysClr val="window" lastClr="FFFFFF"/>
            </a:solidFill>
            <a:latin typeface="Times New Roman" panose="02020603050405020304" pitchFamily="18" charset="0"/>
            <a:ea typeface="新細明體" panose="02020500000000000000" pitchFamily="18" charset="-120"/>
            <a:cs typeface="Times New Roman" panose="02020603050405020304" pitchFamily="18" charset="0"/>
          </a:endParaRPr>
        </a:p>
      </dgm:t>
    </dgm:pt>
    <dgm:pt modelId="{6E4B1EC0-9B00-42E1-A29D-79F79C09A799}" type="parTrans" cxnId="{5AE8428F-42F1-4791-8663-05777F4CD846}">
      <dgm:prSet/>
      <dgm:spPr>
        <a:xfrm rot="10973923">
          <a:off x="1706096" y="4849778"/>
          <a:ext cx="750681" cy="370407"/>
        </a:xfrm>
        <a:solidFill>
          <a:srgbClr val="0070C0"/>
        </a:solidFill>
        <a:ln>
          <a:noFill/>
        </a:ln>
        <a:effectLst/>
      </dgm:spPr>
      <dgm:t>
        <a:bodyPr/>
        <a:lstStyle/>
        <a:p>
          <a:endParaRPr lang="zh-TW" altLang="en-US">
            <a:solidFill>
              <a:sysClr val="window" lastClr="FFFFFF"/>
            </a:solidFill>
            <a:latin typeface="Times New Roman" panose="02020603050405020304" pitchFamily="18" charset="0"/>
            <a:ea typeface="新細明體" panose="02020500000000000000" pitchFamily="18" charset="-120"/>
            <a:cs typeface="Times New Roman" panose="02020603050405020304" pitchFamily="18" charset="0"/>
          </a:endParaRPr>
        </a:p>
      </dgm:t>
    </dgm:pt>
    <dgm:pt modelId="{D54AC1E7-D679-4ED7-8A2B-57BD6FC68EE7}" type="sibTrans" cxnId="{5AE8428F-42F1-4791-8663-05777F4CD846}">
      <dgm:prSet/>
      <dgm:spPr/>
      <dgm:t>
        <a:bodyPr/>
        <a:lstStyle/>
        <a:p>
          <a:endParaRPr lang="zh-TW" altLang="en-US"/>
        </a:p>
      </dgm:t>
    </dgm:pt>
    <dgm:pt modelId="{F6B43CEA-2930-48F7-BF29-2D6B06671349}" type="pres">
      <dgm:prSet presAssocID="{8B573CB6-C324-449D-A356-C0C8637BC37B}" presName="Name0" presStyleCnt="0">
        <dgm:presLayoutVars>
          <dgm:chMax val="1"/>
          <dgm:dir/>
          <dgm:animLvl val="ctr"/>
          <dgm:resizeHandles val="exact"/>
        </dgm:presLayoutVars>
      </dgm:prSet>
      <dgm:spPr/>
      <dgm:t>
        <a:bodyPr/>
        <a:lstStyle/>
        <a:p>
          <a:endParaRPr lang="zh-TW" altLang="en-US"/>
        </a:p>
      </dgm:t>
    </dgm:pt>
    <dgm:pt modelId="{B35983E3-2962-4B84-8A30-EF21C44F0776}" type="pres">
      <dgm:prSet presAssocID="{20ECBA63-F829-4E62-B2A0-84465F4951E4}" presName="centerShape" presStyleLbl="node0" presStyleIdx="0" presStyleCnt="1" custScaleX="133631" custScaleY="142284" custLinFactNeighborX="1387" custLinFactNeighborY="2602"/>
      <dgm:spPr>
        <a:prstGeom prst="ellipse">
          <a:avLst/>
        </a:prstGeom>
      </dgm:spPr>
      <dgm:t>
        <a:bodyPr/>
        <a:lstStyle/>
        <a:p>
          <a:endParaRPr lang="zh-TW" altLang="en-US"/>
        </a:p>
      </dgm:t>
    </dgm:pt>
    <dgm:pt modelId="{D5035FE2-D912-432D-A5A5-246C3E5A0320}" type="pres">
      <dgm:prSet presAssocID="{E4900449-CCED-4EEA-9158-E44B5F6742F9}" presName="parTrans" presStyleLbl="sibTrans2D1" presStyleIdx="0" presStyleCnt="4" custAng="150784" custScaleX="300183" custScaleY="93034" custLinFactX="419420" custLinFactY="200000" custLinFactNeighborX="500000" custLinFactNeighborY="236443"/>
      <dgm:spPr>
        <a:prstGeom prst="rightArrow">
          <a:avLst>
            <a:gd name="adj1" fmla="val 60000"/>
            <a:gd name="adj2" fmla="val 50000"/>
          </a:avLst>
        </a:prstGeom>
      </dgm:spPr>
      <dgm:t>
        <a:bodyPr/>
        <a:lstStyle/>
        <a:p>
          <a:endParaRPr lang="zh-TW" altLang="en-US"/>
        </a:p>
      </dgm:t>
    </dgm:pt>
    <dgm:pt modelId="{DA41FF2A-A926-4F34-903D-CD20244E2846}" type="pres">
      <dgm:prSet presAssocID="{E4900449-CCED-4EEA-9158-E44B5F6742F9}" presName="connectorText" presStyleLbl="sibTrans2D1" presStyleIdx="0" presStyleCnt="4"/>
      <dgm:spPr/>
      <dgm:t>
        <a:bodyPr/>
        <a:lstStyle/>
        <a:p>
          <a:endParaRPr lang="zh-TW" altLang="en-US"/>
        </a:p>
      </dgm:t>
    </dgm:pt>
    <dgm:pt modelId="{F62B157C-197D-4A00-AD5A-C43C93FE43C6}" type="pres">
      <dgm:prSet presAssocID="{DDC63CE9-6624-4696-B067-7ECAD1AA0501}" presName="node" presStyleLbl="node1" presStyleIdx="0" presStyleCnt="4" custScaleX="57155" custScaleY="59126" custRadScaleRad="86740" custRadScaleInc="-1851">
        <dgm:presLayoutVars>
          <dgm:bulletEnabled val="1"/>
        </dgm:presLayoutVars>
      </dgm:prSet>
      <dgm:spPr>
        <a:prstGeom prst="ellipse">
          <a:avLst/>
        </a:prstGeom>
      </dgm:spPr>
      <dgm:t>
        <a:bodyPr/>
        <a:lstStyle/>
        <a:p>
          <a:endParaRPr lang="zh-TW" altLang="en-US"/>
        </a:p>
      </dgm:t>
    </dgm:pt>
    <dgm:pt modelId="{4FB62D7D-2AB4-4B99-A5FD-9307375F1643}" type="pres">
      <dgm:prSet presAssocID="{EC1730C1-2622-4FCE-8AAE-2C1BE1E5BE83}" presName="parTrans" presStyleLbl="sibTrans2D1" presStyleIdx="1" presStyleCnt="4" custScaleX="222078" custScaleY="65985" custLinFactNeighborX="-14126" custLinFactNeighborY="4882"/>
      <dgm:spPr>
        <a:prstGeom prst="leftRightArrow">
          <a:avLst/>
        </a:prstGeom>
      </dgm:spPr>
      <dgm:t>
        <a:bodyPr/>
        <a:lstStyle/>
        <a:p>
          <a:endParaRPr lang="zh-TW" altLang="en-US"/>
        </a:p>
      </dgm:t>
    </dgm:pt>
    <dgm:pt modelId="{018A5DF9-DA83-49E6-BB53-AD274FE5A170}" type="pres">
      <dgm:prSet presAssocID="{EC1730C1-2622-4FCE-8AAE-2C1BE1E5BE83}" presName="connectorText" presStyleLbl="sibTrans2D1" presStyleIdx="1" presStyleCnt="4"/>
      <dgm:spPr/>
      <dgm:t>
        <a:bodyPr/>
        <a:lstStyle/>
        <a:p>
          <a:endParaRPr lang="zh-TW" altLang="en-US"/>
        </a:p>
      </dgm:t>
    </dgm:pt>
    <dgm:pt modelId="{6F7DA2CA-D4C3-47F5-88E8-5FCCC8B2590F}" type="pres">
      <dgm:prSet presAssocID="{528E2BAA-39BB-4420-AA01-616347834599}" presName="node" presStyleLbl="node1" presStyleIdx="1" presStyleCnt="4" custScaleX="75474" custScaleY="70349" custRadScaleRad="102676">
        <dgm:presLayoutVars>
          <dgm:bulletEnabled val="1"/>
        </dgm:presLayoutVars>
      </dgm:prSet>
      <dgm:spPr>
        <a:prstGeom prst="ellipse">
          <a:avLst/>
        </a:prstGeom>
      </dgm:spPr>
      <dgm:t>
        <a:bodyPr/>
        <a:lstStyle/>
        <a:p>
          <a:endParaRPr lang="zh-TW" altLang="en-US"/>
        </a:p>
      </dgm:t>
    </dgm:pt>
    <dgm:pt modelId="{ED6C0133-24C6-44BE-B826-5B7CDF3B843D}" type="pres">
      <dgm:prSet presAssocID="{A584C2E1-EB3A-450A-A5BA-8E3F426DA3B0}" presName="parTrans" presStyleLbl="sibTrans2D1" presStyleIdx="2" presStyleCnt="4" custScaleX="403443" custScaleY="84319" custLinFactX="-1621105" custLinFactY="-179615" custLinFactNeighborX="-1700000" custLinFactNeighborY="-200000"/>
      <dgm:spPr>
        <a:prstGeom prst="rightArrow">
          <a:avLst>
            <a:gd name="adj1" fmla="val 60000"/>
            <a:gd name="adj2" fmla="val 50000"/>
          </a:avLst>
        </a:prstGeom>
      </dgm:spPr>
      <dgm:t>
        <a:bodyPr/>
        <a:lstStyle/>
        <a:p>
          <a:endParaRPr lang="zh-TW" altLang="en-US"/>
        </a:p>
      </dgm:t>
    </dgm:pt>
    <dgm:pt modelId="{6CE128AA-A8B5-462F-8C88-1017DB733781}" type="pres">
      <dgm:prSet presAssocID="{A584C2E1-EB3A-450A-A5BA-8E3F426DA3B0}" presName="connectorText" presStyleLbl="sibTrans2D1" presStyleIdx="2" presStyleCnt="4"/>
      <dgm:spPr/>
      <dgm:t>
        <a:bodyPr/>
        <a:lstStyle/>
        <a:p>
          <a:endParaRPr lang="zh-TW" altLang="en-US"/>
        </a:p>
      </dgm:t>
    </dgm:pt>
    <dgm:pt modelId="{CE82AFC0-F246-422F-9481-9F0A2D196AF9}" type="pres">
      <dgm:prSet presAssocID="{A05385E8-53FB-4767-B1B3-460FDCC0A479}" presName="node" presStyleLbl="node1" presStyleIdx="2" presStyleCnt="4" custScaleX="92494" custScaleY="92860" custRadScaleRad="95684" custRadScaleInc="-654">
        <dgm:presLayoutVars>
          <dgm:bulletEnabled val="1"/>
        </dgm:presLayoutVars>
      </dgm:prSet>
      <dgm:spPr>
        <a:prstGeom prst="ellipse">
          <a:avLst/>
        </a:prstGeom>
      </dgm:spPr>
      <dgm:t>
        <a:bodyPr/>
        <a:lstStyle/>
        <a:p>
          <a:endParaRPr lang="zh-TW" altLang="en-US"/>
        </a:p>
      </dgm:t>
    </dgm:pt>
    <dgm:pt modelId="{C2E4ABC6-085F-4808-8FBF-DF030F3D5A3B}" type="pres">
      <dgm:prSet presAssocID="{6E4B1EC0-9B00-42E1-A29D-79F79C09A799}" presName="parTrans" presStyleLbl="sibTrans2D1" presStyleIdx="3" presStyleCnt="4" custAng="21426077" custScaleX="171611" custScaleY="81896" custLinFactY="200000" custLinFactNeighborX="46690" custLinFactNeighborY="207835"/>
      <dgm:spPr>
        <a:prstGeom prst="leftArrow">
          <a:avLst/>
        </a:prstGeom>
      </dgm:spPr>
      <dgm:t>
        <a:bodyPr/>
        <a:lstStyle/>
        <a:p>
          <a:endParaRPr lang="zh-TW" altLang="en-US"/>
        </a:p>
      </dgm:t>
    </dgm:pt>
    <dgm:pt modelId="{6783CF44-5E27-4A27-A69B-E44AF7C1F9FD}" type="pres">
      <dgm:prSet presAssocID="{6E4B1EC0-9B00-42E1-A29D-79F79C09A799}" presName="connectorText" presStyleLbl="sibTrans2D1" presStyleIdx="3" presStyleCnt="4"/>
      <dgm:spPr/>
      <dgm:t>
        <a:bodyPr/>
        <a:lstStyle/>
        <a:p>
          <a:endParaRPr lang="zh-TW" altLang="en-US"/>
        </a:p>
      </dgm:t>
    </dgm:pt>
    <dgm:pt modelId="{33D9597D-C569-40BD-88C4-B9A48797B4DA}" type="pres">
      <dgm:prSet presAssocID="{D3A4D640-E8A5-4707-ABBB-2147E3A9A8EC}" presName="node" presStyleLbl="node1" presStyleIdx="3" presStyleCnt="4" custScaleX="66527" custScaleY="62269">
        <dgm:presLayoutVars>
          <dgm:bulletEnabled val="1"/>
        </dgm:presLayoutVars>
      </dgm:prSet>
      <dgm:spPr>
        <a:prstGeom prst="ellipse">
          <a:avLst/>
        </a:prstGeom>
      </dgm:spPr>
      <dgm:t>
        <a:bodyPr/>
        <a:lstStyle/>
        <a:p>
          <a:endParaRPr lang="zh-TW" altLang="en-US"/>
        </a:p>
      </dgm:t>
    </dgm:pt>
  </dgm:ptLst>
  <dgm:cxnLst>
    <dgm:cxn modelId="{41348743-C154-421D-B44E-C1569FA51001}" type="presOf" srcId="{6E4B1EC0-9B00-42E1-A29D-79F79C09A799}" destId="{C2E4ABC6-085F-4808-8FBF-DF030F3D5A3B}" srcOrd="0" destOrd="0" presId="urn:microsoft.com/office/officeart/2005/8/layout/radial5#1"/>
    <dgm:cxn modelId="{997B7A1F-48C5-4DEC-8ECE-4E1206FFB4EF}" type="presOf" srcId="{8B573CB6-C324-449D-A356-C0C8637BC37B}" destId="{F6B43CEA-2930-48F7-BF29-2D6B06671349}" srcOrd="0" destOrd="0" presId="urn:microsoft.com/office/officeart/2005/8/layout/radial5#1"/>
    <dgm:cxn modelId="{9D41A221-EDB6-4118-96D3-B6EDDE2A423B}" srcId="{8B573CB6-C324-449D-A356-C0C8637BC37B}" destId="{20ECBA63-F829-4E62-B2A0-84465F4951E4}" srcOrd="0" destOrd="0" parTransId="{FC9889A8-544C-42A0-BA8F-34F4D7E80F71}" sibTransId="{D65E7628-BEC8-433D-B514-FB22F44662A9}"/>
    <dgm:cxn modelId="{B710184C-0C58-47B2-9179-4F90B1DA78C9}" type="presOf" srcId="{E4900449-CCED-4EEA-9158-E44B5F6742F9}" destId="{D5035FE2-D912-432D-A5A5-246C3E5A0320}" srcOrd="0" destOrd="0" presId="urn:microsoft.com/office/officeart/2005/8/layout/radial5#1"/>
    <dgm:cxn modelId="{5AE8428F-42F1-4791-8663-05777F4CD846}" srcId="{20ECBA63-F829-4E62-B2A0-84465F4951E4}" destId="{D3A4D640-E8A5-4707-ABBB-2147E3A9A8EC}" srcOrd="3" destOrd="0" parTransId="{6E4B1EC0-9B00-42E1-A29D-79F79C09A799}" sibTransId="{D54AC1E7-D679-4ED7-8A2B-57BD6FC68EE7}"/>
    <dgm:cxn modelId="{3D251603-A1E6-4919-A0F2-C72C77D28B1E}" type="presOf" srcId="{20ECBA63-F829-4E62-B2A0-84465F4951E4}" destId="{B35983E3-2962-4B84-8A30-EF21C44F0776}" srcOrd="0" destOrd="0" presId="urn:microsoft.com/office/officeart/2005/8/layout/radial5#1"/>
    <dgm:cxn modelId="{8813B1FF-77C6-40A7-8DA8-77ABF1B55A07}" type="presOf" srcId="{A584C2E1-EB3A-450A-A5BA-8E3F426DA3B0}" destId="{ED6C0133-24C6-44BE-B826-5B7CDF3B843D}" srcOrd="0" destOrd="0" presId="urn:microsoft.com/office/officeart/2005/8/layout/radial5#1"/>
    <dgm:cxn modelId="{3F91AD6C-3445-44DD-BE13-3D2A63265AC4}" type="presOf" srcId="{EC1730C1-2622-4FCE-8AAE-2C1BE1E5BE83}" destId="{018A5DF9-DA83-49E6-BB53-AD274FE5A170}" srcOrd="1" destOrd="0" presId="urn:microsoft.com/office/officeart/2005/8/layout/radial5#1"/>
    <dgm:cxn modelId="{4EF94B04-7780-4C6C-AD73-8A379292E165}" srcId="{20ECBA63-F829-4E62-B2A0-84465F4951E4}" destId="{528E2BAA-39BB-4420-AA01-616347834599}" srcOrd="1" destOrd="0" parTransId="{EC1730C1-2622-4FCE-8AAE-2C1BE1E5BE83}" sibTransId="{A51290D1-1FDE-4FC8-888D-715F7283E15F}"/>
    <dgm:cxn modelId="{044B7618-42A2-4882-A6AC-92609B045288}" type="presOf" srcId="{E4900449-CCED-4EEA-9158-E44B5F6742F9}" destId="{DA41FF2A-A926-4F34-903D-CD20244E2846}" srcOrd="1" destOrd="0" presId="urn:microsoft.com/office/officeart/2005/8/layout/radial5#1"/>
    <dgm:cxn modelId="{6452DE70-8983-475E-B3EF-7D4B48372CAB}" type="presOf" srcId="{A05385E8-53FB-4767-B1B3-460FDCC0A479}" destId="{CE82AFC0-F246-422F-9481-9F0A2D196AF9}" srcOrd="0" destOrd="0" presId="urn:microsoft.com/office/officeart/2005/8/layout/radial5#1"/>
    <dgm:cxn modelId="{7C39F08E-3619-4861-8782-F6FC636AAECE}" type="presOf" srcId="{6E4B1EC0-9B00-42E1-A29D-79F79C09A799}" destId="{6783CF44-5E27-4A27-A69B-E44AF7C1F9FD}" srcOrd="1" destOrd="0" presId="urn:microsoft.com/office/officeart/2005/8/layout/radial5#1"/>
    <dgm:cxn modelId="{7E6ED496-76E5-4D41-9D8A-B594B49C0EB3}" srcId="{20ECBA63-F829-4E62-B2A0-84465F4951E4}" destId="{DDC63CE9-6624-4696-B067-7ECAD1AA0501}" srcOrd="0" destOrd="0" parTransId="{E4900449-CCED-4EEA-9158-E44B5F6742F9}" sibTransId="{35CC80D4-32C6-4A2D-B94C-CC9B1E3BCFE6}"/>
    <dgm:cxn modelId="{49B9F181-0230-4588-80F2-C951CA76A72B}" type="presOf" srcId="{EC1730C1-2622-4FCE-8AAE-2C1BE1E5BE83}" destId="{4FB62D7D-2AB4-4B99-A5FD-9307375F1643}" srcOrd="0" destOrd="0" presId="urn:microsoft.com/office/officeart/2005/8/layout/radial5#1"/>
    <dgm:cxn modelId="{05CBA837-ECB7-43C6-8F94-FB0376DC61A2}" srcId="{20ECBA63-F829-4E62-B2A0-84465F4951E4}" destId="{A05385E8-53FB-4767-B1B3-460FDCC0A479}" srcOrd="2" destOrd="0" parTransId="{A584C2E1-EB3A-450A-A5BA-8E3F426DA3B0}" sibTransId="{CD35291E-F24F-4709-B4C1-90F09D943DEA}"/>
    <dgm:cxn modelId="{05CDDAF1-CE4B-483E-9A0A-D62ED40FA9DD}" type="presOf" srcId="{D3A4D640-E8A5-4707-ABBB-2147E3A9A8EC}" destId="{33D9597D-C569-40BD-88C4-B9A48797B4DA}" srcOrd="0" destOrd="0" presId="urn:microsoft.com/office/officeart/2005/8/layout/radial5#1"/>
    <dgm:cxn modelId="{96A461A4-BE0C-4EDC-B0D7-9F129894A9AF}" type="presOf" srcId="{A584C2E1-EB3A-450A-A5BA-8E3F426DA3B0}" destId="{6CE128AA-A8B5-462F-8C88-1017DB733781}" srcOrd="1" destOrd="0" presId="urn:microsoft.com/office/officeart/2005/8/layout/radial5#1"/>
    <dgm:cxn modelId="{A1AE56C0-68C3-4646-ABAC-8493502200C2}" type="presOf" srcId="{528E2BAA-39BB-4420-AA01-616347834599}" destId="{6F7DA2CA-D4C3-47F5-88E8-5FCCC8B2590F}" srcOrd="0" destOrd="0" presId="urn:microsoft.com/office/officeart/2005/8/layout/radial5#1"/>
    <dgm:cxn modelId="{2338F819-A6C3-4733-8D49-AA89941949EC}" type="presOf" srcId="{DDC63CE9-6624-4696-B067-7ECAD1AA0501}" destId="{F62B157C-197D-4A00-AD5A-C43C93FE43C6}" srcOrd="0" destOrd="0" presId="urn:microsoft.com/office/officeart/2005/8/layout/radial5#1"/>
    <dgm:cxn modelId="{721F3121-FC90-475E-BC81-847FBA4BCDC6}" type="presParOf" srcId="{F6B43CEA-2930-48F7-BF29-2D6B06671349}" destId="{B35983E3-2962-4B84-8A30-EF21C44F0776}" srcOrd="0" destOrd="0" presId="urn:microsoft.com/office/officeart/2005/8/layout/radial5#1"/>
    <dgm:cxn modelId="{B6D012D0-E8E7-4CAE-B506-1A5587B8A9C8}" type="presParOf" srcId="{F6B43CEA-2930-48F7-BF29-2D6B06671349}" destId="{D5035FE2-D912-432D-A5A5-246C3E5A0320}" srcOrd="1" destOrd="0" presId="urn:microsoft.com/office/officeart/2005/8/layout/radial5#1"/>
    <dgm:cxn modelId="{DA63248B-C1B3-426F-8354-AF830C950194}" type="presParOf" srcId="{D5035FE2-D912-432D-A5A5-246C3E5A0320}" destId="{DA41FF2A-A926-4F34-903D-CD20244E2846}" srcOrd="0" destOrd="0" presId="urn:microsoft.com/office/officeart/2005/8/layout/radial5#1"/>
    <dgm:cxn modelId="{FDE62C45-1852-4E4F-997A-82583ABEA978}" type="presParOf" srcId="{F6B43CEA-2930-48F7-BF29-2D6B06671349}" destId="{F62B157C-197D-4A00-AD5A-C43C93FE43C6}" srcOrd="2" destOrd="0" presId="urn:microsoft.com/office/officeart/2005/8/layout/radial5#1"/>
    <dgm:cxn modelId="{DB7D5676-6267-42D0-AEEF-56CA24AF2363}" type="presParOf" srcId="{F6B43CEA-2930-48F7-BF29-2D6B06671349}" destId="{4FB62D7D-2AB4-4B99-A5FD-9307375F1643}" srcOrd="3" destOrd="0" presId="urn:microsoft.com/office/officeart/2005/8/layout/radial5#1"/>
    <dgm:cxn modelId="{60FB520C-6C99-4793-9A89-EE64562B6237}" type="presParOf" srcId="{4FB62D7D-2AB4-4B99-A5FD-9307375F1643}" destId="{018A5DF9-DA83-49E6-BB53-AD274FE5A170}" srcOrd="0" destOrd="0" presId="urn:microsoft.com/office/officeart/2005/8/layout/radial5#1"/>
    <dgm:cxn modelId="{AC4F4F33-98FE-4CCA-AD1B-276E4D91EE02}" type="presParOf" srcId="{F6B43CEA-2930-48F7-BF29-2D6B06671349}" destId="{6F7DA2CA-D4C3-47F5-88E8-5FCCC8B2590F}" srcOrd="4" destOrd="0" presId="urn:microsoft.com/office/officeart/2005/8/layout/radial5#1"/>
    <dgm:cxn modelId="{793B9758-F9FE-432D-9032-0EE78C98B417}" type="presParOf" srcId="{F6B43CEA-2930-48F7-BF29-2D6B06671349}" destId="{ED6C0133-24C6-44BE-B826-5B7CDF3B843D}" srcOrd="5" destOrd="0" presId="urn:microsoft.com/office/officeart/2005/8/layout/radial5#1"/>
    <dgm:cxn modelId="{F7DF6030-710F-483E-8355-7DFB357D5AD9}" type="presParOf" srcId="{ED6C0133-24C6-44BE-B826-5B7CDF3B843D}" destId="{6CE128AA-A8B5-462F-8C88-1017DB733781}" srcOrd="0" destOrd="0" presId="urn:microsoft.com/office/officeart/2005/8/layout/radial5#1"/>
    <dgm:cxn modelId="{D3DEAE68-527B-46F2-B897-E42AFA97600E}" type="presParOf" srcId="{F6B43CEA-2930-48F7-BF29-2D6B06671349}" destId="{CE82AFC0-F246-422F-9481-9F0A2D196AF9}" srcOrd="6" destOrd="0" presId="urn:microsoft.com/office/officeart/2005/8/layout/radial5#1"/>
    <dgm:cxn modelId="{43700BAC-CF6E-43F1-BC74-C8721B4F9898}" type="presParOf" srcId="{F6B43CEA-2930-48F7-BF29-2D6B06671349}" destId="{C2E4ABC6-085F-4808-8FBF-DF030F3D5A3B}" srcOrd="7" destOrd="0" presId="urn:microsoft.com/office/officeart/2005/8/layout/radial5#1"/>
    <dgm:cxn modelId="{310E0CCF-1E24-4AD7-AB04-97277895F46E}" type="presParOf" srcId="{C2E4ABC6-085F-4808-8FBF-DF030F3D5A3B}" destId="{6783CF44-5E27-4A27-A69B-E44AF7C1F9FD}" srcOrd="0" destOrd="0" presId="urn:microsoft.com/office/officeart/2005/8/layout/radial5#1"/>
    <dgm:cxn modelId="{302E1B74-EAE5-41CF-ADF6-2E841C4556DA}" type="presParOf" srcId="{F6B43CEA-2930-48F7-BF29-2D6B06671349}" destId="{33D9597D-C569-40BD-88C4-B9A48797B4DA}" srcOrd="8" destOrd="0" presId="urn:microsoft.com/office/officeart/2005/8/layout/radial5#1"/>
  </dgm:cxnLst>
  <dgm:bg/>
  <dgm:whole/>
  <dgm:extLst>
    <a:ext uri="http://schemas.microsoft.com/office/drawing/2008/diagram">
      <dsp:dataModelExt xmlns:dsp="http://schemas.microsoft.com/office/drawing/2008/diagram" relId="rId3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35983E3-2962-4B84-8A30-EF21C44F0776}">
      <dsp:nvSpPr>
        <dsp:cNvPr id="0" name=""/>
        <dsp:cNvSpPr/>
      </dsp:nvSpPr>
      <dsp:spPr>
        <a:xfrm>
          <a:off x="2318388" y="1883303"/>
          <a:ext cx="1776838" cy="1891893"/>
        </a:xfrm>
        <a:prstGeom prst="ellipse">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3020" tIns="33020" rIns="33020" bIns="33020" numCol="1" spcCol="1270" anchor="ctr" anchorCtr="0">
          <a:noAutofit/>
        </a:bodyPr>
        <a:lstStyle/>
        <a:p>
          <a:pPr lvl="0" algn="ctr" defTabSz="1155700">
            <a:lnSpc>
              <a:spcPct val="90000"/>
            </a:lnSpc>
            <a:spcBef>
              <a:spcPct val="0"/>
            </a:spcBef>
            <a:spcAft>
              <a:spcPct val="35000"/>
            </a:spcAft>
          </a:pPr>
          <a:r>
            <a:rPr lang="en-US" altLang="zh-TW" sz="2600" kern="1200">
              <a:solidFill>
                <a:sysClr val="window" lastClr="FFFFFF"/>
              </a:solidFill>
              <a:latin typeface="Times New Roman" panose="02020603050405020304" pitchFamily="18" charset="0"/>
              <a:ea typeface="新細明體" panose="02020500000000000000" pitchFamily="18" charset="-120"/>
              <a:cs typeface="Times New Roman" panose="02020603050405020304" pitchFamily="18" charset="0"/>
            </a:rPr>
            <a:t>Industry rivairy</a:t>
          </a:r>
        </a:p>
        <a:p>
          <a:pPr lvl="0" algn="ctr" defTabSz="1155700">
            <a:lnSpc>
              <a:spcPct val="90000"/>
            </a:lnSpc>
            <a:spcBef>
              <a:spcPct val="0"/>
            </a:spcBef>
            <a:spcAft>
              <a:spcPct val="35000"/>
            </a:spcAft>
          </a:pPr>
          <a:r>
            <a:rPr lang="en-US" altLang="zh-TW" sz="2600" kern="1200">
              <a:solidFill>
                <a:sysClr val="window" lastClr="FFFFFF"/>
              </a:solidFill>
              <a:latin typeface="Times New Roman" panose="02020603050405020304" pitchFamily="18" charset="0"/>
              <a:ea typeface="新細明體" panose="02020500000000000000" pitchFamily="18" charset="-120"/>
              <a:cs typeface="Times New Roman" panose="02020603050405020304" pitchFamily="18" charset="0"/>
            </a:rPr>
            <a:t>High</a:t>
          </a:r>
          <a:endParaRPr lang="zh-TW" altLang="en-US" sz="2600" kern="1200">
            <a:solidFill>
              <a:sysClr val="window" lastClr="FFFFFF"/>
            </a:solidFill>
            <a:latin typeface="Times New Roman" panose="02020603050405020304" pitchFamily="18" charset="0"/>
            <a:ea typeface="新細明體" panose="02020500000000000000" pitchFamily="18" charset="-120"/>
            <a:cs typeface="Times New Roman" panose="02020603050405020304" pitchFamily="18" charset="0"/>
          </a:endParaRPr>
        </a:p>
      </dsp:txBody>
      <dsp:txXfrm>
        <a:off x="2578600" y="2160364"/>
        <a:ext cx="1256414" cy="1337771"/>
      </dsp:txXfrm>
    </dsp:sp>
    <dsp:sp modelId="{D5035FE2-D912-432D-A5A5-246C3E5A0320}">
      <dsp:nvSpPr>
        <dsp:cNvPr id="0" name=""/>
        <dsp:cNvSpPr/>
      </dsp:nvSpPr>
      <dsp:spPr>
        <a:xfrm rot="16200000">
          <a:off x="4908484" y="3440569"/>
          <a:ext cx="683722" cy="420990"/>
        </a:xfrm>
        <a:prstGeom prst="rightArrow">
          <a:avLst>
            <a:gd name="adj1" fmla="val 60000"/>
            <a:gd name="adj2" fmla="val 50000"/>
          </a:avLst>
        </a:prstGeom>
        <a:solidFill>
          <a:srgbClr val="0070C0"/>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577850">
            <a:lnSpc>
              <a:spcPct val="90000"/>
            </a:lnSpc>
            <a:spcBef>
              <a:spcPct val="0"/>
            </a:spcBef>
            <a:spcAft>
              <a:spcPct val="35000"/>
            </a:spcAft>
          </a:pPr>
          <a:endParaRPr lang="zh-TW" altLang="en-US" sz="1300" kern="1200">
            <a:solidFill>
              <a:sysClr val="window" lastClr="FFFFFF"/>
            </a:solidFill>
            <a:latin typeface="Times New Roman" panose="02020603050405020304" pitchFamily="18" charset="0"/>
            <a:ea typeface="新細明體" panose="02020500000000000000" pitchFamily="18" charset="-120"/>
            <a:cs typeface="Times New Roman" panose="02020603050405020304" pitchFamily="18" charset="0"/>
          </a:endParaRPr>
        </a:p>
      </dsp:txBody>
      <dsp:txXfrm rot="10800000">
        <a:off x="4971633" y="3587916"/>
        <a:ext cx="557425" cy="252594"/>
      </dsp:txXfrm>
    </dsp:sp>
    <dsp:sp modelId="{F62B157C-197D-4A00-AD5A-C43C93FE43C6}">
      <dsp:nvSpPr>
        <dsp:cNvPr id="0" name=""/>
        <dsp:cNvSpPr/>
      </dsp:nvSpPr>
      <dsp:spPr>
        <a:xfrm>
          <a:off x="2649955" y="472754"/>
          <a:ext cx="949987" cy="982747"/>
        </a:xfrm>
        <a:prstGeom prst="ellipse">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endParaRPr lang="en-US" altLang="zh-TW" sz="1200" kern="1200">
            <a:solidFill>
              <a:sysClr val="window" lastClr="FFFFFF"/>
            </a:solidFill>
            <a:latin typeface="Times New Roman" panose="02020603050405020304" pitchFamily="18" charset="0"/>
            <a:ea typeface="新細明體" panose="02020500000000000000" pitchFamily="18" charset="-120"/>
            <a:cs typeface="Times New Roman" panose="02020603050405020304" pitchFamily="18" charset="0"/>
          </a:endParaRPr>
        </a:p>
        <a:p>
          <a:pPr lvl="0" algn="ctr" defTabSz="533400">
            <a:lnSpc>
              <a:spcPct val="90000"/>
            </a:lnSpc>
            <a:spcBef>
              <a:spcPct val="0"/>
            </a:spcBef>
            <a:spcAft>
              <a:spcPct val="35000"/>
            </a:spcAft>
          </a:pPr>
          <a:r>
            <a:rPr lang="en-US" altLang="zh-TW" sz="1000" kern="1200">
              <a:solidFill>
                <a:sysClr val="window" lastClr="FFFFFF"/>
              </a:solidFill>
              <a:latin typeface="Times New Roman" panose="02020603050405020304" pitchFamily="18" charset="0"/>
              <a:ea typeface="新細明體" panose="02020500000000000000" pitchFamily="18" charset="-120"/>
              <a:cs typeface="Times New Roman" panose="02020603050405020304" pitchFamily="18" charset="0"/>
            </a:rPr>
            <a:t>Low Threat</a:t>
          </a:r>
        </a:p>
        <a:p>
          <a:pPr lvl="0" algn="ctr" defTabSz="533400">
            <a:lnSpc>
              <a:spcPct val="90000"/>
            </a:lnSpc>
            <a:spcBef>
              <a:spcPct val="0"/>
            </a:spcBef>
            <a:spcAft>
              <a:spcPct val="35000"/>
            </a:spcAft>
          </a:pPr>
          <a:r>
            <a:rPr lang="en-US" sz="1000" kern="1200">
              <a:solidFill>
                <a:sysClr val="window" lastClr="FFFFFF"/>
              </a:solidFill>
              <a:latin typeface="Times New Roman" panose="02020603050405020304" pitchFamily="18" charset="0"/>
              <a:ea typeface="+mn-ea"/>
              <a:cs typeface="Times New Roman" panose="02020603050405020304" pitchFamily="18" charset="0"/>
            </a:rPr>
            <a:t>The treat of new  entrants</a:t>
          </a:r>
        </a:p>
        <a:p>
          <a:pPr lvl="0" algn="ctr" defTabSz="533400">
            <a:lnSpc>
              <a:spcPct val="90000"/>
            </a:lnSpc>
            <a:spcBef>
              <a:spcPct val="0"/>
            </a:spcBef>
            <a:spcAft>
              <a:spcPct val="35000"/>
            </a:spcAft>
          </a:pPr>
          <a:endParaRPr lang="en-US" sz="1200" kern="1200">
            <a:solidFill>
              <a:sysClr val="window" lastClr="FFFFFF"/>
            </a:solidFill>
            <a:latin typeface="Times New Roman" panose="02020603050405020304" pitchFamily="18" charset="0"/>
            <a:ea typeface="+mn-ea"/>
            <a:cs typeface="Times New Roman" panose="02020603050405020304" pitchFamily="18" charset="0"/>
          </a:endParaRPr>
        </a:p>
        <a:p>
          <a:pPr lvl="0" algn="ctr" defTabSz="533400">
            <a:lnSpc>
              <a:spcPct val="90000"/>
            </a:lnSpc>
            <a:spcBef>
              <a:spcPct val="0"/>
            </a:spcBef>
            <a:spcAft>
              <a:spcPct val="35000"/>
            </a:spcAft>
          </a:pPr>
          <a:endParaRPr lang="zh-TW" altLang="en-US" sz="1050" kern="1200">
            <a:solidFill>
              <a:sysClr val="window" lastClr="FFFFFF"/>
            </a:solidFill>
            <a:latin typeface="Times New Roman" panose="02020603050405020304" pitchFamily="18" charset="0"/>
            <a:ea typeface="新細明體" panose="02020500000000000000" pitchFamily="18" charset="-120"/>
            <a:cs typeface="Times New Roman" panose="02020603050405020304" pitchFamily="18" charset="0"/>
          </a:endParaRPr>
        </a:p>
      </dsp:txBody>
      <dsp:txXfrm>
        <a:off x="2789077" y="616674"/>
        <a:ext cx="671743" cy="694907"/>
      </dsp:txXfrm>
    </dsp:sp>
    <dsp:sp modelId="{4FB62D7D-2AB4-4B99-A5FD-9307375F1643}">
      <dsp:nvSpPr>
        <dsp:cNvPr id="0" name=""/>
        <dsp:cNvSpPr/>
      </dsp:nvSpPr>
      <dsp:spPr>
        <a:xfrm rot="21421086">
          <a:off x="4002172" y="2642859"/>
          <a:ext cx="604790" cy="298590"/>
        </a:xfrm>
        <a:prstGeom prst="leftRightArrow">
          <a:avLst/>
        </a:prstGeom>
        <a:solidFill>
          <a:srgbClr val="FFC000"/>
        </a:solidFill>
        <a:ln w="12700" cap="flat" cmpd="sng" algn="ctr">
          <a:solidFill>
            <a:sysClr val="windowText" lastClr="000000"/>
          </a:solidFill>
          <a:prstDash val="solid"/>
          <a:miter lim="800000"/>
        </a:ln>
        <a:effectLst/>
      </dsp:spPr>
      <dsp:style>
        <a:lnRef idx="2">
          <a:schemeClr val="dk1"/>
        </a:lnRef>
        <a:fillRef idx="1">
          <a:schemeClr val="lt1"/>
        </a:fillRef>
        <a:effectRef idx="0">
          <a:schemeClr val="dk1"/>
        </a:effectRef>
        <a:fontRef idx="minor">
          <a:schemeClr val="dk1"/>
        </a:fontRef>
      </dsp:style>
      <dsp:txBody>
        <a:bodyPr spcFirstLastPara="0" vert="horz" wrap="square" lIns="0" tIns="0" rIns="0" bIns="0" numCol="1" spcCol="1270" anchor="ctr" anchorCtr="0">
          <a:noAutofit/>
        </a:bodyPr>
        <a:lstStyle/>
        <a:p>
          <a:pPr lvl="0" algn="ctr" defTabSz="577850">
            <a:lnSpc>
              <a:spcPct val="90000"/>
            </a:lnSpc>
            <a:spcBef>
              <a:spcPct val="0"/>
            </a:spcBef>
            <a:spcAft>
              <a:spcPct val="35000"/>
            </a:spcAft>
          </a:pPr>
          <a:endParaRPr lang="zh-TW" altLang="en-US" sz="1300" kern="1200">
            <a:ln>
              <a:solidFill>
                <a:sysClr val="windowText" lastClr="000000"/>
              </a:solidFill>
            </a:ln>
            <a:solidFill>
              <a:sysClr val="window" lastClr="FFFFFF"/>
            </a:solidFill>
            <a:latin typeface="Times New Roman" panose="02020603050405020304" pitchFamily="18" charset="0"/>
            <a:ea typeface="新細明體" panose="02020500000000000000" pitchFamily="18" charset="-120"/>
            <a:cs typeface="Times New Roman" panose="02020603050405020304" pitchFamily="18" charset="0"/>
          </a:endParaRPr>
        </a:p>
      </dsp:txBody>
      <dsp:txXfrm>
        <a:off x="4002233" y="2704907"/>
        <a:ext cx="515213" cy="179154"/>
      </dsp:txXfrm>
    </dsp:sp>
    <dsp:sp modelId="{6F7DA2CA-D4C3-47F5-88E8-5FCCC8B2590F}">
      <dsp:nvSpPr>
        <dsp:cNvPr id="0" name=""/>
        <dsp:cNvSpPr/>
      </dsp:nvSpPr>
      <dsp:spPr>
        <a:xfrm>
          <a:off x="4606327" y="2139030"/>
          <a:ext cx="1254471" cy="1169287"/>
        </a:xfrm>
        <a:prstGeom prst="ellipse">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lvl="0" algn="ctr" defTabSz="488950">
            <a:lnSpc>
              <a:spcPct val="90000"/>
            </a:lnSpc>
            <a:spcBef>
              <a:spcPct val="0"/>
            </a:spcBef>
            <a:spcAft>
              <a:spcPct val="35000"/>
            </a:spcAft>
          </a:pPr>
          <a:r>
            <a:rPr lang="en-US" sz="1100" kern="1200">
              <a:solidFill>
                <a:sysClr val="window" lastClr="FFFFFF"/>
              </a:solidFill>
              <a:latin typeface="Times New Roman" panose="02020603050405020304" pitchFamily="18" charset="0"/>
              <a:ea typeface="+mn-ea"/>
              <a:cs typeface="Times New Roman" panose="02020603050405020304" pitchFamily="18" charset="0"/>
            </a:rPr>
            <a:t>Moderate Threat</a:t>
          </a:r>
        </a:p>
        <a:p>
          <a:pPr lvl="0" algn="ctr" defTabSz="488950">
            <a:lnSpc>
              <a:spcPct val="90000"/>
            </a:lnSpc>
            <a:spcBef>
              <a:spcPct val="0"/>
            </a:spcBef>
            <a:spcAft>
              <a:spcPct val="35000"/>
            </a:spcAft>
          </a:pPr>
          <a:r>
            <a:rPr lang="en-US" sz="1100" kern="1200">
              <a:solidFill>
                <a:sysClr val="window" lastClr="FFFFFF"/>
              </a:solidFill>
              <a:latin typeface="Times New Roman" panose="02020603050405020304" pitchFamily="18" charset="0"/>
              <a:ea typeface="+mn-ea"/>
              <a:cs typeface="Times New Roman" panose="02020603050405020304" pitchFamily="18" charset="0"/>
            </a:rPr>
            <a:t>The threat of product substitute </a:t>
          </a:r>
          <a:endParaRPr lang="zh-TW" altLang="en-US" sz="1100" kern="1200">
            <a:solidFill>
              <a:sysClr val="window" lastClr="FFFFFF"/>
            </a:solidFill>
            <a:latin typeface="Times New Roman" panose="02020603050405020304" pitchFamily="18" charset="0"/>
            <a:ea typeface="新細明體" panose="02020500000000000000" pitchFamily="18" charset="-120"/>
            <a:cs typeface="Times New Roman" panose="02020603050405020304" pitchFamily="18" charset="0"/>
          </a:endParaRPr>
        </a:p>
      </dsp:txBody>
      <dsp:txXfrm>
        <a:off x="4790040" y="2310268"/>
        <a:ext cx="887045" cy="826811"/>
      </dsp:txXfrm>
    </dsp:sp>
    <dsp:sp modelId="{ED6C0133-24C6-44BE-B826-5B7CDF3B843D}">
      <dsp:nvSpPr>
        <dsp:cNvPr id="0" name=""/>
        <dsp:cNvSpPr/>
      </dsp:nvSpPr>
      <dsp:spPr>
        <a:xfrm rot="5486706">
          <a:off x="968304" y="1923745"/>
          <a:ext cx="253461" cy="381554"/>
        </a:xfrm>
        <a:prstGeom prst="rightArrow">
          <a:avLst>
            <a:gd name="adj1" fmla="val 60000"/>
            <a:gd name="adj2" fmla="val 50000"/>
          </a:avLst>
        </a:prstGeom>
        <a:solidFill>
          <a:srgbClr val="0070C0"/>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577850">
            <a:lnSpc>
              <a:spcPct val="90000"/>
            </a:lnSpc>
            <a:spcBef>
              <a:spcPct val="0"/>
            </a:spcBef>
            <a:spcAft>
              <a:spcPct val="35000"/>
            </a:spcAft>
          </a:pPr>
          <a:endParaRPr lang="zh-TW" altLang="en-US" sz="1300" kern="1200">
            <a:solidFill>
              <a:sysClr val="window" lastClr="FFFFFF"/>
            </a:solidFill>
            <a:latin typeface="Times New Roman" panose="02020603050405020304" pitchFamily="18" charset="0"/>
            <a:ea typeface="新細明體" panose="02020500000000000000" pitchFamily="18" charset="-120"/>
            <a:cs typeface="Times New Roman" panose="02020603050405020304" pitchFamily="18" charset="0"/>
          </a:endParaRPr>
        </a:p>
      </dsp:txBody>
      <dsp:txXfrm rot="10800000">
        <a:off x="1007282" y="1962049"/>
        <a:ext cx="177423" cy="228932"/>
      </dsp:txXfrm>
    </dsp:sp>
    <dsp:sp modelId="{CE82AFC0-F246-422F-9481-9F0A2D196AF9}">
      <dsp:nvSpPr>
        <dsp:cNvPr id="0" name=""/>
        <dsp:cNvSpPr/>
      </dsp:nvSpPr>
      <dsp:spPr>
        <a:xfrm>
          <a:off x="2391818" y="3893108"/>
          <a:ext cx="1537365" cy="1543448"/>
        </a:xfrm>
        <a:prstGeom prst="ellipse">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6510" tIns="16510" rIns="16510" bIns="16510" numCol="1" spcCol="1270" anchor="ctr" anchorCtr="0">
          <a:noAutofit/>
        </a:bodyPr>
        <a:lstStyle/>
        <a:p>
          <a:pPr lvl="0" algn="ctr" defTabSz="577850">
            <a:lnSpc>
              <a:spcPct val="90000"/>
            </a:lnSpc>
            <a:spcBef>
              <a:spcPct val="0"/>
            </a:spcBef>
            <a:spcAft>
              <a:spcPct val="35000"/>
            </a:spcAft>
          </a:pPr>
          <a:r>
            <a:rPr lang="en-US" sz="1300" kern="1200">
              <a:solidFill>
                <a:sysClr val="window" lastClr="FFFFFF"/>
              </a:solidFill>
              <a:latin typeface="Times New Roman" panose="02020603050405020304" pitchFamily="18" charset="0"/>
              <a:ea typeface="+mn-ea"/>
              <a:cs typeface="Times New Roman" panose="02020603050405020304" pitchFamily="18" charset="0"/>
            </a:rPr>
            <a:t>Moderate High Threat</a:t>
          </a:r>
        </a:p>
        <a:p>
          <a:pPr lvl="0" algn="ctr" defTabSz="577850">
            <a:lnSpc>
              <a:spcPct val="90000"/>
            </a:lnSpc>
            <a:spcBef>
              <a:spcPct val="0"/>
            </a:spcBef>
            <a:spcAft>
              <a:spcPct val="35000"/>
            </a:spcAft>
          </a:pPr>
          <a:r>
            <a:rPr lang="en-US" sz="1300" kern="1200">
              <a:solidFill>
                <a:sysClr val="window" lastClr="FFFFFF"/>
              </a:solidFill>
              <a:latin typeface="Times New Roman" panose="02020603050405020304" pitchFamily="18" charset="0"/>
              <a:ea typeface="+mn-ea"/>
              <a:cs typeface="Times New Roman" panose="02020603050405020304" pitchFamily="18" charset="0"/>
            </a:rPr>
            <a:t>The negotiating influence of the buyers</a:t>
          </a:r>
          <a:endParaRPr lang="zh-TW" altLang="en-US" sz="1300" kern="1200">
            <a:solidFill>
              <a:sysClr val="window" lastClr="FFFFFF"/>
            </a:solidFill>
            <a:latin typeface="Times New Roman" panose="02020603050405020304" pitchFamily="18" charset="0"/>
            <a:ea typeface="新細明體" panose="02020500000000000000" pitchFamily="18" charset="-120"/>
            <a:cs typeface="Times New Roman" panose="02020603050405020304" pitchFamily="18" charset="0"/>
          </a:endParaRPr>
        </a:p>
      </dsp:txBody>
      <dsp:txXfrm>
        <a:off x="2616960" y="4119141"/>
        <a:ext cx="1087081" cy="1091382"/>
      </dsp:txXfrm>
    </dsp:sp>
    <dsp:sp modelId="{C2E4ABC6-085F-4808-8FBF-DF030F3D5A3B}">
      <dsp:nvSpPr>
        <dsp:cNvPr id="0" name=""/>
        <dsp:cNvSpPr/>
      </dsp:nvSpPr>
      <dsp:spPr>
        <a:xfrm rot="10800000">
          <a:off x="1872321" y="4428672"/>
          <a:ext cx="587873" cy="370589"/>
        </a:xfrm>
        <a:prstGeom prst="leftArrow">
          <a:avLst/>
        </a:prstGeom>
        <a:solidFill>
          <a:srgbClr val="0070C0"/>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577850">
            <a:lnSpc>
              <a:spcPct val="90000"/>
            </a:lnSpc>
            <a:spcBef>
              <a:spcPct val="0"/>
            </a:spcBef>
            <a:spcAft>
              <a:spcPct val="35000"/>
            </a:spcAft>
          </a:pPr>
          <a:endParaRPr lang="zh-TW" altLang="en-US" sz="1300" kern="1200">
            <a:solidFill>
              <a:sysClr val="window" lastClr="FFFFFF"/>
            </a:solidFill>
            <a:latin typeface="Times New Roman" panose="02020603050405020304" pitchFamily="18" charset="0"/>
            <a:ea typeface="新細明體" panose="02020500000000000000" pitchFamily="18" charset="-120"/>
            <a:cs typeface="Times New Roman" panose="02020603050405020304" pitchFamily="18" charset="0"/>
          </a:endParaRPr>
        </a:p>
      </dsp:txBody>
      <dsp:txXfrm rot="10800000">
        <a:off x="1983498" y="4502790"/>
        <a:ext cx="476696" cy="222353"/>
      </dsp:txXfrm>
    </dsp:sp>
    <dsp:sp modelId="{33D9597D-C569-40BD-88C4-B9A48797B4DA}">
      <dsp:nvSpPr>
        <dsp:cNvPr id="0" name=""/>
        <dsp:cNvSpPr/>
      </dsp:nvSpPr>
      <dsp:spPr>
        <a:xfrm>
          <a:off x="568889" y="2206165"/>
          <a:ext cx="1105793" cy="1035017"/>
        </a:xfrm>
        <a:prstGeom prst="ellipse">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lvl="0" algn="ctr" defTabSz="488950">
            <a:lnSpc>
              <a:spcPct val="90000"/>
            </a:lnSpc>
            <a:spcBef>
              <a:spcPct val="0"/>
            </a:spcBef>
            <a:spcAft>
              <a:spcPct val="35000"/>
            </a:spcAft>
          </a:pPr>
          <a:r>
            <a:rPr lang="en-US" sz="1100" kern="1200">
              <a:solidFill>
                <a:sysClr val="window" lastClr="FFFFFF"/>
              </a:solidFill>
              <a:latin typeface="Times New Roman" panose="02020603050405020304" pitchFamily="18" charset="0"/>
              <a:ea typeface="+mn-ea"/>
              <a:cs typeface="Times New Roman" panose="02020603050405020304" pitchFamily="18" charset="0"/>
            </a:rPr>
            <a:t>Low  Threat </a:t>
          </a:r>
        </a:p>
        <a:p>
          <a:pPr lvl="0" algn="ctr" defTabSz="488950">
            <a:lnSpc>
              <a:spcPct val="90000"/>
            </a:lnSpc>
            <a:spcBef>
              <a:spcPct val="0"/>
            </a:spcBef>
            <a:spcAft>
              <a:spcPct val="35000"/>
            </a:spcAft>
          </a:pPr>
          <a:r>
            <a:rPr lang="en-US" sz="1100" kern="1200">
              <a:solidFill>
                <a:sysClr val="window" lastClr="FFFFFF"/>
              </a:solidFill>
              <a:latin typeface="Times New Roman" panose="02020603050405020304" pitchFamily="18" charset="0"/>
              <a:ea typeface="+mn-ea"/>
              <a:cs typeface="Times New Roman" panose="02020603050405020304" pitchFamily="18" charset="0"/>
            </a:rPr>
            <a:t>The bargaining power of suppliers </a:t>
          </a:r>
          <a:endParaRPr lang="zh-TW" altLang="en-US" sz="1100" kern="1200">
            <a:solidFill>
              <a:sysClr val="window" lastClr="FFFFFF"/>
            </a:solidFill>
            <a:latin typeface="Times New Roman" panose="02020603050405020304" pitchFamily="18" charset="0"/>
            <a:ea typeface="新細明體" panose="02020500000000000000" pitchFamily="18" charset="-120"/>
            <a:cs typeface="Times New Roman" panose="02020603050405020304" pitchFamily="18" charset="0"/>
          </a:endParaRPr>
        </a:p>
      </dsp:txBody>
      <dsp:txXfrm>
        <a:off x="730829" y="2357740"/>
        <a:ext cx="781913" cy="731867"/>
      </dsp:txXfrm>
    </dsp:sp>
  </dsp:spTree>
</dsp:drawing>
</file>

<file path=word/diagrams/layout1.xml><?xml version="1.0" encoding="utf-8"?>
<dgm:layoutDef xmlns:dgm="http://schemas.openxmlformats.org/drawingml/2006/diagram" xmlns:a="http://schemas.openxmlformats.org/drawingml/2006/main" uniqueId="urn:microsoft.com/office/officeart/2005/8/layout/radial5#1">
  <dgm:title val=""/>
  <dgm:desc val=""/>
  <dgm:catLst>
    <dgm:cat type="relationship" pri="23000"/>
    <dgm:cat type="cycle" pri="1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alg type="cycle">
          <dgm:param type="ctrShpMap" val="fNode"/>
          <dgm:param type="spanAng" val="360"/>
          <dgm:param type="stAng" val="0"/>
        </dgm:alg>
      </dgm:if>
      <dgm:else name="Name3">
        <dgm:alg type="cycle">
          <dgm:param type="ctrShpMap" val="fNode"/>
          <dgm:param type="spanAng" val="-360"/>
          <dgm:param type="stAng" val="0"/>
        </dgm:alg>
      </dgm:else>
    </dgm:choose>
    <dgm:shape xmlns:r="http://schemas.openxmlformats.org/officeDocument/2006/relationships" r:blip="">
      <dgm:adjLst/>
    </dgm:shape>
    <dgm:presOf/>
    <dgm:constrLst>
      <dgm:constr type="w" for="ch" forName="centerShape" refType="w"/>
      <dgm:constr type="w" for="ch" forName="parTrans" refType="w" refFor="ch" refForName="centerShape" fact="0.4"/>
      <dgm:constr type="w" for="ch" forName="node" refType="w" refFor="ch" refForName="centerShape" op="equ" fact="1.25"/>
      <dgm:constr type="sp" refType="w" refFor="ch" refForName="centerShape" op="equ" fact="0.4"/>
      <dgm:constr type="sibSp" refType="w" refFor="ch" refForName="node" fact="0.3"/>
      <dgm:constr type="primFontSz" for="ch" forName="centerShape" val="65"/>
      <dgm:constr type="primFontSz" for="des" forName="node" op="equ" val="65"/>
      <dgm:constr type="primFontSz" for="des" forName="node" refType="primFontSz" refFor="ch" refForName="centerShape" op="lte"/>
      <dgm:constr type="primFontSz" for="des" forName="connectorText" op="equ" val="55"/>
      <dgm:constr type="primFontSz" for="des" forName="connectorText" refType="primFontSz" refFor="ch" refForName="centerShape" op="lte" fact="0.8"/>
      <dgm:constr type="primFontSz" for="des" forName="connectorText" refType="primFontSz" refFor="des" refForName="node" op="lte"/>
    </dgm:constrLst>
    <dgm:choose name="Name4">
      <dgm:if name="Name5" axis="ch ch" ptType="node node" st="1 1" cnt="1 0" func="cnt" op="lte" val="6">
        <dgm:ruleLst>
          <dgm:rule type="w" for="ch" forName="node" val="NaN" fact="1" max="NaN"/>
        </dgm:ruleLst>
      </dgm:if>
      <dgm:if name="Name6" axis="ch ch" ptType="node node" st="1 1" cnt="1 0" func="cnt" op="lte" val="8">
        <dgm:ruleLst>
          <dgm:rule type="w" for="ch" forName="node" val="NaN" fact="0.9" max="NaN"/>
        </dgm:ruleLst>
      </dgm:if>
      <dgm:if name="Name7" axis="ch ch" ptType="node node" st="1 1" cnt="1 0" func="cnt" op="lte" val="10">
        <dgm:ruleLst>
          <dgm:rule type="w" for="ch" forName="node" val="NaN" fact="0.8" max="NaN"/>
        </dgm:ruleLst>
      </dgm:if>
      <dgm:if name="Name8" axis="ch ch" ptType="node node" st="1 1" cnt="1 0" func="cnt" op="lte" val="12">
        <dgm:ruleLst>
          <dgm:rule type="w" for="ch" forName="node" val="NaN" fact="0.7" max="NaN"/>
        </dgm:ruleLst>
      </dgm:if>
      <dgm:if name="Name9" axis="ch ch" ptType="node node" st="1 1" cnt="1 0" func="cnt" op="lte" val="14">
        <dgm:ruleLst>
          <dgm:rule type="w" for="ch" forName="node" val="NaN" fact="0.6" max="NaN"/>
        </dgm:ruleLst>
      </dgm:if>
      <dgm:else name="Name10">
        <dgm:ruleLst>
          <dgm:rule type="w" for="ch" forName="node" val="NaN" fact="0.5" max="NaN"/>
        </dgm:ruleLst>
      </dgm:else>
    </dgm:choose>
    <dgm:forEach name="Name11"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2" axis="ch">
        <dgm:forEach name="Name13" axis="self" ptType="parTrans">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h" refType="w" fact="0.85"/>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name="Name14"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w" val="INF" fact="NaN" max="NaN"/>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36BF43-5B61-4E35-A267-90AA0DF162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39</Pages>
  <Words>7961</Words>
  <Characters>45384</Characters>
  <Application>Microsoft Office Word</Application>
  <DocSecurity>0</DocSecurity>
  <Lines>378</Lines>
  <Paragraphs>106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53239</CharactersWithSpaces>
  <SharedDoc>false</SharedDoc>
  <HLinks>
    <vt:vector size="288" baseType="variant">
      <vt:variant>
        <vt:i4>6291526</vt:i4>
      </vt:variant>
      <vt:variant>
        <vt:i4>144</vt:i4>
      </vt:variant>
      <vt:variant>
        <vt:i4>0</vt:i4>
      </vt:variant>
      <vt:variant>
        <vt:i4>5</vt:i4>
      </vt:variant>
      <vt:variant>
        <vt:lpwstr>https://www.doingbusiness.org/content/dam/doingBusiness/media/Annual-Reports/English/DB2019-report_web-version.pdf</vt:lpwstr>
      </vt:variant>
      <vt:variant>
        <vt:lpwstr/>
      </vt:variant>
      <vt:variant>
        <vt:i4>3407874</vt:i4>
      </vt:variant>
      <vt:variant>
        <vt:i4>141</vt:i4>
      </vt:variant>
      <vt:variant>
        <vt:i4>0</vt:i4>
      </vt:variant>
      <vt:variant>
        <vt:i4>5</vt:i4>
      </vt:variant>
      <vt:variant>
        <vt:lpwstr>https://unctad.org/en/PublicationsLibrary/wir2019_en.pdf</vt:lpwstr>
      </vt:variant>
      <vt:variant>
        <vt:lpwstr/>
      </vt:variant>
      <vt:variant>
        <vt:i4>6881354</vt:i4>
      </vt:variant>
      <vt:variant>
        <vt:i4>138</vt:i4>
      </vt:variant>
      <vt:variant>
        <vt:i4>0</vt:i4>
      </vt:variant>
      <vt:variant>
        <vt:i4>5</vt:i4>
      </vt:variant>
      <vt:variant>
        <vt:lpwstr>http://unctad.org/en/PublicationsLibrary/wir2019_en.pdf</vt:lpwstr>
      </vt:variant>
      <vt:variant>
        <vt:lpwstr/>
      </vt:variant>
      <vt:variant>
        <vt:i4>7078009</vt:i4>
      </vt:variant>
      <vt:variant>
        <vt:i4>135</vt:i4>
      </vt:variant>
      <vt:variant>
        <vt:i4>0</vt:i4>
      </vt:variant>
      <vt:variant>
        <vt:i4>5</vt:i4>
      </vt:variant>
      <vt:variant>
        <vt:lpwstr>https://tradingeconomics.com/malaysia/gdp-growth-annual</vt:lpwstr>
      </vt:variant>
      <vt:variant>
        <vt:lpwstr/>
      </vt:variant>
      <vt:variant>
        <vt:i4>2031702</vt:i4>
      </vt:variant>
      <vt:variant>
        <vt:i4>132</vt:i4>
      </vt:variant>
      <vt:variant>
        <vt:i4>0</vt:i4>
      </vt:variant>
      <vt:variant>
        <vt:i4>5</vt:i4>
      </vt:variant>
      <vt:variant>
        <vt:lpwstr>https://www.thestar.com.my/business/business-news/2019/10/10/world-bank-maintains-malaysia039s-2019-economic-growth-at-46</vt:lpwstr>
      </vt:variant>
      <vt:variant>
        <vt:lpwstr/>
      </vt:variant>
      <vt:variant>
        <vt:i4>5505047</vt:i4>
      </vt:variant>
      <vt:variant>
        <vt:i4>129</vt:i4>
      </vt:variant>
      <vt:variant>
        <vt:i4>0</vt:i4>
      </vt:variant>
      <vt:variant>
        <vt:i4>5</vt:i4>
      </vt:variant>
      <vt:variant>
        <vt:lpwstr>https://www.statista.com/outlook/253/122/food-beverages/malaysia</vt:lpwstr>
      </vt:variant>
      <vt:variant>
        <vt:lpwstr/>
      </vt:variant>
      <vt:variant>
        <vt:i4>852045</vt:i4>
      </vt:variant>
      <vt:variant>
        <vt:i4>126</vt:i4>
      </vt:variant>
      <vt:variant>
        <vt:i4>0</vt:i4>
      </vt:variant>
      <vt:variant>
        <vt:i4>5</vt:i4>
      </vt:variant>
      <vt:variant>
        <vt:lpwstr>https://www.scmp.com/business/companies/article/2157331/hong-kongs-industrialists-are-moving-out-mainland-china-safer</vt:lpwstr>
      </vt:variant>
      <vt:variant>
        <vt:lpwstr/>
      </vt:variant>
      <vt:variant>
        <vt:i4>1114197</vt:i4>
      </vt:variant>
      <vt:variant>
        <vt:i4>123</vt:i4>
      </vt:variant>
      <vt:variant>
        <vt:i4>0</vt:i4>
      </vt:variant>
      <vt:variant>
        <vt:i4>5</vt:i4>
      </vt:variant>
      <vt:variant>
        <vt:lpwstr>https://www.imf.org/en/Publications/CR/Issues/2019/03/08/Malaysia-2019-Article-IV-Consultation-Press-Release-Staff-Report-and-Statement-by-the-46651</vt:lpwstr>
      </vt:variant>
      <vt:variant>
        <vt:lpwstr/>
      </vt:variant>
      <vt:variant>
        <vt:i4>7208973</vt:i4>
      </vt:variant>
      <vt:variant>
        <vt:i4>120</vt:i4>
      </vt:variant>
      <vt:variant>
        <vt:i4>0</vt:i4>
      </vt:variant>
      <vt:variant>
        <vt:i4>5</vt:i4>
      </vt:variant>
      <vt:variant>
        <vt:lpwstr>https://www.immd.gov.hk/eng/service/travel_document/visa_free_access.html</vt:lpwstr>
      </vt:variant>
      <vt:variant>
        <vt:lpwstr/>
      </vt:variant>
      <vt:variant>
        <vt:i4>327765</vt:i4>
      </vt:variant>
      <vt:variant>
        <vt:i4>117</vt:i4>
      </vt:variant>
      <vt:variant>
        <vt:i4>0</vt:i4>
      </vt:variant>
      <vt:variant>
        <vt:i4>5</vt:i4>
      </vt:variant>
      <vt:variant>
        <vt:lpwstr>https://www1.hkexnews.hk/listedco/listconews/sehk/2019/0114/a16373/etwhl-20180718-14.pdf</vt:lpwstr>
      </vt:variant>
      <vt:variant>
        <vt:lpwstr/>
      </vt:variant>
      <vt:variant>
        <vt:i4>2031684</vt:i4>
      </vt:variant>
      <vt:variant>
        <vt:i4>114</vt:i4>
      </vt:variant>
      <vt:variant>
        <vt:i4>0</vt:i4>
      </vt:variant>
      <vt:variant>
        <vt:i4>5</vt:i4>
      </vt:variant>
      <vt:variant>
        <vt:lpwstr>http://file.finance.sina.com.cn/hkdata98/hk/hk_realtime_announcement/news/20190725/003567010-0.PDF</vt:lpwstr>
      </vt:variant>
      <vt:variant>
        <vt:lpwstr/>
      </vt:variant>
      <vt:variant>
        <vt:i4>2818102</vt:i4>
      </vt:variant>
      <vt:variant>
        <vt:i4>111</vt:i4>
      </vt:variant>
      <vt:variant>
        <vt:i4>0</vt:i4>
      </vt:variant>
      <vt:variant>
        <vt:i4>5</vt:i4>
      </vt:variant>
      <vt:variant>
        <vt:lpwstr>http://mblbc.org/wp-content/uploads/The-Potential-and-Challenges-of-Confectionery-Products-in-the-Malaysian-Market-2015.pdf</vt:lpwstr>
      </vt:variant>
      <vt:variant>
        <vt:lpwstr/>
      </vt:variant>
      <vt:variant>
        <vt:i4>7078012</vt:i4>
      </vt:variant>
      <vt:variant>
        <vt:i4>108</vt:i4>
      </vt:variant>
      <vt:variant>
        <vt:i4>0</vt:i4>
      </vt:variant>
      <vt:variant>
        <vt:i4>5</vt:i4>
      </vt:variant>
      <vt:variant>
        <vt:lpwstr>http://blog.dynamiclanguage.com/what-are-the-7-benefits-of-going-global</vt:lpwstr>
      </vt:variant>
      <vt:variant>
        <vt:lpwstr/>
      </vt:variant>
      <vt:variant>
        <vt:i4>655432</vt:i4>
      </vt:variant>
      <vt:variant>
        <vt:i4>105</vt:i4>
      </vt:variant>
      <vt:variant>
        <vt:i4>0</vt:i4>
      </vt:variant>
      <vt:variant>
        <vt:i4>5</vt:i4>
      </vt:variant>
      <vt:variant>
        <vt:lpwstr>https://www.dosm.gov.my/v1/index.php?r=column/cthemeByCat&amp;cat=322&amp;bul_id=WVozSjdScVpUbUY0TWhPUk5zMnAvQT09&amp;menu_id=azJjRWpYL0VBYU90TVhpclByWjdMQT09</vt:lpwstr>
      </vt:variant>
      <vt:variant>
        <vt:lpwstr/>
      </vt:variant>
      <vt:variant>
        <vt:i4>1769563</vt:i4>
      </vt:variant>
      <vt:variant>
        <vt:i4>102</vt:i4>
      </vt:variant>
      <vt:variant>
        <vt:i4>0</vt:i4>
      </vt:variant>
      <vt:variant>
        <vt:i4>5</vt:i4>
      </vt:variant>
      <vt:variant>
        <vt:lpwstr>https://www.ceicdata.com/en/indicator/malaysia/foreign-direct-investment</vt:lpwstr>
      </vt:variant>
      <vt:variant>
        <vt:lpwstr/>
      </vt:variant>
      <vt:variant>
        <vt:i4>5242945</vt:i4>
      </vt:variant>
      <vt:variant>
        <vt:i4>99</vt:i4>
      </vt:variant>
      <vt:variant>
        <vt:i4>0</vt:i4>
      </vt:variant>
      <vt:variant>
        <vt:i4>5</vt:i4>
      </vt:variant>
      <vt:variant>
        <vt:lpwstr>https://asean.org/asean/about-asean/overview/</vt:lpwstr>
      </vt:variant>
      <vt:variant>
        <vt:lpwstr/>
      </vt:variant>
      <vt:variant>
        <vt:i4>8061024</vt:i4>
      </vt:variant>
      <vt:variant>
        <vt:i4>96</vt:i4>
      </vt:variant>
      <vt:variant>
        <vt:i4>0</vt:i4>
      </vt:variant>
      <vt:variant>
        <vt:i4>5</vt:i4>
      </vt:variant>
      <vt:variant>
        <vt:lpwstr>https://www.questionpro.com/blog/quantitative-research/</vt:lpwstr>
      </vt:variant>
      <vt:variant>
        <vt:lpwstr/>
      </vt:variant>
      <vt:variant>
        <vt:i4>7798835</vt:i4>
      </vt:variant>
      <vt:variant>
        <vt:i4>93</vt:i4>
      </vt:variant>
      <vt:variant>
        <vt:i4>0</vt:i4>
      </vt:variant>
      <vt:variant>
        <vt:i4>5</vt:i4>
      </vt:variant>
      <vt:variant>
        <vt:lpwstr>https://www.imf.org/en/News/Articles/2019/03/08/pr1967-malaysia-imf-executive-board-concludes-2019-article-iv-consultation</vt:lpwstr>
      </vt:variant>
      <vt:variant>
        <vt:lpwstr/>
      </vt:variant>
      <vt:variant>
        <vt:i4>4980739</vt:i4>
      </vt:variant>
      <vt:variant>
        <vt:i4>90</vt:i4>
      </vt:variant>
      <vt:variant>
        <vt:i4>0</vt:i4>
      </vt:variant>
      <vt:variant>
        <vt:i4>5</vt:i4>
      </vt:variant>
      <vt:variant>
        <vt:lpwstr>https://www.companyincorporationmalaysia.com/7-reasons-to-choose-malaysia-for-starting-a-business</vt:lpwstr>
      </vt:variant>
      <vt:variant>
        <vt:lpwstr/>
      </vt:variant>
      <vt:variant>
        <vt:i4>4784199</vt:i4>
      </vt:variant>
      <vt:variant>
        <vt:i4>87</vt:i4>
      </vt:variant>
      <vt:variant>
        <vt:i4>0</vt:i4>
      </vt:variant>
      <vt:variant>
        <vt:i4>5</vt:i4>
      </vt:variant>
      <vt:variant>
        <vt:lpwstr>http://asean.org/</vt:lpwstr>
      </vt:variant>
      <vt:variant>
        <vt:lpwstr/>
      </vt:variant>
      <vt:variant>
        <vt:i4>6881354</vt:i4>
      </vt:variant>
      <vt:variant>
        <vt:i4>84</vt:i4>
      </vt:variant>
      <vt:variant>
        <vt:i4>0</vt:i4>
      </vt:variant>
      <vt:variant>
        <vt:i4>5</vt:i4>
      </vt:variant>
      <vt:variant>
        <vt:lpwstr>http://unctad.org/en/PublicationsLibrary/wir2019_en.pdf</vt:lpwstr>
      </vt:variant>
      <vt:variant>
        <vt:lpwstr/>
      </vt:variant>
      <vt:variant>
        <vt:i4>4718604</vt:i4>
      </vt:variant>
      <vt:variant>
        <vt:i4>81</vt:i4>
      </vt:variant>
      <vt:variant>
        <vt:i4>0</vt:i4>
      </vt:variant>
      <vt:variant>
        <vt:i4>5</vt:i4>
      </vt:variant>
      <vt:variant>
        <vt:lpwstr>https://en.wikipedia.org/wiki/Census</vt:lpwstr>
      </vt:variant>
      <vt:variant>
        <vt:lpwstr/>
      </vt:variant>
      <vt:variant>
        <vt:i4>8061024</vt:i4>
      </vt:variant>
      <vt:variant>
        <vt:i4>78</vt:i4>
      </vt:variant>
      <vt:variant>
        <vt:i4>0</vt:i4>
      </vt:variant>
      <vt:variant>
        <vt:i4>5</vt:i4>
      </vt:variant>
      <vt:variant>
        <vt:lpwstr>https://www.questionpro.com/blog/quantitative-research/</vt:lpwstr>
      </vt:variant>
      <vt:variant>
        <vt:lpwstr/>
      </vt:variant>
      <vt:variant>
        <vt:i4>4784199</vt:i4>
      </vt:variant>
      <vt:variant>
        <vt:i4>75</vt:i4>
      </vt:variant>
      <vt:variant>
        <vt:i4>0</vt:i4>
      </vt:variant>
      <vt:variant>
        <vt:i4>5</vt:i4>
      </vt:variant>
      <vt:variant>
        <vt:lpwstr>http://asean.org/</vt:lpwstr>
      </vt:variant>
      <vt:variant>
        <vt:lpwstr/>
      </vt:variant>
      <vt:variant>
        <vt:i4>8061024</vt:i4>
      </vt:variant>
      <vt:variant>
        <vt:i4>72</vt:i4>
      </vt:variant>
      <vt:variant>
        <vt:i4>0</vt:i4>
      </vt:variant>
      <vt:variant>
        <vt:i4>5</vt:i4>
      </vt:variant>
      <vt:variant>
        <vt:lpwstr>https://www.questionpro.com/blog/quantitative-research/</vt:lpwstr>
      </vt:variant>
      <vt:variant>
        <vt:lpwstr/>
      </vt:variant>
      <vt:variant>
        <vt:i4>3735616</vt:i4>
      </vt:variant>
      <vt:variant>
        <vt:i4>68</vt:i4>
      </vt:variant>
      <vt:variant>
        <vt:i4>0</vt:i4>
      </vt:variant>
      <vt:variant>
        <vt:i4>5</vt:i4>
      </vt:variant>
      <vt:variant>
        <vt:lpwstr/>
      </vt:variant>
      <vt:variant>
        <vt:lpwstr>__RefHeading__18107_823864128</vt:lpwstr>
      </vt:variant>
      <vt:variant>
        <vt:i4>3735618</vt:i4>
      </vt:variant>
      <vt:variant>
        <vt:i4>65</vt:i4>
      </vt:variant>
      <vt:variant>
        <vt:i4>0</vt:i4>
      </vt:variant>
      <vt:variant>
        <vt:i4>5</vt:i4>
      </vt:variant>
      <vt:variant>
        <vt:lpwstr/>
      </vt:variant>
      <vt:variant>
        <vt:lpwstr>__RefHeading__18105_823864128</vt:lpwstr>
      </vt:variant>
      <vt:variant>
        <vt:i4>3735620</vt:i4>
      </vt:variant>
      <vt:variant>
        <vt:i4>62</vt:i4>
      </vt:variant>
      <vt:variant>
        <vt:i4>0</vt:i4>
      </vt:variant>
      <vt:variant>
        <vt:i4>5</vt:i4>
      </vt:variant>
      <vt:variant>
        <vt:lpwstr/>
      </vt:variant>
      <vt:variant>
        <vt:lpwstr>__RefHeading__18103_823864128</vt:lpwstr>
      </vt:variant>
      <vt:variant>
        <vt:i4>3735622</vt:i4>
      </vt:variant>
      <vt:variant>
        <vt:i4>59</vt:i4>
      </vt:variant>
      <vt:variant>
        <vt:i4>0</vt:i4>
      </vt:variant>
      <vt:variant>
        <vt:i4>5</vt:i4>
      </vt:variant>
      <vt:variant>
        <vt:lpwstr/>
      </vt:variant>
      <vt:variant>
        <vt:lpwstr>__RefHeading__18101_823864128</vt:lpwstr>
      </vt:variant>
      <vt:variant>
        <vt:i4>3145807</vt:i4>
      </vt:variant>
      <vt:variant>
        <vt:i4>56</vt:i4>
      </vt:variant>
      <vt:variant>
        <vt:i4>0</vt:i4>
      </vt:variant>
      <vt:variant>
        <vt:i4>5</vt:i4>
      </vt:variant>
      <vt:variant>
        <vt:lpwstr/>
      </vt:variant>
      <vt:variant>
        <vt:lpwstr>__RefHeading__18099_823864128</vt:lpwstr>
      </vt:variant>
      <vt:variant>
        <vt:i4>3145793</vt:i4>
      </vt:variant>
      <vt:variant>
        <vt:i4>53</vt:i4>
      </vt:variant>
      <vt:variant>
        <vt:i4>0</vt:i4>
      </vt:variant>
      <vt:variant>
        <vt:i4>5</vt:i4>
      </vt:variant>
      <vt:variant>
        <vt:lpwstr/>
      </vt:variant>
      <vt:variant>
        <vt:lpwstr>__RefHeading__18097_823864128</vt:lpwstr>
      </vt:variant>
      <vt:variant>
        <vt:i4>3145795</vt:i4>
      </vt:variant>
      <vt:variant>
        <vt:i4>50</vt:i4>
      </vt:variant>
      <vt:variant>
        <vt:i4>0</vt:i4>
      </vt:variant>
      <vt:variant>
        <vt:i4>5</vt:i4>
      </vt:variant>
      <vt:variant>
        <vt:lpwstr/>
      </vt:variant>
      <vt:variant>
        <vt:lpwstr>__RefHeading__18095_823864128</vt:lpwstr>
      </vt:variant>
      <vt:variant>
        <vt:i4>3145797</vt:i4>
      </vt:variant>
      <vt:variant>
        <vt:i4>47</vt:i4>
      </vt:variant>
      <vt:variant>
        <vt:i4>0</vt:i4>
      </vt:variant>
      <vt:variant>
        <vt:i4>5</vt:i4>
      </vt:variant>
      <vt:variant>
        <vt:lpwstr/>
      </vt:variant>
      <vt:variant>
        <vt:lpwstr>__RefHeading__18093_823864128</vt:lpwstr>
      </vt:variant>
      <vt:variant>
        <vt:i4>3145799</vt:i4>
      </vt:variant>
      <vt:variant>
        <vt:i4>44</vt:i4>
      </vt:variant>
      <vt:variant>
        <vt:i4>0</vt:i4>
      </vt:variant>
      <vt:variant>
        <vt:i4>5</vt:i4>
      </vt:variant>
      <vt:variant>
        <vt:lpwstr/>
      </vt:variant>
      <vt:variant>
        <vt:lpwstr>__RefHeading__18091_823864128</vt:lpwstr>
      </vt:variant>
      <vt:variant>
        <vt:i4>3211343</vt:i4>
      </vt:variant>
      <vt:variant>
        <vt:i4>41</vt:i4>
      </vt:variant>
      <vt:variant>
        <vt:i4>0</vt:i4>
      </vt:variant>
      <vt:variant>
        <vt:i4>5</vt:i4>
      </vt:variant>
      <vt:variant>
        <vt:lpwstr/>
      </vt:variant>
      <vt:variant>
        <vt:lpwstr>__RefHeading__18089_823864128</vt:lpwstr>
      </vt:variant>
      <vt:variant>
        <vt:i4>3211329</vt:i4>
      </vt:variant>
      <vt:variant>
        <vt:i4>38</vt:i4>
      </vt:variant>
      <vt:variant>
        <vt:i4>0</vt:i4>
      </vt:variant>
      <vt:variant>
        <vt:i4>5</vt:i4>
      </vt:variant>
      <vt:variant>
        <vt:lpwstr/>
      </vt:variant>
      <vt:variant>
        <vt:lpwstr>__RefHeading__18087_823864128</vt:lpwstr>
      </vt:variant>
      <vt:variant>
        <vt:i4>3211331</vt:i4>
      </vt:variant>
      <vt:variant>
        <vt:i4>35</vt:i4>
      </vt:variant>
      <vt:variant>
        <vt:i4>0</vt:i4>
      </vt:variant>
      <vt:variant>
        <vt:i4>5</vt:i4>
      </vt:variant>
      <vt:variant>
        <vt:lpwstr/>
      </vt:variant>
      <vt:variant>
        <vt:lpwstr>__RefHeading__18085_823864128</vt:lpwstr>
      </vt:variant>
      <vt:variant>
        <vt:i4>3211333</vt:i4>
      </vt:variant>
      <vt:variant>
        <vt:i4>32</vt:i4>
      </vt:variant>
      <vt:variant>
        <vt:i4>0</vt:i4>
      </vt:variant>
      <vt:variant>
        <vt:i4>5</vt:i4>
      </vt:variant>
      <vt:variant>
        <vt:lpwstr/>
      </vt:variant>
      <vt:variant>
        <vt:lpwstr>__RefHeading__18083_823864128</vt:lpwstr>
      </vt:variant>
      <vt:variant>
        <vt:i4>3211335</vt:i4>
      </vt:variant>
      <vt:variant>
        <vt:i4>29</vt:i4>
      </vt:variant>
      <vt:variant>
        <vt:i4>0</vt:i4>
      </vt:variant>
      <vt:variant>
        <vt:i4>5</vt:i4>
      </vt:variant>
      <vt:variant>
        <vt:lpwstr/>
      </vt:variant>
      <vt:variant>
        <vt:lpwstr>__RefHeading__18081_823864128</vt:lpwstr>
      </vt:variant>
      <vt:variant>
        <vt:i4>4063311</vt:i4>
      </vt:variant>
      <vt:variant>
        <vt:i4>26</vt:i4>
      </vt:variant>
      <vt:variant>
        <vt:i4>0</vt:i4>
      </vt:variant>
      <vt:variant>
        <vt:i4>5</vt:i4>
      </vt:variant>
      <vt:variant>
        <vt:lpwstr/>
      </vt:variant>
      <vt:variant>
        <vt:lpwstr>__RefHeading__18079_823864128</vt:lpwstr>
      </vt:variant>
      <vt:variant>
        <vt:i4>4063297</vt:i4>
      </vt:variant>
      <vt:variant>
        <vt:i4>23</vt:i4>
      </vt:variant>
      <vt:variant>
        <vt:i4>0</vt:i4>
      </vt:variant>
      <vt:variant>
        <vt:i4>5</vt:i4>
      </vt:variant>
      <vt:variant>
        <vt:lpwstr/>
      </vt:variant>
      <vt:variant>
        <vt:lpwstr>__RefHeading__18077_823864128</vt:lpwstr>
      </vt:variant>
      <vt:variant>
        <vt:i4>4063299</vt:i4>
      </vt:variant>
      <vt:variant>
        <vt:i4>20</vt:i4>
      </vt:variant>
      <vt:variant>
        <vt:i4>0</vt:i4>
      </vt:variant>
      <vt:variant>
        <vt:i4>5</vt:i4>
      </vt:variant>
      <vt:variant>
        <vt:lpwstr/>
      </vt:variant>
      <vt:variant>
        <vt:lpwstr>__RefHeading__18075_823864128</vt:lpwstr>
      </vt:variant>
      <vt:variant>
        <vt:i4>4063301</vt:i4>
      </vt:variant>
      <vt:variant>
        <vt:i4>17</vt:i4>
      </vt:variant>
      <vt:variant>
        <vt:i4>0</vt:i4>
      </vt:variant>
      <vt:variant>
        <vt:i4>5</vt:i4>
      </vt:variant>
      <vt:variant>
        <vt:lpwstr/>
      </vt:variant>
      <vt:variant>
        <vt:lpwstr>__RefHeading__18073_823864128</vt:lpwstr>
      </vt:variant>
      <vt:variant>
        <vt:i4>4063303</vt:i4>
      </vt:variant>
      <vt:variant>
        <vt:i4>14</vt:i4>
      </vt:variant>
      <vt:variant>
        <vt:i4>0</vt:i4>
      </vt:variant>
      <vt:variant>
        <vt:i4>5</vt:i4>
      </vt:variant>
      <vt:variant>
        <vt:lpwstr/>
      </vt:variant>
      <vt:variant>
        <vt:lpwstr>__RefHeading__18071_823864128</vt:lpwstr>
      </vt:variant>
      <vt:variant>
        <vt:i4>4128847</vt:i4>
      </vt:variant>
      <vt:variant>
        <vt:i4>11</vt:i4>
      </vt:variant>
      <vt:variant>
        <vt:i4>0</vt:i4>
      </vt:variant>
      <vt:variant>
        <vt:i4>5</vt:i4>
      </vt:variant>
      <vt:variant>
        <vt:lpwstr/>
      </vt:variant>
      <vt:variant>
        <vt:lpwstr>__RefHeading__18069_823864128</vt:lpwstr>
      </vt:variant>
      <vt:variant>
        <vt:i4>4128833</vt:i4>
      </vt:variant>
      <vt:variant>
        <vt:i4>8</vt:i4>
      </vt:variant>
      <vt:variant>
        <vt:i4>0</vt:i4>
      </vt:variant>
      <vt:variant>
        <vt:i4>5</vt:i4>
      </vt:variant>
      <vt:variant>
        <vt:lpwstr/>
      </vt:variant>
      <vt:variant>
        <vt:lpwstr>__RefHeading__18067_823864128</vt:lpwstr>
      </vt:variant>
      <vt:variant>
        <vt:i4>4128835</vt:i4>
      </vt:variant>
      <vt:variant>
        <vt:i4>5</vt:i4>
      </vt:variant>
      <vt:variant>
        <vt:i4>0</vt:i4>
      </vt:variant>
      <vt:variant>
        <vt:i4>5</vt:i4>
      </vt:variant>
      <vt:variant>
        <vt:lpwstr/>
      </vt:variant>
      <vt:variant>
        <vt:lpwstr>__RefHeading__18065_823864128</vt:lpwstr>
      </vt:variant>
      <vt:variant>
        <vt:i4>8061024</vt:i4>
      </vt:variant>
      <vt:variant>
        <vt:i4>0</vt:i4>
      </vt:variant>
      <vt:variant>
        <vt:i4>0</vt:i4>
      </vt:variant>
      <vt:variant>
        <vt:i4>5</vt:i4>
      </vt:variant>
      <vt:variant>
        <vt:lpwstr>https://www.questionpro.com/blog/quantitative-research/</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USER</cp:lastModifiedBy>
  <cp:revision>4</cp:revision>
  <cp:lastPrinted>2020-03-06T05:34:00Z</cp:lastPrinted>
  <dcterms:created xsi:type="dcterms:W3CDTF">2020-03-06T04:23:00Z</dcterms:created>
  <dcterms:modified xsi:type="dcterms:W3CDTF">2020-03-06T05:41:00Z</dcterms:modified>
</cp:coreProperties>
</file>