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377ED" w14:textId="548F25C7" w:rsidR="0035128D" w:rsidRPr="00C814BC" w:rsidRDefault="00D44AF2">
      <w:pPr>
        <w:rPr>
          <w:b/>
          <w:bCs/>
        </w:rPr>
      </w:pPr>
      <w:r w:rsidRPr="00C814BC">
        <w:rPr>
          <w:b/>
          <w:bCs/>
        </w:rPr>
        <w:t>Colonialism and its impact on International Development/Global Politics</w:t>
      </w:r>
    </w:p>
    <w:p w14:paraId="76CDE9CC" w14:textId="27433E47" w:rsidR="00D44AF2" w:rsidRDefault="00D44AF2" w:rsidP="00D44AF2">
      <w:pPr>
        <w:pStyle w:val="ListParagraph"/>
        <w:numPr>
          <w:ilvl w:val="0"/>
          <w:numId w:val="1"/>
        </w:numPr>
      </w:pPr>
      <w:r>
        <w:t xml:space="preserve">See IDGP webpage on UWTSD website: </w:t>
      </w:r>
      <w:hyperlink r:id="rId7" w:history="1">
        <w:r>
          <w:rPr>
            <w:rStyle w:val="Hyperlink"/>
          </w:rPr>
          <w:t>International Development and Global Politics (BA) | UWTSD</w:t>
        </w:r>
      </w:hyperlink>
    </w:p>
    <w:p w14:paraId="59B8F5D8" w14:textId="17B1C24A" w:rsidR="00D44AF2" w:rsidRDefault="00D44AF2" w:rsidP="00D44AF2">
      <w:pPr>
        <w:pStyle w:val="ListParagraph"/>
        <w:numPr>
          <w:ilvl w:val="0"/>
          <w:numId w:val="1"/>
        </w:numPr>
      </w:pPr>
      <w:r>
        <w:t>International Development, as a discipline, is a post-1960s phenomenon, contemporaneous with the political independence from former colonial control of dozens of countries since the end of WW2. (The UN had 51 members at its foundation in 1945; there are nearly 200 today; 18 countries became independent and joined the UN in 1960 alone).</w:t>
      </w:r>
    </w:p>
    <w:p w14:paraId="71E7FB35" w14:textId="226D4C92" w:rsidR="00041733" w:rsidRDefault="00BB76B0" w:rsidP="00041733">
      <w:pPr>
        <w:pStyle w:val="ListParagraph"/>
        <w:numPr>
          <w:ilvl w:val="0"/>
          <w:numId w:val="1"/>
        </w:numPr>
      </w:pPr>
      <w:r>
        <w:t>The Wind of Change</w:t>
      </w:r>
      <w:r w:rsidR="00987E52">
        <w:t xml:space="preserve"> speech</w:t>
      </w:r>
      <w:r>
        <w:t xml:space="preserve">: Harold MacMillan at the South African parliament </w:t>
      </w:r>
      <w:r w:rsidR="00041733">
        <w:t>on 3 Feb.</w:t>
      </w:r>
      <w:r>
        <w:t xml:space="preserve"> 196</w:t>
      </w:r>
      <w:r w:rsidR="00041733">
        <w:t>0</w:t>
      </w:r>
      <w:r w:rsidR="00926ECB">
        <w:t xml:space="preserve"> </w:t>
      </w:r>
      <w:hyperlink r:id="rId8" w:history="1">
        <w:r w:rsidR="00926ECB">
          <w:rPr>
            <w:rStyle w:val="Hyperlink"/>
          </w:rPr>
          <w:t>BBC ON THIS DAY | 3 | 1960: Macmillan speaks of 'wind of change' in Africa</w:t>
        </w:r>
      </w:hyperlink>
    </w:p>
    <w:p w14:paraId="04C9C309" w14:textId="14F728E8" w:rsidR="00826B8C" w:rsidRDefault="00826B8C" w:rsidP="00D44AF2">
      <w:pPr>
        <w:pStyle w:val="ListParagraph"/>
        <w:numPr>
          <w:ilvl w:val="0"/>
          <w:numId w:val="1"/>
        </w:numPr>
      </w:pPr>
      <w:r>
        <w:t>The UK established its Ministry of Overseas Development in 1964 (under Barbara Castle) as part of the programme of the 1964-1970 Labour Government</w:t>
      </w:r>
      <w:r w:rsidR="001D4116">
        <w:t xml:space="preserve">: </w:t>
      </w:r>
      <w:hyperlink r:id="rId9" w:history="1">
        <w:r w:rsidR="001D4116">
          <w:rPr>
            <w:rStyle w:val="Hyperlink"/>
          </w:rPr>
          <w:t>MINISTRY OF OVERSEAS DEVELOPMENT (Hansard, 10 November 1964) (parliament.uk)</w:t>
        </w:r>
      </w:hyperlink>
    </w:p>
    <w:p w14:paraId="0E641A50" w14:textId="6F77B4DB" w:rsidR="00826B8C" w:rsidRDefault="00826B8C" w:rsidP="00826B8C"/>
    <w:p w14:paraId="5E6221FA" w14:textId="3AAB2758" w:rsidR="00826B8C" w:rsidRDefault="00826B8C" w:rsidP="00826B8C">
      <w:r>
        <w:t>In the realm of ideas, international development theories were part of the contested landscape of international relations/global politics during the Cold War (1948-1991).</w:t>
      </w:r>
    </w:p>
    <w:p w14:paraId="53D39583" w14:textId="05D55206" w:rsidR="00826B8C" w:rsidRDefault="00826B8C" w:rsidP="00826B8C">
      <w:pPr>
        <w:spacing w:after="0" w:line="240" w:lineRule="auto"/>
      </w:pPr>
      <w:r>
        <w:t xml:space="preserve">On the one side: Walt Rostow </w:t>
      </w:r>
      <w:proofErr w:type="gramStart"/>
      <w:r w:rsidRPr="00AF4373">
        <w:rPr>
          <w:i/>
          <w:iCs/>
        </w:rPr>
        <w:t>The</w:t>
      </w:r>
      <w:proofErr w:type="gramEnd"/>
      <w:r w:rsidRPr="00AF4373">
        <w:rPr>
          <w:i/>
          <w:iCs/>
        </w:rPr>
        <w:t xml:space="preserve"> </w:t>
      </w:r>
      <w:r w:rsidR="007B77EB">
        <w:rPr>
          <w:i/>
          <w:iCs/>
        </w:rPr>
        <w:t xml:space="preserve">Stages of </w:t>
      </w:r>
      <w:r w:rsidRPr="00AF4373">
        <w:rPr>
          <w:i/>
          <w:iCs/>
        </w:rPr>
        <w:t>Economic Growth</w:t>
      </w:r>
      <w:r w:rsidR="00000B0B">
        <w:rPr>
          <w:i/>
          <w:iCs/>
        </w:rPr>
        <w:t>: A Non-Communist Manifesto</w:t>
      </w:r>
      <w:r w:rsidR="00CE759D">
        <w:t xml:space="preserve"> (</w:t>
      </w:r>
      <w:r w:rsidR="006B6E62">
        <w:t>1960)</w:t>
      </w:r>
    </w:p>
    <w:p w14:paraId="771BA0EC" w14:textId="7DA01D76" w:rsidR="00826B8C" w:rsidRDefault="00826B8C" w:rsidP="00826B8C">
      <w:pPr>
        <w:spacing w:after="0" w:line="240" w:lineRule="auto"/>
      </w:pPr>
      <w:r>
        <w:t xml:space="preserve">On the other: Andre </w:t>
      </w:r>
      <w:proofErr w:type="spellStart"/>
      <w:r>
        <w:t>Gunder</w:t>
      </w:r>
      <w:proofErr w:type="spellEnd"/>
      <w:r>
        <w:t xml:space="preserve"> Frank: </w:t>
      </w:r>
      <w:r w:rsidRPr="00AF4373">
        <w:rPr>
          <w:i/>
          <w:iCs/>
        </w:rPr>
        <w:t>The Development of Underdevelopment</w:t>
      </w:r>
      <w:r w:rsidR="00AF4373">
        <w:t xml:space="preserve"> (a response from a Third World/Latin America</w:t>
      </w:r>
      <w:r w:rsidR="00D8029F">
        <w:t>n</w:t>
      </w:r>
      <w:r w:rsidR="00AF4373">
        <w:t xml:space="preserve"> perspective in the late 1960s/early 1970s)</w:t>
      </w:r>
    </w:p>
    <w:p w14:paraId="719266D4" w14:textId="77777777" w:rsidR="00826B8C" w:rsidRDefault="00826B8C" w:rsidP="00826B8C"/>
    <w:p w14:paraId="7365D6F4" w14:textId="77777777" w:rsidR="009572C9" w:rsidRDefault="00AF4373" w:rsidP="00826B8C">
      <w:r>
        <w:t xml:space="preserve">Also, </w:t>
      </w:r>
      <w:r w:rsidR="00826B8C">
        <w:t>Kwame Nkrumah (</w:t>
      </w:r>
      <w:r w:rsidR="00826B8C" w:rsidRPr="00AF4373">
        <w:rPr>
          <w:i/>
          <w:iCs/>
        </w:rPr>
        <w:t>Neo-Colonialism: The Last stage of Imperialism</w:t>
      </w:r>
      <w:r w:rsidR="00826B8C">
        <w:t xml:space="preserve">) </w:t>
      </w:r>
      <w:r>
        <w:t xml:space="preserve">had </w:t>
      </w:r>
      <w:r w:rsidR="00826B8C">
        <w:t>set out</w:t>
      </w:r>
      <w:r>
        <w:t xml:space="preserve"> (in 1965)</w:t>
      </w:r>
      <w:r w:rsidR="00826B8C">
        <w:t xml:space="preserve"> a theory of neo-colonialism, which explained that, even though the new states of Africa and Asia had won nominal, political independence, they were still subject to the world order dominated by Western big business and the world trading system. </w:t>
      </w:r>
    </w:p>
    <w:p w14:paraId="177CE166" w14:textId="148C3682" w:rsidR="009572C9" w:rsidRDefault="00AB0263" w:rsidP="00826B8C">
      <w:hyperlink r:id="rId10" w:history="1">
        <w:r w:rsidR="009572C9">
          <w:rPr>
            <w:rStyle w:val="Hyperlink"/>
          </w:rPr>
          <w:t>Neo-Colonialism, the Last Stage of imperialism by Kwame Nkrumah (wordpress.com)</w:t>
        </w:r>
      </w:hyperlink>
    </w:p>
    <w:p w14:paraId="057B92BD" w14:textId="77777777" w:rsidR="00797040" w:rsidRDefault="00AB0263" w:rsidP="00797040">
      <w:hyperlink r:id="rId11" w:history="1">
        <w:r w:rsidR="00797040">
          <w:rPr>
            <w:rStyle w:val="Hyperlink"/>
          </w:rPr>
          <w:t xml:space="preserve">Neo Colonialism The Last Stage Of </w:t>
        </w:r>
        <w:proofErr w:type="gramStart"/>
        <w:r w:rsidR="00797040">
          <w:rPr>
            <w:rStyle w:val="Hyperlink"/>
          </w:rPr>
          <w:t>Imperialism :</w:t>
        </w:r>
        <w:proofErr w:type="gramEnd"/>
        <w:r w:rsidR="00797040">
          <w:rPr>
            <w:rStyle w:val="Hyperlink"/>
          </w:rPr>
          <w:t xml:space="preserve"> Kwame Nkrumah : Free Download, Borrow, and Streaming : Internet Archive</w:t>
        </w:r>
      </w:hyperlink>
    </w:p>
    <w:p w14:paraId="6213E4AD" w14:textId="77777777" w:rsidR="00797040" w:rsidRDefault="00797040" w:rsidP="00C15692">
      <w:pPr>
        <w:spacing w:after="0" w:line="240" w:lineRule="auto"/>
      </w:pPr>
    </w:p>
    <w:p w14:paraId="135E7D07" w14:textId="403DA201" w:rsidR="00826B8C" w:rsidRDefault="00826B8C" w:rsidP="00C15692">
      <w:pPr>
        <w:spacing w:after="0" w:line="240" w:lineRule="auto"/>
      </w:pPr>
      <w:r>
        <w:t xml:space="preserve">(You might want to look at Immanuel Wallerstein’s </w:t>
      </w:r>
      <w:r w:rsidRPr="00AF4373">
        <w:rPr>
          <w:i/>
          <w:iCs/>
        </w:rPr>
        <w:t>world systems theory</w:t>
      </w:r>
      <w:r>
        <w:t xml:space="preserve"> too.)</w:t>
      </w:r>
    </w:p>
    <w:p w14:paraId="166A2766" w14:textId="77777777" w:rsidR="00826B8C" w:rsidRDefault="00826B8C" w:rsidP="00C15692">
      <w:pPr>
        <w:spacing w:after="0" w:line="240" w:lineRule="auto"/>
      </w:pPr>
    </w:p>
    <w:p w14:paraId="3410F5F9" w14:textId="7B271599" w:rsidR="00826B8C" w:rsidRDefault="00826B8C" w:rsidP="00C15692">
      <w:pPr>
        <w:spacing w:after="0" w:line="240" w:lineRule="auto"/>
      </w:pPr>
      <w:r>
        <w:t xml:space="preserve">Sankaran Krishna neatly explains these different responses to the colonial experience in his </w:t>
      </w:r>
      <w:r w:rsidRPr="00AF4373">
        <w:rPr>
          <w:i/>
          <w:iCs/>
        </w:rPr>
        <w:t>Glob</w:t>
      </w:r>
      <w:r w:rsidR="00C76C25">
        <w:rPr>
          <w:i/>
          <w:iCs/>
        </w:rPr>
        <w:t>a</w:t>
      </w:r>
      <w:r w:rsidRPr="00AF4373">
        <w:rPr>
          <w:i/>
          <w:iCs/>
        </w:rPr>
        <w:t>lization and Postcolonialism</w:t>
      </w:r>
      <w:r>
        <w:t xml:space="preserve"> (especially the </w:t>
      </w:r>
      <w:r w:rsidRPr="00C76C25">
        <w:rPr>
          <w:i/>
          <w:iCs/>
        </w:rPr>
        <w:t>Introduction</w:t>
      </w:r>
      <w:r>
        <w:t>).</w:t>
      </w:r>
      <w:r w:rsidR="00C15692">
        <w:t xml:space="preserve"> See </w:t>
      </w:r>
      <w:r w:rsidR="00C76C25">
        <w:t xml:space="preserve">extracts: </w:t>
      </w:r>
      <w:r w:rsidR="00C76C25" w:rsidRPr="00C76C25">
        <w:rPr>
          <w:i/>
          <w:iCs/>
        </w:rPr>
        <w:t>Introduction</w:t>
      </w:r>
      <w:r w:rsidR="00C76C25">
        <w:t xml:space="preserve"> and </w:t>
      </w:r>
      <w:r w:rsidR="00C76C25" w:rsidRPr="00C76C25">
        <w:rPr>
          <w:i/>
          <w:iCs/>
        </w:rPr>
        <w:t>Chapter 1</w:t>
      </w:r>
      <w:r w:rsidR="008A1267">
        <w:t xml:space="preserve"> on </w:t>
      </w:r>
      <w:r w:rsidR="008A1267" w:rsidRPr="008A1267">
        <w:rPr>
          <w:i/>
          <w:iCs/>
        </w:rPr>
        <w:t>The Colonial Project</w:t>
      </w:r>
      <w:r w:rsidR="008A1267">
        <w:t xml:space="preserve"> Moodle page: click on the </w:t>
      </w:r>
      <w:r w:rsidR="008A1267" w:rsidRPr="008A1267">
        <w:rPr>
          <w:i/>
          <w:iCs/>
        </w:rPr>
        <w:t>Assessment</w:t>
      </w:r>
      <w:r w:rsidR="008A1267">
        <w:t xml:space="preserve"> Tile and scroll down to </w:t>
      </w:r>
      <w:r w:rsidR="008A1267" w:rsidRPr="008A1267">
        <w:rPr>
          <w:i/>
          <w:iCs/>
        </w:rPr>
        <w:t>IDGP Reading Tips</w:t>
      </w:r>
      <w:r w:rsidR="008A1267">
        <w:t xml:space="preserve"> (just above the </w:t>
      </w:r>
      <w:r w:rsidR="008A1267" w:rsidRPr="008A1267">
        <w:rPr>
          <w:i/>
          <w:iCs/>
        </w:rPr>
        <w:t>Similarity Draft</w:t>
      </w:r>
      <w:r w:rsidR="008A1267">
        <w:t xml:space="preserve"> Turnitin Links).</w:t>
      </w:r>
    </w:p>
    <w:p w14:paraId="2E263FD8" w14:textId="0C6BFBBB" w:rsidR="00826B8C" w:rsidRDefault="00826B8C" w:rsidP="00C15692">
      <w:pPr>
        <w:spacing w:after="0" w:line="240" w:lineRule="auto"/>
      </w:pPr>
    </w:p>
    <w:p w14:paraId="25A4DDE2" w14:textId="4AB19459" w:rsidR="00826B8C" w:rsidRDefault="00826B8C" w:rsidP="00C15692">
      <w:pPr>
        <w:spacing w:after="0" w:line="240" w:lineRule="auto"/>
        <w:rPr>
          <w:i/>
          <w:iCs/>
        </w:rPr>
      </w:pPr>
      <w:r>
        <w:t xml:space="preserve">Kate Willis too in her </w:t>
      </w:r>
      <w:r w:rsidRPr="00AF4373">
        <w:rPr>
          <w:i/>
          <w:iCs/>
        </w:rPr>
        <w:t>Theories and Practices of Development</w:t>
      </w:r>
      <w:r w:rsidR="008A1267">
        <w:rPr>
          <w:i/>
          <w:iCs/>
        </w:rPr>
        <w:t>:</w:t>
      </w:r>
    </w:p>
    <w:p w14:paraId="1994FEBD" w14:textId="3A8990B3" w:rsidR="008A1267" w:rsidRPr="008A1267" w:rsidRDefault="008A1267" w:rsidP="00C15692">
      <w:pPr>
        <w:spacing w:after="0" w:line="240" w:lineRule="auto"/>
      </w:pPr>
      <w:r w:rsidRPr="008A1267">
        <w:t>Willis, K. (2011)</w:t>
      </w:r>
      <w:r>
        <w:rPr>
          <w:i/>
          <w:iCs/>
        </w:rPr>
        <w:t xml:space="preserve"> Theories and Practices of Development. </w:t>
      </w:r>
      <w:r w:rsidRPr="008A1267">
        <w:t>Abingdon: Routledge</w:t>
      </w:r>
    </w:p>
    <w:sectPr w:rsidR="008A1267" w:rsidRPr="008A12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8942F" w14:textId="77777777" w:rsidR="00AB0263" w:rsidRDefault="00AB0263" w:rsidP="00867324">
      <w:pPr>
        <w:spacing w:after="0" w:line="240" w:lineRule="auto"/>
      </w:pPr>
      <w:r>
        <w:separator/>
      </w:r>
    </w:p>
  </w:endnote>
  <w:endnote w:type="continuationSeparator" w:id="0">
    <w:p w14:paraId="7660502E" w14:textId="77777777" w:rsidR="00AB0263" w:rsidRDefault="00AB0263" w:rsidP="0086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FEA56" w14:textId="77777777" w:rsidR="00AB0263" w:rsidRDefault="00AB0263" w:rsidP="00867324">
      <w:pPr>
        <w:spacing w:after="0" w:line="240" w:lineRule="auto"/>
      </w:pPr>
      <w:r>
        <w:separator/>
      </w:r>
    </w:p>
  </w:footnote>
  <w:footnote w:type="continuationSeparator" w:id="0">
    <w:p w14:paraId="19D72187" w14:textId="77777777" w:rsidR="00AB0263" w:rsidRDefault="00AB0263" w:rsidP="008673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15E2B"/>
    <w:multiLevelType w:val="hybridMultilevel"/>
    <w:tmpl w:val="2DC8BCAC"/>
    <w:lvl w:ilvl="0" w:tplc="19C2A72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AF2"/>
    <w:rsid w:val="00000B0B"/>
    <w:rsid w:val="000238CF"/>
    <w:rsid w:val="00041733"/>
    <w:rsid w:val="000469C4"/>
    <w:rsid w:val="00063550"/>
    <w:rsid w:val="00085702"/>
    <w:rsid w:val="00117198"/>
    <w:rsid w:val="00122F7F"/>
    <w:rsid w:val="001309DE"/>
    <w:rsid w:val="00167B76"/>
    <w:rsid w:val="001734F3"/>
    <w:rsid w:val="00175B26"/>
    <w:rsid w:val="001876B3"/>
    <w:rsid w:val="00194015"/>
    <w:rsid w:val="001C7E6A"/>
    <w:rsid w:val="001D4116"/>
    <w:rsid w:val="00231151"/>
    <w:rsid w:val="00286278"/>
    <w:rsid w:val="002F1245"/>
    <w:rsid w:val="002F239A"/>
    <w:rsid w:val="0035128D"/>
    <w:rsid w:val="00364290"/>
    <w:rsid w:val="00381032"/>
    <w:rsid w:val="0038643D"/>
    <w:rsid w:val="003F2959"/>
    <w:rsid w:val="003F4708"/>
    <w:rsid w:val="00402116"/>
    <w:rsid w:val="00412E4F"/>
    <w:rsid w:val="00415E8E"/>
    <w:rsid w:val="004454D0"/>
    <w:rsid w:val="004C568D"/>
    <w:rsid w:val="0051384E"/>
    <w:rsid w:val="00567C44"/>
    <w:rsid w:val="00591C62"/>
    <w:rsid w:val="005B35C0"/>
    <w:rsid w:val="005B71CB"/>
    <w:rsid w:val="005F19C0"/>
    <w:rsid w:val="00611F16"/>
    <w:rsid w:val="00623FB2"/>
    <w:rsid w:val="00640088"/>
    <w:rsid w:val="00655992"/>
    <w:rsid w:val="006570F6"/>
    <w:rsid w:val="006B6E62"/>
    <w:rsid w:val="00713226"/>
    <w:rsid w:val="00730A14"/>
    <w:rsid w:val="007325D9"/>
    <w:rsid w:val="00744178"/>
    <w:rsid w:val="00761F28"/>
    <w:rsid w:val="00783473"/>
    <w:rsid w:val="00797040"/>
    <w:rsid w:val="007B77EB"/>
    <w:rsid w:val="008232ED"/>
    <w:rsid w:val="00825EA0"/>
    <w:rsid w:val="0082631F"/>
    <w:rsid w:val="00826B8C"/>
    <w:rsid w:val="008271A6"/>
    <w:rsid w:val="00827E7F"/>
    <w:rsid w:val="00867324"/>
    <w:rsid w:val="00876F8F"/>
    <w:rsid w:val="00885134"/>
    <w:rsid w:val="00892EBD"/>
    <w:rsid w:val="008A1267"/>
    <w:rsid w:val="008B13E2"/>
    <w:rsid w:val="008C772D"/>
    <w:rsid w:val="008F5DA9"/>
    <w:rsid w:val="009100F6"/>
    <w:rsid w:val="00926ECB"/>
    <w:rsid w:val="00950E45"/>
    <w:rsid w:val="009572C9"/>
    <w:rsid w:val="0098557E"/>
    <w:rsid w:val="009856D5"/>
    <w:rsid w:val="00987E52"/>
    <w:rsid w:val="009C165F"/>
    <w:rsid w:val="00A0103C"/>
    <w:rsid w:val="00A119D8"/>
    <w:rsid w:val="00A14F32"/>
    <w:rsid w:val="00A817BF"/>
    <w:rsid w:val="00AB0263"/>
    <w:rsid w:val="00AE548A"/>
    <w:rsid w:val="00AF4373"/>
    <w:rsid w:val="00B36FF7"/>
    <w:rsid w:val="00B9195E"/>
    <w:rsid w:val="00BA4493"/>
    <w:rsid w:val="00BB76B0"/>
    <w:rsid w:val="00BC3C3C"/>
    <w:rsid w:val="00C037F7"/>
    <w:rsid w:val="00C15692"/>
    <w:rsid w:val="00C24546"/>
    <w:rsid w:val="00C4141D"/>
    <w:rsid w:val="00C75EBF"/>
    <w:rsid w:val="00C76C25"/>
    <w:rsid w:val="00C814BC"/>
    <w:rsid w:val="00CA0DE6"/>
    <w:rsid w:val="00CD4731"/>
    <w:rsid w:val="00CE0846"/>
    <w:rsid w:val="00CE759D"/>
    <w:rsid w:val="00D008D6"/>
    <w:rsid w:val="00D44AF2"/>
    <w:rsid w:val="00D503CC"/>
    <w:rsid w:val="00D70911"/>
    <w:rsid w:val="00D8029F"/>
    <w:rsid w:val="00D85EA5"/>
    <w:rsid w:val="00D94E4E"/>
    <w:rsid w:val="00DB3EE1"/>
    <w:rsid w:val="00DF46EB"/>
    <w:rsid w:val="00E41D74"/>
    <w:rsid w:val="00E4327B"/>
    <w:rsid w:val="00E5016D"/>
    <w:rsid w:val="00E81F9F"/>
    <w:rsid w:val="00EA50E5"/>
    <w:rsid w:val="00EB41DE"/>
    <w:rsid w:val="00ED581A"/>
    <w:rsid w:val="00ED7944"/>
    <w:rsid w:val="00FD7E66"/>
    <w:rsid w:val="00FF1B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22C5A8"/>
  <w15:chartTrackingRefBased/>
  <w15:docId w15:val="{2D1DC52D-7F64-4BB3-83D6-8461FA704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44AF2"/>
    <w:rPr>
      <w:color w:val="0000FF"/>
      <w:u w:val="single"/>
    </w:rPr>
  </w:style>
  <w:style w:type="paragraph" w:styleId="ListParagraph">
    <w:name w:val="List Paragraph"/>
    <w:basedOn w:val="Normal"/>
    <w:uiPriority w:val="34"/>
    <w:qFormat/>
    <w:rsid w:val="00D44AF2"/>
    <w:pPr>
      <w:ind w:left="720"/>
      <w:contextualSpacing/>
    </w:pPr>
  </w:style>
  <w:style w:type="character" w:styleId="FollowedHyperlink">
    <w:name w:val="FollowedHyperlink"/>
    <w:basedOn w:val="DefaultParagraphFont"/>
    <w:uiPriority w:val="99"/>
    <w:semiHidden/>
    <w:unhideWhenUsed/>
    <w:rsid w:val="00C15692"/>
    <w:rPr>
      <w:color w:val="954F72" w:themeColor="followedHyperlink"/>
      <w:u w:val="single"/>
    </w:rPr>
  </w:style>
  <w:style w:type="paragraph" w:styleId="Header">
    <w:name w:val="header"/>
    <w:basedOn w:val="Normal"/>
    <w:link w:val="HeaderChar"/>
    <w:uiPriority w:val="99"/>
    <w:unhideWhenUsed/>
    <w:rsid w:val="00867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324"/>
  </w:style>
  <w:style w:type="paragraph" w:styleId="Footer">
    <w:name w:val="footer"/>
    <w:basedOn w:val="Normal"/>
    <w:link w:val="FooterChar"/>
    <w:uiPriority w:val="99"/>
    <w:unhideWhenUsed/>
    <w:rsid w:val="00867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4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onthisday/hi/dates/stories/february/3/newsid_2714000/2714525.s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uwtsd.ac.uk/ba-international-development-and-global-politic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chive.org/details/NeoColonialismTheLastStageOfImperialism1966/page/n7/mode/2up" TargetMode="External"/><Relationship Id="rId5" Type="http://schemas.openxmlformats.org/officeDocument/2006/relationships/footnotes" Target="footnotes.xml"/><Relationship Id="rId10" Type="http://schemas.openxmlformats.org/officeDocument/2006/relationships/hyperlink" Target="https://politicalanthro.files.wordpress.com/2010/08/nkrumah.pdf" TargetMode="External"/><Relationship Id="rId4" Type="http://schemas.openxmlformats.org/officeDocument/2006/relationships/webSettings" Target="webSettings.xml"/><Relationship Id="rId9" Type="http://schemas.openxmlformats.org/officeDocument/2006/relationships/hyperlink" Target="https://api.parliament.uk/historic-hansard/commons/1964/nov/10/ministry-of-overseas-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435</Words>
  <Characters>2483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6</cp:revision>
  <cp:lastPrinted>2022-01-20T14:33:00Z</cp:lastPrinted>
  <dcterms:created xsi:type="dcterms:W3CDTF">2022-01-17T09:07:00Z</dcterms:created>
  <dcterms:modified xsi:type="dcterms:W3CDTF">2022-01-20T14:36:00Z</dcterms:modified>
</cp:coreProperties>
</file>