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Molly-Anne Webb</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1800211</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Photojournalism and Documentary Photography </w:t>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 Count: 1647 </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 ADAD4010</w:t>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L. Moule </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‘Ways of Perceiving’- ‘Truth: Are we really seeing our reality?’</w:t>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living in a conflicting age; Our actions are more critical than ever; the disposal of waste, and the direct effect of our actions which have been second nature to us for most of our lives; resulting in individuals becoming increasingly conscious of what we are contributing to our  issues, and how we can be part of the solution. This essay will cover the factors surrounding the ‘Truths’ which we are being fed through the media; shown visually within the exhibition plan. This is executed through highlighting political and religious inadequacies; and how our personal and sometimes selfish desires can be distracting to the actual destruction- environmental and social issues. Other elements of this essay will contribute an alternative layer to the exhibition; the idea of outer space. Carl Sagan’s book,</w:t>
      </w:r>
      <w:r w:rsidDel="00000000" w:rsidR="00000000" w:rsidRPr="00000000">
        <w:rPr>
          <w:rFonts w:ascii="Times New Roman" w:cs="Times New Roman" w:eastAsia="Times New Roman" w:hAnsi="Times New Roman"/>
          <w:i w:val="1"/>
          <w:sz w:val="24"/>
          <w:szCs w:val="24"/>
          <w:rtl w:val="0"/>
        </w:rPr>
        <w:t xml:space="preserve"> Pale Blue Dot</w:t>
      </w:r>
      <w:r w:rsidDel="00000000" w:rsidR="00000000" w:rsidRPr="00000000">
        <w:rPr>
          <w:rFonts w:ascii="Times New Roman" w:cs="Times New Roman" w:eastAsia="Times New Roman" w:hAnsi="Times New Roman"/>
          <w:sz w:val="24"/>
          <w:szCs w:val="24"/>
          <w:rtl w:val="0"/>
        </w:rPr>
        <w:t xml:space="preserve"> (1994), grounds us, and makes us think about our relativity. This leads into the specific interest of </w:t>
      </w:r>
      <w:r w:rsidDel="00000000" w:rsidR="00000000" w:rsidRPr="00000000">
        <w:rPr>
          <w:rFonts w:ascii="Times New Roman" w:cs="Times New Roman" w:eastAsia="Times New Roman" w:hAnsi="Times New Roman"/>
          <w:i w:val="1"/>
          <w:sz w:val="24"/>
          <w:szCs w:val="24"/>
          <w:rtl w:val="0"/>
        </w:rPr>
        <w:t xml:space="preserve">Voyager,</w:t>
      </w:r>
      <w:r w:rsidDel="00000000" w:rsidR="00000000" w:rsidRPr="00000000">
        <w:rPr>
          <w:rFonts w:ascii="Times New Roman" w:cs="Times New Roman" w:eastAsia="Times New Roman" w:hAnsi="Times New Roman"/>
          <w:sz w:val="24"/>
          <w:szCs w:val="24"/>
          <w:rtl w:val="0"/>
        </w:rPr>
        <w:t xml:space="preserve"> and the </w:t>
      </w:r>
      <w:r w:rsidDel="00000000" w:rsidR="00000000" w:rsidRPr="00000000">
        <w:rPr>
          <w:rFonts w:ascii="Times New Roman" w:cs="Times New Roman" w:eastAsia="Times New Roman" w:hAnsi="Times New Roman"/>
          <w:i w:val="1"/>
          <w:sz w:val="24"/>
          <w:szCs w:val="24"/>
          <w:rtl w:val="0"/>
        </w:rPr>
        <w:t xml:space="preserve">Golden Record</w:t>
      </w:r>
      <w:r w:rsidDel="00000000" w:rsidR="00000000" w:rsidRPr="00000000">
        <w:rPr>
          <w:rFonts w:ascii="Times New Roman" w:cs="Times New Roman" w:eastAsia="Times New Roman" w:hAnsi="Times New Roman"/>
          <w:sz w:val="24"/>
          <w:szCs w:val="24"/>
          <w:rtl w:val="0"/>
        </w:rPr>
        <w:t xml:space="preserve"> (1977) which plays throughout interstellar space. With this soundtrack playing throughout the exhibition over images and works of ‘Truth’, adds irony. Furthermore, elements of how we are pulled in by religious and political forces can sometimes mask the urgency of the above issues. Everyday, we swear an oath to a ‘God’ in courts and pray in churches, which is said to be the supreme belief, higher than all commitments; despite having no physical evidence.</w:t>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Exhibition within this essay is located in The Mission Gallery. This space provides the perfect opportunity to portray the chosen artworks in the most effective manner that illustrates important ideas. As briefly covered in the introduction, the main surrounding themes for the curation of the exhibition are</w:t>
      </w:r>
      <w:r w:rsidDel="00000000" w:rsidR="00000000" w:rsidRPr="00000000">
        <w:rPr>
          <w:rFonts w:ascii="Times New Roman" w:cs="Times New Roman" w:eastAsia="Times New Roman" w:hAnsi="Times New Roman"/>
          <w:i w:val="1"/>
          <w:sz w:val="24"/>
          <w:szCs w:val="24"/>
          <w:rtl w:val="0"/>
        </w:rPr>
        <w:t xml:space="preserve"> truth</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reality.</w:t>
      </w:r>
      <w:r w:rsidDel="00000000" w:rsidR="00000000" w:rsidRPr="00000000">
        <w:rPr>
          <w:rFonts w:ascii="Times New Roman" w:cs="Times New Roman" w:eastAsia="Times New Roman" w:hAnsi="Times New Roman"/>
          <w:sz w:val="24"/>
          <w:szCs w:val="24"/>
          <w:rtl w:val="0"/>
        </w:rPr>
        <w:t xml:space="preserve"> These focus on how we are living within ‘reality’, but are we really seeing? It is valuable for individuals to be able to convey elements of choice through these works of art, making it both immersive and interactive.</w:t>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exhibition consists of 8 main artworks and visuals that are vital in showing the key themes. They consist of Olafur Eliasson's</w:t>
      </w:r>
      <w:r w:rsidDel="00000000" w:rsidR="00000000" w:rsidRPr="00000000">
        <w:rPr>
          <w:rFonts w:ascii="Times New Roman" w:cs="Times New Roman" w:eastAsia="Times New Roman" w:hAnsi="Times New Roman"/>
          <w:i w:val="1"/>
          <w:sz w:val="24"/>
          <w:szCs w:val="24"/>
          <w:rtl w:val="0"/>
        </w:rPr>
        <w:t xml:space="preserve"> Icebergs</w:t>
      </w:r>
      <w:r w:rsidDel="00000000" w:rsidR="00000000" w:rsidRPr="00000000">
        <w:rPr>
          <w:rFonts w:ascii="Times New Roman" w:cs="Times New Roman" w:eastAsia="Times New Roman" w:hAnsi="Times New Roman"/>
          <w:sz w:val="24"/>
          <w:szCs w:val="24"/>
          <w:rtl w:val="0"/>
        </w:rPr>
        <w:t xml:space="preserve"> (2018)</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Voyager 1’s</w:t>
      </w:r>
      <w:r w:rsidDel="00000000" w:rsidR="00000000" w:rsidRPr="00000000">
        <w:rPr>
          <w:rFonts w:ascii="Times New Roman" w:cs="Times New Roman" w:eastAsia="Times New Roman" w:hAnsi="Times New Roman"/>
          <w:i w:val="1"/>
          <w:sz w:val="24"/>
          <w:szCs w:val="24"/>
          <w:rtl w:val="0"/>
        </w:rPr>
        <w:t xml:space="preserve"> Pale Blue Dot</w:t>
      </w:r>
      <w:r w:rsidDel="00000000" w:rsidR="00000000" w:rsidRPr="00000000">
        <w:rPr>
          <w:rFonts w:ascii="Times New Roman" w:cs="Times New Roman" w:eastAsia="Times New Roman" w:hAnsi="Times New Roman"/>
          <w:sz w:val="24"/>
          <w:szCs w:val="24"/>
          <w:rtl w:val="0"/>
        </w:rPr>
        <w:t xml:space="preserve"> (1990), Kazimir Malevich’s </w:t>
      </w:r>
      <w:r w:rsidDel="00000000" w:rsidR="00000000" w:rsidRPr="00000000">
        <w:rPr>
          <w:rFonts w:ascii="Times New Roman" w:cs="Times New Roman" w:eastAsia="Times New Roman" w:hAnsi="Times New Roman"/>
          <w:i w:val="1"/>
          <w:sz w:val="24"/>
          <w:szCs w:val="24"/>
          <w:rtl w:val="0"/>
        </w:rPr>
        <w:t xml:space="preserve">Black Square</w:t>
      </w:r>
      <w:r w:rsidDel="00000000" w:rsidR="00000000" w:rsidRPr="00000000">
        <w:rPr>
          <w:rFonts w:ascii="Times New Roman" w:cs="Times New Roman" w:eastAsia="Times New Roman" w:hAnsi="Times New Roman"/>
          <w:sz w:val="24"/>
          <w:szCs w:val="24"/>
          <w:rtl w:val="0"/>
        </w:rPr>
        <w:t xml:space="preserve"> (1920-1930), Images from Jonathan Safran Foer’s novel, </w:t>
      </w:r>
      <w:r w:rsidDel="00000000" w:rsidR="00000000" w:rsidRPr="00000000">
        <w:rPr>
          <w:rFonts w:ascii="Times New Roman" w:cs="Times New Roman" w:eastAsia="Times New Roman" w:hAnsi="Times New Roman"/>
          <w:i w:val="1"/>
          <w:sz w:val="24"/>
          <w:szCs w:val="24"/>
          <w:rtl w:val="0"/>
        </w:rPr>
        <w:t xml:space="preserve">Extremely Loud and Incredibly Close </w:t>
      </w:r>
      <w:r w:rsidDel="00000000" w:rsidR="00000000" w:rsidRPr="00000000">
        <w:rPr>
          <w:rFonts w:ascii="Times New Roman" w:cs="Times New Roman" w:eastAsia="Times New Roman" w:hAnsi="Times New Roman"/>
          <w:sz w:val="24"/>
          <w:szCs w:val="24"/>
          <w:rtl w:val="0"/>
        </w:rPr>
        <w:t xml:space="preserve">(2005), Marie </w:t>
      </w:r>
      <w:r w:rsidDel="00000000" w:rsidR="00000000" w:rsidRPr="00000000">
        <w:rPr>
          <w:rFonts w:ascii="Times New Roman" w:cs="Times New Roman" w:eastAsia="Times New Roman" w:hAnsi="Times New Roman"/>
          <w:sz w:val="24"/>
          <w:szCs w:val="24"/>
          <w:rtl w:val="0"/>
        </w:rPr>
        <w:t xml:space="preserve">Marfia’s</w:t>
      </w:r>
      <w:r w:rsidDel="00000000" w:rsidR="00000000" w:rsidRPr="00000000">
        <w:rPr>
          <w:rFonts w:ascii="Times New Roman" w:cs="Times New Roman" w:eastAsia="Times New Roman" w:hAnsi="Times New Roman"/>
          <w:i w:val="1"/>
          <w:sz w:val="24"/>
          <w:szCs w:val="24"/>
          <w:rtl w:val="0"/>
        </w:rPr>
        <w:t xml:space="preserve"> The Very Last Supper</w:t>
      </w:r>
      <w:r w:rsidDel="00000000" w:rsidR="00000000" w:rsidRPr="00000000">
        <w:rPr>
          <w:rFonts w:ascii="Times New Roman" w:cs="Times New Roman" w:eastAsia="Times New Roman" w:hAnsi="Times New Roman"/>
          <w:sz w:val="24"/>
          <w:szCs w:val="24"/>
          <w:rtl w:val="0"/>
        </w:rPr>
        <w:t xml:space="preserve"> (2017) and Leonardo Da Vinci’s </w:t>
      </w:r>
      <w:r w:rsidDel="00000000" w:rsidR="00000000" w:rsidRPr="00000000">
        <w:rPr>
          <w:rFonts w:ascii="Times New Roman" w:cs="Times New Roman" w:eastAsia="Times New Roman" w:hAnsi="Times New Roman"/>
          <w:i w:val="1"/>
          <w:sz w:val="24"/>
          <w:szCs w:val="24"/>
          <w:rtl w:val="0"/>
        </w:rPr>
        <w:t xml:space="preserve">The Last Supper</w:t>
      </w:r>
      <w:r w:rsidDel="00000000" w:rsidR="00000000" w:rsidRPr="00000000">
        <w:rPr>
          <w:rFonts w:ascii="Times New Roman" w:cs="Times New Roman" w:eastAsia="Times New Roman" w:hAnsi="Times New Roman"/>
          <w:sz w:val="24"/>
          <w:szCs w:val="24"/>
          <w:rtl w:val="0"/>
        </w:rPr>
        <w:t xml:space="preserve"> (1495-1498). Visuals that feature consist of </w:t>
      </w:r>
      <w:r w:rsidDel="00000000" w:rsidR="00000000" w:rsidRPr="00000000">
        <w:rPr>
          <w:rFonts w:ascii="Times New Roman" w:cs="Times New Roman" w:eastAsia="Times New Roman" w:hAnsi="Times New Roman"/>
          <w:sz w:val="24"/>
          <w:szCs w:val="24"/>
          <w:rtl w:val="0"/>
        </w:rPr>
        <w:t xml:space="preserve">Christina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Mittermeier’s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Starving Polar Bear on Iceless Land </w:t>
      </w:r>
      <w:r w:rsidDel="00000000" w:rsidR="00000000" w:rsidRPr="00000000">
        <w:rPr>
          <w:rFonts w:ascii="Times New Roman" w:cs="Times New Roman" w:eastAsia="Times New Roman" w:hAnsi="Times New Roman"/>
          <w:sz w:val="24"/>
          <w:szCs w:val="24"/>
          <w:rtl w:val="0"/>
        </w:rPr>
        <w:t xml:space="preserve">(2017), Parley for the Ocean- </w:t>
      </w:r>
      <w:r w:rsidDel="00000000" w:rsidR="00000000" w:rsidRPr="00000000">
        <w:rPr>
          <w:rFonts w:ascii="Times New Roman" w:cs="Times New Roman" w:eastAsia="Times New Roman" w:hAnsi="Times New Roman"/>
          <w:i w:val="1"/>
          <w:sz w:val="24"/>
          <w:szCs w:val="24"/>
          <w:rtl w:val="0"/>
        </w:rPr>
        <w:t xml:space="preserve">Dense Garbage Carpet</w:t>
      </w:r>
      <w:r w:rsidDel="00000000" w:rsidR="00000000" w:rsidRPr="00000000">
        <w:rPr>
          <w:rFonts w:ascii="Times New Roman" w:cs="Times New Roman" w:eastAsia="Times New Roman" w:hAnsi="Times New Roman"/>
          <w:sz w:val="24"/>
          <w:szCs w:val="24"/>
          <w:rtl w:val="0"/>
        </w:rPr>
        <w:t xml:space="preserve">, covered by CNN (2018), National </w:t>
      </w:r>
      <w:r w:rsidDel="00000000" w:rsidR="00000000" w:rsidRPr="00000000">
        <w:rPr>
          <w:rFonts w:ascii="Times New Roman" w:cs="Times New Roman" w:eastAsia="Times New Roman" w:hAnsi="Times New Roman"/>
          <w:sz w:val="24"/>
          <w:szCs w:val="24"/>
          <w:rtl w:val="0"/>
        </w:rPr>
        <w:t xml:space="preserve">Geographic’s</w:t>
      </w:r>
      <w:r w:rsidDel="00000000" w:rsidR="00000000" w:rsidRPr="00000000">
        <w:rPr>
          <w:rFonts w:ascii="Times New Roman" w:cs="Times New Roman" w:eastAsia="Times New Roman" w:hAnsi="Times New Roman"/>
          <w:sz w:val="24"/>
          <w:szCs w:val="24"/>
          <w:rtl w:val="0"/>
        </w:rPr>
        <w:t xml:space="preserve"> Earthquake Montage (undated) and Voyager</w:t>
      </w:r>
      <w:r w:rsidDel="00000000" w:rsidR="00000000" w:rsidRPr="00000000">
        <w:rPr>
          <w:rFonts w:ascii="Times New Roman" w:cs="Times New Roman" w:eastAsia="Times New Roman" w:hAnsi="Times New Roman"/>
          <w:i w:val="1"/>
          <w:sz w:val="24"/>
          <w:szCs w:val="24"/>
          <w:rtl w:val="0"/>
        </w:rPr>
        <w:t xml:space="preserve"> Golden Records</w:t>
      </w:r>
      <w:r w:rsidDel="00000000" w:rsidR="00000000" w:rsidRPr="00000000">
        <w:rPr>
          <w:rFonts w:ascii="Times New Roman" w:cs="Times New Roman" w:eastAsia="Times New Roman" w:hAnsi="Times New Roman"/>
          <w:sz w:val="24"/>
          <w:szCs w:val="24"/>
          <w:rtl w:val="0"/>
        </w:rPr>
        <w:t xml:space="preserve"> (1977). Below, Figure 1a and 1b show the general outlook of these pieces and how they will fit into the location. </w:t>
      </w:r>
    </w:p>
    <w:p w:rsidR="00000000" w:rsidDel="00000000" w:rsidP="00000000" w:rsidRDefault="00000000" w:rsidRPr="00000000" w14:paraId="0000003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(Webb, M. </w:t>
      </w:r>
      <w:r w:rsidDel="00000000" w:rsidR="00000000" w:rsidRPr="00000000">
        <w:rPr>
          <w:rFonts w:ascii="Times New Roman" w:cs="Times New Roman" w:eastAsia="Times New Roman" w:hAnsi="Times New Roman"/>
          <w:i w:val="1"/>
          <w:rtl w:val="0"/>
        </w:rPr>
        <w:t xml:space="preserve">Figure 1a: Above: general layout of how the pieces will fit into the Mission Gallery</w:t>
      </w:r>
      <w:r w:rsidDel="00000000" w:rsidR="00000000" w:rsidRPr="00000000">
        <w:rPr>
          <w:rFonts w:ascii="Times New Roman" w:cs="Times New Roman" w:eastAsia="Times New Roman" w:hAnsi="Times New Roman"/>
          <w:rtl w:val="0"/>
        </w:rPr>
        <w:t xml:space="preserve">, 2019.</w:t>
      </w:r>
      <w:r w:rsidDel="00000000" w:rsidR="00000000" w:rsidRPr="00000000">
        <w:rPr>
          <w:rFonts w:ascii="Times New Roman" w:cs="Times New Roman" w:eastAsia="Times New Roman" w:hAnsi="Times New Roman"/>
          <w:rtl w:val="0"/>
        </w:rPr>
        <w:t xml:space="preserve">)</w:t>
      </w:r>
      <w:r w:rsidDel="00000000" w:rsidR="00000000" w:rsidRPr="00000000">
        <w:drawing>
          <wp:anchor allowOverlap="1" behindDoc="0" distB="114300" distT="114300" distL="114300" distR="114300" hidden="0" layoutInCell="1" locked="0" relativeHeight="0" simplePos="0">
            <wp:simplePos x="0" y="0"/>
            <wp:positionH relativeFrom="column">
              <wp:posOffset>-428624</wp:posOffset>
            </wp:positionH>
            <wp:positionV relativeFrom="paragraph">
              <wp:posOffset>4445000</wp:posOffset>
            </wp:positionV>
            <wp:extent cx="6813953" cy="3848100"/>
            <wp:effectExtent b="0" l="0" r="0" t="0"/>
            <wp:wrapSquare wrapText="bothSides" distB="114300" distT="114300" distL="114300" distR="114300"/>
            <wp:docPr id="13"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6813953" cy="38481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-423862</wp:posOffset>
            </wp:positionH>
            <wp:positionV relativeFrom="paragraph">
              <wp:posOffset>114300</wp:posOffset>
            </wp:positionV>
            <wp:extent cx="6794500" cy="3846473"/>
            <wp:effectExtent b="0" l="0" r="0" t="0"/>
            <wp:wrapSquare wrapText="bothSides" distB="114300" distT="114300" distL="114300" distR="114300"/>
            <wp:docPr id="3"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6794500" cy="3846473"/>
                    </a:xfrm>
                    <a:prstGeom prst="rect"/>
                    <a:ln/>
                  </pic:spPr>
                </pic:pic>
              </a:graphicData>
            </a:graphic>
          </wp:anchor>
        </w:drawing>
      </w:r>
    </w:p>
    <w:p w:rsidR="00000000" w:rsidDel="00000000" w:rsidP="00000000" w:rsidRDefault="00000000" w:rsidRPr="00000000" w14:paraId="0000003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(Webb, M. </w:t>
      </w:r>
      <w:r w:rsidDel="00000000" w:rsidR="00000000" w:rsidRPr="00000000">
        <w:rPr>
          <w:rFonts w:ascii="Times New Roman" w:cs="Times New Roman" w:eastAsia="Times New Roman" w:hAnsi="Times New Roman"/>
          <w:i w:val="1"/>
          <w:sz w:val="24"/>
          <w:szCs w:val="24"/>
          <w:rtl w:val="0"/>
        </w:rPr>
        <w:t xml:space="preserve">Figure 1b: Three-Dimensional layout of how the pieces will fit into the Mission Gallery</w:t>
      </w:r>
      <w:r w:rsidDel="00000000" w:rsidR="00000000" w:rsidRPr="00000000">
        <w:rPr>
          <w:rFonts w:ascii="Times New Roman" w:cs="Times New Roman" w:eastAsia="Times New Roman" w:hAnsi="Times New Roman"/>
          <w:sz w:val="24"/>
          <w:szCs w:val="24"/>
          <w:rtl w:val="0"/>
        </w:rPr>
        <w:t xml:space="preserve">, 2019.)</w:t>
      </w:r>
    </w:p>
    <w:p w:rsidR="00000000" w:rsidDel="00000000" w:rsidP="00000000" w:rsidRDefault="00000000" w:rsidRPr="00000000" w14:paraId="00000033">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exhibition is split into a left and right hand side, an upper section and a back section. </w:t>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reasoning behind each artwork is symbolic also to its layout. </w:t>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238125</wp:posOffset>
            </wp:positionV>
            <wp:extent cx="3681413" cy="1836815"/>
            <wp:effectExtent b="0" l="0" r="0" t="0"/>
            <wp:wrapSquare wrapText="bothSides" distB="114300" distT="114300" distL="114300" distR="114300"/>
            <wp:docPr id="11" name="image11.png"/>
            <a:graphic>
              <a:graphicData uri="http://schemas.openxmlformats.org/drawingml/2006/picture">
                <pic:pic>
                  <pic:nvPicPr>
                    <pic:cNvPr id="0" name="image11.png"/>
                    <pic:cNvPicPr preferRelativeResize="0"/>
                  </pic:nvPicPr>
                  <pic:blipFill>
                    <a:blip r:embed="rId8"/>
                    <a:srcRect b="0" l="0" r="0" t="0"/>
                    <a:stretch>
                      <a:fillRect/>
                    </a:stretch>
                  </pic:blipFill>
                  <pic:spPr>
                    <a:xfrm>
                      <a:off x="0" y="0"/>
                      <a:ext cx="3681413" cy="1836815"/>
                    </a:xfrm>
                    <a:prstGeom prst="rect"/>
                    <a:ln/>
                  </pic:spPr>
                </pic:pic>
              </a:graphicData>
            </a:graphic>
          </wp:anchor>
        </w:drawing>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(Image: Da Vinci, L. </w:t>
      </w:r>
      <w:r w:rsidDel="00000000" w:rsidR="00000000" w:rsidRPr="00000000">
        <w:rPr>
          <w:rFonts w:ascii="Times New Roman" w:cs="Times New Roman" w:eastAsia="Times New Roman" w:hAnsi="Times New Roman"/>
          <w:i w:val="1"/>
          <w:sz w:val="24"/>
          <w:szCs w:val="24"/>
          <w:rtl w:val="0"/>
        </w:rPr>
        <w:t xml:space="preserve">The Last Supper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1495-1498)</w:t>
      </w:r>
    </w:p>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left hand side, we can see the works of Leonardo Da Vinci’s </w:t>
      </w:r>
      <w:r w:rsidDel="00000000" w:rsidR="00000000" w:rsidRPr="00000000">
        <w:rPr>
          <w:rFonts w:ascii="Times New Roman" w:cs="Times New Roman" w:eastAsia="Times New Roman" w:hAnsi="Times New Roman"/>
          <w:i w:val="1"/>
          <w:sz w:val="24"/>
          <w:szCs w:val="24"/>
          <w:rtl w:val="0"/>
        </w:rPr>
        <w:t xml:space="preserve">The Last Supper</w:t>
      </w:r>
      <w:r w:rsidDel="00000000" w:rsidR="00000000" w:rsidRPr="00000000">
        <w:rPr>
          <w:rFonts w:ascii="Times New Roman" w:cs="Times New Roman" w:eastAsia="Times New Roman" w:hAnsi="Times New Roman"/>
          <w:sz w:val="24"/>
          <w:szCs w:val="24"/>
          <w:rtl w:val="0"/>
        </w:rPr>
        <w:t xml:space="preserve"> (1495-1498) and Marie </w:t>
      </w:r>
      <w:r w:rsidDel="00000000" w:rsidR="00000000" w:rsidRPr="00000000">
        <w:rPr>
          <w:rFonts w:ascii="Times New Roman" w:cs="Times New Roman" w:eastAsia="Times New Roman" w:hAnsi="Times New Roman"/>
          <w:sz w:val="24"/>
          <w:szCs w:val="24"/>
          <w:rtl w:val="0"/>
        </w:rPr>
        <w:t xml:space="preserve">Marfia’s</w:t>
      </w:r>
      <w:r w:rsidDel="00000000" w:rsidR="00000000" w:rsidRPr="00000000">
        <w:rPr>
          <w:rFonts w:ascii="Times New Roman" w:cs="Times New Roman" w:eastAsia="Times New Roman" w:hAnsi="Times New Roman"/>
          <w:i w:val="1"/>
          <w:sz w:val="24"/>
          <w:szCs w:val="24"/>
          <w:rtl w:val="0"/>
        </w:rPr>
        <w:t xml:space="preserve"> The Very Last Supper</w:t>
      </w:r>
      <w:r w:rsidDel="00000000" w:rsidR="00000000" w:rsidRPr="00000000">
        <w:rPr>
          <w:rFonts w:ascii="Times New Roman" w:cs="Times New Roman" w:eastAsia="Times New Roman" w:hAnsi="Times New Roman"/>
          <w:sz w:val="24"/>
          <w:szCs w:val="24"/>
          <w:rtl w:val="0"/>
        </w:rPr>
        <w:t xml:space="preserve"> (2017). These artworks were selected to highlight the importance of Religious Symbolism. </w:t>
      </w:r>
      <w:r w:rsidDel="00000000" w:rsidR="00000000" w:rsidRPr="00000000">
        <w:rPr>
          <w:rFonts w:ascii="Times New Roman" w:cs="Times New Roman" w:eastAsia="Times New Roman" w:hAnsi="Times New Roman"/>
          <w:sz w:val="24"/>
          <w:szCs w:val="24"/>
          <w:rtl w:val="0"/>
        </w:rPr>
        <w:t xml:space="preserve">Marfia’s</w:t>
      </w:r>
      <w:r w:rsidDel="00000000" w:rsidR="00000000" w:rsidRPr="00000000">
        <w:rPr>
          <w:rFonts w:ascii="Times New Roman" w:cs="Times New Roman" w:eastAsia="Times New Roman" w:hAnsi="Times New Roman"/>
          <w:sz w:val="24"/>
          <w:szCs w:val="24"/>
          <w:rtl w:val="0"/>
        </w:rPr>
        <w:t xml:space="preserve"> work links to Immanuel Kant’s idea of </w:t>
      </w:r>
      <w:r w:rsidDel="00000000" w:rsidR="00000000" w:rsidRPr="00000000">
        <w:rPr>
          <w:rFonts w:ascii="Times New Roman" w:cs="Times New Roman" w:eastAsia="Times New Roman" w:hAnsi="Times New Roman"/>
          <w:i w:val="1"/>
          <w:sz w:val="24"/>
          <w:szCs w:val="24"/>
          <w:rtl w:val="0"/>
        </w:rPr>
        <w:t xml:space="preserve">‘The Death of God’</w:t>
      </w:r>
      <w:r w:rsidDel="00000000" w:rsidR="00000000" w:rsidRPr="00000000">
        <w:rPr>
          <w:rFonts w:ascii="Times New Roman" w:cs="Times New Roman" w:eastAsia="Times New Roman" w:hAnsi="Times New Roman"/>
          <w:sz w:val="24"/>
          <w:szCs w:val="24"/>
          <w:rtl w:val="0"/>
        </w:rPr>
        <w:t xml:space="preserve">, later recognised as </w:t>
      </w:r>
      <w:r w:rsidDel="00000000" w:rsidR="00000000" w:rsidRPr="00000000">
        <w:rPr>
          <w:rFonts w:ascii="Times New Roman" w:cs="Times New Roman" w:eastAsia="Times New Roman" w:hAnsi="Times New Roman"/>
          <w:i w:val="1"/>
          <w:sz w:val="24"/>
          <w:szCs w:val="24"/>
          <w:rtl w:val="0"/>
        </w:rPr>
        <w:t xml:space="preserve">‘The Age of Enlightenment’</w:t>
      </w:r>
      <w:r w:rsidDel="00000000" w:rsidR="00000000" w:rsidRPr="00000000">
        <w:rPr>
          <w:rFonts w:ascii="Times New Roman" w:cs="Times New Roman" w:eastAsia="Times New Roman" w:hAnsi="Times New Roman"/>
          <w:sz w:val="24"/>
          <w:szCs w:val="24"/>
          <w:rtl w:val="0"/>
        </w:rPr>
        <w:t xml:space="preserve"> (1800), which covers the elements of the death of religion and the start of the age of rational man. </w:t>
      </w:r>
      <w:r w:rsidDel="00000000" w:rsidR="00000000" w:rsidRPr="00000000">
        <w:rPr>
          <w:rFonts w:ascii="Times New Roman" w:cs="Times New Roman" w:eastAsia="Times New Roman" w:hAnsi="Times New Roman"/>
          <w:i w:val="1"/>
          <w:sz w:val="24"/>
          <w:szCs w:val="24"/>
          <w:rtl w:val="0"/>
        </w:rPr>
        <w:t xml:space="preserve">The Scientific Revolution, The French Revolution and The Industrial Evolution </w:t>
      </w:r>
      <w:r w:rsidDel="00000000" w:rsidR="00000000" w:rsidRPr="00000000">
        <w:rPr>
          <w:rFonts w:ascii="Times New Roman" w:cs="Times New Roman" w:eastAsia="Times New Roman" w:hAnsi="Times New Roman"/>
          <w:sz w:val="24"/>
          <w:szCs w:val="24"/>
          <w:rtl w:val="0"/>
        </w:rPr>
        <w:t xml:space="preserve">all contributed to this theory. Similarly Friedrich Nietzsche backs this idea with his </w:t>
      </w:r>
      <w:r w:rsidDel="00000000" w:rsidR="00000000" w:rsidRPr="00000000">
        <w:rPr>
          <w:rFonts w:ascii="Times New Roman" w:cs="Times New Roman" w:eastAsia="Times New Roman" w:hAnsi="Times New Roman"/>
          <w:i w:val="1"/>
          <w:sz w:val="24"/>
          <w:szCs w:val="24"/>
          <w:rtl w:val="0"/>
        </w:rPr>
        <w:t xml:space="preserve">“Moral and Political Theory”</w:t>
      </w:r>
      <w:r w:rsidDel="00000000" w:rsidR="00000000" w:rsidRPr="00000000">
        <w:rPr>
          <w:rFonts w:ascii="Times New Roman" w:cs="Times New Roman" w:eastAsia="Times New Roman" w:hAnsi="Times New Roman"/>
          <w:sz w:val="24"/>
          <w:szCs w:val="24"/>
          <w:rtl w:val="0"/>
        </w:rPr>
        <w:t xml:space="preserve"> (1900)</w:t>
      </w:r>
      <w:r w:rsidDel="00000000" w:rsidR="00000000" w:rsidRPr="00000000">
        <w:rPr>
          <w:rFonts w:ascii="Times New Roman" w:cs="Times New Roman" w:eastAsia="Times New Roman" w:hAnsi="Times New Roman"/>
          <w:sz w:val="24"/>
          <w:szCs w:val="24"/>
          <w:rtl w:val="0"/>
        </w:rPr>
        <w:t xml:space="preserve">, stating </w:t>
      </w:r>
      <w:r w:rsidDel="00000000" w:rsidR="00000000" w:rsidRPr="00000000">
        <w:rPr>
          <w:rFonts w:ascii="Times New Roman" w:cs="Times New Roman" w:eastAsia="Times New Roman" w:hAnsi="Times New Roman"/>
          <w:color w:val="1a1a1a"/>
          <w:sz w:val="25"/>
          <w:szCs w:val="25"/>
          <w:highlight w:val="white"/>
          <w:rtl w:val="0"/>
        </w:rPr>
        <w:t xml:space="preserve">that </w:t>
      </w:r>
      <w:r w:rsidDel="00000000" w:rsidR="00000000" w:rsidRPr="00000000">
        <w:rPr>
          <w:rFonts w:ascii="Times New Roman" w:cs="Times New Roman" w:eastAsia="Times New Roman" w:hAnsi="Times New Roman"/>
          <w:color w:val="1a1a1a"/>
          <w:sz w:val="25"/>
          <w:szCs w:val="25"/>
          <w:highlight w:val="white"/>
          <w:rtl w:val="0"/>
        </w:rPr>
        <w:t xml:space="preserve">“all normative systems which perform...the role we associate with “morality” share certain structural characteristics, even as the meaning and value of these normative systems varies considerably over time.”</w:t>
      </w:r>
      <w:r w:rsidDel="00000000" w:rsidR="00000000" w:rsidRPr="00000000">
        <w:rPr>
          <w:rFonts w:ascii="Times New Roman" w:cs="Times New Roman" w:eastAsia="Times New Roman" w:hAnsi="Times New Roman"/>
          <w:i w:val="1"/>
          <w:color w:val="1a1a1a"/>
          <w:sz w:val="25"/>
          <w:szCs w:val="25"/>
          <w:highlight w:val="white"/>
          <w:rtl w:val="0"/>
        </w:rPr>
        <w:t xml:space="preserve"> </w:t>
      </w:r>
      <w:r w:rsidDel="00000000" w:rsidR="00000000" w:rsidRPr="00000000">
        <w:rPr>
          <w:rFonts w:ascii="Times New Roman" w:cs="Times New Roman" w:eastAsia="Times New Roman" w:hAnsi="Times New Roman"/>
          <w:color w:val="1a1a1a"/>
          <w:sz w:val="25"/>
          <w:szCs w:val="25"/>
          <w:highlight w:val="white"/>
          <w:rtl w:val="0"/>
        </w:rPr>
        <w:t xml:space="preserve">(Stanford Encyclopedia of Philosophy, 2004.) This suggests that Nietzsche encourages free thinking, and a detachment from the consciousness of a higher being or morality; thus not a law abiding power to live by; symbolising the birth of the role of philosophy. </w:t>
      </w: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133350</wp:posOffset>
            </wp:positionV>
            <wp:extent cx="3448521" cy="1719263"/>
            <wp:effectExtent b="0" l="0" r="0" t="0"/>
            <wp:wrapSquare wrapText="bothSides" distB="114300" distT="114300" distL="114300" distR="114300"/>
            <wp:docPr id="5"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3448521" cy="1719263"/>
                    </a:xfrm>
                    <a:prstGeom prst="rect"/>
                    <a:ln/>
                  </pic:spPr>
                </pic:pic>
              </a:graphicData>
            </a:graphic>
          </wp:anchor>
        </w:drawing>
      </w:r>
    </w:p>
    <w:p w:rsidR="00000000" w:rsidDel="00000000" w:rsidP="00000000" w:rsidRDefault="00000000" w:rsidRPr="00000000" w14:paraId="00000045">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rPr>
          <w:rFonts w:ascii="Times New Roman" w:cs="Times New Roman" w:eastAsia="Times New Roman" w:hAnsi="Times New Roman"/>
          <w:sz w:val="24"/>
          <w:szCs w:val="24"/>
          <w:shd w:fill="ffd966" w:val="clear"/>
        </w:rPr>
      </w:pPr>
      <w:r w:rsidDel="00000000" w:rsidR="00000000" w:rsidRPr="00000000">
        <w:rPr>
          <w:rFonts w:ascii="Times New Roman" w:cs="Times New Roman" w:eastAsia="Times New Roman" w:hAnsi="Times New Roman"/>
          <w:sz w:val="24"/>
          <w:szCs w:val="24"/>
          <w:rtl w:val="0"/>
        </w:rPr>
        <w:t xml:space="preserve">(Image: </w:t>
      </w:r>
      <w:r w:rsidDel="00000000" w:rsidR="00000000" w:rsidRPr="00000000">
        <w:rPr>
          <w:rFonts w:ascii="Times New Roman" w:cs="Times New Roman" w:eastAsia="Times New Roman" w:hAnsi="Times New Roman"/>
          <w:sz w:val="24"/>
          <w:szCs w:val="24"/>
          <w:rtl w:val="0"/>
        </w:rPr>
        <w:t xml:space="preserve">Marfia</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w:t>
      </w:r>
      <w:r w:rsidDel="00000000" w:rsidR="00000000" w:rsidRPr="00000000">
        <w:rPr>
          <w:rFonts w:ascii="Times New Roman" w:cs="Times New Roman" w:eastAsia="Times New Roman" w:hAnsi="Times New Roman"/>
          <w:i w:val="1"/>
          <w:sz w:val="24"/>
          <w:szCs w:val="24"/>
          <w:rtl w:val="0"/>
        </w:rPr>
        <w:t xml:space="preserve">. The Very Last Supper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2017)</w:t>
      </w: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artworks have contrasting qualities. Elements of our lives, such as religion, are regarded as the highest form of authority. Our rational thinking, or truth, is both growing, and being avoided at the same time. Greta Thunberg (2019) states "You don't listen to the science because you are only interested in the answers that will allow you to carry on as if nothing has happened.”</w:t>
      </w:r>
    </w:p>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follows onto the right hand side of the exhibition. The artworks which mirror the left, are Voyager 1’s</w:t>
      </w:r>
      <w:r w:rsidDel="00000000" w:rsidR="00000000" w:rsidRPr="00000000">
        <w:rPr>
          <w:rFonts w:ascii="Times New Roman" w:cs="Times New Roman" w:eastAsia="Times New Roman" w:hAnsi="Times New Roman"/>
          <w:i w:val="1"/>
          <w:sz w:val="24"/>
          <w:szCs w:val="24"/>
          <w:rtl w:val="0"/>
        </w:rPr>
        <w:t xml:space="preserve"> Pale Blue Dot</w:t>
      </w:r>
      <w:r w:rsidDel="00000000" w:rsidR="00000000" w:rsidRPr="00000000">
        <w:rPr>
          <w:rFonts w:ascii="Times New Roman" w:cs="Times New Roman" w:eastAsia="Times New Roman" w:hAnsi="Times New Roman"/>
          <w:sz w:val="24"/>
          <w:szCs w:val="24"/>
          <w:rtl w:val="0"/>
        </w:rPr>
        <w:t xml:space="preserve"> (1990) and Kazimir Malevich’s </w:t>
      </w:r>
      <w:r w:rsidDel="00000000" w:rsidR="00000000" w:rsidRPr="00000000">
        <w:rPr>
          <w:rFonts w:ascii="Times New Roman" w:cs="Times New Roman" w:eastAsia="Times New Roman" w:hAnsi="Times New Roman"/>
          <w:i w:val="1"/>
          <w:sz w:val="24"/>
          <w:szCs w:val="24"/>
          <w:rtl w:val="0"/>
        </w:rPr>
        <w:t xml:space="preserve">Black Square</w:t>
      </w:r>
      <w:r w:rsidDel="00000000" w:rsidR="00000000" w:rsidRPr="00000000">
        <w:rPr>
          <w:rFonts w:ascii="Times New Roman" w:cs="Times New Roman" w:eastAsia="Times New Roman" w:hAnsi="Times New Roman"/>
          <w:sz w:val="24"/>
          <w:szCs w:val="24"/>
          <w:rtl w:val="0"/>
        </w:rPr>
        <w:t xml:space="preserve"> (1920-1930). These works are important to portraying the idea of visual reality. </w:t>
      </w:r>
    </w:p>
    <w:p w:rsidR="00000000" w:rsidDel="00000000" w:rsidP="00000000" w:rsidRDefault="00000000" w:rsidRPr="00000000" w14:paraId="00000050">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wp:posOffset>
            </wp:positionH>
            <wp:positionV relativeFrom="paragraph">
              <wp:posOffset>66675</wp:posOffset>
            </wp:positionV>
            <wp:extent cx="1789226" cy="2424113"/>
            <wp:effectExtent b="0" l="0" r="0" t="0"/>
            <wp:wrapSquare wrapText="bothSides" distB="19050" distT="19050" distL="19050" distR="19050"/>
            <wp:docPr descr="Image result for pale blue dot" id="1" name="image12.png"/>
            <a:graphic>
              <a:graphicData uri="http://schemas.openxmlformats.org/drawingml/2006/picture">
                <pic:pic>
                  <pic:nvPicPr>
                    <pic:cNvPr descr="Image result for pale blue dot" id="0" name="image12.png"/>
                    <pic:cNvPicPr preferRelativeResize="0"/>
                  </pic:nvPicPr>
                  <pic:blipFill>
                    <a:blip r:embed="rId10"/>
                    <a:srcRect b="0" l="0" r="0" t="0"/>
                    <a:stretch>
                      <a:fillRect/>
                    </a:stretch>
                  </pic:blipFill>
                  <pic:spPr>
                    <a:xfrm>
                      <a:off x="0" y="0"/>
                      <a:ext cx="1789226" cy="2424113"/>
                    </a:xfrm>
                    <a:prstGeom prst="rect"/>
                    <a:ln/>
                  </pic:spPr>
                </pic:pic>
              </a:graphicData>
            </a:graphic>
          </wp:anchor>
        </w:drawing>
      </w:r>
    </w:p>
    <w:p w:rsidR="00000000" w:rsidDel="00000000" w:rsidP="00000000" w:rsidRDefault="00000000" w:rsidRPr="00000000" w14:paraId="00000051">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53">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(Image: Voyager 1.</w:t>
      </w:r>
      <w:r w:rsidDel="00000000" w:rsidR="00000000" w:rsidRPr="00000000">
        <w:rPr>
          <w:rFonts w:ascii="Times New Roman" w:cs="Times New Roman" w:eastAsia="Times New Roman" w:hAnsi="Times New Roman"/>
          <w:i w:val="1"/>
          <w:sz w:val="24"/>
          <w:szCs w:val="24"/>
          <w:rtl w:val="0"/>
        </w:rPr>
        <w:t xml:space="preserve"> Pale Blue Dot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1990.)</w:t>
      </w:r>
    </w:p>
    <w:p w:rsidR="00000000" w:rsidDel="00000000" w:rsidP="00000000" w:rsidRDefault="00000000" w:rsidRPr="00000000" w14:paraId="0000005E">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5F">
      <w:pPr>
        <w:rPr>
          <w:rFonts w:ascii="Times New Roman" w:cs="Times New Roman" w:eastAsia="Times New Roman" w:hAnsi="Times New Roman"/>
          <w:sz w:val="24"/>
          <w:szCs w:val="24"/>
          <w:shd w:fill="ffd966" w:val="clear"/>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wp:posOffset>
            </wp:positionH>
            <wp:positionV relativeFrom="paragraph">
              <wp:posOffset>57150</wp:posOffset>
            </wp:positionV>
            <wp:extent cx="1404938" cy="1413350"/>
            <wp:effectExtent b="0" l="0" r="0" t="0"/>
            <wp:wrapSquare wrapText="bothSides" distB="19050" distT="19050" distL="19050" distR="19050"/>
            <wp:docPr descr="Image result for the black square" id="6" name="image1.jpg"/>
            <a:graphic>
              <a:graphicData uri="http://schemas.openxmlformats.org/drawingml/2006/picture">
                <pic:pic>
                  <pic:nvPicPr>
                    <pic:cNvPr descr="Image result for the black square" id="0" name="image1.jpg"/>
                    <pic:cNvPicPr preferRelativeResize="0"/>
                  </pic:nvPicPr>
                  <pic:blipFill>
                    <a:blip r:embed="rId11"/>
                    <a:srcRect b="0" l="0" r="0" t="0"/>
                    <a:stretch>
                      <a:fillRect/>
                    </a:stretch>
                  </pic:blipFill>
                  <pic:spPr>
                    <a:xfrm>
                      <a:off x="0" y="0"/>
                      <a:ext cx="1404938" cy="1413350"/>
                    </a:xfrm>
                    <a:prstGeom prst="rect"/>
                    <a:ln/>
                  </pic:spPr>
                </pic:pic>
              </a:graphicData>
            </a:graphic>
          </wp:anchor>
        </w:drawing>
      </w:r>
    </w:p>
    <w:p w:rsidR="00000000" w:rsidDel="00000000" w:rsidP="00000000" w:rsidRDefault="00000000" w:rsidRPr="00000000" w14:paraId="00000060">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61">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62">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63">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(Image: Malevich, K. </w:t>
      </w:r>
      <w:r w:rsidDel="00000000" w:rsidR="00000000" w:rsidRPr="00000000">
        <w:rPr>
          <w:rFonts w:ascii="Times New Roman" w:cs="Times New Roman" w:eastAsia="Times New Roman" w:hAnsi="Times New Roman"/>
          <w:i w:val="1"/>
          <w:sz w:val="24"/>
          <w:szCs w:val="24"/>
          <w:rtl w:val="0"/>
        </w:rPr>
        <w:t xml:space="preserve">Black Square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1920-1930.) </w:t>
      </w:r>
    </w:p>
    <w:p w:rsidR="00000000" w:rsidDel="00000000" w:rsidP="00000000" w:rsidRDefault="00000000" w:rsidRPr="00000000" w14:paraId="00000068">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color w:val="1a1a1a"/>
          <w:sz w:val="24"/>
          <w:szCs w:val="24"/>
        </w:rPr>
      </w:pPr>
      <w:r w:rsidDel="00000000" w:rsidR="00000000" w:rsidRPr="00000000">
        <w:rPr>
          <w:rFonts w:ascii="Times New Roman" w:cs="Times New Roman" w:eastAsia="Times New Roman" w:hAnsi="Times New Roman"/>
          <w:sz w:val="24"/>
          <w:szCs w:val="24"/>
          <w:rtl w:val="0"/>
        </w:rPr>
        <w:t xml:space="preserve">The Affect theory highlights how we feel about things, rather than the way we perceive them. </w:t>
      </w:r>
      <w:r w:rsidDel="00000000" w:rsidR="00000000" w:rsidRPr="00000000">
        <w:rPr>
          <w:rFonts w:ascii="Times New Roman" w:cs="Times New Roman" w:eastAsia="Times New Roman" w:hAnsi="Times New Roman"/>
          <w:i w:val="1"/>
          <w:sz w:val="24"/>
          <w:szCs w:val="24"/>
          <w:rtl w:val="0"/>
        </w:rPr>
        <w:t xml:space="preserve">Pale Blue Dot </w:t>
      </w:r>
      <w:r w:rsidDel="00000000" w:rsidR="00000000" w:rsidRPr="00000000">
        <w:rPr>
          <w:rFonts w:ascii="Times New Roman" w:cs="Times New Roman" w:eastAsia="Times New Roman" w:hAnsi="Times New Roman"/>
          <w:sz w:val="24"/>
          <w:szCs w:val="24"/>
          <w:rtl w:val="0"/>
        </w:rPr>
        <w:t xml:space="preserve">(1990) and </w:t>
      </w:r>
      <w:r w:rsidDel="00000000" w:rsidR="00000000" w:rsidRPr="00000000">
        <w:rPr>
          <w:rFonts w:ascii="Times New Roman" w:cs="Times New Roman" w:eastAsia="Times New Roman" w:hAnsi="Times New Roman"/>
          <w:i w:val="1"/>
          <w:sz w:val="24"/>
          <w:szCs w:val="24"/>
          <w:rtl w:val="0"/>
        </w:rPr>
        <w:t xml:space="preserve">Black Square</w:t>
      </w:r>
      <w:r w:rsidDel="00000000" w:rsidR="00000000" w:rsidRPr="00000000">
        <w:rPr>
          <w:rFonts w:ascii="Times New Roman" w:cs="Times New Roman" w:eastAsia="Times New Roman" w:hAnsi="Times New Roman"/>
          <w:sz w:val="24"/>
          <w:szCs w:val="24"/>
          <w:rtl w:val="0"/>
        </w:rPr>
        <w:t xml:space="preserve"> (1920-1930) contrast against each other, revealing how we comprehend the existentialism of space and reality. Carl Sagan’s book, </w:t>
      </w:r>
      <w:r w:rsidDel="00000000" w:rsidR="00000000" w:rsidRPr="00000000">
        <w:rPr>
          <w:rFonts w:ascii="Times New Roman" w:cs="Times New Roman" w:eastAsia="Times New Roman" w:hAnsi="Times New Roman"/>
          <w:i w:val="1"/>
          <w:sz w:val="24"/>
          <w:szCs w:val="24"/>
          <w:rtl w:val="0"/>
        </w:rPr>
        <w:t xml:space="preserve">Pale Blue Dot: A Vision of the Human Future in Space</w:t>
      </w:r>
      <w:r w:rsidDel="00000000" w:rsidR="00000000" w:rsidRPr="00000000">
        <w:rPr>
          <w:rFonts w:ascii="Times New Roman" w:cs="Times New Roman" w:eastAsia="Times New Roman" w:hAnsi="Times New Roman"/>
          <w:sz w:val="24"/>
          <w:szCs w:val="24"/>
          <w:rtl w:val="0"/>
        </w:rPr>
        <w:t xml:space="preserve"> (1994) </w:t>
      </w:r>
      <w:r w:rsidDel="00000000" w:rsidR="00000000" w:rsidRPr="00000000">
        <w:rPr>
          <w:rFonts w:ascii="Times New Roman" w:cs="Times New Roman" w:eastAsia="Times New Roman" w:hAnsi="Times New Roman"/>
          <w:sz w:val="24"/>
          <w:szCs w:val="24"/>
          <w:rtl w:val="0"/>
        </w:rPr>
        <w:t xml:space="preserve"> quotes “</w:t>
      </w:r>
      <w:r w:rsidDel="00000000" w:rsidR="00000000" w:rsidRPr="00000000">
        <w:rPr>
          <w:rFonts w:ascii="Times New Roman" w:cs="Times New Roman" w:eastAsia="Times New Roman" w:hAnsi="Times New Roman"/>
          <w:color w:val="1a1a1a"/>
          <w:sz w:val="24"/>
          <w:szCs w:val="24"/>
          <w:rtl w:val="0"/>
        </w:rPr>
        <w:t xml:space="preserve">Look again at that dot. That's here... On it everyone you love, everyone you know… The aggregate of our joy and suffering, thousands of confident religions, ideologies, and economic doctrines”. This excerpt helps to gain perspective. </w:t>
      </w:r>
    </w:p>
    <w:p w:rsidR="00000000" w:rsidDel="00000000" w:rsidP="00000000" w:rsidRDefault="00000000" w:rsidRPr="00000000" w14:paraId="0000006A">
      <w:pPr>
        <w:rPr>
          <w:rFonts w:ascii="Times New Roman" w:cs="Times New Roman" w:eastAsia="Times New Roman" w:hAnsi="Times New Roman"/>
          <w:color w:val="1a1a1a"/>
          <w:sz w:val="24"/>
          <w:szCs w:val="24"/>
        </w:rPr>
      </w:pPr>
      <w:r w:rsidDel="00000000" w:rsidR="00000000" w:rsidRPr="00000000">
        <w:rPr>
          <w:rtl w:val="0"/>
        </w:rPr>
      </w:r>
    </w:p>
    <w:p w:rsidR="00000000" w:rsidDel="00000000" w:rsidP="00000000" w:rsidRDefault="00000000" w:rsidRPr="00000000" w14:paraId="000000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Moving onto the back of the exhibition, images from Jonathan Safran Foer’s novel, </w:t>
      </w:r>
      <w:r w:rsidDel="00000000" w:rsidR="00000000" w:rsidRPr="00000000">
        <w:rPr>
          <w:rFonts w:ascii="Times New Roman" w:cs="Times New Roman" w:eastAsia="Times New Roman" w:hAnsi="Times New Roman"/>
          <w:i w:val="1"/>
          <w:sz w:val="24"/>
          <w:szCs w:val="24"/>
          <w:rtl w:val="0"/>
        </w:rPr>
        <w:t xml:space="preserve">Extremely Loud and Incredibly Close </w:t>
      </w:r>
      <w:r w:rsidDel="00000000" w:rsidR="00000000" w:rsidRPr="00000000">
        <w:rPr>
          <w:rFonts w:ascii="Times New Roman" w:cs="Times New Roman" w:eastAsia="Times New Roman" w:hAnsi="Times New Roman"/>
          <w:sz w:val="24"/>
          <w:szCs w:val="24"/>
          <w:rtl w:val="0"/>
        </w:rPr>
        <w:t xml:space="preserve">(2005) make a vital appearance to help illustrate Burke’s theory, ‘</w:t>
      </w:r>
      <w:r w:rsidDel="00000000" w:rsidR="00000000" w:rsidRPr="00000000">
        <w:rPr>
          <w:rFonts w:ascii="Times New Roman" w:cs="Times New Roman" w:eastAsia="Times New Roman" w:hAnsi="Times New Roman"/>
          <w:i w:val="1"/>
          <w:sz w:val="24"/>
          <w:szCs w:val="24"/>
          <w:highlight w:val="white"/>
          <w:rtl w:val="0"/>
        </w:rPr>
        <w:t xml:space="preserve">A</w:t>
      </w:r>
      <w:r w:rsidDel="00000000" w:rsidR="00000000" w:rsidRPr="00000000">
        <w:rPr>
          <w:rFonts w:ascii="Times New Roman" w:cs="Times New Roman" w:eastAsia="Times New Roman" w:hAnsi="Times New Roman"/>
          <w:i w:val="1"/>
          <w:sz w:val="21"/>
          <w:szCs w:val="21"/>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Philosophical Enquiry into the Origin of Our Ideas of the Sublime and Beautiful’</w:t>
      </w:r>
      <w:r w:rsidDel="00000000" w:rsidR="00000000" w:rsidRPr="00000000">
        <w:rPr>
          <w:sz w:val="21"/>
          <w:szCs w:val="21"/>
          <w:highlight w:val="white"/>
          <w:rtl w:val="0"/>
        </w:rPr>
        <w:t xml:space="preserve"> </w:t>
      </w:r>
      <w:r w:rsidDel="00000000" w:rsidR="00000000" w:rsidRPr="00000000">
        <w:rPr>
          <w:rFonts w:ascii="Times New Roman" w:cs="Times New Roman" w:eastAsia="Times New Roman" w:hAnsi="Times New Roman"/>
          <w:sz w:val="24"/>
          <w:szCs w:val="24"/>
          <w:rtl w:val="0"/>
        </w:rPr>
        <w:t xml:space="preserve">(1779). Burke argued that the sublime involved both attraction and repulsion, and that the sublime is often created by ‘extremes’. Burke’s phrase, “delightful horror” (Burke, E. 1779.) emphasises this. Looking at shock and awe, the subtle oxymoronic qualities of the image illustrates our modern perception of truth; and how they are important to encouraging an emotive response within this exhibition. </w:t>
      </w:r>
    </w:p>
    <w:p w:rsidR="00000000" w:rsidDel="00000000" w:rsidP="00000000" w:rsidRDefault="00000000" w:rsidRPr="00000000" w14:paraId="0000006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(Image: Safran Foer, J. </w:t>
      </w:r>
      <w:r w:rsidDel="00000000" w:rsidR="00000000" w:rsidRPr="00000000">
        <w:rPr>
          <w:rFonts w:ascii="Times New Roman" w:cs="Times New Roman" w:eastAsia="Times New Roman" w:hAnsi="Times New Roman"/>
          <w:i w:val="1"/>
          <w:sz w:val="24"/>
          <w:szCs w:val="24"/>
          <w:rtl w:val="0"/>
        </w:rPr>
        <w:t xml:space="preserve">Extremely Loud and Incredibly Close</w:t>
      </w:r>
      <w:r w:rsidDel="00000000" w:rsidR="00000000" w:rsidRPr="00000000">
        <w:rPr>
          <w:rFonts w:ascii="Times New Roman" w:cs="Times New Roman" w:eastAsia="Times New Roman" w:hAnsi="Times New Roman"/>
          <w:sz w:val="24"/>
          <w:szCs w:val="24"/>
          <w:rtl w:val="0"/>
        </w:rPr>
        <w:t xml:space="preserve">, 2005)</w:t>
      </w:r>
      <w:r w:rsidDel="00000000" w:rsidR="00000000" w:rsidRPr="00000000">
        <w:drawing>
          <wp:anchor allowOverlap="1" behindDoc="0" distB="19050" distT="19050" distL="19050" distR="19050" hidden="0" layoutInCell="1" locked="0" relativeHeight="0" simplePos="0">
            <wp:simplePos x="0" y="0"/>
            <wp:positionH relativeFrom="column">
              <wp:posOffset>-57149</wp:posOffset>
            </wp:positionH>
            <wp:positionV relativeFrom="paragraph">
              <wp:posOffset>66675</wp:posOffset>
            </wp:positionV>
            <wp:extent cx="6057900" cy="2871192"/>
            <wp:effectExtent b="0" l="0" r="0" t="0"/>
            <wp:wrapSquare wrapText="bothSides" distB="19050" distT="19050" distL="19050" distR="19050"/>
            <wp:docPr id="2"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6057900" cy="2871192"/>
                    </a:xfrm>
                    <a:prstGeom prst="rect"/>
                    <a:ln/>
                  </pic:spPr>
                </pic:pic>
              </a:graphicData>
            </a:graphic>
          </wp:anchor>
        </w:drawing>
      </w:r>
    </w:p>
    <w:p w:rsidR="00000000" w:rsidDel="00000000" w:rsidP="00000000" w:rsidRDefault="00000000" w:rsidRPr="00000000" w14:paraId="0000006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living in the age of anthropocene, a geological epoch; highlighting how we are products of nature. This links to the artworks in the back section of the exhibition. The works are more interactive with the viewers, highlighting specifically ‘The Impact of Man’. It involves the works of Olafur Eliasson's</w:t>
      </w:r>
      <w:r w:rsidDel="00000000" w:rsidR="00000000" w:rsidRPr="00000000">
        <w:rPr>
          <w:rFonts w:ascii="Times New Roman" w:cs="Times New Roman" w:eastAsia="Times New Roman" w:hAnsi="Times New Roman"/>
          <w:i w:val="1"/>
          <w:sz w:val="24"/>
          <w:szCs w:val="24"/>
          <w:rtl w:val="0"/>
        </w:rPr>
        <w:t xml:space="preserve"> Icebergs</w:t>
      </w:r>
      <w:r w:rsidDel="00000000" w:rsidR="00000000" w:rsidRPr="00000000">
        <w:rPr>
          <w:rFonts w:ascii="Times New Roman" w:cs="Times New Roman" w:eastAsia="Times New Roman" w:hAnsi="Times New Roman"/>
          <w:sz w:val="24"/>
          <w:szCs w:val="24"/>
          <w:rtl w:val="0"/>
        </w:rPr>
        <w:t xml:space="preserve"> (2018) and Visuals that feature on a projection including </w:t>
      </w:r>
      <w:r w:rsidDel="00000000" w:rsidR="00000000" w:rsidRPr="00000000">
        <w:rPr>
          <w:rFonts w:ascii="Times New Roman" w:cs="Times New Roman" w:eastAsia="Times New Roman" w:hAnsi="Times New Roman"/>
          <w:sz w:val="24"/>
          <w:szCs w:val="24"/>
          <w:rtl w:val="0"/>
        </w:rPr>
        <w:t xml:space="preserve">Christina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Mittermeier’s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Starving Polar Bear on Iceless Land </w:t>
      </w:r>
      <w:r w:rsidDel="00000000" w:rsidR="00000000" w:rsidRPr="00000000">
        <w:rPr>
          <w:rFonts w:ascii="Times New Roman" w:cs="Times New Roman" w:eastAsia="Times New Roman" w:hAnsi="Times New Roman"/>
          <w:sz w:val="24"/>
          <w:szCs w:val="24"/>
          <w:rtl w:val="0"/>
        </w:rPr>
        <w:t xml:space="preserve">(2017), Parley for the Ocean- </w:t>
      </w:r>
      <w:r w:rsidDel="00000000" w:rsidR="00000000" w:rsidRPr="00000000">
        <w:rPr>
          <w:rFonts w:ascii="Times New Roman" w:cs="Times New Roman" w:eastAsia="Times New Roman" w:hAnsi="Times New Roman"/>
          <w:i w:val="1"/>
          <w:sz w:val="24"/>
          <w:szCs w:val="24"/>
          <w:rtl w:val="0"/>
        </w:rPr>
        <w:t xml:space="preserve">Dense Garbage Carpet</w:t>
      </w:r>
      <w:r w:rsidDel="00000000" w:rsidR="00000000" w:rsidRPr="00000000">
        <w:rPr>
          <w:rFonts w:ascii="Times New Roman" w:cs="Times New Roman" w:eastAsia="Times New Roman" w:hAnsi="Times New Roman"/>
          <w:sz w:val="24"/>
          <w:szCs w:val="24"/>
          <w:rtl w:val="0"/>
        </w:rPr>
        <w:t xml:space="preserve">, covered by CNN (2018) and National </w:t>
      </w:r>
      <w:r w:rsidDel="00000000" w:rsidR="00000000" w:rsidRPr="00000000">
        <w:rPr>
          <w:rFonts w:ascii="Times New Roman" w:cs="Times New Roman" w:eastAsia="Times New Roman" w:hAnsi="Times New Roman"/>
          <w:sz w:val="24"/>
          <w:szCs w:val="24"/>
          <w:rtl w:val="0"/>
        </w:rPr>
        <w:t xml:space="preserve">Geographic’s</w:t>
      </w:r>
      <w:r w:rsidDel="00000000" w:rsidR="00000000" w:rsidRPr="00000000">
        <w:rPr>
          <w:rFonts w:ascii="Times New Roman" w:cs="Times New Roman" w:eastAsia="Times New Roman" w:hAnsi="Times New Roman"/>
          <w:sz w:val="24"/>
          <w:szCs w:val="24"/>
          <w:rtl w:val="0"/>
        </w:rPr>
        <w:t xml:space="preserve"> Earthquake Montage (undated).</w:t>
      </w:r>
    </w:p>
    <w:p w:rsidR="00000000" w:rsidDel="00000000" w:rsidP="00000000" w:rsidRDefault="00000000" w:rsidRPr="00000000" w14:paraId="0000006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-57149</wp:posOffset>
            </wp:positionH>
            <wp:positionV relativeFrom="paragraph">
              <wp:posOffset>19050</wp:posOffset>
            </wp:positionV>
            <wp:extent cx="2921269" cy="1833563"/>
            <wp:effectExtent b="0" l="0" r="0" t="0"/>
            <wp:wrapSquare wrapText="bothSides" distB="19050" distT="19050" distL="19050" distR="19050"/>
            <wp:docPr id="7"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2921269" cy="1833563"/>
                    </a:xfrm>
                    <a:prstGeom prst="rect"/>
                    <a:ln/>
                  </pic:spPr>
                </pic:pic>
              </a:graphicData>
            </a:graphic>
          </wp:anchor>
        </w:drawing>
      </w:r>
    </w:p>
    <w:p w:rsidR="00000000" w:rsidDel="00000000" w:rsidP="00000000" w:rsidRDefault="00000000" w:rsidRPr="00000000" w14:paraId="000000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(Image: Eliasson, O. </w:t>
      </w:r>
      <w:r w:rsidDel="00000000" w:rsidR="00000000" w:rsidRPr="00000000">
        <w:rPr>
          <w:rFonts w:ascii="Times New Roman" w:cs="Times New Roman" w:eastAsia="Times New Roman" w:hAnsi="Times New Roman"/>
          <w:i w:val="1"/>
          <w:sz w:val="24"/>
          <w:szCs w:val="24"/>
          <w:rtl w:val="0"/>
        </w:rPr>
        <w:t xml:space="preserve">Icebergs</w:t>
      </w:r>
      <w:r w:rsidDel="00000000" w:rsidR="00000000" w:rsidRPr="00000000">
        <w:rPr>
          <w:rFonts w:ascii="Times New Roman" w:cs="Times New Roman" w:eastAsia="Times New Roman" w:hAnsi="Times New Roman"/>
          <w:sz w:val="24"/>
          <w:szCs w:val="24"/>
          <w:rtl w:val="0"/>
        </w:rPr>
        <w:t xml:space="preserve">, 2018.)  </w:t>
      </w:r>
    </w:p>
    <w:p w:rsidR="00000000" w:rsidDel="00000000" w:rsidP="00000000" w:rsidRDefault="00000000" w:rsidRPr="00000000" w14:paraId="0000008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portrayal is a relatively small perspective, reflecting a dramatically larger scale of man-induced and natural disasters. The melting Icebergs bring home a quality of shock to those who are sceptical about the urgency of climate change. This also builds upon the tragedy of  Mittermeier’s work. Emphasising, “We humans are not just influencing the present [but] for the first time in Earth’s 4.5 billion year history, a single species is increasingly dictating its future.” (The Human Planet How We Created the Anthropocene, 2018.) </w:t>
      </w:r>
    </w:p>
    <w:p w:rsidR="00000000" w:rsidDel="00000000" w:rsidP="00000000" w:rsidRDefault="00000000" w:rsidRPr="00000000" w14:paraId="00000082">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-19049</wp:posOffset>
            </wp:positionH>
            <wp:positionV relativeFrom="paragraph">
              <wp:posOffset>88900</wp:posOffset>
            </wp:positionV>
            <wp:extent cx="2609850" cy="1422582"/>
            <wp:effectExtent b="0" l="0" r="0" t="0"/>
            <wp:wrapSquare wrapText="bothSides" distB="19050" distT="19050" distL="19050" distR="19050"/>
            <wp:docPr id="9" name="image10.png"/>
            <a:graphic>
              <a:graphicData uri="http://schemas.openxmlformats.org/drawingml/2006/picture">
                <pic:pic>
                  <pic:nvPicPr>
                    <pic:cNvPr id="0" name="image10.png"/>
                    <pic:cNvPicPr preferRelativeResize="0"/>
                  </pic:nvPicPr>
                  <pic:blipFill>
                    <a:blip r:embed="rId14"/>
                    <a:srcRect b="0" l="0" r="0" t="0"/>
                    <a:stretch>
                      <a:fillRect/>
                    </a:stretch>
                  </pic:blipFill>
                  <pic:spPr>
                    <a:xfrm>
                      <a:off x="0" y="0"/>
                      <a:ext cx="2609850" cy="1422582"/>
                    </a:xfrm>
                    <a:prstGeom prst="rect"/>
                    <a:ln/>
                  </pic:spPr>
                </pic:pic>
              </a:graphicData>
            </a:graphic>
          </wp:anchor>
        </w:drawing>
      </w:r>
    </w:p>
    <w:p w:rsidR="00000000" w:rsidDel="00000000" w:rsidP="00000000" w:rsidRDefault="00000000" w:rsidRPr="00000000" w14:paraId="0000008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(Image: </w:t>
      </w:r>
      <w:r w:rsidDel="00000000" w:rsidR="00000000" w:rsidRPr="00000000">
        <w:rPr>
          <w:rFonts w:ascii="Times New Roman" w:cs="Times New Roman" w:eastAsia="Times New Roman" w:hAnsi="Times New Roman"/>
          <w:sz w:val="24"/>
          <w:szCs w:val="24"/>
          <w:rtl w:val="0"/>
        </w:rPr>
        <w:t xml:space="preserve">Mittermeier</w:t>
      </w:r>
      <w:r w:rsidDel="00000000" w:rsidR="00000000" w:rsidRPr="00000000">
        <w:rPr>
          <w:rFonts w:ascii="Times New Roman" w:cs="Times New Roman" w:eastAsia="Times New Roman" w:hAnsi="Times New Roman"/>
          <w:sz w:val="24"/>
          <w:szCs w:val="24"/>
          <w:rtl w:val="0"/>
        </w:rPr>
        <w:t xml:space="preserve">, C. </w:t>
      </w:r>
      <w:r w:rsidDel="00000000" w:rsidR="00000000" w:rsidRPr="00000000">
        <w:rPr>
          <w:rFonts w:ascii="Times New Roman" w:cs="Times New Roman" w:eastAsia="Times New Roman" w:hAnsi="Times New Roman"/>
          <w:i w:val="1"/>
          <w:sz w:val="24"/>
          <w:szCs w:val="24"/>
          <w:rtl w:val="0"/>
        </w:rPr>
        <w:t xml:space="preserve">Starving Polar Bear on Iceless Land</w:t>
      </w:r>
      <w:r w:rsidDel="00000000" w:rsidR="00000000" w:rsidRPr="00000000">
        <w:rPr>
          <w:rFonts w:ascii="Times New Roman" w:cs="Times New Roman" w:eastAsia="Times New Roman" w:hAnsi="Times New Roman"/>
          <w:sz w:val="24"/>
          <w:szCs w:val="24"/>
          <w:rtl w:val="0"/>
        </w:rPr>
        <w:t xml:space="preserve">, 2017.)</w:t>
      </w:r>
    </w:p>
    <w:p w:rsidR="00000000" w:rsidDel="00000000" w:rsidP="00000000" w:rsidRDefault="00000000" w:rsidRPr="00000000" w14:paraId="0000008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we live in an age where aesthetics are more important to some than ethics. We are often driven by beauty and personal gain, ignoring irreversible damage to our planet. Buying plastic bottles of water, excessive packaging and the latest fashion trends all contribute to mass waste disposal. </w:t>
      </w:r>
    </w:p>
    <w:p w:rsidR="00000000" w:rsidDel="00000000" w:rsidP="00000000" w:rsidRDefault="00000000" w:rsidRPr="00000000" w14:paraId="0000008D">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-19049</wp:posOffset>
            </wp:positionH>
            <wp:positionV relativeFrom="paragraph">
              <wp:posOffset>157163</wp:posOffset>
            </wp:positionV>
            <wp:extent cx="2609850" cy="1419225"/>
            <wp:effectExtent b="0" l="0" r="0" t="0"/>
            <wp:wrapSquare wrapText="bothSides" distB="19050" distT="19050" distL="19050" distR="19050"/>
            <wp:docPr id="14" name="image14.png"/>
            <a:graphic>
              <a:graphicData uri="http://schemas.openxmlformats.org/drawingml/2006/picture">
                <pic:pic>
                  <pic:nvPicPr>
                    <pic:cNvPr id="0" name="image14.png"/>
                    <pic:cNvPicPr preferRelativeResize="0"/>
                  </pic:nvPicPr>
                  <pic:blipFill>
                    <a:blip r:embed="rId15"/>
                    <a:srcRect b="0" l="0" r="0" t="0"/>
                    <a:stretch>
                      <a:fillRect/>
                    </a:stretch>
                  </pic:blipFill>
                  <pic:spPr>
                    <a:xfrm>
                      <a:off x="0" y="0"/>
                      <a:ext cx="2609850" cy="1419225"/>
                    </a:xfrm>
                    <a:prstGeom prst="rect"/>
                    <a:ln/>
                  </pic:spPr>
                </pic:pic>
              </a:graphicData>
            </a:graphic>
          </wp:anchor>
        </w:drawing>
      </w:r>
    </w:p>
    <w:p w:rsidR="00000000" w:rsidDel="00000000" w:rsidP="00000000" w:rsidRDefault="00000000" w:rsidRPr="00000000" w14:paraId="0000008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(Image: Parley for the Ocean, Covered by CNN. </w:t>
      </w:r>
      <w:r w:rsidDel="00000000" w:rsidR="00000000" w:rsidRPr="00000000">
        <w:rPr>
          <w:rFonts w:ascii="Times New Roman" w:cs="Times New Roman" w:eastAsia="Times New Roman" w:hAnsi="Times New Roman"/>
          <w:i w:val="1"/>
          <w:sz w:val="24"/>
          <w:szCs w:val="24"/>
          <w:rtl w:val="0"/>
        </w:rPr>
        <w:t xml:space="preserve">Dense Garbage Carpet</w:t>
      </w:r>
      <w:r w:rsidDel="00000000" w:rsidR="00000000" w:rsidRPr="00000000">
        <w:rPr>
          <w:rFonts w:ascii="Times New Roman" w:cs="Times New Roman" w:eastAsia="Times New Roman" w:hAnsi="Times New Roman"/>
          <w:sz w:val="24"/>
          <w:szCs w:val="24"/>
          <w:rtl w:val="0"/>
        </w:rPr>
        <w:t xml:space="preserve">, 2018.)</w:t>
      </w:r>
    </w:p>
    <w:p w:rsidR="00000000" w:rsidDel="00000000" w:rsidP="00000000" w:rsidRDefault="00000000" w:rsidRPr="00000000" w14:paraId="000000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seen within the footage, </w:t>
      </w:r>
      <w:r w:rsidDel="00000000" w:rsidR="00000000" w:rsidRPr="00000000">
        <w:rPr>
          <w:rFonts w:ascii="Times New Roman" w:cs="Times New Roman" w:eastAsia="Times New Roman" w:hAnsi="Times New Roman"/>
          <w:i w:val="1"/>
          <w:sz w:val="24"/>
          <w:szCs w:val="24"/>
          <w:rtl w:val="0"/>
        </w:rPr>
        <w:t xml:space="preserve">Parley for the Ocean- Dense Garbage Carpet, covered by CNN </w:t>
      </w:r>
      <w:r w:rsidDel="00000000" w:rsidR="00000000" w:rsidRPr="00000000">
        <w:rPr>
          <w:rFonts w:ascii="Times New Roman" w:cs="Times New Roman" w:eastAsia="Times New Roman" w:hAnsi="Times New Roman"/>
          <w:sz w:val="24"/>
          <w:szCs w:val="24"/>
          <w:rtl w:val="0"/>
        </w:rPr>
        <w:t xml:space="preserve">(2018). </w:t>
      </w:r>
      <w:r w:rsidDel="00000000" w:rsidR="00000000" w:rsidRPr="00000000">
        <w:rPr>
          <w:rFonts w:ascii="Times New Roman" w:cs="Times New Roman" w:eastAsia="Times New Roman" w:hAnsi="Times New Roman"/>
          <w:sz w:val="24"/>
          <w:szCs w:val="24"/>
          <w:rtl w:val="0"/>
        </w:rPr>
        <w:t xml:space="preserve">Our inconsiderate habits have lead to numerous effects. “We have exterminated wildlife, cleared forests, planted crops [and] released pollution”  (The Human Planet How We Created the Anthropocene, 2018.) </w:t>
      </w:r>
    </w:p>
    <w:p w:rsidR="00000000" w:rsidDel="00000000" w:rsidP="00000000" w:rsidRDefault="00000000" w:rsidRPr="00000000" w14:paraId="00000098">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wp:posOffset>
            </wp:positionH>
            <wp:positionV relativeFrom="paragraph">
              <wp:posOffset>152400</wp:posOffset>
            </wp:positionV>
            <wp:extent cx="2609850" cy="1180994"/>
            <wp:effectExtent b="0" l="0" r="0" t="0"/>
            <wp:wrapSquare wrapText="bothSides" distB="19050" distT="19050" distL="19050" distR="19050"/>
            <wp:docPr id="10"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a:off x="0" y="0"/>
                      <a:ext cx="2609850" cy="1180994"/>
                    </a:xfrm>
                    <a:prstGeom prst="rect"/>
                    <a:ln/>
                  </pic:spPr>
                </pic:pic>
              </a:graphicData>
            </a:graphic>
          </wp:anchor>
        </w:drawing>
      </w:r>
    </w:p>
    <w:p w:rsidR="00000000" w:rsidDel="00000000" w:rsidP="00000000" w:rsidRDefault="00000000" w:rsidRPr="00000000" w14:paraId="0000009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9B">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9C">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9E">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sz w:val="24"/>
          <w:szCs w:val="24"/>
          <w:shd w:fill="ffd966" w:val="clear"/>
        </w:rPr>
      </w:pPr>
      <w:r w:rsidDel="00000000" w:rsidR="00000000" w:rsidRPr="00000000">
        <w:rPr>
          <w:rFonts w:ascii="Times New Roman" w:cs="Times New Roman" w:eastAsia="Times New Roman" w:hAnsi="Times New Roman"/>
          <w:sz w:val="24"/>
          <w:szCs w:val="24"/>
          <w:rtl w:val="0"/>
        </w:rPr>
        <w:t xml:space="preserve">(Image: National </w:t>
      </w:r>
      <w:r w:rsidDel="00000000" w:rsidR="00000000" w:rsidRPr="00000000">
        <w:rPr>
          <w:rFonts w:ascii="Times New Roman" w:cs="Times New Roman" w:eastAsia="Times New Roman" w:hAnsi="Times New Roman"/>
          <w:sz w:val="24"/>
          <w:szCs w:val="24"/>
          <w:rtl w:val="0"/>
        </w:rPr>
        <w:t xml:space="preserve">Geographic</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Earthquake Montage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undated.)</w:t>
      </w:r>
      <w:r w:rsidDel="00000000" w:rsidR="00000000" w:rsidRPr="00000000">
        <w:rPr>
          <w:rtl w:val="0"/>
        </w:rPr>
      </w:r>
    </w:p>
    <w:p w:rsidR="00000000" w:rsidDel="00000000" w:rsidP="00000000" w:rsidRDefault="00000000" w:rsidRPr="00000000" w14:paraId="000000A0">
      <w:pPr>
        <w:rPr>
          <w:rFonts w:ascii="Times New Roman" w:cs="Times New Roman" w:eastAsia="Times New Roman" w:hAnsi="Times New Roman"/>
          <w:sz w:val="24"/>
          <w:szCs w:val="24"/>
          <w:shd w:fill="ffd966" w:val="clear"/>
        </w:rPr>
      </w:pP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leads to the exhibitions background. In 1977, NASA created a series of gold plated records, which would be sent, and played into outer space with the voyager satellites. This was done in hopes to attract and collect data of other potential life. Voyager</w:t>
      </w:r>
      <w:r w:rsidDel="00000000" w:rsidR="00000000" w:rsidRPr="00000000">
        <w:rPr>
          <w:rFonts w:ascii="Times New Roman" w:cs="Times New Roman" w:eastAsia="Times New Roman" w:hAnsi="Times New Roman"/>
          <w:i w:val="1"/>
          <w:sz w:val="24"/>
          <w:szCs w:val="24"/>
          <w:rtl w:val="0"/>
        </w:rPr>
        <w:t xml:space="preserve"> Golden Records</w:t>
      </w:r>
      <w:r w:rsidDel="00000000" w:rsidR="00000000" w:rsidRPr="00000000">
        <w:rPr>
          <w:rFonts w:ascii="Times New Roman" w:cs="Times New Roman" w:eastAsia="Times New Roman" w:hAnsi="Times New Roman"/>
          <w:sz w:val="24"/>
          <w:szCs w:val="24"/>
          <w:rtl w:val="0"/>
        </w:rPr>
        <w:t xml:space="preserve"> (1977) plays throughout the exhibition to provide an atmosphere of irony. </w:t>
      </w:r>
      <w:r w:rsidDel="00000000" w:rsidR="00000000" w:rsidRPr="00000000">
        <w:rPr>
          <w:rFonts w:ascii="Times New Roman" w:cs="Times New Roman" w:eastAsia="Times New Roman" w:hAnsi="Times New Roman"/>
          <w:sz w:val="24"/>
          <w:szCs w:val="24"/>
          <w:rtl w:val="0"/>
        </w:rPr>
        <w:t xml:space="preserve">The soundtrack plays typical elements of ‘life on earth’; such as the human heartbeat, the greeting ‘Hello’ in over 50 languages, and wind through an Oak Tree. This makes the experience feel surreal, and helps us to re-evaluate what is important.</w:t>
      </w:r>
      <w:r w:rsidDel="00000000" w:rsidR="00000000" w:rsidRPr="00000000">
        <w:rPr>
          <w:rtl w:val="0"/>
        </w:rPr>
      </w:r>
    </w:p>
    <w:p w:rsidR="00000000" w:rsidDel="00000000" w:rsidP="00000000" w:rsidRDefault="00000000" w:rsidRPr="00000000" w14:paraId="000000A2">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49742</wp:posOffset>
            </wp:positionH>
            <wp:positionV relativeFrom="paragraph">
              <wp:posOffset>121708</wp:posOffset>
            </wp:positionV>
            <wp:extent cx="2024063" cy="2024063"/>
            <wp:effectExtent b="0" l="0" r="0" t="0"/>
            <wp:wrapSquare wrapText="bothSides" distB="19050" distT="19050" distL="19050" distR="19050"/>
            <wp:docPr id="12" name="image13.png"/>
            <a:graphic>
              <a:graphicData uri="http://schemas.openxmlformats.org/drawingml/2006/picture">
                <pic:pic>
                  <pic:nvPicPr>
                    <pic:cNvPr id="0" name="image13.png"/>
                    <pic:cNvPicPr preferRelativeResize="0"/>
                  </pic:nvPicPr>
                  <pic:blipFill>
                    <a:blip r:embed="rId17"/>
                    <a:srcRect b="0" l="0" r="0" t="0"/>
                    <a:stretch>
                      <a:fillRect/>
                    </a:stretch>
                  </pic:blipFill>
                  <pic:spPr>
                    <a:xfrm>
                      <a:off x="0" y="0"/>
                      <a:ext cx="2024063" cy="2024063"/>
                    </a:xfrm>
                    <a:prstGeom prst="rect"/>
                    <a:ln/>
                  </pic:spPr>
                </pic:pic>
              </a:graphicData>
            </a:graphic>
          </wp:anchor>
        </w:drawing>
      </w:r>
    </w:p>
    <w:p w:rsidR="00000000" w:rsidDel="00000000" w:rsidP="00000000" w:rsidRDefault="00000000" w:rsidRPr="00000000" w14:paraId="000000A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(Image: NASA. Voyager</w:t>
      </w:r>
      <w:r w:rsidDel="00000000" w:rsidR="00000000" w:rsidRPr="00000000">
        <w:rPr>
          <w:rFonts w:ascii="Times New Roman" w:cs="Times New Roman" w:eastAsia="Times New Roman" w:hAnsi="Times New Roman"/>
          <w:i w:val="1"/>
          <w:sz w:val="24"/>
          <w:szCs w:val="24"/>
          <w:rtl w:val="0"/>
        </w:rPr>
        <w:t xml:space="preserve"> Golden Records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1977.)</w:t>
      </w:r>
    </w:p>
    <w:p w:rsidR="00000000" w:rsidDel="00000000" w:rsidP="00000000" w:rsidRDefault="00000000" w:rsidRPr="00000000" w14:paraId="000000AF">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exhibition artworks were placed opposite each other as they mirror both contrasting and ironic aspects. </w:t>
      </w:r>
    </w:p>
    <w:p w:rsidR="00000000" w:rsidDel="00000000" w:rsidP="00000000" w:rsidRDefault="00000000" w:rsidRPr="00000000" w14:paraId="000000B2">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perceived reality of what we class as historical, </w:t>
      </w:r>
      <w:r w:rsidDel="00000000" w:rsidR="00000000" w:rsidRPr="00000000">
        <w:rPr>
          <w:rFonts w:ascii="Times New Roman" w:cs="Times New Roman" w:eastAsia="Times New Roman" w:hAnsi="Times New Roman"/>
          <w:i w:val="1"/>
          <w:sz w:val="24"/>
          <w:szCs w:val="24"/>
          <w:rtl w:val="0"/>
        </w:rPr>
        <w:t xml:space="preserve">‘The Last Supper’</w:t>
      </w:r>
      <w:r w:rsidDel="00000000" w:rsidR="00000000" w:rsidRPr="00000000">
        <w:rPr>
          <w:rFonts w:ascii="Times New Roman" w:cs="Times New Roman" w:eastAsia="Times New Roman" w:hAnsi="Times New Roman"/>
          <w:sz w:val="24"/>
          <w:szCs w:val="24"/>
          <w:rtl w:val="0"/>
        </w:rPr>
        <w:t xml:space="preserve">, mirrors the factuality of </w:t>
      </w:r>
      <w:r w:rsidDel="00000000" w:rsidR="00000000" w:rsidRPr="00000000">
        <w:rPr>
          <w:rFonts w:ascii="Times New Roman" w:cs="Times New Roman" w:eastAsia="Times New Roman" w:hAnsi="Times New Roman"/>
          <w:i w:val="1"/>
          <w:sz w:val="24"/>
          <w:szCs w:val="24"/>
          <w:rtl w:val="0"/>
        </w:rPr>
        <w:t xml:space="preserve">‘Pale Blue Dot’</w:t>
      </w:r>
      <w:r w:rsidDel="00000000" w:rsidR="00000000" w:rsidRPr="00000000">
        <w:rPr>
          <w:rFonts w:ascii="Times New Roman" w:cs="Times New Roman" w:eastAsia="Times New Roman" w:hAnsi="Times New Roman"/>
          <w:sz w:val="24"/>
          <w:szCs w:val="24"/>
          <w:rtl w:val="0"/>
        </w:rPr>
        <w:t xml:space="preserve">. This is the same for </w:t>
      </w:r>
      <w:r w:rsidDel="00000000" w:rsidR="00000000" w:rsidRPr="00000000">
        <w:rPr>
          <w:rFonts w:ascii="Times New Roman" w:cs="Times New Roman" w:eastAsia="Times New Roman" w:hAnsi="Times New Roman"/>
          <w:i w:val="1"/>
          <w:sz w:val="24"/>
          <w:szCs w:val="24"/>
          <w:rtl w:val="0"/>
        </w:rPr>
        <w:t xml:space="preserve">‘The Very Last Supper’</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‘Black Square’</w:t>
      </w:r>
      <w:r w:rsidDel="00000000" w:rsidR="00000000" w:rsidRPr="00000000">
        <w:rPr>
          <w:rFonts w:ascii="Times New Roman" w:cs="Times New Roman" w:eastAsia="Times New Roman" w:hAnsi="Times New Roman"/>
          <w:sz w:val="24"/>
          <w:szCs w:val="24"/>
          <w:rtl w:val="0"/>
        </w:rPr>
        <w:t xml:space="preserve">, and how they emphasise qualities of abstract possibility and ‘nothingness’.</w:t>
      </w:r>
    </w:p>
    <w:p w:rsidR="00000000" w:rsidDel="00000000" w:rsidP="00000000" w:rsidRDefault="00000000" w:rsidRPr="00000000" w14:paraId="000000B4">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widowControl w:val="0"/>
        <w:spacing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-823912</wp:posOffset>
            </wp:positionH>
            <wp:positionV relativeFrom="paragraph">
              <wp:posOffset>209550</wp:posOffset>
            </wp:positionV>
            <wp:extent cx="7586663" cy="4284861"/>
            <wp:effectExtent b="0" l="0" r="0" t="0"/>
            <wp:wrapSquare wrapText="bothSides" distB="114300" distT="114300" distL="114300" distR="114300"/>
            <wp:docPr id="4" name="image8.png"/>
            <a:graphic>
              <a:graphicData uri="http://schemas.openxmlformats.org/drawingml/2006/picture">
                <pic:pic>
                  <pic:nvPicPr>
                    <pic:cNvPr id="0" name="image8.png"/>
                    <pic:cNvPicPr preferRelativeResize="0"/>
                  </pic:nvPicPr>
                  <pic:blipFill>
                    <a:blip r:embed="rId18"/>
                    <a:srcRect b="0" l="0" r="0" t="0"/>
                    <a:stretch>
                      <a:fillRect/>
                    </a:stretch>
                  </pic:blipFill>
                  <pic:spPr>
                    <a:xfrm>
                      <a:off x="0" y="0"/>
                      <a:ext cx="7586663" cy="4284861"/>
                    </a:xfrm>
                    <a:prstGeom prst="rect"/>
                    <a:ln/>
                  </pic:spPr>
                </pic:pic>
              </a:graphicData>
            </a:graphic>
          </wp:anchor>
        </w:drawing>
      </w:r>
    </w:p>
    <w:p w:rsidR="00000000" w:rsidDel="00000000" w:rsidP="00000000" w:rsidRDefault="00000000" w:rsidRPr="00000000" w14:paraId="000000B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(Webb, M. </w:t>
      </w:r>
      <w:r w:rsidDel="00000000" w:rsidR="00000000" w:rsidRPr="00000000">
        <w:rPr>
          <w:rFonts w:ascii="Times New Roman" w:cs="Times New Roman" w:eastAsia="Times New Roman" w:hAnsi="Times New Roman"/>
          <w:i w:val="1"/>
          <w:sz w:val="24"/>
          <w:szCs w:val="24"/>
          <w:rtl w:val="0"/>
        </w:rPr>
        <w:t xml:space="preserve">Figure 2a: How will it physically look? Scale drawings of my exhibition</w:t>
      </w:r>
      <w:r w:rsidDel="00000000" w:rsidR="00000000" w:rsidRPr="00000000">
        <w:rPr>
          <w:rFonts w:ascii="Times New Roman" w:cs="Times New Roman" w:eastAsia="Times New Roman" w:hAnsi="Times New Roman"/>
          <w:sz w:val="24"/>
          <w:szCs w:val="24"/>
          <w:rtl w:val="0"/>
        </w:rPr>
        <w:t xml:space="preserve">, 2019.)</w:t>
      </w:r>
    </w:p>
    <w:p w:rsidR="00000000" w:rsidDel="00000000" w:rsidP="00000000" w:rsidRDefault="00000000" w:rsidRPr="00000000" w14:paraId="000000B7">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more, Foer’s images from his novel stare directly opposite down the centre of the exhibition at the series of emotional videos showing environmental trauma and Eliasson's Icebergs. This opens the gateway between reality and Truth, and how this links to Burke’s idea of </w:t>
      </w:r>
      <w:r w:rsidDel="00000000" w:rsidR="00000000" w:rsidRPr="00000000">
        <w:rPr>
          <w:rFonts w:ascii="Times New Roman" w:cs="Times New Roman" w:eastAsia="Times New Roman" w:hAnsi="Times New Roman"/>
          <w:i w:val="1"/>
          <w:sz w:val="24"/>
          <w:szCs w:val="24"/>
          <w:rtl w:val="0"/>
        </w:rPr>
        <w:t xml:space="preserve">‘The Magnetism of the Sublime’</w:t>
      </w:r>
      <w:r w:rsidDel="00000000" w:rsidR="00000000" w:rsidRPr="00000000">
        <w:rPr>
          <w:rFonts w:ascii="Times New Roman" w:cs="Times New Roman" w:eastAsia="Times New Roman" w:hAnsi="Times New Roman"/>
          <w:sz w:val="24"/>
          <w:szCs w:val="24"/>
          <w:rtl w:val="0"/>
        </w:rPr>
        <w:t xml:space="preserve"> (1779).</w:t>
      </w:r>
    </w:p>
    <w:p w:rsidR="00000000" w:rsidDel="00000000" w:rsidP="00000000" w:rsidRDefault="00000000" w:rsidRPr="00000000" w14:paraId="000000B9">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religion is symbolic to</w:t>
      </w:r>
      <w:r w:rsidDel="00000000" w:rsidR="00000000" w:rsidRPr="00000000">
        <w:rPr>
          <w:rFonts w:ascii="Times New Roman" w:cs="Times New Roman" w:eastAsia="Times New Roman" w:hAnsi="Times New Roman"/>
          <w:i w:val="1"/>
          <w:sz w:val="24"/>
          <w:szCs w:val="24"/>
          <w:rtl w:val="0"/>
        </w:rPr>
        <w:t xml:space="preserve"> ‘The Death of God’</w:t>
      </w:r>
      <w:r w:rsidDel="00000000" w:rsidR="00000000" w:rsidRPr="00000000">
        <w:rPr>
          <w:rFonts w:ascii="Times New Roman" w:cs="Times New Roman" w:eastAsia="Times New Roman" w:hAnsi="Times New Roman"/>
          <w:sz w:val="24"/>
          <w:szCs w:val="24"/>
          <w:rtl w:val="0"/>
        </w:rPr>
        <w:t xml:space="preserve"> and the layout of this exhibition, a crucifix. As seen by the below diagram. (See Figure 2b: Layout symbolism diagram).</w:t>
      </w:r>
    </w:p>
    <w:p w:rsidR="00000000" w:rsidDel="00000000" w:rsidP="00000000" w:rsidRDefault="00000000" w:rsidRPr="00000000" w14:paraId="000000BB">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widowControl w:val="0"/>
        <w:spacing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-169332</wp:posOffset>
            </wp:positionH>
            <wp:positionV relativeFrom="paragraph">
              <wp:posOffset>274108</wp:posOffset>
            </wp:positionV>
            <wp:extent cx="1804988" cy="2690871"/>
            <wp:effectExtent b="0" l="0" r="0" t="0"/>
            <wp:wrapSquare wrapText="bothSides" distB="114300" distT="114300" distL="114300" distR="114300"/>
            <wp:docPr id="8" name="image2.png"/>
            <a:graphic>
              <a:graphicData uri="http://schemas.openxmlformats.org/drawingml/2006/picture">
                <pic:pic>
                  <pic:nvPicPr>
                    <pic:cNvPr id="0" name="image2.png"/>
                    <pic:cNvPicPr preferRelativeResize="0"/>
                  </pic:nvPicPr>
                  <pic:blipFill>
                    <a:blip r:embed="rId19"/>
                    <a:srcRect b="0" l="0" r="0" t="0"/>
                    <a:stretch>
                      <a:fillRect/>
                    </a:stretch>
                  </pic:blipFill>
                  <pic:spPr>
                    <a:xfrm>
                      <a:off x="0" y="0"/>
                      <a:ext cx="1804988" cy="2690871"/>
                    </a:xfrm>
                    <a:prstGeom prst="rect"/>
                    <a:ln/>
                  </pic:spPr>
                </pic:pic>
              </a:graphicData>
            </a:graphic>
          </wp:anchor>
        </w:drawing>
      </w:r>
    </w:p>
    <w:p w:rsidR="00000000" w:rsidDel="00000000" w:rsidP="00000000" w:rsidRDefault="00000000" w:rsidRPr="00000000" w14:paraId="000000C1">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4">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(Webb, M. </w:t>
      </w:r>
      <w:r w:rsidDel="00000000" w:rsidR="00000000" w:rsidRPr="00000000">
        <w:rPr>
          <w:rFonts w:ascii="Times New Roman" w:cs="Times New Roman" w:eastAsia="Times New Roman" w:hAnsi="Times New Roman"/>
          <w:i w:val="1"/>
          <w:sz w:val="24"/>
          <w:szCs w:val="24"/>
          <w:rtl w:val="0"/>
        </w:rPr>
        <w:t xml:space="preserve">Figure 2b: Layout symbolism diagram</w:t>
      </w:r>
      <w:r w:rsidDel="00000000" w:rsidR="00000000" w:rsidRPr="00000000">
        <w:rPr>
          <w:rFonts w:ascii="Times New Roman" w:cs="Times New Roman" w:eastAsia="Times New Roman" w:hAnsi="Times New Roman"/>
          <w:sz w:val="24"/>
          <w:szCs w:val="24"/>
          <w:rtl w:val="0"/>
        </w:rPr>
        <w:t xml:space="preserve">, 2019.)</w:t>
      </w: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interesting to address elements such as this. We swear on an oath, to a ‘God’ in court. This is the highest, most supreme belief, however, we have no physical evidence that this is ‘real’. In spite of this, we are ignoring the truth of our reality, and the most pressing environmental dilemmas of our time. </w:t>
      </w:r>
    </w:p>
    <w:p w:rsidR="00000000" w:rsidDel="00000000" w:rsidP="00000000" w:rsidRDefault="00000000" w:rsidRPr="00000000" w14:paraId="000000D3">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Mission Gallery is symbolic due to the fact it used to be a chapel, and had a clock tower, emphasising the strong aspects of religious connotations, the pressing matter of time.</w:t>
      </w:r>
    </w:p>
    <w:p w:rsidR="00000000" w:rsidDel="00000000" w:rsidP="00000000" w:rsidRDefault="00000000" w:rsidRPr="00000000" w14:paraId="000000D5">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 importance of truth and its impact are key elements behind the selection of the artworks. This helps to enlighten others of the importance of our lifestyle choices today. Statistics which show that “since the dawn of the Industrial Revolution we have released 2.2 trillion metric tonnes of carbon dioxide into the atmosphere, increasing levels by 44 percent.” This emphasises the excruciating reality of our days. Despite the birth of knowledge and the access to higher thinking and capabilities of development, we have to re-evaluate our priorities; what is important now, rather than later. Aristotle paramountly states that “what it lies in our power to do, it lies in our power to not do.” (Aristotle. C. 350 BC)</w:t>
      </w:r>
    </w:p>
    <w:p w:rsidR="00000000" w:rsidDel="00000000" w:rsidP="00000000" w:rsidRDefault="00000000" w:rsidRPr="00000000" w14:paraId="000000D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Bibliography:</w:t>
      </w:r>
    </w:p>
    <w:p w:rsidR="00000000" w:rsidDel="00000000" w:rsidP="00000000" w:rsidRDefault="00000000" w:rsidRPr="00000000" w14:paraId="000000D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Illustrations: </w:t>
      </w:r>
    </w:p>
    <w:p w:rsidR="00000000" w:rsidDel="00000000" w:rsidP="00000000" w:rsidRDefault="00000000" w:rsidRPr="00000000" w14:paraId="000000E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Da Vinci, L. (1495-1498) </w:t>
      </w:r>
      <w:r w:rsidDel="00000000" w:rsidR="00000000" w:rsidRPr="00000000">
        <w:rPr>
          <w:rFonts w:ascii="Times New Roman" w:cs="Times New Roman" w:eastAsia="Times New Roman" w:hAnsi="Times New Roman"/>
          <w:i w:val="1"/>
          <w:sz w:val="24"/>
          <w:szCs w:val="24"/>
          <w:rtl w:val="0"/>
        </w:rPr>
        <w:t xml:space="preserve">The Last Supper. </w:t>
      </w:r>
    </w:p>
    <w:p w:rsidR="00000000" w:rsidDel="00000000" w:rsidP="00000000" w:rsidRDefault="00000000" w:rsidRPr="00000000" w14:paraId="000000E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Eliasson, O. (2018) </w:t>
      </w:r>
      <w:r w:rsidDel="00000000" w:rsidR="00000000" w:rsidRPr="00000000">
        <w:rPr>
          <w:rFonts w:ascii="Times New Roman" w:cs="Times New Roman" w:eastAsia="Times New Roman" w:hAnsi="Times New Roman"/>
          <w:i w:val="1"/>
          <w:sz w:val="24"/>
          <w:szCs w:val="24"/>
          <w:rtl w:val="0"/>
        </w:rPr>
        <w:t xml:space="preserve">Icebergs.</w:t>
      </w:r>
      <w:r w:rsidDel="00000000" w:rsidR="00000000" w:rsidRPr="00000000">
        <w:rPr>
          <w:rtl w:val="0"/>
        </w:rPr>
      </w:r>
    </w:p>
    <w:p w:rsidR="00000000" w:rsidDel="00000000" w:rsidP="00000000" w:rsidRDefault="00000000" w:rsidRPr="00000000" w14:paraId="000000E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Foer. J S. (2005)</w:t>
      </w:r>
      <w:r w:rsidDel="00000000" w:rsidR="00000000" w:rsidRPr="00000000">
        <w:rPr>
          <w:rFonts w:ascii="Times New Roman" w:cs="Times New Roman" w:eastAsia="Times New Roman" w:hAnsi="Times New Roman"/>
          <w:i w:val="1"/>
          <w:sz w:val="24"/>
          <w:szCs w:val="24"/>
          <w:rtl w:val="0"/>
        </w:rPr>
        <w:t xml:space="preserve"> Extremely Loud and Incredibly Close.</w:t>
      </w:r>
      <w:r w:rsidDel="00000000" w:rsidR="00000000" w:rsidRPr="00000000">
        <w:rPr>
          <w:rFonts w:ascii="Times New Roman" w:cs="Times New Roman" w:eastAsia="Times New Roman" w:hAnsi="Times New Roman"/>
          <w:sz w:val="24"/>
          <w:szCs w:val="24"/>
          <w:rtl w:val="0"/>
        </w:rPr>
        <w:t xml:space="preserve"> United States of America, </w:t>
      </w:r>
      <w:r w:rsidDel="00000000" w:rsidR="00000000" w:rsidRPr="00000000">
        <w:rPr>
          <w:rFonts w:ascii="Times New Roman" w:cs="Times New Roman" w:eastAsia="Times New Roman" w:hAnsi="Times New Roman"/>
          <w:color w:val="222222"/>
          <w:sz w:val="24"/>
          <w:szCs w:val="24"/>
          <w:highlight w:val="white"/>
          <w:rtl w:val="0"/>
        </w:rPr>
        <w:t xml:space="preserve">Houghton Mifflin Harcourt.</w:t>
      </w:r>
    </w:p>
    <w:p w:rsidR="00000000" w:rsidDel="00000000" w:rsidP="00000000" w:rsidRDefault="00000000" w:rsidRPr="00000000" w14:paraId="000000E8">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E9">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Malevich, K. (1920-1930) </w:t>
      </w:r>
      <w:r w:rsidDel="00000000" w:rsidR="00000000" w:rsidRPr="00000000">
        <w:rPr>
          <w:rFonts w:ascii="Times New Roman" w:cs="Times New Roman" w:eastAsia="Times New Roman" w:hAnsi="Times New Roman"/>
          <w:i w:val="1"/>
          <w:color w:val="222222"/>
          <w:sz w:val="24"/>
          <w:szCs w:val="24"/>
          <w:highlight w:val="white"/>
          <w:rtl w:val="0"/>
        </w:rPr>
        <w:t xml:space="preserve">Black Square.</w:t>
      </w:r>
      <w:r w:rsidDel="00000000" w:rsidR="00000000" w:rsidRPr="00000000">
        <w:rPr>
          <w:rtl w:val="0"/>
        </w:rPr>
      </w:r>
    </w:p>
    <w:p w:rsidR="00000000" w:rsidDel="00000000" w:rsidP="00000000" w:rsidRDefault="00000000" w:rsidRPr="00000000" w14:paraId="000000EA">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E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Marfia, M. (2017) </w:t>
      </w:r>
      <w:r w:rsidDel="00000000" w:rsidR="00000000" w:rsidRPr="00000000">
        <w:rPr>
          <w:rFonts w:ascii="Times New Roman" w:cs="Times New Roman" w:eastAsia="Times New Roman" w:hAnsi="Times New Roman"/>
          <w:i w:val="1"/>
          <w:color w:val="222222"/>
          <w:sz w:val="24"/>
          <w:szCs w:val="24"/>
          <w:highlight w:val="white"/>
          <w:rtl w:val="0"/>
        </w:rPr>
        <w:t xml:space="preserve">The Very Last Supper.</w:t>
      </w:r>
      <w:r w:rsidDel="00000000" w:rsidR="00000000" w:rsidRPr="00000000">
        <w:rPr>
          <w:rtl w:val="0"/>
        </w:rPr>
      </w:r>
    </w:p>
    <w:p w:rsidR="00000000" w:rsidDel="00000000" w:rsidP="00000000" w:rsidRDefault="00000000" w:rsidRPr="00000000" w14:paraId="000000E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Sagan, C. (1994) </w:t>
      </w:r>
      <w:r w:rsidDel="00000000" w:rsidR="00000000" w:rsidRPr="00000000">
        <w:rPr>
          <w:rFonts w:ascii="Times New Roman" w:cs="Times New Roman" w:eastAsia="Times New Roman" w:hAnsi="Times New Roman"/>
          <w:i w:val="1"/>
          <w:sz w:val="24"/>
          <w:szCs w:val="24"/>
          <w:rtl w:val="0"/>
        </w:rPr>
        <w:t xml:space="preserve">Pale Blue Dot. </w:t>
      </w:r>
      <w:r w:rsidDel="00000000" w:rsidR="00000000" w:rsidRPr="00000000">
        <w:rPr>
          <w:rFonts w:ascii="Times New Roman" w:cs="Times New Roman" w:eastAsia="Times New Roman" w:hAnsi="Times New Roman"/>
          <w:sz w:val="24"/>
          <w:szCs w:val="24"/>
          <w:rtl w:val="0"/>
        </w:rPr>
        <w:t xml:space="preserve">New York City, Random House. </w:t>
      </w:r>
    </w:p>
    <w:p w:rsidR="00000000" w:rsidDel="00000000" w:rsidP="00000000" w:rsidRDefault="00000000" w:rsidRPr="00000000" w14:paraId="000000E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Voyager 1 (1990) </w:t>
      </w:r>
      <w:r w:rsidDel="00000000" w:rsidR="00000000" w:rsidRPr="00000000">
        <w:rPr>
          <w:rFonts w:ascii="Times New Roman" w:cs="Times New Roman" w:eastAsia="Times New Roman" w:hAnsi="Times New Roman"/>
          <w:i w:val="1"/>
          <w:sz w:val="24"/>
          <w:szCs w:val="24"/>
          <w:rtl w:val="0"/>
        </w:rPr>
        <w:t xml:space="preserve">Pale Blue Dot.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F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Webb, M. (2019) </w:t>
      </w:r>
      <w:r w:rsidDel="00000000" w:rsidR="00000000" w:rsidRPr="00000000">
        <w:rPr>
          <w:rFonts w:ascii="Times New Roman" w:cs="Times New Roman" w:eastAsia="Times New Roman" w:hAnsi="Times New Roman"/>
          <w:i w:val="1"/>
          <w:sz w:val="24"/>
          <w:szCs w:val="24"/>
          <w:rtl w:val="0"/>
        </w:rPr>
        <w:t xml:space="preserve">Figure 1a: Above: general layout of how the pieces will fit into the Mission Gallery.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F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Webb, M. (2019) </w:t>
      </w:r>
      <w:r w:rsidDel="00000000" w:rsidR="00000000" w:rsidRPr="00000000">
        <w:rPr>
          <w:rFonts w:ascii="Times New Roman" w:cs="Times New Roman" w:eastAsia="Times New Roman" w:hAnsi="Times New Roman"/>
          <w:i w:val="1"/>
          <w:sz w:val="24"/>
          <w:szCs w:val="24"/>
          <w:rtl w:val="0"/>
        </w:rPr>
        <w:t xml:space="preserve">Figure 1b: Three-Dimensional layout of how the pieces will fit into the Mission Gallery.</w:t>
      </w:r>
    </w:p>
    <w:p w:rsidR="00000000" w:rsidDel="00000000" w:rsidP="00000000" w:rsidRDefault="00000000" w:rsidRPr="00000000" w14:paraId="000000F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Webb, M. (2019) </w:t>
      </w:r>
      <w:r w:rsidDel="00000000" w:rsidR="00000000" w:rsidRPr="00000000">
        <w:rPr>
          <w:rFonts w:ascii="Times New Roman" w:cs="Times New Roman" w:eastAsia="Times New Roman" w:hAnsi="Times New Roman"/>
          <w:i w:val="1"/>
          <w:sz w:val="24"/>
          <w:szCs w:val="24"/>
          <w:rtl w:val="0"/>
        </w:rPr>
        <w:t xml:space="preserve">Figure 2a: How will it physically look? Scale drawings of my exhibition. </w:t>
      </w:r>
    </w:p>
    <w:p w:rsidR="00000000" w:rsidDel="00000000" w:rsidP="00000000" w:rsidRDefault="00000000" w:rsidRPr="00000000" w14:paraId="000000F6">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Webb, M. (2019) </w:t>
      </w:r>
      <w:r w:rsidDel="00000000" w:rsidR="00000000" w:rsidRPr="00000000">
        <w:rPr>
          <w:rFonts w:ascii="Times New Roman" w:cs="Times New Roman" w:eastAsia="Times New Roman" w:hAnsi="Times New Roman"/>
          <w:i w:val="1"/>
          <w:sz w:val="24"/>
          <w:szCs w:val="24"/>
          <w:rtl w:val="0"/>
        </w:rPr>
        <w:t xml:space="preserve">Figure 2b: Layout symbolism diagram. </w:t>
      </w:r>
      <w:r w:rsidDel="00000000" w:rsidR="00000000" w:rsidRPr="00000000">
        <w:rPr>
          <w:rtl w:val="0"/>
        </w:rPr>
      </w:r>
    </w:p>
    <w:p w:rsidR="00000000" w:rsidDel="00000000" w:rsidP="00000000" w:rsidRDefault="00000000" w:rsidRPr="00000000" w14:paraId="000000F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F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Aristotle. (C. 350 BC) </w:t>
      </w:r>
      <w:r w:rsidDel="00000000" w:rsidR="00000000" w:rsidRPr="00000000">
        <w:rPr>
          <w:rFonts w:ascii="Times New Roman" w:cs="Times New Roman" w:eastAsia="Times New Roman" w:hAnsi="Times New Roman"/>
          <w:i w:val="1"/>
          <w:sz w:val="24"/>
          <w:szCs w:val="24"/>
          <w:rtl w:val="0"/>
        </w:rPr>
        <w:t xml:space="preserve">Nicomachean Ethics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F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Burke, E. (1779) </w:t>
      </w:r>
      <w:r w:rsidDel="00000000" w:rsidR="00000000" w:rsidRPr="00000000">
        <w:rPr>
          <w:sz w:val="21"/>
          <w:szCs w:val="21"/>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A Philosophical Enquiry into the Origin of Our Ideas of the Sublime and Beautiful</w:t>
      </w:r>
      <w:r w:rsidDel="00000000" w:rsidR="00000000" w:rsidRPr="00000000">
        <w:rPr>
          <w:rFonts w:ascii="Times New Roman" w:cs="Times New Roman" w:eastAsia="Times New Roman" w:hAnsi="Times New Roman"/>
          <w:sz w:val="24"/>
          <w:szCs w:val="24"/>
          <w:highlight w:val="white"/>
          <w:rtl w:val="0"/>
        </w:rPr>
        <w:t xml:space="preserve">. Dublin, Ireland. </w:t>
      </w:r>
      <w:r w:rsidDel="00000000" w:rsidR="00000000" w:rsidRPr="00000000">
        <w:rPr>
          <w:rtl w:val="0"/>
        </w:rPr>
      </w:r>
    </w:p>
    <w:p w:rsidR="00000000" w:rsidDel="00000000" w:rsidP="00000000" w:rsidRDefault="00000000" w:rsidRPr="00000000" w14:paraId="000000F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Burke, E. (1756) </w:t>
      </w:r>
      <w:r w:rsidDel="00000000" w:rsidR="00000000" w:rsidRPr="00000000">
        <w:rPr>
          <w:sz w:val="21"/>
          <w:szCs w:val="21"/>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A Philosophical Enquiry into the Origin of Our Ideas of the Sublime and Beautiful</w:t>
      </w:r>
      <w:r w:rsidDel="00000000" w:rsidR="00000000" w:rsidRPr="00000000">
        <w:rPr>
          <w:rFonts w:ascii="Times New Roman" w:cs="Times New Roman" w:eastAsia="Times New Roman" w:hAnsi="Times New Roman"/>
          <w:sz w:val="24"/>
          <w:szCs w:val="24"/>
          <w:highlight w:val="white"/>
          <w:rtl w:val="0"/>
        </w:rPr>
        <w:t xml:space="preserve">. Available at: </w:t>
      </w:r>
      <w:hyperlink r:id="rId20">
        <w:r w:rsidDel="00000000" w:rsidR="00000000" w:rsidRPr="00000000">
          <w:rPr>
            <w:rFonts w:ascii="Times New Roman" w:cs="Times New Roman" w:eastAsia="Times New Roman" w:hAnsi="Times New Roman"/>
            <w:color w:val="1155cc"/>
            <w:sz w:val="24"/>
            <w:szCs w:val="24"/>
            <w:highlight w:val="white"/>
            <w:u w:val="single"/>
            <w:rtl w:val="0"/>
          </w:rPr>
          <w:t xml:space="preserve">https://www.bl.uk/collection-items/burkes-a-philosophical-enquiry-into-the-origin-of-our-ideas-of-the-sublime-and-beautiful</w:t>
        </w:r>
      </w:hyperlink>
      <w:r w:rsidDel="00000000" w:rsidR="00000000" w:rsidRPr="00000000">
        <w:rPr>
          <w:rFonts w:ascii="Times New Roman" w:cs="Times New Roman" w:eastAsia="Times New Roman" w:hAnsi="Times New Roman"/>
          <w:sz w:val="24"/>
          <w:szCs w:val="24"/>
          <w:rtl w:val="0"/>
        </w:rPr>
        <w:t xml:space="preserve"> (Accessed 4th May 2019).</w:t>
      </w:r>
      <w:r w:rsidDel="00000000" w:rsidR="00000000" w:rsidRPr="00000000">
        <w:rPr>
          <w:rtl w:val="0"/>
        </w:rPr>
      </w:r>
    </w:p>
    <w:p w:rsidR="00000000" w:rsidDel="00000000" w:rsidP="00000000" w:rsidRDefault="00000000" w:rsidRPr="00000000" w14:paraId="0000010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Lewis, S, Maslim, M. (2018) </w:t>
      </w:r>
      <w:r w:rsidDel="00000000" w:rsidR="00000000" w:rsidRPr="00000000">
        <w:rPr>
          <w:rFonts w:ascii="Times New Roman" w:cs="Times New Roman" w:eastAsia="Times New Roman" w:hAnsi="Times New Roman"/>
          <w:i w:val="1"/>
          <w:sz w:val="24"/>
          <w:szCs w:val="24"/>
          <w:rtl w:val="0"/>
        </w:rPr>
        <w:t xml:space="preserve">The Human Planet How We Created the Anthropocene</w:t>
      </w:r>
      <w:r w:rsidDel="00000000" w:rsidR="00000000" w:rsidRPr="00000000">
        <w:rPr>
          <w:rFonts w:ascii="Times New Roman" w:cs="Times New Roman" w:eastAsia="Times New Roman" w:hAnsi="Times New Roman"/>
          <w:sz w:val="24"/>
          <w:szCs w:val="24"/>
          <w:rtl w:val="0"/>
        </w:rPr>
        <w:t xml:space="preserve">. UK, Pelican Books. </w:t>
      </w:r>
    </w:p>
    <w:p w:rsidR="00000000" w:rsidDel="00000000" w:rsidP="00000000" w:rsidRDefault="00000000" w:rsidRPr="00000000" w14:paraId="00000103">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1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Mittermeier, C. (2017) </w:t>
      </w:r>
      <w:r w:rsidDel="00000000" w:rsidR="00000000" w:rsidRPr="00000000">
        <w:rPr>
          <w:rFonts w:ascii="Times New Roman" w:cs="Times New Roman" w:eastAsia="Times New Roman" w:hAnsi="Times New Roman"/>
          <w:i w:val="1"/>
          <w:sz w:val="24"/>
          <w:szCs w:val="24"/>
          <w:rtl w:val="0"/>
        </w:rPr>
        <w:t xml:space="preserve">Starving Polar Bear on Iceless Land.</w:t>
      </w:r>
      <w:r w:rsidDel="00000000" w:rsidR="00000000" w:rsidRPr="00000000">
        <w:rPr>
          <w:rFonts w:ascii="Times New Roman" w:cs="Times New Roman" w:eastAsia="Times New Roman" w:hAnsi="Times New Roman"/>
          <w:sz w:val="24"/>
          <w:szCs w:val="24"/>
          <w:rtl w:val="0"/>
        </w:rPr>
        <w:t xml:space="preserve"> Available at: </w:t>
      </w:r>
      <w:hyperlink r:id="rId21">
        <w:r w:rsidDel="00000000" w:rsidR="00000000" w:rsidRPr="00000000">
          <w:rPr>
            <w:rFonts w:ascii="Times New Roman" w:cs="Times New Roman" w:eastAsia="Times New Roman" w:hAnsi="Times New Roman"/>
            <w:color w:val="1155cc"/>
            <w:sz w:val="24"/>
            <w:szCs w:val="24"/>
            <w:u w:val="single"/>
            <w:rtl w:val="0"/>
          </w:rPr>
          <w:t xml:space="preserve">https://www.nationalgeographic.com/photography/proof/2017/12/mittermeier-polar-bear-starving-climate-change/</w:t>
        </w:r>
      </w:hyperlink>
      <w:r w:rsidDel="00000000" w:rsidR="00000000" w:rsidRPr="00000000">
        <w:rPr>
          <w:rFonts w:ascii="Times New Roman" w:cs="Times New Roman" w:eastAsia="Times New Roman" w:hAnsi="Times New Roman"/>
          <w:sz w:val="24"/>
          <w:szCs w:val="24"/>
          <w:rtl w:val="0"/>
        </w:rPr>
        <w:t xml:space="preserve"> (Accessed 19th February 2019). </w:t>
      </w:r>
    </w:p>
    <w:p w:rsidR="00000000" w:rsidDel="00000000" w:rsidP="00000000" w:rsidRDefault="00000000" w:rsidRPr="00000000" w14:paraId="000001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NASA. (1977) </w:t>
      </w:r>
      <w:r w:rsidDel="00000000" w:rsidR="00000000" w:rsidRPr="00000000">
        <w:rPr>
          <w:rFonts w:ascii="Times New Roman" w:cs="Times New Roman" w:eastAsia="Times New Roman" w:hAnsi="Times New Roman"/>
          <w:i w:val="1"/>
          <w:sz w:val="24"/>
          <w:szCs w:val="24"/>
          <w:rtl w:val="0"/>
        </w:rPr>
        <w:t xml:space="preserve">Music From Earth</w:t>
      </w:r>
      <w:r w:rsidDel="00000000" w:rsidR="00000000" w:rsidRPr="00000000">
        <w:rPr>
          <w:rFonts w:ascii="Times New Roman" w:cs="Times New Roman" w:eastAsia="Times New Roman" w:hAnsi="Times New Roman"/>
          <w:sz w:val="24"/>
          <w:szCs w:val="24"/>
          <w:rtl w:val="0"/>
        </w:rPr>
        <w:t xml:space="preserve">. Available at: </w:t>
      </w:r>
      <w:hyperlink r:id="rId22">
        <w:r w:rsidDel="00000000" w:rsidR="00000000" w:rsidRPr="00000000">
          <w:rPr>
            <w:rFonts w:ascii="Times New Roman" w:cs="Times New Roman" w:eastAsia="Times New Roman" w:hAnsi="Times New Roman"/>
            <w:color w:val="1155cc"/>
            <w:sz w:val="24"/>
            <w:szCs w:val="24"/>
            <w:u w:val="single"/>
            <w:rtl w:val="0"/>
          </w:rPr>
          <w:t xml:space="preserve">https://voyager.jpl.nasa.gov/golden-record/whats-on-the-record/music/</w:t>
        </w:r>
      </w:hyperlink>
      <w:r w:rsidDel="00000000" w:rsidR="00000000" w:rsidRPr="00000000">
        <w:rPr>
          <w:rFonts w:ascii="Times New Roman" w:cs="Times New Roman" w:eastAsia="Times New Roman" w:hAnsi="Times New Roman"/>
          <w:sz w:val="24"/>
          <w:szCs w:val="24"/>
          <w:rtl w:val="0"/>
        </w:rPr>
        <w:t xml:space="preserve"> (Accessed 19th February 2019).</w:t>
      </w:r>
    </w:p>
    <w:p w:rsidR="00000000" w:rsidDel="00000000" w:rsidP="00000000" w:rsidRDefault="00000000" w:rsidRPr="00000000" w14:paraId="000001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Geographic (Undated) </w:t>
      </w:r>
      <w:r w:rsidDel="00000000" w:rsidR="00000000" w:rsidRPr="00000000">
        <w:rPr>
          <w:rFonts w:ascii="Times New Roman" w:cs="Times New Roman" w:eastAsia="Times New Roman" w:hAnsi="Times New Roman"/>
          <w:i w:val="1"/>
          <w:sz w:val="24"/>
          <w:szCs w:val="24"/>
          <w:rtl w:val="0"/>
        </w:rPr>
        <w:t xml:space="preserve">Earthquake Montage.</w:t>
      </w:r>
      <w:r w:rsidDel="00000000" w:rsidR="00000000" w:rsidRPr="00000000">
        <w:rPr>
          <w:rFonts w:ascii="Times New Roman" w:cs="Times New Roman" w:eastAsia="Times New Roman" w:hAnsi="Times New Roman"/>
          <w:sz w:val="24"/>
          <w:szCs w:val="24"/>
          <w:rtl w:val="0"/>
        </w:rPr>
        <w:t xml:space="preserve"> Available at: </w:t>
      </w:r>
      <w:hyperlink r:id="rId23">
        <w:r w:rsidDel="00000000" w:rsidR="00000000" w:rsidRPr="00000000">
          <w:rPr>
            <w:rFonts w:ascii="Times New Roman" w:cs="Times New Roman" w:eastAsia="Times New Roman" w:hAnsi="Times New Roman"/>
            <w:color w:val="1155cc"/>
            <w:sz w:val="24"/>
            <w:szCs w:val="24"/>
            <w:u w:val="single"/>
            <w:rtl w:val="0"/>
          </w:rPr>
          <w:t xml:space="preserve">https://video.nationalgeographic.com/video/00000144-0a2b-d3cb-a96c-7b2fe2930000?gc=%2Fvideo%2Fenvironment</w:t>
        </w:r>
      </w:hyperlink>
      <w:r w:rsidDel="00000000" w:rsidR="00000000" w:rsidRPr="00000000">
        <w:rPr>
          <w:rFonts w:ascii="Times New Roman" w:cs="Times New Roman" w:eastAsia="Times New Roman" w:hAnsi="Times New Roman"/>
          <w:sz w:val="24"/>
          <w:szCs w:val="24"/>
          <w:rtl w:val="0"/>
        </w:rPr>
        <w:t xml:space="preserve"> (Accessed 19th February 2019).</w:t>
      </w:r>
    </w:p>
    <w:p w:rsidR="00000000" w:rsidDel="00000000" w:rsidP="00000000" w:rsidRDefault="00000000" w:rsidRPr="00000000" w14:paraId="000001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Parley for the Oceans (2018) </w:t>
      </w:r>
      <w:r w:rsidDel="00000000" w:rsidR="00000000" w:rsidRPr="00000000">
        <w:rPr>
          <w:rFonts w:ascii="Times New Roman" w:cs="Times New Roman" w:eastAsia="Times New Roman" w:hAnsi="Times New Roman"/>
          <w:i w:val="1"/>
          <w:sz w:val="24"/>
          <w:szCs w:val="24"/>
          <w:rtl w:val="0"/>
        </w:rPr>
        <w:t xml:space="preserve">Dense Garbage Carpet.</w:t>
      </w:r>
      <w:r w:rsidDel="00000000" w:rsidR="00000000" w:rsidRPr="00000000">
        <w:rPr>
          <w:rFonts w:ascii="Times New Roman" w:cs="Times New Roman" w:eastAsia="Times New Roman" w:hAnsi="Times New Roman"/>
          <w:sz w:val="24"/>
          <w:szCs w:val="24"/>
          <w:rtl w:val="0"/>
        </w:rPr>
        <w:t xml:space="preserve"> Available at: </w:t>
      </w:r>
      <w:hyperlink r:id="rId24">
        <w:r w:rsidDel="00000000" w:rsidR="00000000" w:rsidRPr="00000000">
          <w:rPr>
            <w:rFonts w:ascii="Times New Roman" w:cs="Times New Roman" w:eastAsia="Times New Roman" w:hAnsi="Times New Roman"/>
            <w:color w:val="1155cc"/>
            <w:sz w:val="24"/>
            <w:szCs w:val="24"/>
            <w:u w:val="single"/>
            <w:rtl w:val="0"/>
          </w:rPr>
          <w:t xml:space="preserve">https://www.youtube.com/watch?v=sFy1Vmm42zQ</w:t>
        </w:r>
      </w:hyperlink>
      <w:r w:rsidDel="00000000" w:rsidR="00000000" w:rsidRPr="00000000">
        <w:rPr>
          <w:rFonts w:ascii="Times New Roman" w:cs="Times New Roman" w:eastAsia="Times New Roman" w:hAnsi="Times New Roman"/>
          <w:sz w:val="24"/>
          <w:szCs w:val="24"/>
          <w:rtl w:val="0"/>
        </w:rPr>
        <w:t xml:space="preserve"> (Accessed 23rd March 2019). </w:t>
      </w:r>
    </w:p>
    <w:p w:rsidR="00000000" w:rsidDel="00000000" w:rsidP="00000000" w:rsidRDefault="00000000" w:rsidRPr="00000000" w14:paraId="000001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Sagan, C. (1994) </w:t>
      </w:r>
      <w:r w:rsidDel="00000000" w:rsidR="00000000" w:rsidRPr="00000000">
        <w:rPr>
          <w:rFonts w:ascii="Times New Roman" w:cs="Times New Roman" w:eastAsia="Times New Roman" w:hAnsi="Times New Roman"/>
          <w:i w:val="1"/>
          <w:sz w:val="24"/>
          <w:szCs w:val="24"/>
          <w:rtl w:val="0"/>
        </w:rPr>
        <w:t xml:space="preserve">Pale Blue Dot: A Vision of the Human Future in Space. </w:t>
      </w:r>
      <w:r w:rsidDel="00000000" w:rsidR="00000000" w:rsidRPr="00000000">
        <w:rPr>
          <w:rFonts w:ascii="Times New Roman" w:cs="Times New Roman" w:eastAsia="Times New Roman" w:hAnsi="Times New Roman"/>
          <w:sz w:val="24"/>
          <w:szCs w:val="24"/>
          <w:rtl w:val="0"/>
        </w:rPr>
        <w:t xml:space="preserve">United States, Random House. </w:t>
      </w:r>
      <w:r w:rsidDel="00000000" w:rsidR="00000000" w:rsidRPr="00000000">
        <w:rPr>
          <w:rtl w:val="0"/>
        </w:rPr>
      </w:r>
    </w:p>
    <w:p w:rsidR="00000000" w:rsidDel="00000000" w:rsidP="00000000" w:rsidRDefault="00000000" w:rsidRPr="00000000" w14:paraId="000001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Stanford Encyclopedia of Philosophy. (2004)</w:t>
      </w:r>
      <w:r w:rsidDel="00000000" w:rsidR="00000000" w:rsidRPr="00000000">
        <w:rPr>
          <w:rFonts w:ascii="Times New Roman" w:cs="Times New Roman" w:eastAsia="Times New Roman" w:hAnsi="Times New Roman"/>
          <w:i w:val="1"/>
          <w:sz w:val="24"/>
          <w:szCs w:val="24"/>
          <w:rtl w:val="0"/>
        </w:rPr>
        <w:t xml:space="preserve"> Nietzsche’s Moral and Political Philosophy</w:t>
      </w:r>
      <w:r w:rsidDel="00000000" w:rsidR="00000000" w:rsidRPr="00000000">
        <w:rPr>
          <w:rFonts w:ascii="Times New Roman" w:cs="Times New Roman" w:eastAsia="Times New Roman" w:hAnsi="Times New Roman"/>
          <w:sz w:val="24"/>
          <w:szCs w:val="24"/>
          <w:rtl w:val="0"/>
        </w:rPr>
        <w:t xml:space="preserve">. Available at: </w:t>
      </w:r>
    </w:p>
    <w:p w:rsidR="00000000" w:rsidDel="00000000" w:rsidP="00000000" w:rsidRDefault="00000000" w:rsidRPr="00000000" w14:paraId="0000010F">
      <w:pPr>
        <w:rPr>
          <w:rFonts w:ascii="Times New Roman" w:cs="Times New Roman" w:eastAsia="Times New Roman" w:hAnsi="Times New Roman"/>
          <w:sz w:val="24"/>
          <w:szCs w:val="24"/>
        </w:rPr>
      </w:pPr>
      <w:hyperlink r:id="rId25">
        <w:r w:rsidDel="00000000" w:rsidR="00000000" w:rsidRPr="00000000">
          <w:rPr>
            <w:rFonts w:ascii="Times New Roman" w:cs="Times New Roman" w:eastAsia="Times New Roman" w:hAnsi="Times New Roman"/>
            <w:color w:val="1155cc"/>
            <w:sz w:val="24"/>
            <w:szCs w:val="24"/>
            <w:u w:val="single"/>
            <w:rtl w:val="0"/>
          </w:rPr>
          <w:t xml:space="preserve">https://plato.stanford.edu/entries/nietzsche-moral-political/</w:t>
        </w:r>
      </w:hyperlink>
      <w:r w:rsidDel="00000000" w:rsidR="00000000" w:rsidRPr="00000000">
        <w:rPr>
          <w:rFonts w:ascii="Times New Roman" w:cs="Times New Roman" w:eastAsia="Times New Roman" w:hAnsi="Times New Roman"/>
          <w:sz w:val="24"/>
          <w:szCs w:val="24"/>
          <w:rtl w:val="0"/>
        </w:rPr>
        <w:t xml:space="preserve"> (Accessed 4th May 2019).</w:t>
      </w:r>
    </w:p>
    <w:p w:rsidR="00000000" w:rsidDel="00000000" w:rsidP="00000000" w:rsidRDefault="00000000" w:rsidRPr="00000000" w14:paraId="000001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Thunberg, G. (2019) </w:t>
      </w:r>
      <w:r w:rsidDel="00000000" w:rsidR="00000000" w:rsidRPr="00000000">
        <w:rPr>
          <w:rFonts w:ascii="Times New Roman" w:cs="Times New Roman" w:eastAsia="Times New Roman" w:hAnsi="Times New Roman"/>
          <w:i w:val="1"/>
          <w:sz w:val="24"/>
          <w:szCs w:val="24"/>
          <w:rtl w:val="0"/>
        </w:rPr>
        <w:t xml:space="preserve">Greta Thunberg: Calls for action on climate change in a speech to MPs.</w:t>
      </w:r>
      <w:r w:rsidDel="00000000" w:rsidR="00000000" w:rsidRPr="00000000">
        <w:rPr>
          <w:rFonts w:ascii="Times New Roman" w:cs="Times New Roman" w:eastAsia="Times New Roman" w:hAnsi="Times New Roman"/>
          <w:sz w:val="24"/>
          <w:szCs w:val="24"/>
          <w:rtl w:val="0"/>
        </w:rPr>
        <w:t xml:space="preserve"> Available at: </w:t>
      </w:r>
      <w:hyperlink r:id="rId26">
        <w:r w:rsidDel="00000000" w:rsidR="00000000" w:rsidRPr="00000000">
          <w:rPr>
            <w:rFonts w:ascii="Times New Roman" w:cs="Times New Roman" w:eastAsia="Times New Roman" w:hAnsi="Times New Roman"/>
            <w:color w:val="1155cc"/>
            <w:sz w:val="24"/>
            <w:szCs w:val="24"/>
            <w:u w:val="single"/>
            <w:rtl w:val="0"/>
          </w:rPr>
          <w:t xml:space="preserve">https://www.bbc.co.uk/newsround/48012795</w:t>
        </w:r>
      </w:hyperlink>
      <w:r w:rsidDel="00000000" w:rsidR="00000000" w:rsidRPr="00000000">
        <w:rPr>
          <w:rFonts w:ascii="Times New Roman" w:cs="Times New Roman" w:eastAsia="Times New Roman" w:hAnsi="Times New Roman"/>
          <w:sz w:val="24"/>
          <w:szCs w:val="24"/>
          <w:rtl w:val="0"/>
        </w:rPr>
        <w:t xml:space="preserve"> (Accessed 4th May 2019).</w:t>
      </w: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Voyager (1977) </w:t>
      </w:r>
      <w:r w:rsidDel="00000000" w:rsidR="00000000" w:rsidRPr="00000000">
        <w:rPr>
          <w:rFonts w:ascii="Times New Roman" w:cs="Times New Roman" w:eastAsia="Times New Roman" w:hAnsi="Times New Roman"/>
          <w:i w:val="1"/>
          <w:sz w:val="24"/>
          <w:szCs w:val="24"/>
          <w:rtl w:val="0"/>
        </w:rPr>
        <w:t xml:space="preserve">Voyager Golden Records.</w:t>
      </w:r>
      <w:r w:rsidDel="00000000" w:rsidR="00000000" w:rsidRPr="00000000">
        <w:rPr>
          <w:rFonts w:ascii="Times New Roman" w:cs="Times New Roman" w:eastAsia="Times New Roman" w:hAnsi="Times New Roman"/>
          <w:sz w:val="24"/>
          <w:szCs w:val="24"/>
          <w:rtl w:val="0"/>
        </w:rPr>
        <w:t xml:space="preserve"> Available at: </w:t>
      </w:r>
      <w:hyperlink r:id="rId27">
        <w:r w:rsidDel="00000000" w:rsidR="00000000" w:rsidRPr="00000000">
          <w:rPr>
            <w:rFonts w:ascii="Times New Roman" w:cs="Times New Roman" w:eastAsia="Times New Roman" w:hAnsi="Times New Roman"/>
            <w:color w:val="1155cc"/>
            <w:sz w:val="24"/>
            <w:szCs w:val="24"/>
            <w:u w:val="single"/>
            <w:rtl w:val="0"/>
          </w:rPr>
          <w:t xml:space="preserve">https://en.wikipedia.org/wiki/Voyager_Golden_Record</w:t>
        </w:r>
      </w:hyperlink>
      <w:r w:rsidDel="00000000" w:rsidR="00000000" w:rsidRPr="00000000">
        <w:rPr>
          <w:rFonts w:ascii="Times New Roman" w:cs="Times New Roman" w:eastAsia="Times New Roman" w:hAnsi="Times New Roman"/>
          <w:sz w:val="24"/>
          <w:szCs w:val="24"/>
          <w:rtl w:val="0"/>
        </w:rPr>
        <w:t xml:space="preserve"> (Accessed 25th March 2019). </w:t>
      </w:r>
    </w:p>
    <w:p w:rsidR="00000000" w:rsidDel="00000000" w:rsidP="00000000" w:rsidRDefault="00000000" w:rsidRPr="00000000" w14:paraId="000001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bl.uk/collection-items/burkes-a-philosophical-enquiry-into-the-origin-of-our-ideas-of-the-sublime-and-beautiful" TargetMode="External"/><Relationship Id="rId22" Type="http://schemas.openxmlformats.org/officeDocument/2006/relationships/hyperlink" Target="https://voyager.jpl.nasa.gov/golden-record/whats-on-the-record/music/" TargetMode="External"/><Relationship Id="rId21" Type="http://schemas.openxmlformats.org/officeDocument/2006/relationships/hyperlink" Target="https://www.nationalgeographic.com/photography/proof/2017/12/mittermeier-polar-bear-starving-climate-change/" TargetMode="External"/><Relationship Id="rId24" Type="http://schemas.openxmlformats.org/officeDocument/2006/relationships/hyperlink" Target="https://www.youtube.com/watch?v=sFy1Vmm42zQ" TargetMode="External"/><Relationship Id="rId23" Type="http://schemas.openxmlformats.org/officeDocument/2006/relationships/hyperlink" Target="https://video.nationalgeographic.com/video/00000144-0a2b-d3cb-a96c-7b2fe2930000?gc=%2Fvideo%2Fenvironme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26" Type="http://schemas.openxmlformats.org/officeDocument/2006/relationships/hyperlink" Target="https://www.bbc.co.uk/newsround/48012795" TargetMode="External"/><Relationship Id="rId25" Type="http://schemas.openxmlformats.org/officeDocument/2006/relationships/hyperlink" Target="https://plato.stanford.edu/entries/nietzsche-moral-political/" TargetMode="External"/><Relationship Id="rId27" Type="http://schemas.openxmlformats.org/officeDocument/2006/relationships/hyperlink" Target="https://en.wikipedia.org/wiki/Voyager_Golden_Record" TargetMode="External"/><Relationship Id="rId5" Type="http://schemas.openxmlformats.org/officeDocument/2006/relationships/styles" Target="styles.xml"/><Relationship Id="rId6" Type="http://schemas.openxmlformats.org/officeDocument/2006/relationships/image" Target="media/image7.png"/><Relationship Id="rId7" Type="http://schemas.openxmlformats.org/officeDocument/2006/relationships/image" Target="media/image5.png"/><Relationship Id="rId8" Type="http://schemas.openxmlformats.org/officeDocument/2006/relationships/image" Target="media/image11.png"/><Relationship Id="rId11" Type="http://schemas.openxmlformats.org/officeDocument/2006/relationships/image" Target="media/image1.jpg"/><Relationship Id="rId10" Type="http://schemas.openxmlformats.org/officeDocument/2006/relationships/image" Target="media/image12.png"/><Relationship Id="rId13" Type="http://schemas.openxmlformats.org/officeDocument/2006/relationships/image" Target="media/image3.png"/><Relationship Id="rId12" Type="http://schemas.openxmlformats.org/officeDocument/2006/relationships/image" Target="media/image4.png"/><Relationship Id="rId15" Type="http://schemas.openxmlformats.org/officeDocument/2006/relationships/image" Target="media/image14.png"/><Relationship Id="rId14" Type="http://schemas.openxmlformats.org/officeDocument/2006/relationships/image" Target="media/image10.png"/><Relationship Id="rId17" Type="http://schemas.openxmlformats.org/officeDocument/2006/relationships/image" Target="media/image13.png"/><Relationship Id="rId16" Type="http://schemas.openxmlformats.org/officeDocument/2006/relationships/image" Target="media/image9.png"/><Relationship Id="rId19" Type="http://schemas.openxmlformats.org/officeDocument/2006/relationships/image" Target="media/image2.png"/><Relationship Id="rId1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