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0B6CE446" w:rsidR="000005B4" w:rsidRPr="003D00B8" w:rsidRDefault="7E7FB05A" w:rsidP="471DECBF">
      <w:pPr>
        <w:jc w:val="center"/>
        <w:rPr>
          <w:rFonts w:ascii="Arial" w:hAnsi="Arial" w:cs="Arial"/>
          <w:sz w:val="22"/>
          <w:szCs w:val="22"/>
          <w:u w:val="single"/>
        </w:rPr>
      </w:pPr>
      <w:r w:rsidRPr="003D00B8">
        <w:rPr>
          <w:rFonts w:ascii="Arial" w:hAnsi="Arial" w:cs="Arial"/>
          <w:sz w:val="22"/>
          <w:szCs w:val="22"/>
          <w:u w:val="single"/>
        </w:rPr>
        <w:t xml:space="preserve">Agenda and Reference List </w:t>
      </w:r>
    </w:p>
    <w:p w14:paraId="6E81A14A" w14:textId="0BAA2412" w:rsidR="6E3054D7" w:rsidRPr="00E22527" w:rsidRDefault="0F5FD489" w:rsidP="471DECBF">
      <w:pPr>
        <w:spacing w:beforeAutospacing="1"/>
        <w:rPr>
          <w:rFonts w:ascii="Arial" w:hAnsi="Arial" w:cs="Arial"/>
        </w:rPr>
      </w:pPr>
      <w:r w:rsidRPr="00E22527">
        <w:rPr>
          <w:rFonts w:ascii="Arial" w:hAnsi="Arial" w:cs="Arial"/>
        </w:rPr>
        <w:t>2312291</w:t>
      </w:r>
      <w:r w:rsidR="133AA9D3" w:rsidRPr="00E22527">
        <w:rPr>
          <w:rFonts w:ascii="Arial" w:hAnsi="Arial" w:cs="Arial"/>
        </w:rPr>
        <w:t xml:space="preserve"> – Rachel Thomas</w:t>
      </w:r>
      <w:r w:rsidR="6E3054D7" w:rsidRPr="00E22527">
        <w:rPr>
          <w:rFonts w:ascii="Arial" w:hAnsi="Arial" w:cs="Arial"/>
        </w:rPr>
        <w:br/>
      </w:r>
      <w:r w:rsidRPr="00E22527">
        <w:rPr>
          <w:rFonts w:ascii="Arial" w:hAnsi="Arial" w:cs="Arial"/>
        </w:rPr>
        <w:t>2216694</w:t>
      </w:r>
      <w:r w:rsidR="02C21419" w:rsidRPr="00E22527">
        <w:rPr>
          <w:rFonts w:ascii="Arial" w:hAnsi="Arial" w:cs="Arial"/>
        </w:rPr>
        <w:t xml:space="preserve"> – Lindsey Edwards</w:t>
      </w:r>
      <w:r w:rsidR="6E3054D7" w:rsidRPr="00E22527">
        <w:rPr>
          <w:rFonts w:ascii="Arial" w:hAnsi="Arial" w:cs="Arial"/>
        </w:rPr>
        <w:br/>
      </w:r>
      <w:r w:rsidRPr="00E22527">
        <w:rPr>
          <w:rFonts w:ascii="Arial" w:hAnsi="Arial" w:cs="Arial"/>
        </w:rPr>
        <w:t>2309087</w:t>
      </w:r>
      <w:r w:rsidR="14E1D651" w:rsidRPr="00E22527">
        <w:rPr>
          <w:rFonts w:ascii="Arial" w:hAnsi="Arial" w:cs="Arial"/>
        </w:rPr>
        <w:t xml:space="preserve"> – Louisa Woodward</w:t>
      </w:r>
      <w:r w:rsidR="6E3054D7" w:rsidRPr="00E22527">
        <w:rPr>
          <w:rFonts w:ascii="Arial" w:hAnsi="Arial" w:cs="Arial"/>
        </w:rPr>
        <w:br/>
      </w:r>
      <w:r w:rsidRPr="00E22527">
        <w:rPr>
          <w:rFonts w:ascii="Arial" w:hAnsi="Arial" w:cs="Arial"/>
        </w:rPr>
        <w:t>2306988</w:t>
      </w:r>
      <w:r w:rsidR="1A6CD6D9" w:rsidRPr="00E22527">
        <w:rPr>
          <w:rFonts w:ascii="Arial" w:hAnsi="Arial" w:cs="Arial"/>
        </w:rPr>
        <w:t xml:space="preserve"> – Ben Jenkins</w:t>
      </w:r>
      <w:r w:rsidR="6E3054D7" w:rsidRPr="00E22527">
        <w:rPr>
          <w:rFonts w:ascii="Arial" w:hAnsi="Arial" w:cs="Arial"/>
        </w:rPr>
        <w:br/>
      </w:r>
      <w:r w:rsidRPr="00E22527">
        <w:rPr>
          <w:rFonts w:ascii="Arial" w:hAnsi="Arial" w:cs="Arial"/>
        </w:rPr>
        <w:t>2308266</w:t>
      </w:r>
      <w:r w:rsidR="7FDE829D" w:rsidRPr="00E22527">
        <w:rPr>
          <w:rFonts w:ascii="Arial" w:hAnsi="Arial" w:cs="Arial"/>
        </w:rPr>
        <w:t xml:space="preserve"> – Joseph Morrell</w:t>
      </w:r>
      <w:r w:rsidR="6E3054D7" w:rsidRPr="00E22527">
        <w:rPr>
          <w:rFonts w:ascii="Arial" w:hAnsi="Arial" w:cs="Arial"/>
        </w:rPr>
        <w:br/>
      </w:r>
      <w:r w:rsidRPr="00E22527">
        <w:rPr>
          <w:rFonts w:ascii="Arial" w:hAnsi="Arial" w:cs="Arial"/>
        </w:rPr>
        <w:t>2312882</w:t>
      </w:r>
      <w:r w:rsidR="601BDE9F" w:rsidRPr="00E22527">
        <w:rPr>
          <w:rFonts w:ascii="Arial" w:hAnsi="Arial" w:cs="Arial"/>
        </w:rPr>
        <w:t xml:space="preserve"> – </w:t>
      </w:r>
      <w:r w:rsidR="5C7117EB" w:rsidRPr="00E22527">
        <w:rPr>
          <w:rFonts w:ascii="Arial" w:hAnsi="Arial" w:cs="Arial"/>
        </w:rPr>
        <w:t>Ellen</w:t>
      </w:r>
      <w:r w:rsidR="601BDE9F" w:rsidRPr="00E22527">
        <w:rPr>
          <w:rFonts w:ascii="Arial" w:hAnsi="Arial" w:cs="Arial"/>
        </w:rPr>
        <w:t xml:space="preserve"> Nicholls</w:t>
      </w:r>
    </w:p>
    <w:p w14:paraId="56F5AC3E" w14:textId="50DA7C8A" w:rsidR="6E3054D7" w:rsidRPr="00E22527" w:rsidRDefault="6E3054D7" w:rsidP="471DECBF">
      <w:pPr>
        <w:rPr>
          <w:rFonts w:ascii="Arial" w:hAnsi="Arial" w:cs="Arial"/>
        </w:rPr>
      </w:pPr>
      <w:r w:rsidRPr="00E22527">
        <w:rPr>
          <w:rFonts w:ascii="Arial" w:hAnsi="Arial" w:cs="Arial"/>
        </w:rPr>
        <w:t xml:space="preserve">Weekly </w:t>
      </w:r>
      <w:r w:rsidR="6BC56068" w:rsidRPr="00E22527">
        <w:rPr>
          <w:rFonts w:ascii="Arial" w:hAnsi="Arial" w:cs="Arial"/>
        </w:rPr>
        <w:t>S</w:t>
      </w:r>
      <w:r w:rsidRPr="00E22527">
        <w:rPr>
          <w:rFonts w:ascii="Arial" w:hAnsi="Arial" w:cs="Arial"/>
        </w:rPr>
        <w:t xml:space="preserve">taff Meeting </w:t>
      </w:r>
      <w:r w:rsidR="525B2415" w:rsidRPr="00E22527">
        <w:rPr>
          <w:rFonts w:ascii="Arial" w:hAnsi="Arial" w:cs="Arial"/>
        </w:rPr>
        <w:t xml:space="preserve">- </w:t>
      </w:r>
      <w:r w:rsidRPr="00E22527">
        <w:rPr>
          <w:rFonts w:ascii="Arial" w:hAnsi="Arial" w:cs="Arial"/>
        </w:rPr>
        <w:t>Agenda</w:t>
      </w:r>
    </w:p>
    <w:p w14:paraId="3BD38064" w14:textId="6DED317E" w:rsidR="147455AA" w:rsidRPr="00E22527" w:rsidRDefault="147455AA" w:rsidP="4AB24909">
      <w:pPr>
        <w:rPr>
          <w:rFonts w:ascii="Arial" w:hAnsi="Arial" w:cs="Arial"/>
        </w:rPr>
      </w:pPr>
      <w:r w:rsidRPr="00E22527">
        <w:rPr>
          <w:rFonts w:ascii="Arial" w:hAnsi="Arial" w:cs="Arial"/>
        </w:rPr>
        <w:t>Meeting Information</w:t>
      </w:r>
      <w:r w:rsidRPr="00E22527">
        <w:rPr>
          <w:rFonts w:ascii="Arial" w:hAnsi="Arial" w:cs="Arial"/>
        </w:rPr>
        <w:br/>
      </w:r>
      <w:r w:rsidR="4FC53659" w:rsidRPr="00E22527">
        <w:rPr>
          <w:rFonts w:ascii="Arial" w:hAnsi="Arial" w:cs="Arial"/>
        </w:rPr>
        <w:t>_______________________________________________________________________</w:t>
      </w:r>
    </w:p>
    <w:p w14:paraId="1E541D9B" w14:textId="174A3C7B" w:rsidR="7273D362" w:rsidRPr="00E22527" w:rsidRDefault="7273D362" w:rsidP="4AB24909">
      <w:pPr>
        <w:rPr>
          <w:rFonts w:ascii="Arial" w:hAnsi="Arial" w:cs="Arial"/>
        </w:rPr>
      </w:pPr>
      <w:r w:rsidRPr="00E22527">
        <w:rPr>
          <w:rFonts w:ascii="Arial" w:hAnsi="Arial" w:cs="Arial"/>
        </w:rPr>
        <w:t>Date</w:t>
      </w:r>
      <w:r w:rsidR="32AB987B" w:rsidRPr="00E22527">
        <w:rPr>
          <w:rFonts w:ascii="Arial" w:hAnsi="Arial" w:cs="Arial"/>
        </w:rPr>
        <w:t xml:space="preserve"> – 25/11/2024</w:t>
      </w:r>
      <w:r w:rsidRPr="00E22527">
        <w:rPr>
          <w:rFonts w:ascii="Arial" w:hAnsi="Arial" w:cs="Arial"/>
        </w:rPr>
        <w:tab/>
      </w:r>
      <w:r w:rsidRPr="00E22527">
        <w:rPr>
          <w:rFonts w:ascii="Arial" w:hAnsi="Arial" w:cs="Arial"/>
        </w:rPr>
        <w:tab/>
      </w:r>
      <w:r w:rsidRPr="00E22527">
        <w:rPr>
          <w:rFonts w:ascii="Arial" w:hAnsi="Arial" w:cs="Arial"/>
        </w:rPr>
        <w:br/>
      </w:r>
      <w:r w:rsidR="2DD5E494" w:rsidRPr="00E22527">
        <w:rPr>
          <w:rFonts w:ascii="Arial" w:hAnsi="Arial" w:cs="Arial"/>
        </w:rPr>
        <w:t>Time</w:t>
      </w:r>
      <w:r w:rsidR="0D5E247B" w:rsidRPr="00E22527">
        <w:rPr>
          <w:rFonts w:ascii="Arial" w:hAnsi="Arial" w:cs="Arial"/>
        </w:rPr>
        <w:t xml:space="preserve"> – 19:45</w:t>
      </w:r>
      <w:r w:rsidRPr="00E22527">
        <w:rPr>
          <w:rFonts w:ascii="Arial" w:hAnsi="Arial" w:cs="Arial"/>
        </w:rPr>
        <w:br/>
      </w:r>
      <w:r w:rsidR="2A0527FE" w:rsidRPr="00E22527">
        <w:rPr>
          <w:rFonts w:ascii="Arial" w:hAnsi="Arial" w:cs="Arial"/>
        </w:rPr>
        <w:t xml:space="preserve">Location - </w:t>
      </w:r>
      <w:r w:rsidR="66C89A61" w:rsidRPr="00E22527">
        <w:rPr>
          <w:rFonts w:ascii="Arial" w:hAnsi="Arial" w:cs="Arial"/>
        </w:rPr>
        <w:t>IQ001</w:t>
      </w:r>
    </w:p>
    <w:p w14:paraId="15656F35" w14:textId="2D5C5714" w:rsidR="4FC297C0" w:rsidRPr="00E22527" w:rsidRDefault="4FC297C0" w:rsidP="471DECBF">
      <w:pPr>
        <w:rPr>
          <w:rFonts w:ascii="Arial" w:hAnsi="Arial" w:cs="Arial"/>
        </w:rPr>
      </w:pPr>
      <w:r w:rsidRPr="00E22527">
        <w:rPr>
          <w:rFonts w:ascii="Arial" w:hAnsi="Arial" w:cs="Arial"/>
        </w:rPr>
        <w:t>Ben Jenkins</w:t>
      </w:r>
      <w:r w:rsidR="40A69086" w:rsidRPr="00E22527">
        <w:rPr>
          <w:rFonts w:ascii="Arial" w:hAnsi="Arial" w:cs="Arial"/>
        </w:rPr>
        <w:t xml:space="preserve"> – Head teacher </w:t>
      </w:r>
      <w:r w:rsidRPr="00E22527">
        <w:rPr>
          <w:rFonts w:ascii="Arial" w:hAnsi="Arial" w:cs="Arial"/>
        </w:rPr>
        <w:br/>
      </w:r>
      <w:r w:rsidR="12D8015C" w:rsidRPr="00E22527">
        <w:rPr>
          <w:rFonts w:ascii="Arial" w:hAnsi="Arial" w:cs="Arial"/>
        </w:rPr>
        <w:t>Joe Mor</w:t>
      </w:r>
      <w:r w:rsidR="12719E29" w:rsidRPr="00E22527">
        <w:rPr>
          <w:rFonts w:ascii="Arial" w:hAnsi="Arial" w:cs="Arial"/>
        </w:rPr>
        <w:t>r</w:t>
      </w:r>
      <w:r w:rsidR="12D8015C" w:rsidRPr="00E22527">
        <w:rPr>
          <w:rFonts w:ascii="Arial" w:hAnsi="Arial" w:cs="Arial"/>
        </w:rPr>
        <w:t>ell</w:t>
      </w:r>
      <w:r w:rsidR="16C3EE58" w:rsidRPr="00E22527">
        <w:rPr>
          <w:rFonts w:ascii="Arial" w:hAnsi="Arial" w:cs="Arial"/>
        </w:rPr>
        <w:t xml:space="preserve"> -</w:t>
      </w:r>
      <w:r w:rsidR="348C7B82" w:rsidRPr="00E22527">
        <w:rPr>
          <w:rFonts w:ascii="Arial" w:hAnsi="Arial" w:cs="Arial"/>
        </w:rPr>
        <w:t xml:space="preserve"> </w:t>
      </w:r>
      <w:proofErr w:type="spellStart"/>
      <w:r w:rsidR="348C7B82" w:rsidRPr="00E22527">
        <w:rPr>
          <w:rFonts w:ascii="Arial" w:hAnsi="Arial" w:cs="Arial"/>
        </w:rPr>
        <w:t>ALNco</w:t>
      </w:r>
      <w:proofErr w:type="spellEnd"/>
      <w:r w:rsidRPr="00E22527">
        <w:rPr>
          <w:rFonts w:ascii="Arial" w:hAnsi="Arial" w:cs="Arial"/>
        </w:rPr>
        <w:br/>
      </w:r>
      <w:r w:rsidR="07ADE487" w:rsidRPr="00E22527">
        <w:rPr>
          <w:rFonts w:ascii="Arial" w:hAnsi="Arial" w:cs="Arial"/>
        </w:rPr>
        <w:t>Lindsey Edwards</w:t>
      </w:r>
      <w:r w:rsidR="140CA14C" w:rsidRPr="00E22527">
        <w:rPr>
          <w:rFonts w:ascii="Arial" w:hAnsi="Arial" w:cs="Arial"/>
        </w:rPr>
        <w:t xml:space="preserve"> – </w:t>
      </w:r>
      <w:proofErr w:type="spellStart"/>
      <w:r w:rsidR="140CA14C" w:rsidRPr="00E22527">
        <w:rPr>
          <w:rFonts w:ascii="Arial" w:hAnsi="Arial" w:cs="Arial"/>
        </w:rPr>
        <w:t>Lsa</w:t>
      </w:r>
      <w:proofErr w:type="spellEnd"/>
      <w:r w:rsidR="140CA14C" w:rsidRPr="00E22527">
        <w:rPr>
          <w:rFonts w:ascii="Arial" w:hAnsi="Arial" w:cs="Arial"/>
        </w:rPr>
        <w:t xml:space="preserve"> responsible for intervention </w:t>
      </w:r>
      <w:r w:rsidRPr="00E22527">
        <w:rPr>
          <w:rFonts w:ascii="Arial" w:hAnsi="Arial" w:cs="Arial"/>
        </w:rPr>
        <w:br/>
      </w:r>
      <w:r w:rsidR="7165E416" w:rsidRPr="00E22527">
        <w:rPr>
          <w:rFonts w:ascii="Arial" w:hAnsi="Arial" w:cs="Arial"/>
        </w:rPr>
        <w:t>Louisa Woodward</w:t>
      </w:r>
      <w:r w:rsidR="1B424931" w:rsidRPr="00E22527">
        <w:rPr>
          <w:rFonts w:ascii="Arial" w:hAnsi="Arial" w:cs="Arial"/>
        </w:rPr>
        <w:t xml:space="preserve"> – Year 6 teacher</w:t>
      </w:r>
      <w:r w:rsidRPr="00E22527">
        <w:rPr>
          <w:rFonts w:ascii="Arial" w:hAnsi="Arial" w:cs="Arial"/>
        </w:rPr>
        <w:br/>
      </w:r>
      <w:r w:rsidR="1BD1A863" w:rsidRPr="00E22527">
        <w:rPr>
          <w:rFonts w:ascii="Arial" w:hAnsi="Arial" w:cs="Arial"/>
        </w:rPr>
        <w:t>Ellen Nicholls</w:t>
      </w:r>
      <w:r w:rsidR="368B2E79" w:rsidRPr="00E22527">
        <w:rPr>
          <w:rFonts w:ascii="Arial" w:hAnsi="Arial" w:cs="Arial"/>
        </w:rPr>
        <w:t xml:space="preserve"> – Secretary </w:t>
      </w:r>
      <w:r w:rsidRPr="00E22527">
        <w:rPr>
          <w:rFonts w:ascii="Arial" w:hAnsi="Arial" w:cs="Arial"/>
        </w:rPr>
        <w:br/>
      </w:r>
      <w:r w:rsidR="0117CF4F" w:rsidRPr="00E22527">
        <w:rPr>
          <w:rFonts w:ascii="Arial" w:hAnsi="Arial" w:cs="Arial"/>
        </w:rPr>
        <w:t>Rachel Thomas</w:t>
      </w:r>
      <w:r w:rsidR="1197AD8E" w:rsidRPr="00E22527">
        <w:rPr>
          <w:rFonts w:ascii="Arial" w:hAnsi="Arial" w:cs="Arial"/>
        </w:rPr>
        <w:t xml:space="preserve"> – HLTA </w:t>
      </w:r>
    </w:p>
    <w:tbl>
      <w:tblPr>
        <w:tblStyle w:val="TableGrid"/>
        <w:tblW w:w="9420" w:type="dxa"/>
        <w:tblLayout w:type="fixed"/>
        <w:tblLook w:val="06A0" w:firstRow="1" w:lastRow="0" w:firstColumn="1" w:lastColumn="0" w:noHBand="1" w:noVBand="1"/>
      </w:tblPr>
      <w:tblGrid>
        <w:gridCol w:w="6150"/>
        <w:gridCol w:w="3270"/>
      </w:tblGrid>
      <w:tr w:rsidR="4AB24909" w:rsidRPr="00E22527" w14:paraId="77344094" w14:textId="77777777" w:rsidTr="799F0479">
        <w:trPr>
          <w:trHeight w:val="300"/>
        </w:trPr>
        <w:tc>
          <w:tcPr>
            <w:tcW w:w="6150" w:type="dxa"/>
          </w:tcPr>
          <w:p w14:paraId="44A863F7" w14:textId="340FA140" w:rsidR="3DEC05BB" w:rsidRPr="00E22527" w:rsidRDefault="3DEC05BB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Agenda Items</w:t>
            </w:r>
          </w:p>
        </w:tc>
        <w:tc>
          <w:tcPr>
            <w:tcW w:w="3270" w:type="dxa"/>
          </w:tcPr>
          <w:p w14:paraId="04BF46D1" w14:textId="1835DCB4" w:rsidR="3DEC05BB" w:rsidRPr="00E22527" w:rsidRDefault="3DEC05BB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Presenter</w:t>
            </w:r>
          </w:p>
        </w:tc>
      </w:tr>
      <w:tr w:rsidR="4AB24909" w:rsidRPr="00E22527" w14:paraId="18A5CFCE" w14:textId="77777777" w:rsidTr="799F0479">
        <w:trPr>
          <w:trHeight w:val="300"/>
        </w:trPr>
        <w:tc>
          <w:tcPr>
            <w:tcW w:w="6150" w:type="dxa"/>
          </w:tcPr>
          <w:p w14:paraId="0F3EFFE3" w14:textId="642EBAA4" w:rsidR="3DEC05BB" w:rsidRPr="00E22527" w:rsidRDefault="3DEC05BB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Welcome and apologies</w:t>
            </w:r>
          </w:p>
        </w:tc>
        <w:tc>
          <w:tcPr>
            <w:tcW w:w="3270" w:type="dxa"/>
          </w:tcPr>
          <w:p w14:paraId="5C444FF0" w14:textId="78A62E72" w:rsidR="4FEDF526" w:rsidRPr="00E22527" w:rsidRDefault="4FEDF526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 xml:space="preserve">Ben Jenkins </w:t>
            </w:r>
          </w:p>
        </w:tc>
      </w:tr>
      <w:tr w:rsidR="4AB24909" w:rsidRPr="00E22527" w14:paraId="6F5F0101" w14:textId="77777777" w:rsidTr="799F0479">
        <w:trPr>
          <w:trHeight w:val="300"/>
        </w:trPr>
        <w:tc>
          <w:tcPr>
            <w:tcW w:w="6150" w:type="dxa"/>
          </w:tcPr>
          <w:p w14:paraId="585D8B16" w14:textId="138081E9" w:rsidR="3DEC05BB" w:rsidRPr="00E22527" w:rsidRDefault="3DEC05BB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Minutes and action points</w:t>
            </w:r>
          </w:p>
        </w:tc>
        <w:tc>
          <w:tcPr>
            <w:tcW w:w="3270" w:type="dxa"/>
          </w:tcPr>
          <w:p w14:paraId="681243D8" w14:textId="17939F81" w:rsidR="4AB24909" w:rsidRPr="00E22527" w:rsidRDefault="4D41C05F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Ben Jenkins</w:t>
            </w:r>
          </w:p>
        </w:tc>
      </w:tr>
      <w:tr w:rsidR="4AB24909" w:rsidRPr="00E22527" w14:paraId="7CD8F26B" w14:textId="77777777" w:rsidTr="799F0479">
        <w:trPr>
          <w:trHeight w:val="300"/>
        </w:trPr>
        <w:tc>
          <w:tcPr>
            <w:tcW w:w="6150" w:type="dxa"/>
          </w:tcPr>
          <w:p w14:paraId="613A207C" w14:textId="628E9807" w:rsidR="4AB24909" w:rsidRPr="00E22527" w:rsidRDefault="49D2ED4F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 xml:space="preserve">Year 6 Transition </w:t>
            </w:r>
          </w:p>
        </w:tc>
        <w:tc>
          <w:tcPr>
            <w:tcW w:w="3270" w:type="dxa"/>
          </w:tcPr>
          <w:p w14:paraId="7A9CA301" w14:textId="1EC9AE3B" w:rsidR="4AB24909" w:rsidRPr="00E22527" w:rsidRDefault="565BDD56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Louisa Woodward</w:t>
            </w:r>
            <w:r w:rsidR="5BECB7B3" w:rsidRPr="00E22527">
              <w:rPr>
                <w:rFonts w:ascii="Arial" w:hAnsi="Arial" w:cs="Arial"/>
              </w:rPr>
              <w:t xml:space="preserve"> (2309087)</w:t>
            </w:r>
          </w:p>
        </w:tc>
      </w:tr>
      <w:tr w:rsidR="4AB24909" w:rsidRPr="00E22527" w14:paraId="262AF9A4" w14:textId="77777777" w:rsidTr="799F0479">
        <w:trPr>
          <w:trHeight w:val="300"/>
        </w:trPr>
        <w:tc>
          <w:tcPr>
            <w:tcW w:w="6150" w:type="dxa"/>
          </w:tcPr>
          <w:p w14:paraId="47D0B3EF" w14:textId="212AA1D0" w:rsidR="3DEC05BB" w:rsidRPr="00E22527" w:rsidRDefault="5BE6A552" w:rsidP="799F047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Bobbi Thompson's Behavio</w:t>
            </w:r>
            <w:r w:rsidR="0DE9E75F" w:rsidRPr="00E22527">
              <w:rPr>
                <w:rFonts w:ascii="Arial" w:hAnsi="Arial" w:cs="Arial"/>
              </w:rPr>
              <w:t>u</w:t>
            </w:r>
            <w:r w:rsidRPr="00E22527">
              <w:rPr>
                <w:rFonts w:ascii="Arial" w:hAnsi="Arial" w:cs="Arial"/>
              </w:rPr>
              <w:t xml:space="preserve">r </w:t>
            </w:r>
          </w:p>
        </w:tc>
        <w:tc>
          <w:tcPr>
            <w:tcW w:w="3270" w:type="dxa"/>
          </w:tcPr>
          <w:p w14:paraId="1B1F066A" w14:textId="1410A9A0" w:rsidR="72F45BE4" w:rsidRPr="00E22527" w:rsidRDefault="72F45BE4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Rachel Thomas</w:t>
            </w:r>
            <w:r w:rsidR="1A10F770" w:rsidRPr="00E22527">
              <w:rPr>
                <w:rFonts w:ascii="Arial" w:hAnsi="Arial" w:cs="Arial"/>
              </w:rPr>
              <w:t xml:space="preserve"> (2312291)</w:t>
            </w:r>
          </w:p>
        </w:tc>
      </w:tr>
      <w:tr w:rsidR="4AB24909" w:rsidRPr="00E22527" w14:paraId="095CB1A8" w14:textId="77777777" w:rsidTr="799F0479">
        <w:trPr>
          <w:trHeight w:val="300"/>
        </w:trPr>
        <w:tc>
          <w:tcPr>
            <w:tcW w:w="6150" w:type="dxa"/>
          </w:tcPr>
          <w:p w14:paraId="5DC1548D" w14:textId="586EDAC7" w:rsidR="4AB24909" w:rsidRPr="00E22527" w:rsidRDefault="20CDD92A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 xml:space="preserve">ALN provisions </w:t>
            </w:r>
          </w:p>
        </w:tc>
        <w:tc>
          <w:tcPr>
            <w:tcW w:w="3270" w:type="dxa"/>
          </w:tcPr>
          <w:p w14:paraId="6374A188" w14:textId="1F661A1D" w:rsidR="4AB24909" w:rsidRPr="00E22527" w:rsidRDefault="20CDD92A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Joseph Morrell</w:t>
            </w:r>
            <w:r w:rsidR="6EFC8DDA" w:rsidRPr="00E22527">
              <w:rPr>
                <w:rFonts w:ascii="Arial" w:hAnsi="Arial" w:cs="Arial"/>
              </w:rPr>
              <w:t xml:space="preserve"> (2308266) </w:t>
            </w:r>
          </w:p>
        </w:tc>
      </w:tr>
      <w:tr w:rsidR="4AB24909" w:rsidRPr="00E22527" w14:paraId="5D9C1550" w14:textId="77777777" w:rsidTr="799F0479">
        <w:trPr>
          <w:trHeight w:val="300"/>
        </w:trPr>
        <w:tc>
          <w:tcPr>
            <w:tcW w:w="6150" w:type="dxa"/>
          </w:tcPr>
          <w:p w14:paraId="1021305E" w14:textId="55868FBC" w:rsidR="4AB24909" w:rsidRPr="00E22527" w:rsidRDefault="51FB5D23" w:rsidP="4AB24909">
            <w:pPr>
              <w:rPr>
                <w:rFonts w:ascii="Arial" w:hAnsi="Arial" w:cs="Arial"/>
              </w:rPr>
            </w:pPr>
            <w:proofErr w:type="spellStart"/>
            <w:r w:rsidRPr="00E22527">
              <w:rPr>
                <w:rFonts w:ascii="Arial" w:hAnsi="Arial" w:cs="Arial"/>
              </w:rPr>
              <w:t>Lsa</w:t>
            </w:r>
            <w:proofErr w:type="spellEnd"/>
            <w:r w:rsidRPr="00E22527">
              <w:rPr>
                <w:rFonts w:ascii="Arial" w:hAnsi="Arial" w:cs="Arial"/>
              </w:rPr>
              <w:t xml:space="preserve"> responsible for Intervention </w:t>
            </w:r>
          </w:p>
        </w:tc>
        <w:tc>
          <w:tcPr>
            <w:tcW w:w="3270" w:type="dxa"/>
          </w:tcPr>
          <w:p w14:paraId="6C450F3E" w14:textId="02BE6CCF" w:rsidR="4AB24909" w:rsidRPr="00E22527" w:rsidRDefault="4C98469F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 xml:space="preserve">Lindsey Edwards </w:t>
            </w:r>
          </w:p>
        </w:tc>
      </w:tr>
      <w:tr w:rsidR="4AB24909" w:rsidRPr="00E22527" w14:paraId="62BC376D" w14:textId="77777777" w:rsidTr="799F0479">
        <w:trPr>
          <w:trHeight w:val="300"/>
        </w:trPr>
        <w:tc>
          <w:tcPr>
            <w:tcW w:w="6150" w:type="dxa"/>
          </w:tcPr>
          <w:p w14:paraId="46A44F75" w14:textId="3D91B876" w:rsidR="4AB24909" w:rsidRPr="00E22527" w:rsidRDefault="3DEAAD39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A new student with Safeguarding Issues</w:t>
            </w:r>
          </w:p>
        </w:tc>
        <w:tc>
          <w:tcPr>
            <w:tcW w:w="3270" w:type="dxa"/>
          </w:tcPr>
          <w:p w14:paraId="21AD3F17" w14:textId="7FFA3A8F" w:rsidR="4AB24909" w:rsidRPr="00E22527" w:rsidRDefault="4C98469F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Ellen Nicholls</w:t>
            </w:r>
          </w:p>
        </w:tc>
      </w:tr>
      <w:tr w:rsidR="4AB24909" w:rsidRPr="00E22527" w14:paraId="5F2E6B18" w14:textId="77777777" w:rsidTr="799F0479">
        <w:trPr>
          <w:trHeight w:val="300"/>
        </w:trPr>
        <w:tc>
          <w:tcPr>
            <w:tcW w:w="6150" w:type="dxa"/>
          </w:tcPr>
          <w:p w14:paraId="0C24D3B1" w14:textId="4AFB3034" w:rsidR="4AB24909" w:rsidRPr="00E22527" w:rsidRDefault="4AB24909" w:rsidP="4AB24909">
            <w:pPr>
              <w:rPr>
                <w:rFonts w:ascii="Arial" w:hAnsi="Arial" w:cs="Arial"/>
              </w:rPr>
            </w:pPr>
          </w:p>
        </w:tc>
        <w:tc>
          <w:tcPr>
            <w:tcW w:w="3270" w:type="dxa"/>
          </w:tcPr>
          <w:p w14:paraId="2D443B61" w14:textId="766F0418" w:rsidR="4AB24909" w:rsidRPr="00E22527" w:rsidRDefault="4AB24909" w:rsidP="4AB24909">
            <w:pPr>
              <w:rPr>
                <w:rFonts w:ascii="Arial" w:hAnsi="Arial" w:cs="Arial"/>
              </w:rPr>
            </w:pPr>
          </w:p>
        </w:tc>
      </w:tr>
      <w:tr w:rsidR="4AB24909" w:rsidRPr="00E22527" w14:paraId="1DAA1214" w14:textId="77777777" w:rsidTr="799F0479">
        <w:trPr>
          <w:trHeight w:val="360"/>
        </w:trPr>
        <w:tc>
          <w:tcPr>
            <w:tcW w:w="6150" w:type="dxa"/>
          </w:tcPr>
          <w:p w14:paraId="5104E1EE" w14:textId="30DE71E1" w:rsidR="3DEC05BB" w:rsidRPr="00E22527" w:rsidRDefault="3DEC05BB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Any other business</w:t>
            </w:r>
          </w:p>
        </w:tc>
        <w:tc>
          <w:tcPr>
            <w:tcW w:w="3270" w:type="dxa"/>
          </w:tcPr>
          <w:p w14:paraId="244DA38E" w14:textId="2E6911B6" w:rsidR="4AB24909" w:rsidRPr="00E22527" w:rsidRDefault="195083BE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Ben Jenkins</w:t>
            </w:r>
          </w:p>
        </w:tc>
      </w:tr>
      <w:tr w:rsidR="4AB24909" w:rsidRPr="00E22527" w14:paraId="494B3DBD" w14:textId="77777777" w:rsidTr="799F0479">
        <w:trPr>
          <w:trHeight w:val="300"/>
        </w:trPr>
        <w:tc>
          <w:tcPr>
            <w:tcW w:w="6150" w:type="dxa"/>
          </w:tcPr>
          <w:p w14:paraId="0EEF7FE3" w14:textId="338EBCF6" w:rsidR="3DEC05BB" w:rsidRPr="00E22527" w:rsidRDefault="3DEC05BB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Summary of action points</w:t>
            </w:r>
          </w:p>
        </w:tc>
        <w:tc>
          <w:tcPr>
            <w:tcW w:w="3270" w:type="dxa"/>
          </w:tcPr>
          <w:p w14:paraId="292028D3" w14:textId="1C54DDFB" w:rsidR="4AB24909" w:rsidRPr="00E22527" w:rsidRDefault="2FF56115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Ben Jenkins</w:t>
            </w:r>
          </w:p>
        </w:tc>
      </w:tr>
      <w:tr w:rsidR="4AB24909" w:rsidRPr="00E22527" w14:paraId="6FBF0EA2" w14:textId="77777777" w:rsidTr="799F0479">
        <w:trPr>
          <w:trHeight w:val="300"/>
        </w:trPr>
        <w:tc>
          <w:tcPr>
            <w:tcW w:w="6150" w:type="dxa"/>
          </w:tcPr>
          <w:p w14:paraId="4A82B353" w14:textId="2ADF2748" w:rsidR="3DEC05BB" w:rsidRPr="00E22527" w:rsidRDefault="3DEC05BB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Agree date and time of next meeting.</w:t>
            </w:r>
          </w:p>
        </w:tc>
        <w:tc>
          <w:tcPr>
            <w:tcW w:w="3270" w:type="dxa"/>
          </w:tcPr>
          <w:p w14:paraId="1AB2F738" w14:textId="4EFDABC9" w:rsidR="4AB24909" w:rsidRPr="00E22527" w:rsidRDefault="39DBB910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Ben Jenkins</w:t>
            </w:r>
          </w:p>
        </w:tc>
      </w:tr>
      <w:tr w:rsidR="4AB24909" w:rsidRPr="00E22527" w14:paraId="31C206FA" w14:textId="77777777" w:rsidTr="799F0479">
        <w:trPr>
          <w:trHeight w:val="300"/>
        </w:trPr>
        <w:tc>
          <w:tcPr>
            <w:tcW w:w="6150" w:type="dxa"/>
          </w:tcPr>
          <w:p w14:paraId="7913BF9E" w14:textId="415A5880" w:rsidR="3DEC05BB" w:rsidRPr="00E22527" w:rsidRDefault="3DEC05BB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 xml:space="preserve">Close </w:t>
            </w:r>
          </w:p>
        </w:tc>
        <w:tc>
          <w:tcPr>
            <w:tcW w:w="3270" w:type="dxa"/>
          </w:tcPr>
          <w:p w14:paraId="36543739" w14:textId="68014B43" w:rsidR="4AB24909" w:rsidRPr="00E22527" w:rsidRDefault="16CD7C53" w:rsidP="4AB24909">
            <w:pPr>
              <w:rPr>
                <w:rFonts w:ascii="Arial" w:hAnsi="Arial" w:cs="Arial"/>
              </w:rPr>
            </w:pPr>
            <w:r w:rsidRPr="00E22527">
              <w:rPr>
                <w:rFonts w:ascii="Arial" w:hAnsi="Arial" w:cs="Arial"/>
              </w:rPr>
              <w:t>Ben Jenkins</w:t>
            </w:r>
          </w:p>
        </w:tc>
      </w:tr>
    </w:tbl>
    <w:p w14:paraId="37812BCF" w14:textId="09490FE6" w:rsidR="4AB24909" w:rsidRPr="00E22527" w:rsidRDefault="4AB24909" w:rsidP="4AB24909">
      <w:pPr>
        <w:rPr>
          <w:rFonts w:ascii="Arial" w:hAnsi="Arial" w:cs="Arial"/>
        </w:rPr>
      </w:pPr>
    </w:p>
    <w:p w14:paraId="38DB8110" w14:textId="453503B5" w:rsidR="7923DA7D" w:rsidRPr="00E22527" w:rsidRDefault="7923DA7D" w:rsidP="4AB24909">
      <w:pPr>
        <w:rPr>
          <w:rFonts w:ascii="Arial" w:hAnsi="Arial" w:cs="Arial"/>
        </w:rPr>
      </w:pPr>
      <w:r w:rsidRPr="00E22527">
        <w:rPr>
          <w:rFonts w:ascii="Arial" w:hAnsi="Arial" w:cs="Arial"/>
        </w:rPr>
        <w:lastRenderedPageBreak/>
        <w:t>Other notes or information</w:t>
      </w:r>
      <w:r w:rsidRPr="00E22527">
        <w:rPr>
          <w:rFonts w:ascii="Arial" w:hAnsi="Arial" w:cs="Arial"/>
        </w:rPr>
        <w:br/>
      </w:r>
      <w:r w:rsidR="233A01E1" w:rsidRPr="00E22527">
        <w:rPr>
          <w:rFonts w:ascii="Arial" w:hAnsi="Arial" w:cs="Arial"/>
        </w:rPr>
        <w:t>____________________________________________________________________________________</w:t>
      </w:r>
    </w:p>
    <w:p w14:paraId="35A2413B" w14:textId="65A5D30B" w:rsidR="233A01E1" w:rsidRPr="00E22527" w:rsidRDefault="20576BF6" w:rsidP="4AB24909">
      <w:pPr>
        <w:rPr>
          <w:rFonts w:ascii="Arial" w:hAnsi="Arial" w:cs="Arial"/>
        </w:rPr>
      </w:pPr>
      <w:r w:rsidRPr="00E22527">
        <w:rPr>
          <w:rFonts w:ascii="Arial" w:hAnsi="Arial" w:cs="Arial"/>
        </w:rPr>
        <w:t>R</w:t>
      </w:r>
      <w:r w:rsidR="233A01E1" w:rsidRPr="00E22527">
        <w:rPr>
          <w:rFonts w:ascii="Arial" w:hAnsi="Arial" w:cs="Arial"/>
        </w:rPr>
        <w:t xml:space="preserve">ecorded by - </w:t>
      </w:r>
      <w:r w:rsidR="233A01E1" w:rsidRPr="00E22527">
        <w:rPr>
          <w:rFonts w:ascii="Arial" w:hAnsi="Arial" w:cs="Arial"/>
        </w:rPr>
        <w:tab/>
      </w:r>
      <w:r w:rsidR="233A01E1" w:rsidRPr="00E22527">
        <w:rPr>
          <w:rFonts w:ascii="Arial" w:hAnsi="Arial" w:cs="Arial"/>
        </w:rPr>
        <w:tab/>
      </w:r>
      <w:r w:rsidR="233A01E1" w:rsidRPr="00E22527">
        <w:rPr>
          <w:rFonts w:ascii="Arial" w:hAnsi="Arial" w:cs="Arial"/>
        </w:rPr>
        <w:tab/>
      </w:r>
      <w:r w:rsidR="233A01E1" w:rsidRPr="00E22527">
        <w:rPr>
          <w:rFonts w:ascii="Arial" w:hAnsi="Arial" w:cs="Arial"/>
        </w:rPr>
        <w:tab/>
      </w:r>
      <w:r w:rsidR="233A01E1" w:rsidRPr="00E22527">
        <w:rPr>
          <w:rFonts w:ascii="Arial" w:hAnsi="Arial" w:cs="Arial"/>
        </w:rPr>
        <w:tab/>
      </w:r>
      <w:r w:rsidR="233A01E1" w:rsidRPr="00E22527">
        <w:rPr>
          <w:rFonts w:ascii="Arial" w:hAnsi="Arial" w:cs="Arial"/>
        </w:rPr>
        <w:tab/>
      </w:r>
      <w:r w:rsidR="233A01E1" w:rsidRPr="00E22527">
        <w:rPr>
          <w:rFonts w:ascii="Arial" w:hAnsi="Arial" w:cs="Arial"/>
        </w:rPr>
        <w:tab/>
      </w:r>
      <w:r w:rsidR="233A01E1" w:rsidRPr="00E22527">
        <w:rPr>
          <w:rFonts w:ascii="Arial" w:hAnsi="Arial" w:cs="Arial"/>
        </w:rPr>
        <w:tab/>
        <w:t xml:space="preserve">Date - </w:t>
      </w:r>
    </w:p>
    <w:p w14:paraId="16EBA2AF" w14:textId="478E81CF" w:rsidR="799F0479" w:rsidRPr="00E22527" w:rsidRDefault="799F0479" w:rsidP="799F0479">
      <w:pPr>
        <w:rPr>
          <w:rFonts w:ascii="Arial" w:hAnsi="Arial" w:cs="Arial"/>
        </w:rPr>
      </w:pPr>
    </w:p>
    <w:p w14:paraId="36E5D6B9" w14:textId="3F824A2B" w:rsidR="233A01E1" w:rsidRPr="00E22527" w:rsidRDefault="233A01E1" w:rsidP="799F0479">
      <w:pPr>
        <w:rPr>
          <w:rFonts w:ascii="Arial" w:eastAsia="Arial Nova" w:hAnsi="Arial" w:cs="Arial"/>
          <w:u w:val="single"/>
        </w:rPr>
      </w:pPr>
      <w:r w:rsidRPr="00E22527">
        <w:rPr>
          <w:rFonts w:ascii="Arial" w:eastAsia="Arial Nova" w:hAnsi="Arial" w:cs="Arial"/>
          <w:u w:val="single"/>
        </w:rPr>
        <w:t xml:space="preserve">Reference List </w:t>
      </w:r>
    </w:p>
    <w:p w14:paraId="473280E5" w14:textId="5829A643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---. “Early Intervention Key to Tackling Attendance | GOV.WALES.” GOV.WALES, 24 Oct. 2023, </w:t>
      </w:r>
      <w:hyperlink r:id="rId7">
        <w:r w:rsidRPr="00E22527">
          <w:rPr>
            <w:rStyle w:val="Hyperlink"/>
            <w:rFonts w:ascii="Arial" w:eastAsia="Aptos" w:hAnsi="Arial" w:cs="Arial"/>
            <w:color w:val="96607D"/>
          </w:rPr>
          <w:t>www.gov.wales/early-intervention-key-tackling-attendance</w:t>
        </w:r>
      </w:hyperlink>
      <w:r w:rsidRPr="00E22527">
        <w:rPr>
          <w:rFonts w:ascii="Arial" w:eastAsia="Aptos" w:hAnsi="Arial" w:cs="Arial"/>
          <w:color w:val="000000" w:themeColor="text1"/>
        </w:rPr>
        <w:t>. Accessed 19 Nov. 2024.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92B6D13" w14:textId="576E391C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---. “Guidance for Schools to Implement the Information Management Strategy [HTML].” GOV.WALES, 6 Aug. 2021, </w:t>
      </w:r>
      <w:hyperlink r:id="rId8">
        <w:r w:rsidRPr="00E22527">
          <w:rPr>
            <w:rStyle w:val="Hyperlink"/>
            <w:rFonts w:ascii="Arial" w:eastAsia="Aptos" w:hAnsi="Arial" w:cs="Arial"/>
            <w:color w:val="96607D"/>
          </w:rPr>
          <w:t>www.gov.wales/guidance-schools-implement-information-management-strategy-html</w:t>
        </w:r>
      </w:hyperlink>
      <w:r w:rsidRPr="00E22527">
        <w:rPr>
          <w:rFonts w:ascii="Arial" w:eastAsia="Aptos" w:hAnsi="Arial" w:cs="Arial"/>
          <w:color w:val="000000" w:themeColor="text1"/>
        </w:rPr>
        <w:t>. Accessed 20 Nov. 2024.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265BDC48" w14:textId="11DBA70C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Anderson, Matthew. “Transformational Leadership in Education: A Review of Existing Literature.” International Social Science Review, vol. 93, no. 1, 2017, core.ac.uk/download/pdf/236069696.pdf.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60B800A2" w14:textId="11BBE389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Anning, A., Cottrell, D., Frost, N., Green, J., &amp; Robinson, M. (2010). </w:t>
      </w:r>
      <w:r w:rsidRPr="00E22527">
        <w:rPr>
          <w:rFonts w:ascii="Arial" w:eastAsia="Aptos" w:hAnsi="Arial" w:cs="Arial"/>
          <w:i/>
          <w:iCs/>
          <w:color w:val="000000" w:themeColor="text1"/>
        </w:rPr>
        <w:t>Developing multi-professional teamwork for integrated children’s services.</w:t>
      </w:r>
      <w:r w:rsidRPr="00E22527">
        <w:rPr>
          <w:rFonts w:ascii="Arial" w:eastAsia="Aptos" w:hAnsi="Arial" w:cs="Arial"/>
          <w:color w:val="000000" w:themeColor="text1"/>
        </w:rPr>
        <w:t xml:space="preserve"> McGraw-Hill Education.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1008569" w14:textId="6F6030B3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Aubrey, C. (2016) Leading and Managing in the Early Years. 2nd Edition. London: SAGE.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0E8C7EDF" w14:textId="634AA2AF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Aubrey, Carol. Leading and Managing in the Early Years. Sage, 2011.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C1E1AFF" w14:textId="43D9DA0A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Beattie, Geoffrey, and Andrew Ellis. The Psychology of Language and Communication. 2014.Routledge,15May2017,</w:t>
      </w:r>
      <w:hyperlink r:id="rId9">
        <w:r w:rsidRPr="00E22527">
          <w:rPr>
            <w:rStyle w:val="Hyperlink"/>
            <w:rFonts w:ascii="Arial" w:eastAsia="Aptos" w:hAnsi="Arial" w:cs="Arial"/>
            <w:color w:val="96607D"/>
          </w:rPr>
          <w:t>www.researchgate.net/publication/318835671_The_psychology_of_language_and_communication_classic_edition</w:t>
        </w:r>
      </w:hyperlink>
      <w:r w:rsidRPr="00E22527">
        <w:rPr>
          <w:rFonts w:ascii="Arial" w:eastAsia="Aptos" w:hAnsi="Arial" w:cs="Arial"/>
          <w:color w:val="000000" w:themeColor="text1"/>
        </w:rPr>
        <w:t>. (Accessed 24 Nov. 2024.)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0013620" w14:textId="45513D1A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Berk, Laura E. Exploring Child Development. Boston, Pearson, 2019.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655A9C5C" w14:textId="6149EEDD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Campbell-Barr, V. (2016) Quality and Leadership in the Early Years: Research, Theory and Practice. 1st Edition. London: SAGE Publications Ltd.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63ED7945" w14:textId="58B75C20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Cardiff University, Department of child health and NSPCC (2014) Core info: Neglect or emotional abuse in children aged 5-14 9London): NSPCC.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60C087FE" w14:textId="5BE91932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lastRenderedPageBreak/>
        <w:t xml:space="preserve">Children Act 2004, c. 31. Available at: </w:t>
      </w:r>
      <w:hyperlink r:id="rId10">
        <w:r w:rsidRPr="00E22527">
          <w:rPr>
            <w:rStyle w:val="Hyperlink"/>
            <w:rFonts w:ascii="Arial" w:eastAsia="Aptos" w:hAnsi="Arial" w:cs="Arial"/>
            <w:color w:val="96607D"/>
          </w:rPr>
          <w:t>https://www.legislation.gov.uk/ukpga/2004/31/contents/enacted</w:t>
        </w:r>
      </w:hyperlink>
      <w:r w:rsidRPr="00E22527">
        <w:rPr>
          <w:rFonts w:ascii="Arial" w:eastAsia="Aptos" w:hAnsi="Arial" w:cs="Arial"/>
          <w:color w:val="000000" w:themeColor="text1"/>
        </w:rPr>
        <w:t>(Accessed: 22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BD0E2B8" w14:textId="264C914A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Data Protection Act (2018). Legal obligation. Available at: </w:t>
      </w:r>
      <w:hyperlink r:id="rId11">
        <w:r w:rsidRPr="00E22527">
          <w:rPr>
            <w:rStyle w:val="Hyperlink"/>
            <w:rFonts w:ascii="Arial" w:eastAsia="Aptos" w:hAnsi="Arial" w:cs="Arial"/>
            <w:color w:val="96607D"/>
          </w:rPr>
          <w:t>www.legislation.gov.uk/ukpga/2018/12/contents/enacted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04/07/24)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  <w:r w:rsidRPr="00E22527">
        <w:rPr>
          <w:rFonts w:ascii="Arial" w:eastAsia="Aptos" w:hAnsi="Arial" w:cs="Arial"/>
          <w:color w:val="000000" w:themeColor="text1"/>
        </w:rPr>
        <w:t xml:space="preserve">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35B0319A" w14:textId="437839AF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Department for Education (2019). Statutory policies for schools and academy trusts. [online] GOV.UK. Available at: </w:t>
      </w:r>
      <w:hyperlink r:id="rId12">
        <w:r w:rsidRPr="00E22527">
          <w:rPr>
            <w:rStyle w:val="Hyperlink"/>
            <w:rFonts w:ascii="Arial" w:eastAsia="Aptos" w:hAnsi="Arial" w:cs="Arial"/>
            <w:color w:val="96607D"/>
          </w:rPr>
          <w:t>https://www.gov.uk/government/publications/statutory-policies-for-schools-and-academy-trusts/statutory-policies-for-schools-and-academy-trusts</w:t>
        </w:r>
      </w:hyperlink>
      <w:r w:rsidRPr="00E22527">
        <w:rPr>
          <w:rFonts w:ascii="Arial" w:eastAsia="Aptos" w:hAnsi="Arial" w:cs="Arial"/>
          <w:color w:val="000000" w:themeColor="text1"/>
        </w:rPr>
        <w:t>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6AAF7962" w14:textId="2B555267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Department for Education (DfE). (2015a). Keeping children safe in education: Statutory guidance for schools and colleges. London: HM Government. 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2555725E" w14:textId="28C2FE05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Department for Education (DfE). (2015a). Keeping children safe in education: Statutory guidance for schools and colleges. London: HM Government. 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7CC81408" w14:textId="6733D279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Department for Education. “Data Protection in Schools - Sharing Personal Data - Guidance - GOV.UK.” </w:t>
      </w:r>
      <w:hyperlink r:id="rId13">
        <w:r w:rsidRPr="00E22527">
          <w:rPr>
            <w:rStyle w:val="Hyperlink"/>
            <w:rFonts w:ascii="Arial" w:eastAsia="Aptos" w:hAnsi="Arial" w:cs="Arial"/>
            <w:color w:val="96607D"/>
          </w:rPr>
          <w:t>Www.gov.uk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, 3 Feb. 2023, </w:t>
      </w:r>
      <w:hyperlink r:id="rId14">
        <w:r w:rsidRPr="00E22527">
          <w:rPr>
            <w:rStyle w:val="Hyperlink"/>
            <w:rFonts w:ascii="Arial" w:eastAsia="Aptos" w:hAnsi="Arial" w:cs="Arial"/>
            <w:color w:val="96607D"/>
          </w:rPr>
          <w:t>www.gov.uk/guidance/data-protection-in-schools/sharing-personal-data</w:t>
        </w:r>
      </w:hyperlink>
      <w:r w:rsidRPr="00E22527">
        <w:rPr>
          <w:rFonts w:ascii="Arial" w:eastAsia="Aptos" w:hAnsi="Arial" w:cs="Arial"/>
          <w:color w:val="000000" w:themeColor="text1"/>
        </w:rPr>
        <w:t>. (Accessed 19 Nov. 2024.)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261E202D" w14:textId="3B599D06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Department for Education. (2016). Behaviour and discipline in schools: Guidance for governing bodies. Available at: </w:t>
      </w:r>
      <w:hyperlink r:id="rId15">
        <w:r w:rsidRPr="00E22527">
          <w:rPr>
            <w:rStyle w:val="Hyperlink"/>
            <w:rFonts w:ascii="Arial" w:eastAsia="Aptos" w:hAnsi="Arial" w:cs="Arial"/>
            <w:color w:val="96607D"/>
          </w:rPr>
          <w:t>https://www.gov.uk/government/publications/behaviour-and-discipline-in-schools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(Accessed: 24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626D0ED5" w14:textId="00153547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Disability Rights Uk. "Education" </w:t>
      </w:r>
      <w:hyperlink r:id="rId16" w:anchor=":~:text=Assessments%20are%20inaccessible%2C%20and%20the,the%20disproportionate%20levels%20of%20bullying">
        <w:r w:rsidRPr="00E22527">
          <w:rPr>
            <w:rStyle w:val="Hyperlink"/>
            <w:rFonts w:ascii="Arial" w:eastAsia="Aptos" w:hAnsi="Arial" w:cs="Arial"/>
          </w:rPr>
          <w:t>https://www.disabilityrightsuk.org/education#:~:text=Assessments%20are%20inaccessible%2C%20and%20the,the%20disproportionate%20levels%20of%20bullying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. (Accessed 23 November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A25CAD3" w14:textId="403437C6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Education Act (2022). </w:t>
      </w:r>
      <w:r w:rsidRPr="00E22527">
        <w:rPr>
          <w:rFonts w:ascii="Arial" w:eastAsia="Aptos" w:hAnsi="Arial" w:cs="Arial"/>
          <w:color w:val="000000" w:themeColor="text1"/>
        </w:rPr>
        <w:t xml:space="preserve">Part 3, Chapter 3 53(4) Maintained Schools. Available at: </w:t>
      </w:r>
      <w:hyperlink r:id="rId17">
        <w:r w:rsidRPr="00E22527">
          <w:rPr>
            <w:rStyle w:val="Hyperlink"/>
            <w:rFonts w:ascii="Arial" w:eastAsia="Aptos" w:hAnsi="Arial" w:cs="Arial"/>
            <w:color w:val="96607D"/>
          </w:rPr>
          <w:t>www.legislation.gov.uk/ukpga/2002/32/contents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18/11/24)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  <w:r w:rsidRPr="00E22527">
        <w:rPr>
          <w:rFonts w:ascii="Arial" w:eastAsia="Aptos" w:hAnsi="Arial" w:cs="Arial"/>
          <w:color w:val="000000" w:themeColor="text1"/>
        </w:rPr>
        <w:t xml:space="preserve">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7C3F7FC7" w14:textId="36545787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Education Act 2002, c. 32. Available at: </w:t>
      </w:r>
      <w:hyperlink r:id="rId18">
        <w:r w:rsidRPr="00E22527">
          <w:rPr>
            <w:rStyle w:val="Hyperlink"/>
            <w:rFonts w:ascii="Arial" w:eastAsia="Aptos" w:hAnsi="Arial" w:cs="Arial"/>
            <w:color w:val="96607D"/>
          </w:rPr>
          <w:t>https://www.legislation.gov.uk/ukpga/2002/32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(Accessed: 22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BB2C14C" w14:textId="372B9ED5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Education Endowment Foundation. “Teaching Assistant Interventions.” EEF, June 2021, educationendowmentfoundation.org.uk/education-evidence/teaching-learning-toolkit/teaching-assistant-interventions. Accessed 19 Nov. 2024.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6AF7BD9C" w14:textId="52124002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lastRenderedPageBreak/>
        <w:t>Education Wales. Belonging, Engaging and Participating Guidance on Improving Learner Engagement and Attendance Guidance. Oct. 2023.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008A8F5D" w14:textId="2403A3E8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Equality Act 2010, c. 15. Available at: </w:t>
      </w:r>
      <w:hyperlink r:id="rId19">
        <w:r w:rsidRPr="00E22527">
          <w:rPr>
            <w:rStyle w:val="Hyperlink"/>
            <w:rFonts w:ascii="Arial" w:eastAsia="Aptos" w:hAnsi="Arial" w:cs="Arial"/>
            <w:color w:val="96607D"/>
          </w:rPr>
          <w:t>https://www.legislation.gov.uk/ukpga/2010/15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(Accessed: 22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75B28A2" w14:textId="742DAD40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Estyn. “School Encourages Caring and Inclusive Learning Environment - Estyn.” Estyn, 6 Sept. 2024, estyn.gov.wales/improvement-resources/school-encourages-caring-and-inclusive-learning-environment/. Accessed 19 Nov. 2024.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36A17C15" w14:textId="4048E6B7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Food Standards Agency (2024). Hygiene Standards and Protocol for Allergies. Available at: </w:t>
      </w:r>
      <w:hyperlink r:id="rId20">
        <w:r w:rsidRPr="00E22527">
          <w:rPr>
            <w:rStyle w:val="Hyperlink"/>
            <w:rFonts w:ascii="Arial" w:eastAsia="Aptos" w:hAnsi="Arial" w:cs="Arial"/>
            <w:color w:val="96607D"/>
          </w:rPr>
          <w:t>www.food.gov.uk</w:t>
        </w:r>
      </w:hyperlink>
      <w:r w:rsidRPr="00E22527">
        <w:rPr>
          <w:rFonts w:ascii="Arial" w:eastAsia="Aptos" w:hAnsi="Arial" w:cs="Arial"/>
          <w:color w:val="000000" w:themeColor="text1"/>
        </w:rPr>
        <w:t>(Accessed 19/11/24)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7C2B25F6" w14:textId="6E68D669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Garvey, D. (2017). Performance Management in Early Years Settings: A practical guide for leaders and managers. London: Jessica Kingsley Publishers.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60CC6EA" w14:textId="6B9D9399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GOV.UK (1989). Children Act 1989. [online] legislation.gov.uk. Available at: </w:t>
      </w:r>
      <w:hyperlink r:id="rId21">
        <w:r w:rsidRPr="00E22527">
          <w:rPr>
            <w:rStyle w:val="Hyperlink"/>
            <w:rFonts w:ascii="Arial" w:eastAsia="Aptos" w:hAnsi="Arial" w:cs="Arial"/>
            <w:color w:val="96607D"/>
          </w:rPr>
          <w:t>https://www.legislation.gov.uk/ukpga/1989/41/contents</w:t>
        </w:r>
      </w:hyperlink>
      <w:r w:rsidRPr="00E22527">
        <w:rPr>
          <w:rFonts w:ascii="Arial" w:eastAsia="Aptos" w:hAnsi="Arial" w:cs="Arial"/>
          <w:color w:val="000000" w:themeColor="text1"/>
        </w:rPr>
        <w:t>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A286434" w14:textId="659AC271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Gov.uk (2023). The multi-agency response to children and families who need help. [online] GOV.UK. Available at: </w:t>
      </w:r>
      <w:hyperlink r:id="rId22">
        <w:r w:rsidRPr="00E22527">
          <w:rPr>
            <w:rStyle w:val="Hyperlink"/>
            <w:rFonts w:ascii="Arial" w:eastAsia="Aptos" w:hAnsi="Arial" w:cs="Arial"/>
            <w:color w:val="96607D"/>
          </w:rPr>
          <w:t>https://www.gov.uk/government/publications/the-multi-agency-response-to-children-and-families-who-need-help/the-multi-agency-response-to-children-and-families-who-need-help</w:t>
        </w:r>
      </w:hyperlink>
      <w:r w:rsidRPr="00E22527">
        <w:rPr>
          <w:rFonts w:ascii="Arial" w:eastAsia="Aptos" w:hAnsi="Arial" w:cs="Arial"/>
          <w:color w:val="000000" w:themeColor="text1"/>
        </w:rPr>
        <w:t>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89B9ABB" w14:textId="439031E4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GOV.WALES. (n.d.). Regulations about reporting school and pupil information [HTML]. [online] Available at: </w:t>
      </w:r>
      <w:hyperlink r:id="rId23">
        <w:r w:rsidRPr="00E22527">
          <w:rPr>
            <w:rStyle w:val="Hyperlink"/>
            <w:rFonts w:ascii="Arial" w:eastAsia="Aptos" w:hAnsi="Arial" w:cs="Arial"/>
            <w:color w:val="96607D"/>
          </w:rPr>
          <w:t>https://www.gov.wales/regulations-about-reporting-school-and-pupil-information-html</w:t>
        </w:r>
      </w:hyperlink>
      <w:r w:rsidRPr="00E22527">
        <w:rPr>
          <w:rFonts w:ascii="Arial" w:eastAsia="Aptos" w:hAnsi="Arial" w:cs="Arial"/>
          <w:color w:val="000000" w:themeColor="text1"/>
        </w:rPr>
        <w:t>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1672710" w14:textId="2BC337DC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Hackman, J. R. (2002). Leading teams: Setting the stage for great performances. Boston, MA: Harvard Business School Press.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63AB205E" w14:textId="7975ECE4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Hadfield, M. (2015). Practice Leadership in the Early Years: Becoming, being and developing as a leader. Maidenhead: Open University Press.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01F56ABB" w14:textId="0E17470F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Hallet, E. (2014). Leadership of Learning in Early Years Practice: A professional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A81E56C" w14:textId="3FDA7342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HM Government. “Additional Learning Needs and Education Tribunal (Wales) Act 2018.” Legislation.gov.uk,2018,</w:t>
      </w:r>
      <w:hyperlink r:id="rId24">
        <w:r w:rsidRPr="00E22527">
          <w:rPr>
            <w:rStyle w:val="Hyperlink"/>
            <w:rFonts w:ascii="Arial" w:eastAsia="Aptos" w:hAnsi="Arial" w:cs="Arial"/>
            <w:color w:val="96607D"/>
          </w:rPr>
          <w:t>www.legislation.gov.uk/anaw/2018/2/section/47</w:t>
        </w:r>
      </w:hyperlink>
      <w:r w:rsidRPr="00E22527">
        <w:rPr>
          <w:rFonts w:ascii="Arial" w:eastAsia="Aptos" w:hAnsi="Arial" w:cs="Arial"/>
          <w:color w:val="000000" w:themeColor="text1"/>
        </w:rPr>
        <w:t>.(Accessed 20 Nov. 2024.)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E3724FE" w14:textId="474EA443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lastRenderedPageBreak/>
        <w:t xml:space="preserve">House of Lords Library (2023). Safeguarding in schools. Available at: </w:t>
      </w:r>
      <w:hyperlink r:id="rId25">
        <w:r w:rsidRPr="00E22527">
          <w:rPr>
            <w:rStyle w:val="Hyperlink"/>
            <w:rFonts w:ascii="Arial" w:eastAsia="Aptos" w:hAnsi="Arial" w:cs="Arial"/>
            <w:color w:val="96607D"/>
          </w:rPr>
          <w:t>https://lordslibrary.parliament.uk/safeguarding-in-schools/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20th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406DF38" w14:textId="1CAE45BA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How-to-choose-a-school.org (No Date). Feeder Schools. Available at: </w:t>
      </w:r>
      <w:hyperlink r:id="rId26" w:anchor=":~:text=A%20secondary%20school's%20feeder%20schools,feeders%2C%20others%20forty%20or%20more.">
        <w:r w:rsidRPr="00E22527">
          <w:rPr>
            <w:rStyle w:val="Hyperlink"/>
            <w:rFonts w:ascii="Arial" w:eastAsia="Aptos" w:hAnsi="Arial" w:cs="Arial"/>
            <w:color w:val="96607D"/>
          </w:rPr>
          <w:t>http://www.how-to-choose-a-school.org/feeder-schools.html#:~:text=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20th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78C3A59" w14:textId="0500F58E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Hwb Wales. Foundation Phase Profile Handbook. Sept. 2017.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4AD70B6" w14:textId="74D4CDE9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Indeed (2024). How To Have an Effective Staff Meeting (With Tips). Available at: </w:t>
      </w:r>
      <w:hyperlink r:id="rId27">
        <w:r w:rsidRPr="00E22527">
          <w:rPr>
            <w:rStyle w:val="Hyperlink"/>
            <w:rFonts w:ascii="Arial" w:eastAsia="Aptos" w:hAnsi="Arial" w:cs="Arial"/>
            <w:color w:val="96607D"/>
          </w:rPr>
          <w:t>How To Have an Effective Staff Meeting (With Tips) | Indeed.com UK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18th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290E548" w14:textId="7F9E73E1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learning resource. London: Institute of Education Press.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8396526" w14:textId="69A396CE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Leeds Safeguarding Children Partnership (2024). Designated Safeguarding Officer. Available at: </w:t>
      </w:r>
      <w:hyperlink r:id="rId28" w:anchor=":~:text=">
        <w:r w:rsidRPr="00E22527">
          <w:rPr>
            <w:rStyle w:val="Hyperlink"/>
            <w:rFonts w:ascii="Arial" w:eastAsia="Aptos" w:hAnsi="Arial" w:cs="Arial"/>
            <w:color w:val="96607D"/>
          </w:rPr>
          <w:t>https://www.leedsscp.org.uk/practitioners/safeguarding-your-organisation/safeguarding-officer#:~:text=</w:t>
        </w:r>
      </w:hyperlink>
      <w:r w:rsidRPr="00E22527">
        <w:rPr>
          <w:rFonts w:ascii="Arial" w:eastAsia="Aptos" w:hAnsi="Arial" w:cs="Arial"/>
          <w:color w:val="000000" w:themeColor="text1"/>
        </w:rPr>
        <w:t>(Accessed 20th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7CB23BE9" w14:textId="10CD583E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Legislation HM Government. “The Additional Learning Needs (Wales) Regulations 2021.” Legislation.gov.uk,2021,</w:t>
      </w:r>
      <w:hyperlink r:id="rId29">
        <w:r w:rsidRPr="00E22527">
          <w:rPr>
            <w:rStyle w:val="Hyperlink"/>
            <w:rFonts w:ascii="Arial" w:eastAsia="Aptos" w:hAnsi="Arial" w:cs="Arial"/>
            <w:color w:val="96607D"/>
          </w:rPr>
          <w:t>www.legislation.gov.uk/wsi/2021/401/part/3/crossheading/additional-learning-needs-coordinator</w:t>
        </w:r>
      </w:hyperlink>
      <w:r w:rsidRPr="00E22527">
        <w:rPr>
          <w:rFonts w:ascii="Arial" w:eastAsia="Aptos" w:hAnsi="Arial" w:cs="Arial"/>
          <w:color w:val="000000" w:themeColor="text1"/>
        </w:rPr>
        <w:t>. (Accessed 19 Nov. 2024.)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D2F628F" w14:textId="6B747AB1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Legislation.gov.uk. (2014). Social Services and Well-being (Wales) Act 2014. [online] Available at: </w:t>
      </w:r>
      <w:hyperlink r:id="rId30">
        <w:r w:rsidRPr="00E22527">
          <w:rPr>
            <w:rStyle w:val="Hyperlink"/>
            <w:rFonts w:ascii="Arial" w:eastAsia="Aptos" w:hAnsi="Arial" w:cs="Arial"/>
            <w:color w:val="96607D"/>
          </w:rPr>
          <w:t>https://www.legislation.gov.uk/anaw/2014/4/section/5</w:t>
        </w:r>
      </w:hyperlink>
      <w:r w:rsidRPr="00E22527">
        <w:rPr>
          <w:rFonts w:ascii="Arial" w:eastAsia="Aptos" w:hAnsi="Arial" w:cs="Arial"/>
          <w:color w:val="000000" w:themeColor="text1"/>
        </w:rPr>
        <w:t>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282647F9" w14:textId="1186E847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Lewin, K (2019) ‘The Journal of Applied Behavioural Science’, The Origins of Lewin’s Three-Step Model of Change, Volume 56, Issue 1, 1-10.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969EA88" w14:textId="35C15D84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Lindon, J. (2016) Leadership in Early Years. 2nd Edition. London: Hodder Education.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23BE3397" w14:textId="1A9C475F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Lindon, Jennie, and Lance Lindon. Leadership and Early Years Professionalism : Linking Theory and Practice. London, Hodder Education, 2012.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7A5E4CCC" w14:textId="286DF6EC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Martinelli, Katherine . “Why Do Kids Have Trouble with Transitions?” Child Mind Institute, Child Mind Institute, 26 Feb. 2016, childmind.org/article/why-do-kids-have-trouble-with-transitions/.( Accessed 19 Nov. 2024.)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2A15234" w14:textId="360205EE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lastRenderedPageBreak/>
        <w:t xml:space="preserve">National Autistic Society. “Individual Education Plans.” </w:t>
      </w:r>
      <w:hyperlink r:id="rId31">
        <w:r w:rsidRPr="00E22527">
          <w:rPr>
            <w:rStyle w:val="Hyperlink"/>
            <w:rFonts w:ascii="Arial" w:eastAsia="Aptos" w:hAnsi="Arial" w:cs="Arial"/>
            <w:color w:val="96607D"/>
          </w:rPr>
          <w:t>Www.autism.org.uk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,2020, </w:t>
      </w:r>
      <w:hyperlink r:id="rId32">
        <w:r w:rsidRPr="00E22527">
          <w:rPr>
            <w:rStyle w:val="Hyperlink"/>
            <w:rFonts w:ascii="Arial" w:eastAsia="Aptos" w:hAnsi="Arial" w:cs="Arial"/>
            <w:color w:val="96607D"/>
          </w:rPr>
          <w:t>www.autism.org.uk/advice-and-guidance/topics/education/extra-help-at-school/northern-ireland/individual-education-plans</w:t>
        </w:r>
      </w:hyperlink>
      <w:r w:rsidRPr="00E22527">
        <w:rPr>
          <w:rFonts w:ascii="Arial" w:eastAsia="Aptos" w:hAnsi="Arial" w:cs="Arial"/>
          <w:color w:val="000000" w:themeColor="text1"/>
        </w:rPr>
        <w:t>. (Accessed 24 Nov. 2024.)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196BD4F" w14:textId="1C3152E9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New Curriculum for Wales (2022). Designing a Curriculum. Available at: </w:t>
      </w:r>
      <w:hyperlink r:id="rId33">
        <w:r w:rsidRPr="00E22527">
          <w:rPr>
            <w:rStyle w:val="Hyperlink"/>
            <w:rFonts w:ascii="Arial" w:eastAsia="Aptos" w:hAnsi="Arial" w:cs="Arial"/>
            <w:color w:val="96607D"/>
          </w:rPr>
          <w:t>www.hwb.gov.wales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15/11/24)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3C4EE970" w14:textId="58EA0ED6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New Curriculum for Wales (2022). Four Purposes, Enterprising, creative contributors. Available at: </w:t>
      </w:r>
      <w:hyperlink r:id="rId34">
        <w:r w:rsidRPr="00E22527">
          <w:rPr>
            <w:rStyle w:val="Hyperlink"/>
            <w:rFonts w:ascii="Arial" w:eastAsia="Aptos" w:hAnsi="Arial" w:cs="Arial"/>
            <w:color w:val="96607D"/>
          </w:rPr>
          <w:t>www.hwb.gov.wales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15/11/24)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3E8808D" w14:textId="38675CE4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New Curriculum for Wales (2022). Four Purposes, Ethical informed citizens. Available at: </w:t>
      </w:r>
      <w:hyperlink r:id="rId35">
        <w:r w:rsidRPr="00E22527">
          <w:rPr>
            <w:rStyle w:val="Hyperlink"/>
            <w:rFonts w:ascii="Arial" w:eastAsia="Aptos" w:hAnsi="Arial" w:cs="Arial"/>
            <w:color w:val="96607D"/>
          </w:rPr>
          <w:t>www.hwb.gov.wales</w:t>
        </w:r>
      </w:hyperlink>
      <w:r w:rsidRPr="00E22527">
        <w:rPr>
          <w:rFonts w:ascii="Arial" w:eastAsia="Aptos" w:hAnsi="Arial" w:cs="Arial"/>
          <w:color w:val="000000" w:themeColor="text1"/>
        </w:rPr>
        <w:t>(Accessed 15/11/24)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B47648B" w14:textId="76072F8C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New Curriculum for Wales (2022). Four Purposes, Healthy, confident individuals. Available at: </w:t>
      </w:r>
      <w:hyperlink r:id="rId36">
        <w:r w:rsidRPr="00E22527">
          <w:rPr>
            <w:rStyle w:val="Hyperlink"/>
            <w:rFonts w:ascii="Arial" w:eastAsia="Aptos" w:hAnsi="Arial" w:cs="Arial"/>
            <w:color w:val="96607D"/>
          </w:rPr>
          <w:t>www.hwb.gov.wales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15/11/24)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344DC0CA" w14:textId="0BDFA7CE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NHS (2022). Getting Help for Domestic Violence and Abuse. [online] nhs.uk. Available at: </w:t>
      </w:r>
      <w:hyperlink r:id="rId37">
        <w:r w:rsidRPr="00E22527">
          <w:rPr>
            <w:rStyle w:val="Hyperlink"/>
            <w:rFonts w:ascii="Arial" w:eastAsia="Aptos" w:hAnsi="Arial" w:cs="Arial"/>
            <w:color w:val="96607D"/>
          </w:rPr>
          <w:t>https://www.nhs.uk/live-well/getting-help-for-domestic-violence/</w:t>
        </w:r>
      </w:hyperlink>
      <w:r w:rsidRPr="00E22527">
        <w:rPr>
          <w:rFonts w:ascii="Arial" w:eastAsia="Aptos" w:hAnsi="Arial" w:cs="Arial"/>
          <w:color w:val="000000" w:themeColor="text1"/>
        </w:rPr>
        <w:t>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4584E97" w14:textId="53DF36C4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NHS Direct (2024). Anaphylaxis Available at: </w:t>
      </w:r>
      <w:hyperlink r:id="rId38">
        <w:r w:rsidRPr="00E22527">
          <w:rPr>
            <w:rStyle w:val="Hyperlink"/>
            <w:rFonts w:ascii="Arial" w:eastAsia="Aptos" w:hAnsi="Arial" w:cs="Arial"/>
            <w:color w:val="96607D"/>
            <w:lang w:val="en-US"/>
          </w:rPr>
          <w:t>www.nhs.uk</w:t>
        </w:r>
      </w:hyperlink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(Accessed 28/06/24) </w:t>
      </w:r>
      <w:r w:rsidRPr="00E22527">
        <w:rPr>
          <w:rFonts w:ascii="Arial" w:eastAsia="Aptos" w:hAnsi="Arial" w:cs="Arial"/>
          <w:color w:val="000000" w:themeColor="text1"/>
        </w:rPr>
        <w:t xml:space="preserve">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385AE7C1" w14:textId="444114CE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NSPCC (2024). Protecting children from abuse in schools: roles and responsibilities. Available at: </w:t>
      </w:r>
      <w:hyperlink r:id="rId39">
        <w:r w:rsidRPr="00E22527">
          <w:rPr>
            <w:rStyle w:val="Hyperlink"/>
            <w:rFonts w:ascii="Arial" w:eastAsia="Aptos" w:hAnsi="Arial" w:cs="Arial"/>
            <w:color w:val="96607D"/>
          </w:rPr>
          <w:t>https://learning.nspcc.org.uk/safeguarding-child-protection-schools/roles-responsibilities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20th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541C4AC" w14:textId="755AE2A2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NSPCC. “Child Mental Health: Recognising and Responding to Issues.” NSPCC Learning, 2022, learning.nspcc.org.uk/child-health-development/child-mental-health#skip-to-content. Accessed 20 Nov. 2024.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68A4BFBE" w14:textId="163E6C38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Riemer, K., &amp; Johnston, R. B. (2012). Place-making: Supporting virtual team collaboration with shared documents. </w:t>
      </w:r>
      <w:r w:rsidRPr="00E22527">
        <w:rPr>
          <w:rFonts w:ascii="Arial" w:eastAsia="Aptos" w:hAnsi="Arial" w:cs="Arial"/>
          <w:i/>
          <w:iCs/>
          <w:color w:val="000000" w:themeColor="text1"/>
        </w:rPr>
        <w:t>Information Systems Journal, 22</w:t>
      </w:r>
      <w:r w:rsidRPr="00E22527">
        <w:rPr>
          <w:rFonts w:ascii="Arial" w:eastAsia="Aptos" w:hAnsi="Arial" w:cs="Arial"/>
          <w:color w:val="000000" w:themeColor="text1"/>
        </w:rPr>
        <w:t xml:space="preserve">(5), 419–443. </w:t>
      </w:r>
      <w:hyperlink r:id="rId40">
        <w:r w:rsidRPr="00E22527">
          <w:rPr>
            <w:rStyle w:val="Hyperlink"/>
            <w:rFonts w:ascii="Arial" w:eastAsia="Aptos" w:hAnsi="Arial" w:cs="Arial"/>
            <w:color w:val="96607D"/>
          </w:rPr>
          <w:t>https://doi.org/10.1111/j.1365-2575.2012.00417.x</w:t>
        </w:r>
      </w:hyperlink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26300313" w14:textId="68A66A52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Rodd, J. (2019). Leadership in Early Education in Times of Change Research from Five Continents. 1st Edition. England: Verlag Barbara </w:t>
      </w:r>
      <w:proofErr w:type="spellStart"/>
      <w:r w:rsidRPr="00E22527">
        <w:rPr>
          <w:rFonts w:ascii="Arial" w:eastAsia="Aptos" w:hAnsi="Arial" w:cs="Arial"/>
          <w:color w:val="000000" w:themeColor="text1"/>
        </w:rPr>
        <w:t>Budrich</w:t>
      </w:r>
      <w:proofErr w:type="spellEnd"/>
      <w:r w:rsidRPr="00E22527">
        <w:rPr>
          <w:rFonts w:ascii="Arial" w:eastAsia="Aptos" w:hAnsi="Arial" w:cs="Arial"/>
          <w:color w:val="000000" w:themeColor="text1"/>
        </w:rPr>
        <w:t>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DE38205" w14:textId="656007EA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Siraj, I. (2016) Effective and Caring Leadership in the Early Years. 1st Edition. Los Angeles: SAGE.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2C6CB805" w14:textId="204B92FC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Social Care Wales (no date) Wales Safeguarding Procedures 2019. Available at: </w:t>
      </w:r>
      <w:hyperlink r:id="rId41">
        <w:r w:rsidRPr="00E22527">
          <w:rPr>
            <w:rStyle w:val="Hyperlink"/>
            <w:rFonts w:ascii="Arial" w:eastAsia="Aptos" w:hAnsi="Arial" w:cs="Arial"/>
            <w:color w:val="96607D"/>
          </w:rPr>
          <w:t>http://www.Safeguarding.Wales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(Accessed: 7th Dec 2022).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0F320DA" w14:textId="55F9EEE7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lastRenderedPageBreak/>
        <w:t xml:space="preserve">Stockman, D.C. and Nottingham, D.E. (2024). The Need for Empirical Research on the School Data Protection Officer’s Role. Computers and Education Open, [online] 7, pp.100218–100218. doi:https://doi.org/10.1016/j.caeo.2024.100218. 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3170DFC" w14:textId="10F90911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Swansea Gov. “ALN - Definition of ALN.” Swansea, 10 Mar. 2023, </w:t>
      </w:r>
      <w:hyperlink r:id="rId42">
        <w:r w:rsidRPr="00E22527">
          <w:rPr>
            <w:rStyle w:val="Hyperlink"/>
            <w:rFonts w:ascii="Arial" w:eastAsia="Aptos" w:hAnsi="Arial" w:cs="Arial"/>
            <w:color w:val="96607D"/>
          </w:rPr>
          <w:t>www.swansea.gov.uk/article/1965/ALN---Definition-of-ALN</w:t>
        </w:r>
      </w:hyperlink>
      <w:r w:rsidRPr="00E22527">
        <w:rPr>
          <w:rFonts w:ascii="Arial" w:eastAsia="Aptos" w:hAnsi="Arial" w:cs="Arial"/>
          <w:color w:val="000000" w:themeColor="text1"/>
        </w:rPr>
        <w:t>. (Accessed 24 Nov. 2024.)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243418F3" w14:textId="272CB187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UK Government. “Equality Act 2010.” Legislation.gov.uk, 6 July 2010, </w:t>
      </w:r>
      <w:hyperlink r:id="rId43">
        <w:r w:rsidRPr="00E22527">
          <w:rPr>
            <w:rStyle w:val="Hyperlink"/>
            <w:rFonts w:ascii="Arial" w:eastAsia="Aptos" w:hAnsi="Arial" w:cs="Arial"/>
            <w:color w:val="96607D"/>
          </w:rPr>
          <w:t>www.legislation.gov.uk/ukpga/2010/15/section/6</w:t>
        </w:r>
      </w:hyperlink>
      <w:r w:rsidRPr="00E22527">
        <w:rPr>
          <w:rFonts w:ascii="Arial" w:eastAsia="Aptos" w:hAnsi="Arial" w:cs="Arial"/>
          <w:color w:val="000000" w:themeColor="text1"/>
        </w:rPr>
        <w:t>. Accessed 24 Nov. 2024.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6A98F466" w14:textId="66E7F109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UNCRC. ‘’UN Convention on the rights of the child (UNCRC), Article 3.’’ UNICEF, 1989. Available at: </w:t>
      </w:r>
      <w:hyperlink r:id="rId44">
        <w:r w:rsidRPr="00E22527">
          <w:rPr>
            <w:rStyle w:val="Hyperlink"/>
            <w:rFonts w:ascii="Arial" w:eastAsia="Aptos" w:hAnsi="Arial" w:cs="Arial"/>
            <w:color w:val="96607D"/>
          </w:rPr>
          <w:t>https://www.unicef.org.uk/wp-content/uploads/2019/10/UNCRC_summary-1_1.pdf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15/11/24).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  <w:r w:rsidRPr="00E22527">
        <w:rPr>
          <w:rFonts w:ascii="Arial" w:eastAsia="Aptos" w:hAnsi="Arial" w:cs="Arial"/>
          <w:color w:val="000000" w:themeColor="text1"/>
        </w:rPr>
        <w:t xml:space="preserve">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20BDBB37" w14:textId="6A38D5E2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UNCRC. ‘’UN Convention on the rights of the child (UNCRC), Article 28.’’ UNICEF, 1989. Available at: </w:t>
      </w:r>
      <w:hyperlink r:id="rId45">
        <w:r w:rsidRPr="00E22527">
          <w:rPr>
            <w:rStyle w:val="Hyperlink"/>
            <w:rFonts w:ascii="Arial" w:eastAsia="Aptos" w:hAnsi="Arial" w:cs="Arial"/>
            <w:color w:val="96607D"/>
          </w:rPr>
          <w:t>https://www.unicef.org.uk/wp-content/uploads/2019/10/UNCRC_summary-1_1.pdf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15/11/24).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  <w:r w:rsidRPr="00E22527">
        <w:rPr>
          <w:rFonts w:ascii="Arial" w:eastAsia="Aptos" w:hAnsi="Arial" w:cs="Arial"/>
          <w:color w:val="000000" w:themeColor="text1"/>
        </w:rPr>
        <w:t xml:space="preserve">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3CDB0792" w14:textId="50B42688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UNCRC. ‘’UN Convention on the rights of the child (UNCRC), Article 29.’’ UNICEF, 1989. Available at: </w:t>
      </w:r>
      <w:hyperlink r:id="rId46">
        <w:r w:rsidRPr="00E22527">
          <w:rPr>
            <w:rStyle w:val="Hyperlink"/>
            <w:rFonts w:ascii="Arial" w:eastAsia="Aptos" w:hAnsi="Arial" w:cs="Arial"/>
            <w:color w:val="96607D"/>
          </w:rPr>
          <w:t>https://www.unicef.org.uk/wp-content/uploads/2019/10/UNCRC_summary-1_1.pdf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15/11/24). 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2453864B" w14:textId="39447A56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UNICEF (1989) United Nations Convention on the Rights of the Child. Article 3. Available at: </w:t>
      </w:r>
      <w:hyperlink r:id="rId47">
        <w:r w:rsidRPr="00E22527">
          <w:rPr>
            <w:rStyle w:val="Hyperlink"/>
            <w:rFonts w:ascii="Arial" w:eastAsia="Aptos" w:hAnsi="Arial" w:cs="Arial"/>
            <w:color w:val="96607D"/>
          </w:rPr>
          <w:t>https://www.unicef.org.uk/wp-content/uploads/2019/10/UNCRC_summary-1_1.pdf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20th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0F49415" w14:textId="56CEA4F3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UNICEF (1989) United Nations Convention on the Rights of the Child. Article 19.  Available at: </w:t>
      </w:r>
      <w:hyperlink r:id="rId48">
        <w:r w:rsidRPr="00E22527">
          <w:rPr>
            <w:rStyle w:val="Hyperlink"/>
            <w:rFonts w:ascii="Arial" w:eastAsia="Aptos" w:hAnsi="Arial" w:cs="Arial"/>
            <w:color w:val="96607D"/>
          </w:rPr>
          <w:t>https://www.unicef.org.uk/wp-content/uploads/2019/10/UNCRC_summary-1_1.pdf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 20th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4FED123" w14:textId="4E689486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UNICEF. “The Convention on the Rights of the Child: The Child-Friendly Version.” Unicef.org, </w:t>
      </w:r>
      <w:proofErr w:type="spellStart"/>
      <w:r w:rsidRPr="00E22527">
        <w:rPr>
          <w:rFonts w:ascii="Arial" w:eastAsia="Aptos" w:hAnsi="Arial" w:cs="Arial"/>
          <w:color w:val="000000" w:themeColor="text1"/>
        </w:rPr>
        <w:t>Unicef</w:t>
      </w:r>
      <w:proofErr w:type="spellEnd"/>
      <w:r w:rsidRPr="00E22527">
        <w:rPr>
          <w:rFonts w:ascii="Arial" w:eastAsia="Aptos" w:hAnsi="Arial" w:cs="Arial"/>
          <w:color w:val="000000" w:themeColor="text1"/>
        </w:rPr>
        <w:t xml:space="preserve">, 2019, </w:t>
      </w:r>
      <w:hyperlink r:id="rId49">
        <w:r w:rsidRPr="00E22527">
          <w:rPr>
            <w:rStyle w:val="Hyperlink"/>
            <w:rFonts w:ascii="Arial" w:eastAsia="Aptos" w:hAnsi="Arial" w:cs="Arial"/>
            <w:color w:val="96607D"/>
          </w:rPr>
          <w:t>www.unicef.org/sop/convention-rights-child-child-friendly-version</w:t>
        </w:r>
      </w:hyperlink>
      <w:r w:rsidRPr="00E22527">
        <w:rPr>
          <w:rFonts w:ascii="Arial" w:eastAsia="Aptos" w:hAnsi="Arial" w:cs="Arial"/>
          <w:color w:val="000000" w:themeColor="text1"/>
        </w:rPr>
        <w:t>. Accessed 19 Nov. 2024.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0E5EB9E9" w14:textId="11F48C2D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UNICEF. “UN Convention on the Rights of the Child (UNCRC).” UNICEF, 1989, </w:t>
      </w:r>
      <w:hyperlink r:id="rId50">
        <w:r w:rsidRPr="00E22527">
          <w:rPr>
            <w:rStyle w:val="Hyperlink"/>
            <w:rFonts w:ascii="Arial" w:eastAsia="Aptos" w:hAnsi="Arial" w:cs="Arial"/>
            <w:color w:val="96607D"/>
          </w:rPr>
          <w:t>www.unicef.org.uk/what-we-do/un-convention-child-rights/</w:t>
        </w:r>
      </w:hyperlink>
      <w:r w:rsidRPr="00E22527">
        <w:rPr>
          <w:rFonts w:ascii="Arial" w:eastAsia="Aptos" w:hAnsi="Arial" w:cs="Arial"/>
          <w:color w:val="000000" w:themeColor="text1"/>
        </w:rPr>
        <w:t>. (Accessed 18 Nov. 2024.)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02A9658" w14:textId="42C365FD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lastRenderedPageBreak/>
        <w:t xml:space="preserve">United Nations. (2022). Convention on the Rights of the Child. Treaty Series, 1577, p. 3. Available at: </w:t>
      </w:r>
      <w:hyperlink r:id="rId51">
        <w:r w:rsidRPr="00E22527">
          <w:rPr>
            <w:rStyle w:val="Hyperlink"/>
            <w:rFonts w:ascii="Arial" w:eastAsia="Aptos" w:hAnsi="Arial" w:cs="Arial"/>
            <w:color w:val="96607D"/>
          </w:rPr>
          <w:t>https://www.unicef.org.uk/what-we-do/un-convention-child-rights/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(Accessed: 18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435E82D9" w14:textId="5249F304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Well-being of Future Generations (Wales) Act 2015. Available at: </w:t>
      </w:r>
      <w:hyperlink r:id="rId52">
        <w:r w:rsidRPr="00E22527">
          <w:rPr>
            <w:rStyle w:val="Hyperlink"/>
            <w:rFonts w:ascii="Arial" w:eastAsia="Aptos" w:hAnsi="Arial" w:cs="Arial"/>
            <w:color w:val="96607D"/>
          </w:rPr>
          <w:t>https://www.legislation.gov.uk/anaw/2015/2/contents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(Accessed: 20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  <w:r w:rsidR="00BF595B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18D8021B" w14:textId="176398FE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 xml:space="preserve">Welsh Government. (2023). keeping learners safe: Statutory guidance for local authorities and governing bodies on safeguarding children in education. Available at: </w:t>
      </w:r>
      <w:hyperlink r:id="rId53">
        <w:r w:rsidRPr="00E22527">
          <w:rPr>
            <w:rStyle w:val="Hyperlink"/>
            <w:rFonts w:ascii="Arial" w:eastAsia="Aptos" w:hAnsi="Arial" w:cs="Arial"/>
            <w:color w:val="96607D"/>
          </w:rPr>
          <w:t>https://gov.wales/keeping-learners-safe</w:t>
        </w:r>
      </w:hyperlink>
      <w:r w:rsidRPr="00E22527">
        <w:rPr>
          <w:rFonts w:ascii="Arial" w:eastAsia="Aptos" w:hAnsi="Arial" w:cs="Arial"/>
          <w:color w:val="000000" w:themeColor="text1"/>
        </w:rPr>
        <w:t xml:space="preserve"> (Accessed: 20 November 2024).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36E6BB4" w14:textId="41F0A1BE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22527">
        <w:rPr>
          <w:rFonts w:ascii="Arial" w:eastAsia="Aptos" w:hAnsi="Arial" w:cs="Arial"/>
          <w:color w:val="000000" w:themeColor="text1"/>
        </w:rPr>
        <w:t>Welsh Government. Early Childhood Play, Learning and Care Plan in Wales (Detailed Version) 2 Early Childhood Play, Learning and Care Plan in Wales. 15 Mar. 2024.</w:t>
      </w:r>
      <w:r w:rsidRPr="00E22527">
        <w:rPr>
          <w:rFonts w:ascii="Arial" w:eastAsia="Aptos" w:hAnsi="Arial" w:cs="Arial"/>
          <w:color w:val="000000" w:themeColor="text1"/>
          <w:lang w:val="en-US"/>
        </w:rPr>
        <w:t xml:space="preserve"> </w:t>
      </w:r>
    </w:p>
    <w:p w14:paraId="5530A488" w14:textId="41F01C4C" w:rsidR="1E24F9F3" w:rsidRPr="00E22527" w:rsidRDefault="1E24F9F3" w:rsidP="00BF595B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Aptos" w:hAnsi="Arial" w:cs="Arial"/>
          <w:color w:val="000000" w:themeColor="text1"/>
          <w:lang w:val="en-US"/>
        </w:rPr>
      </w:pPr>
      <w:proofErr w:type="spellStart"/>
      <w:r w:rsidRPr="00E22527">
        <w:rPr>
          <w:rFonts w:ascii="Arial" w:eastAsia="Aptos" w:hAnsi="Arial" w:cs="Arial"/>
          <w:color w:val="000000" w:themeColor="text1"/>
        </w:rPr>
        <w:t>YoungMinds</w:t>
      </w:r>
      <w:proofErr w:type="spellEnd"/>
      <w:r w:rsidRPr="00E22527">
        <w:rPr>
          <w:rFonts w:ascii="Arial" w:eastAsia="Aptos" w:hAnsi="Arial" w:cs="Arial"/>
          <w:color w:val="000000" w:themeColor="text1"/>
        </w:rPr>
        <w:t xml:space="preserve">. “How Parents Can Help with Secondary School Transition.” </w:t>
      </w:r>
      <w:proofErr w:type="spellStart"/>
      <w:r w:rsidRPr="00E22527">
        <w:rPr>
          <w:rFonts w:ascii="Arial" w:eastAsia="Aptos" w:hAnsi="Arial" w:cs="Arial"/>
          <w:color w:val="000000" w:themeColor="text1"/>
        </w:rPr>
        <w:t>YoungMinds</w:t>
      </w:r>
      <w:proofErr w:type="spellEnd"/>
      <w:r w:rsidRPr="00E22527">
        <w:rPr>
          <w:rFonts w:ascii="Arial" w:eastAsia="Aptos" w:hAnsi="Arial" w:cs="Arial"/>
          <w:color w:val="000000" w:themeColor="text1"/>
        </w:rPr>
        <w:t xml:space="preserve">, 20 June 2022, </w:t>
      </w:r>
      <w:hyperlink r:id="rId54">
        <w:r w:rsidRPr="00E22527">
          <w:rPr>
            <w:rStyle w:val="Hyperlink"/>
            <w:rFonts w:ascii="Arial" w:eastAsia="Aptos" w:hAnsi="Arial" w:cs="Arial"/>
            <w:color w:val="96607D"/>
          </w:rPr>
          <w:t>www.youngminds.org.uk/parent/blog/helping-your-child-manage-the-move-from-primary-to-secondary-school/</w:t>
        </w:r>
      </w:hyperlink>
      <w:r w:rsidRPr="00E22527">
        <w:rPr>
          <w:rFonts w:ascii="Arial" w:eastAsia="Aptos" w:hAnsi="Arial" w:cs="Arial"/>
          <w:color w:val="000000" w:themeColor="text1"/>
        </w:rPr>
        <w:t>. (Accessed 23 Nov. 2024.)</w:t>
      </w:r>
    </w:p>
    <w:p w14:paraId="1F0451EF" w14:textId="75ABBDFD" w:rsidR="799F0479" w:rsidRPr="00E22527" w:rsidRDefault="799F0479" w:rsidP="00BF595B">
      <w:pPr>
        <w:tabs>
          <w:tab w:val="right" w:pos="9026"/>
        </w:tabs>
        <w:spacing w:line="360" w:lineRule="auto"/>
        <w:rPr>
          <w:rFonts w:ascii="Arial" w:eastAsia="Arial Nova" w:hAnsi="Arial" w:cs="Arial"/>
        </w:rPr>
      </w:pPr>
    </w:p>
    <w:p w14:paraId="5247C5E6" w14:textId="41E4A2F3" w:rsidR="799F0479" w:rsidRPr="00E22527" w:rsidRDefault="799F0479" w:rsidP="00BF595B">
      <w:pPr>
        <w:spacing w:line="360" w:lineRule="auto"/>
        <w:rPr>
          <w:rFonts w:ascii="Arial" w:eastAsia="Aptos" w:hAnsi="Arial" w:cs="Arial"/>
        </w:rPr>
      </w:pPr>
    </w:p>
    <w:p w14:paraId="3D084B83" w14:textId="4F378EC4" w:rsidR="799F0479" w:rsidRPr="00E22527" w:rsidRDefault="799F0479" w:rsidP="00BF595B">
      <w:pPr>
        <w:spacing w:line="360" w:lineRule="auto"/>
      </w:pPr>
    </w:p>
    <w:p w14:paraId="20CC78FF" w14:textId="575632E7" w:rsidR="799F0479" w:rsidRPr="00E22527" w:rsidRDefault="799F0479" w:rsidP="00BF595B">
      <w:pPr>
        <w:spacing w:line="360" w:lineRule="auto"/>
      </w:pPr>
    </w:p>
    <w:sectPr w:rsidR="799F0479" w:rsidRPr="00E22527">
      <w:headerReference w:type="default" r:id="rId55"/>
      <w:footerReference w:type="default" r:id="rId5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A7F756" w14:textId="77777777" w:rsidR="00FB4525" w:rsidRDefault="003D00B8">
      <w:pPr>
        <w:spacing w:after="0" w:line="240" w:lineRule="auto"/>
      </w:pPr>
      <w:r>
        <w:separator/>
      </w:r>
    </w:p>
  </w:endnote>
  <w:endnote w:type="continuationSeparator" w:id="0">
    <w:p w14:paraId="0171C8DD" w14:textId="77777777" w:rsidR="00FB4525" w:rsidRDefault="003D0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AB24909" w14:paraId="098F331D" w14:textId="77777777" w:rsidTr="12A1C948">
      <w:trPr>
        <w:trHeight w:val="300"/>
      </w:trPr>
      <w:tc>
        <w:tcPr>
          <w:tcW w:w="3120" w:type="dxa"/>
        </w:tcPr>
        <w:p w14:paraId="3BB0F184" w14:textId="16B89449" w:rsidR="4AB24909" w:rsidRDefault="4AB24909" w:rsidP="4AB24909">
          <w:pPr>
            <w:pStyle w:val="Header"/>
            <w:ind w:left="-115"/>
          </w:pPr>
        </w:p>
      </w:tc>
      <w:tc>
        <w:tcPr>
          <w:tcW w:w="3120" w:type="dxa"/>
        </w:tcPr>
        <w:p w14:paraId="6613C711" w14:textId="6EBCCAE1" w:rsidR="4AB24909" w:rsidRDefault="4AB24909" w:rsidP="4AB24909">
          <w:pPr>
            <w:pStyle w:val="Header"/>
            <w:jc w:val="center"/>
          </w:pPr>
        </w:p>
      </w:tc>
      <w:tc>
        <w:tcPr>
          <w:tcW w:w="3120" w:type="dxa"/>
        </w:tcPr>
        <w:p w14:paraId="795CA22C" w14:textId="39C47983" w:rsidR="4AB24909" w:rsidRDefault="4AB24909" w:rsidP="4AB24909">
          <w:pPr>
            <w:pStyle w:val="Header"/>
            <w:ind w:right="-115"/>
            <w:jc w:val="right"/>
          </w:pPr>
        </w:p>
      </w:tc>
    </w:tr>
  </w:tbl>
  <w:p w14:paraId="647E34CE" w14:textId="1CF8EB29" w:rsidR="4AB24909" w:rsidRDefault="4AB24909" w:rsidP="4AB249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F1ACB" w14:textId="77777777" w:rsidR="00FB4525" w:rsidRDefault="003D00B8">
      <w:pPr>
        <w:spacing w:after="0" w:line="240" w:lineRule="auto"/>
      </w:pPr>
      <w:r>
        <w:separator/>
      </w:r>
    </w:p>
  </w:footnote>
  <w:footnote w:type="continuationSeparator" w:id="0">
    <w:p w14:paraId="4FADE1FE" w14:textId="77777777" w:rsidR="00FB4525" w:rsidRDefault="003D0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AB24909" w14:paraId="70C2F9B3" w14:textId="77777777" w:rsidTr="12A1C948">
      <w:trPr>
        <w:trHeight w:val="300"/>
      </w:trPr>
      <w:tc>
        <w:tcPr>
          <w:tcW w:w="3120" w:type="dxa"/>
        </w:tcPr>
        <w:p w14:paraId="4688DAF7" w14:textId="4789FBC7" w:rsidR="4AB24909" w:rsidRDefault="4AB24909" w:rsidP="4AB24909">
          <w:pPr>
            <w:pStyle w:val="Header"/>
            <w:ind w:left="-115"/>
          </w:pPr>
          <w:r>
            <w:t>ECEY5006</w:t>
          </w:r>
        </w:p>
      </w:tc>
      <w:tc>
        <w:tcPr>
          <w:tcW w:w="3120" w:type="dxa"/>
        </w:tcPr>
        <w:p w14:paraId="53F109C1" w14:textId="43F693E3" w:rsidR="4AB24909" w:rsidRDefault="00E22527" w:rsidP="4AB24909">
          <w:pPr>
            <w:pStyle w:val="Header"/>
            <w:jc w:val="center"/>
          </w:pPr>
          <w:r>
            <w:t>2312882 Ellen Nicholls</w:t>
          </w:r>
        </w:p>
      </w:tc>
      <w:tc>
        <w:tcPr>
          <w:tcW w:w="3120" w:type="dxa"/>
        </w:tcPr>
        <w:p w14:paraId="17FE42D9" w14:textId="73E6A21B" w:rsidR="4AB24909" w:rsidRDefault="4AB24909" w:rsidP="4AB24909">
          <w:pPr>
            <w:pStyle w:val="Header"/>
            <w:ind w:right="-115"/>
            <w:jc w:val="right"/>
          </w:pPr>
          <w:r>
            <w:t>Agenda and Reference List</w:t>
          </w:r>
        </w:p>
      </w:tc>
    </w:tr>
  </w:tbl>
  <w:p w14:paraId="042EFB53" w14:textId="1F1CA2A1" w:rsidR="4AB24909" w:rsidRDefault="4AB24909" w:rsidP="4AB249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53DE4C"/>
    <w:multiLevelType w:val="hybridMultilevel"/>
    <w:tmpl w:val="4E42936A"/>
    <w:lvl w:ilvl="0" w:tplc="DDB89D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6499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2CB8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78A1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8E5D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BC71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B28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D29B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EA7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357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830BFE8"/>
    <w:rsid w:val="000005B4"/>
    <w:rsid w:val="003D00B8"/>
    <w:rsid w:val="00BF595B"/>
    <w:rsid w:val="00C67360"/>
    <w:rsid w:val="00E22527"/>
    <w:rsid w:val="00FB4525"/>
    <w:rsid w:val="0117CF4F"/>
    <w:rsid w:val="02C21419"/>
    <w:rsid w:val="04806AD6"/>
    <w:rsid w:val="07ADE487"/>
    <w:rsid w:val="087CE50B"/>
    <w:rsid w:val="0AFD6013"/>
    <w:rsid w:val="0BF91DFC"/>
    <w:rsid w:val="0D5E247B"/>
    <w:rsid w:val="0DE463C8"/>
    <w:rsid w:val="0DE9E75F"/>
    <w:rsid w:val="0F5FD489"/>
    <w:rsid w:val="0FB70265"/>
    <w:rsid w:val="1197AD8E"/>
    <w:rsid w:val="11A3A4FD"/>
    <w:rsid w:val="12719E29"/>
    <w:rsid w:val="12A1C948"/>
    <w:rsid w:val="12D8015C"/>
    <w:rsid w:val="133AA9D3"/>
    <w:rsid w:val="133AE752"/>
    <w:rsid w:val="13929AF4"/>
    <w:rsid w:val="140CA14C"/>
    <w:rsid w:val="147455AA"/>
    <w:rsid w:val="14E1D651"/>
    <w:rsid w:val="160351A7"/>
    <w:rsid w:val="16C3EE58"/>
    <w:rsid w:val="16CD7C53"/>
    <w:rsid w:val="17ABD7BA"/>
    <w:rsid w:val="17C5AD72"/>
    <w:rsid w:val="17FFB149"/>
    <w:rsid w:val="1830BFE8"/>
    <w:rsid w:val="195083BE"/>
    <w:rsid w:val="1A10F770"/>
    <w:rsid w:val="1A6CD6D9"/>
    <w:rsid w:val="1A8790A8"/>
    <w:rsid w:val="1AD78141"/>
    <w:rsid w:val="1B424931"/>
    <w:rsid w:val="1BD1A863"/>
    <w:rsid w:val="1C7A0745"/>
    <w:rsid w:val="1D0A8169"/>
    <w:rsid w:val="1D4538E1"/>
    <w:rsid w:val="1DDA037F"/>
    <w:rsid w:val="1E24F9F3"/>
    <w:rsid w:val="1F5EE9FC"/>
    <w:rsid w:val="203330F8"/>
    <w:rsid w:val="204F7E39"/>
    <w:rsid w:val="20576BF6"/>
    <w:rsid w:val="20CDD92A"/>
    <w:rsid w:val="2113ED6F"/>
    <w:rsid w:val="22E28A4C"/>
    <w:rsid w:val="233A01E1"/>
    <w:rsid w:val="236F838C"/>
    <w:rsid w:val="24456A49"/>
    <w:rsid w:val="25F6B84C"/>
    <w:rsid w:val="27C0BBC3"/>
    <w:rsid w:val="28490F77"/>
    <w:rsid w:val="2A0527FE"/>
    <w:rsid w:val="2A22A028"/>
    <w:rsid w:val="2AFE5B22"/>
    <w:rsid w:val="2BEE98F1"/>
    <w:rsid w:val="2C20C2EA"/>
    <w:rsid w:val="2C90387C"/>
    <w:rsid w:val="2CFDD25F"/>
    <w:rsid w:val="2DD5E494"/>
    <w:rsid w:val="2E7195B5"/>
    <w:rsid w:val="2F87AEF3"/>
    <w:rsid w:val="2FF56115"/>
    <w:rsid w:val="3160C9BC"/>
    <w:rsid w:val="31D6E744"/>
    <w:rsid w:val="31E38412"/>
    <w:rsid w:val="329CA457"/>
    <w:rsid w:val="32AB987B"/>
    <w:rsid w:val="330B4FDD"/>
    <w:rsid w:val="335D9F73"/>
    <w:rsid w:val="348C7B82"/>
    <w:rsid w:val="368B2E79"/>
    <w:rsid w:val="36CAA1F5"/>
    <w:rsid w:val="3726A65E"/>
    <w:rsid w:val="3729B61D"/>
    <w:rsid w:val="3731DAB3"/>
    <w:rsid w:val="37797C48"/>
    <w:rsid w:val="39DBB910"/>
    <w:rsid w:val="3A0F994C"/>
    <w:rsid w:val="3B3CD9AB"/>
    <w:rsid w:val="3B50F7A3"/>
    <w:rsid w:val="3D3CCE81"/>
    <w:rsid w:val="3DEAAD39"/>
    <w:rsid w:val="3DEC05BB"/>
    <w:rsid w:val="3E990D47"/>
    <w:rsid w:val="3F0F63F8"/>
    <w:rsid w:val="40A69086"/>
    <w:rsid w:val="41C6111A"/>
    <w:rsid w:val="42310F01"/>
    <w:rsid w:val="471DECBF"/>
    <w:rsid w:val="486E3CE1"/>
    <w:rsid w:val="498E7CB0"/>
    <w:rsid w:val="49D2ED4F"/>
    <w:rsid w:val="4AB24909"/>
    <w:rsid w:val="4C8C5165"/>
    <w:rsid w:val="4C98469F"/>
    <w:rsid w:val="4D41C05F"/>
    <w:rsid w:val="4E5288B7"/>
    <w:rsid w:val="4EF5DC05"/>
    <w:rsid w:val="4FC297C0"/>
    <w:rsid w:val="4FC53659"/>
    <w:rsid w:val="4FEDF526"/>
    <w:rsid w:val="51FB5D23"/>
    <w:rsid w:val="5207DA4E"/>
    <w:rsid w:val="525B2415"/>
    <w:rsid w:val="52C0AC11"/>
    <w:rsid w:val="531040F2"/>
    <w:rsid w:val="549B28D3"/>
    <w:rsid w:val="565BDD56"/>
    <w:rsid w:val="594EB051"/>
    <w:rsid w:val="5BE6A552"/>
    <w:rsid w:val="5BECB7B3"/>
    <w:rsid w:val="5C7117EB"/>
    <w:rsid w:val="601BDE9F"/>
    <w:rsid w:val="60A20CAF"/>
    <w:rsid w:val="612CEA47"/>
    <w:rsid w:val="62BC39A9"/>
    <w:rsid w:val="62E30734"/>
    <w:rsid w:val="6446A501"/>
    <w:rsid w:val="66C89A61"/>
    <w:rsid w:val="67D0DA66"/>
    <w:rsid w:val="69CFBBAE"/>
    <w:rsid w:val="6A53FA38"/>
    <w:rsid w:val="6BC56068"/>
    <w:rsid w:val="6C0B5191"/>
    <w:rsid w:val="6C4FA402"/>
    <w:rsid w:val="6E3054D7"/>
    <w:rsid w:val="6EFC8DDA"/>
    <w:rsid w:val="703D8E1D"/>
    <w:rsid w:val="7054A70E"/>
    <w:rsid w:val="7165E416"/>
    <w:rsid w:val="7273D362"/>
    <w:rsid w:val="72F45BE4"/>
    <w:rsid w:val="7312B409"/>
    <w:rsid w:val="768BF6B8"/>
    <w:rsid w:val="76C2F62D"/>
    <w:rsid w:val="773D81CA"/>
    <w:rsid w:val="7923DA7D"/>
    <w:rsid w:val="793AA187"/>
    <w:rsid w:val="7963C4AB"/>
    <w:rsid w:val="799F0479"/>
    <w:rsid w:val="7B5110A5"/>
    <w:rsid w:val="7C783498"/>
    <w:rsid w:val="7E7FB05A"/>
    <w:rsid w:val="7F065482"/>
    <w:rsid w:val="7F8CE049"/>
    <w:rsid w:val="7FDE8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0BFE8"/>
  <w15:chartTrackingRefBased/>
  <w15:docId w15:val="{04F09E32-F534-40F0-B5EE-66CA2870B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12A1C948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12A1C9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12A1C9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12A1C9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12A1C9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12A1C9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12A1C9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12A1C9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12A1C948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12A1C948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12A1C948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12A1C948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12A1C9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12A1C9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rsid w:val="12A1C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rsid w:val="12A1C948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2A1C948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12A1C948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12A1C948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12A1C948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12A1C948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12A1C948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12A1C948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12A1C948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12A1C948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12A1C948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12A1C948"/>
    <w:pPr>
      <w:spacing w:after="0" w:line="240" w:lineRule="auto"/>
    </w:pPr>
    <w:rPr>
      <w:sz w:val="20"/>
      <w:szCs w:val="20"/>
    </w:rPr>
  </w:style>
  <w:style w:type="paragraph" w:styleId="FootnoteText">
    <w:name w:val="footnote text"/>
    <w:basedOn w:val="Normal"/>
    <w:uiPriority w:val="99"/>
    <w:semiHidden/>
    <w:unhideWhenUsed/>
    <w:rsid w:val="12A1C948"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" TargetMode="External"/><Relationship Id="rId18" Type="http://schemas.openxmlformats.org/officeDocument/2006/relationships/hyperlink" Target="https://www.legislation.gov.uk/ukpga/2002/32" TargetMode="External"/><Relationship Id="rId26" Type="http://schemas.openxmlformats.org/officeDocument/2006/relationships/hyperlink" Target="http://www.how-to-choose-a-school.org/feeder-schools.html" TargetMode="External"/><Relationship Id="rId39" Type="http://schemas.openxmlformats.org/officeDocument/2006/relationships/hyperlink" Target="https://learning.nspcc.org.uk/safeguarding-child-protection-schools/roles-responsibilities" TargetMode="External"/><Relationship Id="rId21" Type="http://schemas.openxmlformats.org/officeDocument/2006/relationships/hyperlink" Target="https://www.legislation.gov.uk/ukpga/1989/41/contents" TargetMode="External"/><Relationship Id="rId34" Type="http://schemas.openxmlformats.org/officeDocument/2006/relationships/hyperlink" Target="https://www.hwb.gov.wales/" TargetMode="External"/><Relationship Id="rId42" Type="http://schemas.openxmlformats.org/officeDocument/2006/relationships/hyperlink" Target="https://www.swansea.gov.uk/article/1965/ALN---Definition-of-ALN" TargetMode="External"/><Relationship Id="rId47" Type="http://schemas.openxmlformats.org/officeDocument/2006/relationships/hyperlink" Target="https://www.unicef.org.uk/wp-content/uploads/2019/10/UNCRC_summary-1_1.pdf" TargetMode="External"/><Relationship Id="rId50" Type="http://schemas.openxmlformats.org/officeDocument/2006/relationships/hyperlink" Target="https://www.unicef.org.uk/what-we-do/un-convention-child-rights/" TargetMode="External"/><Relationship Id="rId55" Type="http://schemas.openxmlformats.org/officeDocument/2006/relationships/header" Target="header1.xml"/><Relationship Id="rId7" Type="http://schemas.openxmlformats.org/officeDocument/2006/relationships/hyperlink" Target="https://www.gov.wales/early-intervention-key-tackling-attendanc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isabilityrightsuk.org/education" TargetMode="External"/><Relationship Id="rId29" Type="http://schemas.openxmlformats.org/officeDocument/2006/relationships/hyperlink" Target="https://www.legislation.gov.uk/wsi/2021/401/part/3/crossheading/additional-learning-needs-coordinator" TargetMode="External"/><Relationship Id="rId11" Type="http://schemas.openxmlformats.org/officeDocument/2006/relationships/hyperlink" Target="http://www.legislation.gov.uk/ukpga/2018/12/contents/enacted" TargetMode="External"/><Relationship Id="rId24" Type="http://schemas.openxmlformats.org/officeDocument/2006/relationships/hyperlink" Target="https://www.legislation.gov.uk/anaw/2018/2/section/47" TargetMode="External"/><Relationship Id="rId32" Type="http://schemas.openxmlformats.org/officeDocument/2006/relationships/hyperlink" Target="https://www.autism.org.uk/advice-and-guidance/topics/education/extra-help-at-school/northern-ireland/individual-education-plans" TargetMode="External"/><Relationship Id="rId37" Type="http://schemas.openxmlformats.org/officeDocument/2006/relationships/hyperlink" Target="https://www.nhs.uk/live-well/getting-help-for-domestic-violence/" TargetMode="External"/><Relationship Id="rId40" Type="http://schemas.openxmlformats.org/officeDocument/2006/relationships/hyperlink" Target="https://doi.org/10.1111/j.1365-2575.2012.00417.x" TargetMode="External"/><Relationship Id="rId45" Type="http://schemas.openxmlformats.org/officeDocument/2006/relationships/hyperlink" Target="https://www.unicef.org.uk/wp-content/uploads/2019/10/UNCRC_summary-1_1.pdf" TargetMode="External"/><Relationship Id="rId53" Type="http://schemas.openxmlformats.org/officeDocument/2006/relationships/hyperlink" Target="https://gov.wales/keeping-learners-safe" TargetMode="External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hyperlink" Target="https://www.legislation.gov.uk/ukpga/2010/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/318835671_The_psychology_of_language_and_communication_classic_edition" TargetMode="External"/><Relationship Id="rId14" Type="http://schemas.openxmlformats.org/officeDocument/2006/relationships/hyperlink" Target="https://www.gov.uk/guidance/data-protection-in-schools/sharing-personal-data" TargetMode="External"/><Relationship Id="rId22" Type="http://schemas.openxmlformats.org/officeDocument/2006/relationships/hyperlink" Target="https://www.gov.uk/government/publications/the-multi-agency-response-to-children-and-families-who-need-help/the-multi-agency-response-to-children-and-families-who-need-help" TargetMode="External"/><Relationship Id="rId27" Type="http://schemas.openxmlformats.org/officeDocument/2006/relationships/hyperlink" Target="https://uk.indeed.com/career-advice/career-development/staff-meeting" TargetMode="External"/><Relationship Id="rId30" Type="http://schemas.openxmlformats.org/officeDocument/2006/relationships/hyperlink" Target="https://www.legislation.gov.uk/anaw/2014/4/section/5" TargetMode="External"/><Relationship Id="rId35" Type="http://schemas.openxmlformats.org/officeDocument/2006/relationships/hyperlink" Target="https://www.hwb.gov.wales/" TargetMode="External"/><Relationship Id="rId43" Type="http://schemas.openxmlformats.org/officeDocument/2006/relationships/hyperlink" Target="https://www.legislation.gov.uk/ukpga/2010/15/section/6" TargetMode="External"/><Relationship Id="rId48" Type="http://schemas.openxmlformats.org/officeDocument/2006/relationships/hyperlink" Target="https://www.unicef.org.uk/wp-content/uploads/2019/10/UNCRC_summary-1_1.pdf" TargetMode="External"/><Relationship Id="rId56" Type="http://schemas.openxmlformats.org/officeDocument/2006/relationships/footer" Target="footer1.xml"/><Relationship Id="rId8" Type="http://schemas.openxmlformats.org/officeDocument/2006/relationships/hyperlink" Target="https://www.gov.wales/guidance-schools-implement-information-management-strategy-html" TargetMode="External"/><Relationship Id="rId51" Type="http://schemas.openxmlformats.org/officeDocument/2006/relationships/hyperlink" Target="https://www.unicef.org.uk/what-we-do/un-convention-child-rights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gov.uk/government/publications/statutory-policies-for-schools-and-academy-trusts/statutory-policies-for-schools-and-academy-trusts" TargetMode="External"/><Relationship Id="rId17" Type="http://schemas.openxmlformats.org/officeDocument/2006/relationships/hyperlink" Target="http://www.legislation.gov.uk/ukpga/2002/32/contents" TargetMode="External"/><Relationship Id="rId25" Type="http://schemas.openxmlformats.org/officeDocument/2006/relationships/hyperlink" Target="https://lordslibrary.parliament.uk/safeguarding-in-schools/" TargetMode="External"/><Relationship Id="rId33" Type="http://schemas.openxmlformats.org/officeDocument/2006/relationships/hyperlink" Target="https://www.hwb.gov.wales/" TargetMode="External"/><Relationship Id="rId38" Type="http://schemas.openxmlformats.org/officeDocument/2006/relationships/hyperlink" Target="http://www.nhs.uk/" TargetMode="External"/><Relationship Id="rId46" Type="http://schemas.openxmlformats.org/officeDocument/2006/relationships/hyperlink" Target="https://www.unicef.org.uk/wp-content/uploads/2019/10/UNCRC_summary-1_1.pdf" TargetMode="External"/><Relationship Id="rId20" Type="http://schemas.openxmlformats.org/officeDocument/2006/relationships/hyperlink" Target="https://www.food.gov.uk/" TargetMode="External"/><Relationship Id="rId41" Type="http://schemas.openxmlformats.org/officeDocument/2006/relationships/hyperlink" Target="http://www.safeguarding.wales/" TargetMode="External"/><Relationship Id="rId54" Type="http://schemas.openxmlformats.org/officeDocument/2006/relationships/hyperlink" Target="https://www.youngminds.org.uk/parent/blog/helping-your-child-manage-the-move-from-primary-to-secondary-schoo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gov.uk/government/publications/behaviour-and-discipline-in-schools" TargetMode="External"/><Relationship Id="rId23" Type="http://schemas.openxmlformats.org/officeDocument/2006/relationships/hyperlink" Target="https://www.gov.wales/regulations-about-reporting-school-and-pupil-information-html" TargetMode="External"/><Relationship Id="rId28" Type="http://schemas.openxmlformats.org/officeDocument/2006/relationships/hyperlink" Target="https://www.leedsscp.org.uk/practitioners/safeguarding-your-organisation/safeguarding-officer" TargetMode="External"/><Relationship Id="rId36" Type="http://schemas.openxmlformats.org/officeDocument/2006/relationships/hyperlink" Target="https://www.hwb.gov.wales/" TargetMode="External"/><Relationship Id="rId49" Type="http://schemas.openxmlformats.org/officeDocument/2006/relationships/hyperlink" Target="https://www.unicef.org/sop/convention-rights-child-child-friendly-version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www.legislation.gov.uk/ukpga/2004/31/contents/enacted" TargetMode="External"/><Relationship Id="rId31" Type="http://schemas.openxmlformats.org/officeDocument/2006/relationships/hyperlink" Target="https://www.autism.org.uk/" TargetMode="External"/><Relationship Id="rId44" Type="http://schemas.openxmlformats.org/officeDocument/2006/relationships/hyperlink" Target="https://www.unicef.org.uk/wp-content/uploads/2019/10/UNCRC_summary-1_1.pdf" TargetMode="External"/><Relationship Id="rId52" Type="http://schemas.openxmlformats.org/officeDocument/2006/relationships/hyperlink" Target="https://www.legislation.gov.uk/anaw/2015/2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2598</Words>
  <Characters>14811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Thomas (2312291)</dc:creator>
  <cp:keywords/>
  <dc:description/>
  <cp:lastModifiedBy>ellen nicholls</cp:lastModifiedBy>
  <cp:revision>2</cp:revision>
  <dcterms:created xsi:type="dcterms:W3CDTF">2024-11-26T19:36:00Z</dcterms:created>
  <dcterms:modified xsi:type="dcterms:W3CDTF">2024-11-26T19:36:00Z</dcterms:modified>
</cp:coreProperties>
</file>