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2F4A90" w14:textId="62905C09" w:rsidR="0017650E" w:rsidRPr="0017650E" w:rsidRDefault="0017650E">
      <w:pPr>
        <w:rPr>
          <w:rFonts w:ascii="Baskerville" w:hAnsi="Baskerville"/>
          <w:i/>
          <w:sz w:val="36"/>
        </w:rPr>
      </w:pPr>
    </w:p>
    <w:p w14:paraId="45B15C6D" w14:textId="77777777" w:rsidR="0017650E" w:rsidRPr="0017650E" w:rsidRDefault="0017650E" w:rsidP="0017650E">
      <w:pPr>
        <w:jc w:val="center"/>
        <w:rPr>
          <w:rFonts w:ascii="Baskerville" w:hAnsi="Baskerville"/>
          <w:sz w:val="40"/>
          <w:szCs w:val="22"/>
        </w:rPr>
      </w:pPr>
      <w:r w:rsidRPr="0017650E">
        <w:rPr>
          <w:rFonts w:ascii="Baskerville" w:hAnsi="Baskerville"/>
          <w:sz w:val="40"/>
          <w:szCs w:val="22"/>
        </w:rPr>
        <w:t>How useful are Manifestos to designers and/or design groups? Outline your discussion with reference to three key manifestos. Through careful critique, conclude your text by defining your own design values in a 10-point manifesto.</w:t>
      </w:r>
    </w:p>
    <w:p w14:paraId="4033AE9E" w14:textId="77777777" w:rsidR="0017650E" w:rsidRDefault="0017650E" w:rsidP="0017650E">
      <w:pPr>
        <w:jc w:val="center"/>
        <w:rPr>
          <w:rFonts w:asciiTheme="majorHAnsi" w:hAnsiTheme="majorHAnsi"/>
          <w:b/>
          <w:sz w:val="32"/>
          <w:szCs w:val="22"/>
        </w:rPr>
      </w:pPr>
    </w:p>
    <w:p w14:paraId="0B66A3CA" w14:textId="77777777" w:rsidR="0017650E" w:rsidRDefault="0017650E" w:rsidP="0017650E">
      <w:pPr>
        <w:jc w:val="center"/>
        <w:rPr>
          <w:rFonts w:ascii="Baskerville" w:hAnsi="Baskerville" w:cs="Angsana New"/>
          <w:bCs/>
          <w:iCs/>
          <w:sz w:val="40"/>
        </w:rPr>
      </w:pPr>
      <w:r>
        <w:rPr>
          <w:rFonts w:ascii="Baskerville" w:hAnsi="Baskerville" w:cs="Angsana New"/>
          <w:bCs/>
          <w:iCs/>
          <w:sz w:val="40"/>
        </w:rPr>
        <w:t>Naomi Seaward</w:t>
      </w:r>
    </w:p>
    <w:p w14:paraId="7BA6376C" w14:textId="77777777" w:rsidR="0017650E" w:rsidRDefault="0017650E" w:rsidP="0017650E">
      <w:pPr>
        <w:jc w:val="center"/>
        <w:rPr>
          <w:rFonts w:ascii="Baskerville" w:hAnsi="Baskerville" w:cs="Angsana New"/>
          <w:bCs/>
          <w:iCs/>
          <w:sz w:val="40"/>
        </w:rPr>
      </w:pPr>
    </w:p>
    <w:p w14:paraId="32A92F88" w14:textId="77777777" w:rsidR="0017650E" w:rsidRDefault="0017650E" w:rsidP="0017650E">
      <w:pPr>
        <w:jc w:val="center"/>
        <w:rPr>
          <w:rFonts w:ascii="Baskerville" w:hAnsi="Baskerville" w:cs="Angsana New"/>
          <w:bCs/>
          <w:iCs/>
          <w:sz w:val="40"/>
        </w:rPr>
      </w:pPr>
      <w:r w:rsidRPr="00B05934">
        <w:rPr>
          <w:rFonts w:ascii="Baskerville" w:hAnsi="Baskerville" w:cs="Angsana New"/>
          <w:bCs/>
          <w:iCs/>
          <w:sz w:val="40"/>
          <w:u w:val="single"/>
        </w:rPr>
        <w:t>Tutor’s Name</w:t>
      </w:r>
      <w:r>
        <w:rPr>
          <w:rFonts w:ascii="Baskerville" w:hAnsi="Baskerville" w:cs="Angsana New"/>
          <w:bCs/>
          <w:iCs/>
          <w:sz w:val="40"/>
        </w:rPr>
        <w:t xml:space="preserve">: Julia </w:t>
      </w:r>
      <w:proofErr w:type="spellStart"/>
      <w:r>
        <w:rPr>
          <w:rFonts w:ascii="Baskerville" w:hAnsi="Baskerville" w:cs="Angsana New"/>
          <w:bCs/>
          <w:iCs/>
          <w:sz w:val="40"/>
        </w:rPr>
        <w:t>Lockheart</w:t>
      </w:r>
      <w:proofErr w:type="spellEnd"/>
    </w:p>
    <w:p w14:paraId="1F9153A4" w14:textId="77777777" w:rsidR="0017650E" w:rsidRDefault="0017650E" w:rsidP="0017650E">
      <w:pPr>
        <w:jc w:val="center"/>
        <w:rPr>
          <w:rFonts w:ascii="Baskerville" w:hAnsi="Baskerville" w:cs="Angsana New"/>
          <w:bCs/>
          <w:iCs/>
          <w:sz w:val="40"/>
        </w:rPr>
      </w:pPr>
    </w:p>
    <w:p w14:paraId="25428F40" w14:textId="77777777" w:rsidR="0017650E" w:rsidRDefault="0017650E" w:rsidP="0017650E">
      <w:pPr>
        <w:jc w:val="center"/>
        <w:rPr>
          <w:rFonts w:ascii="Baskerville" w:hAnsi="Baskerville" w:cs="Angsana New"/>
          <w:bCs/>
          <w:iCs/>
          <w:sz w:val="40"/>
        </w:rPr>
      </w:pPr>
      <w:r w:rsidRPr="00B05934">
        <w:rPr>
          <w:rFonts w:ascii="Baskerville" w:hAnsi="Baskerville" w:cs="Angsana New"/>
          <w:bCs/>
          <w:iCs/>
          <w:sz w:val="40"/>
          <w:u w:val="single"/>
        </w:rPr>
        <w:t>Student Number</w:t>
      </w:r>
      <w:r>
        <w:rPr>
          <w:rFonts w:ascii="Baskerville" w:hAnsi="Baskerville" w:cs="Angsana New"/>
          <w:bCs/>
          <w:iCs/>
          <w:sz w:val="40"/>
        </w:rPr>
        <w:t>: 1706436</w:t>
      </w:r>
    </w:p>
    <w:p w14:paraId="057E4778" w14:textId="77777777" w:rsidR="0017650E" w:rsidRDefault="0017650E" w:rsidP="0017650E">
      <w:pPr>
        <w:jc w:val="center"/>
        <w:rPr>
          <w:rFonts w:ascii="Baskerville" w:hAnsi="Baskerville" w:cs="Angsana New"/>
          <w:bCs/>
          <w:iCs/>
          <w:sz w:val="40"/>
        </w:rPr>
      </w:pPr>
    </w:p>
    <w:p w14:paraId="5888896E" w14:textId="77777777" w:rsidR="0017650E" w:rsidRDefault="0017650E" w:rsidP="0017650E">
      <w:pPr>
        <w:jc w:val="center"/>
        <w:rPr>
          <w:rFonts w:ascii="Baskerville" w:hAnsi="Baskerville" w:cs="Angsana New"/>
          <w:bCs/>
          <w:iCs/>
          <w:sz w:val="40"/>
        </w:rPr>
      </w:pPr>
      <w:r w:rsidRPr="00B05934">
        <w:rPr>
          <w:rFonts w:ascii="Baskerville" w:hAnsi="Baskerville" w:cs="Angsana New"/>
          <w:bCs/>
          <w:iCs/>
          <w:sz w:val="40"/>
          <w:u w:val="single"/>
        </w:rPr>
        <w:t>BA Course Title</w:t>
      </w:r>
      <w:r>
        <w:rPr>
          <w:rFonts w:ascii="Baskerville" w:hAnsi="Baskerville" w:cs="Angsana New"/>
          <w:bCs/>
          <w:iCs/>
          <w:sz w:val="40"/>
        </w:rPr>
        <w:t>: Surface Pattern Design</w:t>
      </w:r>
    </w:p>
    <w:p w14:paraId="4927E785" w14:textId="77777777" w:rsidR="0017650E" w:rsidRDefault="0017650E" w:rsidP="0017650E">
      <w:pPr>
        <w:rPr>
          <w:rFonts w:ascii="Baskerville" w:hAnsi="Baskerville" w:cs="Angsana New"/>
          <w:bCs/>
          <w:iCs/>
          <w:sz w:val="40"/>
        </w:rPr>
      </w:pPr>
    </w:p>
    <w:p w14:paraId="1AE9AC0A" w14:textId="679C6A0C" w:rsidR="0017650E" w:rsidRDefault="0017650E" w:rsidP="0017650E">
      <w:pPr>
        <w:jc w:val="center"/>
        <w:rPr>
          <w:rFonts w:ascii="Baskerville" w:hAnsi="Baskerville" w:cs="Angsana New"/>
          <w:bCs/>
          <w:iCs/>
          <w:sz w:val="40"/>
        </w:rPr>
      </w:pPr>
      <w:r w:rsidRPr="00B05934">
        <w:rPr>
          <w:rFonts w:ascii="Baskerville" w:hAnsi="Baskerville" w:cs="Angsana New"/>
          <w:bCs/>
          <w:iCs/>
          <w:sz w:val="40"/>
          <w:u w:val="single"/>
        </w:rPr>
        <w:t>Word count</w:t>
      </w:r>
      <w:r>
        <w:rPr>
          <w:rFonts w:ascii="Baskerville" w:hAnsi="Baskerville" w:cs="Angsana New"/>
          <w:bCs/>
          <w:iCs/>
          <w:sz w:val="40"/>
        </w:rPr>
        <w:t>: 1957</w:t>
      </w:r>
    </w:p>
    <w:p w14:paraId="1179C37E" w14:textId="77777777" w:rsidR="0017650E" w:rsidRDefault="0017650E" w:rsidP="0017650E">
      <w:pPr>
        <w:jc w:val="center"/>
        <w:rPr>
          <w:rFonts w:ascii="Baskerville" w:hAnsi="Baskerville" w:cs="Angsana New"/>
          <w:bCs/>
          <w:iCs/>
          <w:sz w:val="40"/>
        </w:rPr>
      </w:pPr>
    </w:p>
    <w:p w14:paraId="074D73AC" w14:textId="77777777" w:rsidR="0017650E" w:rsidRDefault="0017650E" w:rsidP="0017650E">
      <w:pPr>
        <w:jc w:val="center"/>
        <w:rPr>
          <w:rFonts w:ascii="Baskerville" w:hAnsi="Baskerville" w:cs="Angsana New"/>
          <w:bCs/>
          <w:iCs/>
          <w:sz w:val="40"/>
        </w:rPr>
      </w:pPr>
    </w:p>
    <w:p w14:paraId="5563165D" w14:textId="77777777" w:rsidR="0017650E" w:rsidRDefault="0017650E" w:rsidP="0017650E">
      <w:pPr>
        <w:jc w:val="center"/>
        <w:rPr>
          <w:rFonts w:asciiTheme="majorHAnsi" w:hAnsiTheme="majorHAnsi"/>
          <w:b/>
          <w:sz w:val="32"/>
          <w:szCs w:val="22"/>
        </w:rPr>
      </w:pPr>
    </w:p>
    <w:p w14:paraId="7E8C2C67" w14:textId="77777777" w:rsidR="000C7B16" w:rsidRDefault="000C7B16">
      <w:pPr>
        <w:rPr>
          <w:rFonts w:asciiTheme="majorHAnsi" w:hAnsiTheme="majorHAnsi"/>
          <w:b/>
          <w:sz w:val="32"/>
          <w:szCs w:val="22"/>
        </w:rPr>
      </w:pPr>
    </w:p>
    <w:p w14:paraId="415B381E" w14:textId="77777777" w:rsidR="0017650E" w:rsidRDefault="0017650E">
      <w:pPr>
        <w:rPr>
          <w:rFonts w:asciiTheme="majorHAnsi" w:hAnsiTheme="majorHAnsi"/>
          <w:b/>
          <w:sz w:val="32"/>
          <w:szCs w:val="22"/>
        </w:rPr>
      </w:pPr>
    </w:p>
    <w:p w14:paraId="6384BE4C" w14:textId="77777777" w:rsidR="0017650E" w:rsidRDefault="0017650E">
      <w:pPr>
        <w:rPr>
          <w:rFonts w:asciiTheme="majorHAnsi" w:hAnsiTheme="majorHAnsi"/>
          <w:b/>
          <w:sz w:val="32"/>
          <w:szCs w:val="22"/>
        </w:rPr>
      </w:pPr>
    </w:p>
    <w:p w14:paraId="76855CEC" w14:textId="77777777" w:rsidR="0017650E" w:rsidRDefault="0017650E">
      <w:pPr>
        <w:rPr>
          <w:rFonts w:asciiTheme="majorHAnsi" w:hAnsiTheme="majorHAnsi"/>
          <w:b/>
          <w:sz w:val="32"/>
          <w:szCs w:val="22"/>
        </w:rPr>
      </w:pPr>
    </w:p>
    <w:p w14:paraId="754AB87A" w14:textId="77777777" w:rsidR="0017650E" w:rsidRDefault="0017650E">
      <w:pPr>
        <w:rPr>
          <w:rFonts w:asciiTheme="majorHAnsi" w:hAnsiTheme="majorHAnsi"/>
          <w:b/>
          <w:sz w:val="32"/>
          <w:szCs w:val="22"/>
        </w:rPr>
      </w:pPr>
    </w:p>
    <w:p w14:paraId="4E940C24" w14:textId="77777777" w:rsidR="0017650E" w:rsidRDefault="0017650E">
      <w:pPr>
        <w:rPr>
          <w:rFonts w:asciiTheme="majorHAnsi" w:hAnsiTheme="majorHAnsi"/>
          <w:b/>
          <w:sz w:val="32"/>
          <w:szCs w:val="22"/>
        </w:rPr>
      </w:pPr>
    </w:p>
    <w:p w14:paraId="20A2A99B" w14:textId="77777777" w:rsidR="0017650E" w:rsidRDefault="0017650E">
      <w:pPr>
        <w:rPr>
          <w:rFonts w:asciiTheme="majorHAnsi" w:hAnsiTheme="majorHAnsi"/>
          <w:b/>
          <w:sz w:val="32"/>
          <w:szCs w:val="22"/>
        </w:rPr>
      </w:pPr>
    </w:p>
    <w:p w14:paraId="1B5161B3" w14:textId="77777777" w:rsidR="0017650E" w:rsidRDefault="0017650E">
      <w:pPr>
        <w:rPr>
          <w:rFonts w:asciiTheme="majorHAnsi" w:hAnsiTheme="majorHAnsi"/>
          <w:b/>
          <w:sz w:val="32"/>
          <w:szCs w:val="22"/>
        </w:rPr>
      </w:pPr>
    </w:p>
    <w:p w14:paraId="1C1DC0F5" w14:textId="77777777" w:rsidR="0017650E" w:rsidRDefault="0017650E">
      <w:pPr>
        <w:rPr>
          <w:rFonts w:asciiTheme="majorHAnsi" w:hAnsiTheme="majorHAnsi"/>
          <w:b/>
          <w:sz w:val="32"/>
          <w:szCs w:val="22"/>
        </w:rPr>
      </w:pPr>
    </w:p>
    <w:p w14:paraId="3C8041EF" w14:textId="77777777" w:rsidR="0017650E" w:rsidRDefault="0017650E">
      <w:pPr>
        <w:rPr>
          <w:rFonts w:asciiTheme="majorHAnsi" w:hAnsiTheme="majorHAnsi"/>
          <w:b/>
          <w:sz w:val="32"/>
          <w:szCs w:val="22"/>
        </w:rPr>
      </w:pPr>
    </w:p>
    <w:p w14:paraId="0440B097" w14:textId="77777777" w:rsidR="000C7B16" w:rsidRDefault="000C7B16">
      <w:pPr>
        <w:rPr>
          <w:i/>
          <w:szCs w:val="22"/>
        </w:rPr>
      </w:pPr>
    </w:p>
    <w:p w14:paraId="11D53A81" w14:textId="77777777" w:rsidR="0017650E" w:rsidRDefault="0017650E">
      <w:pPr>
        <w:rPr>
          <w:i/>
          <w:szCs w:val="22"/>
        </w:rPr>
      </w:pPr>
    </w:p>
    <w:p w14:paraId="3C321B8A" w14:textId="77777777" w:rsidR="0017650E" w:rsidRDefault="0017650E">
      <w:pPr>
        <w:rPr>
          <w:i/>
          <w:szCs w:val="22"/>
        </w:rPr>
      </w:pPr>
    </w:p>
    <w:p w14:paraId="69574B35" w14:textId="77777777" w:rsidR="0017650E" w:rsidRDefault="0017650E">
      <w:pPr>
        <w:rPr>
          <w:i/>
          <w:szCs w:val="22"/>
        </w:rPr>
      </w:pPr>
    </w:p>
    <w:p w14:paraId="54ED146F" w14:textId="77777777" w:rsidR="0017650E" w:rsidRDefault="0017650E">
      <w:pPr>
        <w:rPr>
          <w:i/>
          <w:szCs w:val="22"/>
        </w:rPr>
      </w:pPr>
    </w:p>
    <w:p w14:paraId="2635BA8C" w14:textId="77777777" w:rsidR="0017650E" w:rsidRDefault="0017650E">
      <w:pPr>
        <w:rPr>
          <w:i/>
          <w:szCs w:val="22"/>
        </w:rPr>
      </w:pPr>
    </w:p>
    <w:p w14:paraId="764246A0" w14:textId="77777777" w:rsidR="0017650E" w:rsidRPr="00081B3D" w:rsidRDefault="0017650E">
      <w:pPr>
        <w:rPr>
          <w:i/>
          <w:szCs w:val="22"/>
        </w:rPr>
      </w:pPr>
    </w:p>
    <w:p w14:paraId="441DAC0D" w14:textId="77777777" w:rsidR="00556F97" w:rsidRPr="00081B3D" w:rsidRDefault="00556F97" w:rsidP="007D2D70">
      <w:pPr>
        <w:rPr>
          <w:i/>
          <w:szCs w:val="22"/>
        </w:rPr>
      </w:pPr>
    </w:p>
    <w:p w14:paraId="27D82138" w14:textId="002BD0D5" w:rsidR="00CB7A28" w:rsidRPr="00081B3D" w:rsidRDefault="00216775" w:rsidP="00F53F46">
      <w:pPr>
        <w:rPr>
          <w:szCs w:val="22"/>
        </w:rPr>
      </w:pPr>
      <w:r>
        <w:rPr>
          <w:szCs w:val="22"/>
        </w:rPr>
        <w:t xml:space="preserve">Manifestos are a difficult concept to tie to one meaning, due to the fact that they have so many variations and meanings. They can be short, hard hitting statements or long, extended essays of thought and consideration, leading to an explosion of conclusions. </w:t>
      </w:r>
      <w:r w:rsidR="00807EC0">
        <w:rPr>
          <w:szCs w:val="22"/>
        </w:rPr>
        <w:t>It is up for debate how far these essays can be considered useful to the creator. Where there are benefits to creating a solid representation of your thoughts, aspirations and motivations, it is also thought to limit the writer to these statements. In this essay we will discuss what a manifesto is, and whilst highlighting various key texts, consider how useful they can be to designers.</w:t>
      </w:r>
    </w:p>
    <w:p w14:paraId="297F327E" w14:textId="77777777" w:rsidR="00CB7A28" w:rsidRPr="00081B3D" w:rsidRDefault="00CB7A28" w:rsidP="00F53F46">
      <w:pPr>
        <w:rPr>
          <w:szCs w:val="22"/>
        </w:rPr>
      </w:pPr>
    </w:p>
    <w:p w14:paraId="64451801" w14:textId="77777777" w:rsidR="00BC5B1C" w:rsidRPr="00081B3D" w:rsidRDefault="00457A4C" w:rsidP="00F53F46">
      <w:pPr>
        <w:rPr>
          <w:szCs w:val="22"/>
        </w:rPr>
      </w:pPr>
      <w:r w:rsidRPr="00081B3D">
        <w:rPr>
          <w:szCs w:val="22"/>
        </w:rPr>
        <w:t xml:space="preserve">To quote </w:t>
      </w:r>
      <w:r w:rsidR="00E73CA5" w:rsidRPr="00081B3D">
        <w:rPr>
          <w:szCs w:val="22"/>
        </w:rPr>
        <w:t xml:space="preserve">The Cambridge Dictionary, a manifesto is ‘a written statement of the beliefs, aims, and policies of an organization, especially a political party’ </w:t>
      </w:r>
      <w:r w:rsidR="007B21C6" w:rsidRPr="00081B3D">
        <w:rPr>
          <w:szCs w:val="22"/>
        </w:rPr>
        <w:fldChar w:fldCharType="begin" w:fldLock="1"/>
      </w:r>
      <w:r w:rsidR="000064E0" w:rsidRPr="00081B3D">
        <w:rPr>
          <w:szCs w:val="22"/>
        </w:rPr>
        <w:instrText>ADDIN CSL_CITATION {"citationItems":[{"id":"ITEM-1","itemData":{"URL":"https://dictionary.cambridge.org/dictionary/english/manifesto","accessed":{"date-parts":[["2018","11","28"]]},"author":[{"dropping-particle":"","family":"Cambridge Advanced Learner's Dictionary &amp; Thesaurus","given":"","non-dropping-particle":"","parse-names":false,"suffix":""}],"container-title":"Cambridge University Press","id":"ITEM-1","issued":{"date-parts":[["0"]]},"title":"'MANIFESTO' Meaning in the Cambridge English Dictionary","type":"webpage"},"uris":["http://www.mendeley.com/documents/?uuid=8bf77ad0-198a-3d6a-840e-53b73e74c1e5"]}],"mendeley":{"formattedCitation":"(Cambridge Advanced Learner’s Dictionary &amp; Thesaurus, no date)","plainTextFormattedCitation":"(Cambridge Advanced Learner’s Dictionary &amp; Thesaurus, no date)","previouslyFormattedCitation":"(Cambridge Advanced Learner’s Dictionary &amp; Thesaurus, no date)"},"properties":{"noteIndex":0},"schema":"https://github.com/citation-style-language/schema/raw/master/csl-citation.json"}</w:instrText>
      </w:r>
      <w:r w:rsidR="007B21C6" w:rsidRPr="00081B3D">
        <w:rPr>
          <w:szCs w:val="22"/>
        </w:rPr>
        <w:fldChar w:fldCharType="separate"/>
      </w:r>
      <w:r w:rsidR="007B21C6" w:rsidRPr="00081B3D">
        <w:rPr>
          <w:noProof/>
          <w:szCs w:val="22"/>
        </w:rPr>
        <w:t>(Cambridge Advanced Learner’s Dictionary &amp; Thesaurus, no date)</w:t>
      </w:r>
      <w:r w:rsidR="007B21C6" w:rsidRPr="00081B3D">
        <w:rPr>
          <w:szCs w:val="22"/>
        </w:rPr>
        <w:fldChar w:fldCharType="end"/>
      </w:r>
      <w:r w:rsidR="007B21C6" w:rsidRPr="00081B3D">
        <w:rPr>
          <w:szCs w:val="22"/>
        </w:rPr>
        <w:t xml:space="preserve">. </w:t>
      </w:r>
      <w:r w:rsidR="006D20C7" w:rsidRPr="00081B3D">
        <w:rPr>
          <w:szCs w:val="22"/>
        </w:rPr>
        <w:t xml:space="preserve">If we consider our focus on design, we can look deeper into this blanket definition. Manifestos are a ‘call to action,’ </w:t>
      </w:r>
      <w:r w:rsidR="0074183E" w:rsidRPr="00081B3D">
        <w:rPr>
          <w:szCs w:val="22"/>
        </w:rPr>
        <w:t xml:space="preserve">a public statement of intention, aspirations </w:t>
      </w:r>
      <w:r w:rsidR="00050D5B" w:rsidRPr="00081B3D">
        <w:rPr>
          <w:szCs w:val="22"/>
        </w:rPr>
        <w:t>and ideas.</w:t>
      </w:r>
      <w:r w:rsidR="004D4E5E" w:rsidRPr="00081B3D">
        <w:rPr>
          <w:szCs w:val="22"/>
        </w:rPr>
        <w:t xml:space="preserve"> </w:t>
      </w:r>
      <w:r w:rsidR="00EC25A0" w:rsidRPr="00081B3D">
        <w:rPr>
          <w:szCs w:val="22"/>
        </w:rPr>
        <w:t>According to</w:t>
      </w:r>
      <w:r w:rsidR="00DE3F52" w:rsidRPr="00081B3D">
        <w:rPr>
          <w:szCs w:val="22"/>
        </w:rPr>
        <w:fldChar w:fldCharType="begin" w:fldLock="1"/>
      </w:r>
      <w:r w:rsidR="00B86A39" w:rsidRPr="00081B3D">
        <w:rPr>
          <w:szCs w:val="22"/>
        </w:rPr>
        <w:instrText>ADDIN CSL_CITATION {"citationItems":[{"id":"ITEM-1","itemData":{"URL":"https://www.aiga.org/manifesto-mania","accessed":{"date-parts":[["2018","11","28"]]},"author":[{"dropping-particle":"","family":"Lupton","given":"Julia","non-dropping-particle":"","parse-names":false,"suffix":""}],"container-title":"AIGA","id":"ITEM-1","issued":{"date-parts":[["2008"]]},"title":"Manifesto Mania","type":"webpage"},"uris":["http://www.mendeley.com/documents/?uuid=e84774e4-f5cf-3381-b7ba-aced6c11c8a1"]}],"mendeley":{"formattedCitation":"(Lupton, 2008)","manualFormatting":" Lupton (2008)","plainTextFormattedCitation":"(Lupton, 2008)","previouslyFormattedCitation":"(Lupton, 2008)"},"properties":{"noteIndex":0},"schema":"https://github.com/citation-style-language/schema/raw/master/csl-citation.json"}</w:instrText>
      </w:r>
      <w:r w:rsidR="00DE3F52" w:rsidRPr="00081B3D">
        <w:rPr>
          <w:szCs w:val="22"/>
        </w:rPr>
        <w:fldChar w:fldCharType="separate"/>
      </w:r>
      <w:r w:rsidR="00EC25A0" w:rsidRPr="00081B3D">
        <w:rPr>
          <w:noProof/>
          <w:szCs w:val="22"/>
        </w:rPr>
        <w:t xml:space="preserve"> Lupton (</w:t>
      </w:r>
      <w:r w:rsidR="00DE3F52" w:rsidRPr="00081B3D">
        <w:rPr>
          <w:noProof/>
          <w:szCs w:val="22"/>
        </w:rPr>
        <w:t>2008)</w:t>
      </w:r>
      <w:r w:rsidR="00DE3F52" w:rsidRPr="00081B3D">
        <w:rPr>
          <w:szCs w:val="22"/>
        </w:rPr>
        <w:fldChar w:fldCharType="end"/>
      </w:r>
      <w:r w:rsidR="00DE3F52" w:rsidRPr="00081B3D">
        <w:rPr>
          <w:szCs w:val="22"/>
        </w:rPr>
        <w:t xml:space="preserve"> </w:t>
      </w:r>
      <w:r w:rsidR="00596836" w:rsidRPr="00081B3D">
        <w:rPr>
          <w:szCs w:val="22"/>
        </w:rPr>
        <w:t>Manifestos are an incensed</w:t>
      </w:r>
      <w:r w:rsidR="007F0A96" w:rsidRPr="00081B3D">
        <w:rPr>
          <w:szCs w:val="22"/>
        </w:rPr>
        <w:t xml:space="preserve"> and often intimate display of the creator’s </w:t>
      </w:r>
      <w:r w:rsidR="00EC25A0" w:rsidRPr="00081B3D">
        <w:rPr>
          <w:szCs w:val="22"/>
        </w:rPr>
        <w:t xml:space="preserve">beliefs, ‘A manifesto is passionate, personal and vivid.’ Opposition, anger and ‘downright crazed’ are the juxtaposing characteristics of these manifestos, emotions prevalent in many designers and thinkers whose beliefs influenced these proud proclamations; loud, unapologetic manifestos. </w:t>
      </w:r>
    </w:p>
    <w:p w14:paraId="1D092D95" w14:textId="49B6D1D4" w:rsidR="00EC25A0" w:rsidRPr="00081B3D" w:rsidRDefault="00596836" w:rsidP="00BC5B1C">
      <w:pPr>
        <w:ind w:firstLine="720"/>
        <w:rPr>
          <w:szCs w:val="22"/>
        </w:rPr>
      </w:pPr>
      <w:r w:rsidRPr="00081B3D">
        <w:rPr>
          <w:szCs w:val="22"/>
        </w:rPr>
        <w:t>Working together the intimate, intense and intellectual thoughts with the loud, raucous impatient need for revolt is almost akin to carefully weaving a tapestry, carefully composed throug</w:t>
      </w:r>
      <w:r w:rsidR="001E390D" w:rsidRPr="00081B3D">
        <w:rPr>
          <w:szCs w:val="22"/>
        </w:rPr>
        <w:t xml:space="preserve">h the minds of these designers, making art; </w:t>
      </w:r>
      <w:r w:rsidR="00EC25A0" w:rsidRPr="00081B3D">
        <w:rPr>
          <w:szCs w:val="22"/>
        </w:rPr>
        <w:t xml:space="preserve">“Manifesto art, an art forged in the image of the manifesto: aggressive rather than introverted; screaming rather than reticent; collective rather than individual </w:t>
      </w:r>
      <w:r w:rsidR="00EC25A0" w:rsidRPr="00081B3D">
        <w:rPr>
          <w:szCs w:val="22"/>
        </w:rPr>
        <w:fldChar w:fldCharType="begin" w:fldLock="1"/>
      </w:r>
      <w:r w:rsidR="00EC25A0" w:rsidRPr="00081B3D">
        <w:rPr>
          <w:szCs w:val="22"/>
        </w:rPr>
        <w:instrText>ADDIN CSL_CITATION {"citationItems":[{"id":"ITEM-1","itemData":{"ISBN":"9780691122601","abstract":"Martin Puchner tells the story of political and artistic upheavals through the political manifestos of the 19th and 20th centuries. He argues that the manifesto was the genre through which modern culture articulated its revolutionary ambitions and desires. Introduction: Manifestos-Poetry of the revolution -- Part one: Marx and the Manifesto -- 1. The Formation of a genre -- 2. Marxian speech acts -- 3. The History of the Communist Manifesto -- 4. The Geography of the Communist Manifesto -- Part two: The Futurism effect -- 5. Marinetti and the avant-garde manifesto -- 6. Russian futurism and the Soviet state -- 7. The Rear guard of British modernism -- Part three: The avant-garde at large -- 8. Dada and the internationalism of the avant-garde -- 9. Huidobro's creation of a Latin American vanguard -- Part four: Manifestos as means and end -- 10. Surrealism, latent and manifest -- 11. Artaud's manifesto theater -- Part five: A New poetry for a new revolution -- 12. The Manifesto in the sixties -- 13. Debord's society of the counterspectacle -- 14. The Avant-garde is dead: Long live the avant-garde -- Epilogue: Poetry for the future.","author":[{"dropping-particle":"","family":"Puchner","given":"Martin","non-dropping-particle":"","parse-names":false,"suffix":""}],"id":"ITEM-1","issued":{"date-parts":[["2006"]]},"number-of-pages":"315","publisher":"Princeton University Press","title":"Poetry of the revolution : Marx, manifestos, and the avant-gardes","type":"book"},"uris":["http://www.mendeley.com/documents/?uuid=6052af1b-e7f2-32cc-b696-2ba3a41e1503"]}],"mendeley":{"formattedCitation":"(Puchner, 2006)","plainTextFormattedCitation":"(Puchner, 2006)","previouslyFormattedCitation":"(Puchner, 2006)"},"properties":{"noteIndex":0},"schema":"https://github.com/citation-style-language/schema/raw/master/csl-citation.json"}</w:instrText>
      </w:r>
      <w:r w:rsidR="00EC25A0" w:rsidRPr="00081B3D">
        <w:rPr>
          <w:szCs w:val="22"/>
        </w:rPr>
        <w:fldChar w:fldCharType="separate"/>
      </w:r>
      <w:r w:rsidR="00EC25A0" w:rsidRPr="00081B3D">
        <w:rPr>
          <w:noProof/>
          <w:szCs w:val="22"/>
        </w:rPr>
        <w:t>(Puchner, 2006)</w:t>
      </w:r>
      <w:r w:rsidR="00EC25A0" w:rsidRPr="00081B3D">
        <w:rPr>
          <w:szCs w:val="22"/>
        </w:rPr>
        <w:fldChar w:fldCharType="end"/>
      </w:r>
      <w:r w:rsidR="00EC25A0" w:rsidRPr="00081B3D">
        <w:rPr>
          <w:szCs w:val="22"/>
        </w:rPr>
        <w:t xml:space="preserve">.” Puchner suggests in this comment that manifestos can even be considered to themselves be an art form, depicting a graphic and almost violent passion in words that spurred action. </w:t>
      </w:r>
    </w:p>
    <w:p w14:paraId="536B3CE8" w14:textId="77777777" w:rsidR="00EC25A0" w:rsidRPr="00081B3D" w:rsidRDefault="00EC25A0" w:rsidP="00F53F46">
      <w:pPr>
        <w:rPr>
          <w:szCs w:val="22"/>
        </w:rPr>
      </w:pPr>
    </w:p>
    <w:p w14:paraId="178939AB" w14:textId="77777777" w:rsidR="00BC5B1C" w:rsidRPr="00081B3D" w:rsidRDefault="00A73CD5" w:rsidP="00BC5B1C">
      <w:pPr>
        <w:ind w:firstLine="720"/>
        <w:rPr>
          <w:szCs w:val="22"/>
        </w:rPr>
      </w:pPr>
      <w:r w:rsidRPr="00081B3D">
        <w:rPr>
          <w:szCs w:val="22"/>
        </w:rPr>
        <w:t>Taking in all of these emotions, thoughts and politics, the manifesto</w:t>
      </w:r>
      <w:r w:rsidR="008F559B" w:rsidRPr="00081B3D">
        <w:rPr>
          <w:szCs w:val="22"/>
        </w:rPr>
        <w:t xml:space="preserve"> ta</w:t>
      </w:r>
      <w:r w:rsidR="007C6557" w:rsidRPr="00081B3D">
        <w:rPr>
          <w:szCs w:val="22"/>
        </w:rPr>
        <w:t>ke</w:t>
      </w:r>
      <w:r w:rsidRPr="00081B3D">
        <w:rPr>
          <w:szCs w:val="22"/>
        </w:rPr>
        <w:t>s</w:t>
      </w:r>
      <w:r w:rsidR="007C6557" w:rsidRPr="00081B3D">
        <w:rPr>
          <w:szCs w:val="22"/>
        </w:rPr>
        <w:t xml:space="preserve"> the form of an expressional </w:t>
      </w:r>
      <w:r w:rsidR="008F559B" w:rsidRPr="00081B3D">
        <w:rPr>
          <w:szCs w:val="22"/>
        </w:rPr>
        <w:t xml:space="preserve">piece of writing, which many such as </w:t>
      </w:r>
      <w:r w:rsidR="007C6557" w:rsidRPr="00081B3D">
        <w:rPr>
          <w:szCs w:val="22"/>
        </w:rPr>
        <w:t xml:space="preserve">Lupton and Martin Puchner would call poetry. In reference to his opinion of the first Manifesto, </w:t>
      </w:r>
      <w:r w:rsidR="00DC4D26" w:rsidRPr="00081B3D">
        <w:rPr>
          <w:szCs w:val="22"/>
        </w:rPr>
        <w:t xml:space="preserve"> </w:t>
      </w:r>
      <w:r w:rsidR="00403CCF" w:rsidRPr="00081B3D">
        <w:rPr>
          <w:szCs w:val="22"/>
        </w:rPr>
        <w:fldChar w:fldCharType="begin" w:fldLock="1"/>
      </w:r>
      <w:r w:rsidR="00DE3F52" w:rsidRPr="00081B3D">
        <w:rPr>
          <w:szCs w:val="22"/>
        </w:rPr>
        <w:instrText>ADDIN CSL_CITATION {"citationItems":[{"id":"ITEM-1","itemData":{"ISBN":"9780691122601","abstract":"Martin Puchner tells the story of political and artistic upheavals through the political manifestos of the 19th and 20th centuries. He argues that the manifesto was the genre through which modern culture articulated its revolutionary ambitions and desires. Introduction: Manifestos-Poetry of the revolution -- Part one: Marx and the Manifesto -- 1. The Formation of a genre -- 2. Marxian speech acts -- 3. The History of the Communist Manifesto -- 4. The Geography of the Communist Manifesto -- Part two: The Futurism effect -- 5. Marinetti and the avant-garde manifesto -- 6. Russian futurism and the Soviet state -- 7. The Rear guard of British modernism -- Part three: The avant-garde at large -- 8. Dada and the internationalism of the avant-garde -- 9. Huidobro's creation of a Latin American vanguard -- Part four: Manifestos as means and end -- 10. Surrealism, latent and manifest -- 11. Artaud's manifesto theater -- Part five: A New poetry for a new revolution -- 12. The Manifesto in the sixties -- 13. Debord's society of the counterspectacle -- 14. The Avant-garde is dead: Long live the avant-garde -- Epilogue: Poetry for the future.","author":[{"dropping-particle":"","family":"Puchner","given":"Martin","non-dropping-particle":"","parse-names":false,"suffix":""}],"id":"ITEM-1","issued":{"date-parts":[["2006"]]},"number-of-pages":"315","publisher":"Princeton University Press","title":"Poetry of the revolution : Marx, manifestos, and the avant-gardes","type":"book"},"uris":["http://www.mendeley.com/documents/?uuid=6052af1b-e7f2-32cc-b696-2ba3a41e1503"]}],"mendeley":{"formattedCitation":"(Puchner, 2006)","manualFormatting":"Puchner (2006, p. 1)","plainTextFormattedCitation":"(Puchner, 2006)","previouslyFormattedCitation":"(Puchner, 2006)"},"properties":{"noteIndex":0},"schema":"https://github.com/citation-style-language/schema/raw/master/csl-citation.json"}</w:instrText>
      </w:r>
      <w:r w:rsidR="00403CCF" w:rsidRPr="00081B3D">
        <w:rPr>
          <w:szCs w:val="22"/>
        </w:rPr>
        <w:fldChar w:fldCharType="separate"/>
      </w:r>
      <w:r w:rsidR="00403CCF" w:rsidRPr="00081B3D">
        <w:rPr>
          <w:noProof/>
          <w:szCs w:val="22"/>
        </w:rPr>
        <w:t>Puchner (2006, p. 1)</w:t>
      </w:r>
      <w:r w:rsidR="00403CCF" w:rsidRPr="00081B3D">
        <w:rPr>
          <w:szCs w:val="22"/>
        </w:rPr>
        <w:fldChar w:fldCharType="end"/>
      </w:r>
      <w:r w:rsidR="00403CCF" w:rsidRPr="00081B3D">
        <w:rPr>
          <w:szCs w:val="22"/>
        </w:rPr>
        <w:t xml:space="preserve"> </w:t>
      </w:r>
      <w:r w:rsidR="007C6557" w:rsidRPr="00081B3D">
        <w:rPr>
          <w:szCs w:val="22"/>
        </w:rPr>
        <w:t>argues ‘Marx had already invented a poetry of the future revolution, a form that would help revolutionary modernity to know itself, to arrive at itself, to make and manifest itself’.</w:t>
      </w:r>
      <w:r w:rsidR="00B006C2" w:rsidRPr="00081B3D">
        <w:rPr>
          <w:szCs w:val="22"/>
        </w:rPr>
        <w:t xml:space="preserve"> </w:t>
      </w:r>
      <w:r w:rsidR="009B2F07" w:rsidRPr="00081B3D">
        <w:rPr>
          <w:szCs w:val="22"/>
        </w:rPr>
        <w:t>Karl Marx’</w:t>
      </w:r>
      <w:r w:rsidR="001A13A4" w:rsidRPr="00081B3D">
        <w:rPr>
          <w:szCs w:val="22"/>
        </w:rPr>
        <w:t xml:space="preserve">s Manifesto of </w:t>
      </w:r>
      <w:r w:rsidRPr="00081B3D">
        <w:rPr>
          <w:szCs w:val="22"/>
        </w:rPr>
        <w:t>the</w:t>
      </w:r>
      <w:r w:rsidR="001A13A4" w:rsidRPr="00081B3D">
        <w:rPr>
          <w:szCs w:val="22"/>
        </w:rPr>
        <w:t xml:space="preserve"> Communist Party is an iconic example of how a manifesto has the power to inspire the masses against a common goal, and instigate real changes that it outlines. </w:t>
      </w:r>
    </w:p>
    <w:p w14:paraId="78AD8D54" w14:textId="61FC26BD" w:rsidR="00BC5B1C" w:rsidRPr="00081B3D" w:rsidRDefault="005D6048" w:rsidP="00BC5B1C">
      <w:pPr>
        <w:ind w:firstLine="720"/>
        <w:rPr>
          <w:szCs w:val="22"/>
        </w:rPr>
      </w:pPr>
      <w:r w:rsidRPr="00081B3D">
        <w:rPr>
          <w:szCs w:val="22"/>
        </w:rPr>
        <w:t xml:space="preserve">From the very first to the most recent, </w:t>
      </w:r>
      <w:r w:rsidR="001A5EF7" w:rsidRPr="00081B3D">
        <w:rPr>
          <w:szCs w:val="22"/>
        </w:rPr>
        <w:fldChar w:fldCharType="begin" w:fldLock="1"/>
      </w:r>
      <w:r w:rsidR="00A36CAA" w:rsidRPr="00081B3D">
        <w:rPr>
          <w:szCs w:val="22"/>
        </w:rPr>
        <w:instrText>ADDIN CSL_CITATION {"citationItems":[{"id":"ITEM-1","itemData":{"author":[{"dropping-particle":"","family":"Caws","given":"Mary Ann","non-dropping-particle":"","parse-names":false,"suffix":""}],"id":"ITEM-1","issued":{"date-parts":[["2001"]]},"publisher":"Lincoln: University of Nebraska Press","title":"Manifesto: A Century of Isms","type":"book"},"uris":["http://www.mendeley.com/documents/?uuid=43b1fd4d-1ac9-3f65-8b11-e0300baa0940"]}],"mendeley":{"formattedCitation":"(Caws, 2001)","manualFormatting":"Caws (2001)","plainTextFormattedCitation":"(Caws, 2001)","previouslyFormattedCitation":"(Caws, 2001)"},"properties":{"noteIndex":0},"schema":"https://github.com/citation-style-language/schema/raw/master/csl-citation.json"}</w:instrText>
      </w:r>
      <w:r w:rsidR="001A5EF7" w:rsidRPr="00081B3D">
        <w:rPr>
          <w:szCs w:val="22"/>
        </w:rPr>
        <w:fldChar w:fldCharType="separate"/>
      </w:r>
      <w:r w:rsidR="001A5EF7" w:rsidRPr="00081B3D">
        <w:rPr>
          <w:noProof/>
          <w:szCs w:val="22"/>
        </w:rPr>
        <w:t>Caws (2001)</w:t>
      </w:r>
      <w:r w:rsidR="001A5EF7" w:rsidRPr="00081B3D">
        <w:rPr>
          <w:szCs w:val="22"/>
        </w:rPr>
        <w:fldChar w:fldCharType="end"/>
      </w:r>
      <w:r w:rsidR="001A5EF7" w:rsidRPr="00081B3D">
        <w:rPr>
          <w:szCs w:val="22"/>
        </w:rPr>
        <w:t xml:space="preserve"> boldly states that manifestos are a ‘deliberate manipulation of the public view,’ its purpose being to convert the readers mind-set to that of the creator.</w:t>
      </w:r>
      <w:r w:rsidR="005913B4" w:rsidRPr="00081B3D">
        <w:rPr>
          <w:szCs w:val="22"/>
        </w:rPr>
        <w:t xml:space="preserve"> </w:t>
      </w:r>
      <w:r w:rsidR="00B86A39" w:rsidRPr="00081B3D">
        <w:rPr>
          <w:szCs w:val="22"/>
        </w:rPr>
        <w:fldChar w:fldCharType="begin" w:fldLock="1"/>
      </w:r>
      <w:r w:rsidR="0088102D" w:rsidRPr="00081B3D">
        <w:rPr>
          <w:szCs w:val="22"/>
        </w:rPr>
        <w:instrText>ADDIN CSL_CITATION {"citationItems":[{"id":"ITEM-1","itemData":{"abstract":"In this paper, we investigate the strategies that a minority uses to exert direct influence\r\ntoward social change through the qualitative analysis of a document that has prompted people toward collective action and change, namely the Communist\r\nManifesto. To inform and guide the qualitative analysis, a social psychological model of social influence was used (G. Mugny, The Power of Minorities, Academic\r\nPress, London, 1982). According to this model, in order for minorities to exert influence it is important to target those in the majority that, although perhaps numerous,\r\nare powerless. The minority needs to create and maintain an antagonism with the powerful majority while, simultaneously, it needs to boost the identity\r\nof the powerless majority and to invent itself as the group that can guide them to overthrow the powerful. The analysis suggests that the minority follows three\r\nstrategies: (a) The declaration of a world vision suggesting a system of categorization that objectifies power relations and creates different targets for influence and for conflict; (b) The construction of the minority’s identity as a particular group that is part but prototypical of the target of influence–the population; (c) The creation and maintenance of relations of antagonism with that part of the majority that holds the power. This enables the minority to avoid being portrayed as deviants, enables them to stand as equals to the majority, and creates the impression\r\nthat the minority has the potential to overthrow the powerful majority from its position.","author":[{"dropping-particle":"","family":"Chryssochoou","given":"Xenia","non-dropping-particle":"","parse-names":false,"suffix":""},{"dropping-particle":"","family":"Volpato","given":"Chiara","non-dropping-particle":"","parse-names":false,"suffix":""}],"id":"ITEM-1","issued":{"date-parts":[["2004"]]},"page":"357-388","publisher":"Plenum Publishing Corporation","title":"Social Influence and the Power of Minorities: An Analysis of the Communist Manifesto","type":"article-journal","volume":"17"},"uris":["http://www.mendeley.com/documents/?uuid=a7315578-3cf9-306c-ab6c-f51d9109949b"]}],"mendeley":{"formattedCitation":"(Chryssochoou and Volpato, 2004)","manualFormatting":"Chryssochoou and Volpato (2004, p. 358)","plainTextFormattedCitation":"(Chryssochoou and Volpato, 2004)","previouslyFormattedCitation":"(Chryssochoou and Volpato, 2004)"},"properties":{"noteIndex":0},"schema":"https://github.com/citation-style-language/schema/raw/master/csl-citation.json"}</w:instrText>
      </w:r>
      <w:r w:rsidR="00B86A39" w:rsidRPr="00081B3D">
        <w:rPr>
          <w:szCs w:val="22"/>
        </w:rPr>
        <w:fldChar w:fldCharType="separate"/>
      </w:r>
      <w:r w:rsidR="00B86A39" w:rsidRPr="00081B3D">
        <w:rPr>
          <w:noProof/>
          <w:szCs w:val="22"/>
        </w:rPr>
        <w:t>Chryssochoou and Volpato (2004, p. 358)</w:t>
      </w:r>
      <w:r w:rsidR="00B86A39" w:rsidRPr="00081B3D">
        <w:rPr>
          <w:szCs w:val="22"/>
        </w:rPr>
        <w:fldChar w:fldCharType="end"/>
      </w:r>
      <w:r w:rsidR="00B86A39" w:rsidRPr="00081B3D">
        <w:rPr>
          <w:szCs w:val="22"/>
        </w:rPr>
        <w:t xml:space="preserve"> compliment this view by suggesting that manifestos are the document</w:t>
      </w:r>
      <w:r w:rsidR="006D0015" w:rsidRPr="00081B3D">
        <w:rPr>
          <w:szCs w:val="22"/>
        </w:rPr>
        <w:t xml:space="preserve"> that </w:t>
      </w:r>
      <w:r w:rsidR="00BC5B1C" w:rsidRPr="00081B3D">
        <w:rPr>
          <w:szCs w:val="22"/>
        </w:rPr>
        <w:t>the population will refer to whilst spreading their word and belief, and to spur them to join the movement it promotes.</w:t>
      </w:r>
      <w:r w:rsidR="00751E45" w:rsidRPr="00081B3D">
        <w:rPr>
          <w:szCs w:val="22"/>
        </w:rPr>
        <w:t xml:space="preserve"> The famous last line of the Communist Manifesto, ‘</w:t>
      </w:r>
      <w:r w:rsidR="00BE2126" w:rsidRPr="00081B3D">
        <w:rPr>
          <w:szCs w:val="22"/>
        </w:rPr>
        <w:t>Proletarians of all countries, Unite!’, is an attempt to rouse th</w:t>
      </w:r>
      <w:r w:rsidR="00E11624" w:rsidRPr="00081B3D">
        <w:rPr>
          <w:szCs w:val="22"/>
        </w:rPr>
        <w:t xml:space="preserve">e working class against the Bourgeoisie. </w:t>
      </w:r>
      <w:r w:rsidR="00CB4933" w:rsidRPr="00081B3D">
        <w:rPr>
          <w:szCs w:val="22"/>
        </w:rPr>
        <w:fldChar w:fldCharType="begin" w:fldLock="1"/>
      </w:r>
      <w:r w:rsidR="004657BA" w:rsidRPr="00081B3D">
        <w:rPr>
          <w:szCs w:val="22"/>
        </w:rPr>
        <w:instrText>ADDIN CSL_CITATION {"citationItems":[{"id":"ITEM-1","itemData":{"author":[{"dropping-particle":"","family":"Marx","given":"Karl","non-dropping-particle":"","parse-names":false,"suffix":""},{"dropping-particle":"","family":"Engels","given":"Frederick","non-dropping-particle":"","parse-names":false,"suffix":""}],"container-title":"Source: Marx/Engels Selected Works","id":"ITEM-1","issued":{"date-parts":[["1847"]]},"number-of-pages":"98-137","publisher":"Progress Publishers","title":"Manifesto of the Communist Party","type":"report","volume":"One"},"uris":["http://www.mendeley.com/documents/?uuid=33bccc72-138d-3d72-a577-0764f9f15c5a"]}],"mendeley":{"formattedCitation":"(Marx and Engels, 1847)","plainTextFormattedCitation":"(Marx and Engels, 1847)","previouslyFormattedCitation":"(Marx and Engels, 1847)"},"properties":{"noteIndex":0},"schema":"https://github.com/citation-style-language/schema/raw/master/csl-citation.json"}</w:instrText>
      </w:r>
      <w:r w:rsidR="00CB4933" w:rsidRPr="00081B3D">
        <w:rPr>
          <w:szCs w:val="22"/>
        </w:rPr>
        <w:fldChar w:fldCharType="separate"/>
      </w:r>
      <w:r w:rsidR="00CB4933" w:rsidRPr="00081B3D">
        <w:rPr>
          <w:noProof/>
          <w:szCs w:val="22"/>
        </w:rPr>
        <w:t>(Marx and Engels, 1847)</w:t>
      </w:r>
      <w:r w:rsidR="00CB4933" w:rsidRPr="00081B3D">
        <w:rPr>
          <w:szCs w:val="22"/>
        </w:rPr>
        <w:fldChar w:fldCharType="end"/>
      </w:r>
      <w:r w:rsidR="00CB4933" w:rsidRPr="00081B3D">
        <w:rPr>
          <w:szCs w:val="22"/>
        </w:rPr>
        <w:t xml:space="preserve"> </w:t>
      </w:r>
      <w:r w:rsidR="00BC5B1C" w:rsidRPr="00081B3D">
        <w:rPr>
          <w:szCs w:val="22"/>
        </w:rPr>
        <w:t>It does this by using various strategies for persuas</w:t>
      </w:r>
      <w:r w:rsidR="00D70AE0" w:rsidRPr="00081B3D">
        <w:rPr>
          <w:szCs w:val="22"/>
        </w:rPr>
        <w:t xml:space="preserve">ion, creating its own identity, </w:t>
      </w:r>
      <w:r w:rsidR="00BC5B1C" w:rsidRPr="00081B3D">
        <w:rPr>
          <w:szCs w:val="22"/>
        </w:rPr>
        <w:t>differentiating between the group of minority and the majority or ideal they are opposed against, and fuelling the antagonistic relationship between the two. Chryssochoou believes that by following these strategies, the manifesto can ‘manifest itself,’ to refer back to Puchner, and address the population as the</w:t>
      </w:r>
      <w:r w:rsidR="00AD3D2C" w:rsidRPr="00081B3D">
        <w:rPr>
          <w:szCs w:val="22"/>
        </w:rPr>
        <w:t xml:space="preserve"> views and ideas it stands for. </w:t>
      </w:r>
    </w:p>
    <w:p w14:paraId="1F2517D7" w14:textId="74E54CEC" w:rsidR="00AA1C5A" w:rsidRPr="00081B3D" w:rsidRDefault="00D37FEE" w:rsidP="00BC5B1C">
      <w:pPr>
        <w:ind w:firstLine="720"/>
        <w:rPr>
          <w:szCs w:val="22"/>
        </w:rPr>
      </w:pPr>
      <w:r w:rsidRPr="00081B3D">
        <w:rPr>
          <w:szCs w:val="22"/>
        </w:rPr>
        <w:t>Persuasion is therefore a very prominent characteristic of a manifesto,</w:t>
      </w:r>
      <w:r w:rsidR="007B025C" w:rsidRPr="00081B3D">
        <w:rPr>
          <w:szCs w:val="22"/>
        </w:rPr>
        <w:t xml:space="preserve"> </w:t>
      </w:r>
      <w:r w:rsidR="000A2968" w:rsidRPr="00081B3D">
        <w:rPr>
          <w:szCs w:val="22"/>
        </w:rPr>
        <w:t>which can define its usefulness to the creator. N</w:t>
      </w:r>
      <w:r w:rsidR="00BC5B1C" w:rsidRPr="00081B3D">
        <w:rPr>
          <w:szCs w:val="22"/>
        </w:rPr>
        <w:t>ot only for spurring the population into joining the cause it stands for, but also to begin the ‘revolution’ for the future, bringing people together to create a social effort.</w:t>
      </w:r>
      <w:r w:rsidR="000A2968" w:rsidRPr="00081B3D">
        <w:rPr>
          <w:szCs w:val="22"/>
        </w:rPr>
        <w:t xml:space="preserve"> They begin to create </w:t>
      </w:r>
      <w:r w:rsidR="00DA59A1" w:rsidRPr="00081B3D">
        <w:rPr>
          <w:szCs w:val="22"/>
        </w:rPr>
        <w:t xml:space="preserve">social movements that inspire individuals to get involved and share their own thoughts and feelings, and validate the design movement as a viable force to its competitors. </w:t>
      </w:r>
      <w:r w:rsidR="001C2559" w:rsidRPr="00081B3D">
        <w:rPr>
          <w:szCs w:val="22"/>
        </w:rPr>
        <w:t xml:space="preserve"> </w:t>
      </w:r>
    </w:p>
    <w:p w14:paraId="26A11A96" w14:textId="77777777" w:rsidR="00AA1C5A" w:rsidRPr="00081B3D" w:rsidRDefault="00AA1C5A" w:rsidP="00F53F46">
      <w:pPr>
        <w:rPr>
          <w:szCs w:val="22"/>
        </w:rPr>
      </w:pPr>
    </w:p>
    <w:p w14:paraId="797E445B" w14:textId="7B5B3316" w:rsidR="001E1447" w:rsidRPr="00081B3D" w:rsidRDefault="00AA1C5A" w:rsidP="00F53F46">
      <w:pPr>
        <w:rPr>
          <w:szCs w:val="22"/>
        </w:rPr>
      </w:pPr>
      <w:r w:rsidRPr="00081B3D">
        <w:rPr>
          <w:szCs w:val="22"/>
        </w:rPr>
        <w:tab/>
      </w:r>
    </w:p>
    <w:p w14:paraId="7C115C5A" w14:textId="77777777" w:rsidR="001E1447" w:rsidRPr="00081B3D" w:rsidRDefault="001E1447" w:rsidP="00F53F46">
      <w:pPr>
        <w:rPr>
          <w:szCs w:val="22"/>
        </w:rPr>
      </w:pPr>
    </w:p>
    <w:p w14:paraId="034A6B52" w14:textId="77777777" w:rsidR="00065CE2" w:rsidRPr="00081B3D" w:rsidRDefault="003F49D6" w:rsidP="00BC5B1C">
      <w:pPr>
        <w:ind w:firstLine="360"/>
        <w:rPr>
          <w:szCs w:val="22"/>
        </w:rPr>
      </w:pPr>
      <w:r w:rsidRPr="00081B3D">
        <w:rPr>
          <w:szCs w:val="22"/>
        </w:rPr>
        <w:t xml:space="preserve">But who are the </w:t>
      </w:r>
      <w:r w:rsidR="00733819" w:rsidRPr="00081B3D">
        <w:rPr>
          <w:szCs w:val="22"/>
        </w:rPr>
        <w:t xml:space="preserve">‘designers’ who create these manifests? </w:t>
      </w:r>
      <w:r w:rsidR="002F330A" w:rsidRPr="00081B3D">
        <w:rPr>
          <w:szCs w:val="22"/>
        </w:rPr>
        <w:t>Julia Lupton continues to explain that whilst manifestos went ‘out of fashion’ in the 20</w:t>
      </w:r>
      <w:r w:rsidR="002F330A" w:rsidRPr="00081B3D">
        <w:rPr>
          <w:szCs w:val="22"/>
          <w:vertAlign w:val="superscript"/>
        </w:rPr>
        <w:t>th</w:t>
      </w:r>
      <w:r w:rsidR="002F330A" w:rsidRPr="00081B3D">
        <w:rPr>
          <w:szCs w:val="22"/>
        </w:rPr>
        <w:t xml:space="preserve"> century, many modern age businesses have begun to adopt what she calls ‘brand manifestos,’ a replacement for mission statements. Bringing together a company’s values and morals, in addition to their product features and specifications in an ‘edgy, direct way.</w:t>
      </w:r>
      <w:r w:rsidR="00F53F46" w:rsidRPr="00081B3D">
        <w:rPr>
          <w:szCs w:val="22"/>
        </w:rPr>
        <w:t xml:space="preserve">’ </w:t>
      </w:r>
      <w:r w:rsidR="00841911" w:rsidRPr="00081B3D">
        <w:rPr>
          <w:szCs w:val="22"/>
        </w:rPr>
        <w:t xml:space="preserve">Individual designers and design groups are often sought out for their manifestos, </w:t>
      </w:r>
      <w:r w:rsidR="006371DA" w:rsidRPr="00081B3D">
        <w:rPr>
          <w:szCs w:val="22"/>
        </w:rPr>
        <w:t>which some believe are wildly different from ‘movement’</w:t>
      </w:r>
      <w:r w:rsidR="001C2559" w:rsidRPr="00081B3D">
        <w:rPr>
          <w:szCs w:val="22"/>
        </w:rPr>
        <w:t xml:space="preserve"> manifestos, such as the Communist Manifesto. </w:t>
      </w:r>
    </w:p>
    <w:p w14:paraId="40C339B1" w14:textId="4097B069" w:rsidR="000C7B16" w:rsidRPr="00081B3D" w:rsidRDefault="00065CE2" w:rsidP="00065CE2">
      <w:pPr>
        <w:rPr>
          <w:szCs w:val="22"/>
        </w:rPr>
      </w:pPr>
      <w:r w:rsidRPr="00081B3D">
        <w:rPr>
          <w:szCs w:val="22"/>
        </w:rPr>
        <w:tab/>
      </w:r>
      <w:r w:rsidR="0088102D" w:rsidRPr="00081B3D">
        <w:rPr>
          <w:szCs w:val="22"/>
        </w:rPr>
        <w:fldChar w:fldCharType="begin" w:fldLock="1"/>
      </w:r>
      <w:r w:rsidR="00D61E2A" w:rsidRPr="00081B3D">
        <w:rPr>
          <w:szCs w:val="22"/>
        </w:rPr>
        <w:instrText>ADDIN CSL_CITATION {"citationItems":[{"id":"ITEM-1","itemData":{"abstract":"“Manifesto.” is a book.\r\nIn occasion of “Manifesto. Second Edition” we collected in a 116 pages catalogue the texts from all the manifestos displayed. It is a small design bible that was printed in 300 copies.","author":[{"dropping-particle":"","family":"Heller","given":"Steven","non-dropping-particle":"","parse-names":false,"suffix":""}],"id":"ITEM-1","issued":{"date-parts":[["2012"]]},"title":"Manifesto.","type":"article-journal"},"uris":["http://www.mendeley.com/documents/?uuid=f1166684-ce1e-366f-b48a-8fdad6d6def9"]}],"mendeley":{"formattedCitation":"(Heller, 2012)","manualFormatting":"Heller (2012)","plainTextFormattedCitation":"(Heller, 2012)","previouslyFormattedCitation":"(Heller, 2012)"},"properties":{"noteIndex":0},"schema":"https://github.com/citation-style-language/schema/raw/master/csl-citation.json"}</w:instrText>
      </w:r>
      <w:r w:rsidR="0088102D" w:rsidRPr="00081B3D">
        <w:rPr>
          <w:szCs w:val="22"/>
        </w:rPr>
        <w:fldChar w:fldCharType="separate"/>
      </w:r>
      <w:r w:rsidR="0088102D" w:rsidRPr="00081B3D">
        <w:rPr>
          <w:noProof/>
          <w:szCs w:val="22"/>
        </w:rPr>
        <w:t>Heller (2012)</w:t>
      </w:r>
      <w:r w:rsidR="0088102D" w:rsidRPr="00081B3D">
        <w:rPr>
          <w:szCs w:val="22"/>
        </w:rPr>
        <w:fldChar w:fldCharType="end"/>
      </w:r>
      <w:r w:rsidR="0088102D" w:rsidRPr="00081B3D">
        <w:rPr>
          <w:szCs w:val="22"/>
        </w:rPr>
        <w:t xml:space="preserve"> </w:t>
      </w:r>
      <w:r w:rsidR="005F4FE1" w:rsidRPr="00081B3D">
        <w:rPr>
          <w:szCs w:val="22"/>
        </w:rPr>
        <w:t>refers to the Ten Commandments</w:t>
      </w:r>
      <w:r w:rsidR="00982E1D" w:rsidRPr="00081B3D">
        <w:rPr>
          <w:szCs w:val="22"/>
        </w:rPr>
        <w:t xml:space="preserve"> as an example of how many followers of manifestos will violently carry out the wishes of the text, regardless of whether the actions are considered exemplary.</w:t>
      </w:r>
      <w:r w:rsidR="00BF754E" w:rsidRPr="00081B3D">
        <w:rPr>
          <w:szCs w:val="22"/>
        </w:rPr>
        <w:t xml:space="preserve"> He claims that manifestos are ‘dictates to do something that someone else thinks important or necessary. Follow me because I am right </w:t>
      </w:r>
      <w:proofErr w:type="gramStart"/>
      <w:r w:rsidR="00BF754E" w:rsidRPr="00081B3D">
        <w:rPr>
          <w:szCs w:val="22"/>
        </w:rPr>
        <w:t>is</w:t>
      </w:r>
      <w:proofErr w:type="gramEnd"/>
      <w:r w:rsidR="00BF754E" w:rsidRPr="00081B3D">
        <w:rPr>
          <w:szCs w:val="22"/>
        </w:rPr>
        <w:t xml:space="preserve"> the implication of a manifesto.’ When we consider this, movement manifestos can be judged as less of an inspirational call to action of independent people, and more of a cult-like dictatorship, where what is outlined in the manifest by the creator is law, and their opinion is more valued than anyone else’s. If the followers are simply obeying and agreeing, then has the manifesto limited their scope too small, and diminished opportunity for future growth and change? </w:t>
      </w:r>
      <w:r w:rsidR="00BC33E8" w:rsidRPr="00081B3D">
        <w:rPr>
          <w:szCs w:val="22"/>
        </w:rPr>
        <w:t>Most importantly, can these manifestos leave a lasting impact on the population it reaches out to.</w:t>
      </w:r>
    </w:p>
    <w:p w14:paraId="713B7C68" w14:textId="77777777" w:rsidR="001820C2" w:rsidRPr="00081B3D" w:rsidRDefault="001820C2" w:rsidP="00065CE2">
      <w:pPr>
        <w:rPr>
          <w:szCs w:val="22"/>
        </w:rPr>
      </w:pPr>
    </w:p>
    <w:p w14:paraId="1220A283" w14:textId="77777777" w:rsidR="001820C2" w:rsidRPr="00081B3D" w:rsidRDefault="001820C2" w:rsidP="00065CE2">
      <w:pPr>
        <w:rPr>
          <w:szCs w:val="22"/>
        </w:rPr>
      </w:pPr>
    </w:p>
    <w:p w14:paraId="57A49668" w14:textId="5A9DCB23" w:rsidR="005C3D50" w:rsidRPr="00081B3D" w:rsidRDefault="00065CE2" w:rsidP="00065CE2">
      <w:pPr>
        <w:rPr>
          <w:szCs w:val="22"/>
        </w:rPr>
      </w:pPr>
      <w:r w:rsidRPr="00081B3D">
        <w:rPr>
          <w:szCs w:val="22"/>
        </w:rPr>
        <w:tab/>
      </w:r>
      <w:r w:rsidR="00C643BE" w:rsidRPr="00081B3D">
        <w:rPr>
          <w:szCs w:val="22"/>
        </w:rPr>
        <w:t>An example of the</w:t>
      </w:r>
      <w:r w:rsidR="006A0DBB" w:rsidRPr="00081B3D">
        <w:rPr>
          <w:szCs w:val="22"/>
        </w:rPr>
        <w:t>se limiting factors is the Dogma</w:t>
      </w:r>
      <w:r w:rsidR="00C643BE" w:rsidRPr="00081B3D">
        <w:rPr>
          <w:szCs w:val="22"/>
        </w:rPr>
        <w:t xml:space="preserve"> 95</w:t>
      </w:r>
      <w:r w:rsidR="00217A6C" w:rsidRPr="00081B3D">
        <w:rPr>
          <w:szCs w:val="22"/>
        </w:rPr>
        <w:t xml:space="preserve">, The Vow of Chastity. Followers were asked to sign and ‘swear to submit’ to the rules of the manifesto, that enforced strict rules about how films should be made. It stripped the process of any extravagant ‘extras’ such as artificial lighting, costume, props or sets, and most </w:t>
      </w:r>
      <w:r w:rsidR="006A0DBB" w:rsidRPr="00081B3D">
        <w:rPr>
          <w:szCs w:val="22"/>
        </w:rPr>
        <w:t>interestingly, ‘</w:t>
      </w:r>
      <w:r w:rsidR="00217A6C" w:rsidRPr="00081B3D">
        <w:rPr>
          <w:szCs w:val="22"/>
        </w:rPr>
        <w:t>Th</w:t>
      </w:r>
      <w:r w:rsidR="006D3169" w:rsidRPr="00081B3D">
        <w:rPr>
          <w:szCs w:val="22"/>
        </w:rPr>
        <w:t xml:space="preserve">e director must not be credited’ </w:t>
      </w:r>
      <w:r w:rsidR="00D61E2A" w:rsidRPr="00081B3D">
        <w:rPr>
          <w:szCs w:val="22"/>
        </w:rPr>
        <w:fldChar w:fldCharType="begin" w:fldLock="1"/>
      </w:r>
      <w:r w:rsidR="00CC0B4F" w:rsidRPr="00081B3D">
        <w:rPr>
          <w:szCs w:val="22"/>
        </w:rPr>
        <w:instrText>ADDIN CSL_CITATION {"citationItems":[{"id":"ITEM-1","itemData":{"URL":"http://www.dogme95.dk/the-vow-of-chastity/","abstract":"I swear to submit to the following set of rules drawn up and confirmed by DOGMA 95:","accessed":{"date-parts":[["2018","12","3"]]},"author":[{"dropping-particle":"","family":"Trier","given":"von Lars","non-dropping-particle":"","parse-names":false,"suffix":""},{"dropping-particle":"","family":"Vinterberg","given":"Thomas","non-dropping-particle":"","parse-names":false,"suffix":""}],"id":"ITEM-1","issued":{"date-parts":[["1995"]]},"title":"The Vow of Chastity","type":"webpage"},"uris":["http://www.mendeley.com/documents/?uuid=978842f7-e7d0-3a1f-95f9-9acf951e670f"]}],"mendeley":{"formattedCitation":"(Trier and Vinterberg, 1995)","plainTextFormattedCitation":"(Trier and Vinterberg, 1995)","previouslyFormattedCitation":"(Trier and Vinterberg, 1995)"},"properties":{"noteIndex":0},"schema":"https://github.com/citation-style-language/schema/raw/master/csl-citation.json"}</w:instrText>
      </w:r>
      <w:r w:rsidR="00D61E2A" w:rsidRPr="00081B3D">
        <w:rPr>
          <w:szCs w:val="22"/>
        </w:rPr>
        <w:fldChar w:fldCharType="separate"/>
      </w:r>
      <w:r w:rsidR="00D61E2A" w:rsidRPr="00081B3D">
        <w:rPr>
          <w:noProof/>
          <w:szCs w:val="22"/>
        </w:rPr>
        <w:t>(Trier and Vinterberg, 1995)</w:t>
      </w:r>
      <w:r w:rsidR="00D61E2A" w:rsidRPr="00081B3D">
        <w:rPr>
          <w:szCs w:val="22"/>
        </w:rPr>
        <w:fldChar w:fldCharType="end"/>
      </w:r>
      <w:r w:rsidR="00D61E2A" w:rsidRPr="00081B3D">
        <w:rPr>
          <w:szCs w:val="22"/>
        </w:rPr>
        <w:t xml:space="preserve">. </w:t>
      </w:r>
      <w:r w:rsidR="009A032D" w:rsidRPr="00081B3D">
        <w:rPr>
          <w:szCs w:val="22"/>
        </w:rPr>
        <w:t xml:space="preserve">Dogma 95 believed as a group that film had been </w:t>
      </w:r>
      <w:r w:rsidR="006D3334" w:rsidRPr="00081B3D">
        <w:rPr>
          <w:szCs w:val="22"/>
        </w:rPr>
        <w:t>‘cosmeticized to death’, and that by creating this uniform strategy for film-making, hey would be able to create ‘real’ film, rather than the illusion that directors wished to spin. A governing board was created to review films for certification of dogme, however in recent years it has been closed, with a producing partner of Trier commenting that, “No one wanted to be bothered with it.” Many films were created from the theory, directors choosing to utilise the framework due to its unexpectedly flexible format</w:t>
      </w:r>
      <w:r w:rsidR="005C3D50" w:rsidRPr="00081B3D">
        <w:rPr>
          <w:szCs w:val="22"/>
        </w:rPr>
        <w:t xml:space="preserve">. </w:t>
      </w:r>
    </w:p>
    <w:p w14:paraId="059B9D92" w14:textId="1C93B421" w:rsidR="00065CE2" w:rsidRPr="00081B3D" w:rsidRDefault="005C3D50" w:rsidP="005C3D50">
      <w:pPr>
        <w:ind w:firstLine="720"/>
        <w:rPr>
          <w:szCs w:val="22"/>
        </w:rPr>
      </w:pPr>
      <w:r w:rsidRPr="00081B3D">
        <w:rPr>
          <w:szCs w:val="22"/>
        </w:rPr>
        <w:t>However even its signed and sworn creators have d</w:t>
      </w:r>
      <w:r w:rsidR="00691C86" w:rsidRPr="00081B3D">
        <w:rPr>
          <w:szCs w:val="22"/>
        </w:rPr>
        <w:t xml:space="preserve">rifted away from the principles, </w:t>
      </w:r>
      <w:r w:rsidR="00CC0B4F" w:rsidRPr="00081B3D">
        <w:rPr>
          <w:szCs w:val="22"/>
        </w:rPr>
        <w:fldChar w:fldCharType="begin" w:fldLock="1"/>
      </w:r>
      <w:r w:rsidR="002D4E84" w:rsidRPr="00081B3D">
        <w:rPr>
          <w:szCs w:val="22"/>
        </w:rPr>
        <w:instrText>ADDIN CSL_CITATION {"citationItems":[{"id":"ITEM-1","itemData":{"URL":"https://www.nytimes.com/2004/03/21/movies/dogme-still-strong-but-less-dogmatic.html","accessed":{"date-parts":[["2018","12","3"]]},"author":[{"dropping-particle":"","family":"Kehr","given":"Dave","non-dropping-particle":"","parse-names":false,"suffix":""}],"id":"ITEM-1","issued":{"date-parts":[["2004"]]},"title":"Dogme: Still Strong, but Less Dogmatic - The New York Times","type":"webpage"},"uris":["http://www.mendeley.com/documents/?uuid=bf4d001b-d651-3894-9ab7-f278440ea51f"]}],"mendeley":{"formattedCitation":"(Kehr, 2004)","manualFormatting":"Kehr (2004)","plainTextFormattedCitation":"(Kehr, 2004)","previouslyFormattedCitation":"(Kehr, 2004)"},"properties":{"noteIndex":0},"schema":"https://github.com/citation-style-language/schema/raw/master/csl-citation.json"}</w:instrText>
      </w:r>
      <w:r w:rsidR="00CC0B4F" w:rsidRPr="00081B3D">
        <w:rPr>
          <w:szCs w:val="22"/>
        </w:rPr>
        <w:fldChar w:fldCharType="separate"/>
      </w:r>
      <w:r w:rsidR="00CC0B4F" w:rsidRPr="00081B3D">
        <w:rPr>
          <w:noProof/>
          <w:szCs w:val="22"/>
        </w:rPr>
        <w:t>Kehr (2004)</w:t>
      </w:r>
      <w:r w:rsidR="00CC0B4F" w:rsidRPr="00081B3D">
        <w:rPr>
          <w:szCs w:val="22"/>
        </w:rPr>
        <w:fldChar w:fldCharType="end"/>
      </w:r>
      <w:r w:rsidR="00A9681F" w:rsidRPr="00081B3D">
        <w:rPr>
          <w:szCs w:val="22"/>
        </w:rPr>
        <w:t xml:space="preserve"> comments that that Dogme has been ‘abandoned by its parents,’ moving to use soundstages, </w:t>
      </w:r>
      <w:r w:rsidR="00DB1A13" w:rsidRPr="00081B3D">
        <w:rPr>
          <w:szCs w:val="22"/>
        </w:rPr>
        <w:t xml:space="preserve">sets, costumes and more, all of the bourgeois false meaning they revolted against. </w:t>
      </w:r>
      <w:r w:rsidR="00A9586C" w:rsidRPr="00081B3D">
        <w:rPr>
          <w:szCs w:val="22"/>
        </w:rPr>
        <w:t>It was even said by Thomas Vinterberg defining dogma as ‘a huge PR thing’</w:t>
      </w:r>
      <w:r w:rsidR="00700D43" w:rsidRPr="00081B3D">
        <w:rPr>
          <w:szCs w:val="22"/>
        </w:rPr>
        <w:t>, a move made by the Dogma 95 members to cause alarm and discussion in the film industry. Whilst many people follow the rules of the manifesto, ‘it is a subject to discussion whether or not anyone has yet made a completely genuine Dogme-film in the purest sense’</w:t>
      </w:r>
      <w:r w:rsidR="00240E5A" w:rsidRPr="00081B3D">
        <w:rPr>
          <w:szCs w:val="22"/>
        </w:rPr>
        <w:t xml:space="preserve"> </w:t>
      </w:r>
      <w:r w:rsidR="002D4E84" w:rsidRPr="00081B3D">
        <w:rPr>
          <w:szCs w:val="22"/>
        </w:rPr>
        <w:fldChar w:fldCharType="begin" w:fldLock="1"/>
      </w:r>
      <w:r w:rsidR="00F42EFB" w:rsidRPr="00081B3D">
        <w:rPr>
          <w:szCs w:val="22"/>
        </w:rPr>
        <w:instrText>ADDIN CSL_CITATION {"citationItems":[{"id":"ITEM-1","itemData":{"URL":"http://www.dogme95.dk/interviews/its-too-late/","abstract":"The convention-breaking Dogme 95 has turned into convention itself, embraced and copied by both the film- and advertising business, says Thomas Vinterberg who warns potential Dogme-directors that they are too late for the party. Nevertheless he is convinced that it would be good for any director to make a Dogme-film at some stage","accessed":{"date-parts":[["2018","12","3"]]},"author":[{"dropping-particle":"","family":"Rundle","given":"Peter","non-dropping-particle":"","parse-names":false,"suffix":""}],"id":"ITEM-1","issued":{"date-parts":[["1999"]]},"title":"It's too late","type":"webpage"},"uris":["http://www.mendeley.com/documents/?uuid=9dab88c4-96e8-362f-8411-a91cf9d03bfb"]}],"mendeley":{"formattedCitation":"(Rundle, 1999)","plainTextFormattedCitation":"(Rundle, 1999)","previouslyFormattedCitation":"(Rundle, 1999)"},"properties":{"noteIndex":0},"schema":"https://github.com/citation-style-language/schema/raw/master/csl-citation.json"}</w:instrText>
      </w:r>
      <w:r w:rsidR="002D4E84" w:rsidRPr="00081B3D">
        <w:rPr>
          <w:szCs w:val="22"/>
        </w:rPr>
        <w:fldChar w:fldCharType="separate"/>
      </w:r>
      <w:r w:rsidR="002D4E84" w:rsidRPr="00081B3D">
        <w:rPr>
          <w:noProof/>
          <w:szCs w:val="22"/>
        </w:rPr>
        <w:t>(Rundle, 1999)</w:t>
      </w:r>
      <w:r w:rsidR="002D4E84" w:rsidRPr="00081B3D">
        <w:rPr>
          <w:szCs w:val="22"/>
        </w:rPr>
        <w:fldChar w:fldCharType="end"/>
      </w:r>
      <w:r w:rsidR="002D4E84" w:rsidRPr="00081B3D">
        <w:rPr>
          <w:szCs w:val="22"/>
        </w:rPr>
        <w:t xml:space="preserve">. This comment by Vinterberg in an interview highlights how even when the rules are followed, it could be considered almost impossible to achieve the high standards The Vow of Chastity sets for its followers. </w:t>
      </w:r>
    </w:p>
    <w:p w14:paraId="1A3B052D" w14:textId="3D4D4C52" w:rsidR="002D4E84" w:rsidRPr="00081B3D" w:rsidRDefault="001820C2" w:rsidP="001820C2">
      <w:pPr>
        <w:ind w:firstLine="720"/>
        <w:rPr>
          <w:rFonts w:ascii="Times New Roman" w:eastAsia="Times New Roman" w:hAnsi="Times New Roman" w:cs="Times New Roman"/>
          <w:szCs w:val="22"/>
          <w:lang w:eastAsia="en-GB"/>
        </w:rPr>
      </w:pPr>
      <w:r w:rsidRPr="00081B3D">
        <w:rPr>
          <w:szCs w:val="22"/>
        </w:rPr>
        <w:t xml:space="preserve">Vinterberg concludes his comments by explaining how Dogme is turning into the very convention they tried to avoid, and if a manifesto cannot keep up to its own values and views, then what is the point of putting it to paper. </w:t>
      </w:r>
      <w:r w:rsidR="0051384C">
        <w:rPr>
          <w:szCs w:val="22"/>
        </w:rPr>
        <w:t>Therefore</w:t>
      </w:r>
      <w:r w:rsidR="002D4E84" w:rsidRPr="00081B3D">
        <w:rPr>
          <w:szCs w:val="22"/>
        </w:rPr>
        <w:t xml:space="preserve">, we can see that when manifestos made these bold, strict claims and set impossible rules, they can render themselves moot, and can fall prey to becoming </w:t>
      </w:r>
      <w:r w:rsidRPr="00081B3D">
        <w:rPr>
          <w:szCs w:val="22"/>
        </w:rPr>
        <w:t>high-falutin</w:t>
      </w:r>
      <w:r w:rsidR="002D4E84" w:rsidRPr="00081B3D">
        <w:rPr>
          <w:szCs w:val="22"/>
        </w:rPr>
        <w:t xml:space="preserve">. </w:t>
      </w:r>
    </w:p>
    <w:p w14:paraId="4FAFCE00" w14:textId="68431936" w:rsidR="002D4E84" w:rsidRPr="00081B3D" w:rsidRDefault="002D4E84" w:rsidP="005C3D50">
      <w:pPr>
        <w:ind w:firstLine="720"/>
        <w:rPr>
          <w:szCs w:val="22"/>
        </w:rPr>
      </w:pPr>
    </w:p>
    <w:p w14:paraId="2D22E4BA" w14:textId="644CCC03" w:rsidR="002D4E84" w:rsidRPr="00081B3D" w:rsidRDefault="001820C2" w:rsidP="002D4E84">
      <w:pPr>
        <w:rPr>
          <w:szCs w:val="22"/>
        </w:rPr>
      </w:pPr>
      <w:r w:rsidRPr="00081B3D">
        <w:rPr>
          <w:szCs w:val="22"/>
        </w:rPr>
        <w:tab/>
      </w:r>
    </w:p>
    <w:p w14:paraId="49B0A511" w14:textId="0837E27D" w:rsidR="002E438E" w:rsidRPr="00081B3D" w:rsidRDefault="002E438E" w:rsidP="002D4E84">
      <w:pPr>
        <w:rPr>
          <w:szCs w:val="22"/>
        </w:rPr>
      </w:pPr>
      <w:r w:rsidRPr="00081B3D">
        <w:rPr>
          <w:szCs w:val="22"/>
        </w:rPr>
        <w:tab/>
        <w:t xml:space="preserve">Another carefully considered and designed manifesto </w:t>
      </w:r>
      <w:r w:rsidR="009C5026" w:rsidRPr="00081B3D">
        <w:rPr>
          <w:szCs w:val="22"/>
        </w:rPr>
        <w:t>to think about</w:t>
      </w:r>
      <w:r w:rsidR="003E4F9A" w:rsidRPr="00081B3D">
        <w:rPr>
          <w:szCs w:val="22"/>
        </w:rPr>
        <w:t xml:space="preserve"> Dieter Rams’ Ten Principles for Good Design.</w:t>
      </w:r>
      <w:r w:rsidR="00303AA9" w:rsidRPr="00081B3D">
        <w:rPr>
          <w:szCs w:val="22"/>
        </w:rPr>
        <w:t xml:space="preserve"> </w:t>
      </w:r>
      <w:r w:rsidR="00C22784" w:rsidRPr="00081B3D">
        <w:rPr>
          <w:szCs w:val="22"/>
        </w:rPr>
        <w:t xml:space="preserve">Concerned with the state of design </w:t>
      </w:r>
      <w:r w:rsidR="00074064" w:rsidRPr="00081B3D">
        <w:rPr>
          <w:szCs w:val="22"/>
        </w:rPr>
        <w:t>in the 20</w:t>
      </w:r>
      <w:r w:rsidR="00074064" w:rsidRPr="00081B3D">
        <w:rPr>
          <w:szCs w:val="22"/>
          <w:vertAlign w:val="superscript"/>
        </w:rPr>
        <w:t>th</w:t>
      </w:r>
      <w:r w:rsidR="00074064" w:rsidRPr="00081B3D">
        <w:rPr>
          <w:szCs w:val="22"/>
        </w:rPr>
        <w:t xml:space="preserve"> century, Rams conceptualised functionalist design to the world, a method of designing where less is better, focusing on </w:t>
      </w:r>
      <w:r w:rsidR="00EA4069" w:rsidRPr="00081B3D">
        <w:rPr>
          <w:szCs w:val="22"/>
        </w:rPr>
        <w:t xml:space="preserve">the function of the object and letting that guide its design, putting fashion and aesthetic to the side. </w:t>
      </w:r>
      <w:r w:rsidR="00CC7781" w:rsidRPr="00081B3D">
        <w:rPr>
          <w:szCs w:val="22"/>
        </w:rPr>
        <w:t xml:space="preserve">His concern came from the worry of decreasing natural resources, feeling that we were filling our homes with </w:t>
      </w:r>
      <w:r w:rsidR="002F6D50" w:rsidRPr="00081B3D">
        <w:rPr>
          <w:szCs w:val="22"/>
        </w:rPr>
        <w:t>a ‘</w:t>
      </w:r>
      <w:r w:rsidR="00CC7781" w:rsidRPr="00081B3D">
        <w:rPr>
          <w:szCs w:val="22"/>
        </w:rPr>
        <w:t xml:space="preserve">chaos of assorted junk’ </w:t>
      </w:r>
      <w:r w:rsidR="00F42EFB" w:rsidRPr="00081B3D">
        <w:rPr>
          <w:szCs w:val="22"/>
        </w:rPr>
        <w:fldChar w:fldCharType="begin" w:fldLock="1"/>
      </w:r>
      <w:r w:rsidR="00CB4933" w:rsidRPr="00081B3D">
        <w:rPr>
          <w:szCs w:val="22"/>
        </w:rPr>
        <w:instrText>ADDIN CSL_CITATION {"citationItems":[{"id":"ITEM-1","itemData":{"author":[{"dropping-particle":"V","family":"Iovine","given":"Julie","non-dropping-particle":"","parse-names":false,"suffix":""}],"container-title":"Wall Street Journal","id":"ITEM-1","issued":{"date-parts":[["2018","11","21"]]},"publisher-place":"New York","title":"Life &amp; Arts -- Exhibition Review: Design to Improve, Not Replace --- A look at Dieter Rams's charismatically minimalist products that are unswervingly practical to use and gorgeous to behold","type":"article-newspaper"},"uris":["http://www.mendeley.com/documents/?uuid=19f46f1d-38ba-46a3-8609-9d9b7a264f7d"]}],"mendeley":{"formattedCitation":"(Iovine, 2018)","plainTextFormattedCitation":"(Iovine, 2018)","previouslyFormattedCitation":"(Iovine, 2018)"},"properties":{"noteIndex":0},"schema":"https://github.com/citation-style-language/schema/raw/master/csl-citation.json"}</w:instrText>
      </w:r>
      <w:r w:rsidR="00F42EFB" w:rsidRPr="00081B3D">
        <w:rPr>
          <w:szCs w:val="22"/>
        </w:rPr>
        <w:fldChar w:fldCharType="separate"/>
      </w:r>
      <w:r w:rsidR="00F42EFB" w:rsidRPr="00081B3D">
        <w:rPr>
          <w:noProof/>
          <w:szCs w:val="22"/>
        </w:rPr>
        <w:t>(Iovine, 2018)</w:t>
      </w:r>
      <w:r w:rsidR="00F42EFB" w:rsidRPr="00081B3D">
        <w:rPr>
          <w:szCs w:val="22"/>
        </w:rPr>
        <w:fldChar w:fldCharType="end"/>
      </w:r>
      <w:r w:rsidR="00F42EFB" w:rsidRPr="00081B3D">
        <w:rPr>
          <w:szCs w:val="22"/>
        </w:rPr>
        <w:t xml:space="preserve">. </w:t>
      </w:r>
      <w:r w:rsidR="00796035" w:rsidRPr="00081B3D">
        <w:rPr>
          <w:szCs w:val="22"/>
        </w:rPr>
        <w:t>Wanting to make his design practice as economic as possible, he formulated his ten design principles to organise his thoughts and views on the matter.</w:t>
      </w:r>
    </w:p>
    <w:p w14:paraId="1599F1E8" w14:textId="1C498DEC" w:rsidR="00796035" w:rsidRPr="00081B3D" w:rsidRDefault="00796035" w:rsidP="002D4E84">
      <w:pPr>
        <w:rPr>
          <w:szCs w:val="22"/>
        </w:rPr>
      </w:pPr>
      <w:r w:rsidRPr="00081B3D">
        <w:rPr>
          <w:szCs w:val="22"/>
        </w:rPr>
        <w:tab/>
      </w:r>
      <w:r w:rsidR="00047BD0" w:rsidRPr="00081B3D">
        <w:rPr>
          <w:szCs w:val="22"/>
        </w:rPr>
        <w:t xml:space="preserve">Analysing the Ten Principles gives us a clear overview of Dieter Rams’ personal feelings on his practice, and allows us to see into the mind of the designer. He uses different keywords in his statements to describe ‘Good design’, and the first is innovative. He believes that developments in technology are always available, and that designers should utilise this. </w:t>
      </w:r>
      <w:r w:rsidR="00CB4933" w:rsidRPr="00081B3D">
        <w:rPr>
          <w:szCs w:val="22"/>
        </w:rPr>
        <w:t>Another keyword is ‘honest,’</w:t>
      </w:r>
      <w:r w:rsidR="008025FA" w:rsidRPr="00081B3D">
        <w:rPr>
          <w:szCs w:val="22"/>
        </w:rPr>
        <w:t xml:space="preserve"> ensuring the object doesn’t proclaim to be more than It actually is, preventing the user from being manipulated or mislead. ‘Thorough’ is another value Dieter Rams keeps, showing care and consideration towards the design. </w:t>
      </w:r>
      <w:r w:rsidR="00BA0483">
        <w:rPr>
          <w:szCs w:val="22"/>
        </w:rPr>
        <w:fldChar w:fldCharType="begin" w:fldLock="1"/>
      </w:r>
      <w:r w:rsidR="00BA0483">
        <w:rPr>
          <w:szCs w:val="22"/>
        </w:rPr>
        <w:instrText>ADDIN CSL_CITATION {"citationItems":[{"id":"ITEM-1","itemData":{"URL":"https://www.vitsoe.com/gb/about/dieter-rams","accessed":{"date-parts":[["2018","12","4"]]},"author":[{"dropping-particle":"","family":"Vitsoe","given":"","non-dropping-particle":"","parse-names":false,"suffix":""}],"container-title":"Vitsoe","id":"ITEM-1","issued":{"date-parts":[["2018"]]},"title":"Dieter Rams","type":"webpage"},"uris":["http://www.mendeley.com/documents/?uuid=f826ea7b-1629-31a2-8631-c5f56741c49f"]}],"mendeley":{"formattedCitation":"(Vitsoe, 2018)","plainTextFormattedCitation":"(Vitsoe, 2018)"},"properties":{"noteIndex":0},"schema":"https://github.com/citation-style-language/schema/raw/master/csl-citation.json"}</w:instrText>
      </w:r>
      <w:r w:rsidR="00BA0483">
        <w:rPr>
          <w:szCs w:val="22"/>
        </w:rPr>
        <w:fldChar w:fldCharType="separate"/>
      </w:r>
      <w:r w:rsidR="00BA0483" w:rsidRPr="00BA0483">
        <w:rPr>
          <w:noProof/>
          <w:szCs w:val="22"/>
        </w:rPr>
        <w:t>(Vitsoe, 2018)</w:t>
      </w:r>
      <w:r w:rsidR="00BA0483">
        <w:rPr>
          <w:szCs w:val="22"/>
        </w:rPr>
        <w:fldChar w:fldCharType="end"/>
      </w:r>
    </w:p>
    <w:p w14:paraId="0758B9D5" w14:textId="6A976BEE" w:rsidR="005B1035" w:rsidRPr="00081B3D" w:rsidRDefault="005B1035" w:rsidP="002D4E84">
      <w:pPr>
        <w:rPr>
          <w:szCs w:val="22"/>
        </w:rPr>
      </w:pPr>
      <w:r w:rsidRPr="00081B3D">
        <w:rPr>
          <w:szCs w:val="22"/>
        </w:rPr>
        <w:tab/>
      </w:r>
      <w:r w:rsidR="00ED225F" w:rsidRPr="00081B3D">
        <w:rPr>
          <w:szCs w:val="22"/>
        </w:rPr>
        <w:t xml:space="preserve">In essence, </w:t>
      </w:r>
      <w:r w:rsidR="00C744CA" w:rsidRPr="00081B3D">
        <w:rPr>
          <w:szCs w:val="22"/>
        </w:rPr>
        <w:t xml:space="preserve">The Ten Principles for Good Design is a personal and intimate display of Dieter Rams’ values, and his aspirations for the future of design. With a focus on honesty, Donald Norman’s quote </w:t>
      </w:r>
      <w:r w:rsidR="004657BA" w:rsidRPr="00081B3D">
        <w:rPr>
          <w:szCs w:val="22"/>
        </w:rPr>
        <w:fldChar w:fldCharType="begin" w:fldLock="1"/>
      </w:r>
      <w:r w:rsidR="00833F7F" w:rsidRPr="00081B3D">
        <w:rPr>
          <w:szCs w:val="22"/>
        </w:rPr>
        <w:instrText>ADDIN CSL_CITATION {"citationItems":[{"id":"ITEM-1","itemData":{"DOI":"10.1002/hfm.20127","ISBN":"978-0-465-06710-7","ISSN":"03071766","PMID":"13182255","abstract":"E ven the smartest among us can feel inept as we try to fi gure out the shower control in a hotel or attempt to navigate an unfamiliar television set or stove. When The Design of Everyday Things was published in 1988, cognitive scientist Don Norman provocatively proposed that the fault lies not in ourselves but in design that ignores the needs and psychology of people. Alas, bad design is everywhere, but fortunately, it isn't dii cult to design things that are understandable, usable, and enjoyable. Thoughtfully revised to keep the timeless principles of psychology up to date with ever-changing new technologies, The Design of Everyday Things is a powerful appeal for good design, and a reminder of how—and why—some products satisfy while others only disappoint.","author":[{"dropping-particle":"","family":"Norman","given":"Donald","non-dropping-particle":"","parse-names":false,"suffix":""}],"id":"ITEM-1","issued":{"date-parts":[["2013"]]},"page":"10 11 12","publisher":"Basic Books","publisher-place":"New York","title":"The-Design-of-Everyday-Things-Revised-and-Expanded-Edition.pdf","type":"article-journal"},"uris":["http://www.mendeley.com/documents/?uuid=6c4572e5-de65-327d-9649-b2d26069878f"]}],"mendeley":{"formattedCitation":"(Norman, 2013)","manualFormatting":"(2013)","plainTextFormattedCitation":"(Norman, 2013)","previouslyFormattedCitation":"(Norman, 2013)"},"properties":{"noteIndex":0},"schema":"https://github.com/citation-style-language/schema/raw/master/csl-citation.json"}</w:instrText>
      </w:r>
      <w:r w:rsidR="004657BA" w:rsidRPr="00081B3D">
        <w:rPr>
          <w:szCs w:val="22"/>
        </w:rPr>
        <w:fldChar w:fldCharType="separate"/>
      </w:r>
      <w:r w:rsidR="004657BA" w:rsidRPr="00081B3D">
        <w:rPr>
          <w:noProof/>
          <w:szCs w:val="22"/>
        </w:rPr>
        <w:t>(2013)</w:t>
      </w:r>
      <w:r w:rsidR="004657BA" w:rsidRPr="00081B3D">
        <w:rPr>
          <w:szCs w:val="22"/>
        </w:rPr>
        <w:fldChar w:fldCharType="end"/>
      </w:r>
      <w:r w:rsidR="004657BA" w:rsidRPr="00081B3D">
        <w:rPr>
          <w:szCs w:val="22"/>
        </w:rPr>
        <w:t xml:space="preserve"> </w:t>
      </w:r>
      <w:r w:rsidR="00C744CA" w:rsidRPr="00081B3D">
        <w:rPr>
          <w:szCs w:val="22"/>
        </w:rPr>
        <w:t xml:space="preserve">from The Design of Everyday </w:t>
      </w:r>
      <w:r w:rsidR="003F3B60" w:rsidRPr="00081B3D">
        <w:rPr>
          <w:szCs w:val="22"/>
        </w:rPr>
        <w:t>Things,</w:t>
      </w:r>
      <w:r w:rsidR="00C744CA" w:rsidRPr="00081B3D">
        <w:rPr>
          <w:szCs w:val="22"/>
        </w:rPr>
        <w:t xml:space="preserve"> ‘Design is really an act of communication, which means having a deep understanding of the person with whom</w:t>
      </w:r>
      <w:r w:rsidR="00BD6598" w:rsidRPr="00081B3D">
        <w:rPr>
          <w:szCs w:val="22"/>
        </w:rPr>
        <w:t xml:space="preserve"> the designer is communicating,’ gives a clear representation of how Rams wants to </w:t>
      </w:r>
      <w:r w:rsidR="00FA649B" w:rsidRPr="00081B3D">
        <w:rPr>
          <w:szCs w:val="22"/>
        </w:rPr>
        <w:t>develop his relationship with the users of his product,  to improve the</w:t>
      </w:r>
      <w:r w:rsidR="004657BA" w:rsidRPr="00081B3D">
        <w:rPr>
          <w:szCs w:val="22"/>
        </w:rPr>
        <w:t>ir experience with his designs. The benefit of this very inti</w:t>
      </w:r>
      <w:r w:rsidR="00BF6250" w:rsidRPr="00081B3D">
        <w:rPr>
          <w:szCs w:val="22"/>
        </w:rPr>
        <w:t xml:space="preserve">mate type of manifesto, </w:t>
      </w:r>
      <w:r w:rsidR="00B7141A">
        <w:rPr>
          <w:szCs w:val="22"/>
        </w:rPr>
        <w:t xml:space="preserve">is that it can </w:t>
      </w:r>
      <w:r w:rsidR="00802176" w:rsidRPr="00081B3D">
        <w:rPr>
          <w:szCs w:val="22"/>
        </w:rPr>
        <w:t xml:space="preserve">‘touch a chord in other individuals,’ </w:t>
      </w:r>
      <w:r w:rsidR="00833F7F" w:rsidRPr="00081B3D">
        <w:rPr>
          <w:szCs w:val="22"/>
        </w:rPr>
        <w:fldChar w:fldCharType="begin" w:fldLock="1"/>
      </w:r>
      <w:r w:rsidR="00D662DC">
        <w:rPr>
          <w:szCs w:val="22"/>
        </w:rPr>
        <w:instrText>ADDIN CSL_CITATION {"citationItems":[{"id":"ITEM-1","itemData":{"abstract":"“Manifesto.” is a book.\r\nIn occasion of “Manifesto. Second Edition” we collected in a 116 pages catalogue the texts from all the manifestos displayed. It is a small design bible that was printed in 300 copies.","author":[{"dropping-particle":"","family":"Heller","given":"Steven","non-dropping-particle":"","parse-names":false,"suffix":""}],"id":"ITEM-1","issued":{"date-parts":[["2012"]]},"title":"Manifesto.","type":"article-journal"},"uris":["http://www.mendeley.com/documents/?uuid=f1166684-ce1e-366f-b48a-8fdad6d6def9"]}],"mendeley":{"formattedCitation":"(Heller, 2012)","plainTextFormattedCitation":"(Heller, 2012)","previouslyFormattedCitation":"(Heller, 2012)"},"properties":{"noteIndex":0},"schema":"https://github.com/citation-style-language/schema/raw/master/csl-citation.json"}</w:instrText>
      </w:r>
      <w:r w:rsidR="00833F7F" w:rsidRPr="00081B3D">
        <w:rPr>
          <w:szCs w:val="22"/>
        </w:rPr>
        <w:fldChar w:fldCharType="separate"/>
      </w:r>
      <w:r w:rsidR="00833F7F" w:rsidRPr="00081B3D">
        <w:rPr>
          <w:noProof/>
          <w:szCs w:val="22"/>
        </w:rPr>
        <w:t>(Heller, 2012)</w:t>
      </w:r>
      <w:r w:rsidR="00833F7F" w:rsidRPr="00081B3D">
        <w:rPr>
          <w:szCs w:val="22"/>
        </w:rPr>
        <w:fldChar w:fldCharType="end"/>
      </w:r>
      <w:r w:rsidR="00525D21">
        <w:rPr>
          <w:szCs w:val="22"/>
        </w:rPr>
        <w:t xml:space="preserve">. </w:t>
      </w:r>
      <w:r w:rsidR="00833F7F" w:rsidRPr="00081B3D">
        <w:rPr>
          <w:szCs w:val="22"/>
        </w:rPr>
        <w:t xml:space="preserve"> </w:t>
      </w:r>
      <w:r w:rsidR="00631526">
        <w:rPr>
          <w:szCs w:val="22"/>
        </w:rPr>
        <w:t xml:space="preserve">There are no orders </w:t>
      </w:r>
      <w:r w:rsidR="008D3A18" w:rsidRPr="00081B3D">
        <w:rPr>
          <w:szCs w:val="22"/>
        </w:rPr>
        <w:t>being proclaimed, only an honest description of thoughts that may for the better</w:t>
      </w:r>
    </w:p>
    <w:p w14:paraId="7C60C97C" w14:textId="281E972E" w:rsidR="008025FA" w:rsidRPr="00081B3D" w:rsidRDefault="008025FA" w:rsidP="002D4E84">
      <w:pPr>
        <w:rPr>
          <w:szCs w:val="22"/>
        </w:rPr>
      </w:pPr>
      <w:r w:rsidRPr="00081B3D">
        <w:rPr>
          <w:szCs w:val="22"/>
        </w:rPr>
        <w:tab/>
      </w:r>
    </w:p>
    <w:p w14:paraId="2EAD76B5" w14:textId="38D768A9" w:rsidR="002D4E84" w:rsidRPr="00081B3D" w:rsidRDefault="001820C2" w:rsidP="002D4E84">
      <w:pPr>
        <w:rPr>
          <w:szCs w:val="22"/>
        </w:rPr>
      </w:pPr>
      <w:r w:rsidRPr="00081B3D">
        <w:rPr>
          <w:szCs w:val="22"/>
        </w:rPr>
        <w:tab/>
      </w:r>
      <w:r w:rsidR="00833F7F" w:rsidRPr="00081B3D">
        <w:rPr>
          <w:szCs w:val="22"/>
        </w:rPr>
        <w:t xml:space="preserve">Reflecting upon everything considered in this essay, we can draw a few conclusions about how useful manifestos can be to designers. Manifestos can be a brilliant tool </w:t>
      </w:r>
      <w:r w:rsidR="00E907A0" w:rsidRPr="00081B3D">
        <w:rPr>
          <w:szCs w:val="22"/>
        </w:rPr>
        <w:t xml:space="preserve">to develop and collect thoughts, and </w:t>
      </w:r>
      <w:r w:rsidR="00986C4E" w:rsidRPr="00081B3D">
        <w:rPr>
          <w:szCs w:val="22"/>
        </w:rPr>
        <w:t xml:space="preserve">display them to the population. They offer a more intimate exploration into the motivations designers have, such as economic growth, revolution or change, and can pave the way for readers to take their words and put them into action. </w:t>
      </w:r>
      <w:r w:rsidR="00723F6E" w:rsidRPr="00081B3D">
        <w:rPr>
          <w:szCs w:val="22"/>
        </w:rPr>
        <w:t xml:space="preserve">They also have a benefit to the designer in that it is a concrete and resolute decision they can refer back to so that they will always keep in line with their values. </w:t>
      </w:r>
    </w:p>
    <w:p w14:paraId="1199156B" w14:textId="6CECEC67" w:rsidR="00723F6E" w:rsidRPr="00081B3D" w:rsidRDefault="00723F6E" w:rsidP="002D4E84">
      <w:pPr>
        <w:rPr>
          <w:szCs w:val="22"/>
        </w:rPr>
      </w:pPr>
      <w:r w:rsidRPr="00081B3D">
        <w:rPr>
          <w:szCs w:val="22"/>
        </w:rPr>
        <w:tab/>
      </w:r>
      <w:r w:rsidR="00F43DD3" w:rsidRPr="00081B3D">
        <w:rPr>
          <w:szCs w:val="22"/>
        </w:rPr>
        <w:t>Unfortunately,</w:t>
      </w:r>
      <w:r w:rsidR="00346519" w:rsidRPr="00081B3D">
        <w:rPr>
          <w:szCs w:val="22"/>
        </w:rPr>
        <w:t xml:space="preserve"> </w:t>
      </w:r>
      <w:r w:rsidR="00EB45B5" w:rsidRPr="00081B3D">
        <w:rPr>
          <w:szCs w:val="22"/>
        </w:rPr>
        <w:t xml:space="preserve">these benefits </w:t>
      </w:r>
      <w:r w:rsidR="00F43DD3" w:rsidRPr="00081B3D">
        <w:rPr>
          <w:szCs w:val="22"/>
        </w:rPr>
        <w:t>also come with a downside. In making a strict set of rules, you can limit the opportunities you can take advantage of and your design process will suffer in the process.</w:t>
      </w:r>
      <w:r w:rsidR="005E19F0" w:rsidRPr="00081B3D">
        <w:rPr>
          <w:szCs w:val="22"/>
        </w:rPr>
        <w:t xml:space="preserve"> In making grand and extravagant claims and suggestions,</w:t>
      </w:r>
      <w:r w:rsidR="00A815BD" w:rsidRPr="00081B3D">
        <w:rPr>
          <w:szCs w:val="22"/>
        </w:rPr>
        <w:t xml:space="preserve"> and if they do not hold up to the values their manifestos proclaim, designers </w:t>
      </w:r>
      <w:r w:rsidR="005E19F0" w:rsidRPr="00081B3D">
        <w:rPr>
          <w:szCs w:val="22"/>
        </w:rPr>
        <w:t xml:space="preserve">risk </w:t>
      </w:r>
      <w:r w:rsidR="0083755E" w:rsidRPr="00081B3D">
        <w:rPr>
          <w:szCs w:val="22"/>
        </w:rPr>
        <w:t>their manifestos sounding like ‘babble’</w:t>
      </w:r>
      <w:r w:rsidR="00A815BD" w:rsidRPr="00081B3D">
        <w:rPr>
          <w:szCs w:val="22"/>
        </w:rPr>
        <w:t>, and will null the validity of their statements.</w:t>
      </w:r>
      <w:r w:rsidR="00BD66B5" w:rsidRPr="00081B3D">
        <w:rPr>
          <w:szCs w:val="22"/>
        </w:rPr>
        <w:t xml:space="preserve"> </w:t>
      </w:r>
      <w:r w:rsidR="00A815BD" w:rsidRPr="00081B3D">
        <w:rPr>
          <w:szCs w:val="22"/>
        </w:rPr>
        <w:t xml:space="preserve">Therefore, designers can be held back from progressing, or changing their views or opinions by these written manifestos, as they cannot be taken back once published. </w:t>
      </w:r>
    </w:p>
    <w:p w14:paraId="0023CF42" w14:textId="43198C7F" w:rsidR="008E27C6" w:rsidRPr="00081B3D" w:rsidRDefault="008E27C6" w:rsidP="008E27C6">
      <w:pPr>
        <w:ind w:firstLine="720"/>
        <w:rPr>
          <w:szCs w:val="22"/>
        </w:rPr>
      </w:pPr>
      <w:r w:rsidRPr="00081B3D">
        <w:rPr>
          <w:szCs w:val="22"/>
        </w:rPr>
        <w:t>Taking into consideration the benefits and downfalls of manifestos, I have written my own ten-point manifesto.</w:t>
      </w:r>
    </w:p>
    <w:p w14:paraId="66A96B0C" w14:textId="77777777" w:rsidR="00E45A03" w:rsidRPr="00081B3D" w:rsidRDefault="00E45A03" w:rsidP="008E27C6">
      <w:pPr>
        <w:ind w:firstLine="720"/>
        <w:rPr>
          <w:szCs w:val="22"/>
        </w:rPr>
      </w:pPr>
    </w:p>
    <w:p w14:paraId="0C7C99F5" w14:textId="45C10F9E" w:rsidR="00E45A03" w:rsidRPr="00081B3D" w:rsidRDefault="003D08CC" w:rsidP="003D08CC">
      <w:pPr>
        <w:pStyle w:val="ListParagraph"/>
        <w:numPr>
          <w:ilvl w:val="0"/>
          <w:numId w:val="3"/>
        </w:numPr>
        <w:rPr>
          <w:szCs w:val="22"/>
        </w:rPr>
      </w:pPr>
      <w:r w:rsidRPr="00081B3D">
        <w:rPr>
          <w:szCs w:val="22"/>
        </w:rPr>
        <w:t xml:space="preserve">Never let anyone tell you what is and what isn’t art. </w:t>
      </w:r>
    </w:p>
    <w:p w14:paraId="5E217CE4" w14:textId="5DE50DCA" w:rsidR="003D08CC" w:rsidRPr="00081B3D" w:rsidRDefault="003D08CC" w:rsidP="003D08CC">
      <w:pPr>
        <w:pStyle w:val="ListParagraph"/>
        <w:numPr>
          <w:ilvl w:val="0"/>
          <w:numId w:val="3"/>
        </w:numPr>
        <w:rPr>
          <w:szCs w:val="22"/>
        </w:rPr>
      </w:pPr>
      <w:r w:rsidRPr="00081B3D">
        <w:rPr>
          <w:szCs w:val="22"/>
        </w:rPr>
        <w:t>Make decision</w:t>
      </w:r>
      <w:r w:rsidR="00BB02F8" w:rsidRPr="00081B3D">
        <w:rPr>
          <w:szCs w:val="22"/>
        </w:rPr>
        <w:t>s that would surprise yourself.</w:t>
      </w:r>
    </w:p>
    <w:p w14:paraId="448FDB83" w14:textId="5AED42D4" w:rsidR="00BB02F8" w:rsidRPr="00081B3D" w:rsidRDefault="001B1C78" w:rsidP="003D08CC">
      <w:pPr>
        <w:pStyle w:val="ListParagraph"/>
        <w:numPr>
          <w:ilvl w:val="0"/>
          <w:numId w:val="3"/>
        </w:numPr>
        <w:rPr>
          <w:szCs w:val="22"/>
        </w:rPr>
      </w:pPr>
      <w:r w:rsidRPr="00081B3D">
        <w:rPr>
          <w:szCs w:val="22"/>
        </w:rPr>
        <w:t>Always be open to criticism, and welcome doubt.</w:t>
      </w:r>
    </w:p>
    <w:p w14:paraId="71440E80" w14:textId="63F05AE1" w:rsidR="001B1C78" w:rsidRPr="00081B3D" w:rsidRDefault="00F10411" w:rsidP="003D08CC">
      <w:pPr>
        <w:pStyle w:val="ListParagraph"/>
        <w:numPr>
          <w:ilvl w:val="0"/>
          <w:numId w:val="3"/>
        </w:numPr>
        <w:rPr>
          <w:szCs w:val="22"/>
        </w:rPr>
      </w:pPr>
      <w:r w:rsidRPr="00081B3D">
        <w:rPr>
          <w:szCs w:val="22"/>
        </w:rPr>
        <w:t xml:space="preserve">Embrace obsessions, follow all of your </w:t>
      </w:r>
      <w:r w:rsidR="00DB33C2" w:rsidRPr="00081B3D">
        <w:rPr>
          <w:szCs w:val="22"/>
        </w:rPr>
        <w:t>passions through to the end.</w:t>
      </w:r>
    </w:p>
    <w:p w14:paraId="4E31B4C2" w14:textId="519218CA" w:rsidR="00DB33C2" w:rsidRPr="00081B3D" w:rsidRDefault="0068590C" w:rsidP="003D08CC">
      <w:pPr>
        <w:pStyle w:val="ListParagraph"/>
        <w:numPr>
          <w:ilvl w:val="0"/>
          <w:numId w:val="3"/>
        </w:numPr>
        <w:rPr>
          <w:szCs w:val="22"/>
        </w:rPr>
      </w:pPr>
      <w:r w:rsidRPr="00081B3D">
        <w:rPr>
          <w:szCs w:val="22"/>
        </w:rPr>
        <w:t xml:space="preserve">Clean up less. </w:t>
      </w:r>
      <w:r w:rsidR="00E56BD5" w:rsidRPr="00081B3D">
        <w:rPr>
          <w:szCs w:val="22"/>
        </w:rPr>
        <w:t>The half-fledged concepts of today can be the inspiration of tomorrow.</w:t>
      </w:r>
    </w:p>
    <w:p w14:paraId="1FE5E515" w14:textId="32027DA5" w:rsidR="00E56BD5" w:rsidRPr="00081B3D" w:rsidRDefault="00E56BD5" w:rsidP="003D08CC">
      <w:pPr>
        <w:pStyle w:val="ListParagraph"/>
        <w:numPr>
          <w:ilvl w:val="0"/>
          <w:numId w:val="3"/>
        </w:numPr>
        <w:rPr>
          <w:szCs w:val="22"/>
        </w:rPr>
      </w:pPr>
      <w:r w:rsidRPr="00081B3D">
        <w:rPr>
          <w:szCs w:val="22"/>
        </w:rPr>
        <w:t>Accept that mistakes will always be made, but the best things can come from them.</w:t>
      </w:r>
    </w:p>
    <w:p w14:paraId="7A7AC23B" w14:textId="060B5EC9" w:rsidR="00817B29" w:rsidRPr="00081B3D" w:rsidRDefault="00E56BD5" w:rsidP="004C0BAF">
      <w:pPr>
        <w:pStyle w:val="ListParagraph"/>
        <w:numPr>
          <w:ilvl w:val="0"/>
          <w:numId w:val="3"/>
        </w:numPr>
        <w:rPr>
          <w:szCs w:val="22"/>
        </w:rPr>
      </w:pPr>
      <w:r w:rsidRPr="00081B3D">
        <w:rPr>
          <w:szCs w:val="22"/>
        </w:rPr>
        <w:t xml:space="preserve">Share and communicate with </w:t>
      </w:r>
      <w:r w:rsidR="00817B29" w:rsidRPr="00081B3D">
        <w:rPr>
          <w:szCs w:val="22"/>
        </w:rPr>
        <w:t>like-minded people, you will learn as much from them as they will from you.</w:t>
      </w:r>
    </w:p>
    <w:p w14:paraId="7D3FE636" w14:textId="6C6F05B2" w:rsidR="004C0BAF" w:rsidRPr="00081B3D" w:rsidRDefault="00856128" w:rsidP="004C0BAF">
      <w:pPr>
        <w:pStyle w:val="ListParagraph"/>
        <w:numPr>
          <w:ilvl w:val="0"/>
          <w:numId w:val="3"/>
        </w:numPr>
        <w:rPr>
          <w:szCs w:val="22"/>
        </w:rPr>
      </w:pPr>
      <w:r w:rsidRPr="00081B3D">
        <w:rPr>
          <w:szCs w:val="22"/>
        </w:rPr>
        <w:t>Take the opportunities you find, lest you regret what could have been.</w:t>
      </w:r>
    </w:p>
    <w:p w14:paraId="768521CF" w14:textId="40A38FD5" w:rsidR="00856128" w:rsidRPr="00081B3D" w:rsidRDefault="00856128" w:rsidP="004C0BAF">
      <w:pPr>
        <w:pStyle w:val="ListParagraph"/>
        <w:numPr>
          <w:ilvl w:val="0"/>
          <w:numId w:val="3"/>
        </w:numPr>
        <w:rPr>
          <w:szCs w:val="22"/>
        </w:rPr>
      </w:pPr>
      <w:r w:rsidRPr="00081B3D">
        <w:rPr>
          <w:szCs w:val="22"/>
        </w:rPr>
        <w:t xml:space="preserve">Give everything you have </w:t>
      </w:r>
      <w:r w:rsidR="008778AC" w:rsidRPr="00081B3D">
        <w:rPr>
          <w:szCs w:val="22"/>
        </w:rPr>
        <w:t>to your practice and more, go beyond what you believe you can do. Plus Ultra.</w:t>
      </w:r>
    </w:p>
    <w:p w14:paraId="420B2552" w14:textId="5D29CC98" w:rsidR="008778AC" w:rsidRDefault="00CB7A28" w:rsidP="004C0BAF">
      <w:pPr>
        <w:pStyle w:val="ListParagraph"/>
        <w:numPr>
          <w:ilvl w:val="0"/>
          <w:numId w:val="3"/>
        </w:numPr>
        <w:rPr>
          <w:szCs w:val="22"/>
        </w:rPr>
      </w:pPr>
      <w:r w:rsidRPr="00081B3D">
        <w:rPr>
          <w:szCs w:val="22"/>
        </w:rPr>
        <w:t xml:space="preserve"> The only person you should aim to please is yourself. </w:t>
      </w:r>
    </w:p>
    <w:p w14:paraId="5A9547DC" w14:textId="77777777" w:rsidR="00D662DC" w:rsidRDefault="00D662DC" w:rsidP="00D662DC">
      <w:pPr>
        <w:rPr>
          <w:szCs w:val="22"/>
        </w:rPr>
      </w:pPr>
    </w:p>
    <w:p w14:paraId="0CBE4639" w14:textId="77777777" w:rsidR="00D662DC" w:rsidRDefault="00D662DC" w:rsidP="00D662DC">
      <w:pPr>
        <w:rPr>
          <w:szCs w:val="22"/>
        </w:rPr>
      </w:pPr>
      <w:bookmarkStart w:id="0" w:name="_GoBack"/>
      <w:bookmarkEnd w:id="0"/>
    </w:p>
    <w:p w14:paraId="7A989EEB" w14:textId="58A9BC7F" w:rsidR="00D662DC" w:rsidRDefault="00D662DC" w:rsidP="00D662DC">
      <w:pPr>
        <w:rPr>
          <w:szCs w:val="22"/>
        </w:rPr>
      </w:pPr>
    </w:p>
    <w:p w14:paraId="02B14BA7" w14:textId="763C9271" w:rsidR="00D662DC" w:rsidRDefault="0051384C">
      <w:pPr>
        <w:rPr>
          <w:szCs w:val="22"/>
        </w:rPr>
      </w:pPr>
      <w:proofErr w:type="spellStart"/>
      <w:r>
        <w:rPr>
          <w:szCs w:val="22"/>
        </w:rPr>
        <w:t>Wordcount</w:t>
      </w:r>
      <w:proofErr w:type="spellEnd"/>
      <w:r>
        <w:rPr>
          <w:szCs w:val="22"/>
        </w:rPr>
        <w:t>; 1956</w:t>
      </w:r>
      <w:r w:rsidR="00D662DC">
        <w:rPr>
          <w:szCs w:val="22"/>
        </w:rPr>
        <w:br w:type="page"/>
      </w:r>
    </w:p>
    <w:p w14:paraId="7101A606" w14:textId="77777777" w:rsidR="000C5796" w:rsidRDefault="000C5796">
      <w:pPr>
        <w:rPr>
          <w:szCs w:val="22"/>
        </w:rPr>
      </w:pPr>
    </w:p>
    <w:p w14:paraId="72343A33" w14:textId="66AFEE47" w:rsidR="00D662DC" w:rsidRPr="00D662DC" w:rsidRDefault="00D662DC" w:rsidP="00D662DC">
      <w:pPr>
        <w:rPr>
          <w:i/>
          <w:szCs w:val="22"/>
          <w:u w:val="single"/>
        </w:rPr>
      </w:pPr>
      <w:r w:rsidRPr="00D662DC">
        <w:rPr>
          <w:i/>
          <w:szCs w:val="22"/>
          <w:u w:val="single"/>
        </w:rPr>
        <w:t>Bibliography</w:t>
      </w:r>
    </w:p>
    <w:p w14:paraId="155446B8" w14:textId="77777777" w:rsidR="00CB7A28" w:rsidRPr="00D921D1" w:rsidRDefault="00CB7A28" w:rsidP="00D921D1">
      <w:pPr>
        <w:rPr>
          <w:rStyle w:val="SubtleEmphasis"/>
        </w:rPr>
      </w:pPr>
    </w:p>
    <w:p w14:paraId="04133B95" w14:textId="15DA3E9D" w:rsidR="00AD5949" w:rsidRPr="00D921D1" w:rsidRDefault="00D662DC" w:rsidP="00D921D1">
      <w:pPr>
        <w:widowControl w:val="0"/>
        <w:autoSpaceDE w:val="0"/>
        <w:autoSpaceDN w:val="0"/>
        <w:adjustRightInd w:val="0"/>
        <w:rPr>
          <w:rStyle w:val="SubtleEmphasis"/>
        </w:rPr>
      </w:pPr>
      <w:r w:rsidRPr="00D921D1">
        <w:rPr>
          <w:rStyle w:val="SubtleEmphasis"/>
        </w:rPr>
        <w:fldChar w:fldCharType="begin" w:fldLock="1"/>
      </w:r>
      <w:r w:rsidRPr="00D921D1">
        <w:rPr>
          <w:rStyle w:val="SubtleEmphasis"/>
        </w:rPr>
        <w:instrText xml:space="preserve">ADDIN Mendeley Bibliography CSL_BIBLIOGRAPHY </w:instrText>
      </w:r>
      <w:r w:rsidRPr="00D921D1">
        <w:rPr>
          <w:rStyle w:val="SubtleEmphasis"/>
        </w:rPr>
        <w:fldChar w:fldCharType="separate"/>
      </w:r>
      <w:r w:rsidR="00BA0483" w:rsidRPr="00D921D1">
        <w:rPr>
          <w:rStyle w:val="SubtleEmphasis"/>
        </w:rPr>
        <w:t>Cambridge Advanced Learner’s Dictionary &amp; Thesaurus (no date) ‘MANIFESTO’ Meaning in the Cambridge English Dictionary, Cambridge University Press. Available at: https://dictionary.cambridge.org/dictionary/english/manifesto (Accessed: 28 November 2018).</w:t>
      </w:r>
    </w:p>
    <w:p w14:paraId="770A7865"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Caws, M. A. (2001) Manifesto: A Century of Isms. Lincoln: University of Nebraska Press. Available at: https://monoskop.org/images/f/fa/Caws_Mary_Ann_ed_Manifesto_A_Century_of_Isms_2001.pdf (Accessed: 29 November 2018).</w:t>
      </w:r>
    </w:p>
    <w:p w14:paraId="67B9ACA8"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Chryssochoou, X. and Volpato, C. (2004) ‘Social Influence and the Power of Minorities: An Analysis of the Communist Manifesto’. Plenum Publishing Corporation, 17, pp. 357–388. Available at: https://link-springer-com.ezproxy.uwtsd.ac.uk/content/pdf/10.1007%2Fs11211-004-2057-z.pdf (Accessed: 2 December 2018).</w:t>
      </w:r>
    </w:p>
    <w:p w14:paraId="59218D82"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Heller, S. (2012) ‘Manifesto.’ Available at: http://www.manifestoproject.it/steven-heller/ (Accessed: 2 December 2018).</w:t>
      </w:r>
    </w:p>
    <w:p w14:paraId="773EA451"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Iovine, J. V (2018) ‘Life &amp; Arts -- Exhibition Review: Design to Improve, Not Replace --- A look at Dieter Rams’s charismatically minimalist products that are unswervingly practical to use and gorgeous to behold’, Wall Street Journal, 21 November.</w:t>
      </w:r>
    </w:p>
    <w:p w14:paraId="3932AD70"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Kehr, D. (2004) Dogme: Still Strong, but Less Dogmatic - The New York Times. Available at: https://www.nytimes.com/2004/03/21/movies/dogme-still-strong-but-less-dogmatic.html (Accessed: 3 December 2018).</w:t>
      </w:r>
    </w:p>
    <w:p w14:paraId="68347ED2"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Lupton, J. (2008) Manifesto Mania, AIGA. Available at: https://www.aiga.org/manifesto-mania (Accessed: 28 November 2018).</w:t>
      </w:r>
    </w:p>
    <w:p w14:paraId="40F23606"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Marx, K. and Engels, F. (1847) Manifesto of the Communist Party, Source: Marx/Engels Selected Works. Progress Publishers. Available at: https://www.marxists.org/archive/marx/works/download/pdf/Manifesto.pdf (Accessed: 4 December 2018).</w:t>
      </w:r>
    </w:p>
    <w:p w14:paraId="270F6810"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Norman, D. (2013) ‘The-Design-of-Everyday-Things-Revised-and-Expanded-Edition.pdf’. New York: Basic Books, p. 10 11 12. doi: 10.1002/hfm.20127.</w:t>
      </w:r>
    </w:p>
    <w:p w14:paraId="1517E629"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Puchner, M. (2006) Poetry of the revolution : Marx, manifestos, and the avant-gardes. Princeton University Press. Available at: https://www-fulcrum-org.ezproxy.uwtsd.ac.uk/epubs/js956g35s?locale=en#/6/44[xhtml00000022]!/4/1:0 (Accessed: 28 November 2018).</w:t>
      </w:r>
    </w:p>
    <w:p w14:paraId="50E57D26"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Rundle, P. (1999) It’s too late. Available at: http://www.dogme95.dk/interviews/its-too-late/ (Accessed: 3 December 2018).</w:t>
      </w:r>
    </w:p>
    <w:p w14:paraId="0EFEF4DF"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Trier,  von L. and Vinterberg, T. (1995) The Vow of Chastity. Available at: http://www.dogme95.dk/the-vow-of-chastity/ (Accessed: 3 December 2018).</w:t>
      </w:r>
    </w:p>
    <w:p w14:paraId="6604CF39" w14:textId="77777777" w:rsidR="00BA0483" w:rsidRPr="00D921D1" w:rsidRDefault="00BA0483" w:rsidP="00D921D1">
      <w:pPr>
        <w:widowControl w:val="0"/>
        <w:autoSpaceDE w:val="0"/>
        <w:autoSpaceDN w:val="0"/>
        <w:adjustRightInd w:val="0"/>
        <w:ind w:firstLine="720"/>
        <w:rPr>
          <w:rStyle w:val="SubtleEmphasis"/>
        </w:rPr>
      </w:pPr>
      <w:r w:rsidRPr="00D921D1">
        <w:rPr>
          <w:rStyle w:val="SubtleEmphasis"/>
        </w:rPr>
        <w:t>Vitsoe (2018) Dieter Rams, Vitsoe. Available at: https://www.vitsoe.com/gb/about/dieter-rams (Accessed: 4 December 2018).</w:t>
      </w:r>
    </w:p>
    <w:p w14:paraId="065504DF" w14:textId="4CD65AD8" w:rsidR="00D662DC" w:rsidRPr="00D921D1" w:rsidRDefault="00D662DC" w:rsidP="00D921D1">
      <w:pPr>
        <w:widowControl w:val="0"/>
        <w:autoSpaceDE w:val="0"/>
        <w:autoSpaceDN w:val="0"/>
        <w:adjustRightInd w:val="0"/>
        <w:rPr>
          <w:rStyle w:val="SubtleEmphasis"/>
        </w:rPr>
      </w:pPr>
      <w:r w:rsidRPr="00D921D1">
        <w:rPr>
          <w:rStyle w:val="SubtleEmphasis"/>
        </w:rPr>
        <w:fldChar w:fldCharType="end"/>
      </w:r>
    </w:p>
    <w:p w14:paraId="7445764B" w14:textId="77777777" w:rsidR="00CB7A28" w:rsidRPr="00D921D1" w:rsidRDefault="00CB7A28" w:rsidP="00D921D1">
      <w:pPr>
        <w:rPr>
          <w:rStyle w:val="SubtleEmphasis"/>
        </w:rPr>
      </w:pPr>
    </w:p>
    <w:p w14:paraId="37484619" w14:textId="77777777" w:rsidR="00AE0631" w:rsidRPr="00D921D1" w:rsidRDefault="00AE0631" w:rsidP="00D921D1">
      <w:pPr>
        <w:ind w:firstLine="720"/>
        <w:rPr>
          <w:rStyle w:val="SubtleEmphasis"/>
        </w:rPr>
      </w:pPr>
    </w:p>
    <w:p w14:paraId="6AB5F9A8" w14:textId="77777777" w:rsidR="00AE0631" w:rsidRPr="00D921D1" w:rsidRDefault="00AE0631" w:rsidP="00D921D1">
      <w:pPr>
        <w:ind w:firstLine="720"/>
        <w:rPr>
          <w:rStyle w:val="SubtleEmphasis"/>
        </w:rPr>
      </w:pPr>
    </w:p>
    <w:p w14:paraId="05A22AFA" w14:textId="77777777" w:rsidR="008E27C6" w:rsidRDefault="008E27C6" w:rsidP="008E27C6">
      <w:pPr>
        <w:ind w:firstLine="720"/>
        <w:rPr>
          <w:sz w:val="28"/>
        </w:rPr>
      </w:pPr>
    </w:p>
    <w:p w14:paraId="684D2384" w14:textId="018973C6" w:rsidR="008E27C6" w:rsidRDefault="00E83ED3" w:rsidP="008E27C6">
      <w:pPr>
        <w:ind w:firstLine="720"/>
        <w:rPr>
          <w:sz w:val="28"/>
        </w:rPr>
      </w:pPr>
      <w:r>
        <w:rPr>
          <w:noProof/>
          <w:lang w:eastAsia="en-GB"/>
        </w:rPr>
        <w:drawing>
          <wp:anchor distT="0" distB="0" distL="114300" distR="114300" simplePos="0" relativeHeight="251658240" behindDoc="0" locked="0" layoutInCell="1" allowOverlap="1" wp14:anchorId="1E1102F2" wp14:editId="134F8316">
            <wp:simplePos x="0" y="0"/>
            <wp:positionH relativeFrom="column">
              <wp:posOffset>-406401</wp:posOffset>
            </wp:positionH>
            <wp:positionV relativeFrom="paragraph">
              <wp:posOffset>101600</wp:posOffset>
            </wp:positionV>
            <wp:extent cx="6401435" cy="905497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nifesto.jpg"/>
                    <pic:cNvPicPr/>
                  </pic:nvPicPr>
                  <pic:blipFill>
                    <a:blip r:embed="rId8">
                      <a:extLst>
                        <a:ext uri="{28A0092B-C50C-407E-A947-70E740481C1C}">
                          <a14:useLocalDpi xmlns:a14="http://schemas.microsoft.com/office/drawing/2010/main" val="0"/>
                        </a:ext>
                      </a:extLst>
                    </a:blip>
                    <a:stretch>
                      <a:fillRect/>
                    </a:stretch>
                  </pic:blipFill>
                  <pic:spPr>
                    <a:xfrm>
                      <a:off x="0" y="0"/>
                      <a:ext cx="6403897" cy="9058461"/>
                    </a:xfrm>
                    <a:prstGeom prst="rect">
                      <a:avLst/>
                    </a:prstGeom>
                  </pic:spPr>
                </pic:pic>
              </a:graphicData>
            </a:graphic>
            <wp14:sizeRelH relativeFrom="page">
              <wp14:pctWidth>0</wp14:pctWidth>
            </wp14:sizeRelH>
            <wp14:sizeRelV relativeFrom="page">
              <wp14:pctHeight>0</wp14:pctHeight>
            </wp14:sizeRelV>
          </wp:anchor>
        </w:drawing>
      </w:r>
    </w:p>
    <w:p w14:paraId="44578743" w14:textId="724FFC28" w:rsidR="00A815BD" w:rsidRDefault="00A815BD" w:rsidP="002D4E84">
      <w:pPr>
        <w:rPr>
          <w:sz w:val="28"/>
        </w:rPr>
      </w:pPr>
    </w:p>
    <w:p w14:paraId="175C28EC" w14:textId="77A411B0" w:rsidR="002D4E84" w:rsidRDefault="002D4E84" w:rsidP="005C3D50">
      <w:pPr>
        <w:ind w:firstLine="720"/>
        <w:rPr>
          <w:sz w:val="28"/>
        </w:rPr>
      </w:pPr>
    </w:p>
    <w:p w14:paraId="5B38CD25" w14:textId="77777777" w:rsidR="002D4E84" w:rsidRDefault="002D4E84" w:rsidP="005C3D50">
      <w:pPr>
        <w:ind w:firstLine="720"/>
        <w:rPr>
          <w:sz w:val="28"/>
        </w:rPr>
      </w:pPr>
    </w:p>
    <w:p w14:paraId="7EB52076" w14:textId="77777777" w:rsidR="00364B82" w:rsidRPr="007D2D70" w:rsidRDefault="00364B82">
      <w:pPr>
        <w:rPr>
          <w:sz w:val="28"/>
        </w:rPr>
      </w:pPr>
    </w:p>
    <w:p w14:paraId="1C8914EB" w14:textId="77777777" w:rsidR="000C7B16" w:rsidRDefault="000C7B16"/>
    <w:p w14:paraId="51F43823" w14:textId="04726C04" w:rsidR="000C7B16" w:rsidRDefault="000C7B16"/>
    <w:p w14:paraId="34A694C5" w14:textId="77777777" w:rsidR="00364B82" w:rsidRDefault="00364B82"/>
    <w:p w14:paraId="76229DD3" w14:textId="59C98365" w:rsidR="005D6048" w:rsidRDefault="005D6048"/>
    <w:sectPr w:rsidR="005D6048" w:rsidSect="00A667B3">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74A214" w14:textId="77777777" w:rsidR="00415DE4" w:rsidRDefault="00415DE4" w:rsidP="00665075">
      <w:r>
        <w:separator/>
      </w:r>
    </w:p>
  </w:endnote>
  <w:endnote w:type="continuationSeparator" w:id="0">
    <w:p w14:paraId="731B831D" w14:textId="77777777" w:rsidR="00415DE4" w:rsidRDefault="00415DE4" w:rsidP="00665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askerville">
    <w:panose1 w:val="02020502070401020303"/>
    <w:charset w:val="00"/>
    <w:family w:val="auto"/>
    <w:pitch w:val="variable"/>
    <w:sig w:usb0="80000067" w:usb1="00000000"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Angsana New">
    <w:panose1 w:val="02020603050405020304"/>
    <w:charset w:val="DE"/>
    <w:family w:val="roman"/>
    <w:notTrueType/>
    <w:pitch w:val="variable"/>
    <w:sig w:usb0="01000001" w:usb1="00000000" w:usb2="00000000" w:usb3="00000000" w:csb0="00010000"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150551" w14:textId="77777777" w:rsidR="00415DE4" w:rsidRDefault="00415DE4" w:rsidP="00665075">
      <w:r>
        <w:separator/>
      </w:r>
    </w:p>
  </w:footnote>
  <w:footnote w:type="continuationSeparator" w:id="0">
    <w:p w14:paraId="26192D54" w14:textId="77777777" w:rsidR="00415DE4" w:rsidRDefault="00415DE4" w:rsidP="006650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AE51A4" w14:textId="26140C45" w:rsidR="00665075" w:rsidRDefault="00665075">
    <w:pPr>
      <w:pStyle w:val="Header"/>
    </w:pPr>
    <w:r>
      <w:t>Naomi Seaward</w:t>
    </w:r>
  </w:p>
  <w:p w14:paraId="0BC52B1F" w14:textId="77777777" w:rsidR="00665075" w:rsidRDefault="0066507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661705"/>
    <w:multiLevelType w:val="hybridMultilevel"/>
    <w:tmpl w:val="92008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471F7D"/>
    <w:multiLevelType w:val="hybridMultilevel"/>
    <w:tmpl w:val="61882A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2C643148"/>
    <w:multiLevelType w:val="hybridMultilevel"/>
    <w:tmpl w:val="A182A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E56"/>
    <w:rsid w:val="000064E0"/>
    <w:rsid w:val="00046EA2"/>
    <w:rsid w:val="00047BD0"/>
    <w:rsid w:val="00050D5B"/>
    <w:rsid w:val="00065CE2"/>
    <w:rsid w:val="00074064"/>
    <w:rsid w:val="00081B3D"/>
    <w:rsid w:val="00085283"/>
    <w:rsid w:val="000A2968"/>
    <w:rsid w:val="000C509A"/>
    <w:rsid w:val="000C5796"/>
    <w:rsid w:val="000C7B16"/>
    <w:rsid w:val="000D6B4E"/>
    <w:rsid w:val="000E1681"/>
    <w:rsid w:val="001246F8"/>
    <w:rsid w:val="00167271"/>
    <w:rsid w:val="0017281E"/>
    <w:rsid w:val="00174303"/>
    <w:rsid w:val="0017650E"/>
    <w:rsid w:val="001820C2"/>
    <w:rsid w:val="001A0EA4"/>
    <w:rsid w:val="001A13A4"/>
    <w:rsid w:val="001A5EF7"/>
    <w:rsid w:val="001B0B17"/>
    <w:rsid w:val="001B1C78"/>
    <w:rsid w:val="001C2559"/>
    <w:rsid w:val="001E1447"/>
    <w:rsid w:val="001E390D"/>
    <w:rsid w:val="00216775"/>
    <w:rsid w:val="00217A6C"/>
    <w:rsid w:val="00240E5A"/>
    <w:rsid w:val="00255C99"/>
    <w:rsid w:val="00267159"/>
    <w:rsid w:val="002D4E84"/>
    <w:rsid w:val="002E438E"/>
    <w:rsid w:val="002E45AD"/>
    <w:rsid w:val="002F330A"/>
    <w:rsid w:val="002F6D50"/>
    <w:rsid w:val="002F7C92"/>
    <w:rsid w:val="00303AA9"/>
    <w:rsid w:val="0033100E"/>
    <w:rsid w:val="00346519"/>
    <w:rsid w:val="00364B82"/>
    <w:rsid w:val="00380859"/>
    <w:rsid w:val="003B4220"/>
    <w:rsid w:val="003D08CC"/>
    <w:rsid w:val="003D50EF"/>
    <w:rsid w:val="003E4F9A"/>
    <w:rsid w:val="003F3B60"/>
    <w:rsid w:val="003F49D6"/>
    <w:rsid w:val="00403CCF"/>
    <w:rsid w:val="00415DE4"/>
    <w:rsid w:val="00440A89"/>
    <w:rsid w:val="00447012"/>
    <w:rsid w:val="00457A4C"/>
    <w:rsid w:val="004657BA"/>
    <w:rsid w:val="00487820"/>
    <w:rsid w:val="004C0BAF"/>
    <w:rsid w:val="004D4E5E"/>
    <w:rsid w:val="005033F2"/>
    <w:rsid w:val="00504FA9"/>
    <w:rsid w:val="0051384C"/>
    <w:rsid w:val="0052102A"/>
    <w:rsid w:val="00525D21"/>
    <w:rsid w:val="00556F97"/>
    <w:rsid w:val="005671ED"/>
    <w:rsid w:val="005913B4"/>
    <w:rsid w:val="00596836"/>
    <w:rsid w:val="005A1145"/>
    <w:rsid w:val="005B1035"/>
    <w:rsid w:val="005C3D50"/>
    <w:rsid w:val="005D6048"/>
    <w:rsid w:val="005E19F0"/>
    <w:rsid w:val="005F4FE1"/>
    <w:rsid w:val="00631526"/>
    <w:rsid w:val="006371DA"/>
    <w:rsid w:val="00665075"/>
    <w:rsid w:val="00677828"/>
    <w:rsid w:val="0068590C"/>
    <w:rsid w:val="00691C86"/>
    <w:rsid w:val="006A0DBB"/>
    <w:rsid w:val="006B726C"/>
    <w:rsid w:val="006D0015"/>
    <w:rsid w:val="006D20C7"/>
    <w:rsid w:val="006D3169"/>
    <w:rsid w:val="006D3334"/>
    <w:rsid w:val="006E24E1"/>
    <w:rsid w:val="006F546F"/>
    <w:rsid w:val="00700D43"/>
    <w:rsid w:val="00723F6E"/>
    <w:rsid w:val="00733819"/>
    <w:rsid w:val="0074183E"/>
    <w:rsid w:val="00751E45"/>
    <w:rsid w:val="00762DFC"/>
    <w:rsid w:val="00776AC3"/>
    <w:rsid w:val="00781BF2"/>
    <w:rsid w:val="00796035"/>
    <w:rsid w:val="007B025C"/>
    <w:rsid w:val="007B21C6"/>
    <w:rsid w:val="007C05BE"/>
    <w:rsid w:val="007C6557"/>
    <w:rsid w:val="007D2D70"/>
    <w:rsid w:val="007F0A96"/>
    <w:rsid w:val="007F0F8E"/>
    <w:rsid w:val="007F4F4C"/>
    <w:rsid w:val="00802176"/>
    <w:rsid w:val="008025FA"/>
    <w:rsid w:val="00807EC0"/>
    <w:rsid w:val="00817B29"/>
    <w:rsid w:val="00833F7F"/>
    <w:rsid w:val="0083755E"/>
    <w:rsid w:val="00841911"/>
    <w:rsid w:val="00856128"/>
    <w:rsid w:val="00865EEC"/>
    <w:rsid w:val="008778AC"/>
    <w:rsid w:val="0088102D"/>
    <w:rsid w:val="008823B6"/>
    <w:rsid w:val="008C280E"/>
    <w:rsid w:val="008C6599"/>
    <w:rsid w:val="008D0B30"/>
    <w:rsid w:val="008D3A18"/>
    <w:rsid w:val="008E27C6"/>
    <w:rsid w:val="008F559B"/>
    <w:rsid w:val="0093048F"/>
    <w:rsid w:val="00982E1D"/>
    <w:rsid w:val="00986C4E"/>
    <w:rsid w:val="009A032D"/>
    <w:rsid w:val="009B2F07"/>
    <w:rsid w:val="009C5026"/>
    <w:rsid w:val="009E418A"/>
    <w:rsid w:val="00A36CAA"/>
    <w:rsid w:val="00A42002"/>
    <w:rsid w:val="00A667B3"/>
    <w:rsid w:val="00A73CD5"/>
    <w:rsid w:val="00A815BD"/>
    <w:rsid w:val="00A9586C"/>
    <w:rsid w:val="00A9681F"/>
    <w:rsid w:val="00AA1C5A"/>
    <w:rsid w:val="00AA358A"/>
    <w:rsid w:val="00AB6FB2"/>
    <w:rsid w:val="00AD1896"/>
    <w:rsid w:val="00AD3D2C"/>
    <w:rsid w:val="00AD5949"/>
    <w:rsid w:val="00AE0631"/>
    <w:rsid w:val="00AE156F"/>
    <w:rsid w:val="00B006C2"/>
    <w:rsid w:val="00B42EFC"/>
    <w:rsid w:val="00B7141A"/>
    <w:rsid w:val="00B8217F"/>
    <w:rsid w:val="00B86A39"/>
    <w:rsid w:val="00BA0483"/>
    <w:rsid w:val="00BB02F8"/>
    <w:rsid w:val="00BB6A08"/>
    <w:rsid w:val="00BC33E8"/>
    <w:rsid w:val="00BC5B1C"/>
    <w:rsid w:val="00BD3354"/>
    <w:rsid w:val="00BD6598"/>
    <w:rsid w:val="00BD66B5"/>
    <w:rsid w:val="00BE2126"/>
    <w:rsid w:val="00BF6250"/>
    <w:rsid w:val="00BF754E"/>
    <w:rsid w:val="00C22784"/>
    <w:rsid w:val="00C34720"/>
    <w:rsid w:val="00C55688"/>
    <w:rsid w:val="00C6204B"/>
    <w:rsid w:val="00C643BE"/>
    <w:rsid w:val="00C744CA"/>
    <w:rsid w:val="00C77662"/>
    <w:rsid w:val="00C97DAD"/>
    <w:rsid w:val="00CB4933"/>
    <w:rsid w:val="00CB7A28"/>
    <w:rsid w:val="00CB7E56"/>
    <w:rsid w:val="00CC0B4F"/>
    <w:rsid w:val="00CC7781"/>
    <w:rsid w:val="00D37676"/>
    <w:rsid w:val="00D37FEE"/>
    <w:rsid w:val="00D61E2A"/>
    <w:rsid w:val="00D662DC"/>
    <w:rsid w:val="00D70AE0"/>
    <w:rsid w:val="00D921D1"/>
    <w:rsid w:val="00DA59A1"/>
    <w:rsid w:val="00DB1A13"/>
    <w:rsid w:val="00DB33C2"/>
    <w:rsid w:val="00DC28C3"/>
    <w:rsid w:val="00DC4D26"/>
    <w:rsid w:val="00DE3F52"/>
    <w:rsid w:val="00E11624"/>
    <w:rsid w:val="00E45A03"/>
    <w:rsid w:val="00E46256"/>
    <w:rsid w:val="00E56BD5"/>
    <w:rsid w:val="00E73CA5"/>
    <w:rsid w:val="00E83ED3"/>
    <w:rsid w:val="00E907A0"/>
    <w:rsid w:val="00E9500B"/>
    <w:rsid w:val="00EA178C"/>
    <w:rsid w:val="00EA4069"/>
    <w:rsid w:val="00EA4ED1"/>
    <w:rsid w:val="00EB45B5"/>
    <w:rsid w:val="00EC0A17"/>
    <w:rsid w:val="00EC25A0"/>
    <w:rsid w:val="00EC553C"/>
    <w:rsid w:val="00ED225F"/>
    <w:rsid w:val="00F10411"/>
    <w:rsid w:val="00F378D6"/>
    <w:rsid w:val="00F40ACA"/>
    <w:rsid w:val="00F42EFB"/>
    <w:rsid w:val="00F43DD3"/>
    <w:rsid w:val="00F53F46"/>
    <w:rsid w:val="00F80FA6"/>
    <w:rsid w:val="00FA54DA"/>
    <w:rsid w:val="00FA649B"/>
    <w:rsid w:val="00FF5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3A1D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6048"/>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5A1145"/>
    <w:pPr>
      <w:ind w:left="720"/>
      <w:contextualSpacing/>
    </w:pPr>
  </w:style>
  <w:style w:type="paragraph" w:styleId="Header">
    <w:name w:val="header"/>
    <w:basedOn w:val="Normal"/>
    <w:link w:val="HeaderChar"/>
    <w:uiPriority w:val="99"/>
    <w:unhideWhenUsed/>
    <w:rsid w:val="00665075"/>
    <w:pPr>
      <w:tabs>
        <w:tab w:val="center" w:pos="4513"/>
        <w:tab w:val="right" w:pos="9026"/>
      </w:tabs>
    </w:pPr>
  </w:style>
  <w:style w:type="character" w:customStyle="1" w:styleId="HeaderChar">
    <w:name w:val="Header Char"/>
    <w:basedOn w:val="DefaultParagraphFont"/>
    <w:link w:val="Header"/>
    <w:uiPriority w:val="99"/>
    <w:rsid w:val="00665075"/>
  </w:style>
  <w:style w:type="paragraph" w:styleId="Footer">
    <w:name w:val="footer"/>
    <w:basedOn w:val="Normal"/>
    <w:link w:val="FooterChar"/>
    <w:uiPriority w:val="99"/>
    <w:unhideWhenUsed/>
    <w:rsid w:val="00665075"/>
    <w:pPr>
      <w:tabs>
        <w:tab w:val="center" w:pos="4513"/>
        <w:tab w:val="right" w:pos="9026"/>
      </w:tabs>
    </w:pPr>
  </w:style>
  <w:style w:type="character" w:customStyle="1" w:styleId="FooterChar">
    <w:name w:val="Footer Char"/>
    <w:basedOn w:val="DefaultParagraphFont"/>
    <w:link w:val="Footer"/>
    <w:uiPriority w:val="99"/>
    <w:rsid w:val="00665075"/>
  </w:style>
  <w:style w:type="character" w:styleId="SubtleEmphasis">
    <w:name w:val="Subtle Emphasis"/>
    <w:basedOn w:val="DefaultParagraphFont"/>
    <w:uiPriority w:val="19"/>
    <w:qFormat/>
    <w:rsid w:val="00D921D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960583">
      <w:bodyDiv w:val="1"/>
      <w:marLeft w:val="0"/>
      <w:marRight w:val="0"/>
      <w:marTop w:val="0"/>
      <w:marBottom w:val="0"/>
      <w:divBdr>
        <w:top w:val="none" w:sz="0" w:space="0" w:color="auto"/>
        <w:left w:val="none" w:sz="0" w:space="0" w:color="auto"/>
        <w:bottom w:val="none" w:sz="0" w:space="0" w:color="auto"/>
        <w:right w:val="none" w:sz="0" w:space="0" w:color="auto"/>
      </w:divBdr>
      <w:divsChild>
        <w:div w:id="2134905724">
          <w:marLeft w:val="0"/>
          <w:marRight w:val="0"/>
          <w:marTop w:val="0"/>
          <w:marBottom w:val="0"/>
          <w:divBdr>
            <w:top w:val="none" w:sz="0" w:space="0" w:color="auto"/>
            <w:left w:val="none" w:sz="0" w:space="0" w:color="auto"/>
            <w:bottom w:val="none" w:sz="0" w:space="0" w:color="auto"/>
            <w:right w:val="none" w:sz="0" w:space="0" w:color="auto"/>
          </w:divBdr>
          <w:divsChild>
            <w:div w:id="1833132019">
              <w:marLeft w:val="0"/>
              <w:marRight w:val="0"/>
              <w:marTop w:val="0"/>
              <w:marBottom w:val="0"/>
              <w:divBdr>
                <w:top w:val="none" w:sz="0" w:space="0" w:color="auto"/>
                <w:left w:val="none" w:sz="0" w:space="0" w:color="auto"/>
                <w:bottom w:val="none" w:sz="0" w:space="0" w:color="auto"/>
                <w:right w:val="none" w:sz="0" w:space="0" w:color="auto"/>
              </w:divBdr>
              <w:divsChild>
                <w:div w:id="12439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889178">
      <w:bodyDiv w:val="1"/>
      <w:marLeft w:val="0"/>
      <w:marRight w:val="0"/>
      <w:marTop w:val="0"/>
      <w:marBottom w:val="0"/>
      <w:divBdr>
        <w:top w:val="none" w:sz="0" w:space="0" w:color="auto"/>
        <w:left w:val="none" w:sz="0" w:space="0" w:color="auto"/>
        <w:bottom w:val="none" w:sz="0" w:space="0" w:color="auto"/>
        <w:right w:val="none" w:sz="0" w:space="0" w:color="auto"/>
      </w:divBdr>
    </w:div>
    <w:div w:id="650988599">
      <w:bodyDiv w:val="1"/>
      <w:marLeft w:val="0"/>
      <w:marRight w:val="0"/>
      <w:marTop w:val="0"/>
      <w:marBottom w:val="0"/>
      <w:divBdr>
        <w:top w:val="none" w:sz="0" w:space="0" w:color="auto"/>
        <w:left w:val="none" w:sz="0" w:space="0" w:color="auto"/>
        <w:bottom w:val="none" w:sz="0" w:space="0" w:color="auto"/>
        <w:right w:val="none" w:sz="0" w:space="0" w:color="auto"/>
      </w:divBdr>
    </w:div>
    <w:div w:id="734208113">
      <w:bodyDiv w:val="1"/>
      <w:marLeft w:val="0"/>
      <w:marRight w:val="0"/>
      <w:marTop w:val="0"/>
      <w:marBottom w:val="0"/>
      <w:divBdr>
        <w:top w:val="none" w:sz="0" w:space="0" w:color="auto"/>
        <w:left w:val="none" w:sz="0" w:space="0" w:color="auto"/>
        <w:bottom w:val="none" w:sz="0" w:space="0" w:color="auto"/>
        <w:right w:val="none" w:sz="0" w:space="0" w:color="auto"/>
      </w:divBdr>
    </w:div>
    <w:div w:id="737749433">
      <w:bodyDiv w:val="1"/>
      <w:marLeft w:val="0"/>
      <w:marRight w:val="0"/>
      <w:marTop w:val="0"/>
      <w:marBottom w:val="0"/>
      <w:divBdr>
        <w:top w:val="none" w:sz="0" w:space="0" w:color="auto"/>
        <w:left w:val="none" w:sz="0" w:space="0" w:color="auto"/>
        <w:bottom w:val="none" w:sz="0" w:space="0" w:color="auto"/>
        <w:right w:val="none" w:sz="0" w:space="0" w:color="auto"/>
      </w:divBdr>
    </w:div>
    <w:div w:id="744455552">
      <w:bodyDiv w:val="1"/>
      <w:marLeft w:val="0"/>
      <w:marRight w:val="0"/>
      <w:marTop w:val="0"/>
      <w:marBottom w:val="0"/>
      <w:divBdr>
        <w:top w:val="none" w:sz="0" w:space="0" w:color="auto"/>
        <w:left w:val="none" w:sz="0" w:space="0" w:color="auto"/>
        <w:bottom w:val="none" w:sz="0" w:space="0" w:color="auto"/>
        <w:right w:val="none" w:sz="0" w:space="0" w:color="auto"/>
      </w:divBdr>
      <w:divsChild>
        <w:div w:id="62529646">
          <w:marLeft w:val="0"/>
          <w:marRight w:val="0"/>
          <w:marTop w:val="0"/>
          <w:marBottom w:val="0"/>
          <w:divBdr>
            <w:top w:val="none" w:sz="0" w:space="0" w:color="auto"/>
            <w:left w:val="none" w:sz="0" w:space="0" w:color="auto"/>
            <w:bottom w:val="none" w:sz="0" w:space="0" w:color="auto"/>
            <w:right w:val="none" w:sz="0" w:space="0" w:color="auto"/>
          </w:divBdr>
          <w:divsChild>
            <w:div w:id="505244389">
              <w:marLeft w:val="0"/>
              <w:marRight w:val="0"/>
              <w:marTop w:val="0"/>
              <w:marBottom w:val="0"/>
              <w:divBdr>
                <w:top w:val="none" w:sz="0" w:space="0" w:color="auto"/>
                <w:left w:val="none" w:sz="0" w:space="0" w:color="auto"/>
                <w:bottom w:val="none" w:sz="0" w:space="0" w:color="auto"/>
                <w:right w:val="none" w:sz="0" w:space="0" w:color="auto"/>
              </w:divBdr>
              <w:divsChild>
                <w:div w:id="203195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675397">
      <w:bodyDiv w:val="1"/>
      <w:marLeft w:val="0"/>
      <w:marRight w:val="0"/>
      <w:marTop w:val="0"/>
      <w:marBottom w:val="0"/>
      <w:divBdr>
        <w:top w:val="none" w:sz="0" w:space="0" w:color="auto"/>
        <w:left w:val="none" w:sz="0" w:space="0" w:color="auto"/>
        <w:bottom w:val="none" w:sz="0" w:space="0" w:color="auto"/>
        <w:right w:val="none" w:sz="0" w:space="0" w:color="auto"/>
      </w:divBdr>
    </w:div>
    <w:div w:id="908147934">
      <w:bodyDiv w:val="1"/>
      <w:marLeft w:val="0"/>
      <w:marRight w:val="0"/>
      <w:marTop w:val="0"/>
      <w:marBottom w:val="0"/>
      <w:divBdr>
        <w:top w:val="none" w:sz="0" w:space="0" w:color="auto"/>
        <w:left w:val="none" w:sz="0" w:space="0" w:color="auto"/>
        <w:bottom w:val="none" w:sz="0" w:space="0" w:color="auto"/>
        <w:right w:val="none" w:sz="0" w:space="0" w:color="auto"/>
      </w:divBdr>
    </w:div>
    <w:div w:id="1093017807">
      <w:bodyDiv w:val="1"/>
      <w:marLeft w:val="0"/>
      <w:marRight w:val="0"/>
      <w:marTop w:val="0"/>
      <w:marBottom w:val="0"/>
      <w:divBdr>
        <w:top w:val="none" w:sz="0" w:space="0" w:color="auto"/>
        <w:left w:val="none" w:sz="0" w:space="0" w:color="auto"/>
        <w:bottom w:val="none" w:sz="0" w:space="0" w:color="auto"/>
        <w:right w:val="none" w:sz="0" w:space="0" w:color="auto"/>
      </w:divBdr>
    </w:div>
    <w:div w:id="1160774960">
      <w:bodyDiv w:val="1"/>
      <w:marLeft w:val="0"/>
      <w:marRight w:val="0"/>
      <w:marTop w:val="0"/>
      <w:marBottom w:val="0"/>
      <w:divBdr>
        <w:top w:val="none" w:sz="0" w:space="0" w:color="auto"/>
        <w:left w:val="none" w:sz="0" w:space="0" w:color="auto"/>
        <w:bottom w:val="none" w:sz="0" w:space="0" w:color="auto"/>
        <w:right w:val="none" w:sz="0" w:space="0" w:color="auto"/>
      </w:divBdr>
      <w:divsChild>
        <w:div w:id="1148781987">
          <w:marLeft w:val="0"/>
          <w:marRight w:val="0"/>
          <w:marTop w:val="0"/>
          <w:marBottom w:val="0"/>
          <w:divBdr>
            <w:top w:val="none" w:sz="0" w:space="0" w:color="auto"/>
            <w:left w:val="none" w:sz="0" w:space="0" w:color="auto"/>
            <w:bottom w:val="none" w:sz="0" w:space="0" w:color="auto"/>
            <w:right w:val="none" w:sz="0" w:space="0" w:color="auto"/>
          </w:divBdr>
          <w:divsChild>
            <w:div w:id="11301387">
              <w:marLeft w:val="0"/>
              <w:marRight w:val="0"/>
              <w:marTop w:val="0"/>
              <w:marBottom w:val="0"/>
              <w:divBdr>
                <w:top w:val="none" w:sz="0" w:space="0" w:color="auto"/>
                <w:left w:val="none" w:sz="0" w:space="0" w:color="auto"/>
                <w:bottom w:val="none" w:sz="0" w:space="0" w:color="auto"/>
                <w:right w:val="none" w:sz="0" w:space="0" w:color="auto"/>
              </w:divBdr>
              <w:divsChild>
                <w:div w:id="1966614617">
                  <w:marLeft w:val="0"/>
                  <w:marRight w:val="0"/>
                  <w:marTop w:val="0"/>
                  <w:marBottom w:val="0"/>
                  <w:divBdr>
                    <w:top w:val="none" w:sz="0" w:space="0" w:color="auto"/>
                    <w:left w:val="none" w:sz="0" w:space="0" w:color="auto"/>
                    <w:bottom w:val="none" w:sz="0" w:space="0" w:color="auto"/>
                    <w:right w:val="none" w:sz="0" w:space="0" w:color="auto"/>
                  </w:divBdr>
                  <w:divsChild>
                    <w:div w:id="61213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431681">
      <w:bodyDiv w:val="1"/>
      <w:marLeft w:val="0"/>
      <w:marRight w:val="0"/>
      <w:marTop w:val="0"/>
      <w:marBottom w:val="0"/>
      <w:divBdr>
        <w:top w:val="none" w:sz="0" w:space="0" w:color="auto"/>
        <w:left w:val="none" w:sz="0" w:space="0" w:color="auto"/>
        <w:bottom w:val="none" w:sz="0" w:space="0" w:color="auto"/>
        <w:right w:val="none" w:sz="0" w:space="0" w:color="auto"/>
      </w:divBdr>
      <w:divsChild>
        <w:div w:id="774713746">
          <w:marLeft w:val="0"/>
          <w:marRight w:val="0"/>
          <w:marTop w:val="0"/>
          <w:marBottom w:val="0"/>
          <w:divBdr>
            <w:top w:val="none" w:sz="0" w:space="0" w:color="auto"/>
            <w:left w:val="none" w:sz="0" w:space="0" w:color="auto"/>
            <w:bottom w:val="none" w:sz="0" w:space="0" w:color="auto"/>
            <w:right w:val="none" w:sz="0" w:space="0" w:color="auto"/>
          </w:divBdr>
          <w:divsChild>
            <w:div w:id="1499924285">
              <w:marLeft w:val="0"/>
              <w:marRight w:val="0"/>
              <w:marTop w:val="0"/>
              <w:marBottom w:val="0"/>
              <w:divBdr>
                <w:top w:val="none" w:sz="0" w:space="0" w:color="auto"/>
                <w:left w:val="none" w:sz="0" w:space="0" w:color="auto"/>
                <w:bottom w:val="none" w:sz="0" w:space="0" w:color="auto"/>
                <w:right w:val="none" w:sz="0" w:space="0" w:color="auto"/>
              </w:divBdr>
              <w:divsChild>
                <w:div w:id="129814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461376">
      <w:bodyDiv w:val="1"/>
      <w:marLeft w:val="0"/>
      <w:marRight w:val="0"/>
      <w:marTop w:val="0"/>
      <w:marBottom w:val="0"/>
      <w:divBdr>
        <w:top w:val="none" w:sz="0" w:space="0" w:color="auto"/>
        <w:left w:val="none" w:sz="0" w:space="0" w:color="auto"/>
        <w:bottom w:val="none" w:sz="0" w:space="0" w:color="auto"/>
        <w:right w:val="none" w:sz="0" w:space="0" w:color="auto"/>
      </w:divBdr>
      <w:divsChild>
        <w:div w:id="1753236637">
          <w:marLeft w:val="0"/>
          <w:marRight w:val="0"/>
          <w:marTop w:val="0"/>
          <w:marBottom w:val="0"/>
          <w:divBdr>
            <w:top w:val="none" w:sz="0" w:space="0" w:color="auto"/>
            <w:left w:val="none" w:sz="0" w:space="0" w:color="auto"/>
            <w:bottom w:val="none" w:sz="0" w:space="0" w:color="auto"/>
            <w:right w:val="none" w:sz="0" w:space="0" w:color="auto"/>
          </w:divBdr>
          <w:divsChild>
            <w:div w:id="51663917">
              <w:marLeft w:val="0"/>
              <w:marRight w:val="0"/>
              <w:marTop w:val="0"/>
              <w:marBottom w:val="0"/>
              <w:divBdr>
                <w:top w:val="none" w:sz="0" w:space="0" w:color="auto"/>
                <w:left w:val="none" w:sz="0" w:space="0" w:color="auto"/>
                <w:bottom w:val="none" w:sz="0" w:space="0" w:color="auto"/>
                <w:right w:val="none" w:sz="0" w:space="0" w:color="auto"/>
              </w:divBdr>
              <w:divsChild>
                <w:div w:id="21053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99979">
      <w:bodyDiv w:val="1"/>
      <w:marLeft w:val="0"/>
      <w:marRight w:val="0"/>
      <w:marTop w:val="0"/>
      <w:marBottom w:val="0"/>
      <w:divBdr>
        <w:top w:val="none" w:sz="0" w:space="0" w:color="auto"/>
        <w:left w:val="none" w:sz="0" w:space="0" w:color="auto"/>
        <w:bottom w:val="none" w:sz="0" w:space="0" w:color="auto"/>
        <w:right w:val="none" w:sz="0" w:space="0" w:color="auto"/>
      </w:divBdr>
      <w:divsChild>
        <w:div w:id="1175807008">
          <w:marLeft w:val="0"/>
          <w:marRight w:val="0"/>
          <w:marTop w:val="0"/>
          <w:marBottom w:val="0"/>
          <w:divBdr>
            <w:top w:val="none" w:sz="0" w:space="0" w:color="auto"/>
            <w:left w:val="none" w:sz="0" w:space="0" w:color="auto"/>
            <w:bottom w:val="none" w:sz="0" w:space="0" w:color="auto"/>
            <w:right w:val="none" w:sz="0" w:space="0" w:color="auto"/>
          </w:divBdr>
          <w:divsChild>
            <w:div w:id="1350718442">
              <w:marLeft w:val="0"/>
              <w:marRight w:val="0"/>
              <w:marTop w:val="0"/>
              <w:marBottom w:val="0"/>
              <w:divBdr>
                <w:top w:val="none" w:sz="0" w:space="0" w:color="auto"/>
                <w:left w:val="none" w:sz="0" w:space="0" w:color="auto"/>
                <w:bottom w:val="none" w:sz="0" w:space="0" w:color="auto"/>
                <w:right w:val="none" w:sz="0" w:space="0" w:color="auto"/>
              </w:divBdr>
              <w:divsChild>
                <w:div w:id="35280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385519">
      <w:bodyDiv w:val="1"/>
      <w:marLeft w:val="0"/>
      <w:marRight w:val="0"/>
      <w:marTop w:val="0"/>
      <w:marBottom w:val="0"/>
      <w:divBdr>
        <w:top w:val="none" w:sz="0" w:space="0" w:color="auto"/>
        <w:left w:val="none" w:sz="0" w:space="0" w:color="auto"/>
        <w:bottom w:val="none" w:sz="0" w:space="0" w:color="auto"/>
        <w:right w:val="none" w:sz="0" w:space="0" w:color="auto"/>
      </w:divBdr>
      <w:divsChild>
        <w:div w:id="326203189">
          <w:marLeft w:val="0"/>
          <w:marRight w:val="0"/>
          <w:marTop w:val="0"/>
          <w:marBottom w:val="0"/>
          <w:divBdr>
            <w:top w:val="none" w:sz="0" w:space="0" w:color="auto"/>
            <w:left w:val="none" w:sz="0" w:space="0" w:color="auto"/>
            <w:bottom w:val="none" w:sz="0" w:space="0" w:color="auto"/>
            <w:right w:val="none" w:sz="0" w:space="0" w:color="auto"/>
          </w:divBdr>
          <w:divsChild>
            <w:div w:id="810177212">
              <w:marLeft w:val="0"/>
              <w:marRight w:val="0"/>
              <w:marTop w:val="0"/>
              <w:marBottom w:val="0"/>
              <w:divBdr>
                <w:top w:val="none" w:sz="0" w:space="0" w:color="auto"/>
                <w:left w:val="none" w:sz="0" w:space="0" w:color="auto"/>
                <w:bottom w:val="none" w:sz="0" w:space="0" w:color="auto"/>
                <w:right w:val="none" w:sz="0" w:space="0" w:color="auto"/>
              </w:divBdr>
              <w:divsChild>
                <w:div w:id="156463507">
                  <w:marLeft w:val="0"/>
                  <w:marRight w:val="0"/>
                  <w:marTop w:val="0"/>
                  <w:marBottom w:val="0"/>
                  <w:divBdr>
                    <w:top w:val="none" w:sz="0" w:space="0" w:color="auto"/>
                    <w:left w:val="none" w:sz="0" w:space="0" w:color="auto"/>
                    <w:bottom w:val="none" w:sz="0" w:space="0" w:color="auto"/>
                    <w:right w:val="none" w:sz="0" w:space="0" w:color="auto"/>
                  </w:divBdr>
                  <w:divsChild>
                    <w:div w:id="193300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326507">
      <w:bodyDiv w:val="1"/>
      <w:marLeft w:val="0"/>
      <w:marRight w:val="0"/>
      <w:marTop w:val="0"/>
      <w:marBottom w:val="0"/>
      <w:divBdr>
        <w:top w:val="none" w:sz="0" w:space="0" w:color="auto"/>
        <w:left w:val="none" w:sz="0" w:space="0" w:color="auto"/>
        <w:bottom w:val="none" w:sz="0" w:space="0" w:color="auto"/>
        <w:right w:val="none" w:sz="0" w:space="0" w:color="auto"/>
      </w:divBdr>
    </w:div>
    <w:div w:id="1758283703">
      <w:bodyDiv w:val="1"/>
      <w:marLeft w:val="0"/>
      <w:marRight w:val="0"/>
      <w:marTop w:val="0"/>
      <w:marBottom w:val="0"/>
      <w:divBdr>
        <w:top w:val="none" w:sz="0" w:space="0" w:color="auto"/>
        <w:left w:val="none" w:sz="0" w:space="0" w:color="auto"/>
        <w:bottom w:val="none" w:sz="0" w:space="0" w:color="auto"/>
        <w:right w:val="none" w:sz="0" w:space="0" w:color="auto"/>
      </w:divBdr>
      <w:divsChild>
        <w:div w:id="926885086">
          <w:marLeft w:val="0"/>
          <w:marRight w:val="0"/>
          <w:marTop w:val="0"/>
          <w:marBottom w:val="0"/>
          <w:divBdr>
            <w:top w:val="none" w:sz="0" w:space="0" w:color="auto"/>
            <w:left w:val="none" w:sz="0" w:space="0" w:color="auto"/>
            <w:bottom w:val="none" w:sz="0" w:space="0" w:color="auto"/>
            <w:right w:val="none" w:sz="0" w:space="0" w:color="auto"/>
          </w:divBdr>
          <w:divsChild>
            <w:div w:id="1862812388">
              <w:marLeft w:val="0"/>
              <w:marRight w:val="0"/>
              <w:marTop w:val="0"/>
              <w:marBottom w:val="0"/>
              <w:divBdr>
                <w:top w:val="none" w:sz="0" w:space="0" w:color="auto"/>
                <w:left w:val="none" w:sz="0" w:space="0" w:color="auto"/>
                <w:bottom w:val="none" w:sz="0" w:space="0" w:color="auto"/>
                <w:right w:val="none" w:sz="0" w:space="0" w:color="auto"/>
              </w:divBdr>
              <w:divsChild>
                <w:div w:id="55104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573928">
      <w:bodyDiv w:val="1"/>
      <w:marLeft w:val="0"/>
      <w:marRight w:val="0"/>
      <w:marTop w:val="0"/>
      <w:marBottom w:val="0"/>
      <w:divBdr>
        <w:top w:val="none" w:sz="0" w:space="0" w:color="auto"/>
        <w:left w:val="none" w:sz="0" w:space="0" w:color="auto"/>
        <w:bottom w:val="none" w:sz="0" w:space="0" w:color="auto"/>
        <w:right w:val="none" w:sz="0" w:space="0" w:color="auto"/>
      </w:divBdr>
      <w:divsChild>
        <w:div w:id="1708145001">
          <w:marLeft w:val="0"/>
          <w:marRight w:val="0"/>
          <w:marTop w:val="0"/>
          <w:marBottom w:val="0"/>
          <w:divBdr>
            <w:top w:val="none" w:sz="0" w:space="0" w:color="auto"/>
            <w:left w:val="none" w:sz="0" w:space="0" w:color="auto"/>
            <w:bottom w:val="none" w:sz="0" w:space="0" w:color="auto"/>
            <w:right w:val="none" w:sz="0" w:space="0" w:color="auto"/>
          </w:divBdr>
          <w:divsChild>
            <w:div w:id="29694730">
              <w:marLeft w:val="0"/>
              <w:marRight w:val="0"/>
              <w:marTop w:val="0"/>
              <w:marBottom w:val="0"/>
              <w:divBdr>
                <w:top w:val="none" w:sz="0" w:space="0" w:color="auto"/>
                <w:left w:val="none" w:sz="0" w:space="0" w:color="auto"/>
                <w:bottom w:val="none" w:sz="0" w:space="0" w:color="auto"/>
                <w:right w:val="none" w:sz="0" w:space="0" w:color="auto"/>
              </w:divBdr>
              <w:divsChild>
                <w:div w:id="194630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949649">
      <w:bodyDiv w:val="1"/>
      <w:marLeft w:val="0"/>
      <w:marRight w:val="0"/>
      <w:marTop w:val="0"/>
      <w:marBottom w:val="0"/>
      <w:divBdr>
        <w:top w:val="none" w:sz="0" w:space="0" w:color="auto"/>
        <w:left w:val="none" w:sz="0" w:space="0" w:color="auto"/>
        <w:bottom w:val="none" w:sz="0" w:space="0" w:color="auto"/>
        <w:right w:val="none" w:sz="0" w:space="0" w:color="auto"/>
      </w:divBdr>
      <w:divsChild>
        <w:div w:id="1357384781">
          <w:marLeft w:val="0"/>
          <w:marRight w:val="0"/>
          <w:marTop w:val="0"/>
          <w:marBottom w:val="0"/>
          <w:divBdr>
            <w:top w:val="none" w:sz="0" w:space="0" w:color="auto"/>
            <w:left w:val="none" w:sz="0" w:space="0" w:color="auto"/>
            <w:bottom w:val="none" w:sz="0" w:space="0" w:color="auto"/>
            <w:right w:val="none" w:sz="0" w:space="0" w:color="auto"/>
          </w:divBdr>
          <w:divsChild>
            <w:div w:id="1653176674">
              <w:marLeft w:val="0"/>
              <w:marRight w:val="0"/>
              <w:marTop w:val="0"/>
              <w:marBottom w:val="0"/>
              <w:divBdr>
                <w:top w:val="none" w:sz="0" w:space="0" w:color="auto"/>
                <w:left w:val="none" w:sz="0" w:space="0" w:color="auto"/>
                <w:bottom w:val="none" w:sz="0" w:space="0" w:color="auto"/>
                <w:right w:val="none" w:sz="0" w:space="0" w:color="auto"/>
              </w:divBdr>
              <w:divsChild>
                <w:div w:id="168528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A92B47D-27F2-B141-92D6-C80D167FF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7</Pages>
  <Words>4933</Words>
  <Characters>28120</Characters>
  <Application>Microsoft Macintosh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37</cp:revision>
  <dcterms:created xsi:type="dcterms:W3CDTF">2018-11-25T19:28:00Z</dcterms:created>
  <dcterms:modified xsi:type="dcterms:W3CDTF">2018-12-13T00:25:00Z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e0b6603d-4b2f-3937-bcef-87a135262faf</vt:lpwstr>
  </property>
  <property fmtid="{D5CDD505-2E9C-101B-9397-08002B2CF9AE}" pid="24" name="Mendeley Citation Style_1">
    <vt:lpwstr>http://www.zotero.org/styles/harvard-cite-them-right</vt:lpwstr>
  </property>
</Properties>
</file>