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46E767B7" w14:textId="77777777" w:rsidR="00FD18D5" w:rsidRPr="0084612B" w:rsidRDefault="00FD18D5" w:rsidP="00FD18D5">
            <w:pPr>
              <w:overflowPunct/>
              <w:autoSpaceDE/>
              <w:autoSpaceDN/>
              <w:adjustRightInd/>
              <w:ind w:right="-957"/>
              <w:textAlignment w:val="auto"/>
              <w:rPr>
                <w:rFonts w:ascii="Times New Roman" w:hAnsi="Times New Roman" w:cs="Times New Roman"/>
                <w:b/>
                <w:color w:val="auto"/>
                <w:sz w:val="48"/>
              </w:rPr>
            </w:pPr>
            <w:r w:rsidRPr="0084612B">
              <w:rPr>
                <w:rFonts w:ascii="Times New Roman" w:hAnsi="Times New Roman" w:cs="Times New Roman"/>
                <w:b/>
                <w:color w:val="auto"/>
                <w:sz w:val="48"/>
              </w:rPr>
              <w:t>Learner’s name: Nicholle Patterson</w:t>
            </w:r>
          </w:p>
          <w:p w14:paraId="3682B91D" w14:textId="77777777" w:rsidR="00FD18D5" w:rsidRPr="0084612B" w:rsidRDefault="00FD18D5" w:rsidP="00FD18D5">
            <w:pPr>
              <w:overflowPunct/>
              <w:autoSpaceDE/>
              <w:autoSpaceDN/>
              <w:adjustRightInd/>
              <w:ind w:right="-957"/>
              <w:textAlignment w:val="auto"/>
              <w:rPr>
                <w:rFonts w:ascii="Times New Roman" w:hAnsi="Times New Roman" w:cs="Times New Roman"/>
                <w:b/>
                <w:color w:val="auto"/>
                <w:sz w:val="48"/>
              </w:rPr>
            </w:pPr>
          </w:p>
          <w:p w14:paraId="50045B03" w14:textId="77777777" w:rsidR="00FD18D5" w:rsidRPr="0084612B" w:rsidRDefault="00FD18D5" w:rsidP="00FD18D5">
            <w:pPr>
              <w:overflowPunct/>
              <w:autoSpaceDE/>
              <w:autoSpaceDN/>
              <w:adjustRightInd/>
              <w:ind w:right="-957"/>
              <w:textAlignment w:val="auto"/>
              <w:rPr>
                <w:rFonts w:ascii="Times New Roman" w:hAnsi="Times New Roman" w:cs="Times New Roman"/>
                <w:b/>
                <w:color w:val="auto"/>
                <w:sz w:val="48"/>
              </w:rPr>
            </w:pPr>
            <w:r w:rsidRPr="0084612B">
              <w:rPr>
                <w:rFonts w:ascii="Times New Roman" w:hAnsi="Times New Roman" w:cs="Times New Roman"/>
                <w:b/>
                <w:color w:val="auto"/>
                <w:sz w:val="48"/>
              </w:rPr>
              <w:t>Email address:</w:t>
            </w:r>
          </w:p>
          <w:p w14:paraId="522454E3" w14:textId="77777777" w:rsidR="00FD18D5" w:rsidRPr="0084612B" w:rsidRDefault="00FD18D5" w:rsidP="00FD18D5">
            <w:pPr>
              <w:overflowPunct/>
              <w:autoSpaceDE/>
              <w:autoSpaceDN/>
              <w:adjustRightInd/>
              <w:ind w:right="-957"/>
              <w:textAlignment w:val="auto"/>
              <w:rPr>
                <w:rFonts w:ascii="Times New Roman" w:hAnsi="Times New Roman" w:cs="Times New Roman"/>
                <w:b/>
                <w:color w:val="auto"/>
                <w:sz w:val="48"/>
              </w:rPr>
            </w:pPr>
            <w:r w:rsidRPr="0084612B">
              <w:rPr>
                <w:rFonts w:ascii="Times New Roman" w:hAnsi="Times New Roman" w:cs="Times New Roman"/>
                <w:b/>
                <w:color w:val="auto"/>
                <w:sz w:val="48"/>
              </w:rPr>
              <w:t>2319308@student.uwtsd.ac.uk</w:t>
            </w:r>
          </w:p>
          <w:p w14:paraId="56D9574A" w14:textId="77777777" w:rsidR="00FD18D5" w:rsidRPr="0084612B" w:rsidRDefault="00FD18D5" w:rsidP="00FD18D5">
            <w:pPr>
              <w:overflowPunct/>
              <w:autoSpaceDE/>
              <w:autoSpaceDN/>
              <w:adjustRightInd/>
              <w:ind w:right="-957"/>
              <w:textAlignment w:val="auto"/>
              <w:rPr>
                <w:rFonts w:ascii="Times New Roman" w:hAnsi="Times New Roman" w:cs="Times New Roman"/>
                <w:b/>
                <w:color w:val="auto"/>
                <w:sz w:val="48"/>
              </w:rPr>
            </w:pPr>
          </w:p>
          <w:p w14:paraId="6AF68F04" w14:textId="77777777" w:rsidR="00FD18D5" w:rsidRPr="0084612B" w:rsidRDefault="00FD18D5" w:rsidP="00FD18D5">
            <w:pPr>
              <w:overflowPunct/>
              <w:autoSpaceDE/>
              <w:autoSpaceDN/>
              <w:adjustRightInd/>
              <w:ind w:right="-957"/>
              <w:textAlignment w:val="auto"/>
              <w:rPr>
                <w:rFonts w:ascii="Times New Roman" w:hAnsi="Times New Roman" w:cs="Times New Roman"/>
                <w:b/>
                <w:color w:val="auto"/>
                <w:sz w:val="48"/>
              </w:rPr>
            </w:pPr>
            <w:r w:rsidRPr="0084612B">
              <w:rPr>
                <w:rFonts w:ascii="Times New Roman" w:hAnsi="Times New Roman" w:cs="Times New Roman"/>
                <w:b/>
                <w:color w:val="auto"/>
                <w:sz w:val="48"/>
              </w:rPr>
              <w:t>Learner’s University Registration Number:</w:t>
            </w:r>
          </w:p>
          <w:p w14:paraId="0FD98431" w14:textId="77777777" w:rsidR="00FD18D5" w:rsidRPr="0084612B" w:rsidRDefault="00FD18D5" w:rsidP="00FD18D5">
            <w:pPr>
              <w:overflowPunct/>
              <w:autoSpaceDE/>
              <w:autoSpaceDN/>
              <w:adjustRightInd/>
              <w:ind w:right="-957"/>
              <w:textAlignment w:val="auto"/>
              <w:rPr>
                <w:rFonts w:ascii="Times New Roman" w:hAnsi="Times New Roman" w:cs="Times New Roman"/>
                <w:b/>
                <w:color w:val="auto"/>
                <w:sz w:val="48"/>
              </w:rPr>
            </w:pPr>
            <w:r w:rsidRPr="0084612B">
              <w:rPr>
                <w:rFonts w:ascii="Times New Roman" w:hAnsi="Times New Roman" w:cs="Times New Roman"/>
                <w:b/>
                <w:color w:val="auto"/>
                <w:sz w:val="48"/>
              </w:rPr>
              <w:t>2319308</w:t>
            </w:r>
          </w:p>
          <w:p w14:paraId="26B10978" w14:textId="77777777" w:rsidR="00FD18D5" w:rsidRPr="0084612B" w:rsidRDefault="00FD18D5" w:rsidP="00FD18D5">
            <w:pPr>
              <w:overflowPunct/>
              <w:autoSpaceDE/>
              <w:autoSpaceDN/>
              <w:adjustRightInd/>
              <w:ind w:right="-957"/>
              <w:textAlignment w:val="auto"/>
              <w:rPr>
                <w:rFonts w:ascii="Times New Roman" w:hAnsi="Times New Roman" w:cs="Times New Roman"/>
                <w:b/>
                <w:color w:val="auto"/>
                <w:sz w:val="48"/>
              </w:rPr>
            </w:pPr>
          </w:p>
          <w:p w14:paraId="5F84129B" w14:textId="70C506E0" w:rsidR="0085230E" w:rsidRPr="005D3F07" w:rsidRDefault="00FD18D5" w:rsidP="00FD18D5">
            <w:pPr>
              <w:overflowPunct/>
              <w:autoSpaceDE/>
              <w:autoSpaceDN/>
              <w:adjustRightInd/>
              <w:ind w:right="-957"/>
              <w:textAlignment w:val="auto"/>
              <w:rPr>
                <w:rFonts w:ascii="Times New Roman" w:hAnsi="Times New Roman" w:cs="Times New Roman"/>
                <w:b/>
                <w:color w:val="auto"/>
                <w:sz w:val="48"/>
              </w:rPr>
            </w:pPr>
            <w:r w:rsidRPr="0084612B">
              <w:rPr>
                <w:rFonts w:ascii="Times New Roman" w:hAnsi="Times New Roman" w:cs="Times New Roman"/>
                <w:b/>
                <w:color w:val="auto"/>
                <w:sz w:val="48"/>
              </w:rPr>
              <w:t>Cohort: 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08189A1C" w14:textId="1D49658F" w:rsidR="00957084" w:rsidRDefault="000A584A" w:rsidP="00064063">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w:t>
            </w:r>
            <w:r w:rsidR="001701FB">
              <w:rPr>
                <w:rFonts w:eastAsia="Arial"/>
                <w:color w:val="000000" w:themeColor="text1"/>
                <w:sz w:val="24"/>
                <w:szCs w:val="24"/>
              </w:rPr>
              <w:t xml:space="preserve"> </w:t>
            </w:r>
            <w:r w:rsidR="534A9052" w:rsidRPr="00706BB5">
              <w:rPr>
                <w:rFonts w:eastAsia="Arial"/>
                <w:color w:val="000000" w:themeColor="text1"/>
                <w:sz w:val="24"/>
                <w:szCs w:val="24"/>
              </w:rPr>
              <w:t xml:space="preserve">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68C7F" w14:textId="77777777" w:rsidR="00957084" w:rsidRDefault="00957084"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08DB5EA5" w14:textId="302475DE" w:rsidR="00F35E10" w:rsidRPr="00E02D57" w:rsidRDefault="00E02D57" w:rsidP="00E02D57">
            <w:pPr>
              <w:spacing w:before="100" w:beforeAutospacing="1" w:after="100" w:afterAutospacing="1" w:line="360" w:lineRule="auto"/>
              <w:rPr>
                <w:color w:val="auto"/>
                <w:sz w:val="24"/>
                <w:szCs w:val="24"/>
              </w:rPr>
            </w:pPr>
            <w:r w:rsidRPr="00E02D57">
              <w:rPr>
                <w:color w:val="auto"/>
                <w:sz w:val="24"/>
                <w:szCs w:val="24"/>
              </w:rPr>
              <w:lastRenderedPageBreak/>
              <w:t>Person 3 is white-British, early 20’s aged male, in an averagely-densely populated built-up area. 3 has lives in Wales since birth. 2021 Consensus reveals that</w:t>
            </w:r>
            <w:r>
              <w:rPr>
                <w:rStyle w:val="Strong"/>
                <w:color w:val="auto"/>
                <w:sz w:val="24"/>
                <w:szCs w:val="24"/>
              </w:rPr>
              <w:t> </w:t>
            </w:r>
            <w:r w:rsidRPr="00E02D57">
              <w:rPr>
                <w:rStyle w:val="Strong"/>
                <w:b w:val="0"/>
                <w:color w:val="auto"/>
                <w:sz w:val="24"/>
                <w:szCs w:val="24"/>
              </w:rPr>
              <w:t>around a quarter</w:t>
            </w:r>
            <w:r>
              <w:rPr>
                <w:color w:val="auto"/>
                <w:sz w:val="24"/>
                <w:szCs w:val="24"/>
              </w:rPr>
              <w:t xml:space="preserve"> </w:t>
            </w:r>
            <w:r w:rsidRPr="00E02D57">
              <w:rPr>
                <w:color w:val="auto"/>
                <w:sz w:val="24"/>
                <w:szCs w:val="24"/>
              </w:rPr>
              <w:t>of people living in this area were born in Wales</w:t>
            </w:r>
            <w:r w:rsidR="00F35E10">
              <w:rPr>
                <w:color w:val="auto"/>
                <w:sz w:val="24"/>
                <w:szCs w:val="24"/>
              </w:rPr>
              <w:t xml:space="preserve"> </w:t>
            </w:r>
            <w:r w:rsidR="00F35E10" w:rsidRPr="00C81E54">
              <w:rPr>
                <w:sz w:val="24"/>
                <w:szCs w:val="24"/>
              </w:rPr>
              <w:t>‌</w:t>
            </w:r>
            <w:r w:rsidR="00F35E10">
              <w:rPr>
                <w:sz w:val="24"/>
                <w:szCs w:val="24"/>
              </w:rPr>
              <w:t>(Welsh Government 2022).</w:t>
            </w:r>
            <w:r w:rsidRPr="00E02D57">
              <w:rPr>
                <w:color w:val="auto"/>
                <w:sz w:val="24"/>
                <w:szCs w:val="24"/>
              </w:rPr>
              <w:t>. Census reports that less than</w:t>
            </w:r>
            <w:r w:rsidR="00AD0231">
              <w:rPr>
                <w:color w:val="auto"/>
                <w:sz w:val="24"/>
                <w:szCs w:val="24"/>
              </w:rPr>
              <w:t xml:space="preserve"> o</w:t>
            </w:r>
            <w:r w:rsidRPr="00E02D57">
              <w:rPr>
                <w:color w:val="auto"/>
                <w:sz w:val="24"/>
                <w:szCs w:val="24"/>
              </w:rPr>
              <w:t>nly</w:t>
            </w:r>
            <w:r w:rsidRPr="00E02D57">
              <w:rPr>
                <w:rStyle w:val="Strong"/>
                <w:color w:val="auto"/>
                <w:sz w:val="24"/>
                <w:szCs w:val="24"/>
              </w:rPr>
              <w:t xml:space="preserve"> </w:t>
            </w:r>
            <w:r w:rsidRPr="00E02D57">
              <w:rPr>
                <w:rStyle w:val="Strong"/>
                <w:b w:val="0"/>
                <w:color w:val="auto"/>
                <w:sz w:val="24"/>
                <w:szCs w:val="24"/>
              </w:rPr>
              <w:t>a tenth</w:t>
            </w:r>
            <w:r>
              <w:rPr>
                <w:color w:val="auto"/>
                <w:sz w:val="24"/>
                <w:szCs w:val="24"/>
              </w:rPr>
              <w:t xml:space="preserve"> </w:t>
            </w:r>
            <w:r w:rsidRPr="00E02D57">
              <w:rPr>
                <w:color w:val="auto"/>
                <w:sz w:val="24"/>
                <w:szCs w:val="24"/>
              </w:rPr>
              <w:t>of the community in this area are Welsh speaking, leaving mainly English speaking residency in this area, 3’s preferred language. 3 has a Learning Disability diagnosis, alongside Autism, which impacts his intellectual, and cognitive abilities, further impacting his independent daily-living skills, 3 does not have Mental Capacity. As a result of the described, 3 lives in supported-living project to enhance his independence and encourage his involvement in daily-living and social life. 3 lives with 4 who is another young male living in the shared project.</w:t>
            </w:r>
          </w:p>
          <w:p w14:paraId="172C4EAA" w14:textId="4BD07679" w:rsidR="00F35E10" w:rsidRPr="00AD0231" w:rsidRDefault="00B67371" w:rsidP="00F1046C">
            <w:pPr>
              <w:spacing w:line="360" w:lineRule="auto"/>
              <w:rPr>
                <w:sz w:val="24"/>
                <w:szCs w:val="24"/>
              </w:rPr>
            </w:pPr>
            <w:r w:rsidRPr="00F1046C">
              <w:rPr>
                <w:color w:val="auto"/>
                <w:sz w:val="24"/>
                <w:szCs w:val="24"/>
              </w:rPr>
              <w:t>The Social Services and Well-being Act (2014) in Wales defines an adult at risk under Section 126 as someone who is experiencing or at risk of abuse, neglect, or exploitation and is unable to protect themselves from harm or exploitation. Legislation aims to safeguard vulnerable adults by identifying those who may be at risk due to their circumstances or conditions. By clearly outlining criteria for determining adults at risk, the Act provides a framework to social services to intervene and provide necessary support and protection to ensure the well-bei</w:t>
            </w:r>
            <w:r w:rsidR="00F35E10">
              <w:rPr>
                <w:color w:val="auto"/>
                <w:sz w:val="24"/>
                <w:szCs w:val="24"/>
              </w:rPr>
              <w:t>ng and safety of the individual (</w:t>
            </w:r>
            <w:r w:rsidR="00F35E10">
              <w:rPr>
                <w:sz w:val="24"/>
                <w:szCs w:val="24"/>
              </w:rPr>
              <w:t xml:space="preserve">Welsh Assembly Government </w:t>
            </w:r>
            <w:r w:rsidR="00F35E10" w:rsidRPr="00273E24">
              <w:rPr>
                <w:sz w:val="24"/>
                <w:szCs w:val="24"/>
              </w:rPr>
              <w:t>2014).</w:t>
            </w:r>
          </w:p>
          <w:p w14:paraId="48EB89E3" w14:textId="3CAD7A28" w:rsidR="00F1046C" w:rsidRPr="00F1046C" w:rsidRDefault="00B67371" w:rsidP="00F1046C">
            <w:pPr>
              <w:spacing w:line="360" w:lineRule="auto"/>
              <w:rPr>
                <w:color w:val="auto"/>
                <w:sz w:val="24"/>
                <w:szCs w:val="24"/>
              </w:rPr>
            </w:pPr>
            <w:r w:rsidRPr="00F1046C">
              <w:rPr>
                <w:color w:val="auto"/>
                <w:sz w:val="24"/>
                <w:szCs w:val="24"/>
              </w:rPr>
              <w:lastRenderedPageBreak/>
              <w:t>In Europe, the concept of adults at risk is similar to the United States government’s definition of vulnerable adults, typically identifying that, individuals over the age of 18, at risk of harm, abuse or exploitation due to factors including age, disability or illness</w:t>
            </w:r>
            <w:r w:rsidR="00F35E10">
              <w:rPr>
                <w:color w:val="auto"/>
                <w:sz w:val="24"/>
                <w:szCs w:val="24"/>
              </w:rPr>
              <w:t xml:space="preserve"> (Tidy 2016)</w:t>
            </w:r>
            <w:r w:rsidRPr="00F1046C">
              <w:rPr>
                <w:color w:val="auto"/>
                <w:sz w:val="24"/>
                <w:szCs w:val="24"/>
              </w:rPr>
              <w:t>. Bo</w:t>
            </w:r>
            <w:r w:rsidR="00962AE9" w:rsidRPr="00F1046C">
              <w:rPr>
                <w:color w:val="auto"/>
                <w:sz w:val="24"/>
                <w:szCs w:val="24"/>
              </w:rPr>
              <w:t>th regions have laws and regulations that aim to protect vulnerable individuals, through the EU Charter of Fundamental Rights, and European Convention on Human Rights safeguarding frameworks</w:t>
            </w:r>
            <w:r w:rsidR="00F35E10">
              <w:rPr>
                <w:color w:val="auto"/>
                <w:sz w:val="24"/>
                <w:szCs w:val="24"/>
              </w:rPr>
              <w:t xml:space="preserve"> (</w:t>
            </w:r>
            <w:r w:rsidR="00F35E10">
              <w:rPr>
                <w:sz w:val="24"/>
                <w:szCs w:val="24"/>
              </w:rPr>
              <w:t>Bergeron 2016)</w:t>
            </w:r>
            <w:r w:rsidR="00962AE9" w:rsidRPr="00F1046C">
              <w:rPr>
                <w:color w:val="auto"/>
                <w:sz w:val="24"/>
                <w:szCs w:val="24"/>
              </w:rPr>
              <w:t>. The US laws such as the Adult Protective Service Act and Elder Justice Act establish guidelines that, similar to the SSWBA, have guidance for identifying, reporting, and addressing neglect and abuse of vulnerable adults to ensure protection and well-bein</w:t>
            </w:r>
            <w:r w:rsidR="00F35E10">
              <w:rPr>
                <w:color w:val="auto"/>
                <w:sz w:val="24"/>
                <w:szCs w:val="24"/>
              </w:rPr>
              <w:t>g (</w:t>
            </w:r>
            <w:r w:rsidR="00F35E10">
              <w:rPr>
                <w:sz w:val="24"/>
                <w:szCs w:val="24"/>
              </w:rPr>
              <w:t>National Centre</w:t>
            </w:r>
            <w:r w:rsidR="00F35E10" w:rsidRPr="00273E24">
              <w:rPr>
                <w:sz w:val="24"/>
                <w:szCs w:val="24"/>
              </w:rPr>
              <w:t xml:space="preserve"> on Elder Abuse</w:t>
            </w:r>
            <w:r w:rsidR="00F35E10">
              <w:rPr>
                <w:sz w:val="24"/>
                <w:szCs w:val="24"/>
              </w:rPr>
              <w:t xml:space="preserve"> 2024)</w:t>
            </w:r>
          </w:p>
          <w:p w14:paraId="695DC19B" w14:textId="63270E19" w:rsidR="00D95A7E" w:rsidRPr="00F1046C" w:rsidRDefault="00957084" w:rsidP="00F1046C">
            <w:pPr>
              <w:spacing w:before="100" w:beforeAutospacing="1" w:after="100" w:afterAutospacing="1" w:line="360" w:lineRule="auto"/>
              <w:rPr>
                <w:color w:val="auto"/>
                <w:sz w:val="24"/>
                <w:szCs w:val="24"/>
              </w:rPr>
            </w:pPr>
            <w:r w:rsidRPr="00F1046C">
              <w:rPr>
                <w:color w:val="auto"/>
                <w:sz w:val="24"/>
                <w:szCs w:val="24"/>
              </w:rPr>
              <w:t xml:space="preserve">Prior to the safeguarding report, I was newly allocated social worker to 3. 3’s annual review was due and so I visited the supported living project. I witnessed staff members making full use of the living area, using the individual’s property kitchen table as a working space. This did cause concern for me however it was ‘normal’ practice for them, the property </w:t>
            </w:r>
            <w:r w:rsidR="00A27900">
              <w:rPr>
                <w:color w:val="auto"/>
                <w:sz w:val="24"/>
                <w:szCs w:val="24"/>
              </w:rPr>
              <w:t>does</w:t>
            </w:r>
            <w:r w:rsidRPr="00F1046C">
              <w:rPr>
                <w:color w:val="auto"/>
                <w:sz w:val="24"/>
                <w:szCs w:val="24"/>
              </w:rPr>
              <w:t xml:space="preserve"> not have an additional working area for them to retreat to. Leading up to the safeguarding, so</w:t>
            </w:r>
            <w:r w:rsidR="00A27900">
              <w:rPr>
                <w:color w:val="auto"/>
                <w:sz w:val="24"/>
                <w:szCs w:val="24"/>
              </w:rPr>
              <w:t xml:space="preserve">cial worker (5) of individual 4 </w:t>
            </w:r>
            <w:r w:rsidRPr="00F1046C">
              <w:rPr>
                <w:color w:val="auto"/>
                <w:sz w:val="24"/>
                <w:szCs w:val="24"/>
              </w:rPr>
              <w:t xml:space="preserve">and I began to complete joint visits due to the level of incident reports we were receiving. I felt this was the best way to progress to provide further insight of the project </w:t>
            </w:r>
            <w:r w:rsidR="00E02D57">
              <w:rPr>
                <w:color w:val="auto"/>
                <w:sz w:val="24"/>
                <w:szCs w:val="24"/>
              </w:rPr>
              <w:t>as a whole rather than in part.</w:t>
            </w:r>
          </w:p>
          <w:p w14:paraId="71D63171" w14:textId="1F6B7560" w:rsidR="00D95A7E" w:rsidRDefault="00957084" w:rsidP="00E02D57">
            <w:pPr>
              <w:spacing w:before="100" w:beforeAutospacing="1" w:after="100" w:afterAutospacing="1" w:line="360" w:lineRule="auto"/>
              <w:rPr>
                <w:color w:val="auto"/>
                <w:sz w:val="24"/>
                <w:szCs w:val="24"/>
              </w:rPr>
            </w:pPr>
            <w:r w:rsidRPr="00F1046C">
              <w:rPr>
                <w:color w:val="auto"/>
                <w:sz w:val="24"/>
                <w:szCs w:val="24"/>
              </w:rPr>
              <w:t>3 and 4 would present very well during the visits, happy and forthcoming towar</w:t>
            </w:r>
            <w:r w:rsidR="00225099">
              <w:rPr>
                <w:color w:val="auto"/>
                <w:sz w:val="24"/>
                <w:szCs w:val="24"/>
              </w:rPr>
              <w:t xml:space="preserve">ds me. To gain further insight, 5 and I began </w:t>
            </w:r>
            <w:r w:rsidR="00D95A7E" w:rsidRPr="00F1046C">
              <w:rPr>
                <w:color w:val="auto"/>
                <w:sz w:val="24"/>
                <w:szCs w:val="24"/>
              </w:rPr>
              <w:t xml:space="preserve">unannounced home visits. During this course of action, </w:t>
            </w:r>
            <w:r w:rsidR="00D95A7E" w:rsidRPr="00F1046C">
              <w:rPr>
                <w:color w:val="auto"/>
                <w:sz w:val="24"/>
                <w:szCs w:val="24"/>
              </w:rPr>
              <w:lastRenderedPageBreak/>
              <w:t>there were occasions where I found staff members not in their 1-1 allocations with 3 and 4, in their own space in the kitchen, with headphones in or on t</w:t>
            </w:r>
            <w:r w:rsidR="00DA4419" w:rsidRPr="00F1046C">
              <w:rPr>
                <w:color w:val="auto"/>
                <w:sz w:val="24"/>
                <w:szCs w:val="24"/>
              </w:rPr>
              <w:t>heir mobile devic</w:t>
            </w:r>
            <w:r w:rsidR="00D95A7E" w:rsidRPr="00F1046C">
              <w:rPr>
                <w:color w:val="auto"/>
                <w:sz w:val="24"/>
                <w:szCs w:val="24"/>
              </w:rPr>
              <w:t xml:space="preserve">es. </w:t>
            </w:r>
            <w:r w:rsidR="00225099">
              <w:rPr>
                <w:color w:val="auto"/>
                <w:sz w:val="24"/>
                <w:szCs w:val="24"/>
              </w:rPr>
              <w:t>I was worried about this when I went back to my work area and informed my line-manager. I believed this behaviour from the staff posed significant risk of triggers, resulting in negative behaviours and incident reports.</w:t>
            </w:r>
          </w:p>
          <w:p w14:paraId="69B8BCF9" w14:textId="08AE7654" w:rsidR="00E02D57" w:rsidRDefault="00E02D57" w:rsidP="00F1046C">
            <w:pPr>
              <w:spacing w:line="360" w:lineRule="auto"/>
              <w:rPr>
                <w:color w:val="auto"/>
                <w:sz w:val="24"/>
                <w:szCs w:val="24"/>
              </w:rPr>
            </w:pPr>
            <w:r>
              <w:rPr>
                <w:color w:val="auto"/>
                <w:sz w:val="24"/>
                <w:szCs w:val="24"/>
              </w:rPr>
              <w:t>During an unannounced visit, I observed razor blades left out on the sink in the bathroom unit, presenting a significant risk as 3 could easily access them. This situation directly contradicted the existing risk assessment, which clearly stated that manual razor blades should not be used and that only an electronic razor should be employed, securely locked away after use in the bathroom cupboard. This oversight not only highlights a potential neglectful practice, but also raises concerns about the adequacy of staff adherence to established safety protocols, especially considering 3’s history of placing razor blades in his mouth.</w:t>
            </w:r>
          </w:p>
          <w:p w14:paraId="4DB288CD" w14:textId="7A99850D" w:rsidR="00D95A7E" w:rsidRPr="00F1046C" w:rsidRDefault="00E02D57" w:rsidP="00F1046C">
            <w:pPr>
              <w:spacing w:line="360" w:lineRule="auto"/>
              <w:rPr>
                <w:color w:val="auto"/>
                <w:sz w:val="24"/>
                <w:szCs w:val="24"/>
              </w:rPr>
            </w:pPr>
            <w:r>
              <w:rPr>
                <w:color w:val="auto"/>
                <w:sz w:val="24"/>
                <w:szCs w:val="24"/>
              </w:rPr>
              <w:t xml:space="preserve">Following the visit, 3’s mum informed me regarding staff member (6) making inappropriate statements such as “you cannot be on your own with 3.” This denied mum and 3 their privacy during visits, but also contradicted 3’s care plan, which allowed for independent visits. This was categorised as, potential psychological abuse, as 6 undermined mum’s autonomy with 3. This incident underscored the importance of integrating analysis into </w:t>
            </w:r>
            <w:r>
              <w:rPr>
                <w:color w:val="auto"/>
                <w:sz w:val="24"/>
                <w:szCs w:val="24"/>
              </w:rPr>
              <w:lastRenderedPageBreak/>
              <w:t xml:space="preserve">assessment as it required me to recognise the immediate risk and understand the broader implications of my actions and decisions to follow. Collaborative working was essential to ensure all staff members aligned in their understanding of the risk assessments and the protocol’s in place, </w:t>
            </w:r>
            <w:r w:rsidR="00A27900">
              <w:rPr>
                <w:color w:val="auto"/>
                <w:sz w:val="24"/>
                <w:szCs w:val="24"/>
              </w:rPr>
              <w:t>staff</w:t>
            </w:r>
            <w:r>
              <w:rPr>
                <w:color w:val="auto"/>
                <w:sz w:val="24"/>
                <w:szCs w:val="24"/>
              </w:rPr>
              <w:t xml:space="preserve"> were informed and prompted to remove the razors before the visit concluded.</w:t>
            </w:r>
          </w:p>
          <w:p w14:paraId="4C789E14" w14:textId="13A70EB2" w:rsidR="00AE44CB" w:rsidRDefault="00727050" w:rsidP="00F1046C">
            <w:pPr>
              <w:spacing w:line="360" w:lineRule="auto"/>
              <w:rPr>
                <w:color w:val="auto"/>
                <w:sz w:val="24"/>
                <w:szCs w:val="24"/>
              </w:rPr>
            </w:pPr>
            <w:r>
              <w:rPr>
                <w:color w:val="auto"/>
                <w:sz w:val="24"/>
                <w:szCs w:val="24"/>
              </w:rPr>
              <w:t>M</w:t>
            </w:r>
            <w:r w:rsidR="000E62AB">
              <w:rPr>
                <w:color w:val="auto"/>
                <w:sz w:val="24"/>
                <w:szCs w:val="24"/>
              </w:rPr>
              <w:t>um</w:t>
            </w:r>
            <w:r>
              <w:rPr>
                <w:color w:val="auto"/>
                <w:sz w:val="24"/>
                <w:szCs w:val="24"/>
              </w:rPr>
              <w:t xml:space="preserve"> highli</w:t>
            </w:r>
            <w:r w:rsidR="000E62AB">
              <w:rPr>
                <w:color w:val="auto"/>
                <w:sz w:val="24"/>
                <w:szCs w:val="24"/>
              </w:rPr>
              <w:t xml:space="preserve">ghts a </w:t>
            </w:r>
            <w:r>
              <w:rPr>
                <w:color w:val="auto"/>
                <w:sz w:val="24"/>
                <w:szCs w:val="24"/>
              </w:rPr>
              <w:t xml:space="preserve">significant issue regarding the capacity of 3 to recognise and respond to troubling staff behaviours. The derogatory remarks made by 6 not only undermine the dignity of both mum and 3, but also raised serious questions about the quality of care provided. The mocking of 3’s dietary needs particularly in reference to fast-food meals contradict his specific diet plan, indicating potential denial of dietary requirements. The behaviour can be viewed as both discriminative and physically abusive, as it disregards 3’s health and well-being, ultimately jeopardizing his best interests. Addressing these concerns was crucial to ensuring a safe and respectful environment for 3’s care. </w:t>
            </w:r>
            <w:r w:rsidR="00E02D57">
              <w:rPr>
                <w:color w:val="auto"/>
                <w:sz w:val="24"/>
                <w:szCs w:val="24"/>
              </w:rPr>
              <w:t>Professional judgement is critical in increasing</w:t>
            </w:r>
            <w:r w:rsidR="00AD0231">
              <w:rPr>
                <w:color w:val="auto"/>
                <w:sz w:val="24"/>
                <w:szCs w:val="24"/>
              </w:rPr>
              <w:t>ly complex situation like this.</w:t>
            </w:r>
          </w:p>
          <w:p w14:paraId="3C74D5F2" w14:textId="4C98B6AE" w:rsidR="00AE44CB" w:rsidRPr="00F1046C" w:rsidRDefault="00AE44CB" w:rsidP="00F1046C">
            <w:pPr>
              <w:spacing w:line="360" w:lineRule="auto"/>
              <w:rPr>
                <w:color w:val="auto"/>
                <w:sz w:val="24"/>
                <w:szCs w:val="24"/>
              </w:rPr>
            </w:pPr>
            <w:r>
              <w:rPr>
                <w:color w:val="auto"/>
                <w:sz w:val="24"/>
                <w:szCs w:val="24"/>
              </w:rPr>
              <w:t>To analyse my role in assessing and making a professional judgement, it was important to ensure, I dynamically assessed risk and make informed decisions to prioritise decisions to prioritise 3’s well-being, while adhering to established guidelines. This integration of analysis and collaboration is vital for me to create a safe environment, ensuring that 3 receives the appropriate care and support in the interim.</w:t>
            </w:r>
          </w:p>
          <w:p w14:paraId="1A3498AD" w14:textId="67B6AC3C" w:rsidR="00D95A7E" w:rsidRPr="00F1046C" w:rsidRDefault="00D95A7E" w:rsidP="00AD0231">
            <w:pPr>
              <w:spacing w:before="100" w:beforeAutospacing="1" w:after="100" w:afterAutospacing="1" w:line="360" w:lineRule="auto"/>
              <w:rPr>
                <w:color w:val="auto"/>
                <w:sz w:val="24"/>
                <w:szCs w:val="24"/>
              </w:rPr>
            </w:pPr>
            <w:r w:rsidRPr="00F1046C">
              <w:rPr>
                <w:color w:val="auto"/>
                <w:sz w:val="24"/>
                <w:szCs w:val="24"/>
              </w:rPr>
              <w:lastRenderedPageBreak/>
              <w:t xml:space="preserve">Gaining consent from mum of 3, to share safeguarding concerns in an official report was crucial to following the legal and ethical guidelines outlined in the UK legislation, especially when considering the implications of the Equality Act (2010). I informed mum that the process involves clearly explaining the reasons for sharing the information, the potential outcomes of the report, and how it aligns with the safeguarding and </w:t>
            </w:r>
            <w:r w:rsidR="00E02D57">
              <w:rPr>
                <w:color w:val="auto"/>
                <w:sz w:val="24"/>
                <w:szCs w:val="24"/>
              </w:rPr>
              <w:t>anti-discrimination principles.</w:t>
            </w:r>
          </w:p>
          <w:p w14:paraId="79467818" w14:textId="0ECE33B1" w:rsidR="00E5435F" w:rsidRPr="00F1046C" w:rsidRDefault="00957084" w:rsidP="00F1046C">
            <w:pPr>
              <w:spacing w:line="360" w:lineRule="auto"/>
              <w:rPr>
                <w:color w:val="auto"/>
                <w:sz w:val="24"/>
                <w:szCs w:val="24"/>
              </w:rPr>
            </w:pPr>
            <w:r w:rsidRPr="00F1046C">
              <w:rPr>
                <w:color w:val="auto"/>
                <w:sz w:val="24"/>
                <w:szCs w:val="24"/>
              </w:rPr>
              <w:t>The</w:t>
            </w:r>
            <w:r w:rsidR="00A27900">
              <w:rPr>
                <w:color w:val="auto"/>
                <w:sz w:val="24"/>
                <w:szCs w:val="24"/>
              </w:rPr>
              <w:t xml:space="preserve"> Wales</w:t>
            </w:r>
            <w:r w:rsidRPr="00F1046C">
              <w:rPr>
                <w:color w:val="auto"/>
                <w:sz w:val="24"/>
                <w:szCs w:val="24"/>
              </w:rPr>
              <w:t xml:space="preserve"> Safeguarding P</w:t>
            </w:r>
            <w:r w:rsidR="00D459B9" w:rsidRPr="00F1046C">
              <w:rPr>
                <w:color w:val="auto"/>
                <w:sz w:val="24"/>
                <w:szCs w:val="24"/>
              </w:rPr>
              <w:t xml:space="preserve">rocedures </w:t>
            </w:r>
            <w:r w:rsidR="00A27900">
              <w:rPr>
                <w:color w:val="auto"/>
                <w:sz w:val="24"/>
                <w:szCs w:val="24"/>
              </w:rPr>
              <w:t xml:space="preserve">(2023) </w:t>
            </w:r>
            <w:r w:rsidR="00D459B9" w:rsidRPr="00F1046C">
              <w:rPr>
                <w:color w:val="auto"/>
                <w:sz w:val="24"/>
                <w:szCs w:val="24"/>
              </w:rPr>
              <w:t xml:space="preserve">are vital to ensure the safety of </w:t>
            </w:r>
            <w:r w:rsidR="00A27900">
              <w:rPr>
                <w:color w:val="auto"/>
                <w:sz w:val="24"/>
                <w:szCs w:val="24"/>
              </w:rPr>
              <w:t xml:space="preserve">adults at risk </w:t>
            </w:r>
            <w:r w:rsidR="00D459B9" w:rsidRPr="00F1046C">
              <w:rPr>
                <w:color w:val="auto"/>
                <w:sz w:val="24"/>
                <w:szCs w:val="24"/>
              </w:rPr>
              <w:t>across all agencies. By implementing statutory safeguarding measures, and adhering to the Working Together to Safeguard People Policy, professionals in Wales collaborate to protect those at risk of harm and abuse. The Safeguarding Procedures emphasises a unified approach that effectively responds to safeguarding concerns and promote individual well-being. I</w:t>
            </w:r>
            <w:r w:rsidR="00077249" w:rsidRPr="00F1046C">
              <w:rPr>
                <w:color w:val="auto"/>
                <w:sz w:val="24"/>
                <w:szCs w:val="24"/>
              </w:rPr>
              <w:t xml:space="preserve"> de</w:t>
            </w:r>
            <w:r w:rsidR="0078001B" w:rsidRPr="00F1046C">
              <w:rPr>
                <w:color w:val="auto"/>
                <w:sz w:val="24"/>
                <w:szCs w:val="24"/>
              </w:rPr>
              <w:t>tail</w:t>
            </w:r>
            <w:r w:rsidR="00D459B9" w:rsidRPr="00F1046C">
              <w:rPr>
                <w:color w:val="auto"/>
                <w:sz w:val="24"/>
                <w:szCs w:val="24"/>
              </w:rPr>
              <w:t>ed</w:t>
            </w:r>
            <w:r w:rsidR="0078001B" w:rsidRPr="00F1046C">
              <w:rPr>
                <w:color w:val="auto"/>
                <w:sz w:val="24"/>
                <w:szCs w:val="24"/>
              </w:rPr>
              <w:t xml:space="preserve"> </w:t>
            </w:r>
            <w:r w:rsidR="00A27900">
              <w:rPr>
                <w:color w:val="auto"/>
                <w:sz w:val="24"/>
                <w:szCs w:val="24"/>
              </w:rPr>
              <w:t>the concerns</w:t>
            </w:r>
            <w:r w:rsidR="00E5435F" w:rsidRPr="00F1046C">
              <w:rPr>
                <w:color w:val="auto"/>
                <w:sz w:val="24"/>
                <w:szCs w:val="24"/>
              </w:rPr>
              <w:t xml:space="preserve"> </w:t>
            </w:r>
            <w:r w:rsidR="0078001B" w:rsidRPr="00F1046C">
              <w:rPr>
                <w:color w:val="auto"/>
                <w:sz w:val="24"/>
                <w:szCs w:val="24"/>
              </w:rPr>
              <w:t>in</w:t>
            </w:r>
            <w:r w:rsidR="00E5435F" w:rsidRPr="00F1046C">
              <w:rPr>
                <w:color w:val="auto"/>
                <w:sz w:val="24"/>
                <w:szCs w:val="24"/>
              </w:rPr>
              <w:t xml:space="preserve"> a Safeguarding Report, informing management and safeguarding lead.</w:t>
            </w:r>
          </w:p>
          <w:p w14:paraId="0C7EF0D2" w14:textId="5A9BC9ED" w:rsidR="00A27900" w:rsidRPr="00F1046C" w:rsidRDefault="00E5435F" w:rsidP="00F1046C">
            <w:pPr>
              <w:spacing w:line="360" w:lineRule="auto"/>
              <w:rPr>
                <w:color w:val="auto"/>
                <w:sz w:val="24"/>
                <w:szCs w:val="24"/>
              </w:rPr>
            </w:pPr>
            <w:r w:rsidRPr="00F1046C">
              <w:rPr>
                <w:color w:val="auto"/>
                <w:sz w:val="24"/>
                <w:szCs w:val="24"/>
              </w:rPr>
              <w:t>An Adult at Risk In</w:t>
            </w:r>
            <w:r w:rsidR="0078001B" w:rsidRPr="00F1046C">
              <w:rPr>
                <w:color w:val="auto"/>
                <w:sz w:val="24"/>
                <w:szCs w:val="24"/>
              </w:rPr>
              <w:t xml:space="preserve">itial Strategy Meeting was held </w:t>
            </w:r>
            <w:r w:rsidRPr="00F1046C">
              <w:rPr>
                <w:color w:val="auto"/>
                <w:sz w:val="24"/>
                <w:szCs w:val="24"/>
              </w:rPr>
              <w:t xml:space="preserve">that afternoon following receipt of the report. </w:t>
            </w:r>
            <w:r w:rsidR="00A27900">
              <w:rPr>
                <w:color w:val="auto"/>
                <w:sz w:val="24"/>
                <w:szCs w:val="24"/>
              </w:rPr>
              <w:t>A multi-disciplinary team (MDT) meeting was completed</w:t>
            </w:r>
            <w:r w:rsidR="00A9427E" w:rsidRPr="00F1046C">
              <w:rPr>
                <w:color w:val="auto"/>
                <w:sz w:val="24"/>
                <w:szCs w:val="24"/>
              </w:rPr>
              <w:t xml:space="preserve">. </w:t>
            </w:r>
            <w:r w:rsidR="0078001B" w:rsidRPr="00F1046C">
              <w:rPr>
                <w:color w:val="auto"/>
                <w:sz w:val="24"/>
                <w:szCs w:val="24"/>
              </w:rPr>
              <w:t>I went on to</w:t>
            </w:r>
            <w:r w:rsidRPr="00F1046C">
              <w:rPr>
                <w:color w:val="auto"/>
                <w:sz w:val="24"/>
                <w:szCs w:val="24"/>
              </w:rPr>
              <w:t xml:space="preserve"> </w:t>
            </w:r>
            <w:r w:rsidR="0078001B" w:rsidRPr="00F1046C">
              <w:rPr>
                <w:color w:val="auto"/>
                <w:sz w:val="24"/>
                <w:szCs w:val="24"/>
              </w:rPr>
              <w:t xml:space="preserve">identify </w:t>
            </w:r>
            <w:r w:rsidRPr="00F1046C">
              <w:rPr>
                <w:color w:val="auto"/>
                <w:sz w:val="24"/>
                <w:szCs w:val="24"/>
              </w:rPr>
              <w:t>aspects of neglectful practice, due</w:t>
            </w:r>
            <w:r w:rsidR="0078001B" w:rsidRPr="00F1046C">
              <w:rPr>
                <w:color w:val="auto"/>
                <w:sz w:val="24"/>
                <w:szCs w:val="24"/>
              </w:rPr>
              <w:t xml:space="preserve"> to razor-blades being left out; and use of wrong razor blades. Staff </w:t>
            </w:r>
            <w:r w:rsidRPr="00F1046C">
              <w:rPr>
                <w:color w:val="auto"/>
                <w:sz w:val="24"/>
                <w:szCs w:val="24"/>
              </w:rPr>
              <w:t xml:space="preserve">not following care and support </w:t>
            </w:r>
            <w:r w:rsidR="0078001B" w:rsidRPr="00F1046C">
              <w:rPr>
                <w:color w:val="auto"/>
                <w:sz w:val="24"/>
                <w:szCs w:val="24"/>
              </w:rPr>
              <w:t xml:space="preserve">plans or risk plans. I </w:t>
            </w:r>
            <w:r w:rsidR="00284D72" w:rsidRPr="00F1046C">
              <w:rPr>
                <w:color w:val="auto"/>
                <w:sz w:val="24"/>
                <w:szCs w:val="24"/>
              </w:rPr>
              <w:t>felt</w:t>
            </w:r>
            <w:r w:rsidRPr="00F1046C">
              <w:rPr>
                <w:color w:val="auto"/>
                <w:sz w:val="24"/>
                <w:szCs w:val="24"/>
              </w:rPr>
              <w:t xml:space="preserve"> Psychological Abuse</w:t>
            </w:r>
            <w:r w:rsidR="0078001B" w:rsidRPr="00F1046C">
              <w:rPr>
                <w:color w:val="auto"/>
                <w:sz w:val="24"/>
                <w:szCs w:val="24"/>
              </w:rPr>
              <w:t xml:space="preserve"> was </w:t>
            </w:r>
            <w:r w:rsidR="0078001B" w:rsidRPr="00F1046C">
              <w:rPr>
                <w:color w:val="auto"/>
                <w:sz w:val="24"/>
                <w:szCs w:val="24"/>
              </w:rPr>
              <w:lastRenderedPageBreak/>
              <w:t>present</w:t>
            </w:r>
            <w:r w:rsidRPr="00F1046C">
              <w:rPr>
                <w:color w:val="auto"/>
                <w:sz w:val="24"/>
                <w:szCs w:val="24"/>
              </w:rPr>
              <w:t xml:space="preserve">, as staff were derogatory towards two young males living in supported-living who did not retain capacity to understand bad behaviour towards them, this triggering outbursts in their behaviours, such as smashing mirrors and lashing out. </w:t>
            </w:r>
            <w:r w:rsidR="00F210DD" w:rsidRPr="00F1046C">
              <w:rPr>
                <w:color w:val="auto"/>
                <w:sz w:val="24"/>
                <w:szCs w:val="24"/>
              </w:rPr>
              <w:t>V</w:t>
            </w:r>
            <w:r w:rsidR="0078001B" w:rsidRPr="00F1046C">
              <w:rPr>
                <w:color w:val="auto"/>
                <w:sz w:val="24"/>
                <w:szCs w:val="24"/>
              </w:rPr>
              <w:t>arious ‘incident forms’</w:t>
            </w:r>
            <w:r w:rsidR="00F210DD" w:rsidRPr="00F1046C">
              <w:rPr>
                <w:color w:val="auto"/>
                <w:sz w:val="24"/>
                <w:szCs w:val="24"/>
              </w:rPr>
              <w:t xml:space="preserve"> were submitted to myself and 5 stating worsening behaviours from 3 and 4.</w:t>
            </w:r>
            <w:r w:rsidR="00DA4419" w:rsidRPr="00F1046C">
              <w:rPr>
                <w:color w:val="auto"/>
                <w:sz w:val="24"/>
                <w:szCs w:val="24"/>
              </w:rPr>
              <w:t xml:space="preserve"> </w:t>
            </w:r>
            <w:r w:rsidRPr="00F1046C">
              <w:rPr>
                <w:color w:val="auto"/>
                <w:sz w:val="24"/>
                <w:szCs w:val="24"/>
              </w:rPr>
              <w:t>Further risk later identified was failure by staff to Whistle Blow, and poor Cultural Environment.</w:t>
            </w:r>
          </w:p>
          <w:p w14:paraId="3C440449" w14:textId="2ECA3FDE" w:rsidR="00A27900" w:rsidRPr="00F1046C" w:rsidRDefault="00284D72" w:rsidP="00F1046C">
            <w:pPr>
              <w:spacing w:line="360" w:lineRule="auto"/>
              <w:rPr>
                <w:color w:val="auto"/>
                <w:sz w:val="24"/>
                <w:szCs w:val="24"/>
              </w:rPr>
            </w:pPr>
            <w:r w:rsidRPr="00F1046C">
              <w:rPr>
                <w:color w:val="auto"/>
                <w:sz w:val="24"/>
                <w:szCs w:val="24"/>
              </w:rPr>
              <w:t>It is essential to have access to up-to-date information and resources for social work practice, especially where concerns of adult at risk are present</w:t>
            </w:r>
            <w:r w:rsidR="00A27900">
              <w:rPr>
                <w:color w:val="auto"/>
                <w:sz w:val="24"/>
                <w:szCs w:val="24"/>
              </w:rPr>
              <w:t xml:space="preserve"> (</w:t>
            </w:r>
            <w:r w:rsidR="00A27900" w:rsidRPr="00DD6522">
              <w:rPr>
                <w:sz w:val="24"/>
                <w:szCs w:val="24"/>
              </w:rPr>
              <w:t xml:space="preserve">Social Care Institute for </w:t>
            </w:r>
            <w:r w:rsidR="00A27900">
              <w:rPr>
                <w:sz w:val="24"/>
                <w:szCs w:val="24"/>
              </w:rPr>
              <w:t>Excellence (2019)</w:t>
            </w:r>
            <w:r w:rsidRPr="00F1046C">
              <w:rPr>
                <w:color w:val="auto"/>
                <w:sz w:val="24"/>
                <w:szCs w:val="24"/>
              </w:rPr>
              <w:t>. I make use of the mobile app for Wales Safeguarding Practice for personal use and website for work use, which is beneficial to be informed and fulfil my roles and responsibilities outlined in Section 126 of the Social Services and Well-being Act 2014, in Wales.</w:t>
            </w:r>
          </w:p>
          <w:p w14:paraId="6AE0B5E5" w14:textId="378E4AB0" w:rsidR="00E02D57" w:rsidRDefault="00284D72" w:rsidP="00F1046C">
            <w:pPr>
              <w:spacing w:line="360" w:lineRule="auto"/>
              <w:rPr>
                <w:color w:val="auto"/>
                <w:sz w:val="24"/>
                <w:szCs w:val="24"/>
              </w:rPr>
            </w:pPr>
            <w:r w:rsidRPr="00F1046C">
              <w:rPr>
                <w:color w:val="auto"/>
                <w:sz w:val="24"/>
                <w:szCs w:val="24"/>
              </w:rPr>
              <w:t xml:space="preserve">Breaking down sections of the Safeguarding Wales app, I was able to relate safeguarding adults at risk in the MDT. </w:t>
            </w:r>
            <w:r w:rsidR="00A27900">
              <w:rPr>
                <w:color w:val="auto"/>
                <w:sz w:val="24"/>
                <w:szCs w:val="24"/>
              </w:rPr>
              <w:t>Meeting</w:t>
            </w:r>
            <w:r w:rsidR="00E02D57">
              <w:rPr>
                <w:color w:val="auto"/>
                <w:sz w:val="24"/>
                <w:szCs w:val="24"/>
              </w:rPr>
              <w:t xml:space="preserve"> with the providers revealed that staff exhibiting derogatory behaviours had submitted his notice to leave two years ago but never followed through. This raised questions abou</w:t>
            </w:r>
            <w:r w:rsidR="00A27900">
              <w:rPr>
                <w:color w:val="auto"/>
                <w:sz w:val="24"/>
                <w:szCs w:val="24"/>
              </w:rPr>
              <w:t>t his current situation and the</w:t>
            </w:r>
            <w:r w:rsidR="00E02D57">
              <w:rPr>
                <w:color w:val="auto"/>
                <w:sz w:val="24"/>
                <w:szCs w:val="24"/>
              </w:rPr>
              <w:t xml:space="preserve"> dynamics at play. The providers expressed uncertainty as to why the razor blades were left out, noting that they were typically secured.</w:t>
            </w:r>
          </w:p>
          <w:p w14:paraId="33820BE8" w14:textId="629D9812" w:rsidR="008E6860" w:rsidRPr="00F1046C" w:rsidRDefault="00E02D57" w:rsidP="00F1046C">
            <w:pPr>
              <w:spacing w:line="360" w:lineRule="auto"/>
              <w:rPr>
                <w:color w:val="auto"/>
                <w:sz w:val="24"/>
                <w:szCs w:val="24"/>
              </w:rPr>
            </w:pPr>
            <w:r>
              <w:rPr>
                <w:color w:val="auto"/>
                <w:sz w:val="24"/>
                <w:szCs w:val="24"/>
              </w:rPr>
              <w:lastRenderedPageBreak/>
              <w:t>This situation highlighted significant power imbalances and the importance of professional judgement. Staff’s attempt to ‘banter,’ while perhaps intended to build rapport, demonstrated lack of awareness regarding the sensitives involved in the dynamics. Professional judgement is crucial to navigate these delicate interactions. Care providers were supported to be attuned to the emotional and psychological needs of both 3 and mum, ensuring their approaches remained respectful and supportive rather than dismissive or trivialising. Recognising these power dynamics and addressing them appropriately was essential to fostering a more positive and collaborative environment.</w:t>
            </w:r>
          </w:p>
          <w:p w14:paraId="0C7B1A33" w14:textId="3E01CE12" w:rsidR="00A9427E" w:rsidRPr="00F1046C" w:rsidRDefault="00284D72" w:rsidP="00F1046C">
            <w:pPr>
              <w:spacing w:line="360" w:lineRule="auto"/>
              <w:rPr>
                <w:color w:val="auto"/>
                <w:sz w:val="24"/>
                <w:szCs w:val="24"/>
              </w:rPr>
            </w:pPr>
            <w:r w:rsidRPr="00F1046C">
              <w:rPr>
                <w:color w:val="auto"/>
                <w:sz w:val="24"/>
                <w:szCs w:val="24"/>
              </w:rPr>
              <w:t xml:space="preserve">Section 128 of the safeguarding app highlights important details that relate to specific </w:t>
            </w:r>
            <w:r w:rsidR="00AF3F50">
              <w:rPr>
                <w:color w:val="auto"/>
                <w:sz w:val="24"/>
                <w:szCs w:val="24"/>
              </w:rPr>
              <w:t>1</w:t>
            </w:r>
            <w:r w:rsidRPr="00F1046C">
              <w:rPr>
                <w:color w:val="auto"/>
                <w:sz w:val="24"/>
                <w:szCs w:val="24"/>
              </w:rPr>
              <w:t>procedures and guidelines to safeguard vulnerable adults. S128 provides guidance on identifying, assessing and responding to the situation of adult at risk of harm or abuse. I was able to gain insight through background reading of the safeguardi</w:t>
            </w:r>
            <w:r w:rsidR="00A27900">
              <w:rPr>
                <w:color w:val="auto"/>
                <w:sz w:val="24"/>
                <w:szCs w:val="24"/>
              </w:rPr>
              <w:t>ng app important for next steps (Wales Safeguarding Procedures 2024).</w:t>
            </w:r>
          </w:p>
          <w:p w14:paraId="43C47209" w14:textId="325CFFCD" w:rsidR="00F210DD" w:rsidRPr="00F1046C" w:rsidRDefault="00A9427E" w:rsidP="00F1046C">
            <w:pPr>
              <w:spacing w:line="360" w:lineRule="auto"/>
              <w:rPr>
                <w:color w:val="auto"/>
                <w:sz w:val="24"/>
                <w:szCs w:val="24"/>
              </w:rPr>
            </w:pPr>
            <w:r w:rsidRPr="00F1046C">
              <w:rPr>
                <w:color w:val="auto"/>
                <w:sz w:val="24"/>
                <w:szCs w:val="24"/>
              </w:rPr>
              <w:t>Following the strategy meeting, a comprehensive sa</w:t>
            </w:r>
            <w:r w:rsidR="00E02D57">
              <w:rPr>
                <w:color w:val="auto"/>
                <w:sz w:val="24"/>
                <w:szCs w:val="24"/>
              </w:rPr>
              <w:t>feguarding plan was formulated.</w:t>
            </w:r>
            <w:r w:rsidR="00F210DD" w:rsidRPr="00F1046C">
              <w:rPr>
                <w:color w:val="auto"/>
                <w:sz w:val="24"/>
                <w:szCs w:val="24"/>
              </w:rPr>
              <w:t xml:space="preserve"> The General Data Protection Regulations (2018) framework forms legalities for information sharing, emphasising confidentiality and safeguarding personal data.</w:t>
            </w:r>
            <w:r w:rsidR="00E02D57">
              <w:rPr>
                <w:color w:val="auto"/>
                <w:sz w:val="24"/>
                <w:szCs w:val="24"/>
              </w:rPr>
              <w:t xml:space="preserve"> I emphasised the importance of management providing a thorough analysis of incident reports. To address immediate concerns, 6 was temporarily suspended whilst their actions investigated. Long-</w:t>
            </w:r>
            <w:r w:rsidR="00E02D57">
              <w:rPr>
                <w:color w:val="auto"/>
                <w:sz w:val="24"/>
                <w:szCs w:val="24"/>
              </w:rPr>
              <w:lastRenderedPageBreak/>
              <w:t>term plan involved retendering the service to allow a new agency to take over. I established a protocol for regularly revisiting documented plans to ensure that adjustments were made promptly and accordingly.</w:t>
            </w:r>
          </w:p>
          <w:p w14:paraId="1225D23D" w14:textId="2F549615" w:rsidR="00D3203C" w:rsidRPr="00F1046C" w:rsidRDefault="00AD0231" w:rsidP="00F1046C">
            <w:pPr>
              <w:spacing w:line="360" w:lineRule="auto"/>
              <w:rPr>
                <w:color w:val="auto"/>
                <w:sz w:val="24"/>
                <w:szCs w:val="24"/>
              </w:rPr>
            </w:pPr>
            <w:r>
              <w:rPr>
                <w:color w:val="auto"/>
                <w:sz w:val="24"/>
                <w:szCs w:val="24"/>
              </w:rPr>
              <w:t>I man</w:t>
            </w:r>
            <w:r w:rsidR="00E02D57">
              <w:rPr>
                <w:color w:val="auto"/>
                <w:sz w:val="24"/>
                <w:szCs w:val="24"/>
              </w:rPr>
              <w:t>aged to analyse and assess the outcomes of the meeting with depth focusing on the short-term plan to include collaborative coordination among provider management and staff. It was crucial for everyone to familiarise themselves with all care and support plans, especially the risk assessment concerning razor blades. Risk assessments needed to be updated to reflect the current circumstances, as they are essential tools for managing and mitigating potential risks, a point that I reinforced to the agency.</w:t>
            </w:r>
          </w:p>
          <w:p w14:paraId="1F64DDD7" w14:textId="5AA18B36" w:rsidR="009C1EFC" w:rsidRPr="00F1046C" w:rsidRDefault="0060448E" w:rsidP="00F1046C">
            <w:pPr>
              <w:spacing w:line="360" w:lineRule="auto"/>
              <w:rPr>
                <w:color w:val="auto"/>
                <w:sz w:val="24"/>
                <w:szCs w:val="24"/>
              </w:rPr>
            </w:pPr>
            <w:r w:rsidRPr="00F1046C">
              <w:rPr>
                <w:color w:val="auto"/>
                <w:sz w:val="24"/>
                <w:szCs w:val="24"/>
              </w:rPr>
              <w:t>The Mental Capacity Act 2005 states that an individual must be assumed to have capacity until otherwise determined. However, due to 3’s disabilities, it is pursuant to Section 15 of the Mental Capacity Act that 3 lack’s capacity to make decisions regarding residence, and towards care and treatment, and towards tenancy agreements. When safeguarding an individual without capacity, who is vulnerable, is it vital to follow procedures outlined in the Safeguarding Wales guidelines. Safeguarding Boards and relevant partners have responsibility to ensure sharing exchange and joint working on matters of mutual concerns for indiv</w:t>
            </w:r>
            <w:r w:rsidR="009C1EFC" w:rsidRPr="00F1046C">
              <w:rPr>
                <w:color w:val="auto"/>
                <w:sz w:val="24"/>
                <w:szCs w:val="24"/>
              </w:rPr>
              <w:t>iduals lacking capacity.</w:t>
            </w:r>
          </w:p>
          <w:p w14:paraId="40C4EF00" w14:textId="43C3A8D1" w:rsidR="00A9427E" w:rsidRPr="00F1046C" w:rsidRDefault="009C1EFC" w:rsidP="00F1046C">
            <w:pPr>
              <w:spacing w:line="360" w:lineRule="auto"/>
              <w:rPr>
                <w:color w:val="auto"/>
                <w:sz w:val="24"/>
                <w:szCs w:val="24"/>
              </w:rPr>
            </w:pPr>
            <w:r w:rsidRPr="00F1046C">
              <w:rPr>
                <w:color w:val="auto"/>
                <w:sz w:val="24"/>
                <w:szCs w:val="24"/>
              </w:rPr>
              <w:lastRenderedPageBreak/>
              <w:t>The Act emphasizes supporting the decision-making process for individuals in need, aiming to implement the least restrictive options in their best interest. The use of Deprivation of Liberty Safeguards (DOLS) plays a crucial role in this process. 3 has a DOLS in place regarding his residency and safety. DOLS are designed to safeguard individuals who lack capacity to consent to care and treatment, and that may be deprived of th</w:t>
            </w:r>
            <w:r w:rsidR="00A9427E" w:rsidRPr="00F1046C">
              <w:rPr>
                <w:color w:val="auto"/>
                <w:sz w:val="24"/>
                <w:szCs w:val="24"/>
              </w:rPr>
              <w:t>eir liberty in a care setting.</w:t>
            </w:r>
          </w:p>
          <w:p w14:paraId="0AF25562" w14:textId="033ED6DC" w:rsidR="009C1EFC" w:rsidRPr="00F1046C" w:rsidRDefault="009C1EFC" w:rsidP="00F1046C">
            <w:pPr>
              <w:spacing w:line="360" w:lineRule="auto"/>
              <w:rPr>
                <w:color w:val="auto"/>
                <w:sz w:val="24"/>
                <w:szCs w:val="24"/>
              </w:rPr>
            </w:pPr>
            <w:r w:rsidRPr="00F1046C">
              <w:rPr>
                <w:color w:val="auto"/>
                <w:sz w:val="24"/>
                <w:szCs w:val="24"/>
              </w:rPr>
              <w:t>By employing these safeguards</w:t>
            </w:r>
            <w:r w:rsidR="00DA4419" w:rsidRPr="00F1046C">
              <w:rPr>
                <w:color w:val="auto"/>
                <w:sz w:val="24"/>
                <w:szCs w:val="24"/>
              </w:rPr>
              <w:t xml:space="preserve"> </w:t>
            </w:r>
            <w:r w:rsidRPr="00F1046C">
              <w:rPr>
                <w:color w:val="auto"/>
                <w:sz w:val="24"/>
                <w:szCs w:val="24"/>
              </w:rPr>
              <w:t xml:space="preserve">as 3’s social worker, ensure that restrictions on 3’s freedom are necessary, proportionate, and made with the individual’s welfare as top priority. This DOLS was implemented prior to 3’s allocation to me, however </w:t>
            </w:r>
            <w:r w:rsidR="00DA4419" w:rsidRPr="00F1046C">
              <w:rPr>
                <w:color w:val="auto"/>
                <w:sz w:val="24"/>
                <w:szCs w:val="24"/>
              </w:rPr>
              <w:t>the p</w:t>
            </w:r>
            <w:r w:rsidRPr="00F1046C">
              <w:rPr>
                <w:color w:val="auto"/>
                <w:sz w:val="24"/>
                <w:szCs w:val="24"/>
              </w:rPr>
              <w:t>rotection and autonomy is a fundamental in safeguarding vulnerable individuals within the Welsh social care system.</w:t>
            </w:r>
          </w:p>
          <w:p w14:paraId="4645D4CD" w14:textId="74A5426E" w:rsidR="00427DA4" w:rsidRDefault="00B643DB" w:rsidP="00F1046C">
            <w:pPr>
              <w:spacing w:line="360" w:lineRule="auto"/>
              <w:rPr>
                <w:color w:val="auto"/>
                <w:sz w:val="24"/>
                <w:szCs w:val="24"/>
              </w:rPr>
            </w:pPr>
            <w:r w:rsidRPr="00F1046C">
              <w:rPr>
                <w:color w:val="auto"/>
                <w:sz w:val="24"/>
                <w:szCs w:val="24"/>
              </w:rPr>
              <w:t xml:space="preserve">The Equality Act </w:t>
            </w:r>
            <w:r w:rsidR="00427DA4">
              <w:rPr>
                <w:color w:val="auto"/>
                <w:sz w:val="24"/>
                <w:szCs w:val="24"/>
              </w:rPr>
              <w:t>(</w:t>
            </w:r>
            <w:r w:rsidRPr="00F1046C">
              <w:rPr>
                <w:color w:val="auto"/>
                <w:sz w:val="24"/>
                <w:szCs w:val="24"/>
              </w:rPr>
              <w:t>2010</w:t>
            </w:r>
            <w:r w:rsidR="00427DA4">
              <w:rPr>
                <w:color w:val="auto"/>
                <w:sz w:val="24"/>
                <w:szCs w:val="24"/>
              </w:rPr>
              <w:t>)</w:t>
            </w:r>
            <w:r w:rsidRPr="00F1046C">
              <w:rPr>
                <w:color w:val="auto"/>
                <w:sz w:val="24"/>
                <w:szCs w:val="24"/>
              </w:rPr>
              <w:t xml:space="preserve"> in UK legislation plays a significant role in safeguarding by addressing discrimination and ensuring practitioners uphold their responsibility and duty in social care practice. This act prohibits discrimination based on protected characteristics; such as, age, disability, gender, race, religion and sex or sexual orientation. Practiti</w:t>
            </w:r>
            <w:r w:rsidR="00427DA4">
              <w:rPr>
                <w:color w:val="auto"/>
                <w:sz w:val="24"/>
                <w:szCs w:val="24"/>
              </w:rPr>
              <w:t>oners</w:t>
            </w:r>
            <w:r w:rsidRPr="00F1046C">
              <w:rPr>
                <w:color w:val="auto"/>
                <w:sz w:val="24"/>
                <w:szCs w:val="24"/>
              </w:rPr>
              <w:t xml:space="preserve"> adhere to the principles and treat individuals fairly and without prejudice.</w:t>
            </w:r>
          </w:p>
          <w:p w14:paraId="594464A9" w14:textId="4CC4C2A2" w:rsidR="00B643DB" w:rsidRPr="00F1046C" w:rsidRDefault="00B643DB" w:rsidP="00F1046C">
            <w:pPr>
              <w:spacing w:line="360" w:lineRule="auto"/>
              <w:rPr>
                <w:color w:val="auto"/>
                <w:sz w:val="24"/>
                <w:szCs w:val="24"/>
              </w:rPr>
            </w:pPr>
            <w:r w:rsidRPr="00F1046C">
              <w:rPr>
                <w:color w:val="auto"/>
                <w:sz w:val="24"/>
                <w:szCs w:val="24"/>
              </w:rPr>
              <w:t xml:space="preserve">Upholding these responsibilities, I have been able to identify a safeguarding concern of culture environment problems. In doing so, I have been able to create a safe environment </w:t>
            </w:r>
            <w:r w:rsidRPr="00F1046C">
              <w:rPr>
                <w:color w:val="auto"/>
                <w:sz w:val="24"/>
                <w:szCs w:val="24"/>
              </w:rPr>
              <w:lastRenderedPageBreak/>
              <w:t>which is inclusive for the individuals living in supported living through s</w:t>
            </w:r>
            <w:r w:rsidR="00427DA4">
              <w:rPr>
                <w:color w:val="auto"/>
                <w:sz w:val="24"/>
                <w:szCs w:val="24"/>
              </w:rPr>
              <w:t>afeguarding and whistle blowing (</w:t>
            </w:r>
            <w:r w:rsidR="00427DA4">
              <w:rPr>
                <w:sz w:val="24"/>
                <w:szCs w:val="24"/>
              </w:rPr>
              <w:t>Ann Craft Trust 2024).</w:t>
            </w:r>
          </w:p>
          <w:p w14:paraId="25A3591E" w14:textId="249B403E" w:rsidR="00B643DB" w:rsidRPr="00F1046C" w:rsidRDefault="00B643DB" w:rsidP="00F1046C">
            <w:pPr>
              <w:spacing w:line="360" w:lineRule="auto"/>
              <w:rPr>
                <w:color w:val="auto"/>
                <w:sz w:val="24"/>
                <w:szCs w:val="24"/>
              </w:rPr>
            </w:pPr>
            <w:r w:rsidRPr="00F1046C">
              <w:rPr>
                <w:color w:val="auto"/>
                <w:sz w:val="24"/>
                <w:szCs w:val="24"/>
              </w:rPr>
              <w:t>This aligns with the Code of Professional Practice for social care workers; emphasizing, the importance of promoting equality, respecting diversity, and safeguarding individual rights. By adhering to these principles into daily practice, the collaborative team and I have been able to ensure that the individuals in supported living receive equitable and respectful care and support that not only meets their personal living needs, but social needs too</w:t>
            </w:r>
            <w:r w:rsidR="00E02D57">
              <w:rPr>
                <w:color w:val="auto"/>
                <w:sz w:val="24"/>
                <w:szCs w:val="24"/>
              </w:rPr>
              <w:t xml:space="preserve"> (Code of Professional Practice, Social Care </w:t>
            </w:r>
            <w:r w:rsidR="00727050">
              <w:rPr>
                <w:color w:val="auto"/>
                <w:sz w:val="24"/>
                <w:szCs w:val="24"/>
              </w:rPr>
              <w:t>Wales 2017).</w:t>
            </w:r>
          </w:p>
          <w:p w14:paraId="63C36BAD" w14:textId="71634DB0" w:rsidR="00B643DB" w:rsidRPr="00F1046C" w:rsidRDefault="00DA4419" w:rsidP="00F1046C">
            <w:pPr>
              <w:spacing w:line="360" w:lineRule="auto"/>
              <w:rPr>
                <w:color w:val="auto"/>
                <w:sz w:val="24"/>
                <w:szCs w:val="24"/>
              </w:rPr>
            </w:pPr>
            <w:r w:rsidRPr="00F1046C">
              <w:rPr>
                <w:color w:val="auto"/>
                <w:sz w:val="24"/>
                <w:szCs w:val="24"/>
              </w:rPr>
              <w:t>An Active Behaviour P</w:t>
            </w:r>
            <w:r w:rsidR="00B643DB" w:rsidRPr="00F1046C">
              <w:rPr>
                <w:color w:val="auto"/>
                <w:sz w:val="24"/>
                <w:szCs w:val="24"/>
              </w:rPr>
              <w:t>lan</w:t>
            </w:r>
            <w:r w:rsidRPr="00F1046C">
              <w:rPr>
                <w:color w:val="auto"/>
                <w:sz w:val="24"/>
                <w:szCs w:val="24"/>
              </w:rPr>
              <w:t xml:space="preserve"> (ABP)</w:t>
            </w:r>
            <w:r w:rsidR="00B643DB" w:rsidRPr="00F1046C">
              <w:rPr>
                <w:color w:val="auto"/>
                <w:sz w:val="24"/>
                <w:szCs w:val="24"/>
              </w:rPr>
              <w:t xml:space="preserve"> is a structured strategy designed to address and manage challenging behaviours effectively. When employing the new care agency in the retendering process; it </w:t>
            </w:r>
            <w:r w:rsidR="00427DA4">
              <w:rPr>
                <w:color w:val="auto"/>
                <w:sz w:val="24"/>
                <w:szCs w:val="24"/>
              </w:rPr>
              <w:t>was essential to</w:t>
            </w:r>
            <w:r w:rsidR="00B643DB" w:rsidRPr="00F1046C">
              <w:rPr>
                <w:color w:val="auto"/>
                <w:sz w:val="24"/>
                <w:szCs w:val="24"/>
              </w:rPr>
              <w:t xml:space="preserve"> ensure the agency had wealth of experience with challenging behaviours and identified how they would address them. I highlighted in the retendering process to the MDT the importance of </w:t>
            </w:r>
            <w:r w:rsidR="00427DA4">
              <w:rPr>
                <w:color w:val="auto"/>
                <w:sz w:val="24"/>
                <w:szCs w:val="24"/>
              </w:rPr>
              <w:t>staff</w:t>
            </w:r>
            <w:r w:rsidR="00B643DB" w:rsidRPr="00F1046C">
              <w:rPr>
                <w:color w:val="auto"/>
                <w:sz w:val="24"/>
                <w:szCs w:val="24"/>
              </w:rPr>
              <w:t xml:space="preserve"> having the ability to identify triggers, implement proactive interventions and use positive reinforcement techniques to encourage desired behaviours and understanding of behaviours.</w:t>
            </w:r>
          </w:p>
          <w:p w14:paraId="0C63C466" w14:textId="5383A38D" w:rsidR="00B643DB" w:rsidRPr="00F1046C" w:rsidRDefault="00E02D57" w:rsidP="00F1046C">
            <w:pPr>
              <w:spacing w:line="360" w:lineRule="auto"/>
              <w:rPr>
                <w:color w:val="auto"/>
                <w:sz w:val="24"/>
                <w:szCs w:val="24"/>
              </w:rPr>
            </w:pPr>
            <w:r>
              <w:rPr>
                <w:color w:val="auto"/>
                <w:sz w:val="24"/>
                <w:szCs w:val="24"/>
              </w:rPr>
              <w:t>Collaborative working with other professionals went well as I was able to apply active listening and effective communication through regular Multi-Disciplinary Meetings. Co-</w:t>
            </w:r>
            <w:r>
              <w:rPr>
                <w:color w:val="auto"/>
                <w:sz w:val="24"/>
                <w:szCs w:val="24"/>
              </w:rPr>
              <w:lastRenderedPageBreak/>
              <w:t>working, it was essential for me to highlight</w:t>
            </w:r>
            <w:r w:rsidR="00B643DB" w:rsidRPr="00F1046C">
              <w:rPr>
                <w:color w:val="auto"/>
                <w:sz w:val="24"/>
                <w:szCs w:val="24"/>
              </w:rPr>
              <w:t xml:space="preserve"> the importance the agency creating personalised plans tailored to </w:t>
            </w:r>
            <w:r>
              <w:rPr>
                <w:color w:val="auto"/>
                <w:sz w:val="24"/>
                <w:szCs w:val="24"/>
              </w:rPr>
              <w:t>3 and 4</w:t>
            </w:r>
            <w:r w:rsidR="00B643DB" w:rsidRPr="00F1046C">
              <w:rPr>
                <w:color w:val="auto"/>
                <w:sz w:val="24"/>
                <w:szCs w:val="24"/>
              </w:rPr>
              <w:t xml:space="preserve">. This plan </w:t>
            </w:r>
            <w:r>
              <w:rPr>
                <w:color w:val="auto"/>
                <w:sz w:val="24"/>
                <w:szCs w:val="24"/>
              </w:rPr>
              <w:t>allows</w:t>
            </w:r>
            <w:r w:rsidR="00B643DB" w:rsidRPr="00F1046C">
              <w:rPr>
                <w:color w:val="auto"/>
                <w:sz w:val="24"/>
                <w:szCs w:val="24"/>
              </w:rPr>
              <w:t xml:space="preserve"> for </w:t>
            </w:r>
            <w:r>
              <w:rPr>
                <w:color w:val="auto"/>
                <w:sz w:val="24"/>
                <w:szCs w:val="24"/>
              </w:rPr>
              <w:t>3</w:t>
            </w:r>
            <w:r w:rsidR="00B643DB" w:rsidRPr="00F1046C">
              <w:rPr>
                <w:color w:val="auto"/>
                <w:sz w:val="24"/>
                <w:szCs w:val="24"/>
              </w:rPr>
              <w:t xml:space="preserve"> and professionals supporting them to develop coping mechanisms, enhance understanding and communication where possible, and promote positive behavioural changes</w:t>
            </w:r>
            <w:r>
              <w:rPr>
                <w:color w:val="auto"/>
                <w:sz w:val="24"/>
                <w:szCs w:val="24"/>
              </w:rPr>
              <w:t>.</w:t>
            </w:r>
          </w:p>
          <w:p w14:paraId="5097E358" w14:textId="668497A7" w:rsidR="00AD0231" w:rsidRPr="00F1046C" w:rsidRDefault="00B643DB" w:rsidP="00F1046C">
            <w:pPr>
              <w:spacing w:line="360" w:lineRule="auto"/>
              <w:rPr>
                <w:color w:val="auto"/>
                <w:sz w:val="24"/>
                <w:szCs w:val="24"/>
              </w:rPr>
            </w:pPr>
            <w:r w:rsidRPr="00F1046C">
              <w:rPr>
                <w:color w:val="auto"/>
                <w:sz w:val="24"/>
                <w:szCs w:val="24"/>
              </w:rPr>
              <w:t xml:space="preserve">The </w:t>
            </w:r>
            <w:r w:rsidR="00DA4419" w:rsidRPr="00F1046C">
              <w:rPr>
                <w:color w:val="auto"/>
                <w:sz w:val="24"/>
                <w:szCs w:val="24"/>
              </w:rPr>
              <w:t>ABP</w:t>
            </w:r>
            <w:r w:rsidRPr="00F1046C">
              <w:rPr>
                <w:color w:val="auto"/>
                <w:sz w:val="24"/>
                <w:szCs w:val="24"/>
              </w:rPr>
              <w:t xml:space="preserve"> has since been implemented and following the retendering agencies start date, there has been a wealth of evidence demonstrating </w:t>
            </w:r>
            <w:r w:rsidR="00F32F16" w:rsidRPr="00F1046C">
              <w:rPr>
                <w:color w:val="auto"/>
                <w:sz w:val="24"/>
                <w:szCs w:val="24"/>
              </w:rPr>
              <w:t>significant cultural environmental change in the home, which in turn has provided a wealth of evidence demonstrating behavioural change for the individuals living there. The ABP continue to provide a proactive and supportive approach to 3, which addresses any presenting challenging behaviours, but also underlying understands where the behaviours may come from; although, these behaviours are no longer presenting. The approach fosters a safe and nurturing environment for 3.</w:t>
            </w:r>
          </w:p>
          <w:p w14:paraId="2F95D5F8" w14:textId="66C28225" w:rsidR="00AD0231" w:rsidRDefault="00F35E10" w:rsidP="00F35E10">
            <w:pPr>
              <w:spacing w:before="100" w:beforeAutospacing="1" w:after="100" w:afterAutospacing="1" w:line="360" w:lineRule="auto"/>
              <w:rPr>
                <w:color w:val="auto"/>
                <w:sz w:val="24"/>
                <w:szCs w:val="24"/>
              </w:rPr>
            </w:pPr>
            <w:r>
              <w:rPr>
                <w:color w:val="auto"/>
                <w:sz w:val="24"/>
                <w:szCs w:val="24"/>
              </w:rPr>
              <w:t xml:space="preserve">Social work practice worldwide varies significantly in terms of safeguarding procedures, reflecting cultural, legal and systemic differences. </w:t>
            </w:r>
            <w:r w:rsidR="00AD0231">
              <w:rPr>
                <w:color w:val="auto"/>
                <w:sz w:val="24"/>
                <w:szCs w:val="24"/>
              </w:rPr>
              <w:t>The Care Act (2014) is specific to England, focusing on promoting well-being and safeguarding individuals. Safeguarding in England is heavily influence by the Act, emphas</w:t>
            </w:r>
            <w:r w:rsidR="00D1681E">
              <w:rPr>
                <w:color w:val="auto"/>
                <w:sz w:val="24"/>
                <w:szCs w:val="24"/>
              </w:rPr>
              <w:t>is</w:t>
            </w:r>
            <w:r w:rsidR="00AD0231">
              <w:rPr>
                <w:color w:val="auto"/>
                <w:sz w:val="24"/>
                <w:szCs w:val="24"/>
              </w:rPr>
              <w:t>ing the importance of inter-agency collaboration, ensuring that all relevant agencies work together to protect those at risk.</w:t>
            </w:r>
            <w:r>
              <w:rPr>
                <w:color w:val="auto"/>
                <w:sz w:val="24"/>
                <w:szCs w:val="24"/>
              </w:rPr>
              <w:t xml:space="preserve"> In contrast, in countries like Sweden, social work is characterised by a strong welfare state </w:t>
            </w:r>
            <w:r>
              <w:rPr>
                <w:color w:val="auto"/>
                <w:sz w:val="24"/>
                <w:szCs w:val="24"/>
              </w:rPr>
              <w:lastRenderedPageBreak/>
              <w:t>model, where safeguarding procedures are integrated into a broader social support system that prioritises pre</w:t>
            </w:r>
            <w:r w:rsidR="00427DA4">
              <w:rPr>
                <w:color w:val="auto"/>
                <w:sz w:val="24"/>
                <w:szCs w:val="24"/>
              </w:rPr>
              <w:t>vention and early intervention (</w:t>
            </w:r>
            <w:r w:rsidR="00427DA4" w:rsidRPr="00394C16">
              <w:rPr>
                <w:sz w:val="24"/>
                <w:szCs w:val="24"/>
              </w:rPr>
              <w:t>‌</w:t>
            </w:r>
            <w:r w:rsidR="00427DA4">
              <w:rPr>
                <w:sz w:val="24"/>
                <w:szCs w:val="24"/>
              </w:rPr>
              <w:t xml:space="preserve">Regeringskansliet </w:t>
            </w:r>
            <w:r w:rsidR="00427DA4" w:rsidRPr="00394C16">
              <w:rPr>
                <w:sz w:val="24"/>
                <w:szCs w:val="24"/>
              </w:rPr>
              <w:t>2023</w:t>
            </w:r>
            <w:r w:rsidR="00427DA4">
              <w:rPr>
                <w:sz w:val="24"/>
                <w:szCs w:val="24"/>
              </w:rPr>
              <w:t>)</w:t>
            </w:r>
            <w:r w:rsidR="00AD0231">
              <w:rPr>
                <w:sz w:val="24"/>
                <w:szCs w:val="24"/>
              </w:rPr>
              <w:t>.</w:t>
            </w:r>
          </w:p>
          <w:p w14:paraId="11F0FE35" w14:textId="3707F564" w:rsidR="00AD0231" w:rsidRPr="00F1046C" w:rsidRDefault="00F35E10" w:rsidP="00F35E10">
            <w:pPr>
              <w:spacing w:before="100" w:beforeAutospacing="1" w:after="100" w:afterAutospacing="1" w:line="360" w:lineRule="auto"/>
              <w:rPr>
                <w:color w:val="auto"/>
                <w:sz w:val="24"/>
                <w:szCs w:val="24"/>
              </w:rPr>
            </w:pPr>
            <w:r>
              <w:rPr>
                <w:color w:val="auto"/>
                <w:sz w:val="24"/>
                <w:szCs w:val="24"/>
              </w:rPr>
              <w:t>Whilst both countries aim to protect the individuals at risk, the UK’s approach often involves more reactive measures, whereas Sweden’s system promotes proactive safeguarding through comprehensive social services that engage families before crisis arise. This comparison highlights the need for ongoing evaluation and adaptation of safeguarding practices to better serve diverse communities globally.</w:t>
            </w:r>
          </w:p>
          <w:p w14:paraId="7A400611" w14:textId="640F77AB" w:rsidR="00210C1E" w:rsidRPr="00F1046C" w:rsidRDefault="00210C1E" w:rsidP="00AD0231">
            <w:pPr>
              <w:spacing w:before="100" w:beforeAutospacing="1" w:after="100" w:afterAutospacing="1" w:line="360" w:lineRule="auto"/>
              <w:rPr>
                <w:color w:val="auto"/>
                <w:sz w:val="24"/>
                <w:szCs w:val="24"/>
              </w:rPr>
            </w:pPr>
            <w:r w:rsidRPr="00F1046C">
              <w:rPr>
                <w:color w:val="auto"/>
                <w:sz w:val="24"/>
                <w:szCs w:val="24"/>
              </w:rPr>
              <w:t xml:space="preserve">The Well-being of Future Generations Act (2015) legislation in the UK ensures the sustainability of development of future generations. The Act outlines five key ways to promote well-being of </w:t>
            </w:r>
            <w:r w:rsidR="00427DA4">
              <w:rPr>
                <w:color w:val="auto"/>
                <w:sz w:val="24"/>
                <w:szCs w:val="24"/>
              </w:rPr>
              <w:t>future generations; including, P</w:t>
            </w:r>
            <w:r w:rsidRPr="00F1046C">
              <w:rPr>
                <w:color w:val="auto"/>
                <w:sz w:val="24"/>
                <w:szCs w:val="24"/>
              </w:rPr>
              <w:t>revention of harm, using pro-active measures to prevent harm to future generations, Integration of Policies, ensuring policies and decisions consider long-term impacts, Involvement, of future generations in decision-making processes that affect them, Collaboration, between different sectors and generations to promote well-being, an</w:t>
            </w:r>
            <w:r w:rsidR="00427DA4">
              <w:rPr>
                <w:color w:val="auto"/>
                <w:sz w:val="24"/>
                <w:szCs w:val="24"/>
              </w:rPr>
              <w:t>d Long-term v</w:t>
            </w:r>
            <w:r w:rsidRPr="00F1046C">
              <w:rPr>
                <w:color w:val="auto"/>
                <w:sz w:val="24"/>
                <w:szCs w:val="24"/>
              </w:rPr>
              <w:t>iew, adopting long-term perspectives in planning and decision-making to safeguard the interests of future generations.</w:t>
            </w:r>
          </w:p>
          <w:p w14:paraId="3238D14F" w14:textId="26380583" w:rsidR="00210C1E" w:rsidRPr="00F1046C" w:rsidRDefault="00210C1E" w:rsidP="00F1046C">
            <w:pPr>
              <w:spacing w:line="360" w:lineRule="auto"/>
              <w:rPr>
                <w:color w:val="auto"/>
                <w:sz w:val="24"/>
                <w:szCs w:val="24"/>
              </w:rPr>
            </w:pPr>
            <w:r w:rsidRPr="00F1046C">
              <w:rPr>
                <w:color w:val="auto"/>
                <w:sz w:val="24"/>
                <w:szCs w:val="24"/>
              </w:rPr>
              <w:t xml:space="preserve">In the UK, The Active Offer, specifically in Welsh language context, refers to the proactive provision of services in Welsh to ensure individuals have the opportunity to use the </w:t>
            </w:r>
            <w:r w:rsidRPr="00F1046C">
              <w:rPr>
                <w:color w:val="auto"/>
                <w:sz w:val="24"/>
                <w:szCs w:val="24"/>
              </w:rPr>
              <w:lastRenderedPageBreak/>
              <w:t>language in various settings and to promote their voice, choice and control. The offer is used to protect the Welsh language, recognising that it is an important part of Wales’ cultural heritage and identity</w:t>
            </w:r>
            <w:r w:rsidR="00427DA4">
              <w:rPr>
                <w:color w:val="auto"/>
                <w:sz w:val="24"/>
                <w:szCs w:val="24"/>
              </w:rPr>
              <w:t xml:space="preserve"> (</w:t>
            </w:r>
            <w:r w:rsidR="00427DA4">
              <w:rPr>
                <w:sz w:val="24"/>
                <w:szCs w:val="24"/>
              </w:rPr>
              <w:t xml:space="preserve">Welsh Government </w:t>
            </w:r>
            <w:r w:rsidR="00427DA4" w:rsidRPr="00394C16">
              <w:rPr>
                <w:sz w:val="24"/>
                <w:szCs w:val="24"/>
              </w:rPr>
              <w:t>2015).</w:t>
            </w:r>
            <w:r w:rsidRPr="00F1046C">
              <w:rPr>
                <w:color w:val="auto"/>
                <w:sz w:val="24"/>
                <w:szCs w:val="24"/>
              </w:rPr>
              <w:t xml:space="preserve"> The Offer guides providers by fostering inclusivity and meeting the needs of Welsh speakers; by, enhancing accessibility to services and promoting equality.</w:t>
            </w:r>
            <w:r w:rsidR="002959A0" w:rsidRPr="00F1046C">
              <w:rPr>
                <w:color w:val="auto"/>
                <w:sz w:val="24"/>
                <w:szCs w:val="24"/>
              </w:rPr>
              <w:t xml:space="preserve"> The Offer ensures that individuals have access to services in their preferred language, and facilitates effective communication within their community and home.</w:t>
            </w:r>
          </w:p>
          <w:p w14:paraId="58E09792" w14:textId="644F588B" w:rsidR="00210C1E" w:rsidRPr="00F1046C" w:rsidRDefault="002959A0" w:rsidP="00F1046C">
            <w:pPr>
              <w:spacing w:line="360" w:lineRule="auto"/>
              <w:rPr>
                <w:color w:val="auto"/>
                <w:sz w:val="24"/>
                <w:szCs w:val="24"/>
              </w:rPr>
            </w:pPr>
            <w:r w:rsidRPr="00F1046C">
              <w:rPr>
                <w:color w:val="auto"/>
                <w:sz w:val="24"/>
                <w:szCs w:val="24"/>
              </w:rPr>
              <w:t>The More Than Just Words framework in Wales aims to support organisations in implementing the Welsh Language Standards effectively</w:t>
            </w:r>
            <w:r w:rsidR="00427DA4">
              <w:rPr>
                <w:color w:val="auto"/>
                <w:sz w:val="24"/>
                <w:szCs w:val="24"/>
              </w:rPr>
              <w:t xml:space="preserve"> (Public Health Wales 2023)</w:t>
            </w:r>
            <w:r w:rsidRPr="00F1046C">
              <w:rPr>
                <w:color w:val="auto"/>
                <w:sz w:val="24"/>
                <w:szCs w:val="24"/>
              </w:rPr>
              <w:t>. The framework provides guidance on how to embed Welsh language into the organisations culture, policies and practices, and goes beyond compliance, to promoting the language. This offers the local authority to create a more inclusive environment and contributes to the preservation of the Welsh language.</w:t>
            </w:r>
          </w:p>
          <w:p w14:paraId="7B4E833E" w14:textId="12B318B1" w:rsidR="002959A0" w:rsidRPr="00F1046C" w:rsidRDefault="002959A0" w:rsidP="00F1046C">
            <w:pPr>
              <w:spacing w:line="360" w:lineRule="auto"/>
              <w:rPr>
                <w:color w:val="auto"/>
                <w:sz w:val="24"/>
                <w:szCs w:val="24"/>
              </w:rPr>
            </w:pPr>
          </w:p>
          <w:p w14:paraId="66748DC4" w14:textId="03DD05A4" w:rsidR="00AD0231" w:rsidRPr="00F1046C" w:rsidRDefault="002959A0" w:rsidP="00F1046C">
            <w:pPr>
              <w:spacing w:line="360" w:lineRule="auto"/>
              <w:rPr>
                <w:color w:val="auto"/>
                <w:sz w:val="24"/>
                <w:szCs w:val="24"/>
              </w:rPr>
            </w:pPr>
            <w:r w:rsidRPr="00F1046C">
              <w:rPr>
                <w:color w:val="auto"/>
                <w:sz w:val="24"/>
                <w:szCs w:val="24"/>
              </w:rPr>
              <w:t xml:space="preserve">The Welsh Language Measure (2011) legislation in Wales, aims to facilitate the use of Welsh language. The legislation establishes a legal framework that facilitates the use of Welsh in the public sector, ensuring that Welsh speakers can access information in their chosen language. The measure places obligation on providers to comply with the Welsh </w:t>
            </w:r>
            <w:r w:rsidRPr="00F1046C">
              <w:rPr>
                <w:color w:val="auto"/>
                <w:sz w:val="24"/>
                <w:szCs w:val="24"/>
              </w:rPr>
              <w:lastRenderedPageBreak/>
              <w:t>Language Standards that further supports Welsh speakers to use their chosen language in context.</w:t>
            </w:r>
          </w:p>
          <w:p w14:paraId="48F17C72" w14:textId="79F46D1E" w:rsidR="00AD0231" w:rsidRPr="00F1046C" w:rsidRDefault="00764D3B" w:rsidP="00F1046C">
            <w:pPr>
              <w:spacing w:before="100" w:beforeAutospacing="1" w:after="100" w:afterAutospacing="1" w:line="360" w:lineRule="auto"/>
              <w:rPr>
                <w:color w:val="auto"/>
                <w:sz w:val="24"/>
                <w:szCs w:val="24"/>
              </w:rPr>
            </w:pPr>
            <w:r w:rsidRPr="00F1046C">
              <w:rPr>
                <w:color w:val="auto"/>
                <w:sz w:val="24"/>
                <w:szCs w:val="24"/>
              </w:rPr>
              <w:t xml:space="preserve">Involving </w:t>
            </w:r>
            <w:r w:rsidR="00AF3F50">
              <w:rPr>
                <w:color w:val="auto"/>
                <w:sz w:val="24"/>
                <w:szCs w:val="24"/>
              </w:rPr>
              <w:t>mum</w:t>
            </w:r>
            <w:r w:rsidRPr="00F1046C">
              <w:rPr>
                <w:color w:val="auto"/>
                <w:sz w:val="24"/>
                <w:szCs w:val="24"/>
              </w:rPr>
              <w:t xml:space="preserve"> in the safeguarding process allowed for better development of relationship. </w:t>
            </w:r>
            <w:r w:rsidR="00AF3F50">
              <w:rPr>
                <w:color w:val="auto"/>
                <w:sz w:val="24"/>
                <w:szCs w:val="24"/>
              </w:rPr>
              <w:t>Mum</w:t>
            </w:r>
            <w:r w:rsidRPr="00F1046C">
              <w:rPr>
                <w:color w:val="auto"/>
                <w:sz w:val="24"/>
                <w:szCs w:val="24"/>
              </w:rPr>
              <w:t xml:space="preserve"> wanted to ensure the safety of 3, by protecting him through advocating concerns which were effectively listened to and acted u</w:t>
            </w:r>
            <w:r w:rsidR="00AF3F50">
              <w:rPr>
                <w:color w:val="auto"/>
                <w:sz w:val="24"/>
                <w:szCs w:val="24"/>
              </w:rPr>
              <w:t>pon, with consent. Mum</w:t>
            </w:r>
            <w:r w:rsidRPr="00F1046C">
              <w:rPr>
                <w:color w:val="auto"/>
                <w:sz w:val="24"/>
                <w:szCs w:val="24"/>
              </w:rPr>
              <w:t xml:space="preserve"> was able to appreciate genuine concerns and reasons for a retendering process to take place. Research suggests that good relationships with individuals and their primary family, leads to</w:t>
            </w:r>
            <w:r w:rsidR="00427DA4">
              <w:rPr>
                <w:color w:val="auto"/>
                <w:sz w:val="24"/>
                <w:szCs w:val="24"/>
              </w:rPr>
              <w:t xml:space="preserve"> good social work practice (</w:t>
            </w:r>
            <w:r w:rsidR="00427DA4" w:rsidRPr="00394C16">
              <w:rPr>
                <w:sz w:val="24"/>
                <w:szCs w:val="24"/>
              </w:rPr>
              <w:t>Kennedy</w:t>
            </w:r>
            <w:r w:rsidR="00427DA4">
              <w:rPr>
                <w:sz w:val="24"/>
                <w:szCs w:val="24"/>
              </w:rPr>
              <w:t xml:space="preserve"> 2019)</w:t>
            </w:r>
            <w:r w:rsidRPr="00F1046C">
              <w:rPr>
                <w:color w:val="auto"/>
                <w:sz w:val="24"/>
                <w:szCs w:val="24"/>
              </w:rPr>
              <w:t xml:space="preserve">. Whilst it is known that relationship-based practice has become an influential theory for creation of therapeutic change in long-term work; however, the concept of the relationship in itself obtaining a limitation is illuminated. Values from this approach provided a view of empathy, genuineness and personal growth </w:t>
            </w:r>
            <w:r w:rsidR="00AD0231">
              <w:rPr>
                <w:color w:val="auto"/>
                <w:sz w:val="24"/>
                <w:szCs w:val="24"/>
              </w:rPr>
              <w:t>to myself during this practice.</w:t>
            </w:r>
          </w:p>
          <w:p w14:paraId="1CDE640A" w14:textId="6265320D" w:rsidR="00AD0231" w:rsidRPr="00F1046C" w:rsidRDefault="00764D3B" w:rsidP="00F1046C">
            <w:pPr>
              <w:spacing w:before="100" w:beforeAutospacing="1" w:after="100" w:afterAutospacing="1" w:line="360" w:lineRule="auto"/>
              <w:rPr>
                <w:color w:val="auto"/>
                <w:sz w:val="24"/>
                <w:szCs w:val="24"/>
              </w:rPr>
            </w:pPr>
            <w:r w:rsidRPr="00F1046C">
              <w:rPr>
                <w:color w:val="auto"/>
                <w:sz w:val="24"/>
                <w:szCs w:val="24"/>
              </w:rPr>
              <w:t>Systems theory approach views individuals as part of interconnected systems; such as families, communities and institutions</w:t>
            </w:r>
            <w:r w:rsidR="00427DA4">
              <w:rPr>
                <w:color w:val="auto"/>
                <w:sz w:val="24"/>
                <w:szCs w:val="24"/>
              </w:rPr>
              <w:t xml:space="preserve"> </w:t>
            </w:r>
            <w:r w:rsidR="00CF4EEB">
              <w:rPr>
                <w:color w:val="auto"/>
                <w:sz w:val="24"/>
                <w:szCs w:val="24"/>
              </w:rPr>
              <w:t>(</w:t>
            </w:r>
            <w:r w:rsidR="00CF4EEB" w:rsidRPr="00394C16">
              <w:rPr>
                <w:sz w:val="24"/>
                <w:szCs w:val="24"/>
              </w:rPr>
              <w:t>Bou</w:t>
            </w:r>
            <w:r w:rsidR="00CF4EEB">
              <w:rPr>
                <w:sz w:val="24"/>
                <w:szCs w:val="24"/>
              </w:rPr>
              <w:t>chrika 2023)</w:t>
            </w:r>
            <w:r w:rsidRPr="00F1046C">
              <w:rPr>
                <w:color w:val="auto"/>
                <w:sz w:val="24"/>
                <w:szCs w:val="24"/>
              </w:rPr>
              <w:t>. It was important to evaluate the case-study through this therapy to recognise how 3 was impacted and influenced by various factors within his supported living accommodation. Applying this theory involved wealth of understanding of how different elements of interactions from providers impacted on 3 and his behaviours which were progressively worsening.</w:t>
            </w:r>
          </w:p>
          <w:p w14:paraId="1C8FDDBC" w14:textId="595F29F1" w:rsidR="00AD0231" w:rsidRPr="00F1046C" w:rsidRDefault="00764D3B" w:rsidP="00F1046C">
            <w:pPr>
              <w:spacing w:before="100" w:beforeAutospacing="1" w:after="100" w:afterAutospacing="1" w:line="360" w:lineRule="auto"/>
              <w:rPr>
                <w:color w:val="auto"/>
                <w:sz w:val="24"/>
                <w:szCs w:val="24"/>
              </w:rPr>
            </w:pPr>
            <w:r w:rsidRPr="00F1046C">
              <w:rPr>
                <w:color w:val="auto"/>
                <w:sz w:val="24"/>
                <w:szCs w:val="24"/>
              </w:rPr>
              <w:lastRenderedPageBreak/>
              <w:t xml:space="preserve">Systems theory allowed me to assess the situation holistically and consider the broader context </w:t>
            </w:r>
            <w:r w:rsidR="00AF3F50">
              <w:rPr>
                <w:color w:val="auto"/>
                <w:sz w:val="24"/>
                <w:szCs w:val="24"/>
              </w:rPr>
              <w:t>in which 3 operates, alongside 4</w:t>
            </w:r>
            <w:r w:rsidRPr="00F1046C">
              <w:rPr>
                <w:color w:val="auto"/>
                <w:sz w:val="24"/>
                <w:szCs w:val="24"/>
              </w:rPr>
              <w:t xml:space="preserve">, and daily staffing surrounding him. Assessing the risk was crucial to comprehensively consider 3 alongside their relationships within the environment to ensure effective protect and support moving forward. This was significant to inform intervention. Collaboratively working with </w:t>
            </w:r>
            <w:r w:rsidR="00AF3F50">
              <w:rPr>
                <w:color w:val="auto"/>
                <w:sz w:val="24"/>
                <w:szCs w:val="24"/>
              </w:rPr>
              <w:t>mum</w:t>
            </w:r>
            <w:r w:rsidRPr="00F1046C">
              <w:rPr>
                <w:color w:val="auto"/>
                <w:sz w:val="24"/>
                <w:szCs w:val="24"/>
              </w:rPr>
              <w:t xml:space="preserve"> was essential throughout the safeguarding process, to visit together and risk assess together through the lenses of systems theory, we improved the functioning system of support around 3 and 4.</w:t>
            </w:r>
          </w:p>
          <w:p w14:paraId="06227C0B" w14:textId="52935DCB" w:rsidR="00AD0231" w:rsidRPr="00F1046C" w:rsidRDefault="00764D3B" w:rsidP="00F1046C">
            <w:pPr>
              <w:spacing w:before="100" w:beforeAutospacing="1" w:after="100" w:afterAutospacing="1" w:line="360" w:lineRule="auto"/>
              <w:rPr>
                <w:color w:val="auto"/>
                <w:sz w:val="24"/>
                <w:szCs w:val="24"/>
              </w:rPr>
            </w:pPr>
            <w:r w:rsidRPr="00F1046C">
              <w:rPr>
                <w:color w:val="auto"/>
                <w:sz w:val="24"/>
                <w:szCs w:val="24"/>
              </w:rPr>
              <w:t xml:space="preserve">Attachment Theory was also applied throughout practice. This psychological framework focuses on the importance of early relationships, particularly the bond between a child and their primary caregiver. It suggests that early attachments significantly impact on the individual’s emotional development and relationships throughout their life. Using this informed my intervention and allowed for a deep understanding of dimensions of 3 and </w:t>
            </w:r>
            <w:r w:rsidR="00AF3F50">
              <w:rPr>
                <w:color w:val="auto"/>
                <w:sz w:val="24"/>
                <w:szCs w:val="24"/>
              </w:rPr>
              <w:t>mum</w:t>
            </w:r>
            <w:r w:rsidRPr="00F1046C">
              <w:rPr>
                <w:color w:val="auto"/>
                <w:sz w:val="24"/>
                <w:szCs w:val="24"/>
              </w:rPr>
              <w:t>’s relationship.</w:t>
            </w:r>
          </w:p>
          <w:p w14:paraId="4D2A3CA5" w14:textId="4EEDD789" w:rsidR="00AD0231" w:rsidRDefault="00764D3B" w:rsidP="00F1046C">
            <w:pPr>
              <w:spacing w:before="100" w:beforeAutospacing="1" w:after="100" w:afterAutospacing="1" w:line="360" w:lineRule="auto"/>
              <w:rPr>
                <w:color w:val="auto"/>
                <w:sz w:val="24"/>
                <w:szCs w:val="24"/>
              </w:rPr>
            </w:pPr>
            <w:r w:rsidRPr="00F1046C">
              <w:rPr>
                <w:color w:val="auto"/>
                <w:sz w:val="24"/>
                <w:szCs w:val="24"/>
              </w:rPr>
              <w:t>This theory aided my understanding of the com</w:t>
            </w:r>
            <w:r w:rsidR="00AF3F50">
              <w:rPr>
                <w:color w:val="auto"/>
                <w:sz w:val="24"/>
                <w:szCs w:val="24"/>
              </w:rPr>
              <w:t>plexities 3 and mum</w:t>
            </w:r>
            <w:r w:rsidRPr="00F1046C">
              <w:rPr>
                <w:color w:val="auto"/>
                <w:sz w:val="24"/>
                <w:szCs w:val="24"/>
              </w:rPr>
              <w:t xml:space="preserve"> endured in their ever-growing relationship. It demonstrated the complexities of 3 in his complex disability, in turn offerin</w:t>
            </w:r>
            <w:r w:rsidR="00AF3F50">
              <w:rPr>
                <w:color w:val="auto"/>
                <w:sz w:val="24"/>
                <w:szCs w:val="24"/>
              </w:rPr>
              <w:t>g a wealth of understanding to mum</w:t>
            </w:r>
            <w:r w:rsidRPr="00F1046C">
              <w:rPr>
                <w:color w:val="auto"/>
                <w:sz w:val="24"/>
                <w:szCs w:val="24"/>
              </w:rPr>
              <w:t xml:space="preserve">’s, who later received a neurological diagnosis. </w:t>
            </w:r>
            <w:r w:rsidR="0015287D" w:rsidRPr="00F1046C">
              <w:rPr>
                <w:color w:val="auto"/>
                <w:sz w:val="24"/>
                <w:szCs w:val="24"/>
              </w:rPr>
              <w:t>The quality of learning these e</w:t>
            </w:r>
            <w:r w:rsidR="00AF3F50">
              <w:rPr>
                <w:color w:val="auto"/>
                <w:sz w:val="24"/>
                <w:szCs w:val="24"/>
              </w:rPr>
              <w:t>arly attachments between 3 and mum</w:t>
            </w:r>
            <w:r w:rsidR="0015287D" w:rsidRPr="00F1046C">
              <w:rPr>
                <w:color w:val="auto"/>
                <w:sz w:val="24"/>
                <w:szCs w:val="24"/>
              </w:rPr>
              <w:t xml:space="preserve"> were essential to </w:t>
            </w:r>
            <w:r w:rsidR="0015287D" w:rsidRPr="00F1046C">
              <w:rPr>
                <w:color w:val="auto"/>
                <w:sz w:val="24"/>
                <w:szCs w:val="24"/>
              </w:rPr>
              <w:lastRenderedPageBreak/>
              <w:t>understanding their relationship. Attachment theory illuminates that early attachments can shape a person’s ability to form relationships, regulate em</w:t>
            </w:r>
            <w:r w:rsidR="00CF4EEB">
              <w:rPr>
                <w:color w:val="auto"/>
                <w:sz w:val="24"/>
                <w:szCs w:val="24"/>
              </w:rPr>
              <w:t>otions and cope with stress.</w:t>
            </w:r>
          </w:p>
          <w:p w14:paraId="663BF9C7" w14:textId="255C60DD" w:rsidR="00764D3B" w:rsidRPr="00F1046C" w:rsidRDefault="0015287D" w:rsidP="00F1046C">
            <w:pPr>
              <w:spacing w:before="100" w:beforeAutospacing="1" w:after="100" w:afterAutospacing="1" w:line="360" w:lineRule="auto"/>
              <w:rPr>
                <w:color w:val="auto"/>
                <w:sz w:val="24"/>
                <w:szCs w:val="24"/>
              </w:rPr>
            </w:pPr>
            <w:r w:rsidRPr="00F1046C">
              <w:rPr>
                <w:color w:val="auto"/>
                <w:sz w:val="24"/>
                <w:szCs w:val="24"/>
              </w:rPr>
              <w:t>Understanding attachment theory is vital in social work to be able to grasp client’s behaviours, emotions and interpersonal dynamics.</w:t>
            </w:r>
            <w:r w:rsidR="00CF4EEB">
              <w:rPr>
                <w:color w:val="auto"/>
                <w:sz w:val="24"/>
                <w:szCs w:val="24"/>
              </w:rPr>
              <w:t xml:space="preserve"> </w:t>
            </w:r>
            <w:r w:rsidR="00764D3B" w:rsidRPr="00F1046C">
              <w:rPr>
                <w:color w:val="auto"/>
                <w:sz w:val="24"/>
                <w:szCs w:val="24"/>
              </w:rPr>
              <w:t>The two identified theories helped in different ways, one which helped to inform intervention and a one to</w:t>
            </w:r>
            <w:r w:rsidR="00CF4EEB">
              <w:rPr>
                <w:color w:val="auto"/>
                <w:sz w:val="24"/>
                <w:szCs w:val="24"/>
              </w:rPr>
              <w:t xml:space="preserve"> help explain the situation </w:t>
            </w:r>
            <w:r w:rsidR="00CF4EEB" w:rsidRPr="00CF4EEB">
              <w:rPr>
                <w:color w:val="auto"/>
                <w:sz w:val="24"/>
                <w:szCs w:val="24"/>
              </w:rPr>
              <w:t>(Davis et al., 2015)</w:t>
            </w:r>
            <w:r w:rsidR="00764D3B" w:rsidRPr="00F1046C">
              <w:rPr>
                <w:color w:val="auto"/>
                <w:sz w:val="24"/>
                <w:szCs w:val="24"/>
              </w:rPr>
              <w:t xml:space="preserve">. </w:t>
            </w:r>
            <w:r w:rsidRPr="00F1046C">
              <w:rPr>
                <w:color w:val="auto"/>
                <w:sz w:val="24"/>
                <w:szCs w:val="24"/>
              </w:rPr>
              <w:t>Using attachment theory guided my intervention and promoted healthy attachment patterns and emoti</w:t>
            </w:r>
            <w:r w:rsidR="00AF3F50">
              <w:rPr>
                <w:color w:val="auto"/>
                <w:sz w:val="24"/>
                <w:szCs w:val="24"/>
              </w:rPr>
              <w:t>onal well-being to both 3 and mum</w:t>
            </w:r>
            <w:r w:rsidRPr="00F1046C">
              <w:rPr>
                <w:color w:val="auto"/>
                <w:sz w:val="24"/>
                <w:szCs w:val="24"/>
              </w:rPr>
              <w:t xml:space="preserve"> following the safeguarding process.</w:t>
            </w:r>
          </w:p>
          <w:p w14:paraId="2CC824C9" w14:textId="38FE18E4" w:rsidR="0015287D" w:rsidRPr="00F1046C" w:rsidRDefault="0015287D" w:rsidP="00F1046C">
            <w:pPr>
              <w:spacing w:before="100" w:beforeAutospacing="1" w:after="100" w:afterAutospacing="1" w:line="360" w:lineRule="auto"/>
              <w:rPr>
                <w:color w:val="auto"/>
                <w:sz w:val="24"/>
                <w:szCs w:val="24"/>
              </w:rPr>
            </w:pPr>
            <w:r w:rsidRPr="00F1046C">
              <w:rPr>
                <w:color w:val="auto"/>
                <w:sz w:val="24"/>
                <w:szCs w:val="24"/>
              </w:rPr>
              <w:t>Professional ethics were a vital consideration in this case study; as well as, throughout all practice. The British Association of Social Workers set out the Code of Ethics (2021) of which the profession should be based. All qualified social workers are expected to adhere to the code. The code is based on three core values; respect for persons, professional integrity, and professional competence. These values underpin the main principles of social work ethics, such as promoting social justice, upholding human rights, and maintaining confidentiality.</w:t>
            </w:r>
            <w:r w:rsidR="005F3E0D" w:rsidRPr="00F1046C">
              <w:rPr>
                <w:color w:val="auto"/>
                <w:sz w:val="24"/>
                <w:szCs w:val="24"/>
              </w:rPr>
              <w:t xml:space="preserve"> One of the main principles dominant throughout practice was collaborative working with safeguarding MDT to ensure the outcomes were in the best interest of 3. This also allowed for a holistic view of the circumstances.</w:t>
            </w:r>
          </w:p>
          <w:p w14:paraId="0AE988BB" w14:textId="77777777" w:rsidR="005F3E0D" w:rsidRPr="00F1046C" w:rsidRDefault="0015287D" w:rsidP="00F1046C">
            <w:pPr>
              <w:spacing w:before="100" w:beforeAutospacing="1" w:after="100" w:afterAutospacing="1" w:line="360" w:lineRule="auto"/>
              <w:rPr>
                <w:color w:val="auto"/>
                <w:sz w:val="24"/>
                <w:szCs w:val="24"/>
              </w:rPr>
            </w:pPr>
            <w:r w:rsidRPr="00F1046C">
              <w:rPr>
                <w:color w:val="auto"/>
                <w:sz w:val="24"/>
                <w:szCs w:val="24"/>
              </w:rPr>
              <w:lastRenderedPageBreak/>
              <w:t xml:space="preserve">Following the code of ethics, I was </w:t>
            </w:r>
            <w:r w:rsidR="005F3E0D" w:rsidRPr="00F1046C">
              <w:rPr>
                <w:color w:val="auto"/>
                <w:sz w:val="24"/>
                <w:szCs w:val="24"/>
              </w:rPr>
              <w:t>able to be better informed throughout practice, through understanding of clear guidelines on ethical conduct, ensuring accountability and promoting good practice. It encourages social workers to take responsibility for their own learning and understanding by continuously reflecting on practice and seeking professional development opportunities. This enhanced my professional judgement in complex situations due to continuously ensuring a maintenance of 3’s Care and Support Plans and Risk assessments.</w:t>
            </w:r>
          </w:p>
          <w:p w14:paraId="4C2562F2" w14:textId="25878815" w:rsidR="00764D3B" w:rsidRPr="00F1046C" w:rsidRDefault="005F3E0D" w:rsidP="00F1046C">
            <w:pPr>
              <w:spacing w:before="100" w:beforeAutospacing="1" w:after="100" w:afterAutospacing="1" w:line="360" w:lineRule="auto"/>
              <w:rPr>
                <w:color w:val="auto"/>
                <w:sz w:val="24"/>
                <w:szCs w:val="24"/>
              </w:rPr>
            </w:pPr>
            <w:r w:rsidRPr="00F1046C">
              <w:rPr>
                <w:color w:val="auto"/>
                <w:sz w:val="24"/>
                <w:szCs w:val="24"/>
              </w:rPr>
              <w:t xml:space="preserve">Respecting boundaries, obtaining consent and maintaining confidentiality are crucial aspects outlined in the code of ethics to protect the well-being and rights of individuals. By </w:t>
            </w:r>
            <w:r w:rsidR="00AF3F50">
              <w:rPr>
                <w:color w:val="auto"/>
                <w:sz w:val="24"/>
                <w:szCs w:val="24"/>
              </w:rPr>
              <w:t>developing a relationship with mum</w:t>
            </w:r>
            <w:r w:rsidRPr="00F1046C">
              <w:rPr>
                <w:color w:val="auto"/>
                <w:sz w:val="24"/>
                <w:szCs w:val="24"/>
              </w:rPr>
              <w:t>, and continuously assessing the risk, I was able to work within the boundaries of consent for 3. In this safeguarding case-study, the code of ethics played a vital role of setting ethical standards to guide my practice in professional decision-making, ensuring interventions were carried out ethically, and working collaboratively, and in the best interests of the individuals concerned.</w:t>
            </w:r>
          </w:p>
          <w:p w14:paraId="0E7F2C86" w14:textId="3357FE0B" w:rsidR="005F3E0D" w:rsidRPr="00F1046C" w:rsidRDefault="005F3E0D" w:rsidP="00F1046C">
            <w:pPr>
              <w:spacing w:before="100" w:beforeAutospacing="1" w:after="100" w:afterAutospacing="1" w:line="360" w:lineRule="auto"/>
              <w:rPr>
                <w:color w:val="auto"/>
                <w:sz w:val="24"/>
                <w:szCs w:val="24"/>
              </w:rPr>
            </w:pPr>
            <w:r w:rsidRPr="00F1046C">
              <w:rPr>
                <w:color w:val="auto"/>
                <w:sz w:val="24"/>
                <w:szCs w:val="24"/>
              </w:rPr>
              <w:t>Ethical practice from the COPP was implemented into this case-study and all other practice with individuals. Developing professional relationships and sharing information accordingly enhanced my skills of professional development, professional judgement and risk assessing through frequent discussions, additional communications with the safeguarding team for advice gaining and guidance from the safeguarding app.</w:t>
            </w:r>
          </w:p>
          <w:p w14:paraId="6B595B1A" w14:textId="026FA90C" w:rsidR="005F3E0D" w:rsidRPr="00F1046C" w:rsidRDefault="008D1047" w:rsidP="00F1046C">
            <w:pPr>
              <w:spacing w:before="100" w:beforeAutospacing="1" w:after="100" w:afterAutospacing="1" w:line="360" w:lineRule="auto"/>
              <w:rPr>
                <w:color w:val="auto"/>
                <w:sz w:val="24"/>
                <w:szCs w:val="24"/>
              </w:rPr>
            </w:pPr>
            <w:r w:rsidRPr="00F1046C">
              <w:rPr>
                <w:color w:val="auto"/>
                <w:sz w:val="24"/>
                <w:szCs w:val="24"/>
              </w:rPr>
              <w:lastRenderedPageBreak/>
              <w:t>Reflection in social work is crucial to ethical practice as it allows for practitioners to critically evaluate their actions, decisions, and interactions. By reflecting on my practice I identified ethical dilemmas, explored different perspectives and enhanced my self-awareness. This reflective practice throughout assisted me in improved ethical decision-making, and improved outcome for 3. Peer supervision and individual supervision with my line manager were essential forums that provided support and guidance. These forums offered opportunities to discus</w:t>
            </w:r>
            <w:r w:rsidR="00BA45FB" w:rsidRPr="00F1046C">
              <w:rPr>
                <w:color w:val="auto"/>
                <w:sz w:val="24"/>
                <w:szCs w:val="24"/>
              </w:rPr>
              <w:t>s challenging situations and gre</w:t>
            </w:r>
            <w:r w:rsidRPr="00F1046C">
              <w:rPr>
                <w:color w:val="auto"/>
                <w:sz w:val="24"/>
                <w:szCs w:val="24"/>
              </w:rPr>
              <w:t xml:space="preserve">y areas in practice; which allowed </w:t>
            </w:r>
            <w:r w:rsidR="00BA45FB" w:rsidRPr="00F1046C">
              <w:rPr>
                <w:color w:val="auto"/>
                <w:sz w:val="24"/>
                <w:szCs w:val="24"/>
              </w:rPr>
              <w:t>space for feedback and insight gain to ensure my intervention aligned with ethica</w:t>
            </w:r>
            <w:r w:rsidR="00AF3F50">
              <w:rPr>
                <w:color w:val="auto"/>
                <w:sz w:val="24"/>
                <w:szCs w:val="24"/>
              </w:rPr>
              <w:t>l standards and best practices.</w:t>
            </w:r>
          </w:p>
          <w:p w14:paraId="7F270E84" w14:textId="2879BDCB" w:rsidR="00BA45FB" w:rsidRPr="00F1046C" w:rsidRDefault="00BA45FB" w:rsidP="00F1046C">
            <w:pPr>
              <w:spacing w:before="100" w:beforeAutospacing="1" w:after="100" w:afterAutospacing="1" w:line="360" w:lineRule="auto"/>
              <w:rPr>
                <w:color w:val="auto"/>
                <w:sz w:val="24"/>
                <w:szCs w:val="24"/>
              </w:rPr>
            </w:pPr>
            <w:r w:rsidRPr="00F1046C">
              <w:rPr>
                <w:color w:val="auto"/>
                <w:sz w:val="24"/>
                <w:szCs w:val="24"/>
              </w:rPr>
              <w:t>I reflect that writing about individuals in social work can be challenging due to the need to maintain confidentiality; however, I felt particularly conscious of the need to accurately represent 3’s experiences and circumstances. Through being mindful in practice, I was able to cultivate emotional intelligence and recognise my sensitivity towards the situation which I found an invaluable aspect of my practice. This approach allows me to work empathetically, and communicate through the ability to connect compassionately and in a respectful manner to individuals; ultimately, improving their quality of care and support.</w:t>
            </w:r>
          </w:p>
          <w:p w14:paraId="0CEAAB2B" w14:textId="61EE5BB4" w:rsidR="00111238" w:rsidRPr="00F1046C" w:rsidRDefault="00F8536F" w:rsidP="00F1046C">
            <w:pPr>
              <w:spacing w:before="100" w:beforeAutospacing="1" w:after="100" w:afterAutospacing="1" w:line="360" w:lineRule="auto"/>
              <w:rPr>
                <w:color w:val="auto"/>
                <w:sz w:val="24"/>
                <w:szCs w:val="24"/>
              </w:rPr>
            </w:pPr>
            <w:r w:rsidRPr="00F1046C">
              <w:rPr>
                <w:color w:val="auto"/>
                <w:sz w:val="24"/>
                <w:szCs w:val="24"/>
              </w:rPr>
              <w:lastRenderedPageBreak/>
              <w:t xml:space="preserve">Siobhan Maclean’s Weather Model </w:t>
            </w:r>
            <w:r w:rsidR="00CF4EEB">
              <w:rPr>
                <w:color w:val="auto"/>
                <w:sz w:val="24"/>
                <w:szCs w:val="24"/>
              </w:rPr>
              <w:t xml:space="preserve">(2016) </w:t>
            </w:r>
            <w:r w:rsidRPr="00F1046C">
              <w:rPr>
                <w:color w:val="auto"/>
                <w:sz w:val="24"/>
                <w:szCs w:val="24"/>
              </w:rPr>
              <w:t xml:space="preserve">was helpful for reflecting on my practice. The model breaks down reflection into four stages, ‘sunshine’ (what went well), ‘rain’ (what did not go well), ‘lightening’ </w:t>
            </w:r>
            <w:r w:rsidR="00AF3F50">
              <w:rPr>
                <w:color w:val="auto"/>
                <w:sz w:val="24"/>
                <w:szCs w:val="24"/>
              </w:rPr>
              <w:t>(</w:t>
            </w:r>
            <w:r w:rsidRPr="00F1046C">
              <w:rPr>
                <w:color w:val="auto"/>
                <w:sz w:val="24"/>
                <w:szCs w:val="24"/>
              </w:rPr>
              <w:t>what was surprising</w:t>
            </w:r>
            <w:r w:rsidR="00AF3F50">
              <w:rPr>
                <w:color w:val="auto"/>
                <w:sz w:val="24"/>
                <w:szCs w:val="24"/>
              </w:rPr>
              <w:t>)</w:t>
            </w:r>
            <w:r w:rsidRPr="00F1046C">
              <w:rPr>
                <w:color w:val="auto"/>
                <w:sz w:val="24"/>
                <w:szCs w:val="24"/>
              </w:rPr>
              <w:t xml:space="preserve">, and ‘fog’ </w:t>
            </w:r>
            <w:r w:rsidR="00AF3F50">
              <w:rPr>
                <w:color w:val="auto"/>
                <w:sz w:val="24"/>
                <w:szCs w:val="24"/>
              </w:rPr>
              <w:t>(</w:t>
            </w:r>
            <w:r w:rsidRPr="00F1046C">
              <w:rPr>
                <w:color w:val="auto"/>
                <w:sz w:val="24"/>
                <w:szCs w:val="24"/>
              </w:rPr>
              <w:t>what was unclear</w:t>
            </w:r>
            <w:r w:rsidR="00AF3F50">
              <w:rPr>
                <w:color w:val="auto"/>
                <w:sz w:val="24"/>
                <w:szCs w:val="24"/>
              </w:rPr>
              <w:t>)</w:t>
            </w:r>
            <w:r w:rsidRPr="00F1046C">
              <w:rPr>
                <w:color w:val="auto"/>
                <w:sz w:val="24"/>
                <w:szCs w:val="24"/>
              </w:rPr>
              <w:t xml:space="preserve">. </w:t>
            </w:r>
          </w:p>
          <w:p w14:paraId="2FC18CBD" w14:textId="05B7E7B8" w:rsidR="00111238" w:rsidRPr="00F1046C" w:rsidRDefault="00F8536F" w:rsidP="00F1046C">
            <w:pPr>
              <w:spacing w:before="100" w:beforeAutospacing="1" w:after="100" w:afterAutospacing="1" w:line="360" w:lineRule="auto"/>
              <w:rPr>
                <w:color w:val="auto"/>
                <w:sz w:val="24"/>
                <w:szCs w:val="24"/>
              </w:rPr>
            </w:pPr>
            <w:r w:rsidRPr="00F1046C">
              <w:rPr>
                <w:color w:val="auto"/>
                <w:sz w:val="24"/>
                <w:szCs w:val="24"/>
              </w:rPr>
              <w:t>Sunshine, I found that things went well when I gained clear understanding before intervening using theories to make sense of the situation</w:t>
            </w:r>
            <w:r w:rsidR="00111238" w:rsidRPr="00F1046C">
              <w:rPr>
                <w:color w:val="auto"/>
                <w:sz w:val="24"/>
                <w:szCs w:val="24"/>
              </w:rPr>
              <w:t>; helping</w:t>
            </w:r>
            <w:r w:rsidRPr="00F1046C">
              <w:rPr>
                <w:color w:val="auto"/>
                <w:sz w:val="24"/>
                <w:szCs w:val="24"/>
              </w:rPr>
              <w:t xml:space="preserve"> me to clarify </w:t>
            </w:r>
            <w:r w:rsidR="00AF3F50">
              <w:rPr>
                <w:color w:val="auto"/>
                <w:sz w:val="24"/>
                <w:szCs w:val="24"/>
              </w:rPr>
              <w:t>grey areas such as where mum</w:t>
            </w:r>
            <w:r w:rsidR="00111238" w:rsidRPr="00F1046C">
              <w:rPr>
                <w:color w:val="auto"/>
                <w:sz w:val="24"/>
                <w:szCs w:val="24"/>
              </w:rPr>
              <w:t>’s anxieties arose from using attachment theory assisted my views on a deeper level.</w:t>
            </w:r>
          </w:p>
          <w:p w14:paraId="116EDE57" w14:textId="7F0AE360" w:rsidR="00111238" w:rsidRPr="00F1046C" w:rsidRDefault="00111238" w:rsidP="00F1046C">
            <w:pPr>
              <w:spacing w:before="100" w:beforeAutospacing="1" w:after="100" w:afterAutospacing="1" w:line="360" w:lineRule="auto"/>
              <w:rPr>
                <w:color w:val="auto"/>
                <w:sz w:val="24"/>
                <w:szCs w:val="24"/>
              </w:rPr>
            </w:pPr>
            <w:r w:rsidRPr="00F1046C">
              <w:rPr>
                <w:color w:val="auto"/>
                <w:sz w:val="24"/>
                <w:szCs w:val="24"/>
              </w:rPr>
              <w:t>Rain, I felt I struggled with uncertainty with the fact that, despite the retendering process taking place, worrying that the supported living project might still be at risk and behaviours likely to become challenging through the process. Luckily, the new agency had a wealth of background experience and expertise in this area of working with adults. The new agency acted fact to problem-solve and make necessary changes.</w:t>
            </w:r>
          </w:p>
          <w:p w14:paraId="52983278" w14:textId="432E7263" w:rsidR="00111238" w:rsidRPr="00F1046C" w:rsidRDefault="00111238" w:rsidP="00F1046C">
            <w:pPr>
              <w:spacing w:before="100" w:beforeAutospacing="1" w:after="100" w:afterAutospacing="1" w:line="360" w:lineRule="auto"/>
              <w:rPr>
                <w:color w:val="auto"/>
                <w:sz w:val="24"/>
                <w:szCs w:val="24"/>
              </w:rPr>
            </w:pPr>
            <w:r w:rsidRPr="00F1046C">
              <w:rPr>
                <w:color w:val="auto"/>
                <w:sz w:val="24"/>
                <w:szCs w:val="24"/>
              </w:rPr>
              <w:t xml:space="preserve">Thunder, </w:t>
            </w:r>
            <w:r w:rsidR="00AD0231">
              <w:rPr>
                <w:color w:val="auto"/>
                <w:sz w:val="24"/>
                <w:szCs w:val="24"/>
              </w:rPr>
              <w:t xml:space="preserve">it </w:t>
            </w:r>
            <w:r w:rsidRPr="00F1046C">
              <w:rPr>
                <w:color w:val="auto"/>
                <w:sz w:val="24"/>
                <w:szCs w:val="24"/>
              </w:rPr>
              <w:t>surprised me how quickly everything unfolded. It made me realise the power of my professional judgement in protecting vulnerable individuals by voicing concerns. This was my first time inputting a safeguarding report and due to my wealth of understanding and knowledge from training I was able to act accordingly. I was surprised at how quick and promptly the enquiries were undertaken and how we were able to determine a conclusion in such a short space of time.</w:t>
            </w:r>
          </w:p>
          <w:p w14:paraId="414DAFD8" w14:textId="77777777" w:rsidR="00AF3F50" w:rsidRDefault="00F1046C" w:rsidP="00F1046C">
            <w:pPr>
              <w:spacing w:before="100" w:beforeAutospacing="1" w:after="100" w:afterAutospacing="1" w:line="360" w:lineRule="auto"/>
              <w:rPr>
                <w:color w:val="auto"/>
                <w:sz w:val="24"/>
                <w:szCs w:val="24"/>
              </w:rPr>
            </w:pPr>
            <w:r w:rsidRPr="00F1046C">
              <w:rPr>
                <w:color w:val="auto"/>
                <w:sz w:val="24"/>
                <w:szCs w:val="24"/>
              </w:rPr>
              <w:lastRenderedPageBreak/>
              <w:t>Fog</w:t>
            </w:r>
            <w:r w:rsidR="00111238" w:rsidRPr="00F1046C">
              <w:rPr>
                <w:color w:val="auto"/>
                <w:sz w:val="24"/>
                <w:szCs w:val="24"/>
              </w:rPr>
              <w:t>, it was unclear why the initial providers were not transparent to begin with. There was a significant amount of ‘problem blaming’ to begin with initially from the provider, pointing fingers at parents causing problems. It felt very unclear to me why the relationship with provider and parents was so broken.</w:t>
            </w:r>
          </w:p>
          <w:p w14:paraId="1E79603E" w14:textId="7D22F63E" w:rsidR="00F8536F" w:rsidRPr="00F1046C" w:rsidRDefault="00111238" w:rsidP="00F1046C">
            <w:pPr>
              <w:spacing w:before="100" w:beforeAutospacing="1" w:after="100" w:afterAutospacing="1" w:line="360" w:lineRule="auto"/>
              <w:rPr>
                <w:color w:val="auto"/>
                <w:sz w:val="24"/>
                <w:szCs w:val="24"/>
              </w:rPr>
            </w:pPr>
            <w:r w:rsidRPr="00F1046C">
              <w:rPr>
                <w:color w:val="auto"/>
                <w:sz w:val="24"/>
                <w:szCs w:val="24"/>
              </w:rPr>
              <w:t xml:space="preserve">My professional judgement in this situation became an invaluable aspect of my role to effectively </w:t>
            </w:r>
            <w:r w:rsidR="00F1046C" w:rsidRPr="00F1046C">
              <w:rPr>
                <w:color w:val="auto"/>
                <w:sz w:val="24"/>
                <w:szCs w:val="24"/>
              </w:rPr>
              <w:t xml:space="preserve">understand the situation from each angle, and to interpret as best as I could. I was unclear why the providers were not cooperative with sharing diet plans and not clear about how they were </w:t>
            </w:r>
            <w:r w:rsidRPr="00F1046C">
              <w:rPr>
                <w:color w:val="auto"/>
                <w:sz w:val="24"/>
                <w:szCs w:val="24"/>
              </w:rPr>
              <w:t>meeting individual’s</w:t>
            </w:r>
            <w:r w:rsidR="00F1046C" w:rsidRPr="00F1046C">
              <w:rPr>
                <w:color w:val="auto"/>
                <w:sz w:val="24"/>
                <w:szCs w:val="24"/>
              </w:rPr>
              <w:t xml:space="preserve"> needs; and, they would often make</w:t>
            </w:r>
            <w:r w:rsidRPr="00F1046C">
              <w:rPr>
                <w:color w:val="auto"/>
                <w:sz w:val="24"/>
                <w:szCs w:val="24"/>
              </w:rPr>
              <w:t xml:space="preserve"> excuses</w:t>
            </w:r>
            <w:r w:rsidR="00F1046C" w:rsidRPr="00F1046C">
              <w:rPr>
                <w:color w:val="auto"/>
                <w:sz w:val="24"/>
                <w:szCs w:val="24"/>
              </w:rPr>
              <w:t>,</w:t>
            </w:r>
            <w:r w:rsidRPr="00F1046C">
              <w:rPr>
                <w:color w:val="auto"/>
                <w:sz w:val="24"/>
                <w:szCs w:val="24"/>
              </w:rPr>
              <w:t xml:space="preserve"> instead of taking responsibility for their actions</w:t>
            </w:r>
            <w:r w:rsidR="00F1046C" w:rsidRPr="00F1046C">
              <w:rPr>
                <w:color w:val="auto"/>
                <w:sz w:val="24"/>
                <w:szCs w:val="24"/>
              </w:rPr>
              <w:t xml:space="preserve"> or answering accordingly to questions</w:t>
            </w:r>
            <w:r w:rsidRPr="00F1046C">
              <w:rPr>
                <w:color w:val="auto"/>
                <w:sz w:val="24"/>
                <w:szCs w:val="24"/>
              </w:rPr>
              <w:t xml:space="preserve">. Prioritising 3’s needs consistently was a primary priority in their duty; and I found myself puzzled why staff were not following the processes and plans accordingly. </w:t>
            </w:r>
          </w:p>
          <w:p w14:paraId="0023CF93" w14:textId="5EC97D24" w:rsidR="00DC186E" w:rsidRPr="00F1046C" w:rsidRDefault="008B0338" w:rsidP="00427DA4">
            <w:pPr>
              <w:spacing w:before="100" w:beforeAutospacing="1" w:after="100" w:afterAutospacing="1" w:line="360" w:lineRule="auto"/>
              <w:rPr>
                <w:color w:val="auto"/>
                <w:sz w:val="24"/>
                <w:szCs w:val="24"/>
              </w:rPr>
            </w:pPr>
            <w:r w:rsidRPr="00F1046C">
              <w:rPr>
                <w:color w:val="auto"/>
                <w:sz w:val="24"/>
                <w:szCs w:val="24"/>
              </w:rPr>
              <w:t>In relation to my professional judgement, 3’s mum worked with me and was very open and honest with myself and my line-manage</w:t>
            </w:r>
            <w:r w:rsidR="00F1046C" w:rsidRPr="00F1046C">
              <w:rPr>
                <w:color w:val="auto"/>
                <w:sz w:val="24"/>
                <w:szCs w:val="24"/>
              </w:rPr>
              <w:t>r. Mum was able to support</w:t>
            </w:r>
            <w:r w:rsidRPr="00F1046C">
              <w:rPr>
                <w:color w:val="auto"/>
                <w:sz w:val="24"/>
                <w:szCs w:val="24"/>
              </w:rPr>
              <w:t xml:space="preserve"> us to fully understand the safeguarding </w:t>
            </w:r>
            <w:r w:rsidR="00F1046C" w:rsidRPr="00F1046C">
              <w:rPr>
                <w:color w:val="auto"/>
                <w:sz w:val="24"/>
                <w:szCs w:val="24"/>
              </w:rPr>
              <w:t>concerns</w:t>
            </w:r>
            <w:r w:rsidRPr="00F1046C">
              <w:rPr>
                <w:color w:val="auto"/>
                <w:sz w:val="24"/>
                <w:szCs w:val="24"/>
              </w:rPr>
              <w:t xml:space="preserve"> and individual personal risks to 3’s safety, therefore we were able to successfully address the problem without other intervention such as police involvement</w:t>
            </w:r>
            <w:r w:rsidR="00E02D57">
              <w:rPr>
                <w:color w:val="auto"/>
                <w:sz w:val="24"/>
                <w:szCs w:val="24"/>
              </w:rPr>
              <w:t>. I strengthened my professional judgement through development of confidence in individual and peer supervision sessions during the working day.</w:t>
            </w:r>
          </w:p>
          <w:p w14:paraId="21856123" w14:textId="5F37194D" w:rsidR="00DC186E" w:rsidRPr="00F1046C" w:rsidRDefault="00DC186E" w:rsidP="00F1046C">
            <w:pPr>
              <w:spacing w:line="360" w:lineRule="auto"/>
              <w:rPr>
                <w:color w:val="auto"/>
                <w:sz w:val="24"/>
                <w:szCs w:val="24"/>
              </w:rPr>
            </w:pPr>
            <w:r w:rsidRPr="00F1046C">
              <w:rPr>
                <w:color w:val="auto"/>
                <w:sz w:val="24"/>
                <w:szCs w:val="24"/>
              </w:rPr>
              <w:lastRenderedPageBreak/>
              <w:t>In conclusion, the policies, procedures and frameworks discussed in this essay have been put into practice in the case study and will be consistently applied in future scenarios. This case study has significantly enhanced my skills and knowledge, contributing to my ongoing professional growth in safeguarding. Through incorporation of values, ethics, theories and models into my work, I aim to improve my approach to safeguarding cases as I gain more experience. Reflecting on this experience, especially in recognising signs and indications of abuse, has been crucial for my learning and readiness for future safeguarding challenges.</w:t>
            </w:r>
          </w:p>
          <w:p w14:paraId="2F90C148" w14:textId="77777777" w:rsidR="00DC186E" w:rsidRDefault="00DC186E" w:rsidP="008B0338">
            <w:pPr>
              <w:rPr>
                <w:b/>
                <w:color w:val="FF0000"/>
                <w:sz w:val="24"/>
                <w:szCs w:val="24"/>
              </w:rPr>
            </w:pPr>
          </w:p>
          <w:p w14:paraId="47F21B6A" w14:textId="18BF7271" w:rsidR="007A628F" w:rsidRPr="00F1046C" w:rsidRDefault="008B0338" w:rsidP="00BA45FB">
            <w:pPr>
              <w:rPr>
                <w:color w:val="FF0000"/>
                <w:sz w:val="24"/>
                <w:szCs w:val="24"/>
              </w:rPr>
            </w:pPr>
            <w:r w:rsidRPr="00F1046C">
              <w:rPr>
                <w:color w:val="auto"/>
                <w:sz w:val="24"/>
                <w:szCs w:val="24"/>
              </w:rPr>
              <w:t xml:space="preserve">Word count: </w:t>
            </w:r>
            <w:r w:rsidR="00D1681E">
              <w:rPr>
                <w:color w:val="auto"/>
                <w:sz w:val="24"/>
                <w:szCs w:val="24"/>
              </w:rPr>
              <w:t>4400.</w:t>
            </w:r>
            <w:bookmarkStart w:id="0" w:name="_GoBack"/>
            <w:bookmarkEnd w:id="0"/>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06E2F4" w14:textId="77777777" w:rsidR="00CA6CE6" w:rsidRDefault="00CA6CE6">
      <w:r>
        <w:separator/>
      </w:r>
    </w:p>
  </w:endnote>
  <w:endnote w:type="continuationSeparator" w:id="0">
    <w:p w14:paraId="4A81EAB8" w14:textId="77777777" w:rsidR="00CA6CE6" w:rsidRDefault="00CA6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727B8217" w:rsidR="00720223" w:rsidRDefault="00720223">
    <w:pPr>
      <w:pStyle w:val="Footer"/>
      <w:jc w:val="right"/>
    </w:pPr>
    <w:r>
      <w:fldChar w:fldCharType="begin"/>
    </w:r>
    <w:r>
      <w:instrText xml:space="preserve"> PAGE   \* MERGEFORMAT </w:instrText>
    </w:r>
    <w:r>
      <w:fldChar w:fldCharType="separate"/>
    </w:r>
    <w:r w:rsidR="00D1681E">
      <w:rPr>
        <w:noProof/>
      </w:rPr>
      <w:t>14</w:t>
    </w:r>
    <w:r>
      <w:rPr>
        <w:noProof/>
      </w:rPr>
      <w:fldChar w:fldCharType="end"/>
    </w:r>
  </w:p>
  <w:p w14:paraId="5CA2AEEC" w14:textId="77777777" w:rsidR="00720223" w:rsidRPr="00E60F42" w:rsidRDefault="00720223"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A6E2A6" w14:textId="77777777" w:rsidR="00CA6CE6" w:rsidRDefault="00CA6CE6">
      <w:r>
        <w:separator/>
      </w:r>
    </w:p>
  </w:footnote>
  <w:footnote w:type="continuationSeparator" w:id="0">
    <w:p w14:paraId="0182994A" w14:textId="77777777" w:rsidR="00CA6CE6" w:rsidRDefault="00CA6C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720223" w:rsidRDefault="00720223">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9B43F6"/>
    <w:multiLevelType w:val="multilevel"/>
    <w:tmpl w:val="E2CA1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3"/>
  </w:num>
  <w:num w:numId="3">
    <w:abstractNumId w:val="46"/>
  </w:num>
  <w:num w:numId="4">
    <w:abstractNumId w:val="48"/>
  </w:num>
  <w:num w:numId="5">
    <w:abstractNumId w:val="35"/>
  </w:num>
  <w:num w:numId="6">
    <w:abstractNumId w:val="33"/>
  </w:num>
  <w:num w:numId="7">
    <w:abstractNumId w:val="30"/>
  </w:num>
  <w:num w:numId="8">
    <w:abstractNumId w:val="31"/>
  </w:num>
  <w:num w:numId="9">
    <w:abstractNumId w:val="11"/>
  </w:num>
  <w:num w:numId="10">
    <w:abstractNumId w:val="34"/>
  </w:num>
  <w:num w:numId="11">
    <w:abstractNumId w:val="18"/>
  </w:num>
  <w:num w:numId="12">
    <w:abstractNumId w:val="17"/>
  </w:num>
  <w:num w:numId="13">
    <w:abstractNumId w:val="28"/>
  </w:num>
  <w:num w:numId="14">
    <w:abstractNumId w:val="9"/>
  </w:num>
  <w:num w:numId="15">
    <w:abstractNumId w:val="27"/>
  </w:num>
  <w:num w:numId="16">
    <w:abstractNumId w:val="16"/>
  </w:num>
  <w:num w:numId="17">
    <w:abstractNumId w:val="14"/>
  </w:num>
  <w:num w:numId="1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9"/>
  </w:num>
  <w:num w:numId="21">
    <w:abstractNumId w:val="15"/>
  </w:num>
  <w:num w:numId="22">
    <w:abstractNumId w:val="12"/>
  </w:num>
  <w:num w:numId="23">
    <w:abstractNumId w:val="29"/>
  </w:num>
  <w:num w:numId="24">
    <w:abstractNumId w:val="20"/>
  </w:num>
  <w:num w:numId="25">
    <w:abstractNumId w:val="42"/>
  </w:num>
  <w:num w:numId="26">
    <w:abstractNumId w:val="36"/>
  </w:num>
  <w:num w:numId="27">
    <w:abstractNumId w:val="41"/>
  </w:num>
  <w:num w:numId="28">
    <w:abstractNumId w:val="21"/>
  </w:num>
  <w:num w:numId="29">
    <w:abstractNumId w:val="44"/>
  </w:num>
  <w:num w:numId="30">
    <w:abstractNumId w:val="32"/>
  </w:num>
  <w:num w:numId="31">
    <w:abstractNumId w:val="13"/>
  </w:num>
  <w:num w:numId="32">
    <w:abstractNumId w:val="45"/>
  </w:num>
  <w:num w:numId="33">
    <w:abstractNumId w:val="40"/>
  </w:num>
  <w:num w:numId="34">
    <w:abstractNumId w:val="5"/>
  </w:num>
  <w:num w:numId="35">
    <w:abstractNumId w:val="47"/>
  </w:num>
  <w:num w:numId="36">
    <w:abstractNumId w:val="43"/>
  </w:num>
  <w:num w:numId="37">
    <w:abstractNumId w:val="37"/>
  </w:num>
  <w:num w:numId="38">
    <w:abstractNumId w:val="38"/>
  </w:num>
  <w:num w:numId="39">
    <w:abstractNumId w:val="4"/>
  </w:num>
  <w:num w:numId="40">
    <w:abstractNumId w:val="6"/>
  </w:num>
  <w:num w:numId="41">
    <w:abstractNumId w:val="26"/>
  </w:num>
  <w:num w:numId="42">
    <w:abstractNumId w:val="8"/>
  </w:num>
  <w:num w:numId="43">
    <w:abstractNumId w:val="3"/>
  </w:num>
  <w:num w:numId="44">
    <w:abstractNumId w:val="39"/>
  </w:num>
  <w:num w:numId="45">
    <w:abstractNumId w:val="0"/>
  </w:num>
  <w:num w:numId="46">
    <w:abstractNumId w:val="15"/>
  </w:num>
  <w:num w:numId="47">
    <w:abstractNumId w:val="49"/>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2"/>
  </w:num>
  <w:num w:numId="50">
    <w:abstractNumId w:val="29"/>
  </w:num>
  <w:num w:numId="51">
    <w:abstractNumId w:val="25"/>
  </w:num>
  <w:num w:numId="52">
    <w:abstractNumId w:val="22"/>
  </w:num>
  <w:num w:numId="53">
    <w:abstractNumId w:val="2"/>
  </w:num>
  <w:num w:numId="54">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12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60CF"/>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77249"/>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E62AB"/>
    <w:rsid w:val="000F1599"/>
    <w:rsid w:val="000F1769"/>
    <w:rsid w:val="000F1A97"/>
    <w:rsid w:val="000F42AE"/>
    <w:rsid w:val="000F6196"/>
    <w:rsid w:val="000F6BC3"/>
    <w:rsid w:val="0010312C"/>
    <w:rsid w:val="00105026"/>
    <w:rsid w:val="0010662B"/>
    <w:rsid w:val="00106DC7"/>
    <w:rsid w:val="00111238"/>
    <w:rsid w:val="00112391"/>
    <w:rsid w:val="00114F52"/>
    <w:rsid w:val="00130119"/>
    <w:rsid w:val="00132812"/>
    <w:rsid w:val="001347F8"/>
    <w:rsid w:val="001359EE"/>
    <w:rsid w:val="00137BB5"/>
    <w:rsid w:val="00137E05"/>
    <w:rsid w:val="001447F6"/>
    <w:rsid w:val="00147DE3"/>
    <w:rsid w:val="00150794"/>
    <w:rsid w:val="00151DA6"/>
    <w:rsid w:val="00152614"/>
    <w:rsid w:val="0015287D"/>
    <w:rsid w:val="001608C4"/>
    <w:rsid w:val="00164832"/>
    <w:rsid w:val="001701FB"/>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0C1E"/>
    <w:rsid w:val="00211F65"/>
    <w:rsid w:val="00214047"/>
    <w:rsid w:val="00216563"/>
    <w:rsid w:val="0021792F"/>
    <w:rsid w:val="00220D06"/>
    <w:rsid w:val="002246A0"/>
    <w:rsid w:val="00225099"/>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4D72"/>
    <w:rsid w:val="00291ADD"/>
    <w:rsid w:val="002920DF"/>
    <w:rsid w:val="00292F3D"/>
    <w:rsid w:val="002959A0"/>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35C"/>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894"/>
    <w:rsid w:val="00427DA4"/>
    <w:rsid w:val="00430DE3"/>
    <w:rsid w:val="004348AE"/>
    <w:rsid w:val="004376C0"/>
    <w:rsid w:val="0044223A"/>
    <w:rsid w:val="00450B67"/>
    <w:rsid w:val="00451851"/>
    <w:rsid w:val="0045189A"/>
    <w:rsid w:val="00453343"/>
    <w:rsid w:val="004538C3"/>
    <w:rsid w:val="004601E4"/>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7EFC"/>
    <w:rsid w:val="005305C6"/>
    <w:rsid w:val="00535427"/>
    <w:rsid w:val="00540EEC"/>
    <w:rsid w:val="005414F4"/>
    <w:rsid w:val="00546187"/>
    <w:rsid w:val="00547B11"/>
    <w:rsid w:val="00557D77"/>
    <w:rsid w:val="00562EAA"/>
    <w:rsid w:val="00563B58"/>
    <w:rsid w:val="005640C4"/>
    <w:rsid w:val="0056684C"/>
    <w:rsid w:val="00574A0C"/>
    <w:rsid w:val="0057780F"/>
    <w:rsid w:val="00581E0A"/>
    <w:rsid w:val="00583FE2"/>
    <w:rsid w:val="00586D89"/>
    <w:rsid w:val="005877C8"/>
    <w:rsid w:val="00587923"/>
    <w:rsid w:val="00594F9F"/>
    <w:rsid w:val="005A1B4C"/>
    <w:rsid w:val="005A545C"/>
    <w:rsid w:val="005B271A"/>
    <w:rsid w:val="005B3A2D"/>
    <w:rsid w:val="005C1567"/>
    <w:rsid w:val="005C28D3"/>
    <w:rsid w:val="005C6CE5"/>
    <w:rsid w:val="005D3F07"/>
    <w:rsid w:val="005D42B0"/>
    <w:rsid w:val="005D4A1E"/>
    <w:rsid w:val="005D4F72"/>
    <w:rsid w:val="005E13EA"/>
    <w:rsid w:val="005E17F1"/>
    <w:rsid w:val="005F3E0D"/>
    <w:rsid w:val="005F64AA"/>
    <w:rsid w:val="005F69BA"/>
    <w:rsid w:val="005F7851"/>
    <w:rsid w:val="0060448E"/>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14235"/>
    <w:rsid w:val="00720223"/>
    <w:rsid w:val="0072678F"/>
    <w:rsid w:val="00727050"/>
    <w:rsid w:val="007276E5"/>
    <w:rsid w:val="00727C4C"/>
    <w:rsid w:val="00734809"/>
    <w:rsid w:val="0073714E"/>
    <w:rsid w:val="007374EF"/>
    <w:rsid w:val="00737BC2"/>
    <w:rsid w:val="007406E1"/>
    <w:rsid w:val="00743E40"/>
    <w:rsid w:val="00745016"/>
    <w:rsid w:val="0075031F"/>
    <w:rsid w:val="00751263"/>
    <w:rsid w:val="007544FC"/>
    <w:rsid w:val="00755427"/>
    <w:rsid w:val="00756548"/>
    <w:rsid w:val="0075673A"/>
    <w:rsid w:val="0075704F"/>
    <w:rsid w:val="00763B2D"/>
    <w:rsid w:val="00764C84"/>
    <w:rsid w:val="00764D3B"/>
    <w:rsid w:val="007710AD"/>
    <w:rsid w:val="00772924"/>
    <w:rsid w:val="0078001B"/>
    <w:rsid w:val="0078112D"/>
    <w:rsid w:val="007872F2"/>
    <w:rsid w:val="007873F9"/>
    <w:rsid w:val="007908E0"/>
    <w:rsid w:val="00793EB3"/>
    <w:rsid w:val="00794205"/>
    <w:rsid w:val="0079422A"/>
    <w:rsid w:val="007A1F6A"/>
    <w:rsid w:val="007A628F"/>
    <w:rsid w:val="007B0DE3"/>
    <w:rsid w:val="007B1BFD"/>
    <w:rsid w:val="007B314B"/>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8B7"/>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338"/>
    <w:rsid w:val="008B07DE"/>
    <w:rsid w:val="008B1309"/>
    <w:rsid w:val="008B28E7"/>
    <w:rsid w:val="008B67F6"/>
    <w:rsid w:val="008C14C7"/>
    <w:rsid w:val="008C2FFB"/>
    <w:rsid w:val="008C633F"/>
    <w:rsid w:val="008C6EEA"/>
    <w:rsid w:val="008C7770"/>
    <w:rsid w:val="008C79C7"/>
    <w:rsid w:val="008D03B0"/>
    <w:rsid w:val="008D1047"/>
    <w:rsid w:val="008D2150"/>
    <w:rsid w:val="008D5813"/>
    <w:rsid w:val="008D5999"/>
    <w:rsid w:val="008D634E"/>
    <w:rsid w:val="008D778A"/>
    <w:rsid w:val="008D78C9"/>
    <w:rsid w:val="008E3195"/>
    <w:rsid w:val="008E5A35"/>
    <w:rsid w:val="008E6860"/>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57084"/>
    <w:rsid w:val="00962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1EFC"/>
    <w:rsid w:val="009C337F"/>
    <w:rsid w:val="009C53E7"/>
    <w:rsid w:val="009C6092"/>
    <w:rsid w:val="009C7342"/>
    <w:rsid w:val="009D4365"/>
    <w:rsid w:val="009D477B"/>
    <w:rsid w:val="009D4E3B"/>
    <w:rsid w:val="009D59C2"/>
    <w:rsid w:val="009D7BC9"/>
    <w:rsid w:val="009E122F"/>
    <w:rsid w:val="009E1714"/>
    <w:rsid w:val="009E1982"/>
    <w:rsid w:val="009E4D2C"/>
    <w:rsid w:val="009F0978"/>
    <w:rsid w:val="009F3AEC"/>
    <w:rsid w:val="009F6801"/>
    <w:rsid w:val="00A00081"/>
    <w:rsid w:val="00A06422"/>
    <w:rsid w:val="00A10D56"/>
    <w:rsid w:val="00A12AAE"/>
    <w:rsid w:val="00A12F22"/>
    <w:rsid w:val="00A16DD1"/>
    <w:rsid w:val="00A22441"/>
    <w:rsid w:val="00A23354"/>
    <w:rsid w:val="00A23F3B"/>
    <w:rsid w:val="00A24406"/>
    <w:rsid w:val="00A25F64"/>
    <w:rsid w:val="00A275F6"/>
    <w:rsid w:val="00A27900"/>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27E"/>
    <w:rsid w:val="00A94C5E"/>
    <w:rsid w:val="00AA252C"/>
    <w:rsid w:val="00AA666E"/>
    <w:rsid w:val="00AA7960"/>
    <w:rsid w:val="00AB5518"/>
    <w:rsid w:val="00AC3A0E"/>
    <w:rsid w:val="00AC4A04"/>
    <w:rsid w:val="00AC5679"/>
    <w:rsid w:val="00AD0231"/>
    <w:rsid w:val="00AD336F"/>
    <w:rsid w:val="00AE134C"/>
    <w:rsid w:val="00AE1868"/>
    <w:rsid w:val="00AE2564"/>
    <w:rsid w:val="00AE301F"/>
    <w:rsid w:val="00AE3302"/>
    <w:rsid w:val="00AE44CB"/>
    <w:rsid w:val="00AE5BA6"/>
    <w:rsid w:val="00AE6231"/>
    <w:rsid w:val="00AE7077"/>
    <w:rsid w:val="00AF3F50"/>
    <w:rsid w:val="00AF61C2"/>
    <w:rsid w:val="00AF6CC6"/>
    <w:rsid w:val="00B0296A"/>
    <w:rsid w:val="00B037B0"/>
    <w:rsid w:val="00B07DE5"/>
    <w:rsid w:val="00B07E79"/>
    <w:rsid w:val="00B12295"/>
    <w:rsid w:val="00B137BE"/>
    <w:rsid w:val="00B15998"/>
    <w:rsid w:val="00B17FA0"/>
    <w:rsid w:val="00B2292C"/>
    <w:rsid w:val="00B22C3C"/>
    <w:rsid w:val="00B22F6F"/>
    <w:rsid w:val="00B24344"/>
    <w:rsid w:val="00B26769"/>
    <w:rsid w:val="00B2754B"/>
    <w:rsid w:val="00B31C91"/>
    <w:rsid w:val="00B3747F"/>
    <w:rsid w:val="00B42E76"/>
    <w:rsid w:val="00B43194"/>
    <w:rsid w:val="00B436BF"/>
    <w:rsid w:val="00B47734"/>
    <w:rsid w:val="00B50FBA"/>
    <w:rsid w:val="00B558EB"/>
    <w:rsid w:val="00B577D3"/>
    <w:rsid w:val="00B60466"/>
    <w:rsid w:val="00B643DB"/>
    <w:rsid w:val="00B6548F"/>
    <w:rsid w:val="00B67371"/>
    <w:rsid w:val="00B71A32"/>
    <w:rsid w:val="00B7502A"/>
    <w:rsid w:val="00B77305"/>
    <w:rsid w:val="00B774BD"/>
    <w:rsid w:val="00B82CC2"/>
    <w:rsid w:val="00B84A89"/>
    <w:rsid w:val="00B9256C"/>
    <w:rsid w:val="00B92BEF"/>
    <w:rsid w:val="00B94443"/>
    <w:rsid w:val="00B9689A"/>
    <w:rsid w:val="00B97056"/>
    <w:rsid w:val="00BA45FB"/>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6CE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190F"/>
    <w:rsid w:val="00CE4BC4"/>
    <w:rsid w:val="00CE7DA2"/>
    <w:rsid w:val="00CF2F8A"/>
    <w:rsid w:val="00CF3DB3"/>
    <w:rsid w:val="00CF4EEB"/>
    <w:rsid w:val="00D0274B"/>
    <w:rsid w:val="00D0503D"/>
    <w:rsid w:val="00D052BC"/>
    <w:rsid w:val="00D07026"/>
    <w:rsid w:val="00D146AE"/>
    <w:rsid w:val="00D1681E"/>
    <w:rsid w:val="00D22C8F"/>
    <w:rsid w:val="00D3203C"/>
    <w:rsid w:val="00D33491"/>
    <w:rsid w:val="00D3442D"/>
    <w:rsid w:val="00D36F00"/>
    <w:rsid w:val="00D421CA"/>
    <w:rsid w:val="00D44B67"/>
    <w:rsid w:val="00D44F8E"/>
    <w:rsid w:val="00D459B9"/>
    <w:rsid w:val="00D51FD5"/>
    <w:rsid w:val="00D55DE0"/>
    <w:rsid w:val="00D56622"/>
    <w:rsid w:val="00D607EF"/>
    <w:rsid w:val="00D60F88"/>
    <w:rsid w:val="00D646BD"/>
    <w:rsid w:val="00D65558"/>
    <w:rsid w:val="00D71201"/>
    <w:rsid w:val="00D720C7"/>
    <w:rsid w:val="00D84841"/>
    <w:rsid w:val="00D876E6"/>
    <w:rsid w:val="00D90958"/>
    <w:rsid w:val="00D9236F"/>
    <w:rsid w:val="00D95A7E"/>
    <w:rsid w:val="00DA1025"/>
    <w:rsid w:val="00DA22EC"/>
    <w:rsid w:val="00DA4419"/>
    <w:rsid w:val="00DA5682"/>
    <w:rsid w:val="00DA5860"/>
    <w:rsid w:val="00DA5C0C"/>
    <w:rsid w:val="00DB2767"/>
    <w:rsid w:val="00DC186E"/>
    <w:rsid w:val="00DC1B10"/>
    <w:rsid w:val="00DC2924"/>
    <w:rsid w:val="00DC4729"/>
    <w:rsid w:val="00DD31C5"/>
    <w:rsid w:val="00DD5020"/>
    <w:rsid w:val="00DD63BE"/>
    <w:rsid w:val="00DE4296"/>
    <w:rsid w:val="00DF2469"/>
    <w:rsid w:val="00DF7899"/>
    <w:rsid w:val="00E02D57"/>
    <w:rsid w:val="00E0524C"/>
    <w:rsid w:val="00E15751"/>
    <w:rsid w:val="00E17160"/>
    <w:rsid w:val="00E17D41"/>
    <w:rsid w:val="00E231D1"/>
    <w:rsid w:val="00E3288D"/>
    <w:rsid w:val="00E35112"/>
    <w:rsid w:val="00E35BEC"/>
    <w:rsid w:val="00E41A6A"/>
    <w:rsid w:val="00E50821"/>
    <w:rsid w:val="00E51F91"/>
    <w:rsid w:val="00E5435F"/>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0E5E"/>
    <w:rsid w:val="00EB0F5D"/>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46C"/>
    <w:rsid w:val="00F10A08"/>
    <w:rsid w:val="00F15354"/>
    <w:rsid w:val="00F210DD"/>
    <w:rsid w:val="00F22AC5"/>
    <w:rsid w:val="00F254D1"/>
    <w:rsid w:val="00F32B82"/>
    <w:rsid w:val="00F32F16"/>
    <w:rsid w:val="00F34C86"/>
    <w:rsid w:val="00F35E10"/>
    <w:rsid w:val="00F4043E"/>
    <w:rsid w:val="00F41795"/>
    <w:rsid w:val="00F41BBC"/>
    <w:rsid w:val="00F444F0"/>
    <w:rsid w:val="00F446FF"/>
    <w:rsid w:val="00F45521"/>
    <w:rsid w:val="00F50847"/>
    <w:rsid w:val="00F53F27"/>
    <w:rsid w:val="00F546D1"/>
    <w:rsid w:val="00F60281"/>
    <w:rsid w:val="00F66272"/>
    <w:rsid w:val="00F709C0"/>
    <w:rsid w:val="00F80B9D"/>
    <w:rsid w:val="00F81FEC"/>
    <w:rsid w:val="00F8536F"/>
    <w:rsid w:val="00F927A1"/>
    <w:rsid w:val="00F92E4D"/>
    <w:rsid w:val="00F92EAF"/>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5FB"/>
    <w:rsid w:val="00FC5B40"/>
    <w:rsid w:val="00FC5FF8"/>
    <w:rsid w:val="00FD18D5"/>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446E12A4"/>
  <w15:chartTrackingRefBased/>
  <w15:docId w15:val="{7F5E5AFD-91B2-4AF4-9394-CED269C39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2D57"/>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gkelc">
    <w:name w:val="hgkelc"/>
    <w:basedOn w:val="DefaultParagraphFont"/>
    <w:rsid w:val="000260CF"/>
  </w:style>
  <w:style w:type="paragraph" w:styleId="NoSpacing">
    <w:name w:val="No Spacing"/>
    <w:uiPriority w:val="1"/>
    <w:qFormat/>
    <w:rsid w:val="00077249"/>
    <w:rPr>
      <w:rFonts w:asciiTheme="minorHAnsi" w:eastAsiaTheme="minorHAnsi" w:hAnsiTheme="minorHAnsi" w:cstheme="minorBidi"/>
      <w:sz w:val="22"/>
      <w:szCs w:val="22"/>
      <w:lang w:eastAsia="en-US"/>
    </w:rPr>
  </w:style>
  <w:style w:type="character" w:styleId="Emphasis">
    <w:name w:val="Emphasis"/>
    <w:basedOn w:val="DefaultParagraphFont"/>
    <w:uiPriority w:val="20"/>
    <w:qFormat/>
    <w:rsid w:val="0060448E"/>
    <w:rPr>
      <w:i/>
      <w:iCs/>
    </w:rPr>
  </w:style>
  <w:style w:type="character" w:customStyle="1" w:styleId="ref-lnk">
    <w:name w:val="ref-lnk"/>
    <w:basedOn w:val="DefaultParagraphFont"/>
    <w:rsid w:val="00D421CA"/>
  </w:style>
  <w:style w:type="character" w:customStyle="1" w:styleId="off-screen">
    <w:name w:val="off-screen"/>
    <w:basedOn w:val="DefaultParagraphFont"/>
    <w:rsid w:val="00D421CA"/>
  </w:style>
  <w:style w:type="character" w:styleId="Strong">
    <w:name w:val="Strong"/>
    <w:basedOn w:val="DefaultParagraphFont"/>
    <w:uiPriority w:val="22"/>
    <w:qFormat/>
    <w:rsid w:val="00E02D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083865">
      <w:bodyDiv w:val="1"/>
      <w:marLeft w:val="0"/>
      <w:marRight w:val="0"/>
      <w:marTop w:val="0"/>
      <w:marBottom w:val="0"/>
      <w:divBdr>
        <w:top w:val="none" w:sz="0" w:space="0" w:color="auto"/>
        <w:left w:val="none" w:sz="0" w:space="0" w:color="auto"/>
        <w:bottom w:val="none" w:sz="0" w:space="0" w:color="auto"/>
        <w:right w:val="none" w:sz="0" w:space="0" w:color="auto"/>
      </w:divBdr>
    </w:div>
    <w:div w:id="455833446">
      <w:bodyDiv w:val="1"/>
      <w:marLeft w:val="0"/>
      <w:marRight w:val="0"/>
      <w:marTop w:val="0"/>
      <w:marBottom w:val="0"/>
      <w:divBdr>
        <w:top w:val="none" w:sz="0" w:space="0" w:color="auto"/>
        <w:left w:val="none" w:sz="0" w:space="0" w:color="auto"/>
        <w:bottom w:val="none" w:sz="0" w:space="0" w:color="auto"/>
        <w:right w:val="none" w:sz="0" w:space="0" w:color="auto"/>
      </w:divBdr>
      <w:divsChild>
        <w:div w:id="199904896">
          <w:marLeft w:val="0"/>
          <w:marRight w:val="0"/>
          <w:marTop w:val="0"/>
          <w:marBottom w:val="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1113741">
      <w:bodyDiv w:val="1"/>
      <w:marLeft w:val="0"/>
      <w:marRight w:val="0"/>
      <w:marTop w:val="0"/>
      <w:marBottom w:val="0"/>
      <w:divBdr>
        <w:top w:val="none" w:sz="0" w:space="0" w:color="auto"/>
        <w:left w:val="none" w:sz="0" w:space="0" w:color="auto"/>
        <w:bottom w:val="none" w:sz="0" w:space="0" w:color="auto"/>
        <w:right w:val="none" w:sz="0" w:space="0" w:color="auto"/>
      </w:divBdr>
    </w:div>
    <w:div w:id="193786110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132c28a7-7f36-4f2f-bb2d-460de29f976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F9698448C3D99419333FE4736798F28" ma:contentTypeVersion="19" ma:contentTypeDescription="Create a new document." ma:contentTypeScope="" ma:versionID="0678d5fc4bdc4b366b13653acd72c02c">
  <xsd:schema xmlns:xsd="http://www.w3.org/2001/XMLSchema" xmlns:xs="http://www.w3.org/2001/XMLSchema" xmlns:p="http://schemas.microsoft.com/office/2006/metadata/properties" xmlns:ns1="http://schemas.microsoft.com/sharepoint/v3" xmlns:ns3="132c28a7-7f36-4f2f-bb2d-460de29f9760" xmlns:ns4="848bda84-b199-44e0-bdcb-f26c32fa556f" targetNamespace="http://schemas.microsoft.com/office/2006/metadata/properties" ma:root="true" ma:fieldsID="a84bfc47a34f33f657561839f803ba10" ns1:_="" ns3:_="" ns4:_="">
    <xsd:import namespace="http://schemas.microsoft.com/sharepoint/v3"/>
    <xsd:import namespace="132c28a7-7f36-4f2f-bb2d-460de29f9760"/>
    <xsd:import namespace="848bda84-b199-44e0-bdcb-f26c32fa556f"/>
    <xsd:element name="properties">
      <xsd:complexType>
        <xsd:sequence>
          <xsd:element name="documentManagement">
            <xsd:complexType>
              <xsd:all>
                <xsd:element ref="ns1:_ip_UnifiedCompliancePolicyProperties" minOccurs="0"/>
                <xsd:element ref="ns1:_ip_UnifiedCompliancePolicyUIAction" minOccurs="0"/>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DateTaken"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2c28a7-7f36-4f2f-bb2d-460de29f976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8bda84-b199-44e0-bdcb-f26c32fa556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8B4B77CB-D701-44DA-B3C1-7290D3AE9187}">
  <ds:schemaRefs>
    <ds:schemaRef ds:uri="848bda84-b199-44e0-bdcb-f26c32fa556f"/>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132c28a7-7f36-4f2f-bb2d-460de29f9760"/>
    <ds:schemaRef ds:uri="http://schemas.microsoft.com/sharepoint/v3"/>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1E6882DC-9DDC-49A2-9463-7B9113CFDD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32c28a7-7f36-4f2f-bb2d-460de29f9760"/>
    <ds:schemaRef ds:uri="848bda84-b199-44e0-bdcb-f26c32fa55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DB81E9-D971-48C7-8BB9-11BFFF113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4608</Words>
  <Characters>26385</Characters>
  <Application>Microsoft Office Word</Application>
  <DocSecurity>4</DocSecurity>
  <Lines>219</Lines>
  <Paragraphs>61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Nicholle Patterson</cp:lastModifiedBy>
  <cp:revision>2</cp:revision>
  <cp:lastPrinted>2024-10-09T10:41:00Z</cp:lastPrinted>
  <dcterms:created xsi:type="dcterms:W3CDTF">2024-10-10T19:04:00Z</dcterms:created>
  <dcterms:modified xsi:type="dcterms:W3CDTF">2024-10-10T19:04:00Z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0x010100DF9698448C3D99419333FE4736798F28</vt:lpwstr>
  </property>
</Properties>
</file>