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0D73E" w14:textId="145A12AF" w:rsidR="00BC521A" w:rsidRDefault="00BC521A" w:rsidP="00BC521A">
      <w:pPr>
        <w:ind w:firstLine="0"/>
        <w:rPr>
          <w:b/>
          <w:bCs/>
          <w:sz w:val="50"/>
          <w:szCs w:val="50"/>
        </w:rPr>
      </w:pPr>
      <w:r w:rsidRPr="00BC521A">
        <w:rPr>
          <w:b/>
          <w:bCs/>
          <w:noProof/>
          <w:sz w:val="50"/>
          <w:szCs w:val="50"/>
        </w:rPr>
        <w:drawing>
          <wp:anchor distT="0" distB="0" distL="114300" distR="114300" simplePos="0" relativeHeight="251660288" behindDoc="0" locked="0" layoutInCell="1" allowOverlap="1" wp14:anchorId="373E6355" wp14:editId="261B4E24">
            <wp:simplePos x="0" y="0"/>
            <wp:positionH relativeFrom="column">
              <wp:posOffset>1517650</wp:posOffset>
            </wp:positionH>
            <wp:positionV relativeFrom="paragraph">
              <wp:posOffset>219710</wp:posOffset>
            </wp:positionV>
            <wp:extent cx="3115945" cy="1297940"/>
            <wp:effectExtent l="0" t="0" r="0" b="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9">
                      <a:extLst>
                        <a:ext uri="{28A0092B-C50C-407E-A947-70E740481C1C}">
                          <a14:useLocalDpi xmlns:a14="http://schemas.microsoft.com/office/drawing/2010/main" val="0"/>
                        </a:ext>
                      </a:extLst>
                    </a:blip>
                    <a:stretch>
                      <a:fillRect/>
                    </a:stretch>
                  </pic:blipFill>
                  <pic:spPr>
                    <a:xfrm>
                      <a:off x="0" y="0"/>
                      <a:ext cx="3115945" cy="1297940"/>
                    </a:xfrm>
                    <a:prstGeom prst="rect">
                      <a:avLst/>
                    </a:prstGeom>
                  </pic:spPr>
                </pic:pic>
              </a:graphicData>
            </a:graphic>
            <wp14:sizeRelH relativeFrom="margin">
              <wp14:pctWidth>0</wp14:pctWidth>
            </wp14:sizeRelH>
            <wp14:sizeRelV relativeFrom="margin">
              <wp14:pctHeight>0</wp14:pctHeight>
            </wp14:sizeRelV>
          </wp:anchor>
        </w:drawing>
      </w:r>
    </w:p>
    <w:p w14:paraId="2C5E4CC0" w14:textId="531879AC" w:rsidR="00F6159C" w:rsidRPr="00BC521A" w:rsidRDefault="00F6159C" w:rsidP="00BC521A">
      <w:pPr>
        <w:jc w:val="center"/>
        <w:rPr>
          <w:b/>
          <w:bCs/>
          <w:sz w:val="50"/>
          <w:szCs w:val="50"/>
        </w:rPr>
      </w:pPr>
      <w:r w:rsidRPr="00BC521A">
        <w:rPr>
          <w:b/>
          <w:bCs/>
          <w:sz w:val="50"/>
          <w:szCs w:val="50"/>
        </w:rPr>
        <w:t>BA (</w:t>
      </w:r>
      <w:proofErr w:type="spellStart"/>
      <w:r w:rsidRPr="00BC521A">
        <w:rPr>
          <w:b/>
          <w:bCs/>
          <w:sz w:val="50"/>
          <w:szCs w:val="50"/>
        </w:rPr>
        <w:t>Hons</w:t>
      </w:r>
      <w:proofErr w:type="spellEnd"/>
      <w:r w:rsidRPr="00BC521A">
        <w:rPr>
          <w:b/>
          <w:bCs/>
          <w:sz w:val="50"/>
          <w:szCs w:val="50"/>
        </w:rPr>
        <w:t>) Leadership and Management Skills in the Workplace</w:t>
      </w:r>
    </w:p>
    <w:p w14:paraId="38B33BF7" w14:textId="31B3CFB9" w:rsidR="00F6159C" w:rsidRPr="00BC521A" w:rsidRDefault="00F6159C" w:rsidP="00BC521A">
      <w:pPr>
        <w:jc w:val="center"/>
        <w:rPr>
          <w:b/>
          <w:bCs/>
          <w:sz w:val="50"/>
          <w:szCs w:val="50"/>
        </w:rPr>
      </w:pPr>
      <w:r w:rsidRPr="00BC521A">
        <w:rPr>
          <w:b/>
          <w:bCs/>
          <w:sz w:val="50"/>
          <w:szCs w:val="50"/>
        </w:rPr>
        <w:t>Managing projects in the Workplace</w:t>
      </w:r>
    </w:p>
    <w:p w14:paraId="4F1040E1" w14:textId="77777777" w:rsidR="00F6159C" w:rsidRPr="00BC521A" w:rsidRDefault="00F6159C" w:rsidP="00BC521A">
      <w:pPr>
        <w:jc w:val="center"/>
        <w:rPr>
          <w:b/>
          <w:bCs/>
          <w:sz w:val="50"/>
          <w:szCs w:val="50"/>
        </w:rPr>
      </w:pPr>
      <w:r w:rsidRPr="00BC521A">
        <w:rPr>
          <w:b/>
          <w:bCs/>
          <w:sz w:val="50"/>
          <w:szCs w:val="50"/>
        </w:rPr>
        <w:t>BMSW5104</w:t>
      </w:r>
    </w:p>
    <w:p w14:paraId="5FBDF42A" w14:textId="7DEF4187" w:rsidR="003F0604" w:rsidRPr="00BC521A" w:rsidRDefault="00F6159C" w:rsidP="00BC521A">
      <w:pPr>
        <w:jc w:val="center"/>
        <w:rPr>
          <w:b/>
          <w:bCs/>
          <w:sz w:val="50"/>
          <w:szCs w:val="50"/>
        </w:rPr>
      </w:pPr>
      <w:r w:rsidRPr="00BC521A">
        <w:rPr>
          <w:b/>
          <w:bCs/>
          <w:sz w:val="50"/>
          <w:szCs w:val="50"/>
        </w:rPr>
        <w:t>Project management plan</w:t>
      </w:r>
    </w:p>
    <w:p w14:paraId="4B249E92" w14:textId="77777777" w:rsidR="00BC521A" w:rsidRDefault="00BC521A" w:rsidP="00BC521A">
      <w:pPr>
        <w:ind w:firstLine="0"/>
        <w:jc w:val="center"/>
        <w:rPr>
          <w:b/>
          <w:bCs/>
        </w:rPr>
      </w:pPr>
    </w:p>
    <w:p w14:paraId="46294E0F" w14:textId="77777777" w:rsidR="00BC521A" w:rsidRDefault="00BC521A" w:rsidP="00BC521A">
      <w:pPr>
        <w:ind w:firstLine="0"/>
        <w:rPr>
          <w:b/>
          <w:bCs/>
        </w:rPr>
      </w:pPr>
    </w:p>
    <w:p w14:paraId="750ED2E3" w14:textId="77777777" w:rsidR="00BC521A" w:rsidRDefault="00BC521A" w:rsidP="007C4F3F">
      <w:pPr>
        <w:ind w:firstLine="0"/>
        <w:jc w:val="right"/>
        <w:rPr>
          <w:b/>
          <w:bCs/>
        </w:rPr>
      </w:pPr>
    </w:p>
    <w:p w14:paraId="65D350E0" w14:textId="39A4744F" w:rsidR="00F13254" w:rsidRDefault="00F13254" w:rsidP="007C4F3F">
      <w:pPr>
        <w:ind w:firstLine="0"/>
        <w:jc w:val="right"/>
        <w:rPr>
          <w:b/>
          <w:bCs/>
        </w:rPr>
      </w:pPr>
      <w:r>
        <w:rPr>
          <w:b/>
          <w:bCs/>
        </w:rPr>
        <w:t xml:space="preserve">Lecturer: </w:t>
      </w:r>
      <w:proofErr w:type="spellStart"/>
      <w:r w:rsidR="00581534">
        <w:rPr>
          <w:b/>
          <w:bCs/>
        </w:rPr>
        <w:t>Aderemi</w:t>
      </w:r>
      <w:proofErr w:type="spellEnd"/>
      <w:r w:rsidR="00581534">
        <w:rPr>
          <w:b/>
          <w:bCs/>
        </w:rPr>
        <w:t xml:space="preserve"> </w:t>
      </w:r>
      <w:proofErr w:type="spellStart"/>
      <w:r w:rsidR="00581534">
        <w:rPr>
          <w:b/>
          <w:bCs/>
        </w:rPr>
        <w:t>Ojebodi</w:t>
      </w:r>
      <w:proofErr w:type="spellEnd"/>
    </w:p>
    <w:p w14:paraId="2893CDA7" w14:textId="6D4D92EF" w:rsidR="00581534" w:rsidRDefault="00581534" w:rsidP="007C4F3F">
      <w:pPr>
        <w:ind w:firstLine="0"/>
        <w:jc w:val="right"/>
        <w:rPr>
          <w:b/>
          <w:bCs/>
        </w:rPr>
      </w:pPr>
      <w:r>
        <w:rPr>
          <w:b/>
          <w:bCs/>
        </w:rPr>
        <w:t>Student: Nicoleta Damian(2120244)</w:t>
      </w:r>
    </w:p>
    <w:p w14:paraId="4F93B906" w14:textId="21C0388E" w:rsidR="007C4F3F" w:rsidRPr="00F13254" w:rsidRDefault="007C4F3F" w:rsidP="00F13254">
      <w:pPr>
        <w:ind w:firstLine="0"/>
        <w:jc w:val="center"/>
        <w:rPr>
          <w:b/>
          <w:bCs/>
        </w:rPr>
      </w:pPr>
    </w:p>
    <w:sdt>
      <w:sdtPr>
        <w:rPr>
          <w:rFonts w:asciiTheme="minorHAnsi" w:eastAsiaTheme="minorEastAsia" w:hAnsiTheme="minorHAnsi" w:cstheme="minorBidi"/>
          <w:color w:val="auto"/>
          <w:kern w:val="24"/>
          <w:sz w:val="24"/>
          <w:szCs w:val="24"/>
          <w:lang w:eastAsia="ja-JP"/>
        </w:rPr>
        <w:id w:val="-2069870525"/>
        <w:docPartObj>
          <w:docPartGallery w:val="Table of Contents"/>
          <w:docPartUnique/>
        </w:docPartObj>
      </w:sdtPr>
      <w:sdtEndPr>
        <w:rPr>
          <w:b/>
          <w:bCs/>
          <w:noProof/>
        </w:rPr>
      </w:sdtEndPr>
      <w:sdtContent>
        <w:p w14:paraId="154CEAE4" w14:textId="77777777" w:rsidR="003F0604" w:rsidRDefault="000869EA">
          <w:pPr>
            <w:pStyle w:val="Titlucuprins"/>
          </w:pPr>
          <w:r>
            <w:t>Table of Contents</w:t>
          </w:r>
        </w:p>
        <w:p w14:paraId="58096D27" w14:textId="7F80C9E2" w:rsidR="008D0BA1" w:rsidRDefault="000869EA">
          <w:pPr>
            <w:pStyle w:val="Cuprins1"/>
            <w:tabs>
              <w:tab w:val="right" w:leader="dot" w:pos="9350"/>
            </w:tabs>
            <w:rPr>
              <w:noProof/>
              <w:kern w:val="2"/>
              <w:sz w:val="22"/>
              <w:szCs w:val="22"/>
              <w:lang w:val="ro-US" w:eastAsia="ro-RO"/>
              <w14:ligatures w14:val="standardContextual"/>
            </w:rPr>
          </w:pPr>
          <w:r>
            <w:fldChar w:fldCharType="begin"/>
          </w:r>
          <w:r>
            <w:instrText xml:space="preserve"> TOC \o "1-3" \h \z \u </w:instrText>
          </w:r>
          <w:r>
            <w:fldChar w:fldCharType="separate"/>
          </w:r>
          <w:hyperlink w:anchor="_Toc151970355" w:history="1">
            <w:r w:rsidR="008D0BA1" w:rsidRPr="001513B7">
              <w:rPr>
                <w:rStyle w:val="Hyperlink"/>
                <w:noProof/>
              </w:rPr>
              <w:t>Executive summary</w:t>
            </w:r>
            <w:r w:rsidR="008D0BA1">
              <w:rPr>
                <w:noProof/>
                <w:webHidden/>
              </w:rPr>
              <w:tab/>
            </w:r>
            <w:r w:rsidR="008D0BA1">
              <w:rPr>
                <w:noProof/>
                <w:webHidden/>
              </w:rPr>
              <w:fldChar w:fldCharType="begin"/>
            </w:r>
            <w:r w:rsidR="008D0BA1">
              <w:rPr>
                <w:noProof/>
                <w:webHidden/>
              </w:rPr>
              <w:instrText xml:space="preserve"> PAGEREF _Toc151970355 \h </w:instrText>
            </w:r>
            <w:r w:rsidR="008D0BA1">
              <w:rPr>
                <w:noProof/>
                <w:webHidden/>
              </w:rPr>
            </w:r>
            <w:r w:rsidR="008D0BA1">
              <w:rPr>
                <w:noProof/>
                <w:webHidden/>
              </w:rPr>
              <w:fldChar w:fldCharType="separate"/>
            </w:r>
            <w:r w:rsidR="008D0BA1">
              <w:rPr>
                <w:noProof/>
                <w:webHidden/>
              </w:rPr>
              <w:t>3</w:t>
            </w:r>
            <w:r w:rsidR="008D0BA1">
              <w:rPr>
                <w:noProof/>
                <w:webHidden/>
              </w:rPr>
              <w:fldChar w:fldCharType="end"/>
            </w:r>
          </w:hyperlink>
        </w:p>
        <w:p w14:paraId="7CAD5365" w14:textId="6D7899F1" w:rsidR="008D0BA1" w:rsidRDefault="008D0BA1">
          <w:pPr>
            <w:pStyle w:val="Cuprins1"/>
            <w:tabs>
              <w:tab w:val="right" w:leader="dot" w:pos="9350"/>
            </w:tabs>
            <w:rPr>
              <w:noProof/>
              <w:kern w:val="2"/>
              <w:sz w:val="22"/>
              <w:szCs w:val="22"/>
              <w:lang w:val="ro-US" w:eastAsia="ro-RO"/>
              <w14:ligatures w14:val="standardContextual"/>
            </w:rPr>
          </w:pPr>
          <w:hyperlink w:anchor="_Toc151970356" w:history="1">
            <w:r w:rsidRPr="001513B7">
              <w:rPr>
                <w:rStyle w:val="Hyperlink"/>
                <w:noProof/>
              </w:rPr>
              <w:t>Introduction</w:t>
            </w:r>
            <w:r>
              <w:rPr>
                <w:noProof/>
                <w:webHidden/>
              </w:rPr>
              <w:tab/>
            </w:r>
            <w:r>
              <w:rPr>
                <w:noProof/>
                <w:webHidden/>
              </w:rPr>
              <w:fldChar w:fldCharType="begin"/>
            </w:r>
            <w:r>
              <w:rPr>
                <w:noProof/>
                <w:webHidden/>
              </w:rPr>
              <w:instrText xml:space="preserve"> PAGEREF _Toc151970356 \h </w:instrText>
            </w:r>
            <w:r>
              <w:rPr>
                <w:noProof/>
                <w:webHidden/>
              </w:rPr>
            </w:r>
            <w:r>
              <w:rPr>
                <w:noProof/>
                <w:webHidden/>
              </w:rPr>
              <w:fldChar w:fldCharType="separate"/>
            </w:r>
            <w:r>
              <w:rPr>
                <w:noProof/>
                <w:webHidden/>
              </w:rPr>
              <w:t>4</w:t>
            </w:r>
            <w:r>
              <w:rPr>
                <w:noProof/>
                <w:webHidden/>
              </w:rPr>
              <w:fldChar w:fldCharType="end"/>
            </w:r>
          </w:hyperlink>
        </w:p>
        <w:p w14:paraId="20654EEB" w14:textId="11812060" w:rsidR="008D0BA1" w:rsidRDefault="008D0BA1">
          <w:pPr>
            <w:pStyle w:val="Cuprins1"/>
            <w:tabs>
              <w:tab w:val="right" w:leader="dot" w:pos="9350"/>
            </w:tabs>
            <w:rPr>
              <w:noProof/>
              <w:kern w:val="2"/>
              <w:sz w:val="22"/>
              <w:szCs w:val="22"/>
              <w:lang w:val="ro-US" w:eastAsia="ro-RO"/>
              <w14:ligatures w14:val="standardContextual"/>
            </w:rPr>
          </w:pPr>
          <w:hyperlink w:anchor="_Toc151970357" w:history="1">
            <w:r w:rsidRPr="001513B7">
              <w:rPr>
                <w:rStyle w:val="Hyperlink"/>
                <w:noProof/>
              </w:rPr>
              <w:t>Project Description</w:t>
            </w:r>
            <w:r>
              <w:rPr>
                <w:noProof/>
                <w:webHidden/>
              </w:rPr>
              <w:tab/>
            </w:r>
            <w:r>
              <w:rPr>
                <w:noProof/>
                <w:webHidden/>
              </w:rPr>
              <w:fldChar w:fldCharType="begin"/>
            </w:r>
            <w:r>
              <w:rPr>
                <w:noProof/>
                <w:webHidden/>
              </w:rPr>
              <w:instrText xml:space="preserve"> PAGEREF _Toc151970357 \h </w:instrText>
            </w:r>
            <w:r>
              <w:rPr>
                <w:noProof/>
                <w:webHidden/>
              </w:rPr>
            </w:r>
            <w:r>
              <w:rPr>
                <w:noProof/>
                <w:webHidden/>
              </w:rPr>
              <w:fldChar w:fldCharType="separate"/>
            </w:r>
            <w:r>
              <w:rPr>
                <w:noProof/>
                <w:webHidden/>
              </w:rPr>
              <w:t>4</w:t>
            </w:r>
            <w:r>
              <w:rPr>
                <w:noProof/>
                <w:webHidden/>
              </w:rPr>
              <w:fldChar w:fldCharType="end"/>
            </w:r>
          </w:hyperlink>
        </w:p>
        <w:p w14:paraId="69913F32" w14:textId="329567FC" w:rsidR="008D0BA1" w:rsidRDefault="008D0BA1">
          <w:pPr>
            <w:pStyle w:val="Cuprins1"/>
            <w:tabs>
              <w:tab w:val="right" w:leader="dot" w:pos="9350"/>
            </w:tabs>
            <w:rPr>
              <w:noProof/>
              <w:kern w:val="2"/>
              <w:sz w:val="22"/>
              <w:szCs w:val="22"/>
              <w:lang w:val="ro-US" w:eastAsia="ro-RO"/>
              <w14:ligatures w14:val="standardContextual"/>
            </w:rPr>
          </w:pPr>
          <w:hyperlink w:anchor="_Toc151970358" w:history="1">
            <w:r w:rsidRPr="001513B7">
              <w:rPr>
                <w:rStyle w:val="Hyperlink"/>
                <w:noProof/>
              </w:rPr>
              <w:t>Market Gap</w:t>
            </w:r>
            <w:r>
              <w:rPr>
                <w:noProof/>
                <w:webHidden/>
              </w:rPr>
              <w:tab/>
            </w:r>
            <w:r>
              <w:rPr>
                <w:noProof/>
                <w:webHidden/>
              </w:rPr>
              <w:fldChar w:fldCharType="begin"/>
            </w:r>
            <w:r>
              <w:rPr>
                <w:noProof/>
                <w:webHidden/>
              </w:rPr>
              <w:instrText xml:space="preserve"> PAGEREF _Toc151970358 \h </w:instrText>
            </w:r>
            <w:r>
              <w:rPr>
                <w:noProof/>
                <w:webHidden/>
              </w:rPr>
            </w:r>
            <w:r>
              <w:rPr>
                <w:noProof/>
                <w:webHidden/>
              </w:rPr>
              <w:fldChar w:fldCharType="separate"/>
            </w:r>
            <w:r>
              <w:rPr>
                <w:noProof/>
                <w:webHidden/>
              </w:rPr>
              <w:t>4</w:t>
            </w:r>
            <w:r>
              <w:rPr>
                <w:noProof/>
                <w:webHidden/>
              </w:rPr>
              <w:fldChar w:fldCharType="end"/>
            </w:r>
          </w:hyperlink>
        </w:p>
        <w:p w14:paraId="0432595A" w14:textId="579224A3" w:rsidR="008D0BA1" w:rsidRDefault="008D0BA1">
          <w:pPr>
            <w:pStyle w:val="Cuprins1"/>
            <w:tabs>
              <w:tab w:val="right" w:leader="dot" w:pos="9350"/>
            </w:tabs>
            <w:rPr>
              <w:noProof/>
              <w:kern w:val="2"/>
              <w:sz w:val="22"/>
              <w:szCs w:val="22"/>
              <w:lang w:val="ro-US" w:eastAsia="ro-RO"/>
              <w14:ligatures w14:val="standardContextual"/>
            </w:rPr>
          </w:pPr>
          <w:hyperlink w:anchor="_Toc151970359" w:history="1">
            <w:r w:rsidRPr="001513B7">
              <w:rPr>
                <w:rStyle w:val="Hyperlink"/>
                <w:noProof/>
              </w:rPr>
              <w:t>Customer Profile</w:t>
            </w:r>
            <w:r>
              <w:rPr>
                <w:noProof/>
                <w:webHidden/>
              </w:rPr>
              <w:tab/>
            </w:r>
            <w:r>
              <w:rPr>
                <w:noProof/>
                <w:webHidden/>
              </w:rPr>
              <w:fldChar w:fldCharType="begin"/>
            </w:r>
            <w:r>
              <w:rPr>
                <w:noProof/>
                <w:webHidden/>
              </w:rPr>
              <w:instrText xml:space="preserve"> PAGEREF _Toc151970359 \h </w:instrText>
            </w:r>
            <w:r>
              <w:rPr>
                <w:noProof/>
                <w:webHidden/>
              </w:rPr>
            </w:r>
            <w:r>
              <w:rPr>
                <w:noProof/>
                <w:webHidden/>
              </w:rPr>
              <w:fldChar w:fldCharType="separate"/>
            </w:r>
            <w:r>
              <w:rPr>
                <w:noProof/>
                <w:webHidden/>
              </w:rPr>
              <w:t>5</w:t>
            </w:r>
            <w:r>
              <w:rPr>
                <w:noProof/>
                <w:webHidden/>
              </w:rPr>
              <w:fldChar w:fldCharType="end"/>
            </w:r>
          </w:hyperlink>
        </w:p>
        <w:p w14:paraId="1A9A92A9" w14:textId="5B1EDAFC" w:rsidR="008D0BA1" w:rsidRDefault="008D0BA1">
          <w:pPr>
            <w:pStyle w:val="Cuprins1"/>
            <w:tabs>
              <w:tab w:val="right" w:leader="dot" w:pos="9350"/>
            </w:tabs>
            <w:rPr>
              <w:noProof/>
              <w:kern w:val="2"/>
              <w:sz w:val="22"/>
              <w:szCs w:val="22"/>
              <w:lang w:val="ro-US" w:eastAsia="ro-RO"/>
              <w14:ligatures w14:val="standardContextual"/>
            </w:rPr>
          </w:pPr>
          <w:hyperlink w:anchor="_Toc151970360" w:history="1">
            <w:r w:rsidRPr="001513B7">
              <w:rPr>
                <w:rStyle w:val="Hyperlink"/>
                <w:noProof/>
              </w:rPr>
              <w:t>Scope</w:t>
            </w:r>
            <w:r>
              <w:rPr>
                <w:noProof/>
                <w:webHidden/>
              </w:rPr>
              <w:tab/>
            </w:r>
            <w:r>
              <w:rPr>
                <w:noProof/>
                <w:webHidden/>
              </w:rPr>
              <w:fldChar w:fldCharType="begin"/>
            </w:r>
            <w:r>
              <w:rPr>
                <w:noProof/>
                <w:webHidden/>
              </w:rPr>
              <w:instrText xml:space="preserve"> PAGEREF _Toc151970360 \h </w:instrText>
            </w:r>
            <w:r>
              <w:rPr>
                <w:noProof/>
                <w:webHidden/>
              </w:rPr>
            </w:r>
            <w:r>
              <w:rPr>
                <w:noProof/>
                <w:webHidden/>
              </w:rPr>
              <w:fldChar w:fldCharType="separate"/>
            </w:r>
            <w:r>
              <w:rPr>
                <w:noProof/>
                <w:webHidden/>
              </w:rPr>
              <w:t>5</w:t>
            </w:r>
            <w:r>
              <w:rPr>
                <w:noProof/>
                <w:webHidden/>
              </w:rPr>
              <w:fldChar w:fldCharType="end"/>
            </w:r>
          </w:hyperlink>
        </w:p>
        <w:p w14:paraId="36F92361" w14:textId="54F32E1B" w:rsidR="008D0BA1" w:rsidRDefault="008D0BA1">
          <w:pPr>
            <w:pStyle w:val="Cuprins1"/>
            <w:tabs>
              <w:tab w:val="right" w:leader="dot" w:pos="9350"/>
            </w:tabs>
            <w:rPr>
              <w:noProof/>
              <w:kern w:val="2"/>
              <w:sz w:val="22"/>
              <w:szCs w:val="22"/>
              <w:lang w:val="ro-US" w:eastAsia="ro-RO"/>
              <w14:ligatures w14:val="standardContextual"/>
            </w:rPr>
          </w:pPr>
          <w:hyperlink w:anchor="_Toc151970361" w:history="1">
            <w:r w:rsidRPr="001513B7">
              <w:rPr>
                <w:rStyle w:val="Hyperlink"/>
                <w:noProof/>
              </w:rPr>
              <w:t>Business Model</w:t>
            </w:r>
            <w:r>
              <w:rPr>
                <w:noProof/>
                <w:webHidden/>
              </w:rPr>
              <w:tab/>
            </w:r>
            <w:r>
              <w:rPr>
                <w:noProof/>
                <w:webHidden/>
              </w:rPr>
              <w:fldChar w:fldCharType="begin"/>
            </w:r>
            <w:r>
              <w:rPr>
                <w:noProof/>
                <w:webHidden/>
              </w:rPr>
              <w:instrText xml:space="preserve"> PAGEREF _Toc151970361 \h </w:instrText>
            </w:r>
            <w:r>
              <w:rPr>
                <w:noProof/>
                <w:webHidden/>
              </w:rPr>
            </w:r>
            <w:r>
              <w:rPr>
                <w:noProof/>
                <w:webHidden/>
              </w:rPr>
              <w:fldChar w:fldCharType="separate"/>
            </w:r>
            <w:r>
              <w:rPr>
                <w:noProof/>
                <w:webHidden/>
              </w:rPr>
              <w:t>5</w:t>
            </w:r>
            <w:r>
              <w:rPr>
                <w:noProof/>
                <w:webHidden/>
              </w:rPr>
              <w:fldChar w:fldCharType="end"/>
            </w:r>
          </w:hyperlink>
        </w:p>
        <w:p w14:paraId="0ECF0CBE" w14:textId="20D92891" w:rsidR="008D0BA1" w:rsidRDefault="008D0BA1">
          <w:pPr>
            <w:pStyle w:val="Cuprins1"/>
            <w:tabs>
              <w:tab w:val="right" w:leader="dot" w:pos="9350"/>
            </w:tabs>
            <w:rPr>
              <w:noProof/>
              <w:kern w:val="2"/>
              <w:sz w:val="22"/>
              <w:szCs w:val="22"/>
              <w:lang w:val="ro-US" w:eastAsia="ro-RO"/>
              <w14:ligatures w14:val="standardContextual"/>
            </w:rPr>
          </w:pPr>
          <w:hyperlink w:anchor="_Toc151970362" w:history="1">
            <w:r w:rsidRPr="001513B7">
              <w:rPr>
                <w:rStyle w:val="Hyperlink"/>
                <w:noProof/>
              </w:rPr>
              <w:t>Expanded Work Breakdown Structure (WBS)</w:t>
            </w:r>
            <w:r>
              <w:rPr>
                <w:noProof/>
                <w:webHidden/>
              </w:rPr>
              <w:tab/>
            </w:r>
            <w:r>
              <w:rPr>
                <w:noProof/>
                <w:webHidden/>
              </w:rPr>
              <w:fldChar w:fldCharType="begin"/>
            </w:r>
            <w:r>
              <w:rPr>
                <w:noProof/>
                <w:webHidden/>
              </w:rPr>
              <w:instrText xml:space="preserve"> PAGEREF _Toc151970362 \h </w:instrText>
            </w:r>
            <w:r>
              <w:rPr>
                <w:noProof/>
                <w:webHidden/>
              </w:rPr>
            </w:r>
            <w:r>
              <w:rPr>
                <w:noProof/>
                <w:webHidden/>
              </w:rPr>
              <w:fldChar w:fldCharType="separate"/>
            </w:r>
            <w:r>
              <w:rPr>
                <w:noProof/>
                <w:webHidden/>
              </w:rPr>
              <w:t>7</w:t>
            </w:r>
            <w:r>
              <w:rPr>
                <w:noProof/>
                <w:webHidden/>
              </w:rPr>
              <w:fldChar w:fldCharType="end"/>
            </w:r>
          </w:hyperlink>
        </w:p>
        <w:p w14:paraId="382899F5" w14:textId="0AD32930" w:rsidR="008D0BA1" w:rsidRDefault="008D0BA1">
          <w:pPr>
            <w:pStyle w:val="Cuprins1"/>
            <w:tabs>
              <w:tab w:val="right" w:leader="dot" w:pos="9350"/>
            </w:tabs>
            <w:rPr>
              <w:noProof/>
              <w:kern w:val="2"/>
              <w:sz w:val="22"/>
              <w:szCs w:val="22"/>
              <w:lang w:val="ro-US" w:eastAsia="ro-RO"/>
              <w14:ligatures w14:val="standardContextual"/>
            </w:rPr>
          </w:pPr>
          <w:hyperlink w:anchor="_Toc151970363" w:history="1">
            <w:r w:rsidRPr="001513B7">
              <w:rPr>
                <w:rStyle w:val="Hyperlink"/>
                <w:noProof/>
              </w:rPr>
              <w:t>Critical Path Activities (Tasks with Dependencies)</w:t>
            </w:r>
            <w:r>
              <w:rPr>
                <w:noProof/>
                <w:webHidden/>
              </w:rPr>
              <w:tab/>
            </w:r>
            <w:r>
              <w:rPr>
                <w:noProof/>
                <w:webHidden/>
              </w:rPr>
              <w:fldChar w:fldCharType="begin"/>
            </w:r>
            <w:r>
              <w:rPr>
                <w:noProof/>
                <w:webHidden/>
              </w:rPr>
              <w:instrText xml:space="preserve"> PAGEREF _Toc151970363 \h </w:instrText>
            </w:r>
            <w:r>
              <w:rPr>
                <w:noProof/>
                <w:webHidden/>
              </w:rPr>
            </w:r>
            <w:r>
              <w:rPr>
                <w:noProof/>
                <w:webHidden/>
              </w:rPr>
              <w:fldChar w:fldCharType="separate"/>
            </w:r>
            <w:r>
              <w:rPr>
                <w:noProof/>
                <w:webHidden/>
              </w:rPr>
              <w:t>10</w:t>
            </w:r>
            <w:r>
              <w:rPr>
                <w:noProof/>
                <w:webHidden/>
              </w:rPr>
              <w:fldChar w:fldCharType="end"/>
            </w:r>
          </w:hyperlink>
        </w:p>
        <w:p w14:paraId="08A72A0B" w14:textId="047F59EB" w:rsidR="008D0BA1" w:rsidRDefault="008D0BA1">
          <w:pPr>
            <w:pStyle w:val="Cuprins1"/>
            <w:tabs>
              <w:tab w:val="right" w:leader="dot" w:pos="9350"/>
            </w:tabs>
            <w:rPr>
              <w:noProof/>
              <w:kern w:val="2"/>
              <w:sz w:val="22"/>
              <w:szCs w:val="22"/>
              <w:lang w:val="ro-US" w:eastAsia="ro-RO"/>
              <w14:ligatures w14:val="standardContextual"/>
            </w:rPr>
          </w:pPr>
          <w:hyperlink w:anchor="_Toc151970364" w:history="1">
            <w:r w:rsidRPr="001513B7">
              <w:rPr>
                <w:rStyle w:val="Hyperlink"/>
                <w:noProof/>
              </w:rPr>
              <w:t>Expanded Critical Path Activities</w:t>
            </w:r>
            <w:r>
              <w:rPr>
                <w:noProof/>
                <w:webHidden/>
              </w:rPr>
              <w:tab/>
            </w:r>
            <w:r>
              <w:rPr>
                <w:noProof/>
                <w:webHidden/>
              </w:rPr>
              <w:fldChar w:fldCharType="begin"/>
            </w:r>
            <w:r>
              <w:rPr>
                <w:noProof/>
                <w:webHidden/>
              </w:rPr>
              <w:instrText xml:space="preserve"> PAGEREF _Toc151970364 \h </w:instrText>
            </w:r>
            <w:r>
              <w:rPr>
                <w:noProof/>
                <w:webHidden/>
              </w:rPr>
            </w:r>
            <w:r>
              <w:rPr>
                <w:noProof/>
                <w:webHidden/>
              </w:rPr>
              <w:fldChar w:fldCharType="separate"/>
            </w:r>
            <w:r>
              <w:rPr>
                <w:noProof/>
                <w:webHidden/>
              </w:rPr>
              <w:t>10</w:t>
            </w:r>
            <w:r>
              <w:rPr>
                <w:noProof/>
                <w:webHidden/>
              </w:rPr>
              <w:fldChar w:fldCharType="end"/>
            </w:r>
          </w:hyperlink>
        </w:p>
        <w:p w14:paraId="100499E7" w14:textId="2DA351C6" w:rsidR="008D0BA1" w:rsidRDefault="008D0BA1">
          <w:pPr>
            <w:pStyle w:val="Cuprins1"/>
            <w:tabs>
              <w:tab w:val="right" w:leader="dot" w:pos="9350"/>
            </w:tabs>
            <w:rPr>
              <w:noProof/>
              <w:kern w:val="2"/>
              <w:sz w:val="22"/>
              <w:szCs w:val="22"/>
              <w:lang w:val="ro-US" w:eastAsia="ro-RO"/>
              <w14:ligatures w14:val="standardContextual"/>
            </w:rPr>
          </w:pPr>
          <w:hyperlink w:anchor="_Toc151970365" w:history="1">
            <w:r w:rsidRPr="001513B7">
              <w:rPr>
                <w:rStyle w:val="Hyperlink"/>
                <w:noProof/>
              </w:rPr>
              <w:t>Resource Management</w:t>
            </w:r>
            <w:r>
              <w:rPr>
                <w:noProof/>
                <w:webHidden/>
              </w:rPr>
              <w:tab/>
            </w:r>
            <w:r>
              <w:rPr>
                <w:noProof/>
                <w:webHidden/>
              </w:rPr>
              <w:fldChar w:fldCharType="begin"/>
            </w:r>
            <w:r>
              <w:rPr>
                <w:noProof/>
                <w:webHidden/>
              </w:rPr>
              <w:instrText xml:space="preserve"> PAGEREF _Toc151970365 \h </w:instrText>
            </w:r>
            <w:r>
              <w:rPr>
                <w:noProof/>
                <w:webHidden/>
              </w:rPr>
            </w:r>
            <w:r>
              <w:rPr>
                <w:noProof/>
                <w:webHidden/>
              </w:rPr>
              <w:fldChar w:fldCharType="separate"/>
            </w:r>
            <w:r>
              <w:rPr>
                <w:noProof/>
                <w:webHidden/>
              </w:rPr>
              <w:t>13</w:t>
            </w:r>
            <w:r>
              <w:rPr>
                <w:noProof/>
                <w:webHidden/>
              </w:rPr>
              <w:fldChar w:fldCharType="end"/>
            </w:r>
          </w:hyperlink>
        </w:p>
        <w:p w14:paraId="1B90E559" w14:textId="495EDE13" w:rsidR="008D0BA1" w:rsidRDefault="008D0BA1">
          <w:pPr>
            <w:pStyle w:val="Cuprins1"/>
            <w:tabs>
              <w:tab w:val="right" w:leader="dot" w:pos="9350"/>
            </w:tabs>
            <w:rPr>
              <w:noProof/>
              <w:kern w:val="2"/>
              <w:sz w:val="22"/>
              <w:szCs w:val="22"/>
              <w:lang w:val="ro-US" w:eastAsia="ro-RO"/>
              <w14:ligatures w14:val="standardContextual"/>
            </w:rPr>
          </w:pPr>
          <w:hyperlink w:anchor="_Toc151970366" w:history="1">
            <w:r w:rsidRPr="001513B7">
              <w:rPr>
                <w:rStyle w:val="Hyperlink"/>
                <w:noProof/>
              </w:rPr>
              <w:t>Risk assessment</w:t>
            </w:r>
            <w:r>
              <w:rPr>
                <w:noProof/>
                <w:webHidden/>
              </w:rPr>
              <w:tab/>
            </w:r>
            <w:r>
              <w:rPr>
                <w:noProof/>
                <w:webHidden/>
              </w:rPr>
              <w:fldChar w:fldCharType="begin"/>
            </w:r>
            <w:r>
              <w:rPr>
                <w:noProof/>
                <w:webHidden/>
              </w:rPr>
              <w:instrText xml:space="preserve"> PAGEREF _Toc151970366 \h </w:instrText>
            </w:r>
            <w:r>
              <w:rPr>
                <w:noProof/>
                <w:webHidden/>
              </w:rPr>
            </w:r>
            <w:r>
              <w:rPr>
                <w:noProof/>
                <w:webHidden/>
              </w:rPr>
              <w:fldChar w:fldCharType="separate"/>
            </w:r>
            <w:r>
              <w:rPr>
                <w:noProof/>
                <w:webHidden/>
              </w:rPr>
              <w:t>14</w:t>
            </w:r>
            <w:r>
              <w:rPr>
                <w:noProof/>
                <w:webHidden/>
              </w:rPr>
              <w:fldChar w:fldCharType="end"/>
            </w:r>
          </w:hyperlink>
        </w:p>
        <w:p w14:paraId="20BB442D" w14:textId="41E644AB" w:rsidR="008D0BA1" w:rsidRDefault="008D0BA1">
          <w:pPr>
            <w:pStyle w:val="Cuprins1"/>
            <w:tabs>
              <w:tab w:val="right" w:leader="dot" w:pos="9350"/>
            </w:tabs>
            <w:rPr>
              <w:noProof/>
              <w:kern w:val="2"/>
              <w:sz w:val="22"/>
              <w:szCs w:val="22"/>
              <w:lang w:val="ro-US" w:eastAsia="ro-RO"/>
              <w14:ligatures w14:val="standardContextual"/>
            </w:rPr>
          </w:pPr>
          <w:hyperlink w:anchor="_Toc151970367" w:history="1">
            <w:r w:rsidRPr="001513B7">
              <w:rPr>
                <w:rStyle w:val="Hyperlink"/>
                <w:noProof/>
              </w:rPr>
              <w:t>Mitigation Strategies</w:t>
            </w:r>
            <w:r>
              <w:rPr>
                <w:noProof/>
                <w:webHidden/>
              </w:rPr>
              <w:tab/>
            </w:r>
            <w:r>
              <w:rPr>
                <w:noProof/>
                <w:webHidden/>
              </w:rPr>
              <w:fldChar w:fldCharType="begin"/>
            </w:r>
            <w:r>
              <w:rPr>
                <w:noProof/>
                <w:webHidden/>
              </w:rPr>
              <w:instrText xml:space="preserve"> PAGEREF _Toc151970367 \h </w:instrText>
            </w:r>
            <w:r>
              <w:rPr>
                <w:noProof/>
                <w:webHidden/>
              </w:rPr>
            </w:r>
            <w:r>
              <w:rPr>
                <w:noProof/>
                <w:webHidden/>
              </w:rPr>
              <w:fldChar w:fldCharType="separate"/>
            </w:r>
            <w:r>
              <w:rPr>
                <w:noProof/>
                <w:webHidden/>
              </w:rPr>
              <w:t>15</w:t>
            </w:r>
            <w:r>
              <w:rPr>
                <w:noProof/>
                <w:webHidden/>
              </w:rPr>
              <w:fldChar w:fldCharType="end"/>
            </w:r>
          </w:hyperlink>
        </w:p>
        <w:p w14:paraId="4B3338B4" w14:textId="39733307" w:rsidR="008D0BA1" w:rsidRDefault="008D0BA1">
          <w:pPr>
            <w:pStyle w:val="Cuprins1"/>
            <w:tabs>
              <w:tab w:val="right" w:leader="dot" w:pos="9350"/>
            </w:tabs>
            <w:rPr>
              <w:noProof/>
              <w:kern w:val="2"/>
              <w:sz w:val="22"/>
              <w:szCs w:val="22"/>
              <w:lang w:val="ro-US" w:eastAsia="ro-RO"/>
              <w14:ligatures w14:val="standardContextual"/>
            </w:rPr>
          </w:pPr>
          <w:hyperlink w:anchor="_Toc151970368" w:history="1">
            <w:r w:rsidRPr="001513B7">
              <w:rPr>
                <w:rStyle w:val="Hyperlink"/>
                <w:noProof/>
              </w:rPr>
              <w:t>Startup Costs and Revenue expectations</w:t>
            </w:r>
            <w:r>
              <w:rPr>
                <w:noProof/>
                <w:webHidden/>
              </w:rPr>
              <w:tab/>
            </w:r>
            <w:r>
              <w:rPr>
                <w:noProof/>
                <w:webHidden/>
              </w:rPr>
              <w:fldChar w:fldCharType="begin"/>
            </w:r>
            <w:r>
              <w:rPr>
                <w:noProof/>
                <w:webHidden/>
              </w:rPr>
              <w:instrText xml:space="preserve"> PAGEREF _Toc151970368 \h </w:instrText>
            </w:r>
            <w:r>
              <w:rPr>
                <w:noProof/>
                <w:webHidden/>
              </w:rPr>
            </w:r>
            <w:r>
              <w:rPr>
                <w:noProof/>
                <w:webHidden/>
              </w:rPr>
              <w:fldChar w:fldCharType="separate"/>
            </w:r>
            <w:r>
              <w:rPr>
                <w:noProof/>
                <w:webHidden/>
              </w:rPr>
              <w:t>16</w:t>
            </w:r>
            <w:r>
              <w:rPr>
                <w:noProof/>
                <w:webHidden/>
              </w:rPr>
              <w:fldChar w:fldCharType="end"/>
            </w:r>
          </w:hyperlink>
        </w:p>
        <w:p w14:paraId="071340BD" w14:textId="2A9D9DC6" w:rsidR="008D0BA1" w:rsidRDefault="008D0BA1">
          <w:pPr>
            <w:pStyle w:val="Cuprins1"/>
            <w:tabs>
              <w:tab w:val="right" w:leader="dot" w:pos="9350"/>
            </w:tabs>
            <w:rPr>
              <w:noProof/>
              <w:kern w:val="2"/>
              <w:sz w:val="22"/>
              <w:szCs w:val="22"/>
              <w:lang w:val="ro-US" w:eastAsia="ro-RO"/>
              <w14:ligatures w14:val="standardContextual"/>
            </w:rPr>
          </w:pPr>
          <w:hyperlink w:anchor="_Toc151970369" w:history="1">
            <w:r w:rsidRPr="001513B7">
              <w:rPr>
                <w:rStyle w:val="Hyperlink"/>
                <w:noProof/>
              </w:rPr>
              <w:t>GANNT Chart</w:t>
            </w:r>
            <w:r>
              <w:rPr>
                <w:noProof/>
                <w:webHidden/>
              </w:rPr>
              <w:tab/>
            </w:r>
            <w:r>
              <w:rPr>
                <w:noProof/>
                <w:webHidden/>
              </w:rPr>
              <w:fldChar w:fldCharType="begin"/>
            </w:r>
            <w:r>
              <w:rPr>
                <w:noProof/>
                <w:webHidden/>
              </w:rPr>
              <w:instrText xml:space="preserve"> PAGEREF _Toc151970369 \h </w:instrText>
            </w:r>
            <w:r>
              <w:rPr>
                <w:noProof/>
                <w:webHidden/>
              </w:rPr>
            </w:r>
            <w:r>
              <w:rPr>
                <w:noProof/>
                <w:webHidden/>
              </w:rPr>
              <w:fldChar w:fldCharType="separate"/>
            </w:r>
            <w:r>
              <w:rPr>
                <w:noProof/>
                <w:webHidden/>
              </w:rPr>
              <w:t>19</w:t>
            </w:r>
            <w:r>
              <w:rPr>
                <w:noProof/>
                <w:webHidden/>
              </w:rPr>
              <w:fldChar w:fldCharType="end"/>
            </w:r>
          </w:hyperlink>
        </w:p>
        <w:p w14:paraId="08A742FE" w14:textId="28ED2242" w:rsidR="008D0BA1" w:rsidRDefault="008D0BA1">
          <w:pPr>
            <w:pStyle w:val="Cuprins1"/>
            <w:tabs>
              <w:tab w:val="right" w:leader="dot" w:pos="9350"/>
            </w:tabs>
            <w:rPr>
              <w:noProof/>
              <w:kern w:val="2"/>
              <w:sz w:val="22"/>
              <w:szCs w:val="22"/>
              <w:lang w:val="ro-US" w:eastAsia="ro-RO"/>
              <w14:ligatures w14:val="standardContextual"/>
            </w:rPr>
          </w:pPr>
          <w:hyperlink w:anchor="_Toc151970370" w:history="1">
            <w:r w:rsidRPr="001513B7">
              <w:rPr>
                <w:rStyle w:val="Hyperlink"/>
                <w:noProof/>
              </w:rPr>
              <w:t>QUAD Chart</w:t>
            </w:r>
            <w:r>
              <w:rPr>
                <w:noProof/>
                <w:webHidden/>
              </w:rPr>
              <w:tab/>
            </w:r>
            <w:r>
              <w:rPr>
                <w:noProof/>
                <w:webHidden/>
              </w:rPr>
              <w:fldChar w:fldCharType="begin"/>
            </w:r>
            <w:r>
              <w:rPr>
                <w:noProof/>
                <w:webHidden/>
              </w:rPr>
              <w:instrText xml:space="preserve"> PAGEREF _Toc151970370 \h </w:instrText>
            </w:r>
            <w:r>
              <w:rPr>
                <w:noProof/>
                <w:webHidden/>
              </w:rPr>
            </w:r>
            <w:r>
              <w:rPr>
                <w:noProof/>
                <w:webHidden/>
              </w:rPr>
              <w:fldChar w:fldCharType="separate"/>
            </w:r>
            <w:r>
              <w:rPr>
                <w:noProof/>
                <w:webHidden/>
              </w:rPr>
              <w:t>19</w:t>
            </w:r>
            <w:r>
              <w:rPr>
                <w:noProof/>
                <w:webHidden/>
              </w:rPr>
              <w:fldChar w:fldCharType="end"/>
            </w:r>
          </w:hyperlink>
        </w:p>
        <w:p w14:paraId="13C1C3D2" w14:textId="74F90283" w:rsidR="008D0BA1" w:rsidRDefault="008D0BA1">
          <w:pPr>
            <w:pStyle w:val="Cuprins1"/>
            <w:tabs>
              <w:tab w:val="right" w:leader="dot" w:pos="9350"/>
            </w:tabs>
            <w:rPr>
              <w:noProof/>
              <w:kern w:val="2"/>
              <w:sz w:val="22"/>
              <w:szCs w:val="22"/>
              <w:lang w:val="ro-US" w:eastAsia="ro-RO"/>
              <w14:ligatures w14:val="standardContextual"/>
            </w:rPr>
          </w:pPr>
          <w:hyperlink w:anchor="_Toc151970371" w:history="1">
            <w:r w:rsidRPr="001513B7">
              <w:rPr>
                <w:rStyle w:val="Hyperlink"/>
                <w:noProof/>
              </w:rPr>
              <w:t>Conclusion</w:t>
            </w:r>
            <w:r>
              <w:rPr>
                <w:noProof/>
                <w:webHidden/>
              </w:rPr>
              <w:tab/>
            </w:r>
            <w:r>
              <w:rPr>
                <w:noProof/>
                <w:webHidden/>
              </w:rPr>
              <w:fldChar w:fldCharType="begin"/>
            </w:r>
            <w:r>
              <w:rPr>
                <w:noProof/>
                <w:webHidden/>
              </w:rPr>
              <w:instrText xml:space="preserve"> PAGEREF _Toc151970371 \h </w:instrText>
            </w:r>
            <w:r>
              <w:rPr>
                <w:noProof/>
                <w:webHidden/>
              </w:rPr>
            </w:r>
            <w:r>
              <w:rPr>
                <w:noProof/>
                <w:webHidden/>
              </w:rPr>
              <w:fldChar w:fldCharType="separate"/>
            </w:r>
            <w:r>
              <w:rPr>
                <w:noProof/>
                <w:webHidden/>
              </w:rPr>
              <w:t>21</w:t>
            </w:r>
            <w:r>
              <w:rPr>
                <w:noProof/>
                <w:webHidden/>
              </w:rPr>
              <w:fldChar w:fldCharType="end"/>
            </w:r>
          </w:hyperlink>
        </w:p>
        <w:p w14:paraId="0B8215F3" w14:textId="0B1854D3" w:rsidR="008D0BA1" w:rsidRDefault="008D0BA1">
          <w:pPr>
            <w:pStyle w:val="Cuprins1"/>
            <w:tabs>
              <w:tab w:val="right" w:leader="dot" w:pos="9350"/>
            </w:tabs>
            <w:rPr>
              <w:noProof/>
              <w:kern w:val="2"/>
              <w:sz w:val="22"/>
              <w:szCs w:val="22"/>
              <w:lang w:val="ro-US" w:eastAsia="ro-RO"/>
              <w14:ligatures w14:val="standardContextual"/>
            </w:rPr>
          </w:pPr>
          <w:hyperlink w:anchor="_Toc151970372" w:history="1">
            <w:r w:rsidRPr="001513B7">
              <w:rPr>
                <w:rStyle w:val="Hyperlink"/>
                <w:noProof/>
              </w:rPr>
              <w:t>References</w:t>
            </w:r>
            <w:r>
              <w:rPr>
                <w:noProof/>
                <w:webHidden/>
              </w:rPr>
              <w:tab/>
            </w:r>
            <w:r>
              <w:rPr>
                <w:noProof/>
                <w:webHidden/>
              </w:rPr>
              <w:fldChar w:fldCharType="begin"/>
            </w:r>
            <w:r>
              <w:rPr>
                <w:noProof/>
                <w:webHidden/>
              </w:rPr>
              <w:instrText xml:space="preserve"> PAGEREF _Toc151970372 \h </w:instrText>
            </w:r>
            <w:r>
              <w:rPr>
                <w:noProof/>
                <w:webHidden/>
              </w:rPr>
            </w:r>
            <w:r>
              <w:rPr>
                <w:noProof/>
                <w:webHidden/>
              </w:rPr>
              <w:fldChar w:fldCharType="separate"/>
            </w:r>
            <w:r>
              <w:rPr>
                <w:noProof/>
                <w:webHidden/>
              </w:rPr>
              <w:t>22</w:t>
            </w:r>
            <w:r>
              <w:rPr>
                <w:noProof/>
                <w:webHidden/>
              </w:rPr>
              <w:fldChar w:fldCharType="end"/>
            </w:r>
          </w:hyperlink>
        </w:p>
        <w:p w14:paraId="51524EEF" w14:textId="1890C9C5" w:rsidR="003F0604" w:rsidRDefault="000869EA">
          <w:pPr>
            <w:ind w:firstLine="0"/>
          </w:pPr>
          <w:r>
            <w:rPr>
              <w:b/>
              <w:bCs/>
              <w:noProof/>
            </w:rPr>
            <w:fldChar w:fldCharType="end"/>
          </w:r>
        </w:p>
      </w:sdtContent>
    </w:sdt>
    <w:p w14:paraId="5DAB10EC" w14:textId="7BBF4B85" w:rsidR="003F0604" w:rsidRDefault="002D68F7" w:rsidP="002D68F7">
      <w:pPr>
        <w:pStyle w:val="Titlu1"/>
      </w:pPr>
      <w:bookmarkStart w:id="0" w:name="_Toc151970355"/>
      <w:r>
        <w:lastRenderedPageBreak/>
        <w:t>Executive summary</w:t>
      </w:r>
      <w:bookmarkEnd w:id="0"/>
      <w:r>
        <w:t xml:space="preserve"> </w:t>
      </w:r>
    </w:p>
    <w:p w14:paraId="26B6C101" w14:textId="2C82AC33" w:rsidR="00F05D61" w:rsidRDefault="002D68F7">
      <w:pPr>
        <w:pStyle w:val="Frspaiere"/>
      </w:pPr>
      <w:r w:rsidRPr="002D68F7">
        <w:t>“Blossom Kids Birmingham” is a strategic response to the increasing demand for childcare services in Birmingham. Positioned as a reliable and high-quality solution for working parents, the project aims to provide accessible and nurturing childcare, addressing the challenges of balancing work and family life. With a focus on regulatory compliance, community engagement, and financial sustainability, Blossom Kids Birmingham envisions itself as a vital contributor to the well-being and growth of the local community.</w:t>
      </w:r>
    </w:p>
    <w:p w14:paraId="5F7F6579" w14:textId="77777777" w:rsidR="00C03EC5" w:rsidRDefault="00C03EC5">
      <w:pPr>
        <w:pStyle w:val="Frspaiere"/>
      </w:pPr>
    </w:p>
    <w:p w14:paraId="72292112" w14:textId="77777777" w:rsidR="00C03EC5" w:rsidRDefault="00C03EC5">
      <w:pPr>
        <w:pStyle w:val="Frspaiere"/>
      </w:pPr>
    </w:p>
    <w:p w14:paraId="634CD9A1" w14:textId="77777777" w:rsidR="00C03EC5" w:rsidRDefault="00C03EC5">
      <w:pPr>
        <w:pStyle w:val="Frspaiere"/>
      </w:pPr>
    </w:p>
    <w:p w14:paraId="13658AB1" w14:textId="77777777" w:rsidR="00C03EC5" w:rsidRDefault="00C03EC5">
      <w:pPr>
        <w:pStyle w:val="Frspaiere"/>
      </w:pPr>
    </w:p>
    <w:p w14:paraId="76896446" w14:textId="77777777" w:rsidR="00C03EC5" w:rsidRDefault="00C03EC5">
      <w:pPr>
        <w:pStyle w:val="Frspaiere"/>
      </w:pPr>
    </w:p>
    <w:p w14:paraId="0D2297B0" w14:textId="77777777" w:rsidR="00C03EC5" w:rsidRDefault="00C03EC5">
      <w:pPr>
        <w:pStyle w:val="Frspaiere"/>
      </w:pPr>
    </w:p>
    <w:p w14:paraId="4A9B6976" w14:textId="77777777" w:rsidR="00C03EC5" w:rsidRDefault="00C03EC5">
      <w:pPr>
        <w:pStyle w:val="Frspaiere"/>
      </w:pPr>
    </w:p>
    <w:p w14:paraId="23E30DFA" w14:textId="77777777" w:rsidR="00C03EC5" w:rsidRDefault="00C03EC5">
      <w:pPr>
        <w:pStyle w:val="Frspaiere"/>
      </w:pPr>
    </w:p>
    <w:p w14:paraId="7068A0E6" w14:textId="77777777" w:rsidR="00C03EC5" w:rsidRDefault="00C03EC5">
      <w:pPr>
        <w:pStyle w:val="Frspaiere"/>
      </w:pPr>
    </w:p>
    <w:p w14:paraId="64AB9E00" w14:textId="77777777" w:rsidR="00C03EC5" w:rsidRDefault="00C03EC5">
      <w:pPr>
        <w:pStyle w:val="Frspaiere"/>
      </w:pPr>
    </w:p>
    <w:p w14:paraId="7BB17BE4" w14:textId="77777777" w:rsidR="00C03EC5" w:rsidRDefault="00C03EC5">
      <w:pPr>
        <w:pStyle w:val="Frspaiere"/>
      </w:pPr>
    </w:p>
    <w:p w14:paraId="632EDF85" w14:textId="77777777" w:rsidR="00C03EC5" w:rsidRDefault="00C03EC5">
      <w:pPr>
        <w:pStyle w:val="Frspaiere"/>
      </w:pPr>
    </w:p>
    <w:p w14:paraId="2FC52793" w14:textId="77777777" w:rsidR="00C03EC5" w:rsidRDefault="00C03EC5">
      <w:pPr>
        <w:pStyle w:val="Frspaiere"/>
      </w:pPr>
    </w:p>
    <w:p w14:paraId="4ABBEF58" w14:textId="77777777" w:rsidR="00C03EC5" w:rsidRDefault="00C03EC5">
      <w:pPr>
        <w:pStyle w:val="Frspaiere"/>
      </w:pPr>
    </w:p>
    <w:p w14:paraId="5F3F25D9" w14:textId="77777777" w:rsidR="00C03EC5" w:rsidRDefault="00C03EC5">
      <w:pPr>
        <w:pStyle w:val="Frspaiere"/>
      </w:pPr>
    </w:p>
    <w:p w14:paraId="6CB9F0E0" w14:textId="77777777" w:rsidR="009F35A8" w:rsidRDefault="009F35A8" w:rsidP="009F35A8"/>
    <w:p w14:paraId="345AC241" w14:textId="4487BF7C" w:rsidR="009F35A8" w:rsidRDefault="009F35A8" w:rsidP="00D3435A">
      <w:pPr>
        <w:ind w:firstLine="0"/>
      </w:pPr>
      <w:bookmarkStart w:id="1" w:name="_Toc151970356"/>
      <w:r w:rsidRPr="00D3435A">
        <w:rPr>
          <w:rStyle w:val="Titlu1Caracter"/>
        </w:rPr>
        <w:lastRenderedPageBreak/>
        <w:t>Introduction</w:t>
      </w:r>
      <w:bookmarkEnd w:id="1"/>
    </w:p>
    <w:p w14:paraId="18DAFB47" w14:textId="77777777" w:rsidR="009F35A8" w:rsidRDefault="009F35A8" w:rsidP="009F35A8">
      <w:r>
        <w:t>The current landscape in Birmingham reflects a rising demand for childcare services following the removal of government work-from-home advice. In response to this need, "Blossom Kids Birmingham" is poised to offer a reliable, accessible, and high-quality childcare solution, catering to the challenges faced by working parents in balancing professional and personal lives.</w:t>
      </w:r>
    </w:p>
    <w:p w14:paraId="23E68718" w14:textId="77777777" w:rsidR="009F35A8" w:rsidRDefault="009F35A8" w:rsidP="005C067B">
      <w:pPr>
        <w:ind w:firstLine="0"/>
      </w:pPr>
    </w:p>
    <w:p w14:paraId="5DD97550" w14:textId="48151E6E" w:rsidR="009F35A8" w:rsidRDefault="009F35A8" w:rsidP="001C2406">
      <w:pPr>
        <w:pStyle w:val="Titlu1"/>
        <w:jc w:val="left"/>
      </w:pPr>
      <w:bookmarkStart w:id="2" w:name="_Toc151970357"/>
      <w:r>
        <w:t>Project Description</w:t>
      </w:r>
      <w:bookmarkEnd w:id="2"/>
    </w:p>
    <w:p w14:paraId="7A7676D8" w14:textId="77777777" w:rsidR="009F35A8" w:rsidRDefault="009F35A8" w:rsidP="009F35A8">
      <w:r>
        <w:t>"Blossom Kids Birmingham" seeks to establish a nurturing and educational environment for children, addressing the essential aspects of their well-being, development, and safety. The primary goals include meeting the increasing demand for childcare services, providing high-quality care, and supporting working families through flexible hours and affordable rates.</w:t>
      </w:r>
    </w:p>
    <w:p w14:paraId="2DBA352E" w14:textId="77777777" w:rsidR="009F35A8" w:rsidRDefault="009F35A8" w:rsidP="009F35A8"/>
    <w:p w14:paraId="5B96F12A" w14:textId="065E201B" w:rsidR="009F35A8" w:rsidRDefault="009F35A8" w:rsidP="00E344FA">
      <w:pPr>
        <w:pStyle w:val="Titlu1"/>
        <w:jc w:val="left"/>
      </w:pPr>
      <w:bookmarkStart w:id="3" w:name="_Toc151970358"/>
      <w:r>
        <w:t>Market Gap</w:t>
      </w:r>
      <w:bookmarkEnd w:id="3"/>
    </w:p>
    <w:p w14:paraId="48AEAEBA" w14:textId="77777777" w:rsidR="009F35A8" w:rsidRDefault="009F35A8" w:rsidP="009F35A8">
      <w:r>
        <w:t>The project addresses critical issues such as the surge in demand for childcare services, challenges faced by working parents in finding accessible and affordable options, a shortage of suitable places for children in Birmingham, and the increasing difficulty of balancing work and family life. By establishing "Blossom Kids Birmingham," these problems are mitigated, providing a supportive and nurturing environment for children while benefiting both working parents and the local community.</w:t>
      </w:r>
    </w:p>
    <w:p w14:paraId="7071E092" w14:textId="77777777" w:rsidR="009F35A8" w:rsidRDefault="009F35A8" w:rsidP="009F35A8"/>
    <w:p w14:paraId="5BC13A6C" w14:textId="4E556A8D" w:rsidR="009F35A8" w:rsidRDefault="009F35A8" w:rsidP="00E344FA">
      <w:pPr>
        <w:pStyle w:val="Titlu1"/>
        <w:jc w:val="left"/>
      </w:pPr>
      <w:bookmarkStart w:id="4" w:name="_Toc151970359"/>
      <w:r>
        <w:lastRenderedPageBreak/>
        <w:t>Customer Profile</w:t>
      </w:r>
      <w:bookmarkEnd w:id="4"/>
    </w:p>
    <w:p w14:paraId="1EEB24F7" w14:textId="77777777" w:rsidR="009F35A8" w:rsidRDefault="009F35A8" w:rsidP="009F35A8">
      <w:r>
        <w:t>The primary customers for "Blossom Kids Birmingham" are working parents in Birmingham, coming from diverse backgrounds and professions. They share a common need for reliable childcare services, seeking accessibility, affordability, and high-quality care. The removal of government work-from-home advice has intensified the demand for childcare, making the nursery an essential solution for balancing work and family life.</w:t>
      </w:r>
    </w:p>
    <w:p w14:paraId="3DF5E881" w14:textId="77777777" w:rsidR="009F35A8" w:rsidRDefault="009F35A8" w:rsidP="009F35A8"/>
    <w:p w14:paraId="1DE56F5D" w14:textId="61F9FD5F" w:rsidR="009F35A8" w:rsidRDefault="009F35A8" w:rsidP="00E344FA">
      <w:pPr>
        <w:pStyle w:val="Titlu1"/>
        <w:jc w:val="left"/>
      </w:pPr>
      <w:bookmarkStart w:id="5" w:name="_Toc151970360"/>
      <w:r>
        <w:t>Scope</w:t>
      </w:r>
      <w:bookmarkEnd w:id="5"/>
    </w:p>
    <w:p w14:paraId="05EDF5BE" w14:textId="77777777" w:rsidR="009F35A8" w:rsidRDefault="009F35A8" w:rsidP="009F35A8">
      <w:r>
        <w:t>The project's scope encompasses the establishment and operation of a childcare facility, offering services for children within a specific age range. It includes age-appropriate educational programs, a professional and caring staff, stringent safety measures, flexible childcare hours, affordable pricing, community engagement, and full compliance with childcare regulations and licensing requirements. Out-of-scope elements ensure focus on core objectives, excluding formal K-12 education, extended hours, transportation services, and full catering.</w:t>
      </w:r>
    </w:p>
    <w:p w14:paraId="14F91AEB" w14:textId="77777777" w:rsidR="009F35A8" w:rsidRDefault="009F35A8" w:rsidP="009F35A8"/>
    <w:p w14:paraId="338A793F" w14:textId="136E39B0" w:rsidR="009F35A8" w:rsidRDefault="009F35A8" w:rsidP="00E344FA">
      <w:pPr>
        <w:pStyle w:val="Titlu1"/>
        <w:jc w:val="left"/>
      </w:pPr>
      <w:bookmarkStart w:id="6" w:name="_Toc151970361"/>
      <w:r>
        <w:t>Business Model</w:t>
      </w:r>
      <w:bookmarkEnd w:id="6"/>
    </w:p>
    <w:p w14:paraId="11A73A72" w14:textId="77777777" w:rsidR="00BF6557" w:rsidRDefault="00BF6557" w:rsidP="00BF6557">
      <w:r>
        <w:t>Blossom Kids Birmingham aims to generate revenue through tuition fees, government subsidies, and additional services. Tuition fees will be structured competitively to align with market rates, ensuring competitiveness within the childcare service industry. The business model includes market analysis, government subsidies, and supplementary services to cover operational costs.</w:t>
      </w:r>
    </w:p>
    <w:p w14:paraId="5779F02B" w14:textId="77777777" w:rsidR="00BF6557" w:rsidRDefault="00BF6557" w:rsidP="00BF6557"/>
    <w:p w14:paraId="7BFF89C5" w14:textId="77777777" w:rsidR="00BF6557" w:rsidRDefault="00BF6557" w:rsidP="00BF6557">
      <w:r>
        <w:lastRenderedPageBreak/>
        <w:t>Government subsidies, such as the Tax-Free Childcare Scheme or Universal Credit, will be actively pursued to support families in reducing childcare costs. The nursery will actively participate in and optimize these programs, ensuring optimal participation and affordability for families.</w:t>
      </w:r>
    </w:p>
    <w:p w14:paraId="155536D7" w14:textId="77777777" w:rsidR="00BF6557" w:rsidRDefault="00BF6557" w:rsidP="00BF6557"/>
    <w:p w14:paraId="01259BB8" w14:textId="77777777" w:rsidR="00BF6557" w:rsidRDefault="00BF6557" w:rsidP="00BF6557">
      <w:r>
        <w:t>Additional services, such as extended hours, transportation assistance, or special educational programs, will be offered for an additional fee. Parental surveys will be conducted to identify additional services in demand, ensuring the nursery can tailor its offerings to meet the evolving requirements of its customer base.</w:t>
      </w:r>
    </w:p>
    <w:p w14:paraId="1AD38B82" w14:textId="77777777" w:rsidR="00BF6557" w:rsidRDefault="00BF6557" w:rsidP="00BF6557"/>
    <w:p w14:paraId="409BAD67" w14:textId="77777777" w:rsidR="00BF6557" w:rsidRDefault="00BF6557" w:rsidP="00BF6557">
      <w:r>
        <w:t>Blossom Kids Birmingham aims to distinguish itself from competitors and enhance its overall value proposition for parents seeking comprehensive childcare solutions. Active community engagement will involve outreach initiatives, participation in local events, and collaboration with nearby businesses and employers. Collaborative efforts with local businesses may lead to partnerships and sponsorships, providing additional revenue streams and enhancing the nursery's visibility within the community. Parental involvement will be encouraged to actively participate in community events, strengthening the bond between the nursery and families and contributing to positive word-of-mouth marketing.</w:t>
      </w:r>
    </w:p>
    <w:p w14:paraId="2F583015" w14:textId="77777777" w:rsidR="00BF6557" w:rsidRDefault="00BF6557" w:rsidP="00BF6557"/>
    <w:p w14:paraId="4E84C575" w14:textId="61EFAF59" w:rsidR="00E344FA" w:rsidRDefault="00BF6557" w:rsidP="0080560E">
      <w:r>
        <w:t>Financial management will be implemented to oversee budget development, funding allocation, and expense management, ensuring the nursery operates within its allocated budget.</w:t>
      </w:r>
      <w:r w:rsidR="00DD10DD">
        <w:tab/>
      </w:r>
    </w:p>
    <w:p w14:paraId="2EC17870" w14:textId="743BE16D" w:rsidR="002641D1" w:rsidRDefault="002641D1" w:rsidP="0080560E">
      <w:r w:rsidRPr="002641D1">
        <w:t xml:space="preserve">The nursery's budget will be developed considering operational aspects like staffing, facility maintenance, marketing, and educational resources to ensure financial resilience. Regular </w:t>
      </w:r>
      <w:r w:rsidRPr="002641D1">
        <w:lastRenderedPageBreak/>
        <w:t>assessments of expenses will identify areas for cost-effective practices without compromising quality, maximizing profitability.</w:t>
      </w:r>
    </w:p>
    <w:p w14:paraId="211CA916" w14:textId="77777777" w:rsidR="00E344FA" w:rsidRDefault="00E344FA" w:rsidP="0080560E"/>
    <w:p w14:paraId="13862DCC" w14:textId="77777777" w:rsidR="00E344FA" w:rsidRDefault="00E344FA" w:rsidP="0080560E"/>
    <w:p w14:paraId="46BA3FE9" w14:textId="5E04A2A5" w:rsidR="0080560E" w:rsidRDefault="0080560E" w:rsidP="0080560E">
      <w:bookmarkStart w:id="7" w:name="_Toc151970362"/>
      <w:r w:rsidRPr="00E344FA">
        <w:rPr>
          <w:rStyle w:val="Titlu1Caracter"/>
        </w:rPr>
        <w:t>Expanded Work Breakdown Structure (WBS)</w:t>
      </w:r>
      <w:bookmarkEnd w:id="7"/>
      <w:r>
        <w:t xml:space="preserve"> for Blossom Kids Birmingham:</w:t>
      </w:r>
    </w:p>
    <w:p w14:paraId="7232968C" w14:textId="77777777" w:rsidR="0080560E" w:rsidRDefault="0080560E" w:rsidP="00E344FA">
      <w:pPr>
        <w:ind w:firstLine="0"/>
      </w:pPr>
    </w:p>
    <w:p w14:paraId="19C66EF3" w14:textId="77777777" w:rsidR="0080560E" w:rsidRDefault="0080560E" w:rsidP="0080560E">
      <w:r>
        <w:t>Creating a detailed Work Breakdown Structure (WBS) for Blossom Kids Birmingham involves breaking down the project into manageable tasks and subtasks across different dimensions. The expanded WBS provided below incorporates elements related to regulatory compliance with CQC (Care Quality Commission), collaboration with the police, and engagement with the Local Government (LG) planning authority.</w:t>
      </w:r>
    </w:p>
    <w:p w14:paraId="6C9B1DF1" w14:textId="77777777" w:rsidR="0080560E" w:rsidRDefault="0080560E" w:rsidP="0080560E"/>
    <w:p w14:paraId="15D89333" w14:textId="679AB63B" w:rsidR="0080560E" w:rsidRDefault="0080560E" w:rsidP="0080560E">
      <w:r>
        <w:t>1. Project Initiation:</w:t>
      </w:r>
    </w:p>
    <w:p w14:paraId="3093CD8A" w14:textId="77777777" w:rsidR="0080560E" w:rsidRDefault="0080560E" w:rsidP="0080560E">
      <w:r>
        <w:t xml:space="preserve">   - Define Project Goals and Objectives</w:t>
      </w:r>
    </w:p>
    <w:p w14:paraId="314101F2" w14:textId="77777777" w:rsidR="0080560E" w:rsidRDefault="0080560E" w:rsidP="0080560E">
      <w:r>
        <w:t xml:space="preserve">   - Secure Initial Funding and Investment</w:t>
      </w:r>
    </w:p>
    <w:p w14:paraId="25F48073" w14:textId="77777777" w:rsidR="0080560E" w:rsidRDefault="0080560E" w:rsidP="0080560E">
      <w:r>
        <w:t xml:space="preserve">   - Establish Collaboration Agreements with Police and LG Planning Authority</w:t>
      </w:r>
    </w:p>
    <w:p w14:paraId="2FF085F5" w14:textId="77777777" w:rsidR="0080560E" w:rsidRDefault="0080560E" w:rsidP="0080560E"/>
    <w:p w14:paraId="394FDB1A" w14:textId="089D23BB" w:rsidR="0080560E" w:rsidRDefault="0080560E" w:rsidP="0080560E">
      <w:r>
        <w:t>2. Market Research:</w:t>
      </w:r>
    </w:p>
    <w:p w14:paraId="479538C8" w14:textId="77777777" w:rsidR="0080560E" w:rsidRDefault="0080560E" w:rsidP="0080560E">
      <w:r>
        <w:t xml:space="preserve">   - Analyze Market Demand</w:t>
      </w:r>
    </w:p>
    <w:p w14:paraId="42B01D4F" w14:textId="77777777" w:rsidR="0080560E" w:rsidRDefault="0080560E" w:rsidP="0080560E">
      <w:r>
        <w:t xml:space="preserve">   - Conduct Competitive Analysis</w:t>
      </w:r>
    </w:p>
    <w:p w14:paraId="79613291" w14:textId="77777777" w:rsidR="0080560E" w:rsidRDefault="0080560E" w:rsidP="0080560E">
      <w:r>
        <w:t xml:space="preserve">   - Engage with Local Community (Collaboration with Police)</w:t>
      </w:r>
    </w:p>
    <w:p w14:paraId="20DDE0D6" w14:textId="77777777" w:rsidR="0080560E" w:rsidRDefault="0080560E" w:rsidP="00F627CE">
      <w:pPr>
        <w:ind w:firstLine="0"/>
      </w:pPr>
    </w:p>
    <w:p w14:paraId="7B072477" w14:textId="16D5F5B1" w:rsidR="0080560E" w:rsidRDefault="0080560E" w:rsidP="0080560E">
      <w:r>
        <w:t>3. Regulatory Compliance:</w:t>
      </w:r>
    </w:p>
    <w:p w14:paraId="5C0EE84F" w14:textId="77777777" w:rsidR="0080560E" w:rsidRDefault="0080560E" w:rsidP="0080560E">
      <w:r>
        <w:lastRenderedPageBreak/>
        <w:t xml:space="preserve">   - Liaise with CQC for Licensing and Regulatory Approval</w:t>
      </w:r>
    </w:p>
    <w:p w14:paraId="42F2FAF0" w14:textId="77777777" w:rsidR="0080560E" w:rsidRDefault="0080560E" w:rsidP="0080560E">
      <w:r>
        <w:t xml:space="preserve">   - Collaborate with Police for Enhanced Security Measures</w:t>
      </w:r>
    </w:p>
    <w:p w14:paraId="7E9193AA" w14:textId="77777777" w:rsidR="0080560E" w:rsidRDefault="0080560E" w:rsidP="0080560E">
      <w:r>
        <w:t xml:space="preserve">   - Obtain Approvals from LG Planning Authority for Facility Compliance</w:t>
      </w:r>
    </w:p>
    <w:p w14:paraId="31DACFBA" w14:textId="77777777" w:rsidR="0080560E" w:rsidRDefault="0080560E" w:rsidP="0080560E"/>
    <w:p w14:paraId="325FECDC" w14:textId="2A0686F2" w:rsidR="0080560E" w:rsidRDefault="0080560E" w:rsidP="0080560E">
      <w:r>
        <w:t>4. Facility Planning:</w:t>
      </w:r>
    </w:p>
    <w:p w14:paraId="250E890B" w14:textId="77777777" w:rsidR="0080560E" w:rsidRDefault="0080560E" w:rsidP="0080560E">
      <w:r>
        <w:t xml:space="preserve">   - Choose Location in Alignment with LG Planning Requirements</w:t>
      </w:r>
    </w:p>
    <w:p w14:paraId="39AC2BA9" w14:textId="77777777" w:rsidR="0080560E" w:rsidRDefault="0080560E" w:rsidP="0080560E">
      <w:r>
        <w:t xml:space="preserve">   - Design and Layout Considering Security Measures (in collaboration with Police)</w:t>
      </w:r>
    </w:p>
    <w:p w14:paraId="1D13C2DF" w14:textId="77777777" w:rsidR="0080560E" w:rsidRDefault="0080560E" w:rsidP="0080560E">
      <w:r>
        <w:t xml:space="preserve">   - Acquire Furnishings and Equipment Meeting CQC Standards</w:t>
      </w:r>
    </w:p>
    <w:p w14:paraId="1A279BA3" w14:textId="77777777" w:rsidR="0080560E" w:rsidRDefault="0080560E" w:rsidP="0080560E"/>
    <w:p w14:paraId="7C8A7FA6" w14:textId="626ED506" w:rsidR="0080560E" w:rsidRDefault="0080560E" w:rsidP="0080560E">
      <w:r>
        <w:t>5. Staffing and Training:</w:t>
      </w:r>
    </w:p>
    <w:p w14:paraId="684FEF6D" w14:textId="77777777" w:rsidR="0080560E" w:rsidRDefault="0080560E" w:rsidP="0080560E">
      <w:r>
        <w:t xml:space="preserve">   - Recruit Qualified Staff (Vetted in Collaboration with Police)</w:t>
      </w:r>
    </w:p>
    <w:p w14:paraId="5DA106A2" w14:textId="77777777" w:rsidR="0080560E" w:rsidRDefault="0080560E" w:rsidP="0080560E">
      <w:r>
        <w:t xml:space="preserve">   - Provide Comprehensive Training on CQC Standards</w:t>
      </w:r>
    </w:p>
    <w:p w14:paraId="05884D1F" w14:textId="77777777" w:rsidR="0080560E" w:rsidRDefault="0080560E" w:rsidP="0080560E">
      <w:r>
        <w:t xml:space="preserve">   - Collaborate with LG for Workforce Planning Compliance</w:t>
      </w:r>
    </w:p>
    <w:p w14:paraId="590350B0" w14:textId="77777777" w:rsidR="0080560E" w:rsidRDefault="0080560E" w:rsidP="0080560E"/>
    <w:p w14:paraId="6F3B5324" w14:textId="6875540D" w:rsidR="0080560E" w:rsidRDefault="0080560E" w:rsidP="0080560E">
      <w:r>
        <w:t>6. Curriculum Development:</w:t>
      </w:r>
    </w:p>
    <w:p w14:paraId="51F178CC" w14:textId="77777777" w:rsidR="0080560E" w:rsidRDefault="0080560E" w:rsidP="0080560E">
      <w:r>
        <w:t xml:space="preserve">   - Design Educational Programs in Accordance with CQC Guidelines</w:t>
      </w:r>
    </w:p>
    <w:p w14:paraId="37B41987" w14:textId="77777777" w:rsidR="0080560E" w:rsidRDefault="0080560E" w:rsidP="0080560E">
      <w:r>
        <w:t xml:space="preserve">   - Develop Play-Based Learning Strategies</w:t>
      </w:r>
    </w:p>
    <w:p w14:paraId="13442DB5" w14:textId="77777777" w:rsidR="0080560E" w:rsidRDefault="0080560E" w:rsidP="0080560E">
      <w:r>
        <w:t xml:space="preserve">   - Align Curriculum with Local Educational Standards (in Collaboration with LG)</w:t>
      </w:r>
    </w:p>
    <w:p w14:paraId="399A2E2E" w14:textId="77777777" w:rsidR="0080560E" w:rsidRDefault="0080560E" w:rsidP="0080560E"/>
    <w:p w14:paraId="6AEA61BE" w14:textId="7C4B107A" w:rsidR="0080560E" w:rsidRDefault="0080560E" w:rsidP="0080560E">
      <w:r>
        <w:t>7. Marketing and Promotion:</w:t>
      </w:r>
    </w:p>
    <w:p w14:paraId="3CB4975B" w14:textId="77777777" w:rsidR="0080560E" w:rsidRDefault="0080560E" w:rsidP="0080560E">
      <w:r>
        <w:t xml:space="preserve">   - Develop Branding Strategies</w:t>
      </w:r>
    </w:p>
    <w:p w14:paraId="771F5619" w14:textId="77777777" w:rsidR="0080560E" w:rsidRDefault="0080560E" w:rsidP="0080560E">
      <w:r>
        <w:t xml:space="preserve">   - Engage in Online and Offline Marketing Activities</w:t>
      </w:r>
    </w:p>
    <w:p w14:paraId="0836E756" w14:textId="77777777" w:rsidR="0080560E" w:rsidRDefault="0080560E" w:rsidP="0080560E">
      <w:r>
        <w:t xml:space="preserve">   - Collaborate with Police for Community Outreach Events</w:t>
      </w:r>
    </w:p>
    <w:p w14:paraId="3D557116" w14:textId="77777777" w:rsidR="0080560E" w:rsidRDefault="0080560E" w:rsidP="0080560E"/>
    <w:p w14:paraId="11E01E3B" w14:textId="6EC4E559" w:rsidR="0080560E" w:rsidRDefault="0080560E" w:rsidP="0080560E">
      <w:r>
        <w:t>8. Financial Management:</w:t>
      </w:r>
    </w:p>
    <w:p w14:paraId="5DF46A9D" w14:textId="77777777" w:rsidR="0080560E" w:rsidRDefault="0080560E" w:rsidP="0080560E">
      <w:r>
        <w:t xml:space="preserve">   - Develop Budget Considering CQC Compliance Costs</w:t>
      </w:r>
    </w:p>
    <w:p w14:paraId="04AAF72F" w14:textId="77777777" w:rsidR="0080560E" w:rsidRDefault="0080560E" w:rsidP="0080560E">
      <w:r>
        <w:t xml:space="preserve">   - Allocate Funds for Marketing and Operational Costs</w:t>
      </w:r>
    </w:p>
    <w:p w14:paraId="2DD97A00" w14:textId="77777777" w:rsidR="0080560E" w:rsidRDefault="0080560E" w:rsidP="0080560E">
      <w:r>
        <w:t xml:space="preserve">   - Ensure Financial Planning Alignment with LG Requirements</w:t>
      </w:r>
    </w:p>
    <w:p w14:paraId="0B2A271F" w14:textId="77777777" w:rsidR="0080560E" w:rsidRDefault="0080560E" w:rsidP="0080560E"/>
    <w:p w14:paraId="6B2B90EC" w14:textId="5AD5BFEE" w:rsidR="0080560E" w:rsidRDefault="0080560E" w:rsidP="0080560E">
      <w:r>
        <w:t>9. Operations Setup:</w:t>
      </w:r>
    </w:p>
    <w:p w14:paraId="0163A493" w14:textId="77777777" w:rsidR="0080560E" w:rsidRDefault="0080560E" w:rsidP="0080560E">
      <w:r>
        <w:t xml:space="preserve">   - Install Security Systems (in Collaboration with Police)</w:t>
      </w:r>
    </w:p>
    <w:p w14:paraId="66AD5206" w14:textId="77777777" w:rsidR="0080560E" w:rsidRDefault="0080560E" w:rsidP="0080560E">
      <w:r>
        <w:t xml:space="preserve">   - Procure Supplies in Compliance with CQC Standards</w:t>
      </w:r>
    </w:p>
    <w:p w14:paraId="223099FB" w14:textId="77777777" w:rsidR="0080560E" w:rsidRDefault="0080560E" w:rsidP="0080560E">
      <w:r>
        <w:t xml:space="preserve">   - Implement Record-Keeping Software (Aligned with LG Guidelines)</w:t>
      </w:r>
    </w:p>
    <w:p w14:paraId="3D900368" w14:textId="77777777" w:rsidR="0080560E" w:rsidRDefault="0080560E" w:rsidP="0080560E"/>
    <w:p w14:paraId="58DF82B9" w14:textId="2AB22342" w:rsidR="0080560E" w:rsidRDefault="0080560E" w:rsidP="0080560E">
      <w:r>
        <w:t>10. Quality Assurance:</w:t>
      </w:r>
    </w:p>
    <w:p w14:paraId="11A6DA29" w14:textId="77777777" w:rsidR="0080560E" w:rsidRDefault="0080560E" w:rsidP="0080560E">
      <w:r>
        <w:t xml:space="preserve">    - Establish CQC-Compliant Quality Control Procedures</w:t>
      </w:r>
    </w:p>
    <w:p w14:paraId="490C2066" w14:textId="77777777" w:rsidR="0080560E" w:rsidRDefault="0080560E" w:rsidP="0080560E">
      <w:r>
        <w:t xml:space="preserve">    - Implement Safety Protocols Collaboratively with Police</w:t>
      </w:r>
    </w:p>
    <w:p w14:paraId="7143CA29" w14:textId="77777777" w:rsidR="0080560E" w:rsidRDefault="0080560E" w:rsidP="0080560E">
      <w:r>
        <w:t xml:space="preserve">    - Conduct Regular Inspections as per CQC Standards</w:t>
      </w:r>
    </w:p>
    <w:p w14:paraId="50AF7051" w14:textId="77777777" w:rsidR="0080560E" w:rsidRDefault="0080560E" w:rsidP="0080560E"/>
    <w:p w14:paraId="7574C324" w14:textId="0A32107F" w:rsidR="0080560E" w:rsidRDefault="0080560E" w:rsidP="0080560E">
      <w:r>
        <w:t>11. Pre-Launch Testing:</w:t>
      </w:r>
    </w:p>
    <w:p w14:paraId="1B6F359D" w14:textId="77777777" w:rsidR="0080560E" w:rsidRDefault="0080560E" w:rsidP="0080560E">
      <w:r>
        <w:t xml:space="preserve">    - Trial Run of Childcare Services in Coordination with CQC</w:t>
      </w:r>
    </w:p>
    <w:p w14:paraId="14689357" w14:textId="77777777" w:rsidR="0080560E" w:rsidRDefault="0080560E" w:rsidP="0080560E">
      <w:r>
        <w:t xml:space="preserve">    - Evaluate Staff Training Effectiveness</w:t>
      </w:r>
    </w:p>
    <w:p w14:paraId="0AE93924" w14:textId="77777777" w:rsidR="0080560E" w:rsidRDefault="0080560E" w:rsidP="0080560E">
      <w:r>
        <w:t xml:space="preserve">    - Mock Registration Processes (Feedback from LG Planning Authority)</w:t>
      </w:r>
    </w:p>
    <w:p w14:paraId="3041C6F6" w14:textId="77777777" w:rsidR="0080560E" w:rsidRDefault="0080560E" w:rsidP="00F627CE">
      <w:pPr>
        <w:ind w:firstLine="0"/>
      </w:pPr>
    </w:p>
    <w:p w14:paraId="667A9DA3" w14:textId="576660EE" w:rsidR="0080560E" w:rsidRDefault="0080560E" w:rsidP="0080560E">
      <w:r>
        <w:t>12. Grand Opening:</w:t>
      </w:r>
    </w:p>
    <w:p w14:paraId="08FE60FE" w14:textId="77777777" w:rsidR="0080560E" w:rsidRDefault="0080560E" w:rsidP="0080560E">
      <w:r>
        <w:t xml:space="preserve">    - Plan and Execute Opening Ceremony</w:t>
      </w:r>
    </w:p>
    <w:p w14:paraId="21DB9D88" w14:textId="77777777" w:rsidR="0080560E" w:rsidRDefault="0080560E" w:rsidP="0080560E">
      <w:r>
        <w:lastRenderedPageBreak/>
        <w:t xml:space="preserve">    - Collaborate with Police for Event Security</w:t>
      </w:r>
    </w:p>
    <w:p w14:paraId="01373929" w14:textId="77777777" w:rsidR="0080560E" w:rsidRDefault="0080560E" w:rsidP="0080560E">
      <w:r>
        <w:t xml:space="preserve">    - Commence Full Operations with CQC and LG Approval</w:t>
      </w:r>
    </w:p>
    <w:p w14:paraId="3E9889B3" w14:textId="77777777" w:rsidR="0080560E" w:rsidRDefault="0080560E" w:rsidP="00F627CE">
      <w:pPr>
        <w:pStyle w:val="Titlu1"/>
        <w:jc w:val="left"/>
      </w:pPr>
    </w:p>
    <w:p w14:paraId="7CE76D85" w14:textId="6E4C67F5" w:rsidR="0080560E" w:rsidRDefault="0080560E" w:rsidP="00F627CE">
      <w:pPr>
        <w:pStyle w:val="Titlu1"/>
        <w:jc w:val="left"/>
      </w:pPr>
      <w:bookmarkStart w:id="8" w:name="_Toc151970363"/>
      <w:r>
        <w:t>Critical Path Activities (Tasks with Dependencies)</w:t>
      </w:r>
      <w:bookmarkEnd w:id="8"/>
    </w:p>
    <w:p w14:paraId="55617649" w14:textId="5208AEE6" w:rsidR="0080560E" w:rsidRDefault="0080560E" w:rsidP="0080560E">
      <w:r>
        <w:t>- Regulatory Compliance:</w:t>
      </w:r>
      <w:r w:rsidR="009C478E">
        <w:t xml:space="preserve"> </w:t>
      </w:r>
      <w:r>
        <w:t>Ensuring alignment with CQC, Police, and LG planning requirements is critical for subsequent tasks.</w:t>
      </w:r>
    </w:p>
    <w:p w14:paraId="1703A8D0" w14:textId="1CFAA216" w:rsidR="0080560E" w:rsidRDefault="0080560E" w:rsidP="0080560E">
      <w:r>
        <w:t>- Facility Planning:</w:t>
      </w:r>
      <w:r w:rsidR="009C478E">
        <w:t xml:space="preserve"> </w:t>
      </w:r>
      <w:r>
        <w:t>Location choice and layout design depend on collaboration outcomes with LG and Police.</w:t>
      </w:r>
    </w:p>
    <w:p w14:paraId="026FE252" w14:textId="19E9EA3E" w:rsidR="0080560E" w:rsidRDefault="0080560E" w:rsidP="0080560E">
      <w:r>
        <w:t>- Staffing and Training:</w:t>
      </w:r>
      <w:r w:rsidR="009C478E">
        <w:t xml:space="preserve"> </w:t>
      </w:r>
      <w:r>
        <w:t>Recruitment and training need to be completed before curriculum development and operations setup.</w:t>
      </w:r>
    </w:p>
    <w:p w14:paraId="194A2474" w14:textId="72A81A07" w:rsidR="0080560E" w:rsidRDefault="0080560E" w:rsidP="0080560E">
      <w:r>
        <w:t>- Marketing and Promotion:</w:t>
      </w:r>
      <w:r w:rsidR="009C478E">
        <w:t xml:space="preserve"> </w:t>
      </w:r>
      <w:r>
        <w:t>Early engagement with Police and LG helps in planning community events for effective marketing.</w:t>
      </w:r>
    </w:p>
    <w:p w14:paraId="4C65469E" w14:textId="77777777" w:rsidR="0080560E" w:rsidRDefault="0080560E" w:rsidP="0080560E"/>
    <w:p w14:paraId="0A3F7EF6" w14:textId="6452E906" w:rsidR="009F35A8" w:rsidRDefault="0080560E" w:rsidP="009F35A8">
      <w:r>
        <w:t>Creating a detailed project schedule and timeline for the expanded WBS involves assigning durations, dependencies, and milestones to each task. Additionally, continuous communication and collaboration with relevant stakeholders, including the police and LG planning authority, are crucial for successful execution.</w:t>
      </w:r>
    </w:p>
    <w:p w14:paraId="40F66B13" w14:textId="77777777" w:rsidR="009F35A8" w:rsidRDefault="009F35A8" w:rsidP="009F35A8"/>
    <w:p w14:paraId="3C08B127" w14:textId="22483FAD" w:rsidR="008619CF" w:rsidRDefault="008619CF" w:rsidP="008619CF">
      <w:bookmarkStart w:id="9" w:name="_Toc151970364"/>
      <w:r w:rsidRPr="00194FE5">
        <w:rPr>
          <w:rStyle w:val="Titlu1Caracter"/>
        </w:rPr>
        <w:t>Expanded Critical Path Activities</w:t>
      </w:r>
      <w:bookmarkEnd w:id="9"/>
      <w:r>
        <w:t xml:space="preserve"> </w:t>
      </w:r>
      <w:r w:rsidRPr="00194FE5">
        <w:rPr>
          <w:b/>
          <w:bCs/>
        </w:rPr>
        <w:t>for Blossom Kids Birmingham</w:t>
      </w:r>
    </w:p>
    <w:p w14:paraId="34810274" w14:textId="1B3AF1E2" w:rsidR="008619CF" w:rsidRDefault="009B52C2" w:rsidP="008619CF">
      <w:r w:rsidRPr="009B52C2">
        <w:t xml:space="preserve">The project involves several tasks, including liaising with the Central Quality Control (CQC) for licensing and regulatory approval, collaborating with the police for enhanced security measures, obtaining approvals from the LG Planning Authority for facility compliance, choosing a location in alignment with LG planning requirements, designing and laying out the facility </w:t>
      </w:r>
      <w:r w:rsidRPr="009B52C2">
        <w:lastRenderedPageBreak/>
        <w:t>considering security measures, acquiring furnishings and equipment meeting CQC standards, recruiting qualified staff in collaboration with the police, providing comprehensive training on CQC standards, and collaborating with LG for workforce planning compliance. The project's timelines include two months of initial discussions with CQC, submission of documentation, and completion of the CQC approval. The project also involves obtaining approvals from the LG Planning Authority for facility compliance, ensuring facility planning aligns with LG guidelines, and completing the procurement of furnishings and equipment. The project also involves recruiting qualified staff, providing comprehensive training on CQC standards, and collaborating with LG for workforce planning compliance. The project's success depends on continuous collaboration, alignment with LG guidelines, and the achievement of milestones.</w:t>
      </w:r>
    </w:p>
    <w:p w14:paraId="62BBEFC8" w14:textId="77777777" w:rsidR="002A1FE2" w:rsidRDefault="00274809" w:rsidP="002A1FE2">
      <w:r w:rsidRPr="00274809">
        <w:t xml:space="preserve">The project involves developing branding strategies, engaging in online and offline marketing activities, and collaborating with the police for community outreach events. The goal is to increase community engagement and awareness, and successfully execute these events. The financial management involves developing a budget considering CQC compliance costs, allocating funds for marketing and operational costs, and ensuring financial planning alignment with LG requirements. The project also involves operations setup, such as installing security systems in collaboration with the police, procuring supplies in compliance with CQC standards, and implementing record-keeping software in line with LG guidelines. The project's milestones include completing security system installation, procurement of supplies, and successful implementation of record-keeping software meeting LG guidelines. The project's quality assurance involves establishing CQC-compliant quality control procedures, which are ongoing and dependent on CQC guidelines and facility planning. The project's success depends on </w:t>
      </w:r>
      <w:r w:rsidRPr="00274809">
        <w:lastRenderedPageBreak/>
        <w:t>continuous collaboration with LG and the successful implementation of these tasks. The project's success is measured by the achievement of milestones in these areas.</w:t>
      </w:r>
      <w:r w:rsidR="008619CF">
        <w:t xml:space="preserve">   </w:t>
      </w:r>
    </w:p>
    <w:p w14:paraId="1B667013" w14:textId="562BA092" w:rsidR="008619CF" w:rsidRDefault="002A1FE2" w:rsidP="002A1FE2">
      <w:r w:rsidRPr="002A1FE2">
        <w:t>The project involves implementing safety protocols in collaboration with the police, conducting regular inspections as per CQC standards, conducting a pre-launch testing, evaluating staff training effectiveness, and mocking registration processes. The project will last for one month, with a milestone of successful trial run meeting CQC standards. The team will also evaluate staff training effectiveness, receive feedback from the CQC, and complete the facility setup. The project will also plan and execute the grand opening ceremony, which will be a month-long process. The team will also collaborate with the police for event security, ensuring continuous collaboration and event planning. The project will commence full operations with CQC and LG approval, requiring approvals, successful trial run, and official commencement of full operations. The project's success will be measured by its ability to meet CQC standards and meet the needs of its clients.</w:t>
      </w:r>
    </w:p>
    <w:p w14:paraId="62C4E3DC" w14:textId="098EBDE8" w:rsidR="00EE6A24" w:rsidRDefault="008619CF" w:rsidP="001E7021">
      <w:r>
        <w:t>This expanded critical path provides a detailed overview of the key activities, durations, dependencies, and milestones crucial for the successful opening of Blossom Kids Birmingham, considering compliance with CQC, collaboration with the Police, and alignment with LG planning authority requirements.</w:t>
      </w:r>
    </w:p>
    <w:p w14:paraId="2A0933AD" w14:textId="77777777" w:rsidR="00670770" w:rsidRDefault="00670770" w:rsidP="00670770">
      <w:r>
        <w:t>The nursery is planning to establish a nursery for children, focusing on early childhood education. To achieve this, the nursery will employ qualified educators, support staff, and establish a dedicated human resources department. A competitive benefits package will be developed to attract and retain top talent, while security training with local law enforcement agencies will be provided.</w:t>
      </w:r>
    </w:p>
    <w:p w14:paraId="3E103DF4" w14:textId="77777777" w:rsidR="00670770" w:rsidRDefault="00670770" w:rsidP="00670770"/>
    <w:p w14:paraId="102585C5" w14:textId="77777777" w:rsidR="00670770" w:rsidRDefault="00670770" w:rsidP="00670770">
      <w:r>
        <w:lastRenderedPageBreak/>
        <w:t>The nursery will also secure suitable locations and space, negotiating lease agreements or purchase arrangements, and acquiring age-appropriate furnishings and equipment. Security systems and safety features will be installed to ensure the premises are safe and meet regulatory standards.</w:t>
      </w:r>
    </w:p>
    <w:p w14:paraId="0A899F07" w14:textId="77777777" w:rsidR="00670770" w:rsidRDefault="00670770" w:rsidP="00670770"/>
    <w:p w14:paraId="5CA67575" w14:textId="77777777" w:rsidR="00670770" w:rsidRDefault="00670770" w:rsidP="00670770">
      <w:r>
        <w:t>To fund the nursery, the nursery will develop a detailed business plan outlining initial capital requirements, explore funding options such as bank loans, private investors, or government grants. A comprehensive budget will be created, considering ongoing operational costs, staff salaries, utilities, educational materials, and maintenance. Financial controls and monitoring mechanisms will be established to track expenses and ensure efficient fund allocation.</w:t>
      </w:r>
    </w:p>
    <w:p w14:paraId="78F4DFE5" w14:textId="77777777" w:rsidR="00670770" w:rsidRDefault="00670770" w:rsidP="00670770"/>
    <w:p w14:paraId="653E3E96" w14:textId="77777777" w:rsidR="00670770" w:rsidRDefault="00670770" w:rsidP="00670770">
      <w:r>
        <w:t>Maximizing government subsidies will be crucial, with a strategy to optimize participation in subsidy programs. Competitive tuition fees will be determined by analyzing competitors' pricing structures and market demand, and flexible payment plans and discounts for early enrollment will be offered to attract a diverse range of families.</w:t>
      </w:r>
    </w:p>
    <w:p w14:paraId="36664B02" w14:textId="0A7707DB" w:rsidR="00EE6A24" w:rsidRDefault="00EE6A24" w:rsidP="00670770">
      <w:pPr>
        <w:ind w:firstLine="0"/>
      </w:pPr>
    </w:p>
    <w:p w14:paraId="08F4BBBD" w14:textId="73020DB7" w:rsidR="00EE6A24" w:rsidRDefault="00EE6A24" w:rsidP="00EE6A24">
      <w:pPr>
        <w:rPr>
          <w:rStyle w:val="Titlu1Caracter"/>
        </w:rPr>
      </w:pPr>
      <w:bookmarkStart w:id="10" w:name="_Toc151970365"/>
      <w:r w:rsidRPr="00982DD8">
        <w:rPr>
          <w:rStyle w:val="Titlu1Caracter"/>
        </w:rPr>
        <w:t>Resource Management</w:t>
      </w:r>
      <w:bookmarkEnd w:id="10"/>
    </w:p>
    <w:p w14:paraId="73F27FA3" w14:textId="68B253D0" w:rsidR="0008197F" w:rsidRDefault="00813BF3" w:rsidP="00EE6A24">
      <w:r w:rsidRPr="00813BF3">
        <w:t xml:space="preserve">The nursery is implementing a structured onboarding process for new educators, focusing on the nursery's values, educational philosophy, and policies. A continuous professional development program is also in place to keep educators updated on the latest research and best practices. Support staff are fostering a positive work culture through team-building activities and open communication channels, and are provided with ongoing training opportunities to enhance </w:t>
      </w:r>
      <w:r w:rsidRPr="00813BF3">
        <w:lastRenderedPageBreak/>
        <w:t>their skills. An efficient human resources management system is in place, with digital record-keeping, performance evaluations, and employee engagement initiatives. A health and safety officer is also ensuring specialized training in childcare safety regulations and emergency response procedures.</w:t>
      </w:r>
    </w:p>
    <w:p w14:paraId="4EBCF393" w14:textId="77777777" w:rsidR="00813BF3" w:rsidRDefault="00813BF3" w:rsidP="00EE6A24"/>
    <w:p w14:paraId="3B6DE5F9" w14:textId="17A94059" w:rsidR="00EE6A24" w:rsidRDefault="008F5168" w:rsidP="008F5168">
      <w:pPr>
        <w:pStyle w:val="Titlu1"/>
        <w:jc w:val="both"/>
      </w:pPr>
      <w:bookmarkStart w:id="11" w:name="_Toc151970366"/>
      <w:r>
        <w:t>Risk assessment</w:t>
      </w:r>
      <w:bookmarkEnd w:id="11"/>
      <w:r>
        <w:t xml:space="preserve"> </w:t>
      </w:r>
    </w:p>
    <w:p w14:paraId="021C46B2" w14:textId="7C8BFE22" w:rsidR="00EE6A24" w:rsidRPr="008F5168" w:rsidRDefault="00EE6A24" w:rsidP="00982DD8">
      <w:pPr>
        <w:rPr>
          <w:b/>
          <w:bCs/>
        </w:rPr>
      </w:pPr>
      <w:r w:rsidRPr="008F5168">
        <w:rPr>
          <w:b/>
          <w:bCs/>
        </w:rPr>
        <w:t>Regulation-Related Risks</w:t>
      </w:r>
    </w:p>
    <w:p w14:paraId="472E90F7" w14:textId="6A8B2821" w:rsidR="00EE6A24" w:rsidRDefault="00995526" w:rsidP="00EE6A24">
      <w:r w:rsidRPr="00995526">
        <w:t>The company should establish a regulatory compliance team or designate staff with childcare regulations expertise, conduct regular internal audits, and stay vigilant about changes in local, regional, and national childcare regulations. A communication protocol should be established to promptly disseminate regulatory updates to relevant staff members.</w:t>
      </w:r>
    </w:p>
    <w:p w14:paraId="553B87E3" w14:textId="77777777" w:rsidR="00995526" w:rsidRDefault="00995526" w:rsidP="00EE6A24"/>
    <w:p w14:paraId="607C3B5B" w14:textId="182EA67B" w:rsidR="00EE6A24" w:rsidRDefault="00EE6A24" w:rsidP="00EE6A24">
      <w:r w:rsidRPr="008F5168">
        <w:rPr>
          <w:b/>
          <w:bCs/>
        </w:rPr>
        <w:t>Staffing-Related Risks</w:t>
      </w:r>
      <w:r>
        <w:t>:</w:t>
      </w:r>
    </w:p>
    <w:p w14:paraId="298EC48E" w14:textId="19212899" w:rsidR="00EE6A24" w:rsidRDefault="001C66B6" w:rsidP="00EE6A24">
      <w:r w:rsidRPr="001C66B6">
        <w:t>To address staff shortages, proactive recruitment strategies, cross-training, and employee retention programs are essential. Maintaining a talent pool and partnering with local institutions can help fill critical roles. Conducting exit interviews can provide insights into reasons for staff turnover and implement improvements based on feedback.</w:t>
      </w:r>
    </w:p>
    <w:p w14:paraId="4FE405B2" w14:textId="77777777" w:rsidR="001C66B6" w:rsidRDefault="001C66B6" w:rsidP="00EE6A24"/>
    <w:p w14:paraId="65174A8F" w14:textId="62837B47" w:rsidR="00EE6A24" w:rsidRPr="008F5168" w:rsidRDefault="00EE6A24" w:rsidP="00EE6A24">
      <w:pPr>
        <w:rPr>
          <w:b/>
          <w:bCs/>
        </w:rPr>
      </w:pPr>
      <w:r w:rsidRPr="008F5168">
        <w:rPr>
          <w:b/>
          <w:bCs/>
        </w:rPr>
        <w:t>Market-Related Risks:</w:t>
      </w:r>
    </w:p>
    <w:p w14:paraId="5BA89779" w14:textId="6D412302" w:rsidR="009720AF" w:rsidRDefault="00132E6C" w:rsidP="00132E6C">
      <w:r w:rsidRPr="00132E6C">
        <w:t xml:space="preserve">The nursery must differentiate itself through unique educational programs, community engagement initiatives, and transparent communication with parents. Regular market analyses and adjustments to marketing strategies are crucial. Fluctuating demand requires staffing adjustments and flexible enrollment options. Contingency plans are needed to navigate economic </w:t>
      </w:r>
      <w:r w:rsidRPr="00132E6C">
        <w:lastRenderedPageBreak/>
        <w:t>downturns, such as building cash reserves and partnering with local businesses. Budgetary plans should be adjusted based on economic indicators. A comprehensive health and safety plan, including infectious disease protocols and emergency response procedures, is essential. Staying informed about public health guidelines and adjusting operational plans are crucial.</w:t>
      </w:r>
    </w:p>
    <w:p w14:paraId="60A53D1C" w14:textId="77777777" w:rsidR="00132E6C" w:rsidRPr="00132E6C" w:rsidRDefault="00132E6C" w:rsidP="00132E6C"/>
    <w:p w14:paraId="4F1B777A" w14:textId="09960774" w:rsidR="00EE6A24" w:rsidRPr="00763124" w:rsidRDefault="00EE6A24" w:rsidP="00763124">
      <w:pPr>
        <w:pStyle w:val="Titlu1"/>
        <w:jc w:val="left"/>
      </w:pPr>
      <w:bookmarkStart w:id="12" w:name="_Toc151970367"/>
      <w:r w:rsidRPr="00763124">
        <w:t>Mitigation Strategies</w:t>
      </w:r>
      <w:bookmarkEnd w:id="12"/>
    </w:p>
    <w:p w14:paraId="370BA919" w14:textId="77777777" w:rsidR="00E71215" w:rsidRDefault="00E71215" w:rsidP="00E71215">
      <w:r>
        <w:t>The nursery's enrollment rate is a key factor to consider. To attract a diverse range of families, the nursery should develop targeted marketing campaigns and establish referral programs. Regularly review financial performance and adjust budgetary plans to address deviations. Diversify revenue streams by exploring partnerships, sponsorships, or additional services.</w:t>
      </w:r>
    </w:p>
    <w:p w14:paraId="5562EF50" w14:textId="77777777" w:rsidR="00E71215" w:rsidRDefault="00E71215" w:rsidP="00E71215"/>
    <w:p w14:paraId="4F83A8A1" w14:textId="77777777" w:rsidR="00E71215" w:rsidRDefault="00E71215" w:rsidP="00E71215">
      <w:r>
        <w:t>Customer satisfaction is crucial. Regular surveys and positive testimonials build trust among potential enrollees. The nursery should maintain a strong online presence by updating its website and social media profiles with engaging content. Strengthen relationships with local businesses through collaborative events and cross-promotions. Participate in community events and fairs to increase the nursery's visibility.</w:t>
      </w:r>
    </w:p>
    <w:p w14:paraId="08E8F6CB" w14:textId="77777777" w:rsidR="00E71215" w:rsidRDefault="00E71215" w:rsidP="00E71215"/>
    <w:p w14:paraId="6C50761A" w14:textId="77777777" w:rsidR="00E71215" w:rsidRDefault="00E71215" w:rsidP="00E71215">
      <w:r>
        <w:t>Content marketing involves developing a content calendar for blog posts, social media updates, and newsletters, focusing on relevant topics related to childcare and early childhood development. Regular open house events provide prospective parents with an opportunity to tour the facilities and learn about the nursery's educational approach.</w:t>
      </w:r>
    </w:p>
    <w:p w14:paraId="65CFB1AA" w14:textId="77777777" w:rsidR="00E71215" w:rsidRDefault="00E71215" w:rsidP="00E71215"/>
    <w:p w14:paraId="7CACD60A" w14:textId="6BDFA816" w:rsidR="004558E6" w:rsidRDefault="00E71215" w:rsidP="004558E6">
      <w:r>
        <w:lastRenderedPageBreak/>
        <w:t>Enhance the existing referral program by introducing tiered incentives for parents who refer multiple families and promoting it through multiple channels, including social media, newsletters, and in-house communications.</w:t>
      </w:r>
    </w:p>
    <w:p w14:paraId="1235D8A0" w14:textId="77777777" w:rsidR="002E071A" w:rsidRDefault="002E071A" w:rsidP="002E071A">
      <w:r>
        <w:t>The nursery should optimize its online advertising campaigns by targeting specific demographics and geographic areas, using data analytics to assess the effectiveness of different channels. Establish connections with local journalists and bloggers to secure press coverage for special events or unique aspects of the nursery. Continuously update the nursery's website with relevant keywords and content to improve search engine rankings and ensure accurate business listings on Google My Business and other local directories.</w:t>
      </w:r>
    </w:p>
    <w:p w14:paraId="36C43F14" w14:textId="77777777" w:rsidR="002E071A" w:rsidRDefault="002E071A" w:rsidP="002E071A"/>
    <w:p w14:paraId="21B4AAA6" w14:textId="77777777" w:rsidR="002E071A" w:rsidRDefault="002E071A" w:rsidP="002E071A">
      <w:r>
        <w:t>Seek testimonials from satisfied parents and encourage parents to leave positive reviews on online platforms to build trust among potential enrollees. Introduce early enrollment incentives, such as discounts, priority placement, or exclusive access to special programs, and communicate the benefits through targeted marketing campaigns.</w:t>
      </w:r>
    </w:p>
    <w:p w14:paraId="2B03679D" w14:textId="77777777" w:rsidR="002E071A" w:rsidRDefault="002E071A" w:rsidP="002E071A"/>
    <w:p w14:paraId="33506AD5" w14:textId="3CAACC8D" w:rsidR="002E071A" w:rsidRDefault="002E071A" w:rsidP="004558E6">
      <w:r>
        <w:t>Tailor marketing and outreach strategies to the local community by conducting regular surveys or focus groups to understand their needs and preferences. Implement robust data analytics tools to track marketing strategies, enrollment rates, and customer satisfaction, and regularly review key performance indicators to adjust marketing plans based on data-driven insights.</w:t>
      </w:r>
    </w:p>
    <w:p w14:paraId="249AED6F" w14:textId="04B001BC" w:rsidR="004558E6" w:rsidRDefault="004558E6" w:rsidP="00763124">
      <w:pPr>
        <w:pStyle w:val="Titlu1"/>
        <w:jc w:val="left"/>
      </w:pPr>
      <w:bookmarkStart w:id="13" w:name="_Toc151970368"/>
      <w:r>
        <w:t>Startup Costs</w:t>
      </w:r>
      <w:r w:rsidR="005D21C6">
        <w:t xml:space="preserve"> and Revenue expectations</w:t>
      </w:r>
      <w:bookmarkEnd w:id="13"/>
      <w:r w:rsidR="005D21C6">
        <w:t xml:space="preserve"> </w:t>
      </w:r>
    </w:p>
    <w:p w14:paraId="6693734B" w14:textId="0A4F5B87" w:rsidR="004558E6" w:rsidRDefault="004558E6" w:rsidP="004558E6">
      <w:r>
        <w:t>- Initial capital required</w:t>
      </w:r>
      <w:r w:rsidR="00763124">
        <w:t>:</w:t>
      </w:r>
      <w:r w:rsidR="00766260">
        <w:t xml:space="preserve"> </w:t>
      </w:r>
      <w:r>
        <w:t>breakdown of startup costs, considering factors such as lease agreements, renovations, staff recruitment, marketing, and equipment procurement.</w:t>
      </w:r>
    </w:p>
    <w:p w14:paraId="41BAF863" w14:textId="004AA794" w:rsidR="004558E6" w:rsidRDefault="00C27293" w:rsidP="004558E6">
      <w:r>
        <w:rPr>
          <w:noProof/>
        </w:rPr>
        <w:lastRenderedPageBreak/>
        <w:drawing>
          <wp:anchor distT="0" distB="0" distL="114300" distR="114300" simplePos="0" relativeHeight="251661312" behindDoc="0" locked="0" layoutInCell="1" allowOverlap="1" wp14:anchorId="45A20E6A" wp14:editId="12C9A713">
            <wp:simplePos x="0" y="0"/>
            <wp:positionH relativeFrom="column">
              <wp:posOffset>0</wp:posOffset>
            </wp:positionH>
            <wp:positionV relativeFrom="paragraph">
              <wp:posOffset>713105</wp:posOffset>
            </wp:positionV>
            <wp:extent cx="6565265" cy="3915410"/>
            <wp:effectExtent l="0" t="0" r="635"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10">
                      <a:extLst>
                        <a:ext uri="{28A0092B-C50C-407E-A947-70E740481C1C}">
                          <a14:useLocalDpi xmlns:a14="http://schemas.microsoft.com/office/drawing/2010/main" val="0"/>
                        </a:ext>
                      </a:extLst>
                    </a:blip>
                    <a:stretch>
                      <a:fillRect/>
                    </a:stretch>
                  </pic:blipFill>
                  <pic:spPr>
                    <a:xfrm>
                      <a:off x="0" y="0"/>
                      <a:ext cx="6565265" cy="3915410"/>
                    </a:xfrm>
                    <a:prstGeom prst="rect">
                      <a:avLst/>
                    </a:prstGeom>
                  </pic:spPr>
                </pic:pic>
              </a:graphicData>
            </a:graphic>
            <wp14:sizeRelH relativeFrom="margin">
              <wp14:pctWidth>0</wp14:pctWidth>
            </wp14:sizeRelH>
            <wp14:sizeRelV relativeFrom="margin">
              <wp14:pctHeight>0</wp14:pctHeight>
            </wp14:sizeRelV>
          </wp:anchor>
        </w:drawing>
      </w:r>
      <w:r w:rsidR="004558E6">
        <w:t>- Funding Sources:  various funding sources, including bank loans, private investors, government grants, and community partnerships.</w:t>
      </w:r>
    </w:p>
    <w:p w14:paraId="3CD7B645" w14:textId="77777777" w:rsidR="004558E6" w:rsidRDefault="004558E6" w:rsidP="004558E6"/>
    <w:p w14:paraId="3A7859C5" w14:textId="0B5DFFDF" w:rsidR="004558E6" w:rsidRDefault="004558E6" w:rsidP="004558E6">
      <w:r>
        <w:t>Revenue Projections (Year 1):</w:t>
      </w:r>
    </w:p>
    <w:p w14:paraId="3618B934" w14:textId="4AEFD8FA" w:rsidR="004558E6" w:rsidRDefault="004558E6" w:rsidP="004558E6">
      <w:r>
        <w:t>- Tuition fees from 80% enrollment rate:</w:t>
      </w:r>
      <w:r w:rsidR="000D3B4D">
        <w:t xml:space="preserve"> </w:t>
      </w:r>
      <w:r>
        <w:t>Estimate revenue generated from tuition fees based on achieving an 80% enrollment rate within the first year.</w:t>
      </w:r>
    </w:p>
    <w:p w14:paraId="6D85C32C" w14:textId="77C84F25" w:rsidR="004558E6" w:rsidRDefault="004558E6" w:rsidP="004558E6">
      <w:r>
        <w:t>- Additional services revenue: Identif</w:t>
      </w:r>
      <w:r w:rsidR="002A6943">
        <w:t>ied</w:t>
      </w:r>
      <w:r>
        <w:t xml:space="preserve"> potential additional services, such as extended hours or</w:t>
      </w:r>
      <w:r w:rsidR="000D3B4D">
        <w:t xml:space="preserve"> </w:t>
      </w:r>
      <w:r>
        <w:t>specialized programs, and project the associated revenue.</w:t>
      </w:r>
    </w:p>
    <w:p w14:paraId="3F9D7388" w14:textId="56EC8A45" w:rsidR="004558E6" w:rsidRDefault="004558E6" w:rsidP="004558E6">
      <w:r>
        <w:t>- Government subsidies:</w:t>
      </w:r>
      <w:r w:rsidR="000D3B4D">
        <w:t xml:space="preserve"> </w:t>
      </w:r>
      <w:r>
        <w:t>Research</w:t>
      </w:r>
      <w:r w:rsidR="0051630C">
        <w:t>ed</w:t>
      </w:r>
      <w:r>
        <w:t xml:space="preserve"> and estimate</w:t>
      </w:r>
      <w:r w:rsidR="0051630C">
        <w:t>d</w:t>
      </w:r>
      <w:r>
        <w:t xml:space="preserve"> the expected government subsidies based on the nursery's eligibility and participation in assistance programs.</w:t>
      </w:r>
    </w:p>
    <w:p w14:paraId="16660EB0" w14:textId="77777777" w:rsidR="004558E6" w:rsidRDefault="004558E6" w:rsidP="004558E6"/>
    <w:p w14:paraId="644E2717" w14:textId="29209EE7" w:rsidR="004558E6" w:rsidRDefault="004558E6" w:rsidP="004558E6">
      <w:r>
        <w:t>Expenses (Year 1):</w:t>
      </w:r>
    </w:p>
    <w:p w14:paraId="253E7D31" w14:textId="7FCC04F3" w:rsidR="004558E6" w:rsidRDefault="004558E6" w:rsidP="004558E6">
      <w:r>
        <w:lastRenderedPageBreak/>
        <w:t>- Staff salaries: a detailed payroll budget, considering salaries for early childhood educators, support staff, and administrative roles.</w:t>
      </w:r>
    </w:p>
    <w:p w14:paraId="6955807D" w14:textId="6E1CAF3F" w:rsidR="004558E6" w:rsidRDefault="004558E6" w:rsidP="004558E6">
      <w:r>
        <w:t xml:space="preserve">- Facility rent and maintenance: </w:t>
      </w:r>
      <w:r w:rsidR="0051630C">
        <w:t xml:space="preserve">Accounted </w:t>
      </w:r>
      <w:r>
        <w:t>for ongoing facility-related expenses, including rent, utilities, maintenance, and renovations.</w:t>
      </w:r>
    </w:p>
    <w:p w14:paraId="102F2463" w14:textId="5D7C00B7" w:rsidR="004558E6" w:rsidRDefault="004558E6" w:rsidP="004558E6">
      <w:r>
        <w:t>-Marketing and promotion:</w:t>
      </w:r>
      <w:r w:rsidR="000D3B4D">
        <w:t xml:space="preserve"> </w:t>
      </w:r>
      <w:r>
        <w:t>Allocate</w:t>
      </w:r>
      <w:r w:rsidR="0051630C">
        <w:t>d</w:t>
      </w:r>
      <w:r>
        <w:t xml:space="preserve"> funds for marketing initiatives, including digital advertising, printed materials, and promotional events.</w:t>
      </w:r>
    </w:p>
    <w:p w14:paraId="7B93AFCB" w14:textId="505EBC5F" w:rsidR="004558E6" w:rsidRDefault="004558E6" w:rsidP="004558E6">
      <w:r>
        <w:t>- Educational materials and supplies:</w:t>
      </w:r>
      <w:r w:rsidR="005D21C6">
        <w:t xml:space="preserve"> </w:t>
      </w:r>
      <w:r w:rsidR="00C4223D">
        <w:t xml:space="preserve">Budgeted </w:t>
      </w:r>
      <w:r>
        <w:t>for age-appropriate educational materials, toys, and other supplies necessary for daily operations.</w:t>
      </w:r>
    </w:p>
    <w:p w14:paraId="6BCC0A09" w14:textId="5D6D77A1" w:rsidR="004558E6" w:rsidRDefault="004558E6" w:rsidP="004558E6">
      <w:r>
        <w:t>- Administrative and operational costs: Include</w:t>
      </w:r>
      <w:r w:rsidR="00C4223D">
        <w:t>d</w:t>
      </w:r>
      <w:r>
        <w:t xml:space="preserve"> miscellaneous expenses such as insurance, licensing fees, software subscriptions, and other operational necessities.</w:t>
      </w:r>
    </w:p>
    <w:p w14:paraId="0DA9EEE3" w14:textId="77777777" w:rsidR="004558E6" w:rsidRDefault="004558E6" w:rsidP="004558E6"/>
    <w:p w14:paraId="4B3E386E" w14:textId="50900696" w:rsidR="004558E6" w:rsidRDefault="004558E6" w:rsidP="004558E6">
      <w:r>
        <w:t>Profit (Year 1):</w:t>
      </w:r>
    </w:p>
    <w:p w14:paraId="2D07B61E" w14:textId="40B4CD5A" w:rsidR="004558E6" w:rsidRDefault="004558E6" w:rsidP="004558E6">
      <w:r>
        <w:t>- Expected profit:</w:t>
      </w:r>
      <w:r w:rsidR="00C4223D">
        <w:t xml:space="preserve"> </w:t>
      </w:r>
      <w:r>
        <w:t>expected profit by subtracting total expenses from projected revenue, providing a clear overview of the nursery's financial viability.</w:t>
      </w:r>
    </w:p>
    <w:p w14:paraId="1BE274CB" w14:textId="77777777" w:rsidR="004558E6" w:rsidRDefault="004558E6" w:rsidP="004558E6"/>
    <w:p w14:paraId="3B9A68E7" w14:textId="4887AF21" w:rsidR="00053C28" w:rsidRDefault="004558E6" w:rsidP="00AD50BE">
      <w:r>
        <w:t>Please note that these projections are based on estimations and assumptions. It's crucial to continuously monitor financial performance and adjust strategies accordingly to ensure the nursery's long-term success.</w:t>
      </w:r>
    </w:p>
    <w:p w14:paraId="4286D373" w14:textId="77777777" w:rsidR="00AD50BE" w:rsidRDefault="00AD50BE" w:rsidP="00AD50BE"/>
    <w:p w14:paraId="059903AC" w14:textId="14B3EAF5" w:rsidR="004D31B0" w:rsidRDefault="00AD50BE" w:rsidP="009A72A4">
      <w:pPr>
        <w:pStyle w:val="Titlu1"/>
        <w:jc w:val="left"/>
      </w:pPr>
      <w:bookmarkStart w:id="14" w:name="_Toc151970369"/>
      <w:r>
        <w:lastRenderedPageBreak/>
        <w:t>GA</w:t>
      </w:r>
      <w:r w:rsidR="004D31B0">
        <w:t>NNT Chart</w:t>
      </w:r>
      <w:bookmarkEnd w:id="14"/>
      <w:r w:rsidR="004D31B0">
        <w:t xml:space="preserve"> </w:t>
      </w:r>
    </w:p>
    <w:p w14:paraId="44CFDDD2" w14:textId="5549649C" w:rsidR="004D31B0" w:rsidRPr="004D31B0" w:rsidRDefault="004D31B0" w:rsidP="004D31B0">
      <w:r>
        <w:rPr>
          <w:noProof/>
        </w:rPr>
        <w:drawing>
          <wp:anchor distT="0" distB="0" distL="114300" distR="114300" simplePos="0" relativeHeight="251659264" behindDoc="0" locked="0" layoutInCell="1" allowOverlap="1" wp14:anchorId="49943B38" wp14:editId="1D7519EE">
            <wp:simplePos x="0" y="0"/>
            <wp:positionH relativeFrom="column">
              <wp:posOffset>-220345</wp:posOffset>
            </wp:positionH>
            <wp:positionV relativeFrom="paragraph">
              <wp:posOffset>147320</wp:posOffset>
            </wp:positionV>
            <wp:extent cx="4955540" cy="2678430"/>
            <wp:effectExtent l="0" t="0" r="0" b="127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55540" cy="2678430"/>
                    </a:xfrm>
                    <a:prstGeom prst="rect">
                      <a:avLst/>
                    </a:prstGeom>
                  </pic:spPr>
                </pic:pic>
              </a:graphicData>
            </a:graphic>
            <wp14:sizeRelH relativeFrom="margin">
              <wp14:pctWidth>0</wp14:pctWidth>
            </wp14:sizeRelH>
            <wp14:sizeRelV relativeFrom="margin">
              <wp14:pctHeight>0</wp14:pctHeight>
            </wp14:sizeRelV>
          </wp:anchor>
        </w:drawing>
      </w:r>
    </w:p>
    <w:p w14:paraId="373F72C4" w14:textId="3F71A378" w:rsidR="009A72A4" w:rsidRDefault="00843AED" w:rsidP="009A72A4">
      <w:pPr>
        <w:pStyle w:val="Titlu1"/>
        <w:jc w:val="left"/>
      </w:pPr>
      <w:bookmarkStart w:id="15" w:name="_Toc151970370"/>
      <w:r>
        <w:t>QUAD Chart</w:t>
      </w:r>
      <w:bookmarkEnd w:id="15"/>
      <w:r>
        <w:t xml:space="preserve"> </w:t>
      </w:r>
    </w:p>
    <w:p w14:paraId="73BCBDBF" w14:textId="1EDD0FAC" w:rsidR="000F301F" w:rsidRPr="00921139" w:rsidRDefault="009A72A4" w:rsidP="00921139">
      <w:pPr>
        <w:rPr>
          <w:b/>
          <w:bCs/>
        </w:rPr>
      </w:pPr>
      <w:r>
        <w:t xml:space="preserve">     </w:t>
      </w:r>
      <w:r w:rsidRPr="00921139">
        <w:rPr>
          <w:b/>
          <w:bCs/>
        </w:rPr>
        <w:t xml:space="preserve">   </w:t>
      </w:r>
      <w:r w:rsidR="000F301F" w:rsidRPr="00921139">
        <w:rPr>
          <w:b/>
          <w:bCs/>
        </w:rPr>
        <w:t>Project Status</w:t>
      </w:r>
      <w:r w:rsidRPr="00921139">
        <w:rPr>
          <w:b/>
          <w:bCs/>
        </w:rPr>
        <w:t>:</w:t>
      </w:r>
    </w:p>
    <w:p w14:paraId="410A2134" w14:textId="77777777" w:rsidR="000F301F" w:rsidRPr="000F301F" w:rsidRDefault="000F301F" w:rsidP="00BE39CB">
      <w:r w:rsidRPr="000F301F">
        <w:t>- Planning and development stage: Provide a detailed overview of the current stage, highlighting achievements, challenges, and key milestones.</w:t>
      </w:r>
    </w:p>
    <w:p w14:paraId="3CA89CEF" w14:textId="74E65334" w:rsidR="000F301F" w:rsidRPr="000F301F" w:rsidRDefault="000F301F" w:rsidP="00BE39CB">
      <w:r w:rsidRPr="000F301F">
        <w:t>- Regulatory compliance in progress: Discuss the steps taken to ensure compliance with licensing requirements and any challenges encountered.</w:t>
      </w:r>
    </w:p>
    <w:p w14:paraId="2B995CE2" w14:textId="313BAB3E" w:rsidR="000F301F" w:rsidRPr="000F301F" w:rsidRDefault="000F301F" w:rsidP="00BE39CB">
      <w:r w:rsidRPr="000F301F">
        <w:t>- Facility location secured: Outline the process of securing the facility location, including factors</w:t>
      </w:r>
      <w:r>
        <w:rPr>
          <w:b/>
          <w:bCs/>
        </w:rPr>
        <w:t xml:space="preserve"> </w:t>
      </w:r>
      <w:r w:rsidRPr="000F301F">
        <w:t>considered in the decision-making.</w:t>
      </w:r>
    </w:p>
    <w:p w14:paraId="2E51DE9E" w14:textId="34267600" w:rsidR="004558E6" w:rsidRPr="00BE39CB" w:rsidRDefault="000F301F" w:rsidP="001F3208">
      <w:r w:rsidRPr="000F301F">
        <w:t xml:space="preserve">- </w:t>
      </w:r>
      <w:r w:rsidRPr="00BE39CB">
        <w:t>Staffing and curriculum planning underway: Detail the progress in staffing recruitment and curriculum development, emphasizing the qualifications and expertise of key team members.</w:t>
      </w:r>
    </w:p>
    <w:p w14:paraId="15D60DD8" w14:textId="2523A428" w:rsidR="004558E6" w:rsidRDefault="004558E6" w:rsidP="00610258">
      <w:r w:rsidRPr="00610258">
        <w:rPr>
          <w:b/>
          <w:bCs/>
        </w:rPr>
        <w:t>Challenges</w:t>
      </w:r>
      <w:r>
        <w:t>:</w:t>
      </w:r>
    </w:p>
    <w:p w14:paraId="4FDDE505" w14:textId="45C47C31" w:rsidR="004558E6" w:rsidRDefault="004558E6" w:rsidP="004558E6">
      <w:r>
        <w:t>- Regulatory changes may impact timelines: Discuss potential challenges related to regulatory changes and strategies in place to adapt to evolving requirements.</w:t>
      </w:r>
    </w:p>
    <w:p w14:paraId="0EA7CA95" w14:textId="18586EAB" w:rsidR="004558E6" w:rsidRDefault="004558E6" w:rsidP="004558E6">
      <w:r>
        <w:lastRenderedPageBreak/>
        <w:t>- Competitive childcare market: Address the competitive landscape, highlighting how the nursery</w:t>
      </w:r>
      <w:r w:rsidR="00610258">
        <w:t xml:space="preserve"> </w:t>
      </w:r>
      <w:r>
        <w:t>differentiates itself and capitalizes on unique offerings.</w:t>
      </w:r>
    </w:p>
    <w:p w14:paraId="561380D5" w14:textId="23161FDD" w:rsidR="004558E6" w:rsidRDefault="004558E6" w:rsidP="004558E6">
      <w:r>
        <w:t>- Staff recruitment and retention:</w:t>
      </w:r>
      <w:r w:rsidR="00610258">
        <w:t xml:space="preserve"> </w:t>
      </w:r>
      <w:r>
        <w:t>Discuss challenges and solutions related to attracting and retaining qualified staff, emphasizing the importance of a positive work culture.</w:t>
      </w:r>
    </w:p>
    <w:p w14:paraId="454248E4" w14:textId="5092E4BE" w:rsidR="004558E6" w:rsidRDefault="004558E6" w:rsidP="00610258">
      <w:r>
        <w:t>- Pandemic-related uncertainties: Acknowledge potential uncertainties related to the ongoing pandemic and outline contingency plans to ensure the nursery's resilience.</w:t>
      </w:r>
    </w:p>
    <w:p w14:paraId="1AF320AE" w14:textId="77777777" w:rsidR="004558E6" w:rsidRDefault="004558E6" w:rsidP="004558E6"/>
    <w:p w14:paraId="7C39827B" w14:textId="752A0257" w:rsidR="004558E6" w:rsidRDefault="004558E6" w:rsidP="004558E6">
      <w:r w:rsidRPr="00610258">
        <w:rPr>
          <w:b/>
          <w:bCs/>
        </w:rPr>
        <w:t>Opportunities</w:t>
      </w:r>
      <w:r>
        <w:t>:</w:t>
      </w:r>
    </w:p>
    <w:p w14:paraId="454FAFA1" w14:textId="48AE3F4A" w:rsidR="004558E6" w:rsidRDefault="004558E6" w:rsidP="004558E6">
      <w:r>
        <w:t>- High demand for childcare services: Emphasize the growing demand for childcare services in Birmingham, positioning the nursery to meet this need.</w:t>
      </w:r>
    </w:p>
    <w:p w14:paraId="1D119293" w14:textId="1E88CAF7" w:rsidR="004558E6" w:rsidRDefault="004558E6" w:rsidP="004558E6">
      <w:r>
        <w:t>- Collaboration with local businesses: Explore opportunities for collaboration with local businesses</w:t>
      </w:r>
      <w:r w:rsidR="00610258">
        <w:t xml:space="preserve"> </w:t>
      </w:r>
      <w:r>
        <w:t>to enhance community engagement and support.</w:t>
      </w:r>
    </w:p>
    <w:p w14:paraId="4630D822" w14:textId="2A84676E" w:rsidR="004558E6" w:rsidRDefault="004558E6" w:rsidP="004558E6">
      <w:r>
        <w:t>- Diverse services tailored to community needs:</w:t>
      </w:r>
      <w:r w:rsidR="00610258">
        <w:t xml:space="preserve"> </w:t>
      </w:r>
      <w:r>
        <w:t>Highlight the nursery's commitment to offering diverse services that cater to the specific needs and preferences of the local community.</w:t>
      </w:r>
    </w:p>
    <w:p w14:paraId="5AE07C2C" w14:textId="4AD5E59E" w:rsidR="004558E6" w:rsidRDefault="004558E6" w:rsidP="004558E6">
      <w:r>
        <w:t>- Access to government subsidies: Showcase the benefits of participating in government subsidy programs to make childcare services more accessible to families.</w:t>
      </w:r>
    </w:p>
    <w:p w14:paraId="71088C6F" w14:textId="77777777" w:rsidR="004558E6" w:rsidRDefault="004558E6" w:rsidP="004558E6"/>
    <w:p w14:paraId="7000601A" w14:textId="6BB71EB3" w:rsidR="004558E6" w:rsidRPr="00646170" w:rsidRDefault="004558E6" w:rsidP="004558E6">
      <w:pPr>
        <w:rPr>
          <w:b/>
          <w:bCs/>
        </w:rPr>
      </w:pPr>
      <w:r w:rsidRPr="00646170">
        <w:rPr>
          <w:b/>
          <w:bCs/>
        </w:rPr>
        <w:t>Future Plans:</w:t>
      </w:r>
    </w:p>
    <w:p w14:paraId="5973C74B" w14:textId="2EC9042A" w:rsidR="004558E6" w:rsidRDefault="004558E6" w:rsidP="004558E6">
      <w:r>
        <w:t>- Complete regulatory compliance: Outline the steps planned to ensure full regulatory compliance, emphasizing the importance of maintaining high standards.</w:t>
      </w:r>
    </w:p>
    <w:p w14:paraId="52BF92B7" w14:textId="34C0D3CC" w:rsidR="004558E6" w:rsidRDefault="004558E6" w:rsidP="006A39D2">
      <w:r>
        <w:t>- Enhance marketing and outreach:</w:t>
      </w:r>
      <w:r w:rsidR="00A02721">
        <w:t xml:space="preserve"> </w:t>
      </w:r>
      <w:r>
        <w:t>Detail future marketing strategies to further enhance the nursery's visibility</w:t>
      </w:r>
    </w:p>
    <w:p w14:paraId="6AAD785A" w14:textId="77777777" w:rsidR="00053C28" w:rsidRDefault="00053C28" w:rsidP="006A39D2"/>
    <w:p w14:paraId="6FE4C3E8" w14:textId="0DF6F96D" w:rsidR="000A33AE" w:rsidRDefault="000A33AE" w:rsidP="006A39D2"/>
    <w:p w14:paraId="1EB38D52" w14:textId="4D044119" w:rsidR="000A33AE" w:rsidRDefault="000A33AE" w:rsidP="000A33AE">
      <w:pPr>
        <w:rPr>
          <w:rStyle w:val="Titlu1Caracter"/>
        </w:rPr>
      </w:pPr>
      <w:bookmarkStart w:id="16" w:name="_Toc151970371"/>
      <w:r w:rsidRPr="00A02721">
        <w:rPr>
          <w:rStyle w:val="Titlu1Caracter"/>
        </w:rPr>
        <w:t>Conclusion</w:t>
      </w:r>
      <w:bookmarkEnd w:id="16"/>
    </w:p>
    <w:p w14:paraId="02F8F892" w14:textId="2B09BBCE" w:rsidR="002A7021" w:rsidRDefault="009F1F83" w:rsidP="000A33AE">
      <w:r w:rsidRPr="009F1F83">
        <w:t>Blossom Kids Birmingham is a strategic initiative aimed at meeting the growing demand for childcare services in Birmingham. The facility is designed to provide a nurturing environment for young children, adhering to stringent regulatory standards. The facility is strategically located and equipped with cutting-edge security systems. Financial strategies include acquiring initial capital, allocating funds, and utilizing government subsidies to make quality childcare services accessible to diverse families. The work breakdown structure outlines a clear path forward, covering staffing, facilities, funding, resource management, and risk mitigation. Blossom Kids Birmingham aims to be more than just a childcare center; it envisions itself as a vibrant community hub where learning, relationships, and optimal growth thrive. The focus is on contributing positively to the lives of children and families in Birmingham, fostering a brighter and more vibrant Birmingham for all.</w:t>
      </w:r>
    </w:p>
    <w:p w14:paraId="729032AB" w14:textId="77777777" w:rsidR="00985B15" w:rsidRDefault="00985B15" w:rsidP="000A33AE"/>
    <w:p w14:paraId="68C6721F" w14:textId="77777777" w:rsidR="00985B15" w:rsidRDefault="00985B15" w:rsidP="000A33AE"/>
    <w:p w14:paraId="4B99E629" w14:textId="77777777" w:rsidR="00C03EC5" w:rsidRDefault="00C03EC5" w:rsidP="006B6F01">
      <w:pPr>
        <w:ind w:firstLine="0"/>
      </w:pPr>
    </w:p>
    <w:p w14:paraId="57BA3638" w14:textId="77777777" w:rsidR="00C03EC5" w:rsidRDefault="00C03EC5" w:rsidP="000A33AE"/>
    <w:p w14:paraId="3D56F127" w14:textId="77777777" w:rsidR="00C03EC5" w:rsidRDefault="00C03EC5" w:rsidP="000A33AE"/>
    <w:p w14:paraId="5F48E356" w14:textId="77777777" w:rsidR="00C03EC5" w:rsidRDefault="00C03EC5" w:rsidP="000A33AE"/>
    <w:p w14:paraId="45BB5399" w14:textId="77777777" w:rsidR="00C03EC5" w:rsidRDefault="00C03EC5" w:rsidP="000A33AE"/>
    <w:p w14:paraId="400FD643" w14:textId="77777777" w:rsidR="00C03EC5" w:rsidRDefault="00C03EC5" w:rsidP="000A33AE"/>
    <w:p w14:paraId="725C9967" w14:textId="77777777" w:rsidR="00985B15" w:rsidRDefault="00985B15" w:rsidP="00C03EC5">
      <w:pPr>
        <w:ind w:firstLine="0"/>
      </w:pPr>
    </w:p>
    <w:p w14:paraId="0F002341" w14:textId="77777777" w:rsidR="00C03EC5" w:rsidRPr="002A7021" w:rsidRDefault="00C03EC5" w:rsidP="00C03EC5">
      <w:pPr>
        <w:ind w:firstLine="0"/>
      </w:pPr>
    </w:p>
    <w:p w14:paraId="5CBC25E7" w14:textId="33EAB3CF" w:rsidR="00880AF7" w:rsidRDefault="00880AF7" w:rsidP="00EF3B77">
      <w:pPr>
        <w:pStyle w:val="Titlu1"/>
        <w:jc w:val="left"/>
      </w:pPr>
      <w:bookmarkStart w:id="17" w:name="_Toc151970372"/>
      <w:r>
        <w:lastRenderedPageBreak/>
        <w:t>Reference</w:t>
      </w:r>
      <w:r w:rsidR="00EF3B77">
        <w:t>s</w:t>
      </w:r>
      <w:bookmarkEnd w:id="17"/>
      <w:r w:rsidR="00EF3B77">
        <w:t xml:space="preserve"> </w:t>
      </w:r>
    </w:p>
    <w:p w14:paraId="13E82BB0" w14:textId="1004638F" w:rsidR="00D91BE7" w:rsidRDefault="00D91BE7" w:rsidP="00771DBD">
      <w:pPr>
        <w:ind w:firstLine="0"/>
      </w:pPr>
      <w:r>
        <w:t xml:space="preserve">(2018) Early Years entitlements: Operational guidance - GOV.UK. Available at: </w:t>
      </w:r>
      <w:hyperlink r:id="rId12" w:history="1">
        <w:r w:rsidR="00CF0514" w:rsidRPr="006F6056">
          <w:rPr>
            <w:rStyle w:val="Hyperlink"/>
          </w:rPr>
          <w:t>https://assets.publishing.service.gov.uk/media/6172900ae90e07198018f9a1/Early_years_entitlements-operational_guidance__3_.pdf</w:t>
        </w:r>
      </w:hyperlink>
      <w:r w:rsidR="00CF0514">
        <w:t xml:space="preserve"> </w:t>
      </w:r>
      <w:r>
        <w:t xml:space="preserve"> (Accessed: 15 October 2023).</w:t>
      </w:r>
    </w:p>
    <w:p w14:paraId="4CE0CBE3" w14:textId="3A8053AC" w:rsidR="00D91BE7" w:rsidRDefault="00D91BE7" w:rsidP="00771DBD">
      <w:pPr>
        <w:ind w:firstLine="0"/>
      </w:pPr>
      <w:r>
        <w:t xml:space="preserve">(2023) Early education and childcare - gov.uk. Available at: </w:t>
      </w:r>
      <w:hyperlink r:id="rId13" w:history="1">
        <w:r w:rsidR="00CF0514" w:rsidRPr="006F6056">
          <w:rPr>
            <w:rStyle w:val="Hyperlink"/>
          </w:rPr>
          <w:t>https://assets.publishing.service.gov.uk/government/uploads/system/uploads/attachment_data/file/1149556/Early_education_and_childcare_statutory_guidance_-_April_2023.pdf</w:t>
        </w:r>
      </w:hyperlink>
      <w:r w:rsidR="00CF0514">
        <w:t xml:space="preserve"> </w:t>
      </w:r>
      <w:r>
        <w:t xml:space="preserve"> (Accessed: 12 October 2023). </w:t>
      </w:r>
    </w:p>
    <w:p w14:paraId="66FAB235" w14:textId="365150A3" w:rsidR="00D91BE7" w:rsidRDefault="00D91BE7" w:rsidP="00771DBD">
      <w:pPr>
        <w:ind w:firstLine="0"/>
      </w:pPr>
      <w:r>
        <w:t xml:space="preserve">Blossom Educational (2022) EYFS statutory policies and procedures for nurseries: 5 top tips for the New Nursery, Blossom Educational. Available at: </w:t>
      </w:r>
      <w:hyperlink r:id="rId14" w:history="1">
        <w:r w:rsidR="00CF0514" w:rsidRPr="006F6056">
          <w:rPr>
            <w:rStyle w:val="Hyperlink"/>
          </w:rPr>
          <w:t>https://blossomeducational.com/blog/eyfs-statutory-policies-and-procedures-for-nurseries-5-top-tips-for-the-new-nursery/</w:t>
        </w:r>
      </w:hyperlink>
      <w:r w:rsidR="00CF0514">
        <w:t xml:space="preserve"> </w:t>
      </w:r>
      <w:r>
        <w:t xml:space="preserve">(Accessed: 16 October 2023). </w:t>
      </w:r>
    </w:p>
    <w:p w14:paraId="31DFDB1E" w14:textId="2001041C" w:rsidR="006F6369" w:rsidRDefault="006F6369" w:rsidP="00771DBD">
      <w:pPr>
        <w:ind w:firstLine="0"/>
      </w:pPr>
      <w:r>
        <w:t xml:space="preserve">Brown, C.P., Mary Benson </w:t>
      </w:r>
      <w:proofErr w:type="spellStart"/>
      <w:r>
        <w:t>Mcmullen</w:t>
      </w:r>
      <w:proofErr w:type="spellEnd"/>
      <w:r>
        <w:t xml:space="preserve"> and File, N. (2019). The Wiley handbook of early childhood care and education. </w:t>
      </w:r>
      <w:proofErr w:type="spellStart"/>
      <w:r>
        <w:t>Editora</w:t>
      </w:r>
      <w:proofErr w:type="spellEnd"/>
      <w:r>
        <w:t xml:space="preserve">: Hoboken, Nj John Wiley Et Sons. </w:t>
      </w:r>
    </w:p>
    <w:p w14:paraId="11014C8D" w14:textId="7AB3F114" w:rsidR="00B82D7B" w:rsidRDefault="00A44851" w:rsidP="00771DBD">
      <w:pPr>
        <w:ind w:firstLine="0"/>
      </w:pPr>
      <w:proofErr w:type="spellStart"/>
      <w:r>
        <w:t>Forestieri</w:t>
      </w:r>
      <w:proofErr w:type="spellEnd"/>
      <w:r>
        <w:t>, M. (2020). The basics of starting a child-care business : the business of child care. Lewisville, Nc: Gryphon House.</w:t>
      </w:r>
    </w:p>
    <w:p w14:paraId="0A8002D1" w14:textId="6BF8B73B" w:rsidR="006F6369" w:rsidRDefault="006F6369" w:rsidP="00771DBD">
      <w:pPr>
        <w:ind w:firstLine="0"/>
      </w:pPr>
      <w:r>
        <w:t xml:space="preserve">Hay, S. (2007). Essential Nursery Management. </w:t>
      </w:r>
      <w:proofErr w:type="spellStart"/>
      <w:r>
        <w:t>Routledge</w:t>
      </w:r>
      <w:proofErr w:type="spellEnd"/>
    </w:p>
    <w:p w14:paraId="18363C51" w14:textId="7D22C8AF" w:rsidR="00DD5F8A" w:rsidRDefault="00DD5F8A" w:rsidP="00771DBD">
      <w:pPr>
        <w:ind w:firstLine="0"/>
      </w:pPr>
      <w:r>
        <w:t xml:space="preserve">Jameson, H. and Watson, M. (2001). Starting and running a nursery : the business of early years care. Cheltenham: Nelson </w:t>
      </w:r>
      <w:proofErr w:type="spellStart"/>
      <w:r>
        <w:t>Thornes</w:t>
      </w:r>
      <w:proofErr w:type="spellEnd"/>
      <w:r>
        <w:t>.</w:t>
      </w:r>
    </w:p>
    <w:p w14:paraId="763C9695" w14:textId="6675AC11" w:rsidR="009E0439" w:rsidRDefault="009E0439" w:rsidP="00771DBD">
      <w:pPr>
        <w:ind w:firstLine="0"/>
      </w:pPr>
      <w:r>
        <w:t>Lynn, J. (2015). Child-care services : everything you need to start a successful business. [Irvine, California]: Entrepreneur Press.</w:t>
      </w:r>
    </w:p>
    <w:p w14:paraId="3A9386ED" w14:textId="3693D07E" w:rsidR="00D91BE7" w:rsidRDefault="00D91BE7" w:rsidP="00771DBD">
      <w:pPr>
        <w:ind w:firstLine="0"/>
      </w:pPr>
      <w:r>
        <w:lastRenderedPageBreak/>
        <w:t xml:space="preserve">Mitchell, R. (2023) How to open a nursery business, </w:t>
      </w:r>
      <w:proofErr w:type="spellStart"/>
      <w:r>
        <w:t>Rangewell</w:t>
      </w:r>
      <w:proofErr w:type="spellEnd"/>
      <w:r>
        <w:t xml:space="preserve">. Available at: </w:t>
      </w:r>
      <w:hyperlink r:id="rId15" w:history="1">
        <w:r w:rsidR="00C16C4A" w:rsidRPr="006F6056">
          <w:rPr>
            <w:rStyle w:val="Hyperlink"/>
          </w:rPr>
          <w:t>https://rangewell.com/childrens-day-nurseries/guides/how-to-set-up-a-nursery</w:t>
        </w:r>
      </w:hyperlink>
      <w:r w:rsidR="00C16C4A">
        <w:t xml:space="preserve"> </w:t>
      </w:r>
      <w:r>
        <w:t xml:space="preserve">(Accessed: 11 October 2023). </w:t>
      </w:r>
    </w:p>
    <w:p w14:paraId="6E0E811C" w14:textId="6B687AE0" w:rsidR="00DD5F8A" w:rsidRDefault="00DD5F8A" w:rsidP="00771DBD">
      <w:pPr>
        <w:ind w:firstLine="0"/>
      </w:pPr>
      <w:r>
        <w:t>Musial, T. (2007). How to open &amp; operate a financially successful child care service, with companion CD-ROM. Ocala, Fla.: Atlantic Pub. Group.</w:t>
      </w:r>
    </w:p>
    <w:p w14:paraId="1CD5CBB8" w14:textId="4C33B9D6" w:rsidR="00175566" w:rsidRDefault="00175566" w:rsidP="00771DBD">
      <w:pPr>
        <w:ind w:firstLine="0"/>
      </w:pPr>
      <w:r>
        <w:t>Penn, H. (2000). Early childhood services : theory, policy and practice. Buckingham: Open University Press</w:t>
      </w:r>
    </w:p>
    <w:p w14:paraId="48AC0C9C" w14:textId="3FA58239" w:rsidR="00D91BE7" w:rsidRDefault="00D91BE7" w:rsidP="00771DBD">
      <w:pPr>
        <w:ind w:firstLine="0"/>
      </w:pPr>
      <w:r>
        <w:t xml:space="preserve">Sword, R. (2022) How to start a nursery business, The Hub | High Speed Training. Available at: </w:t>
      </w:r>
      <w:hyperlink r:id="rId16" w:history="1">
        <w:r w:rsidR="00CF0514" w:rsidRPr="006F6056">
          <w:rPr>
            <w:rStyle w:val="Hyperlink"/>
          </w:rPr>
          <w:t>https://www.highspeedtraining.co.uk/hub/how-to-start-a-nursery-business/</w:t>
        </w:r>
      </w:hyperlink>
      <w:r w:rsidR="00CF0514">
        <w:t xml:space="preserve"> </w:t>
      </w:r>
      <w:r>
        <w:t xml:space="preserve"> (Accessed: 10 October 2023). </w:t>
      </w:r>
    </w:p>
    <w:p w14:paraId="794DF94B" w14:textId="77777777" w:rsidR="00771DBD" w:rsidRDefault="00D91BE7" w:rsidP="00771DBD">
      <w:pPr>
        <w:ind w:firstLine="0"/>
      </w:pPr>
      <w:r>
        <w:t xml:space="preserve">Teach Early Years Magazine (no date) Health and safety – getting it right in early years settings: Early years management, Teach Early Years. Available at: </w:t>
      </w:r>
      <w:hyperlink r:id="rId17" w:history="1">
        <w:r w:rsidR="00C16C4A" w:rsidRPr="006F6056">
          <w:rPr>
            <w:rStyle w:val="Hyperlink"/>
          </w:rPr>
          <w:t>https://www.teachearlyyears.com/nursery-management/view/health-safety-in-the-nursery</w:t>
        </w:r>
      </w:hyperlink>
    </w:p>
    <w:p w14:paraId="3D394C3C" w14:textId="33EF2AE9" w:rsidR="005C5AB0" w:rsidRDefault="00D91BE7" w:rsidP="00771DBD">
      <w:pPr>
        <w:ind w:firstLine="0"/>
      </w:pPr>
      <w:r>
        <w:t xml:space="preserve"> (Accessed: 14 October 2023).</w:t>
      </w:r>
    </w:p>
    <w:p w14:paraId="1FFE75FF" w14:textId="77777777" w:rsidR="00B85C4F" w:rsidRDefault="00B85C4F" w:rsidP="005C5AB0"/>
    <w:p w14:paraId="52659E79" w14:textId="776D28E5" w:rsidR="00B85C4F" w:rsidRPr="005C5AB0" w:rsidRDefault="00B85C4F" w:rsidP="005C5AB0"/>
    <w:sectPr w:rsidR="00B85C4F" w:rsidRPr="005C5AB0">
      <w:headerReference w:type="default" r:id="rId18"/>
      <w:headerReference w:type="first" r:id="rId19"/>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8ECD8" w14:textId="77777777" w:rsidR="000A1313" w:rsidRDefault="000A1313">
      <w:pPr>
        <w:spacing w:line="240" w:lineRule="auto"/>
      </w:pPr>
      <w:r>
        <w:separator/>
      </w:r>
    </w:p>
  </w:endnote>
  <w:endnote w:type="continuationSeparator" w:id="0">
    <w:p w14:paraId="152D867B" w14:textId="77777777" w:rsidR="000A1313" w:rsidRDefault="000A13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D12E1" w14:textId="77777777" w:rsidR="000A1313" w:rsidRDefault="000A1313">
      <w:pPr>
        <w:spacing w:line="240" w:lineRule="auto"/>
      </w:pPr>
      <w:r>
        <w:separator/>
      </w:r>
    </w:p>
  </w:footnote>
  <w:footnote w:type="continuationSeparator" w:id="0">
    <w:p w14:paraId="67718B21" w14:textId="77777777" w:rsidR="000A1313" w:rsidRDefault="000A13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A74C5" w14:textId="6F9036C0" w:rsidR="003F0604" w:rsidRDefault="000869EA">
    <w:pPr>
      <w:pStyle w:val="Antet"/>
    </w:pPr>
    <w:sdt>
      <w:sdtPr>
        <w:rPr>
          <w:rStyle w:val="Robust"/>
        </w:rPr>
        <w:alias w:val="Running head"/>
        <w:tag w:val=""/>
        <w:id w:val="1072628492"/>
        <w:placeholder>
          <w:docPart w:val="AC0C9F6DC137A5459D62A44B9EBC6320"/>
        </w:placeholder>
        <w:dataBinding w:prefixMappings="xmlns:ns0='http://schemas.microsoft.com/office/2006/coverPageProps' " w:xpath="/ns0:CoverPageProperties[1]/ns0:Abstract[1]" w:storeItemID="{55AF091B-3C7A-41E3-B477-F2FDAA23CFDA}"/>
        <w15:appearance w15:val="hidden"/>
        <w:text/>
      </w:sdtPr>
      <w:sdtEndPr>
        <w:rPr>
          <w:rStyle w:val="Fontdeparagrafimplicit"/>
          <w:caps w:val="0"/>
        </w:rPr>
      </w:sdtEndPr>
      <w:sdtContent>
        <w:r w:rsidR="00EA7A93">
          <w:rPr>
            <w:rStyle w:val="Robust"/>
          </w:rPr>
          <w:t>project Management Plan</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128FD" w14:textId="1E2BF254" w:rsidR="003F0604" w:rsidRDefault="00B30E9B">
    <w:pPr>
      <w:pStyle w:val="Antet"/>
      <w:rPr>
        <w:rStyle w:val="Robust"/>
      </w:rPr>
    </w:pPr>
    <w:r>
      <w:rPr>
        <w:rStyle w:val="Robust"/>
      </w:rPr>
      <w:t>Blossom</w:t>
    </w:r>
    <w:r w:rsidR="00EA7A93">
      <w:rPr>
        <w:rStyle w:val="Robust"/>
      </w:rPr>
      <w:t xml:space="preserve"> Kids Birmingham </w:t>
    </w:r>
    <w:r w:rsidR="00CC0B9C">
      <w:rPr>
        <w:rStyle w:val="Robust"/>
      </w:rPr>
      <w:t>– project Management plan</w:t>
    </w:r>
    <w:r w:rsidR="000869EA">
      <w:rPr>
        <w:rStyle w:val="Robust"/>
      </w:rPr>
      <w:ptab w:relativeTo="margin" w:alignment="right" w:leader="none"/>
    </w:r>
    <w:r w:rsidR="000869EA">
      <w:rPr>
        <w:rStyle w:val="Robust"/>
      </w:rPr>
      <w:fldChar w:fldCharType="begin"/>
    </w:r>
    <w:r w:rsidR="000869EA">
      <w:rPr>
        <w:rStyle w:val="Robust"/>
      </w:rPr>
      <w:instrText xml:space="preserve"> PAGE   \* MERGEFORMAT </w:instrText>
    </w:r>
    <w:r w:rsidR="000869EA">
      <w:rPr>
        <w:rStyle w:val="Robust"/>
      </w:rPr>
      <w:fldChar w:fldCharType="separate"/>
    </w:r>
    <w:r w:rsidR="000869EA">
      <w:rPr>
        <w:rStyle w:val="Robust"/>
        <w:noProof/>
      </w:rPr>
      <w:t>1</w:t>
    </w:r>
    <w:r w:rsidR="000869EA">
      <w:rPr>
        <w:rStyle w:val="Robust"/>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acumarcatori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acumarcatori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acumarcatori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acumarcatori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erotat"/>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cumarcatori"/>
      <w:lvlText w:val=""/>
      <w:lvlJc w:val="left"/>
      <w:pPr>
        <w:tabs>
          <w:tab w:val="num" w:pos="1080"/>
        </w:tabs>
        <w:ind w:left="1080" w:hanging="360"/>
      </w:pPr>
      <w:rPr>
        <w:rFonts w:ascii="Symbol" w:hAnsi="Symbol" w:hint="default"/>
      </w:rPr>
    </w:lvl>
  </w:abstractNum>
  <w:num w:numId="1" w16cid:durableId="1634675824">
    <w:abstractNumId w:val="9"/>
  </w:num>
  <w:num w:numId="2" w16cid:durableId="1954244943">
    <w:abstractNumId w:val="7"/>
  </w:num>
  <w:num w:numId="3" w16cid:durableId="1052922299">
    <w:abstractNumId w:val="6"/>
  </w:num>
  <w:num w:numId="4" w16cid:durableId="309214023">
    <w:abstractNumId w:val="5"/>
  </w:num>
  <w:num w:numId="5" w16cid:durableId="920797093">
    <w:abstractNumId w:val="4"/>
  </w:num>
  <w:num w:numId="6" w16cid:durableId="811405730">
    <w:abstractNumId w:val="8"/>
  </w:num>
  <w:num w:numId="7" w16cid:durableId="1274901321">
    <w:abstractNumId w:val="3"/>
  </w:num>
  <w:num w:numId="8" w16cid:durableId="305356553">
    <w:abstractNumId w:val="2"/>
  </w:num>
  <w:num w:numId="9" w16cid:durableId="767693929">
    <w:abstractNumId w:val="1"/>
  </w:num>
  <w:num w:numId="10" w16cid:durableId="546184210">
    <w:abstractNumId w:val="0"/>
  </w:num>
  <w:num w:numId="11" w16cid:durableId="34620233">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D61"/>
    <w:rsid w:val="00041C65"/>
    <w:rsid w:val="00053C28"/>
    <w:rsid w:val="0008197F"/>
    <w:rsid w:val="000921C9"/>
    <w:rsid w:val="000A1313"/>
    <w:rsid w:val="000A1F42"/>
    <w:rsid w:val="000A33AE"/>
    <w:rsid w:val="000B2F55"/>
    <w:rsid w:val="000D3B4D"/>
    <w:rsid w:val="000F301F"/>
    <w:rsid w:val="00132E6C"/>
    <w:rsid w:val="00175566"/>
    <w:rsid w:val="00187633"/>
    <w:rsid w:val="00194FE5"/>
    <w:rsid w:val="001B1E02"/>
    <w:rsid w:val="001C2406"/>
    <w:rsid w:val="001C66B6"/>
    <w:rsid w:val="001E7021"/>
    <w:rsid w:val="001F3208"/>
    <w:rsid w:val="00213140"/>
    <w:rsid w:val="002556D6"/>
    <w:rsid w:val="002641D1"/>
    <w:rsid w:val="00274809"/>
    <w:rsid w:val="002A1FE2"/>
    <w:rsid w:val="002A6943"/>
    <w:rsid w:val="002A7021"/>
    <w:rsid w:val="002D2DE0"/>
    <w:rsid w:val="002D68F7"/>
    <w:rsid w:val="002E071A"/>
    <w:rsid w:val="003B119F"/>
    <w:rsid w:val="003F0604"/>
    <w:rsid w:val="004558E6"/>
    <w:rsid w:val="004B43F1"/>
    <w:rsid w:val="004D31B0"/>
    <w:rsid w:val="0051059A"/>
    <w:rsid w:val="0051630C"/>
    <w:rsid w:val="00581534"/>
    <w:rsid w:val="005C067B"/>
    <w:rsid w:val="005C5AB0"/>
    <w:rsid w:val="005D21C6"/>
    <w:rsid w:val="00610258"/>
    <w:rsid w:val="0061293C"/>
    <w:rsid w:val="00646170"/>
    <w:rsid w:val="00670770"/>
    <w:rsid w:val="006A39D2"/>
    <w:rsid w:val="006B6F01"/>
    <w:rsid w:val="006F6369"/>
    <w:rsid w:val="00763124"/>
    <w:rsid w:val="00766260"/>
    <w:rsid w:val="00771DBD"/>
    <w:rsid w:val="007C123F"/>
    <w:rsid w:val="007C4F3F"/>
    <w:rsid w:val="0080560E"/>
    <w:rsid w:val="00813BF3"/>
    <w:rsid w:val="00843AED"/>
    <w:rsid w:val="008619CF"/>
    <w:rsid w:val="00880AF7"/>
    <w:rsid w:val="008D0BA1"/>
    <w:rsid w:val="008F5168"/>
    <w:rsid w:val="00921139"/>
    <w:rsid w:val="009720AF"/>
    <w:rsid w:val="00982151"/>
    <w:rsid w:val="00982DD8"/>
    <w:rsid w:val="00985B15"/>
    <w:rsid w:val="00995526"/>
    <w:rsid w:val="009A72A4"/>
    <w:rsid w:val="009B52C2"/>
    <w:rsid w:val="009C478E"/>
    <w:rsid w:val="009E0439"/>
    <w:rsid w:val="009E4F43"/>
    <w:rsid w:val="009F1F83"/>
    <w:rsid w:val="009F35A8"/>
    <w:rsid w:val="00A02721"/>
    <w:rsid w:val="00A362FB"/>
    <w:rsid w:val="00A44851"/>
    <w:rsid w:val="00A619DE"/>
    <w:rsid w:val="00AD50BE"/>
    <w:rsid w:val="00B30E9B"/>
    <w:rsid w:val="00B82D7B"/>
    <w:rsid w:val="00B85C4F"/>
    <w:rsid w:val="00BC2728"/>
    <w:rsid w:val="00BC521A"/>
    <w:rsid w:val="00BE39CB"/>
    <w:rsid w:val="00BF6557"/>
    <w:rsid w:val="00C03EC5"/>
    <w:rsid w:val="00C16C4A"/>
    <w:rsid w:val="00C27293"/>
    <w:rsid w:val="00C4223D"/>
    <w:rsid w:val="00C4545C"/>
    <w:rsid w:val="00C7345B"/>
    <w:rsid w:val="00C831AC"/>
    <w:rsid w:val="00C877C2"/>
    <w:rsid w:val="00CC0B9C"/>
    <w:rsid w:val="00CF0514"/>
    <w:rsid w:val="00D32B24"/>
    <w:rsid w:val="00D3435A"/>
    <w:rsid w:val="00D91BE7"/>
    <w:rsid w:val="00DC2527"/>
    <w:rsid w:val="00DD10DD"/>
    <w:rsid w:val="00DD5F8A"/>
    <w:rsid w:val="00E344FA"/>
    <w:rsid w:val="00E71215"/>
    <w:rsid w:val="00EA7A93"/>
    <w:rsid w:val="00EE6A24"/>
    <w:rsid w:val="00EF3B77"/>
    <w:rsid w:val="00EF3F9B"/>
    <w:rsid w:val="00F005CE"/>
    <w:rsid w:val="00F05D61"/>
    <w:rsid w:val="00F13254"/>
    <w:rsid w:val="00F14567"/>
    <w:rsid w:val="00F6159C"/>
    <w:rsid w:val="00F627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32AF9"/>
  <w15:chartTrackingRefBased/>
  <w15:docId w15:val="{FCA5107B-1CD5-B84A-A4A9-EBFC41539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Titlu1">
    <w:name w:val="heading 1"/>
    <w:basedOn w:val="Normal"/>
    <w:next w:val="Normal"/>
    <w:link w:val="Titlu1Caracter"/>
    <w:uiPriority w:val="3"/>
    <w:qFormat/>
    <w:pPr>
      <w:keepNext/>
      <w:keepLines/>
      <w:ind w:firstLine="0"/>
      <w:jc w:val="center"/>
      <w:outlineLvl w:val="0"/>
    </w:pPr>
    <w:rPr>
      <w:rFonts w:asciiTheme="majorHAnsi" w:eastAsiaTheme="majorEastAsia" w:hAnsiTheme="majorHAnsi" w:cstheme="majorBidi"/>
      <w:b/>
      <w:bCs/>
    </w:rPr>
  </w:style>
  <w:style w:type="paragraph" w:styleId="Titlu2">
    <w:name w:val="heading 2"/>
    <w:basedOn w:val="Normal"/>
    <w:next w:val="Normal"/>
    <w:link w:val="Titlu2Caracter"/>
    <w:uiPriority w:val="3"/>
    <w:unhideWhenUsed/>
    <w:qFormat/>
    <w:pPr>
      <w:keepNext/>
      <w:keepLines/>
      <w:ind w:firstLine="0"/>
      <w:outlineLvl w:val="1"/>
    </w:pPr>
    <w:rPr>
      <w:rFonts w:asciiTheme="majorHAnsi" w:eastAsiaTheme="majorEastAsia" w:hAnsiTheme="majorHAnsi" w:cstheme="majorBidi"/>
      <w:b/>
      <w:bCs/>
    </w:rPr>
  </w:style>
  <w:style w:type="paragraph" w:styleId="Titlu3">
    <w:name w:val="heading 3"/>
    <w:basedOn w:val="Normal"/>
    <w:next w:val="Normal"/>
    <w:link w:val="Titlu3Caracter"/>
    <w:uiPriority w:val="3"/>
    <w:unhideWhenUsed/>
    <w:qFormat/>
    <w:pPr>
      <w:keepNext/>
      <w:keepLines/>
      <w:outlineLvl w:val="2"/>
    </w:pPr>
    <w:rPr>
      <w:rFonts w:asciiTheme="majorHAnsi" w:eastAsiaTheme="majorEastAsia" w:hAnsiTheme="majorHAnsi" w:cstheme="majorBidi"/>
      <w:b/>
      <w:bCs/>
    </w:rPr>
  </w:style>
  <w:style w:type="paragraph" w:styleId="Titlu4">
    <w:name w:val="heading 4"/>
    <w:basedOn w:val="Normal"/>
    <w:next w:val="Normal"/>
    <w:link w:val="Titlu4Caracter"/>
    <w:uiPriority w:val="3"/>
    <w:unhideWhenUsed/>
    <w:qFormat/>
    <w:pPr>
      <w:keepNext/>
      <w:keepLines/>
      <w:outlineLvl w:val="3"/>
    </w:pPr>
    <w:rPr>
      <w:rFonts w:asciiTheme="majorHAnsi" w:eastAsiaTheme="majorEastAsia" w:hAnsiTheme="majorHAnsi" w:cstheme="majorBidi"/>
      <w:b/>
      <w:bCs/>
      <w:i/>
      <w:iCs/>
    </w:rPr>
  </w:style>
  <w:style w:type="paragraph" w:styleId="Titlu5">
    <w:name w:val="heading 5"/>
    <w:basedOn w:val="Normal"/>
    <w:next w:val="Normal"/>
    <w:link w:val="Titlu5Caracter"/>
    <w:uiPriority w:val="3"/>
    <w:unhideWhenUsed/>
    <w:qFormat/>
    <w:pPr>
      <w:keepNext/>
      <w:keepLines/>
      <w:outlineLvl w:val="4"/>
    </w:pPr>
    <w:rPr>
      <w:rFonts w:asciiTheme="majorHAnsi" w:eastAsiaTheme="majorEastAsia" w:hAnsiTheme="majorHAnsi" w:cstheme="majorBidi"/>
      <w:i/>
      <w:iCs/>
    </w:rPr>
  </w:style>
  <w:style w:type="paragraph" w:styleId="Titlu6">
    <w:name w:val="heading 6"/>
    <w:basedOn w:val="Normal"/>
    <w:next w:val="Normal"/>
    <w:link w:val="Titlu6Caracte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Titlu7">
    <w:name w:val="heading 7"/>
    <w:basedOn w:val="Normal"/>
    <w:next w:val="Normal"/>
    <w:link w:val="Titlu7Caracte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Titlu8">
    <w:name w:val="heading 8"/>
    <w:basedOn w:val="Normal"/>
    <w:next w:val="Normal"/>
    <w:link w:val="Titlu8Caracte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Antet">
    <w:name w:val="header"/>
    <w:basedOn w:val="Normal"/>
    <w:link w:val="AntetCaracter"/>
    <w:uiPriority w:val="99"/>
    <w:unhideWhenUsed/>
    <w:qFormat/>
    <w:pPr>
      <w:spacing w:line="240" w:lineRule="auto"/>
      <w:ind w:firstLine="0"/>
    </w:pPr>
  </w:style>
  <w:style w:type="character" w:customStyle="1" w:styleId="AntetCaracter">
    <w:name w:val="Antet Caracter"/>
    <w:basedOn w:val="Fontdeparagrafimplicit"/>
    <w:link w:val="Antet"/>
    <w:uiPriority w:val="99"/>
    <w:rPr>
      <w:kern w:val="24"/>
    </w:rPr>
  </w:style>
  <w:style w:type="character" w:styleId="Robust">
    <w:name w:val="Strong"/>
    <w:basedOn w:val="Fontdeparagrafimplicit"/>
    <w:uiPriority w:val="22"/>
    <w:unhideWhenUsed/>
    <w:qFormat/>
    <w:rPr>
      <w:b w:val="0"/>
      <w:bCs w:val="0"/>
      <w:caps/>
      <w:smallCaps w:val="0"/>
    </w:rPr>
  </w:style>
  <w:style w:type="character" w:styleId="Textsubstituent">
    <w:name w:val="Placeholder Text"/>
    <w:basedOn w:val="Fontdeparagrafimplicit"/>
    <w:uiPriority w:val="99"/>
    <w:semiHidden/>
    <w:rPr>
      <w:color w:val="808080"/>
    </w:rPr>
  </w:style>
  <w:style w:type="paragraph" w:styleId="Frspaiere">
    <w:name w:val="No Spacing"/>
    <w:aliases w:val="No Indent"/>
    <w:uiPriority w:val="1"/>
    <w:qFormat/>
    <w:pPr>
      <w:ind w:firstLine="0"/>
    </w:pPr>
  </w:style>
  <w:style w:type="character" w:customStyle="1" w:styleId="Titlu1Caracter">
    <w:name w:val="Titlu 1 Caracter"/>
    <w:basedOn w:val="Fontdeparagrafimplicit"/>
    <w:link w:val="Titlu1"/>
    <w:uiPriority w:val="3"/>
    <w:rPr>
      <w:rFonts w:asciiTheme="majorHAnsi" w:eastAsiaTheme="majorEastAsia" w:hAnsiTheme="majorHAnsi" w:cstheme="majorBidi"/>
      <w:b/>
      <w:bCs/>
      <w:kern w:val="24"/>
    </w:rPr>
  </w:style>
  <w:style w:type="character" w:customStyle="1" w:styleId="Titlu2Caracter">
    <w:name w:val="Titlu 2 Caracter"/>
    <w:basedOn w:val="Fontdeparagrafimplicit"/>
    <w:link w:val="Titlu2"/>
    <w:uiPriority w:val="3"/>
    <w:rPr>
      <w:rFonts w:asciiTheme="majorHAnsi" w:eastAsiaTheme="majorEastAsia" w:hAnsiTheme="majorHAnsi" w:cstheme="majorBidi"/>
      <w:b/>
      <w:bCs/>
      <w:kern w:val="24"/>
    </w:rPr>
  </w:style>
  <w:style w:type="paragraph" w:styleId="Titlu">
    <w:name w:val="Title"/>
    <w:basedOn w:val="Normal"/>
    <w:next w:val="Normal"/>
    <w:link w:val="TitluCaracter"/>
    <w:uiPriority w:val="10"/>
    <w:qFormat/>
    <w:pPr>
      <w:spacing w:before="2400"/>
      <w:ind w:firstLine="0"/>
      <w:contextualSpacing/>
      <w:jc w:val="center"/>
    </w:pPr>
    <w:rPr>
      <w:rFonts w:asciiTheme="majorHAnsi" w:eastAsiaTheme="majorEastAsia" w:hAnsiTheme="majorHAnsi" w:cstheme="majorBidi"/>
    </w:rPr>
  </w:style>
  <w:style w:type="character" w:customStyle="1" w:styleId="TitluCaracter">
    <w:name w:val="Titlu Caracter"/>
    <w:basedOn w:val="Fontdeparagrafimplicit"/>
    <w:link w:val="Titlu"/>
    <w:uiPriority w:val="10"/>
    <w:rPr>
      <w:rFonts w:asciiTheme="majorHAnsi" w:eastAsiaTheme="majorEastAsia" w:hAnsiTheme="majorHAnsi" w:cstheme="majorBidi"/>
      <w:kern w:val="24"/>
    </w:rPr>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rPr>
  </w:style>
  <w:style w:type="paragraph" w:styleId="TextnBalon">
    <w:name w:val="Balloon Text"/>
    <w:basedOn w:val="Normal"/>
    <w:link w:val="TextnBalonCaracter"/>
    <w:uiPriority w:val="99"/>
    <w:semiHidden/>
    <w:unhideWhenUsed/>
    <w:pPr>
      <w:spacing w:line="240" w:lineRule="auto"/>
      <w:ind w:firstLine="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kern w:val="24"/>
      <w:sz w:val="18"/>
      <w:szCs w:val="18"/>
    </w:rPr>
  </w:style>
  <w:style w:type="paragraph" w:styleId="Bibliografie">
    <w:name w:val="Bibliography"/>
    <w:basedOn w:val="Normal"/>
    <w:next w:val="Normal"/>
    <w:uiPriority w:val="37"/>
    <w:unhideWhenUsed/>
    <w:qFormat/>
    <w:pPr>
      <w:ind w:left="720" w:hanging="720"/>
    </w:pPr>
  </w:style>
  <w:style w:type="paragraph" w:styleId="Textbloc">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Corptext">
    <w:name w:val="Body Text"/>
    <w:basedOn w:val="Normal"/>
    <w:link w:val="CorptextCaracter"/>
    <w:uiPriority w:val="99"/>
    <w:semiHidden/>
    <w:unhideWhenUsed/>
    <w:pPr>
      <w:spacing w:after="120"/>
      <w:ind w:firstLine="0"/>
    </w:pPr>
  </w:style>
  <w:style w:type="character" w:customStyle="1" w:styleId="CorptextCaracter">
    <w:name w:val="Corp text Caracter"/>
    <w:basedOn w:val="Fontdeparagrafimplicit"/>
    <w:link w:val="Corptext"/>
    <w:uiPriority w:val="99"/>
    <w:semiHidden/>
    <w:rPr>
      <w:kern w:val="24"/>
    </w:rPr>
  </w:style>
  <w:style w:type="paragraph" w:styleId="Corptext2">
    <w:name w:val="Body Text 2"/>
    <w:basedOn w:val="Normal"/>
    <w:link w:val="Corptext2Caracter"/>
    <w:uiPriority w:val="99"/>
    <w:semiHidden/>
    <w:unhideWhenUsed/>
    <w:pPr>
      <w:spacing w:after="120"/>
      <w:ind w:firstLine="0"/>
    </w:pPr>
  </w:style>
  <w:style w:type="character" w:customStyle="1" w:styleId="Corptext2Caracter">
    <w:name w:val="Corp text 2 Caracter"/>
    <w:basedOn w:val="Fontdeparagrafimplicit"/>
    <w:link w:val="Corptext2"/>
    <w:uiPriority w:val="99"/>
    <w:semiHidden/>
    <w:rPr>
      <w:kern w:val="24"/>
    </w:rPr>
  </w:style>
  <w:style w:type="paragraph" w:styleId="Corptext3">
    <w:name w:val="Body Text 3"/>
    <w:basedOn w:val="Normal"/>
    <w:link w:val="Corptext3Caracter"/>
    <w:uiPriority w:val="99"/>
    <w:semiHidden/>
    <w:unhideWhenUsed/>
    <w:pPr>
      <w:spacing w:after="120"/>
      <w:ind w:firstLine="0"/>
    </w:pPr>
    <w:rPr>
      <w:sz w:val="16"/>
      <w:szCs w:val="16"/>
    </w:rPr>
  </w:style>
  <w:style w:type="character" w:customStyle="1" w:styleId="Corptext3Caracter">
    <w:name w:val="Corp text 3 Caracter"/>
    <w:basedOn w:val="Fontdeparagrafimplicit"/>
    <w:link w:val="Corptext3"/>
    <w:uiPriority w:val="99"/>
    <w:semiHidden/>
    <w:rPr>
      <w:kern w:val="24"/>
      <w:sz w:val="16"/>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customStyle="1" w:styleId="PrimindentpentrucorptextCaracter">
    <w:name w:val="Prim indent pentru corp text Caracter"/>
    <w:basedOn w:val="CorptextCaracter"/>
    <w:link w:val="Primindentpentrucorptext"/>
    <w:uiPriority w:val="99"/>
    <w:semiHidden/>
    <w:rPr>
      <w:kern w:val="24"/>
    </w:rPr>
  </w:style>
  <w:style w:type="paragraph" w:styleId="Indentcorptext">
    <w:name w:val="Body Text Indent"/>
    <w:basedOn w:val="Normal"/>
    <w:link w:val="IndentcorptextCaracter"/>
    <w:uiPriority w:val="99"/>
    <w:semiHidden/>
    <w:unhideWhenUsed/>
    <w:pPr>
      <w:spacing w:after="120"/>
      <w:ind w:left="360" w:firstLine="0"/>
    </w:pPr>
  </w:style>
  <w:style w:type="character" w:customStyle="1" w:styleId="IndentcorptextCaracter">
    <w:name w:val="Indent corp text Caracter"/>
    <w:basedOn w:val="Fontdeparagrafimplicit"/>
    <w:link w:val="Indentcorptext"/>
    <w:uiPriority w:val="99"/>
    <w:semiHidden/>
    <w:rPr>
      <w:kern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kern w:val="24"/>
    </w:rPr>
  </w:style>
  <w:style w:type="paragraph" w:styleId="Indentcorptext2">
    <w:name w:val="Body Text Indent 2"/>
    <w:basedOn w:val="Normal"/>
    <w:link w:val="Indentcorptext2Caracter"/>
    <w:uiPriority w:val="99"/>
    <w:semiHidden/>
    <w:unhideWhenUsed/>
    <w:pPr>
      <w:spacing w:after="120"/>
      <w:ind w:left="360" w:firstLine="0"/>
    </w:pPr>
  </w:style>
  <w:style w:type="character" w:customStyle="1" w:styleId="Indentcorptext2Caracter">
    <w:name w:val="Indent corp text 2 Caracter"/>
    <w:basedOn w:val="Fontdeparagrafimplicit"/>
    <w:link w:val="Indentcorptext2"/>
    <w:uiPriority w:val="99"/>
    <w:semiHidden/>
    <w:rPr>
      <w:kern w:val="24"/>
    </w:rPr>
  </w:style>
  <w:style w:type="paragraph" w:styleId="Indentcorptext3">
    <w:name w:val="Body Text Indent 3"/>
    <w:basedOn w:val="Normal"/>
    <w:link w:val="Indentcorptext3Caracter"/>
    <w:uiPriority w:val="99"/>
    <w:semiHidden/>
    <w:unhideWhenUsed/>
    <w:pPr>
      <w:spacing w:after="120"/>
      <w:ind w:left="360" w:firstLine="0"/>
    </w:pPr>
    <w:rPr>
      <w:sz w:val="16"/>
      <w:szCs w:val="16"/>
    </w:rPr>
  </w:style>
  <w:style w:type="character" w:customStyle="1" w:styleId="Indentcorptext3Caracter">
    <w:name w:val="Indent corp text 3 Caracter"/>
    <w:basedOn w:val="Fontdeparagrafimplicit"/>
    <w:link w:val="Indentcorptext3"/>
    <w:uiPriority w:val="99"/>
    <w:semiHidden/>
    <w:rPr>
      <w:kern w:val="24"/>
      <w:sz w:val="16"/>
      <w:szCs w:val="16"/>
    </w:rPr>
  </w:style>
  <w:style w:type="paragraph" w:styleId="Legend">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customStyle="1" w:styleId="FormuledencheiereCaracter">
    <w:name w:val="Formule de încheiere Caracter"/>
    <w:basedOn w:val="Fontdeparagrafimplicit"/>
    <w:link w:val="Formuledencheiere"/>
    <w:uiPriority w:val="99"/>
    <w:semiHidden/>
    <w:rPr>
      <w:kern w:val="24"/>
    </w:rPr>
  </w:style>
  <w:style w:type="paragraph" w:styleId="Textcomentariu">
    <w:name w:val="annotation text"/>
    <w:basedOn w:val="Normal"/>
    <w:link w:val="TextcomentariuCaracter"/>
    <w:uiPriority w:val="99"/>
    <w:semiHidden/>
    <w:unhideWhenUsed/>
    <w:pPr>
      <w:spacing w:line="240" w:lineRule="auto"/>
      <w:ind w:firstLine="0"/>
    </w:pPr>
    <w:rPr>
      <w:sz w:val="20"/>
      <w:szCs w:val="20"/>
    </w:rPr>
  </w:style>
  <w:style w:type="character" w:customStyle="1" w:styleId="TextcomentariuCaracter">
    <w:name w:val="Text comentariu Caracter"/>
    <w:basedOn w:val="Fontdeparagrafimplicit"/>
    <w:link w:val="Textcomentariu"/>
    <w:uiPriority w:val="99"/>
    <w:semiHidden/>
    <w:rPr>
      <w:kern w:val="24"/>
      <w:sz w:val="20"/>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customStyle="1" w:styleId="SubiectComentariuCaracter">
    <w:name w:val="Subiect Comentariu Caracter"/>
    <w:basedOn w:val="TextcomentariuCaracter"/>
    <w:link w:val="SubiectComentariu"/>
    <w:uiPriority w:val="99"/>
    <w:semiHidden/>
    <w:rPr>
      <w:b/>
      <w:bCs/>
      <w:kern w:val="24"/>
      <w:sz w:val="20"/>
      <w:szCs w:val="20"/>
    </w:rPr>
  </w:style>
  <w:style w:type="paragraph" w:styleId="Dat">
    <w:name w:val="Date"/>
    <w:basedOn w:val="Normal"/>
    <w:next w:val="Normal"/>
    <w:link w:val="DatCaracter"/>
    <w:uiPriority w:val="99"/>
    <w:semiHidden/>
    <w:unhideWhenUsed/>
    <w:pPr>
      <w:ind w:firstLine="0"/>
    </w:pPr>
  </w:style>
  <w:style w:type="character" w:customStyle="1" w:styleId="DatCaracter">
    <w:name w:val="Dată Caracter"/>
    <w:basedOn w:val="Fontdeparagrafimplicit"/>
    <w:link w:val="Dat"/>
    <w:uiPriority w:val="99"/>
    <w:semiHidden/>
    <w:rPr>
      <w:kern w:val="24"/>
    </w:rPr>
  </w:style>
  <w:style w:type="paragraph" w:styleId="Plandocument">
    <w:name w:val="Document Map"/>
    <w:basedOn w:val="Normal"/>
    <w:link w:val="PlandocumentCaracter"/>
    <w:uiPriority w:val="99"/>
    <w:semiHidden/>
    <w:unhideWhenUsed/>
    <w:pPr>
      <w:spacing w:line="240" w:lineRule="auto"/>
      <w:ind w:firstLine="0"/>
    </w:pPr>
    <w:rPr>
      <w:rFonts w:ascii="Segoe UI" w:hAnsi="Segoe UI" w:cs="Segoe UI"/>
      <w:sz w:val="16"/>
      <w:szCs w:val="16"/>
    </w:rPr>
  </w:style>
  <w:style w:type="character" w:customStyle="1" w:styleId="PlandocumentCaracter">
    <w:name w:val="Plan document Caracter"/>
    <w:basedOn w:val="Fontdeparagrafimplicit"/>
    <w:link w:val="Plandocument"/>
    <w:uiPriority w:val="99"/>
    <w:semiHidden/>
    <w:rPr>
      <w:rFonts w:ascii="Segoe UI" w:hAnsi="Segoe UI" w:cs="Segoe UI"/>
      <w:kern w:val="24"/>
      <w:sz w:val="16"/>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customStyle="1" w:styleId="Semnture-mailCaracter">
    <w:name w:val="Semnătură e-mail Caracter"/>
    <w:basedOn w:val="Fontdeparagrafimplicit"/>
    <w:link w:val="Semnture-mail"/>
    <w:uiPriority w:val="99"/>
    <w:semiHidden/>
    <w:rPr>
      <w:kern w:val="24"/>
    </w:rPr>
  </w:style>
  <w:style w:type="paragraph" w:styleId="Textnotdesubsol">
    <w:name w:val="footnote text"/>
    <w:basedOn w:val="Normal"/>
    <w:link w:val="TextnotdesubsolCaracter"/>
    <w:uiPriority w:val="99"/>
    <w:semiHidden/>
    <w:unhideWhenUsed/>
    <w:pPr>
      <w:spacing w:line="240" w:lineRule="auto"/>
    </w:pPr>
    <w:rPr>
      <w:sz w:val="20"/>
      <w:szCs w:val="20"/>
    </w:rPr>
  </w:style>
  <w:style w:type="character" w:customStyle="1" w:styleId="TextnotdesubsolCaracter">
    <w:name w:val="Text notă de subsol Caracter"/>
    <w:basedOn w:val="Fontdeparagrafimplicit"/>
    <w:link w:val="Textnotdesubsol"/>
    <w:uiPriority w:val="99"/>
    <w:semiHidden/>
    <w:rPr>
      <w:kern w:val="24"/>
      <w:sz w:val="20"/>
      <w:szCs w:val="20"/>
    </w:rPr>
  </w:style>
  <w:style w:type="paragraph" w:styleId="Adresplic">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Returplic">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Subsol">
    <w:name w:val="footer"/>
    <w:basedOn w:val="Normal"/>
    <w:link w:val="SubsolCaracter"/>
    <w:uiPriority w:val="99"/>
    <w:unhideWhenUsed/>
    <w:pPr>
      <w:tabs>
        <w:tab w:val="center" w:pos="4680"/>
        <w:tab w:val="right" w:pos="9360"/>
      </w:tabs>
      <w:spacing w:line="240" w:lineRule="auto"/>
      <w:ind w:firstLine="0"/>
    </w:pPr>
  </w:style>
  <w:style w:type="character" w:customStyle="1" w:styleId="SubsolCaracter">
    <w:name w:val="Subsol Caracter"/>
    <w:basedOn w:val="Fontdeparagrafimplicit"/>
    <w:link w:val="Subsol"/>
    <w:uiPriority w:val="99"/>
    <w:rPr>
      <w:kern w:val="24"/>
    </w:rPr>
  </w:style>
  <w:style w:type="table" w:styleId="Tabelgril">
    <w:name w:val="Table Grid"/>
    <w:basedOn w:val="Tabel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color w:val="6E6E6E" w:themeColor="accent1" w:themeShade="7F"/>
      <w:kern w:val="24"/>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i/>
      <w:iCs/>
      <w:color w:val="6E6E6E" w:themeColor="accent1" w:themeShade="7F"/>
      <w:kern w:val="24"/>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color w:val="272727" w:themeColor="text1" w:themeTint="D8"/>
      <w:kern w:val="24"/>
      <w:sz w:val="21"/>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i/>
      <w:iCs/>
      <w:color w:val="272727" w:themeColor="text1" w:themeTint="D8"/>
      <w:kern w:val="24"/>
      <w:sz w:val="21"/>
      <w:szCs w:val="21"/>
    </w:rPr>
  </w:style>
  <w:style w:type="paragraph" w:styleId="AdresHTML">
    <w:name w:val="HTML Address"/>
    <w:basedOn w:val="Normal"/>
    <w:link w:val="AdresHTMLCaracter"/>
    <w:uiPriority w:val="99"/>
    <w:semiHidden/>
    <w:unhideWhenUsed/>
    <w:pPr>
      <w:spacing w:line="240" w:lineRule="auto"/>
      <w:ind w:firstLine="0"/>
    </w:pPr>
    <w:rPr>
      <w:i/>
      <w:iCs/>
    </w:rPr>
  </w:style>
  <w:style w:type="character" w:customStyle="1" w:styleId="AdresHTMLCaracter">
    <w:name w:val="Adresă HTML Caracter"/>
    <w:basedOn w:val="Fontdeparagrafimplicit"/>
    <w:link w:val="AdresHTML"/>
    <w:uiPriority w:val="99"/>
    <w:semiHidden/>
    <w:rPr>
      <w:i/>
      <w:iCs/>
      <w:kern w:val="24"/>
    </w:rPr>
  </w:style>
  <w:style w:type="paragraph" w:styleId="PreformatatHTML">
    <w:name w:val="HTML Preformatted"/>
    <w:basedOn w:val="Normal"/>
    <w:link w:val="PreformatatHTMLCaracter"/>
    <w:uiPriority w:val="99"/>
    <w:semiHidden/>
    <w:unhideWhenUsed/>
    <w:pPr>
      <w:spacing w:line="240" w:lineRule="auto"/>
      <w:ind w:firstLine="0"/>
    </w:pPr>
    <w:rPr>
      <w:rFonts w:ascii="Consolas" w:hAnsi="Consolas" w:cs="Consolas"/>
      <w:sz w:val="20"/>
      <w:szCs w:val="20"/>
    </w:rPr>
  </w:style>
  <w:style w:type="character" w:customStyle="1" w:styleId="PreformatatHTMLCaracter">
    <w:name w:val="Preformatat HTML Caracter"/>
    <w:basedOn w:val="Fontdeparagrafimplicit"/>
    <w:link w:val="PreformatatHTML"/>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Citatintens">
    <w:name w:val="Intense Quote"/>
    <w:basedOn w:val="Normal"/>
    <w:next w:val="Normal"/>
    <w:link w:val="CitatintensCaracte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CitatintensCaracter">
    <w:name w:val="Citat intens Caracter"/>
    <w:basedOn w:val="Fontdeparagrafimplicit"/>
    <w:link w:val="Citatintens"/>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
    <w:unhideWhenUsed/>
    <w:qFormat/>
    <w:pPr>
      <w:numPr>
        <w:numId w:val="1"/>
      </w:numPr>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
    <w:unhideWhenUsed/>
    <w:qFormat/>
    <w:pPr>
      <w:numPr>
        <w:numId w:val="6"/>
      </w:numPr>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Listparagraf">
    <w:name w:val="List Paragraph"/>
    <w:basedOn w:val="Normal"/>
    <w:uiPriority w:val="34"/>
    <w:semiHidden/>
    <w:unhideWhenUsed/>
    <w:qFormat/>
    <w:pPr>
      <w:ind w:left="720" w:firstLine="0"/>
      <w:contextualSpacing/>
    </w:pPr>
  </w:style>
  <w:style w:type="paragraph" w:styleId="Textmacrocomand">
    <w:name w:val="macro"/>
    <w:link w:val="TextmacrocomandCaracte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TextmacrocomandCaracter">
    <w:name w:val="Text macrocomandă Caracter"/>
    <w:basedOn w:val="Fontdeparagrafimplicit"/>
    <w:link w:val="Textmacrocomand"/>
    <w:uiPriority w:val="99"/>
    <w:semiHidden/>
    <w:rPr>
      <w:rFonts w:ascii="Consolas" w:hAnsi="Consolas" w:cs="Consolas"/>
      <w:kern w:val="24"/>
      <w:sz w:val="20"/>
      <w:szCs w:val="20"/>
    </w:rPr>
  </w:style>
  <w:style w:type="paragraph" w:styleId="Antetmesaj">
    <w:name w:val="Message Header"/>
    <w:basedOn w:val="Normal"/>
    <w:link w:val="AntetmesajCaracte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ntetmesajCaracter">
    <w:name w:val="Antet mesaj Caracter"/>
    <w:basedOn w:val="Fontdeparagrafimplicit"/>
    <w:link w:val="Antetmesaj"/>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customStyle="1" w:styleId="TitlunotCaracter">
    <w:name w:val="Titlu notă Caracter"/>
    <w:basedOn w:val="Fontdeparagrafimplicit"/>
    <w:link w:val="Titlunot"/>
    <w:uiPriority w:val="99"/>
    <w:semiHidden/>
    <w:rPr>
      <w:kern w:val="24"/>
    </w:rPr>
  </w:style>
  <w:style w:type="paragraph" w:styleId="Textsimplu">
    <w:name w:val="Plain Text"/>
    <w:basedOn w:val="Normal"/>
    <w:link w:val="TextsimpluCaracter"/>
    <w:uiPriority w:val="99"/>
    <w:semiHidden/>
    <w:unhideWhenUsed/>
    <w:pPr>
      <w:spacing w:line="240" w:lineRule="auto"/>
      <w:ind w:firstLine="0"/>
    </w:pPr>
    <w:rPr>
      <w:rFonts w:ascii="Consolas" w:hAnsi="Consolas" w:cs="Consolas"/>
      <w:sz w:val="21"/>
      <w:szCs w:val="21"/>
    </w:rPr>
  </w:style>
  <w:style w:type="character" w:customStyle="1" w:styleId="TextsimpluCaracter">
    <w:name w:val="Text simplu Caracter"/>
    <w:basedOn w:val="Fontdeparagrafimplicit"/>
    <w:link w:val="Textsimplu"/>
    <w:uiPriority w:val="99"/>
    <w:semiHidden/>
    <w:rPr>
      <w:rFonts w:ascii="Consolas" w:hAnsi="Consolas" w:cs="Consolas"/>
      <w:kern w:val="24"/>
      <w:sz w:val="21"/>
      <w:szCs w:val="21"/>
    </w:rPr>
  </w:style>
  <w:style w:type="paragraph" w:styleId="Citat">
    <w:name w:val="Quote"/>
    <w:basedOn w:val="Normal"/>
    <w:next w:val="Normal"/>
    <w:link w:val="CitatCaracter"/>
    <w:uiPriority w:val="29"/>
    <w:semiHidden/>
    <w:unhideWhenUsed/>
    <w:qFormat/>
    <w:pPr>
      <w:spacing w:before="200" w:after="160"/>
      <w:ind w:left="864" w:right="864" w:firstLine="0"/>
      <w:jc w:val="center"/>
    </w:pPr>
    <w:rPr>
      <w:i/>
      <w:iCs/>
      <w:color w:val="404040" w:themeColor="text1" w:themeTint="BF"/>
    </w:rPr>
  </w:style>
  <w:style w:type="character" w:customStyle="1" w:styleId="CitatCaracter">
    <w:name w:val="Citat Caracter"/>
    <w:basedOn w:val="Fontdeparagrafimplicit"/>
    <w:link w:val="Citat"/>
    <w:uiPriority w:val="29"/>
    <w:semiHidden/>
    <w:rPr>
      <w:i/>
      <w:iCs/>
      <w:color w:val="404040" w:themeColor="text1" w:themeTint="BF"/>
      <w:kern w:val="24"/>
    </w:rPr>
  </w:style>
  <w:style w:type="paragraph" w:styleId="Formuldesalut">
    <w:name w:val="Salutation"/>
    <w:basedOn w:val="Normal"/>
    <w:next w:val="Normal"/>
    <w:link w:val="FormuldesalutCaracter"/>
    <w:uiPriority w:val="99"/>
    <w:semiHidden/>
    <w:unhideWhenUsed/>
    <w:pPr>
      <w:ind w:firstLine="0"/>
    </w:pPr>
  </w:style>
  <w:style w:type="character" w:customStyle="1" w:styleId="FormuldesalutCaracter">
    <w:name w:val="Formulă de salut Caracter"/>
    <w:basedOn w:val="Fontdeparagrafimplicit"/>
    <w:link w:val="Formuldesalut"/>
    <w:uiPriority w:val="99"/>
    <w:semiHidden/>
    <w:rPr>
      <w:kern w:val="24"/>
    </w:rPr>
  </w:style>
  <w:style w:type="paragraph" w:styleId="Semntur">
    <w:name w:val="Signature"/>
    <w:basedOn w:val="Normal"/>
    <w:link w:val="SemnturCaracter"/>
    <w:uiPriority w:val="99"/>
    <w:semiHidden/>
    <w:unhideWhenUsed/>
    <w:pPr>
      <w:spacing w:line="240" w:lineRule="auto"/>
      <w:ind w:left="4320" w:firstLine="0"/>
    </w:pPr>
  </w:style>
  <w:style w:type="character" w:customStyle="1" w:styleId="SemnturCaracter">
    <w:name w:val="Semnătură Caracter"/>
    <w:basedOn w:val="Fontdeparagrafimplicit"/>
    <w:link w:val="Semntur"/>
    <w:uiPriority w:val="99"/>
    <w:semiHidden/>
    <w:rPr>
      <w:kern w:val="24"/>
    </w:rPr>
  </w:style>
  <w:style w:type="paragraph" w:customStyle="1" w:styleId="Title2">
    <w:name w:val="Title 2"/>
    <w:basedOn w:val="Normal"/>
    <w:uiPriority w:val="10"/>
    <w:qFormat/>
    <w:pPr>
      <w:ind w:firstLine="0"/>
      <w:jc w:val="center"/>
    </w:pPr>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TOA">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character" w:styleId="Referinnotdefinal">
    <w:name w:val="endnote reference"/>
    <w:basedOn w:val="Fontdeparagrafimplicit"/>
    <w:uiPriority w:val="99"/>
    <w:semiHidden/>
    <w:unhideWhenUsed/>
    <w:rPr>
      <w:vertAlign w:val="superscript"/>
    </w:rPr>
  </w:style>
  <w:style w:type="character" w:styleId="Referinnotdesubsol">
    <w:name w:val="footnote reference"/>
    <w:basedOn w:val="Fontdeparagrafimplicit"/>
    <w:uiPriority w:val="99"/>
    <w:unhideWhenUsed/>
    <w:qFormat/>
    <w:rPr>
      <w:vertAlign w:val="superscript"/>
    </w:rPr>
  </w:style>
  <w:style w:type="table" w:customStyle="1" w:styleId="APAReport">
    <w:name w:val="APA Report"/>
    <w:basedOn w:val="Tabel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itlucuprins">
    <w:name w:val="TOC Heading"/>
    <w:basedOn w:val="Titlu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paragraph" w:styleId="Cuprins3">
    <w:name w:val="toc 3"/>
    <w:basedOn w:val="Normal"/>
    <w:next w:val="Normal"/>
    <w:autoRedefine/>
    <w:uiPriority w:val="39"/>
    <w:unhideWhenUsed/>
    <w:pPr>
      <w:spacing w:after="100"/>
      <w:ind w:left="480"/>
    </w:pPr>
  </w:style>
  <w:style w:type="character" w:styleId="Hyperlink">
    <w:name w:val="Hyperlink"/>
    <w:basedOn w:val="Fontdeparagrafimplicit"/>
    <w:uiPriority w:val="99"/>
    <w:unhideWhenUsed/>
    <w:rPr>
      <w:color w:val="5F5F5F" w:themeColor="hyperlink"/>
      <w:u w:val="single"/>
    </w:rPr>
  </w:style>
  <w:style w:type="character" w:styleId="MeniuneNerezolvat">
    <w:name w:val="Unresolved Mention"/>
    <w:basedOn w:val="Fontdeparagrafimplicit"/>
    <w:uiPriority w:val="99"/>
    <w:semiHidden/>
    <w:unhideWhenUsed/>
    <w:rsid w:val="00CF05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4482082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government/uploads/system/uploads/attachment_data/file/1149556/Early_education_and_childcare_statutory_guidance_-_April_2023.pdf"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assets.publishing.service.gov.uk/media/6172900ae90e07198018f9a1/Early_years_entitlements-operational_guidance__3_.pdf" TargetMode="External"/><Relationship Id="rId17" Type="http://schemas.openxmlformats.org/officeDocument/2006/relationships/hyperlink" Target="https://www.teachearlyyears.com/nursery-management/view/health-safety-in-the-nursery" TargetMode="External"/><Relationship Id="rId2" Type="http://schemas.openxmlformats.org/officeDocument/2006/relationships/customXml" Target="../customXml/item2.xml"/><Relationship Id="rId16" Type="http://schemas.openxmlformats.org/officeDocument/2006/relationships/hyperlink" Target="https://www.highspeedtraining.co.uk/hub/how-to-start-a-nursery-bus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rangewell.com/childrens-day-nurseries/guides/how-to-set-up-a-nursery" TargetMode="Externa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ssomeducational.com/blog/eyfs-statutory-policies-and-procedures-for-nurseries-5-top-tips-for-the-new-nursery/"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B9E8DF6F-A13B-CE48-9C27-A7F8FC025620%7dtf1639214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0C9F6DC137A5459D62A44B9EBC6320"/>
        <w:category>
          <w:name w:val="General"/>
          <w:gallery w:val="placeholder"/>
        </w:category>
        <w:types>
          <w:type w:val="bbPlcHdr"/>
        </w:types>
        <w:behaviors>
          <w:behavior w:val="content"/>
        </w:behaviors>
        <w:guid w:val="{574E3140-314A-B349-9419-C172099B2C65}"/>
      </w:docPartPr>
      <w:docPartBody>
        <w:p w:rsidR="00733274" w:rsidRDefault="00733274">
          <w:pPr>
            <w:pStyle w:val="AC0C9F6DC137A5459D62A44B9EBC6320"/>
          </w:pPr>
          <w:r>
            <w:t>[Place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to get the spacing between table and note. Tables in APA format can use single or 1.5 line spacing. Include a heading for every row and column, even if the content seems obvious. To insert a table, on the Insert tab, tap Table. New tables that you create in this document use APA format by default.]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E0D"/>
    <w:rsid w:val="00733274"/>
    <w:rsid w:val="008C4E0D"/>
  </w:rsids>
  <m:mathPr>
    <m:mathFont m:val="Cambria Math"/>
    <m:brkBin m:val="before"/>
    <m:brkBinSub m:val="--"/>
    <m:smallFrac m:val="0"/>
    <m:dispDef/>
    <m:lMargin m:val="0"/>
    <m:rMargin m:val="0"/>
    <m:defJc m:val="centerGroup"/>
    <m:wrapIndent m:val="1440"/>
    <m:intLim m:val="subSup"/>
    <m:naryLim m:val="undOvr"/>
  </m:mathPr>
  <w:themeFontLang w:val="ro-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US"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3">
    <w:name w:val="heading 3"/>
    <w:basedOn w:val="Normal"/>
    <w:next w:val="Normal"/>
    <w:link w:val="Titlu3Caracter"/>
    <w:uiPriority w:val="3"/>
    <w:unhideWhenUsed/>
    <w:qFormat/>
    <w:pPr>
      <w:keepNext/>
      <w:keepLines/>
      <w:spacing w:line="480" w:lineRule="auto"/>
      <w:ind w:firstLine="720"/>
      <w:outlineLvl w:val="2"/>
    </w:pPr>
    <w:rPr>
      <w:rFonts w:asciiTheme="majorHAnsi" w:eastAsiaTheme="majorEastAsia" w:hAnsiTheme="majorHAnsi" w:cstheme="majorBidi"/>
      <w:b/>
      <w:bCs/>
      <w:kern w:val="24"/>
      <w:sz w:val="24"/>
      <w:szCs w:val="24"/>
      <w:lang w:val="en-US" w:eastAsia="ja-JP"/>
      <w14:ligatures w14:val="none"/>
    </w:rPr>
  </w:style>
  <w:style w:type="paragraph" w:styleId="Titlu4">
    <w:name w:val="heading 4"/>
    <w:basedOn w:val="Normal"/>
    <w:next w:val="Normal"/>
    <w:link w:val="Titlu4Caracter"/>
    <w:uiPriority w:val="3"/>
    <w:unhideWhenUsed/>
    <w:qFormat/>
    <w:pPr>
      <w:keepNext/>
      <w:keepLines/>
      <w:spacing w:line="480" w:lineRule="auto"/>
      <w:ind w:firstLine="720"/>
      <w:outlineLvl w:val="3"/>
    </w:pPr>
    <w:rPr>
      <w:rFonts w:asciiTheme="majorHAnsi" w:eastAsiaTheme="majorEastAsia" w:hAnsiTheme="majorHAnsi" w:cstheme="majorBidi"/>
      <w:b/>
      <w:bCs/>
      <w:i/>
      <w:iCs/>
      <w:kern w:val="24"/>
      <w:sz w:val="24"/>
      <w:szCs w:val="24"/>
      <w:lang w:val="en-US" w:eastAsia="ja-JP"/>
      <w14:ligatures w14:val="none"/>
    </w:rPr>
  </w:style>
  <w:style w:type="paragraph" w:styleId="Titlu5">
    <w:name w:val="heading 5"/>
    <w:basedOn w:val="Normal"/>
    <w:next w:val="Normal"/>
    <w:link w:val="Titlu5Caracter"/>
    <w:uiPriority w:val="3"/>
    <w:unhideWhenUsed/>
    <w:qFormat/>
    <w:pPr>
      <w:keepNext/>
      <w:keepLines/>
      <w:spacing w:line="480" w:lineRule="auto"/>
      <w:ind w:firstLine="720"/>
      <w:outlineLvl w:val="4"/>
    </w:pPr>
    <w:rPr>
      <w:rFonts w:asciiTheme="majorHAnsi" w:eastAsiaTheme="majorEastAsia" w:hAnsiTheme="majorHAnsi" w:cstheme="majorBidi"/>
      <w:i/>
      <w:iCs/>
      <w:kern w:val="24"/>
      <w:sz w:val="24"/>
      <w:szCs w:val="24"/>
      <w:lang w:val="en-US" w:eastAsia="ja-JP"/>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sz w:val="24"/>
      <w:szCs w:val="24"/>
      <w:lang w:val="en-US" w:eastAsia="ja-JP"/>
      <w14:ligatures w14:val="none"/>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sz w:val="24"/>
      <w:szCs w:val="24"/>
      <w:lang w:val="en-US" w:eastAsia="ja-JP"/>
      <w14:ligatures w14:val="none"/>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sz w:val="24"/>
      <w:szCs w:val="24"/>
      <w:lang w:val="en-US" w:eastAsia="ja-JP"/>
      <w14:ligatures w14:val="none"/>
    </w:rPr>
  </w:style>
  <w:style w:type="paragraph" w:styleId="Bibliografie">
    <w:name w:val="Bibliography"/>
    <w:basedOn w:val="Normal"/>
    <w:next w:val="Normal"/>
    <w:uiPriority w:val="37"/>
    <w:semiHidden/>
    <w:unhideWhenUsed/>
  </w:style>
  <w:style w:type="paragraph" w:customStyle="1" w:styleId="AC0C9F6DC137A5459D62A44B9EBC6320">
    <w:name w:val="AC0C9F6DC137A5459D62A44B9EBC63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project Management Plan</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AC6434-2201-4BEE-B84C-8B1F596F35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%7bB9E8DF6F-A13B-CE48-9C27-A7F8FC025620%7dtf16392144.dotx</Template>
  <TotalTime>0</TotalTime>
  <Pages>23</Pages>
  <Words>4276</Words>
  <Characters>24807</Characters>
  <Application>Microsoft Office Word</Application>
  <DocSecurity>0</DocSecurity>
  <Lines>206</Lines>
  <Paragraphs>58</Paragraphs>
  <ScaleCrop>false</ScaleCrop>
  <Company/>
  <LinksUpToDate>false</LinksUpToDate>
  <CharactersWithSpaces>29025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cp:revision>
  <dcterms:created xsi:type="dcterms:W3CDTF">2023-11-27T09:39:00Z</dcterms:created>
  <dcterms:modified xsi:type="dcterms:W3CDTF">2023-11-27T09:39:00Z</dcterms:modified>
</cp:coreProperties>
</file>