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Segoe UI" w:hAnsi="Segoe UI"/>
          <w:kern w:val="2"/>
          <w:sz w:val="20"/>
          <w:lang w:val="en-GB"/>
          <w14:ligatures w14:val="standardContextual"/>
        </w:rPr>
        <w:id w:val="1617407549"/>
        <w:docPartObj>
          <w:docPartGallery w:val="Cover Pages"/>
          <w:docPartUnique/>
        </w:docPartObj>
      </w:sdtPr>
      <w:sdtEndPr>
        <w:rPr>
          <w:rFonts w:ascii="Arial" w:hAnsi="Arial" w:cs="Arial"/>
          <w:sz w:val="24"/>
          <w:szCs w:val="24"/>
        </w:rPr>
      </w:sdtEndPr>
      <w:sdtContent>
        <w:p w14:paraId="4CF933DD" w14:textId="42AE2234" w:rsidR="00495354" w:rsidRDefault="00495354">
          <w:pPr>
            <w:pStyle w:val="NoSpacing"/>
          </w:pPr>
          <w:r>
            <w:rPr>
              <w:noProof/>
            </w:rPr>
            <mc:AlternateContent>
              <mc:Choice Requires="wpg">
                <w:drawing>
                  <wp:anchor distT="0" distB="0" distL="114300" distR="114300" simplePos="0" relativeHeight="251659264" behindDoc="1" locked="0" layoutInCell="1" allowOverlap="1" wp14:anchorId="0F47765C" wp14:editId="43946F6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60"/>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3T00:00:00Z">
                                      <w:dateFormat w:val="M/d/yyyy"/>
                                      <w:lid w:val="en-US"/>
                                      <w:storeMappedDataAs w:val="dateTime"/>
                                      <w:calendar w:val="gregorian"/>
                                    </w:date>
                                  </w:sdtPr>
                                  <w:sdtEndPr/>
                                  <w:sdtContent>
                                    <w:p w14:paraId="7A0C0A47" w14:textId="26ADB10C" w:rsidR="00495354" w:rsidRDefault="00242AC0">
                                      <w:pPr>
                                        <w:pStyle w:val="NoSpacing"/>
                                        <w:jc w:val="right"/>
                                        <w:rPr>
                                          <w:color w:val="FFFFFF" w:themeColor="background1"/>
                                          <w:sz w:val="28"/>
                                          <w:szCs w:val="28"/>
                                        </w:rPr>
                                      </w:pPr>
                                      <w:r>
                                        <w:rPr>
                                          <w:color w:val="FFFFFF" w:themeColor="background1"/>
                                          <w:sz w:val="28"/>
                                          <w:szCs w:val="28"/>
                                        </w:rPr>
                                        <w:t>4/23/2026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F47765C" id="Group 60"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3T00:00:00Z">
                                <w:dateFormat w:val="M/d/yyyy"/>
                                <w:lid w:val="en-US"/>
                                <w:storeMappedDataAs w:val="dateTime"/>
                                <w:calendar w:val="gregorian"/>
                              </w:date>
                            </w:sdtPr>
                            <w:sdtContent>
                              <w:p w14:paraId="7A0C0A47" w14:textId="26ADB10C" w:rsidR="00495354" w:rsidRDefault="00242AC0">
                                <w:pPr>
                                  <w:pStyle w:val="NoSpacing"/>
                                  <w:jc w:val="right"/>
                                  <w:rPr>
                                    <w:color w:val="FFFFFF" w:themeColor="background1"/>
                                    <w:sz w:val="28"/>
                                    <w:szCs w:val="28"/>
                                  </w:rPr>
                                </w:pPr>
                                <w:r>
                                  <w:rPr>
                                    <w:color w:val="FFFFFF" w:themeColor="background1"/>
                                    <w:sz w:val="28"/>
                                    <w:szCs w:val="28"/>
                                  </w:rPr>
                                  <w:t>4/23/2026</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A5689A6" wp14:editId="53AB0D3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1270" b="0"/>
                    <wp:wrapNone/>
                    <wp:docPr id="1" name="Text Box 64"/>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BD2921" w14:textId="75035529" w:rsidR="00495354" w:rsidRPr="00477C96" w:rsidRDefault="00EB513D" w:rsidP="00477C96">
                                <w:pPr>
                                  <w:pStyle w:val="NoSpacing"/>
                                  <w:rPr>
                                    <w:rFonts w:asciiTheme="majorHAnsi" w:eastAsiaTheme="majorEastAsia" w:hAnsiTheme="majorHAnsi" w:cstheme="majorBidi"/>
                                    <w:color w:val="262626" w:themeColor="text1" w:themeTint="D9"/>
                                    <w:sz w:val="72"/>
                                  </w:rPr>
                                </w:pPr>
                                <w:sdt>
                                  <w:sdtPr>
                                    <w:rPr>
                                      <w:rFonts w:ascii="Arial" w:eastAsiaTheme="majorEastAsia" w:hAnsi="Arial" w:cs="Arial"/>
                                      <w:color w:val="262626" w:themeColor="text1" w:themeTint="D9"/>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413A3" w:rsidRPr="00477C96">
                                      <w:rPr>
                                        <w:rFonts w:ascii="Arial" w:eastAsiaTheme="majorEastAsia" w:hAnsi="Arial" w:cs="Arial"/>
                                        <w:color w:val="262626" w:themeColor="text1" w:themeTint="D9"/>
                                        <w:sz w:val="44"/>
                                        <w:szCs w:val="44"/>
                                      </w:rPr>
                                      <w:t>Academic and Employability Skills</w:t>
                                    </w:r>
                                  </w:sdtContent>
                                </w:sdt>
                                <w:r w:rsidR="00477C96">
                                  <w:rPr>
                                    <w:rFonts w:ascii="Arial" w:eastAsiaTheme="majorEastAsia" w:hAnsi="Arial" w:cs="Arial"/>
                                    <w:color w:val="262626" w:themeColor="text1" w:themeTint="D9"/>
                                    <w:sz w:val="44"/>
                                    <w:szCs w:val="44"/>
                                  </w:rPr>
                                  <w:t>- Task 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A5689A6" id="_x0000_t202" coordsize="21600,21600" o:spt="202" path="m,l,21600r21600,l21600,xe">
                    <v:stroke joinstyle="miter"/>
                    <v:path gradientshapeok="t" o:connecttype="rect"/>
                  </v:shapetype>
                  <v:shape id="Text Box 64"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7RNHYQ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vzVZNdQ7mngHrpdCE4uKxrKrQj4IDyRnwZJC433dGgD1HzoJc424H//7T7iiZOk5ayhZSp4+LUV&#13;&#10;XnFmvllia9y8QfCDsB4Eu62vgaYwpqfCySSSgUcziNpD/UR7vohRSCWspFgFx0G8xm6l6Z2QarFI&#13;&#10;INovJ/DWrpyMruNQIsUe2yfhXc9DJArfwbBmYnZCxw6b+OIWWyRSJq7GvnZd7PtNu5nY3r8jcflf&#13;&#10;/yfU8bWbvwAAAP//AwBQSwMEFAAGAAgAAAAhADVuqXLaAAAACgEAAA8AAABkcnMvZG93bnJldi54&#13;&#10;bWxMT0FOwzAQvCPxB2uReqNOgYQojVMBVY8cKDzAjpc4Il6H2G3C71m4wGWk0czOztS7xQ/ijFPs&#13;&#10;AynYrDMQSG2wPXUK3l4P1yWImDRZPQRCBV8YYddcXtS6smGmFzwfUyc4hGKlFbiUxkrK2Dr0Oq7D&#13;&#10;iMTae5i8TkynTtpJzxzuB3mTZYX0uif+4PSITw7bj+PJK3g2d/a2/DSb7jA/WmtS6XLfKrW6WvZb&#13;&#10;hoctiIRL+ruAnw3cHxouZsKJbBSDAl6TfpG1/L5gathUlDnIppb/JzTfAAAA//8DAFBLAQItABQA&#13;&#10;BgAIAAAAIQC2gziS/gAAAOEBAAATAAAAAAAAAAAAAAAAAAAAAABbQ29udGVudF9UeXBlc10ueG1s&#13;&#10;UEsBAi0AFAAGAAgAAAAhADj9If/WAAAAlAEAAAsAAAAAAAAAAAAAAAAALwEAAF9yZWxzLy5yZWxz&#13;&#10;UEsBAi0AFAAGAAgAAAAhADztE0dhAgAANQUAAA4AAAAAAAAAAAAAAAAALgIAAGRycy9lMm9Eb2Mu&#13;&#10;eG1sUEsBAi0AFAAGAAgAAAAhADVuqXLaAAAACgEAAA8AAAAAAAAAAAAAAAAAuwQAAGRycy9kb3du&#13;&#10;cmV2LnhtbFBLBQYAAAAABAAEAPMAAADCBQAAAAA=&#13;&#10;" filled="f" stroked="f" strokeweight=".5pt">
                    <v:textbox style="mso-fit-shape-to-text:t" inset="0,0,0,0">
                      <w:txbxContent>
                        <w:p w14:paraId="59BD2921" w14:textId="75035529" w:rsidR="00495354" w:rsidRPr="00477C96" w:rsidRDefault="00495354" w:rsidP="00477C96">
                          <w:pPr>
                            <w:pStyle w:val="NoSpacing"/>
                            <w:rPr>
                              <w:rFonts w:asciiTheme="majorHAnsi" w:eastAsiaTheme="majorEastAsia" w:hAnsiTheme="majorHAnsi" w:cstheme="majorBidi"/>
                              <w:color w:val="262626" w:themeColor="text1" w:themeTint="D9"/>
                              <w:sz w:val="72"/>
                            </w:rPr>
                          </w:pPr>
                          <w:sdt>
                            <w:sdtPr>
                              <w:rPr>
                                <w:rFonts w:ascii="Arial" w:eastAsiaTheme="majorEastAsia" w:hAnsi="Arial" w:cs="Arial"/>
                                <w:color w:val="262626" w:themeColor="text1" w:themeTint="D9"/>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7413A3" w:rsidRPr="00477C96">
                                <w:rPr>
                                  <w:rFonts w:ascii="Arial" w:eastAsiaTheme="majorEastAsia" w:hAnsi="Arial" w:cs="Arial"/>
                                  <w:color w:val="262626" w:themeColor="text1" w:themeTint="D9"/>
                                  <w:sz w:val="44"/>
                                  <w:szCs w:val="44"/>
                                </w:rPr>
                                <w:t>Academic and Employability Skills</w:t>
                              </w:r>
                            </w:sdtContent>
                          </w:sdt>
                          <w:r w:rsidR="00477C96">
                            <w:rPr>
                              <w:rFonts w:ascii="Arial" w:eastAsiaTheme="majorEastAsia" w:hAnsi="Arial" w:cs="Arial"/>
                              <w:color w:val="262626" w:themeColor="text1" w:themeTint="D9"/>
                              <w:sz w:val="44"/>
                              <w:szCs w:val="44"/>
                            </w:rPr>
                            <w:t>- Task 3</w:t>
                          </w:r>
                        </w:p>
                      </w:txbxContent>
                    </v:textbox>
                    <w10:wrap anchorx="page" anchory="page"/>
                  </v:shape>
                </w:pict>
              </mc:Fallback>
            </mc:AlternateContent>
          </w:r>
        </w:p>
        <w:p w14:paraId="67ACDA6E" w14:textId="2D631030" w:rsidR="00495354" w:rsidRDefault="00290EEF">
          <w:pPr>
            <w:rPr>
              <w:rFonts w:ascii="Arial" w:hAnsi="Arial" w:cs="Arial"/>
              <w:sz w:val="24"/>
              <w:szCs w:val="24"/>
            </w:rPr>
          </w:pPr>
          <w:r>
            <w:rPr>
              <w:noProof/>
            </w:rPr>
            <mc:AlternateContent>
              <mc:Choice Requires="wps">
                <w:drawing>
                  <wp:anchor distT="0" distB="0" distL="114300" distR="114300" simplePos="0" relativeHeight="251661312" behindDoc="0" locked="0" layoutInCell="1" allowOverlap="1" wp14:anchorId="308397CB" wp14:editId="17524444">
                    <wp:simplePos x="0" y="0"/>
                    <wp:positionH relativeFrom="page">
                      <wp:posOffset>3092508</wp:posOffset>
                    </wp:positionH>
                    <wp:positionV relativeFrom="page">
                      <wp:posOffset>9408795</wp:posOffset>
                    </wp:positionV>
                    <wp:extent cx="3657600" cy="365760"/>
                    <wp:effectExtent l="0" t="0" r="0" b="0"/>
                    <wp:wrapNone/>
                    <wp:docPr id="32" name="Text Box 6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9D5BB7" w14:textId="336DFD31" w:rsidR="00495354" w:rsidRDefault="00290EEF">
                                <w:pPr>
                                  <w:pStyle w:val="NoSpacing"/>
                                  <w:rPr>
                                    <w:color w:val="4472C4" w:themeColor="accent1"/>
                                    <w:sz w:val="26"/>
                                    <w:szCs w:val="26"/>
                                  </w:rPr>
                                </w:pPr>
                                <w:r>
                                  <w:rPr>
                                    <w:color w:val="4472C4" w:themeColor="accent1"/>
                                    <w:sz w:val="26"/>
                                    <w:szCs w:val="26"/>
                                  </w:rPr>
                                  <w:t>Villarose V. Reginaldo</w:t>
                                </w:r>
                              </w:p>
                              <w:p w14:paraId="2CD432EE" w14:textId="38DB332C" w:rsidR="00495354" w:rsidRDefault="00EB513D">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495354">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08397CB" id="Text Box 62" o:spid="_x0000_s1056" type="#_x0000_t202" style="position:absolute;margin-left:243.5pt;margin-top:740.8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TOHHXQIAADQFAAAOAAAAZHJzL2Uyb0RvYy54bWysVN9v2jAQfp+0/8Hy+whQlU2IUDEqpkmo&#13;&#10;rUanPhvHhmiOzzsbEvbX7+wkULG9dNqLc/F99/s7z+6ayrCjQl+CzfloMORMWQlFaXc5//68+vCJ&#13;&#10;Mx+ELYQBq3J+Up7fzd+/m9VuqsawB1MoZOTE+mntcr4PwU2zzMu9qoQfgFOWlBqwEoF+cZcVKGry&#13;&#10;XplsPBxOshqwcAhSeU+3962Sz5N/rZUMj1p7FZjJOeUW0onp3MYzm8/EdIfC7UvZpSH+IYtKlJaC&#13;&#10;nl3diyDYAcs/XFWlRPCgw0BClYHWpVSpBqpmNLyqZrMXTqVaqDnendvk/59b+XDcuCdkofkMDQ0w&#13;&#10;NqR2furpMtbTaKzilzJlpKcWns5tU01gki5vJrcfJ0NSSdK1P9FNdrF26MMXBRWLQs6RxpK6JY5r&#13;&#10;H1poD4nBLKxKY9JojGV1zic3t8NkcNaQc2MjVqUhd24umScpnIyKGGO/Kc3KIhUQLxK91NIgOwoi&#13;&#10;hpBS2ZBqT34JHVGakniLYYe/ZPUW47aOPjLYcDauSguYqr9Ku/jRp6xbPPX8Vd1RDM22ocJzPu4H&#13;&#10;u4XiRPNGaFfBO7kqaShr4cOTQOI+zZH2OTzSoQ1Q86GTONsD/vrbfcQTJUnLWU27lHP/8yBQcWa+&#13;&#10;WiJrXLxewF7Y9oI9VEugKYzopXAyiWSAwfSiRqheaM0XMQqphJUUK+fbXlyGdqPpmZBqsUggWi8n&#13;&#10;wtpunIyu41AixZ6bF4Gu42EgBj9Av2ViekXHFpv44haHQKRMXI19bbvY9ZtWM7G9e0bi7r/+T6jL&#13;&#10;Yzf/DQAA//8DAFBLAwQUAAYACAAAACEAVEZRducAAAATAQAADwAAAGRycy9kb3ducmV2LnhtbExP&#13;&#10;S0/DMAy+I/EfIiNxQSwdHVvXNZ0QjwtiQhuPc9Z4baFxSpOthV+Pd4KLZfuzv0e2HGwjDtj52pGC&#13;&#10;8SgCgVQ4U1Op4PXl4TIB4YMmoxtHqOAbPSzz05NMp8b1tMbDJpSCScinWkEVQptK6YsKrfYj1yIx&#13;&#10;tnOd1YHHrpSm0z2T20ZeRdFUWl0TK1S6xdsKi8/N3iq4WH9U7zR/e1w9r3YBf5768uu+VOr8bLhb&#13;&#10;cLlZgAg4hL8POGZg/5Czsa3bk/GiUTBJZhwoMDBJxjMQx5NoGvNuy911PI9B5pn8nyX/BQAA//8D&#13;&#10;AFBLAQItABQABgAIAAAAIQC2gziS/gAAAOEBAAATAAAAAAAAAAAAAAAAAAAAAABbQ29udGVudF9U&#13;&#10;eXBlc10ueG1sUEsBAi0AFAAGAAgAAAAhADj9If/WAAAAlAEAAAsAAAAAAAAAAAAAAAAALwEAAF9y&#13;&#10;ZWxzLy5yZWxzUEsBAi0AFAAGAAgAAAAhANpM4cddAgAANAUAAA4AAAAAAAAAAAAAAAAALgIAAGRy&#13;&#10;cy9lMm9Eb2MueG1sUEsBAi0AFAAGAAgAAAAhAFRGUXbnAAAAEwEAAA8AAAAAAAAAAAAAAAAAtwQA&#13;&#10;AGRycy9kb3ducmV2LnhtbFBLBQYAAAAABAAEAPMAAADLBQAAAAA=&#13;&#10;" filled="f" stroked="f" strokeweight=".5pt">
                    <v:textbox style="mso-fit-shape-to-text:t" inset="0,0,0,0">
                      <w:txbxContent>
                        <w:p w14:paraId="219D5BB7" w14:textId="336DFD31" w:rsidR="00495354" w:rsidRDefault="00290EEF">
                          <w:pPr>
                            <w:pStyle w:val="NoSpacing"/>
                            <w:rPr>
                              <w:color w:val="4472C4" w:themeColor="accent1"/>
                              <w:sz w:val="26"/>
                              <w:szCs w:val="26"/>
                            </w:rPr>
                          </w:pPr>
                          <w:r>
                            <w:rPr>
                              <w:color w:val="4472C4" w:themeColor="accent1"/>
                              <w:sz w:val="26"/>
                              <w:szCs w:val="26"/>
                            </w:rPr>
                            <w:t>Villarose V. Reginaldo</w:t>
                          </w:r>
                        </w:p>
                        <w:p w14:paraId="2CD432EE" w14:textId="38DB332C" w:rsidR="00495354" w:rsidRDefault="00495354">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University of Wales Trinity Saint David</w:t>
                              </w:r>
                            </w:sdtContent>
                          </w:sdt>
                        </w:p>
                      </w:txbxContent>
                    </v:textbox>
                    <w10:wrap anchorx="page" anchory="page"/>
                  </v:shape>
                </w:pict>
              </mc:Fallback>
            </mc:AlternateContent>
          </w:r>
          <w:r w:rsidR="00495354">
            <w:rPr>
              <w:rFonts w:ascii="Arial" w:hAnsi="Arial" w:cs="Arial"/>
              <w:sz w:val="24"/>
              <w:szCs w:val="24"/>
            </w:rPr>
            <w:br w:type="page"/>
          </w:r>
        </w:p>
      </w:sdtContent>
    </w:sdt>
    <w:p w14:paraId="478C11A1" w14:textId="71F88FAD" w:rsidR="00ED5964" w:rsidRDefault="00ED5964">
      <w:r>
        <w:rPr>
          <w:noProof/>
        </w:rPr>
        <w:lastRenderedPageBreak/>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6B8ADB81" w14:textId="77777777" w:rsidR="006A5CFC" w:rsidRDefault="006A5CFC"/>
    <w:p w14:paraId="3BEDB360" w14:textId="77777777" w:rsidR="00ED5964" w:rsidRDefault="00ED5964"/>
    <w:p w14:paraId="2EF804A0" w14:textId="11B8AE1A" w:rsidR="00ED5964" w:rsidRPr="001E6CE9" w:rsidRDefault="00ED5964" w:rsidP="00ED5964">
      <w:pPr>
        <w:jc w:val="both"/>
        <w:rPr>
          <w:rFonts w:ascii="Arial" w:hAnsi="Arial" w:cs="Arial"/>
          <w:sz w:val="24"/>
          <w:szCs w:val="24"/>
        </w:rPr>
      </w:pPr>
      <w:r w:rsidRPr="001E6CE9">
        <w:rPr>
          <w:rFonts w:ascii="Arial" w:hAnsi="Arial" w:cs="Arial"/>
          <w:sz w:val="24"/>
          <w:szCs w:val="24"/>
        </w:rPr>
        <w:t xml:space="preserve">Name: </w:t>
      </w:r>
      <w:r w:rsidR="006B2A1B" w:rsidRPr="001E6CE9">
        <w:rPr>
          <w:rFonts w:ascii="Arial" w:hAnsi="Arial" w:cs="Arial"/>
          <w:sz w:val="24"/>
          <w:szCs w:val="24"/>
        </w:rPr>
        <w:t xml:space="preserve"> Villarose V. Regin</w:t>
      </w:r>
      <w:r w:rsidR="001E6CE9" w:rsidRPr="001E6CE9">
        <w:rPr>
          <w:rFonts w:ascii="Arial" w:hAnsi="Arial" w:cs="Arial"/>
          <w:sz w:val="24"/>
          <w:szCs w:val="24"/>
        </w:rPr>
        <w:t>a</w:t>
      </w:r>
      <w:r w:rsidR="006B2A1B" w:rsidRPr="001E6CE9">
        <w:rPr>
          <w:rFonts w:ascii="Arial" w:hAnsi="Arial" w:cs="Arial"/>
          <w:sz w:val="24"/>
          <w:szCs w:val="24"/>
        </w:rPr>
        <w:t>ldo</w:t>
      </w:r>
    </w:p>
    <w:p w14:paraId="485B6F49" w14:textId="335663E9" w:rsidR="00ED5964" w:rsidRPr="001E6CE9" w:rsidRDefault="00ED5964" w:rsidP="00ED5964">
      <w:pPr>
        <w:jc w:val="both"/>
        <w:rPr>
          <w:rFonts w:ascii="Arial" w:hAnsi="Arial" w:cs="Arial"/>
          <w:sz w:val="24"/>
          <w:szCs w:val="24"/>
        </w:rPr>
      </w:pPr>
      <w:r w:rsidRPr="001E6CE9">
        <w:rPr>
          <w:rFonts w:ascii="Arial" w:hAnsi="Arial" w:cs="Arial"/>
          <w:sz w:val="24"/>
          <w:szCs w:val="24"/>
        </w:rPr>
        <w:t xml:space="preserve">Student ID: </w:t>
      </w:r>
      <w:r w:rsidR="006B2A1B" w:rsidRPr="001E6CE9">
        <w:rPr>
          <w:rFonts w:ascii="Arial" w:hAnsi="Arial" w:cs="Arial"/>
          <w:sz w:val="24"/>
          <w:szCs w:val="24"/>
        </w:rPr>
        <w:t>2527563</w:t>
      </w:r>
    </w:p>
    <w:p w14:paraId="3C1E7A20" w14:textId="5F4297A1" w:rsidR="00ED5964" w:rsidRPr="001E6CE9" w:rsidRDefault="00ED5964" w:rsidP="00ED5964">
      <w:pPr>
        <w:jc w:val="both"/>
        <w:rPr>
          <w:rFonts w:ascii="Arial" w:hAnsi="Arial" w:cs="Arial"/>
          <w:sz w:val="24"/>
          <w:szCs w:val="24"/>
        </w:rPr>
      </w:pPr>
      <w:r w:rsidRPr="001E6CE9">
        <w:rPr>
          <w:rFonts w:ascii="Arial" w:hAnsi="Arial" w:cs="Arial"/>
          <w:sz w:val="24"/>
          <w:szCs w:val="24"/>
        </w:rPr>
        <w:t xml:space="preserve">Module Code: </w:t>
      </w:r>
      <w:r w:rsidR="006653DF" w:rsidRPr="001E6CE9">
        <w:rPr>
          <w:rFonts w:ascii="Arial" w:hAnsi="Arial" w:cs="Arial"/>
          <w:sz w:val="24"/>
          <w:szCs w:val="24"/>
        </w:rPr>
        <w:t>LCHS4001_Lon</w:t>
      </w:r>
    </w:p>
    <w:p w14:paraId="4EEB2DA3" w14:textId="393F21CD" w:rsidR="00ED5964" w:rsidRPr="001E6CE9" w:rsidRDefault="00ED5964" w:rsidP="00ED5964">
      <w:pPr>
        <w:jc w:val="both"/>
        <w:rPr>
          <w:rFonts w:ascii="Arial" w:hAnsi="Arial" w:cs="Arial"/>
          <w:sz w:val="24"/>
          <w:szCs w:val="24"/>
        </w:rPr>
      </w:pPr>
      <w:r w:rsidRPr="001E6CE9">
        <w:rPr>
          <w:rFonts w:ascii="Arial" w:hAnsi="Arial" w:cs="Arial"/>
          <w:sz w:val="24"/>
          <w:szCs w:val="24"/>
        </w:rPr>
        <w:t xml:space="preserve">Module: </w:t>
      </w:r>
      <w:r w:rsidR="006653DF" w:rsidRPr="001E6CE9">
        <w:rPr>
          <w:rFonts w:ascii="Arial" w:hAnsi="Arial" w:cs="Arial"/>
          <w:sz w:val="24"/>
          <w:szCs w:val="24"/>
        </w:rPr>
        <w:t>Academic and Employability Skills</w:t>
      </w:r>
    </w:p>
    <w:p w14:paraId="112342CB" w14:textId="3C7AA6A1" w:rsidR="00ED5964" w:rsidRPr="001E6CE9" w:rsidRDefault="00ED5964" w:rsidP="00ED5964">
      <w:pPr>
        <w:jc w:val="both"/>
        <w:rPr>
          <w:rFonts w:ascii="Arial" w:hAnsi="Arial" w:cs="Arial"/>
          <w:sz w:val="24"/>
          <w:szCs w:val="24"/>
        </w:rPr>
      </w:pPr>
      <w:r w:rsidRPr="001E6CE9">
        <w:rPr>
          <w:rFonts w:ascii="Arial" w:hAnsi="Arial" w:cs="Arial"/>
          <w:sz w:val="24"/>
          <w:szCs w:val="24"/>
        </w:rPr>
        <w:t xml:space="preserve">Lecturer: </w:t>
      </w:r>
      <w:r w:rsidR="0002041A" w:rsidRPr="001E6CE9">
        <w:rPr>
          <w:rFonts w:ascii="Arial" w:hAnsi="Arial" w:cs="Arial"/>
          <w:sz w:val="24"/>
          <w:szCs w:val="24"/>
        </w:rPr>
        <w:t>Natalia Dozie</w:t>
      </w:r>
    </w:p>
    <w:p w14:paraId="2F2A1EA8" w14:textId="26BBE928" w:rsidR="0156E134" w:rsidRDefault="00ED5964" w:rsidP="001E6CE9">
      <w:pPr>
        <w:jc w:val="both"/>
        <w:rPr>
          <w:rFonts w:ascii="Arial" w:hAnsi="Arial" w:cs="Arial"/>
          <w:sz w:val="24"/>
          <w:szCs w:val="24"/>
        </w:rPr>
      </w:pPr>
      <w:r w:rsidRPr="001E6CE9">
        <w:rPr>
          <w:rFonts w:ascii="Arial" w:hAnsi="Arial" w:cs="Arial"/>
          <w:sz w:val="24"/>
          <w:szCs w:val="24"/>
        </w:rPr>
        <w:t xml:space="preserve">Submitted on:    </w:t>
      </w:r>
      <w:r w:rsidR="0002041A" w:rsidRPr="001E6CE9">
        <w:rPr>
          <w:rFonts w:ascii="Arial" w:hAnsi="Arial" w:cs="Arial"/>
          <w:sz w:val="24"/>
          <w:szCs w:val="24"/>
        </w:rPr>
        <w:t>2</w:t>
      </w:r>
      <w:r w:rsidR="00E94C3B">
        <w:rPr>
          <w:rFonts w:ascii="Arial" w:hAnsi="Arial" w:cs="Arial"/>
          <w:sz w:val="24"/>
          <w:szCs w:val="24"/>
        </w:rPr>
        <w:t xml:space="preserve">3 </w:t>
      </w:r>
      <w:r w:rsidR="001E6CE9" w:rsidRPr="001E6CE9">
        <w:rPr>
          <w:rFonts w:ascii="Arial" w:hAnsi="Arial" w:cs="Arial"/>
          <w:sz w:val="24"/>
          <w:szCs w:val="24"/>
        </w:rPr>
        <w:t>April</w:t>
      </w:r>
      <w:r w:rsidR="0002041A" w:rsidRPr="001E6CE9">
        <w:rPr>
          <w:rFonts w:ascii="Arial" w:hAnsi="Arial" w:cs="Arial"/>
          <w:sz w:val="24"/>
          <w:szCs w:val="24"/>
        </w:rPr>
        <w:t xml:space="preserve"> 202</w:t>
      </w:r>
      <w:r w:rsidR="001E6CE9" w:rsidRPr="001E6CE9">
        <w:rPr>
          <w:rFonts w:ascii="Arial" w:hAnsi="Arial" w:cs="Arial"/>
          <w:sz w:val="24"/>
          <w:szCs w:val="24"/>
        </w:rPr>
        <w:t>6</w:t>
      </w:r>
    </w:p>
    <w:p w14:paraId="5CE8763F" w14:textId="77777777" w:rsidR="00B83230" w:rsidRDefault="00B83230" w:rsidP="001E6CE9">
      <w:pPr>
        <w:jc w:val="both"/>
        <w:rPr>
          <w:rFonts w:ascii="Arial" w:hAnsi="Arial" w:cs="Arial"/>
          <w:sz w:val="24"/>
          <w:szCs w:val="24"/>
        </w:rPr>
      </w:pPr>
    </w:p>
    <w:p w14:paraId="6132E773" w14:textId="77777777" w:rsidR="00B83230" w:rsidRDefault="00B83230" w:rsidP="001E6CE9">
      <w:pPr>
        <w:jc w:val="both"/>
        <w:rPr>
          <w:rFonts w:ascii="Arial" w:hAnsi="Arial" w:cs="Arial"/>
          <w:sz w:val="24"/>
          <w:szCs w:val="24"/>
        </w:rPr>
      </w:pPr>
    </w:p>
    <w:p w14:paraId="2E52F54D" w14:textId="77777777" w:rsidR="00B83230" w:rsidRDefault="00B83230" w:rsidP="001E6CE9">
      <w:pPr>
        <w:jc w:val="both"/>
        <w:rPr>
          <w:rFonts w:ascii="Arial" w:hAnsi="Arial" w:cs="Arial"/>
          <w:sz w:val="24"/>
          <w:szCs w:val="24"/>
        </w:rPr>
      </w:pPr>
    </w:p>
    <w:p w14:paraId="0151E449" w14:textId="77777777" w:rsidR="00BD6425" w:rsidRPr="00CE779A" w:rsidRDefault="00BD6425" w:rsidP="00B83230">
      <w:pPr>
        <w:pStyle w:val="p3"/>
        <w:spacing w:line="360" w:lineRule="auto"/>
        <w:jc w:val="both"/>
        <w:rPr>
          <w:rStyle w:val="s3"/>
          <w:rFonts w:ascii="Arial" w:hAnsi="Arial" w:cs="Arial"/>
          <w:b/>
          <w:bCs/>
          <w:color w:val="5B9BD5" w:themeColor="accent5"/>
          <w:sz w:val="24"/>
          <w:szCs w:val="24"/>
        </w:rPr>
      </w:pPr>
      <w:r w:rsidRPr="00CE779A">
        <w:rPr>
          <w:rStyle w:val="s3"/>
          <w:rFonts w:ascii="Arial" w:hAnsi="Arial" w:cs="Arial"/>
          <w:b/>
          <w:bCs/>
          <w:color w:val="5B9BD5" w:themeColor="accent5"/>
          <w:sz w:val="24"/>
          <w:szCs w:val="24"/>
        </w:rPr>
        <w:t>Table of Contents</w:t>
      </w:r>
    </w:p>
    <w:p w14:paraId="3DAF6929" w14:textId="77777777" w:rsidR="00BD6425" w:rsidRPr="00B83230" w:rsidRDefault="00BD6425" w:rsidP="00B83230">
      <w:pPr>
        <w:pStyle w:val="p3"/>
        <w:spacing w:line="360" w:lineRule="auto"/>
        <w:jc w:val="both"/>
        <w:rPr>
          <w:rStyle w:val="s3"/>
          <w:rFonts w:ascii="Arial" w:hAnsi="Arial" w:cs="Arial"/>
          <w:sz w:val="24"/>
          <w:szCs w:val="24"/>
        </w:rPr>
      </w:pPr>
    </w:p>
    <w:p w14:paraId="0D621CEB" w14:textId="619C5123" w:rsidR="00BD6425" w:rsidRPr="00B83230" w:rsidRDefault="00BD6425" w:rsidP="00A32A0E">
      <w:pPr>
        <w:pStyle w:val="p3"/>
        <w:numPr>
          <w:ilvl w:val="0"/>
          <w:numId w:val="36"/>
        </w:numPr>
        <w:spacing w:after="200" w:line="360" w:lineRule="auto"/>
        <w:jc w:val="both"/>
        <w:rPr>
          <w:rStyle w:val="s3"/>
          <w:rFonts w:ascii="Arial" w:hAnsi="Arial" w:cs="Arial"/>
          <w:sz w:val="24"/>
          <w:szCs w:val="24"/>
        </w:rPr>
      </w:pPr>
      <w:r w:rsidRPr="00B83230">
        <w:rPr>
          <w:rStyle w:val="s3"/>
          <w:rFonts w:ascii="Arial" w:hAnsi="Arial" w:cs="Arial"/>
          <w:sz w:val="24"/>
          <w:szCs w:val="24"/>
        </w:rPr>
        <w:t>Introduction.......................................................................................................2</w:t>
      </w:r>
    </w:p>
    <w:p w14:paraId="07FC2C35" w14:textId="1C43D8BC" w:rsidR="00BD6425" w:rsidRPr="00B83230" w:rsidRDefault="00BD6425" w:rsidP="00B83230">
      <w:pPr>
        <w:pStyle w:val="p3"/>
        <w:numPr>
          <w:ilvl w:val="0"/>
          <w:numId w:val="36"/>
        </w:numPr>
        <w:spacing w:after="200" w:line="360" w:lineRule="auto"/>
        <w:jc w:val="both"/>
        <w:rPr>
          <w:rStyle w:val="s3"/>
          <w:rFonts w:ascii="Arial" w:hAnsi="Arial" w:cs="Arial"/>
          <w:b/>
          <w:bCs/>
          <w:sz w:val="24"/>
          <w:szCs w:val="24"/>
        </w:rPr>
      </w:pPr>
      <w:r w:rsidRPr="00B83230">
        <w:rPr>
          <w:rStyle w:val="s3"/>
          <w:rFonts w:ascii="Arial" w:hAnsi="Arial" w:cs="Arial"/>
          <w:sz w:val="24"/>
          <w:szCs w:val="24"/>
        </w:rPr>
        <w:t>The Role of a Counsellor..................................................................................</w:t>
      </w:r>
      <w:r w:rsidR="0003097A">
        <w:rPr>
          <w:rStyle w:val="s3"/>
          <w:rFonts w:ascii="Arial" w:hAnsi="Arial" w:cs="Arial"/>
          <w:sz w:val="24"/>
          <w:szCs w:val="24"/>
        </w:rPr>
        <w:t>2</w:t>
      </w:r>
    </w:p>
    <w:p w14:paraId="70388FA5" w14:textId="1C5DD5DD" w:rsidR="00BD6425" w:rsidRPr="00B83230" w:rsidRDefault="00BD6425" w:rsidP="00B83230">
      <w:pPr>
        <w:pStyle w:val="p3"/>
        <w:numPr>
          <w:ilvl w:val="1"/>
          <w:numId w:val="36"/>
        </w:numPr>
        <w:spacing w:after="200" w:line="360" w:lineRule="auto"/>
        <w:jc w:val="both"/>
        <w:rPr>
          <w:rStyle w:val="s3"/>
          <w:rFonts w:ascii="Arial" w:hAnsi="Arial" w:cs="Arial"/>
          <w:b/>
          <w:bCs/>
          <w:sz w:val="24"/>
          <w:szCs w:val="24"/>
        </w:rPr>
      </w:pPr>
      <w:r w:rsidRPr="00B83230">
        <w:rPr>
          <w:rStyle w:val="s3"/>
          <w:rFonts w:ascii="Arial" w:hAnsi="Arial" w:cs="Arial"/>
          <w:sz w:val="24"/>
          <w:szCs w:val="24"/>
        </w:rPr>
        <w:t xml:space="preserve">Description of a Counsellor in Health and Social Care.............................   </w:t>
      </w:r>
      <w:r w:rsidR="0003097A">
        <w:rPr>
          <w:rStyle w:val="s3"/>
          <w:rFonts w:ascii="Arial" w:hAnsi="Arial" w:cs="Arial"/>
          <w:sz w:val="24"/>
          <w:szCs w:val="24"/>
        </w:rPr>
        <w:t>2</w:t>
      </w:r>
    </w:p>
    <w:p w14:paraId="44EB9517" w14:textId="0A0664C8" w:rsidR="00BD6425" w:rsidRPr="00B83230" w:rsidRDefault="00BD6425" w:rsidP="00B83230">
      <w:pPr>
        <w:pStyle w:val="p3"/>
        <w:numPr>
          <w:ilvl w:val="1"/>
          <w:numId w:val="36"/>
        </w:numPr>
        <w:spacing w:after="200" w:line="360" w:lineRule="auto"/>
        <w:jc w:val="both"/>
        <w:rPr>
          <w:rStyle w:val="s3"/>
          <w:rFonts w:ascii="Arial" w:hAnsi="Arial" w:cs="Arial"/>
          <w:b/>
          <w:bCs/>
          <w:sz w:val="24"/>
          <w:szCs w:val="24"/>
        </w:rPr>
      </w:pPr>
      <w:r w:rsidRPr="00B83230">
        <w:rPr>
          <w:rStyle w:val="s3"/>
          <w:rFonts w:ascii="Arial" w:hAnsi="Arial" w:cs="Arial"/>
          <w:sz w:val="24"/>
          <w:szCs w:val="24"/>
        </w:rPr>
        <w:t xml:space="preserve">Three Essential Skills needed for an effective Counsellor in Health and Social Care................................................................................................. </w:t>
      </w:r>
      <w:r w:rsidR="0003097A">
        <w:rPr>
          <w:rStyle w:val="s3"/>
          <w:rFonts w:ascii="Arial" w:hAnsi="Arial" w:cs="Arial"/>
          <w:sz w:val="24"/>
          <w:szCs w:val="24"/>
        </w:rPr>
        <w:t xml:space="preserve"> 3</w:t>
      </w:r>
    </w:p>
    <w:p w14:paraId="1CC37FA1" w14:textId="238BC184" w:rsidR="00BD6425" w:rsidRPr="00B83230" w:rsidRDefault="00BD6425" w:rsidP="00A32A0E">
      <w:pPr>
        <w:pStyle w:val="p3"/>
        <w:numPr>
          <w:ilvl w:val="0"/>
          <w:numId w:val="36"/>
        </w:numPr>
        <w:spacing w:after="200" w:line="360" w:lineRule="auto"/>
        <w:jc w:val="both"/>
        <w:rPr>
          <w:rStyle w:val="s3"/>
          <w:rFonts w:ascii="Arial" w:hAnsi="Arial" w:cs="Arial"/>
          <w:b/>
          <w:bCs/>
          <w:sz w:val="24"/>
          <w:szCs w:val="24"/>
        </w:rPr>
      </w:pPr>
      <w:r w:rsidRPr="00B83230">
        <w:rPr>
          <w:rStyle w:val="s3"/>
          <w:rFonts w:ascii="Arial" w:hAnsi="Arial" w:cs="Arial"/>
          <w:sz w:val="24"/>
          <w:szCs w:val="24"/>
        </w:rPr>
        <w:t xml:space="preserve">Strategies for Skill Improvement for A Counsellor in Health and Social Care................................................................................................................. </w:t>
      </w:r>
      <w:r w:rsidR="0003097A">
        <w:rPr>
          <w:rStyle w:val="s3"/>
          <w:rFonts w:ascii="Arial" w:hAnsi="Arial" w:cs="Arial"/>
          <w:sz w:val="24"/>
          <w:szCs w:val="24"/>
        </w:rPr>
        <w:t xml:space="preserve"> 4</w:t>
      </w:r>
    </w:p>
    <w:p w14:paraId="13040906" w14:textId="445855DF" w:rsidR="00BD6425" w:rsidRPr="00B83230" w:rsidRDefault="00BD6425" w:rsidP="00B83230">
      <w:pPr>
        <w:pStyle w:val="p3"/>
        <w:numPr>
          <w:ilvl w:val="1"/>
          <w:numId w:val="36"/>
        </w:numPr>
        <w:spacing w:after="200" w:line="360" w:lineRule="auto"/>
        <w:jc w:val="both"/>
        <w:rPr>
          <w:rStyle w:val="s3"/>
          <w:rFonts w:ascii="Arial" w:hAnsi="Arial" w:cs="Arial"/>
          <w:b/>
          <w:bCs/>
          <w:sz w:val="24"/>
          <w:szCs w:val="24"/>
        </w:rPr>
      </w:pPr>
      <w:r w:rsidRPr="00B83230">
        <w:rPr>
          <w:rStyle w:val="s3"/>
          <w:rFonts w:ascii="Arial" w:hAnsi="Arial" w:cs="Arial"/>
          <w:sz w:val="24"/>
          <w:szCs w:val="24"/>
        </w:rPr>
        <w:t xml:space="preserve">Strategies to improve the skills for Counsellor..........................................  </w:t>
      </w:r>
      <w:r w:rsidR="00D67438">
        <w:rPr>
          <w:rStyle w:val="s3"/>
          <w:rFonts w:ascii="Arial" w:hAnsi="Arial" w:cs="Arial"/>
          <w:sz w:val="24"/>
          <w:szCs w:val="24"/>
        </w:rPr>
        <w:t xml:space="preserve"> 4</w:t>
      </w:r>
    </w:p>
    <w:p w14:paraId="1CDAF43D" w14:textId="67938E2A" w:rsidR="00BD6425" w:rsidRPr="00B83230" w:rsidRDefault="00BD6425" w:rsidP="00B83230">
      <w:pPr>
        <w:pStyle w:val="p3"/>
        <w:numPr>
          <w:ilvl w:val="0"/>
          <w:numId w:val="36"/>
        </w:numPr>
        <w:spacing w:after="200" w:line="360" w:lineRule="auto"/>
        <w:jc w:val="both"/>
        <w:rPr>
          <w:rStyle w:val="s3"/>
          <w:rFonts w:ascii="Arial" w:hAnsi="Arial" w:cs="Arial"/>
          <w:b/>
          <w:bCs/>
          <w:sz w:val="24"/>
          <w:szCs w:val="24"/>
        </w:rPr>
      </w:pPr>
      <w:r w:rsidRPr="00B83230">
        <w:rPr>
          <w:rStyle w:val="s3"/>
          <w:rFonts w:ascii="Arial" w:hAnsi="Arial" w:cs="Arial"/>
          <w:sz w:val="24"/>
          <w:szCs w:val="24"/>
        </w:rPr>
        <w:t>Conclusion...................................................................................................</w:t>
      </w:r>
      <w:r w:rsidR="00B13189">
        <w:rPr>
          <w:rStyle w:val="s3"/>
          <w:rFonts w:ascii="Arial" w:hAnsi="Arial" w:cs="Arial"/>
          <w:sz w:val="24"/>
          <w:szCs w:val="24"/>
        </w:rPr>
        <w:t>.... 6</w:t>
      </w:r>
    </w:p>
    <w:p w14:paraId="0A9E874B" w14:textId="6FB27D57" w:rsidR="00BD6425" w:rsidRPr="00B13189" w:rsidRDefault="00BD6425" w:rsidP="00A32A0E">
      <w:pPr>
        <w:pStyle w:val="p3"/>
        <w:numPr>
          <w:ilvl w:val="0"/>
          <w:numId w:val="36"/>
        </w:numPr>
        <w:spacing w:line="360" w:lineRule="auto"/>
        <w:jc w:val="both"/>
        <w:rPr>
          <w:rStyle w:val="s3"/>
          <w:rFonts w:ascii="Arial" w:hAnsi="Arial" w:cs="Arial"/>
          <w:b/>
          <w:bCs/>
          <w:sz w:val="24"/>
          <w:szCs w:val="24"/>
        </w:rPr>
      </w:pPr>
      <w:r w:rsidRPr="00B13189">
        <w:rPr>
          <w:rStyle w:val="s3"/>
          <w:rFonts w:ascii="Arial" w:hAnsi="Arial" w:cs="Arial"/>
          <w:sz w:val="24"/>
          <w:szCs w:val="24"/>
        </w:rPr>
        <w:t>Reference lists ............................................................................................</w:t>
      </w:r>
      <w:r w:rsidR="00B13189">
        <w:rPr>
          <w:rStyle w:val="s3"/>
          <w:rFonts w:ascii="Arial" w:hAnsi="Arial" w:cs="Arial"/>
          <w:sz w:val="24"/>
          <w:szCs w:val="24"/>
        </w:rPr>
        <w:t>...   7</w:t>
      </w:r>
    </w:p>
    <w:p w14:paraId="3E34A5EF" w14:textId="45DD775B" w:rsidR="002E71BA" w:rsidRPr="001E6CE9" w:rsidRDefault="002E71BA">
      <w:pPr>
        <w:rPr>
          <w:sz w:val="21"/>
          <w:szCs w:val="21"/>
        </w:rPr>
      </w:pPr>
    </w:p>
    <w:p w14:paraId="7E817B09" w14:textId="5DF8B613" w:rsidR="00A035CD" w:rsidRPr="002D4228" w:rsidRDefault="002E70B0" w:rsidP="00E27F6C">
      <w:pPr>
        <w:pStyle w:val="Heading2"/>
        <w:numPr>
          <w:ilvl w:val="1"/>
          <w:numId w:val="35"/>
        </w:numPr>
        <w:spacing w:before="0"/>
        <w:rPr>
          <w:rFonts w:ascii="Arial" w:hAnsi="Arial" w:cs="Arial"/>
          <w:color w:val="4471C4"/>
          <w:sz w:val="24"/>
          <w:szCs w:val="24"/>
        </w:rPr>
      </w:pPr>
      <w:r w:rsidRPr="002D4228">
        <w:rPr>
          <w:rFonts w:ascii="Arial" w:hAnsi="Arial" w:cs="Arial"/>
          <w:color w:val="4471C4"/>
          <w:sz w:val="24"/>
          <w:szCs w:val="24"/>
        </w:rPr>
        <w:lastRenderedPageBreak/>
        <w:t>Introduction (</w:t>
      </w:r>
      <w:r w:rsidR="00100E87" w:rsidRPr="002D4228">
        <w:rPr>
          <w:rFonts w:ascii="Arial" w:hAnsi="Arial" w:cs="Arial"/>
          <w:color w:val="4471C4"/>
          <w:sz w:val="24"/>
          <w:szCs w:val="24"/>
        </w:rPr>
        <w:t>100</w:t>
      </w:r>
      <w:r w:rsidR="001569C0" w:rsidRPr="002D4228">
        <w:rPr>
          <w:rFonts w:ascii="Arial" w:hAnsi="Arial" w:cs="Arial"/>
          <w:color w:val="4471C4"/>
          <w:sz w:val="24"/>
          <w:szCs w:val="24"/>
        </w:rPr>
        <w:t>)</w:t>
      </w:r>
    </w:p>
    <w:p w14:paraId="018B928C" w14:textId="77777777" w:rsidR="00100E87" w:rsidRPr="00100E87" w:rsidRDefault="00100E87" w:rsidP="00100E87"/>
    <w:p w14:paraId="2C05E9B2" w14:textId="77777777" w:rsidR="001321D0" w:rsidRPr="00A53359" w:rsidRDefault="00A658C5" w:rsidP="00B20034">
      <w:pPr>
        <w:pStyle w:val="p5"/>
        <w:spacing w:line="360" w:lineRule="auto"/>
        <w:jc w:val="both"/>
        <w:rPr>
          <w:rFonts w:ascii="Arial" w:eastAsiaTheme="majorEastAsia" w:hAnsi="Arial" w:cs="Arial"/>
          <w:lang w:eastAsia="en-GB"/>
        </w:rPr>
      </w:pPr>
      <w:r w:rsidRPr="00A53359">
        <w:rPr>
          <w:rStyle w:val="s1"/>
          <w:rFonts w:ascii="Arial" w:hAnsi="Arial" w:cs="Arial"/>
          <w:b w:val="0"/>
          <w:bCs w:val="0"/>
          <w:sz w:val="24"/>
          <w:szCs w:val="24"/>
        </w:rPr>
        <w:t>Health and social care roles</w:t>
      </w:r>
      <w:r w:rsidR="00EC66AA" w:rsidRPr="00A53359">
        <w:rPr>
          <w:rStyle w:val="s1"/>
          <w:rFonts w:ascii="Arial" w:hAnsi="Arial" w:cs="Arial"/>
          <w:b w:val="0"/>
          <w:bCs w:val="0"/>
          <w:sz w:val="24"/>
          <w:szCs w:val="24"/>
        </w:rPr>
        <w:t xml:space="preserve"> are so vital</w:t>
      </w:r>
      <w:r w:rsidR="00EF533A" w:rsidRPr="00A53359">
        <w:rPr>
          <w:rStyle w:val="s1"/>
          <w:rFonts w:ascii="Arial" w:hAnsi="Arial" w:cs="Arial"/>
          <w:b w:val="0"/>
          <w:bCs w:val="0"/>
          <w:sz w:val="24"/>
          <w:szCs w:val="24"/>
        </w:rPr>
        <w:t xml:space="preserve"> </w:t>
      </w:r>
      <w:r w:rsidR="007D1BBB" w:rsidRPr="00A53359">
        <w:rPr>
          <w:rStyle w:val="s1"/>
          <w:rFonts w:ascii="Arial" w:hAnsi="Arial" w:cs="Arial"/>
          <w:b w:val="0"/>
          <w:bCs w:val="0"/>
          <w:sz w:val="24"/>
          <w:szCs w:val="24"/>
        </w:rPr>
        <w:t>especially those who are</w:t>
      </w:r>
      <w:r w:rsidR="00EC66AA" w:rsidRPr="00A53359">
        <w:rPr>
          <w:rStyle w:val="s1"/>
          <w:rFonts w:ascii="Arial" w:hAnsi="Arial" w:cs="Arial"/>
          <w:b w:val="0"/>
          <w:bCs w:val="0"/>
          <w:sz w:val="24"/>
          <w:szCs w:val="24"/>
        </w:rPr>
        <w:t xml:space="preserve"> facing difficulties in their mental and psychological </w:t>
      </w:r>
      <w:r w:rsidR="000F0121" w:rsidRPr="00A53359">
        <w:rPr>
          <w:rStyle w:val="s1"/>
          <w:rFonts w:ascii="Arial" w:hAnsi="Arial" w:cs="Arial"/>
          <w:b w:val="0"/>
          <w:bCs w:val="0"/>
          <w:sz w:val="24"/>
          <w:szCs w:val="24"/>
        </w:rPr>
        <w:t>aspect of t</w:t>
      </w:r>
      <w:r w:rsidR="00100E87" w:rsidRPr="00A53359">
        <w:rPr>
          <w:rStyle w:val="s1"/>
          <w:rFonts w:ascii="Arial" w:hAnsi="Arial" w:cs="Arial"/>
          <w:b w:val="0"/>
          <w:bCs w:val="0"/>
          <w:sz w:val="24"/>
          <w:szCs w:val="24"/>
        </w:rPr>
        <w:t xml:space="preserve">heir lives. </w:t>
      </w:r>
      <w:r w:rsidR="006D7EBE" w:rsidRPr="00A53359">
        <w:rPr>
          <w:rFonts w:ascii="Arial" w:eastAsiaTheme="majorEastAsia" w:hAnsi="Arial" w:cs="Arial"/>
          <w:color w:val="auto"/>
          <w:lang w:val="en-GB" w:eastAsia="en-GB"/>
        </w:rPr>
        <w:t>In this assignment</w:t>
      </w:r>
      <w:r w:rsidR="00030D99" w:rsidRPr="00A53359">
        <w:rPr>
          <w:rFonts w:ascii="Arial" w:eastAsiaTheme="majorEastAsia" w:hAnsi="Arial" w:cs="Arial"/>
          <w:color w:val="auto"/>
          <w:lang w:val="en-GB" w:eastAsia="en-GB"/>
        </w:rPr>
        <w:t>,</w:t>
      </w:r>
      <w:r w:rsidR="006D7EBE" w:rsidRPr="00A53359">
        <w:rPr>
          <w:rFonts w:ascii="Arial" w:eastAsiaTheme="majorEastAsia" w:hAnsi="Arial" w:cs="Arial"/>
          <w:color w:val="auto"/>
          <w:lang w:val="en-GB" w:eastAsia="en-GB"/>
        </w:rPr>
        <w:t xml:space="preserve"> I will explain the role of a counsellor in the health and social care sector, their duties, and responsibilities, and how they can best support individuals who need help. I will also discuss three essential skills of counsellors with specific examples, scenarios that are practically happening in a day-to-day normal life. Strategies to improve these skills, with practical role examples be discussed. </w:t>
      </w:r>
      <w:r w:rsidR="006D7EBE" w:rsidRPr="00A53359">
        <w:rPr>
          <w:rFonts w:ascii="Arial" w:eastAsiaTheme="majorEastAsia" w:hAnsi="Arial" w:cs="Arial"/>
          <w:lang w:eastAsia="en-GB"/>
        </w:rPr>
        <w:t xml:space="preserve">All key points like the roles, skills needed, strategies to improve those skills </w:t>
      </w:r>
      <w:r w:rsidR="002A4129" w:rsidRPr="00A53359">
        <w:rPr>
          <w:rFonts w:ascii="Arial" w:eastAsiaTheme="majorEastAsia" w:hAnsi="Arial" w:cs="Arial"/>
          <w:lang w:eastAsia="en-GB"/>
        </w:rPr>
        <w:t xml:space="preserve">will be </w:t>
      </w:r>
      <w:r w:rsidR="003A286D" w:rsidRPr="00A53359">
        <w:rPr>
          <w:rFonts w:ascii="Arial" w:eastAsiaTheme="majorEastAsia" w:hAnsi="Arial" w:cs="Arial"/>
          <w:lang w:eastAsia="en-GB"/>
        </w:rPr>
        <w:t xml:space="preserve">given </w:t>
      </w:r>
      <w:r w:rsidR="002A4129" w:rsidRPr="00A53359">
        <w:rPr>
          <w:rFonts w:ascii="Arial" w:eastAsiaTheme="majorEastAsia" w:hAnsi="Arial" w:cs="Arial"/>
          <w:lang w:eastAsia="en-GB"/>
        </w:rPr>
        <w:t>reference at the</w:t>
      </w:r>
      <w:r w:rsidR="006D7EBE" w:rsidRPr="00A53359">
        <w:rPr>
          <w:rFonts w:ascii="Arial" w:eastAsiaTheme="majorEastAsia" w:hAnsi="Arial" w:cs="Arial"/>
          <w:lang w:eastAsia="en-GB"/>
        </w:rPr>
        <w:t xml:space="preserve"> end of the page</w:t>
      </w:r>
      <w:r w:rsidR="00A76431" w:rsidRPr="00A53359">
        <w:rPr>
          <w:rFonts w:ascii="Arial" w:eastAsiaTheme="majorEastAsia" w:hAnsi="Arial" w:cs="Arial"/>
          <w:lang w:eastAsia="en-GB"/>
        </w:rPr>
        <w:t>.</w:t>
      </w:r>
      <w:bookmarkStart w:id="0" w:name="_Toc1915621813"/>
    </w:p>
    <w:p w14:paraId="1D298D4B" w14:textId="77777777" w:rsidR="002B2F8F" w:rsidRDefault="3C659699" w:rsidP="002B2F8F">
      <w:pPr>
        <w:pStyle w:val="p5"/>
        <w:spacing w:before="600" w:after="600" w:line="360" w:lineRule="auto"/>
        <w:jc w:val="both"/>
        <w:rPr>
          <w:rFonts w:ascii="Arial" w:hAnsi="Arial" w:cs="Arial"/>
          <w:color w:val="4471C4"/>
        </w:rPr>
      </w:pPr>
      <w:r w:rsidRPr="001E6CE9">
        <w:rPr>
          <w:rFonts w:ascii="Arial" w:hAnsi="Arial" w:cs="Arial"/>
          <w:color w:val="4471C4"/>
        </w:rPr>
        <w:t xml:space="preserve">2 </w:t>
      </w:r>
      <w:r w:rsidR="00D87FB5" w:rsidRPr="001E6CE9">
        <w:rPr>
          <w:rFonts w:ascii="Arial" w:hAnsi="Arial" w:cs="Arial"/>
          <w:color w:val="4471C4"/>
        </w:rPr>
        <w:t>Counsellor</w:t>
      </w:r>
      <w:r w:rsidRPr="001E6CE9">
        <w:rPr>
          <w:rFonts w:ascii="Arial" w:hAnsi="Arial" w:cs="Arial"/>
          <w:color w:val="4471C4"/>
        </w:rPr>
        <w:t xml:space="preserve"> in the Health and Social Care Field</w:t>
      </w:r>
      <w:bookmarkStart w:id="1" w:name="_Toc796087951"/>
      <w:bookmarkEnd w:id="0"/>
    </w:p>
    <w:p w14:paraId="0E19BC24" w14:textId="309B1287" w:rsidR="002B2F8F" w:rsidRDefault="5CF7C3DB" w:rsidP="002B2F8F">
      <w:pPr>
        <w:pStyle w:val="p5"/>
        <w:spacing w:before="600" w:after="600" w:line="360" w:lineRule="auto"/>
        <w:jc w:val="both"/>
        <w:rPr>
          <w:rFonts w:ascii="Arial" w:hAnsi="Arial" w:cs="Arial"/>
          <w:color w:val="4471C4"/>
        </w:rPr>
      </w:pPr>
      <w:r w:rsidRPr="001E6CE9">
        <w:rPr>
          <w:rFonts w:ascii="Arial" w:hAnsi="Arial" w:cs="Arial"/>
          <w:color w:val="4471C4"/>
        </w:rPr>
        <w:t>2.1</w:t>
      </w:r>
      <w:r w:rsidR="002370CE" w:rsidRPr="001E6CE9">
        <w:rPr>
          <w:rFonts w:ascii="Arial" w:hAnsi="Arial" w:cs="Arial"/>
          <w:color w:val="4471C4"/>
        </w:rPr>
        <w:t xml:space="preserve"> </w:t>
      </w:r>
      <w:r w:rsidR="071F48DC" w:rsidRPr="001E6CE9">
        <w:rPr>
          <w:rFonts w:ascii="Arial" w:hAnsi="Arial" w:cs="Arial"/>
          <w:color w:val="4471C4"/>
        </w:rPr>
        <w:t>Description</w:t>
      </w:r>
      <w:r w:rsidR="00070818" w:rsidRPr="001E6CE9">
        <w:rPr>
          <w:rFonts w:ascii="Arial" w:hAnsi="Arial" w:cs="Arial"/>
          <w:color w:val="4471C4"/>
        </w:rPr>
        <w:t xml:space="preserve"> </w:t>
      </w:r>
      <w:r w:rsidR="13BD3D5D" w:rsidRPr="001E6CE9">
        <w:rPr>
          <w:rFonts w:ascii="Arial" w:hAnsi="Arial" w:cs="Arial"/>
          <w:color w:val="4471C4"/>
        </w:rPr>
        <w:t xml:space="preserve">of </w:t>
      </w:r>
      <w:r w:rsidR="00E17E24" w:rsidRPr="001E6CE9">
        <w:rPr>
          <w:rFonts w:ascii="Arial" w:hAnsi="Arial" w:cs="Arial"/>
          <w:color w:val="4471C4"/>
        </w:rPr>
        <w:t>Counsellor</w:t>
      </w:r>
      <w:r w:rsidR="008B0B22" w:rsidRPr="001E6CE9">
        <w:rPr>
          <w:rFonts w:ascii="Arial" w:hAnsi="Arial" w:cs="Arial"/>
          <w:color w:val="4471C4"/>
        </w:rPr>
        <w:t xml:space="preserve"> in Health</w:t>
      </w:r>
      <w:r w:rsidR="3464B4D3" w:rsidRPr="001E6CE9">
        <w:rPr>
          <w:rFonts w:ascii="Arial" w:hAnsi="Arial" w:cs="Arial"/>
          <w:color w:val="4471C4"/>
        </w:rPr>
        <w:t xml:space="preserve"> and Social </w:t>
      </w:r>
      <w:bookmarkEnd w:id="1"/>
      <w:r w:rsidR="00F87F68" w:rsidRPr="001E6CE9">
        <w:rPr>
          <w:rFonts w:ascii="Arial" w:hAnsi="Arial" w:cs="Arial"/>
          <w:color w:val="4471C4"/>
        </w:rPr>
        <w:t xml:space="preserve">Care </w:t>
      </w:r>
    </w:p>
    <w:p w14:paraId="7B9666FB" w14:textId="4A71E2E1" w:rsidR="002565CA" w:rsidRPr="002B2F8F" w:rsidRDefault="002565CA" w:rsidP="002B2F8F">
      <w:pPr>
        <w:pStyle w:val="p5"/>
        <w:spacing w:before="600" w:after="600" w:line="360" w:lineRule="auto"/>
        <w:jc w:val="both"/>
        <w:rPr>
          <w:rStyle w:val="s1"/>
          <w:rFonts w:ascii="Arial" w:hAnsi="Arial" w:cs="Arial"/>
          <w:b w:val="0"/>
          <w:bCs w:val="0"/>
          <w:color w:val="4471C4"/>
          <w:sz w:val="24"/>
          <w:szCs w:val="24"/>
        </w:rPr>
      </w:pPr>
      <w:r w:rsidRPr="001E6CE9">
        <w:rPr>
          <w:rStyle w:val="s1"/>
          <w:rFonts w:ascii="Arial" w:hAnsi="Arial" w:cs="Arial"/>
          <w:b w:val="0"/>
          <w:bCs w:val="0"/>
          <w:sz w:val="24"/>
          <w:szCs w:val="24"/>
        </w:rPr>
        <w:t xml:space="preserve">Counsellors and psychotherapists play a significant role in the lives of clients who need support. According to BACP (2018), counsellors provide clients with the freedom to talk about their feelings and concerns in a safe environment. By allowing clients to express themselves openly, counsellors are better able to understand </w:t>
      </w:r>
      <w:r w:rsidR="00C87F0A">
        <w:rPr>
          <w:rStyle w:val="s1"/>
          <w:rFonts w:ascii="Arial" w:hAnsi="Arial" w:cs="Arial"/>
          <w:b w:val="0"/>
          <w:bCs w:val="0"/>
          <w:sz w:val="24"/>
          <w:szCs w:val="24"/>
        </w:rPr>
        <w:t>where they are coming f</w:t>
      </w:r>
      <w:r w:rsidR="00795336">
        <w:rPr>
          <w:rStyle w:val="s1"/>
          <w:rFonts w:ascii="Arial" w:hAnsi="Arial" w:cs="Arial"/>
          <w:b w:val="0"/>
          <w:bCs w:val="0"/>
          <w:sz w:val="24"/>
          <w:szCs w:val="24"/>
        </w:rPr>
        <w:t>rom</w:t>
      </w:r>
      <w:r w:rsidR="00C46147">
        <w:rPr>
          <w:rStyle w:val="s1"/>
          <w:rFonts w:ascii="Arial" w:hAnsi="Arial" w:cs="Arial"/>
          <w:b w:val="0"/>
          <w:bCs w:val="0"/>
          <w:sz w:val="24"/>
          <w:szCs w:val="24"/>
        </w:rPr>
        <w:t xml:space="preserve"> which lead them to the right help to offer.</w:t>
      </w:r>
      <w:r w:rsidR="00C46147" w:rsidRPr="001E6CE9">
        <w:rPr>
          <w:rStyle w:val="s1"/>
          <w:rFonts w:ascii="Arial" w:hAnsi="Arial" w:cs="Arial"/>
          <w:b w:val="0"/>
          <w:bCs w:val="0"/>
          <w:sz w:val="24"/>
          <w:szCs w:val="24"/>
        </w:rPr>
        <w:t xml:space="preserve"> Many</w:t>
      </w:r>
      <w:r w:rsidRPr="001E6CE9">
        <w:rPr>
          <w:rStyle w:val="s1"/>
          <w:rFonts w:ascii="Arial" w:hAnsi="Arial" w:cs="Arial"/>
          <w:b w:val="0"/>
          <w:bCs w:val="0"/>
          <w:sz w:val="24"/>
          <w:szCs w:val="24"/>
        </w:rPr>
        <w:t xml:space="preserve"> clients who </w:t>
      </w:r>
      <w:r w:rsidR="00DA4C39">
        <w:rPr>
          <w:rStyle w:val="s1"/>
          <w:rFonts w:ascii="Arial" w:hAnsi="Arial" w:cs="Arial"/>
          <w:b w:val="0"/>
          <w:bCs w:val="0"/>
          <w:sz w:val="24"/>
          <w:szCs w:val="24"/>
        </w:rPr>
        <w:t>need</w:t>
      </w:r>
      <w:r w:rsidR="00D23B79">
        <w:rPr>
          <w:rStyle w:val="s1"/>
          <w:rFonts w:ascii="Arial" w:hAnsi="Arial" w:cs="Arial"/>
          <w:b w:val="0"/>
          <w:bCs w:val="0"/>
          <w:sz w:val="24"/>
          <w:szCs w:val="24"/>
        </w:rPr>
        <w:t xml:space="preserve"> </w:t>
      </w:r>
      <w:r w:rsidR="00D23B79" w:rsidRPr="001E6CE9">
        <w:rPr>
          <w:rStyle w:val="s1"/>
          <w:rFonts w:ascii="Arial" w:hAnsi="Arial" w:cs="Arial"/>
          <w:b w:val="0"/>
          <w:bCs w:val="0"/>
          <w:sz w:val="24"/>
          <w:szCs w:val="24"/>
        </w:rPr>
        <w:t>counseling</w:t>
      </w:r>
      <w:r w:rsidRPr="001E6CE9">
        <w:rPr>
          <w:rStyle w:val="s1"/>
          <w:rFonts w:ascii="Arial" w:hAnsi="Arial" w:cs="Arial"/>
          <w:b w:val="0"/>
          <w:bCs w:val="0"/>
          <w:sz w:val="24"/>
          <w:szCs w:val="24"/>
        </w:rPr>
        <w:t xml:space="preserve"> feel </w:t>
      </w:r>
      <w:r w:rsidR="00573137" w:rsidRPr="001E6CE9">
        <w:rPr>
          <w:rStyle w:val="s1"/>
          <w:rFonts w:ascii="Arial" w:hAnsi="Arial" w:cs="Arial"/>
          <w:b w:val="0"/>
          <w:bCs w:val="0"/>
          <w:sz w:val="24"/>
          <w:szCs w:val="24"/>
        </w:rPr>
        <w:t>confused, under</w:t>
      </w:r>
      <w:r w:rsidR="00623313">
        <w:rPr>
          <w:rStyle w:val="s1"/>
          <w:rFonts w:ascii="Arial" w:hAnsi="Arial" w:cs="Arial"/>
          <w:b w:val="0"/>
          <w:bCs w:val="0"/>
          <w:sz w:val="24"/>
          <w:szCs w:val="24"/>
        </w:rPr>
        <w:t xml:space="preserve"> stress, anxiety, depression and </w:t>
      </w:r>
      <w:r w:rsidR="00DA4C39">
        <w:rPr>
          <w:rStyle w:val="s1"/>
          <w:rFonts w:ascii="Arial" w:hAnsi="Arial" w:cs="Arial"/>
          <w:b w:val="0"/>
          <w:bCs w:val="0"/>
          <w:sz w:val="24"/>
          <w:szCs w:val="24"/>
        </w:rPr>
        <w:t>worst feeling lost.</w:t>
      </w:r>
      <w:r w:rsidRPr="001E6CE9">
        <w:rPr>
          <w:rStyle w:val="s1"/>
          <w:rFonts w:ascii="Arial" w:hAnsi="Arial" w:cs="Arial"/>
          <w:b w:val="0"/>
          <w:bCs w:val="0"/>
          <w:sz w:val="24"/>
          <w:szCs w:val="24"/>
        </w:rPr>
        <w:t xml:space="preserve"> Counsellors listen attentively and compassionately, aiming to support clients with their emotional and psychological difficulties. Such challenges can often feel overwhelming due to fear that is influenced by negative beliefs (NHS, 2022).</w:t>
      </w:r>
    </w:p>
    <w:p w14:paraId="1CB8B0F1" w14:textId="2104A57E" w:rsidR="0156E134" w:rsidRDefault="005E2140" w:rsidP="00142A58">
      <w:pPr>
        <w:pStyle w:val="p1"/>
        <w:spacing w:line="360" w:lineRule="auto"/>
        <w:jc w:val="both"/>
        <w:rPr>
          <w:rStyle w:val="s1"/>
          <w:rFonts w:ascii="Arial" w:hAnsi="Arial" w:cs="Arial"/>
          <w:b w:val="0"/>
          <w:bCs w:val="0"/>
          <w:sz w:val="24"/>
          <w:szCs w:val="24"/>
        </w:rPr>
      </w:pPr>
      <w:r>
        <w:rPr>
          <w:rStyle w:val="s1"/>
          <w:rFonts w:ascii="Arial" w:hAnsi="Arial" w:cs="Arial"/>
          <w:b w:val="0"/>
          <w:bCs w:val="0"/>
          <w:sz w:val="24"/>
          <w:szCs w:val="24"/>
        </w:rPr>
        <w:t>C</w:t>
      </w:r>
      <w:r w:rsidRPr="001E6CE9">
        <w:rPr>
          <w:rStyle w:val="s1"/>
          <w:rFonts w:ascii="Arial" w:hAnsi="Arial" w:cs="Arial"/>
          <w:b w:val="0"/>
          <w:bCs w:val="0"/>
          <w:sz w:val="24"/>
          <w:szCs w:val="24"/>
        </w:rPr>
        <w:t xml:space="preserve">ounsellor </w:t>
      </w:r>
      <w:r>
        <w:rPr>
          <w:rStyle w:val="s1"/>
          <w:rFonts w:ascii="Arial" w:hAnsi="Arial" w:cs="Arial"/>
          <w:b w:val="0"/>
          <w:bCs w:val="0"/>
          <w:sz w:val="24"/>
          <w:szCs w:val="24"/>
        </w:rPr>
        <w:t>do</w:t>
      </w:r>
      <w:r w:rsidRPr="001E6CE9">
        <w:rPr>
          <w:rStyle w:val="s1"/>
          <w:rFonts w:ascii="Arial" w:hAnsi="Arial" w:cs="Arial"/>
          <w:b w:val="0"/>
          <w:bCs w:val="0"/>
          <w:sz w:val="24"/>
          <w:szCs w:val="24"/>
        </w:rPr>
        <w:t xml:space="preserve"> provide safe, ethical, and supportive care to individuals who need help. </w:t>
      </w:r>
      <w:r>
        <w:rPr>
          <w:rStyle w:val="s1"/>
          <w:rFonts w:ascii="Arial" w:hAnsi="Arial" w:cs="Arial"/>
          <w:b w:val="0"/>
          <w:bCs w:val="0"/>
          <w:sz w:val="24"/>
          <w:szCs w:val="24"/>
        </w:rPr>
        <w:t xml:space="preserve">Their </w:t>
      </w:r>
      <w:r w:rsidRPr="001E6CE9">
        <w:rPr>
          <w:rStyle w:val="s1"/>
          <w:rFonts w:ascii="Arial" w:hAnsi="Arial" w:cs="Arial"/>
          <w:b w:val="0"/>
          <w:bCs w:val="0"/>
          <w:sz w:val="24"/>
          <w:szCs w:val="24"/>
        </w:rPr>
        <w:t xml:space="preserve">responsibility to keep client matters safe and confidential, ensuring that personal information is never shared with others and that the client’s identity is protected. Counsellors listen empathically so that clients feel heard, valued, and understood. They always maintain professional boundaries and provide appropriate emotional support to ensure clients receive the right kind of help, in line with professional standards (BACP, 2018). These responsibilities help create trust and ensure </w:t>
      </w:r>
      <w:r w:rsidRPr="001E6CE9">
        <w:rPr>
          <w:rStyle w:val="s1"/>
          <w:rFonts w:ascii="Arial" w:hAnsi="Arial" w:cs="Arial"/>
          <w:b w:val="0"/>
          <w:bCs w:val="0"/>
          <w:sz w:val="24"/>
          <w:szCs w:val="24"/>
        </w:rPr>
        <w:lastRenderedPageBreak/>
        <w:t>high</w:t>
      </w:r>
      <w:r w:rsidRPr="001E6CE9">
        <w:rPr>
          <w:rStyle w:val="s1"/>
          <w:rFonts w:ascii="Arial" w:hAnsi="Arial" w:cs="Arial"/>
          <w:b w:val="0"/>
          <w:bCs w:val="0"/>
          <w:sz w:val="24"/>
          <w:szCs w:val="24"/>
        </w:rPr>
        <w:noBreakHyphen/>
        <w:t>quality care.</w:t>
      </w:r>
      <w:r w:rsidR="00695FA2" w:rsidRPr="00695FA2">
        <w:rPr>
          <w:rStyle w:val="s1"/>
          <w:rFonts w:ascii="Arial" w:hAnsi="Arial" w:cs="Arial"/>
          <w:b w:val="0"/>
          <w:bCs w:val="0"/>
          <w:sz w:val="24"/>
          <w:szCs w:val="24"/>
        </w:rPr>
        <w:t xml:space="preserve"> </w:t>
      </w:r>
      <w:r w:rsidR="00695FA2" w:rsidRPr="001E6CE9">
        <w:rPr>
          <w:rStyle w:val="s1"/>
          <w:rFonts w:ascii="Arial" w:hAnsi="Arial" w:cs="Arial"/>
          <w:b w:val="0"/>
          <w:bCs w:val="0"/>
          <w:sz w:val="24"/>
          <w:szCs w:val="24"/>
        </w:rPr>
        <w:t>A commonly used framework in counseling is Egan’s Three Stage Model, which provides a structured approach to helping</w:t>
      </w:r>
      <w:r w:rsidR="00203129">
        <w:rPr>
          <w:rStyle w:val="s1"/>
          <w:rFonts w:ascii="Arial" w:hAnsi="Arial" w:cs="Arial"/>
          <w:b w:val="0"/>
          <w:bCs w:val="0"/>
          <w:sz w:val="24"/>
          <w:szCs w:val="24"/>
        </w:rPr>
        <w:t xml:space="preserve"> </w:t>
      </w:r>
      <w:r w:rsidR="00494F5E">
        <w:rPr>
          <w:rStyle w:val="s1"/>
          <w:rFonts w:ascii="Arial" w:hAnsi="Arial" w:cs="Arial"/>
          <w:b w:val="0"/>
          <w:bCs w:val="0"/>
          <w:sz w:val="24"/>
          <w:szCs w:val="24"/>
        </w:rPr>
        <w:t>(Egan</w:t>
      </w:r>
      <w:r w:rsidR="00203129">
        <w:rPr>
          <w:rStyle w:val="s1"/>
          <w:rFonts w:ascii="Arial" w:hAnsi="Arial" w:cs="Arial"/>
          <w:b w:val="0"/>
          <w:bCs w:val="0"/>
          <w:sz w:val="24"/>
          <w:szCs w:val="24"/>
        </w:rPr>
        <w:t>,</w:t>
      </w:r>
      <w:r w:rsidR="00B14334">
        <w:rPr>
          <w:rStyle w:val="s1"/>
          <w:rFonts w:ascii="Arial" w:hAnsi="Arial" w:cs="Arial"/>
          <w:b w:val="0"/>
          <w:bCs w:val="0"/>
          <w:sz w:val="24"/>
          <w:szCs w:val="24"/>
        </w:rPr>
        <w:t xml:space="preserve"> </w:t>
      </w:r>
      <w:r w:rsidR="00203129">
        <w:rPr>
          <w:rStyle w:val="s1"/>
          <w:rFonts w:ascii="Arial" w:hAnsi="Arial" w:cs="Arial"/>
          <w:b w:val="0"/>
          <w:bCs w:val="0"/>
          <w:sz w:val="24"/>
          <w:szCs w:val="24"/>
        </w:rPr>
        <w:t>20</w:t>
      </w:r>
      <w:r w:rsidR="00B14334">
        <w:rPr>
          <w:rStyle w:val="s1"/>
          <w:rFonts w:ascii="Arial" w:hAnsi="Arial" w:cs="Arial"/>
          <w:b w:val="0"/>
          <w:bCs w:val="0"/>
          <w:sz w:val="24"/>
          <w:szCs w:val="24"/>
        </w:rPr>
        <w:t>19).</w:t>
      </w:r>
    </w:p>
    <w:p w14:paraId="1B77732D" w14:textId="77777777" w:rsidR="00142A58" w:rsidRPr="001E6CE9" w:rsidRDefault="00142A58" w:rsidP="00142A58">
      <w:pPr>
        <w:pStyle w:val="p1"/>
        <w:spacing w:line="360" w:lineRule="auto"/>
        <w:jc w:val="both"/>
        <w:rPr>
          <w:rFonts w:ascii="Arial" w:hAnsi="Arial" w:cs="Arial"/>
          <w:sz w:val="24"/>
          <w:szCs w:val="24"/>
        </w:rPr>
      </w:pPr>
    </w:p>
    <w:p w14:paraId="4010C35E" w14:textId="52B21D87" w:rsidR="00EC7EBE" w:rsidRDefault="04019B15" w:rsidP="0CF501EC">
      <w:pPr>
        <w:pStyle w:val="Heading2"/>
        <w:rPr>
          <w:rFonts w:ascii="Arial" w:hAnsi="Arial" w:cs="Arial"/>
          <w:color w:val="4471C4"/>
          <w:sz w:val="24"/>
          <w:szCs w:val="24"/>
        </w:rPr>
      </w:pPr>
      <w:bookmarkStart w:id="2" w:name="_Toc1426973069"/>
      <w:r w:rsidRPr="001E6CE9">
        <w:rPr>
          <w:rFonts w:ascii="Arial" w:hAnsi="Arial" w:cs="Arial"/>
          <w:color w:val="4471C4"/>
          <w:sz w:val="24"/>
          <w:szCs w:val="24"/>
        </w:rPr>
        <w:t>2.2</w:t>
      </w:r>
      <w:r w:rsidR="00676FEB" w:rsidRPr="001E6CE9">
        <w:rPr>
          <w:rFonts w:ascii="Arial" w:hAnsi="Arial" w:cs="Arial"/>
          <w:color w:val="4471C4"/>
          <w:sz w:val="24"/>
          <w:szCs w:val="24"/>
        </w:rPr>
        <w:t xml:space="preserve"> </w:t>
      </w:r>
      <w:r w:rsidR="00DD5135" w:rsidRPr="001E6CE9">
        <w:rPr>
          <w:rFonts w:ascii="Arial" w:hAnsi="Arial" w:cs="Arial"/>
          <w:color w:val="4471C4"/>
          <w:sz w:val="24"/>
          <w:szCs w:val="24"/>
        </w:rPr>
        <w:t>Explanation</w:t>
      </w:r>
      <w:r w:rsidR="00805726" w:rsidRPr="001E6CE9">
        <w:rPr>
          <w:rFonts w:ascii="Arial" w:hAnsi="Arial" w:cs="Arial"/>
          <w:color w:val="4471C4"/>
          <w:sz w:val="24"/>
          <w:szCs w:val="24"/>
        </w:rPr>
        <w:t xml:space="preserve"> of </w:t>
      </w:r>
      <w:r w:rsidR="549B9698" w:rsidRPr="001E6CE9">
        <w:rPr>
          <w:rFonts w:ascii="Arial" w:hAnsi="Arial" w:cs="Arial"/>
          <w:color w:val="4471C4"/>
          <w:sz w:val="24"/>
          <w:szCs w:val="24"/>
        </w:rPr>
        <w:t>M</w:t>
      </w:r>
      <w:r w:rsidR="00824CB1" w:rsidRPr="001E6CE9">
        <w:rPr>
          <w:rFonts w:ascii="Arial" w:hAnsi="Arial" w:cs="Arial"/>
          <w:color w:val="4471C4"/>
          <w:sz w:val="24"/>
          <w:szCs w:val="24"/>
        </w:rPr>
        <w:t xml:space="preserve">ost </w:t>
      </w:r>
      <w:r w:rsidR="7AC44C89" w:rsidRPr="001E6CE9">
        <w:rPr>
          <w:rFonts w:ascii="Arial" w:hAnsi="Arial" w:cs="Arial"/>
          <w:color w:val="4471C4"/>
          <w:sz w:val="24"/>
          <w:szCs w:val="24"/>
        </w:rPr>
        <w:t>S</w:t>
      </w:r>
      <w:r w:rsidR="00824CB1" w:rsidRPr="001E6CE9">
        <w:rPr>
          <w:rFonts w:ascii="Arial" w:hAnsi="Arial" w:cs="Arial"/>
          <w:color w:val="4471C4"/>
          <w:sz w:val="24"/>
          <w:szCs w:val="24"/>
        </w:rPr>
        <w:t xml:space="preserve">ignificant </w:t>
      </w:r>
      <w:r w:rsidR="556E2D6A" w:rsidRPr="001E6CE9">
        <w:rPr>
          <w:rFonts w:ascii="Arial" w:hAnsi="Arial" w:cs="Arial"/>
          <w:color w:val="4471C4"/>
          <w:sz w:val="24"/>
          <w:szCs w:val="24"/>
        </w:rPr>
        <w:t>S</w:t>
      </w:r>
      <w:r w:rsidR="00D4006B" w:rsidRPr="001E6CE9">
        <w:rPr>
          <w:rFonts w:ascii="Arial" w:hAnsi="Arial" w:cs="Arial"/>
          <w:color w:val="4471C4"/>
          <w:sz w:val="24"/>
          <w:szCs w:val="24"/>
        </w:rPr>
        <w:t xml:space="preserve">kills </w:t>
      </w:r>
      <w:r w:rsidR="653BE314" w:rsidRPr="001E6CE9">
        <w:rPr>
          <w:rFonts w:ascii="Arial" w:hAnsi="Arial" w:cs="Arial"/>
          <w:color w:val="4471C4"/>
          <w:sz w:val="24"/>
          <w:szCs w:val="24"/>
        </w:rPr>
        <w:t>N</w:t>
      </w:r>
      <w:r w:rsidR="00D4006B" w:rsidRPr="001E6CE9">
        <w:rPr>
          <w:rFonts w:ascii="Arial" w:hAnsi="Arial" w:cs="Arial"/>
          <w:color w:val="4471C4"/>
          <w:sz w:val="24"/>
          <w:szCs w:val="24"/>
        </w:rPr>
        <w:t xml:space="preserve">eeded for </w:t>
      </w:r>
      <w:r w:rsidR="00071BCD">
        <w:rPr>
          <w:rFonts w:ascii="Arial" w:hAnsi="Arial" w:cs="Arial"/>
          <w:color w:val="4471C4"/>
          <w:sz w:val="24"/>
          <w:szCs w:val="24"/>
        </w:rPr>
        <w:t xml:space="preserve">Counsellor </w:t>
      </w:r>
      <w:r w:rsidR="007138EF" w:rsidRPr="001E6CE9">
        <w:rPr>
          <w:rFonts w:ascii="Arial" w:hAnsi="Arial" w:cs="Arial"/>
          <w:color w:val="4471C4"/>
          <w:sz w:val="24"/>
          <w:szCs w:val="24"/>
        </w:rPr>
        <w:t>in Health</w:t>
      </w:r>
      <w:r w:rsidR="655ACEAB" w:rsidRPr="001E6CE9">
        <w:rPr>
          <w:rFonts w:ascii="Arial" w:hAnsi="Arial" w:cs="Arial"/>
          <w:color w:val="4471C4"/>
          <w:sz w:val="24"/>
          <w:szCs w:val="24"/>
        </w:rPr>
        <w:t xml:space="preserve"> and Social C</w:t>
      </w:r>
      <w:r w:rsidR="007138EF" w:rsidRPr="001E6CE9">
        <w:rPr>
          <w:rFonts w:ascii="Arial" w:hAnsi="Arial" w:cs="Arial"/>
          <w:color w:val="4471C4"/>
          <w:sz w:val="24"/>
          <w:szCs w:val="24"/>
        </w:rPr>
        <w:t>are</w:t>
      </w:r>
      <w:bookmarkEnd w:id="2"/>
      <w:r w:rsidR="005D564A">
        <w:rPr>
          <w:rFonts w:ascii="Arial" w:hAnsi="Arial" w:cs="Arial"/>
          <w:color w:val="4471C4"/>
          <w:sz w:val="24"/>
          <w:szCs w:val="24"/>
        </w:rPr>
        <w:t xml:space="preserve"> </w:t>
      </w:r>
    </w:p>
    <w:p w14:paraId="3E9E71B7" w14:textId="77777777" w:rsidR="00142A58" w:rsidRDefault="00142A58" w:rsidP="009B4B7A">
      <w:pPr>
        <w:spacing w:after="180" w:line="360" w:lineRule="auto"/>
        <w:jc w:val="both"/>
      </w:pPr>
    </w:p>
    <w:p w14:paraId="20F845A9" w14:textId="65992146" w:rsidR="006819F2" w:rsidRPr="001E6CE9" w:rsidRDefault="006819F2" w:rsidP="009B4B7A">
      <w:pPr>
        <w:spacing w:after="180" w:line="360" w:lineRule="auto"/>
        <w:jc w:val="both"/>
        <w:rPr>
          <w:rFonts w:ascii="Arial" w:hAnsi="Arial" w:cs="Arial"/>
          <w:color w:val="000000"/>
          <w:kern w:val="0"/>
          <w:sz w:val="24"/>
          <w:szCs w:val="24"/>
          <w:lang w:val="en-US" w:eastAsia="en-US"/>
          <w14:ligatures w14:val="none"/>
        </w:rPr>
      </w:pPr>
      <w:r w:rsidRPr="00B72C8B">
        <w:rPr>
          <w:rFonts w:ascii="Arial" w:hAnsi="Arial" w:cs="Arial"/>
          <w:color w:val="000000"/>
          <w:kern w:val="0"/>
          <w:sz w:val="24"/>
          <w:szCs w:val="24"/>
          <w:u w:val="single"/>
          <w:lang w:val="en-US" w:eastAsia="en-US"/>
          <w14:ligatures w14:val="none"/>
        </w:rPr>
        <w:t>Active listening</w:t>
      </w:r>
      <w:r w:rsidRPr="001E6CE9">
        <w:rPr>
          <w:rFonts w:ascii="Arial" w:hAnsi="Arial" w:cs="Arial"/>
          <w:color w:val="000000"/>
          <w:kern w:val="0"/>
          <w:sz w:val="24"/>
          <w:szCs w:val="24"/>
          <w:lang w:val="en-US" w:eastAsia="en-US"/>
          <w14:ligatures w14:val="none"/>
        </w:rPr>
        <w:t xml:space="preserve"> is an essential skill for a counsellor because it helps them understand the client’s thoughts and emotions clearly. Without this skill, a counsellor may miss </w:t>
      </w:r>
      <w:r w:rsidR="00D40007" w:rsidRPr="001E6CE9">
        <w:rPr>
          <w:rFonts w:ascii="Arial" w:hAnsi="Arial" w:cs="Arial"/>
          <w:color w:val="000000"/>
          <w:kern w:val="0"/>
          <w:sz w:val="24"/>
          <w:szCs w:val="24"/>
          <w:lang w:val="en-US" w:eastAsia="en-US"/>
          <w14:ligatures w14:val="none"/>
        </w:rPr>
        <w:t>vital details</w:t>
      </w:r>
      <w:r w:rsidRPr="001E6CE9">
        <w:rPr>
          <w:rFonts w:ascii="Arial" w:hAnsi="Arial" w:cs="Arial"/>
          <w:color w:val="000000"/>
          <w:kern w:val="0"/>
          <w:sz w:val="24"/>
          <w:szCs w:val="24"/>
          <w:lang w:val="en-US" w:eastAsia="en-US"/>
          <w14:ligatures w14:val="none"/>
        </w:rPr>
        <w:t xml:space="preserve"> and may not support the client effectively. Active listening involves </w:t>
      </w:r>
      <w:r w:rsidR="00D40007" w:rsidRPr="001E6CE9">
        <w:rPr>
          <w:rFonts w:ascii="Arial" w:hAnsi="Arial" w:cs="Arial"/>
          <w:color w:val="000000"/>
          <w:kern w:val="0"/>
          <w:sz w:val="24"/>
          <w:szCs w:val="24"/>
          <w:lang w:val="en-US" w:eastAsia="en-US"/>
          <w14:ligatures w14:val="none"/>
        </w:rPr>
        <w:t>keeping</w:t>
      </w:r>
      <w:r w:rsidRPr="001E6CE9">
        <w:rPr>
          <w:rFonts w:ascii="Arial" w:hAnsi="Arial" w:cs="Arial"/>
          <w:color w:val="000000"/>
          <w:kern w:val="0"/>
          <w:sz w:val="24"/>
          <w:szCs w:val="24"/>
          <w:lang w:val="en-US" w:eastAsia="en-US"/>
          <w14:ligatures w14:val="none"/>
        </w:rPr>
        <w:t xml:space="preserve"> eye contact, paying full attention, asking open</w:t>
      </w:r>
      <w:r w:rsidRPr="001E6CE9">
        <w:rPr>
          <w:rFonts w:ascii="Arial" w:hAnsi="Arial" w:cs="Arial"/>
          <w:color w:val="000000"/>
          <w:kern w:val="0"/>
          <w:sz w:val="24"/>
          <w:szCs w:val="24"/>
          <w:lang w:val="en-US" w:eastAsia="en-US"/>
          <w14:ligatures w14:val="none"/>
        </w:rPr>
        <w:noBreakHyphen/>
        <w:t>ended questions, and paraphrasing what the client has said to check understanding (Egan, 2019).</w:t>
      </w:r>
      <w:r w:rsidR="00B573ED">
        <w:rPr>
          <w:rFonts w:ascii="Arial" w:hAnsi="Arial" w:cs="Arial"/>
          <w:color w:val="000000"/>
          <w:kern w:val="0"/>
          <w:sz w:val="24"/>
          <w:szCs w:val="24"/>
          <w:lang w:val="en-US" w:eastAsia="en-US"/>
          <w14:ligatures w14:val="none"/>
        </w:rPr>
        <w:t xml:space="preserve"> </w:t>
      </w:r>
      <w:r w:rsidRPr="001E6CE9">
        <w:rPr>
          <w:rFonts w:ascii="Arial" w:hAnsi="Arial" w:cs="Arial"/>
          <w:color w:val="000000"/>
          <w:kern w:val="0"/>
          <w:sz w:val="24"/>
          <w:szCs w:val="24"/>
          <w:lang w:val="en-US" w:eastAsia="en-US"/>
          <w14:ligatures w14:val="none"/>
        </w:rPr>
        <w:t xml:space="preserve">For example, Mona was feeling very anxious about her relationship with her husband and needed someone to talk to. During </w:t>
      </w:r>
      <w:r w:rsidR="00D40007" w:rsidRPr="001E6CE9">
        <w:rPr>
          <w:rFonts w:ascii="Arial" w:hAnsi="Arial" w:cs="Arial"/>
          <w:color w:val="000000"/>
          <w:kern w:val="0"/>
          <w:sz w:val="24"/>
          <w:szCs w:val="24"/>
          <w:lang w:val="en-US" w:eastAsia="en-US"/>
          <w14:ligatures w14:val="none"/>
        </w:rPr>
        <w:t>counseling</w:t>
      </w:r>
      <w:r w:rsidRPr="001E6CE9">
        <w:rPr>
          <w:rFonts w:ascii="Arial" w:hAnsi="Arial" w:cs="Arial"/>
          <w:color w:val="000000"/>
          <w:kern w:val="0"/>
          <w:sz w:val="24"/>
          <w:szCs w:val="24"/>
          <w:lang w:val="en-US" w:eastAsia="en-US"/>
          <w14:ligatures w14:val="none"/>
        </w:rPr>
        <w:t>, the counsellor listened attentively, reflected the key issues causing Mona’s anxiety, and helped her feel understood. This allowed Mona to feel supported and begin addressing her concerns. Therefore, active listening helps counsellors respond more effectively to clients’ needs</w:t>
      </w:r>
      <w:r w:rsidR="009B4B7A">
        <w:rPr>
          <w:rFonts w:ascii="Arial" w:hAnsi="Arial" w:cs="Arial"/>
          <w:color w:val="000000"/>
          <w:kern w:val="0"/>
          <w:sz w:val="24"/>
          <w:szCs w:val="24"/>
          <w:lang w:val="en-US" w:eastAsia="en-US"/>
          <w14:ligatures w14:val="none"/>
        </w:rPr>
        <w:t>.</w:t>
      </w:r>
    </w:p>
    <w:p w14:paraId="0B4C502E" w14:textId="77777777" w:rsidR="00B573ED" w:rsidRDefault="00B573ED" w:rsidP="00AC3C04">
      <w:pPr>
        <w:spacing w:after="180" w:line="360" w:lineRule="auto"/>
        <w:jc w:val="both"/>
        <w:rPr>
          <w:rFonts w:ascii="Arial" w:hAnsi="Arial" w:cs="Arial"/>
          <w:color w:val="000000"/>
          <w:kern w:val="0"/>
          <w:sz w:val="24"/>
          <w:szCs w:val="24"/>
          <w:lang w:val="en-US" w:eastAsia="en-US"/>
          <w14:ligatures w14:val="none"/>
        </w:rPr>
      </w:pPr>
    </w:p>
    <w:p w14:paraId="5B32BAC5" w14:textId="0E8DFFEE" w:rsidR="006819F2" w:rsidRDefault="006819F2" w:rsidP="00AC3C04">
      <w:pPr>
        <w:spacing w:after="180" w:line="360" w:lineRule="auto"/>
        <w:jc w:val="both"/>
        <w:rPr>
          <w:rFonts w:ascii="Arial" w:hAnsi="Arial" w:cs="Arial"/>
          <w:color w:val="000000"/>
          <w:kern w:val="0"/>
          <w:sz w:val="24"/>
          <w:szCs w:val="24"/>
          <w:lang w:val="en-US" w:eastAsia="en-US"/>
          <w14:ligatures w14:val="none"/>
        </w:rPr>
      </w:pPr>
      <w:r w:rsidRPr="00B573ED">
        <w:rPr>
          <w:rFonts w:ascii="Arial" w:hAnsi="Arial" w:cs="Arial"/>
          <w:color w:val="000000"/>
          <w:kern w:val="0"/>
          <w:sz w:val="24"/>
          <w:szCs w:val="24"/>
          <w:u w:val="single"/>
          <w:lang w:val="en-US" w:eastAsia="en-US"/>
          <w14:ligatures w14:val="none"/>
        </w:rPr>
        <w:t xml:space="preserve">Empathy </w:t>
      </w:r>
      <w:r w:rsidRPr="001E6CE9">
        <w:rPr>
          <w:rFonts w:ascii="Arial" w:hAnsi="Arial" w:cs="Arial"/>
          <w:color w:val="000000"/>
          <w:kern w:val="0"/>
          <w:sz w:val="24"/>
          <w:szCs w:val="24"/>
          <w:lang w:val="en-US" w:eastAsia="en-US"/>
          <w14:ligatures w14:val="none"/>
        </w:rPr>
        <w:t xml:space="preserve">is a key </w:t>
      </w:r>
      <w:r w:rsidR="00D40007" w:rsidRPr="001E6CE9">
        <w:rPr>
          <w:rFonts w:ascii="Arial" w:hAnsi="Arial" w:cs="Arial"/>
          <w:color w:val="000000"/>
          <w:kern w:val="0"/>
          <w:sz w:val="24"/>
          <w:szCs w:val="24"/>
          <w:lang w:val="en-US" w:eastAsia="en-US"/>
          <w14:ligatures w14:val="none"/>
        </w:rPr>
        <w:t>counseling</w:t>
      </w:r>
      <w:r w:rsidRPr="001E6CE9">
        <w:rPr>
          <w:rFonts w:ascii="Arial" w:hAnsi="Arial" w:cs="Arial"/>
          <w:color w:val="000000"/>
          <w:kern w:val="0"/>
          <w:sz w:val="24"/>
          <w:szCs w:val="24"/>
          <w:lang w:val="en-US" w:eastAsia="en-US"/>
          <w14:ligatures w14:val="none"/>
        </w:rPr>
        <w:t xml:space="preserve"> skill because it allows the counsellor to understand the client’s feelings and </w:t>
      </w:r>
      <w:r w:rsidR="002618A1">
        <w:rPr>
          <w:rFonts w:ascii="Arial" w:hAnsi="Arial" w:cs="Arial"/>
          <w:color w:val="000000"/>
          <w:kern w:val="0"/>
          <w:sz w:val="24"/>
          <w:szCs w:val="24"/>
          <w:lang w:val="en-US" w:eastAsia="en-US"/>
          <w14:ligatures w14:val="none"/>
        </w:rPr>
        <w:t>emotions</w:t>
      </w:r>
      <w:r w:rsidRPr="001E6CE9">
        <w:rPr>
          <w:rFonts w:ascii="Arial" w:hAnsi="Arial" w:cs="Arial"/>
          <w:color w:val="000000"/>
          <w:kern w:val="0"/>
          <w:sz w:val="24"/>
          <w:szCs w:val="24"/>
          <w:lang w:val="en-US" w:eastAsia="en-US"/>
          <w14:ligatures w14:val="none"/>
        </w:rPr>
        <w:t xml:space="preserve">. Empathy means putting oneself in another person’s </w:t>
      </w:r>
      <w:r w:rsidR="00583830">
        <w:rPr>
          <w:rFonts w:ascii="Arial" w:hAnsi="Arial" w:cs="Arial"/>
          <w:color w:val="000000"/>
          <w:kern w:val="0"/>
          <w:sz w:val="24"/>
          <w:szCs w:val="24"/>
          <w:lang w:val="en-US" w:eastAsia="en-US"/>
          <w14:ligatures w14:val="none"/>
        </w:rPr>
        <w:t xml:space="preserve">shoes </w:t>
      </w:r>
      <w:r w:rsidR="001827B9">
        <w:rPr>
          <w:rFonts w:ascii="Arial" w:hAnsi="Arial" w:cs="Arial"/>
          <w:color w:val="000000"/>
          <w:kern w:val="0"/>
          <w:sz w:val="24"/>
          <w:szCs w:val="24"/>
          <w:lang w:val="en-US" w:eastAsia="en-US"/>
          <w14:ligatures w14:val="none"/>
        </w:rPr>
        <w:t>to</w:t>
      </w:r>
      <w:r w:rsidR="00583830">
        <w:rPr>
          <w:rFonts w:ascii="Arial" w:hAnsi="Arial" w:cs="Arial"/>
          <w:color w:val="000000"/>
          <w:kern w:val="0"/>
          <w:sz w:val="24"/>
          <w:szCs w:val="24"/>
          <w:lang w:val="en-US" w:eastAsia="en-US"/>
          <w14:ligatures w14:val="none"/>
        </w:rPr>
        <w:t xml:space="preserve"> understand the client </w:t>
      </w:r>
      <w:r w:rsidR="002618A1">
        <w:rPr>
          <w:rFonts w:ascii="Arial" w:hAnsi="Arial" w:cs="Arial"/>
          <w:color w:val="000000"/>
          <w:kern w:val="0"/>
          <w:sz w:val="24"/>
          <w:szCs w:val="24"/>
          <w:lang w:val="en-US" w:eastAsia="en-US"/>
          <w14:ligatures w14:val="none"/>
        </w:rPr>
        <w:t>better and</w:t>
      </w:r>
      <w:r w:rsidR="00583830">
        <w:rPr>
          <w:rFonts w:ascii="Arial" w:hAnsi="Arial" w:cs="Arial"/>
          <w:color w:val="000000"/>
          <w:kern w:val="0"/>
          <w:sz w:val="24"/>
          <w:szCs w:val="24"/>
          <w:lang w:val="en-US" w:eastAsia="en-US"/>
          <w14:ligatures w14:val="none"/>
        </w:rPr>
        <w:t xml:space="preserve"> knows how to hel</w:t>
      </w:r>
      <w:r w:rsidR="00263ECD">
        <w:rPr>
          <w:rFonts w:ascii="Arial" w:hAnsi="Arial" w:cs="Arial"/>
          <w:color w:val="000000"/>
          <w:kern w:val="0"/>
          <w:sz w:val="24"/>
          <w:szCs w:val="24"/>
          <w:lang w:val="en-US" w:eastAsia="en-US"/>
          <w14:ligatures w14:val="none"/>
        </w:rPr>
        <w:t>p</w:t>
      </w:r>
      <w:r w:rsidR="00583830">
        <w:rPr>
          <w:rFonts w:ascii="Arial" w:hAnsi="Arial" w:cs="Arial"/>
          <w:color w:val="000000"/>
          <w:kern w:val="0"/>
          <w:sz w:val="24"/>
          <w:szCs w:val="24"/>
          <w:lang w:val="en-US" w:eastAsia="en-US"/>
          <w14:ligatures w14:val="none"/>
        </w:rPr>
        <w:t xml:space="preserve"> </w:t>
      </w:r>
      <w:r w:rsidR="00263ECD">
        <w:rPr>
          <w:rFonts w:ascii="Arial" w:hAnsi="Arial" w:cs="Arial"/>
          <w:color w:val="000000"/>
          <w:kern w:val="0"/>
          <w:sz w:val="24"/>
          <w:szCs w:val="24"/>
          <w:lang w:val="en-US" w:eastAsia="en-US"/>
          <w14:ligatures w14:val="none"/>
        </w:rPr>
        <w:t>them.</w:t>
      </w:r>
      <w:r w:rsidR="00263ECD" w:rsidRPr="001E6CE9">
        <w:rPr>
          <w:rFonts w:ascii="Arial" w:hAnsi="Arial" w:cs="Arial"/>
          <w:color w:val="000000"/>
          <w:kern w:val="0"/>
          <w:sz w:val="24"/>
          <w:szCs w:val="24"/>
          <w:lang w:val="en-US" w:eastAsia="en-US"/>
          <w14:ligatures w14:val="none"/>
        </w:rPr>
        <w:t xml:space="preserve"> A</w:t>
      </w:r>
      <w:r w:rsidR="005076D4">
        <w:rPr>
          <w:rFonts w:ascii="Arial" w:hAnsi="Arial" w:cs="Arial"/>
          <w:color w:val="000000"/>
          <w:kern w:val="0"/>
          <w:sz w:val="24"/>
          <w:szCs w:val="24"/>
          <w:lang w:val="en-US" w:eastAsia="en-US"/>
          <w14:ligatures w14:val="none"/>
        </w:rPr>
        <w:t xml:space="preserve">iming to </w:t>
      </w:r>
      <w:r w:rsidRPr="001E6CE9">
        <w:rPr>
          <w:rFonts w:ascii="Arial" w:hAnsi="Arial" w:cs="Arial"/>
          <w:color w:val="000000"/>
          <w:kern w:val="0"/>
          <w:sz w:val="24"/>
          <w:szCs w:val="24"/>
          <w:lang w:val="en-US" w:eastAsia="en-US"/>
          <w14:ligatures w14:val="none"/>
        </w:rPr>
        <w:t>respond</w:t>
      </w:r>
      <w:r w:rsidR="005076D4">
        <w:rPr>
          <w:rFonts w:ascii="Arial" w:hAnsi="Arial" w:cs="Arial"/>
          <w:color w:val="000000"/>
          <w:kern w:val="0"/>
          <w:sz w:val="24"/>
          <w:szCs w:val="24"/>
          <w:lang w:val="en-US" w:eastAsia="en-US"/>
          <w14:ligatures w14:val="none"/>
        </w:rPr>
        <w:t xml:space="preserve"> </w:t>
      </w:r>
      <w:r w:rsidR="0009023A">
        <w:rPr>
          <w:rFonts w:ascii="Arial" w:hAnsi="Arial" w:cs="Arial"/>
          <w:color w:val="000000"/>
          <w:kern w:val="0"/>
          <w:sz w:val="24"/>
          <w:szCs w:val="24"/>
          <w:lang w:val="en-US" w:eastAsia="en-US"/>
          <w14:ligatures w14:val="none"/>
        </w:rPr>
        <w:t>to them with care and underst</w:t>
      </w:r>
      <w:r w:rsidR="00D4384F">
        <w:rPr>
          <w:rFonts w:ascii="Arial" w:hAnsi="Arial" w:cs="Arial"/>
          <w:color w:val="000000"/>
          <w:kern w:val="0"/>
          <w:sz w:val="24"/>
          <w:szCs w:val="24"/>
          <w:lang w:val="en-US" w:eastAsia="en-US"/>
          <w14:ligatures w14:val="none"/>
        </w:rPr>
        <w:t>anding. Letting the client feel heard, that their lives matter and truly valued and supported.</w:t>
      </w:r>
      <w:r w:rsidR="00F950B5">
        <w:rPr>
          <w:rFonts w:ascii="Arial" w:hAnsi="Arial" w:cs="Arial"/>
          <w:color w:val="000000"/>
          <w:kern w:val="0"/>
          <w:sz w:val="24"/>
          <w:szCs w:val="24"/>
          <w:lang w:val="en-US" w:eastAsia="en-US"/>
          <w14:ligatures w14:val="none"/>
        </w:rPr>
        <w:t xml:space="preserve"> </w:t>
      </w:r>
      <w:r w:rsidR="00D4384F">
        <w:rPr>
          <w:rFonts w:ascii="Arial" w:hAnsi="Arial" w:cs="Arial"/>
          <w:color w:val="000000"/>
          <w:kern w:val="0"/>
          <w:sz w:val="24"/>
          <w:szCs w:val="24"/>
          <w:lang w:val="en-US" w:eastAsia="en-US"/>
          <w14:ligatures w14:val="none"/>
        </w:rPr>
        <w:t>This could lead into building trust between client and the counselor</w:t>
      </w:r>
      <w:r w:rsidRPr="001E6CE9">
        <w:rPr>
          <w:rFonts w:ascii="Arial" w:hAnsi="Arial" w:cs="Arial"/>
          <w:color w:val="000000"/>
          <w:kern w:val="0"/>
          <w:sz w:val="24"/>
          <w:szCs w:val="24"/>
          <w:lang w:val="en-US" w:eastAsia="en-US"/>
          <w14:ligatures w14:val="none"/>
        </w:rPr>
        <w:t xml:space="preserve"> Rogers, 1957).</w:t>
      </w:r>
      <w:r w:rsidR="00AC207D">
        <w:rPr>
          <w:rFonts w:ascii="Arial" w:hAnsi="Arial" w:cs="Arial"/>
          <w:color w:val="000000"/>
          <w:kern w:val="0"/>
          <w:sz w:val="24"/>
          <w:szCs w:val="24"/>
          <w:lang w:val="en-US" w:eastAsia="en-US"/>
          <w14:ligatures w14:val="none"/>
        </w:rPr>
        <w:t xml:space="preserve"> </w:t>
      </w:r>
      <w:r w:rsidRPr="001E6CE9">
        <w:rPr>
          <w:rFonts w:ascii="Arial" w:hAnsi="Arial" w:cs="Arial"/>
          <w:color w:val="000000"/>
          <w:kern w:val="0"/>
          <w:sz w:val="24"/>
          <w:szCs w:val="24"/>
          <w:lang w:val="en-US" w:eastAsia="en-US"/>
          <w14:ligatures w14:val="none"/>
        </w:rPr>
        <w:t>For example, Aida was grieving after the death of her mother. Her counsellor stayed present, listened carefully, and allowed silence when needed. By being emotionally available rather than rushing Aida to talk, the counsellor provided comfort and understanding. This shows how empathy supports clients during emotionally sensitive situations.</w:t>
      </w:r>
    </w:p>
    <w:p w14:paraId="0823CF7B" w14:textId="77777777" w:rsidR="0010739B" w:rsidRPr="001E6CE9" w:rsidRDefault="0010739B" w:rsidP="00AC3C04">
      <w:pPr>
        <w:spacing w:after="180" w:line="360" w:lineRule="auto"/>
        <w:jc w:val="both"/>
        <w:rPr>
          <w:rFonts w:ascii="Arial" w:hAnsi="Arial" w:cs="Arial"/>
          <w:color w:val="000000"/>
          <w:kern w:val="0"/>
          <w:sz w:val="24"/>
          <w:szCs w:val="24"/>
          <w:lang w:val="en-US" w:eastAsia="en-US"/>
          <w14:ligatures w14:val="none"/>
        </w:rPr>
      </w:pPr>
    </w:p>
    <w:p w14:paraId="254F435D" w14:textId="47A358C8" w:rsidR="006819F2" w:rsidRPr="001E6CE9" w:rsidRDefault="006819F2" w:rsidP="002B552B">
      <w:pPr>
        <w:spacing w:after="180" w:line="360" w:lineRule="auto"/>
        <w:jc w:val="both"/>
        <w:rPr>
          <w:rFonts w:ascii="Arial" w:hAnsi="Arial" w:cs="Arial"/>
          <w:color w:val="000000"/>
          <w:kern w:val="0"/>
          <w:sz w:val="24"/>
          <w:szCs w:val="24"/>
          <w:lang w:val="en-US" w:eastAsia="en-US"/>
          <w14:ligatures w14:val="none"/>
        </w:rPr>
      </w:pPr>
      <w:r w:rsidRPr="0010739B">
        <w:rPr>
          <w:rFonts w:ascii="Arial" w:hAnsi="Arial" w:cs="Arial"/>
          <w:color w:val="000000"/>
          <w:kern w:val="0"/>
          <w:sz w:val="24"/>
          <w:szCs w:val="24"/>
          <w:u w:val="single"/>
          <w:lang w:val="en-US" w:eastAsia="en-US"/>
          <w14:ligatures w14:val="none"/>
        </w:rPr>
        <w:t>Professional boundaries</w:t>
      </w:r>
      <w:r w:rsidRPr="001E6CE9">
        <w:rPr>
          <w:rFonts w:ascii="Arial" w:hAnsi="Arial" w:cs="Arial"/>
          <w:color w:val="000000"/>
          <w:kern w:val="0"/>
          <w:sz w:val="24"/>
          <w:szCs w:val="24"/>
          <w:lang w:val="en-US" w:eastAsia="en-US"/>
          <w14:ligatures w14:val="none"/>
        </w:rPr>
        <w:t xml:space="preserve"> and ethics are important to keep the </w:t>
      </w:r>
      <w:r w:rsidR="00D40007" w:rsidRPr="001E6CE9">
        <w:rPr>
          <w:rFonts w:ascii="Arial" w:hAnsi="Arial" w:cs="Arial"/>
          <w:color w:val="000000"/>
          <w:kern w:val="0"/>
          <w:sz w:val="24"/>
          <w:szCs w:val="24"/>
          <w:lang w:val="en-US" w:eastAsia="en-US"/>
          <w14:ligatures w14:val="none"/>
        </w:rPr>
        <w:t>counseling</w:t>
      </w:r>
      <w:r w:rsidRPr="001E6CE9">
        <w:rPr>
          <w:rFonts w:ascii="Arial" w:hAnsi="Arial" w:cs="Arial"/>
          <w:color w:val="000000"/>
          <w:kern w:val="0"/>
          <w:sz w:val="24"/>
          <w:szCs w:val="24"/>
          <w:lang w:val="en-US" w:eastAsia="en-US"/>
          <w14:ligatures w14:val="none"/>
        </w:rPr>
        <w:t xml:space="preserve"> relationship safe and respectful. Counsellors must follow guidelines, </w:t>
      </w:r>
      <w:r w:rsidR="00776939" w:rsidRPr="001E6CE9">
        <w:rPr>
          <w:rFonts w:ascii="Arial" w:hAnsi="Arial" w:cs="Arial"/>
          <w:color w:val="000000"/>
          <w:kern w:val="0"/>
          <w:sz w:val="24"/>
          <w:szCs w:val="24"/>
          <w:lang w:val="en-US" w:eastAsia="en-US"/>
          <w14:ligatures w14:val="none"/>
        </w:rPr>
        <w:t>keep</w:t>
      </w:r>
      <w:r w:rsidRPr="001E6CE9">
        <w:rPr>
          <w:rFonts w:ascii="Arial" w:hAnsi="Arial" w:cs="Arial"/>
          <w:color w:val="000000"/>
          <w:kern w:val="0"/>
          <w:sz w:val="24"/>
          <w:szCs w:val="24"/>
          <w:lang w:val="en-US" w:eastAsia="en-US"/>
          <w14:ligatures w14:val="none"/>
        </w:rPr>
        <w:t xml:space="preserve"> confidentiality, and avoid becoming personally involved with clients. </w:t>
      </w:r>
      <w:r w:rsidR="003620F9">
        <w:rPr>
          <w:rFonts w:ascii="Arial" w:hAnsi="Arial" w:cs="Arial"/>
          <w:color w:val="000000"/>
          <w:kern w:val="0"/>
          <w:sz w:val="24"/>
          <w:szCs w:val="24"/>
          <w:lang w:val="en-US" w:eastAsia="en-US"/>
          <w14:ligatures w14:val="none"/>
        </w:rPr>
        <w:t>Communicating through soci</w:t>
      </w:r>
      <w:r w:rsidR="00564B5C">
        <w:rPr>
          <w:rFonts w:ascii="Arial" w:hAnsi="Arial" w:cs="Arial"/>
          <w:color w:val="000000"/>
          <w:kern w:val="0"/>
          <w:sz w:val="24"/>
          <w:szCs w:val="24"/>
          <w:lang w:val="en-US" w:eastAsia="en-US"/>
          <w14:ligatures w14:val="none"/>
        </w:rPr>
        <w:t xml:space="preserve">al media is not </w:t>
      </w:r>
      <w:r w:rsidR="00564B5C">
        <w:rPr>
          <w:rFonts w:ascii="Arial" w:hAnsi="Arial" w:cs="Arial"/>
          <w:color w:val="000000"/>
          <w:kern w:val="0"/>
          <w:sz w:val="24"/>
          <w:szCs w:val="24"/>
          <w:lang w:val="en-US" w:eastAsia="en-US"/>
          <w14:ligatures w14:val="none"/>
        </w:rPr>
        <w:lastRenderedPageBreak/>
        <w:t xml:space="preserve">advisable. </w:t>
      </w:r>
      <w:r w:rsidRPr="001E6CE9">
        <w:rPr>
          <w:rFonts w:ascii="Arial" w:hAnsi="Arial" w:cs="Arial"/>
          <w:color w:val="000000"/>
          <w:kern w:val="0"/>
          <w:sz w:val="24"/>
          <w:szCs w:val="24"/>
          <w:lang w:val="en-US" w:eastAsia="en-US"/>
          <w14:ligatures w14:val="none"/>
        </w:rPr>
        <w:t>These boundaries prevent misuse of power and protect both the client and the counsellor (BACP, 2018).</w:t>
      </w:r>
      <w:r w:rsidR="0010739B">
        <w:rPr>
          <w:rFonts w:ascii="Arial" w:hAnsi="Arial" w:cs="Arial"/>
          <w:color w:val="000000"/>
          <w:kern w:val="0"/>
          <w:sz w:val="24"/>
          <w:szCs w:val="24"/>
          <w:lang w:val="en-US" w:eastAsia="en-US"/>
          <w14:ligatures w14:val="none"/>
        </w:rPr>
        <w:t xml:space="preserve"> </w:t>
      </w:r>
      <w:r w:rsidRPr="001E6CE9">
        <w:rPr>
          <w:rFonts w:ascii="Arial" w:hAnsi="Arial" w:cs="Arial"/>
          <w:color w:val="000000"/>
          <w:kern w:val="0"/>
          <w:sz w:val="24"/>
          <w:szCs w:val="24"/>
          <w:lang w:val="en-US" w:eastAsia="en-US"/>
          <w14:ligatures w14:val="none"/>
        </w:rPr>
        <w:t xml:space="preserve">For example, a client asked their counsellor to communicate through social media. The counsellor declined and explained that </w:t>
      </w:r>
      <w:r w:rsidR="00D40007" w:rsidRPr="001E6CE9">
        <w:rPr>
          <w:rFonts w:ascii="Arial" w:hAnsi="Arial" w:cs="Arial"/>
          <w:color w:val="000000"/>
          <w:kern w:val="0"/>
          <w:sz w:val="24"/>
          <w:szCs w:val="24"/>
          <w:lang w:val="en-US" w:eastAsia="en-US"/>
          <w14:ligatures w14:val="none"/>
        </w:rPr>
        <w:t>counseling</w:t>
      </w:r>
      <w:r w:rsidRPr="001E6CE9">
        <w:rPr>
          <w:rFonts w:ascii="Arial" w:hAnsi="Arial" w:cs="Arial"/>
          <w:color w:val="000000"/>
          <w:kern w:val="0"/>
          <w:sz w:val="24"/>
          <w:szCs w:val="24"/>
          <w:lang w:val="en-US" w:eastAsia="en-US"/>
          <w14:ligatures w14:val="none"/>
        </w:rPr>
        <w:t xml:space="preserve"> should remain within professional sessions to avoid confusion. Clear boundaries ensure </w:t>
      </w:r>
      <w:r w:rsidR="00D40007" w:rsidRPr="001E6CE9">
        <w:rPr>
          <w:rFonts w:ascii="Arial" w:hAnsi="Arial" w:cs="Arial"/>
          <w:color w:val="000000"/>
          <w:kern w:val="0"/>
          <w:sz w:val="24"/>
          <w:szCs w:val="24"/>
          <w:lang w:val="en-US" w:eastAsia="en-US"/>
          <w14:ligatures w14:val="none"/>
        </w:rPr>
        <w:t>counseling</w:t>
      </w:r>
      <w:r w:rsidRPr="001E6CE9">
        <w:rPr>
          <w:rFonts w:ascii="Arial" w:hAnsi="Arial" w:cs="Arial"/>
          <w:color w:val="000000"/>
          <w:kern w:val="0"/>
          <w:sz w:val="24"/>
          <w:szCs w:val="24"/>
          <w:lang w:val="en-US" w:eastAsia="en-US"/>
          <w14:ligatures w14:val="none"/>
        </w:rPr>
        <w:t xml:space="preserve"> </w:t>
      </w:r>
      <w:r w:rsidR="00776939" w:rsidRPr="001E6CE9">
        <w:rPr>
          <w:rFonts w:ascii="Arial" w:hAnsi="Arial" w:cs="Arial"/>
          <w:color w:val="000000"/>
          <w:kern w:val="0"/>
          <w:sz w:val="24"/>
          <w:szCs w:val="24"/>
          <w:lang w:val="en-US" w:eastAsia="en-US"/>
          <w14:ligatures w14:val="none"/>
        </w:rPr>
        <w:t>stays</w:t>
      </w:r>
      <w:r w:rsidRPr="001E6CE9">
        <w:rPr>
          <w:rFonts w:ascii="Arial" w:hAnsi="Arial" w:cs="Arial"/>
          <w:color w:val="000000"/>
          <w:kern w:val="0"/>
          <w:sz w:val="24"/>
          <w:szCs w:val="24"/>
          <w:lang w:val="en-US" w:eastAsia="en-US"/>
          <w14:ligatures w14:val="none"/>
        </w:rPr>
        <w:t xml:space="preserve"> ethical and effective.</w:t>
      </w:r>
    </w:p>
    <w:p w14:paraId="6CD801E7" w14:textId="77777777" w:rsidR="006819F2" w:rsidRPr="001E6CE9" w:rsidRDefault="006819F2" w:rsidP="006819F2">
      <w:pPr>
        <w:spacing w:after="180" w:line="240" w:lineRule="auto"/>
        <w:rPr>
          <w:rFonts w:ascii="Arial" w:hAnsi="Arial" w:cs="Arial"/>
          <w:color w:val="000000"/>
          <w:kern w:val="0"/>
          <w:sz w:val="24"/>
          <w:szCs w:val="24"/>
          <w:lang w:val="en-US" w:eastAsia="en-US"/>
          <w14:ligatures w14:val="none"/>
        </w:rPr>
      </w:pPr>
    </w:p>
    <w:p w14:paraId="35CDE0D2" w14:textId="59BD0F01" w:rsidR="006819F2" w:rsidRPr="00485B19" w:rsidRDefault="006819F2" w:rsidP="00AC3C04">
      <w:pPr>
        <w:spacing w:after="180" w:line="360" w:lineRule="auto"/>
        <w:jc w:val="both"/>
        <w:rPr>
          <w:rFonts w:ascii="Arial" w:hAnsi="Arial" w:cs="Arial"/>
          <w:color w:val="000000"/>
          <w:kern w:val="0"/>
          <w:sz w:val="24"/>
          <w:szCs w:val="24"/>
          <w:u w:val="single"/>
          <w:lang w:val="en-US" w:eastAsia="en-US"/>
          <w14:ligatures w14:val="none"/>
        </w:rPr>
      </w:pPr>
      <w:r w:rsidRPr="00485B19">
        <w:rPr>
          <w:rFonts w:ascii="Arial" w:hAnsi="Arial" w:cs="Arial"/>
          <w:color w:val="000000"/>
          <w:kern w:val="0"/>
          <w:sz w:val="24"/>
          <w:szCs w:val="24"/>
          <w:u w:val="single"/>
          <w:lang w:val="en-US" w:eastAsia="en-US"/>
          <w14:ligatures w14:val="none"/>
        </w:rPr>
        <w:t xml:space="preserve">Effects of Lacking These Skills </w:t>
      </w:r>
    </w:p>
    <w:p w14:paraId="3636B354" w14:textId="216C1CD4" w:rsidR="006819F2" w:rsidRPr="001E6CE9" w:rsidRDefault="006819F2" w:rsidP="00AC3C04">
      <w:pPr>
        <w:spacing w:after="180" w:line="360" w:lineRule="auto"/>
        <w:jc w:val="both"/>
        <w:rPr>
          <w:rFonts w:ascii="Arial" w:hAnsi="Arial" w:cs="Arial"/>
          <w:color w:val="000000"/>
          <w:kern w:val="0"/>
          <w:sz w:val="24"/>
          <w:szCs w:val="24"/>
          <w:lang w:val="en-US" w:eastAsia="en-US"/>
          <w14:ligatures w14:val="none"/>
        </w:rPr>
      </w:pPr>
      <w:r w:rsidRPr="001E6CE9">
        <w:rPr>
          <w:rFonts w:ascii="Arial" w:hAnsi="Arial" w:cs="Arial"/>
          <w:color w:val="000000"/>
          <w:kern w:val="0"/>
          <w:sz w:val="24"/>
          <w:szCs w:val="24"/>
          <w:lang w:val="en-US" w:eastAsia="en-US"/>
          <w14:ligatures w14:val="none"/>
        </w:rPr>
        <w:t xml:space="preserve">When counsellors do not have these three skills, </w:t>
      </w:r>
      <w:r w:rsidR="00776939" w:rsidRPr="001E6CE9">
        <w:rPr>
          <w:rFonts w:ascii="Arial" w:hAnsi="Arial" w:cs="Arial"/>
          <w:color w:val="000000"/>
          <w:kern w:val="0"/>
          <w:sz w:val="24"/>
          <w:szCs w:val="24"/>
          <w:lang w:val="en-US" w:eastAsia="en-US"/>
          <w14:ligatures w14:val="none"/>
        </w:rPr>
        <w:t>counseling</w:t>
      </w:r>
      <w:r w:rsidRPr="001E6CE9">
        <w:rPr>
          <w:rFonts w:ascii="Arial" w:hAnsi="Arial" w:cs="Arial"/>
          <w:color w:val="000000"/>
          <w:kern w:val="0"/>
          <w:sz w:val="24"/>
          <w:szCs w:val="24"/>
          <w:lang w:val="en-US" w:eastAsia="en-US"/>
          <w14:ligatures w14:val="none"/>
        </w:rPr>
        <w:t xml:space="preserve"> can be ineffective or harmful. Poor listening, lack of empathy, or weak boundaries may lead clients to feel misunderstood, unsafe, </w:t>
      </w:r>
      <w:r w:rsidR="00BF47FA">
        <w:rPr>
          <w:rFonts w:ascii="Arial" w:hAnsi="Arial" w:cs="Arial"/>
          <w:color w:val="000000"/>
          <w:kern w:val="0"/>
          <w:sz w:val="24"/>
          <w:szCs w:val="24"/>
          <w:lang w:val="en-US" w:eastAsia="en-US"/>
          <w14:ligatures w14:val="none"/>
        </w:rPr>
        <w:t>unheard</w:t>
      </w:r>
      <w:r w:rsidR="00CA77B6">
        <w:rPr>
          <w:rFonts w:ascii="Arial" w:hAnsi="Arial" w:cs="Arial"/>
          <w:color w:val="000000"/>
          <w:kern w:val="0"/>
          <w:sz w:val="24"/>
          <w:szCs w:val="24"/>
          <w:lang w:val="en-US" w:eastAsia="en-US"/>
          <w14:ligatures w14:val="none"/>
        </w:rPr>
        <w:t xml:space="preserve">, unvalued, </w:t>
      </w:r>
      <w:r w:rsidRPr="001E6CE9">
        <w:rPr>
          <w:rFonts w:ascii="Arial" w:hAnsi="Arial" w:cs="Arial"/>
          <w:color w:val="000000"/>
          <w:kern w:val="0"/>
          <w:sz w:val="24"/>
          <w:szCs w:val="24"/>
          <w:lang w:val="en-US" w:eastAsia="en-US"/>
          <w14:ligatures w14:val="none"/>
        </w:rPr>
        <w:t>or</w:t>
      </w:r>
      <w:r w:rsidR="00921223">
        <w:rPr>
          <w:rFonts w:ascii="Arial" w:hAnsi="Arial" w:cs="Arial"/>
          <w:color w:val="000000"/>
          <w:kern w:val="0"/>
          <w:sz w:val="24"/>
          <w:szCs w:val="24"/>
          <w:lang w:val="en-US" w:eastAsia="en-US"/>
          <w14:ligatures w14:val="none"/>
        </w:rPr>
        <w:t xml:space="preserve"> even</w:t>
      </w:r>
      <w:r w:rsidRPr="001E6CE9">
        <w:rPr>
          <w:rFonts w:ascii="Arial" w:hAnsi="Arial" w:cs="Arial"/>
          <w:color w:val="000000"/>
          <w:kern w:val="0"/>
          <w:sz w:val="24"/>
          <w:szCs w:val="24"/>
          <w:lang w:val="en-US" w:eastAsia="en-US"/>
          <w14:ligatures w14:val="none"/>
        </w:rPr>
        <w:t xml:space="preserve"> disrespected. For example, interrupting clients or crossing professional boundaries can damage trust and emotional wellbeing. The BACP (2018) highlights that poor practice can negatively affect the </w:t>
      </w:r>
      <w:r w:rsidR="00776939" w:rsidRPr="001E6CE9">
        <w:rPr>
          <w:rFonts w:ascii="Arial" w:hAnsi="Arial" w:cs="Arial"/>
          <w:color w:val="000000"/>
          <w:kern w:val="0"/>
          <w:sz w:val="24"/>
          <w:szCs w:val="24"/>
          <w:lang w:val="en-US" w:eastAsia="en-US"/>
          <w14:ligatures w14:val="none"/>
        </w:rPr>
        <w:t>counseling</w:t>
      </w:r>
      <w:r w:rsidRPr="001E6CE9">
        <w:rPr>
          <w:rFonts w:ascii="Arial" w:hAnsi="Arial" w:cs="Arial"/>
          <w:color w:val="000000"/>
          <w:kern w:val="0"/>
          <w:sz w:val="24"/>
          <w:szCs w:val="24"/>
          <w:lang w:val="en-US" w:eastAsia="en-US"/>
          <w14:ligatures w14:val="none"/>
        </w:rPr>
        <w:t xml:space="preserve"> relationship. Therefore, active listening, empathy, and professional boundaries are essential for safe and effective </w:t>
      </w:r>
      <w:r w:rsidR="00776939" w:rsidRPr="001E6CE9">
        <w:rPr>
          <w:rFonts w:ascii="Arial" w:hAnsi="Arial" w:cs="Arial"/>
          <w:color w:val="000000"/>
          <w:kern w:val="0"/>
          <w:sz w:val="24"/>
          <w:szCs w:val="24"/>
          <w:lang w:val="en-US" w:eastAsia="en-US"/>
          <w14:ligatures w14:val="none"/>
        </w:rPr>
        <w:t>counseling</w:t>
      </w:r>
      <w:r w:rsidRPr="001E6CE9">
        <w:rPr>
          <w:rFonts w:ascii="Arial" w:hAnsi="Arial" w:cs="Arial"/>
          <w:color w:val="000000"/>
          <w:kern w:val="0"/>
          <w:sz w:val="24"/>
          <w:szCs w:val="24"/>
          <w:lang w:val="en-US" w:eastAsia="en-US"/>
          <w14:ligatures w14:val="none"/>
        </w:rPr>
        <w:t>.</w:t>
      </w:r>
    </w:p>
    <w:p w14:paraId="23676EE1" w14:textId="77777777" w:rsidR="00680E0B" w:rsidRDefault="00680E0B" w:rsidP="00680E0B">
      <w:pPr>
        <w:spacing w:after="180" w:line="360" w:lineRule="auto"/>
        <w:jc w:val="both"/>
        <w:rPr>
          <w:rFonts w:ascii="Arial" w:hAnsi="Arial" w:cs="Arial"/>
          <w:color w:val="000000"/>
          <w:kern w:val="0"/>
          <w:sz w:val="24"/>
          <w:szCs w:val="24"/>
          <w:lang w:val="en-US" w:eastAsia="en-US"/>
          <w14:ligatures w14:val="none"/>
        </w:rPr>
      </w:pPr>
      <w:bookmarkStart w:id="3" w:name="_Toc992114325"/>
    </w:p>
    <w:p w14:paraId="2CAEA1EC" w14:textId="64EAEBDD" w:rsidR="002370CE" w:rsidRPr="00680E0B" w:rsidRDefault="1F09BC6E" w:rsidP="00680E0B">
      <w:pPr>
        <w:spacing w:after="180" w:line="360" w:lineRule="auto"/>
        <w:jc w:val="both"/>
        <w:rPr>
          <w:rFonts w:ascii="Arial" w:hAnsi="Arial" w:cs="Arial"/>
          <w:color w:val="000000"/>
          <w:kern w:val="0"/>
          <w:sz w:val="24"/>
          <w:szCs w:val="24"/>
          <w:lang w:val="en-US" w:eastAsia="en-US"/>
          <w14:ligatures w14:val="none"/>
        </w:rPr>
      </w:pPr>
      <w:r w:rsidRPr="001E6CE9">
        <w:rPr>
          <w:rFonts w:ascii="Arial" w:hAnsi="Arial" w:cs="Arial"/>
          <w:color w:val="4471C4"/>
          <w:sz w:val="24"/>
          <w:szCs w:val="24"/>
        </w:rPr>
        <w:t>3</w:t>
      </w:r>
      <w:r w:rsidR="005D5457" w:rsidRPr="001E6CE9">
        <w:rPr>
          <w:rFonts w:ascii="Arial" w:hAnsi="Arial" w:cs="Arial"/>
          <w:color w:val="4471C4"/>
          <w:sz w:val="24"/>
          <w:szCs w:val="24"/>
        </w:rPr>
        <w:t xml:space="preserve"> </w:t>
      </w:r>
      <w:r w:rsidR="003003FD" w:rsidRPr="001E6CE9">
        <w:rPr>
          <w:rFonts w:ascii="Arial" w:hAnsi="Arial" w:cs="Arial"/>
          <w:color w:val="4471C4"/>
          <w:sz w:val="24"/>
          <w:szCs w:val="24"/>
        </w:rPr>
        <w:t>Strategies</w:t>
      </w:r>
      <w:r w:rsidR="00183CB9" w:rsidRPr="001E6CE9">
        <w:rPr>
          <w:rFonts w:ascii="Arial" w:hAnsi="Arial" w:cs="Arial"/>
          <w:color w:val="4471C4"/>
          <w:sz w:val="24"/>
          <w:szCs w:val="24"/>
        </w:rPr>
        <w:t xml:space="preserve"> </w:t>
      </w:r>
      <w:r w:rsidR="59AB5A3E" w:rsidRPr="001E6CE9">
        <w:rPr>
          <w:rFonts w:ascii="Arial" w:hAnsi="Arial" w:cs="Arial"/>
          <w:color w:val="4471C4"/>
          <w:sz w:val="24"/>
          <w:szCs w:val="24"/>
        </w:rPr>
        <w:t>for Skill Improvement for</w:t>
      </w:r>
      <w:bookmarkEnd w:id="3"/>
      <w:r w:rsidR="008177C3" w:rsidRPr="001E6CE9">
        <w:rPr>
          <w:rFonts w:ascii="Arial" w:hAnsi="Arial" w:cs="Arial"/>
          <w:color w:val="4471C4"/>
          <w:sz w:val="24"/>
          <w:szCs w:val="24"/>
        </w:rPr>
        <w:t xml:space="preserve"> Counsellors</w:t>
      </w:r>
    </w:p>
    <w:p w14:paraId="01C49510" w14:textId="738BD907" w:rsidR="002370CE" w:rsidRPr="001E6CE9" w:rsidRDefault="0C5D0C5C" w:rsidP="0156E134">
      <w:pPr>
        <w:pStyle w:val="Heading2"/>
        <w:rPr>
          <w:rFonts w:ascii="Arial" w:hAnsi="Arial" w:cs="Arial"/>
          <w:color w:val="4472C4" w:themeColor="accent1"/>
          <w:sz w:val="24"/>
          <w:szCs w:val="24"/>
        </w:rPr>
      </w:pPr>
      <w:bookmarkStart w:id="4" w:name="_Toc1405407187"/>
      <w:r w:rsidRPr="001E6CE9">
        <w:rPr>
          <w:rFonts w:ascii="Arial" w:hAnsi="Arial" w:cs="Arial"/>
          <w:color w:val="4471C4"/>
          <w:sz w:val="24"/>
          <w:szCs w:val="24"/>
        </w:rPr>
        <w:t xml:space="preserve">3.1 Three Strategies </w:t>
      </w:r>
      <w:r w:rsidR="00183CB9" w:rsidRPr="001E6CE9">
        <w:rPr>
          <w:rFonts w:ascii="Arial" w:hAnsi="Arial" w:cs="Arial"/>
          <w:color w:val="4471C4"/>
          <w:sz w:val="24"/>
          <w:szCs w:val="24"/>
        </w:rPr>
        <w:t xml:space="preserve">to </w:t>
      </w:r>
      <w:r w:rsidR="5CE671C3" w:rsidRPr="001E6CE9">
        <w:rPr>
          <w:rFonts w:ascii="Arial" w:hAnsi="Arial" w:cs="Arial"/>
          <w:color w:val="4471C4"/>
          <w:sz w:val="24"/>
          <w:szCs w:val="24"/>
        </w:rPr>
        <w:t>I</w:t>
      </w:r>
      <w:r w:rsidR="00183CB9" w:rsidRPr="001E6CE9">
        <w:rPr>
          <w:rFonts w:ascii="Arial" w:hAnsi="Arial" w:cs="Arial"/>
          <w:color w:val="4471C4"/>
          <w:sz w:val="24"/>
          <w:szCs w:val="24"/>
        </w:rPr>
        <w:t xml:space="preserve">mprove the </w:t>
      </w:r>
      <w:r w:rsidR="40F0AB75" w:rsidRPr="001E6CE9">
        <w:rPr>
          <w:rFonts w:ascii="Arial" w:hAnsi="Arial" w:cs="Arial"/>
          <w:color w:val="4471C4"/>
          <w:sz w:val="24"/>
          <w:szCs w:val="24"/>
        </w:rPr>
        <w:t>S</w:t>
      </w:r>
      <w:r w:rsidR="00183CB9" w:rsidRPr="001E6CE9">
        <w:rPr>
          <w:rFonts w:ascii="Arial" w:hAnsi="Arial" w:cs="Arial"/>
          <w:color w:val="4471C4"/>
          <w:sz w:val="24"/>
          <w:szCs w:val="24"/>
        </w:rPr>
        <w:t>kills</w:t>
      </w:r>
      <w:r w:rsidR="005D5457" w:rsidRPr="001E6CE9">
        <w:rPr>
          <w:rFonts w:ascii="Arial" w:hAnsi="Arial" w:cs="Arial"/>
          <w:color w:val="4471C4"/>
          <w:sz w:val="24"/>
          <w:szCs w:val="24"/>
        </w:rPr>
        <w:t xml:space="preserve"> </w:t>
      </w:r>
      <w:r w:rsidR="00070818" w:rsidRPr="001E6CE9">
        <w:rPr>
          <w:rFonts w:ascii="Arial" w:hAnsi="Arial" w:cs="Arial"/>
          <w:color w:val="4471C4"/>
          <w:sz w:val="24"/>
          <w:szCs w:val="24"/>
        </w:rPr>
        <w:t>for</w:t>
      </w:r>
      <w:bookmarkEnd w:id="4"/>
      <w:r w:rsidR="00437482" w:rsidRPr="001E6CE9">
        <w:rPr>
          <w:rFonts w:ascii="Arial" w:hAnsi="Arial" w:cs="Arial"/>
          <w:color w:val="4471C4"/>
          <w:sz w:val="24"/>
          <w:szCs w:val="24"/>
        </w:rPr>
        <w:t xml:space="preserve"> Counsellor</w:t>
      </w:r>
    </w:p>
    <w:p w14:paraId="2BDC8F79" w14:textId="77777777" w:rsidR="003124D4" w:rsidRDefault="003124D4" w:rsidP="00D75862">
      <w:pPr>
        <w:spacing w:after="0"/>
        <w:rPr>
          <w:rFonts w:ascii="Arial" w:hAnsi="Arial" w:cs="Arial"/>
          <w:sz w:val="24"/>
          <w:szCs w:val="24"/>
        </w:rPr>
      </w:pPr>
    </w:p>
    <w:p w14:paraId="32F56672" w14:textId="254D91BC" w:rsidR="00D75862" w:rsidRPr="00091180" w:rsidRDefault="00F171AF" w:rsidP="00D75862">
      <w:pPr>
        <w:spacing w:after="0"/>
        <w:rPr>
          <w:rFonts w:ascii="Arial" w:hAnsi="Arial" w:cs="Arial"/>
          <w:color w:val="000000"/>
          <w:kern w:val="0"/>
          <w:sz w:val="24"/>
          <w:szCs w:val="24"/>
          <w:u w:val="single"/>
          <w:lang w:val="en-US" w:eastAsia="en-US"/>
          <w14:ligatures w14:val="none"/>
        </w:rPr>
      </w:pPr>
      <w:r w:rsidRPr="00091180">
        <w:rPr>
          <w:rFonts w:ascii="Arial" w:hAnsi="Arial" w:cs="Arial"/>
          <w:color w:val="000000"/>
          <w:kern w:val="0"/>
          <w:sz w:val="24"/>
          <w:szCs w:val="24"/>
          <w:u w:val="single"/>
          <w:lang w:val="en-US" w:eastAsia="en-US"/>
          <w14:ligatures w14:val="none"/>
        </w:rPr>
        <w:t xml:space="preserve">Improving Active Listening </w:t>
      </w:r>
    </w:p>
    <w:p w14:paraId="307F6BDF" w14:textId="77777777" w:rsidR="00D75862" w:rsidRDefault="00D75862" w:rsidP="00D75862">
      <w:pPr>
        <w:spacing w:after="0"/>
        <w:rPr>
          <w:rFonts w:ascii="Arial" w:hAnsi="Arial" w:cs="Arial"/>
          <w:color w:val="000000"/>
          <w:kern w:val="0"/>
          <w:sz w:val="24"/>
          <w:szCs w:val="24"/>
          <w:lang w:val="en-US" w:eastAsia="en-US"/>
          <w14:ligatures w14:val="none"/>
        </w:rPr>
      </w:pPr>
    </w:p>
    <w:p w14:paraId="06793BEA" w14:textId="29EAF3BF" w:rsidR="00F171AF" w:rsidRPr="00581067" w:rsidRDefault="00F171AF" w:rsidP="000F0896">
      <w:pPr>
        <w:spacing w:after="0" w:line="360" w:lineRule="auto"/>
        <w:jc w:val="both"/>
        <w:rPr>
          <w:rFonts w:ascii="Arial" w:hAnsi="Arial" w:cs="Arial"/>
          <w:color w:val="000000"/>
          <w:kern w:val="0"/>
          <w:sz w:val="24"/>
          <w:szCs w:val="24"/>
          <w:lang w:val="en-US" w:eastAsia="en-US"/>
          <w14:ligatures w14:val="none"/>
        </w:rPr>
      </w:pPr>
      <w:r w:rsidRPr="00D75862">
        <w:rPr>
          <w:rFonts w:ascii="Arial" w:hAnsi="Arial" w:cs="Arial"/>
          <w:color w:val="000000"/>
          <w:kern w:val="0"/>
          <w:sz w:val="24"/>
          <w:szCs w:val="24"/>
          <w:lang w:val="en-US" w:eastAsia="en-US"/>
          <w14:ligatures w14:val="none"/>
        </w:rPr>
        <w:t>Active listening is an essential skill for a counsellor to fully understand clients’ thoughts and emotions. One strategy to improve active listening is paraphrasing. This means repeating or rephrasing what the client has said to check that the counsellor has understood correctly. Without active listening, a counsellor might not be effective in targeting the client’s issue.</w:t>
      </w:r>
      <w:r w:rsidR="00581067">
        <w:rPr>
          <w:rFonts w:ascii="Arial" w:hAnsi="Arial" w:cs="Arial"/>
          <w:color w:val="000000"/>
          <w:kern w:val="0"/>
          <w:sz w:val="24"/>
          <w:szCs w:val="24"/>
          <w:lang w:val="en-US" w:eastAsia="en-US"/>
          <w14:ligatures w14:val="none"/>
        </w:rPr>
        <w:t xml:space="preserve"> </w:t>
      </w:r>
      <w:r w:rsidRPr="00581067">
        <w:rPr>
          <w:rFonts w:ascii="Arial" w:hAnsi="Arial" w:cs="Arial"/>
          <w:color w:val="000000"/>
          <w:kern w:val="0"/>
          <w:sz w:val="24"/>
          <w:szCs w:val="24"/>
          <w:lang w:val="en-US" w:eastAsia="en-US"/>
          <w14:ligatures w14:val="none"/>
        </w:rPr>
        <w:t>For example, counsellors maintain eye contact, listen attentively while the client is speaking, ask open</w:t>
      </w:r>
      <w:r w:rsidRPr="00581067">
        <w:rPr>
          <w:rFonts w:ascii="Arial" w:hAnsi="Arial" w:cs="Arial"/>
          <w:color w:val="000000"/>
          <w:kern w:val="0"/>
          <w:sz w:val="24"/>
          <w:szCs w:val="24"/>
          <w:lang w:val="en-US" w:eastAsia="en-US"/>
          <w14:ligatures w14:val="none"/>
        </w:rPr>
        <w:noBreakHyphen/>
        <w:t>ended questions, and paraphrase key points shared by the client (Egan, 2019). A real</w:t>
      </w:r>
      <w:r w:rsidRPr="00581067">
        <w:rPr>
          <w:rFonts w:ascii="Arial" w:hAnsi="Arial" w:cs="Arial"/>
          <w:color w:val="000000"/>
          <w:kern w:val="0"/>
          <w:sz w:val="24"/>
          <w:szCs w:val="24"/>
          <w:lang w:val="en-US" w:eastAsia="en-US"/>
          <w14:ligatures w14:val="none"/>
        </w:rPr>
        <w:noBreakHyphen/>
        <w:t>life example is Mona, who was very anxious about her relationship with her husband. She needed someone to confide in during a difficult time. The counsellor paid close attention, reflected the points causing her anxiety, and confirmed understanding. This helped Mona feel heard and supported. Therefore, paraphrasing strengthens active listening and improves communication.</w:t>
      </w:r>
    </w:p>
    <w:p w14:paraId="060676CE" w14:textId="77777777" w:rsidR="00B52A33" w:rsidRPr="00867CE3" w:rsidRDefault="00B52A33" w:rsidP="00867CE3">
      <w:pPr>
        <w:spacing w:after="180" w:line="360" w:lineRule="auto"/>
        <w:jc w:val="both"/>
        <w:rPr>
          <w:rFonts w:ascii="Arial" w:hAnsi="Arial" w:cs="Arial"/>
          <w:color w:val="000000"/>
          <w:kern w:val="0"/>
          <w:sz w:val="24"/>
          <w:szCs w:val="24"/>
          <w:lang w:val="en-US" w:eastAsia="en-US"/>
          <w14:ligatures w14:val="none"/>
        </w:rPr>
      </w:pPr>
    </w:p>
    <w:p w14:paraId="0BF2306B" w14:textId="0E9A0D30" w:rsidR="00F171AF" w:rsidRPr="00CE75B8" w:rsidRDefault="00F171AF" w:rsidP="00A256B4">
      <w:pPr>
        <w:spacing w:after="180" w:line="240" w:lineRule="auto"/>
        <w:rPr>
          <w:rFonts w:ascii="Arial" w:hAnsi="Arial" w:cs="Arial"/>
          <w:color w:val="000000"/>
          <w:kern w:val="0"/>
          <w:sz w:val="24"/>
          <w:szCs w:val="24"/>
          <w:u w:val="single"/>
          <w:lang w:val="en-US" w:eastAsia="en-US"/>
          <w14:ligatures w14:val="none"/>
        </w:rPr>
      </w:pPr>
      <w:r w:rsidRPr="00CE75B8">
        <w:rPr>
          <w:rFonts w:ascii="Arial" w:hAnsi="Arial" w:cs="Arial"/>
          <w:color w:val="000000"/>
          <w:kern w:val="0"/>
          <w:sz w:val="24"/>
          <w:szCs w:val="24"/>
          <w:u w:val="single"/>
          <w:lang w:val="en-US" w:eastAsia="en-US"/>
          <w14:ligatures w14:val="none"/>
        </w:rPr>
        <w:t xml:space="preserve">Improving Empathy </w:t>
      </w:r>
    </w:p>
    <w:p w14:paraId="360D2F63" w14:textId="063A60CC" w:rsidR="00F171AF" w:rsidRPr="00433750" w:rsidRDefault="00F171AF" w:rsidP="00433750">
      <w:pPr>
        <w:spacing w:after="180" w:line="360" w:lineRule="auto"/>
        <w:jc w:val="both"/>
        <w:rPr>
          <w:rFonts w:ascii="Arial" w:hAnsi="Arial" w:cs="Arial"/>
          <w:color w:val="000000"/>
          <w:kern w:val="0"/>
          <w:sz w:val="24"/>
          <w:szCs w:val="24"/>
          <w:lang w:val="en-US" w:eastAsia="en-US"/>
          <w14:ligatures w14:val="none"/>
        </w:rPr>
      </w:pPr>
      <w:r w:rsidRPr="00CE75B8">
        <w:rPr>
          <w:rFonts w:ascii="Arial" w:hAnsi="Arial" w:cs="Arial"/>
          <w:color w:val="000000"/>
          <w:kern w:val="0"/>
          <w:sz w:val="24"/>
          <w:szCs w:val="24"/>
          <w:lang w:val="en-US" w:eastAsia="en-US"/>
          <w14:ligatures w14:val="none"/>
        </w:rPr>
        <w:t>Empathy is the ability to perceive and feel the emotions and perspective of another person. A strategy to develop empathy is intentional attending, which means being fully present with the client. This includes listening carefully, observing body language, and sometimes using silence rather than words.</w:t>
      </w:r>
      <w:r w:rsidR="00433750">
        <w:rPr>
          <w:rFonts w:ascii="Arial" w:hAnsi="Arial" w:cs="Arial"/>
          <w:color w:val="000000"/>
          <w:kern w:val="0"/>
          <w:sz w:val="24"/>
          <w:szCs w:val="24"/>
          <w:lang w:val="en-US" w:eastAsia="en-US"/>
          <w14:ligatures w14:val="none"/>
        </w:rPr>
        <w:t xml:space="preserve"> </w:t>
      </w:r>
      <w:r w:rsidRPr="00433750">
        <w:rPr>
          <w:rFonts w:ascii="Arial" w:hAnsi="Arial" w:cs="Arial"/>
          <w:color w:val="000000"/>
          <w:kern w:val="0"/>
          <w:sz w:val="24"/>
          <w:szCs w:val="24"/>
          <w:lang w:val="en-US" w:eastAsia="en-US"/>
          <w14:ligatures w14:val="none"/>
        </w:rPr>
        <w:t>Clients feel supported and accepted when empathy is shown, which helps build trust and a positive counselling relationship (Rogers, 1957). For example, Aida was deeply sad after the death of her mother. Her counsellor sat with her, focused fully on her emotions, and acknowledged her vulnerability. At times, saying nothing but being present was the most comforting response. This shows how intentional attending helps the counsellor respond with empathy.</w:t>
      </w:r>
    </w:p>
    <w:p w14:paraId="5A91E61A" w14:textId="77777777" w:rsidR="00433750" w:rsidRDefault="00433750" w:rsidP="00433750">
      <w:pPr>
        <w:spacing w:after="0" w:line="240" w:lineRule="auto"/>
        <w:rPr>
          <w:rFonts w:ascii="Arial" w:hAnsi="Arial" w:cs="Arial"/>
          <w:color w:val="000000"/>
          <w:kern w:val="0"/>
          <w:sz w:val="24"/>
          <w:szCs w:val="24"/>
          <w:lang w:val="en-US" w:eastAsia="en-US"/>
          <w14:ligatures w14:val="none"/>
        </w:rPr>
      </w:pPr>
    </w:p>
    <w:p w14:paraId="1F13F1BA" w14:textId="77777777" w:rsidR="002F3F91" w:rsidRDefault="00F171AF" w:rsidP="002F3F91">
      <w:pPr>
        <w:spacing w:after="0" w:line="240" w:lineRule="auto"/>
        <w:rPr>
          <w:rFonts w:ascii="Arial" w:hAnsi="Arial" w:cs="Arial"/>
          <w:color w:val="000000"/>
          <w:kern w:val="0"/>
          <w:sz w:val="24"/>
          <w:szCs w:val="24"/>
          <w:u w:val="single"/>
          <w:lang w:val="en-US" w:eastAsia="en-US"/>
          <w14:ligatures w14:val="none"/>
        </w:rPr>
      </w:pPr>
      <w:r w:rsidRPr="00433750">
        <w:rPr>
          <w:rFonts w:ascii="Arial" w:hAnsi="Arial" w:cs="Arial"/>
          <w:color w:val="000000"/>
          <w:kern w:val="0"/>
          <w:sz w:val="24"/>
          <w:szCs w:val="24"/>
          <w:u w:val="single"/>
          <w:lang w:val="en-US" w:eastAsia="en-US"/>
          <w14:ligatures w14:val="none"/>
        </w:rPr>
        <w:t xml:space="preserve">Improving Professional Boundaries </w:t>
      </w:r>
    </w:p>
    <w:p w14:paraId="1E630989" w14:textId="77777777" w:rsidR="002F3F91" w:rsidRDefault="002F3F91" w:rsidP="002F3F91">
      <w:pPr>
        <w:spacing w:after="0" w:line="240" w:lineRule="auto"/>
        <w:rPr>
          <w:rFonts w:ascii="Arial" w:hAnsi="Arial" w:cs="Arial"/>
          <w:color w:val="000000"/>
          <w:kern w:val="0"/>
          <w:sz w:val="24"/>
          <w:szCs w:val="24"/>
          <w:u w:val="single"/>
          <w:lang w:val="en-US" w:eastAsia="en-US"/>
          <w14:ligatures w14:val="none"/>
        </w:rPr>
      </w:pPr>
    </w:p>
    <w:p w14:paraId="2E5D5457" w14:textId="4707276E" w:rsidR="00DC272F" w:rsidRDefault="00F171AF" w:rsidP="00951D51">
      <w:pPr>
        <w:spacing w:after="180" w:line="360" w:lineRule="auto"/>
        <w:jc w:val="both"/>
        <w:rPr>
          <w:rFonts w:ascii="Arial" w:hAnsi="Arial" w:cs="Arial"/>
          <w:color w:val="000000"/>
          <w:kern w:val="0"/>
          <w:sz w:val="24"/>
          <w:szCs w:val="24"/>
          <w:lang w:val="en-US" w:eastAsia="en-US"/>
          <w14:ligatures w14:val="none"/>
        </w:rPr>
      </w:pPr>
      <w:r w:rsidRPr="002F3F91">
        <w:rPr>
          <w:rFonts w:ascii="Arial" w:hAnsi="Arial" w:cs="Arial"/>
          <w:color w:val="000000"/>
          <w:kern w:val="0"/>
          <w:sz w:val="24"/>
          <w:szCs w:val="24"/>
          <w:lang w:val="en-US" w:eastAsia="en-US"/>
          <w14:ligatures w14:val="none"/>
        </w:rPr>
        <w:t xml:space="preserve">Professional boundaries and ethics are important in counselling to avoid confusion and abuse of power. One strategy to maintain boundaries is following professional guidelines and ethical frameworks. These guidelines help counsellors understand </w:t>
      </w:r>
      <w:r w:rsidR="005974E4">
        <w:rPr>
          <w:rFonts w:ascii="Arial" w:hAnsi="Arial" w:cs="Arial"/>
          <w:color w:val="000000"/>
          <w:kern w:val="0"/>
          <w:sz w:val="24"/>
          <w:szCs w:val="24"/>
          <w:lang w:val="en-US" w:eastAsia="en-US"/>
          <w14:ligatures w14:val="none"/>
        </w:rPr>
        <w:t xml:space="preserve">their </w:t>
      </w:r>
      <w:r w:rsidRPr="002F3F91">
        <w:rPr>
          <w:rFonts w:ascii="Arial" w:hAnsi="Arial" w:cs="Arial"/>
          <w:color w:val="000000"/>
          <w:kern w:val="0"/>
          <w:sz w:val="24"/>
          <w:szCs w:val="24"/>
          <w:lang w:val="en-US" w:eastAsia="en-US"/>
          <w14:ligatures w14:val="none"/>
        </w:rPr>
        <w:t>limits and responsibilities, including confidentiality.</w:t>
      </w:r>
      <w:r w:rsidR="006E426F">
        <w:rPr>
          <w:rFonts w:ascii="Arial" w:hAnsi="Arial" w:cs="Arial"/>
          <w:color w:val="000000"/>
          <w:kern w:val="0"/>
          <w:sz w:val="24"/>
          <w:szCs w:val="24"/>
          <w:lang w:val="en-US" w:eastAsia="en-US"/>
          <w14:ligatures w14:val="none"/>
        </w:rPr>
        <w:t xml:space="preserve"> For</w:t>
      </w:r>
      <w:r w:rsidRPr="002F3F91">
        <w:rPr>
          <w:rFonts w:ascii="Arial" w:hAnsi="Arial" w:cs="Arial"/>
          <w:color w:val="000000"/>
          <w:kern w:val="0"/>
          <w:sz w:val="24"/>
          <w:szCs w:val="24"/>
          <w:lang w:val="en-US" w:eastAsia="en-US"/>
          <w14:ligatures w14:val="none"/>
        </w:rPr>
        <w:t xml:space="preserve"> example, a client requested to communicate with their counsellor through social media. The counsellor declined, explaining that this was not appropriate for effective counselling. Face</w:t>
      </w:r>
      <w:r w:rsidRPr="002F3F91">
        <w:rPr>
          <w:rFonts w:ascii="Arial" w:hAnsi="Arial" w:cs="Arial"/>
          <w:color w:val="000000"/>
          <w:kern w:val="0"/>
          <w:sz w:val="24"/>
          <w:szCs w:val="24"/>
          <w:lang w:val="en-US" w:eastAsia="en-US"/>
          <w14:ligatures w14:val="none"/>
        </w:rPr>
        <w:noBreakHyphen/>
        <w:t>to</w:t>
      </w:r>
      <w:r w:rsidRPr="002F3F91">
        <w:rPr>
          <w:rFonts w:ascii="Arial" w:hAnsi="Arial" w:cs="Arial"/>
          <w:color w:val="000000"/>
          <w:kern w:val="0"/>
          <w:sz w:val="24"/>
          <w:szCs w:val="24"/>
          <w:lang w:val="en-US" w:eastAsia="en-US"/>
          <w14:ligatures w14:val="none"/>
        </w:rPr>
        <w:noBreakHyphen/>
        <w:t>face sessions within agreed boundaries</w:t>
      </w:r>
      <w:r w:rsidR="0040039B">
        <w:rPr>
          <w:rFonts w:ascii="Arial" w:hAnsi="Arial" w:cs="Arial"/>
          <w:color w:val="000000"/>
          <w:kern w:val="0"/>
          <w:sz w:val="24"/>
          <w:szCs w:val="24"/>
          <w:lang w:val="en-US" w:eastAsia="en-US"/>
          <w14:ligatures w14:val="none"/>
        </w:rPr>
        <w:t xml:space="preserve"> to </w:t>
      </w:r>
      <w:r w:rsidR="00492909">
        <w:rPr>
          <w:rFonts w:ascii="Arial" w:hAnsi="Arial" w:cs="Arial"/>
          <w:color w:val="000000"/>
          <w:kern w:val="0"/>
          <w:sz w:val="24"/>
          <w:szCs w:val="24"/>
          <w:lang w:val="en-US" w:eastAsia="en-US"/>
          <w14:ligatures w14:val="none"/>
        </w:rPr>
        <w:t xml:space="preserve">be </w:t>
      </w:r>
      <w:r w:rsidR="00492909" w:rsidRPr="002F3F91">
        <w:rPr>
          <w:rFonts w:ascii="Arial" w:hAnsi="Arial" w:cs="Arial"/>
          <w:color w:val="000000"/>
          <w:kern w:val="0"/>
          <w:sz w:val="24"/>
          <w:szCs w:val="24"/>
          <w:lang w:val="en-US" w:eastAsia="en-US"/>
          <w14:ligatures w14:val="none"/>
        </w:rPr>
        <w:t>advised</w:t>
      </w:r>
      <w:r w:rsidRPr="002F3F91">
        <w:rPr>
          <w:rFonts w:ascii="Arial" w:hAnsi="Arial" w:cs="Arial"/>
          <w:color w:val="000000"/>
          <w:kern w:val="0"/>
          <w:sz w:val="24"/>
          <w:szCs w:val="24"/>
          <w:lang w:val="en-US" w:eastAsia="en-US"/>
          <w14:ligatures w14:val="none"/>
        </w:rPr>
        <w:t xml:space="preserve"> instead. According to the BACP Ethical Framework (2018), counsellors are expected to act with integrity and professionalism. Following guidelines helps protect both the client and the counsellor.</w:t>
      </w:r>
      <w:r w:rsidR="009F161A" w:rsidRPr="009F161A">
        <w:rPr>
          <w:rFonts w:ascii="Arial" w:hAnsi="Arial" w:cs="Arial"/>
          <w:color w:val="000000"/>
          <w:kern w:val="0"/>
          <w:sz w:val="24"/>
          <w:szCs w:val="24"/>
          <w:lang w:val="en-US" w:eastAsia="en-US"/>
          <w14:ligatures w14:val="none"/>
        </w:rPr>
        <w:t xml:space="preserve"> </w:t>
      </w:r>
    </w:p>
    <w:p w14:paraId="52D63FBB" w14:textId="77777777" w:rsidR="00C57D17" w:rsidRDefault="00C57D17" w:rsidP="00951D51">
      <w:pPr>
        <w:spacing w:after="180" w:line="360" w:lineRule="auto"/>
        <w:jc w:val="both"/>
        <w:rPr>
          <w:rFonts w:ascii="Arial" w:hAnsi="Arial" w:cs="Arial"/>
          <w:color w:val="000000"/>
          <w:kern w:val="0"/>
          <w:sz w:val="24"/>
          <w:szCs w:val="24"/>
          <w:lang w:val="en-US" w:eastAsia="en-US"/>
          <w14:ligatures w14:val="none"/>
        </w:rPr>
      </w:pPr>
    </w:p>
    <w:p w14:paraId="683E895F" w14:textId="681102CD" w:rsidR="008E35B7" w:rsidRDefault="009F161A" w:rsidP="00951D51">
      <w:pPr>
        <w:spacing w:after="180" w:line="360" w:lineRule="auto"/>
        <w:jc w:val="both"/>
        <w:rPr>
          <w:rFonts w:ascii="Arial" w:hAnsi="Arial" w:cs="Arial"/>
          <w:color w:val="000000"/>
          <w:kern w:val="0"/>
          <w:sz w:val="24"/>
          <w:szCs w:val="24"/>
          <w:lang w:val="en-US" w:eastAsia="en-US"/>
          <w14:ligatures w14:val="none"/>
        </w:rPr>
      </w:pPr>
      <w:r w:rsidRPr="006043B3">
        <w:rPr>
          <w:rFonts w:ascii="Arial" w:hAnsi="Arial" w:cs="Arial"/>
          <w:color w:val="000000"/>
          <w:kern w:val="0"/>
          <w:sz w:val="24"/>
          <w:szCs w:val="24"/>
          <w:lang w:val="en-US" w:eastAsia="en-US"/>
          <w14:ligatures w14:val="none"/>
        </w:rPr>
        <w:t xml:space="preserve">Therefore, </w:t>
      </w:r>
      <w:r w:rsidR="00F51726">
        <w:rPr>
          <w:rFonts w:ascii="Arial" w:hAnsi="Arial" w:cs="Arial"/>
          <w:color w:val="000000"/>
          <w:kern w:val="0"/>
          <w:sz w:val="24"/>
          <w:szCs w:val="24"/>
          <w:lang w:val="en-US" w:eastAsia="en-US"/>
          <w14:ligatures w14:val="none"/>
        </w:rPr>
        <w:t xml:space="preserve">these three </w:t>
      </w:r>
      <w:r w:rsidR="00263848">
        <w:rPr>
          <w:rFonts w:ascii="Arial" w:hAnsi="Arial" w:cs="Arial"/>
          <w:color w:val="000000"/>
          <w:kern w:val="0"/>
          <w:sz w:val="24"/>
          <w:szCs w:val="24"/>
          <w:lang w:val="en-US" w:eastAsia="en-US"/>
          <w14:ligatures w14:val="none"/>
        </w:rPr>
        <w:t xml:space="preserve">improved </w:t>
      </w:r>
      <w:r w:rsidR="00936DB6">
        <w:rPr>
          <w:rFonts w:ascii="Arial" w:hAnsi="Arial" w:cs="Arial"/>
          <w:color w:val="000000"/>
          <w:kern w:val="0"/>
          <w:sz w:val="24"/>
          <w:szCs w:val="24"/>
          <w:lang w:val="en-US" w:eastAsia="en-US"/>
          <w14:ligatures w14:val="none"/>
        </w:rPr>
        <w:t>strategic skills</w:t>
      </w:r>
      <w:r w:rsidR="00555CDD">
        <w:rPr>
          <w:rFonts w:ascii="Arial" w:hAnsi="Arial" w:cs="Arial"/>
          <w:color w:val="000000"/>
          <w:kern w:val="0"/>
          <w:sz w:val="24"/>
          <w:szCs w:val="24"/>
          <w:lang w:val="en-US" w:eastAsia="en-US"/>
          <w14:ligatures w14:val="none"/>
        </w:rPr>
        <w:t xml:space="preserve"> like</w:t>
      </w:r>
      <w:r w:rsidR="00936DB6">
        <w:rPr>
          <w:rFonts w:ascii="Arial" w:hAnsi="Arial" w:cs="Arial"/>
          <w:color w:val="000000"/>
          <w:kern w:val="0"/>
          <w:sz w:val="24"/>
          <w:szCs w:val="24"/>
          <w:lang w:val="en-US" w:eastAsia="en-US"/>
          <w14:ligatures w14:val="none"/>
        </w:rPr>
        <w:t xml:space="preserve"> </w:t>
      </w:r>
      <w:r w:rsidR="00C201E3">
        <w:rPr>
          <w:rFonts w:ascii="Arial" w:hAnsi="Arial" w:cs="Arial"/>
          <w:color w:val="000000"/>
          <w:kern w:val="0"/>
          <w:sz w:val="24"/>
          <w:szCs w:val="24"/>
          <w:lang w:val="en-US" w:eastAsia="en-US"/>
          <w14:ligatures w14:val="none"/>
        </w:rPr>
        <w:t xml:space="preserve">active listening, empathy, and professional boundaries </w:t>
      </w:r>
      <w:r w:rsidR="00936DB6">
        <w:rPr>
          <w:rFonts w:ascii="Arial" w:hAnsi="Arial" w:cs="Arial"/>
          <w:color w:val="000000"/>
          <w:kern w:val="0"/>
          <w:sz w:val="24"/>
          <w:szCs w:val="24"/>
          <w:lang w:val="en-US" w:eastAsia="en-US"/>
          <w14:ligatures w14:val="none"/>
        </w:rPr>
        <w:t xml:space="preserve">for counselling </w:t>
      </w:r>
      <w:r w:rsidR="004C27E5">
        <w:rPr>
          <w:rFonts w:ascii="Arial" w:hAnsi="Arial" w:cs="Arial"/>
          <w:color w:val="000000"/>
          <w:kern w:val="0"/>
          <w:sz w:val="24"/>
          <w:szCs w:val="24"/>
          <w:lang w:val="en-US" w:eastAsia="en-US"/>
          <w14:ligatures w14:val="none"/>
        </w:rPr>
        <w:t xml:space="preserve">are </w:t>
      </w:r>
      <w:r w:rsidR="00A2013B">
        <w:rPr>
          <w:rFonts w:ascii="Arial" w:hAnsi="Arial" w:cs="Arial"/>
          <w:color w:val="000000"/>
          <w:kern w:val="0"/>
          <w:sz w:val="24"/>
          <w:szCs w:val="24"/>
          <w:lang w:val="en-US" w:eastAsia="en-US"/>
          <w14:ligatures w14:val="none"/>
        </w:rPr>
        <w:t xml:space="preserve">so </w:t>
      </w:r>
      <w:r w:rsidR="004C27E5">
        <w:rPr>
          <w:rFonts w:ascii="Arial" w:hAnsi="Arial" w:cs="Arial"/>
          <w:color w:val="000000"/>
          <w:kern w:val="0"/>
          <w:sz w:val="24"/>
          <w:szCs w:val="24"/>
          <w:lang w:val="en-US" w:eastAsia="en-US"/>
          <w14:ligatures w14:val="none"/>
        </w:rPr>
        <w:t xml:space="preserve">vital </w:t>
      </w:r>
      <w:r w:rsidR="008433C3">
        <w:rPr>
          <w:rFonts w:ascii="Arial" w:hAnsi="Arial" w:cs="Arial"/>
          <w:color w:val="000000"/>
          <w:kern w:val="0"/>
          <w:sz w:val="24"/>
          <w:szCs w:val="24"/>
          <w:lang w:val="en-US" w:eastAsia="en-US"/>
          <w14:ligatures w14:val="none"/>
        </w:rPr>
        <w:t>to</w:t>
      </w:r>
      <w:r w:rsidR="00552D8C">
        <w:rPr>
          <w:rFonts w:ascii="Arial" w:hAnsi="Arial" w:cs="Arial"/>
          <w:color w:val="000000"/>
          <w:kern w:val="0"/>
          <w:sz w:val="24"/>
          <w:szCs w:val="24"/>
          <w:lang w:val="en-US" w:eastAsia="en-US"/>
          <w14:ligatures w14:val="none"/>
        </w:rPr>
        <w:t xml:space="preserve"> have </w:t>
      </w:r>
      <w:r w:rsidR="00940609">
        <w:rPr>
          <w:rFonts w:ascii="Arial" w:hAnsi="Arial" w:cs="Arial"/>
          <w:color w:val="000000"/>
          <w:kern w:val="0"/>
          <w:sz w:val="24"/>
          <w:szCs w:val="24"/>
          <w:lang w:val="en-US" w:eastAsia="en-US"/>
          <w14:ligatures w14:val="none"/>
        </w:rPr>
        <w:t xml:space="preserve">authentic, </w:t>
      </w:r>
      <w:r w:rsidR="008F2280">
        <w:rPr>
          <w:rFonts w:ascii="Arial" w:hAnsi="Arial" w:cs="Arial"/>
          <w:color w:val="000000"/>
          <w:kern w:val="0"/>
          <w:sz w:val="24"/>
          <w:szCs w:val="24"/>
          <w:lang w:val="en-US" w:eastAsia="en-US"/>
          <w14:ligatures w14:val="none"/>
        </w:rPr>
        <w:t>compassionate,</w:t>
      </w:r>
      <w:r w:rsidR="00E92730">
        <w:rPr>
          <w:rFonts w:ascii="Arial" w:hAnsi="Arial" w:cs="Arial"/>
          <w:color w:val="000000"/>
          <w:kern w:val="0"/>
          <w:sz w:val="24"/>
          <w:szCs w:val="24"/>
          <w:lang w:val="en-US" w:eastAsia="en-US"/>
          <w14:ligatures w14:val="none"/>
        </w:rPr>
        <w:t xml:space="preserve"> </w:t>
      </w:r>
      <w:r w:rsidRPr="006043B3">
        <w:rPr>
          <w:rFonts w:ascii="Arial" w:hAnsi="Arial" w:cs="Arial"/>
          <w:color w:val="000000"/>
          <w:kern w:val="0"/>
          <w:sz w:val="24"/>
          <w:szCs w:val="24"/>
          <w:lang w:val="en-US" w:eastAsia="en-US"/>
          <w14:ligatures w14:val="none"/>
        </w:rPr>
        <w:t>safe</w:t>
      </w:r>
      <w:r w:rsidR="008F2280">
        <w:rPr>
          <w:rFonts w:ascii="Arial" w:hAnsi="Arial" w:cs="Arial"/>
          <w:color w:val="000000"/>
          <w:kern w:val="0"/>
          <w:sz w:val="24"/>
          <w:szCs w:val="24"/>
          <w:lang w:val="en-US" w:eastAsia="en-US"/>
          <w14:ligatures w14:val="none"/>
        </w:rPr>
        <w:t>,</w:t>
      </w:r>
      <w:r w:rsidRPr="006043B3">
        <w:rPr>
          <w:rFonts w:ascii="Arial" w:hAnsi="Arial" w:cs="Arial"/>
          <w:color w:val="000000"/>
          <w:kern w:val="0"/>
          <w:sz w:val="24"/>
          <w:szCs w:val="24"/>
          <w:lang w:val="en-US" w:eastAsia="en-US"/>
          <w14:ligatures w14:val="none"/>
        </w:rPr>
        <w:t xml:space="preserve"> and effective counselling </w:t>
      </w:r>
      <w:r w:rsidR="003355E1">
        <w:rPr>
          <w:rFonts w:ascii="Arial" w:hAnsi="Arial" w:cs="Arial"/>
          <w:color w:val="000000"/>
          <w:kern w:val="0"/>
          <w:sz w:val="24"/>
          <w:szCs w:val="24"/>
          <w:lang w:val="en-US" w:eastAsia="en-US"/>
          <w14:ligatures w14:val="none"/>
        </w:rPr>
        <w:t>sessions</w:t>
      </w:r>
      <w:r w:rsidR="000973F7">
        <w:rPr>
          <w:rFonts w:ascii="Arial" w:hAnsi="Arial" w:cs="Arial"/>
          <w:color w:val="000000"/>
          <w:kern w:val="0"/>
          <w:sz w:val="24"/>
          <w:szCs w:val="24"/>
          <w:lang w:val="en-US" w:eastAsia="en-US"/>
          <w14:ligatures w14:val="none"/>
        </w:rPr>
        <w:t xml:space="preserve"> where client and the counsellor </w:t>
      </w:r>
      <w:r w:rsidR="006557C1">
        <w:rPr>
          <w:rFonts w:ascii="Arial" w:hAnsi="Arial" w:cs="Arial"/>
          <w:color w:val="000000"/>
          <w:kern w:val="0"/>
          <w:sz w:val="24"/>
          <w:szCs w:val="24"/>
          <w:lang w:val="en-US" w:eastAsia="en-US"/>
          <w14:ligatures w14:val="none"/>
        </w:rPr>
        <w:t>feel</w:t>
      </w:r>
      <w:r w:rsidR="000973F7">
        <w:rPr>
          <w:rFonts w:ascii="Arial" w:hAnsi="Arial" w:cs="Arial"/>
          <w:color w:val="000000"/>
          <w:kern w:val="0"/>
          <w:sz w:val="24"/>
          <w:szCs w:val="24"/>
          <w:lang w:val="en-US" w:eastAsia="en-US"/>
          <w14:ligatures w14:val="none"/>
        </w:rPr>
        <w:t xml:space="preserve"> </w:t>
      </w:r>
      <w:r w:rsidR="00A0133D">
        <w:rPr>
          <w:rFonts w:ascii="Arial" w:hAnsi="Arial" w:cs="Arial"/>
          <w:color w:val="000000"/>
          <w:kern w:val="0"/>
          <w:sz w:val="24"/>
          <w:szCs w:val="24"/>
          <w:lang w:val="en-US" w:eastAsia="en-US"/>
          <w14:ligatures w14:val="none"/>
        </w:rPr>
        <w:t>gra</w:t>
      </w:r>
      <w:r w:rsidR="006557C1">
        <w:rPr>
          <w:rFonts w:ascii="Arial" w:hAnsi="Arial" w:cs="Arial"/>
          <w:color w:val="000000"/>
          <w:kern w:val="0"/>
          <w:sz w:val="24"/>
          <w:szCs w:val="24"/>
          <w:lang w:val="en-US" w:eastAsia="en-US"/>
          <w14:ligatures w14:val="none"/>
        </w:rPr>
        <w:t xml:space="preserve">tified. </w:t>
      </w:r>
      <w:r w:rsidR="00861894">
        <w:rPr>
          <w:rFonts w:ascii="Arial" w:hAnsi="Arial" w:cs="Arial"/>
          <w:color w:val="000000"/>
          <w:kern w:val="0"/>
          <w:sz w:val="24"/>
          <w:szCs w:val="24"/>
          <w:lang w:val="en-US" w:eastAsia="en-US"/>
          <w14:ligatures w14:val="none"/>
        </w:rPr>
        <w:t xml:space="preserve">It is not just a </w:t>
      </w:r>
      <w:r w:rsidR="00492909">
        <w:rPr>
          <w:rFonts w:ascii="Arial" w:hAnsi="Arial" w:cs="Arial"/>
          <w:color w:val="000000"/>
          <w:kern w:val="0"/>
          <w:sz w:val="24"/>
          <w:szCs w:val="24"/>
          <w:lang w:val="en-US" w:eastAsia="en-US"/>
          <w14:ligatures w14:val="none"/>
        </w:rPr>
        <w:t>session but</w:t>
      </w:r>
      <w:r w:rsidR="00861894">
        <w:rPr>
          <w:rFonts w:ascii="Arial" w:hAnsi="Arial" w:cs="Arial"/>
          <w:color w:val="000000"/>
          <w:kern w:val="0"/>
          <w:sz w:val="24"/>
          <w:szCs w:val="24"/>
          <w:lang w:val="en-US" w:eastAsia="en-US"/>
          <w14:ligatures w14:val="none"/>
        </w:rPr>
        <w:t xml:space="preserve"> </w:t>
      </w:r>
      <w:r w:rsidR="00A86AFA">
        <w:rPr>
          <w:rFonts w:ascii="Arial" w:hAnsi="Arial" w:cs="Arial"/>
          <w:color w:val="000000"/>
          <w:kern w:val="0"/>
          <w:sz w:val="24"/>
          <w:szCs w:val="24"/>
          <w:lang w:val="en-US" w:eastAsia="en-US"/>
          <w14:ligatures w14:val="none"/>
        </w:rPr>
        <w:t>dealing with life to be restored.</w:t>
      </w:r>
    </w:p>
    <w:p w14:paraId="06B30A55" w14:textId="77777777" w:rsidR="00C76FAE" w:rsidRDefault="00C76FAE" w:rsidP="00C06102">
      <w:pPr>
        <w:pStyle w:val="Heading2"/>
        <w:rPr>
          <w:rFonts w:ascii="Arial" w:hAnsi="Arial" w:cs="Arial"/>
          <w:color w:val="4471C4"/>
          <w:sz w:val="24"/>
          <w:szCs w:val="24"/>
        </w:rPr>
      </w:pPr>
    </w:p>
    <w:p w14:paraId="6D870124" w14:textId="77777777" w:rsidR="00EE16E6" w:rsidRDefault="00EE16E6" w:rsidP="00C06102">
      <w:pPr>
        <w:pStyle w:val="Heading2"/>
        <w:rPr>
          <w:rFonts w:ascii="Arial" w:hAnsi="Arial" w:cs="Arial"/>
          <w:color w:val="4471C4"/>
          <w:sz w:val="24"/>
          <w:szCs w:val="24"/>
        </w:rPr>
      </w:pPr>
    </w:p>
    <w:p w14:paraId="5CE4FED3" w14:textId="77777777" w:rsidR="00893F94" w:rsidRDefault="00893F94" w:rsidP="00C06102">
      <w:pPr>
        <w:pStyle w:val="Heading2"/>
        <w:rPr>
          <w:rFonts w:ascii="Arial" w:hAnsi="Arial" w:cs="Arial"/>
          <w:color w:val="4471C4"/>
          <w:sz w:val="24"/>
          <w:szCs w:val="24"/>
        </w:rPr>
      </w:pPr>
    </w:p>
    <w:p w14:paraId="74D6E92B" w14:textId="0C05FDC4" w:rsidR="00C06102" w:rsidRDefault="00C06102" w:rsidP="00C06102">
      <w:pPr>
        <w:pStyle w:val="Heading2"/>
        <w:rPr>
          <w:rFonts w:ascii="Arial" w:hAnsi="Arial" w:cs="Arial"/>
          <w:color w:val="4471C4"/>
          <w:sz w:val="24"/>
          <w:szCs w:val="24"/>
        </w:rPr>
      </w:pPr>
      <w:r w:rsidRPr="001E6CE9">
        <w:rPr>
          <w:rFonts w:ascii="Arial" w:hAnsi="Arial" w:cs="Arial"/>
          <w:color w:val="4471C4"/>
          <w:sz w:val="24"/>
          <w:szCs w:val="24"/>
        </w:rPr>
        <w:t>4 Conclusion</w:t>
      </w:r>
    </w:p>
    <w:p w14:paraId="140B64C2" w14:textId="77777777" w:rsidR="00EE16E6" w:rsidRDefault="00EE16E6" w:rsidP="00C06102">
      <w:pPr>
        <w:pStyle w:val="p3"/>
        <w:spacing w:line="360" w:lineRule="auto"/>
        <w:jc w:val="both"/>
        <w:rPr>
          <w:rStyle w:val="s3"/>
          <w:rFonts w:ascii="Arial" w:hAnsi="Arial" w:cs="Arial"/>
          <w:sz w:val="24"/>
          <w:szCs w:val="24"/>
        </w:rPr>
      </w:pPr>
    </w:p>
    <w:p w14:paraId="3254956E" w14:textId="77777777" w:rsidR="00C85CD2" w:rsidRDefault="00A35EB8" w:rsidP="00C06102">
      <w:pPr>
        <w:pStyle w:val="p3"/>
        <w:spacing w:line="360" w:lineRule="auto"/>
        <w:jc w:val="both"/>
        <w:rPr>
          <w:rStyle w:val="s3"/>
          <w:rFonts w:ascii="Arial" w:hAnsi="Arial" w:cs="Arial"/>
          <w:sz w:val="24"/>
          <w:szCs w:val="24"/>
        </w:rPr>
      </w:pPr>
      <w:r w:rsidRPr="00C06102">
        <w:rPr>
          <w:rStyle w:val="s3"/>
          <w:rFonts w:ascii="Arial" w:hAnsi="Arial" w:cs="Arial"/>
          <w:sz w:val="24"/>
          <w:szCs w:val="24"/>
        </w:rPr>
        <w:t xml:space="preserve">To conclude, Counsellors do really make a significant impact in the decision making of every client receiving help. They provide emotional and psychological support. If clients follow their guidance, they will become somebody whom they have not known before, and they will thank themselves if they commit to their progress that will result in their overall well- being. Certain skills that were improve and applied in every counselling session will absolutely give remarkable results into the lives of clients specially in their mental and emotional well-being. </w:t>
      </w:r>
    </w:p>
    <w:p w14:paraId="6FECD2E0" w14:textId="77777777" w:rsidR="00C85CD2" w:rsidRDefault="00C85CD2" w:rsidP="00C06102">
      <w:pPr>
        <w:pStyle w:val="p3"/>
        <w:spacing w:line="360" w:lineRule="auto"/>
        <w:jc w:val="both"/>
        <w:rPr>
          <w:rStyle w:val="s3"/>
          <w:rFonts w:ascii="Arial" w:hAnsi="Arial" w:cs="Arial"/>
          <w:sz w:val="24"/>
          <w:szCs w:val="24"/>
        </w:rPr>
      </w:pPr>
    </w:p>
    <w:p w14:paraId="07656F99" w14:textId="71F57094" w:rsidR="00A35EB8" w:rsidRDefault="00A35EB8" w:rsidP="00C06102">
      <w:pPr>
        <w:pStyle w:val="p3"/>
        <w:spacing w:line="360" w:lineRule="auto"/>
        <w:jc w:val="both"/>
        <w:rPr>
          <w:rStyle w:val="s3"/>
          <w:rFonts w:ascii="Arial" w:hAnsi="Arial" w:cs="Arial"/>
          <w:sz w:val="24"/>
          <w:szCs w:val="24"/>
        </w:rPr>
      </w:pPr>
      <w:r w:rsidRPr="00C06102">
        <w:rPr>
          <w:rStyle w:val="s3"/>
          <w:rFonts w:ascii="Arial" w:hAnsi="Arial" w:cs="Arial"/>
          <w:sz w:val="24"/>
          <w:szCs w:val="24"/>
        </w:rPr>
        <w:t>Key duties include providing emotional support, keeping confidentiality, and working ethically. Active listening, empathy, and professional boundaries are essential skills. Using training, reflection, and supervision helps Counsellors continuously improve their practice and effectively provide help and services to a high standard. Overall, effective counselling makes a significant impact and can lead clients to live a better happier life, if they will follow suggested instruction and guidance accordingly.</w:t>
      </w:r>
    </w:p>
    <w:p w14:paraId="7308DED7" w14:textId="77777777" w:rsidR="00E407DE" w:rsidRPr="00C06102" w:rsidRDefault="00E407DE" w:rsidP="00C06102">
      <w:pPr>
        <w:pStyle w:val="p3"/>
        <w:spacing w:line="360" w:lineRule="auto"/>
        <w:jc w:val="both"/>
        <w:rPr>
          <w:rStyle w:val="s3"/>
          <w:rFonts w:ascii="Arial" w:hAnsi="Arial" w:cs="Arial"/>
          <w:b/>
          <w:sz w:val="24"/>
          <w:szCs w:val="24"/>
        </w:rPr>
      </w:pPr>
    </w:p>
    <w:p w14:paraId="53BBB594" w14:textId="77777777" w:rsidR="00C06102" w:rsidRDefault="00C06102" w:rsidP="003A35DB">
      <w:pPr>
        <w:pStyle w:val="Heading2"/>
        <w:rPr>
          <w:rFonts w:ascii="Arial" w:hAnsi="Arial" w:cs="Arial"/>
          <w:color w:val="4471C4"/>
          <w:sz w:val="24"/>
          <w:szCs w:val="24"/>
        </w:rPr>
      </w:pPr>
      <w:bookmarkStart w:id="5" w:name="_Toc1911583216"/>
    </w:p>
    <w:p w14:paraId="71C56FFA" w14:textId="77777777" w:rsidR="00D51871" w:rsidRDefault="00226D31" w:rsidP="00D51871">
      <w:pPr>
        <w:pStyle w:val="Heading2"/>
        <w:jc w:val="both"/>
        <w:rPr>
          <w:rFonts w:ascii="Arial" w:hAnsi="Arial" w:cs="Arial"/>
          <w:color w:val="4471C4"/>
          <w:sz w:val="24"/>
          <w:szCs w:val="24"/>
        </w:rPr>
      </w:pPr>
      <w:r w:rsidRPr="001E6CE9">
        <w:rPr>
          <w:rFonts w:ascii="Arial" w:hAnsi="Arial" w:cs="Arial"/>
          <w:color w:val="4471C4"/>
          <w:sz w:val="24"/>
          <w:szCs w:val="24"/>
        </w:rPr>
        <w:t>5 Reference List</w:t>
      </w:r>
      <w:bookmarkEnd w:id="5"/>
    </w:p>
    <w:p w14:paraId="16CEC809" w14:textId="77777777" w:rsidR="00D51871" w:rsidRDefault="00D51871" w:rsidP="00D51871">
      <w:pPr>
        <w:pStyle w:val="Heading2"/>
        <w:jc w:val="both"/>
        <w:rPr>
          <w:rFonts w:ascii="Arial" w:hAnsi="Arial" w:cs="Arial"/>
          <w:color w:val="4471C4"/>
          <w:sz w:val="24"/>
          <w:szCs w:val="24"/>
        </w:rPr>
      </w:pPr>
    </w:p>
    <w:p w14:paraId="1ABDB317" w14:textId="49E950D5" w:rsidR="000726DE" w:rsidRPr="00D51871" w:rsidRDefault="000726DE" w:rsidP="00D51871">
      <w:pPr>
        <w:pStyle w:val="Heading2"/>
        <w:jc w:val="both"/>
        <w:rPr>
          <w:rFonts w:ascii="Arial" w:hAnsi="Arial" w:cs="Arial"/>
          <w:color w:val="4471C4"/>
          <w:sz w:val="24"/>
          <w:szCs w:val="24"/>
        </w:rPr>
      </w:pPr>
      <w:r w:rsidRPr="001E6CE9">
        <w:rPr>
          <w:rFonts w:ascii="Arial" w:hAnsi="Arial" w:cs="Arial"/>
          <w:color w:val="000000"/>
          <w:kern w:val="0"/>
          <w:sz w:val="24"/>
          <w:szCs w:val="24"/>
          <w:lang w:val="en-US" w:eastAsia="en-US"/>
          <w14:ligatures w14:val="none"/>
        </w:rPr>
        <w:t>BACP (2018</w:t>
      </w:r>
      <w:r w:rsidRPr="001E6CE9">
        <w:rPr>
          <w:rFonts w:ascii="Arial" w:hAnsi="Arial" w:cs="Arial"/>
          <w:i/>
          <w:iCs/>
          <w:color w:val="000000"/>
          <w:kern w:val="0"/>
          <w:sz w:val="24"/>
          <w:szCs w:val="24"/>
          <w:lang w:val="en-US" w:eastAsia="en-US"/>
          <w14:ligatures w14:val="none"/>
        </w:rPr>
        <w:t>) Ethical Framework for the Counselling Professions.</w:t>
      </w:r>
      <w:r w:rsidRPr="001E6CE9">
        <w:rPr>
          <w:rFonts w:ascii="Arial" w:hAnsi="Arial" w:cs="Arial"/>
          <w:color w:val="000000"/>
          <w:kern w:val="0"/>
          <w:sz w:val="24"/>
          <w:szCs w:val="24"/>
          <w:lang w:val="en-US" w:eastAsia="en-US"/>
          <w14:ligatures w14:val="none"/>
        </w:rPr>
        <w:t xml:space="preserve"> Lutter worth: British Association for Counselling and Psychotherapy. Available at:</w:t>
      </w:r>
    </w:p>
    <w:p w14:paraId="7A8C3452" w14:textId="35D26A92" w:rsidR="000726DE" w:rsidRPr="001E6CE9" w:rsidRDefault="00FC3FAC" w:rsidP="00FC3FAC">
      <w:pPr>
        <w:spacing w:after="180" w:line="252" w:lineRule="auto"/>
        <w:contextualSpacing/>
        <w:rPr>
          <w:rFonts w:ascii="Arial" w:eastAsiaTheme="majorEastAsia" w:hAnsi="Arial" w:cs="Arial"/>
          <w:color w:val="000000"/>
          <w:kern w:val="0"/>
          <w:sz w:val="24"/>
          <w:szCs w:val="24"/>
          <w:lang w:val="en-US" w:eastAsia="en-US"/>
          <w14:ligatures w14:val="none"/>
        </w:rPr>
      </w:pPr>
      <w:r>
        <w:rPr>
          <w:rFonts w:ascii="Arial" w:eastAsiaTheme="majorEastAsia" w:hAnsi="Arial" w:cs="Arial"/>
          <w:color w:val="0563C1" w:themeColor="hyperlink"/>
          <w:kern w:val="0"/>
          <w:sz w:val="24"/>
          <w:szCs w:val="24"/>
          <w:u w:val="single"/>
          <w:lang w:val="en-US" w:eastAsia="en-US"/>
          <w14:ligatures w14:val="none"/>
        </w:rPr>
        <w:fldChar w:fldCharType="begin"/>
      </w:r>
      <w:r>
        <w:rPr>
          <w:rFonts w:ascii="Arial" w:eastAsiaTheme="majorEastAsia" w:hAnsi="Arial" w:cs="Arial"/>
          <w:color w:val="0563C1" w:themeColor="hyperlink"/>
          <w:kern w:val="0"/>
          <w:sz w:val="24"/>
          <w:szCs w:val="24"/>
          <w:u w:val="single"/>
          <w:lang w:val="en-US" w:eastAsia="en-US"/>
          <w14:ligatures w14:val="none"/>
        </w:rPr>
        <w:instrText>HYPERLINK "</w:instrText>
      </w:r>
      <w:commentRangeStart w:id="6"/>
      <w:r w:rsidRPr="001E6CE9">
        <w:rPr>
          <w:rFonts w:ascii="Arial" w:eastAsiaTheme="majorEastAsia" w:hAnsi="Arial" w:cs="Arial"/>
          <w:color w:val="0563C1" w:themeColor="hyperlink"/>
          <w:kern w:val="0"/>
          <w:sz w:val="24"/>
          <w:szCs w:val="24"/>
          <w:u w:val="single"/>
          <w:lang w:val="en-US" w:eastAsia="en-US"/>
          <w14:ligatures w14:val="none"/>
        </w:rPr>
        <w:instrText>https://www.bacp.co.uk/media/8786/bacp-ethical-framework-for-the-counselling-professions-2018.pdf</w:instrText>
      </w:r>
      <w:commentRangeEnd w:id="6"/>
      <w:r w:rsidR="00E155BE">
        <w:rPr>
          <w:rStyle w:val="CommentReference"/>
          <w:rFonts w:ascii="Arial" w:eastAsiaTheme="majorEastAsia" w:hAnsi="Arial" w:cs="Arial"/>
          <w:color w:val="0563C1" w:themeColor="hyperlink"/>
          <w:kern w:val="0"/>
          <w:sz w:val="24"/>
          <w:szCs w:val="24"/>
          <w:u w:val="single"/>
          <w:lang w:val="en-US" w:eastAsia="en-US"/>
          <w14:ligatures w14:val="none"/>
        </w:rPr>
        <w:commentReference w:id="6"/>
      </w:r>
      <w:r>
        <w:rPr>
          <w:rFonts w:ascii="Arial" w:eastAsiaTheme="majorEastAsia" w:hAnsi="Arial" w:cs="Arial"/>
          <w:color w:val="0563C1" w:themeColor="hyperlink"/>
          <w:kern w:val="0"/>
          <w:sz w:val="24"/>
          <w:szCs w:val="24"/>
          <w:u w:val="single"/>
          <w:lang w:val="en-US" w:eastAsia="en-US"/>
          <w14:ligatures w14:val="none"/>
        </w:rPr>
        <w:instrText>"</w:instrText>
      </w:r>
      <w:r>
        <w:rPr>
          <w:rFonts w:ascii="Arial" w:eastAsiaTheme="majorEastAsia" w:hAnsi="Arial" w:cs="Arial"/>
          <w:color w:val="0563C1" w:themeColor="hyperlink"/>
          <w:kern w:val="0"/>
          <w:sz w:val="24"/>
          <w:szCs w:val="24"/>
          <w:u w:val="single"/>
          <w:lang w:val="en-US" w:eastAsia="en-US"/>
          <w14:ligatures w14:val="none"/>
        </w:rPr>
      </w:r>
      <w:r>
        <w:rPr>
          <w:rFonts w:ascii="Arial" w:eastAsiaTheme="majorEastAsia" w:hAnsi="Arial" w:cs="Arial"/>
          <w:color w:val="0563C1" w:themeColor="hyperlink"/>
          <w:kern w:val="0"/>
          <w:sz w:val="24"/>
          <w:szCs w:val="24"/>
          <w:u w:val="single"/>
          <w:lang w:val="en-US" w:eastAsia="en-US"/>
          <w14:ligatures w14:val="none"/>
        </w:rPr>
        <w:fldChar w:fldCharType="separate"/>
      </w:r>
      <w:commentRangeStart w:id="7"/>
      <w:r w:rsidRPr="005030CD">
        <w:rPr>
          <w:rStyle w:val="Hyperlink"/>
          <w:rFonts w:ascii="Arial" w:eastAsiaTheme="majorEastAsia" w:hAnsi="Arial" w:cs="Arial"/>
          <w:kern w:val="0"/>
          <w:sz w:val="24"/>
          <w:szCs w:val="24"/>
          <w:lang w:val="en-US" w:eastAsia="en-US"/>
          <w14:ligatures w14:val="none"/>
        </w:rPr>
        <w:t>https://www.bacp.co.uk/media/8786/bacp-ethical-framework-for-the-counselling-professions-2018.pdf</w:t>
      </w:r>
      <w:commentRangeEnd w:id="7"/>
      <w:r w:rsidR="00E155BE">
        <w:rPr>
          <w:rStyle w:val="CommentReference"/>
          <w:rFonts w:ascii="Arial" w:eastAsiaTheme="majorEastAsia" w:hAnsi="Arial" w:cs="Arial"/>
          <w:color w:val="0563C1" w:themeColor="hyperlink"/>
          <w:kern w:val="0"/>
          <w:sz w:val="24"/>
          <w:szCs w:val="24"/>
          <w:u w:val="single"/>
          <w:lang w:val="en-US" w:eastAsia="en-US"/>
          <w14:ligatures w14:val="none"/>
        </w:rPr>
        <w:commentReference w:id="7"/>
      </w:r>
      <w:r>
        <w:rPr>
          <w:rFonts w:ascii="Arial" w:eastAsiaTheme="majorEastAsia" w:hAnsi="Arial" w:cs="Arial"/>
          <w:color w:val="0563C1" w:themeColor="hyperlink"/>
          <w:kern w:val="0"/>
          <w:sz w:val="24"/>
          <w:szCs w:val="24"/>
          <w:u w:val="single"/>
          <w:lang w:val="en-US" w:eastAsia="en-US"/>
          <w14:ligatures w14:val="none"/>
        </w:rPr>
        <w:fldChar w:fldCharType="end"/>
      </w:r>
      <w:r w:rsidR="000726DE" w:rsidRPr="001E6CE9">
        <w:rPr>
          <w:rFonts w:ascii="Arial" w:eastAsiaTheme="majorEastAsia" w:hAnsi="Arial" w:cs="Arial"/>
          <w:color w:val="000000"/>
          <w:kern w:val="0"/>
          <w:sz w:val="24"/>
          <w:szCs w:val="24"/>
          <w:lang w:val="en-US" w:eastAsia="en-US"/>
          <w14:ligatures w14:val="none"/>
        </w:rPr>
        <w:t xml:space="preserve"> (Accessed: 18 April 2026).</w:t>
      </w:r>
    </w:p>
    <w:p w14:paraId="6FC02C1E" w14:textId="77777777" w:rsidR="000726DE" w:rsidRPr="001E6CE9" w:rsidRDefault="000726DE" w:rsidP="000726DE">
      <w:pPr>
        <w:spacing w:after="180" w:line="252" w:lineRule="auto"/>
        <w:ind w:left="720"/>
        <w:contextualSpacing/>
        <w:rPr>
          <w:rFonts w:ascii="Arial" w:eastAsiaTheme="majorEastAsia" w:hAnsi="Arial" w:cs="Arial"/>
          <w:color w:val="000000"/>
          <w:kern w:val="0"/>
          <w:sz w:val="24"/>
          <w:szCs w:val="24"/>
          <w:lang w:val="en-US" w:eastAsia="en-US"/>
          <w14:ligatures w14:val="none"/>
        </w:rPr>
      </w:pPr>
    </w:p>
    <w:p w14:paraId="3A695E2E" w14:textId="77777777" w:rsidR="000726DE" w:rsidRPr="001E6CE9" w:rsidRDefault="000726DE" w:rsidP="00E155BE">
      <w:pPr>
        <w:spacing w:after="180" w:line="252" w:lineRule="auto"/>
        <w:contextualSpacing/>
        <w:rPr>
          <w:rFonts w:ascii="Arial" w:eastAsiaTheme="majorEastAsia" w:hAnsi="Arial" w:cs="Arial"/>
          <w:color w:val="000000"/>
          <w:kern w:val="0"/>
          <w:sz w:val="24"/>
          <w:szCs w:val="24"/>
          <w:lang w:val="en-US" w:eastAsia="en-US"/>
          <w14:ligatures w14:val="none"/>
        </w:rPr>
      </w:pPr>
      <w:r w:rsidRPr="001E6CE9">
        <w:rPr>
          <w:rFonts w:ascii="Arial" w:eastAsiaTheme="majorEastAsia" w:hAnsi="Arial" w:cs="Arial"/>
          <w:color w:val="000000"/>
          <w:kern w:val="0"/>
          <w:sz w:val="24"/>
          <w:szCs w:val="24"/>
          <w:lang w:val="en-US" w:eastAsia="en-US"/>
          <w14:ligatures w14:val="none"/>
        </w:rPr>
        <w:t xml:space="preserve">Egan, G. (2019) </w:t>
      </w:r>
      <w:r w:rsidRPr="001E6CE9">
        <w:rPr>
          <w:rFonts w:ascii="Arial" w:eastAsiaTheme="majorEastAsia" w:hAnsi="Arial" w:cs="Arial"/>
          <w:i/>
          <w:iCs/>
          <w:color w:val="000000"/>
          <w:kern w:val="0"/>
          <w:sz w:val="24"/>
          <w:szCs w:val="24"/>
          <w:lang w:val="en-US" w:eastAsia="en-US"/>
          <w14:ligatures w14:val="none"/>
        </w:rPr>
        <w:t>The Skilled Helper.</w:t>
      </w:r>
      <w:r w:rsidRPr="001E6CE9">
        <w:rPr>
          <w:rFonts w:ascii="Arial" w:eastAsiaTheme="majorEastAsia" w:hAnsi="Arial" w:cs="Arial"/>
          <w:color w:val="000000"/>
          <w:kern w:val="0"/>
          <w:sz w:val="24"/>
          <w:szCs w:val="24"/>
          <w:lang w:val="en-US" w:eastAsia="en-US"/>
          <w14:ligatures w14:val="none"/>
        </w:rPr>
        <w:t xml:space="preserve"> 11th edh. Boston: Cengage Learning.</w:t>
      </w:r>
    </w:p>
    <w:p w14:paraId="774ED81C" w14:textId="77777777" w:rsidR="000726DE" w:rsidRPr="001E6CE9" w:rsidRDefault="000726DE" w:rsidP="00E155BE">
      <w:pPr>
        <w:spacing w:after="180" w:line="252" w:lineRule="auto"/>
        <w:contextualSpacing/>
        <w:rPr>
          <w:rFonts w:ascii="Arial" w:eastAsiaTheme="majorEastAsia" w:hAnsi="Arial" w:cs="Arial"/>
          <w:color w:val="000000"/>
          <w:kern w:val="0"/>
          <w:sz w:val="24"/>
          <w:szCs w:val="24"/>
          <w:lang w:val="en-US" w:eastAsia="en-US"/>
          <w14:ligatures w14:val="none"/>
        </w:rPr>
      </w:pPr>
      <w:r w:rsidRPr="001E6CE9">
        <w:rPr>
          <w:rFonts w:ascii="Arial" w:eastAsiaTheme="majorEastAsia" w:hAnsi="Arial" w:cs="Arial"/>
          <w:color w:val="000000"/>
          <w:kern w:val="0"/>
          <w:sz w:val="24"/>
          <w:szCs w:val="24"/>
          <w:lang w:val="en-US" w:eastAsia="en-US"/>
          <w14:ligatures w14:val="none"/>
        </w:rPr>
        <w:t>NHS (2022) Counselling. Available at:</w:t>
      </w:r>
    </w:p>
    <w:p w14:paraId="26C59C5D" w14:textId="77777777" w:rsidR="000726DE" w:rsidRPr="001E6CE9" w:rsidRDefault="000726DE" w:rsidP="00E155BE">
      <w:pPr>
        <w:spacing w:after="180" w:line="252" w:lineRule="auto"/>
        <w:contextualSpacing/>
        <w:rPr>
          <w:rFonts w:ascii="Arial" w:eastAsiaTheme="majorEastAsia" w:hAnsi="Arial" w:cs="Arial"/>
          <w:color w:val="000000"/>
          <w:kern w:val="0"/>
          <w:sz w:val="24"/>
          <w:szCs w:val="24"/>
          <w:lang w:val="en-US" w:eastAsia="en-US"/>
          <w14:ligatures w14:val="none"/>
        </w:rPr>
      </w:pPr>
      <w:commentRangeStart w:id="8"/>
      <w:r w:rsidRPr="001E6CE9">
        <w:rPr>
          <w:rFonts w:ascii="Arial" w:eastAsiaTheme="majorEastAsia" w:hAnsi="Arial" w:cs="Arial"/>
          <w:color w:val="000000"/>
          <w:kern w:val="0"/>
          <w:sz w:val="24"/>
          <w:szCs w:val="24"/>
          <w:lang w:val="en-US" w:eastAsia="en-US"/>
          <w14:ligatures w14:val="none"/>
        </w:rPr>
        <w:t>https://www.nhs.uk/mental-health/talking-therapies-medicine-treatments/talking-therapies-and-counselling</w:t>
      </w:r>
      <w:commentRangeEnd w:id="8"/>
      <w:r w:rsidRPr="001E6CE9">
        <w:rPr>
          <w:rStyle w:val="CommentReference"/>
          <w:rFonts w:ascii="Arial" w:eastAsiaTheme="majorEastAsia" w:hAnsi="Arial" w:cs="Arial"/>
          <w:color w:val="000000"/>
          <w:kern w:val="0"/>
          <w:sz w:val="24"/>
          <w:szCs w:val="24"/>
          <w:lang w:val="en-US" w:eastAsia="en-US"/>
          <w14:ligatures w14:val="none"/>
        </w:rPr>
        <w:commentReference w:id="8"/>
      </w:r>
      <w:r w:rsidRPr="001E6CE9">
        <w:rPr>
          <w:rFonts w:ascii="Arial" w:eastAsiaTheme="majorEastAsia" w:hAnsi="Arial" w:cs="Arial"/>
          <w:color w:val="000000"/>
          <w:kern w:val="0"/>
          <w:sz w:val="24"/>
          <w:szCs w:val="24"/>
          <w:lang w:val="en-US" w:eastAsia="en-US"/>
          <w14:ligatures w14:val="none"/>
        </w:rPr>
        <w:t>/</w:t>
      </w:r>
    </w:p>
    <w:p w14:paraId="060C6EBC" w14:textId="77777777" w:rsidR="000726DE" w:rsidRPr="001E6CE9" w:rsidRDefault="000726DE" w:rsidP="00E155BE">
      <w:pPr>
        <w:spacing w:after="180" w:line="252" w:lineRule="auto"/>
        <w:contextualSpacing/>
        <w:rPr>
          <w:rFonts w:ascii="Arial" w:eastAsiaTheme="majorEastAsia" w:hAnsi="Arial" w:cs="Arial"/>
          <w:color w:val="000000"/>
          <w:kern w:val="0"/>
          <w:sz w:val="24"/>
          <w:szCs w:val="24"/>
          <w:lang w:val="en-US" w:eastAsia="en-US"/>
          <w14:ligatures w14:val="none"/>
        </w:rPr>
      </w:pPr>
      <w:r w:rsidRPr="001E6CE9">
        <w:rPr>
          <w:rFonts w:ascii="Arial" w:eastAsiaTheme="majorEastAsia" w:hAnsi="Arial" w:cs="Arial"/>
          <w:color w:val="000000"/>
          <w:kern w:val="0"/>
          <w:sz w:val="24"/>
          <w:szCs w:val="24"/>
          <w:lang w:val="en-US" w:eastAsia="en-US"/>
          <w14:ligatures w14:val="none"/>
        </w:rPr>
        <w:t>(Accessed: 3 April 2026).</w:t>
      </w:r>
    </w:p>
    <w:p w14:paraId="2600D8B2" w14:textId="77777777" w:rsidR="000726DE" w:rsidRPr="001E6CE9" w:rsidRDefault="000726DE" w:rsidP="000726DE">
      <w:pPr>
        <w:spacing w:after="180" w:line="252" w:lineRule="auto"/>
        <w:ind w:left="720"/>
        <w:contextualSpacing/>
        <w:rPr>
          <w:rFonts w:ascii="Arial" w:eastAsiaTheme="majorEastAsia" w:hAnsi="Arial" w:cs="Arial"/>
          <w:color w:val="000000"/>
          <w:kern w:val="0"/>
          <w:sz w:val="24"/>
          <w:szCs w:val="24"/>
          <w:lang w:val="en-US" w:eastAsia="en-US"/>
          <w14:ligatures w14:val="none"/>
        </w:rPr>
      </w:pPr>
    </w:p>
    <w:p w14:paraId="0985F990" w14:textId="77777777" w:rsidR="000726DE" w:rsidRPr="001E6CE9" w:rsidRDefault="000726DE" w:rsidP="00E155BE">
      <w:pPr>
        <w:spacing w:after="180" w:line="252" w:lineRule="auto"/>
        <w:contextualSpacing/>
        <w:rPr>
          <w:rFonts w:ascii="Arial" w:eastAsiaTheme="majorEastAsia" w:hAnsi="Arial" w:cs="Arial"/>
          <w:color w:val="000000"/>
          <w:kern w:val="0"/>
          <w:sz w:val="24"/>
          <w:szCs w:val="24"/>
          <w:lang w:val="en-US" w:eastAsia="en-US"/>
          <w14:ligatures w14:val="none"/>
        </w:rPr>
      </w:pPr>
      <w:commentRangeStart w:id="9"/>
      <w:r w:rsidRPr="001E6CE9">
        <w:rPr>
          <w:rFonts w:ascii="Arial" w:eastAsiaTheme="majorEastAsia" w:hAnsi="Arial" w:cs="Arial"/>
          <w:color w:val="000000"/>
          <w:kern w:val="0"/>
          <w:sz w:val="24"/>
          <w:szCs w:val="24"/>
          <w:lang w:val="en-US" w:eastAsia="en-US"/>
          <w14:ligatures w14:val="none"/>
        </w:rPr>
        <w:t xml:space="preserve">Rogers, C.R. (1957) ‘The necessary and sufficient conditions of therapeutic personality change’, </w:t>
      </w:r>
      <w:r w:rsidRPr="001E6CE9">
        <w:rPr>
          <w:rFonts w:ascii="Arial" w:eastAsiaTheme="majorEastAsia" w:hAnsi="Arial" w:cs="Arial"/>
          <w:i/>
          <w:iCs/>
          <w:color w:val="000000"/>
          <w:kern w:val="0"/>
          <w:sz w:val="24"/>
          <w:szCs w:val="24"/>
          <w:lang w:val="en-US" w:eastAsia="en-US"/>
          <w14:ligatures w14:val="none"/>
        </w:rPr>
        <w:t>Journal of Consulting Psychology</w:t>
      </w:r>
      <w:r w:rsidRPr="001E6CE9">
        <w:rPr>
          <w:rFonts w:ascii="Arial" w:eastAsiaTheme="majorEastAsia" w:hAnsi="Arial" w:cs="Arial"/>
          <w:color w:val="000000"/>
          <w:kern w:val="0"/>
          <w:sz w:val="24"/>
          <w:szCs w:val="24"/>
          <w:lang w:val="en-US" w:eastAsia="en-US"/>
          <w14:ligatures w14:val="none"/>
        </w:rPr>
        <w:t>, 21(2), pp. 95–103.</w:t>
      </w:r>
      <w:commentRangeEnd w:id="9"/>
      <w:r w:rsidRPr="001E6CE9">
        <w:rPr>
          <w:rStyle w:val="CommentReference"/>
          <w:rFonts w:ascii="Arial" w:eastAsiaTheme="majorEastAsia" w:hAnsi="Arial" w:cs="Arial"/>
          <w:color w:val="000000"/>
          <w:kern w:val="0"/>
          <w:sz w:val="24"/>
          <w:szCs w:val="24"/>
          <w:lang w:val="en-US" w:eastAsia="en-US"/>
          <w14:ligatures w14:val="none"/>
        </w:rPr>
        <w:commentReference w:id="9"/>
      </w:r>
    </w:p>
    <w:p w14:paraId="73C3B511" w14:textId="77777777" w:rsidR="000726DE" w:rsidRDefault="000726DE" w:rsidP="000726DE">
      <w:pPr>
        <w:spacing w:after="180" w:line="252" w:lineRule="auto"/>
        <w:ind w:left="720"/>
        <w:contextualSpacing/>
        <w:rPr>
          <w:rFonts w:ascii="Arial" w:eastAsiaTheme="majorEastAsia" w:hAnsi="Arial" w:cs="Arial"/>
          <w:color w:val="000000"/>
          <w:kern w:val="0"/>
          <w:sz w:val="24"/>
          <w:szCs w:val="24"/>
          <w:lang w:val="en-US" w:eastAsia="en-US"/>
          <w14:ligatures w14:val="none"/>
        </w:rPr>
      </w:pPr>
    </w:p>
    <w:p w14:paraId="1E74D5AA" w14:textId="07631BC7" w:rsidR="00B35C75" w:rsidRPr="001E6CE9" w:rsidRDefault="00B35C75" w:rsidP="00F111BF">
      <w:pPr>
        <w:spacing w:after="180" w:line="252" w:lineRule="auto"/>
        <w:contextualSpacing/>
        <w:jc w:val="both"/>
        <w:rPr>
          <w:rFonts w:ascii="Arial" w:eastAsiaTheme="majorEastAsia" w:hAnsi="Arial" w:cs="Arial"/>
          <w:color w:val="000000"/>
          <w:kern w:val="0"/>
          <w:sz w:val="24"/>
          <w:szCs w:val="24"/>
          <w:lang w:val="en-US" w:eastAsia="en-US"/>
          <w14:ligatures w14:val="none"/>
        </w:rPr>
      </w:pPr>
      <w:r w:rsidRPr="001E6CE9">
        <w:rPr>
          <w:rFonts w:ascii="Arial" w:hAnsi="Arial" w:cs="Arial"/>
          <w:color w:val="000000"/>
          <w:kern w:val="0"/>
          <w:sz w:val="24"/>
          <w:szCs w:val="24"/>
          <w:lang w:val="en-US" w:eastAsia="en-US"/>
          <w14:ligatures w14:val="none"/>
        </w:rPr>
        <w:t>University of Auckland (2025</w:t>
      </w:r>
      <w:r w:rsidRPr="001E6CE9">
        <w:rPr>
          <w:rFonts w:ascii="Arial" w:hAnsi="Arial" w:cs="Arial"/>
          <w:i/>
          <w:iCs/>
          <w:color w:val="000000"/>
          <w:kern w:val="0"/>
          <w:sz w:val="24"/>
          <w:szCs w:val="24"/>
          <w:lang w:val="en-US" w:eastAsia="en-US"/>
          <w14:ligatures w14:val="none"/>
        </w:rPr>
        <w:t>) Research on empathy and emotional understanding</w:t>
      </w:r>
      <w:r w:rsidRPr="001E6CE9">
        <w:rPr>
          <w:rFonts w:ascii="Arial" w:hAnsi="Arial" w:cs="Arial"/>
          <w:color w:val="000000"/>
          <w:kern w:val="0"/>
          <w:sz w:val="24"/>
          <w:szCs w:val="24"/>
          <w:lang w:val="en-US" w:eastAsia="en-US"/>
          <w14:ligatures w14:val="none"/>
        </w:rPr>
        <w:t xml:space="preserve">. Available </w:t>
      </w:r>
      <w:r w:rsidR="006C6D94" w:rsidRPr="001E6CE9">
        <w:rPr>
          <w:rFonts w:ascii="Arial" w:hAnsi="Arial" w:cs="Arial"/>
          <w:color w:val="000000"/>
          <w:kern w:val="0"/>
          <w:sz w:val="24"/>
          <w:szCs w:val="24"/>
          <w:lang w:val="en-US" w:eastAsia="en-US"/>
          <w14:ligatures w14:val="none"/>
        </w:rPr>
        <w:t>at: https</w:t>
      </w:r>
      <w:r w:rsidRPr="001E6CE9">
        <w:rPr>
          <w:rFonts w:ascii="Arial" w:hAnsi="Arial" w:cs="Arial"/>
          <w:color w:val="000000"/>
          <w:kern w:val="0"/>
          <w:sz w:val="24"/>
          <w:szCs w:val="24"/>
          <w:lang w:val="en-US" w:eastAsia="en-US"/>
          <w14:ligatures w14:val="none"/>
        </w:rPr>
        <w:t>://researchspace.auckland.ac.nz</w:t>
      </w:r>
      <w:r w:rsidRPr="001E6CE9">
        <w:rPr>
          <w:rFonts w:ascii="Arial" w:hAnsi="Arial" w:cs="Arial"/>
          <w:color w:val="000000"/>
          <w:kern w:val="0"/>
          <w:sz w:val="24"/>
          <w:szCs w:val="24"/>
          <w:lang w:val="en-US" w:eastAsia="en-US"/>
          <w14:ligatures w14:val="none"/>
        </w:rPr>
        <w:br/>
        <w:t>(Accessed: 18 April 2026).</w:t>
      </w:r>
    </w:p>
    <w:p w14:paraId="03359342" w14:textId="77777777" w:rsidR="00B35C75" w:rsidRPr="001E6CE9" w:rsidRDefault="00B35C75" w:rsidP="00B35C75">
      <w:pPr>
        <w:spacing w:after="180" w:line="252" w:lineRule="auto"/>
        <w:ind w:left="720"/>
        <w:contextualSpacing/>
        <w:rPr>
          <w:rFonts w:ascii="Arial" w:eastAsiaTheme="majorEastAsia" w:hAnsi="Arial" w:cs="Arial"/>
          <w:color w:val="000000"/>
          <w:kern w:val="0"/>
          <w:sz w:val="24"/>
          <w:szCs w:val="24"/>
          <w:lang w:val="en-US" w:eastAsia="en-US"/>
          <w14:ligatures w14:val="none"/>
        </w:rPr>
      </w:pPr>
    </w:p>
    <w:p w14:paraId="1D4FEE47" w14:textId="77777777" w:rsidR="00B35C75" w:rsidRPr="001E6CE9" w:rsidRDefault="00B35C75" w:rsidP="000726DE">
      <w:pPr>
        <w:spacing w:after="180" w:line="252" w:lineRule="auto"/>
        <w:ind w:left="720"/>
        <w:contextualSpacing/>
        <w:rPr>
          <w:rFonts w:ascii="Arial" w:eastAsiaTheme="majorEastAsia" w:hAnsi="Arial" w:cs="Arial"/>
          <w:color w:val="000000"/>
          <w:kern w:val="0"/>
          <w:sz w:val="24"/>
          <w:szCs w:val="24"/>
          <w:lang w:val="en-US" w:eastAsia="en-US"/>
          <w14:ligatures w14:val="none"/>
        </w:rPr>
      </w:pPr>
    </w:p>
    <w:p w14:paraId="36065060" w14:textId="77777777" w:rsidR="000726DE" w:rsidRPr="001E6CE9" w:rsidRDefault="000726DE" w:rsidP="00A16090">
      <w:pPr>
        <w:spacing w:after="180" w:line="252" w:lineRule="auto"/>
        <w:contextualSpacing/>
        <w:rPr>
          <w:rFonts w:ascii="Arial" w:eastAsiaTheme="majorEastAsia" w:hAnsi="Arial" w:cs="Arial"/>
          <w:color w:val="000000"/>
          <w:kern w:val="0"/>
          <w:sz w:val="24"/>
          <w:szCs w:val="24"/>
          <w:lang w:val="en-US" w:eastAsia="en-US"/>
          <w14:ligatures w14:val="none"/>
        </w:rPr>
      </w:pPr>
      <w:r w:rsidRPr="001E6CE9">
        <w:rPr>
          <w:rFonts w:ascii="Arial" w:eastAsiaTheme="majorEastAsia" w:hAnsi="Arial" w:cs="Arial"/>
          <w:color w:val="000000"/>
          <w:kern w:val="0"/>
          <w:sz w:val="24"/>
          <w:szCs w:val="24"/>
          <w:lang w:val="en-US" w:eastAsia="en-US"/>
          <w14:ligatures w14:val="none"/>
        </w:rPr>
        <w:t xml:space="preserve">York St John University (2026) </w:t>
      </w:r>
      <w:r w:rsidRPr="001E6CE9">
        <w:rPr>
          <w:rFonts w:ascii="Arial" w:eastAsiaTheme="majorEastAsia" w:hAnsi="Arial" w:cs="Arial"/>
          <w:i/>
          <w:iCs/>
          <w:color w:val="000000"/>
          <w:kern w:val="0"/>
          <w:sz w:val="24"/>
          <w:szCs w:val="24"/>
          <w:lang w:val="en-US" w:eastAsia="en-US"/>
          <w14:ligatures w14:val="none"/>
        </w:rPr>
        <w:t>Counselling services and professional practice</w:t>
      </w:r>
      <w:r w:rsidRPr="001E6CE9">
        <w:rPr>
          <w:rFonts w:ascii="Arial" w:eastAsiaTheme="majorEastAsia" w:hAnsi="Arial" w:cs="Arial"/>
          <w:color w:val="000000"/>
          <w:kern w:val="0"/>
          <w:sz w:val="24"/>
          <w:szCs w:val="24"/>
          <w:lang w:val="en-US" w:eastAsia="en-US"/>
          <w14:ligatures w14:val="none"/>
        </w:rPr>
        <w:t>. Available at:</w:t>
      </w:r>
    </w:p>
    <w:p w14:paraId="2B464ED0" w14:textId="77777777" w:rsidR="000726DE" w:rsidRPr="001E6CE9" w:rsidRDefault="000726DE" w:rsidP="00A16090">
      <w:pPr>
        <w:spacing w:after="180" w:line="252" w:lineRule="auto"/>
        <w:contextualSpacing/>
        <w:rPr>
          <w:rFonts w:ascii="Arial" w:eastAsiaTheme="majorEastAsia" w:hAnsi="Arial" w:cs="Arial"/>
          <w:color w:val="000000"/>
          <w:kern w:val="0"/>
          <w:sz w:val="24"/>
          <w:szCs w:val="24"/>
          <w:lang w:val="en-US" w:eastAsia="en-US"/>
          <w14:ligatures w14:val="none"/>
        </w:rPr>
      </w:pPr>
      <w:commentRangeStart w:id="10"/>
      <w:r w:rsidRPr="001E6CE9">
        <w:rPr>
          <w:rFonts w:ascii="Arial" w:eastAsiaTheme="majorEastAsia" w:hAnsi="Arial" w:cs="Arial"/>
          <w:color w:val="000000"/>
          <w:kern w:val="0"/>
          <w:sz w:val="24"/>
          <w:szCs w:val="24"/>
          <w:lang w:val="en-US" w:eastAsia="en-US"/>
          <w14:ligatures w14:val="none"/>
        </w:rPr>
        <w:t>https://www.yorksj.ac.uk/working-with-the-community/communities-centre/counselling</w:t>
      </w:r>
      <w:commentRangeEnd w:id="10"/>
      <w:r w:rsidRPr="001E6CE9">
        <w:rPr>
          <w:rStyle w:val="CommentReference"/>
          <w:rFonts w:ascii="Arial" w:eastAsiaTheme="majorEastAsia" w:hAnsi="Arial" w:cs="Arial"/>
          <w:color w:val="000000"/>
          <w:kern w:val="0"/>
          <w:sz w:val="24"/>
          <w:szCs w:val="24"/>
          <w:lang w:val="en-US" w:eastAsia="en-US"/>
          <w14:ligatures w14:val="none"/>
        </w:rPr>
        <w:commentReference w:id="10"/>
      </w:r>
      <w:r w:rsidRPr="001E6CE9">
        <w:rPr>
          <w:rFonts w:ascii="Arial" w:eastAsiaTheme="majorEastAsia" w:hAnsi="Arial" w:cs="Arial"/>
          <w:color w:val="000000"/>
          <w:kern w:val="0"/>
          <w:sz w:val="24"/>
          <w:szCs w:val="24"/>
          <w:lang w:val="en-US" w:eastAsia="en-US"/>
          <w14:ligatures w14:val="none"/>
        </w:rPr>
        <w:t>/</w:t>
      </w:r>
    </w:p>
    <w:p w14:paraId="434A5688" w14:textId="77777777" w:rsidR="000726DE" w:rsidRPr="001E6CE9" w:rsidRDefault="000726DE" w:rsidP="00B435EE">
      <w:pPr>
        <w:spacing w:after="180" w:line="252" w:lineRule="auto"/>
        <w:contextualSpacing/>
        <w:jc w:val="both"/>
        <w:rPr>
          <w:rFonts w:ascii="Arial" w:eastAsiaTheme="majorEastAsia" w:hAnsi="Arial" w:cs="Arial"/>
          <w:color w:val="000000"/>
          <w:kern w:val="0"/>
          <w:sz w:val="24"/>
          <w:szCs w:val="24"/>
          <w:lang w:val="en-US" w:eastAsia="en-US"/>
          <w14:ligatures w14:val="none"/>
        </w:rPr>
      </w:pPr>
      <w:r w:rsidRPr="001E6CE9">
        <w:rPr>
          <w:rFonts w:ascii="Arial" w:eastAsiaTheme="majorEastAsia" w:hAnsi="Arial" w:cs="Arial"/>
          <w:color w:val="000000"/>
          <w:kern w:val="0"/>
          <w:sz w:val="24"/>
          <w:szCs w:val="24"/>
          <w:lang w:val="en-US" w:eastAsia="en-US"/>
          <w14:ligatures w14:val="none"/>
        </w:rPr>
        <w:t>(Accessed: 18 April 2026).</w:t>
      </w:r>
    </w:p>
    <w:p w14:paraId="15E67880" w14:textId="77777777" w:rsidR="000726DE" w:rsidRPr="001E6CE9" w:rsidRDefault="000726DE" w:rsidP="000726DE">
      <w:pPr>
        <w:spacing w:after="180" w:line="252" w:lineRule="auto"/>
        <w:ind w:left="720"/>
        <w:contextualSpacing/>
        <w:rPr>
          <w:rFonts w:ascii="Arial" w:eastAsiaTheme="majorEastAsia" w:hAnsi="Arial" w:cs="Arial"/>
          <w:color w:val="000000"/>
          <w:kern w:val="0"/>
          <w:sz w:val="24"/>
          <w:szCs w:val="24"/>
          <w:lang w:val="en-US" w:eastAsia="en-US"/>
          <w14:ligatures w14:val="none"/>
        </w:rPr>
      </w:pPr>
    </w:p>
    <w:p w14:paraId="45A978DA" w14:textId="77777777" w:rsidR="000726DE" w:rsidRPr="001E6CE9" w:rsidRDefault="000726DE" w:rsidP="000726DE">
      <w:pPr>
        <w:spacing w:after="180" w:line="252" w:lineRule="auto"/>
        <w:ind w:left="720"/>
        <w:contextualSpacing/>
        <w:rPr>
          <w:rFonts w:ascii="Arial" w:eastAsiaTheme="majorEastAsia" w:hAnsi="Arial" w:cs="Arial"/>
          <w:color w:val="000000"/>
          <w:kern w:val="0"/>
          <w:sz w:val="24"/>
          <w:szCs w:val="24"/>
          <w:lang w:val="en-US" w:eastAsia="en-US"/>
          <w14:ligatures w14:val="none"/>
        </w:rPr>
      </w:pPr>
    </w:p>
    <w:p w14:paraId="1D0F2D59" w14:textId="04FD5966" w:rsidR="004552CE" w:rsidRPr="001E6CE9" w:rsidRDefault="004552CE" w:rsidP="005B6B7A">
      <w:pPr>
        <w:jc w:val="both"/>
        <w:rPr>
          <w:rFonts w:ascii="Arial" w:hAnsi="Arial" w:cs="Arial"/>
          <w:color w:val="FF0000"/>
          <w:sz w:val="24"/>
          <w:szCs w:val="24"/>
        </w:rPr>
      </w:pPr>
    </w:p>
    <w:sectPr w:rsidR="004552CE" w:rsidRPr="001E6CE9" w:rsidSect="00495354">
      <w:headerReference w:type="even" r:id="rId14"/>
      <w:headerReference w:type="default" r:id="rId15"/>
      <w:headerReference w:type="first" r:id="rId16"/>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 w:author="Villarose Valentino Reginaldo (2527563)" w:date="2026-04-18T16:47:00Z" w:initials="VVR(">
    <w:p w14:paraId="644F3216" w14:textId="77777777" w:rsidR="00FC3FAC" w:rsidRDefault="00FC3FAC" w:rsidP="00843676">
      <w:r>
        <w:rPr>
          <w:rStyle w:val="CommentReference"/>
        </w:rPr>
        <w:annotationRef/>
      </w:r>
      <w:hyperlink r:id="rId1" w:history="1">
        <w:r w:rsidRPr="00DC6E58">
          <w:rPr>
            <w:rStyle w:val="Hyperlink"/>
            <w:szCs w:val="20"/>
          </w:rPr>
          <w:t>https://www.bacp.co.uk/</w:t>
        </w:r>
      </w:hyperlink>
    </w:p>
  </w:comment>
  <w:comment w:id="7" w:author="Villarose Valentino Reginaldo (2527563)" w:date="2026-04-18T16:47:00Z" w:initials="VVR(">
    <w:p w14:paraId="4D416808" w14:textId="77777777" w:rsidR="00FC3FAC" w:rsidRDefault="00FC3FAC" w:rsidP="00843676">
      <w:r>
        <w:rPr>
          <w:rStyle w:val="CommentReference"/>
        </w:rPr>
        <w:annotationRef/>
      </w:r>
      <w:hyperlink r:id="rId2" w:history="1">
        <w:r w:rsidRPr="00DC6E58">
          <w:rPr>
            <w:rStyle w:val="Hyperlink"/>
            <w:szCs w:val="20"/>
          </w:rPr>
          <w:t>https://www.bacp.co.uk/</w:t>
        </w:r>
      </w:hyperlink>
    </w:p>
  </w:comment>
  <w:comment w:id="8" w:author="Villarose Valentino Reginaldo (2527563)" w:date="2026-04-18T16:49:00Z" w:initials="VVR(">
    <w:p w14:paraId="74C38DDA" w14:textId="77777777" w:rsidR="000726DE" w:rsidRDefault="000726DE" w:rsidP="00843676">
      <w:r>
        <w:rPr>
          <w:rStyle w:val="CommentReference"/>
        </w:rPr>
        <w:annotationRef/>
      </w:r>
      <w:hyperlink r:id="rId3" w:history="1">
        <w:r w:rsidRPr="002E2D17">
          <w:rPr>
            <w:rStyle w:val="Hyperlink"/>
            <w:szCs w:val="20"/>
          </w:rPr>
          <w:t>https://www.nhs.uk/mental-health/talking-therapies-medicine-treatments/talking-therapies-and-counselling</w:t>
        </w:r>
      </w:hyperlink>
    </w:p>
  </w:comment>
  <w:comment w:id="9" w:author="Villarose Valentino Reginaldo (2527563)" w:date="2026-04-18T16:54:00Z" w:initials="VVR(">
    <w:p w14:paraId="0D25CF6C" w14:textId="77777777" w:rsidR="000726DE" w:rsidRDefault="000726DE" w:rsidP="00843676">
      <w:r>
        <w:rPr>
          <w:rStyle w:val="CommentReference"/>
        </w:rPr>
        <w:annotationRef/>
      </w:r>
      <w:hyperlink r:id="rId4" w:history="1">
        <w:r w:rsidRPr="00074BAF">
          <w:rPr>
            <w:rStyle w:val="Hyperlink"/>
            <w:szCs w:val="20"/>
          </w:rPr>
          <w:t>https://psycnet.apa.org/record/1959-00842-001</w:t>
        </w:r>
      </w:hyperlink>
    </w:p>
  </w:comment>
  <w:comment w:id="10" w:author="Villarose Valentino Reginaldo (2527563)" w:date="2026-04-18T16:54:00Z" w:initials="VVR(">
    <w:p w14:paraId="7E931302" w14:textId="77777777" w:rsidR="000726DE" w:rsidRDefault="000726DE" w:rsidP="00843676">
      <w:r>
        <w:rPr>
          <w:rStyle w:val="CommentReference"/>
        </w:rPr>
        <w:annotationRef/>
      </w:r>
      <w:hyperlink r:id="rId5" w:history="1">
        <w:r w:rsidRPr="00A16822">
          <w:rPr>
            <w:rStyle w:val="Hyperlink"/>
            <w:szCs w:val="20"/>
          </w:rPr>
          <w:t>https://www.yorksj.ac.uk/working-with-the-community/communities-centre/counselling</w:t>
        </w:r>
      </w:hyperlink>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44F3216" w15:done="0"/>
  <w15:commentEx w15:paraId="4D416808" w15:done="0"/>
  <w15:commentEx w15:paraId="74C38DDA" w15:done="0"/>
  <w15:commentEx w15:paraId="0D25CF6C" w15:done="0"/>
  <w15:commentEx w15:paraId="7E93130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D9AB599" w16cex:dateUtc="2026-04-18T15:47:00Z"/>
  <w16cex:commentExtensible w16cex:durableId="536D1D28" w16cex:dateUtc="2026-04-18T15:47:00Z"/>
  <w16cex:commentExtensible w16cex:durableId="746DD5BA" w16cex:dateUtc="2026-04-18T15:49:00Z"/>
  <w16cex:commentExtensible w16cex:durableId="593C11C6" w16cex:dateUtc="2026-04-18T15:54:00Z"/>
  <w16cex:commentExtensible w16cex:durableId="37543244" w16cex:dateUtc="2026-04-18T15: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44F3216" w16cid:durableId="0D9AB599"/>
  <w16cid:commentId w16cid:paraId="4D416808" w16cid:durableId="536D1D28"/>
  <w16cid:commentId w16cid:paraId="74C38DDA" w16cid:durableId="746DD5BA"/>
  <w16cid:commentId w16cid:paraId="0D25CF6C" w16cid:durableId="593C11C6"/>
  <w16cid:commentId w16cid:paraId="7E931302" w16cid:durableId="3754324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646EF9" w14:textId="77777777" w:rsidR="00EB513D" w:rsidRDefault="00EB513D" w:rsidP="003C7C97">
      <w:pPr>
        <w:spacing w:after="0" w:line="240" w:lineRule="auto"/>
      </w:pPr>
      <w:r>
        <w:separator/>
      </w:r>
    </w:p>
  </w:endnote>
  <w:endnote w:type="continuationSeparator" w:id="0">
    <w:p w14:paraId="66DF4444" w14:textId="77777777" w:rsidR="00EB513D" w:rsidRDefault="00EB513D"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DD9F3" w14:textId="77777777" w:rsidR="00EB513D" w:rsidRDefault="00EB513D" w:rsidP="003C7C97">
      <w:pPr>
        <w:spacing w:after="0" w:line="240" w:lineRule="auto"/>
      </w:pPr>
      <w:r>
        <w:separator/>
      </w:r>
    </w:p>
  </w:footnote>
  <w:footnote w:type="continuationSeparator" w:id="0">
    <w:p w14:paraId="727A0D83" w14:textId="77777777" w:rsidR="00EB513D" w:rsidRDefault="00EB513D"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9F0EF" w14:textId="4256A164" w:rsidR="00116226" w:rsidRDefault="00116226">
    <w:pPr>
      <w:pStyle w:val="Header"/>
    </w:pPr>
    <w:r>
      <w:t>Villarose V. Reginaldo</w:t>
    </w:r>
  </w:p>
  <w:p w14:paraId="2AEE7441" w14:textId="2D85234F" w:rsidR="00C97C02" w:rsidRDefault="00C97C02">
    <w:pPr>
      <w:pStyle w:val="Header"/>
    </w:pPr>
    <w:r>
      <w:t>Student no. 2527563</w:t>
    </w:r>
  </w:p>
  <w:p w14:paraId="5271870B" w14:textId="77777777" w:rsidR="00116226" w:rsidRDefault="001162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FFFFFFFF"/>
    <w:lvl w:ilvl="0" w:tplc="6FA442F6">
      <w:start w:val="1"/>
      <w:numFmt w:val="bullet"/>
      <w:lvlText w:val=""/>
      <w:lvlJc w:val="left"/>
      <w:pPr>
        <w:ind w:left="720" w:hanging="360"/>
      </w:pPr>
      <w:rPr>
        <w:rFonts w:ascii="Symbol" w:hAnsi="Symbol" w:hint="default"/>
      </w:rPr>
    </w:lvl>
    <w:lvl w:ilvl="1" w:tplc="6CD6C450">
      <w:start w:val="1"/>
      <w:numFmt w:val="bullet"/>
      <w:lvlText w:val="o"/>
      <w:lvlJc w:val="left"/>
      <w:pPr>
        <w:ind w:left="1440" w:hanging="360"/>
      </w:pPr>
      <w:rPr>
        <w:rFonts w:ascii="Courier New" w:hAnsi="Courier New" w:hint="default"/>
      </w:rPr>
    </w:lvl>
    <w:lvl w:ilvl="2" w:tplc="CBDE8168">
      <w:start w:val="1"/>
      <w:numFmt w:val="bullet"/>
      <w:lvlText w:val=""/>
      <w:lvlJc w:val="left"/>
      <w:pPr>
        <w:ind w:left="2160" w:hanging="360"/>
      </w:pPr>
      <w:rPr>
        <w:rFonts w:ascii="Wingdings" w:hAnsi="Wingdings" w:hint="default"/>
      </w:rPr>
    </w:lvl>
    <w:lvl w:ilvl="3" w:tplc="F9246E68">
      <w:start w:val="1"/>
      <w:numFmt w:val="bullet"/>
      <w:lvlText w:val=""/>
      <w:lvlJc w:val="left"/>
      <w:pPr>
        <w:ind w:left="2880" w:hanging="360"/>
      </w:pPr>
      <w:rPr>
        <w:rFonts w:ascii="Symbol" w:hAnsi="Symbol" w:hint="default"/>
      </w:rPr>
    </w:lvl>
    <w:lvl w:ilvl="4" w:tplc="1F58BEA2">
      <w:start w:val="1"/>
      <w:numFmt w:val="bullet"/>
      <w:lvlText w:val="o"/>
      <w:lvlJc w:val="left"/>
      <w:pPr>
        <w:ind w:left="3600" w:hanging="360"/>
      </w:pPr>
      <w:rPr>
        <w:rFonts w:ascii="Courier New" w:hAnsi="Courier New" w:hint="default"/>
      </w:rPr>
    </w:lvl>
    <w:lvl w:ilvl="5" w:tplc="F9887204">
      <w:start w:val="1"/>
      <w:numFmt w:val="bullet"/>
      <w:lvlText w:val=""/>
      <w:lvlJc w:val="left"/>
      <w:pPr>
        <w:ind w:left="4320" w:hanging="360"/>
      </w:pPr>
      <w:rPr>
        <w:rFonts w:ascii="Wingdings" w:hAnsi="Wingdings" w:hint="default"/>
      </w:rPr>
    </w:lvl>
    <w:lvl w:ilvl="6" w:tplc="A6ACA4CC">
      <w:start w:val="1"/>
      <w:numFmt w:val="bullet"/>
      <w:lvlText w:val=""/>
      <w:lvlJc w:val="left"/>
      <w:pPr>
        <w:ind w:left="5040" w:hanging="360"/>
      </w:pPr>
      <w:rPr>
        <w:rFonts w:ascii="Symbol" w:hAnsi="Symbol" w:hint="default"/>
      </w:rPr>
    </w:lvl>
    <w:lvl w:ilvl="7" w:tplc="D77A0498">
      <w:start w:val="1"/>
      <w:numFmt w:val="bullet"/>
      <w:lvlText w:val="o"/>
      <w:lvlJc w:val="left"/>
      <w:pPr>
        <w:ind w:left="5760" w:hanging="360"/>
      </w:pPr>
      <w:rPr>
        <w:rFonts w:ascii="Courier New" w:hAnsi="Courier New" w:hint="default"/>
      </w:rPr>
    </w:lvl>
    <w:lvl w:ilvl="8" w:tplc="807E068E">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FFFFFFFF"/>
    <w:lvl w:ilvl="0" w:tplc="BD12057C">
      <w:start w:val="1"/>
      <w:numFmt w:val="bullet"/>
      <w:lvlText w:val=""/>
      <w:lvlJc w:val="left"/>
      <w:pPr>
        <w:ind w:left="720" w:hanging="360"/>
      </w:pPr>
      <w:rPr>
        <w:rFonts w:ascii="Symbol" w:hAnsi="Symbol" w:hint="default"/>
      </w:rPr>
    </w:lvl>
    <w:lvl w:ilvl="1" w:tplc="B9600930">
      <w:start w:val="1"/>
      <w:numFmt w:val="bullet"/>
      <w:lvlText w:val="o"/>
      <w:lvlJc w:val="left"/>
      <w:pPr>
        <w:ind w:left="1440" w:hanging="360"/>
      </w:pPr>
      <w:rPr>
        <w:rFonts w:ascii="Courier New" w:hAnsi="Courier New" w:hint="default"/>
      </w:rPr>
    </w:lvl>
    <w:lvl w:ilvl="2" w:tplc="C608C524">
      <w:start w:val="1"/>
      <w:numFmt w:val="bullet"/>
      <w:lvlText w:val=""/>
      <w:lvlJc w:val="left"/>
      <w:pPr>
        <w:ind w:left="2160" w:hanging="360"/>
      </w:pPr>
      <w:rPr>
        <w:rFonts w:ascii="Wingdings" w:hAnsi="Wingdings" w:hint="default"/>
      </w:rPr>
    </w:lvl>
    <w:lvl w:ilvl="3" w:tplc="A5F89F38">
      <w:start w:val="1"/>
      <w:numFmt w:val="bullet"/>
      <w:lvlText w:val=""/>
      <w:lvlJc w:val="left"/>
      <w:pPr>
        <w:ind w:left="2880" w:hanging="360"/>
      </w:pPr>
      <w:rPr>
        <w:rFonts w:ascii="Symbol" w:hAnsi="Symbol" w:hint="default"/>
      </w:rPr>
    </w:lvl>
    <w:lvl w:ilvl="4" w:tplc="CC0A13B0">
      <w:start w:val="1"/>
      <w:numFmt w:val="bullet"/>
      <w:lvlText w:val="o"/>
      <w:lvlJc w:val="left"/>
      <w:pPr>
        <w:ind w:left="3600" w:hanging="360"/>
      </w:pPr>
      <w:rPr>
        <w:rFonts w:ascii="Courier New" w:hAnsi="Courier New" w:hint="default"/>
      </w:rPr>
    </w:lvl>
    <w:lvl w:ilvl="5" w:tplc="BB8454FE">
      <w:start w:val="1"/>
      <w:numFmt w:val="bullet"/>
      <w:lvlText w:val=""/>
      <w:lvlJc w:val="left"/>
      <w:pPr>
        <w:ind w:left="4320" w:hanging="360"/>
      </w:pPr>
      <w:rPr>
        <w:rFonts w:ascii="Wingdings" w:hAnsi="Wingdings" w:hint="default"/>
      </w:rPr>
    </w:lvl>
    <w:lvl w:ilvl="6" w:tplc="1FEC13F4">
      <w:start w:val="1"/>
      <w:numFmt w:val="bullet"/>
      <w:lvlText w:val=""/>
      <w:lvlJc w:val="left"/>
      <w:pPr>
        <w:ind w:left="5040" w:hanging="360"/>
      </w:pPr>
      <w:rPr>
        <w:rFonts w:ascii="Symbol" w:hAnsi="Symbol" w:hint="default"/>
      </w:rPr>
    </w:lvl>
    <w:lvl w:ilvl="7" w:tplc="F7B682F8">
      <w:start w:val="1"/>
      <w:numFmt w:val="bullet"/>
      <w:lvlText w:val="o"/>
      <w:lvlJc w:val="left"/>
      <w:pPr>
        <w:ind w:left="5760" w:hanging="360"/>
      </w:pPr>
      <w:rPr>
        <w:rFonts w:ascii="Courier New" w:hAnsi="Courier New" w:hint="default"/>
      </w:rPr>
    </w:lvl>
    <w:lvl w:ilvl="8" w:tplc="FEB29076">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AB613A"/>
    <w:multiLevelType w:val="multilevel"/>
    <w:tmpl w:val="59407636"/>
    <w:lvl w:ilvl="0">
      <w:start w:val="1"/>
      <w:numFmt w:val="decimal"/>
      <w:lvlText w:val="%1."/>
      <w:lvlJc w:val="left"/>
      <w:pPr>
        <w:ind w:left="720" w:hanging="360"/>
      </w:pPr>
      <w:rPr>
        <w:rFonts w:ascii="Arial" w:eastAsiaTheme="minorEastAsia" w:hAnsi="Arial" w:cs="Arial"/>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789E61"/>
    <w:multiLevelType w:val="hybridMultilevel"/>
    <w:tmpl w:val="FFFFFFFF"/>
    <w:lvl w:ilvl="0" w:tplc="64544B12">
      <w:start w:val="1"/>
      <w:numFmt w:val="bullet"/>
      <w:lvlText w:val=""/>
      <w:lvlJc w:val="left"/>
      <w:pPr>
        <w:ind w:left="720" w:hanging="360"/>
      </w:pPr>
      <w:rPr>
        <w:rFonts w:ascii="Symbol" w:hAnsi="Symbol" w:hint="default"/>
      </w:rPr>
    </w:lvl>
    <w:lvl w:ilvl="1" w:tplc="4516BABE">
      <w:start w:val="1"/>
      <w:numFmt w:val="bullet"/>
      <w:lvlText w:val="o"/>
      <w:lvlJc w:val="left"/>
      <w:pPr>
        <w:ind w:left="1440" w:hanging="360"/>
      </w:pPr>
      <w:rPr>
        <w:rFonts w:ascii="Courier New" w:hAnsi="Courier New" w:hint="default"/>
      </w:rPr>
    </w:lvl>
    <w:lvl w:ilvl="2" w:tplc="9CC267AA">
      <w:start w:val="1"/>
      <w:numFmt w:val="bullet"/>
      <w:lvlText w:val=""/>
      <w:lvlJc w:val="left"/>
      <w:pPr>
        <w:ind w:left="2160" w:hanging="360"/>
      </w:pPr>
      <w:rPr>
        <w:rFonts w:ascii="Wingdings" w:hAnsi="Wingdings" w:hint="default"/>
      </w:rPr>
    </w:lvl>
    <w:lvl w:ilvl="3" w:tplc="807ED65C">
      <w:start w:val="1"/>
      <w:numFmt w:val="bullet"/>
      <w:lvlText w:val=""/>
      <w:lvlJc w:val="left"/>
      <w:pPr>
        <w:ind w:left="2880" w:hanging="360"/>
      </w:pPr>
      <w:rPr>
        <w:rFonts w:ascii="Symbol" w:hAnsi="Symbol" w:hint="default"/>
      </w:rPr>
    </w:lvl>
    <w:lvl w:ilvl="4" w:tplc="090676AC">
      <w:start w:val="1"/>
      <w:numFmt w:val="bullet"/>
      <w:lvlText w:val="o"/>
      <w:lvlJc w:val="left"/>
      <w:pPr>
        <w:ind w:left="3600" w:hanging="360"/>
      </w:pPr>
      <w:rPr>
        <w:rFonts w:ascii="Courier New" w:hAnsi="Courier New" w:hint="default"/>
      </w:rPr>
    </w:lvl>
    <w:lvl w:ilvl="5" w:tplc="2FFC2C9A">
      <w:start w:val="1"/>
      <w:numFmt w:val="bullet"/>
      <w:lvlText w:val=""/>
      <w:lvlJc w:val="left"/>
      <w:pPr>
        <w:ind w:left="4320" w:hanging="360"/>
      </w:pPr>
      <w:rPr>
        <w:rFonts w:ascii="Wingdings" w:hAnsi="Wingdings" w:hint="default"/>
      </w:rPr>
    </w:lvl>
    <w:lvl w:ilvl="6" w:tplc="9F5AEB66">
      <w:start w:val="1"/>
      <w:numFmt w:val="bullet"/>
      <w:lvlText w:val=""/>
      <w:lvlJc w:val="left"/>
      <w:pPr>
        <w:ind w:left="5040" w:hanging="360"/>
      </w:pPr>
      <w:rPr>
        <w:rFonts w:ascii="Symbol" w:hAnsi="Symbol" w:hint="default"/>
      </w:rPr>
    </w:lvl>
    <w:lvl w:ilvl="7" w:tplc="2A1836F4">
      <w:start w:val="1"/>
      <w:numFmt w:val="bullet"/>
      <w:lvlText w:val="o"/>
      <w:lvlJc w:val="left"/>
      <w:pPr>
        <w:ind w:left="5760" w:hanging="360"/>
      </w:pPr>
      <w:rPr>
        <w:rFonts w:ascii="Courier New" w:hAnsi="Courier New" w:hint="default"/>
      </w:rPr>
    </w:lvl>
    <w:lvl w:ilvl="8" w:tplc="9ADC97DE">
      <w:start w:val="1"/>
      <w:numFmt w:val="bullet"/>
      <w:lvlText w:val=""/>
      <w:lvlJc w:val="left"/>
      <w:pPr>
        <w:ind w:left="6480" w:hanging="360"/>
      </w:pPr>
      <w:rPr>
        <w:rFonts w:ascii="Wingdings" w:hAnsi="Wingdings" w:hint="default"/>
      </w:rPr>
    </w:lvl>
  </w:abstractNum>
  <w:abstractNum w:abstractNumId="13" w15:restartNumberingAfterBreak="0">
    <w:nsid w:val="3AB16C17"/>
    <w:multiLevelType w:val="hybridMultilevel"/>
    <w:tmpl w:val="FFFFFFFF"/>
    <w:lvl w:ilvl="0" w:tplc="1D2EC07C">
      <w:start w:val="1"/>
      <w:numFmt w:val="bullet"/>
      <w:lvlText w:val=""/>
      <w:lvlJc w:val="left"/>
      <w:pPr>
        <w:ind w:left="720" w:hanging="360"/>
      </w:pPr>
      <w:rPr>
        <w:rFonts w:ascii="Symbol" w:hAnsi="Symbol" w:hint="default"/>
      </w:rPr>
    </w:lvl>
    <w:lvl w:ilvl="1" w:tplc="D3866B22">
      <w:start w:val="1"/>
      <w:numFmt w:val="bullet"/>
      <w:lvlText w:val="o"/>
      <w:lvlJc w:val="left"/>
      <w:pPr>
        <w:ind w:left="1440" w:hanging="360"/>
      </w:pPr>
      <w:rPr>
        <w:rFonts w:ascii="Courier New" w:hAnsi="Courier New" w:hint="default"/>
      </w:rPr>
    </w:lvl>
    <w:lvl w:ilvl="2" w:tplc="7186A060">
      <w:start w:val="1"/>
      <w:numFmt w:val="bullet"/>
      <w:lvlText w:val=""/>
      <w:lvlJc w:val="left"/>
      <w:pPr>
        <w:ind w:left="2160" w:hanging="360"/>
      </w:pPr>
      <w:rPr>
        <w:rFonts w:ascii="Wingdings" w:hAnsi="Wingdings" w:hint="default"/>
      </w:rPr>
    </w:lvl>
    <w:lvl w:ilvl="3" w:tplc="F3165790">
      <w:start w:val="1"/>
      <w:numFmt w:val="bullet"/>
      <w:lvlText w:val=""/>
      <w:lvlJc w:val="left"/>
      <w:pPr>
        <w:ind w:left="2880" w:hanging="360"/>
      </w:pPr>
      <w:rPr>
        <w:rFonts w:ascii="Symbol" w:hAnsi="Symbol" w:hint="default"/>
      </w:rPr>
    </w:lvl>
    <w:lvl w:ilvl="4" w:tplc="91E43CE0">
      <w:start w:val="1"/>
      <w:numFmt w:val="bullet"/>
      <w:lvlText w:val="o"/>
      <w:lvlJc w:val="left"/>
      <w:pPr>
        <w:ind w:left="3600" w:hanging="360"/>
      </w:pPr>
      <w:rPr>
        <w:rFonts w:ascii="Courier New" w:hAnsi="Courier New" w:hint="default"/>
      </w:rPr>
    </w:lvl>
    <w:lvl w:ilvl="5" w:tplc="F0B61670">
      <w:start w:val="1"/>
      <w:numFmt w:val="bullet"/>
      <w:lvlText w:val=""/>
      <w:lvlJc w:val="left"/>
      <w:pPr>
        <w:ind w:left="4320" w:hanging="360"/>
      </w:pPr>
      <w:rPr>
        <w:rFonts w:ascii="Wingdings" w:hAnsi="Wingdings" w:hint="default"/>
      </w:rPr>
    </w:lvl>
    <w:lvl w:ilvl="6" w:tplc="32207134">
      <w:start w:val="1"/>
      <w:numFmt w:val="bullet"/>
      <w:lvlText w:val=""/>
      <w:lvlJc w:val="left"/>
      <w:pPr>
        <w:ind w:left="5040" w:hanging="360"/>
      </w:pPr>
      <w:rPr>
        <w:rFonts w:ascii="Symbol" w:hAnsi="Symbol" w:hint="default"/>
      </w:rPr>
    </w:lvl>
    <w:lvl w:ilvl="7" w:tplc="5554DC28">
      <w:start w:val="1"/>
      <w:numFmt w:val="bullet"/>
      <w:lvlText w:val="o"/>
      <w:lvlJc w:val="left"/>
      <w:pPr>
        <w:ind w:left="5760" w:hanging="360"/>
      </w:pPr>
      <w:rPr>
        <w:rFonts w:ascii="Courier New" w:hAnsi="Courier New" w:hint="default"/>
      </w:rPr>
    </w:lvl>
    <w:lvl w:ilvl="8" w:tplc="93E8A5B4">
      <w:start w:val="1"/>
      <w:numFmt w:val="bullet"/>
      <w:lvlText w:val=""/>
      <w:lvlJc w:val="left"/>
      <w:pPr>
        <w:ind w:left="6480" w:hanging="360"/>
      </w:pPr>
      <w:rPr>
        <w:rFonts w:ascii="Wingdings" w:hAnsi="Wingdings" w:hint="default"/>
      </w:rPr>
    </w:lvl>
  </w:abstractNum>
  <w:abstractNum w:abstractNumId="14"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224439"/>
    <w:multiLevelType w:val="hybridMultilevel"/>
    <w:tmpl w:val="FFFFFFFF"/>
    <w:lvl w:ilvl="0" w:tplc="DE24C7B2">
      <w:start w:val="1"/>
      <w:numFmt w:val="bullet"/>
      <w:lvlText w:val=""/>
      <w:lvlJc w:val="left"/>
      <w:pPr>
        <w:ind w:left="720" w:hanging="360"/>
      </w:pPr>
      <w:rPr>
        <w:rFonts w:ascii="Symbol" w:hAnsi="Symbol" w:hint="default"/>
      </w:rPr>
    </w:lvl>
    <w:lvl w:ilvl="1" w:tplc="812E650E">
      <w:start w:val="1"/>
      <w:numFmt w:val="bullet"/>
      <w:lvlText w:val="o"/>
      <w:lvlJc w:val="left"/>
      <w:pPr>
        <w:ind w:left="1440" w:hanging="360"/>
      </w:pPr>
      <w:rPr>
        <w:rFonts w:ascii="Courier New" w:hAnsi="Courier New" w:hint="default"/>
      </w:rPr>
    </w:lvl>
    <w:lvl w:ilvl="2" w:tplc="3626A700">
      <w:start w:val="1"/>
      <w:numFmt w:val="bullet"/>
      <w:lvlText w:val=""/>
      <w:lvlJc w:val="left"/>
      <w:pPr>
        <w:ind w:left="2160" w:hanging="360"/>
      </w:pPr>
      <w:rPr>
        <w:rFonts w:ascii="Wingdings" w:hAnsi="Wingdings" w:hint="default"/>
      </w:rPr>
    </w:lvl>
    <w:lvl w:ilvl="3" w:tplc="3AC28CCE">
      <w:start w:val="1"/>
      <w:numFmt w:val="bullet"/>
      <w:lvlText w:val=""/>
      <w:lvlJc w:val="left"/>
      <w:pPr>
        <w:ind w:left="2880" w:hanging="360"/>
      </w:pPr>
      <w:rPr>
        <w:rFonts w:ascii="Symbol" w:hAnsi="Symbol" w:hint="default"/>
      </w:rPr>
    </w:lvl>
    <w:lvl w:ilvl="4" w:tplc="60FE633A">
      <w:start w:val="1"/>
      <w:numFmt w:val="bullet"/>
      <w:lvlText w:val="o"/>
      <w:lvlJc w:val="left"/>
      <w:pPr>
        <w:ind w:left="3600" w:hanging="360"/>
      </w:pPr>
      <w:rPr>
        <w:rFonts w:ascii="Courier New" w:hAnsi="Courier New" w:hint="default"/>
      </w:rPr>
    </w:lvl>
    <w:lvl w:ilvl="5" w:tplc="07D60E26">
      <w:start w:val="1"/>
      <w:numFmt w:val="bullet"/>
      <w:lvlText w:val=""/>
      <w:lvlJc w:val="left"/>
      <w:pPr>
        <w:ind w:left="4320" w:hanging="360"/>
      </w:pPr>
      <w:rPr>
        <w:rFonts w:ascii="Wingdings" w:hAnsi="Wingdings" w:hint="default"/>
      </w:rPr>
    </w:lvl>
    <w:lvl w:ilvl="6" w:tplc="27C62168">
      <w:start w:val="1"/>
      <w:numFmt w:val="bullet"/>
      <w:lvlText w:val=""/>
      <w:lvlJc w:val="left"/>
      <w:pPr>
        <w:ind w:left="5040" w:hanging="360"/>
      </w:pPr>
      <w:rPr>
        <w:rFonts w:ascii="Symbol" w:hAnsi="Symbol" w:hint="default"/>
      </w:rPr>
    </w:lvl>
    <w:lvl w:ilvl="7" w:tplc="DF8ED3B0">
      <w:start w:val="1"/>
      <w:numFmt w:val="bullet"/>
      <w:lvlText w:val="o"/>
      <w:lvlJc w:val="left"/>
      <w:pPr>
        <w:ind w:left="5760" w:hanging="360"/>
      </w:pPr>
      <w:rPr>
        <w:rFonts w:ascii="Courier New" w:hAnsi="Courier New" w:hint="default"/>
      </w:rPr>
    </w:lvl>
    <w:lvl w:ilvl="8" w:tplc="A8FEB4CC">
      <w:start w:val="1"/>
      <w:numFmt w:val="bullet"/>
      <w:lvlText w:val=""/>
      <w:lvlJc w:val="left"/>
      <w:pPr>
        <w:ind w:left="6480" w:hanging="360"/>
      </w:pPr>
      <w:rPr>
        <w:rFonts w:ascii="Wingdings" w:hAnsi="Wingdings" w:hint="default"/>
      </w:rPr>
    </w:lvl>
  </w:abstractNum>
  <w:abstractNum w:abstractNumId="17" w15:restartNumberingAfterBreak="0">
    <w:nsid w:val="4BB522CF"/>
    <w:multiLevelType w:val="hybridMultilevel"/>
    <w:tmpl w:val="3DB6EC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79248D"/>
    <w:multiLevelType w:val="multilevel"/>
    <w:tmpl w:val="D11E080C"/>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126354"/>
    <w:multiLevelType w:val="hybridMultilevel"/>
    <w:tmpl w:val="FFFFFFFF"/>
    <w:lvl w:ilvl="0" w:tplc="C7E42F2E">
      <w:start w:val="1"/>
      <w:numFmt w:val="bullet"/>
      <w:lvlText w:val=""/>
      <w:lvlJc w:val="left"/>
      <w:pPr>
        <w:ind w:left="720" w:hanging="360"/>
      </w:pPr>
      <w:rPr>
        <w:rFonts w:ascii="Symbol" w:hAnsi="Symbol" w:hint="default"/>
      </w:rPr>
    </w:lvl>
    <w:lvl w:ilvl="1" w:tplc="67B8744C">
      <w:start w:val="1"/>
      <w:numFmt w:val="bullet"/>
      <w:lvlText w:val="o"/>
      <w:lvlJc w:val="left"/>
      <w:pPr>
        <w:ind w:left="1440" w:hanging="360"/>
      </w:pPr>
      <w:rPr>
        <w:rFonts w:ascii="Courier New" w:hAnsi="Courier New" w:hint="default"/>
      </w:rPr>
    </w:lvl>
    <w:lvl w:ilvl="2" w:tplc="0794360A">
      <w:start w:val="1"/>
      <w:numFmt w:val="bullet"/>
      <w:lvlText w:val=""/>
      <w:lvlJc w:val="left"/>
      <w:pPr>
        <w:ind w:left="2160" w:hanging="360"/>
      </w:pPr>
      <w:rPr>
        <w:rFonts w:ascii="Wingdings" w:hAnsi="Wingdings" w:hint="default"/>
      </w:rPr>
    </w:lvl>
    <w:lvl w:ilvl="3" w:tplc="6EAAEDF0">
      <w:start w:val="1"/>
      <w:numFmt w:val="bullet"/>
      <w:lvlText w:val=""/>
      <w:lvlJc w:val="left"/>
      <w:pPr>
        <w:ind w:left="2880" w:hanging="360"/>
      </w:pPr>
      <w:rPr>
        <w:rFonts w:ascii="Symbol" w:hAnsi="Symbol" w:hint="default"/>
      </w:rPr>
    </w:lvl>
    <w:lvl w:ilvl="4" w:tplc="D504733E">
      <w:start w:val="1"/>
      <w:numFmt w:val="bullet"/>
      <w:lvlText w:val="o"/>
      <w:lvlJc w:val="left"/>
      <w:pPr>
        <w:ind w:left="3600" w:hanging="360"/>
      </w:pPr>
      <w:rPr>
        <w:rFonts w:ascii="Courier New" w:hAnsi="Courier New" w:hint="default"/>
      </w:rPr>
    </w:lvl>
    <w:lvl w:ilvl="5" w:tplc="96942DDE">
      <w:start w:val="1"/>
      <w:numFmt w:val="bullet"/>
      <w:lvlText w:val=""/>
      <w:lvlJc w:val="left"/>
      <w:pPr>
        <w:ind w:left="4320" w:hanging="360"/>
      </w:pPr>
      <w:rPr>
        <w:rFonts w:ascii="Wingdings" w:hAnsi="Wingdings" w:hint="default"/>
      </w:rPr>
    </w:lvl>
    <w:lvl w:ilvl="6" w:tplc="1674C68E">
      <w:start w:val="1"/>
      <w:numFmt w:val="bullet"/>
      <w:lvlText w:val=""/>
      <w:lvlJc w:val="left"/>
      <w:pPr>
        <w:ind w:left="5040" w:hanging="360"/>
      </w:pPr>
      <w:rPr>
        <w:rFonts w:ascii="Symbol" w:hAnsi="Symbol" w:hint="default"/>
      </w:rPr>
    </w:lvl>
    <w:lvl w:ilvl="7" w:tplc="E6A84108">
      <w:start w:val="1"/>
      <w:numFmt w:val="bullet"/>
      <w:lvlText w:val="o"/>
      <w:lvlJc w:val="left"/>
      <w:pPr>
        <w:ind w:left="5760" w:hanging="360"/>
      </w:pPr>
      <w:rPr>
        <w:rFonts w:ascii="Courier New" w:hAnsi="Courier New" w:hint="default"/>
      </w:rPr>
    </w:lvl>
    <w:lvl w:ilvl="8" w:tplc="54941540">
      <w:start w:val="1"/>
      <w:numFmt w:val="bullet"/>
      <w:lvlText w:val=""/>
      <w:lvlJc w:val="left"/>
      <w:pPr>
        <w:ind w:left="6480" w:hanging="360"/>
      </w:pPr>
      <w:rPr>
        <w:rFonts w:ascii="Wingdings" w:hAnsi="Wingdings" w:hint="default"/>
      </w:rPr>
    </w:lvl>
  </w:abstractNum>
  <w:abstractNum w:abstractNumId="2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F625B98"/>
    <w:multiLevelType w:val="hybridMultilevel"/>
    <w:tmpl w:val="47ACFEA0"/>
    <w:lvl w:ilvl="0" w:tplc="489A8AB2">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8405455">
    <w:abstractNumId w:val="12"/>
  </w:num>
  <w:num w:numId="2" w16cid:durableId="486481750">
    <w:abstractNumId w:val="13"/>
  </w:num>
  <w:num w:numId="3" w16cid:durableId="1675721093">
    <w:abstractNumId w:val="1"/>
  </w:num>
  <w:num w:numId="4" w16cid:durableId="227497136">
    <w:abstractNumId w:val="3"/>
  </w:num>
  <w:num w:numId="5" w16cid:durableId="327951315">
    <w:abstractNumId w:val="16"/>
  </w:num>
  <w:num w:numId="6" w16cid:durableId="218127776">
    <w:abstractNumId w:val="26"/>
  </w:num>
  <w:num w:numId="7" w16cid:durableId="52895227">
    <w:abstractNumId w:val="8"/>
  </w:num>
  <w:num w:numId="8" w16cid:durableId="351032333">
    <w:abstractNumId w:val="2"/>
  </w:num>
  <w:num w:numId="9" w16cid:durableId="1067413603">
    <w:abstractNumId w:val="14"/>
  </w:num>
  <w:num w:numId="10" w16cid:durableId="931426930">
    <w:abstractNumId w:val="30"/>
  </w:num>
  <w:num w:numId="11" w16cid:durableId="1422484198">
    <w:abstractNumId w:val="23"/>
  </w:num>
  <w:num w:numId="12" w16cid:durableId="552929862">
    <w:abstractNumId w:val="25"/>
  </w:num>
  <w:num w:numId="13" w16cid:durableId="587203086">
    <w:abstractNumId w:val="31"/>
  </w:num>
  <w:num w:numId="14" w16cid:durableId="389156196">
    <w:abstractNumId w:val="20"/>
  </w:num>
  <w:num w:numId="15" w16cid:durableId="1393503788">
    <w:abstractNumId w:val="5"/>
  </w:num>
  <w:num w:numId="16" w16cid:durableId="1579359955">
    <w:abstractNumId w:val="18"/>
  </w:num>
  <w:num w:numId="17" w16cid:durableId="806699681">
    <w:abstractNumId w:val="19"/>
  </w:num>
  <w:num w:numId="18" w16cid:durableId="1314750107">
    <w:abstractNumId w:val="15"/>
  </w:num>
  <w:num w:numId="19" w16cid:durableId="1766919701">
    <w:abstractNumId w:val="22"/>
  </w:num>
  <w:num w:numId="20" w16cid:durableId="1957908719">
    <w:abstractNumId w:val="11"/>
  </w:num>
  <w:num w:numId="21" w16cid:durableId="1132019979">
    <w:abstractNumId w:val="4"/>
  </w:num>
  <w:num w:numId="22" w16cid:durableId="1457524365">
    <w:abstractNumId w:val="7"/>
  </w:num>
  <w:num w:numId="23" w16cid:durableId="1386294306">
    <w:abstractNumId w:val="33"/>
  </w:num>
  <w:num w:numId="24" w16cid:durableId="1838374920">
    <w:abstractNumId w:val="27"/>
  </w:num>
  <w:num w:numId="25" w16cid:durableId="1827044992">
    <w:abstractNumId w:val="9"/>
  </w:num>
  <w:num w:numId="26" w16cid:durableId="895820667">
    <w:abstractNumId w:val="21"/>
  </w:num>
  <w:num w:numId="27" w16cid:durableId="817497522">
    <w:abstractNumId w:val="35"/>
  </w:num>
  <w:num w:numId="28" w16cid:durableId="725690465">
    <w:abstractNumId w:val="0"/>
  </w:num>
  <w:num w:numId="29" w16cid:durableId="1814372142">
    <w:abstractNumId w:val="29"/>
  </w:num>
  <w:num w:numId="30" w16cid:durableId="258563261">
    <w:abstractNumId w:val="32"/>
  </w:num>
  <w:num w:numId="31" w16cid:durableId="1306274523">
    <w:abstractNumId w:val="34"/>
  </w:num>
  <w:num w:numId="32" w16cid:durableId="1396465663">
    <w:abstractNumId w:val="6"/>
  </w:num>
  <w:num w:numId="33" w16cid:durableId="420957886">
    <w:abstractNumId w:val="28"/>
  </w:num>
  <w:num w:numId="34" w16cid:durableId="1373503494">
    <w:abstractNumId w:val="17"/>
  </w:num>
  <w:num w:numId="35" w16cid:durableId="176048196">
    <w:abstractNumId w:val="24"/>
  </w:num>
  <w:num w:numId="36" w16cid:durableId="805394380">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Villarose Valentino Reginaldo (2527563)">
    <w15:presenceInfo w15:providerId="AD" w15:userId="S::2527563@student.uwtsd.ac.uk::327383f8-c2df-48af-bb60-dbf0d6f5b1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18FD"/>
    <w:rsid w:val="000061A0"/>
    <w:rsid w:val="0001715D"/>
    <w:rsid w:val="0002041A"/>
    <w:rsid w:val="00022C42"/>
    <w:rsid w:val="00027B15"/>
    <w:rsid w:val="0003097A"/>
    <w:rsid w:val="00030A05"/>
    <w:rsid w:val="00030D99"/>
    <w:rsid w:val="00054DF6"/>
    <w:rsid w:val="000574FC"/>
    <w:rsid w:val="00066F27"/>
    <w:rsid w:val="00070818"/>
    <w:rsid w:val="00071BCD"/>
    <w:rsid w:val="000726DE"/>
    <w:rsid w:val="000745D8"/>
    <w:rsid w:val="00076DB0"/>
    <w:rsid w:val="0008238F"/>
    <w:rsid w:val="00082EC6"/>
    <w:rsid w:val="00085388"/>
    <w:rsid w:val="0009023A"/>
    <w:rsid w:val="00091180"/>
    <w:rsid w:val="00091B38"/>
    <w:rsid w:val="000952A6"/>
    <w:rsid w:val="000973F7"/>
    <w:rsid w:val="000A3974"/>
    <w:rsid w:val="000D0039"/>
    <w:rsid w:val="000D41DC"/>
    <w:rsid w:val="000D5A1A"/>
    <w:rsid w:val="000F0121"/>
    <w:rsid w:val="000F0896"/>
    <w:rsid w:val="00100E87"/>
    <w:rsid w:val="001023F3"/>
    <w:rsid w:val="0010739B"/>
    <w:rsid w:val="00116226"/>
    <w:rsid w:val="00125D37"/>
    <w:rsid w:val="00127C1A"/>
    <w:rsid w:val="001321D0"/>
    <w:rsid w:val="00142A58"/>
    <w:rsid w:val="00150D81"/>
    <w:rsid w:val="00153065"/>
    <w:rsid w:val="001569C0"/>
    <w:rsid w:val="00156D3C"/>
    <w:rsid w:val="00164B22"/>
    <w:rsid w:val="00166CEB"/>
    <w:rsid w:val="001724D2"/>
    <w:rsid w:val="001827B9"/>
    <w:rsid w:val="00183CB9"/>
    <w:rsid w:val="00184A9A"/>
    <w:rsid w:val="001947DF"/>
    <w:rsid w:val="001B22BB"/>
    <w:rsid w:val="001B5931"/>
    <w:rsid w:val="001B619C"/>
    <w:rsid w:val="001D1D3C"/>
    <w:rsid w:val="001D3FE8"/>
    <w:rsid w:val="001E6CE9"/>
    <w:rsid w:val="001E7CF2"/>
    <w:rsid w:val="00203129"/>
    <w:rsid w:val="00212DE3"/>
    <w:rsid w:val="00215446"/>
    <w:rsid w:val="002205D4"/>
    <w:rsid w:val="00222C3A"/>
    <w:rsid w:val="00226D31"/>
    <w:rsid w:val="00231344"/>
    <w:rsid w:val="00236401"/>
    <w:rsid w:val="002370CE"/>
    <w:rsid w:val="00242974"/>
    <w:rsid w:val="00242AC0"/>
    <w:rsid w:val="002565CA"/>
    <w:rsid w:val="00257057"/>
    <w:rsid w:val="002618A1"/>
    <w:rsid w:val="00263848"/>
    <w:rsid w:val="00263ECD"/>
    <w:rsid w:val="00290EEF"/>
    <w:rsid w:val="002976D4"/>
    <w:rsid w:val="002A4129"/>
    <w:rsid w:val="002A5577"/>
    <w:rsid w:val="002B2F8F"/>
    <w:rsid w:val="002B4AA4"/>
    <w:rsid w:val="002B552B"/>
    <w:rsid w:val="002D1E54"/>
    <w:rsid w:val="002D4228"/>
    <w:rsid w:val="002E5199"/>
    <w:rsid w:val="002E70B0"/>
    <w:rsid w:val="002E71BA"/>
    <w:rsid w:val="002F2CB5"/>
    <w:rsid w:val="002F3F91"/>
    <w:rsid w:val="002F5066"/>
    <w:rsid w:val="003003FD"/>
    <w:rsid w:val="00310245"/>
    <w:rsid w:val="003124D4"/>
    <w:rsid w:val="00316C95"/>
    <w:rsid w:val="00331C4D"/>
    <w:rsid w:val="003355E1"/>
    <w:rsid w:val="003458DB"/>
    <w:rsid w:val="003523D3"/>
    <w:rsid w:val="003620F9"/>
    <w:rsid w:val="00364088"/>
    <w:rsid w:val="00364C35"/>
    <w:rsid w:val="00396F60"/>
    <w:rsid w:val="003A286D"/>
    <w:rsid w:val="003A35DB"/>
    <w:rsid w:val="003A51D6"/>
    <w:rsid w:val="003B125E"/>
    <w:rsid w:val="003B2A20"/>
    <w:rsid w:val="003B2A5E"/>
    <w:rsid w:val="003C7C97"/>
    <w:rsid w:val="003D4A1B"/>
    <w:rsid w:val="003F6140"/>
    <w:rsid w:val="0040039B"/>
    <w:rsid w:val="00406B8D"/>
    <w:rsid w:val="00410068"/>
    <w:rsid w:val="0041618E"/>
    <w:rsid w:val="0042295C"/>
    <w:rsid w:val="00426EEC"/>
    <w:rsid w:val="00432253"/>
    <w:rsid w:val="00433750"/>
    <w:rsid w:val="00437482"/>
    <w:rsid w:val="004466C3"/>
    <w:rsid w:val="00447A8E"/>
    <w:rsid w:val="00452EB9"/>
    <w:rsid w:val="004552CE"/>
    <w:rsid w:val="004567FC"/>
    <w:rsid w:val="00477C96"/>
    <w:rsid w:val="00481FF7"/>
    <w:rsid w:val="00485B19"/>
    <w:rsid w:val="00492909"/>
    <w:rsid w:val="00494F5E"/>
    <w:rsid w:val="00495354"/>
    <w:rsid w:val="004A66AB"/>
    <w:rsid w:val="004C27E5"/>
    <w:rsid w:val="004C75E0"/>
    <w:rsid w:val="004E363E"/>
    <w:rsid w:val="00500295"/>
    <w:rsid w:val="00501AAF"/>
    <w:rsid w:val="005076D4"/>
    <w:rsid w:val="0051778B"/>
    <w:rsid w:val="00526A0F"/>
    <w:rsid w:val="00527AFA"/>
    <w:rsid w:val="005419DA"/>
    <w:rsid w:val="00552D8C"/>
    <w:rsid w:val="00555CDD"/>
    <w:rsid w:val="00564B5C"/>
    <w:rsid w:val="005678AC"/>
    <w:rsid w:val="005679BD"/>
    <w:rsid w:val="005709B1"/>
    <w:rsid w:val="00572B3B"/>
    <w:rsid w:val="00573137"/>
    <w:rsid w:val="00581067"/>
    <w:rsid w:val="005836D2"/>
    <w:rsid w:val="00583830"/>
    <w:rsid w:val="00587C58"/>
    <w:rsid w:val="005974E4"/>
    <w:rsid w:val="0059798D"/>
    <w:rsid w:val="005A7FD4"/>
    <w:rsid w:val="005B1A84"/>
    <w:rsid w:val="005B6B7A"/>
    <w:rsid w:val="005D1289"/>
    <w:rsid w:val="005D1AF9"/>
    <w:rsid w:val="005D40A2"/>
    <w:rsid w:val="005D5457"/>
    <w:rsid w:val="005D564A"/>
    <w:rsid w:val="005E2140"/>
    <w:rsid w:val="005E2699"/>
    <w:rsid w:val="005E44B5"/>
    <w:rsid w:val="00601388"/>
    <w:rsid w:val="006043B3"/>
    <w:rsid w:val="00612566"/>
    <w:rsid w:val="00612DEA"/>
    <w:rsid w:val="00614572"/>
    <w:rsid w:val="006232DF"/>
    <w:rsid w:val="00623313"/>
    <w:rsid w:val="00631F2E"/>
    <w:rsid w:val="006457C0"/>
    <w:rsid w:val="00652BB7"/>
    <w:rsid w:val="006557C1"/>
    <w:rsid w:val="00661758"/>
    <w:rsid w:val="006653DF"/>
    <w:rsid w:val="0067612C"/>
    <w:rsid w:val="00676FEB"/>
    <w:rsid w:val="00680E0B"/>
    <w:rsid w:val="006819F2"/>
    <w:rsid w:val="006912C4"/>
    <w:rsid w:val="00695065"/>
    <w:rsid w:val="00695FA2"/>
    <w:rsid w:val="006A5CFC"/>
    <w:rsid w:val="006B2A1B"/>
    <w:rsid w:val="006C5138"/>
    <w:rsid w:val="006C689B"/>
    <w:rsid w:val="006C6D94"/>
    <w:rsid w:val="006D0469"/>
    <w:rsid w:val="006D7EBE"/>
    <w:rsid w:val="006E005C"/>
    <w:rsid w:val="006E426F"/>
    <w:rsid w:val="006E6EE5"/>
    <w:rsid w:val="006F0029"/>
    <w:rsid w:val="006F6DB8"/>
    <w:rsid w:val="007138EF"/>
    <w:rsid w:val="0072009E"/>
    <w:rsid w:val="007413A3"/>
    <w:rsid w:val="00760DEB"/>
    <w:rsid w:val="007632A9"/>
    <w:rsid w:val="00774092"/>
    <w:rsid w:val="00776939"/>
    <w:rsid w:val="00782830"/>
    <w:rsid w:val="0078664A"/>
    <w:rsid w:val="00795336"/>
    <w:rsid w:val="007A34DB"/>
    <w:rsid w:val="007A73AE"/>
    <w:rsid w:val="007B0F6D"/>
    <w:rsid w:val="007C2DE5"/>
    <w:rsid w:val="007C62C3"/>
    <w:rsid w:val="007D1BBB"/>
    <w:rsid w:val="007D25AA"/>
    <w:rsid w:val="007D3D9B"/>
    <w:rsid w:val="007F0873"/>
    <w:rsid w:val="007F3F70"/>
    <w:rsid w:val="00804314"/>
    <w:rsid w:val="00805726"/>
    <w:rsid w:val="00815117"/>
    <w:rsid w:val="008177C3"/>
    <w:rsid w:val="00824CB1"/>
    <w:rsid w:val="00826187"/>
    <w:rsid w:val="008433C3"/>
    <w:rsid w:val="00851156"/>
    <w:rsid w:val="008520F8"/>
    <w:rsid w:val="00855F34"/>
    <w:rsid w:val="00861894"/>
    <w:rsid w:val="00867CE3"/>
    <w:rsid w:val="008826B6"/>
    <w:rsid w:val="00893F94"/>
    <w:rsid w:val="008A192E"/>
    <w:rsid w:val="008B0B22"/>
    <w:rsid w:val="008C58B0"/>
    <w:rsid w:val="008C591B"/>
    <w:rsid w:val="008C6182"/>
    <w:rsid w:val="008E35B7"/>
    <w:rsid w:val="008F2280"/>
    <w:rsid w:val="008F6F93"/>
    <w:rsid w:val="0090779E"/>
    <w:rsid w:val="00921223"/>
    <w:rsid w:val="00926458"/>
    <w:rsid w:val="00933720"/>
    <w:rsid w:val="00936DB6"/>
    <w:rsid w:val="00940609"/>
    <w:rsid w:val="00951D51"/>
    <w:rsid w:val="009763E8"/>
    <w:rsid w:val="009846E7"/>
    <w:rsid w:val="009862D3"/>
    <w:rsid w:val="009972AA"/>
    <w:rsid w:val="009A45F6"/>
    <w:rsid w:val="009B4B7A"/>
    <w:rsid w:val="009C7E52"/>
    <w:rsid w:val="009E0A80"/>
    <w:rsid w:val="009E3CC4"/>
    <w:rsid w:val="009E4934"/>
    <w:rsid w:val="009F161A"/>
    <w:rsid w:val="009F40A7"/>
    <w:rsid w:val="009F5CE6"/>
    <w:rsid w:val="00A01170"/>
    <w:rsid w:val="00A0133D"/>
    <w:rsid w:val="00A035CD"/>
    <w:rsid w:val="00A10E1E"/>
    <w:rsid w:val="00A16090"/>
    <w:rsid w:val="00A2013B"/>
    <w:rsid w:val="00A256B4"/>
    <w:rsid w:val="00A32A0E"/>
    <w:rsid w:val="00A35EB8"/>
    <w:rsid w:val="00A50E80"/>
    <w:rsid w:val="00A513B0"/>
    <w:rsid w:val="00A53359"/>
    <w:rsid w:val="00A63F7F"/>
    <w:rsid w:val="00A658C5"/>
    <w:rsid w:val="00A667CE"/>
    <w:rsid w:val="00A75042"/>
    <w:rsid w:val="00A76431"/>
    <w:rsid w:val="00A774BC"/>
    <w:rsid w:val="00A82678"/>
    <w:rsid w:val="00A86AFA"/>
    <w:rsid w:val="00A946CB"/>
    <w:rsid w:val="00AA1172"/>
    <w:rsid w:val="00AA77C8"/>
    <w:rsid w:val="00AC16FC"/>
    <w:rsid w:val="00AC207D"/>
    <w:rsid w:val="00AC3C04"/>
    <w:rsid w:val="00AC774A"/>
    <w:rsid w:val="00AC7BE2"/>
    <w:rsid w:val="00AD5A02"/>
    <w:rsid w:val="00AE35BF"/>
    <w:rsid w:val="00AE591E"/>
    <w:rsid w:val="00B04EA2"/>
    <w:rsid w:val="00B1067E"/>
    <w:rsid w:val="00B13189"/>
    <w:rsid w:val="00B14334"/>
    <w:rsid w:val="00B173C7"/>
    <w:rsid w:val="00B20034"/>
    <w:rsid w:val="00B35C75"/>
    <w:rsid w:val="00B41E1A"/>
    <w:rsid w:val="00B435EE"/>
    <w:rsid w:val="00B52A33"/>
    <w:rsid w:val="00B55055"/>
    <w:rsid w:val="00B573ED"/>
    <w:rsid w:val="00B72C8B"/>
    <w:rsid w:val="00B81790"/>
    <w:rsid w:val="00B81BBC"/>
    <w:rsid w:val="00B83230"/>
    <w:rsid w:val="00B87107"/>
    <w:rsid w:val="00BA2413"/>
    <w:rsid w:val="00BA647A"/>
    <w:rsid w:val="00BB6307"/>
    <w:rsid w:val="00BC15E9"/>
    <w:rsid w:val="00BD03D5"/>
    <w:rsid w:val="00BD36C3"/>
    <w:rsid w:val="00BD6425"/>
    <w:rsid w:val="00BF47FA"/>
    <w:rsid w:val="00C06102"/>
    <w:rsid w:val="00C201E3"/>
    <w:rsid w:val="00C3215E"/>
    <w:rsid w:val="00C40CE5"/>
    <w:rsid w:val="00C41DE5"/>
    <w:rsid w:val="00C45272"/>
    <w:rsid w:val="00C46147"/>
    <w:rsid w:val="00C47770"/>
    <w:rsid w:val="00C52E9D"/>
    <w:rsid w:val="00C57D17"/>
    <w:rsid w:val="00C6199D"/>
    <w:rsid w:val="00C65BF6"/>
    <w:rsid w:val="00C75856"/>
    <w:rsid w:val="00C76FAE"/>
    <w:rsid w:val="00C82AD0"/>
    <w:rsid w:val="00C85A7C"/>
    <w:rsid w:val="00C85CD2"/>
    <w:rsid w:val="00C87F0A"/>
    <w:rsid w:val="00C907C1"/>
    <w:rsid w:val="00C91C1C"/>
    <w:rsid w:val="00C94058"/>
    <w:rsid w:val="00C95214"/>
    <w:rsid w:val="00C97C02"/>
    <w:rsid w:val="00CA77B6"/>
    <w:rsid w:val="00CC3F59"/>
    <w:rsid w:val="00CD4774"/>
    <w:rsid w:val="00CE1732"/>
    <w:rsid w:val="00CE75B8"/>
    <w:rsid w:val="00CE779A"/>
    <w:rsid w:val="00D10AAF"/>
    <w:rsid w:val="00D23B79"/>
    <w:rsid w:val="00D24A61"/>
    <w:rsid w:val="00D27540"/>
    <w:rsid w:val="00D40007"/>
    <w:rsid w:val="00D4006B"/>
    <w:rsid w:val="00D40D7A"/>
    <w:rsid w:val="00D4384F"/>
    <w:rsid w:val="00D51871"/>
    <w:rsid w:val="00D52C70"/>
    <w:rsid w:val="00D64A0D"/>
    <w:rsid w:val="00D67438"/>
    <w:rsid w:val="00D676C3"/>
    <w:rsid w:val="00D71838"/>
    <w:rsid w:val="00D750B4"/>
    <w:rsid w:val="00D75862"/>
    <w:rsid w:val="00D81C18"/>
    <w:rsid w:val="00D8461A"/>
    <w:rsid w:val="00D87FB5"/>
    <w:rsid w:val="00D95CAF"/>
    <w:rsid w:val="00DA4C39"/>
    <w:rsid w:val="00DB60B6"/>
    <w:rsid w:val="00DC1CC6"/>
    <w:rsid w:val="00DC272F"/>
    <w:rsid w:val="00DC480A"/>
    <w:rsid w:val="00DD313C"/>
    <w:rsid w:val="00DD5135"/>
    <w:rsid w:val="00E067A8"/>
    <w:rsid w:val="00E11605"/>
    <w:rsid w:val="00E13924"/>
    <w:rsid w:val="00E155BE"/>
    <w:rsid w:val="00E15FD5"/>
    <w:rsid w:val="00E1725A"/>
    <w:rsid w:val="00E17E24"/>
    <w:rsid w:val="00E27F6C"/>
    <w:rsid w:val="00E33758"/>
    <w:rsid w:val="00E407DE"/>
    <w:rsid w:val="00E4153C"/>
    <w:rsid w:val="00E53E5E"/>
    <w:rsid w:val="00E6287D"/>
    <w:rsid w:val="00E63F37"/>
    <w:rsid w:val="00E64325"/>
    <w:rsid w:val="00E673C5"/>
    <w:rsid w:val="00E67967"/>
    <w:rsid w:val="00E82723"/>
    <w:rsid w:val="00E8709A"/>
    <w:rsid w:val="00E92730"/>
    <w:rsid w:val="00E94C3B"/>
    <w:rsid w:val="00EA29A5"/>
    <w:rsid w:val="00EB513D"/>
    <w:rsid w:val="00EC107C"/>
    <w:rsid w:val="00EC66AA"/>
    <w:rsid w:val="00EC7EBE"/>
    <w:rsid w:val="00EC7FD2"/>
    <w:rsid w:val="00ED0DAB"/>
    <w:rsid w:val="00ED5964"/>
    <w:rsid w:val="00EE16E6"/>
    <w:rsid w:val="00EE4D92"/>
    <w:rsid w:val="00EF4054"/>
    <w:rsid w:val="00EF533A"/>
    <w:rsid w:val="00F05505"/>
    <w:rsid w:val="00F111BF"/>
    <w:rsid w:val="00F171AF"/>
    <w:rsid w:val="00F1720B"/>
    <w:rsid w:val="00F36ADC"/>
    <w:rsid w:val="00F51726"/>
    <w:rsid w:val="00F605C6"/>
    <w:rsid w:val="00F6785B"/>
    <w:rsid w:val="00F87F68"/>
    <w:rsid w:val="00F9012D"/>
    <w:rsid w:val="00F915D6"/>
    <w:rsid w:val="00F950B5"/>
    <w:rsid w:val="00FA4D6A"/>
    <w:rsid w:val="00FA6353"/>
    <w:rsid w:val="00FC3FAC"/>
    <w:rsid w:val="00FF2B0A"/>
    <w:rsid w:val="00FF442D"/>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paragraph" w:customStyle="1" w:styleId="p1">
    <w:name w:val="p1"/>
    <w:basedOn w:val="Normal"/>
    <w:rsid w:val="002565CA"/>
    <w:pPr>
      <w:spacing w:after="180" w:line="240" w:lineRule="auto"/>
    </w:pPr>
    <w:rPr>
      <w:rFonts w:ascii=".AppleSystemUIFont" w:hAnsi=".AppleSystemUIFont" w:cs="Times New Roman"/>
      <w:color w:val="000000"/>
      <w:kern w:val="0"/>
      <w:sz w:val="32"/>
      <w:szCs w:val="32"/>
      <w:lang w:val="en-US" w:eastAsia="en-US"/>
      <w14:ligatures w14:val="none"/>
    </w:rPr>
  </w:style>
  <w:style w:type="character" w:customStyle="1" w:styleId="s1">
    <w:name w:val="s1"/>
    <w:basedOn w:val="DefaultParagraphFont"/>
    <w:rsid w:val="002565CA"/>
    <w:rPr>
      <w:rFonts w:ascii="UICTFontTextStyleBody" w:hAnsi="UICTFontTextStyleBody" w:hint="default"/>
      <w:b/>
      <w:bCs/>
      <w:i w:val="0"/>
      <w:iCs w:val="0"/>
      <w:sz w:val="32"/>
      <w:szCs w:val="32"/>
    </w:rPr>
  </w:style>
  <w:style w:type="paragraph" w:customStyle="1" w:styleId="p2">
    <w:name w:val="p2"/>
    <w:basedOn w:val="Normal"/>
    <w:rsid w:val="006819F2"/>
    <w:pPr>
      <w:spacing w:after="180" w:line="240" w:lineRule="auto"/>
    </w:pPr>
    <w:rPr>
      <w:rFonts w:ascii=".AppleSystemUIFont" w:hAnsi=".AppleSystemUIFont" w:cs="Times New Roman"/>
      <w:color w:val="000000"/>
      <w:kern w:val="0"/>
      <w:sz w:val="32"/>
      <w:szCs w:val="32"/>
      <w:lang w:val="en-US" w:eastAsia="en-US"/>
      <w14:ligatures w14:val="none"/>
    </w:rPr>
  </w:style>
  <w:style w:type="paragraph" w:customStyle="1" w:styleId="p3">
    <w:name w:val="p3"/>
    <w:basedOn w:val="Normal"/>
    <w:rsid w:val="006819F2"/>
    <w:pPr>
      <w:spacing w:after="0" w:line="240" w:lineRule="auto"/>
    </w:pPr>
    <w:rPr>
      <w:rFonts w:ascii="Times New Roman" w:hAnsi="Times New Roman" w:cs="Times New Roman"/>
      <w:color w:val="000000"/>
      <w:kern w:val="0"/>
      <w:sz w:val="24"/>
      <w:szCs w:val="24"/>
      <w:lang w:val="en-US" w:eastAsia="en-US"/>
      <w14:ligatures w14:val="none"/>
    </w:rPr>
  </w:style>
  <w:style w:type="paragraph" w:customStyle="1" w:styleId="p4">
    <w:name w:val="p4"/>
    <w:basedOn w:val="Normal"/>
    <w:rsid w:val="006819F2"/>
    <w:pPr>
      <w:spacing w:after="0" w:line="240" w:lineRule="auto"/>
    </w:pPr>
    <w:rPr>
      <w:rFonts w:ascii="Times New Roman" w:hAnsi="Times New Roman" w:cs="Times New Roman"/>
      <w:color w:val="000000"/>
      <w:kern w:val="0"/>
      <w:sz w:val="24"/>
      <w:szCs w:val="24"/>
      <w:lang w:val="en-US" w:eastAsia="en-US"/>
      <w14:ligatures w14:val="none"/>
    </w:rPr>
  </w:style>
  <w:style w:type="paragraph" w:customStyle="1" w:styleId="p5">
    <w:name w:val="p5"/>
    <w:basedOn w:val="Normal"/>
    <w:rsid w:val="006819F2"/>
    <w:pPr>
      <w:spacing w:after="180" w:line="240" w:lineRule="auto"/>
    </w:pPr>
    <w:rPr>
      <w:rFonts w:ascii="Times New Roman" w:hAnsi="Times New Roman" w:cs="Times New Roman"/>
      <w:color w:val="000000"/>
      <w:kern w:val="0"/>
      <w:sz w:val="24"/>
      <w:szCs w:val="24"/>
      <w:lang w:val="en-US" w:eastAsia="en-US"/>
      <w14:ligatures w14:val="none"/>
    </w:rPr>
  </w:style>
  <w:style w:type="character" w:customStyle="1" w:styleId="s2">
    <w:name w:val="s2"/>
    <w:basedOn w:val="DefaultParagraphFont"/>
    <w:rsid w:val="006819F2"/>
    <w:rPr>
      <w:rFonts w:ascii="UICTFontTextStyleBody" w:hAnsi="UICTFontTextStyleBody" w:hint="default"/>
      <w:b/>
      <w:bCs/>
      <w:i w:val="0"/>
      <w:iCs w:val="0"/>
      <w:sz w:val="32"/>
      <w:szCs w:val="32"/>
    </w:rPr>
  </w:style>
  <w:style w:type="character" w:customStyle="1" w:styleId="s3">
    <w:name w:val="s3"/>
    <w:basedOn w:val="DefaultParagraphFont"/>
    <w:rsid w:val="006819F2"/>
    <w:rPr>
      <w:rFonts w:ascii="Helvetica" w:hAnsi="Helvetica" w:hint="default"/>
      <w:b w:val="0"/>
      <w:bCs w:val="0"/>
      <w:i w:val="0"/>
      <w:iCs w:val="0"/>
      <w:sz w:val="18"/>
      <w:szCs w:val="18"/>
    </w:rPr>
  </w:style>
  <w:style w:type="character" w:styleId="CommentReference">
    <w:name w:val="annotation reference"/>
    <w:basedOn w:val="DefaultParagraphFont"/>
    <w:uiPriority w:val="99"/>
    <w:semiHidden/>
    <w:unhideWhenUsed/>
    <w:rsid w:val="000726DE"/>
    <w:rPr>
      <w:sz w:val="16"/>
      <w:szCs w:val="16"/>
    </w:rPr>
  </w:style>
  <w:style w:type="paragraph" w:styleId="CommentText">
    <w:name w:val="annotation text"/>
    <w:basedOn w:val="Normal"/>
    <w:link w:val="CommentTextChar"/>
    <w:uiPriority w:val="99"/>
    <w:semiHidden/>
    <w:unhideWhenUsed/>
    <w:pPr>
      <w:spacing w:line="240" w:lineRule="auto"/>
    </w:pPr>
    <w:rPr>
      <w:szCs w:val="20"/>
    </w:rPr>
  </w:style>
  <w:style w:type="character" w:customStyle="1" w:styleId="CommentTextChar">
    <w:name w:val="Comment Text Char"/>
    <w:basedOn w:val="DefaultParagraphFont"/>
    <w:link w:val="CommentText"/>
    <w:uiPriority w:val="99"/>
    <w:semiHidden/>
    <w:rPr>
      <w:rFonts w:ascii="Segoe UI" w:hAnsi="Segoe UI"/>
      <w:sz w:val="20"/>
      <w:szCs w:val="20"/>
    </w:rPr>
  </w:style>
  <w:style w:type="character" w:customStyle="1" w:styleId="apple-converted-space">
    <w:name w:val="apple-converted-space"/>
    <w:basedOn w:val="DefaultParagraphFont"/>
    <w:rsid w:val="006D7EBE"/>
  </w:style>
  <w:style w:type="paragraph" w:styleId="NoSpacing">
    <w:name w:val="No Spacing"/>
    <w:link w:val="NoSpacingChar"/>
    <w:uiPriority w:val="1"/>
    <w:qFormat/>
    <w:rsid w:val="00495354"/>
    <w:pPr>
      <w:spacing w:after="0" w:line="240" w:lineRule="auto"/>
    </w:pPr>
    <w:rPr>
      <w:kern w:val="0"/>
      <w:lang w:val="en-US"/>
      <w14:ligatures w14:val="none"/>
    </w:rPr>
  </w:style>
  <w:style w:type="character" w:customStyle="1" w:styleId="NoSpacingChar">
    <w:name w:val="No Spacing Char"/>
    <w:basedOn w:val="DefaultParagraphFont"/>
    <w:link w:val="NoSpacing"/>
    <w:uiPriority w:val="1"/>
    <w:rsid w:val="00495354"/>
    <w:rPr>
      <w:kern w:val="0"/>
      <w:lang w:val="en-US"/>
      <w14:ligatures w14:val="none"/>
    </w:rPr>
  </w:style>
  <w:style w:type="character" w:styleId="UnresolvedMention">
    <w:name w:val="Unresolved Mention"/>
    <w:basedOn w:val="DefaultParagraphFont"/>
    <w:uiPriority w:val="99"/>
    <w:semiHidden/>
    <w:unhideWhenUsed/>
    <w:rsid w:val="00FC3F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3" Type="http://schemas.openxmlformats.org/officeDocument/2006/relationships/hyperlink" Target="https://www.nhs.uk/mental-health/talking-therapies-medicine-treatments/talking-therapies-and-counselling" TargetMode="External"/><Relationship Id="rId2" Type="http://schemas.openxmlformats.org/officeDocument/2006/relationships/hyperlink" Target="https://www.bacp.co.uk/" TargetMode="External"/><Relationship Id="rId1" Type="http://schemas.openxmlformats.org/officeDocument/2006/relationships/hyperlink" Target="https://www.bacp.co.uk/" TargetMode="External"/><Relationship Id="rId5" Type="http://schemas.openxmlformats.org/officeDocument/2006/relationships/hyperlink" Target="https://www.yorksj.ac.uk/working-with-the-community/communities-centre/counselling" TargetMode="External"/><Relationship Id="rId4" Type="http://schemas.openxmlformats.org/officeDocument/2006/relationships/hyperlink" Target="https://psycnet.apa.org/record/1959-00842-001" TargetMode="External"/></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8/08/relationships/commentsExtensible" Target="commentsExtensible.xml"/><Relationship Id="rId18" Type="http://schemas.microsoft.com/office/2011/relationships/people" Target="people.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16/09/relationships/commentsIds" Target="commentsId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comments" Target="comments.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1797</Words>
  <Characters>9903</Characters>
  <Application>Microsoft Office Word</Application>
  <DocSecurity>0</DocSecurity>
  <Lines>275</Lines>
  <Paragraphs>98</Paragraphs>
  <ScaleCrop>false</ScaleCrop>
  <Company>University of Wales Trinity Saint David</Company>
  <LinksUpToDate>false</LinksUpToDate>
  <CharactersWithSpaces>11602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
  <dc:creator>Lizeta Demetriou</dc:creator>
  <cp:keywords/>
  <dc:description/>
  <cp:lastModifiedBy>Villarose Valentino Reginaldo (2527563)</cp:lastModifiedBy>
  <cp:revision>2</cp:revision>
  <dcterms:created xsi:type="dcterms:W3CDTF">2026-04-22T22:03:00Z</dcterms:created>
  <dcterms:modified xsi:type="dcterms:W3CDTF">2026-04-22T22:03:00Z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