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0D8C1" w14:textId="77777777" w:rsidR="00E846E1" w:rsidRDefault="00E846E1" w:rsidP="003968FA">
      <w:pPr>
        <w:pStyle w:val="TableParagraph"/>
        <w:ind w:left="0"/>
        <w:rPr>
          <w:rFonts w:ascii="Times New Roman" w:hAnsi="Times New Roman" w:cs="Times New Roman"/>
          <w:bCs/>
          <w:color w:val="121316" w:themeColor="text2"/>
          <w:sz w:val="24"/>
          <w:szCs w:val="24"/>
        </w:rPr>
      </w:pPr>
    </w:p>
    <w:p w14:paraId="49B7E914" w14:textId="355CFA32" w:rsidR="00CD3F33" w:rsidRPr="0022629D" w:rsidRDefault="00CD3F33" w:rsidP="00BA6A1A">
      <w:pPr>
        <w:pStyle w:val="TableParagraph"/>
        <w:ind w:left="0"/>
        <w:jc w:val="center"/>
        <w:rPr>
          <w:rFonts w:ascii="Times New Roman" w:hAnsi="Times New Roman" w:cs="Times New Roman"/>
          <w:b/>
          <w:color w:val="121316" w:themeColor="text2"/>
          <w:sz w:val="24"/>
          <w:szCs w:val="24"/>
          <w:u w:val="single"/>
        </w:rPr>
      </w:pPr>
      <w:r w:rsidRPr="0022629D">
        <w:rPr>
          <w:rFonts w:ascii="Times New Roman" w:hAnsi="Times New Roman" w:cs="Times New Roman"/>
          <w:b/>
          <w:color w:val="121316" w:themeColor="text2"/>
          <w:sz w:val="24"/>
          <w:szCs w:val="24"/>
          <w:u w:val="single"/>
        </w:rPr>
        <w:t xml:space="preserve">The Multi-Agency Approach in Wales promotes the </w:t>
      </w:r>
      <w:r w:rsidR="00BA6A1A" w:rsidRPr="0022629D">
        <w:rPr>
          <w:rFonts w:ascii="Times New Roman" w:hAnsi="Times New Roman" w:cs="Times New Roman"/>
          <w:b/>
          <w:color w:val="121316" w:themeColor="text2"/>
          <w:sz w:val="24"/>
          <w:szCs w:val="24"/>
          <w:u w:val="single"/>
        </w:rPr>
        <w:t>welfare of children and young people – A critical discussion.</w:t>
      </w:r>
    </w:p>
    <w:p w14:paraId="4D34CC77" w14:textId="77777777" w:rsidR="00BA6A1A" w:rsidRDefault="00BA6A1A" w:rsidP="003968FA">
      <w:pPr>
        <w:pStyle w:val="TableParagraph"/>
        <w:ind w:left="0"/>
        <w:rPr>
          <w:rFonts w:ascii="Times New Roman" w:hAnsi="Times New Roman" w:cs="Times New Roman"/>
          <w:bCs/>
          <w:color w:val="121316" w:themeColor="text2"/>
          <w:sz w:val="24"/>
          <w:szCs w:val="24"/>
        </w:rPr>
      </w:pPr>
    </w:p>
    <w:p w14:paraId="231D1957" w14:textId="6C414B31" w:rsidR="00E846E1" w:rsidRDefault="009C039A" w:rsidP="003968FA">
      <w:pPr>
        <w:pStyle w:val="TableParagraph"/>
        <w:ind w:left="0"/>
        <w:rPr>
          <w:rFonts w:ascii="Times New Roman" w:hAnsi="Times New Roman" w:cs="Times New Roman"/>
          <w:bCs/>
          <w:color w:val="121316" w:themeColor="text2"/>
          <w:sz w:val="24"/>
          <w:szCs w:val="24"/>
        </w:rPr>
      </w:pPr>
      <w:r>
        <w:rPr>
          <w:rFonts w:ascii="Times New Roman" w:hAnsi="Times New Roman" w:cs="Times New Roman"/>
          <w:bCs/>
          <w:color w:val="121316" w:themeColor="text2"/>
          <w:sz w:val="24"/>
          <w:szCs w:val="24"/>
        </w:rPr>
        <w:t xml:space="preserve">To begin, </w:t>
      </w:r>
      <w:r w:rsidR="00D37178">
        <w:rPr>
          <w:rFonts w:ascii="Times New Roman" w:hAnsi="Times New Roman" w:cs="Times New Roman"/>
          <w:bCs/>
          <w:color w:val="121316" w:themeColor="text2"/>
          <w:sz w:val="24"/>
          <w:szCs w:val="24"/>
        </w:rPr>
        <w:t xml:space="preserve">this essay will critically </w:t>
      </w:r>
      <w:r w:rsidR="00A47A30">
        <w:rPr>
          <w:rFonts w:ascii="Times New Roman" w:hAnsi="Times New Roman" w:cs="Times New Roman"/>
          <w:bCs/>
          <w:color w:val="121316" w:themeColor="text2"/>
          <w:sz w:val="24"/>
          <w:szCs w:val="24"/>
        </w:rPr>
        <w:t xml:space="preserve">analyse </w:t>
      </w:r>
      <w:r w:rsidR="00DF2C96">
        <w:rPr>
          <w:rFonts w:ascii="Times New Roman" w:hAnsi="Times New Roman" w:cs="Times New Roman"/>
          <w:bCs/>
          <w:color w:val="121316" w:themeColor="text2"/>
          <w:sz w:val="24"/>
          <w:szCs w:val="24"/>
        </w:rPr>
        <w:t>‘The Multi-Agency’ approach</w:t>
      </w:r>
      <w:r w:rsidR="009C5761">
        <w:rPr>
          <w:rFonts w:ascii="Times New Roman" w:hAnsi="Times New Roman" w:cs="Times New Roman"/>
          <w:bCs/>
          <w:color w:val="121316" w:themeColor="text2"/>
          <w:sz w:val="24"/>
          <w:szCs w:val="24"/>
        </w:rPr>
        <w:t>,</w:t>
      </w:r>
      <w:r w:rsidR="00DF2C96">
        <w:rPr>
          <w:rFonts w:ascii="Times New Roman" w:hAnsi="Times New Roman" w:cs="Times New Roman"/>
          <w:bCs/>
          <w:color w:val="121316" w:themeColor="text2"/>
          <w:sz w:val="24"/>
          <w:szCs w:val="24"/>
        </w:rPr>
        <w:t xml:space="preserve"> which is used within the </w:t>
      </w:r>
      <w:r w:rsidR="009C5761">
        <w:rPr>
          <w:rFonts w:ascii="Times New Roman" w:hAnsi="Times New Roman" w:cs="Times New Roman"/>
          <w:bCs/>
          <w:color w:val="121316" w:themeColor="text2"/>
          <w:sz w:val="24"/>
          <w:szCs w:val="24"/>
        </w:rPr>
        <w:t xml:space="preserve">educational </w:t>
      </w:r>
      <w:r w:rsidR="00DF2C96">
        <w:rPr>
          <w:rFonts w:ascii="Times New Roman" w:hAnsi="Times New Roman" w:cs="Times New Roman"/>
          <w:bCs/>
          <w:color w:val="121316" w:themeColor="text2"/>
          <w:sz w:val="24"/>
          <w:szCs w:val="24"/>
        </w:rPr>
        <w:t xml:space="preserve">settings </w:t>
      </w:r>
      <w:r w:rsidR="009C5761">
        <w:rPr>
          <w:rFonts w:ascii="Times New Roman" w:hAnsi="Times New Roman" w:cs="Times New Roman"/>
          <w:bCs/>
          <w:color w:val="121316" w:themeColor="text2"/>
          <w:sz w:val="24"/>
          <w:szCs w:val="24"/>
        </w:rPr>
        <w:t xml:space="preserve">across Wales. This approach </w:t>
      </w:r>
      <w:r w:rsidR="00936529">
        <w:rPr>
          <w:rFonts w:ascii="Times New Roman" w:hAnsi="Times New Roman" w:cs="Times New Roman"/>
          <w:bCs/>
          <w:color w:val="121316" w:themeColor="text2"/>
          <w:sz w:val="24"/>
          <w:szCs w:val="24"/>
        </w:rPr>
        <w:t>is used to promote the w</w:t>
      </w:r>
      <w:r w:rsidR="000A4EF3">
        <w:rPr>
          <w:rFonts w:ascii="Times New Roman" w:hAnsi="Times New Roman" w:cs="Times New Roman"/>
          <w:bCs/>
          <w:color w:val="121316" w:themeColor="text2"/>
          <w:sz w:val="24"/>
          <w:szCs w:val="24"/>
        </w:rPr>
        <w:t>e</w:t>
      </w:r>
      <w:r w:rsidR="00936529">
        <w:rPr>
          <w:rFonts w:ascii="Times New Roman" w:hAnsi="Times New Roman" w:cs="Times New Roman"/>
          <w:bCs/>
          <w:color w:val="121316" w:themeColor="text2"/>
          <w:sz w:val="24"/>
          <w:szCs w:val="24"/>
        </w:rPr>
        <w:t>lfare and safeguarding of children and young people</w:t>
      </w:r>
      <w:r w:rsidR="000A4EF3">
        <w:rPr>
          <w:rFonts w:ascii="Times New Roman" w:hAnsi="Times New Roman" w:cs="Times New Roman"/>
          <w:bCs/>
          <w:color w:val="121316" w:themeColor="text2"/>
          <w:sz w:val="24"/>
          <w:szCs w:val="24"/>
        </w:rPr>
        <w:t xml:space="preserve">. However, it is seen to </w:t>
      </w:r>
      <w:r w:rsidR="001E6E86">
        <w:rPr>
          <w:rFonts w:ascii="Times New Roman" w:hAnsi="Times New Roman" w:cs="Times New Roman"/>
          <w:bCs/>
          <w:color w:val="121316" w:themeColor="text2"/>
          <w:sz w:val="24"/>
          <w:szCs w:val="24"/>
        </w:rPr>
        <w:t xml:space="preserve">have both strengths and weaknesses </w:t>
      </w:r>
      <w:r w:rsidR="00C00A71">
        <w:rPr>
          <w:rFonts w:ascii="Times New Roman" w:hAnsi="Times New Roman" w:cs="Times New Roman"/>
          <w:bCs/>
          <w:color w:val="121316" w:themeColor="text2"/>
          <w:sz w:val="24"/>
          <w:szCs w:val="24"/>
        </w:rPr>
        <w:t xml:space="preserve">in its effectiveness. </w:t>
      </w:r>
      <w:r w:rsidR="007A79D7">
        <w:rPr>
          <w:rFonts w:ascii="Times New Roman" w:hAnsi="Times New Roman" w:cs="Times New Roman"/>
          <w:bCs/>
          <w:color w:val="121316" w:themeColor="text2"/>
          <w:sz w:val="24"/>
          <w:szCs w:val="24"/>
        </w:rPr>
        <w:t xml:space="preserve">This essay will </w:t>
      </w:r>
      <w:r w:rsidR="00826FB8">
        <w:rPr>
          <w:rFonts w:ascii="Times New Roman" w:hAnsi="Times New Roman" w:cs="Times New Roman"/>
          <w:bCs/>
          <w:color w:val="121316" w:themeColor="text2"/>
          <w:sz w:val="24"/>
          <w:szCs w:val="24"/>
        </w:rPr>
        <w:t>define what this ap</w:t>
      </w:r>
      <w:r w:rsidR="009C54FD">
        <w:rPr>
          <w:rFonts w:ascii="Times New Roman" w:hAnsi="Times New Roman" w:cs="Times New Roman"/>
          <w:bCs/>
          <w:color w:val="121316" w:themeColor="text2"/>
          <w:sz w:val="24"/>
          <w:szCs w:val="24"/>
        </w:rPr>
        <w:t>proach is, what agencies are within the one approach</w:t>
      </w:r>
      <w:r w:rsidR="00B23E17">
        <w:rPr>
          <w:rFonts w:ascii="Times New Roman" w:hAnsi="Times New Roman" w:cs="Times New Roman"/>
          <w:bCs/>
          <w:color w:val="121316" w:themeColor="text2"/>
          <w:sz w:val="24"/>
          <w:szCs w:val="24"/>
        </w:rPr>
        <w:t xml:space="preserve"> provide legislation, policies and theories that interlink and work with this approach and lastly, </w:t>
      </w:r>
      <w:r w:rsidR="007A79D7">
        <w:rPr>
          <w:rFonts w:ascii="Times New Roman" w:hAnsi="Times New Roman" w:cs="Times New Roman"/>
          <w:bCs/>
          <w:color w:val="121316" w:themeColor="text2"/>
          <w:sz w:val="24"/>
          <w:szCs w:val="24"/>
        </w:rPr>
        <w:t xml:space="preserve">explore </w:t>
      </w:r>
      <w:r w:rsidR="00B23E17">
        <w:rPr>
          <w:rFonts w:ascii="Times New Roman" w:hAnsi="Times New Roman" w:cs="Times New Roman"/>
          <w:bCs/>
          <w:color w:val="121316" w:themeColor="text2"/>
          <w:sz w:val="24"/>
          <w:szCs w:val="24"/>
        </w:rPr>
        <w:t>positive and negative</w:t>
      </w:r>
      <w:r w:rsidR="00010933">
        <w:rPr>
          <w:rFonts w:ascii="Times New Roman" w:hAnsi="Times New Roman" w:cs="Times New Roman"/>
          <w:bCs/>
          <w:color w:val="121316" w:themeColor="text2"/>
          <w:sz w:val="24"/>
          <w:szCs w:val="24"/>
        </w:rPr>
        <w:t xml:space="preserve"> factors of this approach </w:t>
      </w:r>
      <w:r w:rsidR="00A70C25">
        <w:rPr>
          <w:rFonts w:ascii="Times New Roman" w:hAnsi="Times New Roman" w:cs="Times New Roman"/>
          <w:bCs/>
          <w:color w:val="121316" w:themeColor="text2"/>
          <w:sz w:val="24"/>
          <w:szCs w:val="24"/>
        </w:rPr>
        <w:t>which educational settings are currently facing</w:t>
      </w:r>
      <w:r w:rsidR="005D0A94">
        <w:rPr>
          <w:rFonts w:ascii="Times New Roman" w:hAnsi="Times New Roman" w:cs="Times New Roman"/>
          <w:bCs/>
          <w:color w:val="121316" w:themeColor="text2"/>
          <w:sz w:val="24"/>
          <w:szCs w:val="24"/>
        </w:rPr>
        <w:t xml:space="preserve">. </w:t>
      </w:r>
    </w:p>
    <w:p w14:paraId="2D2AD3E4" w14:textId="77777777" w:rsidR="00E846E1" w:rsidRDefault="00E846E1" w:rsidP="003968FA">
      <w:pPr>
        <w:pStyle w:val="TableParagraph"/>
        <w:ind w:left="0"/>
        <w:rPr>
          <w:rFonts w:ascii="Times New Roman" w:hAnsi="Times New Roman" w:cs="Times New Roman"/>
          <w:bCs/>
          <w:color w:val="121316" w:themeColor="text2"/>
          <w:sz w:val="24"/>
          <w:szCs w:val="24"/>
        </w:rPr>
      </w:pPr>
    </w:p>
    <w:p w14:paraId="0769EC8B" w14:textId="452C30A8" w:rsidR="00623A38" w:rsidRDefault="00623A38" w:rsidP="003968FA">
      <w:pPr>
        <w:pStyle w:val="TableParagraph"/>
        <w:ind w:left="0"/>
        <w:rPr>
          <w:rFonts w:ascii="Times New Roman" w:hAnsi="Times New Roman" w:cs="Times New Roman"/>
          <w:bCs/>
          <w:color w:val="121316" w:themeColor="text2"/>
          <w:sz w:val="24"/>
          <w:szCs w:val="24"/>
        </w:rPr>
      </w:pPr>
      <w:r>
        <w:rPr>
          <w:rFonts w:ascii="Times New Roman" w:hAnsi="Times New Roman" w:cs="Times New Roman"/>
          <w:bCs/>
          <w:color w:val="121316" w:themeColor="text2"/>
          <w:sz w:val="24"/>
          <w:szCs w:val="24"/>
        </w:rPr>
        <w:t>To beg</w:t>
      </w:r>
      <w:r w:rsidR="00321EFA">
        <w:rPr>
          <w:rFonts w:ascii="Times New Roman" w:hAnsi="Times New Roman" w:cs="Times New Roman"/>
          <w:bCs/>
          <w:color w:val="121316" w:themeColor="text2"/>
          <w:sz w:val="24"/>
          <w:szCs w:val="24"/>
        </w:rPr>
        <w:t xml:space="preserve">in, in order to effectively evaluate </w:t>
      </w:r>
      <w:r w:rsidR="00F43FBE">
        <w:rPr>
          <w:rFonts w:ascii="Times New Roman" w:hAnsi="Times New Roman" w:cs="Times New Roman"/>
          <w:bCs/>
          <w:color w:val="121316" w:themeColor="text2"/>
          <w:sz w:val="24"/>
          <w:szCs w:val="24"/>
        </w:rPr>
        <w:t xml:space="preserve">the </w:t>
      </w:r>
      <w:r w:rsidR="0080780E">
        <w:rPr>
          <w:rFonts w:ascii="Times New Roman" w:hAnsi="Times New Roman" w:cs="Times New Roman"/>
          <w:bCs/>
          <w:color w:val="121316" w:themeColor="text2"/>
          <w:sz w:val="24"/>
          <w:szCs w:val="24"/>
        </w:rPr>
        <w:t>level of effectiveness of</w:t>
      </w:r>
      <w:r w:rsidR="007877FB">
        <w:rPr>
          <w:rFonts w:ascii="Times New Roman" w:hAnsi="Times New Roman" w:cs="Times New Roman"/>
          <w:bCs/>
          <w:color w:val="121316" w:themeColor="text2"/>
          <w:sz w:val="24"/>
          <w:szCs w:val="24"/>
        </w:rPr>
        <w:t xml:space="preserve"> </w:t>
      </w:r>
      <w:r w:rsidR="00BB38F5">
        <w:rPr>
          <w:rFonts w:ascii="Times New Roman" w:hAnsi="Times New Roman" w:cs="Times New Roman"/>
          <w:bCs/>
          <w:color w:val="121316" w:themeColor="text2"/>
          <w:sz w:val="24"/>
          <w:szCs w:val="24"/>
        </w:rPr>
        <w:t>t</w:t>
      </w:r>
      <w:r w:rsidR="007877FB">
        <w:rPr>
          <w:rFonts w:ascii="Times New Roman" w:hAnsi="Times New Roman" w:cs="Times New Roman"/>
          <w:bCs/>
          <w:color w:val="121316" w:themeColor="text2"/>
          <w:sz w:val="24"/>
          <w:szCs w:val="24"/>
        </w:rPr>
        <w:t xml:space="preserve">he </w:t>
      </w:r>
      <w:r w:rsidR="00BB38F5">
        <w:rPr>
          <w:rFonts w:ascii="Times New Roman" w:hAnsi="Times New Roman" w:cs="Times New Roman"/>
          <w:bCs/>
          <w:color w:val="121316" w:themeColor="text2"/>
          <w:sz w:val="24"/>
          <w:szCs w:val="24"/>
        </w:rPr>
        <w:t>m</w:t>
      </w:r>
      <w:r w:rsidR="007877FB">
        <w:rPr>
          <w:rFonts w:ascii="Times New Roman" w:hAnsi="Times New Roman" w:cs="Times New Roman"/>
          <w:bCs/>
          <w:color w:val="121316" w:themeColor="text2"/>
          <w:sz w:val="24"/>
          <w:szCs w:val="24"/>
        </w:rPr>
        <w:t>ulti-</w:t>
      </w:r>
      <w:r w:rsidR="00BB38F5">
        <w:rPr>
          <w:rFonts w:ascii="Times New Roman" w:hAnsi="Times New Roman" w:cs="Times New Roman"/>
          <w:bCs/>
          <w:color w:val="121316" w:themeColor="text2"/>
          <w:sz w:val="24"/>
          <w:szCs w:val="24"/>
        </w:rPr>
        <w:t>a</w:t>
      </w:r>
      <w:r w:rsidR="007877FB">
        <w:rPr>
          <w:rFonts w:ascii="Times New Roman" w:hAnsi="Times New Roman" w:cs="Times New Roman"/>
          <w:bCs/>
          <w:color w:val="121316" w:themeColor="text2"/>
          <w:sz w:val="24"/>
          <w:szCs w:val="24"/>
        </w:rPr>
        <w:t>gency</w:t>
      </w:r>
      <w:r w:rsidR="004222DC">
        <w:rPr>
          <w:rFonts w:ascii="Times New Roman" w:hAnsi="Times New Roman" w:cs="Times New Roman"/>
          <w:bCs/>
          <w:color w:val="121316" w:themeColor="text2"/>
          <w:sz w:val="24"/>
          <w:szCs w:val="24"/>
        </w:rPr>
        <w:t xml:space="preserve"> model in Wales</w:t>
      </w:r>
      <w:r w:rsidR="00BF2F5D">
        <w:rPr>
          <w:rFonts w:ascii="Times New Roman" w:hAnsi="Times New Roman" w:cs="Times New Roman"/>
          <w:bCs/>
          <w:color w:val="121316" w:themeColor="text2"/>
          <w:sz w:val="24"/>
          <w:szCs w:val="24"/>
        </w:rPr>
        <w:t xml:space="preserve">, in promoting the welfare </w:t>
      </w:r>
      <w:r w:rsidR="00780124">
        <w:rPr>
          <w:rFonts w:ascii="Times New Roman" w:hAnsi="Times New Roman" w:cs="Times New Roman"/>
          <w:bCs/>
          <w:color w:val="121316" w:themeColor="text2"/>
          <w:sz w:val="24"/>
          <w:szCs w:val="24"/>
        </w:rPr>
        <w:t xml:space="preserve">of </w:t>
      </w:r>
      <w:r w:rsidR="00BF2F5D">
        <w:rPr>
          <w:rFonts w:ascii="Times New Roman" w:hAnsi="Times New Roman" w:cs="Times New Roman"/>
          <w:bCs/>
          <w:color w:val="121316" w:themeColor="text2"/>
          <w:sz w:val="24"/>
          <w:szCs w:val="24"/>
        </w:rPr>
        <w:t>children and young people</w:t>
      </w:r>
      <w:r w:rsidR="00780124">
        <w:rPr>
          <w:rFonts w:ascii="Times New Roman" w:hAnsi="Times New Roman" w:cs="Times New Roman"/>
          <w:bCs/>
          <w:color w:val="121316" w:themeColor="text2"/>
          <w:sz w:val="24"/>
          <w:szCs w:val="24"/>
        </w:rPr>
        <w:t xml:space="preserve">, </w:t>
      </w:r>
      <w:r w:rsidR="004F48A1">
        <w:rPr>
          <w:rFonts w:ascii="Times New Roman" w:hAnsi="Times New Roman" w:cs="Times New Roman"/>
          <w:bCs/>
          <w:color w:val="121316" w:themeColor="text2"/>
          <w:sz w:val="24"/>
          <w:szCs w:val="24"/>
        </w:rPr>
        <w:t xml:space="preserve">it </w:t>
      </w:r>
      <w:r w:rsidR="00AD555A">
        <w:rPr>
          <w:rFonts w:ascii="Times New Roman" w:hAnsi="Times New Roman" w:cs="Times New Roman"/>
          <w:bCs/>
          <w:color w:val="121316" w:themeColor="text2"/>
          <w:sz w:val="24"/>
          <w:szCs w:val="24"/>
        </w:rPr>
        <w:t>is critical t</w:t>
      </w:r>
      <w:r w:rsidR="00A91E62">
        <w:rPr>
          <w:rFonts w:ascii="Times New Roman" w:hAnsi="Times New Roman" w:cs="Times New Roman"/>
          <w:bCs/>
          <w:color w:val="121316" w:themeColor="text2"/>
          <w:sz w:val="24"/>
          <w:szCs w:val="24"/>
        </w:rPr>
        <w:t xml:space="preserve">o first understand what multi-agency </w:t>
      </w:r>
      <w:r w:rsidR="006463A6">
        <w:rPr>
          <w:rFonts w:ascii="Times New Roman" w:hAnsi="Times New Roman" w:cs="Times New Roman"/>
          <w:bCs/>
          <w:color w:val="121316" w:themeColor="text2"/>
          <w:sz w:val="24"/>
          <w:szCs w:val="24"/>
        </w:rPr>
        <w:t>is.</w:t>
      </w:r>
    </w:p>
    <w:p w14:paraId="6FB7FBE3" w14:textId="77777777" w:rsidR="00623A38" w:rsidRDefault="00623A38" w:rsidP="003968FA">
      <w:pPr>
        <w:pStyle w:val="TableParagraph"/>
        <w:ind w:left="0"/>
        <w:rPr>
          <w:rFonts w:ascii="Times New Roman" w:hAnsi="Times New Roman" w:cs="Times New Roman"/>
          <w:bCs/>
          <w:color w:val="121316" w:themeColor="text2"/>
          <w:sz w:val="24"/>
          <w:szCs w:val="24"/>
        </w:rPr>
      </w:pPr>
    </w:p>
    <w:p w14:paraId="74657CD1" w14:textId="23DE3C25" w:rsidR="00BE54E9" w:rsidRPr="000E79FE" w:rsidRDefault="00A26565" w:rsidP="003968FA">
      <w:pPr>
        <w:pStyle w:val="TableParagraph"/>
        <w:ind w:left="0"/>
        <w:rPr>
          <w:rFonts w:ascii="Times New Roman" w:hAnsi="Times New Roman" w:cs="Times New Roman"/>
          <w:bCs/>
          <w:color w:val="121316" w:themeColor="text2"/>
          <w:sz w:val="24"/>
          <w:szCs w:val="24"/>
        </w:rPr>
      </w:pPr>
      <w:r>
        <w:rPr>
          <w:rFonts w:ascii="Times New Roman" w:hAnsi="Times New Roman" w:cs="Times New Roman"/>
          <w:bCs/>
          <w:color w:val="121316" w:themeColor="text2"/>
          <w:sz w:val="24"/>
          <w:szCs w:val="24"/>
        </w:rPr>
        <w:t xml:space="preserve">The </w:t>
      </w:r>
      <w:r w:rsidR="004F6AE1">
        <w:rPr>
          <w:rFonts w:ascii="Times New Roman" w:hAnsi="Times New Roman" w:cs="Times New Roman"/>
          <w:bCs/>
          <w:color w:val="121316" w:themeColor="text2"/>
          <w:sz w:val="24"/>
          <w:szCs w:val="24"/>
        </w:rPr>
        <w:t>m</w:t>
      </w:r>
      <w:r>
        <w:rPr>
          <w:rFonts w:ascii="Times New Roman" w:hAnsi="Times New Roman" w:cs="Times New Roman"/>
          <w:bCs/>
          <w:color w:val="121316" w:themeColor="text2"/>
          <w:sz w:val="24"/>
          <w:szCs w:val="24"/>
        </w:rPr>
        <w:t>ulti-</w:t>
      </w:r>
      <w:r w:rsidR="004F6AE1">
        <w:rPr>
          <w:rFonts w:ascii="Times New Roman" w:hAnsi="Times New Roman" w:cs="Times New Roman"/>
          <w:bCs/>
          <w:color w:val="121316" w:themeColor="text2"/>
          <w:sz w:val="24"/>
          <w:szCs w:val="24"/>
        </w:rPr>
        <w:t>a</w:t>
      </w:r>
      <w:r>
        <w:rPr>
          <w:rFonts w:ascii="Times New Roman" w:hAnsi="Times New Roman" w:cs="Times New Roman"/>
          <w:bCs/>
          <w:color w:val="121316" w:themeColor="text2"/>
          <w:sz w:val="24"/>
          <w:szCs w:val="24"/>
        </w:rPr>
        <w:t xml:space="preserve">gency </w:t>
      </w:r>
      <w:r w:rsidR="008C2690" w:rsidRPr="000E79FE">
        <w:rPr>
          <w:rFonts w:ascii="Times New Roman" w:hAnsi="Times New Roman" w:cs="Times New Roman"/>
          <w:bCs/>
          <w:color w:val="121316" w:themeColor="text2"/>
          <w:sz w:val="24"/>
          <w:szCs w:val="24"/>
        </w:rPr>
        <w:t xml:space="preserve">approach refers to </w:t>
      </w:r>
      <w:r>
        <w:rPr>
          <w:rFonts w:ascii="Times New Roman" w:hAnsi="Times New Roman" w:cs="Times New Roman"/>
          <w:bCs/>
          <w:color w:val="121316" w:themeColor="text2"/>
          <w:sz w:val="24"/>
          <w:szCs w:val="24"/>
        </w:rPr>
        <w:t xml:space="preserve">educational </w:t>
      </w:r>
      <w:r w:rsidR="008C2690" w:rsidRPr="000E79FE">
        <w:rPr>
          <w:rFonts w:ascii="Times New Roman" w:hAnsi="Times New Roman" w:cs="Times New Roman"/>
          <w:bCs/>
          <w:color w:val="121316" w:themeColor="text2"/>
          <w:sz w:val="24"/>
          <w:szCs w:val="24"/>
        </w:rPr>
        <w:t>setting practitioners</w:t>
      </w:r>
      <w:r w:rsidR="00652305" w:rsidRPr="000E79FE">
        <w:rPr>
          <w:rFonts w:ascii="Times New Roman" w:hAnsi="Times New Roman" w:cs="Times New Roman"/>
          <w:bCs/>
          <w:color w:val="121316" w:themeColor="text2"/>
          <w:sz w:val="24"/>
          <w:szCs w:val="24"/>
        </w:rPr>
        <w:t xml:space="preserve">, </w:t>
      </w:r>
      <w:r w:rsidR="00732FB2">
        <w:rPr>
          <w:rFonts w:ascii="Times New Roman" w:hAnsi="Times New Roman" w:cs="Times New Roman"/>
          <w:bCs/>
          <w:color w:val="121316" w:themeColor="text2"/>
          <w:sz w:val="24"/>
          <w:szCs w:val="24"/>
        </w:rPr>
        <w:t xml:space="preserve">external </w:t>
      </w:r>
      <w:r w:rsidR="00652305" w:rsidRPr="000E79FE">
        <w:rPr>
          <w:rFonts w:ascii="Times New Roman" w:hAnsi="Times New Roman" w:cs="Times New Roman"/>
          <w:bCs/>
          <w:color w:val="121316" w:themeColor="text2"/>
          <w:sz w:val="24"/>
          <w:szCs w:val="24"/>
        </w:rPr>
        <w:t xml:space="preserve">organisations </w:t>
      </w:r>
      <w:r w:rsidR="00C43421" w:rsidRPr="000E79FE">
        <w:rPr>
          <w:rFonts w:ascii="Times New Roman" w:hAnsi="Times New Roman" w:cs="Times New Roman"/>
          <w:bCs/>
          <w:color w:val="121316" w:themeColor="text2"/>
          <w:sz w:val="24"/>
          <w:szCs w:val="24"/>
        </w:rPr>
        <w:t xml:space="preserve">and agencies who are </w:t>
      </w:r>
      <w:r w:rsidR="008C318E">
        <w:rPr>
          <w:rFonts w:ascii="Times New Roman" w:hAnsi="Times New Roman" w:cs="Times New Roman"/>
          <w:bCs/>
          <w:color w:val="121316" w:themeColor="text2"/>
          <w:sz w:val="24"/>
          <w:szCs w:val="24"/>
        </w:rPr>
        <w:t>set</w:t>
      </w:r>
      <w:r w:rsidR="00C43421" w:rsidRPr="000E79FE">
        <w:rPr>
          <w:rFonts w:ascii="Times New Roman" w:hAnsi="Times New Roman" w:cs="Times New Roman"/>
          <w:bCs/>
          <w:color w:val="121316" w:themeColor="text2"/>
          <w:sz w:val="24"/>
          <w:szCs w:val="24"/>
        </w:rPr>
        <w:t xml:space="preserve"> to work together </w:t>
      </w:r>
      <w:r w:rsidR="008C318E">
        <w:rPr>
          <w:rFonts w:ascii="Times New Roman" w:hAnsi="Times New Roman" w:cs="Times New Roman"/>
          <w:bCs/>
          <w:color w:val="121316" w:themeColor="text2"/>
          <w:sz w:val="24"/>
          <w:szCs w:val="24"/>
        </w:rPr>
        <w:t>within</w:t>
      </w:r>
      <w:r w:rsidR="00C43421" w:rsidRPr="000E79FE">
        <w:rPr>
          <w:rFonts w:ascii="Times New Roman" w:hAnsi="Times New Roman" w:cs="Times New Roman"/>
          <w:bCs/>
          <w:color w:val="121316" w:themeColor="text2"/>
          <w:sz w:val="24"/>
          <w:szCs w:val="24"/>
        </w:rPr>
        <w:t xml:space="preserve"> a team</w:t>
      </w:r>
      <w:r w:rsidR="00136EBC">
        <w:rPr>
          <w:rFonts w:ascii="Times New Roman" w:hAnsi="Times New Roman" w:cs="Times New Roman"/>
          <w:bCs/>
          <w:color w:val="121316" w:themeColor="text2"/>
          <w:sz w:val="24"/>
          <w:szCs w:val="24"/>
        </w:rPr>
        <w:t xml:space="preserve">, to work </w:t>
      </w:r>
      <w:r w:rsidR="008251B4" w:rsidRPr="000E79FE">
        <w:rPr>
          <w:rFonts w:ascii="Times New Roman" w:hAnsi="Times New Roman" w:cs="Times New Roman"/>
          <w:bCs/>
          <w:color w:val="121316" w:themeColor="text2"/>
          <w:sz w:val="24"/>
          <w:szCs w:val="24"/>
        </w:rPr>
        <w:t>alongside families to meet the underlying needs o</w:t>
      </w:r>
      <w:r w:rsidR="000178D1" w:rsidRPr="000E79FE">
        <w:rPr>
          <w:rFonts w:ascii="Times New Roman" w:hAnsi="Times New Roman" w:cs="Times New Roman"/>
          <w:bCs/>
          <w:color w:val="121316" w:themeColor="text2"/>
          <w:sz w:val="24"/>
          <w:szCs w:val="24"/>
        </w:rPr>
        <w:t xml:space="preserve">f </w:t>
      </w:r>
      <w:r w:rsidR="00F7158F" w:rsidRPr="000E79FE">
        <w:rPr>
          <w:rFonts w:ascii="Times New Roman" w:hAnsi="Times New Roman" w:cs="Times New Roman"/>
          <w:bCs/>
          <w:color w:val="121316" w:themeColor="text2"/>
          <w:sz w:val="24"/>
          <w:szCs w:val="24"/>
        </w:rPr>
        <w:t xml:space="preserve">children and young people. </w:t>
      </w:r>
      <w:r w:rsidR="00526414">
        <w:rPr>
          <w:rFonts w:ascii="Times New Roman" w:hAnsi="Times New Roman" w:cs="Times New Roman"/>
          <w:bCs/>
          <w:color w:val="121316" w:themeColor="text2"/>
          <w:sz w:val="24"/>
          <w:szCs w:val="24"/>
        </w:rPr>
        <w:t xml:space="preserve">The </w:t>
      </w:r>
      <w:r w:rsidR="00136EBC">
        <w:rPr>
          <w:rFonts w:ascii="Times New Roman" w:hAnsi="Times New Roman" w:cs="Times New Roman"/>
          <w:bCs/>
          <w:color w:val="121316" w:themeColor="text2"/>
          <w:sz w:val="24"/>
          <w:szCs w:val="24"/>
        </w:rPr>
        <w:t>m</w:t>
      </w:r>
      <w:r w:rsidR="00526414">
        <w:rPr>
          <w:rFonts w:ascii="Times New Roman" w:hAnsi="Times New Roman" w:cs="Times New Roman"/>
          <w:bCs/>
          <w:color w:val="121316" w:themeColor="text2"/>
          <w:sz w:val="24"/>
          <w:szCs w:val="24"/>
        </w:rPr>
        <w:t>ulti-</w:t>
      </w:r>
      <w:r w:rsidR="00136EBC">
        <w:rPr>
          <w:rFonts w:ascii="Times New Roman" w:hAnsi="Times New Roman" w:cs="Times New Roman"/>
          <w:bCs/>
          <w:color w:val="121316" w:themeColor="text2"/>
          <w:sz w:val="24"/>
          <w:szCs w:val="24"/>
        </w:rPr>
        <w:t>a</w:t>
      </w:r>
      <w:r w:rsidR="00526414">
        <w:rPr>
          <w:rFonts w:ascii="Times New Roman" w:hAnsi="Times New Roman" w:cs="Times New Roman"/>
          <w:bCs/>
          <w:color w:val="121316" w:themeColor="text2"/>
          <w:sz w:val="24"/>
          <w:szCs w:val="24"/>
        </w:rPr>
        <w:t xml:space="preserve">gency </w:t>
      </w:r>
      <w:r w:rsidR="00723823" w:rsidRPr="000E79FE">
        <w:rPr>
          <w:rFonts w:ascii="Times New Roman" w:hAnsi="Times New Roman" w:cs="Times New Roman"/>
          <w:bCs/>
          <w:color w:val="121316" w:themeColor="text2"/>
          <w:sz w:val="24"/>
          <w:szCs w:val="24"/>
        </w:rPr>
        <w:t>approac</w:t>
      </w:r>
      <w:r w:rsidR="004F6AE1">
        <w:rPr>
          <w:rFonts w:ascii="Times New Roman" w:hAnsi="Times New Roman" w:cs="Times New Roman"/>
          <w:bCs/>
          <w:color w:val="121316" w:themeColor="text2"/>
          <w:sz w:val="24"/>
          <w:szCs w:val="24"/>
        </w:rPr>
        <w:t xml:space="preserve">h </w:t>
      </w:r>
      <w:r w:rsidR="00136EBC">
        <w:rPr>
          <w:rFonts w:ascii="Times New Roman" w:hAnsi="Times New Roman" w:cs="Times New Roman"/>
          <w:bCs/>
          <w:color w:val="121316" w:themeColor="text2"/>
          <w:sz w:val="24"/>
          <w:szCs w:val="24"/>
        </w:rPr>
        <w:t xml:space="preserve">is </w:t>
      </w:r>
      <w:r w:rsidR="00805171">
        <w:rPr>
          <w:rFonts w:ascii="Times New Roman" w:hAnsi="Times New Roman" w:cs="Times New Roman"/>
          <w:bCs/>
          <w:color w:val="121316" w:themeColor="text2"/>
          <w:sz w:val="24"/>
          <w:szCs w:val="24"/>
        </w:rPr>
        <w:t xml:space="preserve">seen to provide </w:t>
      </w:r>
      <w:r w:rsidR="00D26AEC" w:rsidRPr="000E79FE">
        <w:rPr>
          <w:rFonts w:ascii="Times New Roman" w:hAnsi="Times New Roman" w:cs="Times New Roman"/>
          <w:bCs/>
          <w:color w:val="121316" w:themeColor="text2"/>
          <w:sz w:val="24"/>
          <w:szCs w:val="24"/>
        </w:rPr>
        <w:t>positive outcomes for the child</w:t>
      </w:r>
      <w:r w:rsidR="00805171">
        <w:rPr>
          <w:rFonts w:ascii="Times New Roman" w:hAnsi="Times New Roman" w:cs="Times New Roman"/>
          <w:bCs/>
          <w:color w:val="121316" w:themeColor="text2"/>
          <w:sz w:val="24"/>
          <w:szCs w:val="24"/>
        </w:rPr>
        <w:t xml:space="preserve"> and young people</w:t>
      </w:r>
      <w:r w:rsidR="00304711" w:rsidRPr="000E79FE">
        <w:rPr>
          <w:rFonts w:ascii="Times New Roman" w:hAnsi="Times New Roman" w:cs="Times New Roman"/>
          <w:bCs/>
          <w:color w:val="121316" w:themeColor="text2"/>
          <w:sz w:val="24"/>
          <w:szCs w:val="24"/>
        </w:rPr>
        <w:t xml:space="preserve"> and their families</w:t>
      </w:r>
      <w:r w:rsidR="009D7C9F">
        <w:rPr>
          <w:rFonts w:ascii="Times New Roman" w:hAnsi="Times New Roman" w:cs="Times New Roman"/>
          <w:bCs/>
          <w:color w:val="121316" w:themeColor="text2"/>
          <w:sz w:val="24"/>
          <w:szCs w:val="24"/>
        </w:rPr>
        <w:t xml:space="preserve">. This is due to all agencies </w:t>
      </w:r>
      <w:r w:rsidR="008818DF">
        <w:rPr>
          <w:rFonts w:ascii="Times New Roman" w:hAnsi="Times New Roman" w:cs="Times New Roman"/>
          <w:bCs/>
          <w:color w:val="121316" w:themeColor="text2"/>
          <w:sz w:val="24"/>
          <w:szCs w:val="24"/>
        </w:rPr>
        <w:t>having</w:t>
      </w:r>
      <w:r w:rsidR="009D7C9F">
        <w:rPr>
          <w:rFonts w:ascii="Times New Roman" w:hAnsi="Times New Roman" w:cs="Times New Roman"/>
          <w:bCs/>
          <w:color w:val="121316" w:themeColor="text2"/>
          <w:sz w:val="24"/>
          <w:szCs w:val="24"/>
        </w:rPr>
        <w:t xml:space="preserve"> different specialist </w:t>
      </w:r>
      <w:r w:rsidR="008818DF">
        <w:rPr>
          <w:rFonts w:ascii="Times New Roman" w:hAnsi="Times New Roman" w:cs="Times New Roman"/>
          <w:bCs/>
          <w:color w:val="121316" w:themeColor="text2"/>
          <w:sz w:val="24"/>
          <w:szCs w:val="24"/>
        </w:rPr>
        <w:t xml:space="preserve">knowledge and co-productive problem solving, meaning the best chance </w:t>
      </w:r>
      <w:r w:rsidR="00FA2FB2">
        <w:rPr>
          <w:rFonts w:ascii="Times New Roman" w:hAnsi="Times New Roman" w:cs="Times New Roman"/>
          <w:bCs/>
          <w:color w:val="121316" w:themeColor="text2"/>
          <w:sz w:val="24"/>
          <w:szCs w:val="24"/>
        </w:rPr>
        <w:t xml:space="preserve">of positive help </w:t>
      </w:r>
      <w:sdt>
        <w:sdtPr>
          <w:rPr>
            <w:rFonts w:ascii="Times New Roman" w:hAnsi="Times New Roman" w:cs="Times New Roman"/>
            <w:bCs/>
            <w:color w:val="121316" w:themeColor="text2"/>
            <w:sz w:val="24"/>
            <w:szCs w:val="24"/>
          </w:rPr>
          <w:id w:val="-952936032"/>
          <w:citation/>
        </w:sdtPr>
        <w:sdtContent>
          <w:r w:rsidR="000B72D6" w:rsidRPr="000E79FE">
            <w:rPr>
              <w:rFonts w:ascii="Times New Roman" w:hAnsi="Times New Roman" w:cs="Times New Roman"/>
              <w:bCs/>
              <w:color w:val="121316" w:themeColor="text2"/>
              <w:sz w:val="24"/>
              <w:szCs w:val="24"/>
            </w:rPr>
            <w:fldChar w:fldCharType="begin"/>
          </w:r>
          <w:r w:rsidR="000B72D6" w:rsidRPr="000E79FE">
            <w:rPr>
              <w:rFonts w:ascii="Times New Roman" w:hAnsi="Times New Roman" w:cs="Times New Roman"/>
              <w:bCs/>
              <w:color w:val="121316" w:themeColor="text2"/>
              <w:sz w:val="24"/>
              <w:szCs w:val="24"/>
              <w:lang w:val="en-GB"/>
            </w:rPr>
            <w:instrText xml:space="preserve">CITATION 26ht \l 2057 </w:instrText>
          </w:r>
          <w:r w:rsidR="000B72D6" w:rsidRPr="000E79FE">
            <w:rPr>
              <w:rFonts w:ascii="Times New Roman" w:hAnsi="Times New Roman" w:cs="Times New Roman"/>
              <w:bCs/>
              <w:color w:val="121316" w:themeColor="text2"/>
              <w:sz w:val="24"/>
              <w:szCs w:val="24"/>
            </w:rPr>
            <w:fldChar w:fldCharType="separate"/>
          </w:r>
          <w:r w:rsidR="009C7325" w:rsidRPr="009C7325">
            <w:rPr>
              <w:rFonts w:ascii="Times New Roman" w:hAnsi="Times New Roman" w:cs="Times New Roman"/>
              <w:noProof/>
              <w:color w:val="121316" w:themeColor="text2"/>
              <w:sz w:val="24"/>
              <w:szCs w:val="24"/>
              <w:lang w:val="en-GB"/>
            </w:rPr>
            <w:t>(Welsh Goverment, 2025)</w:t>
          </w:r>
          <w:r w:rsidR="000B72D6" w:rsidRPr="000E79FE">
            <w:rPr>
              <w:rFonts w:ascii="Times New Roman" w:hAnsi="Times New Roman" w:cs="Times New Roman"/>
              <w:bCs/>
              <w:color w:val="121316" w:themeColor="text2"/>
              <w:sz w:val="24"/>
              <w:szCs w:val="24"/>
            </w:rPr>
            <w:fldChar w:fldCharType="end"/>
          </w:r>
        </w:sdtContent>
      </w:sdt>
      <w:r w:rsidR="000B72D6" w:rsidRPr="000E79FE">
        <w:rPr>
          <w:rFonts w:ascii="Times New Roman" w:hAnsi="Times New Roman" w:cs="Times New Roman"/>
          <w:bCs/>
          <w:color w:val="121316" w:themeColor="text2"/>
          <w:sz w:val="24"/>
          <w:szCs w:val="24"/>
        </w:rPr>
        <w:t>.</w:t>
      </w:r>
    </w:p>
    <w:p w14:paraId="3C9E9B7F" w14:textId="77777777" w:rsidR="00F86DB2" w:rsidRPr="000E79FE" w:rsidRDefault="00F86DB2" w:rsidP="003968FA">
      <w:pPr>
        <w:pStyle w:val="TableParagraph"/>
        <w:ind w:left="0"/>
        <w:rPr>
          <w:rFonts w:ascii="Times New Roman" w:hAnsi="Times New Roman" w:cs="Times New Roman"/>
          <w:bCs/>
          <w:color w:val="121316" w:themeColor="text2"/>
          <w:sz w:val="24"/>
          <w:szCs w:val="24"/>
        </w:rPr>
      </w:pPr>
    </w:p>
    <w:p w14:paraId="064987B3" w14:textId="3E2F9BEB" w:rsidR="001619B2" w:rsidRDefault="00000000" w:rsidP="001619B2">
      <w:pPr>
        <w:pStyle w:val="NormalWeb"/>
        <w:spacing w:before="0" w:beforeAutospacing="0" w:after="150" w:afterAutospacing="0"/>
        <w:rPr>
          <w:color w:val="121316" w:themeColor="text2"/>
        </w:rPr>
      </w:pPr>
      <w:sdt>
        <w:sdtPr>
          <w:rPr>
            <w:bCs/>
            <w:color w:val="121316" w:themeColor="text2"/>
          </w:rPr>
          <w:id w:val="-813095786"/>
          <w:citation/>
        </w:sdtPr>
        <w:sdtContent>
          <w:r w:rsidR="00F86DB2" w:rsidRPr="000E79FE">
            <w:rPr>
              <w:bCs/>
              <w:color w:val="121316" w:themeColor="text2"/>
            </w:rPr>
            <w:fldChar w:fldCharType="begin"/>
          </w:r>
          <w:r w:rsidR="00F86DB2" w:rsidRPr="000E79FE">
            <w:rPr>
              <w:bCs/>
              <w:color w:val="121316" w:themeColor="text2"/>
            </w:rPr>
            <w:instrText xml:space="preserve"> CITATION Tra25 \l 2057 </w:instrText>
          </w:r>
          <w:r w:rsidR="00F86DB2" w:rsidRPr="000E79FE">
            <w:rPr>
              <w:bCs/>
              <w:color w:val="121316" w:themeColor="text2"/>
            </w:rPr>
            <w:fldChar w:fldCharType="separate"/>
          </w:r>
          <w:r w:rsidR="009C7325" w:rsidRPr="009C7325">
            <w:rPr>
              <w:noProof/>
              <w:color w:val="121316" w:themeColor="text2"/>
            </w:rPr>
            <w:t>(Training Express, 2025)</w:t>
          </w:r>
          <w:r w:rsidR="00F86DB2" w:rsidRPr="000E79FE">
            <w:rPr>
              <w:bCs/>
              <w:color w:val="121316" w:themeColor="text2"/>
            </w:rPr>
            <w:fldChar w:fldCharType="end"/>
          </w:r>
        </w:sdtContent>
      </w:sdt>
      <w:r w:rsidR="00F86DB2" w:rsidRPr="000E79FE">
        <w:rPr>
          <w:bCs/>
          <w:color w:val="121316" w:themeColor="text2"/>
        </w:rPr>
        <w:t xml:space="preserve"> states </w:t>
      </w:r>
      <w:r w:rsidR="001619B2" w:rsidRPr="000E79FE">
        <w:rPr>
          <w:bCs/>
          <w:color w:val="121316" w:themeColor="text2"/>
        </w:rPr>
        <w:t>“</w:t>
      </w:r>
      <w:r w:rsidR="001619B2" w:rsidRPr="000E79FE">
        <w:rPr>
          <w:color w:val="121316" w:themeColor="text2"/>
        </w:rPr>
        <w:t>Multi-agency working is where professionals from different agencies collaborate to achieve a joint mission. They share tasks, responsibilities and goals to support children and families at risk of safeguarding and those with additional needs. Again, it’s an approach employed in many different scenarios to reduce harm and improve the life quality of people suffering from abuse, neglect or exploitation.</w:t>
      </w:r>
      <w:r w:rsidR="000E79FE">
        <w:rPr>
          <w:color w:val="121316" w:themeColor="text2"/>
        </w:rPr>
        <w:t>”</w:t>
      </w:r>
    </w:p>
    <w:p w14:paraId="43D13DC4" w14:textId="1059770D" w:rsidR="00407AF0" w:rsidRDefault="006E3E3F" w:rsidP="001619B2">
      <w:pPr>
        <w:pStyle w:val="NormalWeb"/>
        <w:spacing w:before="0" w:beforeAutospacing="0" w:after="150" w:afterAutospacing="0"/>
        <w:rPr>
          <w:color w:val="121316" w:themeColor="text2"/>
        </w:rPr>
      </w:pPr>
      <w:r>
        <w:rPr>
          <w:color w:val="121316" w:themeColor="text2"/>
        </w:rPr>
        <w:t>Within the multi-agency approach</w:t>
      </w:r>
      <w:r w:rsidR="00000D13">
        <w:rPr>
          <w:color w:val="121316" w:themeColor="text2"/>
        </w:rPr>
        <w:t xml:space="preserve"> </w:t>
      </w:r>
      <w:r w:rsidR="005C2DCA">
        <w:rPr>
          <w:color w:val="121316" w:themeColor="text2"/>
        </w:rPr>
        <w:t>in educational settings</w:t>
      </w:r>
      <w:r>
        <w:rPr>
          <w:color w:val="121316" w:themeColor="text2"/>
        </w:rPr>
        <w:t xml:space="preserve">, there are many different </w:t>
      </w:r>
      <w:r w:rsidR="00F3700B">
        <w:rPr>
          <w:color w:val="121316" w:themeColor="text2"/>
        </w:rPr>
        <w:t xml:space="preserve">models that </w:t>
      </w:r>
      <w:r w:rsidR="005C2DCA">
        <w:rPr>
          <w:color w:val="121316" w:themeColor="text2"/>
        </w:rPr>
        <w:t xml:space="preserve">are provided </w:t>
      </w:r>
      <w:r w:rsidR="002601FF">
        <w:rPr>
          <w:color w:val="121316" w:themeColor="text2"/>
        </w:rPr>
        <w:t>depending on their specialities</w:t>
      </w:r>
      <w:r w:rsidR="00F3700B">
        <w:rPr>
          <w:color w:val="121316" w:themeColor="text2"/>
        </w:rPr>
        <w:t xml:space="preserve">, </w:t>
      </w:r>
      <w:r w:rsidR="00064CF2">
        <w:rPr>
          <w:color w:val="121316" w:themeColor="text2"/>
        </w:rPr>
        <w:t xml:space="preserve">these </w:t>
      </w:r>
      <w:r w:rsidR="009C226A">
        <w:rPr>
          <w:color w:val="121316" w:themeColor="text2"/>
        </w:rPr>
        <w:t>can include:</w:t>
      </w:r>
    </w:p>
    <w:p w14:paraId="17B619F8" w14:textId="0BFCFD89" w:rsidR="009C226A" w:rsidRDefault="00B43130" w:rsidP="00C94416">
      <w:pPr>
        <w:pStyle w:val="NormalWeb"/>
        <w:spacing w:before="0" w:beforeAutospacing="0" w:after="150" w:afterAutospacing="0"/>
        <w:rPr>
          <w:color w:val="121316" w:themeColor="text2"/>
        </w:rPr>
      </w:pPr>
      <w:r>
        <w:rPr>
          <w:color w:val="121316" w:themeColor="text2"/>
        </w:rPr>
        <w:t>Case-based</w:t>
      </w:r>
      <w:r w:rsidR="00FD2228">
        <w:rPr>
          <w:color w:val="121316" w:themeColor="text2"/>
        </w:rPr>
        <w:t>, which is used within each school</w:t>
      </w:r>
      <w:r w:rsidR="00755922">
        <w:rPr>
          <w:color w:val="121316" w:themeColor="text2"/>
        </w:rPr>
        <w:t xml:space="preserve"> setting</w:t>
      </w:r>
      <w:r w:rsidR="00FD2228">
        <w:rPr>
          <w:color w:val="121316" w:themeColor="text2"/>
        </w:rPr>
        <w:t xml:space="preserve">. This </w:t>
      </w:r>
      <w:r w:rsidR="00755922">
        <w:rPr>
          <w:color w:val="121316" w:themeColor="text2"/>
        </w:rPr>
        <w:t xml:space="preserve">can be used between teachers, </w:t>
      </w:r>
      <w:r w:rsidR="00517358">
        <w:rPr>
          <w:color w:val="121316" w:themeColor="text2"/>
        </w:rPr>
        <w:t xml:space="preserve">social workers, any health </w:t>
      </w:r>
      <w:r w:rsidR="00706E83">
        <w:rPr>
          <w:color w:val="121316" w:themeColor="text2"/>
        </w:rPr>
        <w:t xml:space="preserve">agencies and the child or young person’s family. </w:t>
      </w:r>
      <w:r w:rsidR="00691EBB">
        <w:rPr>
          <w:color w:val="121316" w:themeColor="text2"/>
        </w:rPr>
        <w:t>This model is mainly used for an individual child</w:t>
      </w:r>
      <w:r w:rsidR="00CC4713">
        <w:rPr>
          <w:color w:val="121316" w:themeColor="text2"/>
        </w:rPr>
        <w:t xml:space="preserve"> or young person wh</w:t>
      </w:r>
      <w:r w:rsidR="00BB71BF">
        <w:rPr>
          <w:color w:val="121316" w:themeColor="text2"/>
        </w:rPr>
        <w:t>o</w:t>
      </w:r>
      <w:r w:rsidR="00CC4713">
        <w:rPr>
          <w:color w:val="121316" w:themeColor="text2"/>
        </w:rPr>
        <w:t xml:space="preserve"> may have any short-term or ongoing support from </w:t>
      </w:r>
      <w:r w:rsidR="00831134">
        <w:rPr>
          <w:color w:val="121316" w:themeColor="text2"/>
        </w:rPr>
        <w:t xml:space="preserve">an external agency. This model is used to share information with all parties </w:t>
      </w:r>
      <w:r w:rsidR="00BB71BF">
        <w:rPr>
          <w:color w:val="121316" w:themeColor="text2"/>
        </w:rPr>
        <w:t xml:space="preserve">to ensure they are all aware and updated frequently. </w:t>
      </w:r>
      <w:r w:rsidR="00160B24">
        <w:rPr>
          <w:color w:val="121316" w:themeColor="text2"/>
        </w:rPr>
        <w:t xml:space="preserve">An example of this model would be TAC (Team Around </w:t>
      </w:r>
      <w:r w:rsidR="0008361F">
        <w:rPr>
          <w:color w:val="121316" w:themeColor="text2"/>
        </w:rPr>
        <w:t>a</w:t>
      </w:r>
      <w:r w:rsidR="00160B24">
        <w:rPr>
          <w:color w:val="121316" w:themeColor="text2"/>
        </w:rPr>
        <w:t xml:space="preserve"> Child)</w:t>
      </w:r>
      <w:r w:rsidR="00252E95">
        <w:rPr>
          <w:color w:val="121316" w:themeColor="text2"/>
        </w:rPr>
        <w:t>,</w:t>
      </w:r>
      <w:r w:rsidR="00E81261">
        <w:rPr>
          <w:color w:val="121316" w:themeColor="text2"/>
        </w:rPr>
        <w:t xml:space="preserve"> who work with children and young people and their families</w:t>
      </w:r>
      <w:r w:rsidR="00BB124A">
        <w:rPr>
          <w:color w:val="121316" w:themeColor="text2"/>
        </w:rPr>
        <w:t xml:space="preserve"> who need support with CAMHS, Early Help or within the school setting</w:t>
      </w:r>
      <w:r w:rsidR="00CE704B">
        <w:rPr>
          <w:color w:val="121316" w:themeColor="text2"/>
        </w:rPr>
        <w:t xml:space="preserve"> </w:t>
      </w:r>
      <w:sdt>
        <w:sdtPr>
          <w:rPr>
            <w:color w:val="121316" w:themeColor="text2"/>
          </w:rPr>
          <w:id w:val="-483472740"/>
          <w:citation/>
        </w:sdtPr>
        <w:sdtContent>
          <w:r w:rsidR="00B41245">
            <w:rPr>
              <w:color w:val="121316" w:themeColor="text2"/>
            </w:rPr>
            <w:fldChar w:fldCharType="begin"/>
          </w:r>
          <w:r w:rsidR="00B41245">
            <w:rPr>
              <w:color w:val="121316" w:themeColor="text2"/>
            </w:rPr>
            <w:instrText xml:space="preserve"> CITATION NHS261 \l 2057 </w:instrText>
          </w:r>
          <w:r w:rsidR="00B41245">
            <w:rPr>
              <w:color w:val="121316" w:themeColor="text2"/>
            </w:rPr>
            <w:fldChar w:fldCharType="separate"/>
          </w:r>
          <w:r w:rsidR="009C7325" w:rsidRPr="009C7325">
            <w:rPr>
              <w:noProof/>
              <w:color w:val="121316" w:themeColor="text2"/>
            </w:rPr>
            <w:t>(NHS, n.d.)</w:t>
          </w:r>
          <w:r w:rsidR="00B41245">
            <w:rPr>
              <w:color w:val="121316" w:themeColor="text2"/>
            </w:rPr>
            <w:fldChar w:fldCharType="end"/>
          </w:r>
        </w:sdtContent>
      </w:sdt>
      <w:r w:rsidR="00B41245">
        <w:rPr>
          <w:color w:val="121316" w:themeColor="text2"/>
        </w:rPr>
        <w:t>.</w:t>
      </w:r>
    </w:p>
    <w:p w14:paraId="2F3C6000" w14:textId="05325A46" w:rsidR="0008361F" w:rsidRDefault="00FF260E" w:rsidP="00C94416">
      <w:pPr>
        <w:pStyle w:val="NormalWeb"/>
        <w:spacing w:before="0" w:beforeAutospacing="0" w:after="150" w:afterAutospacing="0"/>
        <w:rPr>
          <w:color w:val="121316" w:themeColor="text2"/>
        </w:rPr>
      </w:pPr>
      <w:r>
        <w:rPr>
          <w:color w:val="121316" w:themeColor="text2"/>
        </w:rPr>
        <w:t xml:space="preserve">Integrated, </w:t>
      </w:r>
      <w:r w:rsidR="007D6303">
        <w:rPr>
          <w:color w:val="121316" w:themeColor="text2"/>
        </w:rPr>
        <w:t xml:space="preserve">which is again, used within every school setting. This </w:t>
      </w:r>
      <w:r w:rsidR="00DD673B">
        <w:rPr>
          <w:color w:val="121316" w:themeColor="text2"/>
        </w:rPr>
        <w:t xml:space="preserve">model involves </w:t>
      </w:r>
      <w:r w:rsidR="00E44FA0">
        <w:rPr>
          <w:color w:val="121316" w:themeColor="text2"/>
        </w:rPr>
        <w:t xml:space="preserve">services that work together to </w:t>
      </w:r>
      <w:r w:rsidR="0066435D">
        <w:rPr>
          <w:color w:val="121316" w:themeColor="text2"/>
        </w:rPr>
        <w:t>help a child.</w:t>
      </w:r>
      <w:r w:rsidR="00536E14">
        <w:rPr>
          <w:color w:val="121316" w:themeColor="text2"/>
        </w:rPr>
        <w:t xml:space="preserve"> These services don’t ne</w:t>
      </w:r>
      <w:r w:rsidR="00495CC7">
        <w:rPr>
          <w:color w:val="121316" w:themeColor="text2"/>
        </w:rPr>
        <w:t>cessari</w:t>
      </w:r>
      <w:r w:rsidR="00536E14">
        <w:rPr>
          <w:color w:val="121316" w:themeColor="text2"/>
        </w:rPr>
        <w:t>ly have to be within the setting</w:t>
      </w:r>
      <w:r w:rsidR="00495CC7">
        <w:rPr>
          <w:color w:val="121316" w:themeColor="text2"/>
        </w:rPr>
        <w:t>;</w:t>
      </w:r>
      <w:r w:rsidR="00536E14">
        <w:rPr>
          <w:color w:val="121316" w:themeColor="text2"/>
        </w:rPr>
        <w:t xml:space="preserve"> these services </w:t>
      </w:r>
      <w:r w:rsidR="00495CC7">
        <w:rPr>
          <w:color w:val="121316" w:themeColor="text2"/>
        </w:rPr>
        <w:t>will work as a team and share information if they are co-located.</w:t>
      </w:r>
      <w:r w:rsidR="0066435D">
        <w:rPr>
          <w:color w:val="121316" w:themeColor="text2"/>
        </w:rPr>
        <w:t xml:space="preserve"> This could be </w:t>
      </w:r>
      <w:r w:rsidR="00385FFA">
        <w:rPr>
          <w:color w:val="121316" w:themeColor="text2"/>
        </w:rPr>
        <w:t>any wellbeing teams, helping t</w:t>
      </w:r>
      <w:r w:rsidR="005817AB">
        <w:rPr>
          <w:color w:val="121316" w:themeColor="text2"/>
        </w:rPr>
        <w:t>h</w:t>
      </w:r>
      <w:r w:rsidR="00385FFA">
        <w:rPr>
          <w:color w:val="121316" w:themeColor="text2"/>
        </w:rPr>
        <w:t>e child or young person with improving their mental health</w:t>
      </w:r>
      <w:r w:rsidR="009D2C48">
        <w:rPr>
          <w:color w:val="121316" w:themeColor="text2"/>
        </w:rPr>
        <w:t xml:space="preserve">, </w:t>
      </w:r>
      <w:r w:rsidR="005817AB">
        <w:rPr>
          <w:color w:val="121316" w:themeColor="text2"/>
        </w:rPr>
        <w:t xml:space="preserve">or </w:t>
      </w:r>
      <w:r w:rsidR="009D2C48">
        <w:rPr>
          <w:color w:val="121316" w:themeColor="text2"/>
        </w:rPr>
        <w:t xml:space="preserve">inclusion support teams, that may help with allowing the child or young person </w:t>
      </w:r>
      <w:r w:rsidR="00495CC7">
        <w:rPr>
          <w:color w:val="121316" w:themeColor="text2"/>
        </w:rPr>
        <w:t xml:space="preserve">to </w:t>
      </w:r>
      <w:r w:rsidR="009D2C48">
        <w:rPr>
          <w:color w:val="121316" w:themeColor="text2"/>
        </w:rPr>
        <w:t>gain confidence or feel more included within the school setting</w:t>
      </w:r>
      <w:r w:rsidR="005817AB">
        <w:rPr>
          <w:color w:val="121316" w:themeColor="text2"/>
        </w:rPr>
        <w:t>.</w:t>
      </w:r>
    </w:p>
    <w:p w14:paraId="17E23697" w14:textId="0A513AC4" w:rsidR="00432DB9" w:rsidRDefault="00524482" w:rsidP="00C94416">
      <w:pPr>
        <w:pStyle w:val="NormalWeb"/>
        <w:spacing w:before="0" w:beforeAutospacing="0" w:after="150" w:afterAutospacing="0"/>
        <w:rPr>
          <w:color w:val="121316" w:themeColor="text2"/>
        </w:rPr>
      </w:pPr>
      <w:r>
        <w:rPr>
          <w:color w:val="121316" w:themeColor="text2"/>
        </w:rPr>
        <w:t>S</w:t>
      </w:r>
      <w:r w:rsidR="00432DB9">
        <w:rPr>
          <w:color w:val="121316" w:themeColor="text2"/>
        </w:rPr>
        <w:t>tra</w:t>
      </w:r>
      <w:r>
        <w:rPr>
          <w:color w:val="121316" w:themeColor="text2"/>
        </w:rPr>
        <w:t>tegic, this model is u</w:t>
      </w:r>
      <w:r w:rsidR="00CD2E7C">
        <w:rPr>
          <w:color w:val="121316" w:themeColor="text2"/>
        </w:rPr>
        <w:t xml:space="preserve">sed above the child or young person’s school. This model is used to </w:t>
      </w:r>
      <w:r w:rsidR="00D95407">
        <w:rPr>
          <w:color w:val="121316" w:themeColor="text2"/>
        </w:rPr>
        <w:t xml:space="preserve">ensure policy and provision </w:t>
      </w:r>
      <w:r w:rsidR="00CA0424">
        <w:rPr>
          <w:color w:val="121316" w:themeColor="text2"/>
        </w:rPr>
        <w:t>are</w:t>
      </w:r>
      <w:r w:rsidR="00D95407">
        <w:rPr>
          <w:color w:val="121316" w:themeColor="text2"/>
        </w:rPr>
        <w:t xml:space="preserve"> integrated within the child’s educational aspects</w:t>
      </w:r>
      <w:r w:rsidR="00F200DA">
        <w:rPr>
          <w:color w:val="121316" w:themeColor="text2"/>
        </w:rPr>
        <w:t>, set frameworks that the school are legally required to follow to support the chi</w:t>
      </w:r>
      <w:r w:rsidR="00EA251E">
        <w:rPr>
          <w:color w:val="121316" w:themeColor="text2"/>
        </w:rPr>
        <w:t>l</w:t>
      </w:r>
      <w:r w:rsidR="00F200DA">
        <w:rPr>
          <w:color w:val="121316" w:themeColor="text2"/>
        </w:rPr>
        <w:t>d</w:t>
      </w:r>
      <w:r w:rsidR="00EA251E">
        <w:rPr>
          <w:color w:val="121316" w:themeColor="text2"/>
        </w:rPr>
        <w:t xml:space="preserve"> and to also ensure that consistency is provided</w:t>
      </w:r>
      <w:r w:rsidR="00D95407">
        <w:rPr>
          <w:color w:val="121316" w:themeColor="text2"/>
        </w:rPr>
        <w:t xml:space="preserve">. </w:t>
      </w:r>
      <w:r w:rsidR="00CA0424">
        <w:rPr>
          <w:color w:val="121316" w:themeColor="text2"/>
        </w:rPr>
        <w:t>These can be local, regional</w:t>
      </w:r>
      <w:r w:rsidR="00584EE8">
        <w:rPr>
          <w:color w:val="121316" w:themeColor="text2"/>
        </w:rPr>
        <w:t xml:space="preserve"> or national level services. </w:t>
      </w:r>
      <w:r w:rsidR="00F82577">
        <w:rPr>
          <w:color w:val="121316" w:themeColor="text2"/>
        </w:rPr>
        <w:lastRenderedPageBreak/>
        <w:t>An example of this model would be safeguarding boards</w:t>
      </w:r>
      <w:r w:rsidR="00215006">
        <w:rPr>
          <w:color w:val="121316" w:themeColor="text2"/>
        </w:rPr>
        <w:t>, a</w:t>
      </w:r>
      <w:r w:rsidR="00F82577">
        <w:rPr>
          <w:color w:val="121316" w:themeColor="text2"/>
        </w:rPr>
        <w:t xml:space="preserve"> service that </w:t>
      </w:r>
      <w:r w:rsidR="00215006">
        <w:rPr>
          <w:color w:val="121316" w:themeColor="text2"/>
        </w:rPr>
        <w:t xml:space="preserve">works to ensure the safety of the child is met and is implemented within </w:t>
      </w:r>
      <w:r w:rsidR="007F10E4">
        <w:rPr>
          <w:color w:val="121316" w:themeColor="text2"/>
        </w:rPr>
        <w:t xml:space="preserve">school and home life. </w:t>
      </w:r>
    </w:p>
    <w:p w14:paraId="5C1E0154" w14:textId="76D3AF2B" w:rsidR="001E69AA" w:rsidRDefault="00F33DAD" w:rsidP="00C94416">
      <w:pPr>
        <w:pStyle w:val="NormalWeb"/>
        <w:spacing w:before="0" w:beforeAutospacing="0" w:after="150" w:afterAutospacing="0"/>
        <w:rPr>
          <w:color w:val="121316" w:themeColor="text2"/>
        </w:rPr>
      </w:pPr>
      <w:r>
        <w:rPr>
          <w:color w:val="121316" w:themeColor="text2"/>
        </w:rPr>
        <w:t>Preventative or Ear</w:t>
      </w:r>
      <w:r w:rsidR="009607F7">
        <w:rPr>
          <w:color w:val="121316" w:themeColor="text2"/>
        </w:rPr>
        <w:t xml:space="preserve">ly Intervention, this is used in all schools across Wales. This model is </w:t>
      </w:r>
      <w:r w:rsidR="00E80537">
        <w:rPr>
          <w:color w:val="121316" w:themeColor="text2"/>
        </w:rPr>
        <w:t>made up of models in relation to</w:t>
      </w:r>
      <w:r w:rsidR="00B83C0A">
        <w:rPr>
          <w:color w:val="121316" w:themeColor="text2"/>
        </w:rPr>
        <w:t xml:space="preserve"> </w:t>
      </w:r>
      <w:r w:rsidR="006E0AD0">
        <w:rPr>
          <w:color w:val="121316" w:themeColor="text2"/>
        </w:rPr>
        <w:t>t</w:t>
      </w:r>
      <w:r w:rsidR="00B83C0A">
        <w:rPr>
          <w:color w:val="121316" w:themeColor="text2"/>
        </w:rPr>
        <w:t xml:space="preserve">he Multi-Agency model and works with all agencies working together to prevent </w:t>
      </w:r>
      <w:r w:rsidR="006E0AD0">
        <w:rPr>
          <w:color w:val="121316" w:themeColor="text2"/>
        </w:rPr>
        <w:t xml:space="preserve">a problem from happening or to prevent a problem from escalating. </w:t>
      </w:r>
      <w:r w:rsidR="000D6EE8">
        <w:rPr>
          <w:color w:val="121316" w:themeColor="text2"/>
        </w:rPr>
        <w:t>This could be early identification of needs, putting stra</w:t>
      </w:r>
      <w:r w:rsidR="00C00D55">
        <w:rPr>
          <w:color w:val="121316" w:themeColor="text2"/>
        </w:rPr>
        <w:t>teg</w:t>
      </w:r>
      <w:r w:rsidR="000D6EE8">
        <w:rPr>
          <w:color w:val="121316" w:themeColor="text2"/>
        </w:rPr>
        <w:t xml:space="preserve">ies </w:t>
      </w:r>
      <w:r w:rsidR="00D86DFB">
        <w:rPr>
          <w:color w:val="121316" w:themeColor="text2"/>
        </w:rPr>
        <w:t xml:space="preserve">in place to help the child throughout their younger years. </w:t>
      </w:r>
    </w:p>
    <w:p w14:paraId="3BF31122" w14:textId="171D144F" w:rsidR="000B70BE" w:rsidRDefault="00DC5B66" w:rsidP="0005742A">
      <w:pPr>
        <w:pStyle w:val="NormalWeb"/>
        <w:spacing w:before="0" w:beforeAutospacing="0" w:after="150" w:afterAutospacing="0"/>
        <w:rPr>
          <w:color w:val="121316" w:themeColor="text2"/>
        </w:rPr>
      </w:pPr>
      <w:r>
        <w:rPr>
          <w:color w:val="121316" w:themeColor="text2"/>
        </w:rPr>
        <w:t xml:space="preserve">Moving onto </w:t>
      </w:r>
      <w:r w:rsidR="00542FDF">
        <w:rPr>
          <w:color w:val="121316" w:themeColor="text2"/>
        </w:rPr>
        <w:t>legislation and policies, al</w:t>
      </w:r>
      <w:r w:rsidR="00652BFC">
        <w:rPr>
          <w:color w:val="121316" w:themeColor="text2"/>
        </w:rPr>
        <w:t xml:space="preserve">l these models within the </w:t>
      </w:r>
      <w:r w:rsidR="00542FDF">
        <w:rPr>
          <w:color w:val="121316" w:themeColor="text2"/>
        </w:rPr>
        <w:t>m</w:t>
      </w:r>
      <w:r w:rsidR="001056E1">
        <w:rPr>
          <w:color w:val="121316" w:themeColor="text2"/>
        </w:rPr>
        <w:t>ulti-</w:t>
      </w:r>
      <w:r w:rsidR="00542FDF">
        <w:rPr>
          <w:color w:val="121316" w:themeColor="text2"/>
        </w:rPr>
        <w:t>a</w:t>
      </w:r>
      <w:r w:rsidR="001056E1">
        <w:rPr>
          <w:color w:val="121316" w:themeColor="text2"/>
        </w:rPr>
        <w:t>gency approach in Wales support and interlink with many policies</w:t>
      </w:r>
      <w:r w:rsidR="00E13EBE">
        <w:rPr>
          <w:color w:val="121316" w:themeColor="text2"/>
        </w:rPr>
        <w:t xml:space="preserve">, </w:t>
      </w:r>
      <w:r w:rsidR="00033F7F">
        <w:rPr>
          <w:color w:val="121316" w:themeColor="text2"/>
        </w:rPr>
        <w:t>which</w:t>
      </w:r>
      <w:r w:rsidR="00E13EBE">
        <w:rPr>
          <w:color w:val="121316" w:themeColor="text2"/>
        </w:rPr>
        <w:t xml:space="preserve"> ensure</w:t>
      </w:r>
      <w:r w:rsidR="00033F7F">
        <w:rPr>
          <w:color w:val="121316" w:themeColor="text2"/>
        </w:rPr>
        <w:t>s</w:t>
      </w:r>
      <w:r w:rsidR="00E13EBE">
        <w:rPr>
          <w:color w:val="121316" w:themeColor="text2"/>
        </w:rPr>
        <w:t xml:space="preserve"> that legislation </w:t>
      </w:r>
      <w:r w:rsidR="00033F7F">
        <w:rPr>
          <w:color w:val="121316" w:themeColor="text2"/>
        </w:rPr>
        <w:t xml:space="preserve">is supported within this. </w:t>
      </w:r>
      <w:r w:rsidR="00F735A7">
        <w:rPr>
          <w:color w:val="121316" w:themeColor="text2"/>
        </w:rPr>
        <w:t xml:space="preserve">Some of these legislations are: </w:t>
      </w:r>
    </w:p>
    <w:p w14:paraId="316A107B" w14:textId="6CFEFE04" w:rsidR="00F735A7" w:rsidRPr="00C94416" w:rsidRDefault="000B70BE" w:rsidP="00C94416">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sidRPr="00C94416">
        <w:rPr>
          <w:rFonts w:ascii="Times New Roman" w:eastAsia="Times New Roman" w:hAnsi="Times New Roman" w:cs="Times New Roman"/>
          <w:color w:val="000000"/>
          <w:sz w:val="24"/>
          <w:szCs w:val="24"/>
          <w:lang w:eastAsia="en-GB"/>
        </w:rPr>
        <w:t xml:space="preserve">The Children Act </w:t>
      </w:r>
      <w:r w:rsidR="007577B7" w:rsidRPr="00C94416">
        <w:rPr>
          <w:rFonts w:ascii="Times New Roman" w:eastAsia="Times New Roman" w:hAnsi="Times New Roman" w:cs="Times New Roman"/>
          <w:color w:val="000000"/>
          <w:sz w:val="24"/>
          <w:szCs w:val="24"/>
          <w:lang w:eastAsia="en-GB"/>
        </w:rPr>
        <w:t>(</w:t>
      </w:r>
      <w:r w:rsidRPr="00C94416">
        <w:rPr>
          <w:rFonts w:ascii="Times New Roman" w:eastAsia="Times New Roman" w:hAnsi="Times New Roman" w:cs="Times New Roman"/>
          <w:color w:val="000000"/>
          <w:sz w:val="24"/>
          <w:szCs w:val="24"/>
          <w:lang w:eastAsia="en-GB"/>
        </w:rPr>
        <w:t>2004</w:t>
      </w:r>
      <w:r w:rsidR="007577B7" w:rsidRPr="00C94416">
        <w:rPr>
          <w:rFonts w:ascii="Times New Roman" w:eastAsia="Times New Roman" w:hAnsi="Times New Roman" w:cs="Times New Roman"/>
          <w:color w:val="000000"/>
          <w:sz w:val="24"/>
          <w:szCs w:val="24"/>
          <w:lang w:eastAsia="en-GB"/>
        </w:rPr>
        <w:t>)</w:t>
      </w:r>
      <w:r w:rsidRPr="00C94416">
        <w:rPr>
          <w:rFonts w:ascii="Times New Roman" w:eastAsia="Times New Roman" w:hAnsi="Times New Roman" w:cs="Times New Roman"/>
          <w:color w:val="000000"/>
          <w:sz w:val="24"/>
          <w:szCs w:val="24"/>
          <w:lang w:eastAsia="en-GB"/>
        </w:rPr>
        <w:t> established a duty for agencies to cooperate to improve the well</w:t>
      </w:r>
      <w:r w:rsidR="003D4142" w:rsidRPr="00C94416">
        <w:rPr>
          <w:rFonts w:ascii="Times New Roman" w:eastAsia="Times New Roman" w:hAnsi="Times New Roman" w:cs="Times New Roman"/>
          <w:color w:val="000000"/>
          <w:sz w:val="24"/>
          <w:szCs w:val="24"/>
          <w:lang w:eastAsia="en-GB"/>
        </w:rPr>
        <w:t>-</w:t>
      </w:r>
      <w:r w:rsidRPr="00C94416">
        <w:rPr>
          <w:rFonts w:ascii="Times New Roman" w:eastAsia="Times New Roman" w:hAnsi="Times New Roman" w:cs="Times New Roman"/>
          <w:color w:val="000000"/>
          <w:sz w:val="24"/>
          <w:szCs w:val="24"/>
          <w:lang w:eastAsia="en-GB"/>
        </w:rPr>
        <w:t>being of children</w:t>
      </w:r>
      <w:r w:rsidR="00300D09" w:rsidRPr="00C94416">
        <w:rPr>
          <w:rFonts w:ascii="Times New Roman" w:eastAsia="Times New Roman" w:hAnsi="Times New Roman" w:cs="Times New Roman"/>
          <w:color w:val="000000"/>
          <w:sz w:val="24"/>
          <w:szCs w:val="24"/>
          <w:lang w:eastAsia="en-GB"/>
        </w:rPr>
        <w:t xml:space="preserve"> and young people</w:t>
      </w:r>
      <w:r w:rsidRPr="00C94416">
        <w:rPr>
          <w:rFonts w:ascii="Times New Roman" w:eastAsia="Times New Roman" w:hAnsi="Times New Roman" w:cs="Times New Roman"/>
          <w:color w:val="000000"/>
          <w:sz w:val="24"/>
          <w:szCs w:val="24"/>
          <w:lang w:eastAsia="en-GB"/>
        </w:rPr>
        <w:t xml:space="preserve"> and introduced the concept of shared safeguarding responsibilities. </w:t>
      </w:r>
      <w:r w:rsidR="000D5FA9" w:rsidRPr="00C94416">
        <w:rPr>
          <w:rFonts w:ascii="Times New Roman" w:eastAsia="Times New Roman" w:hAnsi="Times New Roman" w:cs="Times New Roman"/>
          <w:color w:val="000000"/>
          <w:sz w:val="24"/>
          <w:szCs w:val="24"/>
          <w:lang w:eastAsia="en-GB"/>
        </w:rPr>
        <w:t xml:space="preserve">These legislations have come from prior failures due to poor child protection and safeguarding. </w:t>
      </w:r>
      <w:r w:rsidR="00400E3F" w:rsidRPr="00C94416">
        <w:rPr>
          <w:rFonts w:ascii="Times New Roman" w:eastAsia="Times New Roman" w:hAnsi="Times New Roman" w:cs="Times New Roman"/>
          <w:color w:val="000000"/>
          <w:sz w:val="24"/>
          <w:szCs w:val="24"/>
          <w:lang w:eastAsia="en-GB"/>
        </w:rPr>
        <w:t xml:space="preserve">The </w:t>
      </w:r>
      <w:r w:rsidR="003936C8" w:rsidRPr="00C94416">
        <w:rPr>
          <w:rFonts w:ascii="Times New Roman" w:eastAsia="Times New Roman" w:hAnsi="Times New Roman" w:cs="Times New Roman"/>
          <w:color w:val="000000"/>
          <w:sz w:val="24"/>
          <w:szCs w:val="24"/>
          <w:lang w:eastAsia="en-GB"/>
        </w:rPr>
        <w:t xml:space="preserve">Victoria Climbie injury </w:t>
      </w:r>
      <w:r w:rsidR="00D312B3" w:rsidRPr="00C94416">
        <w:rPr>
          <w:rFonts w:ascii="Times New Roman" w:eastAsia="Times New Roman" w:hAnsi="Times New Roman" w:cs="Times New Roman"/>
          <w:color w:val="000000"/>
          <w:sz w:val="24"/>
          <w:szCs w:val="24"/>
          <w:lang w:eastAsia="en-GB"/>
        </w:rPr>
        <w:t>is an example of a time whe</w:t>
      </w:r>
      <w:r w:rsidR="0061558B" w:rsidRPr="00C94416">
        <w:rPr>
          <w:rFonts w:ascii="Times New Roman" w:eastAsia="Times New Roman" w:hAnsi="Times New Roman" w:cs="Times New Roman"/>
          <w:color w:val="000000"/>
          <w:sz w:val="24"/>
          <w:szCs w:val="24"/>
          <w:lang w:eastAsia="en-GB"/>
        </w:rPr>
        <w:t>n</w:t>
      </w:r>
      <w:r w:rsidR="00D312B3" w:rsidRPr="00C94416">
        <w:rPr>
          <w:rFonts w:ascii="Times New Roman" w:eastAsia="Times New Roman" w:hAnsi="Times New Roman" w:cs="Times New Roman"/>
          <w:color w:val="000000"/>
          <w:sz w:val="24"/>
          <w:szCs w:val="24"/>
          <w:lang w:eastAsia="en-GB"/>
        </w:rPr>
        <w:t xml:space="preserve"> poor communication between different external agencies led to the death of a child. </w:t>
      </w:r>
      <w:r w:rsidR="0061558B" w:rsidRPr="00C94416">
        <w:rPr>
          <w:rFonts w:ascii="Times New Roman" w:eastAsia="Times New Roman" w:hAnsi="Times New Roman" w:cs="Times New Roman"/>
          <w:color w:val="000000"/>
          <w:sz w:val="24"/>
          <w:szCs w:val="24"/>
          <w:lang w:eastAsia="en-GB"/>
        </w:rPr>
        <w:t>This shows that legislation is getting tighter and is evolving following its previous mistakes</w:t>
      </w:r>
      <w:r w:rsidR="002F2479" w:rsidRPr="00C94416">
        <w:rPr>
          <w:rFonts w:ascii="Times New Roman" w:eastAsia="Times New Roman" w:hAnsi="Times New Roman" w:cs="Times New Roman"/>
          <w:color w:val="000000"/>
          <w:sz w:val="24"/>
          <w:szCs w:val="24"/>
          <w:lang w:eastAsia="en-GB"/>
        </w:rPr>
        <w:t xml:space="preserve"> </w:t>
      </w:r>
      <w:sdt>
        <w:sdtPr>
          <w:rPr>
            <w:lang w:eastAsia="en-GB"/>
          </w:rPr>
          <w:id w:val="-624315367"/>
          <w:citation/>
        </w:sdtPr>
        <w:sdtContent>
          <w:r w:rsidR="002F2479" w:rsidRPr="00C94416">
            <w:rPr>
              <w:rFonts w:ascii="Times New Roman" w:eastAsia="Times New Roman" w:hAnsi="Times New Roman" w:cs="Times New Roman"/>
              <w:color w:val="000000"/>
              <w:sz w:val="24"/>
              <w:szCs w:val="24"/>
              <w:lang w:eastAsia="en-GB"/>
            </w:rPr>
            <w:fldChar w:fldCharType="begin"/>
          </w:r>
          <w:r w:rsidR="002F2479" w:rsidRPr="00C94416">
            <w:rPr>
              <w:rFonts w:ascii="Times New Roman" w:eastAsia="Times New Roman" w:hAnsi="Times New Roman" w:cs="Times New Roman"/>
              <w:color w:val="000000"/>
              <w:sz w:val="24"/>
              <w:szCs w:val="24"/>
              <w:lang w:eastAsia="en-GB"/>
            </w:rPr>
            <w:instrText xml:space="preserve"> CITATION Leg26 \l 2057 </w:instrText>
          </w:r>
          <w:r w:rsidR="002F2479" w:rsidRPr="00C94416">
            <w:rPr>
              <w:rFonts w:ascii="Times New Roman" w:eastAsia="Times New Roman" w:hAnsi="Times New Roman" w:cs="Times New Roman"/>
              <w:color w:val="000000"/>
              <w:sz w:val="24"/>
              <w:szCs w:val="24"/>
              <w:lang w:eastAsia="en-GB"/>
            </w:rPr>
            <w:fldChar w:fldCharType="separate"/>
          </w:r>
          <w:r w:rsidR="009C7325" w:rsidRPr="009C7325">
            <w:rPr>
              <w:rFonts w:ascii="Times New Roman" w:eastAsia="Times New Roman" w:hAnsi="Times New Roman" w:cs="Times New Roman"/>
              <w:noProof/>
              <w:color w:val="000000"/>
              <w:sz w:val="24"/>
              <w:szCs w:val="24"/>
              <w:lang w:eastAsia="en-GB"/>
            </w:rPr>
            <w:t>(Legislation.gov.uk, n.d.)</w:t>
          </w:r>
          <w:r w:rsidR="002F2479" w:rsidRPr="00C94416">
            <w:rPr>
              <w:rFonts w:ascii="Times New Roman" w:eastAsia="Times New Roman" w:hAnsi="Times New Roman" w:cs="Times New Roman"/>
              <w:color w:val="000000"/>
              <w:sz w:val="24"/>
              <w:szCs w:val="24"/>
              <w:lang w:eastAsia="en-GB"/>
            </w:rPr>
            <w:fldChar w:fldCharType="end"/>
          </w:r>
        </w:sdtContent>
      </w:sdt>
      <w:r w:rsidR="003542A7" w:rsidRPr="00C94416">
        <w:rPr>
          <w:rFonts w:ascii="Times New Roman" w:eastAsia="Times New Roman" w:hAnsi="Times New Roman" w:cs="Times New Roman"/>
          <w:color w:val="000000"/>
          <w:sz w:val="24"/>
          <w:szCs w:val="24"/>
          <w:lang w:eastAsia="en-GB"/>
        </w:rPr>
        <w:t>.</w:t>
      </w:r>
    </w:p>
    <w:p w14:paraId="71215ADF" w14:textId="3F1764BF" w:rsidR="003542A7" w:rsidRDefault="004446FC" w:rsidP="00C94416">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w:t>
      </w:r>
      <w:r w:rsidR="00E07066" w:rsidRPr="00C94416">
        <w:rPr>
          <w:rFonts w:ascii="Times New Roman" w:eastAsia="Times New Roman" w:hAnsi="Times New Roman" w:cs="Times New Roman"/>
          <w:color w:val="000000"/>
          <w:sz w:val="24"/>
          <w:szCs w:val="24"/>
          <w:lang w:eastAsia="en-GB"/>
        </w:rPr>
        <w:t xml:space="preserve">Social Services </w:t>
      </w:r>
      <w:r w:rsidR="00290251" w:rsidRPr="00C94416">
        <w:rPr>
          <w:rFonts w:ascii="Times New Roman" w:eastAsia="Times New Roman" w:hAnsi="Times New Roman" w:cs="Times New Roman"/>
          <w:color w:val="000000"/>
          <w:sz w:val="24"/>
          <w:szCs w:val="24"/>
          <w:lang w:eastAsia="en-GB"/>
        </w:rPr>
        <w:t>&amp; Well-being Act (2014)</w:t>
      </w:r>
      <w:r w:rsidR="00E63EFF" w:rsidRPr="00C94416">
        <w:rPr>
          <w:rFonts w:ascii="Times New Roman" w:eastAsia="Times New Roman" w:hAnsi="Times New Roman" w:cs="Times New Roman"/>
          <w:color w:val="000000"/>
          <w:sz w:val="24"/>
          <w:szCs w:val="24"/>
          <w:lang w:eastAsia="en-GB"/>
        </w:rPr>
        <w:t xml:space="preserve"> is seen to strengthen the multi-agency approach </w:t>
      </w:r>
      <w:r w:rsidR="004417FE" w:rsidRPr="00C94416">
        <w:rPr>
          <w:rFonts w:ascii="Times New Roman" w:eastAsia="Times New Roman" w:hAnsi="Times New Roman" w:cs="Times New Roman"/>
          <w:color w:val="000000"/>
          <w:sz w:val="24"/>
          <w:szCs w:val="24"/>
          <w:lang w:eastAsia="en-GB"/>
        </w:rPr>
        <w:t xml:space="preserve">as it promotes prevention, integration and </w:t>
      </w:r>
      <w:r w:rsidR="008C3045" w:rsidRPr="00C94416">
        <w:rPr>
          <w:rFonts w:ascii="Times New Roman" w:eastAsia="Times New Roman" w:hAnsi="Times New Roman" w:cs="Times New Roman"/>
          <w:color w:val="000000"/>
          <w:sz w:val="24"/>
          <w:szCs w:val="24"/>
          <w:lang w:eastAsia="en-GB"/>
        </w:rPr>
        <w:t xml:space="preserve">co-production with families. </w:t>
      </w:r>
      <w:r w:rsidR="005B5A3D" w:rsidRPr="00C94416">
        <w:rPr>
          <w:rFonts w:ascii="Times New Roman" w:eastAsia="Times New Roman" w:hAnsi="Times New Roman" w:cs="Times New Roman"/>
          <w:color w:val="000000"/>
          <w:sz w:val="24"/>
          <w:szCs w:val="24"/>
          <w:lang w:eastAsia="en-GB"/>
        </w:rPr>
        <w:t xml:space="preserve">Social Services </w:t>
      </w:r>
      <w:r w:rsidR="00AC3C58" w:rsidRPr="00C94416">
        <w:rPr>
          <w:rFonts w:ascii="Times New Roman" w:eastAsia="Times New Roman" w:hAnsi="Times New Roman" w:cs="Times New Roman"/>
          <w:color w:val="000000"/>
          <w:sz w:val="24"/>
          <w:szCs w:val="24"/>
          <w:lang w:eastAsia="en-GB"/>
        </w:rPr>
        <w:t>ensure that they help early intervention within children and young people, to ensure that each child is provided the b</w:t>
      </w:r>
      <w:r w:rsidR="000A4663" w:rsidRPr="00C94416">
        <w:rPr>
          <w:rFonts w:ascii="Times New Roman" w:eastAsia="Times New Roman" w:hAnsi="Times New Roman" w:cs="Times New Roman"/>
          <w:color w:val="000000"/>
          <w:sz w:val="24"/>
          <w:szCs w:val="24"/>
          <w:lang w:eastAsia="en-GB"/>
        </w:rPr>
        <w:t xml:space="preserve">est care, education and equal chance to succeed and develop in life. </w:t>
      </w:r>
    </w:p>
    <w:p w14:paraId="10EC4EC8" w14:textId="1ED6B0F0" w:rsidR="00FD5B4D" w:rsidRPr="00C94416" w:rsidRDefault="004A36B9" w:rsidP="00C94416">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Working Together to </w:t>
      </w:r>
      <w:r w:rsidR="00255C79">
        <w:rPr>
          <w:rFonts w:ascii="Times New Roman" w:eastAsia="Times New Roman" w:hAnsi="Times New Roman" w:cs="Times New Roman"/>
          <w:color w:val="000000"/>
          <w:sz w:val="24"/>
          <w:szCs w:val="24"/>
          <w:lang w:eastAsia="en-GB"/>
        </w:rPr>
        <w:t>S</w:t>
      </w:r>
      <w:r>
        <w:rPr>
          <w:rFonts w:ascii="Times New Roman" w:eastAsia="Times New Roman" w:hAnsi="Times New Roman" w:cs="Times New Roman"/>
          <w:color w:val="000000"/>
          <w:sz w:val="24"/>
          <w:szCs w:val="24"/>
          <w:lang w:eastAsia="en-GB"/>
        </w:rPr>
        <w:t>afeguard Children (2028)</w:t>
      </w:r>
      <w:r w:rsidR="00646EE1">
        <w:rPr>
          <w:rFonts w:ascii="Times New Roman" w:eastAsia="Times New Roman" w:hAnsi="Times New Roman" w:cs="Times New Roman"/>
          <w:color w:val="000000"/>
          <w:sz w:val="24"/>
          <w:szCs w:val="24"/>
          <w:lang w:eastAsia="en-GB"/>
        </w:rPr>
        <w:t xml:space="preserve"> ensures that roles and respon</w:t>
      </w:r>
      <w:r w:rsidR="00255C79">
        <w:rPr>
          <w:rFonts w:ascii="Times New Roman" w:eastAsia="Times New Roman" w:hAnsi="Times New Roman" w:cs="Times New Roman"/>
          <w:color w:val="000000"/>
          <w:sz w:val="24"/>
          <w:szCs w:val="24"/>
          <w:lang w:eastAsia="en-GB"/>
        </w:rPr>
        <w:t>s</w:t>
      </w:r>
      <w:r w:rsidR="00646EE1">
        <w:rPr>
          <w:rFonts w:ascii="Times New Roman" w:eastAsia="Times New Roman" w:hAnsi="Times New Roman" w:cs="Times New Roman"/>
          <w:color w:val="000000"/>
          <w:sz w:val="24"/>
          <w:szCs w:val="24"/>
          <w:lang w:eastAsia="en-GB"/>
        </w:rPr>
        <w:t>ibilities within the multi-agency ap</w:t>
      </w:r>
      <w:r w:rsidR="008E5F3C">
        <w:rPr>
          <w:rFonts w:ascii="Times New Roman" w:eastAsia="Times New Roman" w:hAnsi="Times New Roman" w:cs="Times New Roman"/>
          <w:color w:val="000000"/>
          <w:sz w:val="24"/>
          <w:szCs w:val="24"/>
          <w:lang w:eastAsia="en-GB"/>
        </w:rPr>
        <w:t xml:space="preserve">proach are being followed and met by all. Although this </w:t>
      </w:r>
      <w:r w:rsidR="00D01C5B">
        <w:rPr>
          <w:rFonts w:ascii="Times New Roman" w:eastAsia="Times New Roman" w:hAnsi="Times New Roman" w:cs="Times New Roman"/>
          <w:color w:val="000000"/>
          <w:sz w:val="24"/>
          <w:szCs w:val="24"/>
          <w:lang w:eastAsia="en-GB"/>
        </w:rPr>
        <w:t>legislation is currently in place, there are also still many serious case failures seen to b</w:t>
      </w:r>
      <w:r w:rsidR="00255C79">
        <w:rPr>
          <w:rFonts w:ascii="Times New Roman" w:eastAsia="Times New Roman" w:hAnsi="Times New Roman" w:cs="Times New Roman"/>
          <w:color w:val="000000"/>
          <w:sz w:val="24"/>
          <w:szCs w:val="24"/>
          <w:lang w:eastAsia="en-GB"/>
        </w:rPr>
        <w:t>e</w:t>
      </w:r>
      <w:r w:rsidR="00D01C5B">
        <w:rPr>
          <w:rFonts w:ascii="Times New Roman" w:eastAsia="Times New Roman" w:hAnsi="Times New Roman" w:cs="Times New Roman"/>
          <w:color w:val="000000"/>
          <w:sz w:val="24"/>
          <w:szCs w:val="24"/>
          <w:lang w:eastAsia="en-GB"/>
        </w:rPr>
        <w:t xml:space="preserve"> happening</w:t>
      </w:r>
      <w:r w:rsidR="00255C79">
        <w:rPr>
          <w:rFonts w:ascii="Times New Roman" w:eastAsia="Times New Roman" w:hAnsi="Times New Roman" w:cs="Times New Roman"/>
          <w:color w:val="000000"/>
          <w:sz w:val="24"/>
          <w:szCs w:val="24"/>
          <w:lang w:eastAsia="en-GB"/>
        </w:rPr>
        <w:t>,</w:t>
      </w:r>
      <w:r w:rsidR="00D01C5B">
        <w:rPr>
          <w:rFonts w:ascii="Times New Roman" w:eastAsia="Times New Roman" w:hAnsi="Times New Roman" w:cs="Times New Roman"/>
          <w:color w:val="000000"/>
          <w:sz w:val="24"/>
          <w:szCs w:val="24"/>
          <w:lang w:eastAsia="en-GB"/>
        </w:rPr>
        <w:t xml:space="preserve"> </w:t>
      </w:r>
      <w:r w:rsidR="009B3218">
        <w:rPr>
          <w:rFonts w:ascii="Times New Roman" w:eastAsia="Times New Roman" w:hAnsi="Times New Roman" w:cs="Times New Roman"/>
          <w:color w:val="000000"/>
          <w:sz w:val="24"/>
          <w:szCs w:val="24"/>
          <w:lang w:eastAsia="en-GB"/>
        </w:rPr>
        <w:t xml:space="preserve">which </w:t>
      </w:r>
      <w:r w:rsidR="00255C79">
        <w:rPr>
          <w:rFonts w:ascii="Times New Roman" w:eastAsia="Times New Roman" w:hAnsi="Times New Roman" w:cs="Times New Roman"/>
          <w:color w:val="000000"/>
          <w:sz w:val="24"/>
          <w:szCs w:val="24"/>
          <w:lang w:eastAsia="en-GB"/>
        </w:rPr>
        <w:t>shows</w:t>
      </w:r>
      <w:r w:rsidR="009B3218">
        <w:rPr>
          <w:rFonts w:ascii="Times New Roman" w:eastAsia="Times New Roman" w:hAnsi="Times New Roman" w:cs="Times New Roman"/>
          <w:color w:val="000000"/>
          <w:sz w:val="24"/>
          <w:szCs w:val="24"/>
          <w:lang w:eastAsia="en-GB"/>
        </w:rPr>
        <w:t xml:space="preserve"> that policy alone cannot ensure </w:t>
      </w:r>
      <w:r w:rsidR="00255C79">
        <w:rPr>
          <w:rFonts w:ascii="Times New Roman" w:eastAsia="Times New Roman" w:hAnsi="Times New Roman" w:cs="Times New Roman"/>
          <w:color w:val="000000"/>
          <w:sz w:val="24"/>
          <w:szCs w:val="24"/>
          <w:lang w:eastAsia="en-GB"/>
        </w:rPr>
        <w:t xml:space="preserve">that all is good. Practise and correct implementation are needed to help strengthen each legislation to ensure the best is provided to all. </w:t>
      </w:r>
    </w:p>
    <w:p w14:paraId="58DA662E" w14:textId="6C4C3B35" w:rsidR="007577B7" w:rsidRDefault="00881A97"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Lastly, The United Nations Convention </w:t>
      </w:r>
      <w:r w:rsidR="00DB4D27">
        <w:rPr>
          <w:rFonts w:ascii="Times New Roman" w:eastAsia="Times New Roman" w:hAnsi="Times New Roman" w:cs="Times New Roman"/>
          <w:color w:val="000000"/>
          <w:sz w:val="24"/>
          <w:szCs w:val="24"/>
          <w:lang w:eastAsia="en-GB"/>
        </w:rPr>
        <w:t>o</w:t>
      </w:r>
      <w:r w:rsidR="008471BB">
        <w:rPr>
          <w:rFonts w:ascii="Times New Roman" w:eastAsia="Times New Roman" w:hAnsi="Times New Roman" w:cs="Times New Roman"/>
          <w:color w:val="000000"/>
          <w:sz w:val="24"/>
          <w:szCs w:val="24"/>
          <w:lang w:eastAsia="en-GB"/>
        </w:rPr>
        <w:t>n the Rights of the Child</w:t>
      </w:r>
      <w:r w:rsidR="00856278">
        <w:rPr>
          <w:rFonts w:ascii="Times New Roman" w:eastAsia="Times New Roman" w:hAnsi="Times New Roman" w:cs="Times New Roman"/>
          <w:color w:val="000000"/>
          <w:sz w:val="24"/>
          <w:szCs w:val="24"/>
          <w:lang w:eastAsia="en-GB"/>
        </w:rPr>
        <w:t>,</w:t>
      </w:r>
      <w:r w:rsidR="00AB52C8">
        <w:rPr>
          <w:rFonts w:ascii="Times New Roman" w:eastAsia="Times New Roman" w:hAnsi="Times New Roman" w:cs="Times New Roman"/>
          <w:color w:val="000000"/>
          <w:sz w:val="24"/>
          <w:szCs w:val="24"/>
          <w:lang w:eastAsia="en-GB"/>
        </w:rPr>
        <w:t xml:space="preserve"> which is a legally binding agreement signed by 196 co</w:t>
      </w:r>
      <w:r w:rsidR="00856278">
        <w:rPr>
          <w:rFonts w:ascii="Times New Roman" w:eastAsia="Times New Roman" w:hAnsi="Times New Roman" w:cs="Times New Roman"/>
          <w:color w:val="000000"/>
          <w:sz w:val="24"/>
          <w:szCs w:val="24"/>
          <w:lang w:eastAsia="en-GB"/>
        </w:rPr>
        <w:t xml:space="preserve">untries, </w:t>
      </w:r>
      <w:r w:rsidR="00062B0B">
        <w:rPr>
          <w:rFonts w:ascii="Times New Roman" w:eastAsia="Times New Roman" w:hAnsi="Times New Roman" w:cs="Times New Roman"/>
          <w:color w:val="000000"/>
          <w:sz w:val="24"/>
          <w:szCs w:val="24"/>
          <w:lang w:eastAsia="en-GB"/>
        </w:rPr>
        <w:t>states the rights of every child</w:t>
      </w:r>
      <w:r w:rsidR="0088104E">
        <w:rPr>
          <w:rFonts w:ascii="Times New Roman" w:eastAsia="Times New Roman" w:hAnsi="Times New Roman" w:cs="Times New Roman"/>
          <w:color w:val="000000"/>
          <w:sz w:val="24"/>
          <w:szCs w:val="24"/>
          <w:lang w:eastAsia="en-GB"/>
        </w:rPr>
        <w:t>,</w:t>
      </w:r>
      <w:r w:rsidR="00062B0B">
        <w:rPr>
          <w:rFonts w:ascii="Times New Roman" w:eastAsia="Times New Roman" w:hAnsi="Times New Roman" w:cs="Times New Roman"/>
          <w:color w:val="000000"/>
          <w:sz w:val="24"/>
          <w:szCs w:val="24"/>
          <w:lang w:eastAsia="en-GB"/>
        </w:rPr>
        <w:t xml:space="preserve"> no matter their religion, race or abilities. </w:t>
      </w:r>
      <w:r w:rsidR="001D2F78">
        <w:rPr>
          <w:rFonts w:ascii="Times New Roman" w:eastAsia="Times New Roman" w:hAnsi="Times New Roman" w:cs="Times New Roman"/>
          <w:color w:val="000000"/>
          <w:sz w:val="24"/>
          <w:szCs w:val="24"/>
          <w:lang w:eastAsia="en-GB"/>
        </w:rPr>
        <w:t>This ensures all children’s protection, particip</w:t>
      </w:r>
      <w:r w:rsidR="0088104E">
        <w:rPr>
          <w:rFonts w:ascii="Times New Roman" w:eastAsia="Times New Roman" w:hAnsi="Times New Roman" w:cs="Times New Roman"/>
          <w:color w:val="000000"/>
          <w:sz w:val="24"/>
          <w:szCs w:val="24"/>
          <w:lang w:eastAsia="en-GB"/>
        </w:rPr>
        <w:t>ation,</w:t>
      </w:r>
      <w:r w:rsidR="001D2F78">
        <w:rPr>
          <w:rFonts w:ascii="Times New Roman" w:eastAsia="Times New Roman" w:hAnsi="Times New Roman" w:cs="Times New Roman"/>
          <w:color w:val="000000"/>
          <w:sz w:val="24"/>
          <w:szCs w:val="24"/>
          <w:lang w:eastAsia="en-GB"/>
        </w:rPr>
        <w:t xml:space="preserve"> and provision</w:t>
      </w:r>
      <w:r w:rsidR="0088104E">
        <w:rPr>
          <w:rFonts w:ascii="Times New Roman" w:eastAsia="Times New Roman" w:hAnsi="Times New Roman" w:cs="Times New Roman"/>
          <w:color w:val="000000"/>
          <w:sz w:val="24"/>
          <w:szCs w:val="24"/>
          <w:lang w:eastAsia="en-GB"/>
        </w:rPr>
        <w:t xml:space="preserve"> </w:t>
      </w:r>
      <w:r w:rsidR="00DA371B">
        <w:rPr>
          <w:rFonts w:ascii="Times New Roman" w:eastAsia="Times New Roman" w:hAnsi="Times New Roman" w:cs="Times New Roman"/>
          <w:color w:val="000000"/>
          <w:sz w:val="24"/>
          <w:szCs w:val="24"/>
          <w:lang w:eastAsia="en-GB"/>
        </w:rPr>
        <w:t>are</w:t>
      </w:r>
      <w:r w:rsidR="0088104E">
        <w:rPr>
          <w:rFonts w:ascii="Times New Roman" w:eastAsia="Times New Roman" w:hAnsi="Times New Roman" w:cs="Times New Roman"/>
          <w:color w:val="000000"/>
          <w:sz w:val="24"/>
          <w:szCs w:val="24"/>
          <w:lang w:eastAsia="en-GB"/>
        </w:rPr>
        <w:t xml:space="preserve"> met throughout their lives. </w:t>
      </w:r>
      <w:r w:rsidR="00736781">
        <w:rPr>
          <w:rFonts w:ascii="Times New Roman" w:eastAsia="Times New Roman" w:hAnsi="Times New Roman" w:cs="Times New Roman"/>
          <w:color w:val="000000"/>
          <w:sz w:val="24"/>
          <w:szCs w:val="24"/>
          <w:lang w:eastAsia="en-GB"/>
        </w:rPr>
        <w:t xml:space="preserve">This legislation </w:t>
      </w:r>
      <w:r w:rsidR="00396C11">
        <w:rPr>
          <w:rFonts w:ascii="Times New Roman" w:eastAsia="Times New Roman" w:hAnsi="Times New Roman" w:cs="Times New Roman"/>
          <w:color w:val="000000"/>
          <w:sz w:val="24"/>
          <w:szCs w:val="24"/>
          <w:lang w:eastAsia="en-GB"/>
        </w:rPr>
        <w:t>outlines that no right is more important than another</w:t>
      </w:r>
      <w:r w:rsidR="00DA371B">
        <w:rPr>
          <w:rFonts w:ascii="Times New Roman" w:eastAsia="Times New Roman" w:hAnsi="Times New Roman" w:cs="Times New Roman"/>
          <w:color w:val="000000"/>
          <w:sz w:val="24"/>
          <w:szCs w:val="24"/>
          <w:lang w:eastAsia="en-GB"/>
        </w:rPr>
        <w:t>;</w:t>
      </w:r>
      <w:r w:rsidR="00396C11">
        <w:rPr>
          <w:rFonts w:ascii="Times New Roman" w:eastAsia="Times New Roman" w:hAnsi="Times New Roman" w:cs="Times New Roman"/>
          <w:color w:val="000000"/>
          <w:sz w:val="24"/>
          <w:szCs w:val="24"/>
          <w:lang w:eastAsia="en-GB"/>
        </w:rPr>
        <w:t xml:space="preserve"> all rights need to be met</w:t>
      </w:r>
      <w:r w:rsidR="00CF08DE">
        <w:rPr>
          <w:rFonts w:ascii="Times New Roman" w:eastAsia="Times New Roman" w:hAnsi="Times New Roman" w:cs="Times New Roman"/>
          <w:color w:val="000000"/>
          <w:sz w:val="24"/>
          <w:szCs w:val="24"/>
          <w:lang w:eastAsia="en-GB"/>
        </w:rPr>
        <w:t>, as all children are equal</w:t>
      </w:r>
      <w:sdt>
        <w:sdtPr>
          <w:rPr>
            <w:rFonts w:ascii="Times New Roman" w:eastAsia="Times New Roman" w:hAnsi="Times New Roman" w:cs="Times New Roman"/>
            <w:color w:val="000000"/>
            <w:sz w:val="24"/>
            <w:szCs w:val="24"/>
            <w:lang w:eastAsia="en-GB"/>
          </w:rPr>
          <w:id w:val="1221944378"/>
          <w:citation/>
        </w:sdtPr>
        <w:sdtContent>
          <w:r w:rsidR="008323A5">
            <w:rPr>
              <w:rFonts w:ascii="Times New Roman" w:eastAsia="Times New Roman" w:hAnsi="Times New Roman" w:cs="Times New Roman"/>
              <w:color w:val="000000"/>
              <w:sz w:val="24"/>
              <w:szCs w:val="24"/>
              <w:lang w:eastAsia="en-GB"/>
            </w:rPr>
            <w:fldChar w:fldCharType="begin"/>
          </w:r>
          <w:r w:rsidR="008323A5">
            <w:rPr>
              <w:rFonts w:ascii="Times New Roman" w:eastAsia="Times New Roman" w:hAnsi="Times New Roman" w:cs="Times New Roman"/>
              <w:color w:val="000000"/>
              <w:sz w:val="24"/>
              <w:szCs w:val="24"/>
              <w:lang w:eastAsia="en-GB"/>
            </w:rPr>
            <w:instrText xml:space="preserve"> CITATION uni26 \l 2057 </w:instrText>
          </w:r>
          <w:r w:rsidR="008323A5">
            <w:rPr>
              <w:rFonts w:ascii="Times New Roman" w:eastAsia="Times New Roman" w:hAnsi="Times New Roman" w:cs="Times New Roman"/>
              <w:color w:val="000000"/>
              <w:sz w:val="24"/>
              <w:szCs w:val="24"/>
              <w:lang w:eastAsia="en-GB"/>
            </w:rPr>
            <w:fldChar w:fldCharType="separate"/>
          </w:r>
          <w:r w:rsidR="009C7325">
            <w:rPr>
              <w:rFonts w:ascii="Times New Roman" w:eastAsia="Times New Roman" w:hAnsi="Times New Roman" w:cs="Times New Roman"/>
              <w:noProof/>
              <w:color w:val="000000"/>
              <w:sz w:val="24"/>
              <w:szCs w:val="24"/>
              <w:lang w:eastAsia="en-GB"/>
            </w:rPr>
            <w:t xml:space="preserve"> </w:t>
          </w:r>
          <w:r w:rsidR="009C7325" w:rsidRPr="009C7325">
            <w:rPr>
              <w:rFonts w:ascii="Times New Roman" w:eastAsia="Times New Roman" w:hAnsi="Times New Roman" w:cs="Times New Roman"/>
              <w:noProof/>
              <w:color w:val="000000"/>
              <w:sz w:val="24"/>
              <w:szCs w:val="24"/>
              <w:lang w:eastAsia="en-GB"/>
            </w:rPr>
            <w:t>(unicef, n.d.)</w:t>
          </w:r>
          <w:r w:rsidR="008323A5">
            <w:rPr>
              <w:rFonts w:ascii="Times New Roman" w:eastAsia="Times New Roman" w:hAnsi="Times New Roman" w:cs="Times New Roman"/>
              <w:color w:val="000000"/>
              <w:sz w:val="24"/>
              <w:szCs w:val="24"/>
              <w:lang w:eastAsia="en-GB"/>
            </w:rPr>
            <w:fldChar w:fldCharType="end"/>
          </w:r>
        </w:sdtContent>
      </w:sdt>
      <w:r w:rsidR="00CF08DE">
        <w:rPr>
          <w:rFonts w:ascii="Times New Roman" w:eastAsia="Times New Roman" w:hAnsi="Times New Roman" w:cs="Times New Roman"/>
          <w:color w:val="000000"/>
          <w:sz w:val="24"/>
          <w:szCs w:val="24"/>
          <w:lang w:eastAsia="en-GB"/>
        </w:rPr>
        <w:t>.</w:t>
      </w:r>
    </w:p>
    <w:p w14:paraId="4C9BD2A3" w14:textId="306A0D85" w:rsidR="004F2470" w:rsidRDefault="005C484A"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As seen</w:t>
      </w:r>
      <w:r w:rsidR="004A5228">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00815B6F">
        <w:rPr>
          <w:rFonts w:ascii="Times New Roman" w:eastAsia="Times New Roman" w:hAnsi="Times New Roman" w:cs="Times New Roman"/>
          <w:color w:val="000000"/>
          <w:sz w:val="24"/>
          <w:szCs w:val="24"/>
          <w:lang w:eastAsia="en-GB"/>
        </w:rPr>
        <w:t>the multi-agency approach is implemented with policies and legislation</w:t>
      </w:r>
      <w:r w:rsidR="004A5228">
        <w:rPr>
          <w:rFonts w:ascii="Times New Roman" w:eastAsia="Times New Roman" w:hAnsi="Times New Roman" w:cs="Times New Roman"/>
          <w:color w:val="000000"/>
          <w:sz w:val="24"/>
          <w:szCs w:val="24"/>
          <w:lang w:eastAsia="en-GB"/>
        </w:rPr>
        <w:t>.</w:t>
      </w:r>
      <w:r w:rsidR="00815B6F">
        <w:rPr>
          <w:rFonts w:ascii="Times New Roman" w:eastAsia="Times New Roman" w:hAnsi="Times New Roman" w:cs="Times New Roman"/>
          <w:color w:val="000000"/>
          <w:sz w:val="24"/>
          <w:szCs w:val="24"/>
          <w:lang w:eastAsia="en-GB"/>
        </w:rPr>
        <w:t xml:space="preserve"> </w:t>
      </w:r>
      <w:r w:rsidR="004A5228">
        <w:rPr>
          <w:rFonts w:ascii="Times New Roman" w:eastAsia="Times New Roman" w:hAnsi="Times New Roman" w:cs="Times New Roman"/>
          <w:color w:val="000000"/>
          <w:sz w:val="24"/>
          <w:szCs w:val="24"/>
          <w:lang w:eastAsia="en-GB"/>
        </w:rPr>
        <w:t>W</w:t>
      </w:r>
      <w:r w:rsidR="002735CE">
        <w:rPr>
          <w:rFonts w:ascii="Times New Roman" w:eastAsia="Times New Roman" w:hAnsi="Times New Roman" w:cs="Times New Roman"/>
          <w:color w:val="000000"/>
          <w:sz w:val="24"/>
          <w:szCs w:val="24"/>
          <w:lang w:eastAsia="en-GB"/>
        </w:rPr>
        <w:t xml:space="preserve">ithin this model, </w:t>
      </w:r>
      <w:r w:rsidR="004F2470">
        <w:rPr>
          <w:rFonts w:ascii="Times New Roman" w:eastAsia="Times New Roman" w:hAnsi="Times New Roman" w:cs="Times New Roman"/>
          <w:color w:val="000000"/>
          <w:sz w:val="24"/>
          <w:szCs w:val="24"/>
          <w:lang w:eastAsia="en-GB"/>
        </w:rPr>
        <w:t>there are many theories that have been found through research and trials</w:t>
      </w:r>
      <w:r w:rsidR="00E863E5">
        <w:rPr>
          <w:rFonts w:ascii="Times New Roman" w:eastAsia="Times New Roman" w:hAnsi="Times New Roman" w:cs="Times New Roman"/>
          <w:color w:val="000000"/>
          <w:sz w:val="24"/>
          <w:szCs w:val="24"/>
          <w:lang w:eastAsia="en-GB"/>
        </w:rPr>
        <w:t xml:space="preserve"> and link with practice. These theories have allowed us to use the evidence provided and </w:t>
      </w:r>
      <w:r w:rsidR="00EE0379">
        <w:rPr>
          <w:rFonts w:ascii="Times New Roman" w:eastAsia="Times New Roman" w:hAnsi="Times New Roman" w:cs="Times New Roman"/>
          <w:color w:val="000000"/>
          <w:sz w:val="24"/>
          <w:szCs w:val="24"/>
          <w:lang w:eastAsia="en-GB"/>
        </w:rPr>
        <w:t xml:space="preserve">make a pathway to ensure that we work upon them to evolve. The two main theories that interlink within multi-agency are Bronfenbrenner’s Ecological Systems Theory and </w:t>
      </w:r>
      <w:r w:rsidR="000A3DD3">
        <w:rPr>
          <w:rFonts w:ascii="Times New Roman" w:eastAsia="Times New Roman" w:hAnsi="Times New Roman" w:cs="Times New Roman"/>
          <w:color w:val="000000"/>
          <w:sz w:val="24"/>
          <w:szCs w:val="24"/>
          <w:lang w:eastAsia="en-GB"/>
        </w:rPr>
        <w:t>the Systems Theory.</w:t>
      </w:r>
    </w:p>
    <w:p w14:paraId="1B52D80C" w14:textId="790FA17A" w:rsidR="002F2F20" w:rsidRDefault="00EE0379"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Firstly, </w:t>
      </w:r>
      <w:r w:rsidR="00142F4B">
        <w:rPr>
          <w:rFonts w:ascii="Times New Roman" w:eastAsia="Times New Roman" w:hAnsi="Times New Roman" w:cs="Times New Roman"/>
          <w:color w:val="000000"/>
          <w:sz w:val="24"/>
          <w:szCs w:val="24"/>
          <w:lang w:eastAsia="en-GB"/>
        </w:rPr>
        <w:t xml:space="preserve">Bronfenbrenner’s Ecological Systems Theory, which </w:t>
      </w:r>
      <w:r w:rsidR="0041214A">
        <w:rPr>
          <w:rFonts w:ascii="Times New Roman" w:eastAsia="Times New Roman" w:hAnsi="Times New Roman" w:cs="Times New Roman"/>
          <w:color w:val="000000"/>
          <w:sz w:val="24"/>
          <w:szCs w:val="24"/>
          <w:lang w:eastAsia="en-GB"/>
        </w:rPr>
        <w:t xml:space="preserve">outlines how a child’s development is </w:t>
      </w:r>
      <w:r w:rsidR="00F338F4">
        <w:rPr>
          <w:rFonts w:ascii="Times New Roman" w:eastAsia="Times New Roman" w:hAnsi="Times New Roman" w:cs="Times New Roman"/>
          <w:color w:val="000000"/>
          <w:sz w:val="24"/>
          <w:szCs w:val="24"/>
          <w:lang w:eastAsia="en-GB"/>
        </w:rPr>
        <w:t>primari</w:t>
      </w:r>
      <w:r w:rsidR="0041214A">
        <w:rPr>
          <w:rFonts w:ascii="Times New Roman" w:eastAsia="Times New Roman" w:hAnsi="Times New Roman" w:cs="Times New Roman"/>
          <w:color w:val="000000"/>
          <w:sz w:val="24"/>
          <w:szCs w:val="24"/>
          <w:lang w:eastAsia="en-GB"/>
        </w:rPr>
        <w:t xml:space="preserve">ly influenced </w:t>
      </w:r>
      <w:r w:rsidR="00DD6080">
        <w:rPr>
          <w:rFonts w:ascii="Times New Roman" w:eastAsia="Times New Roman" w:hAnsi="Times New Roman" w:cs="Times New Roman"/>
          <w:color w:val="000000"/>
          <w:sz w:val="24"/>
          <w:szCs w:val="24"/>
          <w:lang w:eastAsia="en-GB"/>
        </w:rPr>
        <w:t xml:space="preserve">by many systems, </w:t>
      </w:r>
      <w:r w:rsidR="00F338F4">
        <w:rPr>
          <w:rFonts w:ascii="Times New Roman" w:eastAsia="Times New Roman" w:hAnsi="Times New Roman" w:cs="Times New Roman"/>
          <w:color w:val="000000"/>
          <w:sz w:val="24"/>
          <w:szCs w:val="24"/>
          <w:lang w:eastAsia="en-GB"/>
        </w:rPr>
        <w:t>such</w:t>
      </w:r>
      <w:r w:rsidR="00DD6080">
        <w:rPr>
          <w:rFonts w:ascii="Times New Roman" w:eastAsia="Times New Roman" w:hAnsi="Times New Roman" w:cs="Times New Roman"/>
          <w:color w:val="000000"/>
          <w:sz w:val="24"/>
          <w:szCs w:val="24"/>
          <w:lang w:eastAsia="en-GB"/>
        </w:rPr>
        <w:t xml:space="preserve"> </w:t>
      </w:r>
      <w:r w:rsidR="00F338F4">
        <w:rPr>
          <w:rFonts w:ascii="Times New Roman" w:eastAsia="Times New Roman" w:hAnsi="Times New Roman" w:cs="Times New Roman"/>
          <w:color w:val="000000"/>
          <w:sz w:val="24"/>
          <w:szCs w:val="24"/>
          <w:lang w:eastAsia="en-GB"/>
        </w:rPr>
        <w:t>as</w:t>
      </w:r>
      <w:r w:rsidR="00DD6080">
        <w:rPr>
          <w:rFonts w:ascii="Times New Roman" w:eastAsia="Times New Roman" w:hAnsi="Times New Roman" w:cs="Times New Roman"/>
          <w:color w:val="000000"/>
          <w:sz w:val="24"/>
          <w:szCs w:val="24"/>
          <w:lang w:eastAsia="en-GB"/>
        </w:rPr>
        <w:t xml:space="preserve"> </w:t>
      </w:r>
      <w:r w:rsidR="00F338F4">
        <w:rPr>
          <w:rFonts w:ascii="Times New Roman" w:eastAsia="Times New Roman" w:hAnsi="Times New Roman" w:cs="Times New Roman"/>
          <w:color w:val="000000"/>
          <w:sz w:val="24"/>
          <w:szCs w:val="24"/>
          <w:lang w:eastAsia="en-GB"/>
        </w:rPr>
        <w:t>th</w:t>
      </w:r>
      <w:r w:rsidR="00DD6080">
        <w:rPr>
          <w:rFonts w:ascii="Times New Roman" w:eastAsia="Times New Roman" w:hAnsi="Times New Roman" w:cs="Times New Roman"/>
          <w:color w:val="000000"/>
          <w:sz w:val="24"/>
          <w:szCs w:val="24"/>
          <w:lang w:eastAsia="en-GB"/>
        </w:rPr>
        <w:t>e school, the child’s family</w:t>
      </w:r>
      <w:r w:rsidR="00F338F4">
        <w:rPr>
          <w:rFonts w:ascii="Times New Roman" w:eastAsia="Times New Roman" w:hAnsi="Times New Roman" w:cs="Times New Roman"/>
          <w:color w:val="000000"/>
          <w:sz w:val="24"/>
          <w:szCs w:val="24"/>
          <w:lang w:eastAsia="en-GB"/>
        </w:rPr>
        <w:t>,</w:t>
      </w:r>
      <w:r w:rsidR="00DD6080">
        <w:rPr>
          <w:rFonts w:ascii="Times New Roman" w:eastAsia="Times New Roman" w:hAnsi="Times New Roman" w:cs="Times New Roman"/>
          <w:color w:val="000000"/>
          <w:sz w:val="24"/>
          <w:szCs w:val="24"/>
          <w:lang w:eastAsia="en-GB"/>
        </w:rPr>
        <w:t xml:space="preserve"> or the community the child is within. </w:t>
      </w:r>
      <w:r w:rsidR="00B9175E">
        <w:rPr>
          <w:rFonts w:ascii="Times New Roman" w:eastAsia="Times New Roman" w:hAnsi="Times New Roman" w:cs="Times New Roman"/>
          <w:color w:val="000000"/>
          <w:sz w:val="24"/>
          <w:szCs w:val="24"/>
          <w:lang w:eastAsia="en-GB"/>
        </w:rPr>
        <w:t xml:space="preserve"> B</w:t>
      </w:r>
      <w:r w:rsidR="003D54D8">
        <w:rPr>
          <w:rFonts w:ascii="Times New Roman" w:eastAsia="Times New Roman" w:hAnsi="Times New Roman" w:cs="Times New Roman"/>
          <w:color w:val="000000"/>
          <w:sz w:val="24"/>
          <w:szCs w:val="24"/>
          <w:lang w:eastAsia="en-GB"/>
        </w:rPr>
        <w:t xml:space="preserve">ronfenbrenner argued that all children and young people’s development is </w:t>
      </w:r>
      <w:r w:rsidR="00B65CA5">
        <w:rPr>
          <w:rFonts w:ascii="Times New Roman" w:eastAsia="Times New Roman" w:hAnsi="Times New Roman" w:cs="Times New Roman"/>
          <w:color w:val="000000"/>
          <w:sz w:val="24"/>
          <w:szCs w:val="24"/>
          <w:lang w:eastAsia="en-GB"/>
        </w:rPr>
        <w:t>fund</w:t>
      </w:r>
      <w:r w:rsidR="002F2F20">
        <w:rPr>
          <w:rFonts w:ascii="Times New Roman" w:eastAsia="Times New Roman" w:hAnsi="Times New Roman" w:cs="Times New Roman"/>
          <w:color w:val="000000"/>
          <w:sz w:val="24"/>
          <w:szCs w:val="24"/>
          <w:lang w:eastAsia="en-GB"/>
        </w:rPr>
        <w:t>amental</w:t>
      </w:r>
      <w:r w:rsidR="00B65CA5">
        <w:rPr>
          <w:rFonts w:ascii="Times New Roman" w:eastAsia="Times New Roman" w:hAnsi="Times New Roman" w:cs="Times New Roman"/>
          <w:color w:val="000000"/>
          <w:sz w:val="24"/>
          <w:szCs w:val="24"/>
          <w:lang w:eastAsia="en-GB"/>
        </w:rPr>
        <w:t xml:space="preserve">ly built </w:t>
      </w:r>
      <w:r w:rsidR="003D67E1">
        <w:rPr>
          <w:rFonts w:ascii="Times New Roman" w:eastAsia="Times New Roman" w:hAnsi="Times New Roman" w:cs="Times New Roman"/>
          <w:color w:val="000000"/>
          <w:sz w:val="24"/>
          <w:szCs w:val="24"/>
          <w:lang w:eastAsia="en-GB"/>
        </w:rPr>
        <w:t>on</w:t>
      </w:r>
      <w:r w:rsidR="00B65CA5">
        <w:rPr>
          <w:rFonts w:ascii="Times New Roman" w:eastAsia="Times New Roman" w:hAnsi="Times New Roman" w:cs="Times New Roman"/>
          <w:color w:val="000000"/>
          <w:sz w:val="24"/>
          <w:szCs w:val="24"/>
          <w:lang w:eastAsia="en-GB"/>
        </w:rPr>
        <w:t xml:space="preserve"> different layers of environment</w:t>
      </w:r>
      <w:r w:rsidR="00EB7376">
        <w:rPr>
          <w:rFonts w:ascii="Times New Roman" w:eastAsia="Times New Roman" w:hAnsi="Times New Roman" w:cs="Times New Roman"/>
          <w:color w:val="000000"/>
          <w:sz w:val="24"/>
          <w:szCs w:val="24"/>
          <w:lang w:eastAsia="en-GB"/>
        </w:rPr>
        <w:t xml:space="preserve">, </w:t>
      </w:r>
      <w:r w:rsidR="002F2F20">
        <w:rPr>
          <w:rFonts w:ascii="Times New Roman" w:eastAsia="Times New Roman" w:hAnsi="Times New Roman" w:cs="Times New Roman"/>
          <w:color w:val="000000"/>
          <w:sz w:val="24"/>
          <w:szCs w:val="24"/>
          <w:lang w:eastAsia="en-GB"/>
        </w:rPr>
        <w:t>which</w:t>
      </w:r>
      <w:r w:rsidR="00EB7376">
        <w:rPr>
          <w:rFonts w:ascii="Times New Roman" w:eastAsia="Times New Roman" w:hAnsi="Times New Roman" w:cs="Times New Roman"/>
          <w:color w:val="000000"/>
          <w:sz w:val="24"/>
          <w:szCs w:val="24"/>
          <w:lang w:eastAsia="en-GB"/>
        </w:rPr>
        <w:t xml:space="preserve"> could be the child’s relationships with family </w:t>
      </w:r>
      <w:r w:rsidR="002F2F20">
        <w:rPr>
          <w:rFonts w:ascii="Times New Roman" w:eastAsia="Times New Roman" w:hAnsi="Times New Roman" w:cs="Times New Roman"/>
          <w:color w:val="000000"/>
          <w:sz w:val="24"/>
          <w:szCs w:val="24"/>
          <w:lang w:eastAsia="en-GB"/>
        </w:rPr>
        <w:t xml:space="preserve">or with a wider society. </w:t>
      </w:r>
      <w:r w:rsidR="000E31D2">
        <w:rPr>
          <w:rFonts w:ascii="Times New Roman" w:eastAsia="Times New Roman" w:hAnsi="Times New Roman" w:cs="Times New Roman"/>
          <w:color w:val="000000"/>
          <w:sz w:val="24"/>
          <w:szCs w:val="24"/>
          <w:lang w:eastAsia="en-GB"/>
        </w:rPr>
        <w:t xml:space="preserve">This allows us to understand that children and young people need </w:t>
      </w:r>
      <w:r w:rsidR="00287029">
        <w:rPr>
          <w:rFonts w:ascii="Times New Roman" w:eastAsia="Times New Roman" w:hAnsi="Times New Roman" w:cs="Times New Roman"/>
          <w:color w:val="000000"/>
          <w:sz w:val="24"/>
          <w:szCs w:val="24"/>
          <w:lang w:eastAsia="en-GB"/>
        </w:rPr>
        <w:t xml:space="preserve">support from </w:t>
      </w:r>
      <w:r w:rsidR="003D67E1">
        <w:rPr>
          <w:rFonts w:ascii="Times New Roman" w:eastAsia="Times New Roman" w:hAnsi="Times New Roman" w:cs="Times New Roman"/>
          <w:color w:val="000000"/>
          <w:sz w:val="24"/>
          <w:szCs w:val="24"/>
          <w:lang w:eastAsia="en-GB"/>
        </w:rPr>
        <w:t>multiple environments</w:t>
      </w:r>
      <w:r w:rsidR="00287029">
        <w:rPr>
          <w:rFonts w:ascii="Times New Roman" w:eastAsia="Times New Roman" w:hAnsi="Times New Roman" w:cs="Times New Roman"/>
          <w:color w:val="000000"/>
          <w:sz w:val="24"/>
          <w:szCs w:val="24"/>
          <w:lang w:eastAsia="en-GB"/>
        </w:rPr>
        <w:t xml:space="preserve"> to ensure they are </w:t>
      </w:r>
      <w:r w:rsidR="00287029">
        <w:rPr>
          <w:rFonts w:ascii="Times New Roman" w:eastAsia="Times New Roman" w:hAnsi="Times New Roman" w:cs="Times New Roman"/>
          <w:color w:val="000000"/>
          <w:sz w:val="24"/>
          <w:szCs w:val="24"/>
          <w:lang w:eastAsia="en-GB"/>
        </w:rPr>
        <w:lastRenderedPageBreak/>
        <w:t>provided the best care and education</w:t>
      </w:r>
      <w:r w:rsidR="003D67E1">
        <w:rPr>
          <w:rFonts w:ascii="Times New Roman" w:eastAsia="Times New Roman" w:hAnsi="Times New Roman" w:cs="Times New Roman"/>
          <w:color w:val="000000"/>
          <w:sz w:val="24"/>
          <w:szCs w:val="24"/>
          <w:lang w:eastAsia="en-GB"/>
        </w:rPr>
        <w:t>. This is provided to each child through the multi-agency approach</w:t>
      </w:r>
      <w:r w:rsidR="002023F7">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20018741"/>
          <w:citation/>
        </w:sdtPr>
        <w:sdtContent>
          <w:r w:rsidR="002023F7">
            <w:rPr>
              <w:rFonts w:ascii="Times New Roman" w:eastAsia="Times New Roman" w:hAnsi="Times New Roman" w:cs="Times New Roman"/>
              <w:color w:val="000000"/>
              <w:sz w:val="24"/>
              <w:szCs w:val="24"/>
              <w:lang w:eastAsia="en-GB"/>
            </w:rPr>
            <w:fldChar w:fldCharType="begin"/>
          </w:r>
          <w:r w:rsidR="002023F7">
            <w:rPr>
              <w:rFonts w:ascii="Times New Roman" w:eastAsia="Times New Roman" w:hAnsi="Times New Roman" w:cs="Times New Roman"/>
              <w:color w:val="000000"/>
              <w:sz w:val="24"/>
              <w:szCs w:val="24"/>
              <w:lang w:eastAsia="en-GB"/>
            </w:rPr>
            <w:instrText xml:space="preserve"> CITATION Guy25 \l 2057 </w:instrText>
          </w:r>
          <w:r w:rsidR="002023F7">
            <w:rPr>
              <w:rFonts w:ascii="Times New Roman" w:eastAsia="Times New Roman" w:hAnsi="Times New Roman" w:cs="Times New Roman"/>
              <w:color w:val="000000"/>
              <w:sz w:val="24"/>
              <w:szCs w:val="24"/>
              <w:lang w:eastAsia="en-GB"/>
            </w:rPr>
            <w:fldChar w:fldCharType="separate"/>
          </w:r>
          <w:r w:rsidR="009C7325" w:rsidRPr="009C7325">
            <w:rPr>
              <w:rFonts w:ascii="Times New Roman" w:eastAsia="Times New Roman" w:hAnsi="Times New Roman" w:cs="Times New Roman"/>
              <w:noProof/>
              <w:color w:val="000000"/>
              <w:sz w:val="24"/>
              <w:szCs w:val="24"/>
              <w:lang w:eastAsia="en-GB"/>
            </w:rPr>
            <w:t>(Guy-Evans, 2025)</w:t>
          </w:r>
          <w:r w:rsidR="002023F7">
            <w:rPr>
              <w:rFonts w:ascii="Times New Roman" w:eastAsia="Times New Roman" w:hAnsi="Times New Roman" w:cs="Times New Roman"/>
              <w:color w:val="000000"/>
              <w:sz w:val="24"/>
              <w:szCs w:val="24"/>
              <w:lang w:eastAsia="en-GB"/>
            </w:rPr>
            <w:fldChar w:fldCharType="end"/>
          </w:r>
        </w:sdtContent>
      </w:sdt>
      <w:r w:rsidR="002023F7">
        <w:rPr>
          <w:rFonts w:ascii="Times New Roman" w:eastAsia="Times New Roman" w:hAnsi="Times New Roman" w:cs="Times New Roman"/>
          <w:color w:val="000000"/>
          <w:sz w:val="24"/>
          <w:szCs w:val="24"/>
          <w:lang w:eastAsia="en-GB"/>
        </w:rPr>
        <w:t>.</w:t>
      </w:r>
    </w:p>
    <w:p w14:paraId="096551BB" w14:textId="555429A0" w:rsidR="004446FC" w:rsidRDefault="001616D7"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 second theory that I want to discuss is</w:t>
      </w:r>
      <w:r w:rsidR="004446FC">
        <w:rPr>
          <w:rFonts w:ascii="Times New Roman" w:eastAsia="Times New Roman" w:hAnsi="Times New Roman" w:cs="Times New Roman"/>
          <w:color w:val="000000"/>
          <w:sz w:val="24"/>
          <w:szCs w:val="24"/>
          <w:lang w:eastAsia="en-GB"/>
        </w:rPr>
        <w:t xml:space="preserve">, </w:t>
      </w:r>
      <w:r w:rsidR="000A3DD3">
        <w:rPr>
          <w:rFonts w:ascii="Times New Roman" w:eastAsia="Times New Roman" w:hAnsi="Times New Roman" w:cs="Times New Roman"/>
          <w:color w:val="000000"/>
          <w:sz w:val="24"/>
          <w:szCs w:val="24"/>
          <w:lang w:eastAsia="en-GB"/>
        </w:rPr>
        <w:t>the Systems Theory</w:t>
      </w:r>
      <w:r w:rsidR="007A1A2F">
        <w:rPr>
          <w:rFonts w:ascii="Times New Roman" w:eastAsia="Times New Roman" w:hAnsi="Times New Roman" w:cs="Times New Roman"/>
          <w:color w:val="000000"/>
          <w:sz w:val="24"/>
          <w:szCs w:val="24"/>
          <w:lang w:eastAsia="en-GB"/>
        </w:rPr>
        <w:t>,</w:t>
      </w:r>
      <w:r w:rsidR="000A3DD3">
        <w:rPr>
          <w:rFonts w:ascii="Times New Roman" w:eastAsia="Times New Roman" w:hAnsi="Times New Roman" w:cs="Times New Roman"/>
          <w:color w:val="000000"/>
          <w:sz w:val="24"/>
          <w:szCs w:val="24"/>
          <w:lang w:eastAsia="en-GB"/>
        </w:rPr>
        <w:t xml:space="preserve"> which </w:t>
      </w:r>
      <w:r>
        <w:rPr>
          <w:rFonts w:ascii="Times New Roman" w:eastAsia="Times New Roman" w:hAnsi="Times New Roman" w:cs="Times New Roman"/>
          <w:color w:val="000000"/>
          <w:sz w:val="24"/>
          <w:szCs w:val="24"/>
          <w:lang w:eastAsia="en-GB"/>
        </w:rPr>
        <w:t>was</w:t>
      </w:r>
      <w:r w:rsidR="000A3DD3">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not</w:t>
      </w:r>
      <w:r w:rsidR="000A3DD3">
        <w:rPr>
          <w:rFonts w:ascii="Times New Roman" w:eastAsia="Times New Roman" w:hAnsi="Times New Roman" w:cs="Times New Roman"/>
          <w:color w:val="000000"/>
          <w:sz w:val="24"/>
          <w:szCs w:val="24"/>
          <w:lang w:eastAsia="en-GB"/>
        </w:rPr>
        <w:t xml:space="preserve"> found</w:t>
      </w:r>
      <w:r w:rsidR="007A1A2F">
        <w:rPr>
          <w:rFonts w:ascii="Times New Roman" w:eastAsia="Times New Roman" w:hAnsi="Times New Roman" w:cs="Times New Roman"/>
          <w:color w:val="000000"/>
          <w:sz w:val="24"/>
          <w:szCs w:val="24"/>
          <w:lang w:eastAsia="en-GB"/>
        </w:rPr>
        <w:t>ed</w:t>
      </w:r>
      <w:r w:rsidR="000A3DD3">
        <w:rPr>
          <w:rFonts w:ascii="Times New Roman" w:eastAsia="Times New Roman" w:hAnsi="Times New Roman" w:cs="Times New Roman"/>
          <w:color w:val="000000"/>
          <w:sz w:val="24"/>
          <w:szCs w:val="24"/>
          <w:lang w:eastAsia="en-GB"/>
        </w:rPr>
        <w:t xml:space="preserve"> by one theorist</w:t>
      </w:r>
      <w:r>
        <w:rPr>
          <w:rFonts w:ascii="Times New Roman" w:eastAsia="Times New Roman" w:hAnsi="Times New Roman" w:cs="Times New Roman"/>
          <w:color w:val="000000"/>
          <w:sz w:val="24"/>
          <w:szCs w:val="24"/>
          <w:lang w:eastAsia="en-GB"/>
        </w:rPr>
        <w:t>;</w:t>
      </w:r>
      <w:r w:rsidR="000A3DD3">
        <w:rPr>
          <w:rFonts w:ascii="Times New Roman" w:eastAsia="Times New Roman" w:hAnsi="Times New Roman" w:cs="Times New Roman"/>
          <w:color w:val="000000"/>
          <w:sz w:val="24"/>
          <w:szCs w:val="24"/>
          <w:lang w:eastAsia="en-GB"/>
        </w:rPr>
        <w:t xml:space="preserve"> it has been researched widely through many people and agencies, </w:t>
      </w:r>
      <w:r w:rsidR="001A714A">
        <w:rPr>
          <w:rFonts w:ascii="Times New Roman" w:eastAsia="Times New Roman" w:hAnsi="Times New Roman" w:cs="Times New Roman"/>
          <w:color w:val="000000"/>
          <w:sz w:val="24"/>
          <w:szCs w:val="24"/>
          <w:lang w:eastAsia="en-GB"/>
        </w:rPr>
        <w:t>allow</w:t>
      </w:r>
      <w:r w:rsidR="007A1A2F">
        <w:rPr>
          <w:rFonts w:ascii="Times New Roman" w:eastAsia="Times New Roman" w:hAnsi="Times New Roman" w:cs="Times New Roman"/>
          <w:color w:val="000000"/>
          <w:sz w:val="24"/>
          <w:szCs w:val="24"/>
          <w:lang w:eastAsia="en-GB"/>
        </w:rPr>
        <w:t>ing</w:t>
      </w:r>
      <w:r w:rsidR="001A714A">
        <w:rPr>
          <w:rFonts w:ascii="Times New Roman" w:eastAsia="Times New Roman" w:hAnsi="Times New Roman" w:cs="Times New Roman"/>
          <w:color w:val="000000"/>
          <w:sz w:val="24"/>
          <w:szCs w:val="24"/>
          <w:lang w:eastAsia="en-GB"/>
        </w:rPr>
        <w:t xml:space="preserve"> us to see that individuals </w:t>
      </w:r>
      <w:r w:rsidR="007A1A2F">
        <w:rPr>
          <w:rFonts w:ascii="Times New Roman" w:eastAsia="Times New Roman" w:hAnsi="Times New Roman" w:cs="Times New Roman"/>
          <w:color w:val="000000"/>
          <w:sz w:val="24"/>
          <w:szCs w:val="24"/>
          <w:lang w:eastAsia="en-GB"/>
        </w:rPr>
        <w:t>who</w:t>
      </w:r>
      <w:r w:rsidR="00A13268">
        <w:rPr>
          <w:rFonts w:ascii="Times New Roman" w:eastAsia="Times New Roman" w:hAnsi="Times New Roman" w:cs="Times New Roman"/>
          <w:color w:val="000000"/>
          <w:sz w:val="24"/>
          <w:szCs w:val="24"/>
          <w:lang w:eastAsia="en-GB"/>
        </w:rPr>
        <w:t xml:space="preserve"> are interlinked within a system of environments can influence many positive </w:t>
      </w:r>
      <w:r w:rsidR="007A1A2F">
        <w:rPr>
          <w:rFonts w:ascii="Times New Roman" w:eastAsia="Times New Roman" w:hAnsi="Times New Roman" w:cs="Times New Roman"/>
          <w:color w:val="000000"/>
          <w:sz w:val="24"/>
          <w:szCs w:val="24"/>
          <w:lang w:eastAsia="en-GB"/>
        </w:rPr>
        <w:t xml:space="preserve">results within a child, which can then lead to a much more positive outcome. </w:t>
      </w:r>
      <w:r w:rsidR="007669BB">
        <w:rPr>
          <w:rFonts w:ascii="Times New Roman" w:eastAsia="Times New Roman" w:hAnsi="Times New Roman" w:cs="Times New Roman"/>
          <w:color w:val="000000"/>
          <w:sz w:val="24"/>
          <w:szCs w:val="24"/>
          <w:lang w:eastAsia="en-GB"/>
        </w:rPr>
        <w:t>The Systems Theory has researched and found that children’s needs cannot be met efficiently by one single person</w:t>
      </w:r>
      <w:r w:rsidR="007F3698">
        <w:rPr>
          <w:rFonts w:ascii="Times New Roman" w:eastAsia="Times New Roman" w:hAnsi="Times New Roman" w:cs="Times New Roman"/>
          <w:color w:val="000000"/>
          <w:sz w:val="24"/>
          <w:szCs w:val="24"/>
          <w:lang w:eastAsia="en-GB"/>
        </w:rPr>
        <w:t>;</w:t>
      </w:r>
      <w:r w:rsidR="00D525B2">
        <w:rPr>
          <w:rFonts w:ascii="Times New Roman" w:eastAsia="Times New Roman" w:hAnsi="Times New Roman" w:cs="Times New Roman"/>
          <w:color w:val="000000"/>
          <w:sz w:val="24"/>
          <w:szCs w:val="24"/>
          <w:lang w:eastAsia="en-GB"/>
        </w:rPr>
        <w:t xml:space="preserve"> children need to be provided with professionals from different sectors</w:t>
      </w:r>
      <w:r w:rsidR="007F3698">
        <w:rPr>
          <w:rFonts w:ascii="Times New Roman" w:eastAsia="Times New Roman" w:hAnsi="Times New Roman" w:cs="Times New Roman"/>
          <w:color w:val="000000"/>
          <w:sz w:val="24"/>
          <w:szCs w:val="24"/>
          <w:lang w:eastAsia="en-GB"/>
        </w:rPr>
        <w:t>,</w:t>
      </w:r>
      <w:r w:rsidR="00D525B2">
        <w:rPr>
          <w:rFonts w:ascii="Times New Roman" w:eastAsia="Times New Roman" w:hAnsi="Times New Roman" w:cs="Times New Roman"/>
          <w:color w:val="000000"/>
          <w:sz w:val="24"/>
          <w:szCs w:val="24"/>
          <w:lang w:eastAsia="en-GB"/>
        </w:rPr>
        <w:t xml:space="preserve"> such as health sectors, educational sector</w:t>
      </w:r>
      <w:r w:rsidR="007F3698">
        <w:rPr>
          <w:rFonts w:ascii="Times New Roman" w:eastAsia="Times New Roman" w:hAnsi="Times New Roman" w:cs="Times New Roman"/>
          <w:color w:val="000000"/>
          <w:sz w:val="24"/>
          <w:szCs w:val="24"/>
          <w:lang w:eastAsia="en-GB"/>
        </w:rPr>
        <w:t>s,</w:t>
      </w:r>
      <w:r w:rsidR="00D525B2">
        <w:rPr>
          <w:rFonts w:ascii="Times New Roman" w:eastAsia="Times New Roman" w:hAnsi="Times New Roman" w:cs="Times New Roman"/>
          <w:color w:val="000000"/>
          <w:sz w:val="24"/>
          <w:szCs w:val="24"/>
          <w:lang w:eastAsia="en-GB"/>
        </w:rPr>
        <w:t xml:space="preserve"> or social services</w:t>
      </w:r>
      <w:r w:rsidR="001821D2">
        <w:rPr>
          <w:rFonts w:ascii="Times New Roman" w:eastAsia="Times New Roman" w:hAnsi="Times New Roman" w:cs="Times New Roman"/>
          <w:color w:val="000000"/>
          <w:sz w:val="24"/>
          <w:szCs w:val="24"/>
          <w:lang w:eastAsia="en-GB"/>
        </w:rPr>
        <w:t>,</w:t>
      </w:r>
      <w:r w:rsidR="00D525B2">
        <w:rPr>
          <w:rFonts w:ascii="Times New Roman" w:eastAsia="Times New Roman" w:hAnsi="Times New Roman" w:cs="Times New Roman"/>
          <w:color w:val="000000"/>
          <w:sz w:val="24"/>
          <w:szCs w:val="24"/>
          <w:lang w:eastAsia="en-GB"/>
        </w:rPr>
        <w:t xml:space="preserve"> </w:t>
      </w:r>
      <w:r w:rsidR="002427A4">
        <w:rPr>
          <w:rFonts w:ascii="Times New Roman" w:eastAsia="Times New Roman" w:hAnsi="Times New Roman" w:cs="Times New Roman"/>
          <w:color w:val="000000"/>
          <w:sz w:val="24"/>
          <w:szCs w:val="24"/>
          <w:lang w:eastAsia="en-GB"/>
        </w:rPr>
        <w:t xml:space="preserve">to allow them </w:t>
      </w:r>
      <w:r w:rsidR="007F3698">
        <w:rPr>
          <w:rFonts w:ascii="Times New Roman" w:eastAsia="Times New Roman" w:hAnsi="Times New Roman" w:cs="Times New Roman"/>
          <w:color w:val="000000"/>
          <w:sz w:val="24"/>
          <w:szCs w:val="24"/>
          <w:lang w:eastAsia="en-GB"/>
        </w:rPr>
        <w:t xml:space="preserve">to provide a holistic approach surrounding each child. </w:t>
      </w:r>
      <w:r w:rsidR="00DB4EF1">
        <w:rPr>
          <w:rFonts w:ascii="Times New Roman" w:eastAsia="Times New Roman" w:hAnsi="Times New Roman" w:cs="Times New Roman"/>
          <w:color w:val="000000"/>
          <w:sz w:val="24"/>
          <w:szCs w:val="24"/>
          <w:lang w:eastAsia="en-GB"/>
        </w:rPr>
        <w:t xml:space="preserve">This theory also details that if one agency doesn’t provide the best support to the child, it can have a </w:t>
      </w:r>
      <w:r w:rsidR="00C242FA">
        <w:rPr>
          <w:rFonts w:ascii="Times New Roman" w:eastAsia="Times New Roman" w:hAnsi="Times New Roman" w:cs="Times New Roman"/>
          <w:color w:val="000000"/>
          <w:sz w:val="24"/>
          <w:szCs w:val="24"/>
          <w:lang w:eastAsia="en-GB"/>
        </w:rPr>
        <w:t>rolling knock</w:t>
      </w:r>
      <w:r w:rsidR="00C64CD5">
        <w:rPr>
          <w:rFonts w:ascii="Times New Roman" w:eastAsia="Times New Roman" w:hAnsi="Times New Roman" w:cs="Times New Roman"/>
          <w:color w:val="000000"/>
          <w:sz w:val="24"/>
          <w:szCs w:val="24"/>
          <w:lang w:eastAsia="en-GB"/>
        </w:rPr>
        <w:t>-</w:t>
      </w:r>
      <w:r w:rsidR="00C242FA">
        <w:rPr>
          <w:rFonts w:ascii="Times New Roman" w:eastAsia="Times New Roman" w:hAnsi="Times New Roman" w:cs="Times New Roman"/>
          <w:color w:val="000000"/>
          <w:sz w:val="24"/>
          <w:szCs w:val="24"/>
          <w:lang w:eastAsia="en-GB"/>
        </w:rPr>
        <w:t xml:space="preserve">on </w:t>
      </w:r>
      <w:r w:rsidR="00C64CD5">
        <w:rPr>
          <w:rFonts w:ascii="Times New Roman" w:eastAsia="Times New Roman" w:hAnsi="Times New Roman" w:cs="Times New Roman"/>
          <w:color w:val="000000"/>
          <w:sz w:val="24"/>
          <w:szCs w:val="24"/>
          <w:lang w:eastAsia="en-GB"/>
        </w:rPr>
        <w:t>e</w:t>
      </w:r>
      <w:r w:rsidR="00C242FA">
        <w:rPr>
          <w:rFonts w:ascii="Times New Roman" w:eastAsia="Times New Roman" w:hAnsi="Times New Roman" w:cs="Times New Roman"/>
          <w:color w:val="000000"/>
          <w:sz w:val="24"/>
          <w:szCs w:val="24"/>
          <w:lang w:eastAsia="en-GB"/>
        </w:rPr>
        <w:t>ffect through all other agencies. All multi-agency support need</w:t>
      </w:r>
      <w:r w:rsidR="00C64CD5">
        <w:rPr>
          <w:rFonts w:ascii="Times New Roman" w:eastAsia="Times New Roman" w:hAnsi="Times New Roman" w:cs="Times New Roman"/>
          <w:color w:val="000000"/>
          <w:sz w:val="24"/>
          <w:szCs w:val="24"/>
          <w:lang w:eastAsia="en-GB"/>
        </w:rPr>
        <w:t>s</w:t>
      </w:r>
      <w:r w:rsidR="00C242FA">
        <w:rPr>
          <w:rFonts w:ascii="Times New Roman" w:eastAsia="Times New Roman" w:hAnsi="Times New Roman" w:cs="Times New Roman"/>
          <w:color w:val="000000"/>
          <w:sz w:val="24"/>
          <w:szCs w:val="24"/>
          <w:lang w:eastAsia="en-GB"/>
        </w:rPr>
        <w:t xml:space="preserve"> to work collaboratively to ensure that </w:t>
      </w:r>
      <w:r w:rsidR="00C64CD5">
        <w:rPr>
          <w:rFonts w:ascii="Times New Roman" w:eastAsia="Times New Roman" w:hAnsi="Times New Roman" w:cs="Times New Roman"/>
          <w:color w:val="000000"/>
          <w:sz w:val="24"/>
          <w:szCs w:val="24"/>
          <w:lang w:eastAsia="en-GB"/>
        </w:rPr>
        <w:t xml:space="preserve">their support is beneficial </w:t>
      </w:r>
      <w:sdt>
        <w:sdtPr>
          <w:rPr>
            <w:rFonts w:ascii="Times New Roman" w:eastAsia="Times New Roman" w:hAnsi="Times New Roman" w:cs="Times New Roman"/>
            <w:color w:val="000000"/>
            <w:sz w:val="24"/>
            <w:szCs w:val="24"/>
            <w:lang w:eastAsia="en-GB"/>
          </w:rPr>
          <w:id w:val="892466429"/>
          <w:citation/>
        </w:sdtPr>
        <w:sdtContent>
          <w:r w:rsidR="004B03A4">
            <w:rPr>
              <w:rFonts w:ascii="Times New Roman" w:eastAsia="Times New Roman" w:hAnsi="Times New Roman" w:cs="Times New Roman"/>
              <w:color w:val="000000"/>
              <w:sz w:val="24"/>
              <w:szCs w:val="24"/>
              <w:lang w:eastAsia="en-GB"/>
            </w:rPr>
            <w:fldChar w:fldCharType="begin"/>
          </w:r>
          <w:r w:rsidR="004B03A4">
            <w:rPr>
              <w:rFonts w:ascii="Times New Roman" w:eastAsia="Times New Roman" w:hAnsi="Times New Roman" w:cs="Times New Roman"/>
              <w:color w:val="000000"/>
              <w:sz w:val="24"/>
              <w:szCs w:val="24"/>
              <w:lang w:eastAsia="en-GB"/>
            </w:rPr>
            <w:instrText xml:space="preserve"> CITATION Ont24 \l 2057 </w:instrText>
          </w:r>
          <w:r w:rsidR="004B03A4">
            <w:rPr>
              <w:rFonts w:ascii="Times New Roman" w:eastAsia="Times New Roman" w:hAnsi="Times New Roman" w:cs="Times New Roman"/>
              <w:color w:val="000000"/>
              <w:sz w:val="24"/>
              <w:szCs w:val="24"/>
              <w:lang w:eastAsia="en-GB"/>
            </w:rPr>
            <w:fldChar w:fldCharType="separate"/>
          </w:r>
          <w:r w:rsidR="009C7325" w:rsidRPr="009C7325">
            <w:rPr>
              <w:rFonts w:ascii="Times New Roman" w:eastAsia="Times New Roman" w:hAnsi="Times New Roman" w:cs="Times New Roman"/>
              <w:noProof/>
              <w:color w:val="000000"/>
              <w:sz w:val="24"/>
              <w:szCs w:val="24"/>
              <w:lang w:eastAsia="en-GB"/>
            </w:rPr>
            <w:t>(Ontanon, 2024)</w:t>
          </w:r>
          <w:r w:rsidR="004B03A4">
            <w:rPr>
              <w:rFonts w:ascii="Times New Roman" w:eastAsia="Times New Roman" w:hAnsi="Times New Roman" w:cs="Times New Roman"/>
              <w:color w:val="000000"/>
              <w:sz w:val="24"/>
              <w:szCs w:val="24"/>
              <w:lang w:eastAsia="en-GB"/>
            </w:rPr>
            <w:fldChar w:fldCharType="end"/>
          </w:r>
        </w:sdtContent>
      </w:sdt>
      <w:r w:rsidR="004B03A4">
        <w:rPr>
          <w:rFonts w:ascii="Times New Roman" w:eastAsia="Times New Roman" w:hAnsi="Times New Roman" w:cs="Times New Roman"/>
          <w:color w:val="000000"/>
          <w:sz w:val="24"/>
          <w:szCs w:val="24"/>
          <w:lang w:eastAsia="en-GB"/>
        </w:rPr>
        <w:t>.</w:t>
      </w:r>
    </w:p>
    <w:p w14:paraId="480F1B60" w14:textId="73E2E4B7" w:rsidR="001616D7" w:rsidRDefault="001616D7"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Lastly, </w:t>
      </w:r>
      <w:r w:rsidR="00773646">
        <w:rPr>
          <w:rFonts w:ascii="Times New Roman" w:eastAsia="Times New Roman" w:hAnsi="Times New Roman" w:cs="Times New Roman"/>
          <w:color w:val="000000"/>
          <w:sz w:val="24"/>
          <w:szCs w:val="24"/>
          <w:lang w:eastAsia="en-GB"/>
        </w:rPr>
        <w:t>although most research, theories, legislation and policies seem to provide us with the positive</w:t>
      </w:r>
      <w:r w:rsidR="00D246DF">
        <w:rPr>
          <w:rFonts w:ascii="Times New Roman" w:eastAsia="Times New Roman" w:hAnsi="Times New Roman" w:cs="Times New Roman"/>
          <w:color w:val="000000"/>
          <w:sz w:val="24"/>
          <w:szCs w:val="24"/>
          <w:lang w:eastAsia="en-GB"/>
        </w:rPr>
        <w:t xml:space="preserve"> aspects of the multi-agency approach, there can also be some negative</w:t>
      </w:r>
      <w:r w:rsidR="0012487D">
        <w:rPr>
          <w:rFonts w:ascii="Times New Roman" w:eastAsia="Times New Roman" w:hAnsi="Times New Roman" w:cs="Times New Roman"/>
          <w:color w:val="000000"/>
          <w:sz w:val="24"/>
          <w:szCs w:val="24"/>
          <w:lang w:eastAsia="en-GB"/>
        </w:rPr>
        <w:t xml:space="preserve"> aspects. Some positive outcomes </w:t>
      </w:r>
      <w:r w:rsidR="00CB4CDF">
        <w:rPr>
          <w:rFonts w:ascii="Times New Roman" w:eastAsia="Times New Roman" w:hAnsi="Times New Roman" w:cs="Times New Roman"/>
          <w:color w:val="000000"/>
          <w:sz w:val="24"/>
          <w:szCs w:val="24"/>
          <w:lang w:eastAsia="en-GB"/>
        </w:rPr>
        <w:t xml:space="preserve">from the use of multi-agency working are </w:t>
      </w:r>
      <w:r w:rsidR="00091845">
        <w:rPr>
          <w:rFonts w:ascii="Times New Roman" w:eastAsia="Times New Roman" w:hAnsi="Times New Roman" w:cs="Times New Roman"/>
          <w:color w:val="000000"/>
          <w:sz w:val="24"/>
          <w:szCs w:val="24"/>
          <w:lang w:eastAsia="en-GB"/>
        </w:rPr>
        <w:t>improved outcomes for the children and young people</w:t>
      </w:r>
      <w:r w:rsidR="007E5A7D">
        <w:rPr>
          <w:rFonts w:ascii="Times New Roman" w:eastAsia="Times New Roman" w:hAnsi="Times New Roman" w:cs="Times New Roman"/>
          <w:color w:val="000000"/>
          <w:sz w:val="24"/>
          <w:szCs w:val="24"/>
          <w:lang w:eastAsia="en-GB"/>
        </w:rPr>
        <w:t>.</w:t>
      </w:r>
      <w:r w:rsidR="00D64A53">
        <w:rPr>
          <w:rFonts w:ascii="Times New Roman" w:eastAsia="Times New Roman" w:hAnsi="Times New Roman" w:cs="Times New Roman"/>
          <w:color w:val="000000"/>
          <w:sz w:val="24"/>
          <w:szCs w:val="24"/>
          <w:lang w:eastAsia="en-GB"/>
        </w:rPr>
        <w:t xml:space="preserve"> </w:t>
      </w:r>
      <w:r w:rsidR="007E5A7D">
        <w:rPr>
          <w:rFonts w:ascii="Times New Roman" w:eastAsia="Times New Roman" w:hAnsi="Times New Roman" w:cs="Times New Roman"/>
          <w:color w:val="000000"/>
          <w:sz w:val="24"/>
          <w:szCs w:val="24"/>
          <w:lang w:eastAsia="en-GB"/>
        </w:rPr>
        <w:t>T</w:t>
      </w:r>
      <w:r w:rsidR="00D64A53">
        <w:rPr>
          <w:rFonts w:ascii="Times New Roman" w:eastAsia="Times New Roman" w:hAnsi="Times New Roman" w:cs="Times New Roman"/>
          <w:color w:val="000000"/>
          <w:sz w:val="24"/>
          <w:szCs w:val="24"/>
          <w:lang w:eastAsia="en-GB"/>
        </w:rPr>
        <w:t>his is due to how multi-agency provides a holistic approach</w:t>
      </w:r>
      <w:r w:rsidR="006A5FB7">
        <w:rPr>
          <w:rFonts w:ascii="Times New Roman" w:eastAsia="Times New Roman" w:hAnsi="Times New Roman" w:cs="Times New Roman"/>
          <w:color w:val="000000"/>
          <w:sz w:val="24"/>
          <w:szCs w:val="24"/>
          <w:lang w:eastAsia="en-GB"/>
        </w:rPr>
        <w:t xml:space="preserve"> and understanding of each child and young person’s </w:t>
      </w:r>
      <w:r w:rsidR="0071177B">
        <w:rPr>
          <w:rFonts w:ascii="Times New Roman" w:eastAsia="Times New Roman" w:hAnsi="Times New Roman" w:cs="Times New Roman"/>
          <w:color w:val="000000"/>
          <w:sz w:val="24"/>
          <w:szCs w:val="24"/>
          <w:lang w:eastAsia="en-GB"/>
        </w:rPr>
        <w:t>needs;</w:t>
      </w:r>
      <w:r w:rsidR="00AA7DE2">
        <w:rPr>
          <w:rFonts w:ascii="Times New Roman" w:eastAsia="Times New Roman" w:hAnsi="Times New Roman" w:cs="Times New Roman"/>
          <w:color w:val="000000"/>
          <w:sz w:val="24"/>
          <w:szCs w:val="24"/>
          <w:lang w:eastAsia="en-GB"/>
        </w:rPr>
        <w:t xml:space="preserve"> by working together to provide their own exper</w:t>
      </w:r>
      <w:r w:rsidR="007E5A7D">
        <w:rPr>
          <w:rFonts w:ascii="Times New Roman" w:eastAsia="Times New Roman" w:hAnsi="Times New Roman" w:cs="Times New Roman"/>
          <w:color w:val="000000"/>
          <w:sz w:val="24"/>
          <w:szCs w:val="24"/>
          <w:lang w:eastAsia="en-GB"/>
        </w:rPr>
        <w:t>t</w:t>
      </w:r>
      <w:r w:rsidR="00AA7DE2">
        <w:rPr>
          <w:rFonts w:ascii="Times New Roman" w:eastAsia="Times New Roman" w:hAnsi="Times New Roman" w:cs="Times New Roman"/>
          <w:color w:val="000000"/>
          <w:sz w:val="24"/>
          <w:szCs w:val="24"/>
          <w:lang w:eastAsia="en-GB"/>
        </w:rPr>
        <w:t>ise</w:t>
      </w:r>
      <w:r w:rsidR="005C79C4">
        <w:rPr>
          <w:rFonts w:ascii="Times New Roman" w:eastAsia="Times New Roman" w:hAnsi="Times New Roman" w:cs="Times New Roman"/>
          <w:color w:val="000000"/>
          <w:sz w:val="24"/>
          <w:szCs w:val="24"/>
          <w:lang w:eastAsia="en-GB"/>
        </w:rPr>
        <w:t>, it allows them to provide the best care</w:t>
      </w:r>
      <w:r w:rsidR="007E5A7D">
        <w:rPr>
          <w:rFonts w:ascii="Times New Roman" w:eastAsia="Times New Roman" w:hAnsi="Times New Roman" w:cs="Times New Roman"/>
          <w:color w:val="000000"/>
          <w:sz w:val="24"/>
          <w:szCs w:val="24"/>
          <w:lang w:eastAsia="en-GB"/>
        </w:rPr>
        <w:t>,</w:t>
      </w:r>
      <w:r w:rsidR="005C79C4">
        <w:rPr>
          <w:rFonts w:ascii="Times New Roman" w:eastAsia="Times New Roman" w:hAnsi="Times New Roman" w:cs="Times New Roman"/>
          <w:color w:val="000000"/>
          <w:sz w:val="24"/>
          <w:szCs w:val="24"/>
          <w:lang w:eastAsia="en-GB"/>
        </w:rPr>
        <w:t xml:space="preserve"> leading to improved health</w:t>
      </w:r>
      <w:r w:rsidR="007E5A7D">
        <w:rPr>
          <w:rFonts w:ascii="Times New Roman" w:eastAsia="Times New Roman" w:hAnsi="Times New Roman" w:cs="Times New Roman"/>
          <w:color w:val="000000"/>
          <w:sz w:val="24"/>
          <w:szCs w:val="24"/>
          <w:lang w:eastAsia="en-GB"/>
        </w:rPr>
        <w:t xml:space="preserve">, increased school behaviour and better behaviour. </w:t>
      </w:r>
    </w:p>
    <w:p w14:paraId="7FEEA90D" w14:textId="5CE9E307" w:rsidR="00A215FD" w:rsidRDefault="00A215FD"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Another positive benefit from multi-agency working is </w:t>
      </w:r>
      <w:r w:rsidR="0071177B">
        <w:rPr>
          <w:rFonts w:ascii="Times New Roman" w:eastAsia="Times New Roman" w:hAnsi="Times New Roman" w:cs="Times New Roman"/>
          <w:color w:val="000000"/>
          <w:sz w:val="24"/>
          <w:szCs w:val="24"/>
          <w:lang w:eastAsia="en-GB"/>
        </w:rPr>
        <w:t xml:space="preserve">reduced work pressure </w:t>
      </w:r>
      <w:r w:rsidR="00712713">
        <w:rPr>
          <w:rFonts w:ascii="Times New Roman" w:eastAsia="Times New Roman" w:hAnsi="Times New Roman" w:cs="Times New Roman"/>
          <w:color w:val="000000"/>
          <w:sz w:val="24"/>
          <w:szCs w:val="24"/>
          <w:lang w:eastAsia="en-GB"/>
        </w:rPr>
        <w:t xml:space="preserve">on each agency. Working as a multi-agency approach it allows </w:t>
      </w:r>
      <w:r w:rsidR="000A0E0C">
        <w:rPr>
          <w:rFonts w:ascii="Times New Roman" w:eastAsia="Times New Roman" w:hAnsi="Times New Roman" w:cs="Times New Roman"/>
          <w:color w:val="000000"/>
          <w:sz w:val="24"/>
          <w:szCs w:val="24"/>
          <w:lang w:eastAsia="en-GB"/>
        </w:rPr>
        <w:t>all agencies to share responsibilities and reduce the workload that each ha</w:t>
      </w:r>
      <w:r w:rsidR="00831E10">
        <w:rPr>
          <w:rFonts w:ascii="Times New Roman" w:eastAsia="Times New Roman" w:hAnsi="Times New Roman" w:cs="Times New Roman"/>
          <w:color w:val="000000"/>
          <w:sz w:val="24"/>
          <w:szCs w:val="24"/>
          <w:lang w:eastAsia="en-GB"/>
        </w:rPr>
        <w:t>s, which allows each agency to provide their best dedicated care to all children and young people</w:t>
      </w:r>
      <w:r w:rsidR="003F7148">
        <w:rPr>
          <w:rFonts w:ascii="Times New Roman" w:eastAsia="Times New Roman" w:hAnsi="Times New Roman" w:cs="Times New Roman"/>
          <w:color w:val="000000"/>
          <w:sz w:val="24"/>
          <w:szCs w:val="24"/>
          <w:lang w:eastAsia="en-GB"/>
        </w:rPr>
        <w:t xml:space="preserve"> and increase practice quality. </w:t>
      </w:r>
    </w:p>
    <w:p w14:paraId="00717D25" w14:textId="75726192" w:rsidR="003F7148" w:rsidRDefault="003F7148"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last positive I want to discuss is better information sharing </w:t>
      </w:r>
      <w:r w:rsidR="008E3557">
        <w:rPr>
          <w:rFonts w:ascii="Times New Roman" w:eastAsia="Times New Roman" w:hAnsi="Times New Roman" w:cs="Times New Roman"/>
          <w:color w:val="000000"/>
          <w:sz w:val="24"/>
          <w:szCs w:val="24"/>
          <w:lang w:eastAsia="en-GB"/>
        </w:rPr>
        <w:t>and decision</w:t>
      </w:r>
      <w:r w:rsidR="003F062C">
        <w:rPr>
          <w:rFonts w:ascii="Times New Roman" w:eastAsia="Times New Roman" w:hAnsi="Times New Roman" w:cs="Times New Roman"/>
          <w:color w:val="000000"/>
          <w:sz w:val="24"/>
          <w:szCs w:val="24"/>
          <w:lang w:eastAsia="en-GB"/>
        </w:rPr>
        <w:t>-</w:t>
      </w:r>
      <w:r w:rsidR="008E3557">
        <w:rPr>
          <w:rFonts w:ascii="Times New Roman" w:eastAsia="Times New Roman" w:hAnsi="Times New Roman" w:cs="Times New Roman"/>
          <w:color w:val="000000"/>
          <w:sz w:val="24"/>
          <w:szCs w:val="24"/>
          <w:lang w:eastAsia="en-GB"/>
        </w:rPr>
        <w:t>making. When multi-</w:t>
      </w:r>
      <w:r w:rsidR="007A4B8F">
        <w:rPr>
          <w:rFonts w:ascii="Times New Roman" w:eastAsia="Times New Roman" w:hAnsi="Times New Roman" w:cs="Times New Roman"/>
          <w:color w:val="000000"/>
          <w:sz w:val="24"/>
          <w:szCs w:val="24"/>
          <w:lang w:eastAsia="en-GB"/>
        </w:rPr>
        <w:t xml:space="preserve">agencies work and </w:t>
      </w:r>
      <w:r w:rsidR="003F062C">
        <w:rPr>
          <w:rFonts w:ascii="Times New Roman" w:eastAsia="Times New Roman" w:hAnsi="Times New Roman" w:cs="Times New Roman"/>
          <w:color w:val="000000"/>
          <w:sz w:val="24"/>
          <w:szCs w:val="24"/>
          <w:lang w:eastAsia="en-GB"/>
        </w:rPr>
        <w:t>collaborate</w:t>
      </w:r>
      <w:r w:rsidR="000461F7">
        <w:rPr>
          <w:rFonts w:ascii="Times New Roman" w:eastAsia="Times New Roman" w:hAnsi="Times New Roman" w:cs="Times New Roman"/>
          <w:color w:val="000000"/>
          <w:sz w:val="24"/>
          <w:szCs w:val="24"/>
          <w:lang w:eastAsia="en-GB"/>
        </w:rPr>
        <w:t>,</w:t>
      </w:r>
      <w:r w:rsidR="007A4B8F">
        <w:rPr>
          <w:rFonts w:ascii="Times New Roman" w:eastAsia="Times New Roman" w:hAnsi="Times New Roman" w:cs="Times New Roman"/>
          <w:color w:val="000000"/>
          <w:sz w:val="24"/>
          <w:szCs w:val="24"/>
          <w:lang w:eastAsia="en-GB"/>
        </w:rPr>
        <w:t xml:space="preserve"> it allows more professional information sharing</w:t>
      </w:r>
      <w:r w:rsidR="000461F7">
        <w:rPr>
          <w:rFonts w:ascii="Times New Roman" w:eastAsia="Times New Roman" w:hAnsi="Times New Roman" w:cs="Times New Roman"/>
          <w:color w:val="000000"/>
          <w:sz w:val="24"/>
          <w:szCs w:val="24"/>
          <w:lang w:eastAsia="en-GB"/>
        </w:rPr>
        <w:t>,</w:t>
      </w:r>
      <w:r w:rsidR="007A4B8F">
        <w:rPr>
          <w:rFonts w:ascii="Times New Roman" w:eastAsia="Times New Roman" w:hAnsi="Times New Roman" w:cs="Times New Roman"/>
          <w:color w:val="000000"/>
          <w:sz w:val="24"/>
          <w:szCs w:val="24"/>
          <w:lang w:eastAsia="en-GB"/>
        </w:rPr>
        <w:t xml:space="preserve"> </w:t>
      </w:r>
      <w:r w:rsidR="0030726C">
        <w:rPr>
          <w:rFonts w:ascii="Times New Roman" w:eastAsia="Times New Roman" w:hAnsi="Times New Roman" w:cs="Times New Roman"/>
          <w:color w:val="000000"/>
          <w:sz w:val="24"/>
          <w:szCs w:val="24"/>
          <w:lang w:eastAsia="en-GB"/>
        </w:rPr>
        <w:t xml:space="preserve">which allows a faster response </w:t>
      </w:r>
      <w:r w:rsidR="000461F7">
        <w:rPr>
          <w:rFonts w:ascii="Times New Roman" w:eastAsia="Times New Roman" w:hAnsi="Times New Roman" w:cs="Times New Roman"/>
          <w:color w:val="000000"/>
          <w:sz w:val="24"/>
          <w:szCs w:val="24"/>
          <w:lang w:eastAsia="en-GB"/>
        </w:rPr>
        <w:t xml:space="preserve">to provide strategies and interventions into force. </w:t>
      </w:r>
      <w:r w:rsidR="00A4762D">
        <w:rPr>
          <w:rFonts w:ascii="Times New Roman" w:eastAsia="Times New Roman" w:hAnsi="Times New Roman" w:cs="Times New Roman"/>
          <w:color w:val="000000"/>
          <w:sz w:val="24"/>
          <w:szCs w:val="24"/>
          <w:lang w:eastAsia="en-GB"/>
        </w:rPr>
        <w:t xml:space="preserve">This benefit also links with safeguarding as, </w:t>
      </w:r>
      <w:r w:rsidR="0017087D">
        <w:rPr>
          <w:rFonts w:ascii="Times New Roman" w:eastAsia="Times New Roman" w:hAnsi="Times New Roman" w:cs="Times New Roman"/>
          <w:color w:val="000000"/>
          <w:sz w:val="24"/>
          <w:szCs w:val="24"/>
          <w:lang w:eastAsia="en-GB"/>
        </w:rPr>
        <w:t xml:space="preserve">as </w:t>
      </w:r>
      <w:r w:rsidR="000B72AA">
        <w:rPr>
          <w:rFonts w:ascii="Times New Roman" w:eastAsia="Times New Roman" w:hAnsi="Times New Roman" w:cs="Times New Roman"/>
          <w:color w:val="000000"/>
          <w:sz w:val="24"/>
          <w:szCs w:val="24"/>
          <w:lang w:eastAsia="en-GB"/>
        </w:rPr>
        <w:t>being a team and working together within multi-agency</w:t>
      </w:r>
      <w:r w:rsidR="0017087D">
        <w:rPr>
          <w:rFonts w:ascii="Times New Roman" w:eastAsia="Times New Roman" w:hAnsi="Times New Roman" w:cs="Times New Roman"/>
          <w:color w:val="000000"/>
          <w:sz w:val="24"/>
          <w:szCs w:val="24"/>
          <w:lang w:eastAsia="en-GB"/>
        </w:rPr>
        <w:t>,</w:t>
      </w:r>
      <w:r w:rsidR="000B72AA">
        <w:rPr>
          <w:rFonts w:ascii="Times New Roman" w:eastAsia="Times New Roman" w:hAnsi="Times New Roman" w:cs="Times New Roman"/>
          <w:color w:val="000000"/>
          <w:sz w:val="24"/>
          <w:szCs w:val="24"/>
          <w:lang w:eastAsia="en-GB"/>
        </w:rPr>
        <w:t xml:space="preserve"> it allows </w:t>
      </w:r>
      <w:r w:rsidR="004A0418">
        <w:rPr>
          <w:rFonts w:ascii="Times New Roman" w:eastAsia="Times New Roman" w:hAnsi="Times New Roman" w:cs="Times New Roman"/>
          <w:color w:val="000000"/>
          <w:sz w:val="24"/>
          <w:szCs w:val="24"/>
          <w:lang w:eastAsia="en-GB"/>
        </w:rPr>
        <w:t xml:space="preserve">a higher chance of early identification when it comes to preventing </w:t>
      </w:r>
      <w:r w:rsidR="0017087D">
        <w:rPr>
          <w:rFonts w:ascii="Times New Roman" w:eastAsia="Times New Roman" w:hAnsi="Times New Roman" w:cs="Times New Roman"/>
          <w:color w:val="000000"/>
          <w:sz w:val="24"/>
          <w:szCs w:val="24"/>
          <w:lang w:eastAsia="en-GB"/>
        </w:rPr>
        <w:t xml:space="preserve">harm or risk. </w:t>
      </w:r>
    </w:p>
    <w:p w14:paraId="296DFAE6" w14:textId="6B56F949" w:rsidR="0017087D" w:rsidRDefault="0017087D"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As discussed, multi-agency working can</w:t>
      </w:r>
      <w:r w:rsidR="00A25159">
        <w:rPr>
          <w:rFonts w:ascii="Times New Roman" w:eastAsia="Times New Roman" w:hAnsi="Times New Roman" w:cs="Times New Roman"/>
          <w:color w:val="000000"/>
          <w:sz w:val="24"/>
          <w:szCs w:val="24"/>
          <w:lang w:eastAsia="en-GB"/>
        </w:rPr>
        <w:t xml:space="preserve"> also</w:t>
      </w:r>
      <w:r>
        <w:rPr>
          <w:rFonts w:ascii="Times New Roman" w:eastAsia="Times New Roman" w:hAnsi="Times New Roman" w:cs="Times New Roman"/>
          <w:color w:val="000000"/>
          <w:sz w:val="24"/>
          <w:szCs w:val="24"/>
          <w:lang w:eastAsia="en-GB"/>
        </w:rPr>
        <w:t xml:space="preserve"> have some negative </w:t>
      </w:r>
      <w:r w:rsidR="00A25159">
        <w:rPr>
          <w:rFonts w:ascii="Times New Roman" w:eastAsia="Times New Roman" w:hAnsi="Times New Roman" w:cs="Times New Roman"/>
          <w:color w:val="000000"/>
          <w:sz w:val="24"/>
          <w:szCs w:val="24"/>
          <w:lang w:eastAsia="en-GB"/>
        </w:rPr>
        <w:t>effects,</w:t>
      </w:r>
      <w:r>
        <w:rPr>
          <w:rFonts w:ascii="Times New Roman" w:eastAsia="Times New Roman" w:hAnsi="Times New Roman" w:cs="Times New Roman"/>
          <w:color w:val="000000"/>
          <w:sz w:val="24"/>
          <w:szCs w:val="24"/>
          <w:lang w:eastAsia="en-GB"/>
        </w:rPr>
        <w:t xml:space="preserve"> which are seen as </w:t>
      </w:r>
      <w:r w:rsidR="00D31EE8">
        <w:rPr>
          <w:rFonts w:ascii="Times New Roman" w:eastAsia="Times New Roman" w:hAnsi="Times New Roman" w:cs="Times New Roman"/>
          <w:color w:val="000000"/>
          <w:sz w:val="24"/>
          <w:szCs w:val="24"/>
          <w:lang w:eastAsia="en-GB"/>
        </w:rPr>
        <w:t xml:space="preserve">challenges that all agencies try to keep on top of to ensure they are </w:t>
      </w:r>
      <w:r w:rsidR="0073045C">
        <w:rPr>
          <w:rFonts w:ascii="Times New Roman" w:eastAsia="Times New Roman" w:hAnsi="Times New Roman" w:cs="Times New Roman"/>
          <w:color w:val="000000"/>
          <w:sz w:val="24"/>
          <w:szCs w:val="24"/>
          <w:lang w:eastAsia="en-GB"/>
        </w:rPr>
        <w:t>prevented,</w:t>
      </w:r>
      <w:r w:rsidR="00D31EE8">
        <w:rPr>
          <w:rFonts w:ascii="Times New Roman" w:eastAsia="Times New Roman" w:hAnsi="Times New Roman" w:cs="Times New Roman"/>
          <w:color w:val="000000"/>
          <w:sz w:val="24"/>
          <w:szCs w:val="24"/>
          <w:lang w:eastAsia="en-GB"/>
        </w:rPr>
        <w:t xml:space="preserve"> when possible</w:t>
      </w:r>
      <w:r w:rsidR="0073045C">
        <w:rPr>
          <w:rFonts w:ascii="Times New Roman" w:eastAsia="Times New Roman" w:hAnsi="Times New Roman" w:cs="Times New Roman"/>
          <w:color w:val="000000"/>
          <w:sz w:val="24"/>
          <w:szCs w:val="24"/>
          <w:lang w:eastAsia="en-GB"/>
        </w:rPr>
        <w:t>.</w:t>
      </w:r>
      <w:r w:rsidR="00D31EE8">
        <w:rPr>
          <w:rFonts w:ascii="Times New Roman" w:eastAsia="Times New Roman" w:hAnsi="Times New Roman" w:cs="Times New Roman"/>
          <w:color w:val="000000"/>
          <w:sz w:val="24"/>
          <w:szCs w:val="24"/>
          <w:lang w:eastAsia="en-GB"/>
        </w:rPr>
        <w:t xml:space="preserve"> </w:t>
      </w:r>
      <w:r w:rsidR="0073045C">
        <w:rPr>
          <w:rFonts w:ascii="Times New Roman" w:eastAsia="Times New Roman" w:hAnsi="Times New Roman" w:cs="Times New Roman"/>
          <w:color w:val="000000"/>
          <w:sz w:val="24"/>
          <w:szCs w:val="24"/>
          <w:lang w:eastAsia="en-GB"/>
        </w:rPr>
        <w:t>S</w:t>
      </w:r>
      <w:r w:rsidR="00D31EE8">
        <w:rPr>
          <w:rFonts w:ascii="Times New Roman" w:eastAsia="Times New Roman" w:hAnsi="Times New Roman" w:cs="Times New Roman"/>
          <w:color w:val="000000"/>
          <w:sz w:val="24"/>
          <w:szCs w:val="24"/>
          <w:lang w:eastAsia="en-GB"/>
        </w:rPr>
        <w:t xml:space="preserve">ome negative </w:t>
      </w:r>
      <w:r w:rsidR="00A25159">
        <w:rPr>
          <w:rFonts w:ascii="Times New Roman" w:eastAsia="Times New Roman" w:hAnsi="Times New Roman" w:cs="Times New Roman"/>
          <w:color w:val="000000"/>
          <w:sz w:val="24"/>
          <w:szCs w:val="24"/>
          <w:lang w:eastAsia="en-GB"/>
        </w:rPr>
        <w:t xml:space="preserve">aspects of multi-agency are </w:t>
      </w:r>
      <w:r w:rsidR="00217BBB">
        <w:rPr>
          <w:rFonts w:ascii="Times New Roman" w:eastAsia="Times New Roman" w:hAnsi="Times New Roman" w:cs="Times New Roman"/>
          <w:color w:val="000000"/>
          <w:sz w:val="24"/>
          <w:szCs w:val="24"/>
          <w:lang w:eastAsia="en-GB"/>
        </w:rPr>
        <w:t>inconsistent approaches, showing the differe</w:t>
      </w:r>
      <w:r w:rsidR="00C74BF9">
        <w:rPr>
          <w:rFonts w:ascii="Times New Roman" w:eastAsia="Times New Roman" w:hAnsi="Times New Roman" w:cs="Times New Roman"/>
          <w:color w:val="000000"/>
          <w:sz w:val="24"/>
          <w:szCs w:val="24"/>
          <w:lang w:eastAsia="en-GB"/>
        </w:rPr>
        <w:t>nce</w:t>
      </w:r>
      <w:r w:rsidR="00217BBB">
        <w:rPr>
          <w:rFonts w:ascii="Times New Roman" w:eastAsia="Times New Roman" w:hAnsi="Times New Roman" w:cs="Times New Roman"/>
          <w:color w:val="000000"/>
          <w:sz w:val="24"/>
          <w:szCs w:val="24"/>
          <w:lang w:eastAsia="en-GB"/>
        </w:rPr>
        <w:t xml:space="preserve"> in training, re</w:t>
      </w:r>
      <w:r w:rsidR="00C74BF9">
        <w:rPr>
          <w:rFonts w:ascii="Times New Roman" w:eastAsia="Times New Roman" w:hAnsi="Times New Roman" w:cs="Times New Roman"/>
          <w:color w:val="000000"/>
          <w:sz w:val="24"/>
          <w:szCs w:val="24"/>
          <w:lang w:eastAsia="en-GB"/>
        </w:rPr>
        <w:t>sources,</w:t>
      </w:r>
      <w:r w:rsidR="00217BBB">
        <w:rPr>
          <w:rFonts w:ascii="Times New Roman" w:eastAsia="Times New Roman" w:hAnsi="Times New Roman" w:cs="Times New Roman"/>
          <w:color w:val="000000"/>
          <w:sz w:val="24"/>
          <w:szCs w:val="24"/>
          <w:lang w:eastAsia="en-GB"/>
        </w:rPr>
        <w:t xml:space="preserve"> and finance within different areas</w:t>
      </w:r>
      <w:r w:rsidR="00C74BF9">
        <w:rPr>
          <w:rFonts w:ascii="Times New Roman" w:eastAsia="Times New Roman" w:hAnsi="Times New Roman" w:cs="Times New Roman"/>
          <w:color w:val="000000"/>
          <w:sz w:val="24"/>
          <w:szCs w:val="24"/>
          <w:lang w:eastAsia="en-GB"/>
        </w:rPr>
        <w:t>,</w:t>
      </w:r>
      <w:r w:rsidR="00217BBB">
        <w:rPr>
          <w:rFonts w:ascii="Times New Roman" w:eastAsia="Times New Roman" w:hAnsi="Times New Roman" w:cs="Times New Roman"/>
          <w:color w:val="000000"/>
          <w:sz w:val="24"/>
          <w:szCs w:val="24"/>
          <w:lang w:eastAsia="en-GB"/>
        </w:rPr>
        <w:t xml:space="preserve"> </w:t>
      </w:r>
      <w:r w:rsidR="00290460">
        <w:rPr>
          <w:rFonts w:ascii="Times New Roman" w:eastAsia="Times New Roman" w:hAnsi="Times New Roman" w:cs="Times New Roman"/>
          <w:color w:val="000000"/>
          <w:sz w:val="24"/>
          <w:szCs w:val="24"/>
          <w:lang w:eastAsia="en-GB"/>
        </w:rPr>
        <w:t xml:space="preserve">which can then lead to unfair or unequal outcomes for many different children and young people. </w:t>
      </w:r>
      <w:r w:rsidR="006826F4">
        <w:rPr>
          <w:rFonts w:ascii="Times New Roman" w:eastAsia="Times New Roman" w:hAnsi="Times New Roman" w:cs="Times New Roman"/>
          <w:color w:val="000000"/>
          <w:sz w:val="24"/>
          <w:szCs w:val="24"/>
          <w:lang w:eastAsia="en-GB"/>
        </w:rPr>
        <w:t>This is seen a lot in Wales currently</w:t>
      </w:r>
      <w:r w:rsidR="00C74BF9">
        <w:rPr>
          <w:rFonts w:ascii="Times New Roman" w:eastAsia="Times New Roman" w:hAnsi="Times New Roman" w:cs="Times New Roman"/>
          <w:color w:val="000000"/>
          <w:sz w:val="24"/>
          <w:szCs w:val="24"/>
          <w:lang w:eastAsia="en-GB"/>
        </w:rPr>
        <w:t>,</w:t>
      </w:r>
      <w:r w:rsidR="006826F4">
        <w:rPr>
          <w:rFonts w:ascii="Times New Roman" w:eastAsia="Times New Roman" w:hAnsi="Times New Roman" w:cs="Times New Roman"/>
          <w:color w:val="000000"/>
          <w:sz w:val="24"/>
          <w:szCs w:val="24"/>
          <w:lang w:eastAsia="en-GB"/>
        </w:rPr>
        <w:t xml:space="preserve"> as we have many rural areas where families don’t have much help and support to ac</w:t>
      </w:r>
      <w:r w:rsidR="00C74BF9">
        <w:rPr>
          <w:rFonts w:ascii="Times New Roman" w:eastAsia="Times New Roman" w:hAnsi="Times New Roman" w:cs="Times New Roman"/>
          <w:color w:val="000000"/>
          <w:sz w:val="24"/>
          <w:szCs w:val="24"/>
          <w:lang w:eastAsia="en-GB"/>
        </w:rPr>
        <w:t>c</w:t>
      </w:r>
      <w:r w:rsidR="006826F4">
        <w:rPr>
          <w:rFonts w:ascii="Times New Roman" w:eastAsia="Times New Roman" w:hAnsi="Times New Roman" w:cs="Times New Roman"/>
          <w:color w:val="000000"/>
          <w:sz w:val="24"/>
          <w:szCs w:val="24"/>
          <w:lang w:eastAsia="en-GB"/>
        </w:rPr>
        <w:t xml:space="preserve">ess, </w:t>
      </w:r>
      <w:r w:rsidR="00C74BF9">
        <w:rPr>
          <w:rFonts w:ascii="Times New Roman" w:eastAsia="Times New Roman" w:hAnsi="Times New Roman" w:cs="Times New Roman"/>
          <w:color w:val="000000"/>
          <w:sz w:val="24"/>
          <w:szCs w:val="24"/>
          <w:lang w:eastAsia="en-GB"/>
        </w:rPr>
        <w:t>which</w:t>
      </w:r>
      <w:r w:rsidR="006826F4">
        <w:rPr>
          <w:rFonts w:ascii="Times New Roman" w:eastAsia="Times New Roman" w:hAnsi="Times New Roman" w:cs="Times New Roman"/>
          <w:color w:val="000000"/>
          <w:sz w:val="24"/>
          <w:szCs w:val="24"/>
          <w:lang w:eastAsia="en-GB"/>
        </w:rPr>
        <w:t xml:space="preserve"> then ha</w:t>
      </w:r>
      <w:r w:rsidR="003D1872">
        <w:rPr>
          <w:rFonts w:ascii="Times New Roman" w:eastAsia="Times New Roman" w:hAnsi="Times New Roman" w:cs="Times New Roman"/>
          <w:color w:val="000000"/>
          <w:sz w:val="24"/>
          <w:szCs w:val="24"/>
          <w:lang w:eastAsia="en-GB"/>
        </w:rPr>
        <w:t>s</w:t>
      </w:r>
      <w:r w:rsidR="006826F4">
        <w:rPr>
          <w:rFonts w:ascii="Times New Roman" w:eastAsia="Times New Roman" w:hAnsi="Times New Roman" w:cs="Times New Roman"/>
          <w:color w:val="000000"/>
          <w:sz w:val="24"/>
          <w:szCs w:val="24"/>
          <w:lang w:eastAsia="en-GB"/>
        </w:rPr>
        <w:t xml:space="preserve"> a negative impact on their child</w:t>
      </w:r>
      <w:r w:rsidR="006877EF">
        <w:rPr>
          <w:rFonts w:ascii="Times New Roman" w:eastAsia="Times New Roman" w:hAnsi="Times New Roman" w:cs="Times New Roman"/>
          <w:color w:val="000000"/>
          <w:sz w:val="24"/>
          <w:szCs w:val="24"/>
          <w:lang w:eastAsia="en-GB"/>
        </w:rPr>
        <w:t>,</w:t>
      </w:r>
      <w:r w:rsidR="006826F4">
        <w:rPr>
          <w:rFonts w:ascii="Times New Roman" w:eastAsia="Times New Roman" w:hAnsi="Times New Roman" w:cs="Times New Roman"/>
          <w:color w:val="000000"/>
          <w:sz w:val="24"/>
          <w:szCs w:val="24"/>
          <w:lang w:eastAsia="en-GB"/>
        </w:rPr>
        <w:t xml:space="preserve"> as they are not receiving any professional help, or the help that they do receive isn’t </w:t>
      </w:r>
      <w:r w:rsidR="00C74BF9">
        <w:rPr>
          <w:rFonts w:ascii="Times New Roman" w:eastAsia="Times New Roman" w:hAnsi="Times New Roman" w:cs="Times New Roman"/>
          <w:color w:val="000000"/>
          <w:sz w:val="24"/>
          <w:szCs w:val="24"/>
          <w:lang w:eastAsia="en-GB"/>
        </w:rPr>
        <w:t xml:space="preserve">provided to a high professional standard. </w:t>
      </w:r>
    </w:p>
    <w:p w14:paraId="7758BD20" w14:textId="74BB90B2" w:rsidR="00F12594" w:rsidRDefault="00F12594"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Another </w:t>
      </w:r>
      <w:r w:rsidR="00D65EE2">
        <w:rPr>
          <w:rFonts w:ascii="Times New Roman" w:eastAsia="Times New Roman" w:hAnsi="Times New Roman" w:cs="Times New Roman"/>
          <w:color w:val="000000"/>
          <w:sz w:val="24"/>
          <w:szCs w:val="24"/>
          <w:lang w:eastAsia="en-GB"/>
        </w:rPr>
        <w:t xml:space="preserve">negative aspect </w:t>
      </w:r>
      <w:r w:rsidR="00477A99">
        <w:rPr>
          <w:rFonts w:ascii="Times New Roman" w:eastAsia="Times New Roman" w:hAnsi="Times New Roman" w:cs="Times New Roman"/>
          <w:color w:val="000000"/>
          <w:sz w:val="24"/>
          <w:szCs w:val="24"/>
          <w:lang w:eastAsia="en-GB"/>
        </w:rPr>
        <w:t>of</w:t>
      </w:r>
      <w:r w:rsidR="00D65EE2">
        <w:rPr>
          <w:rFonts w:ascii="Times New Roman" w:eastAsia="Times New Roman" w:hAnsi="Times New Roman" w:cs="Times New Roman"/>
          <w:color w:val="000000"/>
          <w:sz w:val="24"/>
          <w:szCs w:val="24"/>
          <w:lang w:eastAsia="en-GB"/>
        </w:rPr>
        <w:t xml:space="preserve"> multi-agency is confusion and accountability. </w:t>
      </w:r>
      <w:r w:rsidR="002E2D9F">
        <w:rPr>
          <w:rFonts w:ascii="Times New Roman" w:eastAsia="Times New Roman" w:hAnsi="Times New Roman" w:cs="Times New Roman"/>
          <w:color w:val="000000"/>
          <w:sz w:val="24"/>
          <w:szCs w:val="24"/>
          <w:lang w:eastAsia="en-GB"/>
        </w:rPr>
        <w:t>There can often be unclear roles and respon</w:t>
      </w:r>
      <w:r w:rsidR="00477A99">
        <w:rPr>
          <w:rFonts w:ascii="Times New Roman" w:eastAsia="Times New Roman" w:hAnsi="Times New Roman" w:cs="Times New Roman"/>
          <w:color w:val="000000"/>
          <w:sz w:val="24"/>
          <w:szCs w:val="24"/>
          <w:lang w:eastAsia="en-GB"/>
        </w:rPr>
        <w:t>s</w:t>
      </w:r>
      <w:r w:rsidR="002E2D9F">
        <w:rPr>
          <w:rFonts w:ascii="Times New Roman" w:eastAsia="Times New Roman" w:hAnsi="Times New Roman" w:cs="Times New Roman"/>
          <w:color w:val="000000"/>
          <w:sz w:val="24"/>
          <w:szCs w:val="24"/>
          <w:lang w:eastAsia="en-GB"/>
        </w:rPr>
        <w:t>ibilities in multi-agency working</w:t>
      </w:r>
      <w:r w:rsidR="00477A99">
        <w:rPr>
          <w:rFonts w:ascii="Times New Roman" w:eastAsia="Times New Roman" w:hAnsi="Times New Roman" w:cs="Times New Roman"/>
          <w:color w:val="000000"/>
          <w:sz w:val="24"/>
          <w:szCs w:val="24"/>
          <w:lang w:eastAsia="en-GB"/>
        </w:rPr>
        <w:t>,</w:t>
      </w:r>
      <w:r w:rsidR="002E2D9F">
        <w:rPr>
          <w:rFonts w:ascii="Times New Roman" w:eastAsia="Times New Roman" w:hAnsi="Times New Roman" w:cs="Times New Roman"/>
          <w:color w:val="000000"/>
          <w:sz w:val="24"/>
          <w:szCs w:val="24"/>
          <w:lang w:eastAsia="en-GB"/>
        </w:rPr>
        <w:t xml:space="preserve"> leading to </w:t>
      </w:r>
      <w:r w:rsidR="0077525B">
        <w:rPr>
          <w:rFonts w:ascii="Times New Roman" w:eastAsia="Times New Roman" w:hAnsi="Times New Roman" w:cs="Times New Roman"/>
          <w:color w:val="000000"/>
          <w:sz w:val="24"/>
          <w:szCs w:val="24"/>
          <w:lang w:eastAsia="en-GB"/>
        </w:rPr>
        <w:t>mistakes being made. When roles and respon</w:t>
      </w:r>
      <w:r w:rsidR="00477A99">
        <w:rPr>
          <w:rFonts w:ascii="Times New Roman" w:eastAsia="Times New Roman" w:hAnsi="Times New Roman" w:cs="Times New Roman"/>
          <w:color w:val="000000"/>
          <w:sz w:val="24"/>
          <w:szCs w:val="24"/>
          <w:lang w:eastAsia="en-GB"/>
        </w:rPr>
        <w:t>s</w:t>
      </w:r>
      <w:r w:rsidR="0077525B">
        <w:rPr>
          <w:rFonts w:ascii="Times New Roman" w:eastAsia="Times New Roman" w:hAnsi="Times New Roman" w:cs="Times New Roman"/>
          <w:color w:val="000000"/>
          <w:sz w:val="24"/>
          <w:szCs w:val="24"/>
          <w:lang w:eastAsia="en-GB"/>
        </w:rPr>
        <w:t>ibilities are clearly set out and shared</w:t>
      </w:r>
      <w:r w:rsidR="00477A99">
        <w:rPr>
          <w:rFonts w:ascii="Times New Roman" w:eastAsia="Times New Roman" w:hAnsi="Times New Roman" w:cs="Times New Roman"/>
          <w:color w:val="000000"/>
          <w:sz w:val="24"/>
          <w:szCs w:val="24"/>
          <w:lang w:eastAsia="en-GB"/>
        </w:rPr>
        <w:t>,</w:t>
      </w:r>
      <w:r w:rsidR="0077525B">
        <w:rPr>
          <w:rFonts w:ascii="Times New Roman" w:eastAsia="Times New Roman" w:hAnsi="Times New Roman" w:cs="Times New Roman"/>
          <w:color w:val="000000"/>
          <w:sz w:val="24"/>
          <w:szCs w:val="24"/>
          <w:lang w:eastAsia="en-GB"/>
        </w:rPr>
        <w:t xml:space="preserve"> </w:t>
      </w:r>
      <w:r w:rsidR="00477A99">
        <w:rPr>
          <w:rFonts w:ascii="Times New Roman" w:eastAsia="Times New Roman" w:hAnsi="Times New Roman" w:cs="Times New Roman"/>
          <w:color w:val="000000"/>
          <w:sz w:val="24"/>
          <w:szCs w:val="24"/>
          <w:lang w:eastAsia="en-GB"/>
        </w:rPr>
        <w:t>there</w:t>
      </w:r>
      <w:r w:rsidR="0077525B">
        <w:rPr>
          <w:rFonts w:ascii="Times New Roman" w:eastAsia="Times New Roman" w:hAnsi="Times New Roman" w:cs="Times New Roman"/>
          <w:color w:val="000000"/>
          <w:sz w:val="24"/>
          <w:szCs w:val="24"/>
          <w:lang w:eastAsia="en-GB"/>
        </w:rPr>
        <w:t xml:space="preserve"> is </w:t>
      </w:r>
      <w:r w:rsidR="00477A99">
        <w:rPr>
          <w:rFonts w:ascii="Times New Roman" w:eastAsia="Times New Roman" w:hAnsi="Times New Roman" w:cs="Times New Roman"/>
          <w:color w:val="000000"/>
          <w:sz w:val="24"/>
          <w:szCs w:val="24"/>
          <w:lang w:eastAsia="en-GB"/>
        </w:rPr>
        <w:t>no single agency responsible if overall mistakes are made</w:t>
      </w:r>
      <w:r w:rsidR="00912328">
        <w:rPr>
          <w:rFonts w:ascii="Times New Roman" w:eastAsia="Times New Roman" w:hAnsi="Times New Roman" w:cs="Times New Roman"/>
          <w:color w:val="000000"/>
          <w:sz w:val="24"/>
          <w:szCs w:val="24"/>
          <w:lang w:eastAsia="en-GB"/>
        </w:rPr>
        <w:t>;</w:t>
      </w:r>
      <w:r w:rsidR="00477A99">
        <w:rPr>
          <w:rFonts w:ascii="Times New Roman" w:eastAsia="Times New Roman" w:hAnsi="Times New Roman" w:cs="Times New Roman"/>
          <w:color w:val="000000"/>
          <w:sz w:val="24"/>
          <w:szCs w:val="24"/>
          <w:lang w:eastAsia="en-GB"/>
        </w:rPr>
        <w:t xml:space="preserve"> this ensures that all agencies are working together professionally and all </w:t>
      </w:r>
      <w:r w:rsidR="00912328">
        <w:rPr>
          <w:rFonts w:ascii="Times New Roman" w:eastAsia="Times New Roman" w:hAnsi="Times New Roman" w:cs="Times New Roman"/>
          <w:color w:val="000000"/>
          <w:sz w:val="24"/>
          <w:szCs w:val="24"/>
          <w:lang w:eastAsia="en-GB"/>
        </w:rPr>
        <w:t xml:space="preserve">are </w:t>
      </w:r>
      <w:r w:rsidR="00477A99">
        <w:rPr>
          <w:rFonts w:ascii="Times New Roman" w:eastAsia="Times New Roman" w:hAnsi="Times New Roman" w:cs="Times New Roman"/>
          <w:color w:val="000000"/>
          <w:sz w:val="24"/>
          <w:szCs w:val="24"/>
          <w:lang w:eastAsia="en-GB"/>
        </w:rPr>
        <w:t>taking ownership of the care being provided</w:t>
      </w:r>
      <w:r w:rsidR="00824AC2">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253057225"/>
          <w:citation/>
        </w:sdtPr>
        <w:sdtContent>
          <w:r w:rsidR="00824AC2">
            <w:rPr>
              <w:rFonts w:ascii="Times New Roman" w:eastAsia="Times New Roman" w:hAnsi="Times New Roman" w:cs="Times New Roman"/>
              <w:color w:val="000000"/>
              <w:sz w:val="24"/>
              <w:szCs w:val="24"/>
              <w:lang w:eastAsia="en-GB"/>
            </w:rPr>
            <w:fldChar w:fldCharType="begin"/>
          </w:r>
          <w:r w:rsidR="00824AC2">
            <w:rPr>
              <w:rFonts w:ascii="Times New Roman" w:eastAsia="Times New Roman" w:hAnsi="Times New Roman" w:cs="Times New Roman"/>
              <w:color w:val="000000"/>
              <w:sz w:val="24"/>
              <w:szCs w:val="24"/>
              <w:lang w:eastAsia="en-GB"/>
            </w:rPr>
            <w:instrText xml:space="preserve"> CITATION Dep21 \l 2057 </w:instrText>
          </w:r>
          <w:r w:rsidR="00824AC2">
            <w:rPr>
              <w:rFonts w:ascii="Times New Roman" w:eastAsia="Times New Roman" w:hAnsi="Times New Roman" w:cs="Times New Roman"/>
              <w:color w:val="000000"/>
              <w:sz w:val="24"/>
              <w:szCs w:val="24"/>
              <w:lang w:eastAsia="en-GB"/>
            </w:rPr>
            <w:fldChar w:fldCharType="separate"/>
          </w:r>
          <w:r w:rsidR="009C7325" w:rsidRPr="009C7325">
            <w:rPr>
              <w:rFonts w:ascii="Times New Roman" w:eastAsia="Times New Roman" w:hAnsi="Times New Roman" w:cs="Times New Roman"/>
              <w:noProof/>
              <w:color w:val="000000"/>
              <w:sz w:val="24"/>
              <w:szCs w:val="24"/>
              <w:lang w:eastAsia="en-GB"/>
            </w:rPr>
            <w:t>(Department for Education, 2021)</w:t>
          </w:r>
          <w:r w:rsidR="00824AC2">
            <w:rPr>
              <w:rFonts w:ascii="Times New Roman" w:eastAsia="Times New Roman" w:hAnsi="Times New Roman" w:cs="Times New Roman"/>
              <w:color w:val="000000"/>
              <w:sz w:val="24"/>
              <w:szCs w:val="24"/>
              <w:lang w:eastAsia="en-GB"/>
            </w:rPr>
            <w:fldChar w:fldCharType="end"/>
          </w:r>
        </w:sdtContent>
      </w:sdt>
      <w:r w:rsidR="009C7325">
        <w:rPr>
          <w:rFonts w:ascii="Times New Roman" w:eastAsia="Times New Roman" w:hAnsi="Times New Roman" w:cs="Times New Roman"/>
          <w:color w:val="000000"/>
          <w:sz w:val="24"/>
          <w:szCs w:val="24"/>
          <w:lang w:eastAsia="en-GB"/>
        </w:rPr>
        <w:t>.</w:t>
      </w:r>
    </w:p>
    <w:p w14:paraId="0E96A7E9" w14:textId="65820795" w:rsidR="00912328" w:rsidRDefault="00912328"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The last </w:t>
      </w:r>
      <w:r w:rsidR="00777EA8">
        <w:rPr>
          <w:rFonts w:ascii="Times New Roman" w:eastAsia="Times New Roman" w:hAnsi="Times New Roman" w:cs="Times New Roman"/>
          <w:color w:val="000000"/>
          <w:sz w:val="24"/>
          <w:szCs w:val="24"/>
          <w:lang w:eastAsia="en-GB"/>
        </w:rPr>
        <w:t>challenge that multi-agency working fa</w:t>
      </w:r>
      <w:r w:rsidR="00D7157F">
        <w:rPr>
          <w:rFonts w:ascii="Times New Roman" w:eastAsia="Times New Roman" w:hAnsi="Times New Roman" w:cs="Times New Roman"/>
          <w:color w:val="000000"/>
          <w:sz w:val="24"/>
          <w:szCs w:val="24"/>
          <w:lang w:eastAsia="en-GB"/>
        </w:rPr>
        <w:t>c</w:t>
      </w:r>
      <w:r w:rsidR="00777EA8">
        <w:rPr>
          <w:rFonts w:ascii="Times New Roman" w:eastAsia="Times New Roman" w:hAnsi="Times New Roman" w:cs="Times New Roman"/>
          <w:color w:val="000000"/>
          <w:sz w:val="24"/>
          <w:szCs w:val="24"/>
          <w:lang w:eastAsia="en-GB"/>
        </w:rPr>
        <w:t xml:space="preserve">es </w:t>
      </w:r>
      <w:r w:rsidR="00D7157F">
        <w:rPr>
          <w:rFonts w:ascii="Times New Roman" w:eastAsia="Times New Roman" w:hAnsi="Times New Roman" w:cs="Times New Roman"/>
          <w:color w:val="000000"/>
          <w:sz w:val="24"/>
          <w:szCs w:val="24"/>
          <w:lang w:eastAsia="en-GB"/>
        </w:rPr>
        <w:t>is</w:t>
      </w:r>
      <w:r w:rsidR="00777EA8">
        <w:rPr>
          <w:rFonts w:ascii="Times New Roman" w:eastAsia="Times New Roman" w:hAnsi="Times New Roman" w:cs="Times New Roman"/>
          <w:color w:val="000000"/>
          <w:sz w:val="24"/>
          <w:szCs w:val="24"/>
          <w:lang w:eastAsia="en-GB"/>
        </w:rPr>
        <w:t xml:space="preserve"> </w:t>
      </w:r>
      <w:r w:rsidR="00D7157F">
        <w:rPr>
          <w:rFonts w:ascii="Times New Roman" w:eastAsia="Times New Roman" w:hAnsi="Times New Roman" w:cs="Times New Roman"/>
          <w:color w:val="000000"/>
          <w:sz w:val="24"/>
          <w:szCs w:val="24"/>
          <w:lang w:eastAsia="en-GB"/>
        </w:rPr>
        <w:t xml:space="preserve">the </w:t>
      </w:r>
      <w:r w:rsidR="00777EA8">
        <w:rPr>
          <w:rFonts w:ascii="Times New Roman" w:eastAsia="Times New Roman" w:hAnsi="Times New Roman" w:cs="Times New Roman"/>
          <w:color w:val="000000"/>
          <w:sz w:val="24"/>
          <w:szCs w:val="24"/>
          <w:lang w:eastAsia="en-GB"/>
        </w:rPr>
        <w:t xml:space="preserve">lessons from previous serious failures. This is </w:t>
      </w:r>
      <w:r w:rsidR="00D7157F">
        <w:rPr>
          <w:rFonts w:ascii="Times New Roman" w:eastAsia="Times New Roman" w:hAnsi="Times New Roman" w:cs="Times New Roman"/>
          <w:color w:val="000000"/>
          <w:sz w:val="24"/>
          <w:szCs w:val="24"/>
          <w:lang w:eastAsia="en-GB"/>
        </w:rPr>
        <w:t>due to</w:t>
      </w:r>
      <w:r w:rsidR="00B67307">
        <w:rPr>
          <w:rFonts w:ascii="Times New Roman" w:eastAsia="Times New Roman" w:hAnsi="Times New Roman" w:cs="Times New Roman"/>
          <w:color w:val="000000"/>
          <w:sz w:val="24"/>
          <w:szCs w:val="24"/>
          <w:lang w:eastAsia="en-GB"/>
        </w:rPr>
        <w:t xml:space="preserve"> the historic failures that have happ</w:t>
      </w:r>
      <w:r w:rsidR="00D7157F">
        <w:rPr>
          <w:rFonts w:ascii="Times New Roman" w:eastAsia="Times New Roman" w:hAnsi="Times New Roman" w:cs="Times New Roman"/>
          <w:color w:val="000000"/>
          <w:sz w:val="24"/>
          <w:szCs w:val="24"/>
          <w:lang w:eastAsia="en-GB"/>
        </w:rPr>
        <w:t>e</w:t>
      </w:r>
      <w:r w:rsidR="00B67307">
        <w:rPr>
          <w:rFonts w:ascii="Times New Roman" w:eastAsia="Times New Roman" w:hAnsi="Times New Roman" w:cs="Times New Roman"/>
          <w:color w:val="000000"/>
          <w:sz w:val="24"/>
          <w:szCs w:val="24"/>
          <w:lang w:eastAsia="en-GB"/>
        </w:rPr>
        <w:t xml:space="preserve">ned due to poor multi-agency </w:t>
      </w:r>
      <w:r w:rsidR="00BC0848">
        <w:rPr>
          <w:rFonts w:ascii="Times New Roman" w:eastAsia="Times New Roman" w:hAnsi="Times New Roman" w:cs="Times New Roman"/>
          <w:color w:val="000000"/>
          <w:sz w:val="24"/>
          <w:szCs w:val="24"/>
          <w:lang w:eastAsia="en-GB"/>
        </w:rPr>
        <w:t>collaboration</w:t>
      </w:r>
      <w:r w:rsidR="00D7157F">
        <w:rPr>
          <w:rFonts w:ascii="Times New Roman" w:eastAsia="Times New Roman" w:hAnsi="Times New Roman" w:cs="Times New Roman"/>
          <w:color w:val="000000"/>
          <w:sz w:val="24"/>
          <w:szCs w:val="24"/>
          <w:lang w:eastAsia="en-GB"/>
        </w:rPr>
        <w:t>,</w:t>
      </w:r>
      <w:r w:rsidR="00BC0848">
        <w:rPr>
          <w:rFonts w:ascii="Times New Roman" w:eastAsia="Times New Roman" w:hAnsi="Times New Roman" w:cs="Times New Roman"/>
          <w:color w:val="000000"/>
          <w:sz w:val="24"/>
          <w:szCs w:val="24"/>
          <w:lang w:eastAsia="en-GB"/>
        </w:rPr>
        <w:t xml:space="preserve"> due to poor communication or professionalism</w:t>
      </w:r>
      <w:r w:rsidR="00D7157F">
        <w:rPr>
          <w:rFonts w:ascii="Times New Roman" w:eastAsia="Times New Roman" w:hAnsi="Times New Roman" w:cs="Times New Roman"/>
          <w:color w:val="000000"/>
          <w:sz w:val="24"/>
          <w:szCs w:val="24"/>
          <w:lang w:eastAsia="en-GB"/>
        </w:rPr>
        <w:t>,</w:t>
      </w:r>
      <w:r w:rsidR="00BC0848">
        <w:rPr>
          <w:rFonts w:ascii="Times New Roman" w:eastAsia="Times New Roman" w:hAnsi="Times New Roman" w:cs="Times New Roman"/>
          <w:color w:val="000000"/>
          <w:sz w:val="24"/>
          <w:szCs w:val="24"/>
          <w:lang w:eastAsia="en-GB"/>
        </w:rPr>
        <w:t xml:space="preserve"> which then </w:t>
      </w:r>
      <w:r w:rsidR="00D7157F">
        <w:rPr>
          <w:rFonts w:ascii="Times New Roman" w:eastAsia="Times New Roman" w:hAnsi="Times New Roman" w:cs="Times New Roman"/>
          <w:color w:val="000000"/>
          <w:sz w:val="24"/>
          <w:szCs w:val="24"/>
          <w:lang w:eastAsia="en-GB"/>
        </w:rPr>
        <w:t xml:space="preserve">cause failure on concerns. This shows that multi-agency working is only as </w:t>
      </w:r>
      <w:r w:rsidR="007E15FF">
        <w:rPr>
          <w:rFonts w:ascii="Times New Roman" w:eastAsia="Times New Roman" w:hAnsi="Times New Roman" w:cs="Times New Roman"/>
          <w:color w:val="000000"/>
          <w:sz w:val="24"/>
          <w:szCs w:val="24"/>
          <w:lang w:eastAsia="en-GB"/>
        </w:rPr>
        <w:t xml:space="preserve">effective as how each agency implements </w:t>
      </w:r>
      <w:r w:rsidR="00F11487">
        <w:rPr>
          <w:rFonts w:ascii="Times New Roman" w:eastAsia="Times New Roman" w:hAnsi="Times New Roman" w:cs="Times New Roman"/>
          <w:color w:val="000000"/>
          <w:sz w:val="24"/>
          <w:szCs w:val="24"/>
          <w:lang w:eastAsia="en-GB"/>
        </w:rPr>
        <w:t>its</w:t>
      </w:r>
      <w:r w:rsidR="007E15FF">
        <w:rPr>
          <w:rFonts w:ascii="Times New Roman" w:eastAsia="Times New Roman" w:hAnsi="Times New Roman" w:cs="Times New Roman"/>
          <w:color w:val="000000"/>
          <w:sz w:val="24"/>
          <w:szCs w:val="24"/>
          <w:lang w:eastAsia="en-GB"/>
        </w:rPr>
        <w:t xml:space="preserve"> support. There are many policies, legislation and </w:t>
      </w:r>
      <w:r w:rsidR="00D52C4E">
        <w:rPr>
          <w:rFonts w:ascii="Times New Roman" w:eastAsia="Times New Roman" w:hAnsi="Times New Roman" w:cs="Times New Roman"/>
          <w:color w:val="000000"/>
          <w:sz w:val="24"/>
          <w:szCs w:val="24"/>
          <w:lang w:eastAsia="en-GB"/>
        </w:rPr>
        <w:t>rules that need to be followed by each</w:t>
      </w:r>
      <w:r w:rsidR="00F11487">
        <w:rPr>
          <w:rFonts w:ascii="Times New Roman" w:eastAsia="Times New Roman" w:hAnsi="Times New Roman" w:cs="Times New Roman"/>
          <w:color w:val="000000"/>
          <w:sz w:val="24"/>
          <w:szCs w:val="24"/>
          <w:lang w:eastAsia="en-GB"/>
        </w:rPr>
        <w:t>;</w:t>
      </w:r>
      <w:r w:rsidR="00D52C4E">
        <w:rPr>
          <w:rFonts w:ascii="Times New Roman" w:eastAsia="Times New Roman" w:hAnsi="Times New Roman" w:cs="Times New Roman"/>
          <w:color w:val="000000"/>
          <w:sz w:val="24"/>
          <w:szCs w:val="24"/>
          <w:lang w:eastAsia="en-GB"/>
        </w:rPr>
        <w:t xml:space="preserve"> however, if there are </w:t>
      </w:r>
      <w:r w:rsidR="00F11487">
        <w:rPr>
          <w:rFonts w:ascii="Times New Roman" w:eastAsia="Times New Roman" w:hAnsi="Times New Roman" w:cs="Times New Roman"/>
          <w:color w:val="000000"/>
          <w:sz w:val="24"/>
          <w:szCs w:val="24"/>
          <w:lang w:eastAsia="en-GB"/>
        </w:rPr>
        <w:t>areas that lack the attention needed, it can cause an overall failure of the outcome of each child and young person</w:t>
      </w:r>
      <w:r w:rsidR="00C33CE9">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1577237379"/>
          <w:citation/>
        </w:sdtPr>
        <w:sdtContent>
          <w:r w:rsidR="00C33CE9">
            <w:rPr>
              <w:rFonts w:ascii="Times New Roman" w:eastAsia="Times New Roman" w:hAnsi="Times New Roman" w:cs="Times New Roman"/>
              <w:color w:val="000000"/>
              <w:sz w:val="24"/>
              <w:szCs w:val="24"/>
              <w:lang w:eastAsia="en-GB"/>
            </w:rPr>
            <w:fldChar w:fldCharType="begin"/>
          </w:r>
          <w:r w:rsidR="00C33CE9">
            <w:rPr>
              <w:rFonts w:ascii="Times New Roman" w:eastAsia="Times New Roman" w:hAnsi="Times New Roman" w:cs="Times New Roman"/>
              <w:color w:val="000000"/>
              <w:sz w:val="24"/>
              <w:szCs w:val="24"/>
              <w:lang w:eastAsia="en-GB"/>
            </w:rPr>
            <w:instrText xml:space="preserve"> CITATION Sag08 \l 2057 </w:instrText>
          </w:r>
          <w:r w:rsidR="00C33CE9">
            <w:rPr>
              <w:rFonts w:ascii="Times New Roman" w:eastAsia="Times New Roman" w:hAnsi="Times New Roman" w:cs="Times New Roman"/>
              <w:color w:val="000000"/>
              <w:sz w:val="24"/>
              <w:szCs w:val="24"/>
              <w:lang w:eastAsia="en-GB"/>
            </w:rPr>
            <w:fldChar w:fldCharType="separate"/>
          </w:r>
          <w:r w:rsidR="009C7325" w:rsidRPr="009C7325">
            <w:rPr>
              <w:rFonts w:ascii="Times New Roman" w:eastAsia="Times New Roman" w:hAnsi="Times New Roman" w:cs="Times New Roman"/>
              <w:noProof/>
              <w:color w:val="000000"/>
              <w:sz w:val="24"/>
              <w:szCs w:val="24"/>
              <w:lang w:eastAsia="en-GB"/>
            </w:rPr>
            <w:t>(Sagepub.com, 2008)</w:t>
          </w:r>
          <w:r w:rsidR="00C33CE9">
            <w:rPr>
              <w:rFonts w:ascii="Times New Roman" w:eastAsia="Times New Roman" w:hAnsi="Times New Roman" w:cs="Times New Roman"/>
              <w:color w:val="000000"/>
              <w:sz w:val="24"/>
              <w:szCs w:val="24"/>
              <w:lang w:eastAsia="en-GB"/>
            </w:rPr>
            <w:fldChar w:fldCharType="end"/>
          </w:r>
        </w:sdtContent>
      </w:sdt>
      <w:r w:rsidR="00824AC2">
        <w:rPr>
          <w:rFonts w:ascii="Times New Roman" w:eastAsia="Times New Roman" w:hAnsi="Times New Roman" w:cs="Times New Roman"/>
          <w:color w:val="000000"/>
          <w:sz w:val="24"/>
          <w:szCs w:val="24"/>
          <w:lang w:eastAsia="en-GB"/>
        </w:rPr>
        <w:t>.</w:t>
      </w:r>
    </w:p>
    <w:p w14:paraId="6C39FF1C" w14:textId="1687EF7F" w:rsidR="00F11487" w:rsidRDefault="00F11487"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To conclude, </w:t>
      </w:r>
      <w:r w:rsidR="007B16A8">
        <w:rPr>
          <w:rFonts w:ascii="Times New Roman" w:eastAsia="Times New Roman" w:hAnsi="Times New Roman" w:cs="Times New Roman"/>
          <w:color w:val="000000"/>
          <w:sz w:val="24"/>
          <w:szCs w:val="24"/>
          <w:lang w:eastAsia="en-GB"/>
        </w:rPr>
        <w:t xml:space="preserve">it has been discussed that multi-agency working within Wales </w:t>
      </w:r>
      <w:r w:rsidR="00054DD1">
        <w:rPr>
          <w:rFonts w:ascii="Times New Roman" w:eastAsia="Times New Roman" w:hAnsi="Times New Roman" w:cs="Times New Roman"/>
          <w:color w:val="000000"/>
          <w:sz w:val="24"/>
          <w:szCs w:val="24"/>
          <w:lang w:eastAsia="en-GB"/>
        </w:rPr>
        <w:t>plays a fund</w:t>
      </w:r>
      <w:r w:rsidR="005C2D44">
        <w:rPr>
          <w:rFonts w:ascii="Times New Roman" w:eastAsia="Times New Roman" w:hAnsi="Times New Roman" w:cs="Times New Roman"/>
          <w:color w:val="000000"/>
          <w:sz w:val="24"/>
          <w:szCs w:val="24"/>
          <w:lang w:eastAsia="en-GB"/>
        </w:rPr>
        <w:t>ame</w:t>
      </w:r>
      <w:r w:rsidR="00054DD1">
        <w:rPr>
          <w:rFonts w:ascii="Times New Roman" w:eastAsia="Times New Roman" w:hAnsi="Times New Roman" w:cs="Times New Roman"/>
          <w:color w:val="000000"/>
          <w:sz w:val="24"/>
          <w:szCs w:val="24"/>
          <w:lang w:eastAsia="en-GB"/>
        </w:rPr>
        <w:t xml:space="preserve">ntal role in the welfare and safeguarding </w:t>
      </w:r>
      <w:r w:rsidR="005C2D44">
        <w:rPr>
          <w:rFonts w:ascii="Times New Roman" w:eastAsia="Times New Roman" w:hAnsi="Times New Roman" w:cs="Times New Roman"/>
          <w:color w:val="000000"/>
          <w:sz w:val="24"/>
          <w:szCs w:val="24"/>
          <w:lang w:eastAsia="en-GB"/>
        </w:rPr>
        <w:t>of</w:t>
      </w:r>
      <w:r w:rsidR="00054DD1">
        <w:rPr>
          <w:rFonts w:ascii="Times New Roman" w:eastAsia="Times New Roman" w:hAnsi="Times New Roman" w:cs="Times New Roman"/>
          <w:color w:val="000000"/>
          <w:sz w:val="24"/>
          <w:szCs w:val="24"/>
          <w:lang w:eastAsia="en-GB"/>
        </w:rPr>
        <w:t xml:space="preserve"> children and young people</w:t>
      </w:r>
      <w:r w:rsidR="003813CD">
        <w:rPr>
          <w:rFonts w:ascii="Times New Roman" w:eastAsia="Times New Roman" w:hAnsi="Times New Roman" w:cs="Times New Roman"/>
          <w:color w:val="000000"/>
          <w:sz w:val="24"/>
          <w:szCs w:val="24"/>
          <w:lang w:eastAsia="en-GB"/>
        </w:rPr>
        <w:t xml:space="preserve">, by encouraging areas such as communication, </w:t>
      </w:r>
      <w:r w:rsidR="005C2D44">
        <w:rPr>
          <w:rFonts w:ascii="Times New Roman" w:eastAsia="Times New Roman" w:hAnsi="Times New Roman" w:cs="Times New Roman"/>
          <w:color w:val="000000"/>
          <w:sz w:val="24"/>
          <w:szCs w:val="24"/>
          <w:lang w:eastAsia="en-GB"/>
        </w:rPr>
        <w:t xml:space="preserve">collaboration, and overall providing support to those who need. </w:t>
      </w:r>
    </w:p>
    <w:p w14:paraId="1DA79BB6" w14:textId="5E71CD7E" w:rsidR="003D29AA" w:rsidRDefault="003D29AA"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w:t>
      </w:r>
      <w:r w:rsidR="006A5FC9">
        <w:rPr>
          <w:rFonts w:ascii="Times New Roman" w:eastAsia="Times New Roman" w:hAnsi="Times New Roman" w:cs="Times New Roman"/>
          <w:color w:val="000000"/>
          <w:sz w:val="24"/>
          <w:szCs w:val="24"/>
          <w:lang w:eastAsia="en-GB"/>
        </w:rPr>
        <w:t>u</w:t>
      </w:r>
      <w:r>
        <w:rPr>
          <w:rFonts w:ascii="Times New Roman" w:eastAsia="Times New Roman" w:hAnsi="Times New Roman" w:cs="Times New Roman"/>
          <w:color w:val="000000"/>
          <w:sz w:val="24"/>
          <w:szCs w:val="24"/>
          <w:lang w:eastAsia="en-GB"/>
        </w:rPr>
        <w:t>lti-agency is seen to be supported by legislation such as The Children’s Act (2004)</w:t>
      </w:r>
      <w:r w:rsidR="00F0660E">
        <w:rPr>
          <w:rFonts w:ascii="Times New Roman" w:eastAsia="Times New Roman" w:hAnsi="Times New Roman" w:cs="Times New Roman"/>
          <w:color w:val="000000"/>
          <w:sz w:val="24"/>
          <w:szCs w:val="24"/>
          <w:lang w:eastAsia="en-GB"/>
        </w:rPr>
        <w:t xml:space="preserve"> and the Social Services and Well-being (Wales) Act 2014</w:t>
      </w:r>
      <w:r w:rsidR="006A5FC9">
        <w:rPr>
          <w:rFonts w:ascii="Times New Roman" w:eastAsia="Times New Roman" w:hAnsi="Times New Roman" w:cs="Times New Roman"/>
          <w:color w:val="000000"/>
          <w:sz w:val="24"/>
          <w:szCs w:val="24"/>
          <w:lang w:eastAsia="en-GB"/>
        </w:rPr>
        <w:t xml:space="preserve">, allowing a more positive integrated practice and environment </w:t>
      </w:r>
      <w:r w:rsidR="00E15018">
        <w:rPr>
          <w:rFonts w:ascii="Times New Roman" w:eastAsia="Times New Roman" w:hAnsi="Times New Roman" w:cs="Times New Roman"/>
          <w:color w:val="000000"/>
          <w:sz w:val="24"/>
          <w:szCs w:val="24"/>
          <w:lang w:eastAsia="en-GB"/>
        </w:rPr>
        <w:t>for</w:t>
      </w:r>
      <w:r w:rsidR="006A5FC9">
        <w:rPr>
          <w:rFonts w:ascii="Times New Roman" w:eastAsia="Times New Roman" w:hAnsi="Times New Roman" w:cs="Times New Roman"/>
          <w:color w:val="000000"/>
          <w:sz w:val="24"/>
          <w:szCs w:val="24"/>
          <w:lang w:eastAsia="en-GB"/>
        </w:rPr>
        <w:t xml:space="preserve"> those in need. </w:t>
      </w:r>
    </w:p>
    <w:p w14:paraId="503EFAF4" w14:textId="44A46D67" w:rsidR="004F45FA" w:rsidRDefault="004F45FA"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Although this essay discussed that this approach does come </w:t>
      </w:r>
      <w:r w:rsidR="00B004D4">
        <w:rPr>
          <w:rFonts w:ascii="Times New Roman" w:eastAsia="Times New Roman" w:hAnsi="Times New Roman" w:cs="Times New Roman"/>
          <w:color w:val="000000"/>
          <w:sz w:val="24"/>
          <w:szCs w:val="24"/>
          <w:lang w:eastAsia="en-GB"/>
        </w:rPr>
        <w:t xml:space="preserve">with significant challenges, it is seen to have a more positive overall </w:t>
      </w:r>
      <w:r w:rsidR="0076006C">
        <w:rPr>
          <w:rFonts w:ascii="Times New Roman" w:eastAsia="Times New Roman" w:hAnsi="Times New Roman" w:cs="Times New Roman"/>
          <w:color w:val="000000"/>
          <w:sz w:val="24"/>
          <w:szCs w:val="24"/>
          <w:lang w:eastAsia="en-GB"/>
        </w:rPr>
        <w:t>e</w:t>
      </w:r>
      <w:r w:rsidR="00B004D4">
        <w:rPr>
          <w:rFonts w:ascii="Times New Roman" w:eastAsia="Times New Roman" w:hAnsi="Times New Roman" w:cs="Times New Roman"/>
          <w:color w:val="000000"/>
          <w:sz w:val="24"/>
          <w:szCs w:val="24"/>
          <w:lang w:eastAsia="en-GB"/>
        </w:rPr>
        <w:t>ffect on children and young people</w:t>
      </w:r>
      <w:r w:rsidR="0076006C">
        <w:rPr>
          <w:rFonts w:ascii="Times New Roman" w:eastAsia="Times New Roman" w:hAnsi="Times New Roman" w:cs="Times New Roman"/>
          <w:color w:val="000000"/>
          <w:sz w:val="24"/>
          <w:szCs w:val="24"/>
          <w:lang w:eastAsia="en-GB"/>
        </w:rPr>
        <w:t xml:space="preserve"> in line with the support that they receive. </w:t>
      </w:r>
    </w:p>
    <w:p w14:paraId="4D01EA5F" w14:textId="28C04DF0" w:rsidR="000B70BE" w:rsidRPr="000B70BE" w:rsidRDefault="0076006C" w:rsidP="000B70BE">
      <w:pPr>
        <w:spacing w:before="100" w:beforeAutospacing="1" w:after="100" w:afterAutospacing="1" w:line="240" w:lineRule="auto"/>
        <w:ind w:left="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Lastly, </w:t>
      </w:r>
      <w:r w:rsidR="004B7074">
        <w:rPr>
          <w:rFonts w:ascii="Times New Roman" w:eastAsia="Times New Roman" w:hAnsi="Times New Roman" w:cs="Times New Roman"/>
          <w:color w:val="000000"/>
          <w:sz w:val="24"/>
          <w:szCs w:val="24"/>
          <w:lang w:eastAsia="en-GB"/>
        </w:rPr>
        <w:t xml:space="preserve">even though it is shown that the multi-agency approach </w:t>
      </w:r>
      <w:r w:rsidR="004E1E89">
        <w:rPr>
          <w:rFonts w:ascii="Times New Roman" w:eastAsia="Times New Roman" w:hAnsi="Times New Roman" w:cs="Times New Roman"/>
          <w:color w:val="000000"/>
          <w:sz w:val="24"/>
          <w:szCs w:val="24"/>
          <w:lang w:eastAsia="en-GB"/>
        </w:rPr>
        <w:t>can significantly improve a chi</w:t>
      </w:r>
      <w:r w:rsidR="00AF02CB">
        <w:rPr>
          <w:rFonts w:ascii="Times New Roman" w:eastAsia="Times New Roman" w:hAnsi="Times New Roman" w:cs="Times New Roman"/>
          <w:color w:val="000000"/>
          <w:sz w:val="24"/>
          <w:szCs w:val="24"/>
          <w:lang w:eastAsia="en-GB"/>
        </w:rPr>
        <w:t>l</w:t>
      </w:r>
      <w:r w:rsidR="004E1E89">
        <w:rPr>
          <w:rFonts w:ascii="Times New Roman" w:eastAsia="Times New Roman" w:hAnsi="Times New Roman" w:cs="Times New Roman"/>
          <w:color w:val="000000"/>
          <w:sz w:val="24"/>
          <w:szCs w:val="24"/>
          <w:lang w:eastAsia="en-GB"/>
        </w:rPr>
        <w:t>d or young person’s life, there is still a long way to go when it comes to training</w:t>
      </w:r>
      <w:r w:rsidR="001E74ED">
        <w:rPr>
          <w:rFonts w:ascii="Times New Roman" w:eastAsia="Times New Roman" w:hAnsi="Times New Roman" w:cs="Times New Roman"/>
          <w:color w:val="000000"/>
          <w:sz w:val="24"/>
          <w:szCs w:val="24"/>
          <w:lang w:eastAsia="en-GB"/>
        </w:rPr>
        <w:t xml:space="preserve"> and implementation of this approach across the board. Allowing these challenges to be act</w:t>
      </w:r>
      <w:r w:rsidR="00AF02CB">
        <w:rPr>
          <w:rFonts w:ascii="Times New Roman" w:eastAsia="Times New Roman" w:hAnsi="Times New Roman" w:cs="Times New Roman"/>
          <w:color w:val="000000"/>
          <w:sz w:val="24"/>
          <w:szCs w:val="24"/>
          <w:lang w:eastAsia="en-GB"/>
        </w:rPr>
        <w:t>ed</w:t>
      </w:r>
      <w:r w:rsidR="001E74ED">
        <w:rPr>
          <w:rFonts w:ascii="Times New Roman" w:eastAsia="Times New Roman" w:hAnsi="Times New Roman" w:cs="Times New Roman"/>
          <w:color w:val="000000"/>
          <w:sz w:val="24"/>
          <w:szCs w:val="24"/>
          <w:lang w:eastAsia="en-GB"/>
        </w:rPr>
        <w:t xml:space="preserve"> upon will allow a </w:t>
      </w:r>
      <w:r w:rsidR="00E15018">
        <w:rPr>
          <w:rFonts w:ascii="Times New Roman" w:eastAsia="Times New Roman" w:hAnsi="Times New Roman" w:cs="Times New Roman"/>
          <w:color w:val="000000"/>
          <w:sz w:val="24"/>
          <w:szCs w:val="24"/>
          <w:lang w:eastAsia="en-GB"/>
        </w:rPr>
        <w:t>more consistent and safer</w:t>
      </w:r>
      <w:r w:rsidR="00AF02CB">
        <w:rPr>
          <w:rFonts w:ascii="Times New Roman" w:eastAsia="Times New Roman" w:hAnsi="Times New Roman" w:cs="Times New Roman"/>
          <w:color w:val="000000"/>
          <w:sz w:val="24"/>
          <w:szCs w:val="24"/>
          <w:lang w:eastAsia="en-GB"/>
        </w:rPr>
        <w:t xml:space="preserve"> implementation of safeguarding and the promotion of the well-being of the children and young people in Wales. </w:t>
      </w:r>
    </w:p>
    <w:p w14:paraId="508859D9" w14:textId="77777777" w:rsidR="000B70BE" w:rsidRDefault="000B70BE" w:rsidP="0005742A">
      <w:pPr>
        <w:pStyle w:val="NormalWeb"/>
        <w:spacing w:before="0" w:beforeAutospacing="0" w:after="150" w:afterAutospacing="0"/>
        <w:rPr>
          <w:color w:val="121316" w:themeColor="text2"/>
        </w:rPr>
      </w:pPr>
    </w:p>
    <w:p w14:paraId="7552F662" w14:textId="77777777" w:rsidR="00CD3F33" w:rsidRDefault="00CD3F33" w:rsidP="0005742A">
      <w:pPr>
        <w:pStyle w:val="NormalWeb"/>
        <w:spacing w:before="0" w:beforeAutospacing="0" w:after="150" w:afterAutospacing="0"/>
        <w:rPr>
          <w:color w:val="121316" w:themeColor="text2"/>
        </w:rPr>
      </w:pPr>
    </w:p>
    <w:p w14:paraId="77955967" w14:textId="77777777" w:rsidR="001E69AA" w:rsidRDefault="001E69AA" w:rsidP="001E69AA">
      <w:pPr>
        <w:pStyle w:val="NormalWeb"/>
        <w:spacing w:before="0" w:beforeAutospacing="0" w:after="150" w:afterAutospacing="0"/>
        <w:rPr>
          <w:color w:val="121316" w:themeColor="text2"/>
        </w:rPr>
      </w:pPr>
    </w:p>
    <w:p w14:paraId="0AD5F2E4" w14:textId="77777777" w:rsidR="00E35F72" w:rsidRDefault="00E35F72" w:rsidP="001E69AA">
      <w:pPr>
        <w:pStyle w:val="NormalWeb"/>
        <w:spacing w:before="0" w:beforeAutospacing="0" w:after="150" w:afterAutospacing="0"/>
        <w:rPr>
          <w:color w:val="121316" w:themeColor="text2"/>
        </w:rPr>
      </w:pPr>
    </w:p>
    <w:p w14:paraId="738D0BF2" w14:textId="77777777" w:rsidR="00E35F72" w:rsidRDefault="00E35F72" w:rsidP="001E69AA">
      <w:pPr>
        <w:pStyle w:val="NormalWeb"/>
        <w:spacing w:before="0" w:beforeAutospacing="0" w:after="150" w:afterAutospacing="0"/>
        <w:rPr>
          <w:color w:val="121316" w:themeColor="text2"/>
        </w:rPr>
      </w:pPr>
    </w:p>
    <w:p w14:paraId="599E6215" w14:textId="77777777" w:rsidR="00E35F72" w:rsidRDefault="00E35F72" w:rsidP="001E69AA">
      <w:pPr>
        <w:pStyle w:val="NormalWeb"/>
        <w:spacing w:before="0" w:beforeAutospacing="0" w:after="150" w:afterAutospacing="0"/>
        <w:rPr>
          <w:color w:val="121316" w:themeColor="text2"/>
        </w:rPr>
      </w:pPr>
    </w:p>
    <w:p w14:paraId="398BC19F" w14:textId="77777777" w:rsidR="00E35F72" w:rsidRDefault="00E35F72" w:rsidP="001E69AA">
      <w:pPr>
        <w:pStyle w:val="NormalWeb"/>
        <w:spacing w:before="0" w:beforeAutospacing="0" w:after="150" w:afterAutospacing="0"/>
        <w:rPr>
          <w:color w:val="121316" w:themeColor="text2"/>
        </w:rPr>
      </w:pPr>
    </w:p>
    <w:p w14:paraId="41348BF5" w14:textId="77777777" w:rsidR="00E35F72" w:rsidRDefault="00E35F72" w:rsidP="001E69AA">
      <w:pPr>
        <w:pStyle w:val="NormalWeb"/>
        <w:spacing w:before="0" w:beforeAutospacing="0" w:after="150" w:afterAutospacing="0"/>
        <w:rPr>
          <w:color w:val="121316" w:themeColor="text2"/>
        </w:rPr>
      </w:pPr>
    </w:p>
    <w:p w14:paraId="0A6E77A2" w14:textId="77777777" w:rsidR="00E35F72" w:rsidRDefault="00E35F72" w:rsidP="001E69AA">
      <w:pPr>
        <w:pStyle w:val="NormalWeb"/>
        <w:spacing w:before="0" w:beforeAutospacing="0" w:after="150" w:afterAutospacing="0"/>
        <w:rPr>
          <w:color w:val="121316" w:themeColor="text2"/>
        </w:rPr>
      </w:pPr>
    </w:p>
    <w:p w14:paraId="23C255F2" w14:textId="77777777" w:rsidR="00773D35" w:rsidRDefault="00773D35" w:rsidP="00736738">
      <w:pPr>
        <w:pStyle w:val="NormalWeb"/>
        <w:spacing w:before="0" w:beforeAutospacing="0" w:after="150" w:afterAutospacing="0"/>
        <w:jc w:val="center"/>
        <w:rPr>
          <w:color w:val="121316" w:themeColor="text2"/>
          <w:u w:val="single"/>
        </w:rPr>
      </w:pPr>
    </w:p>
    <w:p w14:paraId="381903AC" w14:textId="77777777" w:rsidR="00773D35" w:rsidRDefault="00773D35" w:rsidP="00736738">
      <w:pPr>
        <w:pStyle w:val="NormalWeb"/>
        <w:spacing w:before="0" w:beforeAutospacing="0" w:after="150" w:afterAutospacing="0"/>
        <w:jc w:val="center"/>
        <w:rPr>
          <w:color w:val="121316" w:themeColor="text2"/>
          <w:u w:val="single"/>
        </w:rPr>
      </w:pPr>
    </w:p>
    <w:p w14:paraId="740C3933" w14:textId="77777777" w:rsidR="00773D35" w:rsidRDefault="00773D35" w:rsidP="00736738">
      <w:pPr>
        <w:pStyle w:val="NormalWeb"/>
        <w:spacing w:before="0" w:beforeAutospacing="0" w:after="150" w:afterAutospacing="0"/>
        <w:jc w:val="center"/>
        <w:rPr>
          <w:color w:val="121316" w:themeColor="text2"/>
          <w:u w:val="single"/>
        </w:rPr>
      </w:pPr>
    </w:p>
    <w:p w14:paraId="2C916DFA" w14:textId="77777777" w:rsidR="00773D35" w:rsidRDefault="00773D35" w:rsidP="00736738">
      <w:pPr>
        <w:pStyle w:val="NormalWeb"/>
        <w:spacing w:before="0" w:beforeAutospacing="0" w:after="150" w:afterAutospacing="0"/>
        <w:jc w:val="center"/>
        <w:rPr>
          <w:color w:val="121316" w:themeColor="text2"/>
          <w:u w:val="single"/>
        </w:rPr>
      </w:pPr>
    </w:p>
    <w:p w14:paraId="1E9C5C1E" w14:textId="77777777" w:rsidR="00773D35" w:rsidRDefault="00773D35" w:rsidP="00736738">
      <w:pPr>
        <w:pStyle w:val="NormalWeb"/>
        <w:spacing w:before="0" w:beforeAutospacing="0" w:after="150" w:afterAutospacing="0"/>
        <w:jc w:val="center"/>
        <w:rPr>
          <w:color w:val="121316" w:themeColor="text2"/>
          <w:u w:val="single"/>
        </w:rPr>
      </w:pPr>
    </w:p>
    <w:p w14:paraId="1DAF956F" w14:textId="77777777" w:rsidR="00773D35" w:rsidRDefault="00773D35" w:rsidP="00736738">
      <w:pPr>
        <w:pStyle w:val="NormalWeb"/>
        <w:spacing w:before="0" w:beforeAutospacing="0" w:after="150" w:afterAutospacing="0"/>
        <w:jc w:val="center"/>
        <w:rPr>
          <w:color w:val="121316" w:themeColor="text2"/>
          <w:u w:val="single"/>
        </w:rPr>
      </w:pPr>
    </w:p>
    <w:p w14:paraId="5034DF11" w14:textId="6F86B3E0" w:rsidR="00E35F72" w:rsidRDefault="00E35F72" w:rsidP="00736738">
      <w:pPr>
        <w:pStyle w:val="NormalWeb"/>
        <w:spacing w:before="0" w:beforeAutospacing="0" w:after="150" w:afterAutospacing="0"/>
        <w:jc w:val="center"/>
        <w:rPr>
          <w:color w:val="121316" w:themeColor="text2"/>
          <w:u w:val="single"/>
        </w:rPr>
      </w:pPr>
      <w:r w:rsidRPr="00604E42">
        <w:rPr>
          <w:color w:val="121316" w:themeColor="text2"/>
          <w:u w:val="single"/>
        </w:rPr>
        <w:lastRenderedPageBreak/>
        <w:t xml:space="preserve">Reference </w:t>
      </w:r>
      <w:r w:rsidR="00604E42" w:rsidRPr="00604E42">
        <w:rPr>
          <w:color w:val="121316" w:themeColor="text2"/>
          <w:u w:val="single"/>
        </w:rPr>
        <w:t>List.</w:t>
      </w:r>
    </w:p>
    <w:sdt>
      <w:sdtPr>
        <w:rPr>
          <w:rFonts w:asciiTheme="minorHAnsi" w:eastAsiaTheme="minorHAnsi" w:hAnsiTheme="minorHAnsi" w:cstheme="minorBidi"/>
          <w:smallCaps w:val="0"/>
          <w:color w:val="5A5A5A" w:themeColor="text1" w:themeTint="A5"/>
          <w:spacing w:val="0"/>
          <w:sz w:val="20"/>
          <w:szCs w:val="20"/>
        </w:rPr>
        <w:id w:val="-249515151"/>
        <w:docPartObj>
          <w:docPartGallery w:val="Bibliographies"/>
          <w:docPartUnique/>
        </w:docPartObj>
      </w:sdtPr>
      <w:sdtContent>
        <w:p w14:paraId="5723812E" w14:textId="260074D8" w:rsidR="00604E42" w:rsidRPr="009C7325" w:rsidRDefault="00604E42" w:rsidP="009C7325">
          <w:pPr>
            <w:pStyle w:val="Heading1"/>
            <w:ind w:left="0"/>
            <w:rPr>
              <w:sz w:val="24"/>
              <w:szCs w:val="24"/>
            </w:rPr>
          </w:pPr>
        </w:p>
        <w:sdt>
          <w:sdtPr>
            <w:rPr>
              <w:sz w:val="24"/>
              <w:szCs w:val="24"/>
              <w:highlight w:val="lightGray"/>
            </w:rPr>
            <w:id w:val="111145805"/>
            <w:bibliography/>
          </w:sdtPr>
          <w:sdtEndPr>
            <w:rPr>
              <w:sz w:val="20"/>
              <w:szCs w:val="20"/>
              <w:highlight w:val="none"/>
            </w:rPr>
          </w:sdtEndPr>
          <w:sdtContent>
            <w:p w14:paraId="0466D093" w14:textId="77777777" w:rsidR="009C7325" w:rsidRPr="00736738" w:rsidRDefault="00604E42"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sz w:val="24"/>
                  <w:szCs w:val="24"/>
                  <w:highlight w:val="lightGray"/>
                </w:rPr>
                <w:fldChar w:fldCharType="begin"/>
              </w:r>
              <w:r w:rsidRPr="00736738">
                <w:rPr>
                  <w:rFonts w:ascii="Times New Roman" w:hAnsi="Times New Roman" w:cs="Times New Roman"/>
                  <w:sz w:val="24"/>
                  <w:szCs w:val="24"/>
                  <w:highlight w:val="lightGray"/>
                </w:rPr>
                <w:instrText xml:space="preserve"> BIBLIOGRAPHY </w:instrText>
              </w:r>
              <w:r w:rsidRPr="00736738">
                <w:rPr>
                  <w:rFonts w:ascii="Times New Roman" w:hAnsi="Times New Roman" w:cs="Times New Roman"/>
                  <w:sz w:val="24"/>
                  <w:szCs w:val="24"/>
                  <w:highlight w:val="lightGray"/>
                </w:rPr>
                <w:fldChar w:fldCharType="separate"/>
              </w:r>
              <w:r w:rsidR="009C7325" w:rsidRPr="00736738">
                <w:rPr>
                  <w:rFonts w:ascii="Times New Roman" w:hAnsi="Times New Roman" w:cs="Times New Roman"/>
                  <w:noProof/>
                  <w:sz w:val="24"/>
                  <w:szCs w:val="24"/>
                  <w:highlight w:val="lightGray"/>
                </w:rPr>
                <w:t>Department for Education, 2021. Multi-agency reform: Key behavioural drivers and barriers, Wales: Department for Education.</w:t>
              </w:r>
            </w:p>
            <w:p w14:paraId="775C3D50" w14:textId="77777777" w:rsidR="009C7325" w:rsidRPr="00736738" w:rsidRDefault="009C7325"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noProof/>
                  <w:sz w:val="24"/>
                  <w:szCs w:val="24"/>
                  <w:highlight w:val="lightGray"/>
                </w:rPr>
                <w:t xml:space="preserve">Guy-Evans, O., 2025. Bronfenbrenner’s Ecological Systems Theory. [Online] </w:t>
              </w:r>
              <w:r w:rsidRPr="00736738">
                <w:rPr>
                  <w:rFonts w:ascii="Times New Roman" w:hAnsi="Times New Roman" w:cs="Times New Roman"/>
                  <w:noProof/>
                  <w:sz w:val="24"/>
                  <w:szCs w:val="24"/>
                  <w:highlight w:val="lightGray"/>
                </w:rPr>
                <w:br/>
                <w:t>Available at: https://www.simplypsychology.org/bronfenbrenner.html</w:t>
              </w:r>
              <w:r w:rsidRPr="00736738">
                <w:rPr>
                  <w:rFonts w:ascii="Times New Roman" w:hAnsi="Times New Roman" w:cs="Times New Roman"/>
                  <w:noProof/>
                  <w:sz w:val="24"/>
                  <w:szCs w:val="24"/>
                  <w:highlight w:val="lightGray"/>
                </w:rPr>
                <w:br/>
                <w:t>[Accessed 21 April 2026].</w:t>
              </w:r>
            </w:p>
            <w:p w14:paraId="28A922D2" w14:textId="77777777" w:rsidR="009C7325" w:rsidRPr="00736738" w:rsidRDefault="009C7325"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noProof/>
                  <w:sz w:val="24"/>
                  <w:szCs w:val="24"/>
                  <w:highlight w:val="lightGray"/>
                </w:rPr>
                <w:t xml:space="preserve">Legislation.gov.uk, n.d. Children Act (2004). [Online] </w:t>
              </w:r>
              <w:r w:rsidRPr="00736738">
                <w:rPr>
                  <w:rFonts w:ascii="Times New Roman" w:hAnsi="Times New Roman" w:cs="Times New Roman"/>
                  <w:noProof/>
                  <w:sz w:val="24"/>
                  <w:szCs w:val="24"/>
                  <w:highlight w:val="lightGray"/>
                </w:rPr>
                <w:br/>
                <w:t>Available at: https://www.legislation.gov.uk/ukpga/2004/31/contents</w:t>
              </w:r>
              <w:r w:rsidRPr="00736738">
                <w:rPr>
                  <w:rFonts w:ascii="Times New Roman" w:hAnsi="Times New Roman" w:cs="Times New Roman"/>
                  <w:noProof/>
                  <w:sz w:val="24"/>
                  <w:szCs w:val="24"/>
                  <w:highlight w:val="lightGray"/>
                </w:rPr>
                <w:br/>
                <w:t>[Accessed 20 April 2026].</w:t>
              </w:r>
            </w:p>
            <w:p w14:paraId="7BA99665" w14:textId="77777777" w:rsidR="009C7325" w:rsidRPr="00736738" w:rsidRDefault="009C7325"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noProof/>
                  <w:sz w:val="24"/>
                  <w:szCs w:val="24"/>
                  <w:highlight w:val="lightGray"/>
                </w:rPr>
                <w:t xml:space="preserve">NHS, n.d. TAC (Team Around a Child). [Online] </w:t>
              </w:r>
              <w:r w:rsidRPr="00736738">
                <w:rPr>
                  <w:rFonts w:ascii="Times New Roman" w:hAnsi="Times New Roman" w:cs="Times New Roman"/>
                  <w:noProof/>
                  <w:sz w:val="24"/>
                  <w:szCs w:val="24"/>
                  <w:highlight w:val="lightGray"/>
                </w:rPr>
                <w:br/>
                <w:t>Available at: https://www.lpft.nhs.uk/young-people/lincolnshire/young-people/camhs-jargon-buster/tac-team-around-child#:~:text=A%20TAC%20is%20a%20team,you%20to%20meet%20your%20needs.</w:t>
              </w:r>
              <w:r w:rsidRPr="00736738">
                <w:rPr>
                  <w:rFonts w:ascii="Times New Roman" w:hAnsi="Times New Roman" w:cs="Times New Roman"/>
                  <w:noProof/>
                  <w:sz w:val="24"/>
                  <w:szCs w:val="24"/>
                  <w:highlight w:val="lightGray"/>
                </w:rPr>
                <w:br/>
                <w:t>[Accessed April 2026].</w:t>
              </w:r>
            </w:p>
            <w:p w14:paraId="33FBA52A" w14:textId="77777777" w:rsidR="009C7325" w:rsidRPr="00736738" w:rsidRDefault="009C7325"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noProof/>
                  <w:sz w:val="24"/>
                  <w:szCs w:val="24"/>
                  <w:highlight w:val="lightGray"/>
                </w:rPr>
                <w:t xml:space="preserve">Ontanon, M., 2024. Systems Theory. [Online] </w:t>
              </w:r>
              <w:r w:rsidRPr="00736738">
                <w:rPr>
                  <w:rFonts w:ascii="Times New Roman" w:hAnsi="Times New Roman" w:cs="Times New Roman"/>
                  <w:noProof/>
                  <w:sz w:val="24"/>
                  <w:szCs w:val="24"/>
                  <w:highlight w:val="lightGray"/>
                </w:rPr>
                <w:br/>
                <w:t>Available at: https://thedecisionlab.com/reference-guide/psychology/systems-theory</w:t>
              </w:r>
              <w:r w:rsidRPr="00736738">
                <w:rPr>
                  <w:rFonts w:ascii="Times New Roman" w:hAnsi="Times New Roman" w:cs="Times New Roman"/>
                  <w:noProof/>
                  <w:sz w:val="24"/>
                  <w:szCs w:val="24"/>
                  <w:highlight w:val="lightGray"/>
                </w:rPr>
                <w:br/>
                <w:t>[Accessed 21 April 2026].</w:t>
              </w:r>
            </w:p>
            <w:p w14:paraId="57FC1B7E" w14:textId="77777777" w:rsidR="009C7325" w:rsidRPr="00736738" w:rsidRDefault="009C7325"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noProof/>
                  <w:sz w:val="24"/>
                  <w:szCs w:val="24"/>
                  <w:highlight w:val="lightGray"/>
                </w:rPr>
                <w:t xml:space="preserve">Sagepub.com, 2008. The Benefits and Challenges of Collaborative Multi-Agency Working. [Online] </w:t>
              </w:r>
              <w:r w:rsidRPr="00736738">
                <w:rPr>
                  <w:rFonts w:ascii="Times New Roman" w:hAnsi="Times New Roman" w:cs="Times New Roman"/>
                  <w:noProof/>
                  <w:sz w:val="24"/>
                  <w:szCs w:val="24"/>
                  <w:highlight w:val="lightGray"/>
                </w:rPr>
                <w:br/>
                <w:t>Available at: https://uk.sagepub.com/sites/default/files/upm-assets/25241_book_item_25241.pdf</w:t>
              </w:r>
              <w:r w:rsidRPr="00736738">
                <w:rPr>
                  <w:rFonts w:ascii="Times New Roman" w:hAnsi="Times New Roman" w:cs="Times New Roman"/>
                  <w:noProof/>
                  <w:sz w:val="24"/>
                  <w:szCs w:val="24"/>
                  <w:highlight w:val="lightGray"/>
                </w:rPr>
                <w:br/>
                <w:t>[Accessed 21 April 2026].</w:t>
              </w:r>
            </w:p>
            <w:p w14:paraId="7DB78570" w14:textId="77777777" w:rsidR="009C7325" w:rsidRPr="00736738" w:rsidRDefault="009C7325"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noProof/>
                  <w:sz w:val="24"/>
                  <w:szCs w:val="24"/>
                  <w:highlight w:val="lightGray"/>
                </w:rPr>
                <w:t xml:space="preserve">Training Express, 2025. What is multi-agency working in safeguarding. [Online] </w:t>
              </w:r>
              <w:r w:rsidRPr="00736738">
                <w:rPr>
                  <w:rFonts w:ascii="Times New Roman" w:hAnsi="Times New Roman" w:cs="Times New Roman"/>
                  <w:noProof/>
                  <w:sz w:val="24"/>
                  <w:szCs w:val="24"/>
                  <w:highlight w:val="lightGray"/>
                </w:rPr>
                <w:br/>
                <w:t>Available at: https://trainingexpress.org.uk/what-is-multi-agency-working-in-safeguarding/</w:t>
              </w:r>
              <w:r w:rsidRPr="00736738">
                <w:rPr>
                  <w:rFonts w:ascii="Times New Roman" w:hAnsi="Times New Roman" w:cs="Times New Roman"/>
                  <w:noProof/>
                  <w:sz w:val="24"/>
                  <w:szCs w:val="24"/>
                  <w:highlight w:val="lightGray"/>
                </w:rPr>
                <w:br/>
                <w:t>[Accessed April 2026].</w:t>
              </w:r>
            </w:p>
            <w:p w14:paraId="048723A2" w14:textId="77777777" w:rsidR="009C7325" w:rsidRPr="00736738" w:rsidRDefault="009C7325"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noProof/>
                  <w:sz w:val="24"/>
                  <w:szCs w:val="24"/>
                  <w:highlight w:val="lightGray"/>
                </w:rPr>
                <w:t xml:space="preserve">unicef, n.d. HOW WE PROTECT CHILDREN'S RIGHTS WITH THE UN CONVENTION ON THE RIGHTS OF THE CHILD. [Online] </w:t>
              </w:r>
              <w:r w:rsidRPr="00736738">
                <w:rPr>
                  <w:rFonts w:ascii="Times New Roman" w:hAnsi="Times New Roman" w:cs="Times New Roman"/>
                  <w:noProof/>
                  <w:sz w:val="24"/>
                  <w:szCs w:val="24"/>
                  <w:highlight w:val="lightGray"/>
                </w:rPr>
                <w:br/>
                <w:t>Available at: https://www.unicef.org.uk/what-we-do/un-convention-child-rights/</w:t>
              </w:r>
              <w:r w:rsidRPr="00736738">
                <w:rPr>
                  <w:rFonts w:ascii="Times New Roman" w:hAnsi="Times New Roman" w:cs="Times New Roman"/>
                  <w:noProof/>
                  <w:sz w:val="24"/>
                  <w:szCs w:val="24"/>
                  <w:highlight w:val="lightGray"/>
                </w:rPr>
                <w:br/>
                <w:t>[Accessed 20 April 2026].</w:t>
              </w:r>
            </w:p>
            <w:p w14:paraId="4F6EC0C3" w14:textId="77777777" w:rsidR="009C7325" w:rsidRPr="00736738" w:rsidRDefault="009C7325" w:rsidP="009C7325">
              <w:pPr>
                <w:pStyle w:val="Bibliography"/>
                <w:rPr>
                  <w:rFonts w:ascii="Times New Roman" w:hAnsi="Times New Roman" w:cs="Times New Roman"/>
                  <w:noProof/>
                  <w:sz w:val="24"/>
                  <w:szCs w:val="24"/>
                  <w:highlight w:val="lightGray"/>
                </w:rPr>
              </w:pPr>
              <w:r w:rsidRPr="00736738">
                <w:rPr>
                  <w:rFonts w:ascii="Times New Roman" w:hAnsi="Times New Roman" w:cs="Times New Roman"/>
                  <w:noProof/>
                  <w:sz w:val="24"/>
                  <w:szCs w:val="24"/>
                  <w:highlight w:val="lightGray"/>
                </w:rPr>
                <w:lastRenderedPageBreak/>
                <w:t xml:space="preserve">Welsh Goverment, 2025. National multi-agency practice framework for children’s services. [Online] </w:t>
              </w:r>
              <w:r w:rsidRPr="00736738">
                <w:rPr>
                  <w:rFonts w:ascii="Times New Roman" w:hAnsi="Times New Roman" w:cs="Times New Roman"/>
                  <w:noProof/>
                  <w:sz w:val="24"/>
                  <w:szCs w:val="24"/>
                  <w:highlight w:val="lightGray"/>
                </w:rPr>
                <w:br/>
                <w:t>Available at: https://www.gov.wales/national-multi-agency-practice-framework-childrens-services-html</w:t>
              </w:r>
              <w:r w:rsidRPr="00736738">
                <w:rPr>
                  <w:rFonts w:ascii="Times New Roman" w:hAnsi="Times New Roman" w:cs="Times New Roman"/>
                  <w:noProof/>
                  <w:sz w:val="24"/>
                  <w:szCs w:val="24"/>
                  <w:highlight w:val="lightGray"/>
                </w:rPr>
                <w:br/>
                <w:t>[Accessed April 2026].</w:t>
              </w:r>
            </w:p>
            <w:p w14:paraId="081F9F4D" w14:textId="274034B8" w:rsidR="00604E42" w:rsidRDefault="00604E42" w:rsidP="009C7325">
              <w:r w:rsidRPr="00736738">
                <w:rPr>
                  <w:rFonts w:ascii="Times New Roman" w:hAnsi="Times New Roman" w:cs="Times New Roman"/>
                  <w:noProof/>
                  <w:sz w:val="24"/>
                  <w:szCs w:val="24"/>
                  <w:highlight w:val="lightGray"/>
                </w:rPr>
                <w:fldChar w:fldCharType="end"/>
              </w:r>
            </w:p>
          </w:sdtContent>
        </w:sdt>
      </w:sdtContent>
    </w:sdt>
    <w:p w14:paraId="55F541A0" w14:textId="77777777" w:rsidR="00604E42" w:rsidRPr="00604E42" w:rsidRDefault="00604E42" w:rsidP="001E69AA">
      <w:pPr>
        <w:pStyle w:val="NormalWeb"/>
        <w:spacing w:before="0" w:beforeAutospacing="0" w:after="150" w:afterAutospacing="0"/>
        <w:rPr>
          <w:color w:val="121316" w:themeColor="text2"/>
          <w:u w:val="single"/>
        </w:rPr>
      </w:pPr>
    </w:p>
    <w:p w14:paraId="4A44B36B" w14:textId="77777777" w:rsidR="00604E42" w:rsidRPr="001E69AA" w:rsidRDefault="00604E42" w:rsidP="001E69AA">
      <w:pPr>
        <w:pStyle w:val="NormalWeb"/>
        <w:spacing w:before="0" w:beforeAutospacing="0" w:after="150" w:afterAutospacing="0"/>
        <w:rPr>
          <w:color w:val="121316" w:themeColor="text2"/>
        </w:rPr>
      </w:pPr>
    </w:p>
    <w:p w14:paraId="5E5BCDF9" w14:textId="77777777" w:rsidR="009C226A" w:rsidRDefault="009C226A" w:rsidP="001619B2">
      <w:pPr>
        <w:pStyle w:val="NormalWeb"/>
        <w:spacing w:before="0" w:beforeAutospacing="0" w:after="150" w:afterAutospacing="0"/>
        <w:rPr>
          <w:color w:val="121316" w:themeColor="text2"/>
        </w:rPr>
      </w:pPr>
    </w:p>
    <w:p w14:paraId="4374AC2F" w14:textId="77777777" w:rsidR="00C224A3" w:rsidRDefault="00C224A3" w:rsidP="001619B2">
      <w:pPr>
        <w:pStyle w:val="NormalWeb"/>
        <w:spacing w:before="0" w:beforeAutospacing="0" w:after="150" w:afterAutospacing="0"/>
        <w:rPr>
          <w:color w:val="121316" w:themeColor="text2"/>
        </w:rPr>
      </w:pPr>
    </w:p>
    <w:p w14:paraId="37DEEF2A" w14:textId="77777777" w:rsidR="000E79FE" w:rsidRPr="000E79FE" w:rsidRDefault="000E79FE" w:rsidP="001619B2">
      <w:pPr>
        <w:pStyle w:val="NormalWeb"/>
        <w:spacing w:before="0" w:beforeAutospacing="0" w:after="150" w:afterAutospacing="0"/>
        <w:rPr>
          <w:rFonts w:ascii="Poppins" w:hAnsi="Poppins" w:cs="Poppins"/>
          <w:color w:val="121316" w:themeColor="text2"/>
        </w:rPr>
      </w:pPr>
    </w:p>
    <w:p w14:paraId="4DE786A3" w14:textId="77777777" w:rsidR="001619B2" w:rsidRPr="001619B2" w:rsidRDefault="001619B2" w:rsidP="001619B2">
      <w:pPr>
        <w:spacing w:after="0" w:line="240" w:lineRule="auto"/>
        <w:ind w:left="0"/>
        <w:rPr>
          <w:rFonts w:ascii="Times New Roman" w:eastAsia="Times New Roman" w:hAnsi="Times New Roman" w:cs="Times New Roman"/>
          <w:color w:val="auto"/>
          <w:sz w:val="24"/>
          <w:szCs w:val="24"/>
          <w:lang w:eastAsia="en-GB"/>
        </w:rPr>
      </w:pPr>
    </w:p>
    <w:p w14:paraId="14F6005C" w14:textId="4625064A" w:rsidR="0092348C" w:rsidRDefault="0092348C" w:rsidP="003968FA">
      <w:pPr>
        <w:pStyle w:val="TableParagraph"/>
        <w:ind w:left="0"/>
        <w:rPr>
          <w:rFonts w:ascii="Times New Roman" w:hAnsi="Times New Roman" w:cs="Times New Roman"/>
          <w:bCs/>
          <w:sz w:val="24"/>
          <w:szCs w:val="24"/>
        </w:rPr>
      </w:pPr>
    </w:p>
    <w:p w14:paraId="4B560D87" w14:textId="77777777" w:rsidR="00635CE0" w:rsidRDefault="00635CE0" w:rsidP="003968FA">
      <w:pPr>
        <w:pStyle w:val="TableParagraph"/>
        <w:ind w:left="0"/>
        <w:rPr>
          <w:rFonts w:ascii="Times New Roman" w:hAnsi="Times New Roman" w:cs="Times New Roman"/>
          <w:bCs/>
          <w:sz w:val="24"/>
          <w:szCs w:val="24"/>
        </w:rPr>
      </w:pPr>
    </w:p>
    <w:p w14:paraId="0470F667" w14:textId="77777777" w:rsidR="00041593" w:rsidRDefault="00041593" w:rsidP="003968FA">
      <w:pPr>
        <w:pStyle w:val="TableParagraph"/>
        <w:ind w:left="0"/>
        <w:rPr>
          <w:rFonts w:ascii="Times New Roman" w:hAnsi="Times New Roman" w:cs="Times New Roman"/>
          <w:bCs/>
          <w:sz w:val="24"/>
          <w:szCs w:val="24"/>
        </w:rPr>
      </w:pPr>
    </w:p>
    <w:p w14:paraId="0DD10238" w14:textId="77777777" w:rsidR="00041593" w:rsidRPr="00C726B5" w:rsidRDefault="00041593" w:rsidP="003968FA">
      <w:pPr>
        <w:pStyle w:val="TableParagraph"/>
        <w:ind w:left="0"/>
        <w:rPr>
          <w:rFonts w:ascii="Times New Roman" w:hAnsi="Times New Roman" w:cs="Times New Roman"/>
          <w:bCs/>
          <w:sz w:val="24"/>
          <w:szCs w:val="24"/>
        </w:rPr>
      </w:pPr>
    </w:p>
    <w:p w14:paraId="43DB3CD8" w14:textId="77777777" w:rsidR="00663402" w:rsidRDefault="00663402" w:rsidP="00D822FF">
      <w:pPr>
        <w:ind w:left="0"/>
      </w:pPr>
    </w:p>
    <w:p w14:paraId="5134E2B0" w14:textId="77777777" w:rsidR="00D822FF" w:rsidRDefault="00D822FF" w:rsidP="00D822FF">
      <w:pPr>
        <w:ind w:left="0"/>
      </w:pPr>
    </w:p>
    <w:sectPr w:rsidR="00D82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Poppins">
    <w:panose1 w:val="00000500000000000000"/>
    <w:charset w:val="4D"/>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786E7A"/>
    <w:multiLevelType w:val="hybridMultilevel"/>
    <w:tmpl w:val="4D9CA8A8"/>
    <w:lvl w:ilvl="0" w:tplc="8366563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969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9EE"/>
    <w:rsid w:val="00000D13"/>
    <w:rsid w:val="00010933"/>
    <w:rsid w:val="00014304"/>
    <w:rsid w:val="000178D1"/>
    <w:rsid w:val="00020548"/>
    <w:rsid w:val="00033F7F"/>
    <w:rsid w:val="00041593"/>
    <w:rsid w:val="000461F7"/>
    <w:rsid w:val="00054DD1"/>
    <w:rsid w:val="0005742A"/>
    <w:rsid w:val="00062B0B"/>
    <w:rsid w:val="00064CF2"/>
    <w:rsid w:val="0008361F"/>
    <w:rsid w:val="00091845"/>
    <w:rsid w:val="000A0E0C"/>
    <w:rsid w:val="000A3DD3"/>
    <w:rsid w:val="000A4663"/>
    <w:rsid w:val="000A4EF3"/>
    <w:rsid w:val="000B70BE"/>
    <w:rsid w:val="000B72AA"/>
    <w:rsid w:val="000B72D6"/>
    <w:rsid w:val="000D139C"/>
    <w:rsid w:val="000D5FA9"/>
    <w:rsid w:val="000D6EE8"/>
    <w:rsid w:val="000E31D2"/>
    <w:rsid w:val="000E79FE"/>
    <w:rsid w:val="001056E1"/>
    <w:rsid w:val="0012487D"/>
    <w:rsid w:val="00136EBC"/>
    <w:rsid w:val="00142F4B"/>
    <w:rsid w:val="00160B24"/>
    <w:rsid w:val="001616D7"/>
    <w:rsid w:val="001619B2"/>
    <w:rsid w:val="0017087D"/>
    <w:rsid w:val="001821D2"/>
    <w:rsid w:val="001A4C63"/>
    <w:rsid w:val="001A714A"/>
    <w:rsid w:val="001C0327"/>
    <w:rsid w:val="001D2F78"/>
    <w:rsid w:val="001E69AA"/>
    <w:rsid w:val="001E6E86"/>
    <w:rsid w:val="001E74ED"/>
    <w:rsid w:val="001F00AD"/>
    <w:rsid w:val="002023F7"/>
    <w:rsid w:val="00215006"/>
    <w:rsid w:val="00217BBB"/>
    <w:rsid w:val="0022629D"/>
    <w:rsid w:val="002427A4"/>
    <w:rsid w:val="00252E95"/>
    <w:rsid w:val="00255C79"/>
    <w:rsid w:val="002601FF"/>
    <w:rsid w:val="00264E92"/>
    <w:rsid w:val="002735CE"/>
    <w:rsid w:val="00287029"/>
    <w:rsid w:val="00290251"/>
    <w:rsid w:val="00290460"/>
    <w:rsid w:val="002E2D9F"/>
    <w:rsid w:val="002F2479"/>
    <w:rsid w:val="002F2F20"/>
    <w:rsid w:val="00300D09"/>
    <w:rsid w:val="00304711"/>
    <w:rsid w:val="0030726C"/>
    <w:rsid w:val="00313216"/>
    <w:rsid w:val="00321EFA"/>
    <w:rsid w:val="003542A7"/>
    <w:rsid w:val="0037247A"/>
    <w:rsid w:val="003813CD"/>
    <w:rsid w:val="00385FFA"/>
    <w:rsid w:val="003936C8"/>
    <w:rsid w:val="003968FA"/>
    <w:rsid w:val="00396C11"/>
    <w:rsid w:val="003D1872"/>
    <w:rsid w:val="003D29AA"/>
    <w:rsid w:val="003D4142"/>
    <w:rsid w:val="003D54D8"/>
    <w:rsid w:val="003D67E1"/>
    <w:rsid w:val="003D70D9"/>
    <w:rsid w:val="003F062C"/>
    <w:rsid w:val="003F7148"/>
    <w:rsid w:val="00400E3F"/>
    <w:rsid w:val="00407AF0"/>
    <w:rsid w:val="0041214A"/>
    <w:rsid w:val="004222DC"/>
    <w:rsid w:val="004223CE"/>
    <w:rsid w:val="004260B4"/>
    <w:rsid w:val="00432DB9"/>
    <w:rsid w:val="004417FE"/>
    <w:rsid w:val="004446FC"/>
    <w:rsid w:val="00477A99"/>
    <w:rsid w:val="00495CC7"/>
    <w:rsid w:val="004A0418"/>
    <w:rsid w:val="004A36B9"/>
    <w:rsid w:val="004A5228"/>
    <w:rsid w:val="004B03A4"/>
    <w:rsid w:val="004B2AD0"/>
    <w:rsid w:val="004B7074"/>
    <w:rsid w:val="004D0B93"/>
    <w:rsid w:val="004E1E89"/>
    <w:rsid w:val="004F2470"/>
    <w:rsid w:val="004F45FA"/>
    <w:rsid w:val="004F48A1"/>
    <w:rsid w:val="004F6AE1"/>
    <w:rsid w:val="00517358"/>
    <w:rsid w:val="00524482"/>
    <w:rsid w:val="00526414"/>
    <w:rsid w:val="00536E14"/>
    <w:rsid w:val="00542FDF"/>
    <w:rsid w:val="0054347C"/>
    <w:rsid w:val="00571230"/>
    <w:rsid w:val="005817AB"/>
    <w:rsid w:val="00584EE8"/>
    <w:rsid w:val="005A3A1E"/>
    <w:rsid w:val="005A4278"/>
    <w:rsid w:val="005B1B7A"/>
    <w:rsid w:val="005B5A3D"/>
    <w:rsid w:val="005C2D44"/>
    <w:rsid w:val="005C2DCA"/>
    <w:rsid w:val="005C484A"/>
    <w:rsid w:val="005C79C4"/>
    <w:rsid w:val="005D0A94"/>
    <w:rsid w:val="00604E42"/>
    <w:rsid w:val="0061558B"/>
    <w:rsid w:val="00623A38"/>
    <w:rsid w:val="00635CE0"/>
    <w:rsid w:val="006463A6"/>
    <w:rsid w:val="00646EE1"/>
    <w:rsid w:val="00652305"/>
    <w:rsid w:val="00652BFC"/>
    <w:rsid w:val="006577E7"/>
    <w:rsid w:val="00663402"/>
    <w:rsid w:val="0066435D"/>
    <w:rsid w:val="006826F4"/>
    <w:rsid w:val="006877EF"/>
    <w:rsid w:val="00691EBB"/>
    <w:rsid w:val="006A5FB7"/>
    <w:rsid w:val="006A5FC9"/>
    <w:rsid w:val="006A7E70"/>
    <w:rsid w:val="006E0AD0"/>
    <w:rsid w:val="006E3E3F"/>
    <w:rsid w:val="00706E83"/>
    <w:rsid w:val="0071177B"/>
    <w:rsid w:val="00712713"/>
    <w:rsid w:val="00723823"/>
    <w:rsid w:val="0073045C"/>
    <w:rsid w:val="00732FB2"/>
    <w:rsid w:val="00736738"/>
    <w:rsid w:val="00736781"/>
    <w:rsid w:val="00755922"/>
    <w:rsid w:val="007577B7"/>
    <w:rsid w:val="0076006C"/>
    <w:rsid w:val="007669BB"/>
    <w:rsid w:val="00773646"/>
    <w:rsid w:val="00773D35"/>
    <w:rsid w:val="0077525B"/>
    <w:rsid w:val="00777EA8"/>
    <w:rsid w:val="00780124"/>
    <w:rsid w:val="007877FB"/>
    <w:rsid w:val="007A1A2F"/>
    <w:rsid w:val="007A4455"/>
    <w:rsid w:val="007A4B8F"/>
    <w:rsid w:val="007A79D7"/>
    <w:rsid w:val="007B16A8"/>
    <w:rsid w:val="007D6303"/>
    <w:rsid w:val="007E15FF"/>
    <w:rsid w:val="007E5A7D"/>
    <w:rsid w:val="007F092C"/>
    <w:rsid w:val="007F10E4"/>
    <w:rsid w:val="007F3698"/>
    <w:rsid w:val="00805171"/>
    <w:rsid w:val="0080780E"/>
    <w:rsid w:val="00815B6F"/>
    <w:rsid w:val="00824AC2"/>
    <w:rsid w:val="008251B4"/>
    <w:rsid w:val="00826FB8"/>
    <w:rsid w:val="00831134"/>
    <w:rsid w:val="008319E9"/>
    <w:rsid w:val="00831E10"/>
    <w:rsid w:val="008323A5"/>
    <w:rsid w:val="008471BB"/>
    <w:rsid w:val="00856278"/>
    <w:rsid w:val="0088104E"/>
    <w:rsid w:val="008818DF"/>
    <w:rsid w:val="00881A97"/>
    <w:rsid w:val="008C2690"/>
    <w:rsid w:val="008C3045"/>
    <w:rsid w:val="008C318E"/>
    <w:rsid w:val="008D4429"/>
    <w:rsid w:val="008E3557"/>
    <w:rsid w:val="008E5F3C"/>
    <w:rsid w:val="00912328"/>
    <w:rsid w:val="0092348C"/>
    <w:rsid w:val="00936529"/>
    <w:rsid w:val="00937B6E"/>
    <w:rsid w:val="009607F7"/>
    <w:rsid w:val="009B3218"/>
    <w:rsid w:val="009B49EE"/>
    <w:rsid w:val="009C039A"/>
    <w:rsid w:val="009C226A"/>
    <w:rsid w:val="009C54FD"/>
    <w:rsid w:val="009C5761"/>
    <w:rsid w:val="009C7325"/>
    <w:rsid w:val="009D1E74"/>
    <w:rsid w:val="009D2C48"/>
    <w:rsid w:val="009D7C9F"/>
    <w:rsid w:val="00A13268"/>
    <w:rsid w:val="00A215FD"/>
    <w:rsid w:val="00A25159"/>
    <w:rsid w:val="00A26565"/>
    <w:rsid w:val="00A42DD8"/>
    <w:rsid w:val="00A42FDA"/>
    <w:rsid w:val="00A4762D"/>
    <w:rsid w:val="00A47A30"/>
    <w:rsid w:val="00A51367"/>
    <w:rsid w:val="00A53616"/>
    <w:rsid w:val="00A70C25"/>
    <w:rsid w:val="00A7179B"/>
    <w:rsid w:val="00A91E62"/>
    <w:rsid w:val="00AA58C0"/>
    <w:rsid w:val="00AA7DE2"/>
    <w:rsid w:val="00AB52C8"/>
    <w:rsid w:val="00AC3C58"/>
    <w:rsid w:val="00AD555A"/>
    <w:rsid w:val="00AF02CB"/>
    <w:rsid w:val="00B004D4"/>
    <w:rsid w:val="00B15797"/>
    <w:rsid w:val="00B23E17"/>
    <w:rsid w:val="00B351EB"/>
    <w:rsid w:val="00B37B49"/>
    <w:rsid w:val="00B41245"/>
    <w:rsid w:val="00B43130"/>
    <w:rsid w:val="00B65CA5"/>
    <w:rsid w:val="00B67307"/>
    <w:rsid w:val="00B83899"/>
    <w:rsid w:val="00B83C0A"/>
    <w:rsid w:val="00B90C9C"/>
    <w:rsid w:val="00B9175E"/>
    <w:rsid w:val="00BA6A1A"/>
    <w:rsid w:val="00BB124A"/>
    <w:rsid w:val="00BB38F5"/>
    <w:rsid w:val="00BB71BF"/>
    <w:rsid w:val="00BC0848"/>
    <w:rsid w:val="00BE54E9"/>
    <w:rsid w:val="00BF2F5D"/>
    <w:rsid w:val="00BF37A2"/>
    <w:rsid w:val="00C00A71"/>
    <w:rsid w:val="00C00D55"/>
    <w:rsid w:val="00C20CBB"/>
    <w:rsid w:val="00C224A3"/>
    <w:rsid w:val="00C242FA"/>
    <w:rsid w:val="00C33CE9"/>
    <w:rsid w:val="00C43421"/>
    <w:rsid w:val="00C64CD5"/>
    <w:rsid w:val="00C726B5"/>
    <w:rsid w:val="00C74BF9"/>
    <w:rsid w:val="00C94416"/>
    <w:rsid w:val="00CA0424"/>
    <w:rsid w:val="00CB4CDF"/>
    <w:rsid w:val="00CC4713"/>
    <w:rsid w:val="00CD2E7C"/>
    <w:rsid w:val="00CD3F33"/>
    <w:rsid w:val="00CE23C2"/>
    <w:rsid w:val="00CE704B"/>
    <w:rsid w:val="00CF08DE"/>
    <w:rsid w:val="00D01C5B"/>
    <w:rsid w:val="00D246DF"/>
    <w:rsid w:val="00D26AEC"/>
    <w:rsid w:val="00D312B3"/>
    <w:rsid w:val="00D31EE8"/>
    <w:rsid w:val="00D37178"/>
    <w:rsid w:val="00D45256"/>
    <w:rsid w:val="00D525B2"/>
    <w:rsid w:val="00D52C4E"/>
    <w:rsid w:val="00D572CD"/>
    <w:rsid w:val="00D61B1D"/>
    <w:rsid w:val="00D64A53"/>
    <w:rsid w:val="00D65EE2"/>
    <w:rsid w:val="00D7157F"/>
    <w:rsid w:val="00D822FF"/>
    <w:rsid w:val="00D86DFB"/>
    <w:rsid w:val="00D95407"/>
    <w:rsid w:val="00DA371B"/>
    <w:rsid w:val="00DB4D27"/>
    <w:rsid w:val="00DB4EF1"/>
    <w:rsid w:val="00DC5B66"/>
    <w:rsid w:val="00DD6080"/>
    <w:rsid w:val="00DD673B"/>
    <w:rsid w:val="00DF2C96"/>
    <w:rsid w:val="00E07066"/>
    <w:rsid w:val="00E13EBE"/>
    <w:rsid w:val="00E15018"/>
    <w:rsid w:val="00E35F72"/>
    <w:rsid w:val="00E44FA0"/>
    <w:rsid w:val="00E4592D"/>
    <w:rsid w:val="00E63EFF"/>
    <w:rsid w:val="00E80537"/>
    <w:rsid w:val="00E81261"/>
    <w:rsid w:val="00E846E1"/>
    <w:rsid w:val="00E863E5"/>
    <w:rsid w:val="00EA251E"/>
    <w:rsid w:val="00EB7376"/>
    <w:rsid w:val="00EC5EDC"/>
    <w:rsid w:val="00EE0379"/>
    <w:rsid w:val="00F015CF"/>
    <w:rsid w:val="00F0660E"/>
    <w:rsid w:val="00F11487"/>
    <w:rsid w:val="00F12594"/>
    <w:rsid w:val="00F200DA"/>
    <w:rsid w:val="00F338F4"/>
    <w:rsid w:val="00F33DAD"/>
    <w:rsid w:val="00F3700B"/>
    <w:rsid w:val="00F43FBE"/>
    <w:rsid w:val="00F479BE"/>
    <w:rsid w:val="00F6215C"/>
    <w:rsid w:val="00F7158F"/>
    <w:rsid w:val="00F735A7"/>
    <w:rsid w:val="00F82577"/>
    <w:rsid w:val="00F86DB2"/>
    <w:rsid w:val="00FA2FB2"/>
    <w:rsid w:val="00FD2228"/>
    <w:rsid w:val="00FD5B4D"/>
    <w:rsid w:val="00FF2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E4E07"/>
  <w15:chartTrackingRefBased/>
  <w15:docId w15:val="{98953419-1FFD-564A-93C4-57BD91928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899"/>
    <w:rPr>
      <w:color w:val="5A5A5A" w:themeColor="text1" w:themeTint="A5"/>
    </w:rPr>
  </w:style>
  <w:style w:type="paragraph" w:styleId="Heading1">
    <w:name w:val="heading 1"/>
    <w:basedOn w:val="Normal"/>
    <w:next w:val="Normal"/>
    <w:link w:val="Heading1Char"/>
    <w:uiPriority w:val="9"/>
    <w:qFormat/>
    <w:rsid w:val="00B83899"/>
    <w:pPr>
      <w:spacing w:before="400" w:after="60" w:line="240" w:lineRule="auto"/>
      <w:contextualSpacing/>
      <w:outlineLvl w:val="0"/>
    </w:pPr>
    <w:rPr>
      <w:rFonts w:asciiTheme="majorHAnsi" w:eastAsiaTheme="majorEastAsia" w:hAnsiTheme="majorHAnsi" w:cstheme="majorBidi"/>
      <w:smallCaps/>
      <w:color w:val="09090A" w:themeColor="text2" w:themeShade="7F"/>
      <w:spacing w:val="20"/>
      <w:sz w:val="32"/>
      <w:szCs w:val="32"/>
    </w:rPr>
  </w:style>
  <w:style w:type="paragraph" w:styleId="Heading2">
    <w:name w:val="heading 2"/>
    <w:basedOn w:val="Normal"/>
    <w:next w:val="Normal"/>
    <w:link w:val="Heading2Char"/>
    <w:uiPriority w:val="9"/>
    <w:semiHidden/>
    <w:unhideWhenUsed/>
    <w:qFormat/>
    <w:rsid w:val="00B83899"/>
    <w:pPr>
      <w:spacing w:before="120" w:after="60" w:line="240" w:lineRule="auto"/>
      <w:contextualSpacing/>
      <w:outlineLvl w:val="1"/>
    </w:pPr>
    <w:rPr>
      <w:rFonts w:asciiTheme="majorHAnsi" w:eastAsiaTheme="majorEastAsia" w:hAnsiTheme="majorHAnsi" w:cstheme="majorBidi"/>
      <w:smallCaps/>
      <w:color w:val="0D0E10" w:themeColor="text2" w:themeShade="BF"/>
      <w:spacing w:val="20"/>
      <w:sz w:val="28"/>
      <w:szCs w:val="28"/>
    </w:rPr>
  </w:style>
  <w:style w:type="paragraph" w:styleId="Heading3">
    <w:name w:val="heading 3"/>
    <w:basedOn w:val="Normal"/>
    <w:next w:val="Normal"/>
    <w:link w:val="Heading3Char"/>
    <w:uiPriority w:val="9"/>
    <w:semiHidden/>
    <w:unhideWhenUsed/>
    <w:qFormat/>
    <w:rsid w:val="00B83899"/>
    <w:pPr>
      <w:spacing w:before="120" w:after="60" w:line="240" w:lineRule="auto"/>
      <w:contextualSpacing/>
      <w:outlineLvl w:val="2"/>
    </w:pPr>
    <w:rPr>
      <w:rFonts w:asciiTheme="majorHAnsi" w:eastAsiaTheme="majorEastAsia" w:hAnsiTheme="majorHAnsi" w:cstheme="majorBidi"/>
      <w:smallCaps/>
      <w:color w:val="121316" w:themeColor="text2"/>
      <w:spacing w:val="20"/>
      <w:sz w:val="24"/>
      <w:szCs w:val="24"/>
    </w:rPr>
  </w:style>
  <w:style w:type="paragraph" w:styleId="Heading4">
    <w:name w:val="heading 4"/>
    <w:basedOn w:val="Normal"/>
    <w:next w:val="Normal"/>
    <w:link w:val="Heading4Char"/>
    <w:uiPriority w:val="9"/>
    <w:semiHidden/>
    <w:unhideWhenUsed/>
    <w:qFormat/>
    <w:rsid w:val="00B83899"/>
    <w:pPr>
      <w:pBdr>
        <w:bottom w:val="single" w:sz="4" w:space="1" w:color="7E8395" w:themeColor="text2" w:themeTint="7F"/>
      </w:pBdr>
      <w:spacing w:before="200" w:after="100" w:line="240" w:lineRule="auto"/>
      <w:contextualSpacing/>
      <w:outlineLvl w:val="3"/>
    </w:pPr>
    <w:rPr>
      <w:rFonts w:asciiTheme="majorHAnsi" w:eastAsiaTheme="majorEastAsia" w:hAnsiTheme="majorHAnsi" w:cstheme="majorBidi"/>
      <w:b/>
      <w:bCs/>
      <w:smallCaps/>
      <w:color w:val="474A56" w:themeColor="text2" w:themeTint="BF"/>
      <w:spacing w:val="20"/>
    </w:rPr>
  </w:style>
  <w:style w:type="paragraph" w:styleId="Heading5">
    <w:name w:val="heading 5"/>
    <w:basedOn w:val="Normal"/>
    <w:next w:val="Normal"/>
    <w:link w:val="Heading5Char"/>
    <w:uiPriority w:val="9"/>
    <w:semiHidden/>
    <w:unhideWhenUsed/>
    <w:qFormat/>
    <w:rsid w:val="00B83899"/>
    <w:pPr>
      <w:pBdr>
        <w:bottom w:val="single" w:sz="4" w:space="1" w:color="666C7D" w:themeColor="text2" w:themeTint="99"/>
      </w:pBdr>
      <w:spacing w:before="200" w:after="100" w:line="240" w:lineRule="auto"/>
      <w:contextualSpacing/>
      <w:outlineLvl w:val="4"/>
    </w:pPr>
    <w:rPr>
      <w:rFonts w:asciiTheme="majorHAnsi" w:eastAsiaTheme="majorEastAsia" w:hAnsiTheme="majorHAnsi" w:cstheme="majorBidi"/>
      <w:smallCaps/>
      <w:color w:val="474A56" w:themeColor="text2" w:themeTint="BF"/>
      <w:spacing w:val="20"/>
    </w:rPr>
  </w:style>
  <w:style w:type="paragraph" w:styleId="Heading6">
    <w:name w:val="heading 6"/>
    <w:basedOn w:val="Normal"/>
    <w:next w:val="Normal"/>
    <w:link w:val="Heading6Char"/>
    <w:uiPriority w:val="9"/>
    <w:semiHidden/>
    <w:unhideWhenUsed/>
    <w:qFormat/>
    <w:rsid w:val="00B83899"/>
    <w:pPr>
      <w:pBdr>
        <w:bottom w:val="dotted" w:sz="8" w:space="1" w:color="DDA61B" w:themeColor="background2" w:themeShade="7F"/>
      </w:pBdr>
      <w:spacing w:before="200" w:after="100"/>
      <w:contextualSpacing/>
      <w:outlineLvl w:val="5"/>
    </w:pPr>
    <w:rPr>
      <w:rFonts w:asciiTheme="majorHAnsi" w:eastAsiaTheme="majorEastAsia" w:hAnsiTheme="majorHAnsi" w:cstheme="majorBidi"/>
      <w:smallCaps/>
      <w:color w:val="DDA61B" w:themeColor="background2" w:themeShade="7F"/>
      <w:spacing w:val="20"/>
    </w:rPr>
  </w:style>
  <w:style w:type="paragraph" w:styleId="Heading7">
    <w:name w:val="heading 7"/>
    <w:basedOn w:val="Normal"/>
    <w:next w:val="Normal"/>
    <w:link w:val="Heading7Char"/>
    <w:uiPriority w:val="9"/>
    <w:semiHidden/>
    <w:unhideWhenUsed/>
    <w:qFormat/>
    <w:rsid w:val="00B83899"/>
    <w:pPr>
      <w:pBdr>
        <w:bottom w:val="dotted" w:sz="8" w:space="1" w:color="DDA61B" w:themeColor="background2" w:themeShade="7F"/>
      </w:pBdr>
      <w:spacing w:before="200" w:after="100" w:line="240" w:lineRule="auto"/>
      <w:contextualSpacing/>
      <w:outlineLvl w:val="6"/>
    </w:pPr>
    <w:rPr>
      <w:rFonts w:asciiTheme="majorHAnsi" w:eastAsiaTheme="majorEastAsia" w:hAnsiTheme="majorHAnsi" w:cstheme="majorBidi"/>
      <w:b/>
      <w:bCs/>
      <w:smallCaps/>
      <w:color w:val="DDA61B" w:themeColor="background2" w:themeShade="7F"/>
      <w:spacing w:val="20"/>
      <w:sz w:val="16"/>
      <w:szCs w:val="16"/>
    </w:rPr>
  </w:style>
  <w:style w:type="paragraph" w:styleId="Heading8">
    <w:name w:val="heading 8"/>
    <w:basedOn w:val="Normal"/>
    <w:next w:val="Normal"/>
    <w:link w:val="Heading8Char"/>
    <w:uiPriority w:val="9"/>
    <w:semiHidden/>
    <w:unhideWhenUsed/>
    <w:qFormat/>
    <w:rsid w:val="00B83899"/>
    <w:pPr>
      <w:spacing w:before="200" w:after="60" w:line="240" w:lineRule="auto"/>
      <w:contextualSpacing/>
      <w:outlineLvl w:val="7"/>
    </w:pPr>
    <w:rPr>
      <w:rFonts w:asciiTheme="majorHAnsi" w:eastAsiaTheme="majorEastAsia" w:hAnsiTheme="majorHAnsi" w:cstheme="majorBidi"/>
      <w:b/>
      <w:smallCaps/>
      <w:color w:val="DDA61B" w:themeColor="background2" w:themeShade="7F"/>
      <w:spacing w:val="20"/>
      <w:sz w:val="16"/>
      <w:szCs w:val="16"/>
    </w:rPr>
  </w:style>
  <w:style w:type="paragraph" w:styleId="Heading9">
    <w:name w:val="heading 9"/>
    <w:basedOn w:val="Normal"/>
    <w:next w:val="Normal"/>
    <w:link w:val="Heading9Char"/>
    <w:uiPriority w:val="9"/>
    <w:semiHidden/>
    <w:unhideWhenUsed/>
    <w:qFormat/>
    <w:rsid w:val="00B83899"/>
    <w:pPr>
      <w:spacing w:before="200" w:after="60" w:line="240" w:lineRule="auto"/>
      <w:contextualSpacing/>
      <w:outlineLvl w:val="8"/>
    </w:pPr>
    <w:rPr>
      <w:rFonts w:asciiTheme="majorHAnsi" w:eastAsiaTheme="majorEastAsia" w:hAnsiTheme="majorHAnsi" w:cstheme="majorBidi"/>
      <w:smallCaps/>
      <w:color w:val="DDA61B"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899"/>
    <w:rPr>
      <w:rFonts w:asciiTheme="majorHAnsi" w:eastAsiaTheme="majorEastAsia" w:hAnsiTheme="majorHAnsi" w:cstheme="majorBidi"/>
      <w:smallCaps/>
      <w:color w:val="09090A" w:themeColor="text2" w:themeShade="7F"/>
      <w:spacing w:val="20"/>
      <w:sz w:val="32"/>
      <w:szCs w:val="32"/>
    </w:rPr>
  </w:style>
  <w:style w:type="character" w:customStyle="1" w:styleId="Heading2Char">
    <w:name w:val="Heading 2 Char"/>
    <w:basedOn w:val="DefaultParagraphFont"/>
    <w:link w:val="Heading2"/>
    <w:uiPriority w:val="9"/>
    <w:semiHidden/>
    <w:rsid w:val="00B83899"/>
    <w:rPr>
      <w:rFonts w:asciiTheme="majorHAnsi" w:eastAsiaTheme="majorEastAsia" w:hAnsiTheme="majorHAnsi" w:cstheme="majorBidi"/>
      <w:smallCaps/>
      <w:color w:val="0D0E10" w:themeColor="text2" w:themeShade="BF"/>
      <w:spacing w:val="20"/>
      <w:sz w:val="28"/>
      <w:szCs w:val="28"/>
    </w:rPr>
  </w:style>
  <w:style w:type="character" w:customStyle="1" w:styleId="Heading3Char">
    <w:name w:val="Heading 3 Char"/>
    <w:basedOn w:val="DefaultParagraphFont"/>
    <w:link w:val="Heading3"/>
    <w:uiPriority w:val="9"/>
    <w:semiHidden/>
    <w:rsid w:val="00B83899"/>
    <w:rPr>
      <w:rFonts w:asciiTheme="majorHAnsi" w:eastAsiaTheme="majorEastAsia" w:hAnsiTheme="majorHAnsi" w:cstheme="majorBidi"/>
      <w:smallCaps/>
      <w:color w:val="121316" w:themeColor="text2"/>
      <w:spacing w:val="20"/>
      <w:sz w:val="24"/>
      <w:szCs w:val="24"/>
    </w:rPr>
  </w:style>
  <w:style w:type="character" w:customStyle="1" w:styleId="Heading4Char">
    <w:name w:val="Heading 4 Char"/>
    <w:basedOn w:val="DefaultParagraphFont"/>
    <w:link w:val="Heading4"/>
    <w:uiPriority w:val="9"/>
    <w:semiHidden/>
    <w:rsid w:val="00B83899"/>
    <w:rPr>
      <w:rFonts w:asciiTheme="majorHAnsi" w:eastAsiaTheme="majorEastAsia" w:hAnsiTheme="majorHAnsi" w:cstheme="majorBidi"/>
      <w:b/>
      <w:bCs/>
      <w:smallCaps/>
      <w:color w:val="474A56" w:themeColor="text2" w:themeTint="BF"/>
      <w:spacing w:val="20"/>
    </w:rPr>
  </w:style>
  <w:style w:type="character" w:customStyle="1" w:styleId="Heading5Char">
    <w:name w:val="Heading 5 Char"/>
    <w:basedOn w:val="DefaultParagraphFont"/>
    <w:link w:val="Heading5"/>
    <w:uiPriority w:val="9"/>
    <w:semiHidden/>
    <w:rsid w:val="00B83899"/>
    <w:rPr>
      <w:rFonts w:asciiTheme="majorHAnsi" w:eastAsiaTheme="majorEastAsia" w:hAnsiTheme="majorHAnsi" w:cstheme="majorBidi"/>
      <w:smallCaps/>
      <w:color w:val="474A56" w:themeColor="text2" w:themeTint="BF"/>
      <w:spacing w:val="20"/>
    </w:rPr>
  </w:style>
  <w:style w:type="character" w:customStyle="1" w:styleId="Heading6Char">
    <w:name w:val="Heading 6 Char"/>
    <w:basedOn w:val="DefaultParagraphFont"/>
    <w:link w:val="Heading6"/>
    <w:uiPriority w:val="9"/>
    <w:semiHidden/>
    <w:rsid w:val="00B83899"/>
    <w:rPr>
      <w:rFonts w:asciiTheme="majorHAnsi" w:eastAsiaTheme="majorEastAsia" w:hAnsiTheme="majorHAnsi" w:cstheme="majorBidi"/>
      <w:smallCaps/>
      <w:color w:val="DDA61B" w:themeColor="background2" w:themeShade="7F"/>
      <w:spacing w:val="20"/>
    </w:rPr>
  </w:style>
  <w:style w:type="character" w:customStyle="1" w:styleId="Heading7Char">
    <w:name w:val="Heading 7 Char"/>
    <w:basedOn w:val="DefaultParagraphFont"/>
    <w:link w:val="Heading7"/>
    <w:uiPriority w:val="9"/>
    <w:semiHidden/>
    <w:rsid w:val="00B83899"/>
    <w:rPr>
      <w:rFonts w:asciiTheme="majorHAnsi" w:eastAsiaTheme="majorEastAsia" w:hAnsiTheme="majorHAnsi" w:cstheme="majorBidi"/>
      <w:b/>
      <w:bCs/>
      <w:smallCaps/>
      <w:color w:val="DDA61B" w:themeColor="background2" w:themeShade="7F"/>
      <w:spacing w:val="20"/>
      <w:sz w:val="16"/>
      <w:szCs w:val="16"/>
    </w:rPr>
  </w:style>
  <w:style w:type="character" w:customStyle="1" w:styleId="Heading8Char">
    <w:name w:val="Heading 8 Char"/>
    <w:basedOn w:val="DefaultParagraphFont"/>
    <w:link w:val="Heading8"/>
    <w:uiPriority w:val="9"/>
    <w:semiHidden/>
    <w:rsid w:val="00B83899"/>
    <w:rPr>
      <w:rFonts w:asciiTheme="majorHAnsi" w:eastAsiaTheme="majorEastAsia" w:hAnsiTheme="majorHAnsi" w:cstheme="majorBidi"/>
      <w:b/>
      <w:smallCaps/>
      <w:color w:val="DDA61B" w:themeColor="background2" w:themeShade="7F"/>
      <w:spacing w:val="20"/>
      <w:sz w:val="16"/>
      <w:szCs w:val="16"/>
    </w:rPr>
  </w:style>
  <w:style w:type="character" w:customStyle="1" w:styleId="Heading9Char">
    <w:name w:val="Heading 9 Char"/>
    <w:basedOn w:val="DefaultParagraphFont"/>
    <w:link w:val="Heading9"/>
    <w:uiPriority w:val="9"/>
    <w:semiHidden/>
    <w:rsid w:val="00B83899"/>
    <w:rPr>
      <w:rFonts w:asciiTheme="majorHAnsi" w:eastAsiaTheme="majorEastAsia" w:hAnsiTheme="majorHAnsi" w:cstheme="majorBidi"/>
      <w:smallCaps/>
      <w:color w:val="DDA61B" w:themeColor="background2" w:themeShade="7F"/>
      <w:spacing w:val="20"/>
      <w:sz w:val="16"/>
      <w:szCs w:val="16"/>
    </w:rPr>
  </w:style>
  <w:style w:type="paragraph" w:styleId="Caption">
    <w:name w:val="caption"/>
    <w:basedOn w:val="Normal"/>
    <w:next w:val="Normal"/>
    <w:uiPriority w:val="35"/>
    <w:semiHidden/>
    <w:unhideWhenUsed/>
    <w:qFormat/>
    <w:rsid w:val="00B83899"/>
    <w:rPr>
      <w:b/>
      <w:bCs/>
      <w:smallCaps/>
      <w:color w:val="121316" w:themeColor="text2"/>
      <w:spacing w:val="10"/>
      <w:sz w:val="18"/>
      <w:szCs w:val="18"/>
    </w:rPr>
  </w:style>
  <w:style w:type="paragraph" w:styleId="Title">
    <w:name w:val="Title"/>
    <w:next w:val="Normal"/>
    <w:link w:val="TitleChar"/>
    <w:uiPriority w:val="10"/>
    <w:qFormat/>
    <w:rsid w:val="00B83899"/>
    <w:pPr>
      <w:spacing w:line="240" w:lineRule="auto"/>
      <w:ind w:left="0"/>
      <w:contextualSpacing/>
    </w:pPr>
    <w:rPr>
      <w:rFonts w:asciiTheme="majorHAnsi" w:eastAsiaTheme="majorEastAsia" w:hAnsiTheme="majorHAnsi" w:cstheme="majorBidi"/>
      <w:smallCaps/>
      <w:color w:val="0D0E10" w:themeColor="text2" w:themeShade="BF"/>
      <w:spacing w:val="5"/>
      <w:sz w:val="72"/>
      <w:szCs w:val="72"/>
    </w:rPr>
  </w:style>
  <w:style w:type="character" w:customStyle="1" w:styleId="TitleChar">
    <w:name w:val="Title Char"/>
    <w:basedOn w:val="DefaultParagraphFont"/>
    <w:link w:val="Title"/>
    <w:uiPriority w:val="10"/>
    <w:rsid w:val="00B83899"/>
    <w:rPr>
      <w:rFonts w:asciiTheme="majorHAnsi" w:eastAsiaTheme="majorEastAsia" w:hAnsiTheme="majorHAnsi" w:cstheme="majorBidi"/>
      <w:smallCaps/>
      <w:color w:val="0D0E10" w:themeColor="text2" w:themeShade="BF"/>
      <w:spacing w:val="5"/>
      <w:sz w:val="72"/>
      <w:szCs w:val="72"/>
    </w:rPr>
  </w:style>
  <w:style w:type="paragraph" w:styleId="Subtitle">
    <w:name w:val="Subtitle"/>
    <w:next w:val="Normal"/>
    <w:link w:val="SubtitleChar"/>
    <w:uiPriority w:val="11"/>
    <w:qFormat/>
    <w:rsid w:val="00B83899"/>
    <w:pPr>
      <w:spacing w:after="600" w:line="240" w:lineRule="auto"/>
      <w:ind w:left="0"/>
    </w:pPr>
    <w:rPr>
      <w:smallCaps/>
      <w:color w:val="DDA61B" w:themeColor="background2" w:themeShade="7F"/>
      <w:spacing w:val="5"/>
      <w:sz w:val="28"/>
      <w:szCs w:val="28"/>
    </w:rPr>
  </w:style>
  <w:style w:type="character" w:customStyle="1" w:styleId="SubtitleChar">
    <w:name w:val="Subtitle Char"/>
    <w:basedOn w:val="DefaultParagraphFont"/>
    <w:link w:val="Subtitle"/>
    <w:uiPriority w:val="11"/>
    <w:rsid w:val="00B83899"/>
    <w:rPr>
      <w:smallCaps/>
      <w:color w:val="DDA61B" w:themeColor="background2" w:themeShade="7F"/>
      <w:spacing w:val="5"/>
      <w:sz w:val="28"/>
      <w:szCs w:val="28"/>
    </w:rPr>
  </w:style>
  <w:style w:type="character" w:styleId="Strong">
    <w:name w:val="Strong"/>
    <w:uiPriority w:val="22"/>
    <w:qFormat/>
    <w:rsid w:val="00B83899"/>
    <w:rPr>
      <w:b/>
      <w:bCs/>
      <w:spacing w:val="0"/>
    </w:rPr>
  </w:style>
  <w:style w:type="character" w:styleId="Emphasis">
    <w:name w:val="Emphasis"/>
    <w:uiPriority w:val="20"/>
    <w:qFormat/>
    <w:rsid w:val="00B83899"/>
    <w:rPr>
      <w:b/>
      <w:bCs/>
      <w:smallCaps/>
      <w:dstrike w:val="0"/>
      <w:color w:val="5A5A5A" w:themeColor="text1" w:themeTint="A5"/>
      <w:spacing w:val="20"/>
      <w:kern w:val="0"/>
      <w:vertAlign w:val="baseline"/>
    </w:rPr>
  </w:style>
  <w:style w:type="paragraph" w:styleId="NoSpacing">
    <w:name w:val="No Spacing"/>
    <w:basedOn w:val="Normal"/>
    <w:uiPriority w:val="1"/>
    <w:qFormat/>
    <w:rsid w:val="00B83899"/>
    <w:pPr>
      <w:spacing w:after="0" w:line="240" w:lineRule="auto"/>
    </w:pPr>
  </w:style>
  <w:style w:type="paragraph" w:styleId="ListParagraph">
    <w:name w:val="List Paragraph"/>
    <w:basedOn w:val="Normal"/>
    <w:uiPriority w:val="34"/>
    <w:qFormat/>
    <w:rsid w:val="00B83899"/>
    <w:pPr>
      <w:ind w:left="720"/>
      <w:contextualSpacing/>
    </w:pPr>
  </w:style>
  <w:style w:type="paragraph" w:styleId="Quote">
    <w:name w:val="Quote"/>
    <w:basedOn w:val="Normal"/>
    <w:next w:val="Normal"/>
    <w:link w:val="QuoteChar"/>
    <w:uiPriority w:val="29"/>
    <w:qFormat/>
    <w:rsid w:val="00B83899"/>
    <w:rPr>
      <w:i/>
      <w:iCs/>
    </w:rPr>
  </w:style>
  <w:style w:type="character" w:customStyle="1" w:styleId="QuoteChar">
    <w:name w:val="Quote Char"/>
    <w:basedOn w:val="DefaultParagraphFont"/>
    <w:link w:val="Quote"/>
    <w:uiPriority w:val="29"/>
    <w:rsid w:val="00B83899"/>
    <w:rPr>
      <w:i/>
      <w:iCs/>
      <w:color w:val="5A5A5A" w:themeColor="text1" w:themeTint="A5"/>
    </w:rPr>
  </w:style>
  <w:style w:type="paragraph" w:styleId="IntenseQuote">
    <w:name w:val="Intense Quote"/>
    <w:basedOn w:val="Normal"/>
    <w:next w:val="Normal"/>
    <w:link w:val="IntenseQuoteChar"/>
    <w:uiPriority w:val="30"/>
    <w:qFormat/>
    <w:rsid w:val="00B83899"/>
    <w:pPr>
      <w:pBdr>
        <w:top w:val="single" w:sz="4" w:space="12" w:color="848898" w:themeColor="accent1" w:themeTint="BF"/>
        <w:left w:val="single" w:sz="4" w:space="15" w:color="848898" w:themeColor="accent1" w:themeTint="BF"/>
        <w:bottom w:val="single" w:sz="12" w:space="10" w:color="474A55" w:themeColor="accent1" w:themeShade="BF"/>
        <w:right w:val="single" w:sz="12" w:space="15" w:color="474A55" w:themeColor="accent1" w:themeShade="BF"/>
        <w:between w:val="single" w:sz="4" w:space="12" w:color="848898" w:themeColor="accent1" w:themeTint="BF"/>
        <w:bar w:val="single" w:sz="4" w:color="848898" w:themeColor="accent1" w:themeTint="BF"/>
      </w:pBdr>
      <w:spacing w:line="300" w:lineRule="auto"/>
      <w:ind w:left="2506" w:right="432"/>
    </w:pPr>
    <w:rPr>
      <w:rFonts w:asciiTheme="majorHAnsi" w:eastAsiaTheme="majorEastAsia" w:hAnsiTheme="majorHAnsi" w:cstheme="majorBidi"/>
      <w:smallCaps/>
      <w:color w:val="474A55" w:themeColor="accent1" w:themeShade="BF"/>
    </w:rPr>
  </w:style>
  <w:style w:type="character" w:customStyle="1" w:styleId="IntenseQuoteChar">
    <w:name w:val="Intense Quote Char"/>
    <w:basedOn w:val="DefaultParagraphFont"/>
    <w:link w:val="IntenseQuote"/>
    <w:uiPriority w:val="30"/>
    <w:rsid w:val="00B83899"/>
    <w:rPr>
      <w:rFonts w:asciiTheme="majorHAnsi" w:eastAsiaTheme="majorEastAsia" w:hAnsiTheme="majorHAnsi" w:cstheme="majorBidi"/>
      <w:smallCaps/>
      <w:color w:val="474A55" w:themeColor="accent1" w:themeShade="BF"/>
    </w:rPr>
  </w:style>
  <w:style w:type="character" w:styleId="SubtleEmphasis">
    <w:name w:val="Subtle Emphasis"/>
    <w:uiPriority w:val="19"/>
    <w:qFormat/>
    <w:rsid w:val="00B83899"/>
    <w:rPr>
      <w:smallCaps/>
      <w:dstrike w:val="0"/>
      <w:color w:val="5A5A5A" w:themeColor="text1" w:themeTint="A5"/>
      <w:vertAlign w:val="baseline"/>
    </w:rPr>
  </w:style>
  <w:style w:type="character" w:styleId="IntenseEmphasis">
    <w:name w:val="Intense Emphasis"/>
    <w:uiPriority w:val="21"/>
    <w:qFormat/>
    <w:rsid w:val="00B83899"/>
    <w:rPr>
      <w:b/>
      <w:bCs/>
      <w:smallCaps/>
      <w:color w:val="606372" w:themeColor="accent1"/>
      <w:spacing w:val="40"/>
    </w:rPr>
  </w:style>
  <w:style w:type="character" w:styleId="SubtleReference">
    <w:name w:val="Subtle Reference"/>
    <w:uiPriority w:val="31"/>
    <w:qFormat/>
    <w:rsid w:val="00B83899"/>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B83899"/>
    <w:rPr>
      <w:rFonts w:asciiTheme="majorHAnsi" w:eastAsiaTheme="majorEastAsia" w:hAnsiTheme="majorHAnsi" w:cstheme="majorBidi"/>
      <w:b/>
      <w:bCs/>
      <w:i/>
      <w:iCs/>
      <w:smallCaps/>
      <w:color w:val="0D0E10" w:themeColor="text2" w:themeShade="BF"/>
      <w:spacing w:val="20"/>
    </w:rPr>
  </w:style>
  <w:style w:type="character" w:styleId="BookTitle">
    <w:name w:val="Book Title"/>
    <w:uiPriority w:val="33"/>
    <w:qFormat/>
    <w:rsid w:val="00B83899"/>
    <w:rPr>
      <w:rFonts w:asciiTheme="majorHAnsi" w:eastAsiaTheme="majorEastAsia" w:hAnsiTheme="majorHAnsi" w:cstheme="majorBidi"/>
      <w:b/>
      <w:bCs/>
      <w:smallCaps/>
      <w:color w:val="0D0E10" w:themeColor="text2" w:themeShade="BF"/>
      <w:spacing w:val="10"/>
      <w:u w:val="single"/>
    </w:rPr>
  </w:style>
  <w:style w:type="paragraph" w:styleId="TOCHeading">
    <w:name w:val="TOC Heading"/>
    <w:basedOn w:val="Heading1"/>
    <w:next w:val="Normal"/>
    <w:uiPriority w:val="39"/>
    <w:semiHidden/>
    <w:unhideWhenUsed/>
    <w:qFormat/>
    <w:rsid w:val="00B83899"/>
    <w:pPr>
      <w:outlineLvl w:val="9"/>
    </w:pPr>
  </w:style>
  <w:style w:type="paragraph" w:customStyle="1" w:styleId="TableParagraph">
    <w:name w:val="Table Paragraph"/>
    <w:basedOn w:val="Normal"/>
    <w:uiPriority w:val="1"/>
    <w:qFormat/>
    <w:rsid w:val="003968FA"/>
    <w:pPr>
      <w:widowControl w:val="0"/>
      <w:autoSpaceDE w:val="0"/>
      <w:autoSpaceDN w:val="0"/>
      <w:spacing w:after="0" w:line="240" w:lineRule="auto"/>
      <w:ind w:left="107"/>
    </w:pPr>
    <w:rPr>
      <w:rFonts w:ascii="Arial" w:eastAsia="Arial" w:hAnsi="Arial" w:cs="Arial"/>
      <w:color w:val="auto"/>
      <w:sz w:val="22"/>
      <w:szCs w:val="22"/>
      <w:lang w:val="en-US"/>
    </w:rPr>
  </w:style>
  <w:style w:type="paragraph" w:styleId="NormalWeb">
    <w:name w:val="Normal (Web)"/>
    <w:basedOn w:val="Normal"/>
    <w:uiPriority w:val="99"/>
    <w:semiHidden/>
    <w:unhideWhenUsed/>
    <w:rsid w:val="001619B2"/>
    <w:pPr>
      <w:spacing w:before="100" w:beforeAutospacing="1" w:after="100" w:afterAutospacing="1" w:line="240" w:lineRule="auto"/>
      <w:ind w:left="0"/>
    </w:pPr>
    <w:rPr>
      <w:rFonts w:ascii="Times New Roman" w:eastAsia="Times New Roman" w:hAnsi="Times New Roman" w:cs="Times New Roman"/>
      <w:color w:val="auto"/>
      <w:sz w:val="24"/>
      <w:szCs w:val="24"/>
      <w:lang w:eastAsia="en-GB"/>
    </w:rPr>
  </w:style>
  <w:style w:type="paragraph" w:styleId="Bibliography">
    <w:name w:val="Bibliography"/>
    <w:basedOn w:val="Normal"/>
    <w:next w:val="Normal"/>
    <w:uiPriority w:val="37"/>
    <w:unhideWhenUsed/>
    <w:rsid w:val="00604E42"/>
  </w:style>
  <w:style w:type="character" w:customStyle="1" w:styleId="apple-converted-space">
    <w:name w:val="apple-converted-space"/>
    <w:basedOn w:val="DefaultParagraphFont"/>
    <w:rsid w:val="000B70BE"/>
  </w:style>
  <w:style w:type="character" w:customStyle="1" w:styleId="whitespace-normal">
    <w:name w:val="whitespace-normal"/>
    <w:basedOn w:val="DefaultParagraphFont"/>
    <w:rsid w:val="000B70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51361">
      <w:bodyDiv w:val="1"/>
      <w:marLeft w:val="0"/>
      <w:marRight w:val="0"/>
      <w:marTop w:val="0"/>
      <w:marBottom w:val="0"/>
      <w:divBdr>
        <w:top w:val="none" w:sz="0" w:space="0" w:color="auto"/>
        <w:left w:val="none" w:sz="0" w:space="0" w:color="auto"/>
        <w:bottom w:val="none" w:sz="0" w:space="0" w:color="auto"/>
        <w:right w:val="none" w:sz="0" w:space="0" w:color="auto"/>
      </w:divBdr>
    </w:div>
    <w:div w:id="199172970">
      <w:bodyDiv w:val="1"/>
      <w:marLeft w:val="0"/>
      <w:marRight w:val="0"/>
      <w:marTop w:val="0"/>
      <w:marBottom w:val="0"/>
      <w:divBdr>
        <w:top w:val="none" w:sz="0" w:space="0" w:color="auto"/>
        <w:left w:val="none" w:sz="0" w:space="0" w:color="auto"/>
        <w:bottom w:val="none" w:sz="0" w:space="0" w:color="auto"/>
        <w:right w:val="none" w:sz="0" w:space="0" w:color="auto"/>
      </w:divBdr>
    </w:div>
    <w:div w:id="259149090">
      <w:bodyDiv w:val="1"/>
      <w:marLeft w:val="0"/>
      <w:marRight w:val="0"/>
      <w:marTop w:val="0"/>
      <w:marBottom w:val="0"/>
      <w:divBdr>
        <w:top w:val="none" w:sz="0" w:space="0" w:color="auto"/>
        <w:left w:val="none" w:sz="0" w:space="0" w:color="auto"/>
        <w:bottom w:val="none" w:sz="0" w:space="0" w:color="auto"/>
        <w:right w:val="none" w:sz="0" w:space="0" w:color="auto"/>
      </w:divBdr>
    </w:div>
    <w:div w:id="368381898">
      <w:bodyDiv w:val="1"/>
      <w:marLeft w:val="0"/>
      <w:marRight w:val="0"/>
      <w:marTop w:val="0"/>
      <w:marBottom w:val="0"/>
      <w:divBdr>
        <w:top w:val="none" w:sz="0" w:space="0" w:color="auto"/>
        <w:left w:val="none" w:sz="0" w:space="0" w:color="auto"/>
        <w:bottom w:val="none" w:sz="0" w:space="0" w:color="auto"/>
        <w:right w:val="none" w:sz="0" w:space="0" w:color="auto"/>
      </w:divBdr>
    </w:div>
    <w:div w:id="374621380">
      <w:bodyDiv w:val="1"/>
      <w:marLeft w:val="0"/>
      <w:marRight w:val="0"/>
      <w:marTop w:val="0"/>
      <w:marBottom w:val="0"/>
      <w:divBdr>
        <w:top w:val="none" w:sz="0" w:space="0" w:color="auto"/>
        <w:left w:val="none" w:sz="0" w:space="0" w:color="auto"/>
        <w:bottom w:val="none" w:sz="0" w:space="0" w:color="auto"/>
        <w:right w:val="none" w:sz="0" w:space="0" w:color="auto"/>
      </w:divBdr>
    </w:div>
    <w:div w:id="379212553">
      <w:bodyDiv w:val="1"/>
      <w:marLeft w:val="0"/>
      <w:marRight w:val="0"/>
      <w:marTop w:val="0"/>
      <w:marBottom w:val="0"/>
      <w:divBdr>
        <w:top w:val="none" w:sz="0" w:space="0" w:color="auto"/>
        <w:left w:val="none" w:sz="0" w:space="0" w:color="auto"/>
        <w:bottom w:val="none" w:sz="0" w:space="0" w:color="auto"/>
        <w:right w:val="none" w:sz="0" w:space="0" w:color="auto"/>
      </w:divBdr>
    </w:div>
    <w:div w:id="518010139">
      <w:bodyDiv w:val="1"/>
      <w:marLeft w:val="0"/>
      <w:marRight w:val="0"/>
      <w:marTop w:val="0"/>
      <w:marBottom w:val="0"/>
      <w:divBdr>
        <w:top w:val="none" w:sz="0" w:space="0" w:color="auto"/>
        <w:left w:val="none" w:sz="0" w:space="0" w:color="auto"/>
        <w:bottom w:val="none" w:sz="0" w:space="0" w:color="auto"/>
        <w:right w:val="none" w:sz="0" w:space="0" w:color="auto"/>
      </w:divBdr>
    </w:div>
    <w:div w:id="525826965">
      <w:bodyDiv w:val="1"/>
      <w:marLeft w:val="0"/>
      <w:marRight w:val="0"/>
      <w:marTop w:val="0"/>
      <w:marBottom w:val="0"/>
      <w:divBdr>
        <w:top w:val="none" w:sz="0" w:space="0" w:color="auto"/>
        <w:left w:val="none" w:sz="0" w:space="0" w:color="auto"/>
        <w:bottom w:val="none" w:sz="0" w:space="0" w:color="auto"/>
        <w:right w:val="none" w:sz="0" w:space="0" w:color="auto"/>
      </w:divBdr>
    </w:div>
    <w:div w:id="646521040">
      <w:bodyDiv w:val="1"/>
      <w:marLeft w:val="0"/>
      <w:marRight w:val="0"/>
      <w:marTop w:val="0"/>
      <w:marBottom w:val="0"/>
      <w:divBdr>
        <w:top w:val="none" w:sz="0" w:space="0" w:color="auto"/>
        <w:left w:val="none" w:sz="0" w:space="0" w:color="auto"/>
        <w:bottom w:val="none" w:sz="0" w:space="0" w:color="auto"/>
        <w:right w:val="none" w:sz="0" w:space="0" w:color="auto"/>
      </w:divBdr>
    </w:div>
    <w:div w:id="694695189">
      <w:bodyDiv w:val="1"/>
      <w:marLeft w:val="0"/>
      <w:marRight w:val="0"/>
      <w:marTop w:val="0"/>
      <w:marBottom w:val="0"/>
      <w:divBdr>
        <w:top w:val="none" w:sz="0" w:space="0" w:color="auto"/>
        <w:left w:val="none" w:sz="0" w:space="0" w:color="auto"/>
        <w:bottom w:val="none" w:sz="0" w:space="0" w:color="auto"/>
        <w:right w:val="none" w:sz="0" w:space="0" w:color="auto"/>
      </w:divBdr>
    </w:div>
    <w:div w:id="795298887">
      <w:bodyDiv w:val="1"/>
      <w:marLeft w:val="0"/>
      <w:marRight w:val="0"/>
      <w:marTop w:val="0"/>
      <w:marBottom w:val="0"/>
      <w:divBdr>
        <w:top w:val="none" w:sz="0" w:space="0" w:color="auto"/>
        <w:left w:val="none" w:sz="0" w:space="0" w:color="auto"/>
        <w:bottom w:val="none" w:sz="0" w:space="0" w:color="auto"/>
        <w:right w:val="none" w:sz="0" w:space="0" w:color="auto"/>
      </w:divBdr>
    </w:div>
    <w:div w:id="838689522">
      <w:bodyDiv w:val="1"/>
      <w:marLeft w:val="0"/>
      <w:marRight w:val="0"/>
      <w:marTop w:val="0"/>
      <w:marBottom w:val="0"/>
      <w:divBdr>
        <w:top w:val="none" w:sz="0" w:space="0" w:color="auto"/>
        <w:left w:val="none" w:sz="0" w:space="0" w:color="auto"/>
        <w:bottom w:val="none" w:sz="0" w:space="0" w:color="auto"/>
        <w:right w:val="none" w:sz="0" w:space="0" w:color="auto"/>
      </w:divBdr>
    </w:div>
    <w:div w:id="973217141">
      <w:bodyDiv w:val="1"/>
      <w:marLeft w:val="0"/>
      <w:marRight w:val="0"/>
      <w:marTop w:val="0"/>
      <w:marBottom w:val="0"/>
      <w:divBdr>
        <w:top w:val="none" w:sz="0" w:space="0" w:color="auto"/>
        <w:left w:val="none" w:sz="0" w:space="0" w:color="auto"/>
        <w:bottom w:val="none" w:sz="0" w:space="0" w:color="auto"/>
        <w:right w:val="none" w:sz="0" w:space="0" w:color="auto"/>
      </w:divBdr>
    </w:div>
    <w:div w:id="1054619562">
      <w:bodyDiv w:val="1"/>
      <w:marLeft w:val="0"/>
      <w:marRight w:val="0"/>
      <w:marTop w:val="0"/>
      <w:marBottom w:val="0"/>
      <w:divBdr>
        <w:top w:val="none" w:sz="0" w:space="0" w:color="auto"/>
        <w:left w:val="none" w:sz="0" w:space="0" w:color="auto"/>
        <w:bottom w:val="none" w:sz="0" w:space="0" w:color="auto"/>
        <w:right w:val="none" w:sz="0" w:space="0" w:color="auto"/>
      </w:divBdr>
    </w:div>
    <w:div w:id="1056931335">
      <w:bodyDiv w:val="1"/>
      <w:marLeft w:val="0"/>
      <w:marRight w:val="0"/>
      <w:marTop w:val="0"/>
      <w:marBottom w:val="0"/>
      <w:divBdr>
        <w:top w:val="none" w:sz="0" w:space="0" w:color="auto"/>
        <w:left w:val="none" w:sz="0" w:space="0" w:color="auto"/>
        <w:bottom w:val="none" w:sz="0" w:space="0" w:color="auto"/>
        <w:right w:val="none" w:sz="0" w:space="0" w:color="auto"/>
      </w:divBdr>
    </w:div>
    <w:div w:id="1064332234">
      <w:bodyDiv w:val="1"/>
      <w:marLeft w:val="0"/>
      <w:marRight w:val="0"/>
      <w:marTop w:val="0"/>
      <w:marBottom w:val="0"/>
      <w:divBdr>
        <w:top w:val="none" w:sz="0" w:space="0" w:color="auto"/>
        <w:left w:val="none" w:sz="0" w:space="0" w:color="auto"/>
        <w:bottom w:val="none" w:sz="0" w:space="0" w:color="auto"/>
        <w:right w:val="none" w:sz="0" w:space="0" w:color="auto"/>
      </w:divBdr>
    </w:div>
    <w:div w:id="1114179953">
      <w:bodyDiv w:val="1"/>
      <w:marLeft w:val="0"/>
      <w:marRight w:val="0"/>
      <w:marTop w:val="0"/>
      <w:marBottom w:val="0"/>
      <w:divBdr>
        <w:top w:val="none" w:sz="0" w:space="0" w:color="auto"/>
        <w:left w:val="none" w:sz="0" w:space="0" w:color="auto"/>
        <w:bottom w:val="none" w:sz="0" w:space="0" w:color="auto"/>
        <w:right w:val="none" w:sz="0" w:space="0" w:color="auto"/>
      </w:divBdr>
    </w:div>
    <w:div w:id="1135172506">
      <w:bodyDiv w:val="1"/>
      <w:marLeft w:val="0"/>
      <w:marRight w:val="0"/>
      <w:marTop w:val="0"/>
      <w:marBottom w:val="0"/>
      <w:divBdr>
        <w:top w:val="none" w:sz="0" w:space="0" w:color="auto"/>
        <w:left w:val="none" w:sz="0" w:space="0" w:color="auto"/>
        <w:bottom w:val="none" w:sz="0" w:space="0" w:color="auto"/>
        <w:right w:val="none" w:sz="0" w:space="0" w:color="auto"/>
      </w:divBdr>
    </w:div>
    <w:div w:id="1237470187">
      <w:bodyDiv w:val="1"/>
      <w:marLeft w:val="0"/>
      <w:marRight w:val="0"/>
      <w:marTop w:val="0"/>
      <w:marBottom w:val="0"/>
      <w:divBdr>
        <w:top w:val="none" w:sz="0" w:space="0" w:color="auto"/>
        <w:left w:val="none" w:sz="0" w:space="0" w:color="auto"/>
        <w:bottom w:val="none" w:sz="0" w:space="0" w:color="auto"/>
        <w:right w:val="none" w:sz="0" w:space="0" w:color="auto"/>
      </w:divBdr>
    </w:div>
    <w:div w:id="1410887451">
      <w:bodyDiv w:val="1"/>
      <w:marLeft w:val="0"/>
      <w:marRight w:val="0"/>
      <w:marTop w:val="0"/>
      <w:marBottom w:val="0"/>
      <w:divBdr>
        <w:top w:val="none" w:sz="0" w:space="0" w:color="auto"/>
        <w:left w:val="none" w:sz="0" w:space="0" w:color="auto"/>
        <w:bottom w:val="none" w:sz="0" w:space="0" w:color="auto"/>
        <w:right w:val="none" w:sz="0" w:space="0" w:color="auto"/>
      </w:divBdr>
    </w:div>
    <w:div w:id="1480420868">
      <w:bodyDiv w:val="1"/>
      <w:marLeft w:val="0"/>
      <w:marRight w:val="0"/>
      <w:marTop w:val="0"/>
      <w:marBottom w:val="0"/>
      <w:divBdr>
        <w:top w:val="none" w:sz="0" w:space="0" w:color="auto"/>
        <w:left w:val="none" w:sz="0" w:space="0" w:color="auto"/>
        <w:bottom w:val="none" w:sz="0" w:space="0" w:color="auto"/>
        <w:right w:val="none" w:sz="0" w:space="0" w:color="auto"/>
      </w:divBdr>
    </w:div>
    <w:div w:id="1483619348">
      <w:bodyDiv w:val="1"/>
      <w:marLeft w:val="0"/>
      <w:marRight w:val="0"/>
      <w:marTop w:val="0"/>
      <w:marBottom w:val="0"/>
      <w:divBdr>
        <w:top w:val="none" w:sz="0" w:space="0" w:color="auto"/>
        <w:left w:val="none" w:sz="0" w:space="0" w:color="auto"/>
        <w:bottom w:val="none" w:sz="0" w:space="0" w:color="auto"/>
        <w:right w:val="none" w:sz="0" w:space="0" w:color="auto"/>
      </w:divBdr>
    </w:div>
    <w:div w:id="1543980519">
      <w:bodyDiv w:val="1"/>
      <w:marLeft w:val="0"/>
      <w:marRight w:val="0"/>
      <w:marTop w:val="0"/>
      <w:marBottom w:val="0"/>
      <w:divBdr>
        <w:top w:val="none" w:sz="0" w:space="0" w:color="auto"/>
        <w:left w:val="none" w:sz="0" w:space="0" w:color="auto"/>
        <w:bottom w:val="none" w:sz="0" w:space="0" w:color="auto"/>
        <w:right w:val="none" w:sz="0" w:space="0" w:color="auto"/>
      </w:divBdr>
    </w:div>
    <w:div w:id="1598097273">
      <w:bodyDiv w:val="1"/>
      <w:marLeft w:val="0"/>
      <w:marRight w:val="0"/>
      <w:marTop w:val="0"/>
      <w:marBottom w:val="0"/>
      <w:divBdr>
        <w:top w:val="none" w:sz="0" w:space="0" w:color="auto"/>
        <w:left w:val="none" w:sz="0" w:space="0" w:color="auto"/>
        <w:bottom w:val="none" w:sz="0" w:space="0" w:color="auto"/>
        <w:right w:val="none" w:sz="0" w:space="0" w:color="auto"/>
      </w:divBdr>
    </w:div>
    <w:div w:id="1670670747">
      <w:bodyDiv w:val="1"/>
      <w:marLeft w:val="0"/>
      <w:marRight w:val="0"/>
      <w:marTop w:val="0"/>
      <w:marBottom w:val="0"/>
      <w:divBdr>
        <w:top w:val="none" w:sz="0" w:space="0" w:color="auto"/>
        <w:left w:val="none" w:sz="0" w:space="0" w:color="auto"/>
        <w:bottom w:val="none" w:sz="0" w:space="0" w:color="auto"/>
        <w:right w:val="none" w:sz="0" w:space="0" w:color="auto"/>
      </w:divBdr>
    </w:div>
    <w:div w:id="1701205944">
      <w:bodyDiv w:val="1"/>
      <w:marLeft w:val="0"/>
      <w:marRight w:val="0"/>
      <w:marTop w:val="0"/>
      <w:marBottom w:val="0"/>
      <w:divBdr>
        <w:top w:val="none" w:sz="0" w:space="0" w:color="auto"/>
        <w:left w:val="none" w:sz="0" w:space="0" w:color="auto"/>
        <w:bottom w:val="none" w:sz="0" w:space="0" w:color="auto"/>
        <w:right w:val="none" w:sz="0" w:space="0" w:color="auto"/>
      </w:divBdr>
    </w:div>
    <w:div w:id="1745567038">
      <w:bodyDiv w:val="1"/>
      <w:marLeft w:val="0"/>
      <w:marRight w:val="0"/>
      <w:marTop w:val="0"/>
      <w:marBottom w:val="0"/>
      <w:divBdr>
        <w:top w:val="none" w:sz="0" w:space="0" w:color="auto"/>
        <w:left w:val="none" w:sz="0" w:space="0" w:color="auto"/>
        <w:bottom w:val="none" w:sz="0" w:space="0" w:color="auto"/>
        <w:right w:val="none" w:sz="0" w:space="0" w:color="auto"/>
      </w:divBdr>
    </w:div>
    <w:div w:id="2028485479">
      <w:bodyDiv w:val="1"/>
      <w:marLeft w:val="0"/>
      <w:marRight w:val="0"/>
      <w:marTop w:val="0"/>
      <w:marBottom w:val="0"/>
      <w:divBdr>
        <w:top w:val="none" w:sz="0" w:space="0" w:color="auto"/>
        <w:left w:val="none" w:sz="0" w:space="0" w:color="auto"/>
        <w:bottom w:val="none" w:sz="0" w:space="0" w:color="auto"/>
        <w:right w:val="none" w:sz="0" w:space="0" w:color="auto"/>
      </w:divBdr>
    </w:div>
    <w:div w:id="205246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Feathered">
  <a:themeElements>
    <a:clrScheme name="Feathered">
      <a:dk1>
        <a:sysClr val="windowText" lastClr="000000"/>
      </a:dk1>
      <a:lt1>
        <a:sysClr val="window" lastClr="FFFFFF"/>
      </a:lt1>
      <a:dk2>
        <a:srgbClr val="121316"/>
      </a:dk2>
      <a:lt2>
        <a:srgbClr val="FEFCF7"/>
      </a:lt2>
      <a:accent1>
        <a:srgbClr val="606372"/>
      </a:accent1>
      <a:accent2>
        <a:srgbClr val="79A8A4"/>
      </a:accent2>
      <a:accent3>
        <a:srgbClr val="B2AD8F"/>
      </a:accent3>
      <a:accent4>
        <a:srgbClr val="AD8082"/>
      </a:accent4>
      <a:accent5>
        <a:srgbClr val="DEC18C"/>
      </a:accent5>
      <a:accent6>
        <a:srgbClr val="92A185"/>
      </a:accent6>
      <a:hlink>
        <a:srgbClr val="85C4D2"/>
      </a:hlink>
      <a:folHlink>
        <a:srgbClr val="8E8CA7"/>
      </a:folHlink>
    </a:clrScheme>
    <a:fontScheme name="Feathered">
      <a:majorFont>
        <a:latin typeface="Century Schoolbook" panose="02040604050505020304"/>
        <a:ea typeface=""/>
        <a:cs typeface=""/>
      </a:majorFont>
      <a:minorFont>
        <a:latin typeface="Calibri" panose="020F0502020204030204"/>
        <a:ea typeface=""/>
        <a:cs typeface=""/>
      </a:minorFont>
    </a:fontScheme>
    <a:fmtScheme name="Feathered">
      <a:fillStyleLst>
        <a:solidFill>
          <a:schemeClr val="phClr"/>
        </a:solidFill>
        <a:solidFill>
          <a:schemeClr val="phClr">
            <a:tint val="67000"/>
            <a:satMod val="105000"/>
          </a:schemeClr>
        </a:solidFill>
        <a:gradFill rotWithShape="1">
          <a:gsLst>
            <a:gs pos="0">
              <a:schemeClr val="phClr">
                <a:tint val="94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tint val="50000"/>
              <a:shade val="83000"/>
            </a:schemeClr>
          </a:solidFill>
          <a:prstDash val="solid"/>
        </a:ln>
      </a:lnStyleLst>
      <a:effectStyleLst>
        <a:effectStyle>
          <a:effectLst/>
        </a:effectStyle>
        <a:effectStyle>
          <a:effectLst/>
        </a:effectStyle>
        <a:effectStyle>
          <a:effectLst>
            <a:outerShdw blurRad="57150" dist="25400" dir="5400000" algn="ctr" rotWithShape="0">
              <a:srgbClr val="000000">
                <a:alpha val="2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Feathered" id="{EEC9B30E-2747-4D42-BCBE-A02BDEEEA114}" vid="{AACE42CE-5C67-4514-8A89-3472F564E14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26ht</b:Tag>
    <b:SourceType>InternetSite</b:SourceType>
    <b:Guid>{9B6980BC-40D1-BC4A-9318-2419D9F70A73}</b:Guid>
    <b:URL>https://www.gov.wales/national-multi-agency-practice-framework-childrens-services-html</b:URL>
    <b:YearAccessed>2026</b:YearAccessed>
    <b:MonthAccessed>April</b:MonthAccessed>
    <b:Title>National multi-agency practice framework for children’s services</b:Title>
    <b:Year>2025</b:Year>
    <b:Author>
      <b:Author>
        <b:Corporate>Welsh Goverment</b:Corporate>
      </b:Author>
    </b:Author>
    <b:InternetSiteTitle>Welsh Goverment</b:InternetSiteTitle>
    <b:Month>April</b:Month>
    <b:Day>28</b:Day>
    <b:RefOrder>1</b:RefOrder>
  </b:Source>
  <b:Source>
    <b:Tag>Tra25</b:Tag>
    <b:SourceType>InternetSite</b:SourceType>
    <b:Guid>{08E7AED2-AF73-4C43-9C96-1C648CFD26E5}</b:Guid>
    <b:Title>What is multi-agency working in safeguarding</b:Title>
    <b:URL>https://trainingexpress.org.uk/what-is-multi-agency-working-in-safeguarding/</b:URL>
    <b:Year>2025</b:Year>
    <b:YearAccessed>2026</b:YearAccessed>
    <b:MonthAccessed>April</b:MonthAccessed>
    <b:Author>
      <b:Author>
        <b:Corporate>Training Express</b:Corporate>
      </b:Author>
    </b:Author>
    <b:InternetSiteTitle>Training Express</b:InternetSiteTitle>
    <b:Month>August</b:Month>
    <b:Day>4</b:Day>
    <b:RefOrder>2</b:RefOrder>
  </b:Source>
  <b:Source>
    <b:Tag>NHS261</b:Tag>
    <b:SourceType>InternetSite</b:SourceType>
    <b:Guid>{CD7993C3-C976-784F-A815-C06C32E34527}</b:Guid>
    <b:Author>
      <b:Author>
        <b:Corporate>NHS</b:Corporate>
      </b:Author>
      <b:ProducerName>
        <b:NameList>
          <b:Person>
            <b:Last>NHS</b:Last>
          </b:Person>
        </b:NameList>
      </b:ProducerName>
    </b:Author>
    <b:Title>TAC (Team Around a Child)</b:Title>
    <b:URL>https://www.lpft.nhs.uk/young-people/lincolnshire/young-people/camhs-jargon-buster/tac-team-around-child#:~:text=A%20TAC%20is%20a%20team,you%20to%20meet%20your%20needs.</b:URL>
    <b:YearAccessed>2026</b:YearAccessed>
    <b:MonthAccessed>April</b:MonthAccessed>
    <b:InternetSiteTitle>NHS Lincolnshire Partners</b:InternetSiteTitle>
    <b:RefOrder>3</b:RefOrder>
  </b:Source>
  <b:Source>
    <b:Tag>Leg26</b:Tag>
    <b:SourceType>InternetSite</b:SourceType>
    <b:Guid>{A8B38A90-D55E-E949-9CED-929E6525FF86}</b:Guid>
    <b:Author>
      <b:Author>
        <b:Corporate>Legislation.gov.uk</b:Corporate>
      </b:Author>
    </b:Author>
    <b:Title>Children Act (2004)</b:Title>
    <b:URL>https://www.legislation.gov.uk/ukpga/2004/31/contents</b:URL>
    <b:YearAccessed>2026</b:YearAccessed>
    <b:MonthAccessed>April</b:MonthAccessed>
    <b:DayAccessed>20</b:DayAccessed>
    <b:RefOrder>4</b:RefOrder>
  </b:Source>
  <b:Source>
    <b:Tag>uni26</b:Tag>
    <b:SourceType>InternetSite</b:SourceType>
    <b:Guid>{DA011F3B-26D5-8140-B61A-E746B28E028D}</b:Guid>
    <b:Title>HOW WE PROTECT CHILDREN'S RIGHTS WITH THE UN CONVENTION ON THE RIGHTS OF THE CHILD</b:Title>
    <b:URL>https://www.unicef.org.uk/what-we-do/un-convention-child-rights/</b:URL>
    <b:YearAccessed>2026</b:YearAccessed>
    <b:MonthAccessed>April</b:MonthAccessed>
    <b:DayAccessed>20</b:DayAccessed>
    <b:Author>
      <b:Author>
        <b:Corporate>unicef</b:Corporate>
      </b:Author>
    </b:Author>
    <b:InternetSiteTitle>unicef for every child</b:InternetSiteTitle>
    <b:RefOrder>5</b:RefOrder>
  </b:Source>
  <b:Source>
    <b:Tag>Guy25</b:Tag>
    <b:SourceType>InternetSite</b:SourceType>
    <b:Guid>{C28D7A5B-ECF2-5E44-BE6C-23DCD5075AF1}</b:Guid>
    <b:Author>
      <b:Author>
        <b:NameList>
          <b:Person>
            <b:Last>Guy-Evans</b:Last>
            <b:First>Olivia</b:First>
          </b:Person>
        </b:NameList>
      </b:Author>
    </b:Author>
    <b:Title>Bronfenbrenner’s Ecological Systems Theory </b:Title>
    <b:URL>https://www.simplypsychology.org/bronfenbrenner.html</b:URL>
    <b:Year>2025</b:Year>
    <b:YearAccessed>2026</b:YearAccessed>
    <b:MonthAccessed>April</b:MonthAccessed>
    <b:DayAccessed>21</b:DayAccessed>
    <b:InternetSiteTitle>Simply Psychology</b:InternetSiteTitle>
    <b:Month>May</b:Month>
    <b:Day>6</b:Day>
    <b:RefOrder>6</b:RefOrder>
  </b:Source>
  <b:Source>
    <b:Tag>Ont24</b:Tag>
    <b:SourceType>InternetSite</b:SourceType>
    <b:Guid>{3C59F7D2-C5D0-B846-9A06-4D998D1C6F46}</b:Guid>
    <b:Author>
      <b:Author>
        <b:NameList>
          <b:Person>
            <b:Last>Ontanon</b:Last>
            <b:First>Mariana</b:First>
          </b:Person>
        </b:NameList>
      </b:Author>
    </b:Author>
    <b:Title>Systems Theory</b:Title>
    <b:URL>https://thedecisionlab.com/reference-guide/psychology/systems-theory</b:URL>
    <b:Year>2024</b:Year>
    <b:YearAccessed>2026</b:YearAccessed>
    <b:MonthAccessed>April</b:MonthAccessed>
    <b:DayAccessed>21</b:DayAccessed>
    <b:InternetSiteTitle>The Decision Lab</b:InternetSiteTitle>
    <b:Month>November</b:Month>
    <b:Day>11</b:Day>
    <b:RefOrder>7</b:RefOrder>
  </b:Source>
  <b:Source>
    <b:Tag>Sag08</b:Tag>
    <b:SourceType>InternetSite</b:SourceType>
    <b:Guid>{0FFFCAA4-77EA-D844-84DF-EF80BE1910E9}</b:Guid>
    <b:Title>The Benefits and Challenges of Collaborative Multi-Agency Working</b:Title>
    <b:URL>https://uk.sagepub.com/sites/default/files/upm-assets/25241_book_item_25241.pdf</b:URL>
    <b:Year>2008</b:Year>
    <b:YearAccessed>2026</b:YearAccessed>
    <b:MonthAccessed>April</b:MonthAccessed>
    <b:DayAccessed>21</b:DayAccessed>
    <b:Author>
      <b:Author>
        <b:Corporate>Sagepub.com</b:Corporate>
      </b:Author>
    </b:Author>
    <b:InternetSiteTitle>Sagepub.com</b:InternetSiteTitle>
    <b:Month>September</b:Month>
    <b:Day>9</b:Day>
    <b:RefOrder>9</b:RefOrder>
  </b:Source>
  <b:Source>
    <b:Tag>Dep21</b:Tag>
    <b:SourceType>Report</b:SourceType>
    <b:Guid>{AC6FB217-51B5-8E4B-BF63-C61F95220EED}</b:Guid>
    <b:Title>Multi-agency reform: Key behavioural drivers and barriers</b:Title>
    <b:Year>2021</b:Year>
    <b:Author>
      <b:Author>
        <b:Corporate>Department for Education</b:Corporate>
      </b:Author>
    </b:Author>
    <b:Publisher>Department for Education</b:Publisher>
    <b:City>Wales</b:City>
    <b:Department>KANTAR PUBLIC</b:Department>
    <b:Pages>1 - 38</b:Pages>
    <b:RefOrder>8</b:RefOrder>
  </b:Source>
</b:Sources>
</file>

<file path=customXml/itemProps1.xml><?xml version="1.0" encoding="utf-8"?>
<ds:datastoreItem xmlns:ds="http://schemas.openxmlformats.org/officeDocument/2006/customXml" ds:itemID="{179F879F-51FA-B146-B620-CF7157566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6</Pages>
  <Words>2180</Words>
  <Characters>12427</Characters>
  <Application>Microsoft Office Word</Application>
  <DocSecurity>0</DocSecurity>
  <Lines>103</Lines>
  <Paragraphs>29</Paragraphs>
  <ScaleCrop>false</ScaleCrop>
  <Company/>
  <LinksUpToDate>false</LinksUpToDate>
  <CharactersWithSpaces>14578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Smith (2311689)</dc:creator>
  <cp:keywords/>
  <dc:description/>
  <cp:lastModifiedBy>Ethan Smith (2311689)</cp:lastModifiedBy>
  <cp:revision>312</cp:revision>
  <dcterms:created xsi:type="dcterms:W3CDTF">2026-03-03T17:08:00Z</dcterms:created>
  <dcterms:modified xsi:type="dcterms:W3CDTF">2026-04-21T16:42:00Z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07897637-6933-4D43-936F-A745A836ABC8</vt:lpwstr>
  </property>
</Properties>
</file>