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8D0F2" w14:textId="7787E07D" w:rsidR="00E14C86" w:rsidRPr="00425556" w:rsidRDefault="00E14C86" w:rsidP="00A60A59">
      <w:pPr>
        <w:pStyle w:val="paragraph"/>
        <w:spacing w:before="0" w:beforeAutospacing="0" w:after="0" w:afterAutospacing="0" w:line="360" w:lineRule="auto"/>
        <w:jc w:val="center"/>
        <w:textAlignment w:val="baseline"/>
        <w:rPr>
          <w:rStyle w:val="eop"/>
          <w:rFonts w:ascii="Arial" w:eastAsiaTheme="majorEastAsia" w:hAnsi="Arial" w:cs="Arial"/>
        </w:rPr>
      </w:pPr>
      <w:r w:rsidRPr="00425556">
        <w:rPr>
          <w:rStyle w:val="normaltextrun"/>
          <w:rFonts w:ascii="Arial" w:eastAsiaTheme="majorEastAsia" w:hAnsi="Arial" w:cs="Arial"/>
          <w:b/>
          <w:bCs/>
          <w:u w:val="single"/>
        </w:rPr>
        <w:t>5</w:t>
      </w:r>
      <w:r w:rsidR="002E1C30">
        <w:rPr>
          <w:rStyle w:val="normaltextrun"/>
          <w:rFonts w:ascii="Arial" w:eastAsiaTheme="majorEastAsia" w:hAnsi="Arial" w:cs="Arial"/>
          <w:b/>
          <w:bCs/>
          <w:u w:val="single"/>
        </w:rPr>
        <w:t>C00</w:t>
      </w:r>
      <w:r w:rsidRPr="00425556">
        <w:rPr>
          <w:rStyle w:val="normaltextrun"/>
          <w:rFonts w:ascii="Arial" w:eastAsiaTheme="majorEastAsia" w:hAnsi="Arial" w:cs="Arial"/>
          <w:b/>
          <w:bCs/>
          <w:u w:val="single"/>
        </w:rPr>
        <w:t>1 – Organisational performance and culture in practice</w:t>
      </w:r>
      <w:r w:rsidRPr="00425556">
        <w:rPr>
          <w:rStyle w:val="eop"/>
          <w:rFonts w:ascii="Arial" w:eastAsiaTheme="majorEastAsia" w:hAnsi="Arial" w:cs="Arial"/>
        </w:rPr>
        <w:t> </w:t>
      </w:r>
    </w:p>
    <w:p w14:paraId="51549999" w14:textId="77777777" w:rsidR="00E14C86" w:rsidRPr="00425556" w:rsidRDefault="00E14C86" w:rsidP="00A60A59">
      <w:pPr>
        <w:pStyle w:val="paragraph"/>
        <w:spacing w:before="0" w:beforeAutospacing="0" w:after="0" w:afterAutospacing="0" w:line="360" w:lineRule="auto"/>
        <w:jc w:val="center"/>
        <w:textAlignment w:val="baseline"/>
        <w:rPr>
          <w:rFonts w:ascii="Arial" w:hAnsi="Arial" w:cs="Arial"/>
          <w:sz w:val="18"/>
          <w:szCs w:val="18"/>
        </w:rPr>
      </w:pPr>
    </w:p>
    <w:p w14:paraId="0319D886" w14:textId="390F797F" w:rsidR="005F39D4" w:rsidRPr="00425556" w:rsidRDefault="00E14C86" w:rsidP="005F39D4">
      <w:pPr>
        <w:pStyle w:val="paragraph"/>
        <w:spacing w:before="0" w:beforeAutospacing="0" w:after="0" w:afterAutospacing="0" w:line="360" w:lineRule="auto"/>
        <w:ind w:firstLine="720"/>
        <w:textAlignment w:val="baseline"/>
        <w:rPr>
          <w:rStyle w:val="eop"/>
          <w:rFonts w:ascii="Arial" w:eastAsiaTheme="majorEastAsia" w:hAnsi="Arial" w:cs="Arial"/>
        </w:rPr>
      </w:pPr>
      <w:r w:rsidRPr="00425556">
        <w:rPr>
          <w:rStyle w:val="normaltextrun"/>
          <w:rFonts w:ascii="Arial" w:eastAsiaTheme="majorEastAsia" w:hAnsi="Arial" w:cs="Arial"/>
        </w:rPr>
        <w:t xml:space="preserve">This </w:t>
      </w:r>
      <w:r w:rsidR="00A379DE">
        <w:rPr>
          <w:rStyle w:val="normaltextrun"/>
          <w:rFonts w:ascii="Arial" w:eastAsiaTheme="majorEastAsia" w:hAnsi="Arial" w:cs="Arial"/>
        </w:rPr>
        <w:t xml:space="preserve">assignment </w:t>
      </w:r>
      <w:r w:rsidRPr="00425556">
        <w:rPr>
          <w:rStyle w:val="normaltextrun"/>
          <w:rFonts w:ascii="Arial" w:eastAsiaTheme="majorEastAsia" w:hAnsi="Arial" w:cs="Arial"/>
        </w:rPr>
        <w:t>will critically explore the relationship between organisational strategy</w:t>
      </w:r>
      <w:r w:rsidR="00ED1D06">
        <w:rPr>
          <w:rStyle w:val="normaltextrun"/>
          <w:rFonts w:ascii="Arial" w:eastAsiaTheme="majorEastAsia" w:hAnsi="Arial" w:cs="Arial"/>
        </w:rPr>
        <w:t xml:space="preserve">, </w:t>
      </w:r>
      <w:r w:rsidRPr="00425556">
        <w:rPr>
          <w:rStyle w:val="normaltextrun"/>
          <w:rFonts w:ascii="Arial" w:eastAsiaTheme="majorEastAsia" w:hAnsi="Arial" w:cs="Arial"/>
        </w:rPr>
        <w:t xml:space="preserve">culture </w:t>
      </w:r>
      <w:r w:rsidR="00ED1D06">
        <w:rPr>
          <w:rStyle w:val="normaltextrun"/>
          <w:rFonts w:ascii="Arial" w:eastAsiaTheme="majorEastAsia" w:hAnsi="Arial" w:cs="Arial"/>
        </w:rPr>
        <w:t xml:space="preserve">and behaviour </w:t>
      </w:r>
      <w:r w:rsidRPr="00425556">
        <w:rPr>
          <w:rStyle w:val="normaltextrun"/>
          <w:rFonts w:ascii="Arial" w:eastAsiaTheme="majorEastAsia" w:hAnsi="Arial" w:cs="Arial"/>
        </w:rPr>
        <w:t xml:space="preserve">in relation to two </w:t>
      </w:r>
      <w:r w:rsidR="00B15339" w:rsidRPr="00425556">
        <w:rPr>
          <w:rStyle w:val="normaltextrun"/>
          <w:rFonts w:ascii="Arial" w:eastAsiaTheme="majorEastAsia" w:hAnsi="Arial" w:cs="Arial"/>
        </w:rPr>
        <w:t>opposing</w:t>
      </w:r>
      <w:r w:rsidRPr="00425556">
        <w:rPr>
          <w:rStyle w:val="normaltextrun"/>
          <w:rFonts w:ascii="Arial" w:eastAsiaTheme="majorEastAsia" w:hAnsi="Arial" w:cs="Arial"/>
        </w:rPr>
        <w:t xml:space="preserve"> business str</w:t>
      </w:r>
      <w:r w:rsidR="006D234E" w:rsidRPr="00425556">
        <w:rPr>
          <w:rStyle w:val="normaltextrun"/>
          <w:rFonts w:ascii="Arial" w:eastAsiaTheme="majorEastAsia" w:hAnsi="Arial" w:cs="Arial"/>
        </w:rPr>
        <w:t>uctures</w:t>
      </w:r>
      <w:r w:rsidRPr="00425556">
        <w:rPr>
          <w:rStyle w:val="normaltextrun"/>
          <w:rFonts w:ascii="Arial" w:eastAsiaTheme="majorEastAsia" w:hAnsi="Arial" w:cs="Arial"/>
        </w:rPr>
        <w:t xml:space="preserve"> within the case study of </w:t>
      </w:r>
      <w:r w:rsidR="00A379DE">
        <w:rPr>
          <w:rStyle w:val="normaltextrun"/>
          <w:rFonts w:ascii="Arial" w:eastAsiaTheme="majorEastAsia" w:hAnsi="Arial" w:cs="Arial"/>
        </w:rPr>
        <w:t xml:space="preserve">the residential home, </w:t>
      </w:r>
      <w:proofErr w:type="spellStart"/>
      <w:r w:rsidRPr="00425556">
        <w:rPr>
          <w:rStyle w:val="normaltextrun"/>
          <w:rFonts w:ascii="Arial" w:eastAsiaTheme="majorEastAsia" w:hAnsi="Arial" w:cs="Arial"/>
        </w:rPr>
        <w:t>Calamere</w:t>
      </w:r>
      <w:proofErr w:type="spellEnd"/>
      <w:r w:rsidRPr="00425556">
        <w:rPr>
          <w:rStyle w:val="normaltextrun"/>
          <w:rFonts w:ascii="Arial" w:eastAsiaTheme="majorEastAsia" w:hAnsi="Arial" w:cs="Arial"/>
        </w:rPr>
        <w:t xml:space="preserve"> House</w:t>
      </w:r>
      <w:r w:rsidR="005F39D4">
        <w:rPr>
          <w:rStyle w:val="normaltextrun"/>
          <w:rFonts w:ascii="Arial" w:eastAsiaTheme="majorEastAsia" w:hAnsi="Arial" w:cs="Arial"/>
        </w:rPr>
        <w:t>.</w:t>
      </w:r>
    </w:p>
    <w:p w14:paraId="3D9A31D2" w14:textId="77777777" w:rsidR="00E14C86" w:rsidRPr="00425556" w:rsidRDefault="00E14C86" w:rsidP="00A60A59">
      <w:pPr>
        <w:pStyle w:val="paragraph"/>
        <w:spacing w:before="0" w:beforeAutospacing="0" w:after="0" w:afterAutospacing="0" w:line="360" w:lineRule="auto"/>
        <w:textAlignment w:val="baseline"/>
        <w:rPr>
          <w:rFonts w:ascii="Arial" w:hAnsi="Arial" w:cs="Arial"/>
          <w:sz w:val="18"/>
          <w:szCs w:val="18"/>
        </w:rPr>
      </w:pPr>
    </w:p>
    <w:p w14:paraId="5F7621D3" w14:textId="130AAF7A" w:rsidR="00E14C86" w:rsidRPr="003C7039" w:rsidRDefault="00E14C86" w:rsidP="00A60A59">
      <w:pPr>
        <w:pStyle w:val="paragraph"/>
        <w:spacing w:before="0" w:beforeAutospacing="0" w:after="0" w:afterAutospacing="0" w:line="360" w:lineRule="auto"/>
        <w:textAlignment w:val="baseline"/>
        <w:rPr>
          <w:rFonts w:ascii="Arial" w:hAnsi="Arial" w:cs="Arial"/>
          <w:b/>
          <w:bCs/>
          <w:sz w:val="18"/>
          <w:szCs w:val="18"/>
        </w:rPr>
      </w:pPr>
      <w:r w:rsidRPr="00425556">
        <w:rPr>
          <w:rStyle w:val="normaltextrun"/>
          <w:rFonts w:ascii="Arial" w:eastAsiaTheme="majorEastAsia" w:hAnsi="Arial" w:cs="Arial"/>
          <w:b/>
          <w:bCs/>
        </w:rPr>
        <w:t>AC 1.1</w:t>
      </w:r>
    </w:p>
    <w:p w14:paraId="51FC8201" w14:textId="77777777" w:rsidR="00E14C86" w:rsidRPr="00425556" w:rsidRDefault="00E14C86" w:rsidP="00A60A59">
      <w:pPr>
        <w:pStyle w:val="paragraph"/>
        <w:spacing w:before="0" w:beforeAutospacing="0" w:after="0" w:afterAutospacing="0" w:line="360" w:lineRule="auto"/>
        <w:textAlignment w:val="baseline"/>
        <w:rPr>
          <w:rFonts w:ascii="Arial" w:hAnsi="Arial" w:cs="Arial"/>
          <w:sz w:val="18"/>
          <w:szCs w:val="18"/>
        </w:rPr>
      </w:pPr>
      <w:r w:rsidRPr="00425556">
        <w:rPr>
          <w:rStyle w:val="eop"/>
          <w:rFonts w:ascii="Arial" w:eastAsiaTheme="majorEastAsia" w:hAnsi="Arial" w:cs="Arial"/>
        </w:rPr>
        <w:t> </w:t>
      </w:r>
    </w:p>
    <w:p w14:paraId="5F143ED9" w14:textId="2EBC10B4" w:rsidR="006D234E" w:rsidRPr="00425556" w:rsidRDefault="00B32520" w:rsidP="00801C18">
      <w:pPr>
        <w:pStyle w:val="paragraph"/>
        <w:spacing w:before="0" w:beforeAutospacing="0" w:after="0" w:afterAutospacing="0" w:line="360" w:lineRule="auto"/>
        <w:ind w:firstLine="720"/>
        <w:textAlignment w:val="baseline"/>
        <w:rPr>
          <w:rStyle w:val="normaltextrun"/>
          <w:rFonts w:ascii="Arial" w:eastAsiaTheme="majorEastAsia" w:hAnsi="Arial" w:cs="Arial"/>
        </w:rPr>
      </w:pPr>
      <w:proofErr w:type="spellStart"/>
      <w:r w:rsidRPr="00425556">
        <w:rPr>
          <w:rFonts w:ascii="Arial" w:hAnsi="Arial" w:cs="Arial"/>
        </w:rPr>
        <w:t>Calamere</w:t>
      </w:r>
      <w:proofErr w:type="spellEnd"/>
      <w:r w:rsidRPr="00425556">
        <w:rPr>
          <w:rFonts w:ascii="Arial" w:hAnsi="Arial" w:cs="Arial"/>
        </w:rPr>
        <w:t xml:space="preserve"> House is a family-owned organisation operating within the residential care sector. Established in 1974, the company adopts a flat, non-hierarchical organisational structure. </w:t>
      </w:r>
      <w:r w:rsidR="0021002F" w:rsidRPr="00425556">
        <w:rPr>
          <w:rFonts w:ascii="Arial" w:hAnsi="Arial" w:cs="Arial"/>
        </w:rPr>
        <w:t>According to Taylor and Woodhams (2022),</w:t>
      </w:r>
      <w:r w:rsidR="003C7039">
        <w:rPr>
          <w:rFonts w:ascii="Arial" w:hAnsi="Arial" w:cs="Arial"/>
        </w:rPr>
        <w:t xml:space="preserve"> a flat non-hierarchical </w:t>
      </w:r>
      <w:r w:rsidR="0021002F" w:rsidRPr="00425556">
        <w:rPr>
          <w:rFonts w:ascii="Arial" w:hAnsi="Arial" w:cs="Arial"/>
        </w:rPr>
        <w:t xml:space="preserve">structure is </w:t>
      </w:r>
      <w:r w:rsidR="007B0177" w:rsidRPr="00425556">
        <w:rPr>
          <w:rFonts w:ascii="Arial" w:hAnsi="Arial" w:cs="Arial"/>
        </w:rPr>
        <w:t>popular among smaller firms</w:t>
      </w:r>
      <w:r w:rsidR="003C7039">
        <w:rPr>
          <w:rFonts w:ascii="Arial" w:hAnsi="Arial" w:cs="Arial"/>
        </w:rPr>
        <w:t xml:space="preserve">, </w:t>
      </w:r>
      <w:r w:rsidR="0021002F" w:rsidRPr="00425556">
        <w:rPr>
          <w:rFonts w:ascii="Arial" w:hAnsi="Arial" w:cs="Arial"/>
        </w:rPr>
        <w:t xml:space="preserve">where employees report directly to a single manager. </w:t>
      </w:r>
      <w:r w:rsidR="00A60A59" w:rsidRPr="00425556">
        <w:rPr>
          <w:rFonts w:ascii="Arial" w:hAnsi="Arial" w:cs="Arial"/>
        </w:rPr>
        <w:t xml:space="preserve">A reduction in managerial layers </w:t>
      </w:r>
      <w:r w:rsidR="00D806C5" w:rsidRPr="00425556">
        <w:rPr>
          <w:rStyle w:val="normaltextrun"/>
          <w:rFonts w:ascii="Arial" w:eastAsiaTheme="majorEastAsia" w:hAnsi="Arial" w:cs="Arial"/>
        </w:rPr>
        <w:t>can</w:t>
      </w:r>
      <w:r w:rsidR="00A60A59" w:rsidRPr="00425556">
        <w:rPr>
          <w:rStyle w:val="normaltextrun"/>
          <w:rFonts w:ascii="Arial" w:eastAsiaTheme="majorEastAsia" w:hAnsi="Arial" w:cs="Arial"/>
        </w:rPr>
        <w:t xml:space="preserve"> </w:t>
      </w:r>
      <w:r w:rsidRPr="00425556">
        <w:rPr>
          <w:rStyle w:val="normaltextrun"/>
          <w:rFonts w:ascii="Arial" w:eastAsiaTheme="majorEastAsia" w:hAnsi="Arial" w:cs="Arial"/>
        </w:rPr>
        <w:t>positive</w:t>
      </w:r>
      <w:r w:rsidR="00A60A59" w:rsidRPr="00425556">
        <w:rPr>
          <w:rStyle w:val="normaltextrun"/>
          <w:rFonts w:ascii="Arial" w:eastAsiaTheme="majorEastAsia" w:hAnsi="Arial" w:cs="Arial"/>
        </w:rPr>
        <w:t>ly</w:t>
      </w:r>
      <w:r w:rsidR="00A87021" w:rsidRPr="00425556">
        <w:rPr>
          <w:rStyle w:val="normaltextrun"/>
          <w:rFonts w:ascii="Arial" w:eastAsiaTheme="majorEastAsia" w:hAnsi="Arial" w:cs="Arial"/>
        </w:rPr>
        <w:t xml:space="preserve"> impact the culture of an organisation</w:t>
      </w:r>
      <w:r w:rsidR="00A60A59" w:rsidRPr="00425556">
        <w:rPr>
          <w:rStyle w:val="normaltextrun"/>
          <w:rFonts w:ascii="Arial" w:eastAsiaTheme="majorEastAsia" w:hAnsi="Arial" w:cs="Arial"/>
        </w:rPr>
        <w:t xml:space="preserve"> by promoting employee involvement in the decision-making </w:t>
      </w:r>
      <w:r w:rsidR="00986C7E" w:rsidRPr="00425556">
        <w:rPr>
          <w:rStyle w:val="normaltextrun"/>
          <w:rFonts w:ascii="Arial" w:eastAsiaTheme="majorEastAsia" w:hAnsi="Arial" w:cs="Arial"/>
        </w:rPr>
        <w:t xml:space="preserve">process, </w:t>
      </w:r>
      <w:r w:rsidR="007B0177" w:rsidRPr="00425556">
        <w:rPr>
          <w:rStyle w:val="normaltextrun"/>
          <w:rFonts w:ascii="Arial" w:eastAsiaTheme="majorEastAsia" w:hAnsi="Arial" w:cs="Arial"/>
        </w:rPr>
        <w:t>leading to increased efficiency and creativity</w:t>
      </w:r>
      <w:r w:rsidR="00A60A59" w:rsidRPr="00425556">
        <w:rPr>
          <w:rStyle w:val="normaltextrun"/>
          <w:rFonts w:ascii="Arial" w:eastAsiaTheme="majorEastAsia" w:hAnsi="Arial" w:cs="Arial"/>
        </w:rPr>
        <w:t xml:space="preserve"> (Lee, 2022)</w:t>
      </w:r>
      <w:r w:rsidR="00085248" w:rsidRPr="00425556">
        <w:rPr>
          <w:rStyle w:val="normaltextrun"/>
          <w:rFonts w:ascii="Arial" w:eastAsiaTheme="majorEastAsia" w:hAnsi="Arial" w:cs="Arial"/>
        </w:rPr>
        <w:t xml:space="preserve">. </w:t>
      </w:r>
      <w:r w:rsidR="00801C18" w:rsidRPr="00425556">
        <w:rPr>
          <w:rStyle w:val="normaltextrun"/>
          <w:rFonts w:ascii="Arial" w:eastAsiaTheme="majorEastAsia" w:hAnsi="Arial" w:cs="Arial"/>
        </w:rPr>
        <w:t>Although non-hierarchical structures are effective to some extent</w:t>
      </w:r>
      <w:r w:rsidR="003C7039">
        <w:rPr>
          <w:rStyle w:val="normaltextrun"/>
          <w:rFonts w:ascii="Arial" w:eastAsiaTheme="majorEastAsia" w:hAnsi="Arial" w:cs="Arial"/>
        </w:rPr>
        <w:t xml:space="preserve">, </w:t>
      </w:r>
      <w:r w:rsidR="00801C18" w:rsidRPr="00425556">
        <w:rPr>
          <w:rFonts w:ascii="Arial" w:hAnsi="Arial" w:cs="Arial"/>
        </w:rPr>
        <w:t xml:space="preserve">Taylor and Woodhams (2022) </w:t>
      </w:r>
      <w:r w:rsidR="00801C18" w:rsidRPr="00425556">
        <w:rPr>
          <w:rStyle w:val="normaltextrun"/>
          <w:rFonts w:ascii="Arial" w:eastAsiaTheme="majorEastAsia" w:hAnsi="Arial" w:cs="Arial"/>
        </w:rPr>
        <w:t xml:space="preserve">state these models often face complications once organisations begin to expand and when performance drops. This could be a consequence of a deficiency of well-defined systems and processes which can lead to a lack of transparency </w:t>
      </w:r>
      <w:r w:rsidR="003C7039">
        <w:rPr>
          <w:rStyle w:val="normaltextrun"/>
          <w:rFonts w:ascii="Arial" w:eastAsiaTheme="majorEastAsia" w:hAnsi="Arial" w:cs="Arial"/>
        </w:rPr>
        <w:t xml:space="preserve">impacting the goals of an organisation </w:t>
      </w:r>
      <w:r w:rsidR="00801C18" w:rsidRPr="00425556">
        <w:rPr>
          <w:rStyle w:val="normaltextrun"/>
          <w:rFonts w:ascii="Arial" w:eastAsiaTheme="majorEastAsia" w:hAnsi="Arial" w:cs="Arial"/>
        </w:rPr>
        <w:t>(</w:t>
      </w:r>
      <w:proofErr w:type="spellStart"/>
      <w:r w:rsidR="00801C18" w:rsidRPr="00425556">
        <w:rPr>
          <w:rStyle w:val="normaltextrun"/>
          <w:rFonts w:ascii="Arial" w:eastAsiaTheme="majorEastAsia" w:hAnsi="Arial" w:cs="Arial"/>
        </w:rPr>
        <w:t>Rei</w:t>
      </w:r>
      <w:r w:rsidR="00193294">
        <w:rPr>
          <w:rStyle w:val="normaltextrun"/>
          <w:rFonts w:ascii="Arial" w:eastAsiaTheme="majorEastAsia" w:hAnsi="Arial" w:cs="Arial"/>
        </w:rPr>
        <w:t>t</w:t>
      </w:r>
      <w:r w:rsidR="00801C18" w:rsidRPr="00425556">
        <w:rPr>
          <w:rStyle w:val="normaltextrun"/>
          <w:rFonts w:ascii="Arial" w:eastAsiaTheme="majorEastAsia" w:hAnsi="Arial" w:cs="Arial"/>
        </w:rPr>
        <w:t>zig</w:t>
      </w:r>
      <w:proofErr w:type="spellEnd"/>
      <w:r w:rsidR="00801C18" w:rsidRPr="00425556">
        <w:rPr>
          <w:rStyle w:val="normaltextrun"/>
          <w:rFonts w:ascii="Arial" w:eastAsiaTheme="majorEastAsia" w:hAnsi="Arial" w:cs="Arial"/>
        </w:rPr>
        <w:t xml:space="preserve">, 2022). </w:t>
      </w:r>
    </w:p>
    <w:p w14:paraId="26BBE68C" w14:textId="77777777" w:rsidR="00801C18" w:rsidRPr="00425556" w:rsidRDefault="00801C18" w:rsidP="00801C18">
      <w:pPr>
        <w:pStyle w:val="paragraph"/>
        <w:spacing w:before="0" w:beforeAutospacing="0" w:after="0" w:afterAutospacing="0" w:line="360" w:lineRule="auto"/>
        <w:ind w:firstLine="720"/>
        <w:textAlignment w:val="baseline"/>
        <w:rPr>
          <w:rFonts w:ascii="Arial" w:eastAsiaTheme="majorEastAsia" w:hAnsi="Arial" w:cs="Arial"/>
        </w:rPr>
      </w:pPr>
    </w:p>
    <w:p w14:paraId="118848ED" w14:textId="1847CC04" w:rsidR="00986C7E" w:rsidRPr="00425556" w:rsidRDefault="0079504B" w:rsidP="00801C18">
      <w:pPr>
        <w:pStyle w:val="paragraph"/>
        <w:spacing w:before="0" w:beforeAutospacing="0" w:after="0" w:afterAutospacing="0" w:line="360" w:lineRule="auto"/>
        <w:ind w:firstLine="720"/>
        <w:textAlignment w:val="baseline"/>
        <w:rPr>
          <w:rFonts w:ascii="Arial" w:hAnsi="Arial" w:cs="Arial"/>
        </w:rPr>
      </w:pPr>
      <w:r w:rsidRPr="00425556">
        <w:rPr>
          <w:rFonts w:ascii="Arial" w:hAnsi="Arial" w:cs="Arial"/>
        </w:rPr>
        <w:t xml:space="preserve">Considering the literature above, the adoption of a non-hierarchical structure under Kristen’s ownership was appropriate for </w:t>
      </w:r>
      <w:proofErr w:type="spellStart"/>
      <w:r w:rsidRPr="00425556">
        <w:rPr>
          <w:rFonts w:ascii="Arial" w:hAnsi="Arial" w:cs="Arial"/>
        </w:rPr>
        <w:t>Calamere</w:t>
      </w:r>
      <w:proofErr w:type="spellEnd"/>
      <w:r w:rsidRPr="00425556">
        <w:rPr>
          <w:rFonts w:ascii="Arial" w:hAnsi="Arial" w:cs="Arial"/>
        </w:rPr>
        <w:t xml:space="preserve"> House</w:t>
      </w:r>
      <w:r w:rsidR="001138E5" w:rsidRPr="00425556">
        <w:rPr>
          <w:rFonts w:ascii="Arial" w:hAnsi="Arial" w:cs="Arial"/>
        </w:rPr>
        <w:t>, for example</w:t>
      </w:r>
      <w:r w:rsidR="00AF5A28">
        <w:rPr>
          <w:rFonts w:ascii="Arial" w:hAnsi="Arial" w:cs="Arial"/>
        </w:rPr>
        <w:t>,</w:t>
      </w:r>
      <w:r w:rsidR="001138E5" w:rsidRPr="00425556">
        <w:rPr>
          <w:rFonts w:ascii="Arial" w:hAnsi="Arial" w:cs="Arial"/>
        </w:rPr>
        <w:t xml:space="preserve"> </w:t>
      </w:r>
      <w:r w:rsidR="003C7039">
        <w:rPr>
          <w:rFonts w:ascii="Arial" w:hAnsi="Arial" w:cs="Arial"/>
        </w:rPr>
        <w:t xml:space="preserve">as </w:t>
      </w:r>
      <w:r w:rsidR="001138E5" w:rsidRPr="00425556">
        <w:rPr>
          <w:rFonts w:ascii="Arial" w:hAnsi="Arial" w:cs="Arial"/>
        </w:rPr>
        <w:t>t</w:t>
      </w:r>
      <w:r w:rsidRPr="00425556">
        <w:rPr>
          <w:rFonts w:ascii="Arial" w:hAnsi="Arial" w:cs="Arial"/>
        </w:rPr>
        <w:t xml:space="preserve">here were only forty-two </w:t>
      </w:r>
      <w:r w:rsidR="003659FF" w:rsidRPr="00425556">
        <w:rPr>
          <w:rFonts w:ascii="Arial" w:hAnsi="Arial" w:cs="Arial"/>
        </w:rPr>
        <w:t>employees reporting directly to Kirsten</w:t>
      </w:r>
      <w:r w:rsidR="003C7039">
        <w:rPr>
          <w:rFonts w:ascii="Arial" w:hAnsi="Arial" w:cs="Arial"/>
        </w:rPr>
        <w:t xml:space="preserve">, this </w:t>
      </w:r>
      <w:r w:rsidR="001138E5" w:rsidRPr="00425556">
        <w:rPr>
          <w:rFonts w:ascii="Arial" w:hAnsi="Arial" w:cs="Arial"/>
        </w:rPr>
        <w:t>makes it a smaller firm</w:t>
      </w:r>
      <w:r w:rsidR="00ED1D06">
        <w:rPr>
          <w:rFonts w:ascii="Arial" w:hAnsi="Arial" w:cs="Arial"/>
        </w:rPr>
        <w:t xml:space="preserve">, resulting </w:t>
      </w:r>
      <w:r w:rsidR="00AF5A28">
        <w:rPr>
          <w:rFonts w:ascii="Arial" w:hAnsi="Arial" w:cs="Arial"/>
        </w:rPr>
        <w:t xml:space="preserve">in </w:t>
      </w:r>
      <w:r w:rsidR="00ED1D06">
        <w:rPr>
          <w:rFonts w:ascii="Arial" w:hAnsi="Arial" w:cs="Arial"/>
        </w:rPr>
        <w:t xml:space="preserve">a lower demand </w:t>
      </w:r>
      <w:r w:rsidR="00266E30" w:rsidRPr="00425556">
        <w:rPr>
          <w:rFonts w:ascii="Arial" w:hAnsi="Arial" w:cs="Arial"/>
        </w:rPr>
        <w:t>for a hierarchical structure</w:t>
      </w:r>
      <w:r w:rsidR="0059000B" w:rsidRPr="00425556">
        <w:rPr>
          <w:rFonts w:ascii="Arial" w:hAnsi="Arial" w:cs="Arial"/>
        </w:rPr>
        <w:t xml:space="preserve"> (</w:t>
      </w:r>
      <w:proofErr w:type="spellStart"/>
      <w:r w:rsidR="00193294">
        <w:rPr>
          <w:rFonts w:ascii="Arial" w:hAnsi="Arial" w:cs="Arial"/>
        </w:rPr>
        <w:t>Reitzig</w:t>
      </w:r>
      <w:proofErr w:type="spellEnd"/>
      <w:r w:rsidR="00193294">
        <w:rPr>
          <w:rFonts w:ascii="Arial" w:hAnsi="Arial" w:cs="Arial"/>
        </w:rPr>
        <w:t>, 2022)</w:t>
      </w:r>
      <w:r w:rsidR="00266E30" w:rsidRPr="00425556">
        <w:rPr>
          <w:rFonts w:ascii="Arial" w:hAnsi="Arial" w:cs="Arial"/>
        </w:rPr>
        <w:t xml:space="preserve">. </w:t>
      </w:r>
      <w:r w:rsidR="0059000B" w:rsidRPr="00425556">
        <w:rPr>
          <w:rFonts w:ascii="Arial" w:hAnsi="Arial" w:cs="Arial"/>
        </w:rPr>
        <w:t>Maintaining the flat structure ensured continuity during the transition from her parents’ ownership and aligned with both of their consultative management style</w:t>
      </w:r>
      <w:r w:rsidR="003C7039">
        <w:rPr>
          <w:rFonts w:ascii="Arial" w:hAnsi="Arial" w:cs="Arial"/>
        </w:rPr>
        <w:t xml:space="preserve">s. </w:t>
      </w:r>
      <w:proofErr w:type="spellStart"/>
      <w:r w:rsidR="00801C18" w:rsidRPr="00425556">
        <w:rPr>
          <w:rFonts w:ascii="Arial" w:hAnsi="Arial" w:cs="Arial"/>
        </w:rPr>
        <w:t>Reitzig</w:t>
      </w:r>
      <w:proofErr w:type="spellEnd"/>
      <w:r w:rsidR="00801C18" w:rsidRPr="00425556">
        <w:rPr>
          <w:rFonts w:ascii="Arial" w:hAnsi="Arial" w:cs="Arial"/>
        </w:rPr>
        <w:t xml:space="preserve"> (2022) </w:t>
      </w:r>
      <w:r w:rsidR="003C7039">
        <w:rPr>
          <w:rFonts w:ascii="Arial" w:hAnsi="Arial" w:cs="Arial"/>
        </w:rPr>
        <w:t xml:space="preserve">supports this method as he explains </w:t>
      </w:r>
      <w:r w:rsidR="00AF5A28">
        <w:rPr>
          <w:rFonts w:ascii="Arial" w:hAnsi="Arial" w:cs="Arial"/>
        </w:rPr>
        <w:t xml:space="preserve">that </w:t>
      </w:r>
      <w:r w:rsidR="0059000B" w:rsidRPr="00425556">
        <w:rPr>
          <w:rFonts w:ascii="Arial" w:hAnsi="Arial" w:cs="Arial"/>
        </w:rPr>
        <w:t xml:space="preserve">shifting from one structure to another </w:t>
      </w:r>
      <w:r w:rsidR="003C7039">
        <w:rPr>
          <w:rFonts w:ascii="Arial" w:hAnsi="Arial" w:cs="Arial"/>
        </w:rPr>
        <w:t xml:space="preserve">without transitioning effectively </w:t>
      </w:r>
      <w:r w:rsidR="0059000B" w:rsidRPr="00425556">
        <w:rPr>
          <w:rFonts w:ascii="Arial" w:hAnsi="Arial" w:cs="Arial"/>
        </w:rPr>
        <w:t xml:space="preserve">is </w:t>
      </w:r>
      <w:r w:rsidR="00801C18" w:rsidRPr="00425556">
        <w:rPr>
          <w:rFonts w:ascii="Arial" w:hAnsi="Arial" w:cs="Arial"/>
        </w:rPr>
        <w:t xml:space="preserve">problematic and can affect the culture </w:t>
      </w:r>
      <w:r w:rsidR="003C7039">
        <w:rPr>
          <w:rFonts w:ascii="Arial" w:hAnsi="Arial" w:cs="Arial"/>
        </w:rPr>
        <w:t xml:space="preserve">and behaviours </w:t>
      </w:r>
      <w:r w:rsidR="00801C18" w:rsidRPr="00425556">
        <w:rPr>
          <w:rFonts w:ascii="Arial" w:hAnsi="Arial" w:cs="Arial"/>
        </w:rPr>
        <w:t xml:space="preserve">of an organisation. Finally, it is clear from the case study that </w:t>
      </w:r>
      <w:r w:rsidR="00ED1D06">
        <w:rPr>
          <w:rFonts w:ascii="Arial" w:hAnsi="Arial" w:cs="Arial"/>
        </w:rPr>
        <w:t xml:space="preserve">by utilising a </w:t>
      </w:r>
      <w:r w:rsidR="00801C18" w:rsidRPr="00425556">
        <w:rPr>
          <w:rFonts w:ascii="Arial" w:hAnsi="Arial" w:cs="Arial"/>
        </w:rPr>
        <w:t>values-based approach</w:t>
      </w:r>
      <w:r w:rsidR="00ED1D06">
        <w:rPr>
          <w:rFonts w:ascii="Arial" w:hAnsi="Arial" w:cs="Arial"/>
        </w:rPr>
        <w:t xml:space="preserve">, this had </w:t>
      </w:r>
      <w:r w:rsidR="00801C18" w:rsidRPr="00425556">
        <w:rPr>
          <w:rFonts w:ascii="Arial" w:hAnsi="Arial" w:cs="Arial"/>
        </w:rPr>
        <w:t xml:space="preserve">a positive impact on staff well-being, communication and efficiency, where employees </w:t>
      </w:r>
      <w:r w:rsidR="003C7039">
        <w:rPr>
          <w:rFonts w:ascii="Arial" w:hAnsi="Arial" w:cs="Arial"/>
        </w:rPr>
        <w:t>have been</w:t>
      </w:r>
      <w:r w:rsidR="00801C18" w:rsidRPr="00425556">
        <w:rPr>
          <w:rFonts w:ascii="Arial" w:hAnsi="Arial" w:cs="Arial"/>
        </w:rPr>
        <w:t xml:space="preserve"> involved from the o</w:t>
      </w:r>
      <w:r w:rsidR="00AF5A28">
        <w:rPr>
          <w:rFonts w:ascii="Arial" w:hAnsi="Arial" w:cs="Arial"/>
        </w:rPr>
        <w:t>utset</w:t>
      </w:r>
      <w:r w:rsidR="00801C18" w:rsidRPr="00425556">
        <w:rPr>
          <w:rFonts w:ascii="Arial" w:hAnsi="Arial" w:cs="Arial"/>
        </w:rPr>
        <w:t>, enabling staff to possess a deeper understanding and passion for the organisation (Shaw, 2019).</w:t>
      </w:r>
    </w:p>
    <w:p w14:paraId="34626B30" w14:textId="77777777" w:rsidR="00E14C86" w:rsidRPr="00425556" w:rsidRDefault="00E14C86" w:rsidP="00A60A59">
      <w:pPr>
        <w:pStyle w:val="paragraph"/>
        <w:spacing w:before="0" w:beforeAutospacing="0" w:after="0" w:afterAutospacing="0" w:line="360" w:lineRule="auto"/>
        <w:textAlignment w:val="baseline"/>
        <w:rPr>
          <w:rFonts w:ascii="Arial" w:hAnsi="Arial" w:cs="Arial"/>
          <w:sz w:val="18"/>
          <w:szCs w:val="18"/>
        </w:rPr>
      </w:pPr>
      <w:r w:rsidRPr="00425556">
        <w:rPr>
          <w:rStyle w:val="eop"/>
          <w:rFonts w:ascii="Arial" w:eastAsiaTheme="majorEastAsia" w:hAnsi="Arial" w:cs="Arial"/>
        </w:rPr>
        <w:lastRenderedPageBreak/>
        <w:t> </w:t>
      </w:r>
    </w:p>
    <w:p w14:paraId="3EB6E807" w14:textId="3208D8B4" w:rsidR="00554265" w:rsidRPr="00425556" w:rsidRDefault="0023009B" w:rsidP="00801C18">
      <w:pPr>
        <w:spacing w:line="360" w:lineRule="auto"/>
        <w:ind w:firstLine="720"/>
        <w:rPr>
          <w:rFonts w:ascii="Arial" w:hAnsi="Arial" w:cs="Arial"/>
        </w:rPr>
      </w:pPr>
      <w:r w:rsidRPr="00425556">
        <w:rPr>
          <w:rFonts w:ascii="Arial" w:hAnsi="Arial" w:cs="Arial"/>
        </w:rPr>
        <w:t>Chaffinch Group follows a hierarchical bureaucratic structure</w:t>
      </w:r>
      <w:r w:rsidR="00554265" w:rsidRPr="00425556">
        <w:rPr>
          <w:rFonts w:ascii="Arial" w:hAnsi="Arial" w:cs="Arial"/>
        </w:rPr>
        <w:t>. This is known as a tall organisational structure resulting in multiple hierarchical levels, constricted spans of control</w:t>
      </w:r>
      <w:r w:rsidR="00AF5A28">
        <w:rPr>
          <w:rFonts w:ascii="Arial" w:hAnsi="Arial" w:cs="Arial"/>
        </w:rPr>
        <w:t xml:space="preserve"> and s</w:t>
      </w:r>
      <w:r w:rsidR="00554265" w:rsidRPr="00425556">
        <w:rPr>
          <w:rFonts w:ascii="Arial" w:hAnsi="Arial" w:cs="Arial"/>
        </w:rPr>
        <w:t xml:space="preserve">et working expectations with an elevated level of supervisory oversight </w:t>
      </w:r>
      <w:r w:rsidR="009326B6" w:rsidRPr="00425556">
        <w:rPr>
          <w:rFonts w:ascii="Arial" w:hAnsi="Arial" w:cs="Arial"/>
        </w:rPr>
        <w:t>(Taylor and Woodhams, 2022)</w:t>
      </w:r>
      <w:r w:rsidR="00B71B74" w:rsidRPr="00425556">
        <w:rPr>
          <w:rFonts w:ascii="Arial" w:hAnsi="Arial" w:cs="Arial"/>
        </w:rPr>
        <w:t xml:space="preserve">. This approach can be seen as an advantage to ensure all employees are treated fairly and equally, where leaders follow policies and procedures by the rule of the law </w:t>
      </w:r>
      <w:r w:rsidR="00B71B74" w:rsidRPr="003C7039">
        <w:rPr>
          <w:rFonts w:ascii="Arial" w:hAnsi="Arial" w:cs="Arial"/>
        </w:rPr>
        <w:t>(Taylor and Woodhams, 20</w:t>
      </w:r>
      <w:r w:rsidR="003C7039" w:rsidRPr="003C7039">
        <w:rPr>
          <w:rFonts w:ascii="Arial" w:hAnsi="Arial" w:cs="Arial"/>
        </w:rPr>
        <w:t>22</w:t>
      </w:r>
      <w:r w:rsidR="00B71B74" w:rsidRPr="003C7039">
        <w:rPr>
          <w:rFonts w:ascii="Arial" w:hAnsi="Arial" w:cs="Arial"/>
        </w:rPr>
        <w:t>).</w:t>
      </w:r>
      <w:r w:rsidR="00B71B74" w:rsidRPr="00425556">
        <w:rPr>
          <w:rFonts w:ascii="Arial" w:hAnsi="Arial" w:cs="Arial"/>
        </w:rPr>
        <w:t xml:space="preserve"> </w:t>
      </w:r>
    </w:p>
    <w:p w14:paraId="09F03B59" w14:textId="7A3C0BCE" w:rsidR="00FC06F6" w:rsidRPr="00425556" w:rsidRDefault="00B71B74" w:rsidP="00A60A59">
      <w:pPr>
        <w:spacing w:line="360" w:lineRule="auto"/>
        <w:rPr>
          <w:rFonts w:ascii="Arial" w:hAnsi="Arial" w:cs="Arial"/>
        </w:rPr>
      </w:pPr>
      <w:r w:rsidRPr="00425556">
        <w:rPr>
          <w:rFonts w:ascii="Arial" w:hAnsi="Arial" w:cs="Arial"/>
        </w:rPr>
        <w:t>S</w:t>
      </w:r>
      <w:r w:rsidR="0023009B" w:rsidRPr="00425556">
        <w:rPr>
          <w:rFonts w:ascii="Arial" w:hAnsi="Arial" w:cs="Arial"/>
        </w:rPr>
        <w:t xml:space="preserve">taff </w:t>
      </w:r>
      <w:r w:rsidR="003C7039" w:rsidRPr="00425556">
        <w:rPr>
          <w:rFonts w:ascii="Arial" w:hAnsi="Arial" w:cs="Arial"/>
        </w:rPr>
        <w:t>must</w:t>
      </w:r>
      <w:r w:rsidR="0023009B" w:rsidRPr="00425556">
        <w:rPr>
          <w:rFonts w:ascii="Arial" w:hAnsi="Arial" w:cs="Arial"/>
        </w:rPr>
        <w:t xml:space="preserve"> follow </w:t>
      </w:r>
      <w:r w:rsidR="003C7039" w:rsidRPr="00425556">
        <w:rPr>
          <w:rFonts w:ascii="Arial" w:hAnsi="Arial" w:cs="Arial"/>
        </w:rPr>
        <w:t>posed</w:t>
      </w:r>
      <w:r w:rsidR="0023009B" w:rsidRPr="00425556">
        <w:rPr>
          <w:rFonts w:ascii="Arial" w:hAnsi="Arial" w:cs="Arial"/>
        </w:rPr>
        <w:t xml:space="preserve"> rules and procedures aligned with their job description</w:t>
      </w:r>
      <w:r w:rsidR="00554265" w:rsidRPr="00425556">
        <w:rPr>
          <w:rFonts w:ascii="Arial" w:hAnsi="Arial" w:cs="Arial"/>
        </w:rPr>
        <w:t xml:space="preserve">, resulting in clear direction and shared outcomes </w:t>
      </w:r>
      <w:r w:rsidR="0023009B" w:rsidRPr="00425556">
        <w:rPr>
          <w:rFonts w:ascii="Arial" w:hAnsi="Arial" w:cs="Arial"/>
        </w:rPr>
        <w:t>(</w:t>
      </w:r>
      <w:r w:rsidR="001F4A9A" w:rsidRPr="00425556">
        <w:rPr>
          <w:rFonts w:ascii="Arial" w:hAnsi="Arial" w:cs="Arial"/>
        </w:rPr>
        <w:t xml:space="preserve">Waite, 2021). </w:t>
      </w:r>
      <w:r w:rsidR="004C24BD" w:rsidRPr="00425556">
        <w:rPr>
          <w:rFonts w:ascii="Arial" w:hAnsi="Arial" w:cs="Arial"/>
        </w:rPr>
        <w:t>However, Hayward (2019) argues that although most employee</w:t>
      </w:r>
      <w:r w:rsidR="00AF5A28">
        <w:rPr>
          <w:rFonts w:ascii="Arial" w:hAnsi="Arial" w:cs="Arial"/>
        </w:rPr>
        <w:t>’s</w:t>
      </w:r>
      <w:r w:rsidR="004C24BD" w:rsidRPr="00425556">
        <w:rPr>
          <w:rFonts w:ascii="Arial" w:hAnsi="Arial" w:cs="Arial"/>
        </w:rPr>
        <w:t xml:space="preserve"> value clear direction from leaders, they also value self-sufficiency. </w:t>
      </w:r>
    </w:p>
    <w:p w14:paraId="602180E6" w14:textId="77777777" w:rsidR="005646E8" w:rsidRPr="00425556" w:rsidRDefault="005646E8" w:rsidP="005646E8">
      <w:pPr>
        <w:spacing w:line="360" w:lineRule="auto"/>
        <w:ind w:firstLine="720"/>
        <w:rPr>
          <w:rFonts w:ascii="Arial" w:hAnsi="Arial" w:cs="Arial"/>
        </w:rPr>
      </w:pPr>
    </w:p>
    <w:p w14:paraId="3972E698" w14:textId="4060143D" w:rsidR="005646E8" w:rsidRPr="00425556" w:rsidRDefault="00D64DA1" w:rsidP="003C7039">
      <w:pPr>
        <w:spacing w:line="360" w:lineRule="auto"/>
        <w:ind w:firstLine="720"/>
        <w:rPr>
          <w:rFonts w:ascii="Arial" w:hAnsi="Arial" w:cs="Arial"/>
        </w:rPr>
      </w:pPr>
      <w:r>
        <w:rPr>
          <w:rFonts w:ascii="Arial" w:hAnsi="Arial" w:cs="Arial"/>
        </w:rPr>
        <w:t>Due to the difficulties and stark differences experienced following the change in structure, a</w:t>
      </w:r>
      <w:r w:rsidR="005646E8" w:rsidRPr="00425556">
        <w:rPr>
          <w:rFonts w:ascii="Arial" w:hAnsi="Arial" w:cs="Arial"/>
        </w:rPr>
        <w:t xml:space="preserve"> hierarchical management style is </w:t>
      </w:r>
      <w:r w:rsidR="001551C5" w:rsidRPr="00425556">
        <w:rPr>
          <w:rFonts w:ascii="Arial" w:hAnsi="Arial" w:cs="Arial"/>
        </w:rPr>
        <w:t xml:space="preserve">appropriate </w:t>
      </w:r>
      <w:r w:rsidR="005340BD" w:rsidRPr="00425556">
        <w:rPr>
          <w:rFonts w:ascii="Arial" w:hAnsi="Arial" w:cs="Arial"/>
        </w:rPr>
        <w:t xml:space="preserve">under Chaffinch Group’s ownership </w:t>
      </w:r>
      <w:r w:rsidR="001551C5" w:rsidRPr="00425556">
        <w:rPr>
          <w:rFonts w:ascii="Arial" w:hAnsi="Arial" w:cs="Arial"/>
        </w:rPr>
        <w:t xml:space="preserve">due to its large-scale business, defined roles, accountability and </w:t>
      </w:r>
      <w:r w:rsidR="003C7039" w:rsidRPr="00201A2B">
        <w:rPr>
          <w:rFonts w:ascii="Arial" w:hAnsi="Arial" w:cs="Arial"/>
        </w:rPr>
        <w:t>autocratic</w:t>
      </w:r>
      <w:r w:rsidR="003C7039">
        <w:rPr>
          <w:rFonts w:ascii="Arial" w:hAnsi="Arial" w:cs="Arial"/>
        </w:rPr>
        <w:t xml:space="preserve"> </w:t>
      </w:r>
      <w:r w:rsidR="001551C5" w:rsidRPr="00425556">
        <w:rPr>
          <w:rFonts w:ascii="Arial" w:hAnsi="Arial" w:cs="Arial"/>
        </w:rPr>
        <w:t>management style.</w:t>
      </w:r>
    </w:p>
    <w:p w14:paraId="0805258C" w14:textId="77777777" w:rsidR="004E5C73" w:rsidRPr="00425556" w:rsidRDefault="004E5C73" w:rsidP="004E5C73">
      <w:pPr>
        <w:spacing w:line="360" w:lineRule="auto"/>
        <w:rPr>
          <w:rFonts w:ascii="Arial" w:hAnsi="Arial" w:cs="Arial"/>
        </w:rPr>
      </w:pPr>
    </w:p>
    <w:p w14:paraId="487E22EE" w14:textId="77777777" w:rsidR="00C25CF4" w:rsidRDefault="00C25CF4" w:rsidP="00A60A59">
      <w:pPr>
        <w:spacing w:line="360" w:lineRule="auto"/>
        <w:rPr>
          <w:rFonts w:ascii="Arial" w:hAnsi="Arial" w:cs="Arial"/>
          <w:b/>
          <w:bCs/>
        </w:rPr>
      </w:pPr>
      <w:r w:rsidRPr="00425556">
        <w:rPr>
          <w:rFonts w:ascii="Arial" w:hAnsi="Arial" w:cs="Arial"/>
          <w:b/>
          <w:bCs/>
        </w:rPr>
        <w:t>AC 1.2</w:t>
      </w:r>
    </w:p>
    <w:p w14:paraId="03E7A065" w14:textId="77777777" w:rsidR="00D64DA1" w:rsidRPr="00425556" w:rsidRDefault="00D64DA1" w:rsidP="00A60A59">
      <w:pPr>
        <w:spacing w:line="360" w:lineRule="auto"/>
        <w:rPr>
          <w:rFonts w:ascii="Arial" w:hAnsi="Arial" w:cs="Arial"/>
          <w:b/>
          <w:bCs/>
        </w:rPr>
      </w:pPr>
    </w:p>
    <w:p w14:paraId="3F1C88B7" w14:textId="6C9DCBC1" w:rsidR="00BD1A9F" w:rsidRPr="00425556" w:rsidRDefault="00451F89" w:rsidP="00451F89">
      <w:pPr>
        <w:spacing w:line="360" w:lineRule="auto"/>
        <w:ind w:firstLine="294"/>
        <w:rPr>
          <w:rFonts w:ascii="Arial" w:eastAsia="Times New Roman" w:hAnsi="Arial" w:cs="Arial"/>
          <w:color w:val="000000"/>
          <w:lang w:eastAsia="en-GB"/>
        </w:rPr>
      </w:pPr>
      <w:r w:rsidRPr="00425556">
        <w:rPr>
          <w:rFonts w:ascii="Arial" w:hAnsi="Arial" w:cs="Arial"/>
        </w:rPr>
        <w:t>T</w:t>
      </w:r>
      <w:r w:rsidR="00BD1A9F" w:rsidRPr="00425556">
        <w:rPr>
          <w:rFonts w:ascii="Arial" w:hAnsi="Arial" w:cs="Arial"/>
        </w:rPr>
        <w:t xml:space="preserve">he main priority when </w:t>
      </w:r>
      <w:r w:rsidR="004332D1" w:rsidRPr="00425556">
        <w:rPr>
          <w:rFonts w:ascii="Arial" w:hAnsi="Arial" w:cs="Arial"/>
        </w:rPr>
        <w:t>operating</w:t>
      </w:r>
      <w:r w:rsidR="00BD1A9F" w:rsidRPr="00425556">
        <w:rPr>
          <w:rFonts w:ascii="Arial" w:hAnsi="Arial" w:cs="Arial"/>
        </w:rPr>
        <w:t xml:space="preserve"> a care home in the United Kingdom (UK) is to promote the well</w:t>
      </w:r>
      <w:r w:rsidR="00AF5A28">
        <w:rPr>
          <w:rFonts w:ascii="Arial" w:hAnsi="Arial" w:cs="Arial"/>
        </w:rPr>
        <w:t>-</w:t>
      </w:r>
      <w:r w:rsidR="00BD1A9F" w:rsidRPr="00425556">
        <w:rPr>
          <w:rFonts w:ascii="Arial" w:hAnsi="Arial" w:cs="Arial"/>
        </w:rPr>
        <w:t>being of</w:t>
      </w:r>
      <w:r w:rsidR="00D64DA1">
        <w:rPr>
          <w:rFonts w:ascii="Arial" w:hAnsi="Arial" w:cs="Arial"/>
        </w:rPr>
        <w:t xml:space="preserve"> residential patients</w:t>
      </w:r>
      <w:r w:rsidR="00BD1A9F" w:rsidRPr="00425556">
        <w:rPr>
          <w:rFonts w:ascii="Arial" w:hAnsi="Arial" w:cs="Arial"/>
        </w:rPr>
        <w:t>, ensuring their safety, dignity, and quality of life (Department of Health</w:t>
      </w:r>
      <w:r w:rsidR="003C5590">
        <w:rPr>
          <w:rFonts w:ascii="Arial" w:hAnsi="Arial" w:cs="Arial"/>
        </w:rPr>
        <w:t xml:space="preserve"> and Social Care</w:t>
      </w:r>
      <w:r w:rsidR="00BD1A9F" w:rsidRPr="00425556">
        <w:rPr>
          <w:rFonts w:ascii="Arial" w:hAnsi="Arial" w:cs="Arial"/>
        </w:rPr>
        <w:t>, 20</w:t>
      </w:r>
      <w:r w:rsidR="003C5590">
        <w:rPr>
          <w:rFonts w:ascii="Arial" w:hAnsi="Arial" w:cs="Arial"/>
        </w:rPr>
        <w:t>25b</w:t>
      </w:r>
      <w:r w:rsidR="00BD1A9F" w:rsidRPr="00425556">
        <w:rPr>
          <w:rFonts w:ascii="Arial" w:hAnsi="Arial" w:cs="Arial"/>
        </w:rPr>
        <w:t>)</w:t>
      </w:r>
      <w:r w:rsidR="003C7039">
        <w:rPr>
          <w:rFonts w:ascii="Arial" w:hAnsi="Arial" w:cs="Arial"/>
        </w:rPr>
        <w:t>. T</w:t>
      </w:r>
      <w:r w:rsidR="00C23E3E" w:rsidRPr="00425556">
        <w:rPr>
          <w:rFonts w:ascii="Arial" w:hAnsi="Arial" w:cs="Arial"/>
        </w:rPr>
        <w:t xml:space="preserve">herefore, this must be at the forefront of Chaffinch Groups’ approach to strategy to ensure they are meeting </w:t>
      </w:r>
      <w:r w:rsidR="003C7039">
        <w:rPr>
          <w:rFonts w:ascii="Arial" w:hAnsi="Arial" w:cs="Arial"/>
        </w:rPr>
        <w:t xml:space="preserve">their patient’s </w:t>
      </w:r>
      <w:r w:rsidR="00C265BB" w:rsidRPr="00425556">
        <w:rPr>
          <w:rFonts w:ascii="Arial" w:hAnsi="Arial" w:cs="Arial"/>
        </w:rPr>
        <w:t>needs</w:t>
      </w:r>
      <w:r w:rsidR="00BD1A9F" w:rsidRPr="00425556">
        <w:rPr>
          <w:rFonts w:ascii="Arial" w:hAnsi="Arial" w:cs="Arial"/>
        </w:rPr>
        <w:t>.</w:t>
      </w:r>
      <w:r w:rsidR="006B7484" w:rsidRPr="00425556">
        <w:rPr>
          <w:rFonts w:ascii="Arial" w:hAnsi="Arial" w:cs="Arial"/>
        </w:rPr>
        <w:t xml:space="preserve"> </w:t>
      </w:r>
    </w:p>
    <w:p w14:paraId="7235B1E3" w14:textId="77777777" w:rsidR="00451F89" w:rsidRPr="00425556" w:rsidRDefault="00451F89" w:rsidP="00451F89">
      <w:pPr>
        <w:spacing w:line="360" w:lineRule="auto"/>
        <w:ind w:firstLine="294"/>
        <w:rPr>
          <w:rFonts w:ascii="Arial" w:eastAsia="Times New Roman" w:hAnsi="Arial" w:cs="Arial"/>
          <w:color w:val="000000"/>
          <w:lang w:eastAsia="en-GB"/>
        </w:rPr>
      </w:pPr>
    </w:p>
    <w:p w14:paraId="2A0EF1B5" w14:textId="6B113759" w:rsidR="00226687" w:rsidRPr="00425556" w:rsidRDefault="001C2F3F" w:rsidP="00BD1A9F">
      <w:pPr>
        <w:spacing w:line="360" w:lineRule="auto"/>
        <w:ind w:firstLine="294"/>
        <w:rPr>
          <w:rFonts w:ascii="Arial" w:eastAsia="Times New Roman" w:hAnsi="Arial" w:cs="Arial"/>
          <w:color w:val="000000"/>
          <w:lang w:eastAsia="en-GB"/>
        </w:rPr>
      </w:pPr>
      <w:r w:rsidRPr="00425556">
        <w:rPr>
          <w:rFonts w:ascii="Arial" w:eastAsia="Times New Roman" w:hAnsi="Arial" w:cs="Arial"/>
          <w:color w:val="000000"/>
          <w:lang w:eastAsia="en-GB"/>
        </w:rPr>
        <w:t>T</w:t>
      </w:r>
      <w:r w:rsidR="00226687" w:rsidRPr="00425556">
        <w:rPr>
          <w:rFonts w:ascii="Arial" w:eastAsia="Times New Roman" w:hAnsi="Arial" w:cs="Arial"/>
          <w:color w:val="000000"/>
          <w:lang w:eastAsia="en-GB"/>
        </w:rPr>
        <w:t xml:space="preserve">he concept of strategy is defined as a structured plan of action aimed at achieving specific structural goals, </w:t>
      </w:r>
      <w:r w:rsidR="00CF74FF" w:rsidRPr="00425556">
        <w:rPr>
          <w:rFonts w:ascii="Arial" w:eastAsia="Times New Roman" w:hAnsi="Arial" w:cs="Arial"/>
          <w:color w:val="000000"/>
          <w:lang w:eastAsia="en-GB"/>
        </w:rPr>
        <w:t>which</w:t>
      </w:r>
      <w:r w:rsidR="00226687" w:rsidRPr="00425556">
        <w:rPr>
          <w:rFonts w:ascii="Arial" w:hAnsi="Arial" w:cs="Arial"/>
        </w:rPr>
        <w:t xml:space="preserve"> is not just targeted at larger firms but also </w:t>
      </w:r>
      <w:r w:rsidR="004A6092" w:rsidRPr="00425556">
        <w:rPr>
          <w:rFonts w:ascii="Arial" w:hAnsi="Arial" w:cs="Arial"/>
        </w:rPr>
        <w:t>private</w:t>
      </w:r>
      <w:r w:rsidR="00226687" w:rsidRPr="00425556">
        <w:rPr>
          <w:rFonts w:ascii="Arial" w:hAnsi="Arial" w:cs="Arial"/>
        </w:rPr>
        <w:t xml:space="preserve"> ones</w:t>
      </w:r>
      <w:r w:rsidR="003C7039">
        <w:rPr>
          <w:rFonts w:ascii="Arial" w:eastAsia="Times New Roman" w:hAnsi="Arial" w:cs="Arial"/>
          <w:color w:val="000000"/>
          <w:lang w:eastAsia="en-GB"/>
        </w:rPr>
        <w:t xml:space="preserve"> </w:t>
      </w:r>
      <w:r w:rsidR="00AF5A28">
        <w:rPr>
          <w:rFonts w:ascii="Arial" w:eastAsia="Times New Roman" w:hAnsi="Arial" w:cs="Arial"/>
          <w:color w:val="000000"/>
          <w:lang w:eastAsia="en-GB"/>
        </w:rPr>
        <w:t>like</w:t>
      </w:r>
      <w:r w:rsidR="003C7039">
        <w:rPr>
          <w:rFonts w:ascii="Arial" w:eastAsia="Times New Roman" w:hAnsi="Arial" w:cs="Arial"/>
          <w:color w:val="000000"/>
          <w:lang w:eastAsia="en-GB"/>
        </w:rPr>
        <w:t xml:space="preserve"> the initial structure of </w:t>
      </w:r>
      <w:proofErr w:type="spellStart"/>
      <w:r w:rsidR="003C7039">
        <w:rPr>
          <w:rFonts w:ascii="Arial" w:eastAsia="Times New Roman" w:hAnsi="Arial" w:cs="Arial"/>
          <w:color w:val="000000"/>
          <w:lang w:eastAsia="en-GB"/>
        </w:rPr>
        <w:t>Calamere</w:t>
      </w:r>
      <w:proofErr w:type="spellEnd"/>
      <w:r w:rsidR="003C7039">
        <w:rPr>
          <w:rFonts w:ascii="Arial" w:eastAsia="Times New Roman" w:hAnsi="Arial" w:cs="Arial"/>
          <w:color w:val="000000"/>
          <w:lang w:eastAsia="en-GB"/>
        </w:rPr>
        <w:t xml:space="preserve"> House </w:t>
      </w:r>
      <w:r w:rsidR="00226687" w:rsidRPr="00425556">
        <w:rPr>
          <w:rFonts w:ascii="Arial" w:eastAsia="Times New Roman" w:hAnsi="Arial" w:cs="Arial"/>
          <w:color w:val="000000"/>
          <w:lang w:eastAsia="en-GB"/>
        </w:rPr>
        <w:t xml:space="preserve">(Taylor and Woodhams, 2022). </w:t>
      </w:r>
      <w:r w:rsidR="00371E78" w:rsidRPr="00425556">
        <w:rPr>
          <w:rFonts w:ascii="Arial" w:hAnsi="Arial" w:cs="Arial"/>
        </w:rPr>
        <w:t>Chaf</w:t>
      </w:r>
      <w:r w:rsidR="00441CAD" w:rsidRPr="00425556">
        <w:rPr>
          <w:rFonts w:ascii="Arial" w:hAnsi="Arial" w:cs="Arial"/>
        </w:rPr>
        <w:t xml:space="preserve">finch Group’s </w:t>
      </w:r>
      <w:r w:rsidRPr="00425556">
        <w:rPr>
          <w:rFonts w:ascii="Arial" w:hAnsi="Arial" w:cs="Arial"/>
        </w:rPr>
        <w:t xml:space="preserve">strategy </w:t>
      </w:r>
      <w:r w:rsidR="00E63819" w:rsidRPr="00425556">
        <w:rPr>
          <w:rFonts w:ascii="Arial" w:hAnsi="Arial" w:cs="Arial"/>
        </w:rPr>
        <w:t xml:space="preserve">should be </w:t>
      </w:r>
      <w:r w:rsidR="002034B7" w:rsidRPr="00425556">
        <w:rPr>
          <w:rFonts w:ascii="Arial" w:hAnsi="Arial" w:cs="Arial"/>
        </w:rPr>
        <w:t xml:space="preserve">planned </w:t>
      </w:r>
      <w:r w:rsidR="006B7484" w:rsidRPr="00425556">
        <w:rPr>
          <w:rFonts w:ascii="Arial" w:hAnsi="Arial" w:cs="Arial"/>
        </w:rPr>
        <w:t>rather than emergent</w:t>
      </w:r>
      <w:r w:rsidR="00451F89" w:rsidRPr="00425556">
        <w:rPr>
          <w:rFonts w:ascii="Arial" w:hAnsi="Arial" w:cs="Arial"/>
        </w:rPr>
        <w:t xml:space="preserve"> to</w:t>
      </w:r>
      <w:r w:rsidRPr="00425556">
        <w:rPr>
          <w:rFonts w:ascii="Arial" w:hAnsi="Arial" w:cs="Arial"/>
        </w:rPr>
        <w:t xml:space="preserve"> </w:t>
      </w:r>
      <w:r w:rsidR="00226687" w:rsidRPr="00425556">
        <w:rPr>
          <w:rFonts w:ascii="Arial" w:hAnsi="Arial" w:cs="Arial"/>
        </w:rPr>
        <w:t xml:space="preserve">ensure </w:t>
      </w:r>
      <w:r w:rsidR="002034B7" w:rsidRPr="00425556">
        <w:rPr>
          <w:rFonts w:ascii="Arial" w:hAnsi="Arial" w:cs="Arial"/>
        </w:rPr>
        <w:t xml:space="preserve">the </w:t>
      </w:r>
      <w:r w:rsidR="00226687" w:rsidRPr="00425556">
        <w:rPr>
          <w:rFonts w:ascii="Arial" w:hAnsi="Arial" w:cs="Arial"/>
        </w:rPr>
        <w:t>business’s values, behaviours, and culture align with its goals and performance objectives (CIPD, 2025</w:t>
      </w:r>
      <w:r w:rsidR="009F20A2" w:rsidRPr="00425556">
        <w:rPr>
          <w:rFonts w:ascii="Arial" w:hAnsi="Arial" w:cs="Arial"/>
        </w:rPr>
        <w:t>a</w:t>
      </w:r>
      <w:r w:rsidR="00226687" w:rsidRPr="00425556">
        <w:rPr>
          <w:rFonts w:ascii="Arial" w:hAnsi="Arial" w:cs="Arial"/>
        </w:rPr>
        <w:t>).</w:t>
      </w:r>
      <w:r w:rsidR="006B7484" w:rsidRPr="00425556">
        <w:rPr>
          <w:rFonts w:ascii="Arial" w:hAnsi="Arial" w:cs="Arial"/>
        </w:rPr>
        <w:t xml:space="preserve"> During the formulation stage, it is essential to focus on the three core areas of strategy: analysis, development, and implementation which will investigate </w:t>
      </w:r>
      <w:r w:rsidR="003C7039" w:rsidRPr="00425556">
        <w:rPr>
          <w:rFonts w:ascii="Arial" w:hAnsi="Arial" w:cs="Arial"/>
        </w:rPr>
        <w:t>all</w:t>
      </w:r>
      <w:r w:rsidR="006B7484" w:rsidRPr="00425556">
        <w:rPr>
          <w:rFonts w:ascii="Arial" w:hAnsi="Arial" w:cs="Arial"/>
        </w:rPr>
        <w:t xml:space="preserve"> the impacting factors (Taylor and Woodhams).</w:t>
      </w:r>
    </w:p>
    <w:p w14:paraId="1D2BFF36" w14:textId="5C262810" w:rsidR="00BE5197" w:rsidRPr="00425556" w:rsidRDefault="00C25CF4" w:rsidP="006B7484">
      <w:pPr>
        <w:rPr>
          <w:rFonts w:ascii="Arial" w:hAnsi="Arial" w:cs="Arial"/>
        </w:rPr>
      </w:pPr>
      <w:r w:rsidRPr="00425556">
        <w:rPr>
          <w:rFonts w:ascii="Arial" w:hAnsi="Arial" w:cs="Arial"/>
        </w:rPr>
        <w:tab/>
      </w:r>
    </w:p>
    <w:p w14:paraId="3BEA7583" w14:textId="2814EEDE" w:rsidR="00BE5197" w:rsidRPr="00425556" w:rsidRDefault="00736427" w:rsidP="00AF68ED">
      <w:pPr>
        <w:spacing w:line="360" w:lineRule="auto"/>
        <w:ind w:firstLine="720"/>
        <w:rPr>
          <w:rFonts w:ascii="Arial" w:hAnsi="Arial" w:cs="Arial"/>
        </w:rPr>
      </w:pPr>
      <w:r>
        <w:rPr>
          <w:rFonts w:ascii="Arial" w:hAnsi="Arial" w:cs="Arial"/>
        </w:rPr>
        <w:lastRenderedPageBreak/>
        <w:t xml:space="preserve">The work of </w:t>
      </w:r>
      <w:r w:rsidR="002E1C30" w:rsidRPr="002E1C30">
        <w:rPr>
          <w:rFonts w:ascii="Arial" w:hAnsi="Arial" w:cs="Arial"/>
        </w:rPr>
        <w:t xml:space="preserve">Tingsager and Smith </w:t>
      </w:r>
      <w:r>
        <w:rPr>
          <w:rFonts w:ascii="Arial" w:hAnsi="Arial" w:cs="Arial"/>
        </w:rPr>
        <w:t xml:space="preserve">(2022, cited in </w:t>
      </w:r>
      <w:r w:rsidR="00205A06" w:rsidRPr="002E1C30">
        <w:rPr>
          <w:rFonts w:ascii="Arial" w:hAnsi="Arial" w:cs="Arial"/>
        </w:rPr>
        <w:t>Taylor and Woodhams</w:t>
      </w:r>
      <w:r w:rsidR="00193294">
        <w:rPr>
          <w:rFonts w:ascii="Arial" w:hAnsi="Arial" w:cs="Arial"/>
        </w:rPr>
        <w:t>, 2022</w:t>
      </w:r>
      <w:r w:rsidR="00205A06" w:rsidRPr="002E1C30">
        <w:rPr>
          <w:rFonts w:ascii="Arial" w:hAnsi="Arial" w:cs="Arial"/>
        </w:rPr>
        <w:t xml:space="preserve">) </w:t>
      </w:r>
      <w:r>
        <w:rPr>
          <w:rFonts w:ascii="Arial" w:hAnsi="Arial" w:cs="Arial"/>
        </w:rPr>
        <w:t xml:space="preserve">states, </w:t>
      </w:r>
      <w:r w:rsidR="00205A06" w:rsidRPr="002E1C30">
        <w:rPr>
          <w:rFonts w:ascii="Arial" w:hAnsi="Arial" w:cs="Arial"/>
        </w:rPr>
        <w:t>s</w:t>
      </w:r>
      <w:r w:rsidR="00EF09F1" w:rsidRPr="002E1C30">
        <w:rPr>
          <w:rFonts w:ascii="Arial" w:hAnsi="Arial" w:cs="Arial"/>
        </w:rPr>
        <w:t>trate</w:t>
      </w:r>
      <w:r w:rsidR="00AF68ED" w:rsidRPr="002E1C30">
        <w:rPr>
          <w:rFonts w:ascii="Arial" w:hAnsi="Arial" w:cs="Arial"/>
        </w:rPr>
        <w:t>gic</w:t>
      </w:r>
      <w:r w:rsidR="00EF09F1" w:rsidRPr="00425556">
        <w:rPr>
          <w:rFonts w:ascii="Arial" w:hAnsi="Arial" w:cs="Arial"/>
        </w:rPr>
        <w:t xml:space="preserve"> analysis </w:t>
      </w:r>
      <w:r w:rsidR="000813F8" w:rsidRPr="00425556">
        <w:rPr>
          <w:rFonts w:ascii="Arial" w:hAnsi="Arial" w:cs="Arial"/>
        </w:rPr>
        <w:t>i</w:t>
      </w:r>
      <w:r w:rsidR="00630AEE" w:rsidRPr="00425556">
        <w:rPr>
          <w:rFonts w:ascii="Arial" w:hAnsi="Arial" w:cs="Arial"/>
        </w:rPr>
        <w:t xml:space="preserve">nvolves </w:t>
      </w:r>
      <w:r w:rsidR="00BE5197" w:rsidRPr="00425556">
        <w:rPr>
          <w:rFonts w:ascii="Arial" w:hAnsi="Arial" w:cs="Arial"/>
        </w:rPr>
        <w:t>develop</w:t>
      </w:r>
      <w:r w:rsidR="00630AEE" w:rsidRPr="00425556">
        <w:rPr>
          <w:rFonts w:ascii="Arial" w:hAnsi="Arial" w:cs="Arial"/>
        </w:rPr>
        <w:t>ing</w:t>
      </w:r>
      <w:r w:rsidR="00EF09F1" w:rsidRPr="00425556">
        <w:rPr>
          <w:rFonts w:ascii="Arial" w:hAnsi="Arial" w:cs="Arial"/>
        </w:rPr>
        <w:t xml:space="preserve"> </w:t>
      </w:r>
      <w:r w:rsidR="00BE5197" w:rsidRPr="00425556">
        <w:rPr>
          <w:rFonts w:ascii="Arial" w:hAnsi="Arial" w:cs="Arial"/>
        </w:rPr>
        <w:t xml:space="preserve">a shared understanding </w:t>
      </w:r>
      <w:r w:rsidR="00EF09F1" w:rsidRPr="00425556">
        <w:rPr>
          <w:rFonts w:ascii="Arial" w:hAnsi="Arial" w:cs="Arial"/>
        </w:rPr>
        <w:t xml:space="preserve">of </w:t>
      </w:r>
      <w:r w:rsidR="003C7039">
        <w:rPr>
          <w:rFonts w:ascii="Arial" w:hAnsi="Arial" w:cs="Arial"/>
        </w:rPr>
        <w:t xml:space="preserve">the </w:t>
      </w:r>
      <w:r w:rsidR="00EF09F1" w:rsidRPr="00425556">
        <w:rPr>
          <w:rFonts w:ascii="Arial" w:hAnsi="Arial" w:cs="Arial"/>
        </w:rPr>
        <w:t>organisation’s overall mission</w:t>
      </w:r>
      <w:r w:rsidR="00AF68ED" w:rsidRPr="00425556">
        <w:rPr>
          <w:rFonts w:ascii="Arial" w:hAnsi="Arial" w:cs="Arial"/>
        </w:rPr>
        <w:t>, strategy, contexts and flaws</w:t>
      </w:r>
      <w:r w:rsidR="00630AEE" w:rsidRPr="00425556">
        <w:rPr>
          <w:rFonts w:ascii="Arial" w:hAnsi="Arial" w:cs="Arial"/>
        </w:rPr>
        <w:t xml:space="preserve">, </w:t>
      </w:r>
      <w:r w:rsidR="00AF68ED" w:rsidRPr="00425556">
        <w:rPr>
          <w:rFonts w:ascii="Arial" w:hAnsi="Arial" w:cs="Arial"/>
        </w:rPr>
        <w:t xml:space="preserve">which may involve </w:t>
      </w:r>
      <w:r w:rsidR="00630AEE" w:rsidRPr="00425556">
        <w:rPr>
          <w:rFonts w:ascii="Arial" w:hAnsi="Arial" w:cs="Arial"/>
        </w:rPr>
        <w:t xml:space="preserve">input from </w:t>
      </w:r>
      <w:r w:rsidR="00AF68ED" w:rsidRPr="00425556">
        <w:rPr>
          <w:rFonts w:ascii="Arial" w:hAnsi="Arial" w:cs="Arial"/>
        </w:rPr>
        <w:t>external experts</w:t>
      </w:r>
      <w:r w:rsidR="00205A06" w:rsidRPr="00425556">
        <w:rPr>
          <w:rFonts w:ascii="Arial" w:hAnsi="Arial" w:cs="Arial"/>
        </w:rPr>
        <w:t xml:space="preserve">. </w:t>
      </w:r>
      <w:r w:rsidR="003C7039">
        <w:rPr>
          <w:rFonts w:ascii="Arial" w:hAnsi="Arial" w:cs="Arial"/>
        </w:rPr>
        <w:t xml:space="preserve">Throughout </w:t>
      </w:r>
      <w:r w:rsidR="00AF68ED" w:rsidRPr="00425556">
        <w:rPr>
          <w:rFonts w:ascii="Arial" w:hAnsi="Arial" w:cs="Arial"/>
        </w:rPr>
        <w:t>this initial phase</w:t>
      </w:r>
      <w:r w:rsidR="00AF5A28">
        <w:rPr>
          <w:rFonts w:ascii="Arial" w:hAnsi="Arial" w:cs="Arial"/>
        </w:rPr>
        <w:t>,</w:t>
      </w:r>
      <w:r w:rsidR="00AF68ED" w:rsidRPr="00425556">
        <w:rPr>
          <w:rFonts w:ascii="Arial" w:hAnsi="Arial" w:cs="Arial"/>
        </w:rPr>
        <w:t xml:space="preserve"> it is crucial to </w:t>
      </w:r>
      <w:r w:rsidR="008F1F5C" w:rsidRPr="00425556">
        <w:rPr>
          <w:rFonts w:ascii="Arial" w:hAnsi="Arial" w:cs="Arial"/>
        </w:rPr>
        <w:t xml:space="preserve">critically </w:t>
      </w:r>
      <w:r w:rsidR="00AF68ED" w:rsidRPr="00425556">
        <w:rPr>
          <w:rFonts w:ascii="Arial" w:hAnsi="Arial" w:cs="Arial"/>
        </w:rPr>
        <w:t>discuss</w:t>
      </w:r>
      <w:r w:rsidR="002308ED" w:rsidRPr="00425556">
        <w:rPr>
          <w:rFonts w:ascii="Arial" w:hAnsi="Arial" w:cs="Arial"/>
        </w:rPr>
        <w:t xml:space="preserve"> and analyse</w:t>
      </w:r>
      <w:r w:rsidR="00AF68ED" w:rsidRPr="00425556">
        <w:rPr>
          <w:rFonts w:ascii="Arial" w:hAnsi="Arial" w:cs="Arial"/>
        </w:rPr>
        <w:t xml:space="preserve"> the wider context of the organisation</w:t>
      </w:r>
      <w:r w:rsidR="00F86FE1">
        <w:rPr>
          <w:rFonts w:ascii="Arial" w:hAnsi="Arial" w:cs="Arial"/>
        </w:rPr>
        <w:t xml:space="preserve">. </w:t>
      </w:r>
      <w:r w:rsidR="00E5012F" w:rsidRPr="00425556">
        <w:rPr>
          <w:rFonts w:ascii="Arial" w:hAnsi="Arial" w:cs="Arial"/>
        </w:rPr>
        <w:t>This stage</w:t>
      </w:r>
      <w:r w:rsidR="00AF68ED" w:rsidRPr="00425556">
        <w:rPr>
          <w:rFonts w:ascii="Arial" w:hAnsi="Arial" w:cs="Arial"/>
        </w:rPr>
        <w:t xml:space="preserve"> typically involves executives of the </w:t>
      </w:r>
      <w:r w:rsidR="003C7039" w:rsidRPr="00425556">
        <w:rPr>
          <w:rFonts w:ascii="Arial" w:hAnsi="Arial" w:cs="Arial"/>
        </w:rPr>
        <w:t>company;</w:t>
      </w:r>
      <w:r w:rsidR="00AF68ED" w:rsidRPr="00425556">
        <w:rPr>
          <w:rFonts w:ascii="Arial" w:hAnsi="Arial" w:cs="Arial"/>
        </w:rPr>
        <w:t xml:space="preserve"> however, </w:t>
      </w:r>
      <w:r w:rsidR="009F20A2" w:rsidRPr="00425556">
        <w:rPr>
          <w:rFonts w:ascii="Arial" w:hAnsi="Arial" w:cs="Arial"/>
        </w:rPr>
        <w:t>Chaffinch Group must consider that u</w:t>
      </w:r>
      <w:r w:rsidR="00BE5197" w:rsidRPr="00425556">
        <w:rPr>
          <w:rFonts w:ascii="Arial" w:hAnsi="Arial" w:cs="Arial"/>
        </w:rPr>
        <w:t>nder Kristen’s ownership</w:t>
      </w:r>
      <w:r w:rsidR="00205A06" w:rsidRPr="00425556">
        <w:rPr>
          <w:rFonts w:ascii="Arial" w:hAnsi="Arial" w:cs="Arial"/>
        </w:rPr>
        <w:t xml:space="preserve"> and autocratic management style,</w:t>
      </w:r>
      <w:r w:rsidR="00BE5197" w:rsidRPr="00425556">
        <w:rPr>
          <w:rFonts w:ascii="Arial" w:hAnsi="Arial" w:cs="Arial"/>
        </w:rPr>
        <w:t xml:space="preserve"> </w:t>
      </w:r>
      <w:r w:rsidR="002E1C30" w:rsidRPr="00425556">
        <w:rPr>
          <w:rFonts w:ascii="Arial" w:hAnsi="Arial" w:cs="Arial"/>
        </w:rPr>
        <w:t>most</w:t>
      </w:r>
      <w:r w:rsidR="00AF68ED" w:rsidRPr="00425556">
        <w:rPr>
          <w:rFonts w:ascii="Arial" w:hAnsi="Arial" w:cs="Arial"/>
        </w:rPr>
        <w:t xml:space="preserve"> </w:t>
      </w:r>
      <w:r w:rsidR="009F20A2" w:rsidRPr="00425556">
        <w:rPr>
          <w:rFonts w:ascii="Arial" w:hAnsi="Arial" w:cs="Arial"/>
        </w:rPr>
        <w:t xml:space="preserve">staff were involved in the </w:t>
      </w:r>
      <w:r w:rsidR="00AE28F0" w:rsidRPr="00425556">
        <w:rPr>
          <w:rFonts w:ascii="Arial" w:hAnsi="Arial" w:cs="Arial"/>
        </w:rPr>
        <w:t>decision-making</w:t>
      </w:r>
      <w:r w:rsidR="00EF09F1" w:rsidRPr="00425556">
        <w:rPr>
          <w:rFonts w:ascii="Arial" w:hAnsi="Arial" w:cs="Arial"/>
        </w:rPr>
        <w:t xml:space="preserve"> process</w:t>
      </w:r>
      <w:r w:rsidR="009F20A2" w:rsidRPr="00425556">
        <w:rPr>
          <w:rFonts w:ascii="Arial" w:hAnsi="Arial" w:cs="Arial"/>
        </w:rPr>
        <w:t>, therefore</w:t>
      </w:r>
      <w:r w:rsidR="00AF5A28">
        <w:rPr>
          <w:rFonts w:ascii="Arial" w:hAnsi="Arial" w:cs="Arial"/>
        </w:rPr>
        <w:t>,</w:t>
      </w:r>
      <w:r w:rsidR="009F20A2" w:rsidRPr="00425556">
        <w:rPr>
          <w:rFonts w:ascii="Arial" w:hAnsi="Arial" w:cs="Arial"/>
        </w:rPr>
        <w:t xml:space="preserve"> </w:t>
      </w:r>
      <w:r w:rsidR="009F20A2" w:rsidRPr="00425556">
        <w:rPr>
          <w:rFonts w:ascii="Arial" w:eastAsia="Times New Roman" w:hAnsi="Arial" w:cs="Arial"/>
          <w:color w:val="000000"/>
          <w:lang w:eastAsia="en-GB"/>
        </w:rPr>
        <w:t xml:space="preserve">it may have been beneficial for Chaffinch Group to </w:t>
      </w:r>
      <w:r w:rsidR="00AF68ED" w:rsidRPr="00425556">
        <w:rPr>
          <w:rFonts w:ascii="Arial" w:eastAsia="Times New Roman" w:hAnsi="Arial" w:cs="Arial"/>
          <w:color w:val="000000"/>
          <w:lang w:eastAsia="en-GB"/>
        </w:rPr>
        <w:t xml:space="preserve">involve all staff </w:t>
      </w:r>
      <w:r w:rsidR="00E5012F" w:rsidRPr="00425556">
        <w:rPr>
          <w:rFonts w:ascii="Arial" w:eastAsia="Times New Roman" w:hAnsi="Arial" w:cs="Arial"/>
          <w:color w:val="000000"/>
          <w:lang w:eastAsia="en-GB"/>
        </w:rPr>
        <w:t>and customer</w:t>
      </w:r>
      <w:r w:rsidR="003C7039">
        <w:rPr>
          <w:rFonts w:ascii="Arial" w:eastAsia="Times New Roman" w:hAnsi="Arial" w:cs="Arial"/>
          <w:color w:val="000000"/>
          <w:lang w:eastAsia="en-GB"/>
        </w:rPr>
        <w:t xml:space="preserve"> </w:t>
      </w:r>
      <w:r w:rsidR="00AF68ED" w:rsidRPr="00425556">
        <w:rPr>
          <w:rFonts w:ascii="Arial" w:eastAsia="Times New Roman" w:hAnsi="Arial" w:cs="Arial"/>
          <w:color w:val="000000"/>
          <w:lang w:eastAsia="en-GB"/>
        </w:rPr>
        <w:t>perceptions through meetings</w:t>
      </w:r>
      <w:r w:rsidR="00E5012F" w:rsidRPr="00425556">
        <w:rPr>
          <w:rFonts w:ascii="Arial" w:eastAsia="Times New Roman" w:hAnsi="Arial" w:cs="Arial"/>
          <w:color w:val="000000"/>
          <w:lang w:eastAsia="en-GB"/>
        </w:rPr>
        <w:t xml:space="preserve"> or </w:t>
      </w:r>
      <w:r w:rsidR="006C460D" w:rsidRPr="00425556">
        <w:rPr>
          <w:rFonts w:ascii="Arial" w:eastAsia="Times New Roman" w:hAnsi="Arial" w:cs="Arial"/>
          <w:color w:val="000000"/>
          <w:lang w:eastAsia="en-GB"/>
        </w:rPr>
        <w:t>surveys</w:t>
      </w:r>
      <w:r w:rsidR="00AF68ED" w:rsidRPr="00425556">
        <w:rPr>
          <w:rFonts w:ascii="Arial" w:eastAsia="Times New Roman" w:hAnsi="Arial" w:cs="Arial"/>
          <w:color w:val="000000"/>
          <w:lang w:eastAsia="en-GB"/>
        </w:rPr>
        <w:t xml:space="preserve"> of </w:t>
      </w:r>
      <w:r w:rsidR="00992C9E" w:rsidRPr="00425556">
        <w:rPr>
          <w:rFonts w:ascii="Arial" w:eastAsia="Times New Roman" w:hAnsi="Arial" w:cs="Arial"/>
          <w:color w:val="000000"/>
          <w:lang w:eastAsia="en-GB"/>
        </w:rPr>
        <w:t xml:space="preserve">initial </w:t>
      </w:r>
      <w:r w:rsidR="00AF68ED" w:rsidRPr="00425556">
        <w:rPr>
          <w:rFonts w:ascii="Arial" w:eastAsia="Times New Roman" w:hAnsi="Arial" w:cs="Arial"/>
          <w:color w:val="000000"/>
          <w:lang w:eastAsia="en-GB"/>
        </w:rPr>
        <w:t xml:space="preserve">enquiry </w:t>
      </w:r>
      <w:r w:rsidR="009F20A2" w:rsidRPr="003C7039">
        <w:rPr>
          <w:rFonts w:ascii="Arial" w:eastAsia="Times New Roman" w:hAnsi="Arial" w:cs="Arial"/>
          <w:color w:val="000000"/>
          <w:lang w:eastAsia="en-GB"/>
        </w:rPr>
        <w:t>(CIPD, 2025</w:t>
      </w:r>
      <w:r w:rsidR="003C7039" w:rsidRPr="003C7039">
        <w:rPr>
          <w:rFonts w:ascii="Arial" w:eastAsia="Times New Roman" w:hAnsi="Arial" w:cs="Arial"/>
          <w:color w:val="000000"/>
          <w:lang w:eastAsia="en-GB"/>
        </w:rPr>
        <w:t>b</w:t>
      </w:r>
      <w:r w:rsidR="009F20A2" w:rsidRPr="003C7039">
        <w:rPr>
          <w:rFonts w:ascii="Arial" w:eastAsia="Times New Roman" w:hAnsi="Arial" w:cs="Arial"/>
          <w:color w:val="000000"/>
          <w:lang w:eastAsia="en-GB"/>
        </w:rPr>
        <w:t>).</w:t>
      </w:r>
      <w:r w:rsidR="009F20A2" w:rsidRPr="00425556">
        <w:rPr>
          <w:rFonts w:ascii="Arial" w:hAnsi="Arial" w:cs="Arial"/>
        </w:rPr>
        <w:t xml:space="preserve"> </w:t>
      </w:r>
    </w:p>
    <w:p w14:paraId="2CAAF397" w14:textId="77777777" w:rsidR="00A84B19" w:rsidRPr="00425556" w:rsidRDefault="00A84B19" w:rsidP="009F20A2">
      <w:pPr>
        <w:rPr>
          <w:rFonts w:ascii="Arial" w:eastAsia="Times New Roman" w:hAnsi="Arial" w:cs="Arial"/>
          <w:color w:val="000000"/>
          <w:lang w:eastAsia="en-GB"/>
        </w:rPr>
      </w:pPr>
      <w:r w:rsidRPr="00425556">
        <w:rPr>
          <w:rFonts w:ascii="Arial" w:eastAsia="Times New Roman" w:hAnsi="Arial" w:cs="Arial"/>
          <w:color w:val="000000"/>
          <w:lang w:eastAsia="en-GB"/>
        </w:rPr>
        <w:t> </w:t>
      </w:r>
    </w:p>
    <w:p w14:paraId="354FA8E5" w14:textId="6920752B" w:rsidR="007A0EC0" w:rsidRPr="00425556" w:rsidRDefault="00451F89" w:rsidP="00315669">
      <w:pPr>
        <w:spacing w:line="360" w:lineRule="auto"/>
        <w:ind w:firstLine="294"/>
        <w:rPr>
          <w:rFonts w:ascii="Arial" w:eastAsia="Times New Roman" w:hAnsi="Arial" w:cs="Arial"/>
          <w:color w:val="000000"/>
          <w:lang w:eastAsia="en-GB"/>
        </w:rPr>
      </w:pPr>
      <w:r w:rsidRPr="00425556">
        <w:rPr>
          <w:rFonts w:ascii="Arial" w:eastAsia="Times New Roman" w:hAnsi="Arial" w:cs="Arial"/>
          <w:color w:val="000000"/>
          <w:lang w:eastAsia="en-GB"/>
        </w:rPr>
        <w:t xml:space="preserve">The next stage is strategy development, </w:t>
      </w:r>
      <w:r w:rsidR="00315669" w:rsidRPr="00425556">
        <w:rPr>
          <w:rFonts w:ascii="Arial" w:eastAsia="Times New Roman" w:hAnsi="Arial" w:cs="Arial"/>
          <w:color w:val="000000"/>
          <w:lang w:eastAsia="en-GB"/>
        </w:rPr>
        <w:t xml:space="preserve">where </w:t>
      </w:r>
      <w:r w:rsidRPr="00425556">
        <w:rPr>
          <w:rFonts w:ascii="Arial" w:eastAsia="Times New Roman" w:hAnsi="Arial" w:cs="Arial"/>
          <w:color w:val="000000"/>
          <w:lang w:eastAsia="en-GB"/>
        </w:rPr>
        <w:t>Chaffinch Group’s executive team</w:t>
      </w:r>
      <w:r w:rsidR="00315669" w:rsidRPr="00425556">
        <w:rPr>
          <w:rFonts w:ascii="Arial" w:eastAsia="Times New Roman" w:hAnsi="Arial" w:cs="Arial"/>
          <w:color w:val="000000"/>
          <w:lang w:eastAsia="en-GB"/>
        </w:rPr>
        <w:t>, along with other key departments</w:t>
      </w:r>
      <w:r w:rsidR="00AF5A28">
        <w:rPr>
          <w:rFonts w:ascii="Arial" w:eastAsia="Times New Roman" w:hAnsi="Arial" w:cs="Arial"/>
          <w:color w:val="000000"/>
          <w:lang w:eastAsia="en-GB"/>
        </w:rPr>
        <w:t>,</w:t>
      </w:r>
      <w:r w:rsidR="00315669" w:rsidRPr="00425556">
        <w:rPr>
          <w:rFonts w:ascii="Arial" w:eastAsia="Times New Roman" w:hAnsi="Arial" w:cs="Arial"/>
          <w:color w:val="000000"/>
          <w:lang w:eastAsia="en-GB"/>
        </w:rPr>
        <w:t xml:space="preserve"> including Human Resources (HR) will </w:t>
      </w:r>
      <w:r w:rsidR="00205A06" w:rsidRPr="00425556">
        <w:rPr>
          <w:rFonts w:ascii="Arial" w:eastAsia="Times New Roman" w:hAnsi="Arial" w:cs="Arial"/>
          <w:color w:val="000000"/>
          <w:lang w:eastAsia="en-GB"/>
        </w:rPr>
        <w:t>examin</w:t>
      </w:r>
      <w:r w:rsidR="003C7039">
        <w:rPr>
          <w:rFonts w:ascii="Arial" w:eastAsia="Times New Roman" w:hAnsi="Arial" w:cs="Arial"/>
          <w:color w:val="000000"/>
          <w:lang w:eastAsia="en-GB"/>
        </w:rPr>
        <w:t xml:space="preserve">e </w:t>
      </w:r>
      <w:r w:rsidRPr="00425556">
        <w:rPr>
          <w:rFonts w:ascii="Arial" w:eastAsia="Times New Roman" w:hAnsi="Arial" w:cs="Arial"/>
          <w:color w:val="000000"/>
          <w:lang w:eastAsia="en-GB"/>
        </w:rPr>
        <w:t xml:space="preserve">different strategies in relation to </w:t>
      </w:r>
      <w:r w:rsidR="00402BE5" w:rsidRPr="00425556">
        <w:rPr>
          <w:rFonts w:ascii="Arial" w:eastAsia="Times New Roman" w:hAnsi="Arial" w:cs="Arial"/>
          <w:color w:val="000000"/>
          <w:lang w:eastAsia="en-GB"/>
        </w:rPr>
        <w:t xml:space="preserve">their </w:t>
      </w:r>
      <w:r w:rsidR="007A0EC0" w:rsidRPr="00425556">
        <w:rPr>
          <w:rFonts w:ascii="Arial" w:eastAsia="Times New Roman" w:hAnsi="Arial" w:cs="Arial"/>
          <w:color w:val="000000"/>
          <w:lang w:eastAsia="en-GB"/>
        </w:rPr>
        <w:t xml:space="preserve">current </w:t>
      </w:r>
      <w:r w:rsidRPr="00425556">
        <w:rPr>
          <w:rFonts w:ascii="Arial" w:eastAsia="Times New Roman" w:hAnsi="Arial" w:cs="Arial"/>
          <w:color w:val="000000"/>
          <w:lang w:eastAsia="en-GB"/>
        </w:rPr>
        <w:t xml:space="preserve">position </w:t>
      </w:r>
      <w:r w:rsidR="00205A06" w:rsidRPr="00425556">
        <w:rPr>
          <w:rFonts w:ascii="Arial" w:eastAsia="Times New Roman" w:hAnsi="Arial" w:cs="Arial"/>
          <w:color w:val="000000"/>
          <w:lang w:eastAsia="en-GB"/>
        </w:rPr>
        <w:t>and consultative management style</w:t>
      </w:r>
      <w:r w:rsidR="00315669" w:rsidRPr="00425556">
        <w:rPr>
          <w:rFonts w:ascii="Arial" w:eastAsia="Times New Roman" w:hAnsi="Arial" w:cs="Arial"/>
          <w:color w:val="000000"/>
          <w:lang w:eastAsia="en-GB"/>
        </w:rPr>
        <w:t xml:space="preserve"> </w:t>
      </w:r>
      <w:r w:rsidR="00205A06" w:rsidRPr="00425556">
        <w:rPr>
          <w:rFonts w:ascii="Arial" w:eastAsia="Times New Roman" w:hAnsi="Arial" w:cs="Arial"/>
          <w:color w:val="000000"/>
          <w:lang w:eastAsia="en-GB"/>
        </w:rPr>
        <w:t>(Taylor and Woodhams, 2022)</w:t>
      </w:r>
      <w:r w:rsidR="00FA1E11" w:rsidRPr="00425556">
        <w:rPr>
          <w:rFonts w:ascii="Arial" w:eastAsia="Times New Roman" w:hAnsi="Arial" w:cs="Arial"/>
          <w:color w:val="000000"/>
          <w:lang w:eastAsia="en-GB"/>
        </w:rPr>
        <w:t>.</w:t>
      </w:r>
      <w:r w:rsidR="007A0EC0" w:rsidRPr="00425556">
        <w:rPr>
          <w:rFonts w:ascii="Arial" w:eastAsia="Times New Roman" w:hAnsi="Arial" w:cs="Arial"/>
          <w:color w:val="000000"/>
          <w:lang w:eastAsia="en-GB"/>
        </w:rPr>
        <w:t xml:space="preserve"> </w:t>
      </w:r>
      <w:r w:rsidR="00FA1E11" w:rsidRPr="00425556">
        <w:rPr>
          <w:rFonts w:ascii="Arial" w:eastAsia="Times New Roman" w:hAnsi="Arial" w:cs="Arial"/>
          <w:color w:val="000000"/>
          <w:lang w:eastAsia="en-GB"/>
        </w:rPr>
        <w:t>By u</w:t>
      </w:r>
      <w:r w:rsidR="009F20A2" w:rsidRPr="00425556">
        <w:rPr>
          <w:rFonts w:ascii="Arial" w:eastAsia="Times New Roman" w:hAnsi="Arial" w:cs="Arial"/>
          <w:color w:val="000000"/>
          <w:lang w:eastAsia="en-GB"/>
        </w:rPr>
        <w:t>tilising</w:t>
      </w:r>
      <w:r w:rsidR="00A84B19" w:rsidRPr="00425556">
        <w:rPr>
          <w:rFonts w:ascii="Arial" w:eastAsia="Times New Roman" w:hAnsi="Arial" w:cs="Arial"/>
          <w:color w:val="000000"/>
          <w:lang w:eastAsia="en-GB"/>
        </w:rPr>
        <w:t xml:space="preserve"> analysis tools like SWOT</w:t>
      </w:r>
      <w:r w:rsidR="003C7039">
        <w:rPr>
          <w:rFonts w:ascii="Arial" w:eastAsia="Times New Roman" w:hAnsi="Arial" w:cs="Arial"/>
          <w:color w:val="000000"/>
          <w:lang w:eastAsia="en-GB"/>
        </w:rPr>
        <w:t xml:space="preserve"> and </w:t>
      </w:r>
      <w:r w:rsidR="00A84B19" w:rsidRPr="00425556">
        <w:rPr>
          <w:rFonts w:ascii="Arial" w:eastAsia="Times New Roman" w:hAnsi="Arial" w:cs="Arial"/>
          <w:color w:val="000000"/>
          <w:lang w:eastAsia="en-GB"/>
        </w:rPr>
        <w:t>PESTLE</w:t>
      </w:r>
      <w:r w:rsidR="00363C0C" w:rsidRPr="00425556">
        <w:rPr>
          <w:rFonts w:ascii="Arial" w:eastAsia="Times New Roman" w:hAnsi="Arial" w:cs="Arial"/>
          <w:color w:val="000000"/>
          <w:lang w:eastAsia="en-GB"/>
        </w:rPr>
        <w:t xml:space="preserve">, </w:t>
      </w:r>
      <w:r w:rsidR="003C7039">
        <w:rPr>
          <w:rFonts w:ascii="Arial" w:eastAsia="Times New Roman" w:hAnsi="Arial" w:cs="Arial"/>
          <w:color w:val="000000"/>
          <w:lang w:eastAsia="en-GB"/>
        </w:rPr>
        <w:t xml:space="preserve">this </w:t>
      </w:r>
      <w:r w:rsidR="00315669" w:rsidRPr="00425556">
        <w:rPr>
          <w:rFonts w:ascii="Arial" w:eastAsia="Times New Roman" w:hAnsi="Arial" w:cs="Arial"/>
          <w:color w:val="000000"/>
          <w:lang w:eastAsia="en-GB"/>
        </w:rPr>
        <w:t xml:space="preserve">will </w:t>
      </w:r>
      <w:r w:rsidR="007A0EC0" w:rsidRPr="00425556">
        <w:rPr>
          <w:rFonts w:ascii="Arial" w:eastAsia="Times New Roman" w:hAnsi="Arial" w:cs="Arial"/>
          <w:color w:val="000000"/>
          <w:lang w:eastAsia="en-GB"/>
        </w:rPr>
        <w:t xml:space="preserve">support </w:t>
      </w:r>
      <w:r w:rsidR="00D448B5" w:rsidRPr="00425556">
        <w:rPr>
          <w:rFonts w:ascii="Arial" w:eastAsia="Times New Roman" w:hAnsi="Arial" w:cs="Arial"/>
          <w:color w:val="000000"/>
          <w:lang w:eastAsia="en-GB"/>
        </w:rPr>
        <w:t xml:space="preserve">Chaffinch Group to </w:t>
      </w:r>
      <w:r w:rsidR="00A84B19" w:rsidRPr="00425556">
        <w:rPr>
          <w:rFonts w:ascii="Arial" w:eastAsia="Times New Roman" w:hAnsi="Arial" w:cs="Arial"/>
          <w:color w:val="000000"/>
          <w:lang w:eastAsia="en-GB"/>
        </w:rPr>
        <w:t xml:space="preserve">evaluate internal and external </w:t>
      </w:r>
      <w:r w:rsidR="007A0EC0" w:rsidRPr="00425556">
        <w:rPr>
          <w:rFonts w:ascii="Arial" w:eastAsia="Times New Roman" w:hAnsi="Arial" w:cs="Arial"/>
          <w:color w:val="000000"/>
          <w:lang w:eastAsia="en-GB"/>
        </w:rPr>
        <w:t>settings</w:t>
      </w:r>
      <w:r w:rsidR="00A84B19" w:rsidRPr="00425556">
        <w:rPr>
          <w:rFonts w:ascii="Arial" w:eastAsia="Times New Roman" w:hAnsi="Arial" w:cs="Arial"/>
          <w:color w:val="000000"/>
          <w:lang w:eastAsia="en-GB"/>
        </w:rPr>
        <w:t xml:space="preserve">, </w:t>
      </w:r>
      <w:r w:rsidR="007A0EC0" w:rsidRPr="00425556">
        <w:rPr>
          <w:rFonts w:ascii="Arial" w:eastAsia="Times New Roman" w:hAnsi="Arial" w:cs="Arial"/>
          <w:color w:val="000000"/>
          <w:lang w:eastAsia="en-GB"/>
        </w:rPr>
        <w:t>through clear interaction and partnership, facilitating</w:t>
      </w:r>
      <w:r w:rsidR="00A84B19" w:rsidRPr="00425556">
        <w:rPr>
          <w:rFonts w:ascii="Arial" w:eastAsia="Times New Roman" w:hAnsi="Arial" w:cs="Arial"/>
          <w:color w:val="000000"/>
          <w:lang w:eastAsia="en-GB"/>
        </w:rPr>
        <w:t xml:space="preserve"> </w:t>
      </w:r>
      <w:r w:rsidR="007A0EC0" w:rsidRPr="00425556">
        <w:rPr>
          <w:rFonts w:ascii="Arial" w:eastAsia="Times New Roman" w:hAnsi="Arial" w:cs="Arial"/>
          <w:color w:val="000000"/>
          <w:lang w:eastAsia="en-GB"/>
        </w:rPr>
        <w:t xml:space="preserve">identification of current </w:t>
      </w:r>
      <w:r w:rsidR="00A84B19" w:rsidRPr="00425556">
        <w:rPr>
          <w:rFonts w:ascii="Arial" w:eastAsia="Times New Roman" w:hAnsi="Arial" w:cs="Arial"/>
          <w:color w:val="000000"/>
          <w:lang w:eastAsia="en-GB"/>
        </w:rPr>
        <w:t>strengths, weaknesses, opportunities, and threats t</w:t>
      </w:r>
      <w:r w:rsidR="003C7039">
        <w:rPr>
          <w:rFonts w:ascii="Arial" w:eastAsia="Times New Roman" w:hAnsi="Arial" w:cs="Arial"/>
          <w:color w:val="000000"/>
          <w:lang w:eastAsia="en-GB"/>
        </w:rPr>
        <w:t>o support</w:t>
      </w:r>
      <w:r w:rsidR="00A84B19" w:rsidRPr="00425556">
        <w:rPr>
          <w:rFonts w:ascii="Arial" w:eastAsia="Times New Roman" w:hAnsi="Arial" w:cs="Arial"/>
          <w:color w:val="000000"/>
          <w:lang w:eastAsia="en-GB"/>
        </w:rPr>
        <w:t xml:space="preserve"> strategic decisions (Taylor and Woodhams, 2022)</w:t>
      </w:r>
      <w:r w:rsidR="00817334" w:rsidRPr="00425556">
        <w:rPr>
          <w:rFonts w:ascii="Arial" w:eastAsia="Times New Roman" w:hAnsi="Arial" w:cs="Arial"/>
          <w:color w:val="000000"/>
          <w:lang w:eastAsia="en-GB"/>
        </w:rPr>
        <w:t>.</w:t>
      </w:r>
      <w:r w:rsidR="00A84B19" w:rsidRPr="00425556">
        <w:rPr>
          <w:rFonts w:ascii="Arial" w:eastAsia="Times New Roman" w:hAnsi="Arial" w:cs="Arial"/>
          <w:color w:val="000000"/>
          <w:lang w:eastAsia="en-GB"/>
        </w:rPr>
        <w:t xml:space="preserve"> </w:t>
      </w:r>
      <w:r w:rsidR="00D448B5" w:rsidRPr="00425556">
        <w:rPr>
          <w:rFonts w:ascii="Arial" w:eastAsia="Times New Roman" w:hAnsi="Arial" w:cs="Arial"/>
          <w:color w:val="000000"/>
          <w:lang w:eastAsia="en-GB"/>
        </w:rPr>
        <w:t>A</w:t>
      </w:r>
      <w:r w:rsidR="007A0EC0" w:rsidRPr="00425556">
        <w:rPr>
          <w:rFonts w:ascii="Arial" w:eastAsia="Times New Roman" w:hAnsi="Arial" w:cs="Arial"/>
          <w:color w:val="000000"/>
          <w:lang w:eastAsia="en-GB"/>
        </w:rPr>
        <w:t xml:space="preserve">lthough these tools </w:t>
      </w:r>
      <w:r w:rsidR="00315669" w:rsidRPr="00425556">
        <w:rPr>
          <w:rFonts w:ascii="Arial" w:eastAsia="Times New Roman" w:hAnsi="Arial" w:cs="Arial"/>
          <w:color w:val="000000"/>
          <w:lang w:eastAsia="en-GB"/>
        </w:rPr>
        <w:t xml:space="preserve">will </w:t>
      </w:r>
      <w:r w:rsidR="007A0EC0" w:rsidRPr="00425556">
        <w:rPr>
          <w:rFonts w:ascii="Arial" w:eastAsia="Times New Roman" w:hAnsi="Arial" w:cs="Arial"/>
          <w:color w:val="000000"/>
          <w:lang w:eastAsia="en-GB"/>
        </w:rPr>
        <w:t>encourage collaboration</w:t>
      </w:r>
      <w:r w:rsidR="00315669" w:rsidRPr="00425556">
        <w:rPr>
          <w:rFonts w:ascii="Arial" w:eastAsia="Times New Roman" w:hAnsi="Arial" w:cs="Arial"/>
          <w:color w:val="000000"/>
          <w:lang w:eastAsia="en-GB"/>
        </w:rPr>
        <w:t xml:space="preserve"> between employees</w:t>
      </w:r>
      <w:r w:rsidR="007A0EC0" w:rsidRPr="00425556">
        <w:rPr>
          <w:rFonts w:ascii="Arial" w:eastAsia="Times New Roman" w:hAnsi="Arial" w:cs="Arial"/>
          <w:color w:val="000000"/>
          <w:lang w:eastAsia="en-GB"/>
        </w:rPr>
        <w:t xml:space="preserve">, </w:t>
      </w:r>
      <w:r w:rsidR="00A76F91" w:rsidRPr="00425556">
        <w:rPr>
          <w:rFonts w:ascii="Arial" w:eastAsia="Times New Roman" w:hAnsi="Arial" w:cs="Arial"/>
          <w:color w:val="000000"/>
          <w:lang w:eastAsia="en-GB"/>
        </w:rPr>
        <w:t>CIPD (</w:t>
      </w:r>
      <w:r w:rsidR="00666E1B" w:rsidRPr="00425556">
        <w:rPr>
          <w:rFonts w:ascii="Arial" w:eastAsia="Times New Roman" w:hAnsi="Arial" w:cs="Arial"/>
          <w:color w:val="000000"/>
          <w:lang w:eastAsia="en-GB"/>
        </w:rPr>
        <w:t>2025</w:t>
      </w:r>
      <w:r w:rsidR="00EC43D5" w:rsidRPr="00425556">
        <w:rPr>
          <w:rFonts w:ascii="Arial" w:eastAsia="Times New Roman" w:hAnsi="Arial" w:cs="Arial"/>
          <w:color w:val="000000"/>
          <w:lang w:eastAsia="en-GB"/>
        </w:rPr>
        <w:t>e</w:t>
      </w:r>
      <w:r w:rsidR="00A76F91" w:rsidRPr="00425556">
        <w:rPr>
          <w:rFonts w:ascii="Arial" w:eastAsia="Times New Roman" w:hAnsi="Arial" w:cs="Arial"/>
          <w:color w:val="000000"/>
          <w:lang w:eastAsia="en-GB"/>
        </w:rPr>
        <w:t xml:space="preserve">) </w:t>
      </w:r>
      <w:r w:rsidR="00666E1B" w:rsidRPr="00425556">
        <w:rPr>
          <w:rFonts w:ascii="Arial" w:eastAsia="Times New Roman" w:hAnsi="Arial" w:cs="Arial"/>
          <w:color w:val="000000"/>
          <w:lang w:eastAsia="en-GB"/>
        </w:rPr>
        <w:t xml:space="preserve">state </w:t>
      </w:r>
      <w:r w:rsidR="00AF5A28">
        <w:rPr>
          <w:rFonts w:ascii="Arial" w:eastAsia="Times New Roman" w:hAnsi="Arial" w:cs="Arial"/>
          <w:color w:val="000000"/>
          <w:lang w:eastAsia="en-GB"/>
        </w:rPr>
        <w:t xml:space="preserve">that </w:t>
      </w:r>
      <w:r w:rsidR="00666E1B" w:rsidRPr="00425556">
        <w:rPr>
          <w:rFonts w:ascii="Arial" w:eastAsia="Times New Roman" w:hAnsi="Arial" w:cs="Arial"/>
          <w:color w:val="000000"/>
          <w:lang w:eastAsia="en-GB"/>
        </w:rPr>
        <w:t xml:space="preserve">SWOT analysis </w:t>
      </w:r>
      <w:r w:rsidR="00A76F91" w:rsidRPr="00425556">
        <w:rPr>
          <w:rFonts w:ascii="Arial" w:eastAsia="Times New Roman" w:hAnsi="Arial" w:cs="Arial"/>
          <w:color w:val="000000"/>
          <w:lang w:eastAsia="en-GB"/>
        </w:rPr>
        <w:t xml:space="preserve">can </w:t>
      </w:r>
      <w:r w:rsidR="00666E1B" w:rsidRPr="00425556">
        <w:rPr>
          <w:rFonts w:ascii="Arial" w:eastAsia="Times New Roman" w:hAnsi="Arial" w:cs="Arial"/>
          <w:color w:val="000000"/>
          <w:lang w:eastAsia="en-GB"/>
        </w:rPr>
        <w:t>be time</w:t>
      </w:r>
      <w:r w:rsidR="00AF5A28">
        <w:rPr>
          <w:rFonts w:ascii="Arial" w:eastAsia="Times New Roman" w:hAnsi="Arial" w:cs="Arial"/>
          <w:color w:val="000000"/>
          <w:lang w:eastAsia="en-GB"/>
        </w:rPr>
        <w:t>-</w:t>
      </w:r>
      <w:r w:rsidR="00666E1B" w:rsidRPr="00425556">
        <w:rPr>
          <w:rFonts w:ascii="Arial" w:eastAsia="Times New Roman" w:hAnsi="Arial" w:cs="Arial"/>
          <w:color w:val="000000"/>
          <w:lang w:eastAsia="en-GB"/>
        </w:rPr>
        <w:t xml:space="preserve">consuming and may </w:t>
      </w:r>
      <w:r w:rsidR="00A76F91" w:rsidRPr="00425556">
        <w:rPr>
          <w:rFonts w:ascii="Arial" w:eastAsia="Times New Roman" w:hAnsi="Arial" w:cs="Arial"/>
          <w:color w:val="000000"/>
          <w:lang w:eastAsia="en-GB"/>
        </w:rPr>
        <w:t xml:space="preserve">lack structure due to </w:t>
      </w:r>
      <w:r w:rsidR="00666E1B" w:rsidRPr="00425556">
        <w:rPr>
          <w:rFonts w:ascii="Arial" w:eastAsia="Times New Roman" w:hAnsi="Arial" w:cs="Arial"/>
          <w:color w:val="000000"/>
          <w:lang w:eastAsia="en-GB"/>
        </w:rPr>
        <w:t>key elements being missed</w:t>
      </w:r>
      <w:r w:rsidR="00315669" w:rsidRPr="00425556">
        <w:rPr>
          <w:rFonts w:ascii="Arial" w:eastAsia="Times New Roman" w:hAnsi="Arial" w:cs="Arial"/>
          <w:color w:val="000000"/>
          <w:lang w:eastAsia="en-GB"/>
        </w:rPr>
        <w:t>. Therefore, this</w:t>
      </w:r>
      <w:r w:rsidR="00666E1B" w:rsidRPr="00425556">
        <w:rPr>
          <w:rFonts w:ascii="Arial" w:eastAsia="Times New Roman" w:hAnsi="Arial" w:cs="Arial"/>
          <w:color w:val="000000"/>
          <w:lang w:eastAsia="en-GB"/>
        </w:rPr>
        <w:t xml:space="preserve"> can result in compromised data, potentially affecting </w:t>
      </w:r>
      <w:r w:rsidR="00D448B5" w:rsidRPr="00425556">
        <w:rPr>
          <w:rFonts w:ascii="Arial" w:eastAsia="Times New Roman" w:hAnsi="Arial" w:cs="Arial"/>
          <w:color w:val="000000"/>
          <w:lang w:eastAsia="en-GB"/>
        </w:rPr>
        <w:t xml:space="preserve">decisions and therefore directly impacting patient </w:t>
      </w:r>
      <w:r w:rsidR="003C7039">
        <w:rPr>
          <w:rFonts w:ascii="Arial" w:eastAsia="Times New Roman" w:hAnsi="Arial" w:cs="Arial"/>
          <w:color w:val="000000"/>
          <w:lang w:eastAsia="en-GB"/>
        </w:rPr>
        <w:t>care</w:t>
      </w:r>
      <w:r w:rsidR="00D448B5" w:rsidRPr="00425556">
        <w:rPr>
          <w:rFonts w:ascii="Arial" w:eastAsia="Times New Roman" w:hAnsi="Arial" w:cs="Arial"/>
          <w:color w:val="000000"/>
          <w:lang w:eastAsia="en-GB"/>
        </w:rPr>
        <w:t>.</w:t>
      </w:r>
      <w:r w:rsidR="007A0EC0" w:rsidRPr="00425556">
        <w:rPr>
          <w:rFonts w:ascii="Arial" w:eastAsia="Times New Roman" w:hAnsi="Arial" w:cs="Arial"/>
          <w:color w:val="000000"/>
          <w:lang w:eastAsia="en-GB"/>
        </w:rPr>
        <w:t xml:space="preserve"> </w:t>
      </w:r>
    </w:p>
    <w:p w14:paraId="4C0F2624" w14:textId="77777777" w:rsidR="007A0EC0" w:rsidRPr="00425556" w:rsidRDefault="007A0EC0" w:rsidP="007A0EC0">
      <w:pPr>
        <w:spacing w:line="360" w:lineRule="auto"/>
        <w:ind w:firstLine="294"/>
        <w:rPr>
          <w:rFonts w:ascii="Arial" w:eastAsia="Times New Roman" w:hAnsi="Arial" w:cs="Arial"/>
          <w:color w:val="000000"/>
          <w:lang w:eastAsia="en-GB"/>
        </w:rPr>
      </w:pPr>
    </w:p>
    <w:p w14:paraId="5878D7C0" w14:textId="3D1CCF41" w:rsidR="007F3921" w:rsidRPr="00425556" w:rsidRDefault="00315669" w:rsidP="00D2181E">
      <w:pPr>
        <w:spacing w:line="360" w:lineRule="auto"/>
        <w:ind w:firstLine="294"/>
        <w:rPr>
          <w:rFonts w:ascii="Arial" w:eastAsia="Times New Roman" w:hAnsi="Arial" w:cs="Arial"/>
          <w:color w:val="000000"/>
          <w:lang w:eastAsia="en-GB"/>
        </w:rPr>
      </w:pPr>
      <w:r w:rsidRPr="00425556">
        <w:rPr>
          <w:rFonts w:ascii="Arial" w:eastAsia="Times New Roman" w:hAnsi="Arial" w:cs="Arial"/>
          <w:color w:val="000000"/>
          <w:lang w:eastAsia="en-GB"/>
        </w:rPr>
        <w:t>Finally, s</w:t>
      </w:r>
      <w:r w:rsidR="00D448B5" w:rsidRPr="00425556">
        <w:rPr>
          <w:rFonts w:ascii="Arial" w:eastAsia="Times New Roman" w:hAnsi="Arial" w:cs="Arial"/>
          <w:color w:val="000000"/>
          <w:lang w:eastAsia="en-GB"/>
        </w:rPr>
        <w:t xml:space="preserve">trategy implementation is </w:t>
      </w:r>
      <w:r w:rsidR="007F3921" w:rsidRPr="00425556">
        <w:rPr>
          <w:rFonts w:ascii="Arial" w:eastAsia="Times New Roman" w:hAnsi="Arial" w:cs="Arial"/>
          <w:color w:val="000000"/>
          <w:lang w:eastAsia="en-GB"/>
        </w:rPr>
        <w:t>described</w:t>
      </w:r>
      <w:r w:rsidR="00D448B5" w:rsidRPr="00425556">
        <w:rPr>
          <w:rFonts w:ascii="Arial" w:eastAsia="Times New Roman" w:hAnsi="Arial" w:cs="Arial"/>
          <w:color w:val="000000"/>
          <w:lang w:eastAsia="en-GB"/>
        </w:rPr>
        <w:t xml:space="preserve"> a</w:t>
      </w:r>
      <w:r w:rsidR="003714B9" w:rsidRPr="00425556">
        <w:rPr>
          <w:rFonts w:ascii="Arial" w:eastAsia="Times New Roman" w:hAnsi="Arial" w:cs="Arial"/>
          <w:color w:val="000000"/>
          <w:lang w:eastAsia="en-GB"/>
        </w:rPr>
        <w:t xml:space="preserve">s vigorous and </w:t>
      </w:r>
      <w:r w:rsidR="00D448B5" w:rsidRPr="00425556">
        <w:rPr>
          <w:rFonts w:ascii="Arial" w:eastAsia="Times New Roman" w:hAnsi="Arial" w:cs="Arial"/>
          <w:color w:val="000000"/>
          <w:lang w:eastAsia="en-GB"/>
        </w:rPr>
        <w:t>complex</w:t>
      </w:r>
      <w:r w:rsidR="003714B9" w:rsidRPr="00425556">
        <w:rPr>
          <w:rFonts w:ascii="Arial" w:eastAsia="Times New Roman" w:hAnsi="Arial" w:cs="Arial"/>
          <w:color w:val="000000"/>
          <w:lang w:eastAsia="en-GB"/>
        </w:rPr>
        <w:t xml:space="preserve">, </w:t>
      </w:r>
      <w:r w:rsidR="00D448B5" w:rsidRPr="00425556">
        <w:rPr>
          <w:rFonts w:ascii="Arial" w:eastAsia="Times New Roman" w:hAnsi="Arial" w:cs="Arial"/>
          <w:color w:val="000000"/>
          <w:lang w:eastAsia="en-GB"/>
        </w:rPr>
        <w:t xml:space="preserve">where </w:t>
      </w:r>
      <w:r w:rsidRPr="00425556">
        <w:rPr>
          <w:rFonts w:ascii="Arial" w:eastAsia="Times New Roman" w:hAnsi="Arial" w:cs="Arial"/>
          <w:color w:val="000000"/>
          <w:lang w:eastAsia="en-GB"/>
        </w:rPr>
        <w:t xml:space="preserve">leaders </w:t>
      </w:r>
      <w:r w:rsidR="003C7039">
        <w:rPr>
          <w:rFonts w:ascii="Arial" w:eastAsia="Times New Roman" w:hAnsi="Arial" w:cs="Arial"/>
          <w:color w:val="000000"/>
          <w:lang w:eastAsia="en-GB"/>
        </w:rPr>
        <w:t xml:space="preserve">are </w:t>
      </w:r>
      <w:r w:rsidR="003714B9" w:rsidRPr="00425556">
        <w:rPr>
          <w:rFonts w:ascii="Arial" w:eastAsia="Times New Roman" w:hAnsi="Arial" w:cs="Arial"/>
          <w:color w:val="000000"/>
          <w:lang w:eastAsia="en-GB"/>
        </w:rPr>
        <w:t>expected to</w:t>
      </w:r>
      <w:r w:rsidR="00D448B5" w:rsidRPr="00425556">
        <w:rPr>
          <w:rFonts w:ascii="Arial" w:eastAsia="Times New Roman" w:hAnsi="Arial" w:cs="Arial"/>
          <w:color w:val="000000"/>
          <w:lang w:eastAsia="en-GB"/>
        </w:rPr>
        <w:t xml:space="preserve"> turn </w:t>
      </w:r>
      <w:r w:rsidR="003714B9" w:rsidRPr="00425556">
        <w:rPr>
          <w:rFonts w:ascii="Arial" w:eastAsia="Times New Roman" w:hAnsi="Arial" w:cs="Arial"/>
          <w:color w:val="000000"/>
          <w:lang w:eastAsia="en-GB"/>
        </w:rPr>
        <w:t>strategic</w:t>
      </w:r>
      <w:r w:rsidR="00D448B5" w:rsidRPr="00425556">
        <w:rPr>
          <w:rFonts w:ascii="Arial" w:eastAsia="Times New Roman" w:hAnsi="Arial" w:cs="Arial"/>
          <w:color w:val="000000"/>
          <w:lang w:eastAsia="en-GB"/>
        </w:rPr>
        <w:t xml:space="preserve"> plans into </w:t>
      </w:r>
      <w:r w:rsidR="003714B9" w:rsidRPr="00425556">
        <w:rPr>
          <w:rFonts w:ascii="Arial" w:eastAsia="Times New Roman" w:hAnsi="Arial" w:cs="Arial"/>
          <w:color w:val="000000"/>
          <w:lang w:eastAsia="en-GB"/>
        </w:rPr>
        <w:t>practical actions</w:t>
      </w:r>
      <w:r w:rsidR="00D448B5" w:rsidRPr="00425556">
        <w:rPr>
          <w:rFonts w:ascii="Arial" w:eastAsia="Times New Roman" w:hAnsi="Arial" w:cs="Arial"/>
          <w:color w:val="000000"/>
          <w:lang w:eastAsia="en-GB"/>
        </w:rPr>
        <w:t xml:space="preserve"> </w:t>
      </w:r>
      <w:r w:rsidR="003714B9" w:rsidRPr="00425556">
        <w:rPr>
          <w:rFonts w:ascii="Arial" w:eastAsia="Times New Roman" w:hAnsi="Arial" w:cs="Arial"/>
          <w:color w:val="000000"/>
          <w:lang w:eastAsia="en-GB"/>
        </w:rPr>
        <w:t xml:space="preserve">to ensure the </w:t>
      </w:r>
      <w:r w:rsidRPr="00425556">
        <w:rPr>
          <w:rFonts w:ascii="Arial" w:eastAsia="Times New Roman" w:hAnsi="Arial" w:cs="Arial"/>
          <w:color w:val="000000"/>
          <w:lang w:eastAsia="en-GB"/>
        </w:rPr>
        <w:t xml:space="preserve">company </w:t>
      </w:r>
      <w:r w:rsidR="00D448B5" w:rsidRPr="00425556">
        <w:rPr>
          <w:rFonts w:ascii="Arial" w:eastAsia="Times New Roman" w:hAnsi="Arial" w:cs="Arial"/>
          <w:color w:val="000000"/>
          <w:lang w:eastAsia="en-GB"/>
        </w:rPr>
        <w:t>reach</w:t>
      </w:r>
      <w:r w:rsidR="003714B9" w:rsidRPr="00425556">
        <w:rPr>
          <w:rFonts w:ascii="Arial" w:eastAsia="Times New Roman" w:hAnsi="Arial" w:cs="Arial"/>
          <w:color w:val="000000"/>
          <w:lang w:eastAsia="en-GB"/>
        </w:rPr>
        <w:t xml:space="preserve">es </w:t>
      </w:r>
      <w:r w:rsidR="00D448B5" w:rsidRPr="00425556">
        <w:rPr>
          <w:rFonts w:ascii="Arial" w:eastAsia="Times New Roman" w:hAnsi="Arial" w:cs="Arial"/>
          <w:color w:val="000000"/>
          <w:lang w:eastAsia="en-GB"/>
        </w:rPr>
        <w:t xml:space="preserve">organisational </w:t>
      </w:r>
      <w:r w:rsidR="007F3921" w:rsidRPr="00425556">
        <w:rPr>
          <w:rFonts w:ascii="Arial" w:eastAsia="Times New Roman" w:hAnsi="Arial" w:cs="Arial"/>
          <w:color w:val="000000"/>
          <w:lang w:eastAsia="en-GB"/>
        </w:rPr>
        <w:t>goals</w:t>
      </w:r>
      <w:r w:rsidR="005135F2" w:rsidRPr="00425556">
        <w:rPr>
          <w:rFonts w:ascii="Arial" w:eastAsia="Times New Roman" w:hAnsi="Arial" w:cs="Arial"/>
          <w:color w:val="000000"/>
          <w:lang w:eastAsia="en-GB"/>
        </w:rPr>
        <w:t xml:space="preserve"> (Tawse and Tabesh, 2020) </w:t>
      </w:r>
      <w:r w:rsidR="00D448B5" w:rsidRPr="00425556">
        <w:rPr>
          <w:rFonts w:ascii="Arial" w:eastAsia="Times New Roman" w:hAnsi="Arial" w:cs="Arial"/>
          <w:color w:val="000000"/>
          <w:lang w:eastAsia="en-GB"/>
        </w:rPr>
        <w:t xml:space="preserve"> </w:t>
      </w:r>
      <w:r w:rsidR="005135F2" w:rsidRPr="00425556">
        <w:rPr>
          <w:rFonts w:ascii="Arial" w:eastAsia="Times New Roman" w:hAnsi="Arial" w:cs="Arial"/>
          <w:color w:val="000000"/>
          <w:lang w:eastAsia="en-GB"/>
        </w:rPr>
        <w:t xml:space="preserve">Once the strategy is establish it will be used as a framework which will guide the development of a comprehensive business plan, outlining how the strategy will be applied (Taylor and Woodhams, 2022). This strategy must always remain flexible to ensure feedback is integrated into the process (Tomlinson, 2023). </w:t>
      </w:r>
      <w:r w:rsidR="007F3921" w:rsidRPr="00425556">
        <w:rPr>
          <w:rFonts w:ascii="Arial" w:eastAsia="Times New Roman" w:hAnsi="Arial" w:cs="Arial"/>
          <w:color w:val="000000"/>
          <w:lang w:eastAsia="en-GB"/>
        </w:rPr>
        <w:t xml:space="preserve">To do this Chaffinch Group must communicate </w:t>
      </w:r>
      <w:r w:rsidR="005135F2" w:rsidRPr="00425556">
        <w:rPr>
          <w:rFonts w:ascii="Arial" w:eastAsia="Times New Roman" w:hAnsi="Arial" w:cs="Arial"/>
          <w:color w:val="000000"/>
          <w:lang w:eastAsia="en-GB"/>
        </w:rPr>
        <w:t xml:space="preserve">these objectives </w:t>
      </w:r>
      <w:r w:rsidR="007F3921" w:rsidRPr="00425556">
        <w:rPr>
          <w:rFonts w:ascii="Arial" w:eastAsia="Times New Roman" w:hAnsi="Arial" w:cs="Arial"/>
          <w:color w:val="000000"/>
          <w:lang w:eastAsia="en-GB"/>
        </w:rPr>
        <w:t xml:space="preserve">clearly to all staff </w:t>
      </w:r>
      <w:r w:rsidR="003C7039">
        <w:rPr>
          <w:rFonts w:ascii="Arial" w:eastAsia="Times New Roman" w:hAnsi="Arial" w:cs="Arial"/>
          <w:color w:val="000000"/>
          <w:lang w:eastAsia="en-GB"/>
        </w:rPr>
        <w:t xml:space="preserve">regarding why they are </w:t>
      </w:r>
      <w:r w:rsidR="007F3921" w:rsidRPr="00425556">
        <w:rPr>
          <w:rFonts w:ascii="Arial" w:eastAsia="Times New Roman" w:hAnsi="Arial" w:cs="Arial"/>
          <w:color w:val="000000"/>
          <w:lang w:eastAsia="en-GB"/>
        </w:rPr>
        <w:t>implementing change</w:t>
      </w:r>
      <w:r w:rsidR="003C7039">
        <w:rPr>
          <w:rFonts w:ascii="Arial" w:eastAsia="Times New Roman" w:hAnsi="Arial" w:cs="Arial"/>
          <w:color w:val="000000"/>
          <w:lang w:eastAsia="en-GB"/>
        </w:rPr>
        <w:t xml:space="preserve"> (CIPD, 2022). I</w:t>
      </w:r>
      <w:r w:rsidR="007F3921" w:rsidRPr="00425556">
        <w:rPr>
          <w:rFonts w:ascii="Arial" w:hAnsi="Arial" w:cs="Arial"/>
        </w:rPr>
        <w:t>ncreas</w:t>
      </w:r>
      <w:r w:rsidR="003C7039">
        <w:rPr>
          <w:rFonts w:ascii="Arial" w:hAnsi="Arial" w:cs="Arial"/>
        </w:rPr>
        <w:t xml:space="preserve">ed </w:t>
      </w:r>
      <w:r w:rsidR="007F3921" w:rsidRPr="00425556">
        <w:rPr>
          <w:rFonts w:ascii="Arial" w:hAnsi="Arial" w:cs="Arial"/>
        </w:rPr>
        <w:t xml:space="preserve">communication and sincerity around </w:t>
      </w:r>
      <w:r w:rsidR="007F3921" w:rsidRPr="00425556">
        <w:rPr>
          <w:rFonts w:ascii="Arial" w:hAnsi="Arial" w:cs="Arial"/>
        </w:rPr>
        <w:lastRenderedPageBreak/>
        <w:t xml:space="preserve">the core purposes </w:t>
      </w:r>
      <w:r w:rsidR="003C7039">
        <w:rPr>
          <w:rFonts w:ascii="Arial" w:hAnsi="Arial" w:cs="Arial"/>
        </w:rPr>
        <w:t xml:space="preserve">and drivers </w:t>
      </w:r>
      <w:r w:rsidR="007F3921" w:rsidRPr="00425556">
        <w:rPr>
          <w:rFonts w:ascii="Arial" w:hAnsi="Arial" w:cs="Arial"/>
        </w:rPr>
        <w:t xml:space="preserve">of an organisation </w:t>
      </w:r>
      <w:r w:rsidR="003C7039">
        <w:rPr>
          <w:rFonts w:ascii="Arial" w:hAnsi="Arial" w:cs="Arial"/>
        </w:rPr>
        <w:t xml:space="preserve">will </w:t>
      </w:r>
      <w:r w:rsidR="007F3921" w:rsidRPr="00425556">
        <w:rPr>
          <w:rFonts w:ascii="Arial" w:hAnsi="Arial" w:cs="Arial"/>
        </w:rPr>
        <w:t xml:space="preserve">be vital to manage change </w:t>
      </w:r>
      <w:r w:rsidR="003C7039">
        <w:rPr>
          <w:rFonts w:ascii="Arial" w:hAnsi="Arial" w:cs="Arial"/>
        </w:rPr>
        <w:t xml:space="preserve">effectively </w:t>
      </w:r>
      <w:r w:rsidR="007F3921" w:rsidRPr="00425556">
        <w:rPr>
          <w:rFonts w:ascii="Arial" w:hAnsi="Arial" w:cs="Arial"/>
        </w:rPr>
        <w:t>(CIPD, 2022).</w:t>
      </w:r>
    </w:p>
    <w:p w14:paraId="43A7F6AE" w14:textId="2EF9C874" w:rsidR="00D448B5" w:rsidRPr="00425556" w:rsidRDefault="00D448B5" w:rsidP="00A536AC">
      <w:pPr>
        <w:spacing w:line="360" w:lineRule="auto"/>
        <w:ind w:firstLine="294"/>
        <w:rPr>
          <w:rFonts w:ascii="Arial" w:eastAsia="Times New Roman" w:hAnsi="Arial" w:cs="Arial"/>
          <w:color w:val="000000"/>
          <w:lang w:eastAsia="en-GB"/>
        </w:rPr>
      </w:pPr>
    </w:p>
    <w:p w14:paraId="7FA7A74E" w14:textId="79898CE9" w:rsidR="002D3E22" w:rsidRPr="00425556" w:rsidRDefault="00D448B5" w:rsidP="002D3E22">
      <w:pPr>
        <w:spacing w:line="360" w:lineRule="auto"/>
        <w:ind w:firstLine="294"/>
        <w:rPr>
          <w:rFonts w:ascii="Arial" w:hAnsi="Arial" w:cs="Arial"/>
        </w:rPr>
      </w:pPr>
      <w:r w:rsidRPr="00425556">
        <w:rPr>
          <w:rFonts w:ascii="Arial" w:hAnsi="Arial" w:cs="Arial"/>
        </w:rPr>
        <w:t xml:space="preserve">To </w:t>
      </w:r>
      <w:r w:rsidR="00D2181E" w:rsidRPr="00425556">
        <w:rPr>
          <w:rFonts w:ascii="Arial" w:hAnsi="Arial" w:cs="Arial"/>
        </w:rPr>
        <w:t>conclude</w:t>
      </w:r>
      <w:r w:rsidRPr="00425556">
        <w:rPr>
          <w:rFonts w:ascii="Arial" w:hAnsi="Arial" w:cs="Arial"/>
        </w:rPr>
        <w:t>, i</w:t>
      </w:r>
      <w:r w:rsidR="006B7484" w:rsidRPr="00425556">
        <w:rPr>
          <w:rFonts w:ascii="Arial" w:hAnsi="Arial" w:cs="Arial"/>
        </w:rPr>
        <w:t xml:space="preserve">f </w:t>
      </w:r>
      <w:r w:rsidR="00D2181E" w:rsidRPr="00425556">
        <w:rPr>
          <w:rFonts w:ascii="Arial" w:hAnsi="Arial" w:cs="Arial"/>
        </w:rPr>
        <w:t xml:space="preserve">Chaffinch Group </w:t>
      </w:r>
      <w:r w:rsidR="006B7484" w:rsidRPr="00425556">
        <w:rPr>
          <w:rFonts w:ascii="Arial" w:hAnsi="Arial" w:cs="Arial"/>
        </w:rPr>
        <w:t>had implemented a rational approach to strategy formulation, with clear goals and objectives, this approach may have resulted in more favourable and effective outcomes.</w:t>
      </w:r>
    </w:p>
    <w:p w14:paraId="7DB49F24" w14:textId="77777777" w:rsidR="002D3E22" w:rsidRPr="00425556" w:rsidRDefault="002D3E22" w:rsidP="002D3E22">
      <w:pPr>
        <w:spacing w:line="360" w:lineRule="auto"/>
        <w:ind w:firstLine="294"/>
        <w:rPr>
          <w:rFonts w:ascii="Arial" w:hAnsi="Arial" w:cs="Arial"/>
        </w:rPr>
      </w:pPr>
    </w:p>
    <w:p w14:paraId="5DCA6308" w14:textId="77777777" w:rsidR="002D3E22" w:rsidRPr="00425556" w:rsidRDefault="002D3E22" w:rsidP="002D3E22">
      <w:pPr>
        <w:spacing w:line="360" w:lineRule="auto"/>
        <w:rPr>
          <w:rFonts w:ascii="Arial" w:eastAsia="Times New Roman" w:hAnsi="Arial" w:cs="Arial"/>
          <w:b/>
          <w:bCs/>
          <w:color w:val="000000"/>
          <w:lang w:eastAsia="en-GB"/>
        </w:rPr>
      </w:pPr>
      <w:r w:rsidRPr="00425556">
        <w:rPr>
          <w:rFonts w:ascii="Arial" w:eastAsia="Times New Roman" w:hAnsi="Arial" w:cs="Arial"/>
          <w:b/>
          <w:bCs/>
          <w:color w:val="000000"/>
          <w:lang w:eastAsia="en-GB"/>
        </w:rPr>
        <w:t>AC 1.3</w:t>
      </w:r>
    </w:p>
    <w:p w14:paraId="4A119DDC" w14:textId="1D3BDF1F" w:rsidR="00EC43D5" w:rsidRPr="00425556" w:rsidRDefault="00EC43D5" w:rsidP="002D3E22">
      <w:pPr>
        <w:spacing w:line="360" w:lineRule="auto"/>
        <w:rPr>
          <w:rFonts w:ascii="Arial" w:eastAsia="Times New Roman" w:hAnsi="Arial" w:cs="Arial"/>
          <w:color w:val="000000"/>
          <w:lang w:eastAsia="en-GB"/>
        </w:rPr>
      </w:pPr>
      <w:r w:rsidRPr="00425556">
        <w:rPr>
          <w:rFonts w:ascii="Arial" w:eastAsia="Times New Roman" w:hAnsi="Arial" w:cs="Arial"/>
          <w:b/>
          <w:bCs/>
          <w:color w:val="000000"/>
          <w:lang w:eastAsia="en-GB"/>
        </w:rPr>
        <w:tab/>
      </w:r>
      <w:r w:rsidRPr="00425556">
        <w:rPr>
          <w:rFonts w:ascii="Arial" w:eastAsia="Times New Roman" w:hAnsi="Arial" w:cs="Arial"/>
          <w:color w:val="000000"/>
          <w:lang w:eastAsia="en-GB"/>
        </w:rPr>
        <w:t xml:space="preserve">The </w:t>
      </w:r>
      <w:r w:rsidR="00675E4D" w:rsidRPr="00425556">
        <w:rPr>
          <w:rFonts w:ascii="Arial" w:eastAsia="Times New Roman" w:hAnsi="Arial" w:cs="Arial"/>
          <w:color w:val="000000"/>
          <w:lang w:eastAsia="en-GB"/>
        </w:rPr>
        <w:t xml:space="preserve">acronym </w:t>
      </w:r>
      <w:r w:rsidRPr="00425556">
        <w:rPr>
          <w:rFonts w:ascii="Arial" w:eastAsia="Times New Roman" w:hAnsi="Arial" w:cs="Arial"/>
          <w:color w:val="000000"/>
          <w:lang w:eastAsia="en-GB"/>
        </w:rPr>
        <w:t xml:space="preserve">PESTLE stands for </w:t>
      </w:r>
      <w:r w:rsidR="001D4D22">
        <w:rPr>
          <w:rFonts w:ascii="Arial" w:eastAsia="Times New Roman" w:hAnsi="Arial" w:cs="Arial"/>
          <w:color w:val="000000"/>
          <w:lang w:eastAsia="en-GB"/>
        </w:rPr>
        <w:t>“</w:t>
      </w:r>
      <w:r w:rsidRPr="00425556">
        <w:rPr>
          <w:rFonts w:ascii="Arial" w:hAnsi="Arial" w:cs="Arial"/>
          <w:color w:val="202020"/>
          <w:shd w:val="clear" w:color="auto" w:fill="FFFFFF"/>
        </w:rPr>
        <w:t>Economic, Sociological, Technological, Legal and Environmental</w:t>
      </w:r>
      <w:r w:rsidR="001D4D22">
        <w:rPr>
          <w:rFonts w:ascii="Arial" w:hAnsi="Arial" w:cs="Arial"/>
          <w:color w:val="202020"/>
          <w:shd w:val="clear" w:color="auto" w:fill="FFFFFF"/>
        </w:rPr>
        <w:t>”</w:t>
      </w:r>
      <w:r w:rsidR="00AF5A28">
        <w:rPr>
          <w:rFonts w:ascii="Arial" w:hAnsi="Arial" w:cs="Arial"/>
          <w:color w:val="202020"/>
          <w:shd w:val="clear" w:color="auto" w:fill="FFFFFF"/>
        </w:rPr>
        <w:t>,</w:t>
      </w:r>
      <w:r w:rsidRPr="00425556">
        <w:rPr>
          <w:rFonts w:ascii="Arial" w:hAnsi="Arial" w:cs="Arial"/>
          <w:color w:val="202020"/>
          <w:shd w:val="clear" w:color="auto" w:fill="FFFFFF"/>
        </w:rPr>
        <w:t xml:space="preserve"> which are all </w:t>
      </w:r>
      <w:r w:rsidRPr="00425556">
        <w:rPr>
          <w:rFonts w:ascii="Arial" w:eastAsia="Times New Roman" w:hAnsi="Arial" w:cs="Arial"/>
          <w:color w:val="000000"/>
          <w:lang w:eastAsia="en-GB"/>
        </w:rPr>
        <w:t xml:space="preserve">key external factors which influence an organisation (CIPD, </w:t>
      </w:r>
      <w:r w:rsidR="001D4D22">
        <w:rPr>
          <w:rFonts w:ascii="Arial" w:eastAsia="Times New Roman" w:hAnsi="Arial" w:cs="Arial"/>
          <w:color w:val="000000"/>
          <w:lang w:eastAsia="en-GB"/>
        </w:rPr>
        <w:t xml:space="preserve">p.1, </w:t>
      </w:r>
      <w:r w:rsidRPr="00425556">
        <w:rPr>
          <w:rFonts w:ascii="Arial" w:eastAsia="Times New Roman" w:hAnsi="Arial" w:cs="Arial"/>
          <w:color w:val="000000"/>
          <w:lang w:eastAsia="en-GB"/>
        </w:rPr>
        <w:t>2025</w:t>
      </w:r>
      <w:r w:rsidR="00675E4D" w:rsidRPr="00425556">
        <w:rPr>
          <w:rFonts w:ascii="Arial" w:eastAsia="Times New Roman" w:hAnsi="Arial" w:cs="Arial"/>
          <w:color w:val="000000"/>
          <w:lang w:eastAsia="en-GB"/>
        </w:rPr>
        <w:t xml:space="preserve">c). </w:t>
      </w:r>
      <w:r w:rsidR="009F1F2F" w:rsidRPr="00425556">
        <w:rPr>
          <w:rFonts w:ascii="Arial" w:eastAsia="Times New Roman" w:hAnsi="Arial" w:cs="Arial"/>
          <w:color w:val="000000"/>
          <w:lang w:eastAsia="en-GB"/>
        </w:rPr>
        <w:t>In relation to strategic business planning, analys</w:t>
      </w:r>
      <w:r w:rsidR="003C7039">
        <w:rPr>
          <w:rFonts w:ascii="Arial" w:eastAsia="Times New Roman" w:hAnsi="Arial" w:cs="Arial"/>
          <w:color w:val="000000"/>
          <w:lang w:eastAsia="en-GB"/>
        </w:rPr>
        <w:t xml:space="preserve">is of an </w:t>
      </w:r>
      <w:r w:rsidR="009F1F2F" w:rsidRPr="00425556">
        <w:rPr>
          <w:rFonts w:ascii="Arial" w:eastAsia="Times New Roman" w:hAnsi="Arial" w:cs="Arial"/>
          <w:color w:val="000000"/>
          <w:lang w:eastAsia="en-GB"/>
        </w:rPr>
        <w:t xml:space="preserve">external environment using PESTLE can provide data </w:t>
      </w:r>
      <w:r w:rsidR="003C7039" w:rsidRPr="00425556">
        <w:rPr>
          <w:rFonts w:ascii="Arial" w:eastAsia="Times New Roman" w:hAnsi="Arial" w:cs="Arial"/>
          <w:color w:val="000000"/>
          <w:lang w:eastAsia="en-GB"/>
        </w:rPr>
        <w:t>around</w:t>
      </w:r>
      <w:r w:rsidR="009F1F2F" w:rsidRPr="00425556">
        <w:rPr>
          <w:rFonts w:ascii="Arial" w:eastAsia="Times New Roman" w:hAnsi="Arial" w:cs="Arial"/>
          <w:color w:val="000000"/>
          <w:lang w:eastAsia="en-GB"/>
        </w:rPr>
        <w:t xml:space="preserve"> the direction of the business, focusing on </w:t>
      </w:r>
      <w:r w:rsidR="00C67E90" w:rsidRPr="00425556">
        <w:rPr>
          <w:rFonts w:ascii="Arial" w:eastAsia="Times New Roman" w:hAnsi="Arial" w:cs="Arial"/>
          <w:color w:val="000000"/>
          <w:lang w:eastAsia="en-GB"/>
        </w:rPr>
        <w:t>its</w:t>
      </w:r>
      <w:r w:rsidR="009F1F2F" w:rsidRPr="00425556">
        <w:rPr>
          <w:rFonts w:ascii="Arial" w:eastAsia="Times New Roman" w:hAnsi="Arial" w:cs="Arial"/>
          <w:color w:val="000000"/>
          <w:lang w:eastAsia="en-GB"/>
        </w:rPr>
        <w:t xml:space="preserve"> growth, targets, risks and validity (CIPD, 2025c). </w:t>
      </w:r>
      <w:r w:rsidR="00C67E90" w:rsidRPr="00425556">
        <w:rPr>
          <w:rFonts w:ascii="Arial" w:eastAsia="Times New Roman" w:hAnsi="Arial" w:cs="Arial"/>
          <w:color w:val="000000"/>
          <w:lang w:eastAsia="en-GB"/>
        </w:rPr>
        <w:t xml:space="preserve">Lucarz (2022) </w:t>
      </w:r>
      <w:r w:rsidR="009F1F2F" w:rsidRPr="00425556">
        <w:rPr>
          <w:rFonts w:ascii="Arial" w:eastAsia="Times New Roman" w:hAnsi="Arial" w:cs="Arial"/>
          <w:color w:val="000000"/>
          <w:lang w:eastAsia="en-GB"/>
        </w:rPr>
        <w:t xml:space="preserve">states </w:t>
      </w:r>
      <w:r w:rsidR="00C67E90" w:rsidRPr="00425556">
        <w:rPr>
          <w:rFonts w:ascii="Arial" w:eastAsia="Times New Roman" w:hAnsi="Arial" w:cs="Arial"/>
          <w:color w:val="000000"/>
          <w:lang w:eastAsia="en-GB"/>
        </w:rPr>
        <w:t>this will enable employers to determine which force is impacting their organisation and how they might decide to adapt to this factor.</w:t>
      </w:r>
      <w:r w:rsidR="005B4C34" w:rsidRPr="00425556">
        <w:rPr>
          <w:rFonts w:ascii="Arial" w:eastAsia="Times New Roman" w:hAnsi="Arial" w:cs="Arial"/>
          <w:color w:val="000000"/>
          <w:lang w:eastAsia="en-GB"/>
        </w:rPr>
        <w:t xml:space="preserve"> </w:t>
      </w:r>
      <w:r w:rsidR="003C7039" w:rsidRPr="00425556">
        <w:rPr>
          <w:rFonts w:ascii="Arial" w:hAnsi="Arial" w:cs="Arial"/>
        </w:rPr>
        <w:t>Comparable</w:t>
      </w:r>
      <w:r w:rsidR="00105311" w:rsidRPr="00425556">
        <w:rPr>
          <w:rFonts w:ascii="Arial" w:hAnsi="Arial" w:cs="Arial"/>
        </w:rPr>
        <w:t xml:space="preserve"> </w:t>
      </w:r>
      <w:r w:rsidR="003C7039">
        <w:rPr>
          <w:rFonts w:ascii="Arial" w:hAnsi="Arial" w:cs="Arial"/>
        </w:rPr>
        <w:t xml:space="preserve">to </w:t>
      </w:r>
      <w:r w:rsidR="00105311" w:rsidRPr="00425556">
        <w:rPr>
          <w:rFonts w:ascii="Arial" w:hAnsi="Arial" w:cs="Arial"/>
        </w:rPr>
        <w:t>SWOT, PESTLE analysis offers a broad overview but lacks the depth and flexibility needed to manage uncertainty in dynamic environments (Taylor and Woodhams, 2022).</w:t>
      </w:r>
      <w:r w:rsidR="005B4C34" w:rsidRPr="00425556">
        <w:rPr>
          <w:rFonts w:ascii="Arial" w:eastAsia="Times New Roman" w:hAnsi="Arial" w:cs="Arial"/>
          <w:color w:val="000000"/>
          <w:lang w:eastAsia="en-GB"/>
        </w:rPr>
        <w:t xml:space="preserve"> </w:t>
      </w:r>
    </w:p>
    <w:p w14:paraId="1193C8AE" w14:textId="77777777" w:rsidR="00C71289" w:rsidRPr="00425556" w:rsidRDefault="00C71289" w:rsidP="002D3E22">
      <w:pPr>
        <w:spacing w:line="360" w:lineRule="auto"/>
        <w:rPr>
          <w:rFonts w:ascii="Arial" w:eastAsia="Times New Roman" w:hAnsi="Arial" w:cs="Arial"/>
          <w:color w:val="000000"/>
          <w:lang w:eastAsia="en-GB"/>
        </w:rPr>
      </w:pPr>
    </w:p>
    <w:p w14:paraId="1E2FDD59" w14:textId="0C42324D" w:rsidR="00055560" w:rsidRPr="00425556" w:rsidRDefault="00F56939" w:rsidP="002D3E22">
      <w:pPr>
        <w:spacing w:line="360" w:lineRule="auto"/>
        <w:rPr>
          <w:rFonts w:ascii="Arial" w:eastAsia="Times New Roman" w:hAnsi="Arial" w:cs="Arial"/>
          <w:color w:val="000000"/>
          <w:lang w:eastAsia="en-GB"/>
        </w:rPr>
      </w:pPr>
      <w:r w:rsidRPr="00425556">
        <w:rPr>
          <w:rFonts w:ascii="Arial" w:eastAsia="Times New Roman" w:hAnsi="Arial" w:cs="Arial"/>
          <w:color w:val="000000"/>
          <w:lang w:eastAsia="en-GB"/>
        </w:rPr>
        <w:tab/>
      </w:r>
      <w:r w:rsidR="00E1095F">
        <w:rPr>
          <w:rFonts w:ascii="Arial" w:eastAsia="Times New Roman" w:hAnsi="Arial" w:cs="Arial"/>
          <w:color w:val="000000"/>
          <w:lang w:eastAsia="en-GB"/>
        </w:rPr>
        <w:t>A</w:t>
      </w:r>
      <w:r w:rsidR="00C71289" w:rsidRPr="00425556">
        <w:rPr>
          <w:rFonts w:ascii="Arial" w:eastAsia="Times New Roman" w:hAnsi="Arial" w:cs="Arial"/>
          <w:color w:val="000000"/>
          <w:lang w:eastAsia="en-GB"/>
        </w:rPr>
        <w:t xml:space="preserve"> major</w:t>
      </w:r>
      <w:r w:rsidR="005C47D8" w:rsidRPr="00425556">
        <w:rPr>
          <w:rFonts w:ascii="Arial" w:eastAsia="Times New Roman" w:hAnsi="Arial" w:cs="Arial"/>
          <w:color w:val="000000"/>
          <w:lang w:eastAsia="en-GB"/>
        </w:rPr>
        <w:t xml:space="preserve"> </w:t>
      </w:r>
      <w:r w:rsidRPr="00425556">
        <w:rPr>
          <w:rFonts w:ascii="Arial" w:eastAsia="Times New Roman" w:hAnsi="Arial" w:cs="Arial"/>
          <w:color w:val="000000"/>
          <w:lang w:eastAsia="en-GB"/>
        </w:rPr>
        <w:t xml:space="preserve">concern for Chaffinch Group is the </w:t>
      </w:r>
      <w:r w:rsidR="00055560" w:rsidRPr="00425556">
        <w:rPr>
          <w:rFonts w:ascii="Arial" w:eastAsia="Times New Roman" w:hAnsi="Arial" w:cs="Arial"/>
          <w:color w:val="000000"/>
          <w:lang w:eastAsia="en-GB"/>
        </w:rPr>
        <w:t xml:space="preserve">negative </w:t>
      </w:r>
      <w:r w:rsidRPr="00425556">
        <w:rPr>
          <w:rFonts w:ascii="Arial" w:eastAsia="Times New Roman" w:hAnsi="Arial" w:cs="Arial"/>
          <w:color w:val="000000"/>
          <w:lang w:eastAsia="en-GB"/>
        </w:rPr>
        <w:t xml:space="preserve">impact </w:t>
      </w:r>
      <w:r w:rsidR="00055560" w:rsidRPr="00425556">
        <w:rPr>
          <w:rFonts w:ascii="Arial" w:eastAsia="Times New Roman" w:hAnsi="Arial" w:cs="Arial"/>
          <w:color w:val="000000"/>
          <w:lang w:eastAsia="en-GB"/>
        </w:rPr>
        <w:t>society</w:t>
      </w:r>
      <w:r w:rsidRPr="00425556">
        <w:rPr>
          <w:rFonts w:ascii="Arial" w:eastAsia="Times New Roman" w:hAnsi="Arial" w:cs="Arial"/>
          <w:color w:val="000000"/>
          <w:lang w:eastAsia="en-GB"/>
        </w:rPr>
        <w:t xml:space="preserve"> is having on the residential sector. </w:t>
      </w:r>
      <w:r w:rsidR="00055560" w:rsidRPr="00425556">
        <w:rPr>
          <w:rFonts w:ascii="Arial" w:eastAsia="Times New Roman" w:hAnsi="Arial" w:cs="Arial"/>
          <w:color w:val="000000"/>
          <w:lang w:eastAsia="en-GB"/>
        </w:rPr>
        <w:t xml:space="preserve">To begin, the UK’s population is ageing rapidly, with the number of people </w:t>
      </w:r>
      <w:r w:rsidR="003C7039">
        <w:rPr>
          <w:rFonts w:ascii="Arial" w:eastAsia="Times New Roman" w:hAnsi="Arial" w:cs="Arial"/>
          <w:color w:val="000000"/>
          <w:lang w:eastAsia="en-GB"/>
        </w:rPr>
        <w:t xml:space="preserve">over the age of eighty-five </w:t>
      </w:r>
      <w:r w:rsidR="00055560" w:rsidRPr="00425556">
        <w:rPr>
          <w:rFonts w:ascii="Arial" w:eastAsia="Times New Roman" w:hAnsi="Arial" w:cs="Arial"/>
          <w:color w:val="000000"/>
          <w:lang w:eastAsia="en-GB"/>
        </w:rPr>
        <w:t xml:space="preserve">are projected to double by </w:t>
      </w:r>
      <w:r w:rsidR="003C7039">
        <w:rPr>
          <w:rFonts w:ascii="Arial" w:eastAsia="Times New Roman" w:hAnsi="Arial" w:cs="Arial"/>
          <w:color w:val="000000"/>
          <w:lang w:eastAsia="en-GB"/>
        </w:rPr>
        <w:t>2043</w:t>
      </w:r>
      <w:r w:rsidR="00055560" w:rsidRPr="00425556">
        <w:rPr>
          <w:rFonts w:ascii="Arial" w:eastAsia="Times New Roman" w:hAnsi="Arial" w:cs="Arial"/>
          <w:color w:val="000000"/>
          <w:lang w:eastAsia="en-GB"/>
        </w:rPr>
        <w:t>, as a result, this</w:t>
      </w:r>
      <w:r w:rsidR="002E2700" w:rsidRPr="00425556">
        <w:rPr>
          <w:rFonts w:ascii="Arial" w:eastAsia="Times New Roman" w:hAnsi="Arial" w:cs="Arial"/>
          <w:color w:val="000000"/>
          <w:lang w:eastAsia="en-GB"/>
        </w:rPr>
        <w:t xml:space="preserve"> will i</w:t>
      </w:r>
      <w:r w:rsidR="00055560" w:rsidRPr="00425556">
        <w:rPr>
          <w:rFonts w:ascii="Arial" w:eastAsia="Times New Roman" w:hAnsi="Arial" w:cs="Arial"/>
          <w:color w:val="000000"/>
          <w:lang w:eastAsia="en-GB"/>
        </w:rPr>
        <w:t xml:space="preserve">ncrease the </w:t>
      </w:r>
      <w:r w:rsidR="00AB296D" w:rsidRPr="00425556">
        <w:rPr>
          <w:rFonts w:ascii="Arial" w:eastAsia="Times New Roman" w:hAnsi="Arial" w:cs="Arial"/>
          <w:color w:val="000000"/>
          <w:lang w:eastAsia="en-GB"/>
        </w:rPr>
        <w:t>demand f</w:t>
      </w:r>
      <w:r w:rsidR="00055560" w:rsidRPr="00425556">
        <w:rPr>
          <w:rFonts w:ascii="Arial" w:eastAsia="Times New Roman" w:hAnsi="Arial" w:cs="Arial"/>
          <w:color w:val="000000"/>
          <w:lang w:eastAsia="en-GB"/>
        </w:rPr>
        <w:t xml:space="preserve">or </w:t>
      </w:r>
      <w:r w:rsidR="00AB296D" w:rsidRPr="00425556">
        <w:rPr>
          <w:rFonts w:ascii="Arial" w:eastAsia="Times New Roman" w:hAnsi="Arial" w:cs="Arial"/>
          <w:color w:val="000000"/>
          <w:lang w:eastAsia="en-GB"/>
        </w:rPr>
        <w:t xml:space="preserve">residential </w:t>
      </w:r>
      <w:r w:rsidR="00055560" w:rsidRPr="00425556">
        <w:rPr>
          <w:rFonts w:ascii="Arial" w:eastAsia="Times New Roman" w:hAnsi="Arial" w:cs="Arial"/>
          <w:color w:val="000000"/>
          <w:lang w:eastAsia="en-GB"/>
        </w:rPr>
        <w:t>care services</w:t>
      </w:r>
      <w:r w:rsidR="00AB296D" w:rsidRPr="00425556">
        <w:rPr>
          <w:rFonts w:ascii="Arial" w:eastAsia="Times New Roman" w:hAnsi="Arial" w:cs="Arial"/>
          <w:color w:val="000000"/>
          <w:lang w:eastAsia="en-GB"/>
        </w:rPr>
        <w:t xml:space="preserve"> </w:t>
      </w:r>
      <w:r w:rsidR="00055560" w:rsidRPr="00425556">
        <w:rPr>
          <w:rFonts w:ascii="Arial" w:eastAsia="Times New Roman" w:hAnsi="Arial" w:cs="Arial"/>
          <w:color w:val="000000"/>
          <w:lang w:eastAsia="en-GB"/>
        </w:rPr>
        <w:t>(Department of Health and Social Care, 2025</w:t>
      </w:r>
      <w:r w:rsidR="003C5590">
        <w:rPr>
          <w:rFonts w:ascii="Arial" w:eastAsia="Times New Roman" w:hAnsi="Arial" w:cs="Arial"/>
          <w:color w:val="000000"/>
          <w:lang w:eastAsia="en-GB"/>
        </w:rPr>
        <w:t>a</w:t>
      </w:r>
      <w:r w:rsidR="00055560" w:rsidRPr="00425556">
        <w:rPr>
          <w:rFonts w:ascii="Arial" w:eastAsia="Times New Roman" w:hAnsi="Arial" w:cs="Arial"/>
          <w:color w:val="000000"/>
          <w:lang w:eastAsia="en-GB"/>
        </w:rPr>
        <w:t xml:space="preserve">). </w:t>
      </w:r>
      <w:r w:rsidR="003C7039">
        <w:rPr>
          <w:rFonts w:ascii="Arial" w:eastAsia="Times New Roman" w:hAnsi="Arial" w:cs="Arial"/>
          <w:color w:val="000000"/>
          <w:lang w:eastAsia="en-GB"/>
        </w:rPr>
        <w:t xml:space="preserve">This </w:t>
      </w:r>
      <w:r w:rsidR="002E2700" w:rsidRPr="00425556">
        <w:rPr>
          <w:rFonts w:ascii="Arial" w:eastAsia="Times New Roman" w:hAnsi="Arial" w:cs="Arial"/>
          <w:color w:val="000000"/>
          <w:lang w:eastAsia="en-GB"/>
        </w:rPr>
        <w:t xml:space="preserve">will </w:t>
      </w:r>
      <w:r w:rsidR="00AB296D" w:rsidRPr="00425556">
        <w:rPr>
          <w:rFonts w:ascii="Arial" w:eastAsia="Times New Roman" w:hAnsi="Arial" w:cs="Arial"/>
          <w:color w:val="000000"/>
          <w:lang w:eastAsia="en-GB"/>
        </w:rPr>
        <w:t>increas</w:t>
      </w:r>
      <w:r w:rsidR="002E2700" w:rsidRPr="00425556">
        <w:rPr>
          <w:rFonts w:ascii="Arial" w:eastAsia="Times New Roman" w:hAnsi="Arial" w:cs="Arial"/>
          <w:color w:val="000000"/>
          <w:lang w:eastAsia="en-GB"/>
        </w:rPr>
        <w:t>e</w:t>
      </w:r>
      <w:r w:rsidR="00AB296D" w:rsidRPr="00425556">
        <w:rPr>
          <w:rFonts w:ascii="Arial" w:eastAsia="Times New Roman" w:hAnsi="Arial" w:cs="Arial"/>
          <w:color w:val="000000"/>
          <w:lang w:eastAsia="en-GB"/>
        </w:rPr>
        <w:t xml:space="preserve"> </w:t>
      </w:r>
      <w:r w:rsidR="00C52254" w:rsidRPr="00425556">
        <w:rPr>
          <w:rFonts w:ascii="Arial" w:eastAsia="Times New Roman" w:hAnsi="Arial" w:cs="Arial"/>
          <w:color w:val="000000"/>
          <w:lang w:eastAsia="en-GB"/>
        </w:rPr>
        <w:t xml:space="preserve">pressure </w:t>
      </w:r>
      <w:r w:rsidR="00AB296D" w:rsidRPr="00425556">
        <w:rPr>
          <w:rFonts w:ascii="Arial" w:eastAsia="Times New Roman" w:hAnsi="Arial" w:cs="Arial"/>
          <w:color w:val="000000"/>
          <w:lang w:eastAsia="en-GB"/>
        </w:rPr>
        <w:t>on staff,</w:t>
      </w:r>
      <w:r w:rsidR="00C52254" w:rsidRPr="00425556">
        <w:rPr>
          <w:rFonts w:ascii="Arial" w:eastAsia="Times New Roman" w:hAnsi="Arial" w:cs="Arial"/>
          <w:color w:val="000000"/>
          <w:lang w:eastAsia="en-GB"/>
        </w:rPr>
        <w:t xml:space="preserve"> which is already a signification concern</w:t>
      </w:r>
      <w:r w:rsidR="003C7039">
        <w:rPr>
          <w:rFonts w:ascii="Arial" w:eastAsia="Times New Roman" w:hAnsi="Arial" w:cs="Arial"/>
          <w:color w:val="000000"/>
          <w:lang w:eastAsia="en-GB"/>
        </w:rPr>
        <w:t xml:space="preserve"> today</w:t>
      </w:r>
      <w:r w:rsidR="00C71289" w:rsidRPr="00425556">
        <w:rPr>
          <w:rFonts w:ascii="Arial" w:eastAsia="Times New Roman" w:hAnsi="Arial" w:cs="Arial"/>
          <w:color w:val="000000"/>
          <w:lang w:eastAsia="en-GB"/>
        </w:rPr>
        <w:t xml:space="preserve">. </w:t>
      </w:r>
      <w:r w:rsidR="00C71289" w:rsidRPr="00425556">
        <w:rPr>
          <w:rFonts w:ascii="Arial" w:hAnsi="Arial" w:cs="Arial"/>
        </w:rPr>
        <w:t>According to</w:t>
      </w:r>
      <w:r w:rsidR="00C52254" w:rsidRPr="00425556">
        <w:rPr>
          <w:rFonts w:ascii="Arial" w:hAnsi="Arial" w:cs="Arial"/>
        </w:rPr>
        <w:t xml:space="preserve"> a government survey, 53.9% of residential care sectors conveyed challenges with staff retention, highlighting the ongoing challenge of maintaining a stable workforce in the sector (</w:t>
      </w:r>
      <w:r w:rsidR="00C52254" w:rsidRPr="00425556">
        <w:rPr>
          <w:rFonts w:ascii="Arial" w:eastAsia="Times New Roman" w:hAnsi="Arial" w:cs="Arial"/>
          <w:color w:val="000000"/>
          <w:lang w:eastAsia="en-GB"/>
        </w:rPr>
        <w:t>Department of Health and Social Care, 2025</w:t>
      </w:r>
      <w:r w:rsidR="003C5590">
        <w:rPr>
          <w:rFonts w:ascii="Arial" w:eastAsia="Times New Roman" w:hAnsi="Arial" w:cs="Arial"/>
          <w:color w:val="000000"/>
          <w:lang w:eastAsia="en-GB"/>
        </w:rPr>
        <w:t>a</w:t>
      </w:r>
      <w:r w:rsidR="00C52254" w:rsidRPr="00425556">
        <w:rPr>
          <w:rFonts w:ascii="Arial" w:eastAsia="Times New Roman" w:hAnsi="Arial" w:cs="Arial"/>
          <w:color w:val="000000"/>
          <w:lang w:eastAsia="en-GB"/>
        </w:rPr>
        <w:t>).</w:t>
      </w:r>
      <w:r w:rsidR="00C71289" w:rsidRPr="00425556">
        <w:rPr>
          <w:rFonts w:ascii="Arial" w:eastAsia="Times New Roman" w:hAnsi="Arial" w:cs="Arial"/>
          <w:color w:val="000000"/>
          <w:lang w:eastAsia="en-GB"/>
        </w:rPr>
        <w:t xml:space="preserve"> Chaffinch group have already lost several members of staff due to their approach to organisational change, therefore, the challenge of not only retaining their current staff but recruiting more staff with the relevant skills is of concern to ensure all patients receive high</w:t>
      </w:r>
      <w:r w:rsidR="00AF5A28">
        <w:rPr>
          <w:rFonts w:ascii="Arial" w:eastAsia="Times New Roman" w:hAnsi="Arial" w:cs="Arial"/>
          <w:color w:val="000000"/>
          <w:lang w:eastAsia="en-GB"/>
        </w:rPr>
        <w:t>-</w:t>
      </w:r>
      <w:r w:rsidR="00C71289" w:rsidRPr="00425556">
        <w:rPr>
          <w:rFonts w:ascii="Arial" w:eastAsia="Times New Roman" w:hAnsi="Arial" w:cs="Arial"/>
          <w:color w:val="000000"/>
          <w:lang w:eastAsia="en-GB"/>
        </w:rPr>
        <w:t xml:space="preserve">quality </w:t>
      </w:r>
      <w:r w:rsidR="003C7039">
        <w:rPr>
          <w:rFonts w:ascii="Arial" w:eastAsia="Times New Roman" w:hAnsi="Arial" w:cs="Arial"/>
          <w:color w:val="000000"/>
          <w:lang w:eastAsia="en-GB"/>
        </w:rPr>
        <w:t xml:space="preserve">and safe </w:t>
      </w:r>
      <w:r w:rsidR="00C71289" w:rsidRPr="00425556">
        <w:rPr>
          <w:rFonts w:ascii="Arial" w:eastAsia="Times New Roman" w:hAnsi="Arial" w:cs="Arial"/>
          <w:color w:val="000000"/>
          <w:lang w:eastAsia="en-GB"/>
        </w:rPr>
        <w:t xml:space="preserve">care. </w:t>
      </w:r>
    </w:p>
    <w:p w14:paraId="5628446C" w14:textId="77777777" w:rsidR="00B513B1" w:rsidRPr="00425556" w:rsidRDefault="00B513B1" w:rsidP="002D3E22">
      <w:pPr>
        <w:spacing w:line="360" w:lineRule="auto"/>
        <w:rPr>
          <w:rFonts w:ascii="Arial" w:eastAsia="Times New Roman" w:hAnsi="Arial" w:cs="Arial"/>
          <w:color w:val="000000"/>
          <w:lang w:eastAsia="en-GB"/>
        </w:rPr>
      </w:pPr>
    </w:p>
    <w:p w14:paraId="675E4E81" w14:textId="1546C63B" w:rsidR="004332D1" w:rsidRDefault="00972A79" w:rsidP="009D7081">
      <w:pPr>
        <w:spacing w:line="360" w:lineRule="auto"/>
        <w:ind w:firstLine="720"/>
        <w:rPr>
          <w:rFonts w:ascii="Arial" w:hAnsi="Arial" w:cs="Arial"/>
        </w:rPr>
      </w:pPr>
      <w:r w:rsidRPr="00425556">
        <w:rPr>
          <w:rFonts w:ascii="Arial" w:eastAsia="Times New Roman" w:hAnsi="Arial" w:cs="Arial"/>
          <w:color w:val="000000"/>
          <w:lang w:eastAsia="en-GB"/>
        </w:rPr>
        <w:t>Since the change of ownership</w:t>
      </w:r>
      <w:r w:rsidR="00AF5A28">
        <w:rPr>
          <w:rFonts w:ascii="Arial" w:eastAsia="Times New Roman" w:hAnsi="Arial" w:cs="Arial"/>
          <w:color w:val="000000"/>
          <w:lang w:eastAsia="en-GB"/>
        </w:rPr>
        <w:t>,</w:t>
      </w:r>
      <w:r w:rsidR="0093172B" w:rsidRPr="00425556">
        <w:rPr>
          <w:rFonts w:ascii="Arial" w:eastAsia="Times New Roman" w:hAnsi="Arial" w:cs="Arial"/>
          <w:color w:val="000000"/>
          <w:lang w:eastAsia="en-GB"/>
        </w:rPr>
        <w:t xml:space="preserve"> </w:t>
      </w:r>
      <w:r w:rsidRPr="00425556">
        <w:rPr>
          <w:rFonts w:ascii="Arial" w:eastAsia="Times New Roman" w:hAnsi="Arial" w:cs="Arial"/>
          <w:color w:val="000000"/>
          <w:lang w:eastAsia="en-GB"/>
        </w:rPr>
        <w:t>Chaffinch Group</w:t>
      </w:r>
      <w:r w:rsidR="0093172B" w:rsidRPr="00425556">
        <w:rPr>
          <w:rFonts w:ascii="Arial" w:eastAsia="Times New Roman" w:hAnsi="Arial" w:cs="Arial"/>
          <w:color w:val="000000"/>
          <w:lang w:eastAsia="en-GB"/>
        </w:rPr>
        <w:t xml:space="preserve"> </w:t>
      </w:r>
      <w:r w:rsidRPr="00425556">
        <w:rPr>
          <w:rFonts w:ascii="Arial" w:eastAsia="Times New Roman" w:hAnsi="Arial" w:cs="Arial"/>
          <w:color w:val="000000"/>
          <w:lang w:eastAsia="en-GB"/>
        </w:rPr>
        <w:t xml:space="preserve">have integrated more </w:t>
      </w:r>
      <w:r w:rsidR="008C0796" w:rsidRPr="00425556">
        <w:rPr>
          <w:rFonts w:ascii="Arial" w:eastAsia="Times New Roman" w:hAnsi="Arial" w:cs="Arial"/>
          <w:color w:val="000000"/>
          <w:lang w:eastAsia="en-GB"/>
        </w:rPr>
        <w:t xml:space="preserve">legal </w:t>
      </w:r>
      <w:r w:rsidRPr="00425556">
        <w:rPr>
          <w:rFonts w:ascii="Arial" w:eastAsia="Times New Roman" w:hAnsi="Arial" w:cs="Arial"/>
          <w:color w:val="000000"/>
          <w:lang w:eastAsia="en-GB"/>
        </w:rPr>
        <w:t xml:space="preserve">policies and formal procedures in comparison to Kirsten’s ownership. </w:t>
      </w:r>
      <w:r w:rsidR="00B513B1" w:rsidRPr="00425556">
        <w:rPr>
          <w:rFonts w:ascii="Arial" w:eastAsia="Times New Roman" w:hAnsi="Arial" w:cs="Arial"/>
          <w:color w:val="000000"/>
          <w:lang w:eastAsia="en-GB"/>
        </w:rPr>
        <w:t xml:space="preserve">Legal factors </w:t>
      </w:r>
      <w:r w:rsidR="00B513B1" w:rsidRPr="00425556">
        <w:rPr>
          <w:rFonts w:ascii="Arial" w:eastAsia="Times New Roman" w:hAnsi="Arial" w:cs="Arial"/>
          <w:color w:val="000000"/>
          <w:lang w:eastAsia="en-GB"/>
        </w:rPr>
        <w:lastRenderedPageBreak/>
        <w:t>play a positive role in shaping Chaffinch Group’s delivery of service</w:t>
      </w:r>
      <w:r w:rsidR="00F05327" w:rsidRPr="00425556">
        <w:rPr>
          <w:rFonts w:ascii="Arial" w:eastAsia="Times New Roman" w:hAnsi="Arial" w:cs="Arial"/>
          <w:color w:val="000000"/>
          <w:lang w:eastAsia="en-GB"/>
        </w:rPr>
        <w:t xml:space="preserve">, </w:t>
      </w:r>
      <w:r w:rsidR="00EA03A3" w:rsidRPr="00425556">
        <w:rPr>
          <w:rFonts w:ascii="Arial" w:eastAsia="Times New Roman" w:hAnsi="Arial" w:cs="Arial"/>
          <w:color w:val="000000"/>
          <w:lang w:eastAsia="en-GB"/>
        </w:rPr>
        <w:t xml:space="preserve">safety, </w:t>
      </w:r>
      <w:r w:rsidR="00F05327" w:rsidRPr="00425556">
        <w:rPr>
          <w:rFonts w:ascii="Arial" w:eastAsia="Times New Roman" w:hAnsi="Arial" w:cs="Arial"/>
          <w:color w:val="000000"/>
          <w:lang w:eastAsia="en-GB"/>
        </w:rPr>
        <w:t>as well as the operations of care home companies across the sector</w:t>
      </w:r>
      <w:r w:rsidR="00F86FE1">
        <w:rPr>
          <w:rFonts w:ascii="Arial" w:eastAsia="Times New Roman" w:hAnsi="Arial" w:cs="Arial"/>
          <w:color w:val="000000"/>
          <w:lang w:eastAsia="en-GB"/>
        </w:rPr>
        <w:t xml:space="preserve"> </w:t>
      </w:r>
      <w:r w:rsidR="003C7039" w:rsidRPr="003C7039">
        <w:rPr>
          <w:rFonts w:ascii="Arial" w:hAnsi="Arial" w:cs="Arial"/>
        </w:rPr>
        <w:t>(Department of Health and Social Care, 2025</w:t>
      </w:r>
      <w:r w:rsidR="003C5590">
        <w:rPr>
          <w:rFonts w:ascii="Arial" w:hAnsi="Arial" w:cs="Arial"/>
        </w:rPr>
        <w:t>a</w:t>
      </w:r>
      <w:r w:rsidR="003C7039" w:rsidRPr="003C7039">
        <w:rPr>
          <w:rFonts w:ascii="Arial" w:hAnsi="Arial" w:cs="Arial"/>
        </w:rPr>
        <w:t xml:space="preserve">). </w:t>
      </w:r>
      <w:r w:rsidR="00F05327" w:rsidRPr="00425556">
        <w:rPr>
          <w:rFonts w:ascii="Arial" w:eastAsia="Times New Roman" w:hAnsi="Arial" w:cs="Arial"/>
          <w:color w:val="000000"/>
          <w:lang w:eastAsia="en-GB"/>
        </w:rPr>
        <w:t>C</w:t>
      </w:r>
      <w:r w:rsidR="00B513B1" w:rsidRPr="00425556">
        <w:rPr>
          <w:rFonts w:ascii="Arial" w:eastAsia="Times New Roman" w:hAnsi="Arial" w:cs="Arial"/>
          <w:color w:val="000000"/>
          <w:lang w:eastAsia="en-GB"/>
        </w:rPr>
        <w:t xml:space="preserve">omplying with the </w:t>
      </w:r>
      <w:r w:rsidR="0093172B" w:rsidRPr="00425556">
        <w:rPr>
          <w:rFonts w:ascii="Arial" w:eastAsia="Times New Roman" w:hAnsi="Arial" w:cs="Arial"/>
          <w:color w:val="000000"/>
          <w:lang w:eastAsia="en-GB"/>
        </w:rPr>
        <w:t>Health and Safety at Work Act 1974</w:t>
      </w:r>
      <w:r w:rsidR="00AF5A28">
        <w:rPr>
          <w:rFonts w:ascii="Arial" w:eastAsia="Times New Roman" w:hAnsi="Arial" w:cs="Arial"/>
          <w:color w:val="000000"/>
          <w:lang w:eastAsia="en-GB"/>
        </w:rPr>
        <w:t xml:space="preserve"> </w:t>
      </w:r>
      <w:r w:rsidR="0093172B" w:rsidRPr="00425556">
        <w:rPr>
          <w:rFonts w:ascii="Arial" w:hAnsi="Arial" w:cs="Arial"/>
        </w:rPr>
        <w:t xml:space="preserve">ensures Chaffinch Group </w:t>
      </w:r>
      <w:r w:rsidR="003C7039">
        <w:rPr>
          <w:rFonts w:ascii="Arial" w:hAnsi="Arial" w:cs="Arial"/>
        </w:rPr>
        <w:t xml:space="preserve">will </w:t>
      </w:r>
      <w:r w:rsidR="00B956AD">
        <w:rPr>
          <w:rFonts w:ascii="Arial" w:hAnsi="Arial" w:cs="Arial"/>
        </w:rPr>
        <w:t>create a</w:t>
      </w:r>
      <w:r w:rsidR="0093172B" w:rsidRPr="00425556">
        <w:rPr>
          <w:rFonts w:ascii="Arial" w:hAnsi="Arial" w:cs="Arial"/>
        </w:rPr>
        <w:t xml:space="preserve"> safe</w:t>
      </w:r>
      <w:r w:rsidR="00B956AD">
        <w:rPr>
          <w:rFonts w:ascii="Arial" w:hAnsi="Arial" w:cs="Arial"/>
        </w:rPr>
        <w:t xml:space="preserve"> </w:t>
      </w:r>
      <w:r w:rsidR="00B956AD" w:rsidRPr="00425556">
        <w:rPr>
          <w:rFonts w:ascii="Arial" w:hAnsi="Arial" w:cs="Arial"/>
        </w:rPr>
        <w:t>setting</w:t>
      </w:r>
      <w:r w:rsidR="0093172B" w:rsidRPr="00425556">
        <w:rPr>
          <w:rFonts w:ascii="Arial" w:hAnsi="Arial" w:cs="Arial"/>
        </w:rPr>
        <w:t>, conduct</w:t>
      </w:r>
      <w:r w:rsidR="004332D1">
        <w:rPr>
          <w:rFonts w:ascii="Arial" w:hAnsi="Arial" w:cs="Arial"/>
        </w:rPr>
        <w:t xml:space="preserve"> </w:t>
      </w:r>
      <w:r w:rsidR="0093172B" w:rsidRPr="00425556">
        <w:rPr>
          <w:rFonts w:ascii="Arial" w:hAnsi="Arial" w:cs="Arial"/>
        </w:rPr>
        <w:t xml:space="preserve">risk </w:t>
      </w:r>
      <w:r w:rsidR="00B956AD" w:rsidRPr="00425556">
        <w:rPr>
          <w:rFonts w:ascii="Arial" w:hAnsi="Arial" w:cs="Arial"/>
        </w:rPr>
        <w:t>valuations</w:t>
      </w:r>
      <w:r w:rsidR="0093172B" w:rsidRPr="00425556">
        <w:rPr>
          <w:rFonts w:ascii="Arial" w:hAnsi="Arial" w:cs="Arial"/>
        </w:rPr>
        <w:t xml:space="preserve">, and implement </w:t>
      </w:r>
      <w:r w:rsidR="003C7039" w:rsidRPr="00425556">
        <w:rPr>
          <w:rFonts w:ascii="Arial" w:hAnsi="Arial" w:cs="Arial"/>
        </w:rPr>
        <w:t>appropriate</w:t>
      </w:r>
      <w:r w:rsidR="0093172B" w:rsidRPr="00425556">
        <w:rPr>
          <w:rFonts w:ascii="Arial" w:hAnsi="Arial" w:cs="Arial"/>
        </w:rPr>
        <w:t xml:space="preserve"> training, which directly </w:t>
      </w:r>
      <w:r w:rsidR="004332D1">
        <w:rPr>
          <w:rFonts w:ascii="Arial" w:hAnsi="Arial" w:cs="Arial"/>
        </w:rPr>
        <w:t>af</w:t>
      </w:r>
      <w:r w:rsidR="0093172B" w:rsidRPr="00425556">
        <w:rPr>
          <w:rFonts w:ascii="Arial" w:hAnsi="Arial" w:cs="Arial"/>
        </w:rPr>
        <w:t xml:space="preserve">fects staff wellbeing, retention, and operational efficiency </w:t>
      </w:r>
      <w:r w:rsidR="003C7039" w:rsidRPr="003C7039">
        <w:rPr>
          <w:rFonts w:ascii="Arial" w:hAnsi="Arial" w:cs="Arial"/>
        </w:rPr>
        <w:t>(Department of Health and Social Care, 202</w:t>
      </w:r>
      <w:r w:rsidR="003C7039">
        <w:rPr>
          <w:rFonts w:ascii="Arial" w:hAnsi="Arial" w:cs="Arial"/>
        </w:rPr>
        <w:t xml:space="preserve">2). </w:t>
      </w:r>
      <w:r w:rsidR="0093172B" w:rsidRPr="00425556">
        <w:rPr>
          <w:rFonts w:ascii="Arial" w:hAnsi="Arial" w:cs="Arial"/>
        </w:rPr>
        <w:t xml:space="preserve">Not only, does this legal requirement protect patients, but </w:t>
      </w:r>
      <w:r w:rsidR="008C0796" w:rsidRPr="00425556">
        <w:rPr>
          <w:rFonts w:ascii="Arial" w:hAnsi="Arial" w:cs="Arial"/>
        </w:rPr>
        <w:t xml:space="preserve">safeguards staff by providing clear guidance on how to act and respond appropriately in the workplace </w:t>
      </w:r>
      <w:r w:rsidR="00FF3258" w:rsidRPr="00425556">
        <w:rPr>
          <w:rFonts w:ascii="Arial" w:hAnsi="Arial" w:cs="Arial"/>
        </w:rPr>
        <w:t>(Department of Health and Social Care, 2022)</w:t>
      </w:r>
      <w:r w:rsidR="008C0796" w:rsidRPr="00425556">
        <w:rPr>
          <w:rFonts w:ascii="Arial" w:hAnsi="Arial" w:cs="Arial"/>
        </w:rPr>
        <w:t>.</w:t>
      </w:r>
      <w:r w:rsidR="00FF3258" w:rsidRPr="00425556">
        <w:rPr>
          <w:rFonts w:ascii="Arial" w:hAnsi="Arial" w:cs="Arial"/>
        </w:rPr>
        <w:t xml:space="preserve"> </w:t>
      </w:r>
    </w:p>
    <w:p w14:paraId="5E1C3F5B" w14:textId="77777777" w:rsidR="004332D1" w:rsidRDefault="004332D1" w:rsidP="009D7081">
      <w:pPr>
        <w:spacing w:line="360" w:lineRule="auto"/>
        <w:ind w:firstLine="720"/>
        <w:rPr>
          <w:rFonts w:ascii="Arial" w:hAnsi="Arial" w:cs="Arial"/>
        </w:rPr>
      </w:pPr>
    </w:p>
    <w:p w14:paraId="572331BF" w14:textId="09AD0995" w:rsidR="00FC06F6" w:rsidRPr="00425556" w:rsidRDefault="00FD2CF9" w:rsidP="009D7081">
      <w:pPr>
        <w:spacing w:line="360" w:lineRule="auto"/>
        <w:ind w:firstLine="720"/>
        <w:rPr>
          <w:rFonts w:ascii="Arial" w:eastAsia="Times New Roman" w:hAnsi="Arial" w:cs="Arial"/>
          <w:color w:val="000000"/>
          <w:lang w:eastAsia="en-GB"/>
        </w:rPr>
      </w:pPr>
      <w:r w:rsidRPr="00425556">
        <w:rPr>
          <w:rFonts w:ascii="Arial" w:hAnsi="Arial" w:cs="Arial"/>
        </w:rPr>
        <w:t xml:space="preserve">If </w:t>
      </w:r>
      <w:r w:rsidR="00F14E4C" w:rsidRPr="00425556">
        <w:rPr>
          <w:rFonts w:ascii="Arial" w:hAnsi="Arial" w:cs="Arial"/>
        </w:rPr>
        <w:t xml:space="preserve">Kirsten implemented legal regulations </w:t>
      </w:r>
      <w:r w:rsidRPr="00425556">
        <w:rPr>
          <w:rFonts w:ascii="Arial" w:hAnsi="Arial" w:cs="Arial"/>
        </w:rPr>
        <w:t>involving structure</w:t>
      </w:r>
      <w:r w:rsidR="006B7C8F" w:rsidRPr="00425556">
        <w:rPr>
          <w:rFonts w:ascii="Arial" w:hAnsi="Arial" w:cs="Arial"/>
        </w:rPr>
        <w:t xml:space="preserve"> and </w:t>
      </w:r>
      <w:r w:rsidRPr="00425556">
        <w:rPr>
          <w:rFonts w:ascii="Arial" w:hAnsi="Arial" w:cs="Arial"/>
        </w:rPr>
        <w:t>staffing</w:t>
      </w:r>
      <w:r w:rsidR="006B7C8F" w:rsidRPr="00425556">
        <w:rPr>
          <w:rFonts w:ascii="Arial" w:hAnsi="Arial" w:cs="Arial"/>
        </w:rPr>
        <w:t>,</w:t>
      </w:r>
      <w:r w:rsidRPr="00425556">
        <w:rPr>
          <w:rFonts w:ascii="Arial" w:hAnsi="Arial" w:cs="Arial"/>
        </w:rPr>
        <w:t xml:space="preserve"> having clear procedures and policies may have </w:t>
      </w:r>
      <w:r w:rsidR="006B7C8F" w:rsidRPr="00425556">
        <w:rPr>
          <w:rFonts w:ascii="Arial" w:hAnsi="Arial" w:cs="Arial"/>
        </w:rPr>
        <w:t xml:space="preserve">positively </w:t>
      </w:r>
      <w:r w:rsidRPr="00425556">
        <w:rPr>
          <w:rFonts w:ascii="Arial" w:hAnsi="Arial" w:cs="Arial"/>
        </w:rPr>
        <w:t xml:space="preserve">impacted the growth of </w:t>
      </w:r>
      <w:proofErr w:type="spellStart"/>
      <w:r w:rsidRPr="00425556">
        <w:rPr>
          <w:rFonts w:ascii="Arial" w:hAnsi="Arial" w:cs="Arial"/>
        </w:rPr>
        <w:t>Calamere</w:t>
      </w:r>
      <w:proofErr w:type="spellEnd"/>
      <w:r w:rsidRPr="00425556">
        <w:rPr>
          <w:rFonts w:ascii="Arial" w:hAnsi="Arial" w:cs="Arial"/>
        </w:rPr>
        <w:t xml:space="preserve"> House</w:t>
      </w:r>
      <w:r w:rsidR="003C7039">
        <w:rPr>
          <w:rFonts w:ascii="Arial" w:hAnsi="Arial" w:cs="Arial"/>
        </w:rPr>
        <w:t>. F</w:t>
      </w:r>
      <w:r w:rsidRPr="00425556">
        <w:rPr>
          <w:rFonts w:ascii="Arial" w:hAnsi="Arial" w:cs="Arial"/>
        </w:rPr>
        <w:t xml:space="preserve">or </w:t>
      </w:r>
      <w:r w:rsidR="004332D1" w:rsidRPr="00425556">
        <w:rPr>
          <w:rFonts w:ascii="Arial" w:hAnsi="Arial" w:cs="Arial"/>
        </w:rPr>
        <w:t>example,</w:t>
      </w:r>
      <w:r w:rsidRPr="00425556">
        <w:rPr>
          <w:rFonts w:ascii="Arial" w:hAnsi="Arial" w:cs="Arial"/>
        </w:rPr>
        <w:t xml:space="preserve"> under Regulation 18 of the </w:t>
      </w:r>
      <w:r w:rsidR="006B7C8F" w:rsidRPr="00425556">
        <w:rPr>
          <w:rFonts w:ascii="Arial" w:hAnsi="Arial" w:cs="Arial"/>
        </w:rPr>
        <w:t>Health and Social Care Act (2008),</w:t>
      </w:r>
      <w:r w:rsidR="004332D1">
        <w:rPr>
          <w:rFonts w:ascii="Arial" w:hAnsi="Arial" w:cs="Arial"/>
        </w:rPr>
        <w:t xml:space="preserve"> </w:t>
      </w:r>
      <w:r w:rsidR="006B7C8F" w:rsidRPr="00425556">
        <w:rPr>
          <w:rFonts w:ascii="Arial" w:hAnsi="Arial" w:cs="Arial"/>
        </w:rPr>
        <w:t xml:space="preserve">having systems in place for supervision, delegation and performance management </w:t>
      </w:r>
      <w:r w:rsidR="003C7039">
        <w:rPr>
          <w:rFonts w:ascii="Arial" w:hAnsi="Arial" w:cs="Arial"/>
        </w:rPr>
        <w:t xml:space="preserve">force </w:t>
      </w:r>
      <w:r w:rsidR="003C7039" w:rsidRPr="00425556">
        <w:rPr>
          <w:rFonts w:ascii="Arial" w:hAnsi="Arial" w:cs="Arial"/>
        </w:rPr>
        <w:t>support</w:t>
      </w:r>
      <w:r w:rsidR="006B7C8F" w:rsidRPr="00425556">
        <w:rPr>
          <w:rFonts w:ascii="Arial" w:hAnsi="Arial" w:cs="Arial"/>
        </w:rPr>
        <w:t xml:space="preserve"> </w:t>
      </w:r>
      <w:r w:rsidR="003C7039">
        <w:rPr>
          <w:rFonts w:ascii="Arial" w:hAnsi="Arial" w:cs="Arial"/>
        </w:rPr>
        <w:t xml:space="preserve">to </w:t>
      </w:r>
      <w:r w:rsidR="006B7C8F" w:rsidRPr="00425556">
        <w:rPr>
          <w:rFonts w:ascii="Arial" w:hAnsi="Arial" w:cs="Arial"/>
        </w:rPr>
        <w:t xml:space="preserve">managers </w:t>
      </w:r>
      <w:r w:rsidR="003C7039">
        <w:rPr>
          <w:rFonts w:ascii="Arial" w:hAnsi="Arial" w:cs="Arial"/>
        </w:rPr>
        <w:t xml:space="preserve">to </w:t>
      </w:r>
      <w:r w:rsidR="006B7C8F" w:rsidRPr="00425556">
        <w:rPr>
          <w:rFonts w:ascii="Arial" w:hAnsi="Arial" w:cs="Arial"/>
        </w:rPr>
        <w:t>maintain their opposed structures whilst improving efficiency and accountability and consistency as a business grows.</w:t>
      </w:r>
    </w:p>
    <w:p w14:paraId="7C385163" w14:textId="77777777" w:rsidR="00FC06F6" w:rsidRPr="00425556" w:rsidRDefault="00FC06F6">
      <w:pPr>
        <w:rPr>
          <w:rFonts w:ascii="Arial" w:hAnsi="Arial" w:cs="Arial"/>
        </w:rPr>
      </w:pPr>
    </w:p>
    <w:p w14:paraId="63D95D1C" w14:textId="7FF4C160" w:rsidR="00EA03A3" w:rsidRPr="00425556" w:rsidRDefault="009D7081" w:rsidP="00EA03A3">
      <w:pPr>
        <w:rPr>
          <w:rFonts w:ascii="Arial" w:hAnsi="Arial" w:cs="Arial"/>
        </w:rPr>
      </w:pPr>
      <w:r w:rsidRPr="00425556">
        <w:rPr>
          <w:rFonts w:ascii="Arial" w:hAnsi="Arial" w:cs="Arial"/>
          <w:b/>
          <w:bCs/>
        </w:rPr>
        <w:t>AC</w:t>
      </w:r>
      <w:r w:rsidR="00201A2B">
        <w:rPr>
          <w:rFonts w:ascii="Arial" w:hAnsi="Arial" w:cs="Arial"/>
          <w:b/>
          <w:bCs/>
        </w:rPr>
        <w:t xml:space="preserve"> </w:t>
      </w:r>
      <w:r w:rsidR="009F0E1E" w:rsidRPr="00425556">
        <w:rPr>
          <w:rFonts w:ascii="Arial" w:hAnsi="Arial" w:cs="Arial"/>
          <w:b/>
          <w:bCs/>
        </w:rPr>
        <w:t>1.</w:t>
      </w:r>
      <w:r w:rsidRPr="00425556">
        <w:rPr>
          <w:rFonts w:ascii="Arial" w:hAnsi="Arial" w:cs="Arial"/>
          <w:b/>
          <w:bCs/>
        </w:rPr>
        <w:t>4</w:t>
      </w:r>
      <w:r w:rsidR="00EA03A3" w:rsidRPr="00425556">
        <w:rPr>
          <w:rFonts w:ascii="Arial" w:hAnsi="Arial" w:cs="Arial"/>
        </w:rPr>
        <w:t xml:space="preserve"> </w:t>
      </w:r>
    </w:p>
    <w:p w14:paraId="3FCB383A" w14:textId="77777777" w:rsidR="00EA03A3" w:rsidRPr="00425556" w:rsidRDefault="00EA03A3" w:rsidP="00EA03A3">
      <w:pPr>
        <w:rPr>
          <w:rFonts w:ascii="Arial" w:hAnsi="Arial" w:cs="Arial"/>
        </w:rPr>
      </w:pPr>
    </w:p>
    <w:p w14:paraId="08F61262" w14:textId="77777777" w:rsidR="00EA03A3" w:rsidRPr="00425556" w:rsidRDefault="00EA03A3" w:rsidP="00EA03A3">
      <w:pPr>
        <w:rPr>
          <w:rFonts w:ascii="Arial" w:hAnsi="Arial" w:cs="Arial"/>
        </w:rPr>
      </w:pPr>
    </w:p>
    <w:p w14:paraId="4AFB4933" w14:textId="31B289F9" w:rsidR="002D6928" w:rsidRPr="00425556" w:rsidRDefault="00E94A50" w:rsidP="007938F9">
      <w:pPr>
        <w:spacing w:line="360" w:lineRule="auto"/>
        <w:ind w:firstLine="720"/>
        <w:rPr>
          <w:rFonts w:ascii="Arial" w:hAnsi="Arial" w:cs="Arial"/>
        </w:rPr>
      </w:pPr>
      <w:r w:rsidRPr="00425556">
        <w:rPr>
          <w:rFonts w:ascii="Arial" w:hAnsi="Arial" w:cs="Arial"/>
        </w:rPr>
        <w:t xml:space="preserve">Chaffinch Group’s decision to invest in technology marks a significant </w:t>
      </w:r>
      <w:r w:rsidR="00B16216" w:rsidRPr="00425556">
        <w:rPr>
          <w:rFonts w:ascii="Arial" w:hAnsi="Arial" w:cs="Arial"/>
        </w:rPr>
        <w:t>transformation</w:t>
      </w:r>
      <w:r w:rsidRPr="00425556">
        <w:rPr>
          <w:rFonts w:ascii="Arial" w:hAnsi="Arial" w:cs="Arial"/>
        </w:rPr>
        <w:t xml:space="preserve"> from Kirsten’s ownership of </w:t>
      </w:r>
      <w:proofErr w:type="spellStart"/>
      <w:r w:rsidR="00B21EE7" w:rsidRPr="00425556">
        <w:rPr>
          <w:rFonts w:ascii="Arial" w:hAnsi="Arial" w:cs="Arial"/>
        </w:rPr>
        <w:t>Calmere</w:t>
      </w:r>
      <w:proofErr w:type="spellEnd"/>
      <w:r w:rsidR="00B21EE7" w:rsidRPr="00425556">
        <w:rPr>
          <w:rFonts w:ascii="Arial" w:hAnsi="Arial" w:cs="Arial"/>
        </w:rPr>
        <w:t xml:space="preserve"> House. </w:t>
      </w:r>
      <w:r w:rsidRPr="00425556">
        <w:rPr>
          <w:rFonts w:ascii="Arial" w:hAnsi="Arial" w:cs="Arial"/>
        </w:rPr>
        <w:t xml:space="preserve">This strategic move will undoubtedly improve </w:t>
      </w:r>
      <w:r w:rsidR="001A08EC" w:rsidRPr="00425556">
        <w:rPr>
          <w:rFonts w:ascii="Arial" w:hAnsi="Arial" w:cs="Arial"/>
        </w:rPr>
        <w:t>processes</w:t>
      </w:r>
      <w:r w:rsidRPr="00425556">
        <w:rPr>
          <w:rFonts w:ascii="Arial" w:hAnsi="Arial" w:cs="Arial"/>
        </w:rPr>
        <w:t xml:space="preserve"> and elevate both service d</w:t>
      </w:r>
      <w:r w:rsidR="00B21EE7" w:rsidRPr="00425556">
        <w:rPr>
          <w:rFonts w:ascii="Arial" w:hAnsi="Arial" w:cs="Arial"/>
        </w:rPr>
        <w:t>elivery and emplo</w:t>
      </w:r>
      <w:r w:rsidR="00456C74" w:rsidRPr="00425556">
        <w:rPr>
          <w:rFonts w:ascii="Arial" w:hAnsi="Arial" w:cs="Arial"/>
        </w:rPr>
        <w:t>yee engagement</w:t>
      </w:r>
      <w:r w:rsidR="00B16216">
        <w:rPr>
          <w:rFonts w:ascii="Arial" w:hAnsi="Arial" w:cs="Arial"/>
        </w:rPr>
        <w:t xml:space="preserve"> (CIPD, 2025f)</w:t>
      </w:r>
      <w:r w:rsidR="00456C74" w:rsidRPr="00425556">
        <w:rPr>
          <w:rFonts w:ascii="Arial" w:hAnsi="Arial" w:cs="Arial"/>
        </w:rPr>
        <w:t>. When implementing the</w:t>
      </w:r>
      <w:r w:rsidR="001F41BA" w:rsidRPr="00425556">
        <w:rPr>
          <w:rFonts w:ascii="Arial" w:hAnsi="Arial" w:cs="Arial"/>
        </w:rPr>
        <w:t xml:space="preserve"> use of Artificial Intelligence (AI)</w:t>
      </w:r>
      <w:r w:rsidR="001A08EC" w:rsidRPr="00425556">
        <w:rPr>
          <w:rFonts w:ascii="Arial" w:hAnsi="Arial" w:cs="Arial"/>
        </w:rPr>
        <w:t xml:space="preserve"> </w:t>
      </w:r>
      <w:r w:rsidR="00456C74" w:rsidRPr="00425556">
        <w:rPr>
          <w:rFonts w:ascii="Arial" w:hAnsi="Arial" w:cs="Arial"/>
        </w:rPr>
        <w:t>and other technologies it is important to understand both the organisations needs as well as the impact it will have on employees and patients (CIPD, 2025f).</w:t>
      </w:r>
      <w:r w:rsidR="002D6928" w:rsidRPr="00425556">
        <w:rPr>
          <w:rFonts w:ascii="Arial" w:hAnsi="Arial" w:cs="Arial"/>
        </w:rPr>
        <w:t xml:space="preserve"> According to Escalera (2025) 59% of employees say the use of technology enhance their daily productivity and 49% now use digital resources to support their organisation and workload.</w:t>
      </w:r>
    </w:p>
    <w:p w14:paraId="59AB2536" w14:textId="77777777" w:rsidR="002D6928" w:rsidRPr="00425556" w:rsidRDefault="002D6928" w:rsidP="009D7081">
      <w:pPr>
        <w:spacing w:line="360" w:lineRule="auto"/>
        <w:ind w:firstLine="720"/>
        <w:rPr>
          <w:rFonts w:ascii="Arial" w:hAnsi="Arial" w:cs="Arial"/>
        </w:rPr>
      </w:pPr>
    </w:p>
    <w:p w14:paraId="160A281F" w14:textId="57745144" w:rsidR="00262EA8" w:rsidRPr="00425556" w:rsidRDefault="00625C07" w:rsidP="009D7081">
      <w:pPr>
        <w:spacing w:line="360" w:lineRule="auto"/>
        <w:ind w:firstLine="720"/>
        <w:rPr>
          <w:rFonts w:ascii="Arial" w:hAnsi="Arial" w:cs="Arial"/>
        </w:rPr>
      </w:pPr>
      <w:r w:rsidRPr="00425556">
        <w:rPr>
          <w:rFonts w:ascii="Arial" w:hAnsi="Arial" w:cs="Arial"/>
        </w:rPr>
        <w:t xml:space="preserve">The </w:t>
      </w:r>
      <w:r w:rsidR="0099790A" w:rsidRPr="00425556">
        <w:rPr>
          <w:rFonts w:ascii="Arial" w:hAnsi="Arial" w:cs="Arial"/>
        </w:rPr>
        <w:t>use of a digital care management system</w:t>
      </w:r>
      <w:r w:rsidR="002D6928" w:rsidRPr="00425556">
        <w:rPr>
          <w:rFonts w:ascii="Arial" w:hAnsi="Arial" w:cs="Arial"/>
        </w:rPr>
        <w:t>s</w:t>
      </w:r>
      <w:r w:rsidR="00E27954" w:rsidRPr="00425556">
        <w:rPr>
          <w:rFonts w:ascii="Arial" w:hAnsi="Arial" w:cs="Arial"/>
        </w:rPr>
        <w:t xml:space="preserve"> could benefit </w:t>
      </w:r>
      <w:r w:rsidR="0099790A" w:rsidRPr="00425556">
        <w:rPr>
          <w:rFonts w:ascii="Arial" w:hAnsi="Arial" w:cs="Arial"/>
        </w:rPr>
        <w:t xml:space="preserve">Chaffinch Group as this enables staff to access patient records instantly, it provides real-time updates, enables accurate reporting </w:t>
      </w:r>
      <w:r w:rsidR="00A70FE0">
        <w:rPr>
          <w:rFonts w:ascii="Arial" w:hAnsi="Arial" w:cs="Arial"/>
        </w:rPr>
        <w:t xml:space="preserve">reflecting </w:t>
      </w:r>
      <w:r w:rsidR="0099790A" w:rsidRPr="00425556">
        <w:rPr>
          <w:rFonts w:ascii="Arial" w:hAnsi="Arial" w:cs="Arial"/>
        </w:rPr>
        <w:t>latest observations, assessments and interventions</w:t>
      </w:r>
      <w:r w:rsidRPr="00425556">
        <w:rPr>
          <w:rFonts w:ascii="Arial" w:hAnsi="Arial" w:cs="Arial"/>
        </w:rPr>
        <w:t xml:space="preserve"> </w:t>
      </w:r>
      <w:r w:rsidR="002D6928" w:rsidRPr="00425556">
        <w:rPr>
          <w:rFonts w:ascii="Arial" w:hAnsi="Arial" w:cs="Arial"/>
        </w:rPr>
        <w:t>(Department of Health and Social Care, 2022).</w:t>
      </w:r>
      <w:r w:rsidR="00CC16EE" w:rsidRPr="00425556">
        <w:rPr>
          <w:rFonts w:ascii="Arial" w:hAnsi="Arial" w:cs="Arial"/>
        </w:rPr>
        <w:t xml:space="preserve"> </w:t>
      </w:r>
      <w:r w:rsidR="00262EA8" w:rsidRPr="00425556">
        <w:rPr>
          <w:rFonts w:ascii="Arial" w:hAnsi="Arial" w:cs="Arial"/>
        </w:rPr>
        <w:t>For patients this can result in</w:t>
      </w:r>
      <w:r w:rsidR="00413B60" w:rsidRPr="00425556">
        <w:rPr>
          <w:rFonts w:ascii="Arial" w:hAnsi="Arial" w:cs="Arial"/>
        </w:rPr>
        <w:t xml:space="preserve"> improved</w:t>
      </w:r>
      <w:r w:rsidR="00262EA8" w:rsidRPr="00425556">
        <w:rPr>
          <w:rFonts w:ascii="Arial" w:hAnsi="Arial" w:cs="Arial"/>
        </w:rPr>
        <w:t xml:space="preserve"> care due to</w:t>
      </w:r>
      <w:r w:rsidR="00A70FE0">
        <w:rPr>
          <w:rFonts w:ascii="Arial" w:hAnsi="Arial" w:cs="Arial"/>
        </w:rPr>
        <w:t xml:space="preserve"> </w:t>
      </w:r>
      <w:r w:rsidR="00CD6D1D" w:rsidRPr="00425556">
        <w:rPr>
          <w:rFonts w:ascii="Arial" w:hAnsi="Arial" w:cs="Arial"/>
        </w:rPr>
        <w:t>continuity across shifts</w:t>
      </w:r>
      <w:r w:rsidR="00A70FE0">
        <w:rPr>
          <w:rFonts w:ascii="Arial" w:hAnsi="Arial" w:cs="Arial"/>
        </w:rPr>
        <w:t>, which</w:t>
      </w:r>
      <w:r w:rsidR="00CD6D1D" w:rsidRPr="00425556">
        <w:rPr>
          <w:rFonts w:ascii="Arial" w:hAnsi="Arial" w:cs="Arial"/>
        </w:rPr>
        <w:t xml:space="preserve"> can also result in </w:t>
      </w:r>
      <w:r w:rsidR="00CD6D1D" w:rsidRPr="00425556">
        <w:rPr>
          <w:rFonts w:ascii="Arial" w:hAnsi="Arial" w:cs="Arial"/>
        </w:rPr>
        <w:lastRenderedPageBreak/>
        <w:t>detecting issues early contributing to a safer and more proactive care</w:t>
      </w:r>
      <w:r w:rsidR="00A70FE0">
        <w:rPr>
          <w:rFonts w:ascii="Arial" w:hAnsi="Arial" w:cs="Arial"/>
        </w:rPr>
        <w:t xml:space="preserve"> </w:t>
      </w:r>
      <w:r w:rsidR="00201A2B">
        <w:rPr>
          <w:rFonts w:ascii="Arial" w:hAnsi="Arial" w:cs="Arial"/>
        </w:rPr>
        <w:t>(Munson, 2025).</w:t>
      </w:r>
    </w:p>
    <w:p w14:paraId="29E1FA81" w14:textId="77777777" w:rsidR="00262EA8" w:rsidRPr="00425556" w:rsidRDefault="00262EA8" w:rsidP="009D7081">
      <w:pPr>
        <w:spacing w:line="360" w:lineRule="auto"/>
        <w:ind w:firstLine="720"/>
        <w:rPr>
          <w:rFonts w:ascii="Arial" w:hAnsi="Arial" w:cs="Arial"/>
        </w:rPr>
      </w:pPr>
    </w:p>
    <w:p w14:paraId="36EF1C7D" w14:textId="594B26F9" w:rsidR="00E27954" w:rsidRPr="00425556" w:rsidRDefault="005802E5" w:rsidP="009D7081">
      <w:pPr>
        <w:spacing w:line="360" w:lineRule="auto"/>
        <w:ind w:firstLine="720"/>
        <w:rPr>
          <w:rFonts w:ascii="Arial" w:hAnsi="Arial" w:cs="Arial"/>
        </w:rPr>
      </w:pPr>
      <w:r w:rsidRPr="00425556">
        <w:rPr>
          <w:rFonts w:ascii="Arial" w:hAnsi="Arial" w:cs="Arial"/>
        </w:rPr>
        <w:t>A</w:t>
      </w:r>
      <w:r w:rsidR="00CC16EE" w:rsidRPr="00425556">
        <w:rPr>
          <w:rFonts w:ascii="Arial" w:hAnsi="Arial" w:cs="Arial"/>
        </w:rPr>
        <w:t xml:space="preserve">lthough the use of digital systems </w:t>
      </w:r>
      <w:r w:rsidR="00DF7BAD" w:rsidRPr="00425556">
        <w:rPr>
          <w:rFonts w:ascii="Arial" w:hAnsi="Arial" w:cs="Arial"/>
        </w:rPr>
        <w:t>can</w:t>
      </w:r>
      <w:r w:rsidR="00CC16EE" w:rsidRPr="00425556">
        <w:rPr>
          <w:rFonts w:ascii="Arial" w:hAnsi="Arial" w:cs="Arial"/>
        </w:rPr>
        <w:t xml:space="preserve"> </w:t>
      </w:r>
      <w:r w:rsidR="00A4290D" w:rsidRPr="00425556">
        <w:rPr>
          <w:rFonts w:ascii="Arial" w:hAnsi="Arial" w:cs="Arial"/>
        </w:rPr>
        <w:t>support</w:t>
      </w:r>
      <w:r w:rsidR="00CC16EE" w:rsidRPr="00425556">
        <w:rPr>
          <w:rFonts w:ascii="Arial" w:hAnsi="Arial" w:cs="Arial"/>
        </w:rPr>
        <w:t xml:space="preserve"> streamlining</w:t>
      </w:r>
      <w:r w:rsidRPr="00425556">
        <w:rPr>
          <w:rFonts w:ascii="Arial" w:hAnsi="Arial" w:cs="Arial"/>
        </w:rPr>
        <w:t xml:space="preserve"> and enhance</w:t>
      </w:r>
      <w:r w:rsidR="00A4290D" w:rsidRPr="00425556">
        <w:rPr>
          <w:rFonts w:ascii="Arial" w:hAnsi="Arial" w:cs="Arial"/>
        </w:rPr>
        <w:t xml:space="preserve"> </w:t>
      </w:r>
      <w:r w:rsidRPr="00425556">
        <w:rPr>
          <w:rFonts w:ascii="Arial" w:hAnsi="Arial" w:cs="Arial"/>
        </w:rPr>
        <w:t>communication</w:t>
      </w:r>
      <w:r w:rsidR="00CC16EE" w:rsidRPr="00425556">
        <w:rPr>
          <w:rFonts w:ascii="Arial" w:hAnsi="Arial" w:cs="Arial"/>
        </w:rPr>
        <w:t xml:space="preserve">, there are </w:t>
      </w:r>
      <w:r w:rsidR="00A70FE0" w:rsidRPr="00425556">
        <w:rPr>
          <w:rFonts w:ascii="Arial" w:hAnsi="Arial" w:cs="Arial"/>
        </w:rPr>
        <w:t>numerous</w:t>
      </w:r>
      <w:r w:rsidR="00CC16EE" w:rsidRPr="00425556">
        <w:rPr>
          <w:rFonts w:ascii="Arial" w:hAnsi="Arial" w:cs="Arial"/>
        </w:rPr>
        <w:t xml:space="preserve"> negatives, for example, many care home</w:t>
      </w:r>
      <w:r w:rsidR="00A4371C" w:rsidRPr="00425556">
        <w:rPr>
          <w:rFonts w:ascii="Arial" w:hAnsi="Arial" w:cs="Arial"/>
        </w:rPr>
        <w:t>s</w:t>
      </w:r>
      <w:r w:rsidR="00CC16EE" w:rsidRPr="00425556">
        <w:rPr>
          <w:rFonts w:ascii="Arial" w:hAnsi="Arial" w:cs="Arial"/>
        </w:rPr>
        <w:t xml:space="preserve"> suffer from poor infrastructure impacting their internet and phone connection, especially in rural areas</w:t>
      </w:r>
      <w:r w:rsidR="00A4290D" w:rsidRPr="00425556">
        <w:rPr>
          <w:rFonts w:ascii="Arial" w:hAnsi="Arial" w:cs="Arial"/>
        </w:rPr>
        <w:t>,</w:t>
      </w:r>
      <w:r w:rsidRPr="00425556">
        <w:rPr>
          <w:rFonts w:ascii="Arial" w:hAnsi="Arial" w:cs="Arial"/>
        </w:rPr>
        <w:t xml:space="preserve"> therefore it is not suitable for all organisations</w:t>
      </w:r>
      <w:r w:rsidR="00CC16EE" w:rsidRPr="00425556">
        <w:rPr>
          <w:rFonts w:ascii="Arial" w:hAnsi="Arial" w:cs="Arial"/>
        </w:rPr>
        <w:t xml:space="preserve"> (Garner et al., 2024). </w:t>
      </w:r>
      <w:r w:rsidRPr="00425556">
        <w:rPr>
          <w:rFonts w:ascii="Arial" w:hAnsi="Arial" w:cs="Arial"/>
        </w:rPr>
        <w:t>Additionally,</w:t>
      </w:r>
      <w:r w:rsidR="00AD65E0" w:rsidRPr="00425556">
        <w:rPr>
          <w:rFonts w:ascii="Arial" w:hAnsi="Arial" w:cs="Arial"/>
        </w:rPr>
        <w:t xml:space="preserve"> </w:t>
      </w:r>
      <w:r w:rsidR="00A4290D" w:rsidRPr="00425556">
        <w:rPr>
          <w:rFonts w:ascii="Arial" w:hAnsi="Arial" w:cs="Arial"/>
        </w:rPr>
        <w:t xml:space="preserve">the article highlights </w:t>
      </w:r>
      <w:r w:rsidR="00AD65E0" w:rsidRPr="00425556">
        <w:rPr>
          <w:rFonts w:ascii="Arial" w:hAnsi="Arial" w:cs="Arial"/>
        </w:rPr>
        <w:t>the substantial costs associated with implementing digital systems, including software licenses, hardware upgrades, and staff training. Therefore, although this system could benefit Chaffinch Group it is essential for them the be aware of the downfalls</w:t>
      </w:r>
      <w:r w:rsidR="00A4290D" w:rsidRPr="00425556">
        <w:rPr>
          <w:rFonts w:ascii="Arial" w:hAnsi="Arial" w:cs="Arial"/>
        </w:rPr>
        <w:t>.</w:t>
      </w:r>
    </w:p>
    <w:p w14:paraId="50EEB943" w14:textId="4D16C932" w:rsidR="00B21EE7" w:rsidRPr="00425556" w:rsidRDefault="00B21EE7" w:rsidP="00AD65E0">
      <w:pPr>
        <w:spacing w:line="360" w:lineRule="auto"/>
        <w:rPr>
          <w:rFonts w:ascii="Arial" w:hAnsi="Arial" w:cs="Arial"/>
        </w:rPr>
      </w:pPr>
    </w:p>
    <w:p w14:paraId="2B7023BE" w14:textId="286A335F" w:rsidR="00EA03A3" w:rsidRPr="00425556" w:rsidRDefault="00AD65E0" w:rsidP="00AE23F5">
      <w:pPr>
        <w:spacing w:line="360" w:lineRule="auto"/>
        <w:ind w:firstLine="720"/>
        <w:rPr>
          <w:rFonts w:ascii="Arial" w:hAnsi="Arial" w:cs="Arial"/>
        </w:rPr>
      </w:pPr>
      <w:r w:rsidRPr="00425556">
        <w:rPr>
          <w:rFonts w:ascii="Arial" w:hAnsi="Arial" w:cs="Arial"/>
        </w:rPr>
        <w:t xml:space="preserve">Another </w:t>
      </w:r>
      <w:r w:rsidR="00A4290D" w:rsidRPr="00425556">
        <w:rPr>
          <w:rFonts w:ascii="Arial" w:hAnsi="Arial" w:cs="Arial"/>
        </w:rPr>
        <w:t xml:space="preserve">way Chaffinch Group could utilise technology </w:t>
      </w:r>
      <w:r w:rsidR="003F2D7E" w:rsidRPr="00425556">
        <w:rPr>
          <w:rFonts w:ascii="Arial" w:hAnsi="Arial" w:cs="Arial"/>
        </w:rPr>
        <w:t xml:space="preserve">is by </w:t>
      </w:r>
      <w:r w:rsidR="00AB5C1B" w:rsidRPr="00425556">
        <w:rPr>
          <w:rFonts w:ascii="Arial" w:hAnsi="Arial" w:cs="Arial"/>
        </w:rPr>
        <w:t xml:space="preserve">implementing AI powered monitoring, where sophisticated systems are installed into care homes which </w:t>
      </w:r>
      <w:r w:rsidR="00366A25" w:rsidRPr="00425556">
        <w:rPr>
          <w:rFonts w:ascii="Arial" w:hAnsi="Arial" w:cs="Arial"/>
        </w:rPr>
        <w:t>monitors sound</w:t>
      </w:r>
      <w:r w:rsidR="00AB5C1B" w:rsidRPr="00425556">
        <w:rPr>
          <w:rFonts w:ascii="Arial" w:hAnsi="Arial" w:cs="Arial"/>
        </w:rPr>
        <w:t xml:space="preserve"> </w:t>
      </w:r>
      <w:r w:rsidR="00366A25" w:rsidRPr="00425556">
        <w:rPr>
          <w:rFonts w:ascii="Arial" w:hAnsi="Arial" w:cs="Arial"/>
        </w:rPr>
        <w:t>and motion data</w:t>
      </w:r>
      <w:r w:rsidR="00AB5C1B" w:rsidRPr="00425556">
        <w:rPr>
          <w:rFonts w:ascii="Arial" w:hAnsi="Arial" w:cs="Arial"/>
        </w:rPr>
        <w:t xml:space="preserve">, meaning the residents may need assistance or medical attention, therefore immediately </w:t>
      </w:r>
      <w:r w:rsidR="00366A25" w:rsidRPr="00425556">
        <w:rPr>
          <w:rFonts w:ascii="Arial" w:hAnsi="Arial" w:cs="Arial"/>
        </w:rPr>
        <w:t xml:space="preserve">notifying </w:t>
      </w:r>
      <w:r w:rsidR="00AB5C1B" w:rsidRPr="00425556">
        <w:rPr>
          <w:rFonts w:ascii="Arial" w:hAnsi="Arial" w:cs="Arial"/>
        </w:rPr>
        <w:t>st</w:t>
      </w:r>
      <w:r w:rsidR="00746BBB" w:rsidRPr="00425556">
        <w:rPr>
          <w:rFonts w:ascii="Arial" w:hAnsi="Arial" w:cs="Arial"/>
        </w:rPr>
        <w:t>aff</w:t>
      </w:r>
      <w:r w:rsidR="00366A25" w:rsidRPr="00425556">
        <w:rPr>
          <w:rFonts w:ascii="Arial" w:hAnsi="Arial" w:cs="Arial"/>
        </w:rPr>
        <w:t xml:space="preserve"> (Munson, 2025)</w:t>
      </w:r>
      <w:r w:rsidR="00AB5C1B" w:rsidRPr="00425556">
        <w:rPr>
          <w:rFonts w:ascii="Arial" w:hAnsi="Arial" w:cs="Arial"/>
        </w:rPr>
        <w:t>.</w:t>
      </w:r>
      <w:r w:rsidR="00366A25" w:rsidRPr="00425556">
        <w:rPr>
          <w:rFonts w:ascii="Arial" w:hAnsi="Arial" w:cs="Arial"/>
        </w:rPr>
        <w:t xml:space="preserve"> </w:t>
      </w:r>
      <w:r w:rsidR="004332D1">
        <w:rPr>
          <w:rFonts w:ascii="Arial" w:hAnsi="Arial" w:cs="Arial"/>
        </w:rPr>
        <w:t xml:space="preserve">This source continues to discuss, that a pilot </w:t>
      </w:r>
      <w:r w:rsidR="00746BBB" w:rsidRPr="00425556">
        <w:rPr>
          <w:rFonts w:ascii="Arial" w:hAnsi="Arial" w:cs="Arial"/>
        </w:rPr>
        <w:t>of the AI monitoring systems</w:t>
      </w:r>
      <w:r w:rsidR="00366A25" w:rsidRPr="00425556">
        <w:rPr>
          <w:rFonts w:ascii="Arial" w:hAnsi="Arial" w:cs="Arial"/>
        </w:rPr>
        <w:t xml:space="preserve"> show</w:t>
      </w:r>
      <w:r w:rsidR="00746BBB" w:rsidRPr="00425556">
        <w:rPr>
          <w:rFonts w:ascii="Arial" w:hAnsi="Arial" w:cs="Arial"/>
        </w:rPr>
        <w:t>ed</w:t>
      </w:r>
      <w:r w:rsidR="00366A25" w:rsidRPr="00425556">
        <w:rPr>
          <w:rFonts w:ascii="Arial" w:hAnsi="Arial" w:cs="Arial"/>
        </w:rPr>
        <w:t xml:space="preserve"> </w:t>
      </w:r>
      <w:r w:rsidR="00746BBB" w:rsidRPr="00425556">
        <w:rPr>
          <w:rFonts w:ascii="Arial" w:hAnsi="Arial" w:cs="Arial"/>
        </w:rPr>
        <w:t xml:space="preserve">the number of night falls had halved, therefore having a 20% drop in hospital admissions. The study also observed a 75% reduction in the amount of unnecessary overnight monitoring by staff, resulting in saving around £13,000 per staff member annually </w:t>
      </w:r>
      <w:r w:rsidR="00366A25" w:rsidRPr="00425556">
        <w:rPr>
          <w:rFonts w:ascii="Arial" w:hAnsi="Arial" w:cs="Arial"/>
        </w:rPr>
        <w:t xml:space="preserve">(NHS </w:t>
      </w:r>
      <w:r w:rsidR="003C7039" w:rsidRPr="00425556">
        <w:rPr>
          <w:rFonts w:ascii="Arial" w:hAnsi="Arial" w:cs="Arial"/>
        </w:rPr>
        <w:t>Southwest</w:t>
      </w:r>
      <w:r w:rsidR="00366A25" w:rsidRPr="00425556">
        <w:rPr>
          <w:rFonts w:ascii="Arial" w:hAnsi="Arial" w:cs="Arial"/>
        </w:rPr>
        <w:t xml:space="preserve"> London Integrated Care Board, 2023)</w:t>
      </w:r>
      <w:r w:rsidR="00746BBB" w:rsidRPr="00425556">
        <w:rPr>
          <w:rFonts w:ascii="Arial" w:hAnsi="Arial" w:cs="Arial"/>
        </w:rPr>
        <w:t xml:space="preserve">. However, over-reliance on AI may </w:t>
      </w:r>
      <w:r w:rsidR="00AE23F5" w:rsidRPr="00425556">
        <w:rPr>
          <w:rFonts w:ascii="Arial" w:hAnsi="Arial" w:cs="Arial"/>
        </w:rPr>
        <w:t>inadvertently</w:t>
      </w:r>
      <w:r w:rsidR="00746BBB" w:rsidRPr="00425556">
        <w:rPr>
          <w:rFonts w:ascii="Arial" w:hAnsi="Arial" w:cs="Arial"/>
        </w:rPr>
        <w:t xml:space="preserve"> </w:t>
      </w:r>
      <w:r w:rsidR="00AE23F5" w:rsidRPr="00425556">
        <w:rPr>
          <w:rFonts w:ascii="Arial" w:hAnsi="Arial" w:cs="Arial"/>
        </w:rPr>
        <w:t>decrease</w:t>
      </w:r>
      <w:r w:rsidR="00746BBB" w:rsidRPr="00425556">
        <w:rPr>
          <w:rFonts w:ascii="Arial" w:hAnsi="Arial" w:cs="Arial"/>
        </w:rPr>
        <w:t xml:space="preserve"> face-to-face interactions between staff and residents</w:t>
      </w:r>
      <w:r w:rsidR="00AE23F5" w:rsidRPr="00425556">
        <w:rPr>
          <w:rFonts w:ascii="Arial" w:hAnsi="Arial" w:cs="Arial"/>
        </w:rPr>
        <w:t>,</w:t>
      </w:r>
      <w:r w:rsidR="00746BBB" w:rsidRPr="00425556">
        <w:rPr>
          <w:rFonts w:ascii="Arial" w:hAnsi="Arial" w:cs="Arial"/>
        </w:rPr>
        <w:t xml:space="preserve"> lead</w:t>
      </w:r>
      <w:r w:rsidR="00AE23F5" w:rsidRPr="00425556">
        <w:rPr>
          <w:rFonts w:ascii="Arial" w:hAnsi="Arial" w:cs="Arial"/>
        </w:rPr>
        <w:t>ing</w:t>
      </w:r>
      <w:r w:rsidR="00746BBB" w:rsidRPr="00425556">
        <w:rPr>
          <w:rFonts w:ascii="Arial" w:hAnsi="Arial" w:cs="Arial"/>
        </w:rPr>
        <w:t xml:space="preserve"> to feelings of </w:t>
      </w:r>
      <w:r w:rsidR="00AE23F5" w:rsidRPr="00425556">
        <w:rPr>
          <w:rFonts w:ascii="Arial" w:hAnsi="Arial" w:cs="Arial"/>
        </w:rPr>
        <w:t>loneliness</w:t>
      </w:r>
      <w:r w:rsidR="00746BBB" w:rsidRPr="00425556">
        <w:rPr>
          <w:rFonts w:ascii="Arial" w:hAnsi="Arial" w:cs="Arial"/>
        </w:rPr>
        <w:t xml:space="preserve"> or neglect</w:t>
      </w:r>
      <w:r w:rsidR="00AE23F5" w:rsidRPr="00425556">
        <w:rPr>
          <w:rFonts w:ascii="Arial" w:hAnsi="Arial" w:cs="Arial"/>
        </w:rPr>
        <w:t xml:space="preserve"> (</w:t>
      </w:r>
      <w:r w:rsidR="001A75FD">
        <w:rPr>
          <w:rFonts w:ascii="Arial" w:hAnsi="Arial" w:cs="Arial"/>
        </w:rPr>
        <w:t xml:space="preserve">The </w:t>
      </w:r>
      <w:r w:rsidR="00AE23F5" w:rsidRPr="00425556">
        <w:rPr>
          <w:rFonts w:ascii="Arial" w:hAnsi="Arial" w:cs="Arial"/>
        </w:rPr>
        <w:t>National Care Forum, 202</w:t>
      </w:r>
      <w:r w:rsidR="001A75FD">
        <w:rPr>
          <w:rFonts w:ascii="Arial" w:hAnsi="Arial" w:cs="Arial"/>
        </w:rPr>
        <w:t>4</w:t>
      </w:r>
      <w:r w:rsidR="00AE23F5" w:rsidRPr="00425556">
        <w:rPr>
          <w:rFonts w:ascii="Arial" w:hAnsi="Arial" w:cs="Arial"/>
        </w:rPr>
        <w:t>).</w:t>
      </w:r>
    </w:p>
    <w:p w14:paraId="26AAB865" w14:textId="77777777" w:rsidR="00AC1078" w:rsidRPr="00425556" w:rsidRDefault="00AC1078" w:rsidP="00F86FE1">
      <w:pPr>
        <w:spacing w:line="360" w:lineRule="auto"/>
        <w:rPr>
          <w:rFonts w:ascii="Arial" w:hAnsi="Arial" w:cs="Arial"/>
        </w:rPr>
      </w:pPr>
    </w:p>
    <w:p w14:paraId="4ADD8D0E" w14:textId="5653AA38" w:rsidR="00AE23F5" w:rsidRPr="00425556" w:rsidRDefault="009F0E1E" w:rsidP="00AE23F5">
      <w:pPr>
        <w:rPr>
          <w:rFonts w:ascii="Arial" w:hAnsi="Arial" w:cs="Arial"/>
        </w:rPr>
      </w:pPr>
      <w:r w:rsidRPr="00425556">
        <w:rPr>
          <w:rFonts w:ascii="Arial" w:hAnsi="Arial" w:cs="Arial"/>
          <w:b/>
          <w:bCs/>
        </w:rPr>
        <w:t>AC</w:t>
      </w:r>
      <w:r w:rsidR="00201A2B">
        <w:rPr>
          <w:rFonts w:ascii="Arial" w:hAnsi="Arial" w:cs="Arial"/>
          <w:b/>
          <w:bCs/>
        </w:rPr>
        <w:t xml:space="preserve"> </w:t>
      </w:r>
      <w:r w:rsidRPr="00425556">
        <w:rPr>
          <w:rFonts w:ascii="Arial" w:hAnsi="Arial" w:cs="Arial"/>
          <w:b/>
          <w:bCs/>
        </w:rPr>
        <w:t>2.1</w:t>
      </w:r>
      <w:r w:rsidR="00A55394" w:rsidRPr="00425556">
        <w:rPr>
          <w:rFonts w:ascii="Arial" w:hAnsi="Arial" w:cs="Arial"/>
        </w:rPr>
        <w:t xml:space="preserve"> </w:t>
      </w:r>
    </w:p>
    <w:p w14:paraId="0ABD728C" w14:textId="77777777" w:rsidR="001508D6" w:rsidRPr="00425556" w:rsidRDefault="001508D6" w:rsidP="00AE23F5">
      <w:pPr>
        <w:rPr>
          <w:rFonts w:ascii="Arial" w:hAnsi="Arial" w:cs="Arial"/>
        </w:rPr>
      </w:pPr>
    </w:p>
    <w:p w14:paraId="4EDEDAC0" w14:textId="77777777" w:rsidR="001508D6" w:rsidRPr="00425556" w:rsidRDefault="001508D6" w:rsidP="00AE23F5">
      <w:pPr>
        <w:rPr>
          <w:rFonts w:ascii="Arial" w:hAnsi="Arial" w:cs="Arial"/>
        </w:rPr>
      </w:pPr>
    </w:p>
    <w:p w14:paraId="438D5F95" w14:textId="70923DC2" w:rsidR="001508D6" w:rsidRDefault="002B7BAC" w:rsidP="00335F4D">
      <w:pPr>
        <w:spacing w:line="360" w:lineRule="auto"/>
        <w:ind w:firstLine="720"/>
        <w:rPr>
          <w:rFonts w:ascii="Arial" w:hAnsi="Arial" w:cs="Arial"/>
        </w:rPr>
      </w:pPr>
      <w:r w:rsidRPr="00425556">
        <w:rPr>
          <w:rFonts w:ascii="Arial" w:hAnsi="Arial" w:cs="Arial"/>
        </w:rPr>
        <w:t xml:space="preserve">Since Chaffinch Group took over </w:t>
      </w:r>
      <w:r w:rsidR="00335F4D" w:rsidRPr="00425556">
        <w:rPr>
          <w:rFonts w:ascii="Arial" w:hAnsi="Arial" w:cs="Arial"/>
        </w:rPr>
        <w:t xml:space="preserve">ownership of </w:t>
      </w:r>
      <w:proofErr w:type="spellStart"/>
      <w:r w:rsidRPr="00425556">
        <w:rPr>
          <w:rFonts w:ascii="Arial" w:hAnsi="Arial" w:cs="Arial"/>
        </w:rPr>
        <w:t>Calmere</w:t>
      </w:r>
      <w:proofErr w:type="spellEnd"/>
      <w:r w:rsidRPr="00425556">
        <w:rPr>
          <w:rFonts w:ascii="Arial" w:hAnsi="Arial" w:cs="Arial"/>
        </w:rPr>
        <w:t xml:space="preserve"> House, the care home has faced </w:t>
      </w:r>
      <w:r w:rsidR="00425556" w:rsidRPr="00425556">
        <w:rPr>
          <w:rFonts w:ascii="Arial" w:hAnsi="Arial" w:cs="Arial"/>
        </w:rPr>
        <w:t>increasing</w:t>
      </w:r>
      <w:r w:rsidRPr="00425556">
        <w:rPr>
          <w:rFonts w:ascii="Arial" w:hAnsi="Arial" w:cs="Arial"/>
        </w:rPr>
        <w:t xml:space="preserve"> staff turnover, sickness absence, and </w:t>
      </w:r>
      <w:r w:rsidR="00425556">
        <w:rPr>
          <w:rFonts w:ascii="Arial" w:hAnsi="Arial" w:cs="Arial"/>
        </w:rPr>
        <w:t xml:space="preserve">a </w:t>
      </w:r>
      <w:r w:rsidRPr="00425556">
        <w:rPr>
          <w:rFonts w:ascii="Arial" w:hAnsi="Arial" w:cs="Arial"/>
        </w:rPr>
        <w:t>decli</w:t>
      </w:r>
      <w:r w:rsidR="00425556">
        <w:rPr>
          <w:rFonts w:ascii="Arial" w:hAnsi="Arial" w:cs="Arial"/>
        </w:rPr>
        <w:t>ne in</w:t>
      </w:r>
      <w:r w:rsidRPr="00425556">
        <w:rPr>
          <w:rFonts w:ascii="Arial" w:hAnsi="Arial" w:cs="Arial"/>
        </w:rPr>
        <w:t xml:space="preserve"> morale due to a </w:t>
      </w:r>
      <w:r w:rsidR="0090618A">
        <w:rPr>
          <w:rFonts w:ascii="Arial" w:hAnsi="Arial" w:cs="Arial"/>
        </w:rPr>
        <w:t>change</w:t>
      </w:r>
      <w:r w:rsidRPr="00425556">
        <w:rPr>
          <w:rFonts w:ascii="Arial" w:hAnsi="Arial" w:cs="Arial"/>
        </w:rPr>
        <w:t xml:space="preserve"> from Kirsten’s consultative leadership to </w:t>
      </w:r>
      <w:r w:rsidR="004332D1">
        <w:rPr>
          <w:rFonts w:ascii="Arial" w:hAnsi="Arial" w:cs="Arial"/>
        </w:rPr>
        <w:t xml:space="preserve">Chaffinch Group’s </w:t>
      </w:r>
      <w:r w:rsidR="00425556" w:rsidRPr="00425556">
        <w:rPr>
          <w:rFonts w:ascii="Arial" w:hAnsi="Arial" w:cs="Arial"/>
        </w:rPr>
        <w:t>strict</w:t>
      </w:r>
      <w:r w:rsidR="004332D1">
        <w:rPr>
          <w:rFonts w:ascii="Arial" w:hAnsi="Arial" w:cs="Arial"/>
        </w:rPr>
        <w:t xml:space="preserve"> </w:t>
      </w:r>
      <w:r w:rsidRPr="00425556">
        <w:rPr>
          <w:rFonts w:ascii="Arial" w:hAnsi="Arial" w:cs="Arial"/>
        </w:rPr>
        <w:t>autocratic management style.</w:t>
      </w:r>
      <w:r w:rsidR="00425556">
        <w:rPr>
          <w:rFonts w:ascii="Arial" w:hAnsi="Arial" w:cs="Arial"/>
        </w:rPr>
        <w:t xml:space="preserve"> It is clear the</w:t>
      </w:r>
      <w:r w:rsidRPr="00425556">
        <w:rPr>
          <w:rFonts w:ascii="Arial" w:hAnsi="Arial" w:cs="Arial"/>
        </w:rPr>
        <w:t xml:space="preserve"> </w:t>
      </w:r>
      <w:r w:rsidR="00425556">
        <w:rPr>
          <w:rFonts w:ascii="Arial" w:hAnsi="Arial" w:cs="Arial"/>
        </w:rPr>
        <w:t>e</w:t>
      </w:r>
      <w:r w:rsidRPr="00425556">
        <w:rPr>
          <w:rFonts w:ascii="Arial" w:hAnsi="Arial" w:cs="Arial"/>
        </w:rPr>
        <w:t>mployees feel undervalued and overworked</w:t>
      </w:r>
      <w:r w:rsidR="00425556">
        <w:rPr>
          <w:rFonts w:ascii="Arial" w:hAnsi="Arial" w:cs="Arial"/>
        </w:rPr>
        <w:t xml:space="preserve">. Patients are </w:t>
      </w:r>
      <w:r w:rsidRPr="00425556">
        <w:rPr>
          <w:rFonts w:ascii="Arial" w:hAnsi="Arial" w:cs="Arial"/>
        </w:rPr>
        <w:t xml:space="preserve">unhappy </w:t>
      </w:r>
      <w:r w:rsidR="00425556">
        <w:rPr>
          <w:rFonts w:ascii="Arial" w:hAnsi="Arial" w:cs="Arial"/>
        </w:rPr>
        <w:t>due to the</w:t>
      </w:r>
      <w:r w:rsidRPr="00425556">
        <w:rPr>
          <w:rFonts w:ascii="Arial" w:hAnsi="Arial" w:cs="Arial"/>
        </w:rPr>
        <w:t xml:space="preserve"> loss of personali</w:t>
      </w:r>
      <w:r w:rsidR="00425556">
        <w:rPr>
          <w:rFonts w:ascii="Arial" w:hAnsi="Arial" w:cs="Arial"/>
        </w:rPr>
        <w:t>s</w:t>
      </w:r>
      <w:r w:rsidRPr="00425556">
        <w:rPr>
          <w:rFonts w:ascii="Arial" w:hAnsi="Arial" w:cs="Arial"/>
        </w:rPr>
        <w:t>ed care</w:t>
      </w:r>
      <w:r w:rsidR="00425556">
        <w:rPr>
          <w:rFonts w:ascii="Arial" w:hAnsi="Arial" w:cs="Arial"/>
        </w:rPr>
        <w:t xml:space="preserve"> and t</w:t>
      </w:r>
      <w:r w:rsidRPr="00425556">
        <w:rPr>
          <w:rFonts w:ascii="Arial" w:hAnsi="Arial" w:cs="Arial"/>
        </w:rPr>
        <w:t xml:space="preserve">he </w:t>
      </w:r>
      <w:r w:rsidR="00425556">
        <w:rPr>
          <w:rFonts w:ascii="Arial" w:hAnsi="Arial" w:cs="Arial"/>
        </w:rPr>
        <w:t>increase</w:t>
      </w:r>
      <w:r w:rsidRPr="00425556">
        <w:rPr>
          <w:rFonts w:ascii="Arial" w:hAnsi="Arial" w:cs="Arial"/>
        </w:rPr>
        <w:t xml:space="preserve"> of agency workers</w:t>
      </w:r>
      <w:r w:rsidR="00425556">
        <w:rPr>
          <w:rFonts w:ascii="Arial" w:hAnsi="Arial" w:cs="Arial"/>
        </w:rPr>
        <w:t>.</w:t>
      </w:r>
      <w:r w:rsidRPr="00425556">
        <w:rPr>
          <w:rFonts w:ascii="Arial" w:hAnsi="Arial" w:cs="Arial"/>
        </w:rPr>
        <w:t xml:space="preserve"> </w:t>
      </w:r>
    </w:p>
    <w:p w14:paraId="057D8E44" w14:textId="77777777" w:rsidR="0090618A" w:rsidRDefault="0090618A" w:rsidP="00335F4D">
      <w:pPr>
        <w:spacing w:line="360" w:lineRule="auto"/>
        <w:ind w:firstLine="720"/>
        <w:rPr>
          <w:rFonts w:ascii="Arial" w:hAnsi="Arial" w:cs="Arial"/>
        </w:rPr>
      </w:pPr>
    </w:p>
    <w:p w14:paraId="46CCCE6D" w14:textId="4EE61412" w:rsidR="000623EE" w:rsidRDefault="0090618A" w:rsidP="000623EE">
      <w:pPr>
        <w:spacing w:line="360" w:lineRule="auto"/>
        <w:ind w:firstLine="720"/>
        <w:rPr>
          <w:rFonts w:ascii="Arial" w:hAnsi="Arial" w:cs="Arial"/>
        </w:rPr>
      </w:pPr>
      <w:r>
        <w:rPr>
          <w:rFonts w:ascii="Arial" w:hAnsi="Arial" w:cs="Arial"/>
        </w:rPr>
        <w:lastRenderedPageBreak/>
        <w:t xml:space="preserve">To understand these issues, the use of theories and models can </w:t>
      </w:r>
      <w:r w:rsidR="000623EE">
        <w:rPr>
          <w:rFonts w:ascii="Arial" w:hAnsi="Arial" w:cs="Arial"/>
        </w:rPr>
        <w:t xml:space="preserve">be </w:t>
      </w:r>
      <w:r>
        <w:rPr>
          <w:rFonts w:ascii="Arial" w:hAnsi="Arial" w:cs="Arial"/>
        </w:rPr>
        <w:t>helpful to understand organisational and human behaviour.</w:t>
      </w:r>
      <w:r w:rsidR="000623EE">
        <w:rPr>
          <w:rFonts w:ascii="Arial" w:hAnsi="Arial" w:cs="Arial"/>
        </w:rPr>
        <w:t xml:space="preserve"> </w:t>
      </w:r>
      <w:r>
        <w:rPr>
          <w:rFonts w:ascii="Arial" w:hAnsi="Arial" w:cs="Arial"/>
        </w:rPr>
        <w:t>Schein’s model of organisational culture (1988)</w:t>
      </w:r>
      <w:r w:rsidR="000623EE">
        <w:rPr>
          <w:rFonts w:ascii="Arial" w:hAnsi="Arial" w:cs="Arial"/>
        </w:rPr>
        <w:t xml:space="preserve"> is based on three layers: artifacts, values and underlying assumptions (Barends and Rousseau, 2022).</w:t>
      </w:r>
    </w:p>
    <w:p w14:paraId="6F294E79" w14:textId="235F4D66" w:rsidR="000623EE" w:rsidRDefault="00201A2B" w:rsidP="000623EE">
      <w:pPr>
        <w:spacing w:line="360" w:lineRule="auto"/>
        <w:ind w:firstLine="720"/>
        <w:rPr>
          <w:rFonts w:ascii="Arial" w:hAnsi="Arial" w:cs="Arial"/>
        </w:rPr>
      </w:pPr>
      <w:r>
        <w:rPr>
          <w:rFonts w:ascii="Arial" w:hAnsi="Arial" w:cs="Arial"/>
          <w:noProof/>
          <w:lang w:eastAsia="en-GB"/>
        </w:rPr>
        <w:drawing>
          <wp:anchor distT="0" distB="0" distL="114300" distR="114300" simplePos="0" relativeHeight="251658240" behindDoc="1" locked="0" layoutInCell="1" allowOverlap="1" wp14:anchorId="1A28F96E" wp14:editId="5A8DEE11">
            <wp:simplePos x="0" y="0"/>
            <wp:positionH relativeFrom="column">
              <wp:posOffset>476250</wp:posOffset>
            </wp:positionH>
            <wp:positionV relativeFrom="paragraph">
              <wp:posOffset>2218</wp:posOffset>
            </wp:positionV>
            <wp:extent cx="4832729" cy="3691720"/>
            <wp:effectExtent l="12700" t="0" r="19050" b="17145"/>
            <wp:wrapTight wrapText="bothSides">
              <wp:wrapPolygon edited="0">
                <wp:start x="10616" y="0"/>
                <wp:lineTo x="-57" y="21403"/>
                <wp:lineTo x="-57" y="21626"/>
                <wp:lineTo x="21628" y="21626"/>
                <wp:lineTo x="21628" y="21403"/>
                <wp:lineTo x="10899" y="0"/>
                <wp:lineTo x="10616" y="0"/>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anchor>
        </w:drawing>
      </w:r>
    </w:p>
    <w:p w14:paraId="0911557F" w14:textId="40C31006" w:rsidR="000623EE" w:rsidRDefault="000623EE" w:rsidP="000623EE">
      <w:pPr>
        <w:spacing w:line="360" w:lineRule="auto"/>
        <w:ind w:firstLine="720"/>
        <w:rPr>
          <w:rFonts w:ascii="Arial" w:hAnsi="Arial" w:cs="Arial"/>
        </w:rPr>
      </w:pPr>
    </w:p>
    <w:p w14:paraId="43E94A24" w14:textId="77777777" w:rsidR="000623EE" w:rsidRDefault="000623EE" w:rsidP="000623EE">
      <w:pPr>
        <w:spacing w:line="360" w:lineRule="auto"/>
        <w:ind w:firstLine="720"/>
        <w:rPr>
          <w:rFonts w:ascii="Arial" w:hAnsi="Arial" w:cs="Arial"/>
        </w:rPr>
      </w:pPr>
    </w:p>
    <w:p w14:paraId="4BEDA801" w14:textId="77777777" w:rsidR="00201A2B" w:rsidRDefault="00201A2B" w:rsidP="000623EE">
      <w:pPr>
        <w:spacing w:line="360" w:lineRule="auto"/>
        <w:ind w:firstLine="720"/>
        <w:rPr>
          <w:rFonts w:ascii="Arial" w:hAnsi="Arial" w:cs="Arial"/>
        </w:rPr>
      </w:pPr>
    </w:p>
    <w:p w14:paraId="4A0C466E" w14:textId="77777777" w:rsidR="00201A2B" w:rsidRDefault="00201A2B" w:rsidP="000623EE">
      <w:pPr>
        <w:spacing w:line="360" w:lineRule="auto"/>
        <w:ind w:firstLine="720"/>
        <w:rPr>
          <w:rFonts w:ascii="Arial" w:hAnsi="Arial" w:cs="Arial"/>
        </w:rPr>
      </w:pPr>
    </w:p>
    <w:p w14:paraId="3C88E3BB" w14:textId="77777777" w:rsidR="00201A2B" w:rsidRDefault="00201A2B" w:rsidP="000623EE">
      <w:pPr>
        <w:spacing w:line="360" w:lineRule="auto"/>
        <w:ind w:firstLine="720"/>
        <w:rPr>
          <w:rFonts w:ascii="Arial" w:hAnsi="Arial" w:cs="Arial"/>
        </w:rPr>
      </w:pPr>
    </w:p>
    <w:p w14:paraId="7EF7F28C" w14:textId="77777777" w:rsidR="00201A2B" w:rsidRDefault="00201A2B" w:rsidP="000623EE">
      <w:pPr>
        <w:spacing w:line="360" w:lineRule="auto"/>
        <w:ind w:firstLine="720"/>
        <w:rPr>
          <w:rFonts w:ascii="Arial" w:hAnsi="Arial" w:cs="Arial"/>
        </w:rPr>
      </w:pPr>
    </w:p>
    <w:p w14:paraId="4AF28BBC" w14:textId="77777777" w:rsidR="00201A2B" w:rsidRDefault="00201A2B" w:rsidP="000623EE">
      <w:pPr>
        <w:spacing w:line="360" w:lineRule="auto"/>
        <w:ind w:firstLine="720"/>
        <w:rPr>
          <w:rFonts w:ascii="Arial" w:hAnsi="Arial" w:cs="Arial"/>
        </w:rPr>
      </w:pPr>
    </w:p>
    <w:p w14:paraId="302767A7" w14:textId="77777777" w:rsidR="00201A2B" w:rsidRDefault="00201A2B" w:rsidP="000623EE">
      <w:pPr>
        <w:spacing w:line="360" w:lineRule="auto"/>
        <w:ind w:firstLine="720"/>
        <w:rPr>
          <w:rFonts w:ascii="Arial" w:hAnsi="Arial" w:cs="Arial"/>
        </w:rPr>
      </w:pPr>
    </w:p>
    <w:p w14:paraId="53E185A2" w14:textId="77777777" w:rsidR="00201A2B" w:rsidRDefault="00201A2B" w:rsidP="000623EE">
      <w:pPr>
        <w:spacing w:line="360" w:lineRule="auto"/>
        <w:ind w:firstLine="720"/>
        <w:rPr>
          <w:rFonts w:ascii="Arial" w:hAnsi="Arial" w:cs="Arial"/>
        </w:rPr>
      </w:pPr>
    </w:p>
    <w:p w14:paraId="12C2CCAA" w14:textId="77777777" w:rsidR="00201A2B" w:rsidRDefault="00201A2B" w:rsidP="000623EE">
      <w:pPr>
        <w:spacing w:line="360" w:lineRule="auto"/>
        <w:ind w:firstLine="720"/>
        <w:rPr>
          <w:rFonts w:ascii="Arial" w:hAnsi="Arial" w:cs="Arial"/>
        </w:rPr>
      </w:pPr>
    </w:p>
    <w:p w14:paraId="60FFA22D" w14:textId="77777777" w:rsidR="00201A2B" w:rsidRDefault="00201A2B" w:rsidP="000623EE">
      <w:pPr>
        <w:spacing w:line="360" w:lineRule="auto"/>
        <w:ind w:firstLine="720"/>
        <w:rPr>
          <w:rFonts w:ascii="Arial" w:hAnsi="Arial" w:cs="Arial"/>
        </w:rPr>
      </w:pPr>
    </w:p>
    <w:p w14:paraId="1D3A5448" w14:textId="77777777" w:rsidR="00201A2B" w:rsidRDefault="00201A2B" w:rsidP="000623EE">
      <w:pPr>
        <w:spacing w:line="360" w:lineRule="auto"/>
        <w:ind w:firstLine="720"/>
        <w:rPr>
          <w:rFonts w:ascii="Arial" w:hAnsi="Arial" w:cs="Arial"/>
        </w:rPr>
      </w:pPr>
    </w:p>
    <w:p w14:paraId="17246DCC" w14:textId="5195534E" w:rsidR="00201A2B" w:rsidRDefault="00201A2B" w:rsidP="003E4805">
      <w:pPr>
        <w:spacing w:line="360" w:lineRule="auto"/>
        <w:jc w:val="center"/>
        <w:rPr>
          <w:rFonts w:ascii="Arial" w:hAnsi="Arial" w:cs="Arial"/>
        </w:rPr>
      </w:pPr>
      <w:r w:rsidRPr="003E4805">
        <w:rPr>
          <w:rFonts w:ascii="Arial" w:hAnsi="Arial" w:cs="Arial"/>
          <w:b/>
          <w:bCs/>
        </w:rPr>
        <w:t>Figure 1</w:t>
      </w:r>
      <w:r w:rsidRPr="003E4805">
        <w:rPr>
          <w:rFonts w:ascii="Arial" w:hAnsi="Arial" w:cs="Arial"/>
        </w:rPr>
        <w:t xml:space="preserve">: Schein’s Model of Organisational Culture </w:t>
      </w:r>
      <w:r w:rsidR="003E4805" w:rsidRPr="003E4805">
        <w:rPr>
          <w:rFonts w:ascii="Arial" w:hAnsi="Arial" w:cs="Arial"/>
        </w:rPr>
        <w:t>(Author, 2025).</w:t>
      </w:r>
    </w:p>
    <w:p w14:paraId="162C197B" w14:textId="77777777" w:rsidR="00201A2B" w:rsidRDefault="00201A2B" w:rsidP="00201A2B">
      <w:pPr>
        <w:spacing w:line="360" w:lineRule="auto"/>
        <w:rPr>
          <w:rFonts w:ascii="Arial" w:hAnsi="Arial" w:cs="Arial"/>
        </w:rPr>
      </w:pPr>
    </w:p>
    <w:p w14:paraId="5B98EBC7" w14:textId="57D15EBB" w:rsidR="000623EE" w:rsidRDefault="000623EE" w:rsidP="000623EE">
      <w:pPr>
        <w:spacing w:line="360" w:lineRule="auto"/>
        <w:ind w:firstLine="720"/>
        <w:rPr>
          <w:rFonts w:ascii="Arial" w:hAnsi="Arial" w:cs="Arial"/>
        </w:rPr>
      </w:pPr>
      <w:r>
        <w:rPr>
          <w:rFonts w:ascii="Arial" w:hAnsi="Arial" w:cs="Arial"/>
        </w:rPr>
        <w:t xml:space="preserve"> Without any gradual transition period </w:t>
      </w:r>
      <w:proofErr w:type="spellStart"/>
      <w:r>
        <w:rPr>
          <w:rFonts w:ascii="Arial" w:hAnsi="Arial" w:cs="Arial"/>
        </w:rPr>
        <w:t>Calamere</w:t>
      </w:r>
      <w:proofErr w:type="spellEnd"/>
      <w:r>
        <w:rPr>
          <w:rFonts w:ascii="Arial" w:hAnsi="Arial" w:cs="Arial"/>
        </w:rPr>
        <w:t xml:space="preserve"> House shifted from a culture that was built on a people-focused ethos where leaders and employees shared the same values, built strong relationships through trust and open communication and where staff were familiar with their routines and leadership styles. To Chaffinch Groups corporate approach involving implementation of a hierarchical structure, increased policies and procedures, with a strict focus on efficiency and profitability.</w:t>
      </w:r>
    </w:p>
    <w:p w14:paraId="20AD5A81" w14:textId="5D595C96" w:rsidR="000623EE" w:rsidRDefault="000623EE" w:rsidP="000623EE">
      <w:pPr>
        <w:spacing w:line="360" w:lineRule="auto"/>
        <w:rPr>
          <w:rFonts w:ascii="Arial" w:hAnsi="Arial" w:cs="Arial"/>
        </w:rPr>
      </w:pPr>
      <w:r>
        <w:rPr>
          <w:rFonts w:ascii="Arial" w:hAnsi="Arial" w:cs="Arial"/>
        </w:rPr>
        <w:t xml:space="preserve">This rapid cultural change led to staff resistance, low morale and loss of trust. </w:t>
      </w:r>
    </w:p>
    <w:p w14:paraId="0309CFCC" w14:textId="77777777" w:rsidR="000623EE" w:rsidRDefault="000623EE" w:rsidP="00F86FE1">
      <w:pPr>
        <w:spacing w:line="360" w:lineRule="auto"/>
        <w:rPr>
          <w:rFonts w:ascii="Arial" w:hAnsi="Arial" w:cs="Arial"/>
        </w:rPr>
      </w:pPr>
    </w:p>
    <w:p w14:paraId="17AF2015" w14:textId="42D94731" w:rsidR="00F86FE1" w:rsidRDefault="000623EE" w:rsidP="00F86FE1">
      <w:pPr>
        <w:spacing w:line="360" w:lineRule="auto"/>
        <w:ind w:firstLine="720"/>
        <w:rPr>
          <w:rFonts w:ascii="Arial" w:hAnsi="Arial" w:cs="Arial"/>
        </w:rPr>
      </w:pPr>
      <w:r>
        <w:rPr>
          <w:rFonts w:ascii="Arial" w:hAnsi="Arial" w:cs="Arial"/>
        </w:rPr>
        <w:t xml:space="preserve">Donelly et al. (2020) highlights that human behaviour can have a large impact on the culture of an organisation and whether targets are achieved. </w:t>
      </w:r>
      <w:r w:rsidR="004332D1">
        <w:rPr>
          <w:rFonts w:ascii="Arial" w:hAnsi="Arial" w:cs="Arial"/>
        </w:rPr>
        <w:t>He states, e</w:t>
      </w:r>
      <w:r>
        <w:rPr>
          <w:rFonts w:ascii="Arial" w:hAnsi="Arial" w:cs="Arial"/>
        </w:rPr>
        <w:t>mployees often resist</w:t>
      </w:r>
      <w:r w:rsidR="00AF5A28">
        <w:rPr>
          <w:rFonts w:ascii="Arial" w:hAnsi="Arial" w:cs="Arial"/>
        </w:rPr>
        <w:t xml:space="preserve"> </w:t>
      </w:r>
      <w:r>
        <w:rPr>
          <w:rFonts w:ascii="Arial" w:hAnsi="Arial" w:cs="Arial"/>
        </w:rPr>
        <w:t>to change due to mistrust</w:t>
      </w:r>
      <w:r w:rsidR="00F86FE1">
        <w:rPr>
          <w:rFonts w:ascii="Arial" w:hAnsi="Arial" w:cs="Arial"/>
        </w:rPr>
        <w:t>, impacting motivation</w:t>
      </w:r>
      <w:r>
        <w:rPr>
          <w:rFonts w:ascii="Arial" w:hAnsi="Arial" w:cs="Arial"/>
        </w:rPr>
        <w:t>; therefore, it</w:t>
      </w:r>
      <w:r w:rsidR="004332D1">
        <w:rPr>
          <w:rFonts w:ascii="Arial" w:hAnsi="Arial" w:cs="Arial"/>
        </w:rPr>
        <w:t xml:space="preserve"> is </w:t>
      </w:r>
      <w:r>
        <w:rPr>
          <w:rFonts w:ascii="Arial" w:hAnsi="Arial" w:cs="Arial"/>
        </w:rPr>
        <w:t>crucial for leaders to build relationships to understand their staff and build trust through open trusting communication.</w:t>
      </w:r>
    </w:p>
    <w:p w14:paraId="178B2295" w14:textId="77777777" w:rsidR="00F86FE1" w:rsidRDefault="00F86FE1" w:rsidP="00F86FE1">
      <w:pPr>
        <w:spacing w:line="360" w:lineRule="auto"/>
        <w:ind w:firstLine="720"/>
        <w:rPr>
          <w:rFonts w:ascii="Arial" w:hAnsi="Arial" w:cs="Arial"/>
        </w:rPr>
      </w:pPr>
    </w:p>
    <w:p w14:paraId="7EF63041" w14:textId="7E92D35A" w:rsidR="00000A08" w:rsidRDefault="00F86FE1" w:rsidP="00000A08">
      <w:pPr>
        <w:spacing w:line="360" w:lineRule="auto"/>
        <w:ind w:firstLine="720"/>
        <w:rPr>
          <w:rFonts w:ascii="Arial" w:hAnsi="Arial" w:cs="Arial"/>
        </w:rPr>
      </w:pPr>
      <w:r>
        <w:rPr>
          <w:rFonts w:ascii="Arial" w:hAnsi="Arial" w:cs="Arial"/>
        </w:rPr>
        <w:t xml:space="preserve">Handy’s </w:t>
      </w:r>
      <w:r w:rsidR="00000A08">
        <w:rPr>
          <w:rFonts w:ascii="Arial" w:hAnsi="Arial" w:cs="Arial"/>
        </w:rPr>
        <w:t xml:space="preserve">(1976) </w:t>
      </w:r>
      <w:r>
        <w:rPr>
          <w:rFonts w:ascii="Arial" w:hAnsi="Arial" w:cs="Arial"/>
        </w:rPr>
        <w:t xml:space="preserve">model of organisational culture </w:t>
      </w:r>
      <w:r w:rsidR="00000A08">
        <w:rPr>
          <w:rFonts w:ascii="Arial" w:hAnsi="Arial" w:cs="Arial"/>
        </w:rPr>
        <w:t xml:space="preserve">involves four main types of organisational culture: </w:t>
      </w:r>
      <w:r w:rsidR="00B956AD">
        <w:rPr>
          <w:rFonts w:ascii="Arial" w:hAnsi="Arial" w:cs="Arial"/>
        </w:rPr>
        <w:t>“</w:t>
      </w:r>
      <w:r w:rsidR="00000A08">
        <w:rPr>
          <w:rFonts w:ascii="Arial" w:hAnsi="Arial" w:cs="Arial"/>
        </w:rPr>
        <w:t>power culture, task culture, person culture and role culture</w:t>
      </w:r>
      <w:r w:rsidR="00B956AD">
        <w:rPr>
          <w:rFonts w:ascii="Arial" w:hAnsi="Arial" w:cs="Arial"/>
        </w:rPr>
        <w:t xml:space="preserve">” </w:t>
      </w:r>
      <w:r w:rsidR="00000A08">
        <w:rPr>
          <w:rFonts w:ascii="Arial" w:hAnsi="Arial" w:cs="Arial"/>
        </w:rPr>
        <w:t xml:space="preserve">(Personnel Today, </w:t>
      </w:r>
      <w:r w:rsidR="00B956AD">
        <w:rPr>
          <w:rFonts w:ascii="Arial" w:hAnsi="Arial" w:cs="Arial"/>
        </w:rPr>
        <w:t xml:space="preserve">p.1, </w:t>
      </w:r>
      <w:r w:rsidR="00000A08">
        <w:rPr>
          <w:rFonts w:ascii="Arial" w:hAnsi="Arial" w:cs="Arial"/>
        </w:rPr>
        <w:t xml:space="preserve">2023). This model assists to examine and explain the cultural shift at </w:t>
      </w:r>
      <w:proofErr w:type="spellStart"/>
      <w:r w:rsidR="00000A08">
        <w:rPr>
          <w:rFonts w:ascii="Arial" w:hAnsi="Arial" w:cs="Arial"/>
        </w:rPr>
        <w:t>Calamere</w:t>
      </w:r>
      <w:proofErr w:type="spellEnd"/>
      <w:r w:rsidR="00000A08">
        <w:rPr>
          <w:rFonts w:ascii="Arial" w:hAnsi="Arial" w:cs="Arial"/>
        </w:rPr>
        <w:t xml:space="preserve"> House, for example, under Kirsten’s ownership the residential home reflected a person and task culture, with a high level of teamwork, autonomy and engagement. Whereas Chaffinch Group lacked to incorporate either of the cultures, instead introduced role and power cultures. This shift negatively impacted human behaviour at </w:t>
      </w:r>
      <w:proofErr w:type="spellStart"/>
      <w:r w:rsidR="00000A08">
        <w:rPr>
          <w:rFonts w:ascii="Arial" w:hAnsi="Arial" w:cs="Arial"/>
        </w:rPr>
        <w:t>Calamere</w:t>
      </w:r>
      <w:proofErr w:type="spellEnd"/>
      <w:r w:rsidR="00000A08">
        <w:rPr>
          <w:rFonts w:ascii="Arial" w:hAnsi="Arial" w:cs="Arial"/>
        </w:rPr>
        <w:t xml:space="preserve"> House resulting in employees feeling demotivated and undervalued. The case study proves that when certain areas of an organisation like leadership style, culture and employee motivation are misaligned this can impact both well-being and service quality. </w:t>
      </w:r>
    </w:p>
    <w:p w14:paraId="6F913E85" w14:textId="77777777" w:rsidR="00000A08" w:rsidRDefault="00000A08" w:rsidP="00000A08"/>
    <w:p w14:paraId="32186E13" w14:textId="78C80F17" w:rsidR="00000A08" w:rsidRDefault="00000A08" w:rsidP="00000A08">
      <w:pPr>
        <w:spacing w:line="360" w:lineRule="auto"/>
        <w:ind w:firstLine="720"/>
        <w:rPr>
          <w:rFonts w:ascii="Arial" w:hAnsi="Arial" w:cs="Arial"/>
        </w:rPr>
      </w:pPr>
      <w:r>
        <w:rPr>
          <w:rFonts w:ascii="Arial" w:hAnsi="Arial" w:cs="Arial"/>
        </w:rPr>
        <w:t xml:space="preserve">Although Schein and Handy’s models supports to identify the differences across individual cultural layers, both have similar limitations due to the simplicity of the models, making </w:t>
      </w:r>
      <w:r w:rsidR="00AF5A28">
        <w:rPr>
          <w:rFonts w:ascii="Arial" w:hAnsi="Arial" w:cs="Arial"/>
        </w:rPr>
        <w:t xml:space="preserve">it </w:t>
      </w:r>
      <w:r>
        <w:rPr>
          <w:rFonts w:ascii="Arial" w:hAnsi="Arial" w:cs="Arial"/>
        </w:rPr>
        <w:t>challenging to measure (Barends and Rousseau, 2022).</w:t>
      </w:r>
    </w:p>
    <w:p w14:paraId="113313F4" w14:textId="77777777" w:rsidR="00000A08" w:rsidRDefault="00000A08" w:rsidP="00F86FE1">
      <w:pPr>
        <w:spacing w:line="360" w:lineRule="auto"/>
        <w:ind w:firstLine="720"/>
        <w:rPr>
          <w:rFonts w:ascii="Arial" w:hAnsi="Arial" w:cs="Arial"/>
        </w:rPr>
      </w:pPr>
    </w:p>
    <w:p w14:paraId="30A068DC" w14:textId="66F3126F" w:rsidR="00B33478" w:rsidRPr="00425556" w:rsidRDefault="00B33478" w:rsidP="00B33478">
      <w:pPr>
        <w:rPr>
          <w:rFonts w:ascii="Arial" w:hAnsi="Arial" w:cs="Arial"/>
        </w:rPr>
      </w:pPr>
      <w:r w:rsidRPr="00425556">
        <w:rPr>
          <w:rFonts w:ascii="Arial" w:hAnsi="Arial" w:cs="Arial"/>
          <w:b/>
          <w:bCs/>
        </w:rPr>
        <w:t>AC</w:t>
      </w:r>
      <w:r w:rsidR="006752E6">
        <w:rPr>
          <w:rFonts w:ascii="Arial" w:hAnsi="Arial" w:cs="Arial"/>
          <w:b/>
          <w:bCs/>
        </w:rPr>
        <w:t xml:space="preserve"> </w:t>
      </w:r>
      <w:r w:rsidRPr="00425556">
        <w:rPr>
          <w:rFonts w:ascii="Arial" w:hAnsi="Arial" w:cs="Arial"/>
          <w:b/>
          <w:bCs/>
        </w:rPr>
        <w:t>2.1</w:t>
      </w:r>
      <w:r w:rsidRPr="00425556">
        <w:rPr>
          <w:rFonts w:ascii="Arial" w:hAnsi="Arial" w:cs="Arial"/>
        </w:rPr>
        <w:t xml:space="preserve"> </w:t>
      </w:r>
    </w:p>
    <w:p w14:paraId="6832E7FD" w14:textId="15FCCAB5" w:rsidR="00016AAA" w:rsidRDefault="0003621D" w:rsidP="00C32A19">
      <w:pPr>
        <w:spacing w:line="360" w:lineRule="auto"/>
        <w:rPr>
          <w:rFonts w:ascii="Arial" w:hAnsi="Arial" w:cs="Arial"/>
        </w:rPr>
      </w:pPr>
      <w:r>
        <w:rPr>
          <w:rFonts w:ascii="Arial" w:hAnsi="Arial" w:cs="Arial"/>
        </w:rPr>
        <w:tab/>
      </w:r>
    </w:p>
    <w:p w14:paraId="7719EAC3" w14:textId="7FC6AD04" w:rsidR="00A72146" w:rsidRDefault="0003621D" w:rsidP="0003621D">
      <w:pPr>
        <w:spacing w:line="360" w:lineRule="auto"/>
        <w:ind w:firstLine="426"/>
        <w:rPr>
          <w:rFonts w:ascii="Arial" w:hAnsi="Arial" w:cs="Arial"/>
        </w:rPr>
      </w:pPr>
      <w:r>
        <w:rPr>
          <w:rFonts w:ascii="Arial" w:hAnsi="Arial" w:cs="Arial"/>
        </w:rPr>
        <w:t xml:space="preserve">The </w:t>
      </w:r>
      <w:r w:rsidR="001F5AC4">
        <w:rPr>
          <w:rFonts w:ascii="Arial" w:hAnsi="Arial" w:cs="Arial"/>
        </w:rPr>
        <w:t xml:space="preserve">change </w:t>
      </w:r>
      <w:r w:rsidR="000B347C">
        <w:rPr>
          <w:rFonts w:ascii="Arial" w:hAnsi="Arial" w:cs="Arial"/>
        </w:rPr>
        <w:t>in</w:t>
      </w:r>
      <w:r w:rsidR="001F5AC4">
        <w:rPr>
          <w:rFonts w:ascii="Arial" w:hAnsi="Arial" w:cs="Arial"/>
        </w:rPr>
        <w:t xml:space="preserve"> ownership</w:t>
      </w:r>
      <w:r>
        <w:rPr>
          <w:rFonts w:ascii="Arial" w:hAnsi="Arial" w:cs="Arial"/>
        </w:rPr>
        <w:t xml:space="preserve"> of </w:t>
      </w:r>
      <w:proofErr w:type="spellStart"/>
      <w:r>
        <w:rPr>
          <w:rFonts w:ascii="Arial" w:hAnsi="Arial" w:cs="Arial"/>
        </w:rPr>
        <w:t>Calamere</w:t>
      </w:r>
      <w:proofErr w:type="spellEnd"/>
      <w:r>
        <w:rPr>
          <w:rFonts w:ascii="Arial" w:hAnsi="Arial" w:cs="Arial"/>
        </w:rPr>
        <w:t xml:space="preserve"> House by Chaffinch Group led to significant changes in selection practices and employee voice, as a result, this</w:t>
      </w:r>
      <w:r w:rsidR="008A3012">
        <w:rPr>
          <w:rFonts w:ascii="Arial" w:hAnsi="Arial" w:cs="Arial"/>
        </w:rPr>
        <w:t xml:space="preserve"> </w:t>
      </w:r>
      <w:r>
        <w:rPr>
          <w:rFonts w:ascii="Arial" w:hAnsi="Arial" w:cs="Arial"/>
        </w:rPr>
        <w:t>negatively impacted the organisational culture and behaviour</w:t>
      </w:r>
      <w:r w:rsidR="00300C0A">
        <w:rPr>
          <w:rFonts w:ascii="Arial" w:hAnsi="Arial" w:cs="Arial"/>
        </w:rPr>
        <w:t xml:space="preserve"> </w:t>
      </w:r>
      <w:r w:rsidR="007460B1">
        <w:rPr>
          <w:rFonts w:ascii="Arial" w:hAnsi="Arial" w:cs="Arial"/>
        </w:rPr>
        <w:t>due to lack of structure, employee voice and</w:t>
      </w:r>
      <w:r w:rsidR="005D0DAF">
        <w:rPr>
          <w:rFonts w:ascii="Arial" w:hAnsi="Arial" w:cs="Arial"/>
        </w:rPr>
        <w:t xml:space="preserve"> personalisation</w:t>
      </w:r>
      <w:r>
        <w:rPr>
          <w:rFonts w:ascii="Arial" w:hAnsi="Arial" w:cs="Arial"/>
        </w:rPr>
        <w:t xml:space="preserve">. </w:t>
      </w:r>
    </w:p>
    <w:p w14:paraId="75D3EABF" w14:textId="77777777" w:rsidR="00A72146" w:rsidRDefault="00A72146" w:rsidP="0003621D">
      <w:pPr>
        <w:spacing w:line="360" w:lineRule="auto"/>
        <w:ind w:firstLine="426"/>
        <w:rPr>
          <w:rFonts w:ascii="Arial" w:hAnsi="Arial" w:cs="Arial"/>
        </w:rPr>
      </w:pPr>
    </w:p>
    <w:p w14:paraId="3EE8013F" w14:textId="7C8AAF8F" w:rsidR="0003621D" w:rsidRDefault="008A3012" w:rsidP="0003621D">
      <w:pPr>
        <w:spacing w:line="360" w:lineRule="auto"/>
        <w:ind w:firstLine="426"/>
        <w:rPr>
          <w:rFonts w:ascii="Arial" w:hAnsi="Arial" w:cs="Arial"/>
        </w:rPr>
      </w:pPr>
      <w:r>
        <w:rPr>
          <w:rFonts w:ascii="Arial" w:hAnsi="Arial" w:cs="Arial"/>
        </w:rPr>
        <w:t>To begin, u</w:t>
      </w:r>
      <w:r w:rsidR="0003621D">
        <w:rPr>
          <w:rFonts w:ascii="Arial" w:hAnsi="Arial" w:cs="Arial"/>
        </w:rPr>
        <w:t>nder Kirsten’s ownership and consultative management style employees wer</w:t>
      </w:r>
      <w:r>
        <w:rPr>
          <w:rFonts w:ascii="Arial" w:hAnsi="Arial" w:cs="Arial"/>
        </w:rPr>
        <w:t>e</w:t>
      </w:r>
      <w:r w:rsidR="0003621D">
        <w:rPr>
          <w:rFonts w:ascii="Arial" w:hAnsi="Arial" w:cs="Arial"/>
        </w:rPr>
        <w:t xml:space="preserve"> </w:t>
      </w:r>
      <w:r w:rsidR="001D4D22">
        <w:rPr>
          <w:rFonts w:ascii="Arial" w:hAnsi="Arial" w:cs="Arial"/>
        </w:rPr>
        <w:t>involved</w:t>
      </w:r>
      <w:r w:rsidR="0003621D">
        <w:rPr>
          <w:rFonts w:ascii="Arial" w:hAnsi="Arial" w:cs="Arial"/>
        </w:rPr>
        <w:t xml:space="preserve"> in the decision making of the selection process. </w:t>
      </w:r>
      <w:r w:rsidR="00B85C4B">
        <w:rPr>
          <w:rFonts w:ascii="Arial" w:hAnsi="Arial" w:cs="Arial"/>
        </w:rPr>
        <w:t>According to Young (2024) giving employees autonomy and the opportunity to make decisions positively impacts well-being</w:t>
      </w:r>
      <w:r w:rsidR="000B347C">
        <w:rPr>
          <w:rFonts w:ascii="Arial" w:hAnsi="Arial" w:cs="Arial"/>
        </w:rPr>
        <w:t xml:space="preserve">, </w:t>
      </w:r>
      <w:r w:rsidR="00B85C4B">
        <w:rPr>
          <w:rFonts w:ascii="Arial" w:hAnsi="Arial" w:cs="Arial"/>
        </w:rPr>
        <w:t>performance</w:t>
      </w:r>
      <w:r w:rsidR="000448ED">
        <w:rPr>
          <w:rFonts w:ascii="Arial" w:hAnsi="Arial" w:cs="Arial"/>
        </w:rPr>
        <w:t xml:space="preserve">, </w:t>
      </w:r>
      <w:r w:rsidR="00D920A1">
        <w:rPr>
          <w:rFonts w:ascii="Arial" w:hAnsi="Arial" w:cs="Arial"/>
        </w:rPr>
        <w:t xml:space="preserve">and </w:t>
      </w:r>
      <w:r w:rsidR="000448ED">
        <w:rPr>
          <w:rFonts w:ascii="Arial" w:hAnsi="Arial" w:cs="Arial"/>
        </w:rPr>
        <w:t>o</w:t>
      </w:r>
      <w:r w:rsidR="00D920A1">
        <w:rPr>
          <w:rFonts w:ascii="Arial" w:hAnsi="Arial" w:cs="Arial"/>
        </w:rPr>
        <w:t>rganisational behaviour</w:t>
      </w:r>
      <w:r w:rsidR="00B85C4B">
        <w:rPr>
          <w:rFonts w:ascii="Arial" w:hAnsi="Arial" w:cs="Arial"/>
        </w:rPr>
        <w:t>. The report continues to discuss</w:t>
      </w:r>
      <w:r w:rsidR="000B347C">
        <w:rPr>
          <w:rFonts w:ascii="Arial" w:hAnsi="Arial" w:cs="Arial"/>
        </w:rPr>
        <w:t xml:space="preserve">, </w:t>
      </w:r>
      <w:r w:rsidR="00D3590F">
        <w:rPr>
          <w:rFonts w:ascii="Arial" w:hAnsi="Arial" w:cs="Arial"/>
        </w:rPr>
        <w:t>when</w:t>
      </w:r>
      <w:r w:rsidR="00B85C4B">
        <w:rPr>
          <w:rFonts w:ascii="Arial" w:hAnsi="Arial" w:cs="Arial"/>
        </w:rPr>
        <w:t xml:space="preserve"> leaders trust their </w:t>
      </w:r>
      <w:r w:rsidR="001D4D22">
        <w:rPr>
          <w:rFonts w:ascii="Arial" w:hAnsi="Arial" w:cs="Arial"/>
        </w:rPr>
        <w:t>employees,</w:t>
      </w:r>
      <w:r w:rsidR="00B85C4B">
        <w:rPr>
          <w:rFonts w:ascii="Arial" w:hAnsi="Arial" w:cs="Arial"/>
        </w:rPr>
        <w:t xml:space="preserve"> </w:t>
      </w:r>
      <w:r w:rsidR="00D3590F">
        <w:rPr>
          <w:rFonts w:ascii="Arial" w:hAnsi="Arial" w:cs="Arial"/>
        </w:rPr>
        <w:t xml:space="preserve">this </w:t>
      </w:r>
      <w:r w:rsidR="00B85C4B">
        <w:rPr>
          <w:rFonts w:ascii="Arial" w:hAnsi="Arial" w:cs="Arial"/>
        </w:rPr>
        <w:t xml:space="preserve">increases motivation, passion and satisfaction. </w:t>
      </w:r>
      <w:r w:rsidR="009F0AE7">
        <w:rPr>
          <w:rFonts w:ascii="Arial" w:hAnsi="Arial" w:cs="Arial"/>
        </w:rPr>
        <w:t xml:space="preserve">However, according to </w:t>
      </w:r>
      <w:proofErr w:type="spellStart"/>
      <w:r w:rsidR="009F0AE7">
        <w:rPr>
          <w:rFonts w:ascii="Arial" w:hAnsi="Arial" w:cs="Arial"/>
        </w:rPr>
        <w:t>A</w:t>
      </w:r>
      <w:r w:rsidR="00116883">
        <w:rPr>
          <w:rFonts w:ascii="Arial" w:hAnsi="Arial" w:cs="Arial"/>
        </w:rPr>
        <w:t>cas</w:t>
      </w:r>
      <w:proofErr w:type="spellEnd"/>
      <w:r w:rsidR="00116883">
        <w:rPr>
          <w:rFonts w:ascii="Arial" w:hAnsi="Arial" w:cs="Arial"/>
        </w:rPr>
        <w:t xml:space="preserve"> (2023)</w:t>
      </w:r>
      <w:r w:rsidR="009F0AE7">
        <w:rPr>
          <w:rFonts w:ascii="Arial" w:hAnsi="Arial" w:cs="Arial"/>
        </w:rPr>
        <w:t xml:space="preserve">, </w:t>
      </w:r>
      <w:r w:rsidR="004029E9">
        <w:rPr>
          <w:rFonts w:ascii="Arial" w:hAnsi="Arial" w:cs="Arial"/>
        </w:rPr>
        <w:t xml:space="preserve">having too many </w:t>
      </w:r>
      <w:r w:rsidR="007E063F">
        <w:rPr>
          <w:rFonts w:ascii="Arial" w:hAnsi="Arial" w:cs="Arial"/>
        </w:rPr>
        <w:t xml:space="preserve">unqualified </w:t>
      </w:r>
      <w:r w:rsidR="00CE1F62">
        <w:rPr>
          <w:rFonts w:ascii="Arial" w:hAnsi="Arial" w:cs="Arial"/>
        </w:rPr>
        <w:t>opinions</w:t>
      </w:r>
      <w:r w:rsidR="004029E9">
        <w:rPr>
          <w:rFonts w:ascii="Arial" w:hAnsi="Arial" w:cs="Arial"/>
        </w:rPr>
        <w:t xml:space="preserve"> during the selection process can risk bias</w:t>
      </w:r>
      <w:r w:rsidR="00DC138A">
        <w:rPr>
          <w:rFonts w:ascii="Arial" w:hAnsi="Arial" w:cs="Arial"/>
        </w:rPr>
        <w:t xml:space="preserve"> and</w:t>
      </w:r>
      <w:r w:rsidR="007D66DD">
        <w:rPr>
          <w:rFonts w:ascii="Arial" w:hAnsi="Arial" w:cs="Arial"/>
        </w:rPr>
        <w:t xml:space="preserve"> inconsistency which may </w:t>
      </w:r>
      <w:r w:rsidR="005642D0">
        <w:rPr>
          <w:rFonts w:ascii="Arial" w:hAnsi="Arial" w:cs="Arial"/>
        </w:rPr>
        <w:t>result in</w:t>
      </w:r>
      <w:r w:rsidR="000A4576">
        <w:rPr>
          <w:rFonts w:ascii="Arial" w:hAnsi="Arial" w:cs="Arial"/>
        </w:rPr>
        <w:t xml:space="preserve"> </w:t>
      </w:r>
      <w:r w:rsidR="00D72999">
        <w:rPr>
          <w:rFonts w:ascii="Arial" w:hAnsi="Arial" w:cs="Arial"/>
        </w:rPr>
        <w:t>delays</w:t>
      </w:r>
      <w:r w:rsidR="000A4576">
        <w:rPr>
          <w:rFonts w:ascii="Arial" w:hAnsi="Arial" w:cs="Arial"/>
        </w:rPr>
        <w:t xml:space="preserve"> and discrimination</w:t>
      </w:r>
      <w:r w:rsidR="00B4765E">
        <w:rPr>
          <w:rFonts w:ascii="Arial" w:hAnsi="Arial" w:cs="Arial"/>
        </w:rPr>
        <w:t>.</w:t>
      </w:r>
    </w:p>
    <w:p w14:paraId="24ACAB43" w14:textId="77777777" w:rsidR="00CB0529" w:rsidRDefault="00CB0529" w:rsidP="0003621D">
      <w:pPr>
        <w:spacing w:line="360" w:lineRule="auto"/>
        <w:ind w:firstLine="426"/>
        <w:rPr>
          <w:rFonts w:ascii="Arial" w:hAnsi="Arial" w:cs="Arial"/>
        </w:rPr>
      </w:pPr>
    </w:p>
    <w:p w14:paraId="5CE38C56" w14:textId="02E4773D" w:rsidR="000B347C" w:rsidRDefault="00CB0529" w:rsidP="00211C52">
      <w:pPr>
        <w:spacing w:line="360" w:lineRule="auto"/>
        <w:ind w:firstLine="426"/>
        <w:rPr>
          <w:rFonts w:ascii="Arial" w:hAnsi="Arial" w:cs="Arial"/>
        </w:rPr>
      </w:pPr>
      <w:r>
        <w:rPr>
          <w:rFonts w:ascii="Arial" w:hAnsi="Arial" w:cs="Arial"/>
        </w:rPr>
        <w:lastRenderedPageBreak/>
        <w:t xml:space="preserve">Chaffinch Group </w:t>
      </w:r>
      <w:r w:rsidR="00A91599">
        <w:rPr>
          <w:rFonts w:ascii="Arial" w:hAnsi="Arial" w:cs="Arial"/>
        </w:rPr>
        <w:t>neglected to</w:t>
      </w:r>
      <w:r>
        <w:rPr>
          <w:rFonts w:ascii="Arial" w:hAnsi="Arial" w:cs="Arial"/>
        </w:rPr>
        <w:t xml:space="preserve"> </w:t>
      </w:r>
      <w:r w:rsidR="00091A75">
        <w:rPr>
          <w:rFonts w:ascii="Arial" w:hAnsi="Arial" w:cs="Arial"/>
        </w:rPr>
        <w:t>embrace this approach</w:t>
      </w:r>
      <w:r w:rsidR="00273F08">
        <w:rPr>
          <w:rFonts w:ascii="Arial" w:hAnsi="Arial" w:cs="Arial"/>
        </w:rPr>
        <w:t xml:space="preserve"> to recruitment</w:t>
      </w:r>
      <w:r w:rsidR="005B6BE5">
        <w:rPr>
          <w:rFonts w:ascii="Arial" w:hAnsi="Arial" w:cs="Arial"/>
        </w:rPr>
        <w:t>. F</w:t>
      </w:r>
      <w:r w:rsidR="009B1E78">
        <w:rPr>
          <w:rFonts w:ascii="Arial" w:hAnsi="Arial" w:cs="Arial"/>
        </w:rPr>
        <w:t xml:space="preserve">ollowing the </w:t>
      </w:r>
      <w:r w:rsidR="000B347C">
        <w:rPr>
          <w:rFonts w:ascii="Arial" w:hAnsi="Arial" w:cs="Arial"/>
        </w:rPr>
        <w:t xml:space="preserve">loss of employees </w:t>
      </w:r>
      <w:r w:rsidR="00AF5A28">
        <w:rPr>
          <w:rFonts w:ascii="Arial" w:hAnsi="Arial" w:cs="Arial"/>
        </w:rPr>
        <w:t xml:space="preserve">at </w:t>
      </w:r>
      <w:proofErr w:type="spellStart"/>
      <w:r w:rsidR="009B1E78">
        <w:rPr>
          <w:rFonts w:ascii="Arial" w:hAnsi="Arial" w:cs="Arial"/>
        </w:rPr>
        <w:t>Calamere</w:t>
      </w:r>
      <w:proofErr w:type="spellEnd"/>
      <w:r w:rsidR="009B1E78">
        <w:rPr>
          <w:rFonts w:ascii="Arial" w:hAnsi="Arial" w:cs="Arial"/>
        </w:rPr>
        <w:t xml:space="preserve"> House, Chaffinch Group </w:t>
      </w:r>
      <w:r w:rsidR="00313971">
        <w:rPr>
          <w:rFonts w:ascii="Arial" w:hAnsi="Arial" w:cs="Arial"/>
        </w:rPr>
        <w:t xml:space="preserve">increasingly relied on </w:t>
      </w:r>
      <w:r w:rsidR="009B1E78">
        <w:rPr>
          <w:rFonts w:ascii="Arial" w:hAnsi="Arial" w:cs="Arial"/>
        </w:rPr>
        <w:t>agency staff</w:t>
      </w:r>
      <w:r w:rsidR="00313971">
        <w:rPr>
          <w:rFonts w:ascii="Arial" w:hAnsi="Arial" w:cs="Arial"/>
        </w:rPr>
        <w:t xml:space="preserve">, where only their qualifications and experience were checked by the </w:t>
      </w:r>
      <w:r w:rsidR="004332D1">
        <w:rPr>
          <w:rFonts w:ascii="Arial" w:hAnsi="Arial" w:cs="Arial"/>
        </w:rPr>
        <w:t>a</w:t>
      </w:r>
      <w:r w:rsidR="00313971">
        <w:rPr>
          <w:rFonts w:ascii="Arial" w:hAnsi="Arial" w:cs="Arial"/>
        </w:rPr>
        <w:t>gency</w:t>
      </w:r>
      <w:r w:rsidR="002743AA">
        <w:rPr>
          <w:rFonts w:ascii="Arial" w:hAnsi="Arial" w:cs="Arial"/>
        </w:rPr>
        <w:t xml:space="preserve">. </w:t>
      </w:r>
      <w:r w:rsidR="00BA5FB3">
        <w:rPr>
          <w:rFonts w:ascii="Arial" w:hAnsi="Arial" w:cs="Arial"/>
        </w:rPr>
        <w:t>Although checking for formal qual</w:t>
      </w:r>
      <w:r w:rsidR="00F86231">
        <w:rPr>
          <w:rFonts w:ascii="Arial" w:hAnsi="Arial" w:cs="Arial"/>
        </w:rPr>
        <w:t xml:space="preserve">ifications and experience is </w:t>
      </w:r>
      <w:r w:rsidR="004332D1">
        <w:rPr>
          <w:rFonts w:ascii="Arial" w:hAnsi="Arial" w:cs="Arial"/>
        </w:rPr>
        <w:t>important</w:t>
      </w:r>
      <w:r w:rsidR="00F86231">
        <w:rPr>
          <w:rFonts w:ascii="Arial" w:hAnsi="Arial" w:cs="Arial"/>
        </w:rPr>
        <w:t xml:space="preserve">, </w:t>
      </w:r>
      <w:r w:rsidR="000B347C">
        <w:rPr>
          <w:rFonts w:ascii="Arial" w:hAnsi="Arial" w:cs="Arial"/>
        </w:rPr>
        <w:t xml:space="preserve">and something Kirsten lacked, </w:t>
      </w:r>
      <w:r w:rsidR="00095375" w:rsidRPr="00095375">
        <w:rPr>
          <w:rFonts w:ascii="Arial" w:hAnsi="Arial" w:cs="Arial"/>
        </w:rPr>
        <w:t>Chaffinch Group d</w:t>
      </w:r>
      <w:r w:rsidR="00211C52">
        <w:rPr>
          <w:rFonts w:ascii="Arial" w:hAnsi="Arial" w:cs="Arial"/>
        </w:rPr>
        <w:t>id</w:t>
      </w:r>
      <w:r w:rsidR="00095375" w:rsidRPr="00095375">
        <w:rPr>
          <w:rFonts w:ascii="Arial" w:hAnsi="Arial" w:cs="Arial"/>
        </w:rPr>
        <w:t xml:space="preserve"> not undertake any further assessment of their suitabilit</w:t>
      </w:r>
      <w:r w:rsidR="00C32A19">
        <w:rPr>
          <w:rFonts w:ascii="Arial" w:hAnsi="Arial" w:cs="Arial"/>
        </w:rPr>
        <w:t xml:space="preserve">y. </w:t>
      </w:r>
    </w:p>
    <w:p w14:paraId="26430EE4" w14:textId="77777777" w:rsidR="000B347C" w:rsidRDefault="000B347C" w:rsidP="00211C52">
      <w:pPr>
        <w:spacing w:line="360" w:lineRule="auto"/>
        <w:ind w:firstLine="426"/>
        <w:rPr>
          <w:rFonts w:ascii="Arial" w:hAnsi="Arial" w:cs="Arial"/>
        </w:rPr>
      </w:pPr>
    </w:p>
    <w:p w14:paraId="004D3E24" w14:textId="06FA5E91" w:rsidR="00C32A19" w:rsidRDefault="00C32A19" w:rsidP="00211C52">
      <w:pPr>
        <w:spacing w:line="360" w:lineRule="auto"/>
        <w:ind w:firstLine="426"/>
        <w:rPr>
          <w:rFonts w:ascii="Arial" w:hAnsi="Arial" w:cs="Arial"/>
        </w:rPr>
      </w:pPr>
      <w:r w:rsidRPr="00095375">
        <w:rPr>
          <w:rFonts w:ascii="Arial" w:hAnsi="Arial" w:cs="Arial"/>
        </w:rPr>
        <w:t>According to CIPD (2024</w:t>
      </w:r>
      <w:r w:rsidR="007D49F5">
        <w:rPr>
          <w:rFonts w:ascii="Arial" w:hAnsi="Arial" w:cs="Arial"/>
        </w:rPr>
        <w:t>d</w:t>
      </w:r>
      <w:r w:rsidRPr="00095375">
        <w:rPr>
          <w:rFonts w:ascii="Arial" w:hAnsi="Arial" w:cs="Arial"/>
        </w:rPr>
        <w:t>)</w:t>
      </w:r>
      <w:r w:rsidR="00712CE8">
        <w:rPr>
          <w:rFonts w:ascii="Arial" w:hAnsi="Arial" w:cs="Arial"/>
        </w:rPr>
        <w:t>,</w:t>
      </w:r>
      <w:r w:rsidRPr="00095375">
        <w:rPr>
          <w:rFonts w:ascii="Arial" w:hAnsi="Arial" w:cs="Arial"/>
        </w:rPr>
        <w:t xml:space="preserve"> </w:t>
      </w:r>
      <w:r>
        <w:rPr>
          <w:rFonts w:ascii="Arial" w:hAnsi="Arial" w:cs="Arial"/>
        </w:rPr>
        <w:t xml:space="preserve">to </w:t>
      </w:r>
      <w:r w:rsidRPr="00095375">
        <w:rPr>
          <w:rFonts w:ascii="Arial" w:hAnsi="Arial" w:cs="Arial"/>
        </w:rPr>
        <w:t>ensur</w:t>
      </w:r>
      <w:r>
        <w:rPr>
          <w:rFonts w:ascii="Arial" w:hAnsi="Arial" w:cs="Arial"/>
        </w:rPr>
        <w:t xml:space="preserve">e </w:t>
      </w:r>
      <w:r w:rsidRPr="00095375">
        <w:rPr>
          <w:rFonts w:ascii="Arial" w:hAnsi="Arial" w:cs="Arial"/>
        </w:rPr>
        <w:t>procedural fairness and equity</w:t>
      </w:r>
      <w:r>
        <w:rPr>
          <w:rFonts w:ascii="Arial" w:hAnsi="Arial" w:cs="Arial"/>
        </w:rPr>
        <w:t xml:space="preserve">, </w:t>
      </w:r>
      <w:r w:rsidRPr="00095375">
        <w:rPr>
          <w:rFonts w:ascii="Arial" w:hAnsi="Arial" w:cs="Arial"/>
        </w:rPr>
        <w:t>all selection processes should involve two main methods, shortlisting and assessment. Evidence shows “how fair candidates perceive the selection process to be</w:t>
      </w:r>
      <w:r>
        <w:rPr>
          <w:rFonts w:ascii="Arial" w:hAnsi="Arial" w:cs="Arial"/>
        </w:rPr>
        <w:t>,</w:t>
      </w:r>
      <w:r w:rsidRPr="00095375">
        <w:rPr>
          <w:rFonts w:ascii="Arial" w:hAnsi="Arial" w:cs="Arial"/>
        </w:rPr>
        <w:t xml:space="preserve"> influences their subsequent behaviour”</w:t>
      </w:r>
      <w:r w:rsidR="00E45A67">
        <w:rPr>
          <w:rFonts w:ascii="Arial" w:hAnsi="Arial" w:cs="Arial"/>
        </w:rPr>
        <w:t xml:space="preserve"> </w:t>
      </w:r>
      <w:r w:rsidR="00E45A67" w:rsidRPr="00095375">
        <w:rPr>
          <w:rFonts w:ascii="Arial" w:hAnsi="Arial" w:cs="Arial"/>
        </w:rPr>
        <w:t>(Lucy et al., 2023, p.5)</w:t>
      </w:r>
      <w:r w:rsidR="00E45A67">
        <w:rPr>
          <w:rFonts w:ascii="Arial" w:hAnsi="Arial" w:cs="Arial"/>
        </w:rPr>
        <w:t>. T</w:t>
      </w:r>
      <w:r w:rsidRPr="00095375">
        <w:rPr>
          <w:rFonts w:ascii="Arial" w:hAnsi="Arial" w:cs="Arial"/>
        </w:rPr>
        <w:t xml:space="preserve">herefore, </w:t>
      </w:r>
      <w:r w:rsidR="00E45A67">
        <w:rPr>
          <w:rFonts w:ascii="Arial" w:hAnsi="Arial" w:cs="Arial"/>
        </w:rPr>
        <w:t xml:space="preserve">Chaffinch Group </w:t>
      </w:r>
      <w:r w:rsidR="00A37D30">
        <w:rPr>
          <w:rFonts w:ascii="Arial" w:hAnsi="Arial" w:cs="Arial"/>
        </w:rPr>
        <w:t xml:space="preserve">should </w:t>
      </w:r>
      <w:r w:rsidR="00997049">
        <w:rPr>
          <w:rFonts w:ascii="Arial" w:hAnsi="Arial" w:cs="Arial"/>
        </w:rPr>
        <w:t xml:space="preserve">recognise </w:t>
      </w:r>
      <w:r w:rsidR="00A37D30">
        <w:rPr>
          <w:rFonts w:ascii="Arial" w:hAnsi="Arial" w:cs="Arial"/>
        </w:rPr>
        <w:t>that th</w:t>
      </w:r>
      <w:r w:rsidR="00997049">
        <w:rPr>
          <w:rFonts w:ascii="Arial" w:hAnsi="Arial" w:cs="Arial"/>
        </w:rPr>
        <w:t>eir current</w:t>
      </w:r>
      <w:r w:rsidR="006736F3">
        <w:rPr>
          <w:rFonts w:ascii="Arial" w:hAnsi="Arial" w:cs="Arial"/>
        </w:rPr>
        <w:t xml:space="preserve"> selection</w:t>
      </w:r>
      <w:r w:rsidR="00A37D30">
        <w:rPr>
          <w:rFonts w:ascii="Arial" w:hAnsi="Arial" w:cs="Arial"/>
        </w:rPr>
        <w:t xml:space="preserve"> process </w:t>
      </w:r>
      <w:r w:rsidR="00D653B2">
        <w:rPr>
          <w:rFonts w:ascii="Arial" w:hAnsi="Arial" w:cs="Arial"/>
        </w:rPr>
        <w:t xml:space="preserve">is negatively </w:t>
      </w:r>
      <w:r w:rsidR="00A37D30">
        <w:rPr>
          <w:rFonts w:ascii="Arial" w:hAnsi="Arial" w:cs="Arial"/>
        </w:rPr>
        <w:t>i</w:t>
      </w:r>
      <w:r w:rsidR="00D653B2">
        <w:rPr>
          <w:rFonts w:ascii="Arial" w:hAnsi="Arial" w:cs="Arial"/>
        </w:rPr>
        <w:t>nfluencing</w:t>
      </w:r>
      <w:r w:rsidR="00A37D30">
        <w:rPr>
          <w:rFonts w:ascii="Arial" w:hAnsi="Arial" w:cs="Arial"/>
        </w:rPr>
        <w:t xml:space="preserve"> their organisation</w:t>
      </w:r>
      <w:r w:rsidR="00D653B2">
        <w:rPr>
          <w:rFonts w:ascii="Arial" w:hAnsi="Arial" w:cs="Arial"/>
        </w:rPr>
        <w:t>al</w:t>
      </w:r>
      <w:r w:rsidR="00A37D30">
        <w:rPr>
          <w:rFonts w:ascii="Arial" w:hAnsi="Arial" w:cs="Arial"/>
        </w:rPr>
        <w:t xml:space="preserve"> culture and </w:t>
      </w:r>
      <w:r w:rsidR="00D653B2">
        <w:rPr>
          <w:rFonts w:ascii="Arial" w:hAnsi="Arial" w:cs="Arial"/>
        </w:rPr>
        <w:t xml:space="preserve">employee </w:t>
      </w:r>
      <w:r w:rsidR="00A37D30">
        <w:rPr>
          <w:rFonts w:ascii="Arial" w:hAnsi="Arial" w:cs="Arial"/>
        </w:rPr>
        <w:t>behaviour</w:t>
      </w:r>
      <w:r w:rsidR="00E5290C">
        <w:rPr>
          <w:rFonts w:ascii="Arial" w:hAnsi="Arial" w:cs="Arial"/>
        </w:rPr>
        <w:t xml:space="preserve"> due to the lack of formal structure and emplo</w:t>
      </w:r>
      <w:r w:rsidR="00AD6715">
        <w:rPr>
          <w:rFonts w:ascii="Arial" w:hAnsi="Arial" w:cs="Arial"/>
        </w:rPr>
        <w:t>yee voice</w:t>
      </w:r>
      <w:r w:rsidR="00A37D30">
        <w:rPr>
          <w:rFonts w:ascii="Arial" w:hAnsi="Arial" w:cs="Arial"/>
        </w:rPr>
        <w:t xml:space="preserve">. </w:t>
      </w:r>
    </w:p>
    <w:p w14:paraId="76F0CB2B" w14:textId="77777777" w:rsidR="00201A2B" w:rsidRDefault="00201A2B" w:rsidP="00211C52">
      <w:pPr>
        <w:spacing w:line="360" w:lineRule="auto"/>
        <w:ind w:firstLine="426"/>
        <w:rPr>
          <w:rFonts w:ascii="Arial" w:hAnsi="Arial" w:cs="Arial"/>
        </w:rPr>
      </w:pPr>
    </w:p>
    <w:p w14:paraId="0A50E168" w14:textId="1EB955B4" w:rsidR="00D96E48" w:rsidRDefault="0060257B" w:rsidP="00982E74">
      <w:pPr>
        <w:spacing w:line="360" w:lineRule="auto"/>
        <w:ind w:firstLine="720"/>
        <w:rPr>
          <w:rFonts w:ascii="Arial" w:hAnsi="Arial" w:cs="Arial"/>
        </w:rPr>
      </w:pPr>
      <w:r>
        <w:rPr>
          <w:rFonts w:ascii="Arial" w:hAnsi="Arial" w:cs="Arial"/>
        </w:rPr>
        <w:t>Under</w:t>
      </w:r>
      <w:r w:rsidR="005039C1">
        <w:rPr>
          <w:rFonts w:ascii="Arial" w:hAnsi="Arial" w:cs="Arial"/>
        </w:rPr>
        <w:t xml:space="preserve"> Kirsten’s</w:t>
      </w:r>
      <w:r>
        <w:rPr>
          <w:rFonts w:ascii="Arial" w:hAnsi="Arial" w:cs="Arial"/>
        </w:rPr>
        <w:t xml:space="preserve"> leadership</w:t>
      </w:r>
      <w:r w:rsidR="00317A77">
        <w:rPr>
          <w:rFonts w:ascii="Arial" w:hAnsi="Arial" w:cs="Arial"/>
        </w:rPr>
        <w:t xml:space="preserve"> of </w:t>
      </w:r>
      <w:r w:rsidR="0086281E">
        <w:rPr>
          <w:rFonts w:ascii="Arial" w:hAnsi="Arial" w:cs="Arial"/>
        </w:rPr>
        <w:t xml:space="preserve">the </w:t>
      </w:r>
      <w:r w:rsidR="00317A77">
        <w:rPr>
          <w:rFonts w:ascii="Arial" w:hAnsi="Arial" w:cs="Arial"/>
        </w:rPr>
        <w:t>selection</w:t>
      </w:r>
      <w:r w:rsidR="0086281E">
        <w:rPr>
          <w:rFonts w:ascii="Arial" w:hAnsi="Arial" w:cs="Arial"/>
        </w:rPr>
        <w:t xml:space="preserve"> process</w:t>
      </w:r>
      <w:r w:rsidR="00317A77">
        <w:rPr>
          <w:rFonts w:ascii="Arial" w:hAnsi="Arial" w:cs="Arial"/>
        </w:rPr>
        <w:t xml:space="preserve">, </w:t>
      </w:r>
      <w:r w:rsidR="00183253">
        <w:rPr>
          <w:rFonts w:ascii="Arial" w:hAnsi="Arial" w:cs="Arial"/>
        </w:rPr>
        <w:t xml:space="preserve">employee voice </w:t>
      </w:r>
      <w:r w:rsidR="0086281E">
        <w:rPr>
          <w:rFonts w:ascii="Arial" w:hAnsi="Arial" w:cs="Arial"/>
        </w:rPr>
        <w:t>was actively encouraged</w:t>
      </w:r>
      <w:r w:rsidR="00E7583C">
        <w:rPr>
          <w:rFonts w:ascii="Arial" w:hAnsi="Arial" w:cs="Arial"/>
        </w:rPr>
        <w:t xml:space="preserve">, contributing to </w:t>
      </w:r>
      <w:r w:rsidR="00584CDC">
        <w:rPr>
          <w:rFonts w:ascii="Arial" w:hAnsi="Arial" w:cs="Arial"/>
        </w:rPr>
        <w:t>high levels of engagement.</w:t>
      </w:r>
      <w:r w:rsidR="003F34B0">
        <w:rPr>
          <w:rFonts w:ascii="Arial" w:hAnsi="Arial" w:cs="Arial"/>
        </w:rPr>
        <w:t xml:space="preserve"> </w:t>
      </w:r>
      <w:r w:rsidR="00C52A48">
        <w:rPr>
          <w:rFonts w:ascii="Arial" w:hAnsi="Arial" w:cs="Arial"/>
        </w:rPr>
        <w:t>Whereas</w:t>
      </w:r>
      <w:r w:rsidR="00283EC4">
        <w:rPr>
          <w:rFonts w:ascii="Arial" w:hAnsi="Arial" w:cs="Arial"/>
        </w:rPr>
        <w:t xml:space="preserve"> </w:t>
      </w:r>
      <w:r w:rsidR="00326329">
        <w:rPr>
          <w:rFonts w:ascii="Arial" w:hAnsi="Arial" w:cs="Arial"/>
        </w:rPr>
        <w:t>Chaffinch Group’s</w:t>
      </w:r>
      <w:r w:rsidR="005B6BE5">
        <w:rPr>
          <w:rFonts w:ascii="Arial" w:hAnsi="Arial" w:cs="Arial"/>
        </w:rPr>
        <w:t xml:space="preserve"> </w:t>
      </w:r>
      <w:r w:rsidR="00584CDC">
        <w:rPr>
          <w:rFonts w:ascii="Arial" w:hAnsi="Arial" w:cs="Arial"/>
        </w:rPr>
        <w:t>approach lacked such methods</w:t>
      </w:r>
      <w:r w:rsidR="004469F1">
        <w:rPr>
          <w:rFonts w:ascii="Arial" w:hAnsi="Arial" w:cs="Arial"/>
        </w:rPr>
        <w:t xml:space="preserve">. </w:t>
      </w:r>
      <w:r w:rsidR="006E27C1" w:rsidRPr="006974A8">
        <w:rPr>
          <w:rFonts w:ascii="Arial" w:hAnsi="Arial" w:cs="Arial"/>
        </w:rPr>
        <w:t>A study by</w:t>
      </w:r>
      <w:r w:rsidR="006974A8" w:rsidRPr="006974A8">
        <w:rPr>
          <w:rFonts w:ascii="Arial" w:hAnsi="Arial" w:cs="Arial"/>
        </w:rPr>
        <w:t xml:space="preserve"> </w:t>
      </w:r>
      <w:proofErr w:type="spellStart"/>
      <w:r w:rsidR="006974A8" w:rsidRPr="006974A8">
        <w:rPr>
          <w:rFonts w:ascii="Arial" w:hAnsi="Arial" w:cs="Arial"/>
        </w:rPr>
        <w:t>Adrinato</w:t>
      </w:r>
      <w:proofErr w:type="spellEnd"/>
      <w:r w:rsidR="006974A8" w:rsidRPr="006974A8">
        <w:rPr>
          <w:rFonts w:ascii="Arial" w:hAnsi="Arial" w:cs="Arial"/>
        </w:rPr>
        <w:t xml:space="preserve"> et al</w:t>
      </w:r>
      <w:r w:rsidR="006974A8">
        <w:rPr>
          <w:rFonts w:ascii="Arial" w:hAnsi="Arial" w:cs="Arial"/>
        </w:rPr>
        <w:t>.</w:t>
      </w:r>
      <w:r w:rsidR="006974A8" w:rsidRPr="006974A8">
        <w:rPr>
          <w:rFonts w:ascii="Arial" w:hAnsi="Arial" w:cs="Arial"/>
        </w:rPr>
        <w:t xml:space="preserve"> </w:t>
      </w:r>
      <w:r w:rsidR="002A5C78" w:rsidRPr="006974A8">
        <w:rPr>
          <w:rFonts w:ascii="Arial" w:hAnsi="Arial" w:cs="Arial"/>
        </w:rPr>
        <w:t>(202</w:t>
      </w:r>
      <w:r w:rsidR="006974A8" w:rsidRPr="006974A8">
        <w:rPr>
          <w:rFonts w:ascii="Arial" w:hAnsi="Arial" w:cs="Arial"/>
        </w:rPr>
        <w:t>4</w:t>
      </w:r>
      <w:r w:rsidR="002A5C78" w:rsidRPr="006974A8">
        <w:rPr>
          <w:rFonts w:ascii="Arial" w:hAnsi="Arial" w:cs="Arial"/>
        </w:rPr>
        <w:t>)</w:t>
      </w:r>
      <w:r w:rsidR="006E27C1">
        <w:rPr>
          <w:rFonts w:ascii="Arial" w:hAnsi="Arial" w:cs="Arial"/>
        </w:rPr>
        <w:t xml:space="preserve"> proved</w:t>
      </w:r>
      <w:r w:rsidR="008F5655">
        <w:rPr>
          <w:rFonts w:ascii="Arial" w:hAnsi="Arial" w:cs="Arial"/>
        </w:rPr>
        <w:t xml:space="preserve"> by utilising employee voice</w:t>
      </w:r>
      <w:r w:rsidR="001E7906">
        <w:rPr>
          <w:rFonts w:ascii="Arial" w:hAnsi="Arial" w:cs="Arial"/>
        </w:rPr>
        <w:t xml:space="preserve"> this </w:t>
      </w:r>
      <w:r w:rsidR="00E548D4">
        <w:rPr>
          <w:rFonts w:ascii="Arial" w:hAnsi="Arial" w:cs="Arial"/>
        </w:rPr>
        <w:t>fosters motivation, responsibility and long term-commitment</w:t>
      </w:r>
      <w:r w:rsidR="00982E74">
        <w:rPr>
          <w:rFonts w:ascii="Arial" w:hAnsi="Arial" w:cs="Arial"/>
        </w:rPr>
        <w:t xml:space="preserve">. </w:t>
      </w:r>
      <w:r w:rsidR="00350C2D">
        <w:rPr>
          <w:rFonts w:ascii="Arial" w:hAnsi="Arial" w:cs="Arial"/>
        </w:rPr>
        <w:t>Consequently</w:t>
      </w:r>
      <w:r w:rsidR="00E548D4">
        <w:rPr>
          <w:rFonts w:ascii="Arial" w:hAnsi="Arial" w:cs="Arial"/>
        </w:rPr>
        <w:t xml:space="preserve">, </w:t>
      </w:r>
      <w:r w:rsidR="00350C2D">
        <w:rPr>
          <w:rFonts w:ascii="Arial" w:hAnsi="Arial" w:cs="Arial"/>
        </w:rPr>
        <w:t xml:space="preserve">had </w:t>
      </w:r>
      <w:r w:rsidR="00E548D4">
        <w:rPr>
          <w:rFonts w:ascii="Arial" w:hAnsi="Arial" w:cs="Arial"/>
        </w:rPr>
        <w:t xml:space="preserve">Chaffinch Group </w:t>
      </w:r>
      <w:r w:rsidR="00D96E48">
        <w:rPr>
          <w:rFonts w:ascii="Arial" w:hAnsi="Arial" w:cs="Arial"/>
        </w:rPr>
        <w:t>embraced</w:t>
      </w:r>
      <w:r w:rsidR="00E548D4">
        <w:rPr>
          <w:rFonts w:ascii="Arial" w:hAnsi="Arial" w:cs="Arial"/>
        </w:rPr>
        <w:t xml:space="preserve"> </w:t>
      </w:r>
      <w:r w:rsidR="00D96E48">
        <w:rPr>
          <w:rFonts w:ascii="Arial" w:hAnsi="Arial" w:cs="Arial"/>
        </w:rPr>
        <w:t>these aspects</w:t>
      </w:r>
      <w:r w:rsidR="00350C2D">
        <w:rPr>
          <w:rFonts w:ascii="Arial" w:hAnsi="Arial" w:cs="Arial"/>
        </w:rPr>
        <w:t>, staff retention</w:t>
      </w:r>
      <w:r w:rsidR="00C52A48">
        <w:rPr>
          <w:rFonts w:ascii="Arial" w:hAnsi="Arial" w:cs="Arial"/>
        </w:rPr>
        <w:t xml:space="preserve"> may have been </w:t>
      </w:r>
      <w:r w:rsidR="00C84107">
        <w:rPr>
          <w:rFonts w:ascii="Arial" w:hAnsi="Arial" w:cs="Arial"/>
        </w:rPr>
        <w:t>alleviated combined with</w:t>
      </w:r>
      <w:r w:rsidR="00C52A48">
        <w:rPr>
          <w:rFonts w:ascii="Arial" w:hAnsi="Arial" w:cs="Arial"/>
        </w:rPr>
        <w:t xml:space="preserve"> improved patient satisfaction. </w:t>
      </w:r>
    </w:p>
    <w:p w14:paraId="033372F8" w14:textId="77777777" w:rsidR="000D775F" w:rsidRDefault="000D775F" w:rsidP="00982E74">
      <w:pPr>
        <w:spacing w:line="360" w:lineRule="auto"/>
        <w:ind w:firstLine="720"/>
        <w:rPr>
          <w:rFonts w:ascii="Arial" w:hAnsi="Arial" w:cs="Arial"/>
        </w:rPr>
      </w:pPr>
    </w:p>
    <w:p w14:paraId="5384B46C" w14:textId="77777777" w:rsidR="000D775F" w:rsidRPr="000D775F" w:rsidRDefault="000D775F" w:rsidP="000D775F">
      <w:pPr>
        <w:rPr>
          <w:rFonts w:ascii="Arial" w:hAnsi="Arial" w:cs="Arial"/>
        </w:rPr>
      </w:pPr>
      <w:r w:rsidRPr="000D775F">
        <w:rPr>
          <w:rFonts w:ascii="Arial" w:hAnsi="Arial" w:cs="Arial"/>
          <w:b/>
          <w:bCs/>
        </w:rPr>
        <w:t>AC 2.3</w:t>
      </w:r>
      <w:r w:rsidRPr="000D775F">
        <w:rPr>
          <w:rFonts w:ascii="Arial" w:hAnsi="Arial" w:cs="Arial"/>
        </w:rPr>
        <w:t xml:space="preserve"> </w:t>
      </w:r>
    </w:p>
    <w:p w14:paraId="250A65E2" w14:textId="77777777" w:rsidR="000D775F" w:rsidRPr="000D775F" w:rsidRDefault="000D775F" w:rsidP="000D775F">
      <w:pPr>
        <w:spacing w:line="360" w:lineRule="auto"/>
        <w:rPr>
          <w:rFonts w:ascii="Arial" w:hAnsi="Arial" w:cs="Arial"/>
        </w:rPr>
      </w:pPr>
    </w:p>
    <w:p w14:paraId="1AF34FFE" w14:textId="77777777" w:rsidR="000D775F" w:rsidRPr="000D775F" w:rsidRDefault="000D775F" w:rsidP="000D775F">
      <w:pPr>
        <w:spacing w:line="360" w:lineRule="auto"/>
        <w:ind w:firstLine="720"/>
        <w:rPr>
          <w:rFonts w:ascii="Arial" w:hAnsi="Arial" w:cs="Arial"/>
        </w:rPr>
      </w:pPr>
      <w:r w:rsidRPr="000D775F">
        <w:rPr>
          <w:rFonts w:ascii="Arial" w:hAnsi="Arial" w:cs="Arial"/>
        </w:rPr>
        <w:t>Change management is a structured approach that provides support to transfer an organisation from one state to another desired state. To effectively manage the transition from a small, owner-managed residential care home under Kirsten’s ownership to Chaffinch Group’s larger organisation, the leaders could begin by looking into recognised models of effective change management, like Kotter’s eight step model and Lewin’s three step model. Quantitative research by Roman et al. (2024) revealed strong connections between the two models. Despite each models implementing unique approaches, the study highlighted that they share the same foundational principles of change.</w:t>
      </w:r>
    </w:p>
    <w:p w14:paraId="0350824B" w14:textId="77777777" w:rsidR="000D775F" w:rsidRPr="000D775F" w:rsidRDefault="000D775F" w:rsidP="000D775F">
      <w:pPr>
        <w:spacing w:line="360" w:lineRule="auto"/>
        <w:ind w:firstLine="720"/>
        <w:rPr>
          <w:rFonts w:ascii="Arial" w:hAnsi="Arial" w:cs="Arial"/>
        </w:rPr>
      </w:pPr>
    </w:p>
    <w:p w14:paraId="42A32181" w14:textId="33632CA2" w:rsidR="000D775F" w:rsidRPr="000D775F" w:rsidRDefault="000D775F" w:rsidP="000D775F">
      <w:pPr>
        <w:spacing w:line="360" w:lineRule="auto"/>
        <w:ind w:firstLine="720"/>
        <w:rPr>
          <w:rFonts w:ascii="Arial" w:hAnsi="Arial" w:cs="Arial"/>
        </w:rPr>
      </w:pPr>
      <w:r w:rsidRPr="000D775F">
        <w:rPr>
          <w:rFonts w:ascii="Arial" w:hAnsi="Arial" w:cs="Arial"/>
        </w:rPr>
        <w:lastRenderedPageBreak/>
        <w:t xml:space="preserve">Kotter’s eight step model of change provides a strong foundation for leaders who are beginning to plan a change management initiative (Taylor and Woodhams (2022). Taylor (2022) continues to explain, Kotter’s model highlights the importance of communicating to the wider workforce to encourage staff to embrace change, however, to achieve this it is crucial to establish a clear vision </w:t>
      </w:r>
      <w:r w:rsidR="005F3F51">
        <w:rPr>
          <w:rFonts w:ascii="Arial" w:hAnsi="Arial" w:cs="Arial"/>
        </w:rPr>
        <w:t xml:space="preserve">regarding </w:t>
      </w:r>
      <w:r w:rsidRPr="000D775F">
        <w:rPr>
          <w:rFonts w:ascii="Arial" w:hAnsi="Arial" w:cs="Arial"/>
        </w:rPr>
        <w:t>how and why this will be implemented in practice. If Chaffinch Group embedded these principles before transitioning to a bureaucratic hierarchical structure, the organisation may have observed reduced resistance to change, in which employees may have demonstrated increased motivation and engagement.</w:t>
      </w:r>
    </w:p>
    <w:p w14:paraId="07493CCB" w14:textId="58E89B73" w:rsidR="000D775F" w:rsidRPr="000D775F" w:rsidRDefault="000D775F" w:rsidP="000D775F">
      <w:pPr>
        <w:spacing w:line="360" w:lineRule="auto"/>
        <w:jc w:val="center"/>
        <w:rPr>
          <w:rFonts w:ascii="Arial" w:hAnsi="Arial" w:cs="Arial"/>
        </w:rPr>
      </w:pPr>
      <w:r w:rsidRPr="000D775F">
        <w:rPr>
          <w:rFonts w:ascii="Arial" w:hAnsi="Arial" w:cs="Arial"/>
          <w:noProof/>
        </w:rPr>
        <w:drawing>
          <wp:anchor distT="0" distB="0" distL="114300" distR="114300" simplePos="0" relativeHeight="251661312" behindDoc="1" locked="0" layoutInCell="1" allowOverlap="1" wp14:anchorId="41066F98" wp14:editId="7302B1BF">
            <wp:simplePos x="0" y="0"/>
            <wp:positionH relativeFrom="margin">
              <wp:align>center</wp:align>
            </wp:positionH>
            <wp:positionV relativeFrom="paragraph">
              <wp:posOffset>183781</wp:posOffset>
            </wp:positionV>
            <wp:extent cx="5054600" cy="2926080"/>
            <wp:effectExtent l="0" t="0" r="0" b="7620"/>
            <wp:wrapTight wrapText="bothSides">
              <wp:wrapPolygon edited="0">
                <wp:start x="0" y="0"/>
                <wp:lineTo x="0" y="21516"/>
                <wp:lineTo x="21491" y="21516"/>
                <wp:lineTo x="21491" y="0"/>
                <wp:lineTo x="0" y="0"/>
              </wp:wrapPolygon>
            </wp:wrapTight>
            <wp:docPr id="461790185" name="Picture 1" descr="A diagram of steps to chan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790185" name="Picture 1" descr="A diagram of steps to chang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054600" cy="2926080"/>
                    </a:xfrm>
                    <a:prstGeom prst="rect">
                      <a:avLst/>
                    </a:prstGeom>
                  </pic:spPr>
                </pic:pic>
              </a:graphicData>
            </a:graphic>
            <wp14:sizeRelH relativeFrom="margin">
              <wp14:pctWidth>0</wp14:pctWidth>
            </wp14:sizeRelH>
            <wp14:sizeRelV relativeFrom="margin">
              <wp14:pctHeight>0</wp14:pctHeight>
            </wp14:sizeRelV>
          </wp:anchor>
        </w:drawing>
      </w:r>
    </w:p>
    <w:p w14:paraId="1FADE395" w14:textId="77B81256" w:rsidR="000D775F" w:rsidRPr="000D775F" w:rsidRDefault="000D775F" w:rsidP="000D775F">
      <w:pPr>
        <w:spacing w:line="360" w:lineRule="auto"/>
        <w:jc w:val="center"/>
        <w:rPr>
          <w:rFonts w:ascii="Arial" w:hAnsi="Arial" w:cs="Arial"/>
          <w:b/>
          <w:bCs/>
        </w:rPr>
      </w:pPr>
      <w:r w:rsidRPr="000D775F">
        <w:rPr>
          <w:rFonts w:ascii="Arial" w:hAnsi="Arial" w:cs="Arial"/>
          <w:b/>
          <w:bCs/>
        </w:rPr>
        <w:t xml:space="preserve">Figure </w:t>
      </w:r>
      <w:r w:rsidR="000E65FD">
        <w:rPr>
          <w:rFonts w:ascii="Arial" w:hAnsi="Arial" w:cs="Arial"/>
          <w:b/>
          <w:bCs/>
        </w:rPr>
        <w:t>2</w:t>
      </w:r>
      <w:r w:rsidRPr="000D775F">
        <w:rPr>
          <w:rFonts w:ascii="Arial" w:hAnsi="Arial" w:cs="Arial"/>
          <w:b/>
          <w:bCs/>
        </w:rPr>
        <w:t xml:space="preserve">: </w:t>
      </w:r>
      <w:r w:rsidRPr="000D775F">
        <w:rPr>
          <w:rFonts w:ascii="Arial" w:hAnsi="Arial" w:cs="Arial"/>
        </w:rPr>
        <w:t xml:space="preserve">Kotter’s 8-step Change Model (Laig and </w:t>
      </w:r>
      <w:proofErr w:type="spellStart"/>
      <w:r w:rsidRPr="000D775F">
        <w:rPr>
          <w:rFonts w:ascii="Arial" w:hAnsi="Arial" w:cs="Arial"/>
        </w:rPr>
        <w:t>Abocejo</w:t>
      </w:r>
      <w:proofErr w:type="spellEnd"/>
      <w:r w:rsidRPr="000D775F">
        <w:rPr>
          <w:rFonts w:ascii="Arial" w:hAnsi="Arial" w:cs="Arial"/>
        </w:rPr>
        <w:t>, 2021, p.36).</w:t>
      </w:r>
    </w:p>
    <w:p w14:paraId="6D008891" w14:textId="77777777" w:rsidR="000D775F" w:rsidRPr="000D775F" w:rsidRDefault="000D775F" w:rsidP="000D775F">
      <w:pPr>
        <w:spacing w:line="360" w:lineRule="auto"/>
        <w:ind w:firstLine="720"/>
        <w:rPr>
          <w:rFonts w:ascii="Arial" w:hAnsi="Arial" w:cs="Arial"/>
        </w:rPr>
      </w:pPr>
    </w:p>
    <w:p w14:paraId="488420C8" w14:textId="1B2AA3A3" w:rsidR="000D775F" w:rsidRPr="000D775F" w:rsidRDefault="000D775F" w:rsidP="000D775F">
      <w:pPr>
        <w:spacing w:line="360" w:lineRule="auto"/>
        <w:ind w:firstLine="720"/>
        <w:rPr>
          <w:rFonts w:ascii="Arial" w:hAnsi="Arial" w:cs="Arial"/>
        </w:rPr>
      </w:pPr>
      <w:r w:rsidRPr="000D775F">
        <w:rPr>
          <w:rFonts w:ascii="Arial" w:hAnsi="Arial" w:cs="Arial"/>
        </w:rPr>
        <w:t xml:space="preserve">While Kotter’s model provides a progressive structure for change, CIPD (2024a) claims the model lacks evidence on whether Kotter’s model works in practice. Additionally, if Chaffinch group were to use it, it </w:t>
      </w:r>
      <w:r w:rsidR="005F3F51">
        <w:rPr>
          <w:rFonts w:ascii="Arial" w:hAnsi="Arial" w:cs="Arial"/>
        </w:rPr>
        <w:t>is</w:t>
      </w:r>
      <w:r w:rsidRPr="000D775F">
        <w:rPr>
          <w:rFonts w:ascii="Arial" w:hAnsi="Arial" w:cs="Arial"/>
        </w:rPr>
        <w:t xml:space="preserve"> advised to use in conjunction with other tools. For example, to better manage change whilst utilising Kotter’s model Chaffinch Group could use tools like questionnaires and structured checklists focusing on each specific step of transition (CIPD, 2024b).</w:t>
      </w:r>
    </w:p>
    <w:p w14:paraId="0FEA671C" w14:textId="77777777" w:rsidR="000D775F" w:rsidRPr="000D775F" w:rsidRDefault="000D775F" w:rsidP="000D775F">
      <w:pPr>
        <w:spacing w:line="360" w:lineRule="auto"/>
        <w:ind w:firstLine="720"/>
        <w:rPr>
          <w:rFonts w:ascii="Arial" w:hAnsi="Arial" w:cs="Arial"/>
        </w:rPr>
      </w:pPr>
    </w:p>
    <w:p w14:paraId="2E825778" w14:textId="77777777" w:rsidR="000D775F" w:rsidRPr="000D775F" w:rsidRDefault="000D775F" w:rsidP="000D775F">
      <w:pPr>
        <w:spacing w:line="360" w:lineRule="auto"/>
        <w:ind w:firstLine="720"/>
        <w:rPr>
          <w:rFonts w:ascii="Arial" w:hAnsi="Arial" w:cs="Arial"/>
        </w:rPr>
      </w:pPr>
      <w:r w:rsidRPr="000D775F">
        <w:rPr>
          <w:rFonts w:ascii="Arial" w:hAnsi="Arial" w:cs="Arial"/>
        </w:rPr>
        <w:t xml:space="preserve">Additionally, the use of Lewin’s three stage model of change could also support Chaffinch Group’s transition by guiding staff through a three-stage process; unfreeze, change and refreeze. </w:t>
      </w:r>
    </w:p>
    <w:p w14:paraId="59625635" w14:textId="77777777" w:rsidR="000D775F" w:rsidRPr="000D775F" w:rsidRDefault="000D775F" w:rsidP="000D775F">
      <w:pPr>
        <w:spacing w:line="360" w:lineRule="auto"/>
        <w:ind w:firstLine="720"/>
        <w:rPr>
          <w:rFonts w:ascii="Arial" w:hAnsi="Arial" w:cs="Arial"/>
        </w:rPr>
      </w:pPr>
      <w:r w:rsidRPr="000D775F">
        <w:rPr>
          <w:rFonts w:ascii="Arial" w:hAnsi="Arial" w:cs="Arial"/>
          <w:noProof/>
        </w:rPr>
        <w:lastRenderedPageBreak/>
        <w:drawing>
          <wp:anchor distT="0" distB="0" distL="114300" distR="114300" simplePos="0" relativeHeight="251660288" behindDoc="1" locked="0" layoutInCell="1" allowOverlap="1" wp14:anchorId="5DF28B9F" wp14:editId="3CE346AD">
            <wp:simplePos x="0" y="0"/>
            <wp:positionH relativeFrom="margin">
              <wp:align>center</wp:align>
            </wp:positionH>
            <wp:positionV relativeFrom="paragraph">
              <wp:posOffset>206375</wp:posOffset>
            </wp:positionV>
            <wp:extent cx="5391150" cy="2711450"/>
            <wp:effectExtent l="0" t="0" r="0" b="0"/>
            <wp:wrapTight wrapText="bothSides">
              <wp:wrapPolygon edited="0">
                <wp:start x="0" y="0"/>
                <wp:lineTo x="0" y="21398"/>
                <wp:lineTo x="21524" y="21398"/>
                <wp:lineTo x="21524" y="0"/>
                <wp:lineTo x="0" y="0"/>
              </wp:wrapPolygon>
            </wp:wrapTight>
            <wp:docPr id="1978358874" name="Picture 1" descr="A diagram of a change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358874" name="Picture 1" descr="A diagram of a change proces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391150" cy="2711450"/>
                    </a:xfrm>
                    <a:prstGeom prst="rect">
                      <a:avLst/>
                    </a:prstGeom>
                  </pic:spPr>
                </pic:pic>
              </a:graphicData>
            </a:graphic>
            <wp14:sizeRelH relativeFrom="margin">
              <wp14:pctWidth>0</wp14:pctWidth>
            </wp14:sizeRelH>
            <wp14:sizeRelV relativeFrom="margin">
              <wp14:pctHeight>0</wp14:pctHeight>
            </wp14:sizeRelV>
          </wp:anchor>
        </w:drawing>
      </w:r>
    </w:p>
    <w:p w14:paraId="2C921143" w14:textId="77777777" w:rsidR="000D775F" w:rsidRPr="000D775F" w:rsidRDefault="000D775F" w:rsidP="000D775F">
      <w:pPr>
        <w:spacing w:line="360" w:lineRule="auto"/>
        <w:ind w:firstLine="720"/>
        <w:rPr>
          <w:rFonts w:ascii="Arial" w:hAnsi="Arial" w:cs="Arial"/>
        </w:rPr>
      </w:pPr>
    </w:p>
    <w:p w14:paraId="7AAD014A" w14:textId="4E0A8E02" w:rsidR="000D775F" w:rsidRPr="000D775F" w:rsidRDefault="000D775F" w:rsidP="000D775F">
      <w:pPr>
        <w:spacing w:line="360" w:lineRule="auto"/>
        <w:jc w:val="center"/>
        <w:rPr>
          <w:rFonts w:ascii="Arial" w:hAnsi="Arial" w:cs="Arial"/>
        </w:rPr>
      </w:pPr>
      <w:r w:rsidRPr="000D775F">
        <w:rPr>
          <w:rFonts w:ascii="Arial" w:hAnsi="Arial" w:cs="Arial"/>
          <w:b/>
          <w:bCs/>
        </w:rPr>
        <w:t xml:space="preserve">Figure </w:t>
      </w:r>
      <w:r w:rsidR="000E65FD">
        <w:rPr>
          <w:rFonts w:ascii="Arial" w:hAnsi="Arial" w:cs="Arial"/>
          <w:b/>
          <w:bCs/>
        </w:rPr>
        <w:t>3</w:t>
      </w:r>
      <w:r w:rsidRPr="000D775F">
        <w:rPr>
          <w:rFonts w:ascii="Arial" w:hAnsi="Arial" w:cs="Arial"/>
          <w:b/>
          <w:bCs/>
        </w:rPr>
        <w:t>:</w:t>
      </w:r>
      <w:r w:rsidRPr="000D775F">
        <w:rPr>
          <w:rFonts w:ascii="Arial" w:hAnsi="Arial" w:cs="Arial"/>
        </w:rPr>
        <w:t xml:space="preserve"> Model of organisational change, Kurt Lewin’s three step model (Hussain et al., 2016, p.126).</w:t>
      </w:r>
    </w:p>
    <w:p w14:paraId="5A177ECC" w14:textId="77777777" w:rsidR="000D775F" w:rsidRPr="000D775F" w:rsidRDefault="000D775F" w:rsidP="000D775F">
      <w:pPr>
        <w:spacing w:line="360" w:lineRule="auto"/>
        <w:rPr>
          <w:rFonts w:ascii="Arial" w:hAnsi="Arial" w:cs="Arial"/>
        </w:rPr>
      </w:pPr>
    </w:p>
    <w:p w14:paraId="52684F52" w14:textId="7C790B6E" w:rsidR="000D775F" w:rsidRPr="000D775F" w:rsidRDefault="000D775F" w:rsidP="00CD0742">
      <w:pPr>
        <w:spacing w:line="360" w:lineRule="auto"/>
        <w:ind w:firstLine="720"/>
        <w:rPr>
          <w:rFonts w:ascii="Arial" w:hAnsi="Arial" w:cs="Arial"/>
        </w:rPr>
      </w:pPr>
      <w:r w:rsidRPr="000D775F">
        <w:rPr>
          <w:rFonts w:ascii="Arial" w:hAnsi="Arial" w:cs="Arial"/>
        </w:rPr>
        <w:t>During the initial unfreeze stage, organisational leaders must prepare employees for change by challenging existing assumptions, raising awareness to the benefits of change and addressing concerns about the transition to a larger organisation (CIPD, 2024a). Following the change stage</w:t>
      </w:r>
      <w:r w:rsidR="005F3F51">
        <w:rPr>
          <w:rFonts w:ascii="Arial" w:hAnsi="Arial" w:cs="Arial"/>
        </w:rPr>
        <w:t xml:space="preserve"> will</w:t>
      </w:r>
      <w:r w:rsidRPr="000D775F">
        <w:rPr>
          <w:rFonts w:ascii="Arial" w:hAnsi="Arial" w:cs="Arial"/>
        </w:rPr>
        <w:t xml:space="preserve"> involve Chaffinch Group introducing new policies, frameworks, structures and procedures, for example, the digital care and AI systems. Employees will be provided with structured support through training to facilitate their adaption to their new roles and expectations of the evolving organisation (Raza, 2024). Finally, the refreeze process involves embedding and sustaining the permanent change (CIPD, 2024a). To ensure Chaffinch group manage this phase effectively they could implement aspects of employee voice through performance reviews to gain feedback and to encourage leaders to reward their employees and celebrate success (Raza, 2024). </w:t>
      </w:r>
    </w:p>
    <w:p w14:paraId="06B7D642" w14:textId="77777777" w:rsidR="000D775F" w:rsidRPr="000D775F" w:rsidRDefault="000D775F" w:rsidP="000D775F">
      <w:pPr>
        <w:rPr>
          <w:rFonts w:ascii="Arial" w:hAnsi="Arial" w:cs="Arial"/>
        </w:rPr>
      </w:pPr>
    </w:p>
    <w:p w14:paraId="55A350CE" w14:textId="77777777" w:rsidR="000D775F" w:rsidRPr="000D775F" w:rsidRDefault="000D775F" w:rsidP="000D775F">
      <w:pPr>
        <w:rPr>
          <w:rFonts w:ascii="Arial" w:hAnsi="Arial" w:cs="Arial"/>
        </w:rPr>
      </w:pPr>
      <w:r w:rsidRPr="000D775F">
        <w:rPr>
          <w:rFonts w:ascii="Arial" w:hAnsi="Arial" w:cs="Arial"/>
          <w:b/>
          <w:bCs/>
        </w:rPr>
        <w:t>AC 2.4</w:t>
      </w:r>
    </w:p>
    <w:p w14:paraId="755FDCD4" w14:textId="77777777" w:rsidR="000D775F" w:rsidRPr="000D775F" w:rsidRDefault="000D775F" w:rsidP="000D775F">
      <w:pPr>
        <w:rPr>
          <w:rFonts w:ascii="Arial" w:hAnsi="Arial" w:cs="Arial"/>
          <w:b/>
          <w:bCs/>
          <w:color w:val="80340D" w:themeColor="accent2" w:themeShade="80"/>
        </w:rPr>
      </w:pPr>
    </w:p>
    <w:p w14:paraId="79A7A3BA" w14:textId="05F6B873" w:rsidR="000D775F" w:rsidRPr="000D775F" w:rsidRDefault="000D775F" w:rsidP="000D775F">
      <w:pPr>
        <w:spacing w:line="360" w:lineRule="auto"/>
        <w:ind w:firstLine="720"/>
        <w:rPr>
          <w:rFonts w:ascii="Arial" w:hAnsi="Arial" w:cs="Arial"/>
        </w:rPr>
      </w:pPr>
      <w:r w:rsidRPr="000D775F">
        <w:rPr>
          <w:rFonts w:ascii="Arial" w:hAnsi="Arial" w:cs="Arial"/>
        </w:rPr>
        <w:t xml:space="preserve">Following the organisational transformation of </w:t>
      </w:r>
      <w:proofErr w:type="spellStart"/>
      <w:r w:rsidRPr="000D775F">
        <w:rPr>
          <w:rFonts w:ascii="Arial" w:hAnsi="Arial" w:cs="Arial"/>
        </w:rPr>
        <w:t>Calamere</w:t>
      </w:r>
      <w:proofErr w:type="spellEnd"/>
      <w:r w:rsidRPr="000D775F">
        <w:rPr>
          <w:rFonts w:ascii="Arial" w:hAnsi="Arial" w:cs="Arial"/>
        </w:rPr>
        <w:t xml:space="preserve"> House, employees experienced significant change that affected and disrupted roles, practices, values and relationships. The experience of change can be understood through the Kub</w:t>
      </w:r>
      <w:r w:rsidR="00712CE8">
        <w:rPr>
          <w:rFonts w:ascii="Arial" w:hAnsi="Arial" w:cs="Arial"/>
        </w:rPr>
        <w:t>l</w:t>
      </w:r>
      <w:r w:rsidRPr="000D775F">
        <w:rPr>
          <w:rFonts w:ascii="Arial" w:hAnsi="Arial" w:cs="Arial"/>
        </w:rPr>
        <w:t xml:space="preserve">er-Ross Change Curve which can be partitioned into five psychological stages: 1) </w:t>
      </w:r>
      <w:r w:rsidRPr="000D775F">
        <w:rPr>
          <w:rFonts w:ascii="Arial" w:hAnsi="Arial" w:cs="Arial"/>
        </w:rPr>
        <w:lastRenderedPageBreak/>
        <w:t>Denial, 2) Anger, 3) Bargaining, 4) Depression 5) Acceptance, which analyses human behaviour during a crisis (Lindblad, 2022).</w:t>
      </w:r>
    </w:p>
    <w:p w14:paraId="2F411A5F" w14:textId="141CC702" w:rsidR="000D775F" w:rsidRPr="000D775F" w:rsidRDefault="003E4805" w:rsidP="000D775F">
      <w:pPr>
        <w:ind w:left="426" w:hanging="426"/>
        <w:rPr>
          <w:rFonts w:ascii="Arial" w:hAnsi="Arial" w:cs="Arial"/>
          <w:b/>
          <w:bCs/>
          <w:color w:val="80340D" w:themeColor="accent2" w:themeShade="80"/>
        </w:rPr>
      </w:pPr>
      <w:r w:rsidRPr="000D775F">
        <w:rPr>
          <w:rFonts w:ascii="Arial" w:hAnsi="Arial" w:cs="Arial"/>
          <w:b/>
          <w:bCs/>
          <w:noProof/>
          <w:color w:val="80340D" w:themeColor="accent2" w:themeShade="80"/>
        </w:rPr>
        <w:drawing>
          <wp:anchor distT="0" distB="0" distL="114300" distR="114300" simplePos="0" relativeHeight="251662336" behindDoc="1" locked="0" layoutInCell="1" allowOverlap="1" wp14:anchorId="761B349C" wp14:editId="5BBFBEE4">
            <wp:simplePos x="0" y="0"/>
            <wp:positionH relativeFrom="margin">
              <wp:align>center</wp:align>
            </wp:positionH>
            <wp:positionV relativeFrom="paragraph">
              <wp:posOffset>162316</wp:posOffset>
            </wp:positionV>
            <wp:extent cx="4965700" cy="2936240"/>
            <wp:effectExtent l="0" t="0" r="6350" b="0"/>
            <wp:wrapTight wrapText="bothSides">
              <wp:wrapPolygon edited="0">
                <wp:start x="0" y="0"/>
                <wp:lineTo x="0" y="21441"/>
                <wp:lineTo x="21545" y="21441"/>
                <wp:lineTo x="21545" y="0"/>
                <wp:lineTo x="0" y="0"/>
              </wp:wrapPolygon>
            </wp:wrapTight>
            <wp:docPr id="72609711"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9711" name="Picture 1" descr="A diagram of a proces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4965700" cy="2936240"/>
                    </a:xfrm>
                    <a:prstGeom prst="rect">
                      <a:avLst/>
                    </a:prstGeom>
                  </pic:spPr>
                </pic:pic>
              </a:graphicData>
            </a:graphic>
            <wp14:sizeRelH relativeFrom="margin">
              <wp14:pctWidth>0</wp14:pctWidth>
            </wp14:sizeRelH>
            <wp14:sizeRelV relativeFrom="margin">
              <wp14:pctHeight>0</wp14:pctHeight>
            </wp14:sizeRelV>
          </wp:anchor>
        </w:drawing>
      </w:r>
    </w:p>
    <w:p w14:paraId="6F9D7577" w14:textId="640460D9" w:rsidR="000D775F" w:rsidRPr="000D775F" w:rsidRDefault="000D775F" w:rsidP="000D775F">
      <w:pPr>
        <w:jc w:val="center"/>
        <w:rPr>
          <w:rFonts w:ascii="Arial" w:hAnsi="Arial" w:cs="Arial"/>
          <w:b/>
          <w:bCs/>
        </w:rPr>
      </w:pPr>
    </w:p>
    <w:p w14:paraId="06B056F6" w14:textId="66EC58EF" w:rsidR="000D775F" w:rsidRPr="000D775F" w:rsidRDefault="000D775F" w:rsidP="000D775F">
      <w:pPr>
        <w:jc w:val="center"/>
        <w:rPr>
          <w:rFonts w:ascii="Arial" w:hAnsi="Arial" w:cs="Arial"/>
          <w:b/>
          <w:bCs/>
        </w:rPr>
      </w:pPr>
    </w:p>
    <w:p w14:paraId="3604D13E" w14:textId="77777777" w:rsidR="000D775F" w:rsidRPr="000D775F" w:rsidRDefault="000D775F" w:rsidP="000D775F">
      <w:pPr>
        <w:jc w:val="center"/>
        <w:rPr>
          <w:rFonts w:ascii="Arial" w:hAnsi="Arial" w:cs="Arial"/>
          <w:b/>
          <w:bCs/>
        </w:rPr>
      </w:pPr>
    </w:p>
    <w:p w14:paraId="71DC0200" w14:textId="77777777" w:rsidR="000D775F" w:rsidRPr="000D775F" w:rsidRDefault="000D775F" w:rsidP="000D775F">
      <w:pPr>
        <w:jc w:val="center"/>
        <w:rPr>
          <w:rFonts w:ascii="Arial" w:hAnsi="Arial" w:cs="Arial"/>
          <w:b/>
          <w:bCs/>
        </w:rPr>
      </w:pPr>
    </w:p>
    <w:p w14:paraId="2045A8F9" w14:textId="77777777" w:rsidR="000D775F" w:rsidRPr="000D775F" w:rsidRDefault="000D775F" w:rsidP="000D775F">
      <w:pPr>
        <w:jc w:val="center"/>
        <w:rPr>
          <w:rFonts w:ascii="Arial" w:hAnsi="Arial" w:cs="Arial"/>
          <w:b/>
          <w:bCs/>
        </w:rPr>
      </w:pPr>
    </w:p>
    <w:p w14:paraId="2B700C62" w14:textId="77777777" w:rsidR="000D775F" w:rsidRPr="000D775F" w:rsidRDefault="000D775F" w:rsidP="000D775F">
      <w:pPr>
        <w:jc w:val="center"/>
        <w:rPr>
          <w:rFonts w:ascii="Arial" w:hAnsi="Arial" w:cs="Arial"/>
          <w:b/>
          <w:bCs/>
        </w:rPr>
      </w:pPr>
    </w:p>
    <w:p w14:paraId="0497E0B9" w14:textId="77777777" w:rsidR="000D775F" w:rsidRPr="000D775F" w:rsidRDefault="000D775F" w:rsidP="000D775F">
      <w:pPr>
        <w:jc w:val="center"/>
        <w:rPr>
          <w:rFonts w:ascii="Arial" w:hAnsi="Arial" w:cs="Arial"/>
          <w:b/>
          <w:bCs/>
        </w:rPr>
      </w:pPr>
    </w:p>
    <w:p w14:paraId="5194D9DF" w14:textId="77777777" w:rsidR="000D775F" w:rsidRPr="000D775F" w:rsidRDefault="000D775F" w:rsidP="000D775F">
      <w:pPr>
        <w:jc w:val="center"/>
        <w:rPr>
          <w:rFonts w:ascii="Arial" w:hAnsi="Arial" w:cs="Arial"/>
          <w:b/>
          <w:bCs/>
        </w:rPr>
      </w:pPr>
    </w:p>
    <w:p w14:paraId="5677107C" w14:textId="77777777" w:rsidR="000D775F" w:rsidRPr="000D775F" w:rsidRDefault="000D775F" w:rsidP="000D775F">
      <w:pPr>
        <w:jc w:val="center"/>
        <w:rPr>
          <w:rFonts w:ascii="Arial" w:hAnsi="Arial" w:cs="Arial"/>
          <w:b/>
          <w:bCs/>
        </w:rPr>
      </w:pPr>
    </w:p>
    <w:p w14:paraId="30C04209" w14:textId="77777777" w:rsidR="000D775F" w:rsidRPr="000D775F" w:rsidRDefault="000D775F" w:rsidP="000D775F">
      <w:pPr>
        <w:jc w:val="center"/>
        <w:rPr>
          <w:rFonts w:ascii="Arial" w:hAnsi="Arial" w:cs="Arial"/>
          <w:b/>
          <w:bCs/>
        </w:rPr>
      </w:pPr>
    </w:p>
    <w:p w14:paraId="5AB216B4" w14:textId="77777777" w:rsidR="000D775F" w:rsidRPr="000D775F" w:rsidRDefault="000D775F" w:rsidP="000D775F">
      <w:pPr>
        <w:jc w:val="center"/>
        <w:rPr>
          <w:rFonts w:ascii="Arial" w:hAnsi="Arial" w:cs="Arial"/>
          <w:b/>
          <w:bCs/>
        </w:rPr>
      </w:pPr>
    </w:p>
    <w:p w14:paraId="7D1DE382" w14:textId="77777777" w:rsidR="000D775F" w:rsidRPr="000D775F" w:rsidRDefault="000D775F" w:rsidP="000D775F">
      <w:pPr>
        <w:jc w:val="center"/>
        <w:rPr>
          <w:rFonts w:ascii="Arial" w:hAnsi="Arial" w:cs="Arial"/>
          <w:b/>
          <w:bCs/>
        </w:rPr>
      </w:pPr>
    </w:p>
    <w:p w14:paraId="7EADF68C" w14:textId="77777777" w:rsidR="000D775F" w:rsidRPr="000D775F" w:rsidRDefault="000D775F" w:rsidP="000D775F">
      <w:pPr>
        <w:jc w:val="center"/>
        <w:rPr>
          <w:rFonts w:ascii="Arial" w:hAnsi="Arial" w:cs="Arial"/>
          <w:b/>
          <w:bCs/>
        </w:rPr>
      </w:pPr>
    </w:p>
    <w:p w14:paraId="72D850AB" w14:textId="77777777" w:rsidR="000D775F" w:rsidRPr="000D775F" w:rsidRDefault="000D775F" w:rsidP="000D775F">
      <w:pPr>
        <w:jc w:val="center"/>
        <w:rPr>
          <w:rFonts w:ascii="Arial" w:hAnsi="Arial" w:cs="Arial"/>
          <w:b/>
          <w:bCs/>
        </w:rPr>
      </w:pPr>
    </w:p>
    <w:p w14:paraId="6F9B9B0B" w14:textId="77777777" w:rsidR="000D775F" w:rsidRPr="000D775F" w:rsidRDefault="000D775F" w:rsidP="000D775F">
      <w:pPr>
        <w:jc w:val="center"/>
        <w:rPr>
          <w:rFonts w:ascii="Arial" w:hAnsi="Arial" w:cs="Arial"/>
          <w:b/>
          <w:bCs/>
        </w:rPr>
      </w:pPr>
    </w:p>
    <w:p w14:paraId="3F97D6A1" w14:textId="77777777" w:rsidR="000D775F" w:rsidRPr="000D775F" w:rsidRDefault="000D775F" w:rsidP="000D775F">
      <w:pPr>
        <w:jc w:val="center"/>
        <w:rPr>
          <w:rFonts w:ascii="Arial" w:hAnsi="Arial" w:cs="Arial"/>
          <w:b/>
          <w:bCs/>
        </w:rPr>
      </w:pPr>
    </w:p>
    <w:p w14:paraId="3F11AC0A" w14:textId="77777777" w:rsidR="000D775F" w:rsidRPr="000D775F" w:rsidRDefault="000D775F" w:rsidP="000D775F">
      <w:pPr>
        <w:jc w:val="center"/>
        <w:rPr>
          <w:rFonts w:ascii="Arial" w:hAnsi="Arial" w:cs="Arial"/>
          <w:b/>
          <w:bCs/>
        </w:rPr>
      </w:pPr>
    </w:p>
    <w:p w14:paraId="2401D566" w14:textId="77777777" w:rsidR="000D775F" w:rsidRPr="000D775F" w:rsidRDefault="000D775F" w:rsidP="000D775F">
      <w:pPr>
        <w:jc w:val="center"/>
        <w:rPr>
          <w:rFonts w:ascii="Arial" w:hAnsi="Arial" w:cs="Arial"/>
          <w:b/>
          <w:bCs/>
        </w:rPr>
      </w:pPr>
    </w:p>
    <w:p w14:paraId="756474C1" w14:textId="51A07E4E" w:rsidR="000D775F" w:rsidRPr="000D775F" w:rsidRDefault="000D775F" w:rsidP="000D775F">
      <w:pPr>
        <w:jc w:val="center"/>
        <w:rPr>
          <w:rFonts w:ascii="Arial" w:hAnsi="Arial" w:cs="Arial"/>
          <w:b/>
          <w:bCs/>
        </w:rPr>
      </w:pPr>
      <w:r w:rsidRPr="000D775F">
        <w:rPr>
          <w:rFonts w:ascii="Arial" w:hAnsi="Arial" w:cs="Arial"/>
          <w:b/>
          <w:bCs/>
        </w:rPr>
        <w:t xml:space="preserve">Figure </w:t>
      </w:r>
      <w:r w:rsidR="000E65FD">
        <w:rPr>
          <w:rFonts w:ascii="Arial" w:hAnsi="Arial" w:cs="Arial"/>
          <w:b/>
          <w:bCs/>
        </w:rPr>
        <w:t>4</w:t>
      </w:r>
      <w:r w:rsidRPr="000D775F">
        <w:rPr>
          <w:rFonts w:ascii="Arial" w:hAnsi="Arial" w:cs="Arial"/>
          <w:b/>
          <w:bCs/>
        </w:rPr>
        <w:t xml:space="preserve">: </w:t>
      </w:r>
      <w:r w:rsidRPr="000D775F">
        <w:rPr>
          <w:rFonts w:ascii="Arial" w:hAnsi="Arial" w:cs="Arial"/>
        </w:rPr>
        <w:t>K</w:t>
      </w:r>
      <w:r w:rsidR="00473124">
        <w:rPr>
          <w:rFonts w:ascii="Arial" w:hAnsi="Arial" w:cs="Arial"/>
        </w:rPr>
        <w:t>u</w:t>
      </w:r>
      <w:r w:rsidRPr="000D775F">
        <w:rPr>
          <w:rFonts w:ascii="Arial" w:hAnsi="Arial" w:cs="Arial"/>
        </w:rPr>
        <w:t>bler-Ross Change Curve (Malone, 2018, p. 37).</w:t>
      </w:r>
    </w:p>
    <w:p w14:paraId="29E013FD" w14:textId="77777777" w:rsidR="000D775F" w:rsidRPr="000D775F" w:rsidRDefault="000D775F" w:rsidP="000D775F">
      <w:pPr>
        <w:spacing w:line="360" w:lineRule="auto"/>
        <w:rPr>
          <w:rFonts w:ascii="Arial" w:hAnsi="Arial" w:cs="Arial"/>
          <w:color w:val="80340D" w:themeColor="accent2" w:themeShade="80"/>
        </w:rPr>
      </w:pPr>
      <w:r w:rsidRPr="000D775F">
        <w:rPr>
          <w:rFonts w:ascii="Arial" w:hAnsi="Arial" w:cs="Arial"/>
          <w:b/>
          <w:bCs/>
          <w:color w:val="80340D" w:themeColor="accent2" w:themeShade="80"/>
        </w:rPr>
        <w:tab/>
      </w:r>
    </w:p>
    <w:p w14:paraId="146B9EC3" w14:textId="53ADDE1C" w:rsidR="000D775F" w:rsidRPr="000D775F" w:rsidRDefault="000D775F" w:rsidP="000D775F">
      <w:pPr>
        <w:spacing w:line="360" w:lineRule="auto"/>
        <w:ind w:firstLine="426"/>
        <w:rPr>
          <w:rFonts w:ascii="Arial" w:hAnsi="Arial" w:cs="Arial"/>
          <w:color w:val="000000" w:themeColor="text1"/>
        </w:rPr>
      </w:pPr>
      <w:r w:rsidRPr="000D775F">
        <w:rPr>
          <w:rFonts w:ascii="Arial" w:hAnsi="Arial" w:cs="Arial"/>
          <w:color w:val="000000" w:themeColor="text1"/>
        </w:rPr>
        <w:t>Initially, employees demonstrate</w:t>
      </w:r>
      <w:r w:rsidR="009E7F0A">
        <w:rPr>
          <w:rFonts w:ascii="Arial" w:hAnsi="Arial" w:cs="Arial"/>
          <w:color w:val="000000" w:themeColor="text1"/>
        </w:rPr>
        <w:t xml:space="preserve">d behaviours like </w:t>
      </w:r>
      <w:r w:rsidRPr="000D775F">
        <w:rPr>
          <w:rFonts w:ascii="Arial" w:hAnsi="Arial" w:cs="Arial"/>
          <w:color w:val="000000" w:themeColor="text1"/>
        </w:rPr>
        <w:t xml:space="preserve">shock and denial, characterised by uncertainty and resistance following the disclosure of Kirsten’s decision to sell </w:t>
      </w:r>
      <w:proofErr w:type="spellStart"/>
      <w:r w:rsidRPr="000D775F">
        <w:rPr>
          <w:rFonts w:ascii="Arial" w:hAnsi="Arial" w:cs="Arial"/>
          <w:color w:val="000000" w:themeColor="text1"/>
        </w:rPr>
        <w:t>Calamere</w:t>
      </w:r>
      <w:proofErr w:type="spellEnd"/>
      <w:r w:rsidRPr="000D775F">
        <w:rPr>
          <w:rFonts w:ascii="Arial" w:hAnsi="Arial" w:cs="Arial"/>
          <w:color w:val="000000" w:themeColor="text1"/>
        </w:rPr>
        <w:t xml:space="preserve"> House to Chaffinch Group. According to </w:t>
      </w:r>
      <w:r w:rsidRPr="000D775F">
        <w:rPr>
          <w:rFonts w:ascii="Arial" w:hAnsi="Arial" w:cs="Arial"/>
        </w:rPr>
        <w:t>Chavan and Bhattacharya</w:t>
      </w:r>
      <w:r w:rsidRPr="000D775F">
        <w:rPr>
          <w:rFonts w:ascii="Arial" w:hAnsi="Arial" w:cs="Arial"/>
          <w:color w:val="000000" w:themeColor="text1"/>
        </w:rPr>
        <w:t xml:space="preserve"> (2022) this stage is generally temporary, however, research proves it may take time for employees to process such unexpected and devastating news. The source continues to describe employee’s behaviour as defensive during this time of </w:t>
      </w:r>
      <w:r w:rsidR="00473124" w:rsidRPr="000D775F">
        <w:rPr>
          <w:rFonts w:ascii="Arial" w:hAnsi="Arial" w:cs="Arial"/>
          <w:color w:val="000000" w:themeColor="text1"/>
        </w:rPr>
        <w:t>doubt</w:t>
      </w:r>
      <w:r w:rsidRPr="000D775F">
        <w:rPr>
          <w:rFonts w:ascii="Arial" w:hAnsi="Arial" w:cs="Arial"/>
          <w:color w:val="000000" w:themeColor="text1"/>
        </w:rPr>
        <w:t xml:space="preserve">. </w:t>
      </w:r>
    </w:p>
    <w:p w14:paraId="7FB66E1C" w14:textId="77777777" w:rsidR="000D775F" w:rsidRPr="000D775F" w:rsidRDefault="000D775F" w:rsidP="000D775F">
      <w:pPr>
        <w:spacing w:line="360" w:lineRule="auto"/>
        <w:ind w:firstLine="426"/>
        <w:rPr>
          <w:rFonts w:ascii="Arial" w:hAnsi="Arial" w:cs="Arial"/>
          <w:color w:val="000000" w:themeColor="text1"/>
        </w:rPr>
      </w:pPr>
    </w:p>
    <w:p w14:paraId="14AB2F1F" w14:textId="2C3EB9F1" w:rsidR="000D775F" w:rsidRPr="000D775F" w:rsidRDefault="000D775F" w:rsidP="000D775F">
      <w:pPr>
        <w:spacing w:line="360" w:lineRule="auto"/>
        <w:ind w:firstLine="426"/>
        <w:rPr>
          <w:rFonts w:ascii="Arial" w:hAnsi="Arial" w:cs="Arial"/>
          <w:color w:val="000000" w:themeColor="text1"/>
        </w:rPr>
      </w:pPr>
      <w:r w:rsidRPr="000D775F">
        <w:rPr>
          <w:rFonts w:ascii="Arial" w:hAnsi="Arial" w:cs="Arial"/>
          <w:color w:val="000000" w:themeColor="text1"/>
        </w:rPr>
        <w:t xml:space="preserve">The following stage of </w:t>
      </w:r>
      <w:r w:rsidRPr="000D775F">
        <w:rPr>
          <w:rFonts w:ascii="Arial" w:hAnsi="Arial" w:cs="Arial"/>
        </w:rPr>
        <w:t>K</w:t>
      </w:r>
      <w:r w:rsidR="00473124">
        <w:rPr>
          <w:rFonts w:ascii="Arial" w:hAnsi="Arial" w:cs="Arial"/>
        </w:rPr>
        <w:t>u</w:t>
      </w:r>
      <w:r w:rsidRPr="000D775F">
        <w:rPr>
          <w:rFonts w:ascii="Arial" w:hAnsi="Arial" w:cs="Arial"/>
        </w:rPr>
        <w:t>bler’s</w:t>
      </w:r>
      <w:r w:rsidRPr="000D775F">
        <w:rPr>
          <w:rFonts w:ascii="Arial" w:hAnsi="Arial" w:cs="Arial"/>
          <w:color w:val="000000" w:themeColor="text1"/>
        </w:rPr>
        <w:t xml:space="preserve"> Change Curve highlights that employees may feel frustration at the prospect of change which usually </w:t>
      </w:r>
      <w:r w:rsidR="00547E39">
        <w:rPr>
          <w:rFonts w:ascii="Arial" w:hAnsi="Arial" w:cs="Arial"/>
          <w:color w:val="000000" w:themeColor="text1"/>
        </w:rPr>
        <w:t>develops</w:t>
      </w:r>
      <w:r w:rsidRPr="000D775F">
        <w:rPr>
          <w:rFonts w:ascii="Arial" w:hAnsi="Arial" w:cs="Arial"/>
          <w:color w:val="000000" w:themeColor="text1"/>
        </w:rPr>
        <w:t xml:space="preserve"> after a shock (Malone, 2018). It is clear from analysing the case study that the change to a hierarchical bureaucratic structure under Chaffinch Group’s ownership produced a high level of frustration and anger. Chaffinch group introduced rigid policies and procedures, which replaced Kirsten’s previous informal, values driven practices. These organisational changes depersonalised the environment and ethos of </w:t>
      </w:r>
      <w:proofErr w:type="spellStart"/>
      <w:r w:rsidRPr="000D775F">
        <w:rPr>
          <w:rFonts w:ascii="Arial" w:hAnsi="Arial" w:cs="Arial"/>
          <w:color w:val="000000" w:themeColor="text1"/>
        </w:rPr>
        <w:t>Calamere</w:t>
      </w:r>
      <w:proofErr w:type="spellEnd"/>
      <w:r w:rsidRPr="000D775F">
        <w:rPr>
          <w:rFonts w:ascii="Arial" w:hAnsi="Arial" w:cs="Arial"/>
          <w:color w:val="000000" w:themeColor="text1"/>
        </w:rPr>
        <w:t xml:space="preserve"> House, therefore, negatively impacting employees’ engagement, passion and professional fulfilment. </w:t>
      </w:r>
    </w:p>
    <w:p w14:paraId="063B70FC" w14:textId="77777777" w:rsidR="000D775F" w:rsidRPr="000D775F" w:rsidRDefault="000D775F" w:rsidP="000D775F">
      <w:pPr>
        <w:spacing w:line="360" w:lineRule="auto"/>
        <w:ind w:firstLine="426"/>
        <w:rPr>
          <w:rFonts w:ascii="Arial" w:hAnsi="Arial" w:cs="Arial"/>
          <w:color w:val="000000" w:themeColor="text1"/>
        </w:rPr>
      </w:pPr>
    </w:p>
    <w:p w14:paraId="316A3A48" w14:textId="0B5BC57A" w:rsidR="000D775F" w:rsidRPr="000D775F" w:rsidRDefault="000D775F" w:rsidP="000D775F">
      <w:pPr>
        <w:spacing w:line="360" w:lineRule="auto"/>
        <w:ind w:firstLine="426"/>
        <w:rPr>
          <w:rFonts w:ascii="Arial" w:hAnsi="Arial" w:cs="Arial"/>
          <w:color w:val="000000" w:themeColor="text1"/>
        </w:rPr>
      </w:pPr>
      <w:r w:rsidRPr="000D775F">
        <w:rPr>
          <w:rFonts w:ascii="Arial" w:hAnsi="Arial" w:cs="Arial"/>
          <w:color w:val="000000" w:themeColor="text1"/>
        </w:rPr>
        <w:t>Overtime</w:t>
      </w:r>
      <w:r w:rsidR="00712CE8">
        <w:rPr>
          <w:rFonts w:ascii="Arial" w:hAnsi="Arial" w:cs="Arial"/>
          <w:color w:val="000000" w:themeColor="text1"/>
        </w:rPr>
        <w:t xml:space="preserve"> </w:t>
      </w:r>
      <w:r w:rsidRPr="000D775F">
        <w:rPr>
          <w:rFonts w:ascii="Arial" w:hAnsi="Arial" w:cs="Arial"/>
          <w:color w:val="000000" w:themeColor="text1"/>
        </w:rPr>
        <w:t xml:space="preserve">employee morale deteriorates, aligning with the lowest stage of </w:t>
      </w:r>
      <w:r w:rsidRPr="000D775F">
        <w:rPr>
          <w:rFonts w:ascii="Arial" w:hAnsi="Arial" w:cs="Arial"/>
        </w:rPr>
        <w:t xml:space="preserve">Kübler’s </w:t>
      </w:r>
      <w:r w:rsidRPr="000D775F">
        <w:rPr>
          <w:rFonts w:ascii="Arial" w:hAnsi="Arial" w:cs="Arial"/>
          <w:color w:val="000000" w:themeColor="text1"/>
        </w:rPr>
        <w:t xml:space="preserve">Change Curve, specifically the phase of depression. According to CIPD (2024a) this can be the most difficult period. During this stage it is evident that employees at </w:t>
      </w:r>
      <w:proofErr w:type="spellStart"/>
      <w:r w:rsidRPr="000D775F">
        <w:rPr>
          <w:rFonts w:ascii="Arial" w:hAnsi="Arial" w:cs="Arial"/>
          <w:color w:val="000000" w:themeColor="text1"/>
        </w:rPr>
        <w:t>Calamere</w:t>
      </w:r>
      <w:proofErr w:type="spellEnd"/>
      <w:r w:rsidRPr="000D775F">
        <w:rPr>
          <w:rFonts w:ascii="Arial" w:hAnsi="Arial" w:cs="Arial"/>
          <w:color w:val="000000" w:themeColor="text1"/>
        </w:rPr>
        <w:t xml:space="preserve"> House fe</w:t>
      </w:r>
      <w:r w:rsidR="00473124">
        <w:rPr>
          <w:rFonts w:ascii="Arial" w:hAnsi="Arial" w:cs="Arial"/>
          <w:color w:val="000000" w:themeColor="text1"/>
        </w:rPr>
        <w:t>lt</w:t>
      </w:r>
      <w:r w:rsidRPr="000D775F">
        <w:rPr>
          <w:rFonts w:ascii="Arial" w:hAnsi="Arial" w:cs="Arial"/>
          <w:color w:val="000000" w:themeColor="text1"/>
        </w:rPr>
        <w:t xml:space="preserve"> hopeless, unsupported and demotivated, such pressure drove staff to leave. </w:t>
      </w:r>
    </w:p>
    <w:p w14:paraId="534AA19D" w14:textId="77777777" w:rsidR="000D775F" w:rsidRPr="000D775F" w:rsidRDefault="000D775F" w:rsidP="000D775F">
      <w:pPr>
        <w:spacing w:line="360" w:lineRule="auto"/>
        <w:ind w:firstLine="426"/>
        <w:rPr>
          <w:rFonts w:ascii="Arial" w:hAnsi="Arial" w:cs="Arial"/>
          <w:color w:val="000000" w:themeColor="text1"/>
        </w:rPr>
      </w:pPr>
    </w:p>
    <w:p w14:paraId="1C84A7D9" w14:textId="0523F950" w:rsidR="006D4791" w:rsidRDefault="000D775F" w:rsidP="000D775F">
      <w:pPr>
        <w:spacing w:line="360" w:lineRule="auto"/>
        <w:ind w:firstLine="426"/>
        <w:rPr>
          <w:rFonts w:ascii="Arial" w:hAnsi="Arial" w:cs="Arial"/>
          <w:color w:val="000000" w:themeColor="text1"/>
        </w:rPr>
      </w:pPr>
      <w:r w:rsidRPr="000D775F">
        <w:rPr>
          <w:rFonts w:ascii="Arial" w:hAnsi="Arial" w:cs="Arial"/>
          <w:color w:val="000000" w:themeColor="text1"/>
        </w:rPr>
        <w:t>Although some employees attempted to experiment through persisting with organisational change, the continued loss of former colleagues had a detrimental impact on absence, workload and extend</w:t>
      </w:r>
      <w:r w:rsidR="00712CE8">
        <w:rPr>
          <w:rFonts w:ascii="Arial" w:hAnsi="Arial" w:cs="Arial"/>
          <w:color w:val="000000" w:themeColor="text1"/>
        </w:rPr>
        <w:t>ed</w:t>
      </w:r>
      <w:r w:rsidRPr="000D775F">
        <w:rPr>
          <w:rFonts w:ascii="Arial" w:hAnsi="Arial" w:cs="Arial"/>
          <w:color w:val="000000" w:themeColor="text1"/>
        </w:rPr>
        <w:t xml:space="preserve"> working hours. Leaders at Chaffinch Group could have used this opportunity of experimentation following the loss of several colleagues, to request feedback allowing present staff to express their concerns to determine the cause of high employee </w:t>
      </w:r>
      <w:r w:rsidR="001D2128" w:rsidRPr="000D775F">
        <w:rPr>
          <w:rFonts w:ascii="Arial" w:hAnsi="Arial" w:cs="Arial"/>
          <w:color w:val="000000" w:themeColor="text1"/>
        </w:rPr>
        <w:t>turnover</w:t>
      </w:r>
      <w:r w:rsidRPr="000D775F">
        <w:rPr>
          <w:rFonts w:ascii="Arial" w:hAnsi="Arial" w:cs="Arial"/>
          <w:color w:val="000000" w:themeColor="text1"/>
        </w:rPr>
        <w:t xml:space="preserve"> and increased sickness absence (CIPD, 202</w:t>
      </w:r>
      <w:r w:rsidR="006D4791">
        <w:rPr>
          <w:rFonts w:ascii="Arial" w:hAnsi="Arial" w:cs="Arial"/>
          <w:color w:val="000000" w:themeColor="text1"/>
        </w:rPr>
        <w:t>2</w:t>
      </w:r>
      <w:r w:rsidRPr="000D775F">
        <w:rPr>
          <w:rFonts w:ascii="Arial" w:hAnsi="Arial" w:cs="Arial"/>
          <w:color w:val="000000" w:themeColor="text1"/>
        </w:rPr>
        <w:t>). Malone (2018) agrees, she states this period should involve rewards to celebrate the experiment</w:t>
      </w:r>
      <w:r w:rsidR="00712CE8">
        <w:rPr>
          <w:rFonts w:ascii="Arial" w:hAnsi="Arial" w:cs="Arial"/>
          <w:color w:val="000000" w:themeColor="text1"/>
        </w:rPr>
        <w:t xml:space="preserve">al </w:t>
      </w:r>
      <w:r w:rsidRPr="000D775F">
        <w:rPr>
          <w:rFonts w:ascii="Arial" w:hAnsi="Arial" w:cs="Arial"/>
          <w:color w:val="000000" w:themeColor="text1"/>
        </w:rPr>
        <w:t xml:space="preserve">behaviour. </w:t>
      </w:r>
    </w:p>
    <w:p w14:paraId="1C84A82B" w14:textId="77777777" w:rsidR="006D4791" w:rsidRDefault="006D4791" w:rsidP="000D775F">
      <w:pPr>
        <w:spacing w:line="360" w:lineRule="auto"/>
        <w:ind w:firstLine="426"/>
        <w:rPr>
          <w:rFonts w:ascii="Arial" w:hAnsi="Arial" w:cs="Arial"/>
          <w:color w:val="000000" w:themeColor="text1"/>
        </w:rPr>
      </w:pPr>
    </w:p>
    <w:p w14:paraId="7126EC7C" w14:textId="2C00761B" w:rsidR="000D775F" w:rsidRPr="000D775F" w:rsidRDefault="006D4791" w:rsidP="000D775F">
      <w:pPr>
        <w:spacing w:line="360" w:lineRule="auto"/>
        <w:ind w:firstLine="426"/>
        <w:rPr>
          <w:rFonts w:ascii="Arial" w:hAnsi="Arial" w:cs="Arial"/>
          <w:color w:val="000000" w:themeColor="text1"/>
        </w:rPr>
      </w:pPr>
      <w:r w:rsidRPr="000D775F">
        <w:rPr>
          <w:rFonts w:ascii="Arial" w:hAnsi="Arial" w:cs="Arial"/>
          <w:color w:val="000000" w:themeColor="text1"/>
        </w:rPr>
        <w:t>To conclude</w:t>
      </w:r>
      <w:r w:rsidR="000D775F" w:rsidRPr="000D775F">
        <w:rPr>
          <w:rFonts w:ascii="Arial" w:hAnsi="Arial" w:cs="Arial"/>
          <w:color w:val="000000" w:themeColor="text1"/>
        </w:rPr>
        <w:t>, it remains unclear whether employees decided to leave following the experiment stage or to integrate the change, but what is evident is that the change in ownership was neither positive nor effectively managed.</w:t>
      </w:r>
    </w:p>
    <w:p w14:paraId="7D4B32D3" w14:textId="77777777" w:rsidR="000D775F" w:rsidRPr="000D775F" w:rsidRDefault="000D775F" w:rsidP="000D775F">
      <w:pPr>
        <w:spacing w:line="360" w:lineRule="auto"/>
        <w:ind w:firstLine="426"/>
        <w:rPr>
          <w:rFonts w:ascii="Arial" w:hAnsi="Arial" w:cs="Arial"/>
          <w:color w:val="000000" w:themeColor="text1"/>
        </w:rPr>
      </w:pPr>
    </w:p>
    <w:p w14:paraId="40D4010E" w14:textId="77777777" w:rsidR="001D2128" w:rsidRDefault="000D775F" w:rsidP="001D2128">
      <w:pPr>
        <w:ind w:left="426" w:hanging="426"/>
        <w:rPr>
          <w:rFonts w:ascii="Arial" w:hAnsi="Arial" w:cs="Arial"/>
          <w:i/>
          <w:iCs/>
          <w:kern w:val="2"/>
          <w14:ligatures w14:val="standardContextual"/>
        </w:rPr>
      </w:pPr>
      <w:r w:rsidRPr="000D775F">
        <w:rPr>
          <w:rFonts w:ascii="Arial" w:hAnsi="Arial" w:cs="Arial"/>
          <w:b/>
          <w:bCs/>
        </w:rPr>
        <w:t>AC 2.5</w:t>
      </w:r>
      <w:r w:rsidRPr="000D775F">
        <w:rPr>
          <w:rFonts w:ascii="Arial" w:hAnsi="Arial" w:cs="Arial"/>
        </w:rPr>
        <w:t xml:space="preserve"> </w:t>
      </w:r>
    </w:p>
    <w:p w14:paraId="75959711" w14:textId="4D4C23DA" w:rsidR="00F35022" w:rsidRPr="001D2128" w:rsidRDefault="0025547E" w:rsidP="00473124">
      <w:pPr>
        <w:spacing w:line="360" w:lineRule="auto"/>
        <w:rPr>
          <w:rFonts w:ascii="Arial" w:hAnsi="Arial" w:cs="Arial"/>
          <w:i/>
          <w:iCs/>
          <w:kern w:val="2"/>
          <w14:ligatures w14:val="standardContextual"/>
        </w:rPr>
      </w:pPr>
      <w:r w:rsidRPr="000D775F">
        <w:rPr>
          <w:rFonts w:ascii="Arial" w:hAnsi="Arial" w:cs="Arial"/>
          <w:noProof/>
          <w:kern w:val="2"/>
          <w14:ligatures w14:val="standardContextual"/>
        </w:rPr>
        <w:lastRenderedPageBreak/>
        <mc:AlternateContent>
          <mc:Choice Requires="wpi">
            <w:drawing>
              <wp:anchor distT="0" distB="0" distL="114300" distR="114300" simplePos="0" relativeHeight="251665408" behindDoc="0" locked="0" layoutInCell="1" allowOverlap="1" wp14:anchorId="7820713E" wp14:editId="0AD10516">
                <wp:simplePos x="0" y="0"/>
                <wp:positionH relativeFrom="column">
                  <wp:posOffset>3732188</wp:posOffset>
                </wp:positionH>
                <wp:positionV relativeFrom="paragraph">
                  <wp:posOffset>5004777</wp:posOffset>
                </wp:positionV>
                <wp:extent cx="616320" cy="32040"/>
                <wp:effectExtent l="76200" t="114300" r="107950" b="120650"/>
                <wp:wrapNone/>
                <wp:docPr id="1503794865" name="Ink 5"/>
                <wp:cNvGraphicFramePr/>
                <a:graphic xmlns:a="http://schemas.openxmlformats.org/drawingml/2006/main">
                  <a:graphicData uri="http://schemas.microsoft.com/office/word/2010/wordprocessingInk">
                    <w14:contentPart bwMode="auto" r:id="rId16">
                      <w14:nvContentPartPr>
                        <w14:cNvContentPartPr/>
                      </w14:nvContentPartPr>
                      <w14:xfrm>
                        <a:off x="0" y="0"/>
                        <a:ext cx="616320" cy="32040"/>
                      </w14:xfrm>
                    </w14:contentPart>
                  </a:graphicData>
                </a:graphic>
              </wp:anchor>
            </w:drawing>
          </mc:Choice>
          <mc:Fallback>
            <w:pict>
              <v:shapetype w14:anchorId="4F2FC22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291pt;margin-top:388.6pt;width:54.2pt;height:13.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">
                <v:imagedata r:id="rId17" o:title=""/>
              </v:shape>
            </w:pict>
          </mc:Fallback>
        </mc:AlternateContent>
      </w:r>
      <w:r w:rsidR="001D2128" w:rsidRPr="000D775F">
        <w:rPr>
          <w:rFonts w:ascii="Arial" w:hAnsi="Arial" w:cs="Arial"/>
          <w:noProof/>
          <w:kern w:val="2"/>
          <w14:ligatures w14:val="standardContextual"/>
        </w:rPr>
        <w:drawing>
          <wp:anchor distT="0" distB="0" distL="114300" distR="114300" simplePos="0" relativeHeight="251663360" behindDoc="1" locked="0" layoutInCell="1" allowOverlap="1" wp14:anchorId="7A4644A5" wp14:editId="23546CDE">
            <wp:simplePos x="0" y="0"/>
            <wp:positionH relativeFrom="margin">
              <wp:posOffset>-69215</wp:posOffset>
            </wp:positionH>
            <wp:positionV relativeFrom="paragraph">
              <wp:posOffset>2188210</wp:posOffset>
            </wp:positionV>
            <wp:extent cx="5731510" cy="3578860"/>
            <wp:effectExtent l="0" t="0" r="2540" b="2540"/>
            <wp:wrapTight wrapText="bothSides">
              <wp:wrapPolygon edited="0">
                <wp:start x="0" y="0"/>
                <wp:lineTo x="0" y="21500"/>
                <wp:lineTo x="21538" y="21500"/>
                <wp:lineTo x="21538" y="0"/>
                <wp:lineTo x="0" y="0"/>
              </wp:wrapPolygon>
            </wp:wrapTight>
            <wp:docPr id="347109763" name="Picture 1" descr="A graph of negative impact of work on heal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109763" name="Picture 1" descr="A graph of negative impact of work on health&#10;&#10;AI-generated content may be incorrect."/>
                    <pic:cNvPicPr/>
                  </pic:nvPicPr>
                  <pic:blipFill rotWithShape="1">
                    <a:blip r:embed="rId18">
                      <a:extLst>
                        <a:ext uri="{28A0092B-C50C-407E-A947-70E740481C1C}">
                          <a14:useLocalDpi xmlns:a14="http://schemas.microsoft.com/office/drawing/2010/main" val="0"/>
                        </a:ext>
                      </a:extLst>
                    </a:blip>
                    <a:srcRect t="6472"/>
                    <a:stretch>
                      <a:fillRect/>
                    </a:stretch>
                  </pic:blipFill>
                  <pic:spPr bwMode="auto">
                    <a:xfrm>
                      <a:off x="0" y="0"/>
                      <a:ext cx="5731510" cy="35788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0D775F" w:rsidRPr="000D775F">
        <w:rPr>
          <w:rFonts w:ascii="Arial" w:hAnsi="Arial" w:cs="Arial"/>
          <w:noProof/>
          <w:kern w:val="2"/>
          <w14:ligatures w14:val="standardContextual"/>
        </w:rPr>
        <mc:AlternateContent>
          <mc:Choice Requires="wpi">
            <w:drawing>
              <wp:anchor distT="0" distB="0" distL="114300" distR="114300" simplePos="0" relativeHeight="251664384" behindDoc="0" locked="0" layoutInCell="1" allowOverlap="1" wp14:anchorId="2D834178" wp14:editId="535FC65B">
                <wp:simplePos x="0" y="0"/>
                <wp:positionH relativeFrom="column">
                  <wp:posOffset>8540680</wp:posOffset>
                </wp:positionH>
                <wp:positionV relativeFrom="paragraph">
                  <wp:posOffset>2721520</wp:posOffset>
                </wp:positionV>
                <wp:extent cx="360" cy="360"/>
                <wp:effectExtent l="76200" t="114300" r="76200" b="114300"/>
                <wp:wrapNone/>
                <wp:docPr id="389011641" name="Ink 3"/>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type w14:anchorId="036B976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669.65pt;margin-top:208.65pt;width:5.7pt;height:11.4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">
                <v:imagedata r:id="rId26" o:title=""/>
              </v:shape>
            </w:pict>
          </mc:Fallback>
        </mc:AlternateContent>
      </w:r>
      <w:r w:rsidR="000D775F" w:rsidRPr="000D775F">
        <w:rPr>
          <w:rFonts w:ascii="Arial" w:hAnsi="Arial" w:cs="Arial"/>
          <w:kern w:val="2"/>
          <w14:ligatures w14:val="standardContextual"/>
        </w:rPr>
        <w:t>Employee well</w:t>
      </w:r>
      <w:r w:rsidR="00712CE8">
        <w:rPr>
          <w:rFonts w:ascii="Arial" w:hAnsi="Arial" w:cs="Arial"/>
          <w:kern w:val="2"/>
          <w14:ligatures w14:val="standardContextual"/>
        </w:rPr>
        <w:t>-</w:t>
      </w:r>
      <w:r w:rsidR="000D775F" w:rsidRPr="000D775F">
        <w:rPr>
          <w:rFonts w:ascii="Arial" w:hAnsi="Arial" w:cs="Arial"/>
          <w:kern w:val="2"/>
          <w14:ligatures w14:val="standardContextual"/>
        </w:rPr>
        <w:t xml:space="preserve">being at </w:t>
      </w:r>
      <w:proofErr w:type="spellStart"/>
      <w:r w:rsidR="000D775F" w:rsidRPr="000D775F">
        <w:rPr>
          <w:rFonts w:ascii="Arial" w:hAnsi="Arial" w:cs="Arial"/>
          <w:kern w:val="2"/>
          <w14:ligatures w14:val="standardContextual"/>
        </w:rPr>
        <w:t>Calamere</w:t>
      </w:r>
      <w:proofErr w:type="spellEnd"/>
      <w:r w:rsidR="000D775F" w:rsidRPr="000D775F">
        <w:rPr>
          <w:rFonts w:ascii="Arial" w:hAnsi="Arial" w:cs="Arial"/>
          <w:kern w:val="2"/>
          <w14:ligatures w14:val="standardContextual"/>
        </w:rPr>
        <w:t xml:space="preserve"> House can be influenced by a range of factors, but two significant factors are workload and workplace relationships. </w:t>
      </w:r>
      <w:r w:rsidR="0087408A" w:rsidRPr="0087408A">
        <w:rPr>
          <w:rFonts w:ascii="Arial" w:hAnsi="Arial" w:cs="Arial"/>
        </w:rPr>
        <w:t>Young</w:t>
      </w:r>
      <w:r w:rsidR="0087408A">
        <w:rPr>
          <w:rFonts w:ascii="Arial" w:hAnsi="Arial" w:cs="Arial"/>
        </w:rPr>
        <w:t xml:space="preserve"> </w:t>
      </w:r>
      <w:r w:rsidR="0087408A" w:rsidRPr="0087408A">
        <w:rPr>
          <w:rFonts w:ascii="Arial" w:hAnsi="Arial" w:cs="Arial"/>
        </w:rPr>
        <w:t xml:space="preserve">and Tong (2025) </w:t>
      </w:r>
      <w:r w:rsidR="000D775F" w:rsidRPr="000D775F">
        <w:rPr>
          <w:rFonts w:ascii="Arial" w:hAnsi="Arial" w:cs="Arial"/>
          <w:kern w:val="2"/>
          <w14:ligatures w14:val="standardContextual"/>
        </w:rPr>
        <w:t>state, excessive workloads</w:t>
      </w:r>
      <w:r w:rsidR="00712CE8">
        <w:rPr>
          <w:rFonts w:ascii="Arial" w:hAnsi="Arial" w:cs="Arial"/>
          <w:kern w:val="2"/>
          <w14:ligatures w14:val="standardContextual"/>
        </w:rPr>
        <w:t xml:space="preserve"> </w:t>
      </w:r>
      <w:r w:rsidR="000D775F" w:rsidRPr="000D775F">
        <w:rPr>
          <w:rFonts w:ascii="Arial" w:hAnsi="Arial" w:cs="Arial"/>
          <w:kern w:val="2"/>
          <w14:ligatures w14:val="standardContextual"/>
        </w:rPr>
        <w:t xml:space="preserve">and poor working relationships with colleagues correlate with poor mental and physical health. </w:t>
      </w:r>
      <w:r w:rsidR="00EE182B">
        <w:rPr>
          <w:rFonts w:ascii="Arial" w:hAnsi="Arial" w:cs="Arial"/>
          <w:kern w:val="2"/>
          <w14:ligatures w14:val="standardContextual"/>
        </w:rPr>
        <w:t>The graph below</w:t>
      </w:r>
      <w:r w:rsidR="000D775F" w:rsidRPr="000D775F">
        <w:rPr>
          <w:rFonts w:ascii="Arial" w:hAnsi="Arial" w:cs="Arial"/>
          <w:kern w:val="2"/>
          <w14:ligatures w14:val="standardContextual"/>
        </w:rPr>
        <w:t xml:space="preserve"> prove</w:t>
      </w:r>
      <w:r w:rsidR="00EE182B">
        <w:rPr>
          <w:rFonts w:ascii="Arial" w:hAnsi="Arial" w:cs="Arial"/>
          <w:kern w:val="2"/>
          <w14:ligatures w14:val="standardContextual"/>
        </w:rPr>
        <w:t>s</w:t>
      </w:r>
      <w:r w:rsidR="000D775F" w:rsidRPr="000D775F">
        <w:rPr>
          <w:rFonts w:ascii="Arial" w:hAnsi="Arial" w:cs="Arial"/>
          <w:kern w:val="2"/>
          <w14:ligatures w14:val="standardContextual"/>
        </w:rPr>
        <w:t xml:space="preserve"> 69% of workers report that excessive workload is having a negative impact on their mental health and 75% report that poor relationships with colleagues is also having a detrimental impact </w:t>
      </w:r>
      <w:r w:rsidR="00F35022" w:rsidRPr="0087408A">
        <w:rPr>
          <w:rFonts w:ascii="Arial" w:hAnsi="Arial" w:cs="Arial"/>
          <w:kern w:val="2"/>
          <w14:ligatures w14:val="standardContextual"/>
        </w:rPr>
        <w:t>(</w:t>
      </w:r>
      <w:r w:rsidR="00F35022" w:rsidRPr="0087408A">
        <w:rPr>
          <w:rFonts w:ascii="Arial" w:hAnsi="Arial" w:cs="Arial"/>
        </w:rPr>
        <w:t>Young and Tong, 2025)</w:t>
      </w:r>
      <w:r w:rsidR="00EE182B">
        <w:rPr>
          <w:rFonts w:ascii="Arial" w:hAnsi="Arial" w:cs="Arial"/>
        </w:rPr>
        <w:t>.</w:t>
      </w:r>
    </w:p>
    <w:p w14:paraId="6EFF8E3A" w14:textId="7D083609" w:rsidR="000D775F" w:rsidRPr="000D775F" w:rsidRDefault="00473124" w:rsidP="000D775F">
      <w:pPr>
        <w:spacing w:line="360" w:lineRule="auto"/>
        <w:ind w:firstLine="360"/>
        <w:rPr>
          <w:rFonts w:ascii="Arial" w:hAnsi="Arial" w:cs="Arial"/>
          <w:kern w:val="2"/>
          <w14:ligatures w14:val="standardContextual"/>
        </w:rPr>
      </w:pPr>
      <w:r w:rsidRPr="000D775F">
        <w:rPr>
          <w:rFonts w:ascii="Arial" w:hAnsi="Arial" w:cs="Arial"/>
          <w:noProof/>
          <w:kern w:val="2"/>
          <w14:ligatures w14:val="standardContextual"/>
        </w:rPr>
        <mc:AlternateContent>
          <mc:Choice Requires="wpi">
            <w:drawing>
              <wp:anchor distT="0" distB="0" distL="114300" distR="114300" simplePos="0" relativeHeight="251666432" behindDoc="0" locked="0" layoutInCell="1" allowOverlap="1" wp14:anchorId="5462B4E8" wp14:editId="5C5D9516">
                <wp:simplePos x="0" y="0"/>
                <wp:positionH relativeFrom="column">
                  <wp:posOffset>3682365</wp:posOffset>
                </wp:positionH>
                <wp:positionV relativeFrom="paragraph">
                  <wp:posOffset>3056255</wp:posOffset>
                </wp:positionV>
                <wp:extent cx="707400" cy="39240"/>
                <wp:effectExtent l="76200" t="114300" r="35560" b="113665"/>
                <wp:wrapNone/>
                <wp:docPr id="544095229" name="Ink 6"/>
                <wp:cNvGraphicFramePr/>
                <a:graphic xmlns:a="http://schemas.openxmlformats.org/drawingml/2006/main">
                  <a:graphicData uri="http://schemas.microsoft.com/office/word/2010/wordprocessingInk">
                    <w14:contentPart bwMode="auto" r:id="rId27">
                      <w14:nvContentPartPr>
                        <w14:cNvContentPartPr/>
                      </w14:nvContentPartPr>
                      <w14:xfrm>
                        <a:off x="0" y="0"/>
                        <a:ext cx="707400" cy="39240"/>
                      </w14:xfrm>
                    </w14:contentPart>
                  </a:graphicData>
                </a:graphic>
                <wp14:sizeRelV relativeFrom="margin">
                  <wp14:pctHeight>0</wp14:pctHeight>
                </wp14:sizeRelV>
              </wp:anchor>
            </w:drawing>
          </mc:Choice>
          <mc:Fallback>
            <w:pict>
              <v:shape w14:anchorId="6162D5CF" id="Ink 6" o:spid="_x0000_s1026" type="#_x0000_t75" style="position:absolute;margin-left:287.1pt;margin-top:235.2pt;width:61.35pt;height:14.0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">
                <v:imagedata r:id="rId28" o:title=""/>
              </v:shape>
            </w:pict>
          </mc:Fallback>
        </mc:AlternateContent>
      </w:r>
    </w:p>
    <w:p w14:paraId="481A829B" w14:textId="317F615E" w:rsidR="00F35022" w:rsidRPr="001D2128" w:rsidRDefault="000D775F" w:rsidP="00F35022">
      <w:pPr>
        <w:spacing w:line="360" w:lineRule="auto"/>
        <w:ind w:firstLine="360"/>
        <w:rPr>
          <w:rFonts w:ascii="Arial" w:hAnsi="Arial" w:cs="Arial"/>
          <w:i/>
          <w:iCs/>
          <w:kern w:val="2"/>
          <w14:ligatures w14:val="standardContextual"/>
        </w:rPr>
      </w:pPr>
      <w:r w:rsidRPr="000D775F">
        <w:rPr>
          <w:rFonts w:ascii="Arial" w:hAnsi="Arial" w:cs="Arial"/>
          <w:b/>
          <w:bCs/>
          <w:kern w:val="2"/>
          <w14:ligatures w14:val="standardContextual"/>
        </w:rPr>
        <w:t xml:space="preserve">Figure </w:t>
      </w:r>
      <w:r w:rsidR="000E65FD">
        <w:rPr>
          <w:rFonts w:ascii="Arial" w:hAnsi="Arial" w:cs="Arial"/>
          <w:b/>
          <w:bCs/>
          <w:kern w:val="2"/>
          <w14:ligatures w14:val="standardContextual"/>
        </w:rPr>
        <w:t>5</w:t>
      </w:r>
      <w:r w:rsidRPr="000D775F">
        <w:rPr>
          <w:rFonts w:ascii="Arial" w:hAnsi="Arial" w:cs="Arial"/>
          <w:b/>
          <w:bCs/>
          <w:kern w:val="2"/>
          <w14:ligatures w14:val="standardContextual"/>
        </w:rPr>
        <w:t>:</w:t>
      </w:r>
      <w:r w:rsidRPr="000D775F">
        <w:rPr>
          <w:rFonts w:ascii="Arial" w:hAnsi="Arial" w:cs="Arial"/>
          <w:kern w:val="2"/>
          <w14:ligatures w14:val="standardContextual"/>
        </w:rPr>
        <w:t xml:space="preserve"> Drivers of negative impact of work on health </w:t>
      </w:r>
      <w:r w:rsidR="00F35022" w:rsidRPr="0087408A">
        <w:rPr>
          <w:rFonts w:ascii="Arial" w:hAnsi="Arial" w:cs="Arial"/>
          <w:kern w:val="2"/>
          <w14:ligatures w14:val="standardContextual"/>
        </w:rPr>
        <w:t>(</w:t>
      </w:r>
      <w:r w:rsidR="00F35022" w:rsidRPr="0087408A">
        <w:rPr>
          <w:rFonts w:ascii="Arial" w:hAnsi="Arial" w:cs="Arial"/>
        </w:rPr>
        <w:t>Young and Tong, 2025</w:t>
      </w:r>
      <w:r w:rsidR="00F35022">
        <w:rPr>
          <w:rFonts w:ascii="Arial" w:hAnsi="Arial" w:cs="Arial"/>
        </w:rPr>
        <w:t>,</w:t>
      </w:r>
    </w:p>
    <w:p w14:paraId="5D0038CF" w14:textId="3C11599D" w:rsidR="000D775F" w:rsidRPr="000D775F" w:rsidRDefault="000D775F" w:rsidP="000D775F">
      <w:pPr>
        <w:spacing w:line="360" w:lineRule="auto"/>
        <w:ind w:firstLine="360"/>
        <w:jc w:val="center"/>
        <w:rPr>
          <w:rFonts w:ascii="Arial" w:hAnsi="Arial" w:cs="Arial"/>
          <w:kern w:val="2"/>
          <w14:ligatures w14:val="standardContextual"/>
        </w:rPr>
      </w:pPr>
      <w:r w:rsidRPr="000D775F">
        <w:rPr>
          <w:rFonts w:ascii="Arial" w:hAnsi="Arial" w:cs="Arial"/>
          <w:kern w:val="2"/>
          <w14:ligatures w14:val="standardContextual"/>
        </w:rPr>
        <w:t>p. 31)</w:t>
      </w:r>
    </w:p>
    <w:p w14:paraId="6C905335" w14:textId="77777777" w:rsidR="000D775F" w:rsidRPr="000D775F" w:rsidRDefault="000D775F" w:rsidP="000D775F">
      <w:pPr>
        <w:spacing w:line="360" w:lineRule="auto"/>
        <w:ind w:firstLine="360"/>
        <w:jc w:val="center"/>
        <w:rPr>
          <w:rFonts w:ascii="Arial" w:hAnsi="Arial" w:cs="Arial"/>
          <w:kern w:val="2"/>
          <w14:ligatures w14:val="standardContextual"/>
        </w:rPr>
      </w:pPr>
    </w:p>
    <w:p w14:paraId="77D51BAD" w14:textId="45D163BE" w:rsidR="000D775F" w:rsidRDefault="000D775F" w:rsidP="00EE182B">
      <w:pPr>
        <w:spacing w:line="360" w:lineRule="auto"/>
        <w:ind w:firstLine="360"/>
        <w:rPr>
          <w:rFonts w:ascii="Arial" w:hAnsi="Arial" w:cs="Arial"/>
          <w:kern w:val="2"/>
          <w14:ligatures w14:val="standardContextual"/>
        </w:rPr>
      </w:pPr>
      <w:r w:rsidRPr="000D775F">
        <w:rPr>
          <w:rFonts w:ascii="Arial" w:hAnsi="Arial" w:cs="Arial"/>
          <w:kern w:val="2"/>
          <w14:ligatures w14:val="standardContextual"/>
        </w:rPr>
        <w:t xml:space="preserve">Increased levels of workload play a central role in shaping how employees feel about their jobs and their ability to perform effectively (Sayin et al. 2021). </w:t>
      </w:r>
      <w:r w:rsidR="00651CC7">
        <w:rPr>
          <w:rFonts w:ascii="Arial" w:hAnsi="Arial" w:cs="Arial"/>
          <w:kern w:val="2"/>
          <w14:ligatures w14:val="standardContextual"/>
        </w:rPr>
        <w:t xml:space="preserve">High workload </w:t>
      </w:r>
      <w:r w:rsidRPr="000D775F">
        <w:rPr>
          <w:rFonts w:ascii="Arial" w:hAnsi="Arial" w:cs="Arial"/>
          <w:kern w:val="2"/>
          <w14:ligatures w14:val="standardContextual"/>
        </w:rPr>
        <w:t xml:space="preserve">can lead to burnout, which is a physiological reaction to chronic work stress, therefore, it is important for organisations to address these problems to decrease stress levels and promote employee wellbeing. As well as employee well-being, literature surrounding the health care sector shows that increased employee workload can increase violent behaviour of </w:t>
      </w:r>
      <w:r w:rsidR="00EE182B">
        <w:rPr>
          <w:rFonts w:ascii="Arial" w:hAnsi="Arial" w:cs="Arial"/>
          <w:kern w:val="2"/>
          <w14:ligatures w14:val="standardContextual"/>
        </w:rPr>
        <w:t xml:space="preserve">residential </w:t>
      </w:r>
      <w:r w:rsidRPr="000D775F">
        <w:rPr>
          <w:rFonts w:ascii="Arial" w:hAnsi="Arial" w:cs="Arial"/>
          <w:kern w:val="2"/>
          <w14:ligatures w14:val="standardContextual"/>
        </w:rPr>
        <w:t xml:space="preserve">patients when they subsequently feel neglected and not effectively cared for (Sayin et al. 2021). </w:t>
      </w:r>
    </w:p>
    <w:p w14:paraId="0D0F934D" w14:textId="77777777" w:rsidR="001D2128" w:rsidRPr="000D775F" w:rsidRDefault="001D2128" w:rsidP="000D775F">
      <w:pPr>
        <w:spacing w:line="360" w:lineRule="auto"/>
        <w:ind w:firstLine="360"/>
        <w:rPr>
          <w:rFonts w:ascii="Arial" w:hAnsi="Arial" w:cs="Arial"/>
          <w:kern w:val="2"/>
          <w14:ligatures w14:val="standardContextual"/>
        </w:rPr>
      </w:pPr>
    </w:p>
    <w:p w14:paraId="37424A42" w14:textId="56815A4B" w:rsidR="000D775F" w:rsidRPr="000D775F" w:rsidRDefault="000D775F" w:rsidP="005978B4">
      <w:pPr>
        <w:spacing w:line="360" w:lineRule="auto"/>
        <w:ind w:firstLine="360"/>
        <w:rPr>
          <w:rFonts w:ascii="Arial" w:hAnsi="Arial" w:cs="Arial"/>
          <w:kern w:val="2"/>
          <w14:ligatures w14:val="standardContextual"/>
        </w:rPr>
      </w:pPr>
      <w:r w:rsidRPr="000D775F">
        <w:rPr>
          <w:rFonts w:ascii="Arial" w:hAnsi="Arial" w:cs="Arial"/>
          <w:kern w:val="2"/>
          <w14:ligatures w14:val="standardContextual"/>
        </w:rPr>
        <w:lastRenderedPageBreak/>
        <w:t>Secondly, relationships with colleagues play a pivotal role in shaping employee wellbeing at work. “The level of success we achieve at work is in direct proportion to the quality of our relationships” (Klaa</w:t>
      </w:r>
      <w:r w:rsidR="00B3318E">
        <w:rPr>
          <w:rFonts w:ascii="Arial" w:hAnsi="Arial" w:cs="Arial"/>
          <w:kern w:val="2"/>
          <w14:ligatures w14:val="standardContextual"/>
        </w:rPr>
        <w:t>s</w:t>
      </w:r>
      <w:r w:rsidRPr="000D775F">
        <w:rPr>
          <w:rFonts w:ascii="Arial" w:hAnsi="Arial" w:cs="Arial"/>
          <w:kern w:val="2"/>
          <w14:ligatures w14:val="standardContextual"/>
        </w:rPr>
        <w:t xml:space="preserve">en, </w:t>
      </w:r>
      <w:proofErr w:type="spellStart"/>
      <w:r w:rsidR="00B3318E">
        <w:rPr>
          <w:rFonts w:ascii="Arial" w:hAnsi="Arial" w:cs="Arial"/>
          <w:kern w:val="2"/>
          <w14:ligatures w14:val="standardContextual"/>
        </w:rPr>
        <w:t>n.d</w:t>
      </w:r>
      <w:proofErr w:type="spellEnd"/>
      <w:r w:rsidRPr="000D775F">
        <w:rPr>
          <w:rFonts w:ascii="Arial" w:hAnsi="Arial" w:cs="Arial"/>
          <w:kern w:val="2"/>
          <w14:ligatures w14:val="standardContextual"/>
        </w:rPr>
        <w:t xml:space="preserve">, p. 1). Nevertheless, having inadequate working relationships can have the opposite effect. According to </w:t>
      </w:r>
      <w:proofErr w:type="spellStart"/>
      <w:r w:rsidRPr="000D775F">
        <w:rPr>
          <w:rFonts w:ascii="Arial" w:hAnsi="Arial" w:cs="Arial"/>
          <w:kern w:val="2"/>
          <w14:ligatures w14:val="standardContextual"/>
        </w:rPr>
        <w:t>Acas</w:t>
      </w:r>
      <w:proofErr w:type="spellEnd"/>
      <w:r w:rsidRPr="000D775F">
        <w:rPr>
          <w:rFonts w:ascii="Arial" w:hAnsi="Arial" w:cs="Arial"/>
          <w:kern w:val="2"/>
          <w14:ligatures w14:val="standardContextual"/>
        </w:rPr>
        <w:t xml:space="preserve"> (2025), two in five people in the UK experience conflict at work, where conflict was most common amongst managers and colleagues. The graph below proves the significant consequences of unresolved workplace relationship issues, demonstrating why it is essential for Chaffinch Group to address these concerns (</w:t>
      </w:r>
      <w:proofErr w:type="spellStart"/>
      <w:r w:rsidRPr="000D775F">
        <w:rPr>
          <w:rFonts w:ascii="Arial" w:hAnsi="Arial" w:cs="Arial"/>
          <w:kern w:val="2"/>
          <w14:ligatures w14:val="standardContextual"/>
        </w:rPr>
        <w:t>Acas</w:t>
      </w:r>
      <w:proofErr w:type="spellEnd"/>
      <w:r w:rsidRPr="000D775F">
        <w:rPr>
          <w:rFonts w:ascii="Arial" w:hAnsi="Arial" w:cs="Arial"/>
          <w:kern w:val="2"/>
          <w14:ligatures w14:val="standardContextual"/>
        </w:rPr>
        <w:t>, 2021</w:t>
      </w:r>
      <w:r w:rsidR="00052812">
        <w:rPr>
          <w:rFonts w:ascii="Arial" w:hAnsi="Arial" w:cs="Arial"/>
          <w:kern w:val="2"/>
          <w14:ligatures w14:val="standardContextual"/>
        </w:rPr>
        <w:t>b</w:t>
      </w:r>
      <w:r w:rsidRPr="000D775F">
        <w:rPr>
          <w:rFonts w:ascii="Arial" w:hAnsi="Arial" w:cs="Arial"/>
          <w:kern w:val="2"/>
          <w14:ligatures w14:val="standardContextual"/>
        </w:rPr>
        <w:t>).</w:t>
      </w:r>
    </w:p>
    <w:p w14:paraId="05279062" w14:textId="63087DA6" w:rsidR="000D775F" w:rsidRPr="000D775F" w:rsidRDefault="005978B4" w:rsidP="000D775F">
      <w:pPr>
        <w:spacing w:line="360" w:lineRule="auto"/>
        <w:rPr>
          <w:rFonts w:ascii="Arial" w:hAnsi="Arial" w:cs="Arial"/>
          <w:b/>
          <w:bCs/>
        </w:rPr>
      </w:pPr>
      <w:r w:rsidRPr="000D775F">
        <w:rPr>
          <w:noProof/>
        </w:rPr>
        <w:drawing>
          <wp:anchor distT="0" distB="0" distL="114300" distR="114300" simplePos="0" relativeHeight="251667456" behindDoc="1" locked="0" layoutInCell="1" allowOverlap="1" wp14:anchorId="2A7B63B0" wp14:editId="6BF52808">
            <wp:simplePos x="0" y="0"/>
            <wp:positionH relativeFrom="margin">
              <wp:posOffset>344316</wp:posOffset>
            </wp:positionH>
            <wp:positionV relativeFrom="paragraph">
              <wp:posOffset>39712</wp:posOffset>
            </wp:positionV>
            <wp:extent cx="5095875" cy="2416175"/>
            <wp:effectExtent l="0" t="0" r="9525" b="3175"/>
            <wp:wrapTight wrapText="bothSides">
              <wp:wrapPolygon edited="0">
                <wp:start x="0" y="0"/>
                <wp:lineTo x="0" y="21458"/>
                <wp:lineTo x="21560" y="21458"/>
                <wp:lineTo x="21560" y="0"/>
                <wp:lineTo x="0" y="0"/>
              </wp:wrapPolygon>
            </wp:wrapTight>
            <wp:docPr id="1640510184" name="Picture 1" descr="Bar chart showing that the most common reported impacts of conflict were stress, anxiety or depression, and reduced motivation and commitment. More information is in the surrounding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 chart showing that the most common reported impacts of conflict were stress, anxiety or depression, and reduced motivation and commitment. More information is in the surrounding text."/>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2105" t="10636" r="2837" b="9198"/>
                    <a:stretch>
                      <a:fillRect/>
                    </a:stretch>
                  </pic:blipFill>
                  <pic:spPr bwMode="auto">
                    <a:xfrm>
                      <a:off x="0" y="0"/>
                      <a:ext cx="5095875" cy="2416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DAC13D" w14:textId="77777777" w:rsidR="000D775F" w:rsidRPr="000D775F" w:rsidRDefault="000D775F" w:rsidP="000D775F">
      <w:pPr>
        <w:spacing w:line="360" w:lineRule="auto"/>
        <w:rPr>
          <w:rFonts w:ascii="Arial" w:hAnsi="Arial" w:cs="Arial"/>
          <w:b/>
          <w:bCs/>
        </w:rPr>
      </w:pPr>
    </w:p>
    <w:p w14:paraId="38341F7F" w14:textId="77777777" w:rsidR="000D775F" w:rsidRPr="000D775F" w:rsidRDefault="000D775F" w:rsidP="000D775F">
      <w:pPr>
        <w:spacing w:line="360" w:lineRule="auto"/>
        <w:rPr>
          <w:rFonts w:ascii="Arial" w:hAnsi="Arial" w:cs="Arial"/>
          <w:b/>
          <w:bCs/>
          <w:highlight w:val="yellow"/>
        </w:rPr>
      </w:pPr>
    </w:p>
    <w:p w14:paraId="42A918EA" w14:textId="77777777" w:rsidR="000D775F" w:rsidRPr="000D775F" w:rsidRDefault="000D775F" w:rsidP="000D775F">
      <w:pPr>
        <w:spacing w:line="360" w:lineRule="auto"/>
        <w:rPr>
          <w:rFonts w:ascii="Arial" w:hAnsi="Arial" w:cs="Arial"/>
          <w:b/>
          <w:bCs/>
          <w:highlight w:val="yellow"/>
        </w:rPr>
      </w:pPr>
    </w:p>
    <w:p w14:paraId="6C2D9150" w14:textId="77777777" w:rsidR="000D775F" w:rsidRPr="000D775F" w:rsidRDefault="000D775F" w:rsidP="000D775F">
      <w:pPr>
        <w:spacing w:line="360" w:lineRule="auto"/>
        <w:rPr>
          <w:rFonts w:ascii="Arial" w:hAnsi="Arial" w:cs="Arial"/>
          <w:b/>
          <w:bCs/>
          <w:highlight w:val="yellow"/>
        </w:rPr>
      </w:pPr>
    </w:p>
    <w:p w14:paraId="2B2C8EC5" w14:textId="77777777" w:rsidR="000D775F" w:rsidRPr="000D775F" w:rsidRDefault="000D775F" w:rsidP="000D775F">
      <w:pPr>
        <w:spacing w:line="360" w:lineRule="auto"/>
        <w:rPr>
          <w:rFonts w:ascii="Arial" w:hAnsi="Arial" w:cs="Arial"/>
          <w:b/>
          <w:bCs/>
          <w:highlight w:val="yellow"/>
        </w:rPr>
      </w:pPr>
    </w:p>
    <w:p w14:paraId="676DD3D6" w14:textId="77777777" w:rsidR="000D775F" w:rsidRPr="000D775F" w:rsidRDefault="000D775F" w:rsidP="000D775F">
      <w:pPr>
        <w:spacing w:line="360" w:lineRule="auto"/>
        <w:rPr>
          <w:rFonts w:ascii="Arial" w:hAnsi="Arial" w:cs="Arial"/>
          <w:b/>
          <w:bCs/>
          <w:highlight w:val="yellow"/>
        </w:rPr>
      </w:pPr>
    </w:p>
    <w:p w14:paraId="7B64A263" w14:textId="77777777" w:rsidR="000D775F" w:rsidRPr="000D775F" w:rsidRDefault="000D775F" w:rsidP="000D775F">
      <w:pPr>
        <w:spacing w:line="360" w:lineRule="auto"/>
        <w:rPr>
          <w:rFonts w:ascii="Arial" w:hAnsi="Arial" w:cs="Arial"/>
          <w:b/>
          <w:bCs/>
          <w:highlight w:val="yellow"/>
        </w:rPr>
      </w:pPr>
    </w:p>
    <w:p w14:paraId="5EB6B483" w14:textId="77777777" w:rsidR="000D775F" w:rsidRPr="000D775F" w:rsidRDefault="000D775F" w:rsidP="000D775F">
      <w:pPr>
        <w:spacing w:line="360" w:lineRule="auto"/>
        <w:rPr>
          <w:rFonts w:ascii="Arial" w:hAnsi="Arial" w:cs="Arial"/>
          <w:b/>
          <w:bCs/>
          <w:highlight w:val="yellow"/>
        </w:rPr>
      </w:pPr>
    </w:p>
    <w:p w14:paraId="56607B2A" w14:textId="77777777" w:rsidR="000D775F" w:rsidRPr="000D775F" w:rsidRDefault="000D775F" w:rsidP="000D775F">
      <w:pPr>
        <w:spacing w:line="360" w:lineRule="auto"/>
        <w:rPr>
          <w:rFonts w:ascii="Arial" w:hAnsi="Arial" w:cs="Arial"/>
          <w:b/>
          <w:bCs/>
          <w:highlight w:val="yellow"/>
        </w:rPr>
      </w:pPr>
    </w:p>
    <w:p w14:paraId="4E61DA17" w14:textId="27870F4B" w:rsidR="000D775F" w:rsidRPr="000D775F" w:rsidRDefault="000D775F" w:rsidP="000D775F">
      <w:pPr>
        <w:spacing w:line="360" w:lineRule="auto"/>
        <w:jc w:val="center"/>
        <w:rPr>
          <w:rFonts w:ascii="Arial" w:hAnsi="Arial" w:cs="Arial"/>
        </w:rPr>
      </w:pPr>
      <w:r w:rsidRPr="000D775F">
        <w:rPr>
          <w:rFonts w:ascii="Arial" w:hAnsi="Arial" w:cs="Arial"/>
          <w:b/>
          <w:bCs/>
        </w:rPr>
        <w:t xml:space="preserve">Figure </w:t>
      </w:r>
      <w:r w:rsidR="000E65FD">
        <w:rPr>
          <w:rFonts w:ascii="Arial" w:hAnsi="Arial" w:cs="Arial"/>
          <w:b/>
          <w:bCs/>
        </w:rPr>
        <w:t>6</w:t>
      </w:r>
      <w:r w:rsidRPr="000D775F">
        <w:rPr>
          <w:rFonts w:ascii="Arial" w:hAnsi="Arial" w:cs="Arial"/>
        </w:rPr>
        <w:t>: Reported Impacts of Conflict (</w:t>
      </w:r>
      <w:proofErr w:type="spellStart"/>
      <w:r w:rsidRPr="000D775F">
        <w:rPr>
          <w:rFonts w:ascii="Arial" w:hAnsi="Arial" w:cs="Arial"/>
        </w:rPr>
        <w:t>Acas</w:t>
      </w:r>
      <w:proofErr w:type="spellEnd"/>
      <w:r w:rsidRPr="000D775F">
        <w:rPr>
          <w:rFonts w:ascii="Arial" w:hAnsi="Arial" w:cs="Arial"/>
        </w:rPr>
        <w:t>, 2021</w:t>
      </w:r>
      <w:r w:rsidR="00052812">
        <w:rPr>
          <w:rFonts w:ascii="Arial" w:hAnsi="Arial" w:cs="Arial"/>
        </w:rPr>
        <w:t>b</w:t>
      </w:r>
      <w:r w:rsidRPr="000D775F">
        <w:rPr>
          <w:rFonts w:ascii="Arial" w:hAnsi="Arial" w:cs="Arial"/>
        </w:rPr>
        <w:t>, p.1)</w:t>
      </w:r>
    </w:p>
    <w:p w14:paraId="1AF88A69" w14:textId="77777777" w:rsidR="000D775F" w:rsidRPr="000D775F" w:rsidRDefault="000D775F" w:rsidP="000D775F">
      <w:pPr>
        <w:spacing w:line="360" w:lineRule="auto"/>
        <w:rPr>
          <w:rFonts w:ascii="Arial" w:hAnsi="Arial" w:cs="Arial"/>
        </w:rPr>
      </w:pPr>
    </w:p>
    <w:p w14:paraId="4BE2A0C1" w14:textId="375033B9" w:rsidR="000D775F" w:rsidRPr="000D775F" w:rsidRDefault="000D775F" w:rsidP="000D775F">
      <w:pPr>
        <w:spacing w:line="360" w:lineRule="auto"/>
        <w:ind w:firstLine="720"/>
        <w:rPr>
          <w:rFonts w:ascii="Arial" w:hAnsi="Arial" w:cs="Arial"/>
          <w:kern w:val="2"/>
          <w14:ligatures w14:val="standardContextual"/>
        </w:rPr>
      </w:pPr>
      <w:r w:rsidRPr="000D775F">
        <w:rPr>
          <w:rFonts w:ascii="Arial" w:hAnsi="Arial" w:cs="Arial"/>
          <w:kern w:val="2"/>
          <w14:ligatures w14:val="standardContextual"/>
        </w:rPr>
        <w:t xml:space="preserve">As </w:t>
      </w:r>
      <w:proofErr w:type="spellStart"/>
      <w:r w:rsidRPr="000D775F">
        <w:rPr>
          <w:rFonts w:ascii="Arial" w:hAnsi="Arial" w:cs="Arial"/>
          <w:kern w:val="2"/>
          <w14:ligatures w14:val="standardContextual"/>
        </w:rPr>
        <w:t>Calamere</w:t>
      </w:r>
      <w:proofErr w:type="spellEnd"/>
      <w:r w:rsidRPr="000D775F">
        <w:rPr>
          <w:rFonts w:ascii="Arial" w:hAnsi="Arial" w:cs="Arial"/>
          <w:kern w:val="2"/>
          <w14:ligatures w14:val="standardContextual"/>
        </w:rPr>
        <w:t xml:space="preserve"> House are not generating the anticipated income</w:t>
      </w:r>
      <w:r w:rsidR="00712CE8">
        <w:rPr>
          <w:rFonts w:ascii="Arial" w:hAnsi="Arial" w:cs="Arial"/>
          <w:kern w:val="2"/>
          <w14:ligatures w14:val="standardContextual"/>
        </w:rPr>
        <w:t>,</w:t>
      </w:r>
      <w:r w:rsidRPr="000D775F">
        <w:rPr>
          <w:rFonts w:ascii="Arial" w:hAnsi="Arial" w:cs="Arial"/>
          <w:kern w:val="2"/>
          <w14:ligatures w14:val="standardContextual"/>
        </w:rPr>
        <w:t xml:space="preserve"> it is important to address these conflicts, as statistics prove workplace conflict costs UK employers £28.5 billion pounds annually. Financial consequences that can arise from poor workplace relationship</w:t>
      </w:r>
      <w:r w:rsidR="00712CE8">
        <w:rPr>
          <w:rFonts w:ascii="Arial" w:hAnsi="Arial" w:cs="Arial"/>
          <w:kern w:val="2"/>
          <w14:ligatures w14:val="standardContextual"/>
        </w:rPr>
        <w:t>s</w:t>
      </w:r>
      <w:r w:rsidRPr="000D775F">
        <w:rPr>
          <w:rFonts w:ascii="Arial" w:hAnsi="Arial" w:cs="Arial"/>
          <w:kern w:val="2"/>
          <w14:ligatures w14:val="standardContextual"/>
        </w:rPr>
        <w:t xml:space="preserve"> and unresolved conflict (</w:t>
      </w:r>
      <w:proofErr w:type="spellStart"/>
      <w:r w:rsidRPr="000D775F">
        <w:rPr>
          <w:rFonts w:ascii="Arial" w:hAnsi="Arial" w:cs="Arial"/>
          <w:kern w:val="2"/>
          <w14:ligatures w14:val="standardContextual"/>
        </w:rPr>
        <w:t>Acas</w:t>
      </w:r>
      <w:proofErr w:type="spellEnd"/>
      <w:r w:rsidRPr="000D775F">
        <w:rPr>
          <w:rFonts w:ascii="Arial" w:hAnsi="Arial" w:cs="Arial"/>
          <w:kern w:val="2"/>
          <w14:ligatures w14:val="standardContextual"/>
        </w:rPr>
        <w:t>, 2021</w:t>
      </w:r>
      <w:r w:rsidR="00052812">
        <w:rPr>
          <w:rFonts w:ascii="Arial" w:hAnsi="Arial" w:cs="Arial"/>
          <w:kern w:val="2"/>
          <w14:ligatures w14:val="standardContextual"/>
        </w:rPr>
        <w:t>b</w:t>
      </w:r>
      <w:r w:rsidRPr="000D775F">
        <w:rPr>
          <w:rFonts w:ascii="Arial" w:hAnsi="Arial" w:cs="Arial"/>
          <w:kern w:val="2"/>
          <w14:ligatures w14:val="standardContextual"/>
        </w:rPr>
        <w:t>). For Chaffinch Group, the impact of excessive workload and poor relationships can impact not employees alone, but patient care</w:t>
      </w:r>
      <w:r w:rsidR="00CD0742">
        <w:rPr>
          <w:rFonts w:ascii="Arial" w:hAnsi="Arial" w:cs="Arial"/>
          <w:kern w:val="2"/>
          <w14:ligatures w14:val="standardContextual"/>
        </w:rPr>
        <w:t xml:space="preserve"> and </w:t>
      </w:r>
      <w:r w:rsidRPr="000D775F">
        <w:rPr>
          <w:rFonts w:ascii="Arial" w:hAnsi="Arial" w:cs="Arial"/>
          <w:kern w:val="2"/>
          <w14:ligatures w14:val="standardContextual"/>
        </w:rPr>
        <w:t>customer satisfaction (Hasin et al, 2023).</w:t>
      </w:r>
    </w:p>
    <w:p w14:paraId="503DF84F" w14:textId="77777777" w:rsidR="000D775F" w:rsidRPr="000D775F" w:rsidRDefault="000D775F" w:rsidP="000D775F">
      <w:pPr>
        <w:spacing w:line="360" w:lineRule="auto"/>
        <w:ind w:firstLine="720"/>
        <w:rPr>
          <w:rFonts w:ascii="Arial" w:hAnsi="Arial" w:cs="Arial"/>
          <w:kern w:val="2"/>
          <w14:ligatures w14:val="standardContextual"/>
        </w:rPr>
      </w:pPr>
    </w:p>
    <w:p w14:paraId="746BD3A0" w14:textId="77777777" w:rsidR="000D775F" w:rsidRPr="000D775F" w:rsidRDefault="000D775F" w:rsidP="000D775F">
      <w:pPr>
        <w:spacing w:line="360" w:lineRule="auto"/>
        <w:rPr>
          <w:rFonts w:ascii="Arial" w:hAnsi="Arial" w:cs="Arial"/>
          <w:b/>
          <w:bCs/>
        </w:rPr>
      </w:pPr>
      <w:r w:rsidRPr="000D775F">
        <w:rPr>
          <w:rFonts w:ascii="Arial" w:hAnsi="Arial" w:cs="Arial"/>
          <w:b/>
          <w:bCs/>
          <w:kern w:val="2"/>
          <w14:ligatures w14:val="standardContextual"/>
        </w:rPr>
        <w:t xml:space="preserve">AC 3.1 </w:t>
      </w:r>
    </w:p>
    <w:p w14:paraId="67A294AA" w14:textId="77777777" w:rsidR="000D775F" w:rsidRPr="000D775F" w:rsidRDefault="000D775F" w:rsidP="000D775F">
      <w:pPr>
        <w:ind w:left="426" w:hanging="426"/>
        <w:rPr>
          <w:rFonts w:ascii="Arial" w:hAnsi="Arial" w:cs="Arial"/>
        </w:rPr>
      </w:pPr>
    </w:p>
    <w:p w14:paraId="632E1B31" w14:textId="2CEA1644" w:rsidR="000D775F" w:rsidRDefault="000D775F" w:rsidP="000D775F">
      <w:pPr>
        <w:spacing w:line="360" w:lineRule="auto"/>
        <w:ind w:firstLine="360"/>
        <w:rPr>
          <w:rFonts w:ascii="Arial" w:hAnsi="Arial" w:cs="Arial"/>
          <w:kern w:val="2"/>
          <w14:ligatures w14:val="standardContextual"/>
        </w:rPr>
      </w:pPr>
      <w:r w:rsidRPr="000D775F">
        <w:rPr>
          <w:rFonts w:ascii="Arial" w:hAnsi="Arial" w:cs="Arial"/>
          <w:kern w:val="2"/>
          <w14:ligatures w14:val="standardContextual"/>
        </w:rPr>
        <w:t xml:space="preserve">At </w:t>
      </w:r>
      <w:proofErr w:type="spellStart"/>
      <w:r w:rsidRPr="000D775F">
        <w:rPr>
          <w:rFonts w:ascii="Arial" w:hAnsi="Arial" w:cs="Arial"/>
          <w:kern w:val="2"/>
          <w14:ligatures w14:val="standardContextual"/>
        </w:rPr>
        <w:t>Calamere</w:t>
      </w:r>
      <w:proofErr w:type="spellEnd"/>
      <w:r w:rsidRPr="000D775F">
        <w:rPr>
          <w:rFonts w:ascii="Arial" w:hAnsi="Arial" w:cs="Arial"/>
          <w:kern w:val="2"/>
          <w14:ligatures w14:val="standardContextual"/>
        </w:rPr>
        <w:t xml:space="preserve"> House, employee retention is critical to sustaining high levels of customer service, organisation</w:t>
      </w:r>
      <w:r w:rsidR="00712CE8">
        <w:rPr>
          <w:rFonts w:ascii="Arial" w:hAnsi="Arial" w:cs="Arial"/>
          <w:kern w:val="2"/>
          <w14:ligatures w14:val="standardContextual"/>
        </w:rPr>
        <w:t>al</w:t>
      </w:r>
      <w:r w:rsidRPr="000D775F">
        <w:rPr>
          <w:rFonts w:ascii="Arial" w:hAnsi="Arial" w:cs="Arial"/>
          <w:kern w:val="2"/>
          <w14:ligatures w14:val="standardContextual"/>
        </w:rPr>
        <w:t xml:space="preserve"> performance and wellbeing. The employee lifecycle involves six </w:t>
      </w:r>
      <w:r w:rsidR="004C04EC">
        <w:rPr>
          <w:rFonts w:ascii="Arial" w:hAnsi="Arial" w:cs="Arial"/>
          <w:kern w:val="2"/>
          <w14:ligatures w14:val="standardContextual"/>
        </w:rPr>
        <w:t xml:space="preserve">chronological </w:t>
      </w:r>
      <w:r w:rsidRPr="000D775F">
        <w:rPr>
          <w:rFonts w:ascii="Arial" w:hAnsi="Arial" w:cs="Arial"/>
          <w:kern w:val="2"/>
          <w14:ligatures w14:val="standardContextual"/>
        </w:rPr>
        <w:t xml:space="preserve">stages: </w:t>
      </w:r>
      <w:r w:rsidR="001D4D22">
        <w:rPr>
          <w:rFonts w:ascii="Arial" w:hAnsi="Arial" w:cs="Arial"/>
          <w:kern w:val="2"/>
          <w14:ligatures w14:val="standardContextual"/>
        </w:rPr>
        <w:t>“</w:t>
      </w:r>
      <w:r w:rsidRPr="000D775F">
        <w:rPr>
          <w:rFonts w:ascii="Arial" w:hAnsi="Arial" w:cs="Arial"/>
          <w:kern w:val="2"/>
          <w14:ligatures w14:val="standardContextual"/>
        </w:rPr>
        <w:t>attraction, recruitment, onboarding, development, retention and separation</w:t>
      </w:r>
      <w:r w:rsidR="001D4D22">
        <w:rPr>
          <w:rFonts w:ascii="Arial" w:hAnsi="Arial" w:cs="Arial"/>
          <w:kern w:val="2"/>
          <w14:ligatures w14:val="standardContextual"/>
        </w:rPr>
        <w:t>”</w:t>
      </w:r>
      <w:r w:rsidRPr="000D775F">
        <w:rPr>
          <w:rFonts w:ascii="Arial" w:hAnsi="Arial" w:cs="Arial"/>
          <w:kern w:val="2"/>
          <w14:ligatures w14:val="standardContextual"/>
        </w:rPr>
        <w:t xml:space="preserve"> (Burke,</w:t>
      </w:r>
      <w:r w:rsidR="00D9407E">
        <w:rPr>
          <w:rFonts w:ascii="Arial" w:hAnsi="Arial" w:cs="Arial"/>
          <w:kern w:val="2"/>
          <w14:ligatures w14:val="standardContextual"/>
        </w:rPr>
        <w:t xml:space="preserve"> p.1,</w:t>
      </w:r>
      <w:r w:rsidRPr="000D775F">
        <w:rPr>
          <w:rFonts w:ascii="Arial" w:hAnsi="Arial" w:cs="Arial"/>
          <w:kern w:val="2"/>
          <w14:ligatures w14:val="standardContextual"/>
        </w:rPr>
        <w:t xml:space="preserve"> 2019). </w:t>
      </w:r>
    </w:p>
    <w:p w14:paraId="58E8103A" w14:textId="314EE5B2" w:rsidR="004C04EC" w:rsidRDefault="00CD0742" w:rsidP="00CD0742">
      <w:pPr>
        <w:spacing w:line="360" w:lineRule="auto"/>
        <w:ind w:firstLine="360"/>
        <w:rPr>
          <w:rFonts w:ascii="Arial" w:hAnsi="Arial" w:cs="Arial"/>
          <w:kern w:val="2"/>
          <w14:ligatures w14:val="standardContextual"/>
        </w:rPr>
      </w:pPr>
      <w:r>
        <w:rPr>
          <w:rFonts w:ascii="Arial" w:hAnsi="Arial" w:cs="Arial"/>
          <w:noProof/>
          <w:kern w:val="2"/>
          <w14:ligatures w14:val="standardContextual"/>
        </w:rPr>
        <w:lastRenderedPageBreak/>
        <w:drawing>
          <wp:anchor distT="0" distB="0" distL="114300" distR="114300" simplePos="0" relativeHeight="251668480" behindDoc="1" locked="0" layoutInCell="1" allowOverlap="1" wp14:anchorId="7F0D0287" wp14:editId="4C8F25BF">
            <wp:simplePos x="0" y="0"/>
            <wp:positionH relativeFrom="column">
              <wp:posOffset>-126512</wp:posOffset>
            </wp:positionH>
            <wp:positionV relativeFrom="paragraph">
              <wp:posOffset>414996</wp:posOffset>
            </wp:positionV>
            <wp:extent cx="6286500" cy="457200"/>
            <wp:effectExtent l="0" t="0" r="0" b="0"/>
            <wp:wrapTight wrapText="bothSides">
              <wp:wrapPolygon edited="0">
                <wp:start x="0" y="0"/>
                <wp:lineTo x="0" y="20700"/>
                <wp:lineTo x="21535" y="20700"/>
                <wp:lineTo x="21535" y="0"/>
                <wp:lineTo x="0" y="0"/>
              </wp:wrapPolygon>
            </wp:wrapTight>
            <wp:docPr id="16987138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86500" cy="457200"/>
                    </a:xfrm>
                    <a:prstGeom prst="rect">
                      <a:avLst/>
                    </a:prstGeom>
                    <a:noFill/>
                  </pic:spPr>
                </pic:pic>
              </a:graphicData>
            </a:graphic>
          </wp:anchor>
        </w:drawing>
      </w:r>
    </w:p>
    <w:p w14:paraId="6D0F6F0D" w14:textId="77777777" w:rsidR="00CD0742" w:rsidRDefault="00CD0742" w:rsidP="000D775F">
      <w:pPr>
        <w:spacing w:line="360" w:lineRule="auto"/>
        <w:ind w:firstLine="360"/>
        <w:rPr>
          <w:rFonts w:ascii="Arial" w:hAnsi="Arial" w:cs="Arial"/>
          <w:kern w:val="2"/>
          <w14:ligatures w14:val="standardContextual"/>
        </w:rPr>
      </w:pPr>
    </w:p>
    <w:p w14:paraId="37ED9E06" w14:textId="4DCC703A" w:rsidR="004C04EC" w:rsidRPr="000D775F" w:rsidRDefault="004C04EC" w:rsidP="000D775F">
      <w:pPr>
        <w:spacing w:line="360" w:lineRule="auto"/>
        <w:ind w:firstLine="360"/>
        <w:rPr>
          <w:rFonts w:ascii="Arial" w:hAnsi="Arial" w:cs="Arial"/>
          <w:kern w:val="2"/>
          <w14:ligatures w14:val="standardContextual"/>
        </w:rPr>
      </w:pPr>
      <w:r w:rsidRPr="00651CC7">
        <w:rPr>
          <w:rFonts w:ascii="Arial" w:hAnsi="Arial" w:cs="Arial"/>
          <w:b/>
          <w:bCs/>
          <w:kern w:val="2"/>
          <w14:ligatures w14:val="standardContextual"/>
        </w:rPr>
        <w:t>Figure 7:</w:t>
      </w:r>
      <w:r w:rsidRPr="00651CC7">
        <w:rPr>
          <w:rFonts w:ascii="Arial" w:hAnsi="Arial" w:cs="Arial"/>
          <w:kern w:val="2"/>
          <w14:ligatures w14:val="standardContextual"/>
        </w:rPr>
        <w:t xml:space="preserve"> A typical lifecycle model (Smith and Mitchel</w:t>
      </w:r>
      <w:r w:rsidR="00B55E52" w:rsidRPr="00651CC7">
        <w:rPr>
          <w:rFonts w:ascii="Arial" w:hAnsi="Arial" w:cs="Arial"/>
          <w:kern w:val="2"/>
          <w14:ligatures w14:val="standardContextual"/>
        </w:rPr>
        <w:t>, 2022</w:t>
      </w:r>
      <w:r w:rsidR="00651CC7" w:rsidRPr="00651CC7">
        <w:rPr>
          <w:rFonts w:ascii="Arial" w:hAnsi="Arial" w:cs="Arial"/>
          <w:kern w:val="2"/>
          <w14:ligatures w14:val="standardContextual"/>
        </w:rPr>
        <w:t xml:space="preserve">, </w:t>
      </w:r>
      <w:r w:rsidR="00B55E52" w:rsidRPr="00651CC7">
        <w:rPr>
          <w:rFonts w:ascii="Arial" w:hAnsi="Arial" w:cs="Arial"/>
          <w:kern w:val="2"/>
          <w14:ligatures w14:val="standardContextual"/>
        </w:rPr>
        <w:t xml:space="preserve">cited in </w:t>
      </w:r>
      <w:r w:rsidRPr="00651CC7">
        <w:rPr>
          <w:rFonts w:ascii="Arial" w:hAnsi="Arial" w:cs="Arial"/>
          <w:kern w:val="2"/>
          <w14:ligatures w14:val="standardContextual"/>
        </w:rPr>
        <w:t>Taylor and Woodhams, 2022).</w:t>
      </w:r>
    </w:p>
    <w:p w14:paraId="7AD6140B" w14:textId="77777777" w:rsidR="000D775F" w:rsidRPr="000D775F" w:rsidRDefault="000D775F" w:rsidP="000D775F">
      <w:pPr>
        <w:spacing w:line="360" w:lineRule="auto"/>
        <w:ind w:firstLine="360"/>
        <w:rPr>
          <w:rFonts w:ascii="Arial" w:hAnsi="Arial" w:cs="Arial"/>
          <w:kern w:val="2"/>
          <w14:ligatures w14:val="standardContextual"/>
        </w:rPr>
      </w:pPr>
    </w:p>
    <w:p w14:paraId="01CBE3C2" w14:textId="22D96FFF" w:rsidR="000D775F" w:rsidRPr="000D775F" w:rsidRDefault="000D775F" w:rsidP="000D775F">
      <w:pPr>
        <w:spacing w:line="360" w:lineRule="auto"/>
        <w:ind w:firstLine="720"/>
        <w:rPr>
          <w:rFonts w:ascii="Arial" w:hAnsi="Arial" w:cs="Arial"/>
          <w:kern w:val="2"/>
          <w14:ligatures w14:val="standardContextual"/>
        </w:rPr>
      </w:pPr>
      <w:r w:rsidRPr="00661DA9">
        <w:rPr>
          <w:rFonts w:ascii="Arial" w:hAnsi="Arial" w:cs="Arial"/>
          <w:kern w:val="2"/>
          <w14:ligatures w14:val="standardContextual"/>
        </w:rPr>
        <w:t>CIPD (2025</w:t>
      </w:r>
      <w:r w:rsidR="00661DA9" w:rsidRPr="00661DA9">
        <w:rPr>
          <w:rFonts w:ascii="Arial" w:hAnsi="Arial" w:cs="Arial"/>
          <w:kern w:val="2"/>
          <w14:ligatures w14:val="standardContextual"/>
        </w:rPr>
        <w:t>g</w:t>
      </w:r>
      <w:r w:rsidRPr="00661DA9">
        <w:rPr>
          <w:rFonts w:ascii="Arial" w:hAnsi="Arial" w:cs="Arial"/>
          <w:kern w:val="2"/>
          <w14:ligatures w14:val="standardContextual"/>
        </w:rPr>
        <w:t>)</w:t>
      </w:r>
      <w:r w:rsidRPr="000D775F">
        <w:rPr>
          <w:rFonts w:ascii="Arial" w:hAnsi="Arial" w:cs="Arial"/>
          <w:kern w:val="2"/>
          <w14:ligatures w14:val="standardContextual"/>
        </w:rPr>
        <w:t xml:space="preserve"> state the importance of understanding potential push and pull factors which may be affecting retention at </w:t>
      </w:r>
      <w:proofErr w:type="spellStart"/>
      <w:r w:rsidRPr="000D775F">
        <w:rPr>
          <w:rFonts w:ascii="Arial" w:hAnsi="Arial" w:cs="Arial"/>
          <w:kern w:val="2"/>
          <w14:ligatures w14:val="standardContextual"/>
        </w:rPr>
        <w:t>Calamere</w:t>
      </w:r>
      <w:proofErr w:type="spellEnd"/>
      <w:r w:rsidRPr="000D775F">
        <w:rPr>
          <w:rFonts w:ascii="Arial" w:hAnsi="Arial" w:cs="Arial"/>
          <w:kern w:val="2"/>
          <w14:ligatures w14:val="standardContextual"/>
        </w:rPr>
        <w:t xml:space="preserve"> House and how support from the people manager, recruitment advisor and employment relations case advisor is essential. </w:t>
      </w:r>
    </w:p>
    <w:p w14:paraId="05ED4366" w14:textId="77777777" w:rsidR="000D775F" w:rsidRPr="000D775F" w:rsidRDefault="000D775F" w:rsidP="000D775F">
      <w:pPr>
        <w:spacing w:line="360" w:lineRule="auto"/>
        <w:ind w:firstLine="720"/>
        <w:rPr>
          <w:rFonts w:ascii="Arial" w:hAnsi="Arial" w:cs="Arial"/>
          <w:kern w:val="2"/>
          <w14:ligatures w14:val="standardContextual"/>
        </w:rPr>
      </w:pPr>
    </w:p>
    <w:tbl>
      <w:tblPr>
        <w:tblStyle w:val="TableGrid"/>
        <w:tblW w:w="0" w:type="auto"/>
        <w:tblLook w:val="04A0" w:firstRow="1" w:lastRow="0" w:firstColumn="1" w:lastColumn="0" w:noHBand="0" w:noVBand="1"/>
      </w:tblPr>
      <w:tblGrid>
        <w:gridCol w:w="4508"/>
        <w:gridCol w:w="4508"/>
      </w:tblGrid>
      <w:tr w:rsidR="000D775F" w:rsidRPr="000D775F" w14:paraId="179F1A3E" w14:textId="77777777" w:rsidTr="00054F81">
        <w:tc>
          <w:tcPr>
            <w:tcW w:w="4508" w:type="dxa"/>
            <w:shd w:val="clear" w:color="auto" w:fill="B3E5A1" w:themeFill="accent6" w:themeFillTint="66"/>
          </w:tcPr>
          <w:p w14:paraId="7A3F6331" w14:textId="77777777" w:rsidR="000D775F" w:rsidRPr="000D775F" w:rsidRDefault="000D775F" w:rsidP="00054F81">
            <w:pPr>
              <w:spacing w:line="360" w:lineRule="auto"/>
              <w:jc w:val="center"/>
              <w:rPr>
                <w:rFonts w:ascii="Arial" w:hAnsi="Arial" w:cs="Arial"/>
                <w:b/>
                <w:bCs/>
              </w:rPr>
            </w:pPr>
            <w:r w:rsidRPr="000D775F">
              <w:rPr>
                <w:rFonts w:ascii="Arial" w:hAnsi="Arial" w:cs="Arial"/>
                <w:b/>
                <w:bCs/>
              </w:rPr>
              <w:t xml:space="preserve">Pull factors at </w:t>
            </w:r>
            <w:proofErr w:type="spellStart"/>
            <w:r w:rsidRPr="000D775F">
              <w:rPr>
                <w:rFonts w:ascii="Arial" w:hAnsi="Arial" w:cs="Arial"/>
                <w:b/>
                <w:bCs/>
              </w:rPr>
              <w:t>Calamere</w:t>
            </w:r>
            <w:proofErr w:type="spellEnd"/>
            <w:r w:rsidRPr="000D775F">
              <w:rPr>
                <w:rFonts w:ascii="Arial" w:hAnsi="Arial" w:cs="Arial"/>
                <w:b/>
                <w:bCs/>
              </w:rPr>
              <w:t xml:space="preserve"> House</w:t>
            </w:r>
          </w:p>
        </w:tc>
        <w:tc>
          <w:tcPr>
            <w:tcW w:w="4508" w:type="dxa"/>
            <w:shd w:val="clear" w:color="auto" w:fill="FD7373"/>
          </w:tcPr>
          <w:p w14:paraId="6CCD360A" w14:textId="77777777" w:rsidR="000D775F" w:rsidRPr="000D775F" w:rsidRDefault="000D775F" w:rsidP="00054F81">
            <w:pPr>
              <w:spacing w:line="360" w:lineRule="auto"/>
              <w:jc w:val="center"/>
              <w:rPr>
                <w:rFonts w:ascii="Arial" w:hAnsi="Arial" w:cs="Arial"/>
                <w:b/>
                <w:bCs/>
              </w:rPr>
            </w:pPr>
            <w:r w:rsidRPr="000D775F">
              <w:rPr>
                <w:rFonts w:ascii="Arial" w:hAnsi="Arial" w:cs="Arial"/>
                <w:b/>
                <w:bCs/>
              </w:rPr>
              <w:t xml:space="preserve">Push factors at </w:t>
            </w:r>
            <w:proofErr w:type="spellStart"/>
            <w:r w:rsidRPr="000D775F">
              <w:rPr>
                <w:rFonts w:ascii="Arial" w:hAnsi="Arial" w:cs="Arial"/>
                <w:b/>
                <w:bCs/>
              </w:rPr>
              <w:t>Calamere</w:t>
            </w:r>
            <w:proofErr w:type="spellEnd"/>
            <w:r w:rsidRPr="000D775F">
              <w:rPr>
                <w:rFonts w:ascii="Arial" w:hAnsi="Arial" w:cs="Arial"/>
                <w:b/>
                <w:bCs/>
              </w:rPr>
              <w:t xml:space="preserve"> House</w:t>
            </w:r>
          </w:p>
        </w:tc>
      </w:tr>
      <w:tr w:rsidR="000D775F" w:rsidRPr="000D775F" w14:paraId="3D82B656" w14:textId="77777777" w:rsidTr="00054F81">
        <w:trPr>
          <w:trHeight w:val="2367"/>
        </w:trPr>
        <w:tc>
          <w:tcPr>
            <w:tcW w:w="4508" w:type="dxa"/>
          </w:tcPr>
          <w:p w14:paraId="4DBE72B2" w14:textId="77777777" w:rsidR="000D775F" w:rsidRPr="000D775F" w:rsidRDefault="000D775F" w:rsidP="000D775F">
            <w:pPr>
              <w:pStyle w:val="ListParagraph"/>
              <w:numPr>
                <w:ilvl w:val="0"/>
                <w:numId w:val="8"/>
              </w:numPr>
              <w:spacing w:after="160" w:line="360" w:lineRule="auto"/>
              <w:rPr>
                <w:rFonts w:ascii="Arial" w:hAnsi="Arial" w:cs="Arial"/>
              </w:rPr>
            </w:pPr>
            <w:r w:rsidRPr="000D775F">
              <w:rPr>
                <w:rFonts w:ascii="Arial" w:hAnsi="Arial" w:cs="Arial"/>
              </w:rPr>
              <w:t>Supportive leadership</w:t>
            </w:r>
          </w:p>
          <w:p w14:paraId="1E42FD05" w14:textId="77777777" w:rsidR="000D775F" w:rsidRPr="000D775F" w:rsidRDefault="000D775F" w:rsidP="000D775F">
            <w:pPr>
              <w:pStyle w:val="ListParagraph"/>
              <w:numPr>
                <w:ilvl w:val="0"/>
                <w:numId w:val="8"/>
              </w:numPr>
              <w:spacing w:after="160" w:line="360" w:lineRule="auto"/>
              <w:rPr>
                <w:rFonts w:ascii="Arial" w:hAnsi="Arial" w:cs="Arial"/>
              </w:rPr>
            </w:pPr>
            <w:r w:rsidRPr="000D775F">
              <w:rPr>
                <w:rFonts w:ascii="Arial" w:hAnsi="Arial" w:cs="Arial"/>
              </w:rPr>
              <w:t>Career development opportunities</w:t>
            </w:r>
          </w:p>
          <w:p w14:paraId="0AF160F1" w14:textId="77777777" w:rsidR="000D775F" w:rsidRPr="000D775F" w:rsidRDefault="000D775F" w:rsidP="000D775F">
            <w:pPr>
              <w:pStyle w:val="ListParagraph"/>
              <w:numPr>
                <w:ilvl w:val="0"/>
                <w:numId w:val="8"/>
              </w:numPr>
              <w:spacing w:after="160" w:line="360" w:lineRule="auto"/>
              <w:rPr>
                <w:rFonts w:ascii="Arial" w:hAnsi="Arial" w:cs="Arial"/>
              </w:rPr>
            </w:pPr>
            <w:r w:rsidRPr="000D775F">
              <w:rPr>
                <w:rFonts w:ascii="Arial" w:hAnsi="Arial" w:cs="Arial"/>
              </w:rPr>
              <w:t>Recognition</w:t>
            </w:r>
          </w:p>
          <w:p w14:paraId="6920B2E6" w14:textId="77777777" w:rsidR="000D775F" w:rsidRPr="000D775F" w:rsidRDefault="000D775F" w:rsidP="000D775F">
            <w:pPr>
              <w:pStyle w:val="ListParagraph"/>
              <w:numPr>
                <w:ilvl w:val="0"/>
                <w:numId w:val="8"/>
              </w:numPr>
              <w:spacing w:after="160" w:line="360" w:lineRule="auto"/>
              <w:rPr>
                <w:rFonts w:ascii="Arial" w:hAnsi="Arial" w:cs="Arial"/>
              </w:rPr>
            </w:pPr>
            <w:r w:rsidRPr="000D775F">
              <w:rPr>
                <w:rFonts w:ascii="Arial" w:hAnsi="Arial" w:cs="Arial"/>
              </w:rPr>
              <w:t>Focus on well-being</w:t>
            </w:r>
          </w:p>
          <w:p w14:paraId="267C07FC" w14:textId="77777777" w:rsidR="000D775F" w:rsidRPr="000D775F" w:rsidRDefault="000D775F" w:rsidP="000D775F">
            <w:pPr>
              <w:pStyle w:val="ListParagraph"/>
              <w:numPr>
                <w:ilvl w:val="0"/>
                <w:numId w:val="8"/>
              </w:numPr>
              <w:spacing w:after="160" w:line="360" w:lineRule="auto"/>
              <w:rPr>
                <w:rFonts w:ascii="Arial" w:hAnsi="Arial" w:cs="Arial"/>
              </w:rPr>
            </w:pPr>
            <w:r w:rsidRPr="000D775F">
              <w:rPr>
                <w:rFonts w:ascii="Arial" w:hAnsi="Arial" w:cs="Arial"/>
              </w:rPr>
              <w:t>Flexible working options</w:t>
            </w:r>
          </w:p>
          <w:p w14:paraId="7D56FDCD" w14:textId="660A9CC9" w:rsidR="000D775F" w:rsidRPr="00473124" w:rsidRDefault="000D775F" w:rsidP="00473124">
            <w:pPr>
              <w:pStyle w:val="ListParagraph"/>
              <w:numPr>
                <w:ilvl w:val="0"/>
                <w:numId w:val="8"/>
              </w:numPr>
              <w:spacing w:after="160" w:line="360" w:lineRule="auto"/>
              <w:rPr>
                <w:rFonts w:ascii="Arial" w:hAnsi="Arial" w:cs="Arial"/>
              </w:rPr>
            </w:pPr>
            <w:r w:rsidRPr="000D775F">
              <w:rPr>
                <w:rFonts w:ascii="Arial" w:hAnsi="Arial" w:cs="Arial"/>
              </w:rPr>
              <w:t>Use of employee voic</w:t>
            </w:r>
            <w:r w:rsidR="00473124">
              <w:rPr>
                <w:rFonts w:ascii="Arial" w:hAnsi="Arial" w:cs="Arial"/>
              </w:rPr>
              <w:t>e</w:t>
            </w:r>
          </w:p>
        </w:tc>
        <w:tc>
          <w:tcPr>
            <w:tcW w:w="4508" w:type="dxa"/>
          </w:tcPr>
          <w:p w14:paraId="0D53AEB7" w14:textId="77777777" w:rsidR="000D775F" w:rsidRPr="000D775F" w:rsidRDefault="000D775F" w:rsidP="000D775F">
            <w:pPr>
              <w:pStyle w:val="ListParagraph"/>
              <w:numPr>
                <w:ilvl w:val="0"/>
                <w:numId w:val="8"/>
              </w:numPr>
              <w:spacing w:after="160" w:line="360" w:lineRule="auto"/>
              <w:rPr>
                <w:rFonts w:ascii="Arial" w:hAnsi="Arial" w:cs="Arial"/>
              </w:rPr>
            </w:pPr>
            <w:r w:rsidRPr="000D775F">
              <w:rPr>
                <w:rFonts w:ascii="Arial" w:hAnsi="Arial" w:cs="Arial"/>
              </w:rPr>
              <w:t>Poor management</w:t>
            </w:r>
          </w:p>
          <w:p w14:paraId="5E626517" w14:textId="77777777" w:rsidR="000D775F" w:rsidRPr="000D775F" w:rsidRDefault="000D775F" w:rsidP="000D775F">
            <w:pPr>
              <w:pStyle w:val="ListParagraph"/>
              <w:numPr>
                <w:ilvl w:val="0"/>
                <w:numId w:val="8"/>
              </w:numPr>
              <w:spacing w:after="160" w:line="360" w:lineRule="auto"/>
              <w:rPr>
                <w:rFonts w:ascii="Arial" w:hAnsi="Arial" w:cs="Arial"/>
              </w:rPr>
            </w:pPr>
            <w:r w:rsidRPr="000D775F">
              <w:rPr>
                <w:rFonts w:ascii="Arial" w:hAnsi="Arial" w:cs="Arial"/>
              </w:rPr>
              <w:t>Lack of recognition</w:t>
            </w:r>
          </w:p>
          <w:p w14:paraId="7FCD0F8C" w14:textId="77777777" w:rsidR="000D775F" w:rsidRPr="000D775F" w:rsidRDefault="000D775F" w:rsidP="000D775F">
            <w:pPr>
              <w:pStyle w:val="ListParagraph"/>
              <w:numPr>
                <w:ilvl w:val="0"/>
                <w:numId w:val="8"/>
              </w:numPr>
              <w:spacing w:after="160" w:line="360" w:lineRule="auto"/>
              <w:rPr>
                <w:rFonts w:ascii="Arial" w:hAnsi="Arial" w:cs="Arial"/>
              </w:rPr>
            </w:pPr>
            <w:r w:rsidRPr="000D775F">
              <w:rPr>
                <w:rFonts w:ascii="Arial" w:hAnsi="Arial" w:cs="Arial"/>
              </w:rPr>
              <w:t>Excessive workload</w:t>
            </w:r>
          </w:p>
          <w:p w14:paraId="78DA7926" w14:textId="77777777" w:rsidR="000D775F" w:rsidRPr="000D775F" w:rsidRDefault="000D775F" w:rsidP="000D775F">
            <w:pPr>
              <w:pStyle w:val="ListParagraph"/>
              <w:numPr>
                <w:ilvl w:val="0"/>
                <w:numId w:val="8"/>
              </w:numPr>
              <w:spacing w:after="160" w:line="360" w:lineRule="auto"/>
              <w:rPr>
                <w:rFonts w:ascii="Arial" w:hAnsi="Arial" w:cs="Arial"/>
              </w:rPr>
            </w:pPr>
            <w:r w:rsidRPr="000D775F">
              <w:rPr>
                <w:rFonts w:ascii="Arial" w:hAnsi="Arial" w:cs="Arial"/>
              </w:rPr>
              <w:t>Negative working relationships</w:t>
            </w:r>
          </w:p>
          <w:p w14:paraId="70669A6B" w14:textId="77777777" w:rsidR="000D775F" w:rsidRPr="000D775F" w:rsidRDefault="000D775F" w:rsidP="000D775F">
            <w:pPr>
              <w:pStyle w:val="ListParagraph"/>
              <w:numPr>
                <w:ilvl w:val="0"/>
                <w:numId w:val="8"/>
              </w:numPr>
              <w:spacing w:after="160" w:line="360" w:lineRule="auto"/>
              <w:rPr>
                <w:rFonts w:ascii="Arial" w:hAnsi="Arial" w:cs="Arial"/>
              </w:rPr>
            </w:pPr>
            <w:r w:rsidRPr="000D775F">
              <w:rPr>
                <w:rFonts w:ascii="Arial" w:hAnsi="Arial" w:cs="Arial"/>
              </w:rPr>
              <w:t>High staff turnover</w:t>
            </w:r>
          </w:p>
          <w:p w14:paraId="2B3EDF34" w14:textId="77777777" w:rsidR="000D775F" w:rsidRPr="000D775F" w:rsidRDefault="000D775F" w:rsidP="000D775F">
            <w:pPr>
              <w:pStyle w:val="ListParagraph"/>
              <w:numPr>
                <w:ilvl w:val="0"/>
                <w:numId w:val="8"/>
              </w:numPr>
              <w:spacing w:after="160" w:line="360" w:lineRule="auto"/>
              <w:rPr>
                <w:rFonts w:ascii="Arial" w:hAnsi="Arial" w:cs="Arial"/>
              </w:rPr>
            </w:pPr>
            <w:r w:rsidRPr="000D775F">
              <w:rPr>
                <w:rFonts w:ascii="Arial" w:hAnsi="Arial" w:cs="Arial"/>
              </w:rPr>
              <w:t>Lack of communication</w:t>
            </w:r>
          </w:p>
          <w:p w14:paraId="260589C3" w14:textId="77777777" w:rsidR="000D775F" w:rsidRPr="000D775F" w:rsidRDefault="000D775F" w:rsidP="000D775F">
            <w:pPr>
              <w:pStyle w:val="ListParagraph"/>
              <w:keepNext/>
              <w:numPr>
                <w:ilvl w:val="0"/>
                <w:numId w:val="8"/>
              </w:numPr>
              <w:spacing w:after="160" w:line="360" w:lineRule="auto"/>
              <w:rPr>
                <w:rFonts w:ascii="Arial" w:hAnsi="Arial" w:cs="Arial"/>
              </w:rPr>
            </w:pPr>
            <w:r w:rsidRPr="000D775F">
              <w:rPr>
                <w:rFonts w:ascii="Arial" w:hAnsi="Arial" w:cs="Arial"/>
              </w:rPr>
              <w:t>Loss of culture</w:t>
            </w:r>
          </w:p>
        </w:tc>
      </w:tr>
    </w:tbl>
    <w:p w14:paraId="5A99D96E" w14:textId="77777777" w:rsidR="000D775F" w:rsidRPr="000D775F" w:rsidRDefault="000D775F" w:rsidP="000D775F">
      <w:pPr>
        <w:spacing w:line="360" w:lineRule="auto"/>
        <w:rPr>
          <w:rFonts w:ascii="Arial" w:hAnsi="Arial" w:cs="Arial"/>
          <w:b/>
          <w:bCs/>
          <w:kern w:val="2"/>
          <w14:ligatures w14:val="standardContextual"/>
        </w:rPr>
      </w:pPr>
    </w:p>
    <w:p w14:paraId="5B374925" w14:textId="4698DF7E" w:rsidR="000D775F" w:rsidRPr="000D775F" w:rsidRDefault="000D775F" w:rsidP="000D775F">
      <w:pPr>
        <w:spacing w:line="360" w:lineRule="auto"/>
        <w:jc w:val="center"/>
        <w:rPr>
          <w:rFonts w:ascii="Arial" w:hAnsi="Arial" w:cs="Arial"/>
          <w:kern w:val="2"/>
          <w14:ligatures w14:val="standardContextual"/>
        </w:rPr>
      </w:pPr>
      <w:r w:rsidRPr="000D775F">
        <w:rPr>
          <w:rFonts w:ascii="Arial" w:hAnsi="Arial" w:cs="Arial"/>
          <w:b/>
          <w:bCs/>
          <w:kern w:val="2"/>
          <w14:ligatures w14:val="standardContextual"/>
        </w:rPr>
        <w:t xml:space="preserve">Figure </w:t>
      </w:r>
      <w:r w:rsidR="000E65FD">
        <w:rPr>
          <w:rFonts w:ascii="Arial" w:hAnsi="Arial" w:cs="Arial"/>
          <w:b/>
          <w:bCs/>
          <w:kern w:val="2"/>
          <w14:ligatures w14:val="standardContextual"/>
        </w:rPr>
        <w:t>7</w:t>
      </w:r>
      <w:r w:rsidRPr="000D775F">
        <w:rPr>
          <w:rFonts w:ascii="Arial" w:hAnsi="Arial" w:cs="Arial"/>
          <w:b/>
          <w:bCs/>
          <w:kern w:val="2"/>
          <w14:ligatures w14:val="standardContextual"/>
        </w:rPr>
        <w:t>:</w:t>
      </w:r>
      <w:r w:rsidRPr="000D775F">
        <w:rPr>
          <w:rFonts w:ascii="Arial" w:hAnsi="Arial" w:cs="Arial"/>
          <w:kern w:val="2"/>
          <w14:ligatures w14:val="standardContextual"/>
        </w:rPr>
        <w:t xml:space="preserve"> Potential push and pull factors at </w:t>
      </w:r>
      <w:proofErr w:type="spellStart"/>
      <w:r w:rsidRPr="000D775F">
        <w:rPr>
          <w:rFonts w:ascii="Arial" w:hAnsi="Arial" w:cs="Arial"/>
          <w:kern w:val="2"/>
          <w14:ligatures w14:val="standardContextual"/>
        </w:rPr>
        <w:t>Calamere</w:t>
      </w:r>
      <w:proofErr w:type="spellEnd"/>
      <w:r w:rsidRPr="000D775F">
        <w:rPr>
          <w:rFonts w:ascii="Arial" w:hAnsi="Arial" w:cs="Arial"/>
          <w:kern w:val="2"/>
          <w14:ligatures w14:val="standardContextual"/>
        </w:rPr>
        <w:t xml:space="preserve"> House </w:t>
      </w:r>
      <w:r w:rsidRPr="003E4805">
        <w:rPr>
          <w:rFonts w:ascii="Arial" w:hAnsi="Arial" w:cs="Arial"/>
          <w:kern w:val="2"/>
          <w14:ligatures w14:val="standardContextual"/>
        </w:rPr>
        <w:t>(Author, 2025).</w:t>
      </w:r>
    </w:p>
    <w:p w14:paraId="72FDF7C4" w14:textId="77777777" w:rsidR="000D775F" w:rsidRPr="000D775F" w:rsidRDefault="000D775F" w:rsidP="000D775F">
      <w:pPr>
        <w:spacing w:line="360" w:lineRule="auto"/>
        <w:rPr>
          <w:rFonts w:ascii="Arial" w:hAnsi="Arial" w:cs="Arial"/>
          <w:kern w:val="2"/>
          <w14:ligatures w14:val="standardContextual"/>
        </w:rPr>
      </w:pPr>
    </w:p>
    <w:p w14:paraId="1417068D" w14:textId="541F01BA" w:rsidR="000D775F" w:rsidRPr="000D775F" w:rsidRDefault="000D775F" w:rsidP="000D775F">
      <w:pPr>
        <w:spacing w:line="360" w:lineRule="auto"/>
        <w:ind w:firstLine="360"/>
        <w:rPr>
          <w:rFonts w:ascii="Arial" w:hAnsi="Arial" w:cs="Arial"/>
          <w:kern w:val="2"/>
          <w14:ligatures w14:val="standardContextual"/>
        </w:rPr>
      </w:pPr>
      <w:r w:rsidRPr="000D775F">
        <w:rPr>
          <w:rFonts w:ascii="Arial" w:hAnsi="Arial" w:cs="Arial"/>
          <w:kern w:val="2"/>
          <w14:ligatures w14:val="standardContextual"/>
        </w:rPr>
        <w:t xml:space="preserve">In reference to case study, Kath’s autocratic management style is particularly direct and lacks compassion. To support the retention stage Kath must build strong workplace relationships through clear communication, empathy and recognition of progress and achievements, resulting in creating a safe environment where employees feel valued and heard (British Council, 2023). This approach offers an inclusive and supportive climate which enhances trust and passion, where employees are more likely to remain motivated and committed to their organisation </w:t>
      </w:r>
      <w:r w:rsidRPr="007C127F">
        <w:rPr>
          <w:rFonts w:ascii="Arial" w:hAnsi="Arial" w:cs="Arial"/>
          <w:kern w:val="2"/>
          <w14:ligatures w14:val="standardContextual"/>
        </w:rPr>
        <w:t>(CIPD, 2024</w:t>
      </w:r>
      <w:r w:rsidR="007D49F5">
        <w:rPr>
          <w:rFonts w:ascii="Arial" w:hAnsi="Arial" w:cs="Arial"/>
          <w:kern w:val="2"/>
          <w14:ligatures w14:val="standardContextual"/>
        </w:rPr>
        <w:t>d</w:t>
      </w:r>
      <w:r w:rsidRPr="007C127F">
        <w:rPr>
          <w:rFonts w:ascii="Arial" w:hAnsi="Arial" w:cs="Arial"/>
          <w:kern w:val="2"/>
          <w14:ligatures w14:val="standardContextual"/>
        </w:rPr>
        <w:t>).</w:t>
      </w:r>
      <w:r w:rsidRPr="000D775F">
        <w:rPr>
          <w:rFonts w:ascii="Arial" w:hAnsi="Arial" w:cs="Arial"/>
          <w:kern w:val="2"/>
          <w14:ligatures w14:val="standardContextual"/>
        </w:rPr>
        <w:t xml:space="preserve"> </w:t>
      </w:r>
    </w:p>
    <w:p w14:paraId="52631BE0" w14:textId="77777777" w:rsidR="000D775F" w:rsidRPr="000D775F" w:rsidRDefault="000D775F" w:rsidP="000D775F">
      <w:pPr>
        <w:spacing w:line="360" w:lineRule="auto"/>
        <w:ind w:firstLine="360"/>
        <w:rPr>
          <w:rFonts w:ascii="Arial" w:hAnsi="Arial" w:cs="Arial"/>
          <w:kern w:val="2"/>
          <w14:ligatures w14:val="standardContextual"/>
        </w:rPr>
      </w:pPr>
    </w:p>
    <w:p w14:paraId="3F31333F" w14:textId="46C67FF0" w:rsidR="000D775F" w:rsidRPr="00F35022" w:rsidRDefault="000D775F" w:rsidP="00F35022">
      <w:pPr>
        <w:spacing w:line="360" w:lineRule="auto"/>
        <w:ind w:firstLine="360"/>
        <w:rPr>
          <w:rFonts w:ascii="Arial" w:hAnsi="Arial" w:cs="Arial"/>
          <w:i/>
          <w:iCs/>
          <w:kern w:val="2"/>
          <w14:ligatures w14:val="standardContextual"/>
        </w:rPr>
      </w:pPr>
      <w:r w:rsidRPr="000D775F">
        <w:rPr>
          <w:rFonts w:ascii="Arial" w:hAnsi="Arial" w:cs="Arial"/>
          <w:kern w:val="2"/>
          <w14:ligatures w14:val="standardContextual"/>
        </w:rPr>
        <w:lastRenderedPageBreak/>
        <w:t xml:space="preserve">The recruitment advisor supports retention at </w:t>
      </w:r>
      <w:proofErr w:type="spellStart"/>
      <w:r w:rsidRPr="000D775F">
        <w:rPr>
          <w:rFonts w:ascii="Arial" w:hAnsi="Arial" w:cs="Arial"/>
          <w:kern w:val="2"/>
          <w14:ligatures w14:val="standardContextual"/>
        </w:rPr>
        <w:t>Calamere</w:t>
      </w:r>
      <w:proofErr w:type="spellEnd"/>
      <w:r w:rsidRPr="000D775F">
        <w:rPr>
          <w:rFonts w:ascii="Arial" w:hAnsi="Arial" w:cs="Arial"/>
          <w:kern w:val="2"/>
          <w14:ligatures w14:val="standardContextual"/>
        </w:rPr>
        <w:t xml:space="preserve"> House by hiring candidates who align with their organisational values (</w:t>
      </w:r>
      <w:r w:rsidR="00F35022" w:rsidRPr="0087408A">
        <w:rPr>
          <w:rFonts w:ascii="Arial" w:hAnsi="Arial" w:cs="Arial"/>
        </w:rPr>
        <w:t>Young and Tong, 2025)</w:t>
      </w:r>
      <w:r w:rsidR="00F35022">
        <w:rPr>
          <w:rFonts w:ascii="Arial" w:hAnsi="Arial" w:cs="Arial"/>
          <w:i/>
          <w:iCs/>
          <w:kern w:val="2"/>
          <w14:ligatures w14:val="standardContextual"/>
        </w:rPr>
        <w:t xml:space="preserve">. </w:t>
      </w:r>
      <w:r w:rsidRPr="000D775F">
        <w:rPr>
          <w:rFonts w:ascii="Arial" w:hAnsi="Arial" w:cs="Arial"/>
          <w:kern w:val="2"/>
          <w14:ligatures w14:val="standardContextual"/>
        </w:rPr>
        <w:t xml:space="preserve"> Although Muller-</w:t>
      </w:r>
      <w:proofErr w:type="spellStart"/>
      <w:r w:rsidRPr="000D775F">
        <w:rPr>
          <w:rFonts w:ascii="Arial" w:hAnsi="Arial" w:cs="Arial"/>
          <w:kern w:val="2"/>
          <w14:ligatures w14:val="standardContextual"/>
        </w:rPr>
        <w:t>Heyndyk’s</w:t>
      </w:r>
      <w:proofErr w:type="spellEnd"/>
      <w:r w:rsidRPr="000D775F">
        <w:rPr>
          <w:rFonts w:ascii="Arial" w:hAnsi="Arial" w:cs="Arial"/>
          <w:kern w:val="2"/>
          <w14:ligatures w14:val="standardContextual"/>
        </w:rPr>
        <w:t xml:space="preserve"> (2019) source is over six years old, the author emphasises the importance of a ‘cultural fit’, meaning how well a person’s values, beliefs and behaviours align with an organisations culture. Therefore, if Chaffinch Group had recruited individuals whose behaviours and values align, this may minimise challenges and result i</w:t>
      </w:r>
      <w:r w:rsidR="00712CE8">
        <w:rPr>
          <w:rFonts w:ascii="Arial" w:hAnsi="Arial" w:cs="Arial"/>
          <w:kern w:val="2"/>
          <w14:ligatures w14:val="standardContextual"/>
        </w:rPr>
        <w:t xml:space="preserve">n </w:t>
      </w:r>
      <w:r w:rsidRPr="000D775F">
        <w:rPr>
          <w:rFonts w:ascii="Arial" w:hAnsi="Arial" w:cs="Arial"/>
          <w:kern w:val="2"/>
          <w14:ligatures w14:val="standardContextual"/>
        </w:rPr>
        <w:t xml:space="preserve">low turnover of employees at </w:t>
      </w:r>
      <w:proofErr w:type="spellStart"/>
      <w:r w:rsidRPr="000D775F">
        <w:rPr>
          <w:rFonts w:ascii="Arial" w:hAnsi="Arial" w:cs="Arial"/>
          <w:kern w:val="2"/>
          <w14:ligatures w14:val="standardContextual"/>
        </w:rPr>
        <w:t>Calamere</w:t>
      </w:r>
      <w:proofErr w:type="spellEnd"/>
      <w:r w:rsidRPr="000D775F">
        <w:rPr>
          <w:rFonts w:ascii="Arial" w:hAnsi="Arial" w:cs="Arial"/>
          <w:kern w:val="2"/>
          <w14:ligatures w14:val="standardContextual"/>
        </w:rPr>
        <w:t xml:space="preserve"> House. </w:t>
      </w:r>
    </w:p>
    <w:p w14:paraId="5D87CDAE" w14:textId="77777777" w:rsidR="000D775F" w:rsidRPr="000D775F" w:rsidRDefault="000D775F" w:rsidP="000D775F">
      <w:pPr>
        <w:spacing w:line="360" w:lineRule="auto"/>
        <w:rPr>
          <w:rFonts w:ascii="Arial" w:hAnsi="Arial" w:cs="Arial"/>
          <w:kern w:val="2"/>
          <w14:ligatures w14:val="standardContextual"/>
        </w:rPr>
      </w:pPr>
    </w:p>
    <w:p w14:paraId="3DEA653A" w14:textId="4F682025" w:rsidR="000D775F" w:rsidRPr="000D775F" w:rsidRDefault="000D775F" w:rsidP="000D775F">
      <w:pPr>
        <w:spacing w:line="360" w:lineRule="auto"/>
        <w:ind w:firstLine="360"/>
        <w:rPr>
          <w:rFonts w:ascii="Arial" w:hAnsi="Arial" w:cs="Arial"/>
          <w:kern w:val="2"/>
          <w14:ligatures w14:val="standardContextual"/>
        </w:rPr>
      </w:pPr>
      <w:r w:rsidRPr="000D775F">
        <w:rPr>
          <w:rFonts w:ascii="Arial" w:hAnsi="Arial" w:cs="Arial"/>
          <w:kern w:val="2"/>
          <w14:ligatures w14:val="standardContextual"/>
        </w:rPr>
        <w:t xml:space="preserve">Finally, the Employment Relations Case Advisor can support staff with targeted interventions to significantly reduce the likelihood of employees taking time off work due to a stress related illness </w:t>
      </w:r>
      <w:r w:rsidRPr="000E65FD">
        <w:rPr>
          <w:rFonts w:ascii="Arial" w:hAnsi="Arial" w:cs="Arial"/>
          <w:kern w:val="2"/>
          <w14:ligatures w14:val="standardContextual"/>
        </w:rPr>
        <w:t>(CIPD, 202</w:t>
      </w:r>
      <w:r w:rsidR="000E65FD" w:rsidRPr="000E65FD">
        <w:rPr>
          <w:rFonts w:ascii="Arial" w:hAnsi="Arial" w:cs="Arial"/>
          <w:kern w:val="2"/>
          <w14:ligatures w14:val="standardContextual"/>
        </w:rPr>
        <w:t>5f</w:t>
      </w:r>
      <w:r w:rsidRPr="000E65FD">
        <w:rPr>
          <w:rFonts w:ascii="Arial" w:hAnsi="Arial" w:cs="Arial"/>
          <w:kern w:val="2"/>
          <w14:ligatures w14:val="standardContextual"/>
        </w:rPr>
        <w:t>).</w:t>
      </w:r>
      <w:r w:rsidRPr="000D775F">
        <w:rPr>
          <w:rFonts w:ascii="Arial" w:hAnsi="Arial" w:cs="Arial"/>
          <w:kern w:val="2"/>
          <w14:ligatures w14:val="standardContextual"/>
        </w:rPr>
        <w:t xml:space="preserve"> Taking proactive measures through the implementation of reasonable adjustments, offering flexible working patterns and changes to individual workloads, will ensure staff at </w:t>
      </w:r>
      <w:proofErr w:type="spellStart"/>
      <w:r w:rsidRPr="000D775F">
        <w:rPr>
          <w:rFonts w:ascii="Arial" w:hAnsi="Arial" w:cs="Arial"/>
          <w:kern w:val="2"/>
          <w14:ligatures w14:val="standardContextual"/>
        </w:rPr>
        <w:t>Calamere</w:t>
      </w:r>
      <w:proofErr w:type="spellEnd"/>
      <w:r w:rsidRPr="000D775F">
        <w:rPr>
          <w:rFonts w:ascii="Arial" w:hAnsi="Arial" w:cs="Arial"/>
          <w:kern w:val="2"/>
          <w14:ligatures w14:val="standardContextual"/>
        </w:rPr>
        <w:t xml:space="preserve"> House are heard, understood and supported successfully (Hasin et al, 2023). Additionally, to minimise staff turnover and to create an employee retention strategy, it is crucial to investigate and collect data through exit interviews and surveys </w:t>
      </w:r>
      <w:r w:rsidRPr="00661DA9">
        <w:rPr>
          <w:rFonts w:ascii="Arial" w:hAnsi="Arial" w:cs="Arial"/>
          <w:kern w:val="2"/>
          <w14:ligatures w14:val="standardContextual"/>
        </w:rPr>
        <w:t>(CIPD, 20</w:t>
      </w:r>
      <w:r w:rsidR="00661DA9" w:rsidRPr="00661DA9">
        <w:rPr>
          <w:rFonts w:ascii="Arial" w:hAnsi="Arial" w:cs="Arial"/>
          <w:kern w:val="2"/>
          <w14:ligatures w14:val="standardContextual"/>
        </w:rPr>
        <w:t>25g).</w:t>
      </w:r>
    </w:p>
    <w:p w14:paraId="78EEE4DD" w14:textId="77777777" w:rsidR="007C127F" w:rsidRPr="000D775F" w:rsidRDefault="007C127F" w:rsidP="00651CC7">
      <w:pPr>
        <w:spacing w:line="360" w:lineRule="auto"/>
        <w:rPr>
          <w:rFonts w:ascii="Arial" w:hAnsi="Arial" w:cs="Arial"/>
          <w:kern w:val="2"/>
          <w14:ligatures w14:val="standardContextual"/>
        </w:rPr>
      </w:pPr>
    </w:p>
    <w:p w14:paraId="3FEAEFA0" w14:textId="77777777" w:rsidR="000D775F" w:rsidRPr="000D775F" w:rsidRDefault="000D775F" w:rsidP="000D775F">
      <w:pPr>
        <w:spacing w:line="360" w:lineRule="auto"/>
        <w:rPr>
          <w:rFonts w:ascii="Arial" w:hAnsi="Arial" w:cs="Arial"/>
        </w:rPr>
      </w:pPr>
      <w:r w:rsidRPr="000D775F">
        <w:rPr>
          <w:rFonts w:ascii="Arial" w:hAnsi="Arial" w:cs="Arial"/>
          <w:b/>
          <w:bCs/>
          <w:kern w:val="2"/>
          <w14:ligatures w14:val="standardContextual"/>
        </w:rPr>
        <w:t>AC 3.2</w:t>
      </w:r>
      <w:r w:rsidRPr="000D775F">
        <w:rPr>
          <w:rFonts w:ascii="Arial" w:hAnsi="Arial" w:cs="Arial"/>
          <w:b/>
          <w:bCs/>
        </w:rPr>
        <w:t xml:space="preserve"> </w:t>
      </w:r>
    </w:p>
    <w:p w14:paraId="32F79941" w14:textId="77777777" w:rsidR="000D775F" w:rsidRPr="000D775F" w:rsidRDefault="000D775F" w:rsidP="000D775F">
      <w:pPr>
        <w:ind w:left="426" w:hanging="426"/>
        <w:rPr>
          <w:rFonts w:ascii="Arial" w:hAnsi="Arial" w:cs="Arial"/>
        </w:rPr>
      </w:pPr>
    </w:p>
    <w:p w14:paraId="5FBF1B11" w14:textId="7A1090DC" w:rsidR="000D775F" w:rsidRPr="000D775F" w:rsidRDefault="000D775F" w:rsidP="00796501">
      <w:pPr>
        <w:spacing w:line="360" w:lineRule="auto"/>
        <w:ind w:firstLine="426"/>
        <w:rPr>
          <w:rFonts w:ascii="Arial" w:hAnsi="Arial" w:cs="Arial"/>
        </w:rPr>
      </w:pPr>
      <w:r w:rsidRPr="000D775F">
        <w:rPr>
          <w:rFonts w:ascii="Arial" w:hAnsi="Arial" w:cs="Arial"/>
        </w:rPr>
        <w:t xml:space="preserve">For Chaffinch Group to achieve full occupancy within six months, people practices must be vertically aligned with Chaffinch Group’s business strategy. Vertical integration in the context of people practices and </w:t>
      </w:r>
      <w:proofErr w:type="spellStart"/>
      <w:r w:rsidRPr="000D775F">
        <w:rPr>
          <w:rFonts w:ascii="Arial" w:hAnsi="Arial" w:cs="Arial"/>
        </w:rPr>
        <w:t>Calamere</w:t>
      </w:r>
      <w:proofErr w:type="spellEnd"/>
      <w:r w:rsidRPr="000D775F">
        <w:rPr>
          <w:rFonts w:ascii="Arial" w:hAnsi="Arial" w:cs="Arial"/>
        </w:rPr>
        <w:t xml:space="preserve"> House signifies that recruitment, rewards, employee relations and learning </w:t>
      </w:r>
      <w:r w:rsidR="00651CC7">
        <w:rPr>
          <w:rFonts w:ascii="Arial" w:hAnsi="Arial" w:cs="Arial"/>
        </w:rPr>
        <w:t xml:space="preserve">and development (L&amp;D) </w:t>
      </w:r>
      <w:r w:rsidRPr="000D775F">
        <w:rPr>
          <w:rFonts w:ascii="Arial" w:hAnsi="Arial" w:cs="Arial"/>
        </w:rPr>
        <w:t xml:space="preserve">must be directly </w:t>
      </w:r>
      <w:r w:rsidRPr="00651CC7">
        <w:rPr>
          <w:rFonts w:ascii="Arial" w:hAnsi="Arial" w:cs="Arial"/>
        </w:rPr>
        <w:t>aligned to Chaffinch Groups vertical strategic goal of filling 100% resident rooms (Tingsager and Smith</w:t>
      </w:r>
      <w:r w:rsidR="00651CC7" w:rsidRPr="00651CC7">
        <w:rPr>
          <w:rFonts w:ascii="Arial" w:hAnsi="Arial" w:cs="Arial"/>
        </w:rPr>
        <w:t>,</w:t>
      </w:r>
      <w:r w:rsidR="00523B84" w:rsidRPr="00651CC7">
        <w:rPr>
          <w:rFonts w:ascii="Arial" w:hAnsi="Arial" w:cs="Arial"/>
        </w:rPr>
        <w:t xml:space="preserve"> 2022, cited in</w:t>
      </w:r>
      <w:r w:rsidR="00651CC7" w:rsidRPr="00651CC7">
        <w:rPr>
          <w:rFonts w:ascii="Arial" w:hAnsi="Arial" w:cs="Arial"/>
        </w:rPr>
        <w:t xml:space="preserve"> </w:t>
      </w:r>
      <w:r w:rsidRPr="00651CC7">
        <w:rPr>
          <w:rFonts w:ascii="Arial" w:hAnsi="Arial" w:cs="Arial"/>
        </w:rPr>
        <w:t>Taylor and Woodhams, 2022).</w:t>
      </w:r>
      <w:r w:rsidRPr="000D775F">
        <w:rPr>
          <w:rFonts w:ascii="Arial" w:hAnsi="Arial" w:cs="Arial"/>
        </w:rPr>
        <w:t xml:space="preserve"> </w:t>
      </w:r>
    </w:p>
    <w:p w14:paraId="417E4DD1" w14:textId="77777777" w:rsidR="000D775F" w:rsidRPr="000D775F" w:rsidRDefault="000D775F" w:rsidP="000D775F">
      <w:pPr>
        <w:spacing w:line="360" w:lineRule="auto"/>
        <w:ind w:left="426" w:hanging="426"/>
        <w:rPr>
          <w:rFonts w:ascii="Arial" w:hAnsi="Arial" w:cs="Arial"/>
        </w:rPr>
      </w:pPr>
    </w:p>
    <w:p w14:paraId="257C2152" w14:textId="531F62C7" w:rsidR="000D775F" w:rsidRPr="000D775F" w:rsidRDefault="000D775F" w:rsidP="00796501">
      <w:pPr>
        <w:spacing w:line="360" w:lineRule="auto"/>
        <w:ind w:firstLine="426"/>
        <w:rPr>
          <w:rFonts w:ascii="Arial" w:hAnsi="Arial" w:cs="Arial"/>
        </w:rPr>
      </w:pPr>
      <w:r w:rsidRPr="000D775F">
        <w:rPr>
          <w:rFonts w:ascii="Arial" w:hAnsi="Arial" w:cs="Arial"/>
        </w:rPr>
        <w:t>In relation to resourcing, people practices can help Chaffinch Group ensu</w:t>
      </w:r>
      <w:r w:rsidR="00F35022">
        <w:rPr>
          <w:rFonts w:ascii="Arial" w:hAnsi="Arial" w:cs="Arial"/>
        </w:rPr>
        <w:t xml:space="preserve">re </w:t>
      </w:r>
      <w:r w:rsidRPr="000D775F">
        <w:rPr>
          <w:rFonts w:ascii="Arial" w:hAnsi="Arial" w:cs="Arial"/>
        </w:rPr>
        <w:t xml:space="preserve">they achieve their goal by recruiting qualified and skilled employees as this ensures </w:t>
      </w:r>
      <w:r w:rsidR="00651CC7">
        <w:rPr>
          <w:rFonts w:ascii="Arial" w:hAnsi="Arial" w:cs="Arial"/>
        </w:rPr>
        <w:t>employees are</w:t>
      </w:r>
      <w:r w:rsidRPr="000D775F">
        <w:rPr>
          <w:rFonts w:ascii="Arial" w:hAnsi="Arial" w:cs="Arial"/>
        </w:rPr>
        <w:t xml:space="preserve"> competent and will be able to deliver a safe and compassionate care (</w:t>
      </w:r>
      <w:proofErr w:type="spellStart"/>
      <w:r w:rsidRPr="000D775F">
        <w:rPr>
          <w:rFonts w:ascii="Arial" w:hAnsi="Arial" w:cs="Arial"/>
        </w:rPr>
        <w:t>Rustiawan</w:t>
      </w:r>
      <w:proofErr w:type="spellEnd"/>
      <w:r w:rsidRPr="000D775F">
        <w:rPr>
          <w:rFonts w:ascii="Arial" w:hAnsi="Arial" w:cs="Arial"/>
        </w:rPr>
        <w:t xml:space="preserve"> et al. 2023). Additionally, </w:t>
      </w:r>
      <w:r w:rsidRPr="00661DA9">
        <w:rPr>
          <w:rFonts w:ascii="Arial" w:hAnsi="Arial" w:cs="Arial"/>
        </w:rPr>
        <w:t>(CIPD, 2025</w:t>
      </w:r>
      <w:r w:rsidR="00661DA9" w:rsidRPr="00661DA9">
        <w:rPr>
          <w:rFonts w:ascii="Arial" w:hAnsi="Arial" w:cs="Arial"/>
        </w:rPr>
        <w:t>j).</w:t>
      </w:r>
      <w:r w:rsidRPr="000D775F">
        <w:rPr>
          <w:rFonts w:ascii="Arial" w:hAnsi="Arial" w:cs="Arial"/>
        </w:rPr>
        <w:t xml:space="preserve"> emphasises that workforce planning is an effective mechanism to detect potential business challenges and workforce implications, in</w:t>
      </w:r>
      <w:r w:rsidR="00651CC7">
        <w:rPr>
          <w:rFonts w:ascii="Arial" w:hAnsi="Arial" w:cs="Arial"/>
        </w:rPr>
        <w:t xml:space="preserve"> </w:t>
      </w:r>
      <w:r w:rsidRPr="000D775F">
        <w:rPr>
          <w:rFonts w:ascii="Arial" w:hAnsi="Arial" w:cs="Arial"/>
        </w:rPr>
        <w:t xml:space="preserve">doing </w:t>
      </w:r>
      <w:r w:rsidR="00651CC7">
        <w:rPr>
          <w:rFonts w:ascii="Arial" w:hAnsi="Arial" w:cs="Arial"/>
        </w:rPr>
        <w:t xml:space="preserve">so, </w:t>
      </w:r>
      <w:r w:rsidRPr="000D775F">
        <w:rPr>
          <w:rFonts w:ascii="Arial" w:hAnsi="Arial" w:cs="Arial"/>
        </w:rPr>
        <w:t>ensuring the desired workforce have the skills to achieve organisation goals.</w:t>
      </w:r>
    </w:p>
    <w:p w14:paraId="26170AD3" w14:textId="77777777" w:rsidR="000D775F" w:rsidRPr="000D775F" w:rsidRDefault="000D775F" w:rsidP="000D775F">
      <w:pPr>
        <w:spacing w:line="360" w:lineRule="auto"/>
        <w:ind w:left="426" w:hanging="426"/>
        <w:rPr>
          <w:rFonts w:ascii="Arial" w:hAnsi="Arial" w:cs="Arial"/>
        </w:rPr>
      </w:pPr>
    </w:p>
    <w:p w14:paraId="095D3C6F" w14:textId="516932A1" w:rsidR="00F35022" w:rsidRDefault="000D775F" w:rsidP="00796501">
      <w:pPr>
        <w:spacing w:line="360" w:lineRule="auto"/>
        <w:ind w:firstLine="426"/>
        <w:rPr>
          <w:rFonts w:ascii="Arial" w:hAnsi="Arial" w:cs="Arial"/>
        </w:rPr>
      </w:pPr>
      <w:r w:rsidRPr="000D775F">
        <w:rPr>
          <w:rFonts w:ascii="Arial" w:hAnsi="Arial" w:cs="Arial"/>
        </w:rPr>
        <w:lastRenderedPageBreak/>
        <w:t xml:space="preserve">Additionally, having an effective reward system at </w:t>
      </w:r>
      <w:proofErr w:type="spellStart"/>
      <w:r w:rsidRPr="000D775F">
        <w:rPr>
          <w:rFonts w:ascii="Arial" w:hAnsi="Arial" w:cs="Arial"/>
        </w:rPr>
        <w:t>Calamere</w:t>
      </w:r>
      <w:proofErr w:type="spellEnd"/>
      <w:r w:rsidRPr="000D775F">
        <w:rPr>
          <w:rFonts w:ascii="Arial" w:hAnsi="Arial" w:cs="Arial"/>
        </w:rPr>
        <w:t xml:space="preserve"> House, </w:t>
      </w:r>
      <w:r w:rsidR="00651CC7">
        <w:rPr>
          <w:rFonts w:ascii="Arial" w:hAnsi="Arial" w:cs="Arial"/>
        </w:rPr>
        <w:t xml:space="preserve">like </w:t>
      </w:r>
      <w:r w:rsidRPr="000D775F">
        <w:rPr>
          <w:rFonts w:ascii="Arial" w:hAnsi="Arial" w:cs="Arial"/>
        </w:rPr>
        <w:t xml:space="preserve">recognition schemes, and performance bonuses, linked to delivering high quality service may motivate staff to contribute to Chaffinch Groups’ organisational goal of filling 100% of resident rooms within 6 months </w:t>
      </w:r>
      <w:r w:rsidRPr="00485310">
        <w:rPr>
          <w:rFonts w:ascii="Arial" w:hAnsi="Arial" w:cs="Arial"/>
        </w:rPr>
        <w:t>(CIPD, 2025</w:t>
      </w:r>
      <w:r w:rsidR="00485310" w:rsidRPr="00485310">
        <w:rPr>
          <w:rFonts w:ascii="Arial" w:hAnsi="Arial" w:cs="Arial"/>
        </w:rPr>
        <w:t>i</w:t>
      </w:r>
      <w:r w:rsidRPr="00485310">
        <w:rPr>
          <w:rFonts w:ascii="Arial" w:hAnsi="Arial" w:cs="Arial"/>
        </w:rPr>
        <w:t>)</w:t>
      </w:r>
      <w:r w:rsidR="00651CC7">
        <w:rPr>
          <w:rFonts w:ascii="Arial" w:hAnsi="Arial" w:cs="Arial"/>
        </w:rPr>
        <w:t>.</w:t>
      </w:r>
    </w:p>
    <w:p w14:paraId="4586A966" w14:textId="77777777" w:rsidR="00F35022" w:rsidRDefault="00F35022" w:rsidP="00F35022">
      <w:pPr>
        <w:spacing w:line="360" w:lineRule="auto"/>
        <w:ind w:left="426" w:hanging="426"/>
        <w:rPr>
          <w:rFonts w:ascii="Arial" w:hAnsi="Arial" w:cs="Arial"/>
        </w:rPr>
      </w:pPr>
    </w:p>
    <w:p w14:paraId="57127BBD" w14:textId="2EF5055E" w:rsidR="000D775F" w:rsidRPr="00F35022" w:rsidRDefault="000D775F" w:rsidP="00796501">
      <w:pPr>
        <w:spacing w:line="360" w:lineRule="auto"/>
        <w:ind w:firstLine="360"/>
        <w:rPr>
          <w:rFonts w:ascii="Arial" w:hAnsi="Arial" w:cs="Arial"/>
        </w:rPr>
      </w:pPr>
      <w:r w:rsidRPr="000D775F">
        <w:rPr>
          <w:rFonts w:ascii="Arial" w:hAnsi="Arial" w:cs="Arial"/>
        </w:rPr>
        <w:t xml:space="preserve">Strong employee relations at </w:t>
      </w:r>
      <w:proofErr w:type="spellStart"/>
      <w:r w:rsidRPr="000D775F">
        <w:rPr>
          <w:rFonts w:ascii="Arial" w:hAnsi="Arial" w:cs="Arial"/>
        </w:rPr>
        <w:t>Calamere</w:t>
      </w:r>
      <w:proofErr w:type="spellEnd"/>
      <w:r w:rsidRPr="000D775F">
        <w:rPr>
          <w:rFonts w:ascii="Arial" w:hAnsi="Arial" w:cs="Arial"/>
        </w:rPr>
        <w:t xml:space="preserve"> House are vital to achieving 100% occupancy. Effective people practices can strengthen relations by fostering open communication and inclusive policies which enhance wellbeing and engagement </w:t>
      </w:r>
      <w:r w:rsidR="00F35022" w:rsidRPr="0087408A">
        <w:rPr>
          <w:rFonts w:ascii="Arial" w:hAnsi="Arial" w:cs="Arial"/>
          <w:kern w:val="2"/>
          <w14:ligatures w14:val="standardContextual"/>
        </w:rPr>
        <w:t>(</w:t>
      </w:r>
      <w:r w:rsidR="00F35022" w:rsidRPr="0087408A">
        <w:rPr>
          <w:rFonts w:ascii="Arial" w:hAnsi="Arial" w:cs="Arial"/>
        </w:rPr>
        <w:t>Young and Tong, 2025)</w:t>
      </w:r>
      <w:r w:rsidR="00F35022">
        <w:rPr>
          <w:rFonts w:ascii="Arial" w:hAnsi="Arial" w:cs="Arial"/>
          <w:i/>
          <w:iCs/>
          <w:kern w:val="2"/>
          <w14:ligatures w14:val="standardContextual"/>
        </w:rPr>
        <w:t xml:space="preserve">. </w:t>
      </w:r>
      <w:r w:rsidRPr="000D775F">
        <w:rPr>
          <w:rFonts w:ascii="Arial" w:hAnsi="Arial" w:cs="Arial"/>
        </w:rPr>
        <w:t>Additionally, embedding values such as respect, integrity and compassion strengthens not only workplace relations but residents and their families too (NHS Employers, 2024). Within the case study, it is evident that resident’s autonomy has been diminished; previously they had the chance to decorate their rooms. Restoring this authority would re-engage and retain residents</w:t>
      </w:r>
      <w:r w:rsidR="00CD0742">
        <w:rPr>
          <w:rFonts w:ascii="Arial" w:hAnsi="Arial" w:cs="Arial"/>
        </w:rPr>
        <w:t>.</w:t>
      </w:r>
    </w:p>
    <w:p w14:paraId="7B21E8D5" w14:textId="77777777" w:rsidR="000D775F" w:rsidRPr="000D775F" w:rsidRDefault="000D775F" w:rsidP="000D775F">
      <w:pPr>
        <w:spacing w:line="360" w:lineRule="auto"/>
        <w:ind w:left="426" w:hanging="426"/>
        <w:rPr>
          <w:rFonts w:ascii="Arial" w:hAnsi="Arial" w:cs="Arial"/>
        </w:rPr>
      </w:pPr>
    </w:p>
    <w:p w14:paraId="5EEE3826" w14:textId="395564C5" w:rsidR="000D775F" w:rsidRPr="000D775F" w:rsidRDefault="000D775F" w:rsidP="00796501">
      <w:pPr>
        <w:spacing w:line="360" w:lineRule="auto"/>
        <w:ind w:firstLine="360"/>
        <w:rPr>
          <w:rFonts w:ascii="Arial" w:hAnsi="Arial" w:cs="Arial"/>
        </w:rPr>
      </w:pPr>
      <w:r w:rsidRPr="000D775F">
        <w:rPr>
          <w:rFonts w:ascii="Arial" w:hAnsi="Arial" w:cs="Arial"/>
        </w:rPr>
        <w:t xml:space="preserve">The purpose of utilising </w:t>
      </w:r>
      <w:r w:rsidR="00651CC7">
        <w:rPr>
          <w:rFonts w:ascii="Arial" w:hAnsi="Arial" w:cs="Arial"/>
        </w:rPr>
        <w:t>L&amp;D at</w:t>
      </w:r>
      <w:r w:rsidRPr="000D775F">
        <w:rPr>
          <w:rFonts w:ascii="Arial" w:hAnsi="Arial" w:cs="Arial"/>
        </w:rPr>
        <w:t xml:space="preserve"> </w:t>
      </w:r>
      <w:proofErr w:type="spellStart"/>
      <w:r w:rsidRPr="000D775F">
        <w:rPr>
          <w:rFonts w:ascii="Arial" w:hAnsi="Arial" w:cs="Arial"/>
        </w:rPr>
        <w:t>Calamere</w:t>
      </w:r>
      <w:proofErr w:type="spellEnd"/>
      <w:r w:rsidRPr="000D775F">
        <w:rPr>
          <w:rFonts w:ascii="Arial" w:hAnsi="Arial" w:cs="Arial"/>
        </w:rPr>
        <w:t xml:space="preserve"> House is to focus on developing skills and abilities within the workplace (Government Skills, 2025). The People team will utilise training, mentoring</w:t>
      </w:r>
      <w:r w:rsidR="00712CE8">
        <w:rPr>
          <w:rFonts w:ascii="Arial" w:hAnsi="Arial" w:cs="Arial"/>
        </w:rPr>
        <w:t xml:space="preserve"> </w:t>
      </w:r>
      <w:proofErr w:type="spellStart"/>
      <w:r w:rsidR="00712CE8">
        <w:rPr>
          <w:rFonts w:ascii="Arial" w:hAnsi="Arial" w:cs="Arial"/>
        </w:rPr>
        <w:t xml:space="preserve">and </w:t>
      </w:r>
      <w:r w:rsidRPr="000D775F">
        <w:rPr>
          <w:rFonts w:ascii="Arial" w:hAnsi="Arial" w:cs="Arial"/>
        </w:rPr>
        <w:t>professiona</w:t>
      </w:r>
      <w:proofErr w:type="spellEnd"/>
      <w:r w:rsidRPr="000D775F">
        <w:rPr>
          <w:rFonts w:ascii="Arial" w:hAnsi="Arial" w:cs="Arial"/>
        </w:rPr>
        <w:t>l development opportunities to fill skill gaps and to encourage a learning culture where employees remain motivated to deliver high-quality care that attracts and retains residents (Gore, 2024). “Proactively investing in skill development ensures your workforce is future-ready and capable of driving innovation and growth” (Gore, p.1, 2024).</w:t>
      </w:r>
    </w:p>
    <w:p w14:paraId="73ED04E9" w14:textId="77777777" w:rsidR="000D775F" w:rsidRPr="000D775F" w:rsidRDefault="000D775F" w:rsidP="000D775F">
      <w:pPr>
        <w:spacing w:line="360" w:lineRule="auto"/>
        <w:ind w:left="360" w:firstLine="360"/>
        <w:rPr>
          <w:rFonts w:ascii="Arial" w:hAnsi="Arial" w:cs="Arial"/>
        </w:rPr>
      </w:pPr>
    </w:p>
    <w:p w14:paraId="4C8BEF6D" w14:textId="4994DA21" w:rsidR="00796501" w:rsidRDefault="000D775F" w:rsidP="00796501">
      <w:pPr>
        <w:spacing w:line="360" w:lineRule="auto"/>
        <w:rPr>
          <w:rFonts w:ascii="Arial" w:hAnsi="Arial" w:cs="Arial"/>
        </w:rPr>
      </w:pPr>
      <w:r w:rsidRPr="000D775F">
        <w:rPr>
          <w:rFonts w:ascii="Arial" w:hAnsi="Arial" w:cs="Arial"/>
          <w:b/>
          <w:bCs/>
          <w:kern w:val="2"/>
          <w14:ligatures w14:val="standardContextual"/>
        </w:rPr>
        <w:t>AC 3.3</w:t>
      </w:r>
      <w:r w:rsidRPr="000D775F">
        <w:rPr>
          <w:rFonts w:ascii="Arial" w:hAnsi="Arial" w:cs="Arial"/>
        </w:rPr>
        <w:t xml:space="preserve"> </w:t>
      </w:r>
    </w:p>
    <w:p w14:paraId="0901AE06" w14:textId="77777777" w:rsidR="00B92251" w:rsidRDefault="00B92251" w:rsidP="00796501">
      <w:pPr>
        <w:spacing w:line="360" w:lineRule="auto"/>
        <w:ind w:firstLine="426"/>
        <w:rPr>
          <w:rFonts w:ascii="Arial" w:hAnsi="Arial" w:cs="Arial"/>
        </w:rPr>
      </w:pPr>
    </w:p>
    <w:p w14:paraId="74479264" w14:textId="320707B1" w:rsidR="007B6099" w:rsidRDefault="00796501" w:rsidP="00B92251">
      <w:pPr>
        <w:spacing w:line="360" w:lineRule="auto"/>
        <w:ind w:firstLine="720"/>
        <w:rPr>
          <w:rFonts w:ascii="Arial" w:hAnsi="Arial" w:cs="Arial"/>
        </w:rPr>
      </w:pPr>
      <w:r>
        <w:rPr>
          <w:rFonts w:ascii="Arial" w:hAnsi="Arial" w:cs="Arial"/>
        </w:rPr>
        <w:t>H</w:t>
      </w:r>
      <w:r w:rsidR="007B6099">
        <w:rPr>
          <w:rFonts w:ascii="Arial" w:hAnsi="Arial" w:cs="Arial"/>
        </w:rPr>
        <w:t xml:space="preserve">igh </w:t>
      </w:r>
      <w:r w:rsidR="007056B3">
        <w:rPr>
          <w:rFonts w:ascii="Arial" w:hAnsi="Arial" w:cs="Arial"/>
        </w:rPr>
        <w:t xml:space="preserve">levels of </w:t>
      </w:r>
      <w:r w:rsidR="007B6099">
        <w:rPr>
          <w:rFonts w:ascii="Arial" w:hAnsi="Arial" w:cs="Arial"/>
        </w:rPr>
        <w:t xml:space="preserve">turnover </w:t>
      </w:r>
      <w:r>
        <w:rPr>
          <w:rFonts w:ascii="Arial" w:hAnsi="Arial" w:cs="Arial"/>
        </w:rPr>
        <w:t xml:space="preserve">can </w:t>
      </w:r>
      <w:r w:rsidR="007056B3">
        <w:rPr>
          <w:rFonts w:ascii="Arial" w:hAnsi="Arial" w:cs="Arial"/>
        </w:rPr>
        <w:t xml:space="preserve">negatively </w:t>
      </w:r>
      <w:r w:rsidR="007B6099">
        <w:rPr>
          <w:rFonts w:ascii="Arial" w:hAnsi="Arial" w:cs="Arial"/>
        </w:rPr>
        <w:t xml:space="preserve">affect </w:t>
      </w:r>
      <w:r>
        <w:rPr>
          <w:rFonts w:ascii="Arial" w:hAnsi="Arial" w:cs="Arial"/>
        </w:rPr>
        <w:t xml:space="preserve">many aspects of an </w:t>
      </w:r>
      <w:r w:rsidR="007B6099">
        <w:rPr>
          <w:rFonts w:ascii="Arial" w:hAnsi="Arial" w:cs="Arial"/>
        </w:rPr>
        <w:t>organisation</w:t>
      </w:r>
      <w:r w:rsidR="007056B3">
        <w:rPr>
          <w:rFonts w:ascii="Arial" w:hAnsi="Arial" w:cs="Arial"/>
        </w:rPr>
        <w:t>, most notably employee engagement and overall workforce stability (CIPD, 2025g).</w:t>
      </w:r>
      <w:r w:rsidR="00B92251">
        <w:rPr>
          <w:rFonts w:ascii="Arial" w:hAnsi="Arial" w:cs="Arial"/>
        </w:rPr>
        <w:t xml:space="preserve"> To address the rising turnover at </w:t>
      </w:r>
      <w:proofErr w:type="spellStart"/>
      <w:r w:rsidR="00B92251">
        <w:rPr>
          <w:rFonts w:ascii="Arial" w:hAnsi="Arial" w:cs="Arial"/>
        </w:rPr>
        <w:t>Calamere</w:t>
      </w:r>
      <w:proofErr w:type="spellEnd"/>
      <w:r w:rsidR="00B92251">
        <w:rPr>
          <w:rFonts w:ascii="Arial" w:hAnsi="Arial" w:cs="Arial"/>
        </w:rPr>
        <w:t xml:space="preserve"> House, Kath must adopt a structured approach that draws upon consultation, stakeholder mapping and employee voice. </w:t>
      </w:r>
    </w:p>
    <w:p w14:paraId="3921C7C2" w14:textId="77777777" w:rsidR="00B92251" w:rsidRDefault="00B92251" w:rsidP="0091284C">
      <w:pPr>
        <w:spacing w:line="360" w:lineRule="auto"/>
        <w:rPr>
          <w:rFonts w:ascii="Arial" w:hAnsi="Arial" w:cs="Arial"/>
        </w:rPr>
      </w:pPr>
    </w:p>
    <w:p w14:paraId="0833FFBD" w14:textId="21B7AC10" w:rsidR="005A7A9B" w:rsidRDefault="0091284C" w:rsidP="005A7A9B">
      <w:pPr>
        <w:spacing w:line="360" w:lineRule="auto"/>
        <w:rPr>
          <w:rFonts w:ascii="Arial" w:hAnsi="Arial" w:cs="Arial"/>
        </w:rPr>
      </w:pPr>
      <w:r>
        <w:rPr>
          <w:rFonts w:ascii="Arial" w:hAnsi="Arial" w:cs="Arial"/>
        </w:rPr>
        <w:tab/>
      </w:r>
      <w:r w:rsidR="00280C3E">
        <w:rPr>
          <w:rFonts w:ascii="Arial" w:hAnsi="Arial" w:cs="Arial"/>
        </w:rPr>
        <w:t xml:space="preserve">According to </w:t>
      </w:r>
      <w:r w:rsidR="005A7A9B">
        <w:rPr>
          <w:rFonts w:ascii="Arial" w:hAnsi="Arial" w:cs="Arial"/>
        </w:rPr>
        <w:t xml:space="preserve">Smith and Mitchell (2022, cited in </w:t>
      </w:r>
      <w:r w:rsidR="005A7A9B" w:rsidRPr="002E1C30">
        <w:rPr>
          <w:rFonts w:ascii="Arial" w:hAnsi="Arial" w:cs="Arial"/>
        </w:rPr>
        <w:t>Taylor and Woodhams</w:t>
      </w:r>
      <w:r w:rsidR="005A7A9B">
        <w:rPr>
          <w:rFonts w:ascii="Arial" w:hAnsi="Arial" w:cs="Arial"/>
        </w:rPr>
        <w:t>, 2022</w:t>
      </w:r>
      <w:r w:rsidR="005A7A9B" w:rsidRPr="002E1C30">
        <w:rPr>
          <w:rFonts w:ascii="Arial" w:hAnsi="Arial" w:cs="Arial"/>
        </w:rPr>
        <w:t>)</w:t>
      </w:r>
      <w:r w:rsidR="005A7A9B">
        <w:rPr>
          <w:rFonts w:ascii="Arial" w:hAnsi="Arial" w:cs="Arial"/>
        </w:rPr>
        <w:t xml:space="preserve"> s</w:t>
      </w:r>
      <w:r w:rsidR="004C04EC">
        <w:rPr>
          <w:rFonts w:ascii="Arial" w:hAnsi="Arial" w:cs="Arial"/>
        </w:rPr>
        <w:t xml:space="preserve">takeholder mapping will enable </w:t>
      </w:r>
      <w:r w:rsidR="005A7A9B">
        <w:rPr>
          <w:rFonts w:ascii="Arial" w:hAnsi="Arial" w:cs="Arial"/>
        </w:rPr>
        <w:t>K</w:t>
      </w:r>
      <w:r w:rsidR="004C04EC">
        <w:rPr>
          <w:rFonts w:ascii="Arial" w:hAnsi="Arial" w:cs="Arial"/>
        </w:rPr>
        <w:t xml:space="preserve">ath to identify and prioritise groups with the greatest influence regarding why employee turnover at </w:t>
      </w:r>
      <w:proofErr w:type="spellStart"/>
      <w:r w:rsidR="004C04EC">
        <w:rPr>
          <w:rFonts w:ascii="Arial" w:hAnsi="Arial" w:cs="Arial"/>
        </w:rPr>
        <w:t>Calamere</w:t>
      </w:r>
      <w:proofErr w:type="spellEnd"/>
      <w:r w:rsidR="004C04EC">
        <w:rPr>
          <w:rFonts w:ascii="Arial" w:hAnsi="Arial" w:cs="Arial"/>
        </w:rPr>
        <w:t xml:space="preserve"> House </w:t>
      </w:r>
      <w:r w:rsidR="005A7A9B">
        <w:rPr>
          <w:rFonts w:ascii="Arial" w:hAnsi="Arial" w:cs="Arial"/>
        </w:rPr>
        <w:t>has</w:t>
      </w:r>
      <w:r w:rsidR="004C04EC">
        <w:rPr>
          <w:rFonts w:ascii="Arial" w:hAnsi="Arial" w:cs="Arial"/>
        </w:rPr>
        <w:t xml:space="preserve"> increased</w:t>
      </w:r>
      <w:r w:rsidR="005A7A9B">
        <w:rPr>
          <w:rFonts w:ascii="Arial" w:hAnsi="Arial" w:cs="Arial"/>
        </w:rPr>
        <w:t xml:space="preserve">. </w:t>
      </w:r>
      <w:r w:rsidR="00E417B3">
        <w:rPr>
          <w:rFonts w:ascii="Arial" w:hAnsi="Arial" w:cs="Arial"/>
        </w:rPr>
        <w:t>The source</w:t>
      </w:r>
      <w:r w:rsidR="005A7A9B">
        <w:rPr>
          <w:rFonts w:ascii="Arial" w:hAnsi="Arial" w:cs="Arial"/>
        </w:rPr>
        <w:t xml:space="preserve"> continues to </w:t>
      </w:r>
      <w:r w:rsidR="00E417B3">
        <w:rPr>
          <w:rFonts w:ascii="Arial" w:hAnsi="Arial" w:cs="Arial"/>
        </w:rPr>
        <w:t xml:space="preserve">highlight </w:t>
      </w:r>
      <w:r w:rsidR="005A7A9B">
        <w:rPr>
          <w:rFonts w:ascii="Arial" w:hAnsi="Arial" w:cs="Arial"/>
        </w:rPr>
        <w:t xml:space="preserve">that by recognising </w:t>
      </w:r>
      <w:r w:rsidR="00DE183B">
        <w:rPr>
          <w:rFonts w:ascii="Arial" w:hAnsi="Arial" w:cs="Arial"/>
        </w:rPr>
        <w:t xml:space="preserve">staff as high interest </w:t>
      </w:r>
      <w:r w:rsidR="00DE183B">
        <w:rPr>
          <w:rFonts w:ascii="Arial" w:hAnsi="Arial" w:cs="Arial"/>
        </w:rPr>
        <w:lastRenderedPageBreak/>
        <w:t>stakeholder</w:t>
      </w:r>
      <w:r w:rsidR="00E417B3">
        <w:rPr>
          <w:rFonts w:ascii="Arial" w:hAnsi="Arial" w:cs="Arial"/>
        </w:rPr>
        <w:t>s</w:t>
      </w:r>
      <w:r w:rsidR="00D75358">
        <w:rPr>
          <w:rFonts w:ascii="Arial" w:hAnsi="Arial" w:cs="Arial"/>
        </w:rPr>
        <w:t>, this</w:t>
      </w:r>
      <w:r w:rsidR="00E417B3">
        <w:rPr>
          <w:rFonts w:ascii="Arial" w:hAnsi="Arial" w:cs="Arial"/>
        </w:rPr>
        <w:t xml:space="preserve"> enables</w:t>
      </w:r>
      <w:r w:rsidR="00DE183B">
        <w:rPr>
          <w:rFonts w:ascii="Arial" w:hAnsi="Arial" w:cs="Arial"/>
        </w:rPr>
        <w:t xml:space="preserve"> consultation interventions</w:t>
      </w:r>
      <w:r w:rsidR="00E417B3">
        <w:rPr>
          <w:rFonts w:ascii="Arial" w:hAnsi="Arial" w:cs="Arial"/>
        </w:rPr>
        <w:t xml:space="preserve"> to be directed to those</w:t>
      </w:r>
      <w:r w:rsidR="00DE183B">
        <w:rPr>
          <w:rFonts w:ascii="Arial" w:hAnsi="Arial" w:cs="Arial"/>
        </w:rPr>
        <w:t xml:space="preserve"> who</w:t>
      </w:r>
      <w:r w:rsidR="00D75358">
        <w:rPr>
          <w:rFonts w:ascii="Arial" w:hAnsi="Arial" w:cs="Arial"/>
        </w:rPr>
        <w:t>se e</w:t>
      </w:r>
      <w:r w:rsidR="00DE183B">
        <w:rPr>
          <w:rFonts w:ascii="Arial" w:hAnsi="Arial" w:cs="Arial"/>
        </w:rPr>
        <w:t xml:space="preserve">ngagement is most critical to the service quality and retention. </w:t>
      </w:r>
    </w:p>
    <w:p w14:paraId="0ED69BE8" w14:textId="77777777" w:rsidR="00E50933" w:rsidRDefault="00E50933" w:rsidP="005A7A9B">
      <w:pPr>
        <w:spacing w:line="360" w:lineRule="auto"/>
        <w:rPr>
          <w:rFonts w:ascii="Arial" w:hAnsi="Arial" w:cs="Arial"/>
        </w:rPr>
      </w:pPr>
    </w:p>
    <w:p w14:paraId="7F62B2AD" w14:textId="7CF2BFB6" w:rsidR="00EA796C" w:rsidRDefault="00E50933" w:rsidP="008F66B5">
      <w:pPr>
        <w:spacing w:line="360" w:lineRule="auto"/>
        <w:rPr>
          <w:rFonts w:ascii="Arial" w:hAnsi="Arial" w:cs="Arial"/>
        </w:rPr>
      </w:pPr>
      <w:r>
        <w:rPr>
          <w:rFonts w:ascii="Arial" w:hAnsi="Arial" w:cs="Arial"/>
        </w:rPr>
        <w:tab/>
        <w:t>Direct consultation involves informal discussions or formal meetings with employees, whereas indirect consultation occurs through structured groups like consultative committees, working parti</w:t>
      </w:r>
      <w:r w:rsidR="00712CE8">
        <w:rPr>
          <w:rFonts w:ascii="Arial" w:hAnsi="Arial" w:cs="Arial"/>
        </w:rPr>
        <w:t xml:space="preserve">es </w:t>
      </w:r>
      <w:r>
        <w:rPr>
          <w:rFonts w:ascii="Arial" w:hAnsi="Arial" w:cs="Arial"/>
        </w:rPr>
        <w:t>or recognised trade unions (</w:t>
      </w:r>
      <w:proofErr w:type="spellStart"/>
      <w:r>
        <w:rPr>
          <w:rFonts w:ascii="Arial" w:hAnsi="Arial" w:cs="Arial"/>
        </w:rPr>
        <w:t>Acas</w:t>
      </w:r>
      <w:proofErr w:type="spellEnd"/>
      <w:r>
        <w:rPr>
          <w:rFonts w:ascii="Arial" w:hAnsi="Arial" w:cs="Arial"/>
        </w:rPr>
        <w:t>, 2021</w:t>
      </w:r>
      <w:r w:rsidR="00052812">
        <w:rPr>
          <w:rFonts w:ascii="Arial" w:hAnsi="Arial" w:cs="Arial"/>
        </w:rPr>
        <w:t>a</w:t>
      </w:r>
      <w:r>
        <w:rPr>
          <w:rFonts w:ascii="Arial" w:hAnsi="Arial" w:cs="Arial"/>
        </w:rPr>
        <w:t xml:space="preserve">). In relation to </w:t>
      </w:r>
      <w:proofErr w:type="spellStart"/>
      <w:r>
        <w:rPr>
          <w:rFonts w:ascii="Arial" w:hAnsi="Arial" w:cs="Arial"/>
        </w:rPr>
        <w:t>Calamere</w:t>
      </w:r>
      <w:proofErr w:type="spellEnd"/>
      <w:r>
        <w:rPr>
          <w:rFonts w:ascii="Arial" w:hAnsi="Arial" w:cs="Arial"/>
        </w:rPr>
        <w:t xml:space="preserve"> House, Kath will be following the direct approach to consultation. </w:t>
      </w:r>
    </w:p>
    <w:p w14:paraId="3EC27401" w14:textId="77777777" w:rsidR="00D64DA1" w:rsidRDefault="00D64DA1" w:rsidP="008F66B5">
      <w:pPr>
        <w:spacing w:line="360" w:lineRule="auto"/>
        <w:rPr>
          <w:rFonts w:ascii="Arial" w:hAnsi="Arial" w:cs="Arial"/>
        </w:rPr>
      </w:pPr>
    </w:p>
    <w:p w14:paraId="0E231F03" w14:textId="3F67431A" w:rsidR="008F66B5" w:rsidRDefault="00EA796C" w:rsidP="00E75268">
      <w:pPr>
        <w:spacing w:line="360" w:lineRule="auto"/>
        <w:ind w:firstLine="360"/>
        <w:rPr>
          <w:rFonts w:ascii="Arial" w:hAnsi="Arial" w:cs="Arial"/>
        </w:rPr>
      </w:pPr>
      <w:r>
        <w:rPr>
          <w:rFonts w:ascii="Arial" w:hAnsi="Arial" w:cs="Arial"/>
        </w:rPr>
        <w:t xml:space="preserve">To initiate consultation with employees, Kath could </w:t>
      </w:r>
      <w:r w:rsidR="004261A8">
        <w:rPr>
          <w:rFonts w:ascii="Arial" w:hAnsi="Arial" w:cs="Arial"/>
        </w:rPr>
        <w:t>adopt</w:t>
      </w:r>
      <w:r>
        <w:rPr>
          <w:rFonts w:ascii="Arial" w:hAnsi="Arial" w:cs="Arial"/>
        </w:rPr>
        <w:t xml:space="preserve"> </w:t>
      </w:r>
      <w:r w:rsidR="004261A8">
        <w:rPr>
          <w:rFonts w:ascii="Arial" w:hAnsi="Arial" w:cs="Arial"/>
        </w:rPr>
        <w:t xml:space="preserve">a quantitative approach by implementing </w:t>
      </w:r>
      <w:r>
        <w:rPr>
          <w:rFonts w:ascii="Arial" w:hAnsi="Arial" w:cs="Arial"/>
        </w:rPr>
        <w:t>staff surveys as a method of</w:t>
      </w:r>
      <w:r w:rsidR="003F1DDC">
        <w:rPr>
          <w:rFonts w:ascii="Arial" w:hAnsi="Arial" w:cs="Arial"/>
        </w:rPr>
        <w:t xml:space="preserve"> </w:t>
      </w:r>
      <w:r>
        <w:rPr>
          <w:rFonts w:ascii="Arial" w:hAnsi="Arial" w:cs="Arial"/>
        </w:rPr>
        <w:t>collecti</w:t>
      </w:r>
      <w:r w:rsidR="003F1DDC">
        <w:rPr>
          <w:rFonts w:ascii="Arial" w:hAnsi="Arial" w:cs="Arial"/>
        </w:rPr>
        <w:t xml:space="preserve">ng data based </w:t>
      </w:r>
      <w:r w:rsidR="00C11473">
        <w:rPr>
          <w:rFonts w:ascii="Arial" w:hAnsi="Arial" w:cs="Arial"/>
        </w:rPr>
        <w:t>upon</w:t>
      </w:r>
      <w:r w:rsidR="003F1DDC">
        <w:rPr>
          <w:rFonts w:ascii="Arial" w:hAnsi="Arial" w:cs="Arial"/>
        </w:rPr>
        <w:t xml:space="preserve"> the issue regarding retention and turnover of staff</w:t>
      </w:r>
      <w:r w:rsidR="004261A8">
        <w:rPr>
          <w:rFonts w:ascii="Arial" w:hAnsi="Arial" w:cs="Arial"/>
        </w:rPr>
        <w:t xml:space="preserve">. </w:t>
      </w:r>
      <w:r w:rsidR="003F1DDC">
        <w:rPr>
          <w:rFonts w:ascii="Arial" w:hAnsi="Arial" w:cs="Arial"/>
        </w:rPr>
        <w:t xml:space="preserve">The survey may involve questions regarding staff morale, engagement, </w:t>
      </w:r>
      <w:r w:rsidR="008F66B5">
        <w:rPr>
          <w:rFonts w:ascii="Arial" w:hAnsi="Arial" w:cs="Arial"/>
        </w:rPr>
        <w:t xml:space="preserve">organisational </w:t>
      </w:r>
      <w:r w:rsidR="003F1DDC">
        <w:rPr>
          <w:rFonts w:ascii="Arial" w:hAnsi="Arial" w:cs="Arial"/>
        </w:rPr>
        <w:t>support and</w:t>
      </w:r>
      <w:r w:rsidR="008F66B5">
        <w:rPr>
          <w:rFonts w:ascii="Arial" w:hAnsi="Arial" w:cs="Arial"/>
        </w:rPr>
        <w:t xml:space="preserve"> workplace</w:t>
      </w:r>
      <w:r w:rsidR="003F1DDC">
        <w:rPr>
          <w:rFonts w:ascii="Arial" w:hAnsi="Arial" w:cs="Arial"/>
        </w:rPr>
        <w:t xml:space="preserve"> concerns. </w:t>
      </w:r>
      <w:r w:rsidR="004261A8">
        <w:rPr>
          <w:rFonts w:ascii="Arial" w:hAnsi="Arial" w:cs="Arial"/>
        </w:rPr>
        <w:t xml:space="preserve">Surveys are effective </w:t>
      </w:r>
      <w:r w:rsidR="00E75268">
        <w:rPr>
          <w:rFonts w:ascii="Arial" w:hAnsi="Arial" w:cs="Arial"/>
        </w:rPr>
        <w:t xml:space="preserve">data collection </w:t>
      </w:r>
      <w:r w:rsidR="004261A8">
        <w:rPr>
          <w:rFonts w:ascii="Arial" w:hAnsi="Arial" w:cs="Arial"/>
        </w:rPr>
        <w:t>tools</w:t>
      </w:r>
      <w:r w:rsidR="00E75268">
        <w:rPr>
          <w:rFonts w:ascii="Arial" w:hAnsi="Arial" w:cs="Arial"/>
        </w:rPr>
        <w:t xml:space="preserve"> for capturing perspectives</w:t>
      </w:r>
      <w:r w:rsidR="004261A8">
        <w:rPr>
          <w:rFonts w:ascii="Arial" w:hAnsi="Arial" w:cs="Arial"/>
        </w:rPr>
        <w:t xml:space="preserve"> and experiences across an organisation</w:t>
      </w:r>
      <w:r w:rsidR="00E75268">
        <w:rPr>
          <w:rFonts w:ascii="Arial" w:hAnsi="Arial" w:cs="Arial"/>
        </w:rPr>
        <w:t xml:space="preserve"> (CIPD, 2025k). </w:t>
      </w:r>
    </w:p>
    <w:p w14:paraId="0C3463A4" w14:textId="77777777" w:rsidR="008F66B5" w:rsidRDefault="008F66B5" w:rsidP="00E75268">
      <w:pPr>
        <w:spacing w:line="360" w:lineRule="auto"/>
        <w:ind w:firstLine="360"/>
        <w:rPr>
          <w:rFonts w:ascii="Arial" w:hAnsi="Arial" w:cs="Arial"/>
        </w:rPr>
      </w:pPr>
    </w:p>
    <w:p w14:paraId="59641709" w14:textId="2E61BE96" w:rsidR="00E75268" w:rsidRDefault="00E75268" w:rsidP="00C526A8">
      <w:pPr>
        <w:spacing w:line="360" w:lineRule="auto"/>
        <w:ind w:firstLine="360"/>
        <w:rPr>
          <w:rFonts w:ascii="Arial" w:hAnsi="Arial" w:cs="Arial"/>
        </w:rPr>
      </w:pPr>
      <w:r>
        <w:rPr>
          <w:rFonts w:ascii="Arial" w:hAnsi="Arial" w:cs="Arial"/>
        </w:rPr>
        <w:t xml:space="preserve">However, Kath </w:t>
      </w:r>
      <w:r w:rsidR="003F1DDC">
        <w:rPr>
          <w:rFonts w:ascii="Arial" w:hAnsi="Arial" w:cs="Arial"/>
        </w:rPr>
        <w:t xml:space="preserve">must also acknowledge the limitations associated with this method. </w:t>
      </w:r>
      <w:r>
        <w:rPr>
          <w:rFonts w:ascii="Arial" w:hAnsi="Arial" w:cs="Arial"/>
        </w:rPr>
        <w:t>HR Zone (</w:t>
      </w:r>
      <w:proofErr w:type="spellStart"/>
      <w:r>
        <w:rPr>
          <w:rFonts w:ascii="Arial" w:hAnsi="Arial" w:cs="Arial"/>
        </w:rPr>
        <w:t>n.d</w:t>
      </w:r>
      <w:proofErr w:type="spellEnd"/>
      <w:r>
        <w:rPr>
          <w:rFonts w:ascii="Arial" w:hAnsi="Arial" w:cs="Arial"/>
        </w:rPr>
        <w:t>) stat</w:t>
      </w:r>
      <w:r w:rsidR="003F1DDC">
        <w:rPr>
          <w:rFonts w:ascii="Arial" w:hAnsi="Arial" w:cs="Arial"/>
        </w:rPr>
        <w:t xml:space="preserve">es, surveys can risk low response rates, desirable answers and may result in a lack of depth when analysing responses. </w:t>
      </w:r>
      <w:r w:rsidR="008F66B5" w:rsidRPr="005C4FB8">
        <w:rPr>
          <w:rFonts w:ascii="Arial" w:hAnsi="Arial" w:cs="Arial"/>
        </w:rPr>
        <w:t>Young</w:t>
      </w:r>
      <w:r w:rsidR="008F66B5">
        <w:rPr>
          <w:rFonts w:ascii="Arial" w:hAnsi="Arial" w:cs="Arial"/>
        </w:rPr>
        <w:t xml:space="preserve"> </w:t>
      </w:r>
      <w:r w:rsidR="008F66B5" w:rsidRPr="005C4FB8">
        <w:rPr>
          <w:rFonts w:ascii="Arial" w:hAnsi="Arial" w:cs="Arial"/>
        </w:rPr>
        <w:t xml:space="preserve">and Tong (2025) </w:t>
      </w:r>
      <w:r w:rsidR="008F66B5">
        <w:rPr>
          <w:rFonts w:ascii="Arial" w:hAnsi="Arial" w:cs="Arial"/>
        </w:rPr>
        <w:t xml:space="preserve">reported that employee surveys are sometimes perceived as a ‘tick box exercise’ offered as a substitute instead of more meaningful and honest face to face meetings. In such cases, qualitative employee voice systems are underutilised, resulting in leaders receiving limited insights from employees. Finally, surveys </w:t>
      </w:r>
      <w:r w:rsidR="00A71874">
        <w:rPr>
          <w:rFonts w:ascii="Arial" w:hAnsi="Arial" w:cs="Arial"/>
        </w:rPr>
        <w:t>risk saturation, due to being overused</w:t>
      </w:r>
      <w:r w:rsidR="00523B84">
        <w:rPr>
          <w:rFonts w:ascii="Arial" w:hAnsi="Arial" w:cs="Arial"/>
        </w:rPr>
        <w:t xml:space="preserve"> and therefore producing</w:t>
      </w:r>
      <w:r w:rsidR="00A71874">
        <w:rPr>
          <w:rFonts w:ascii="Arial" w:hAnsi="Arial" w:cs="Arial"/>
        </w:rPr>
        <w:t xml:space="preserve"> repetitive responses, limited insights, disengagement and failure to capture real employee perspectives (HR Zone, </w:t>
      </w:r>
      <w:proofErr w:type="spellStart"/>
      <w:r w:rsidR="00A71874">
        <w:rPr>
          <w:rFonts w:ascii="Arial" w:hAnsi="Arial" w:cs="Arial"/>
        </w:rPr>
        <w:t>n.d</w:t>
      </w:r>
      <w:proofErr w:type="spellEnd"/>
      <w:r w:rsidR="00A71874">
        <w:rPr>
          <w:rFonts w:ascii="Arial" w:hAnsi="Arial" w:cs="Arial"/>
        </w:rPr>
        <w:t>).</w:t>
      </w:r>
    </w:p>
    <w:p w14:paraId="6083BD20" w14:textId="77777777" w:rsidR="004261A8" w:rsidRDefault="004261A8" w:rsidP="00D75358">
      <w:pPr>
        <w:spacing w:line="360" w:lineRule="auto"/>
        <w:ind w:firstLine="360"/>
        <w:rPr>
          <w:rFonts w:ascii="Arial" w:hAnsi="Arial" w:cs="Arial"/>
        </w:rPr>
      </w:pPr>
    </w:p>
    <w:p w14:paraId="1BECBDAE" w14:textId="77860665" w:rsidR="004261A8" w:rsidRDefault="004261A8" w:rsidP="00D75358">
      <w:pPr>
        <w:spacing w:line="360" w:lineRule="auto"/>
        <w:ind w:firstLine="360"/>
        <w:rPr>
          <w:rFonts w:ascii="Arial" w:hAnsi="Arial" w:cs="Arial"/>
        </w:rPr>
      </w:pPr>
      <w:r>
        <w:rPr>
          <w:rFonts w:ascii="Arial" w:hAnsi="Arial" w:cs="Arial"/>
        </w:rPr>
        <w:t>However, CIPD (2025k) highlight</w:t>
      </w:r>
      <w:r w:rsidR="00C11473">
        <w:rPr>
          <w:rFonts w:ascii="Arial" w:hAnsi="Arial" w:cs="Arial"/>
        </w:rPr>
        <w:t>s</w:t>
      </w:r>
      <w:r>
        <w:rPr>
          <w:rFonts w:ascii="Arial" w:hAnsi="Arial" w:cs="Arial"/>
        </w:rPr>
        <w:t xml:space="preserve"> the importance of using a variety of methods as they all have different strengths and weaknesses, therefore, alongside surveys, Kath could also use employee interviews as a tool to gather qualitative data alongside surveys. </w:t>
      </w:r>
      <w:r w:rsidR="00E75268">
        <w:rPr>
          <w:rFonts w:ascii="Arial" w:hAnsi="Arial" w:cs="Arial"/>
        </w:rPr>
        <w:t xml:space="preserve">Qualitative research methods are seen to have improved outcomes </w:t>
      </w:r>
      <w:r w:rsidR="00590E4A">
        <w:rPr>
          <w:rFonts w:ascii="Arial" w:hAnsi="Arial" w:cs="Arial"/>
        </w:rPr>
        <w:t>as they provide</w:t>
      </w:r>
      <w:r w:rsidR="00E75268">
        <w:rPr>
          <w:rFonts w:ascii="Arial" w:hAnsi="Arial" w:cs="Arial"/>
        </w:rPr>
        <w:t xml:space="preserve"> depth and offer higher levels of understanding regarding employee experiences (CIPD, 2025k).</w:t>
      </w:r>
    </w:p>
    <w:p w14:paraId="4C02A2F4" w14:textId="77777777" w:rsidR="006F3BE2" w:rsidRDefault="006F3BE2" w:rsidP="00D75358">
      <w:pPr>
        <w:spacing w:line="360" w:lineRule="auto"/>
        <w:ind w:firstLine="360"/>
        <w:rPr>
          <w:rFonts w:ascii="Arial" w:hAnsi="Arial" w:cs="Arial"/>
        </w:rPr>
      </w:pPr>
    </w:p>
    <w:p w14:paraId="01E1F3EE" w14:textId="3EA2A8BA" w:rsidR="00982E74" w:rsidRPr="00052812" w:rsidRDefault="006F3BE2" w:rsidP="00052812">
      <w:pPr>
        <w:spacing w:line="360" w:lineRule="auto"/>
        <w:ind w:firstLine="360"/>
        <w:rPr>
          <w:rFonts w:ascii="Arial" w:hAnsi="Arial" w:cs="Arial"/>
        </w:rPr>
      </w:pPr>
      <w:r>
        <w:rPr>
          <w:rFonts w:ascii="Arial" w:hAnsi="Arial" w:cs="Arial"/>
        </w:rPr>
        <w:lastRenderedPageBreak/>
        <w:t xml:space="preserve">Interviews provide structured opportunities to learn, listen, encourage dialogue, and build trust to involve employees in the organisational decision making </w:t>
      </w:r>
      <w:r w:rsidR="00FF449C">
        <w:rPr>
          <w:rFonts w:ascii="Arial" w:hAnsi="Arial" w:cs="Arial"/>
        </w:rPr>
        <w:t>(</w:t>
      </w:r>
      <w:proofErr w:type="spellStart"/>
      <w:r w:rsidR="00FF449C">
        <w:rPr>
          <w:rFonts w:ascii="Arial" w:hAnsi="Arial" w:cs="Arial"/>
        </w:rPr>
        <w:t>Acas</w:t>
      </w:r>
      <w:proofErr w:type="spellEnd"/>
      <w:r w:rsidR="00FF449C">
        <w:rPr>
          <w:rFonts w:ascii="Arial" w:hAnsi="Arial" w:cs="Arial"/>
        </w:rPr>
        <w:t xml:space="preserve">, 2021a). However, interviews during staff consultation </w:t>
      </w:r>
      <w:r w:rsidR="00C11473">
        <w:rPr>
          <w:rFonts w:ascii="Arial" w:hAnsi="Arial" w:cs="Arial"/>
        </w:rPr>
        <w:t>can</w:t>
      </w:r>
      <w:r w:rsidR="00FF449C">
        <w:rPr>
          <w:rFonts w:ascii="Arial" w:hAnsi="Arial" w:cs="Arial"/>
        </w:rPr>
        <w:t xml:space="preserve"> be extremely time consuming, </w:t>
      </w:r>
      <w:r w:rsidR="00B15339">
        <w:rPr>
          <w:rFonts w:ascii="Arial" w:hAnsi="Arial" w:cs="Arial"/>
        </w:rPr>
        <w:t xml:space="preserve">increase a chance of </w:t>
      </w:r>
      <w:r w:rsidR="00FF449C">
        <w:rPr>
          <w:rFonts w:ascii="Arial" w:hAnsi="Arial" w:cs="Arial"/>
        </w:rPr>
        <w:t xml:space="preserve">bias and may </w:t>
      </w:r>
      <w:r w:rsidR="00B15339">
        <w:rPr>
          <w:rFonts w:ascii="Arial" w:hAnsi="Arial" w:cs="Arial"/>
        </w:rPr>
        <w:t xml:space="preserve">result in employees being dishonest to satisfy workplace leaders </w:t>
      </w:r>
      <w:r w:rsidR="00FF449C">
        <w:rPr>
          <w:rFonts w:ascii="Arial" w:hAnsi="Arial" w:cs="Arial"/>
        </w:rPr>
        <w:t>(</w:t>
      </w:r>
      <w:r w:rsidR="00FF449C" w:rsidRPr="00FF449C">
        <w:rPr>
          <w:rFonts w:ascii="Arial" w:hAnsi="Arial" w:cs="Arial"/>
        </w:rPr>
        <w:t>Barraza,</w:t>
      </w:r>
      <w:r w:rsidR="00FF449C">
        <w:rPr>
          <w:rFonts w:ascii="Arial" w:hAnsi="Arial" w:cs="Arial"/>
        </w:rPr>
        <w:t xml:space="preserve"> 2023).</w:t>
      </w:r>
    </w:p>
    <w:p w14:paraId="3E5FDF64" w14:textId="77777777" w:rsidR="00982E74" w:rsidRDefault="00982E74" w:rsidP="00A55394">
      <w:pPr>
        <w:ind w:left="426" w:hanging="426"/>
        <w:rPr>
          <w:rFonts w:ascii="Trebuchet MS" w:hAnsi="Trebuchet MS"/>
        </w:rPr>
      </w:pPr>
    </w:p>
    <w:p w14:paraId="3969C672" w14:textId="4FDA9776" w:rsidR="00982E74" w:rsidRPr="00052812" w:rsidRDefault="00052812" w:rsidP="00B15339">
      <w:pPr>
        <w:spacing w:line="360" w:lineRule="auto"/>
        <w:ind w:firstLine="360"/>
        <w:rPr>
          <w:rFonts w:ascii="Arial" w:hAnsi="Arial" w:cs="Arial"/>
        </w:rPr>
      </w:pPr>
      <w:r w:rsidRPr="00052812">
        <w:rPr>
          <w:rFonts w:ascii="Arial" w:hAnsi="Arial" w:cs="Arial"/>
        </w:rPr>
        <w:t>In conclusion, consultation requires open-mindedness</w:t>
      </w:r>
      <w:r>
        <w:rPr>
          <w:rFonts w:ascii="Arial" w:hAnsi="Arial" w:cs="Arial"/>
        </w:rPr>
        <w:t xml:space="preserve">, where Kath and other leaders at </w:t>
      </w:r>
      <w:proofErr w:type="spellStart"/>
      <w:r>
        <w:rPr>
          <w:rFonts w:ascii="Arial" w:hAnsi="Arial" w:cs="Arial"/>
        </w:rPr>
        <w:t>Calamere</w:t>
      </w:r>
      <w:proofErr w:type="spellEnd"/>
      <w:r>
        <w:rPr>
          <w:rFonts w:ascii="Arial" w:hAnsi="Arial" w:cs="Arial"/>
        </w:rPr>
        <w:t xml:space="preserve"> House must collectively consider </w:t>
      </w:r>
      <w:r w:rsidRPr="00052812">
        <w:rPr>
          <w:rFonts w:ascii="Arial" w:hAnsi="Arial" w:cs="Arial"/>
        </w:rPr>
        <w:t xml:space="preserve">employee </w:t>
      </w:r>
      <w:r w:rsidR="00B15339">
        <w:rPr>
          <w:rFonts w:ascii="Arial" w:hAnsi="Arial" w:cs="Arial"/>
        </w:rPr>
        <w:t>voice</w:t>
      </w:r>
      <w:r>
        <w:rPr>
          <w:rFonts w:ascii="Arial" w:hAnsi="Arial" w:cs="Arial"/>
        </w:rPr>
        <w:t xml:space="preserve"> to support the next steps of decision-making (</w:t>
      </w:r>
      <w:proofErr w:type="spellStart"/>
      <w:r>
        <w:rPr>
          <w:rFonts w:ascii="Arial" w:hAnsi="Arial" w:cs="Arial"/>
        </w:rPr>
        <w:t>Acas</w:t>
      </w:r>
      <w:proofErr w:type="spellEnd"/>
      <w:r>
        <w:rPr>
          <w:rFonts w:ascii="Arial" w:hAnsi="Arial" w:cs="Arial"/>
        </w:rPr>
        <w:t>, 2021a).</w:t>
      </w:r>
    </w:p>
    <w:p w14:paraId="4C9C4D6C" w14:textId="77777777" w:rsidR="00982E74" w:rsidRDefault="00982E74" w:rsidP="00A55394">
      <w:pPr>
        <w:ind w:left="426" w:hanging="426"/>
        <w:rPr>
          <w:rFonts w:ascii="Trebuchet MS" w:hAnsi="Trebuchet MS"/>
        </w:rPr>
      </w:pPr>
    </w:p>
    <w:p w14:paraId="424FA6E7" w14:textId="77777777" w:rsidR="00982E74" w:rsidRDefault="00982E74" w:rsidP="00A55394">
      <w:pPr>
        <w:ind w:left="426" w:hanging="426"/>
        <w:rPr>
          <w:rFonts w:ascii="Trebuchet MS" w:hAnsi="Trebuchet MS"/>
        </w:rPr>
      </w:pPr>
    </w:p>
    <w:p w14:paraId="3EB67A52" w14:textId="77777777" w:rsidR="00982E74" w:rsidRDefault="00982E74" w:rsidP="00A55394">
      <w:pPr>
        <w:ind w:left="426" w:hanging="426"/>
        <w:rPr>
          <w:rFonts w:ascii="Trebuchet MS" w:hAnsi="Trebuchet MS"/>
        </w:rPr>
      </w:pPr>
    </w:p>
    <w:p w14:paraId="67B74084" w14:textId="77777777" w:rsidR="00C11473" w:rsidRDefault="00C11473" w:rsidP="00A55394">
      <w:pPr>
        <w:ind w:left="426" w:hanging="426"/>
        <w:rPr>
          <w:rFonts w:ascii="Trebuchet MS" w:hAnsi="Trebuchet MS"/>
        </w:rPr>
      </w:pPr>
    </w:p>
    <w:p w14:paraId="4CC138B8" w14:textId="77777777" w:rsidR="00C11473" w:rsidRDefault="00C11473" w:rsidP="00A55394">
      <w:pPr>
        <w:ind w:left="426" w:hanging="426"/>
        <w:rPr>
          <w:rFonts w:ascii="Trebuchet MS" w:hAnsi="Trebuchet MS"/>
        </w:rPr>
      </w:pPr>
    </w:p>
    <w:p w14:paraId="2D582350" w14:textId="77777777" w:rsidR="00C11473" w:rsidRDefault="00C11473" w:rsidP="00A55394">
      <w:pPr>
        <w:ind w:left="426" w:hanging="426"/>
        <w:rPr>
          <w:rFonts w:ascii="Trebuchet MS" w:hAnsi="Trebuchet MS"/>
        </w:rPr>
      </w:pPr>
    </w:p>
    <w:p w14:paraId="6AC776D0" w14:textId="77777777" w:rsidR="00C11473" w:rsidRDefault="00C11473" w:rsidP="00A55394">
      <w:pPr>
        <w:ind w:left="426" w:hanging="426"/>
        <w:rPr>
          <w:rFonts w:ascii="Trebuchet MS" w:hAnsi="Trebuchet MS"/>
        </w:rPr>
      </w:pPr>
    </w:p>
    <w:p w14:paraId="2A3202E2" w14:textId="77777777" w:rsidR="00C11473" w:rsidRDefault="00C11473" w:rsidP="00A55394">
      <w:pPr>
        <w:ind w:left="426" w:hanging="426"/>
        <w:rPr>
          <w:rFonts w:ascii="Trebuchet MS" w:hAnsi="Trebuchet MS"/>
        </w:rPr>
      </w:pPr>
    </w:p>
    <w:p w14:paraId="748FAD8A" w14:textId="77777777" w:rsidR="00C11473" w:rsidRDefault="00C11473" w:rsidP="00A55394">
      <w:pPr>
        <w:ind w:left="426" w:hanging="426"/>
        <w:rPr>
          <w:rFonts w:ascii="Trebuchet MS" w:hAnsi="Trebuchet MS"/>
        </w:rPr>
      </w:pPr>
    </w:p>
    <w:p w14:paraId="21DF9256" w14:textId="77777777" w:rsidR="00C11473" w:rsidRDefault="00C11473" w:rsidP="00A55394">
      <w:pPr>
        <w:ind w:left="426" w:hanging="426"/>
        <w:rPr>
          <w:rFonts w:ascii="Trebuchet MS" w:hAnsi="Trebuchet MS"/>
        </w:rPr>
      </w:pPr>
    </w:p>
    <w:p w14:paraId="591EF592" w14:textId="77777777" w:rsidR="00C11473" w:rsidRDefault="00C11473" w:rsidP="00A55394">
      <w:pPr>
        <w:ind w:left="426" w:hanging="426"/>
        <w:rPr>
          <w:rFonts w:ascii="Trebuchet MS" w:hAnsi="Trebuchet MS"/>
        </w:rPr>
      </w:pPr>
    </w:p>
    <w:p w14:paraId="7B78DEB5" w14:textId="77777777" w:rsidR="0088267E" w:rsidRDefault="0088267E" w:rsidP="00A55394">
      <w:pPr>
        <w:ind w:left="426" w:hanging="426"/>
        <w:rPr>
          <w:rFonts w:ascii="Trebuchet MS" w:hAnsi="Trebuchet MS"/>
        </w:rPr>
      </w:pPr>
    </w:p>
    <w:p w14:paraId="3DEBB129" w14:textId="77777777" w:rsidR="0088267E" w:rsidRDefault="0088267E" w:rsidP="00A55394">
      <w:pPr>
        <w:ind w:left="426" w:hanging="426"/>
        <w:rPr>
          <w:rFonts w:ascii="Trebuchet MS" w:hAnsi="Trebuchet MS"/>
        </w:rPr>
      </w:pPr>
    </w:p>
    <w:p w14:paraId="726152C0" w14:textId="77777777" w:rsidR="0088267E" w:rsidRDefault="0088267E" w:rsidP="00A55394">
      <w:pPr>
        <w:ind w:left="426" w:hanging="426"/>
        <w:rPr>
          <w:rFonts w:ascii="Trebuchet MS" w:hAnsi="Trebuchet MS"/>
        </w:rPr>
      </w:pPr>
    </w:p>
    <w:p w14:paraId="7FB25649" w14:textId="77777777" w:rsidR="0088267E" w:rsidRDefault="0088267E" w:rsidP="00A55394">
      <w:pPr>
        <w:ind w:left="426" w:hanging="426"/>
        <w:rPr>
          <w:rFonts w:ascii="Trebuchet MS" w:hAnsi="Trebuchet MS"/>
        </w:rPr>
      </w:pPr>
    </w:p>
    <w:p w14:paraId="192EC7D0" w14:textId="77777777" w:rsidR="0088267E" w:rsidRDefault="0088267E" w:rsidP="00A55394">
      <w:pPr>
        <w:ind w:left="426" w:hanging="426"/>
        <w:rPr>
          <w:rFonts w:ascii="Trebuchet MS" w:hAnsi="Trebuchet MS"/>
        </w:rPr>
      </w:pPr>
    </w:p>
    <w:p w14:paraId="47137868" w14:textId="77777777" w:rsidR="0088267E" w:rsidRDefault="0088267E" w:rsidP="00A55394">
      <w:pPr>
        <w:ind w:left="426" w:hanging="426"/>
        <w:rPr>
          <w:rFonts w:ascii="Trebuchet MS" w:hAnsi="Trebuchet MS"/>
        </w:rPr>
      </w:pPr>
    </w:p>
    <w:p w14:paraId="60C907F8" w14:textId="77777777" w:rsidR="0088267E" w:rsidRDefault="0088267E" w:rsidP="00A55394">
      <w:pPr>
        <w:ind w:left="426" w:hanging="426"/>
        <w:rPr>
          <w:rFonts w:ascii="Trebuchet MS" w:hAnsi="Trebuchet MS"/>
        </w:rPr>
      </w:pPr>
    </w:p>
    <w:p w14:paraId="0CE894CE" w14:textId="77777777" w:rsidR="0088267E" w:rsidRDefault="0088267E" w:rsidP="00A55394">
      <w:pPr>
        <w:ind w:left="426" w:hanging="426"/>
        <w:rPr>
          <w:rFonts w:ascii="Trebuchet MS" w:hAnsi="Trebuchet MS"/>
        </w:rPr>
      </w:pPr>
    </w:p>
    <w:p w14:paraId="376D363C" w14:textId="77777777" w:rsidR="0088267E" w:rsidRDefault="0088267E" w:rsidP="00A55394">
      <w:pPr>
        <w:ind w:left="426" w:hanging="426"/>
        <w:rPr>
          <w:rFonts w:ascii="Trebuchet MS" w:hAnsi="Trebuchet MS"/>
        </w:rPr>
      </w:pPr>
    </w:p>
    <w:p w14:paraId="1B90EE72" w14:textId="77777777" w:rsidR="0088267E" w:rsidRDefault="0088267E" w:rsidP="00A55394">
      <w:pPr>
        <w:ind w:left="426" w:hanging="426"/>
        <w:rPr>
          <w:rFonts w:ascii="Trebuchet MS" w:hAnsi="Trebuchet MS"/>
        </w:rPr>
      </w:pPr>
    </w:p>
    <w:p w14:paraId="1B02D688" w14:textId="77777777" w:rsidR="0088267E" w:rsidRDefault="0088267E" w:rsidP="00A55394">
      <w:pPr>
        <w:ind w:left="426" w:hanging="426"/>
        <w:rPr>
          <w:rFonts w:ascii="Trebuchet MS" w:hAnsi="Trebuchet MS"/>
        </w:rPr>
      </w:pPr>
    </w:p>
    <w:p w14:paraId="590F1AFE" w14:textId="77777777" w:rsidR="0088267E" w:rsidRDefault="0088267E" w:rsidP="00A55394">
      <w:pPr>
        <w:ind w:left="426" w:hanging="426"/>
        <w:rPr>
          <w:rFonts w:ascii="Trebuchet MS" w:hAnsi="Trebuchet MS"/>
        </w:rPr>
      </w:pPr>
    </w:p>
    <w:p w14:paraId="06C67A47" w14:textId="77777777" w:rsidR="0088267E" w:rsidRDefault="0088267E" w:rsidP="00A55394">
      <w:pPr>
        <w:ind w:left="426" w:hanging="426"/>
        <w:rPr>
          <w:rFonts w:ascii="Trebuchet MS" w:hAnsi="Trebuchet MS"/>
        </w:rPr>
      </w:pPr>
    </w:p>
    <w:p w14:paraId="48275BF7" w14:textId="77777777" w:rsidR="0088267E" w:rsidRDefault="0088267E" w:rsidP="00A55394">
      <w:pPr>
        <w:ind w:left="426" w:hanging="426"/>
        <w:rPr>
          <w:rFonts w:ascii="Trebuchet MS" w:hAnsi="Trebuchet MS"/>
        </w:rPr>
      </w:pPr>
    </w:p>
    <w:p w14:paraId="7C03FBA4" w14:textId="77777777" w:rsidR="0088267E" w:rsidRDefault="0088267E" w:rsidP="00A55394">
      <w:pPr>
        <w:ind w:left="426" w:hanging="426"/>
        <w:rPr>
          <w:rFonts w:ascii="Trebuchet MS" w:hAnsi="Trebuchet MS"/>
        </w:rPr>
      </w:pPr>
    </w:p>
    <w:p w14:paraId="1E859641" w14:textId="77777777" w:rsidR="0088267E" w:rsidRDefault="0088267E" w:rsidP="00A55394">
      <w:pPr>
        <w:ind w:left="426" w:hanging="426"/>
        <w:rPr>
          <w:rFonts w:ascii="Trebuchet MS" w:hAnsi="Trebuchet MS"/>
        </w:rPr>
      </w:pPr>
    </w:p>
    <w:p w14:paraId="4795776A" w14:textId="77777777" w:rsidR="0088267E" w:rsidRDefault="0088267E" w:rsidP="00A55394">
      <w:pPr>
        <w:ind w:left="426" w:hanging="426"/>
        <w:rPr>
          <w:rFonts w:ascii="Trebuchet MS" w:hAnsi="Trebuchet MS"/>
        </w:rPr>
      </w:pPr>
    </w:p>
    <w:p w14:paraId="1070EE72" w14:textId="77777777" w:rsidR="0088267E" w:rsidRDefault="0088267E" w:rsidP="00A55394">
      <w:pPr>
        <w:ind w:left="426" w:hanging="426"/>
        <w:rPr>
          <w:rFonts w:ascii="Trebuchet MS" w:hAnsi="Trebuchet MS"/>
        </w:rPr>
      </w:pPr>
    </w:p>
    <w:p w14:paraId="3A8A6894" w14:textId="77777777" w:rsidR="0088267E" w:rsidRDefault="0088267E" w:rsidP="00A55394">
      <w:pPr>
        <w:ind w:left="426" w:hanging="426"/>
        <w:rPr>
          <w:rFonts w:ascii="Trebuchet MS" w:hAnsi="Trebuchet MS"/>
        </w:rPr>
      </w:pPr>
    </w:p>
    <w:p w14:paraId="6791DC85" w14:textId="77777777" w:rsidR="0088267E" w:rsidRDefault="0088267E" w:rsidP="00A55394">
      <w:pPr>
        <w:ind w:left="426" w:hanging="426"/>
        <w:rPr>
          <w:rFonts w:ascii="Trebuchet MS" w:hAnsi="Trebuchet MS"/>
        </w:rPr>
      </w:pPr>
    </w:p>
    <w:p w14:paraId="7E123559" w14:textId="77777777" w:rsidR="0088267E" w:rsidRDefault="0088267E" w:rsidP="00A55394">
      <w:pPr>
        <w:ind w:left="426" w:hanging="426"/>
        <w:rPr>
          <w:rFonts w:ascii="Trebuchet MS" w:hAnsi="Trebuchet MS"/>
        </w:rPr>
      </w:pPr>
    </w:p>
    <w:p w14:paraId="53A14300" w14:textId="77777777" w:rsidR="0088267E" w:rsidRDefault="0088267E" w:rsidP="00A55394">
      <w:pPr>
        <w:ind w:left="426" w:hanging="426"/>
        <w:rPr>
          <w:rFonts w:ascii="Trebuchet MS" w:hAnsi="Trebuchet MS"/>
        </w:rPr>
      </w:pPr>
    </w:p>
    <w:p w14:paraId="0D4A8C76" w14:textId="77777777" w:rsidR="0088267E" w:rsidRDefault="0088267E" w:rsidP="00A55394">
      <w:pPr>
        <w:ind w:left="426" w:hanging="426"/>
        <w:rPr>
          <w:rFonts w:ascii="Trebuchet MS" w:hAnsi="Trebuchet MS"/>
        </w:rPr>
      </w:pPr>
    </w:p>
    <w:p w14:paraId="64264C8E" w14:textId="77777777" w:rsidR="0088267E" w:rsidRDefault="0088267E" w:rsidP="00A55394">
      <w:pPr>
        <w:ind w:left="426" w:hanging="426"/>
        <w:rPr>
          <w:rFonts w:ascii="Trebuchet MS" w:hAnsi="Trebuchet MS"/>
        </w:rPr>
      </w:pPr>
    </w:p>
    <w:p w14:paraId="3D8ED8CC" w14:textId="77777777" w:rsidR="00C11473" w:rsidRDefault="00C11473" w:rsidP="00A55394">
      <w:pPr>
        <w:ind w:left="426" w:hanging="426"/>
        <w:rPr>
          <w:rFonts w:ascii="Trebuchet MS" w:hAnsi="Trebuchet MS"/>
        </w:rPr>
      </w:pPr>
    </w:p>
    <w:p w14:paraId="57707AB2" w14:textId="77777777" w:rsidR="000E65FD" w:rsidRDefault="000E65FD" w:rsidP="00A55394">
      <w:pPr>
        <w:ind w:left="426" w:hanging="426"/>
        <w:rPr>
          <w:rFonts w:ascii="Trebuchet MS" w:hAnsi="Trebuchet MS"/>
        </w:rPr>
      </w:pPr>
    </w:p>
    <w:p w14:paraId="470DC00B" w14:textId="6ACDC180" w:rsidR="00D2181E" w:rsidRDefault="002805AB">
      <w:pPr>
        <w:rPr>
          <w:rFonts w:ascii="Arial" w:hAnsi="Arial" w:cs="Arial"/>
          <w:b/>
          <w:bCs/>
        </w:rPr>
      </w:pPr>
      <w:r w:rsidRPr="00143C85">
        <w:rPr>
          <w:rFonts w:ascii="Arial" w:hAnsi="Arial" w:cs="Arial"/>
          <w:b/>
          <w:bCs/>
        </w:rPr>
        <w:lastRenderedPageBreak/>
        <w:t>References</w:t>
      </w:r>
      <w:r w:rsidR="002D22C2" w:rsidRPr="00143C85">
        <w:rPr>
          <w:rFonts w:ascii="Arial" w:hAnsi="Arial" w:cs="Arial"/>
          <w:b/>
          <w:bCs/>
        </w:rPr>
        <w:t>:</w:t>
      </w:r>
    </w:p>
    <w:p w14:paraId="7B871E7E" w14:textId="77777777" w:rsidR="00052812" w:rsidRDefault="00052812">
      <w:pPr>
        <w:rPr>
          <w:rFonts w:ascii="Arial" w:hAnsi="Arial" w:cs="Arial"/>
          <w:b/>
          <w:bCs/>
        </w:rPr>
      </w:pPr>
    </w:p>
    <w:p w14:paraId="4F97E884" w14:textId="0DB81E96" w:rsidR="00052812" w:rsidRPr="00052812" w:rsidRDefault="00052812">
      <w:pPr>
        <w:rPr>
          <w:rFonts w:ascii="Arial" w:hAnsi="Arial" w:cs="Arial"/>
        </w:rPr>
      </w:pPr>
      <w:proofErr w:type="spellStart"/>
      <w:r w:rsidRPr="007459AF">
        <w:rPr>
          <w:rFonts w:ascii="Arial" w:hAnsi="Arial" w:cs="Arial"/>
        </w:rPr>
        <w:t>Acas</w:t>
      </w:r>
      <w:proofErr w:type="spellEnd"/>
      <w:r w:rsidRPr="007459AF">
        <w:rPr>
          <w:rFonts w:ascii="Arial" w:hAnsi="Arial" w:cs="Arial"/>
        </w:rPr>
        <w:t xml:space="preserve"> (2021a) </w:t>
      </w:r>
      <w:r w:rsidRPr="007459AF">
        <w:rPr>
          <w:rFonts w:ascii="Arial" w:hAnsi="Arial" w:cs="Arial"/>
          <w:i/>
          <w:iCs/>
        </w:rPr>
        <w:t>Consulting employees and representatives</w:t>
      </w:r>
      <w:r w:rsidRPr="007459AF">
        <w:rPr>
          <w:rFonts w:ascii="Arial" w:hAnsi="Arial" w:cs="Arial"/>
        </w:rPr>
        <w:t xml:space="preserve">. </w:t>
      </w:r>
      <w:r w:rsidR="007459AF" w:rsidRPr="007459AF">
        <w:rPr>
          <w:rFonts w:ascii="Arial" w:hAnsi="Arial" w:cs="Arial"/>
        </w:rPr>
        <w:t xml:space="preserve">What consultation is. </w:t>
      </w:r>
      <w:r w:rsidRPr="007459AF">
        <w:rPr>
          <w:rFonts w:ascii="Arial" w:hAnsi="Arial" w:cs="Arial"/>
        </w:rPr>
        <w:t xml:space="preserve">Available at: </w:t>
      </w:r>
      <w:hyperlink r:id="rId31" w:history="1">
        <w:r w:rsidR="007459AF" w:rsidRPr="007459AF">
          <w:rPr>
            <w:rStyle w:val="Hyperlink"/>
            <w:rFonts w:ascii="Arial" w:hAnsi="Arial" w:cs="Arial"/>
          </w:rPr>
          <w:t>https://www.acas.org.uk/consulting-employees</w:t>
        </w:r>
      </w:hyperlink>
      <w:r w:rsidR="007459AF" w:rsidRPr="007459AF">
        <w:rPr>
          <w:rFonts w:ascii="Arial" w:hAnsi="Arial" w:cs="Arial"/>
        </w:rPr>
        <w:t xml:space="preserve"> </w:t>
      </w:r>
      <w:r w:rsidRPr="007459AF">
        <w:rPr>
          <w:rFonts w:ascii="Arial" w:hAnsi="Arial" w:cs="Arial"/>
        </w:rPr>
        <w:t>(Accessed: 29 November 2025).</w:t>
      </w:r>
    </w:p>
    <w:p w14:paraId="021EB267" w14:textId="77777777" w:rsidR="004325F7" w:rsidRPr="00143C85" w:rsidRDefault="004325F7">
      <w:pPr>
        <w:rPr>
          <w:rFonts w:ascii="Arial" w:hAnsi="Arial" w:cs="Arial"/>
        </w:rPr>
      </w:pPr>
    </w:p>
    <w:p w14:paraId="73F023E4" w14:textId="47F9C081" w:rsidR="00292538" w:rsidRPr="000F456F" w:rsidRDefault="00292538" w:rsidP="00292538">
      <w:pPr>
        <w:rPr>
          <w:rFonts w:ascii="Arial" w:hAnsi="Arial" w:cs="Arial"/>
        </w:rPr>
      </w:pPr>
      <w:proofErr w:type="spellStart"/>
      <w:r w:rsidRPr="000F456F">
        <w:rPr>
          <w:rFonts w:ascii="Arial" w:hAnsi="Arial" w:cs="Arial"/>
        </w:rPr>
        <w:t>Acas</w:t>
      </w:r>
      <w:proofErr w:type="spellEnd"/>
      <w:r w:rsidRPr="000F456F">
        <w:rPr>
          <w:rFonts w:ascii="Arial" w:hAnsi="Arial" w:cs="Arial"/>
        </w:rPr>
        <w:t xml:space="preserve"> (2021</w:t>
      </w:r>
      <w:r w:rsidR="00052812">
        <w:rPr>
          <w:rFonts w:ascii="Arial" w:hAnsi="Arial" w:cs="Arial"/>
        </w:rPr>
        <w:t>b</w:t>
      </w:r>
      <w:r w:rsidRPr="000F456F">
        <w:rPr>
          <w:rFonts w:ascii="Arial" w:hAnsi="Arial" w:cs="Arial"/>
        </w:rPr>
        <w:t xml:space="preserve">) </w:t>
      </w:r>
      <w:r w:rsidRPr="000F456F">
        <w:rPr>
          <w:rFonts w:ascii="Arial" w:hAnsi="Arial" w:cs="Arial"/>
          <w:i/>
          <w:iCs/>
        </w:rPr>
        <w:t>Estimating the costs of workplace conflict</w:t>
      </w:r>
      <w:r w:rsidR="000F456F" w:rsidRPr="000F456F">
        <w:rPr>
          <w:rFonts w:ascii="Arial" w:hAnsi="Arial" w:cs="Arial"/>
          <w:i/>
          <w:iCs/>
        </w:rPr>
        <w:t xml:space="preserve">. </w:t>
      </w:r>
      <w:r w:rsidRPr="000F456F">
        <w:rPr>
          <w:rFonts w:ascii="Arial" w:hAnsi="Arial" w:cs="Arial"/>
        </w:rPr>
        <w:t xml:space="preserve">Available at: </w:t>
      </w:r>
      <w:hyperlink r:id="rId32" w:anchor="5" w:history="1">
        <w:r w:rsidR="00EA2CDB" w:rsidRPr="00F514E1">
          <w:rPr>
            <w:rStyle w:val="Hyperlink"/>
            <w:rFonts w:ascii="Arial" w:hAnsi="Arial" w:cs="Arial"/>
          </w:rPr>
          <w:t>https://www.acas.org.uk/research-and-commentary/estimating-the-costs-of-workplace-conflict/report#5</w:t>
        </w:r>
      </w:hyperlink>
      <w:r w:rsidR="00EA2CDB">
        <w:rPr>
          <w:rFonts w:ascii="Arial" w:hAnsi="Arial" w:cs="Arial"/>
        </w:rPr>
        <w:t xml:space="preserve"> </w:t>
      </w:r>
      <w:r w:rsidRPr="000F456F">
        <w:rPr>
          <w:rFonts w:ascii="Arial" w:hAnsi="Arial" w:cs="Arial"/>
        </w:rPr>
        <w:t>(Accessed: 22 November 2025).</w:t>
      </w:r>
    </w:p>
    <w:p w14:paraId="0419AC4A" w14:textId="77777777" w:rsidR="00292538" w:rsidRPr="00143C85" w:rsidRDefault="00292538" w:rsidP="00292538">
      <w:pPr>
        <w:rPr>
          <w:rFonts w:ascii="Arial" w:hAnsi="Arial" w:cs="Arial"/>
          <w:highlight w:val="yellow"/>
        </w:rPr>
      </w:pPr>
    </w:p>
    <w:p w14:paraId="78A022F5" w14:textId="594EC73C" w:rsidR="00292538" w:rsidRPr="00143C85" w:rsidRDefault="00292538" w:rsidP="00292538">
      <w:pPr>
        <w:rPr>
          <w:rFonts w:ascii="Arial" w:hAnsi="Arial" w:cs="Arial"/>
        </w:rPr>
      </w:pPr>
      <w:proofErr w:type="spellStart"/>
      <w:r w:rsidRPr="00143C85">
        <w:rPr>
          <w:rFonts w:ascii="Arial" w:hAnsi="Arial" w:cs="Arial"/>
        </w:rPr>
        <w:t>Acas</w:t>
      </w:r>
      <w:proofErr w:type="spellEnd"/>
      <w:r w:rsidR="00EA2CDB">
        <w:rPr>
          <w:rFonts w:ascii="Arial" w:hAnsi="Arial" w:cs="Arial"/>
        </w:rPr>
        <w:t xml:space="preserve"> </w:t>
      </w:r>
      <w:r w:rsidRPr="00143C85">
        <w:rPr>
          <w:rFonts w:ascii="Arial" w:hAnsi="Arial" w:cs="Arial"/>
        </w:rPr>
        <w:t xml:space="preserve">(2024) </w:t>
      </w:r>
      <w:r w:rsidRPr="00143C85">
        <w:rPr>
          <w:rFonts w:ascii="Arial" w:hAnsi="Arial" w:cs="Arial"/>
          <w:i/>
          <w:iCs/>
        </w:rPr>
        <w:t>Recruitment How employers should recruit</w:t>
      </w:r>
      <w:r w:rsidRPr="00143C85">
        <w:rPr>
          <w:rFonts w:ascii="Arial" w:hAnsi="Arial" w:cs="Arial"/>
        </w:rPr>
        <w:t xml:space="preserve">. Available at: </w:t>
      </w:r>
      <w:hyperlink r:id="rId33" w:history="1">
        <w:r w:rsidRPr="00143C85">
          <w:rPr>
            <w:rStyle w:val="Hyperlink"/>
            <w:rFonts w:ascii="Arial" w:hAnsi="Arial" w:cs="Arial"/>
          </w:rPr>
          <w:t>https://www.acas.org.uk/recruitment</w:t>
        </w:r>
      </w:hyperlink>
      <w:r w:rsidRPr="00143C85">
        <w:rPr>
          <w:rFonts w:ascii="Arial" w:hAnsi="Arial" w:cs="Arial"/>
        </w:rPr>
        <w:t xml:space="preserve">  (Accessed: 10 November 2025).</w:t>
      </w:r>
    </w:p>
    <w:p w14:paraId="5E9DC6D4" w14:textId="77777777" w:rsidR="00292538" w:rsidRPr="00143C85" w:rsidRDefault="00292538" w:rsidP="00292538">
      <w:pPr>
        <w:rPr>
          <w:rFonts w:ascii="Arial" w:hAnsi="Arial" w:cs="Arial"/>
          <w:highlight w:val="yellow"/>
        </w:rPr>
      </w:pPr>
    </w:p>
    <w:p w14:paraId="65E1AD85" w14:textId="01371E0A" w:rsidR="00292538" w:rsidRPr="00143C85" w:rsidRDefault="00292538" w:rsidP="00292538">
      <w:pPr>
        <w:rPr>
          <w:rFonts w:ascii="Arial" w:hAnsi="Arial" w:cs="Arial"/>
        </w:rPr>
      </w:pPr>
      <w:proofErr w:type="spellStart"/>
      <w:r w:rsidRPr="000F456F">
        <w:rPr>
          <w:rFonts w:ascii="Arial" w:hAnsi="Arial" w:cs="Arial"/>
        </w:rPr>
        <w:t>Acas</w:t>
      </w:r>
      <w:proofErr w:type="spellEnd"/>
      <w:r w:rsidRPr="000F456F">
        <w:rPr>
          <w:rFonts w:ascii="Arial" w:hAnsi="Arial" w:cs="Arial"/>
        </w:rPr>
        <w:t xml:space="preserve"> (2025) </w:t>
      </w:r>
      <w:r w:rsidRPr="000F456F">
        <w:rPr>
          <w:rFonts w:ascii="Arial" w:hAnsi="Arial" w:cs="Arial"/>
          <w:i/>
          <w:iCs/>
        </w:rPr>
        <w:t>Conflict at work: why it happens and how people try to resolve it</w:t>
      </w:r>
      <w:r w:rsidR="000F456F" w:rsidRPr="000F456F">
        <w:rPr>
          <w:rFonts w:ascii="Arial" w:hAnsi="Arial" w:cs="Arial"/>
        </w:rPr>
        <w:t xml:space="preserve">. </w:t>
      </w:r>
      <w:r w:rsidRPr="000F456F">
        <w:rPr>
          <w:rFonts w:ascii="Arial" w:hAnsi="Arial" w:cs="Arial"/>
        </w:rPr>
        <w:t xml:space="preserve">Available at: </w:t>
      </w:r>
      <w:hyperlink r:id="rId34" w:history="1">
        <w:r w:rsidR="005C4FB8" w:rsidRPr="005A1BE0">
          <w:rPr>
            <w:rStyle w:val="Hyperlink"/>
            <w:rFonts w:ascii="Arial" w:hAnsi="Arial" w:cs="Arial"/>
          </w:rPr>
          <w:t>https://www.acas.org.uk/conflict-at-work-why-it-happens-and-how-people-try-to-resolve-it</w:t>
        </w:r>
      </w:hyperlink>
      <w:r w:rsidR="005C4FB8">
        <w:rPr>
          <w:rFonts w:ascii="Arial" w:hAnsi="Arial" w:cs="Arial"/>
        </w:rPr>
        <w:t xml:space="preserve"> </w:t>
      </w:r>
      <w:r w:rsidRPr="000F456F">
        <w:rPr>
          <w:rFonts w:ascii="Arial" w:hAnsi="Arial" w:cs="Arial"/>
        </w:rPr>
        <w:t>(Accessed: 22 November 2025).</w:t>
      </w:r>
    </w:p>
    <w:p w14:paraId="630FCFAF" w14:textId="77777777" w:rsidR="003C5590" w:rsidRPr="00143C85" w:rsidRDefault="003C5590">
      <w:pPr>
        <w:rPr>
          <w:rFonts w:ascii="Arial" w:hAnsi="Arial" w:cs="Arial"/>
        </w:rPr>
      </w:pPr>
    </w:p>
    <w:p w14:paraId="2A7C9540" w14:textId="0D96D965" w:rsidR="003C5590" w:rsidRPr="00143C85" w:rsidRDefault="003C5590">
      <w:pPr>
        <w:rPr>
          <w:rFonts w:ascii="Arial" w:hAnsi="Arial" w:cs="Arial"/>
        </w:rPr>
      </w:pPr>
      <w:proofErr w:type="spellStart"/>
      <w:r w:rsidRPr="00143C85">
        <w:rPr>
          <w:rFonts w:ascii="Arial" w:hAnsi="Arial" w:cs="Arial"/>
        </w:rPr>
        <w:t>Adrianto</w:t>
      </w:r>
      <w:proofErr w:type="spellEnd"/>
      <w:r w:rsidRPr="00143C85">
        <w:rPr>
          <w:rFonts w:ascii="Arial" w:hAnsi="Arial" w:cs="Arial"/>
        </w:rPr>
        <w:t>, A</w:t>
      </w:r>
      <w:r w:rsidR="00E75268">
        <w:rPr>
          <w:rFonts w:ascii="Arial" w:hAnsi="Arial" w:cs="Arial"/>
        </w:rPr>
        <w:t>,</w:t>
      </w:r>
      <w:r w:rsidRPr="00143C85">
        <w:rPr>
          <w:rFonts w:ascii="Arial" w:hAnsi="Arial" w:cs="Arial"/>
        </w:rPr>
        <w:t xml:space="preserve"> Ben-Ner, A, </w:t>
      </w:r>
      <w:proofErr w:type="spellStart"/>
      <w:r w:rsidRPr="00143C85">
        <w:rPr>
          <w:rFonts w:ascii="Arial" w:hAnsi="Arial" w:cs="Arial"/>
        </w:rPr>
        <w:t>Sockin</w:t>
      </w:r>
      <w:proofErr w:type="spellEnd"/>
      <w:r w:rsidRPr="00143C85">
        <w:rPr>
          <w:rFonts w:ascii="Arial" w:hAnsi="Arial" w:cs="Arial"/>
        </w:rPr>
        <w:t xml:space="preserve">, J and Urtasun, A. (2024) </w:t>
      </w:r>
      <w:r w:rsidR="000F456F" w:rsidRPr="000F456F">
        <w:rPr>
          <w:rFonts w:ascii="Arial" w:hAnsi="Arial" w:cs="Arial"/>
        </w:rPr>
        <w:t>‘</w:t>
      </w:r>
      <w:r w:rsidRPr="000F456F">
        <w:rPr>
          <w:rFonts w:ascii="Arial" w:hAnsi="Arial" w:cs="Arial"/>
        </w:rPr>
        <w:t>Sharing Is Caring: Employee Stock Ownership Plans and Employee Well-Being in U.S</w:t>
      </w:r>
      <w:r w:rsidR="002E5EAC">
        <w:rPr>
          <w:rFonts w:ascii="Arial" w:hAnsi="Arial" w:cs="Arial"/>
        </w:rPr>
        <w:t xml:space="preserve"> Manufacturing</w:t>
      </w:r>
      <w:r w:rsidR="000F456F" w:rsidRPr="000F456F">
        <w:rPr>
          <w:rFonts w:ascii="Arial" w:hAnsi="Arial" w:cs="Arial"/>
        </w:rPr>
        <w:t>’</w:t>
      </w:r>
      <w:r w:rsidRPr="000F456F">
        <w:rPr>
          <w:rFonts w:ascii="Arial" w:hAnsi="Arial" w:cs="Arial"/>
        </w:rPr>
        <w:t>.</w:t>
      </w:r>
      <w:r w:rsidRPr="000F456F">
        <w:rPr>
          <w:rFonts w:ascii="Arial" w:hAnsi="Arial" w:cs="Arial"/>
          <w:i/>
          <w:iCs/>
        </w:rPr>
        <w:t xml:space="preserve"> IZA – Institute of Labor Economics</w:t>
      </w:r>
      <w:r w:rsidRPr="00143C85">
        <w:rPr>
          <w:rFonts w:ascii="Arial" w:hAnsi="Arial" w:cs="Arial"/>
        </w:rPr>
        <w:t>. Available at:</w:t>
      </w:r>
      <w:r w:rsidR="000F456F">
        <w:rPr>
          <w:rFonts w:ascii="Arial" w:hAnsi="Arial" w:cs="Arial"/>
        </w:rPr>
        <w:t xml:space="preserve"> </w:t>
      </w:r>
      <w:hyperlink r:id="rId35" w:history="1">
        <w:r w:rsidR="000F456F" w:rsidRPr="005A1BE0">
          <w:rPr>
            <w:rStyle w:val="Hyperlink"/>
            <w:rFonts w:ascii="Arial" w:hAnsi="Arial" w:cs="Arial"/>
          </w:rPr>
          <w:t>https://www.jstor.org/stable/resrep68999</w:t>
        </w:r>
      </w:hyperlink>
      <w:r w:rsidR="005C4FB8">
        <w:rPr>
          <w:rFonts w:ascii="Arial" w:hAnsi="Arial" w:cs="Arial"/>
        </w:rPr>
        <w:t xml:space="preserve"> </w:t>
      </w:r>
      <w:r w:rsidR="000F456F">
        <w:rPr>
          <w:rFonts w:ascii="Arial" w:hAnsi="Arial" w:cs="Arial"/>
        </w:rPr>
        <w:t xml:space="preserve"> </w:t>
      </w:r>
      <w:r w:rsidRPr="00143C85">
        <w:rPr>
          <w:rFonts w:ascii="Arial" w:hAnsi="Arial" w:cs="Arial"/>
        </w:rPr>
        <w:t xml:space="preserve"> </w:t>
      </w:r>
    </w:p>
    <w:p w14:paraId="3BF09F49" w14:textId="2548E246" w:rsidR="005135F2" w:rsidRDefault="000623EE" w:rsidP="004A665F">
      <w:pPr>
        <w:pStyle w:val="NormalWeb"/>
        <w:rPr>
          <w:rFonts w:ascii="Arial" w:hAnsi="Arial" w:cs="Arial"/>
        </w:rPr>
      </w:pPr>
      <w:r w:rsidRPr="00143C85">
        <w:rPr>
          <w:rFonts w:ascii="Arial" w:hAnsi="Arial" w:cs="Arial"/>
        </w:rPr>
        <w:t xml:space="preserve">Barends, E. </w:t>
      </w:r>
      <w:r w:rsidR="00F67D79" w:rsidRPr="00143C85">
        <w:rPr>
          <w:rFonts w:ascii="Arial" w:hAnsi="Arial" w:cs="Arial"/>
        </w:rPr>
        <w:t>and</w:t>
      </w:r>
      <w:r w:rsidRPr="00143C85">
        <w:rPr>
          <w:rFonts w:ascii="Arial" w:hAnsi="Arial" w:cs="Arial"/>
        </w:rPr>
        <w:t xml:space="preserve"> Rousseau, D. (2022) </w:t>
      </w:r>
      <w:r w:rsidRPr="00143C85">
        <w:rPr>
          <w:rStyle w:val="Emphasis"/>
          <w:rFonts w:ascii="Arial" w:eastAsiaTheme="majorEastAsia" w:hAnsi="Arial" w:cs="Arial"/>
        </w:rPr>
        <w:t>Organisational culture and performance: an evidence review. Scientific summary</w:t>
      </w:r>
      <w:r w:rsidRPr="00143C85">
        <w:rPr>
          <w:rFonts w:ascii="Arial" w:hAnsi="Arial" w:cs="Arial"/>
        </w:rPr>
        <w:t xml:space="preserve">. London: Chartered Institute of Personnel and Development. Available at: </w:t>
      </w:r>
      <w:hyperlink r:id="rId36" w:history="1">
        <w:r w:rsidR="00F74A39" w:rsidRPr="00143C85">
          <w:rPr>
            <w:rStyle w:val="Hyperlink"/>
            <w:rFonts w:ascii="Arial" w:hAnsi="Arial" w:cs="Arial"/>
          </w:rPr>
          <w:t>https://www.cipd.org/globalassets/media/knowledge/knowledge-hub/evidence-reviews/2023-pdfs/organisational-culture-and-performance-scientific-summary.pdf</w:t>
        </w:r>
      </w:hyperlink>
      <w:r w:rsidR="00F74A39" w:rsidRPr="00143C85">
        <w:rPr>
          <w:rFonts w:ascii="Arial" w:hAnsi="Arial" w:cs="Arial"/>
        </w:rPr>
        <w:t xml:space="preserve"> </w:t>
      </w:r>
      <w:r w:rsidRPr="00143C85">
        <w:rPr>
          <w:rFonts w:ascii="Arial" w:hAnsi="Arial" w:cs="Arial"/>
        </w:rPr>
        <w:t>(Accessed: 6 November 2025).</w:t>
      </w:r>
    </w:p>
    <w:p w14:paraId="62AB6EE7" w14:textId="772608E1" w:rsidR="00FF449C" w:rsidRPr="00143C85" w:rsidRDefault="00FF449C" w:rsidP="004A665F">
      <w:pPr>
        <w:pStyle w:val="NormalWeb"/>
        <w:rPr>
          <w:rFonts w:ascii="Arial" w:hAnsi="Arial" w:cs="Arial"/>
        </w:rPr>
      </w:pPr>
      <w:r w:rsidRPr="007E234F">
        <w:rPr>
          <w:rFonts w:ascii="Arial" w:hAnsi="Arial" w:cs="Arial"/>
        </w:rPr>
        <w:t xml:space="preserve">Barraza, C. (2023.) </w:t>
      </w:r>
      <w:r w:rsidR="007E234F" w:rsidRPr="007E234F">
        <w:rPr>
          <w:rFonts w:ascii="Arial" w:hAnsi="Arial" w:cs="Arial"/>
        </w:rPr>
        <w:t xml:space="preserve">14 </w:t>
      </w:r>
      <w:r w:rsidRPr="007E234F">
        <w:rPr>
          <w:rFonts w:ascii="Arial" w:hAnsi="Arial" w:cs="Arial"/>
          <w:i/>
          <w:iCs/>
        </w:rPr>
        <w:t>Advantages and disadvantages of interviews</w:t>
      </w:r>
      <w:r w:rsidRPr="007E234F">
        <w:rPr>
          <w:rFonts w:ascii="Arial" w:hAnsi="Arial" w:cs="Arial"/>
        </w:rPr>
        <w:t xml:space="preserve">. Available at: </w:t>
      </w:r>
      <w:hyperlink r:id="rId37" w:history="1">
        <w:r w:rsidR="007E234F" w:rsidRPr="007E234F">
          <w:rPr>
            <w:rStyle w:val="Hyperlink"/>
            <w:rFonts w:ascii="Arial" w:hAnsi="Arial" w:cs="Arial"/>
          </w:rPr>
          <w:t>https://barrazacarlos.com/advantages-and-disadvantages-of-interviews/</w:t>
        </w:r>
      </w:hyperlink>
      <w:r w:rsidR="007E234F" w:rsidRPr="007E234F">
        <w:rPr>
          <w:rFonts w:ascii="Arial" w:hAnsi="Arial" w:cs="Arial"/>
        </w:rPr>
        <w:t xml:space="preserve"> </w:t>
      </w:r>
      <w:r w:rsidRPr="007E234F">
        <w:rPr>
          <w:rFonts w:ascii="Arial" w:hAnsi="Arial" w:cs="Arial"/>
        </w:rPr>
        <w:t>(Accessed: 29 November 2025)</w:t>
      </w:r>
    </w:p>
    <w:p w14:paraId="3FFD15B4" w14:textId="3190A6EC" w:rsidR="00292538" w:rsidRPr="00143C85" w:rsidRDefault="00292538" w:rsidP="00292538">
      <w:pPr>
        <w:rPr>
          <w:rFonts w:ascii="Arial" w:hAnsi="Arial" w:cs="Arial"/>
        </w:rPr>
      </w:pPr>
      <w:r w:rsidRPr="00A10661">
        <w:rPr>
          <w:rFonts w:ascii="Arial" w:hAnsi="Arial" w:cs="Arial"/>
        </w:rPr>
        <w:t xml:space="preserve">Burke, M. (2019). </w:t>
      </w:r>
      <w:r w:rsidR="00A10661" w:rsidRPr="00A10661">
        <w:rPr>
          <w:rFonts w:ascii="Arial" w:hAnsi="Arial" w:cs="Arial"/>
        </w:rPr>
        <w:t>‘</w:t>
      </w:r>
      <w:r w:rsidRPr="00A10661">
        <w:rPr>
          <w:rFonts w:ascii="Arial" w:hAnsi="Arial" w:cs="Arial"/>
        </w:rPr>
        <w:t xml:space="preserve">Six stages to success with the </w:t>
      </w:r>
      <w:r w:rsidR="00A10661" w:rsidRPr="00A10661">
        <w:rPr>
          <w:rFonts w:ascii="Arial" w:hAnsi="Arial" w:cs="Arial"/>
        </w:rPr>
        <w:t>E</w:t>
      </w:r>
      <w:r w:rsidRPr="00A10661">
        <w:rPr>
          <w:rFonts w:ascii="Arial" w:hAnsi="Arial" w:cs="Arial"/>
        </w:rPr>
        <w:t xml:space="preserve">mployee </w:t>
      </w:r>
      <w:r w:rsidR="00A10661" w:rsidRPr="00A10661">
        <w:rPr>
          <w:rFonts w:ascii="Arial" w:hAnsi="Arial" w:cs="Arial"/>
        </w:rPr>
        <w:t>L</w:t>
      </w:r>
      <w:r w:rsidRPr="00A10661">
        <w:rPr>
          <w:rFonts w:ascii="Arial" w:hAnsi="Arial" w:cs="Arial"/>
        </w:rPr>
        <w:t>ifecycle</w:t>
      </w:r>
      <w:r w:rsidR="00A10661" w:rsidRPr="00A10661">
        <w:rPr>
          <w:rFonts w:ascii="Arial" w:hAnsi="Arial" w:cs="Arial"/>
        </w:rPr>
        <w:t>’</w:t>
      </w:r>
      <w:r w:rsidRPr="00A10661">
        <w:rPr>
          <w:rFonts w:ascii="Arial" w:hAnsi="Arial" w:cs="Arial"/>
        </w:rPr>
        <w:t>.</w:t>
      </w:r>
      <w:r w:rsidR="00A10661" w:rsidRPr="00A10661">
        <w:rPr>
          <w:rFonts w:ascii="Arial" w:hAnsi="Arial" w:cs="Arial"/>
        </w:rPr>
        <w:t xml:space="preserve"> </w:t>
      </w:r>
      <w:r w:rsidR="00A10661" w:rsidRPr="00A10661">
        <w:rPr>
          <w:rFonts w:ascii="Arial" w:hAnsi="Arial" w:cs="Arial"/>
          <w:i/>
          <w:iCs/>
        </w:rPr>
        <w:t xml:space="preserve">6 Q, </w:t>
      </w:r>
      <w:r w:rsidRPr="00A10661">
        <w:rPr>
          <w:rFonts w:ascii="Arial" w:hAnsi="Arial" w:cs="Arial"/>
        </w:rPr>
        <w:t xml:space="preserve"> Available at: </w:t>
      </w:r>
      <w:hyperlink r:id="rId38" w:history="1">
        <w:r w:rsidRPr="00A10661">
          <w:rPr>
            <w:rStyle w:val="Hyperlink"/>
            <w:rFonts w:ascii="Arial" w:hAnsi="Arial" w:cs="Arial"/>
          </w:rPr>
          <w:t>https://6q.io/blog/six-stages-to-success-with-the-employee-lifecycle/</w:t>
        </w:r>
      </w:hyperlink>
      <w:r w:rsidRPr="00A10661">
        <w:rPr>
          <w:rFonts w:ascii="Arial" w:hAnsi="Arial" w:cs="Arial"/>
        </w:rPr>
        <w:t xml:space="preserve"> (Accessed: 23 November 2025)</w:t>
      </w:r>
    </w:p>
    <w:p w14:paraId="7EB550DC" w14:textId="77777777" w:rsidR="00292538" w:rsidRPr="00143C85" w:rsidRDefault="00292538" w:rsidP="00292538">
      <w:pPr>
        <w:rPr>
          <w:rFonts w:ascii="Arial" w:hAnsi="Arial" w:cs="Arial"/>
        </w:rPr>
      </w:pPr>
    </w:p>
    <w:p w14:paraId="381DF8C0" w14:textId="57BE5E3C" w:rsidR="007C127F" w:rsidRPr="00143C85" w:rsidRDefault="007C127F" w:rsidP="007C127F">
      <w:pPr>
        <w:rPr>
          <w:rFonts w:ascii="Arial" w:hAnsi="Arial" w:cs="Arial"/>
          <w:i/>
          <w:iCs/>
        </w:rPr>
      </w:pPr>
      <w:r w:rsidRPr="00A10661">
        <w:rPr>
          <w:rFonts w:ascii="Arial" w:hAnsi="Arial" w:cs="Arial"/>
        </w:rPr>
        <w:t>Chavan, S. and Bhattacharya, S.</w:t>
      </w:r>
      <w:r w:rsidRPr="00A10661">
        <w:rPr>
          <w:rFonts w:ascii="Arial" w:hAnsi="Arial" w:cs="Arial"/>
          <w:i/>
          <w:iCs/>
        </w:rPr>
        <w:t xml:space="preserve"> </w:t>
      </w:r>
      <w:r w:rsidRPr="00A10661">
        <w:rPr>
          <w:rFonts w:ascii="Arial" w:hAnsi="Arial" w:cs="Arial"/>
        </w:rPr>
        <w:t>(2022).</w:t>
      </w:r>
      <w:r w:rsidRPr="00A10661">
        <w:rPr>
          <w:rFonts w:ascii="Arial" w:hAnsi="Arial" w:cs="Arial"/>
          <w:i/>
          <w:iCs/>
        </w:rPr>
        <w:t xml:space="preserve"> </w:t>
      </w:r>
      <w:r w:rsidR="00A10661" w:rsidRPr="00A10661">
        <w:rPr>
          <w:rFonts w:ascii="Arial" w:hAnsi="Arial" w:cs="Arial"/>
        </w:rPr>
        <w:t>‘</w:t>
      </w:r>
      <w:r w:rsidRPr="00A10661">
        <w:rPr>
          <w:rFonts w:ascii="Arial" w:hAnsi="Arial" w:cs="Arial"/>
        </w:rPr>
        <w:t>Study of employees' behaviour during organizational change: effects of business theatre on Kübler-Ross model</w:t>
      </w:r>
      <w:r w:rsidR="00A10661" w:rsidRPr="00A10661">
        <w:rPr>
          <w:rFonts w:ascii="Arial" w:hAnsi="Arial" w:cs="Arial"/>
        </w:rPr>
        <w:t>’</w:t>
      </w:r>
      <w:r w:rsidRPr="00A10661">
        <w:rPr>
          <w:rFonts w:ascii="Arial" w:hAnsi="Arial" w:cs="Arial"/>
        </w:rPr>
        <w:t xml:space="preserve">. </w:t>
      </w:r>
      <w:r w:rsidRPr="00A10661">
        <w:rPr>
          <w:rFonts w:ascii="Arial" w:hAnsi="Arial" w:cs="Arial"/>
          <w:i/>
          <w:iCs/>
        </w:rPr>
        <w:t>Cardiometry</w:t>
      </w:r>
      <w:r w:rsidRPr="00A10661">
        <w:rPr>
          <w:rFonts w:ascii="Arial" w:hAnsi="Arial" w:cs="Arial"/>
        </w:rPr>
        <w:t>,</w:t>
      </w:r>
      <w:r w:rsidRPr="00A10661">
        <w:rPr>
          <w:rFonts w:ascii="Arial" w:hAnsi="Arial" w:cs="Arial"/>
          <w:i/>
          <w:iCs/>
        </w:rPr>
        <w:t xml:space="preserve"> (22), pp.237–243. Doi: </w:t>
      </w:r>
      <w:hyperlink r:id="rId39" w:history="1">
        <w:r w:rsidRPr="00A10661">
          <w:rPr>
            <w:rStyle w:val="Hyperlink"/>
            <w:rFonts w:ascii="Arial" w:hAnsi="Arial" w:cs="Arial"/>
            <w:i/>
            <w:iCs/>
          </w:rPr>
          <w:t>https://10.18137/cardiometry.2022.22.237243</w:t>
        </w:r>
      </w:hyperlink>
      <w:r w:rsidRPr="00143C85">
        <w:rPr>
          <w:rFonts w:ascii="Arial" w:hAnsi="Arial" w:cs="Arial"/>
          <w:i/>
          <w:iCs/>
        </w:rPr>
        <w:t xml:space="preserve"> </w:t>
      </w:r>
    </w:p>
    <w:p w14:paraId="5D343C45" w14:textId="77777777" w:rsidR="007C127F" w:rsidRPr="00A10661" w:rsidRDefault="007C127F" w:rsidP="005135F2">
      <w:pPr>
        <w:rPr>
          <w:rFonts w:ascii="Arial" w:hAnsi="Arial" w:cs="Arial"/>
        </w:rPr>
      </w:pPr>
    </w:p>
    <w:p w14:paraId="191B8D70" w14:textId="1D38FCB8" w:rsidR="005135F2" w:rsidRPr="00143C85" w:rsidRDefault="005135F2" w:rsidP="005135F2">
      <w:pPr>
        <w:rPr>
          <w:rFonts w:ascii="Arial" w:hAnsi="Arial" w:cs="Arial"/>
        </w:rPr>
      </w:pPr>
      <w:r w:rsidRPr="00A10661">
        <w:rPr>
          <w:rFonts w:ascii="Arial" w:hAnsi="Arial" w:cs="Arial"/>
        </w:rPr>
        <w:t xml:space="preserve">CIPD (2022) </w:t>
      </w:r>
      <w:r w:rsidRPr="00A10661">
        <w:rPr>
          <w:rFonts w:ascii="Arial" w:hAnsi="Arial" w:cs="Arial"/>
          <w:i/>
          <w:iCs/>
        </w:rPr>
        <w:t>Effective Cross-functional Collaboration in a Changing World of Work</w:t>
      </w:r>
      <w:r w:rsidR="00F67D79" w:rsidRPr="00A10661">
        <w:rPr>
          <w:rFonts w:ascii="Arial" w:hAnsi="Arial" w:cs="Arial"/>
        </w:rPr>
        <w:t xml:space="preserve">. Available at: </w:t>
      </w:r>
      <w:hyperlink r:id="rId40" w:history="1">
        <w:r w:rsidR="00A10661" w:rsidRPr="005A1BE0">
          <w:rPr>
            <w:rStyle w:val="Hyperlink"/>
            <w:rFonts w:ascii="Arial" w:hAnsi="Arial" w:cs="Arial"/>
          </w:rPr>
          <w:t>https://www.cipd.org/uk/knowledge/reports/cross-functional-collaboration/</w:t>
        </w:r>
      </w:hyperlink>
      <w:r w:rsidR="00A10661">
        <w:rPr>
          <w:rFonts w:ascii="Arial" w:hAnsi="Arial" w:cs="Arial"/>
        </w:rPr>
        <w:t xml:space="preserve"> </w:t>
      </w:r>
      <w:r w:rsidR="00F67D79" w:rsidRPr="00A10661">
        <w:rPr>
          <w:rFonts w:ascii="Arial" w:hAnsi="Arial" w:cs="Arial"/>
        </w:rPr>
        <w:t>(Accessed: 20 October 2025)</w:t>
      </w:r>
      <w:r w:rsidR="007C127F" w:rsidRPr="00143C85">
        <w:rPr>
          <w:rFonts w:ascii="Arial" w:hAnsi="Arial" w:cs="Arial"/>
        </w:rPr>
        <w:t xml:space="preserve"> </w:t>
      </w:r>
    </w:p>
    <w:p w14:paraId="39AD4311" w14:textId="77777777" w:rsidR="001D2128" w:rsidRPr="00143C85" w:rsidRDefault="001D2128" w:rsidP="005135F2">
      <w:pPr>
        <w:rPr>
          <w:rFonts w:ascii="Arial" w:hAnsi="Arial" w:cs="Arial"/>
        </w:rPr>
      </w:pPr>
    </w:p>
    <w:p w14:paraId="660E395E" w14:textId="2070ED56" w:rsidR="001D2128" w:rsidRPr="00143C85" w:rsidRDefault="001D2128" w:rsidP="005135F2">
      <w:pPr>
        <w:rPr>
          <w:rFonts w:ascii="Arial" w:hAnsi="Arial" w:cs="Arial"/>
        </w:rPr>
      </w:pPr>
      <w:r w:rsidRPr="00143C85">
        <w:rPr>
          <w:rFonts w:ascii="Arial" w:hAnsi="Arial" w:cs="Arial"/>
        </w:rPr>
        <w:t xml:space="preserve">CIPD (2024a) </w:t>
      </w:r>
      <w:r w:rsidRPr="00143C85">
        <w:rPr>
          <w:rFonts w:ascii="Arial" w:hAnsi="Arial" w:cs="Arial"/>
          <w:i/>
          <w:iCs/>
        </w:rPr>
        <w:t>Change management: A guide for people professionals</w:t>
      </w:r>
      <w:r w:rsidRPr="00143C85">
        <w:rPr>
          <w:rFonts w:ascii="Arial" w:hAnsi="Arial" w:cs="Arial"/>
        </w:rPr>
        <w:t xml:space="preserve">. Available at: </w:t>
      </w:r>
      <w:hyperlink r:id="rId41" w:anchor="models-for-change" w:history="1">
        <w:r w:rsidRPr="00143C85">
          <w:rPr>
            <w:rStyle w:val="Hyperlink"/>
            <w:rFonts w:ascii="Arial" w:hAnsi="Arial" w:cs="Arial"/>
          </w:rPr>
          <w:t>https://www.cipd.org/en/knowledge/guides/change-management/#models-for-change</w:t>
        </w:r>
      </w:hyperlink>
      <w:r w:rsidRPr="00143C85">
        <w:rPr>
          <w:rFonts w:ascii="Arial" w:hAnsi="Arial" w:cs="Arial"/>
        </w:rPr>
        <w:t xml:space="preserve">  (Accessed 15 November 2025).</w:t>
      </w:r>
    </w:p>
    <w:p w14:paraId="4A823E30" w14:textId="77777777" w:rsidR="001D2128" w:rsidRPr="00143C85" w:rsidRDefault="001D2128" w:rsidP="005135F2">
      <w:pPr>
        <w:rPr>
          <w:rFonts w:ascii="Arial" w:hAnsi="Arial" w:cs="Arial"/>
        </w:rPr>
      </w:pPr>
    </w:p>
    <w:p w14:paraId="53C27135" w14:textId="27C9F990" w:rsidR="001D2128" w:rsidRPr="00B907DC" w:rsidRDefault="001D2128" w:rsidP="005135F2">
      <w:pPr>
        <w:rPr>
          <w:rFonts w:ascii="Arial" w:hAnsi="Arial" w:cs="Arial"/>
        </w:rPr>
      </w:pPr>
      <w:r w:rsidRPr="00B907DC">
        <w:rPr>
          <w:rFonts w:ascii="Arial" w:hAnsi="Arial" w:cs="Arial"/>
        </w:rPr>
        <w:lastRenderedPageBreak/>
        <w:t xml:space="preserve">CIPD (2024b) </w:t>
      </w:r>
      <w:r w:rsidRPr="00B907DC">
        <w:rPr>
          <w:rFonts w:ascii="Arial" w:hAnsi="Arial" w:cs="Arial"/>
          <w:i/>
          <w:iCs/>
        </w:rPr>
        <w:t>Change management tools</w:t>
      </w:r>
      <w:r w:rsidRPr="00B907DC">
        <w:rPr>
          <w:rFonts w:ascii="Arial" w:hAnsi="Arial" w:cs="Arial"/>
        </w:rPr>
        <w:t xml:space="preserve">. Available at </w:t>
      </w:r>
      <w:hyperlink r:id="rId42" w:history="1">
        <w:r w:rsidR="005C4FB8" w:rsidRPr="005A1BE0">
          <w:rPr>
            <w:rStyle w:val="Hyperlink"/>
            <w:rFonts w:ascii="Arial" w:hAnsi="Arial" w:cs="Arial"/>
          </w:rPr>
          <w:t>https://www.cipd.org/uk/knowledge/tools/change-management/</w:t>
        </w:r>
      </w:hyperlink>
      <w:r w:rsidR="005C4FB8">
        <w:rPr>
          <w:rFonts w:ascii="Arial" w:hAnsi="Arial" w:cs="Arial"/>
        </w:rPr>
        <w:t xml:space="preserve"> </w:t>
      </w:r>
      <w:r w:rsidRPr="00B907DC">
        <w:rPr>
          <w:rFonts w:ascii="Arial" w:hAnsi="Arial" w:cs="Arial"/>
        </w:rPr>
        <w:t>(Accessed 15 November 2025).</w:t>
      </w:r>
    </w:p>
    <w:p w14:paraId="14DA7EB1" w14:textId="77777777" w:rsidR="007D49F5" w:rsidRPr="00143C85" w:rsidRDefault="007D49F5" w:rsidP="007D49F5">
      <w:pPr>
        <w:rPr>
          <w:rFonts w:ascii="Arial" w:hAnsi="Arial" w:cs="Arial"/>
        </w:rPr>
      </w:pPr>
    </w:p>
    <w:p w14:paraId="418134FC" w14:textId="29CB3E49" w:rsidR="007D49F5" w:rsidRPr="00143C85" w:rsidRDefault="007D49F5" w:rsidP="005135F2">
      <w:pPr>
        <w:rPr>
          <w:rFonts w:ascii="Arial" w:hAnsi="Arial" w:cs="Arial"/>
          <w:i/>
          <w:iCs/>
        </w:rPr>
      </w:pPr>
      <w:r w:rsidRPr="00B907DC">
        <w:rPr>
          <w:rFonts w:ascii="Arial" w:hAnsi="Arial" w:cs="Arial"/>
          <w:i/>
          <w:iCs/>
        </w:rPr>
        <w:t>CIPD (2024c) Health and wellbeing at wor</w:t>
      </w:r>
      <w:r w:rsidR="00B907DC" w:rsidRPr="00B907DC">
        <w:rPr>
          <w:rFonts w:ascii="Arial" w:hAnsi="Arial" w:cs="Arial"/>
          <w:i/>
          <w:iCs/>
        </w:rPr>
        <w:t>k 2025 report.</w:t>
      </w:r>
      <w:r w:rsidRPr="00B907DC">
        <w:rPr>
          <w:rFonts w:ascii="Arial" w:hAnsi="Arial" w:cs="Arial"/>
          <w:i/>
          <w:iCs/>
        </w:rPr>
        <w:t xml:space="preserve"> Available at: </w:t>
      </w:r>
      <w:hyperlink r:id="rId43" w:history="1">
        <w:r w:rsidR="00DE5449" w:rsidRPr="00DE5449">
          <w:rPr>
            <w:rStyle w:val="Hyperlink"/>
            <w:rFonts w:ascii="Arial" w:hAnsi="Arial" w:cs="Arial"/>
          </w:rPr>
          <w:t>https://youtu.be/U7wG23Hr7fU</w:t>
        </w:r>
      </w:hyperlink>
      <w:r w:rsidR="00DE5449">
        <w:t xml:space="preserve"> </w:t>
      </w:r>
      <w:r w:rsidRPr="00B907DC">
        <w:rPr>
          <w:rFonts w:ascii="Arial" w:hAnsi="Arial" w:cs="Arial"/>
          <w:i/>
          <w:iCs/>
        </w:rPr>
        <w:t>(Accessed: 20 November 2025).</w:t>
      </w:r>
    </w:p>
    <w:p w14:paraId="510DB3F7" w14:textId="77777777" w:rsidR="005135F2" w:rsidRPr="00143C85" w:rsidRDefault="005135F2" w:rsidP="005135F2">
      <w:pPr>
        <w:rPr>
          <w:rFonts w:ascii="Arial" w:hAnsi="Arial" w:cs="Arial"/>
          <w:highlight w:val="yellow"/>
        </w:rPr>
      </w:pPr>
    </w:p>
    <w:p w14:paraId="03EF5BDB" w14:textId="32E68342" w:rsidR="00C819E8" w:rsidRPr="00B907DC" w:rsidRDefault="00C819E8" w:rsidP="005135F2">
      <w:pPr>
        <w:rPr>
          <w:rFonts w:ascii="Arial" w:hAnsi="Arial" w:cs="Arial"/>
        </w:rPr>
      </w:pPr>
      <w:r w:rsidRPr="00B907DC">
        <w:rPr>
          <w:rFonts w:ascii="Arial" w:hAnsi="Arial" w:cs="Arial"/>
        </w:rPr>
        <w:t>CIPD (202</w:t>
      </w:r>
      <w:r w:rsidR="00795E58" w:rsidRPr="00B907DC">
        <w:rPr>
          <w:rFonts w:ascii="Arial" w:hAnsi="Arial" w:cs="Arial"/>
        </w:rPr>
        <w:t>4</w:t>
      </w:r>
      <w:r w:rsidR="007D49F5" w:rsidRPr="00B907DC">
        <w:rPr>
          <w:rFonts w:ascii="Arial" w:hAnsi="Arial" w:cs="Arial"/>
        </w:rPr>
        <w:t>d</w:t>
      </w:r>
      <w:r w:rsidRPr="00B907DC">
        <w:rPr>
          <w:rFonts w:ascii="Arial" w:hAnsi="Arial" w:cs="Arial"/>
        </w:rPr>
        <w:t xml:space="preserve">) </w:t>
      </w:r>
      <w:r w:rsidR="00795E58" w:rsidRPr="00B907DC">
        <w:rPr>
          <w:rFonts w:ascii="Arial" w:hAnsi="Arial" w:cs="Arial"/>
          <w:i/>
          <w:iCs/>
        </w:rPr>
        <w:t xml:space="preserve">Inclusive recruitment: Guide for people professionals. </w:t>
      </w:r>
      <w:r w:rsidRPr="00B907DC">
        <w:rPr>
          <w:rFonts w:ascii="Arial" w:hAnsi="Arial" w:cs="Arial"/>
        </w:rPr>
        <w:t xml:space="preserve">Available at: </w:t>
      </w:r>
      <w:hyperlink r:id="rId44" w:history="1">
        <w:r w:rsidR="00B907DC" w:rsidRPr="00B907DC">
          <w:rPr>
            <w:rStyle w:val="Hyperlink"/>
            <w:rFonts w:ascii="Arial" w:hAnsi="Arial" w:cs="Arial"/>
          </w:rPr>
          <w:t>https://www.cipd.org/uk/knowledge/guides/inclusive-employers/</w:t>
        </w:r>
      </w:hyperlink>
      <w:r w:rsidR="00B907DC" w:rsidRPr="00B907DC">
        <w:rPr>
          <w:rFonts w:ascii="Arial" w:hAnsi="Arial" w:cs="Arial"/>
        </w:rPr>
        <w:t xml:space="preserve"> </w:t>
      </w:r>
      <w:r w:rsidRPr="00B907DC">
        <w:rPr>
          <w:rFonts w:ascii="Arial" w:hAnsi="Arial" w:cs="Arial"/>
        </w:rPr>
        <w:t>(Accessed: 10 November 2025).</w:t>
      </w:r>
    </w:p>
    <w:p w14:paraId="57AF0E47" w14:textId="77777777" w:rsidR="001D2128" w:rsidRPr="00143C85" w:rsidRDefault="001D2128" w:rsidP="005135F2">
      <w:pPr>
        <w:rPr>
          <w:rFonts w:ascii="Arial" w:hAnsi="Arial" w:cs="Arial"/>
          <w:highlight w:val="yellow"/>
        </w:rPr>
      </w:pPr>
    </w:p>
    <w:p w14:paraId="30FD88DD" w14:textId="6DC15FAF" w:rsidR="001D2128" w:rsidRPr="00143C85" w:rsidRDefault="001D2128" w:rsidP="005135F2">
      <w:pPr>
        <w:rPr>
          <w:rFonts w:ascii="Arial" w:hAnsi="Arial" w:cs="Arial"/>
        </w:rPr>
      </w:pPr>
      <w:r w:rsidRPr="00B876B1">
        <w:rPr>
          <w:rFonts w:ascii="Arial" w:hAnsi="Arial" w:cs="Arial"/>
        </w:rPr>
        <w:t>CIPD (2024</w:t>
      </w:r>
      <w:r w:rsidR="007D49F5" w:rsidRPr="00B876B1">
        <w:rPr>
          <w:rFonts w:ascii="Arial" w:hAnsi="Arial" w:cs="Arial"/>
        </w:rPr>
        <w:t>e</w:t>
      </w:r>
      <w:r w:rsidRPr="00B876B1">
        <w:rPr>
          <w:rFonts w:ascii="Arial" w:hAnsi="Arial" w:cs="Arial"/>
        </w:rPr>
        <w:t xml:space="preserve">) </w:t>
      </w:r>
      <w:r w:rsidRPr="00B876B1">
        <w:rPr>
          <w:rFonts w:ascii="Arial" w:hAnsi="Arial" w:cs="Arial"/>
          <w:i/>
          <w:iCs/>
        </w:rPr>
        <w:t>Workplace conflict puts strain on job quality</w:t>
      </w:r>
      <w:r w:rsidR="00B876B1" w:rsidRPr="00B876B1">
        <w:rPr>
          <w:rFonts w:ascii="Arial" w:hAnsi="Arial" w:cs="Arial"/>
          <w:i/>
          <w:iCs/>
        </w:rPr>
        <w:t xml:space="preserve"> for estimated eight million UK workers</w:t>
      </w:r>
      <w:r w:rsidRPr="00B876B1">
        <w:rPr>
          <w:rFonts w:ascii="Arial" w:hAnsi="Arial" w:cs="Arial"/>
        </w:rPr>
        <w:t xml:space="preserve">. Available at: </w:t>
      </w:r>
      <w:hyperlink r:id="rId45" w:history="1">
        <w:r w:rsidR="007C127F" w:rsidRPr="00B876B1">
          <w:rPr>
            <w:rStyle w:val="Hyperlink"/>
            <w:rFonts w:ascii="Arial" w:hAnsi="Arial" w:cs="Arial"/>
          </w:rPr>
          <w:t>https://www.cipd.org/en/about/press-releases/workplace-conflict-puts-strain-on-job-quality/</w:t>
        </w:r>
      </w:hyperlink>
      <w:r w:rsidR="007C127F" w:rsidRPr="00B876B1">
        <w:rPr>
          <w:rFonts w:ascii="Arial" w:hAnsi="Arial" w:cs="Arial"/>
        </w:rPr>
        <w:t xml:space="preserve"> </w:t>
      </w:r>
      <w:r w:rsidRPr="00B876B1">
        <w:rPr>
          <w:rFonts w:ascii="Arial" w:hAnsi="Arial" w:cs="Arial"/>
        </w:rPr>
        <w:t xml:space="preserve"> (Accessed: 22 November 2025)</w:t>
      </w:r>
    </w:p>
    <w:p w14:paraId="6A431AD6" w14:textId="77777777" w:rsidR="001D2128" w:rsidRPr="00143C85" w:rsidRDefault="001D2128" w:rsidP="005135F2">
      <w:pPr>
        <w:rPr>
          <w:rFonts w:ascii="Arial" w:hAnsi="Arial" w:cs="Arial"/>
        </w:rPr>
      </w:pPr>
    </w:p>
    <w:p w14:paraId="15BDE000" w14:textId="4F3A3A9E" w:rsidR="005135F2" w:rsidRPr="00143C85" w:rsidRDefault="005135F2" w:rsidP="005135F2">
      <w:pPr>
        <w:rPr>
          <w:rFonts w:ascii="Arial" w:eastAsia="Times New Roman" w:hAnsi="Arial" w:cs="Arial"/>
          <w:color w:val="000000"/>
          <w:lang w:eastAsia="en-GB"/>
        </w:rPr>
      </w:pPr>
      <w:r w:rsidRPr="00143C85">
        <w:rPr>
          <w:rFonts w:ascii="Arial" w:eastAsia="Times New Roman" w:hAnsi="Arial" w:cs="Arial"/>
          <w:color w:val="000000"/>
          <w:lang w:eastAsia="en-GB"/>
        </w:rPr>
        <w:t>CIPD (2025a) </w:t>
      </w:r>
      <w:r w:rsidRPr="00143C85">
        <w:rPr>
          <w:rFonts w:ascii="Arial" w:eastAsia="Times New Roman" w:hAnsi="Arial" w:cs="Arial"/>
          <w:i/>
          <w:iCs/>
          <w:color w:val="000000"/>
          <w:lang w:eastAsia="en-GB"/>
        </w:rPr>
        <w:t>Change management</w:t>
      </w:r>
      <w:r w:rsidRPr="00143C85">
        <w:rPr>
          <w:rFonts w:ascii="Arial" w:eastAsia="Times New Roman" w:hAnsi="Arial" w:cs="Arial"/>
          <w:color w:val="000000"/>
          <w:lang w:eastAsia="en-GB"/>
        </w:rPr>
        <w:t>. Available</w:t>
      </w:r>
      <w:r w:rsidR="00795E58" w:rsidRPr="00143C85">
        <w:rPr>
          <w:rFonts w:ascii="Arial" w:eastAsia="Times New Roman" w:hAnsi="Arial" w:cs="Arial"/>
          <w:color w:val="000000"/>
          <w:lang w:eastAsia="en-GB"/>
        </w:rPr>
        <w:t xml:space="preserve"> </w:t>
      </w:r>
      <w:r w:rsidRPr="00143C85">
        <w:rPr>
          <w:rFonts w:ascii="Arial" w:eastAsia="Times New Roman" w:hAnsi="Arial" w:cs="Arial"/>
          <w:color w:val="000000"/>
          <w:lang w:eastAsia="en-GB"/>
        </w:rPr>
        <w:t>at: </w:t>
      </w:r>
      <w:hyperlink r:id="rId46" w:anchor="needtochange" w:history="1">
        <w:r w:rsidRPr="00143C85">
          <w:rPr>
            <w:rFonts w:ascii="Arial" w:eastAsia="Times New Roman" w:hAnsi="Arial" w:cs="Arial"/>
            <w:color w:val="0000FF"/>
            <w:u w:val="single"/>
            <w:lang w:eastAsia="en-GB"/>
          </w:rPr>
          <w:t>https://www.cipd.org/uk/knowledge/factsheets/change-management-factsheet/#needtochange</w:t>
        </w:r>
      </w:hyperlink>
      <w:r w:rsidRPr="00143C85">
        <w:rPr>
          <w:rFonts w:ascii="Arial" w:eastAsia="Times New Roman" w:hAnsi="Arial" w:cs="Arial"/>
          <w:color w:val="000000"/>
          <w:lang w:eastAsia="en-GB"/>
        </w:rPr>
        <w:t>(Accessed: 20 October 2025).</w:t>
      </w:r>
    </w:p>
    <w:p w14:paraId="30472E9A" w14:textId="77777777" w:rsidR="005135F2" w:rsidRPr="00143C85" w:rsidRDefault="005135F2" w:rsidP="005135F2">
      <w:pPr>
        <w:rPr>
          <w:rFonts w:ascii="Arial" w:hAnsi="Arial" w:cs="Arial"/>
        </w:rPr>
      </w:pPr>
    </w:p>
    <w:p w14:paraId="35D3922D" w14:textId="77777777" w:rsidR="005135F2" w:rsidRPr="00143C85" w:rsidRDefault="005135F2" w:rsidP="005135F2">
      <w:pPr>
        <w:rPr>
          <w:rFonts w:ascii="Arial" w:eastAsia="Times New Roman" w:hAnsi="Arial" w:cs="Arial"/>
          <w:color w:val="000000"/>
          <w:lang w:eastAsia="en-GB"/>
        </w:rPr>
      </w:pPr>
      <w:r w:rsidRPr="00143C85">
        <w:rPr>
          <w:rFonts w:ascii="Arial" w:eastAsia="Times New Roman" w:hAnsi="Arial" w:cs="Arial"/>
          <w:color w:val="000000"/>
          <w:lang w:eastAsia="en-GB"/>
        </w:rPr>
        <w:t>CIPD (2025b) </w:t>
      </w:r>
      <w:r w:rsidRPr="00143C85">
        <w:rPr>
          <w:rFonts w:ascii="Arial" w:eastAsia="Times New Roman" w:hAnsi="Arial" w:cs="Arial"/>
          <w:i/>
          <w:iCs/>
          <w:color w:val="000000"/>
          <w:lang w:eastAsia="en-GB"/>
        </w:rPr>
        <w:t>Organisation development</w:t>
      </w:r>
      <w:r w:rsidRPr="00143C85">
        <w:rPr>
          <w:rFonts w:ascii="Arial" w:eastAsia="Times New Roman" w:hAnsi="Arial" w:cs="Arial"/>
          <w:color w:val="000000"/>
          <w:lang w:eastAsia="en-GB"/>
        </w:rPr>
        <w:t>. Available at: </w:t>
      </w:r>
      <w:hyperlink r:id="rId47" w:anchor="Organisationdevelopment" w:history="1">
        <w:r w:rsidRPr="00143C85">
          <w:rPr>
            <w:rFonts w:ascii="Arial" w:eastAsia="Times New Roman" w:hAnsi="Arial" w:cs="Arial"/>
            <w:color w:val="0000FF"/>
            <w:u w:val="single"/>
            <w:lang w:eastAsia="en-GB"/>
          </w:rPr>
          <w:t>https://www.cipd.org/uk/knowledge/factsheets/organisational-development-factsheet/#Organisationdevelopment</w:t>
        </w:r>
      </w:hyperlink>
      <w:r w:rsidRPr="00143C85">
        <w:rPr>
          <w:rFonts w:ascii="Arial" w:eastAsia="Times New Roman" w:hAnsi="Arial" w:cs="Arial"/>
          <w:color w:val="000000"/>
          <w:lang w:eastAsia="en-GB"/>
        </w:rPr>
        <w:t> (Accessed: 20 October 2025).</w:t>
      </w:r>
    </w:p>
    <w:p w14:paraId="48441B32" w14:textId="77777777" w:rsidR="00EC43D5" w:rsidRPr="00143C85" w:rsidRDefault="00EC43D5" w:rsidP="005135F2">
      <w:pPr>
        <w:rPr>
          <w:rFonts w:ascii="Arial" w:eastAsia="Times New Roman" w:hAnsi="Arial" w:cs="Arial"/>
          <w:color w:val="000000"/>
          <w:lang w:eastAsia="en-GB"/>
        </w:rPr>
      </w:pPr>
    </w:p>
    <w:p w14:paraId="1FB2B101" w14:textId="7F2E618B" w:rsidR="00EC43D5" w:rsidRPr="00143C85" w:rsidRDefault="00EC43D5" w:rsidP="005135F2">
      <w:pPr>
        <w:rPr>
          <w:rFonts w:ascii="Arial" w:eastAsia="Times New Roman" w:hAnsi="Arial" w:cs="Arial"/>
          <w:color w:val="000000"/>
          <w:lang w:eastAsia="en-GB"/>
        </w:rPr>
      </w:pPr>
      <w:r w:rsidRPr="00143C85">
        <w:rPr>
          <w:rFonts w:ascii="Arial" w:hAnsi="Arial" w:cs="Arial"/>
        </w:rPr>
        <w:t xml:space="preserve">CIPD (2025c) </w:t>
      </w:r>
      <w:r w:rsidRPr="00143C85">
        <w:rPr>
          <w:rStyle w:val="Emphasis"/>
          <w:rFonts w:ascii="Arial" w:hAnsi="Arial" w:cs="Arial"/>
        </w:rPr>
        <w:t>PESTLE analysis</w:t>
      </w:r>
      <w:r w:rsidRPr="00143C85">
        <w:rPr>
          <w:rFonts w:ascii="Arial" w:hAnsi="Arial" w:cs="Arial"/>
        </w:rPr>
        <w:t xml:space="preserve">. Available at: </w:t>
      </w:r>
      <w:hyperlink r:id="rId48" w:history="1">
        <w:r w:rsidR="006229C9" w:rsidRPr="00143C85">
          <w:rPr>
            <w:rStyle w:val="Hyperlink"/>
            <w:rFonts w:ascii="Arial" w:hAnsi="Arial" w:cs="Arial"/>
          </w:rPr>
          <w:t>https://www.cipd.org/uk/knowledge/factsheets/pestle-analysis-factsheet/</w:t>
        </w:r>
      </w:hyperlink>
      <w:r w:rsidR="006229C9" w:rsidRPr="00143C85">
        <w:rPr>
          <w:rFonts w:ascii="Arial" w:hAnsi="Arial" w:cs="Arial"/>
        </w:rPr>
        <w:t xml:space="preserve"> </w:t>
      </w:r>
      <w:r w:rsidRPr="00143C85">
        <w:rPr>
          <w:rFonts w:ascii="Arial" w:hAnsi="Arial" w:cs="Arial"/>
        </w:rPr>
        <w:t>(Accessed: 23 October 2025).</w:t>
      </w:r>
    </w:p>
    <w:p w14:paraId="109BA616" w14:textId="77777777" w:rsidR="005135F2" w:rsidRPr="00143C85" w:rsidRDefault="005135F2" w:rsidP="005135F2">
      <w:pPr>
        <w:rPr>
          <w:rFonts w:ascii="Arial" w:eastAsia="Times New Roman" w:hAnsi="Arial" w:cs="Arial"/>
          <w:color w:val="000000"/>
          <w:lang w:eastAsia="en-GB"/>
        </w:rPr>
      </w:pPr>
      <w:r w:rsidRPr="00143C85">
        <w:rPr>
          <w:rFonts w:ascii="Arial" w:eastAsia="Times New Roman" w:hAnsi="Arial" w:cs="Arial"/>
          <w:color w:val="000000"/>
          <w:lang w:eastAsia="en-GB"/>
        </w:rPr>
        <w:t> </w:t>
      </w:r>
    </w:p>
    <w:p w14:paraId="3E3F5663" w14:textId="551462EA" w:rsidR="005135F2" w:rsidRPr="00143C85" w:rsidRDefault="005135F2" w:rsidP="005135F2">
      <w:pPr>
        <w:rPr>
          <w:rFonts w:ascii="Arial" w:hAnsi="Arial" w:cs="Arial"/>
        </w:rPr>
      </w:pPr>
      <w:r w:rsidRPr="00143C85">
        <w:rPr>
          <w:rFonts w:ascii="Arial" w:hAnsi="Arial" w:cs="Arial"/>
        </w:rPr>
        <w:t>CIPD (2025</w:t>
      </w:r>
      <w:r w:rsidR="00EC43D5" w:rsidRPr="00143C85">
        <w:rPr>
          <w:rFonts w:ascii="Arial" w:hAnsi="Arial" w:cs="Arial"/>
        </w:rPr>
        <w:t>d</w:t>
      </w:r>
      <w:r w:rsidRPr="00143C85">
        <w:rPr>
          <w:rFonts w:ascii="Arial" w:hAnsi="Arial" w:cs="Arial"/>
        </w:rPr>
        <w:t xml:space="preserve">) </w:t>
      </w:r>
      <w:r w:rsidRPr="00143C85">
        <w:rPr>
          <w:rStyle w:val="Emphasis"/>
          <w:rFonts w:ascii="Arial" w:hAnsi="Arial" w:cs="Arial"/>
        </w:rPr>
        <w:t>Strategic human resource management</w:t>
      </w:r>
      <w:r w:rsidR="00795E58" w:rsidRPr="00143C85">
        <w:rPr>
          <w:rStyle w:val="Emphasis"/>
          <w:rFonts w:ascii="Arial" w:hAnsi="Arial" w:cs="Arial"/>
        </w:rPr>
        <w:t xml:space="preserve">. </w:t>
      </w:r>
      <w:r w:rsidRPr="00143C85">
        <w:rPr>
          <w:rFonts w:ascii="Arial" w:hAnsi="Arial" w:cs="Arial"/>
        </w:rPr>
        <w:t xml:space="preserve">Available at: </w:t>
      </w:r>
      <w:hyperlink r:id="rId49" w:tgtFrame="_new" w:history="1">
        <w:r w:rsidRPr="00143C85">
          <w:rPr>
            <w:rStyle w:val="Hyperlink"/>
            <w:rFonts w:ascii="Arial" w:hAnsi="Arial" w:cs="Arial"/>
          </w:rPr>
          <w:t>https://www.cipd.co.uk/knowledge/strategy/hr/strategic-hrm-factsheet</w:t>
        </w:r>
      </w:hyperlink>
      <w:r w:rsidRPr="00143C85">
        <w:rPr>
          <w:rFonts w:ascii="Arial" w:hAnsi="Arial" w:cs="Arial"/>
        </w:rPr>
        <w:t xml:space="preserve">  (Accessed: 20 October 2025).</w:t>
      </w:r>
    </w:p>
    <w:p w14:paraId="1EE1D6E1" w14:textId="77777777" w:rsidR="005135F2" w:rsidRPr="00143C85" w:rsidRDefault="005135F2" w:rsidP="005135F2">
      <w:pPr>
        <w:rPr>
          <w:rFonts w:ascii="Arial" w:hAnsi="Arial" w:cs="Arial"/>
        </w:rPr>
      </w:pPr>
    </w:p>
    <w:p w14:paraId="58FD3115" w14:textId="0A238659" w:rsidR="005135F2" w:rsidRPr="00143C85" w:rsidRDefault="005135F2" w:rsidP="005135F2">
      <w:pPr>
        <w:rPr>
          <w:rFonts w:ascii="Arial" w:hAnsi="Arial" w:cs="Arial"/>
        </w:rPr>
      </w:pPr>
      <w:r w:rsidRPr="00143C85">
        <w:rPr>
          <w:rFonts w:ascii="Arial" w:hAnsi="Arial" w:cs="Arial"/>
        </w:rPr>
        <w:t>CIPD (2025</w:t>
      </w:r>
      <w:r w:rsidR="00EC43D5" w:rsidRPr="00143C85">
        <w:rPr>
          <w:rFonts w:ascii="Arial" w:hAnsi="Arial" w:cs="Arial"/>
        </w:rPr>
        <w:t>e</w:t>
      </w:r>
      <w:r w:rsidRPr="00143C85">
        <w:rPr>
          <w:rFonts w:ascii="Arial" w:hAnsi="Arial" w:cs="Arial"/>
        </w:rPr>
        <w:t xml:space="preserve">) </w:t>
      </w:r>
      <w:r w:rsidRPr="00143C85">
        <w:rPr>
          <w:rStyle w:val="Emphasis"/>
          <w:rFonts w:ascii="Arial" w:hAnsi="Arial" w:cs="Arial"/>
        </w:rPr>
        <w:t>SWOT analysis</w:t>
      </w:r>
      <w:r w:rsidRPr="00143C85">
        <w:rPr>
          <w:rFonts w:ascii="Arial" w:hAnsi="Arial" w:cs="Arial"/>
        </w:rPr>
        <w:t xml:space="preserve">. Available at: </w:t>
      </w:r>
      <w:hyperlink r:id="rId50" w:history="1">
        <w:r w:rsidR="00EC43D5" w:rsidRPr="00143C85">
          <w:rPr>
            <w:rStyle w:val="Hyperlink"/>
            <w:rFonts w:ascii="Arial" w:hAnsi="Arial" w:cs="Arial"/>
          </w:rPr>
          <w:t>https://www.cipd.org/uk/knowledge/factsheets/swot-analysis-factsheet/</w:t>
        </w:r>
      </w:hyperlink>
      <w:r w:rsidR="00EC43D5" w:rsidRPr="00143C85">
        <w:rPr>
          <w:rFonts w:ascii="Arial" w:hAnsi="Arial" w:cs="Arial"/>
        </w:rPr>
        <w:t xml:space="preserve"> </w:t>
      </w:r>
      <w:r w:rsidRPr="00143C85">
        <w:rPr>
          <w:rFonts w:ascii="Arial" w:hAnsi="Arial" w:cs="Arial"/>
        </w:rPr>
        <w:t>(Accessed: 20 October 2025).</w:t>
      </w:r>
    </w:p>
    <w:p w14:paraId="3BBA86E6" w14:textId="7DD5EEC2" w:rsidR="00456C74" w:rsidRPr="00143C85" w:rsidRDefault="00456C74" w:rsidP="005135F2">
      <w:pPr>
        <w:rPr>
          <w:rFonts w:ascii="Arial" w:hAnsi="Arial" w:cs="Arial"/>
        </w:rPr>
      </w:pPr>
    </w:p>
    <w:p w14:paraId="13357414" w14:textId="19060035" w:rsidR="00456C74" w:rsidRPr="00143C85" w:rsidRDefault="00456C74" w:rsidP="005135F2">
      <w:pPr>
        <w:rPr>
          <w:rFonts w:ascii="Arial" w:hAnsi="Arial" w:cs="Arial"/>
        </w:rPr>
      </w:pPr>
      <w:r w:rsidRPr="00143C85">
        <w:rPr>
          <w:rFonts w:ascii="Arial" w:hAnsi="Arial" w:cs="Arial"/>
        </w:rPr>
        <w:t xml:space="preserve">CIPD. (2025f). </w:t>
      </w:r>
      <w:r w:rsidRPr="00143C85">
        <w:rPr>
          <w:rFonts w:ascii="Arial" w:hAnsi="Arial" w:cs="Arial"/>
          <w:i/>
          <w:iCs/>
        </w:rPr>
        <w:t>Technology</w:t>
      </w:r>
      <w:r w:rsidR="00795E58" w:rsidRPr="00143C85">
        <w:rPr>
          <w:rFonts w:ascii="Arial" w:hAnsi="Arial" w:cs="Arial"/>
          <w:i/>
          <w:iCs/>
        </w:rPr>
        <w:t>, AI and the future of work.</w:t>
      </w:r>
      <w:r w:rsidR="00795E58" w:rsidRPr="00143C85">
        <w:rPr>
          <w:rFonts w:ascii="Arial" w:hAnsi="Arial" w:cs="Arial"/>
        </w:rPr>
        <w:t xml:space="preserve"> </w:t>
      </w:r>
      <w:r w:rsidRPr="00143C85">
        <w:rPr>
          <w:rFonts w:ascii="Arial" w:hAnsi="Arial" w:cs="Arial"/>
        </w:rPr>
        <w:t xml:space="preserve">Available at: </w:t>
      </w:r>
      <w:hyperlink r:id="rId51" w:history="1">
        <w:r w:rsidR="001E7901" w:rsidRPr="00143C85">
          <w:rPr>
            <w:rStyle w:val="Hyperlink"/>
            <w:rFonts w:ascii="Arial" w:hAnsi="Arial" w:cs="Arial"/>
          </w:rPr>
          <w:t>https://www.cipd.org/uk/knowledge/factsheets/emerging-future-work-factsheet/</w:t>
        </w:r>
      </w:hyperlink>
      <w:r w:rsidR="001E7901" w:rsidRPr="00143C85">
        <w:rPr>
          <w:rFonts w:ascii="Arial" w:hAnsi="Arial" w:cs="Arial"/>
        </w:rPr>
        <w:t xml:space="preserve"> </w:t>
      </w:r>
      <w:r w:rsidRPr="00143C85">
        <w:rPr>
          <w:rFonts w:ascii="Arial" w:hAnsi="Arial" w:cs="Arial"/>
        </w:rPr>
        <w:t xml:space="preserve"> </w:t>
      </w:r>
      <w:r w:rsidR="00795E58" w:rsidRPr="00143C85">
        <w:rPr>
          <w:rFonts w:ascii="Arial" w:hAnsi="Arial" w:cs="Arial"/>
        </w:rPr>
        <w:t>(</w:t>
      </w:r>
      <w:r w:rsidRPr="00143C85">
        <w:rPr>
          <w:rFonts w:ascii="Arial" w:hAnsi="Arial" w:cs="Arial"/>
        </w:rPr>
        <w:t>Accessed 28 Oct</w:t>
      </w:r>
      <w:r w:rsidR="0087408A">
        <w:rPr>
          <w:rFonts w:ascii="Arial" w:hAnsi="Arial" w:cs="Arial"/>
        </w:rPr>
        <w:t xml:space="preserve">ober </w:t>
      </w:r>
      <w:r w:rsidRPr="00143C85">
        <w:rPr>
          <w:rFonts w:ascii="Arial" w:hAnsi="Arial" w:cs="Arial"/>
        </w:rPr>
        <w:t>2025</w:t>
      </w:r>
      <w:r w:rsidR="00795E58" w:rsidRPr="00143C85">
        <w:rPr>
          <w:rFonts w:ascii="Arial" w:hAnsi="Arial" w:cs="Arial"/>
        </w:rPr>
        <w:t>)</w:t>
      </w:r>
      <w:r w:rsidRPr="00143C85">
        <w:rPr>
          <w:rFonts w:ascii="Arial" w:hAnsi="Arial" w:cs="Arial"/>
        </w:rPr>
        <w:t>.</w:t>
      </w:r>
    </w:p>
    <w:p w14:paraId="50A7756C" w14:textId="77777777" w:rsidR="001D2128" w:rsidRPr="00143C85" w:rsidRDefault="001D2128" w:rsidP="005135F2">
      <w:pPr>
        <w:rPr>
          <w:rFonts w:ascii="Arial" w:hAnsi="Arial" w:cs="Arial"/>
        </w:rPr>
      </w:pPr>
    </w:p>
    <w:p w14:paraId="2454BBA8" w14:textId="665BA13D" w:rsidR="00E22E6D" w:rsidRDefault="00E22E6D" w:rsidP="00E22E6D">
      <w:pPr>
        <w:rPr>
          <w:rFonts w:ascii="Arial" w:hAnsi="Arial" w:cs="Arial"/>
        </w:rPr>
      </w:pPr>
      <w:r w:rsidRPr="0087408A">
        <w:rPr>
          <w:rFonts w:ascii="Arial" w:hAnsi="Arial" w:cs="Arial"/>
        </w:rPr>
        <w:t>CIPD (2025</w:t>
      </w:r>
      <w:r w:rsidR="00661DA9" w:rsidRPr="0087408A">
        <w:rPr>
          <w:rFonts w:ascii="Arial" w:hAnsi="Arial" w:cs="Arial"/>
        </w:rPr>
        <w:t>g</w:t>
      </w:r>
      <w:r w:rsidRPr="0087408A">
        <w:rPr>
          <w:rFonts w:ascii="Arial" w:hAnsi="Arial" w:cs="Arial"/>
        </w:rPr>
        <w:t xml:space="preserve">) </w:t>
      </w:r>
      <w:r w:rsidRPr="0087408A">
        <w:rPr>
          <w:rFonts w:ascii="Arial" w:hAnsi="Arial" w:cs="Arial"/>
          <w:i/>
          <w:iCs/>
        </w:rPr>
        <w:t>Employee turnover and retention</w:t>
      </w:r>
      <w:r w:rsidRPr="0087408A">
        <w:rPr>
          <w:rFonts w:ascii="Arial" w:hAnsi="Arial" w:cs="Arial"/>
        </w:rPr>
        <w:t>.</w:t>
      </w:r>
      <w:r w:rsidR="0087408A" w:rsidRPr="0087408A">
        <w:rPr>
          <w:rFonts w:ascii="Arial" w:hAnsi="Arial" w:cs="Arial"/>
        </w:rPr>
        <w:t xml:space="preserve"> </w:t>
      </w:r>
      <w:r w:rsidRPr="0087408A">
        <w:rPr>
          <w:rFonts w:ascii="Arial" w:hAnsi="Arial" w:cs="Arial"/>
        </w:rPr>
        <w:t xml:space="preserve">Available at: </w:t>
      </w:r>
      <w:hyperlink r:id="rId52" w:history="1">
        <w:r w:rsidR="0087408A" w:rsidRPr="0087408A">
          <w:rPr>
            <w:rStyle w:val="Hyperlink"/>
            <w:rFonts w:ascii="Arial" w:hAnsi="Arial" w:cs="Arial"/>
          </w:rPr>
          <w:t>https://www.cipd.org/uk/knowledge/factsheets/turnover-retention-factsheet/</w:t>
        </w:r>
      </w:hyperlink>
      <w:r w:rsidR="0087408A" w:rsidRPr="0087408A">
        <w:rPr>
          <w:rFonts w:ascii="Arial" w:hAnsi="Arial" w:cs="Arial"/>
        </w:rPr>
        <w:t xml:space="preserve"> </w:t>
      </w:r>
      <w:r w:rsidRPr="0087408A">
        <w:rPr>
          <w:rFonts w:ascii="Arial" w:hAnsi="Arial" w:cs="Arial"/>
        </w:rPr>
        <w:t xml:space="preserve"> (Accessed: 24 November 2025).</w:t>
      </w:r>
    </w:p>
    <w:p w14:paraId="5D74A828" w14:textId="77777777" w:rsidR="005C4FB8" w:rsidRPr="005C4FB8" w:rsidRDefault="005C4FB8" w:rsidP="00E22E6D">
      <w:pPr>
        <w:rPr>
          <w:rFonts w:ascii="Arial" w:hAnsi="Arial" w:cs="Arial"/>
        </w:rPr>
      </w:pPr>
    </w:p>
    <w:p w14:paraId="61AFE48F" w14:textId="32F4E7D0" w:rsidR="00E22E6D" w:rsidRPr="005C4FB8" w:rsidRDefault="00E22E6D" w:rsidP="00E22E6D">
      <w:pPr>
        <w:rPr>
          <w:rFonts w:ascii="Arial" w:hAnsi="Arial" w:cs="Arial"/>
        </w:rPr>
      </w:pPr>
      <w:r w:rsidRPr="005C4FB8">
        <w:rPr>
          <w:rFonts w:ascii="Arial" w:hAnsi="Arial" w:cs="Arial"/>
        </w:rPr>
        <w:t>CIPD (2025</w:t>
      </w:r>
      <w:r w:rsidR="00661DA9" w:rsidRPr="005C4FB8">
        <w:rPr>
          <w:rFonts w:ascii="Arial" w:hAnsi="Arial" w:cs="Arial"/>
        </w:rPr>
        <w:t>i</w:t>
      </w:r>
      <w:r w:rsidRPr="005C4FB8">
        <w:rPr>
          <w:rFonts w:ascii="Arial" w:hAnsi="Arial" w:cs="Arial"/>
        </w:rPr>
        <w:t xml:space="preserve">) </w:t>
      </w:r>
      <w:r w:rsidR="00485310" w:rsidRPr="005C4FB8">
        <w:rPr>
          <w:rFonts w:ascii="Arial" w:hAnsi="Arial" w:cs="Arial"/>
        </w:rPr>
        <w:t xml:space="preserve">Analysis: </w:t>
      </w:r>
      <w:r w:rsidRPr="005C4FB8">
        <w:rPr>
          <w:rFonts w:ascii="Arial" w:hAnsi="Arial" w:cs="Arial"/>
          <w:i/>
          <w:iCs/>
        </w:rPr>
        <w:t xml:space="preserve">Activating </w:t>
      </w:r>
      <w:r w:rsidR="005C4FB8" w:rsidRPr="005C4FB8">
        <w:rPr>
          <w:rFonts w:ascii="Arial" w:hAnsi="Arial" w:cs="Arial"/>
          <w:i/>
          <w:iCs/>
        </w:rPr>
        <w:t xml:space="preserve">your </w:t>
      </w:r>
      <w:r w:rsidRPr="005C4FB8">
        <w:rPr>
          <w:rFonts w:ascii="Arial" w:hAnsi="Arial" w:cs="Arial"/>
          <w:i/>
          <w:iCs/>
        </w:rPr>
        <w:t>employer brand</w:t>
      </w:r>
      <w:r w:rsidR="005C4FB8" w:rsidRPr="005C4FB8">
        <w:rPr>
          <w:rFonts w:ascii="Arial" w:hAnsi="Arial" w:cs="Arial"/>
          <w:i/>
          <w:iCs/>
        </w:rPr>
        <w:t xml:space="preserve"> to recruit and retain in a challenging climate</w:t>
      </w:r>
      <w:r w:rsidRPr="005C4FB8">
        <w:rPr>
          <w:rFonts w:ascii="Arial" w:hAnsi="Arial" w:cs="Arial"/>
        </w:rPr>
        <w:t xml:space="preserve">. Available at: </w:t>
      </w:r>
      <w:hyperlink r:id="rId53" w:history="1">
        <w:r w:rsidR="00485310" w:rsidRPr="005C4FB8">
          <w:rPr>
            <w:rStyle w:val="Hyperlink"/>
            <w:rFonts w:ascii="Arial" w:hAnsi="Arial" w:cs="Arial"/>
          </w:rPr>
          <w:t>https://www.cipd.org/uk/views-and-insights/thought-leadership/insight/activating-employer-brand/</w:t>
        </w:r>
      </w:hyperlink>
      <w:r w:rsidR="00485310" w:rsidRPr="005C4FB8">
        <w:rPr>
          <w:rFonts w:ascii="Arial" w:hAnsi="Arial" w:cs="Arial"/>
        </w:rPr>
        <w:t xml:space="preserve"> </w:t>
      </w:r>
      <w:r w:rsidRPr="005C4FB8">
        <w:rPr>
          <w:rFonts w:ascii="Arial" w:hAnsi="Arial" w:cs="Arial"/>
        </w:rPr>
        <w:t>(Accessed: 25 November 2025).</w:t>
      </w:r>
    </w:p>
    <w:p w14:paraId="33E03B8F" w14:textId="77777777" w:rsidR="00E22E6D" w:rsidRPr="00143C85" w:rsidRDefault="00E22E6D" w:rsidP="00E22E6D">
      <w:pPr>
        <w:rPr>
          <w:rFonts w:ascii="Arial" w:hAnsi="Arial" w:cs="Arial"/>
          <w:highlight w:val="yellow"/>
        </w:rPr>
      </w:pPr>
    </w:p>
    <w:p w14:paraId="3C59AF39" w14:textId="60D7AAE0" w:rsidR="00E22E6D" w:rsidRDefault="00E22E6D" w:rsidP="00E22E6D">
      <w:pPr>
        <w:rPr>
          <w:rFonts w:ascii="Arial" w:hAnsi="Arial" w:cs="Arial"/>
        </w:rPr>
      </w:pPr>
      <w:r w:rsidRPr="005C4FB8">
        <w:rPr>
          <w:rFonts w:ascii="Arial" w:hAnsi="Arial" w:cs="Arial"/>
        </w:rPr>
        <w:t>CIPD (2025</w:t>
      </w:r>
      <w:r w:rsidR="00661DA9" w:rsidRPr="005C4FB8">
        <w:rPr>
          <w:rFonts w:ascii="Arial" w:hAnsi="Arial" w:cs="Arial"/>
        </w:rPr>
        <w:t>j</w:t>
      </w:r>
      <w:r w:rsidRPr="005C4FB8">
        <w:rPr>
          <w:rFonts w:ascii="Arial" w:hAnsi="Arial" w:cs="Arial"/>
        </w:rPr>
        <w:t xml:space="preserve">) </w:t>
      </w:r>
      <w:r w:rsidRPr="005C4FB8">
        <w:rPr>
          <w:rFonts w:ascii="Arial" w:hAnsi="Arial" w:cs="Arial"/>
          <w:i/>
          <w:iCs/>
        </w:rPr>
        <w:t xml:space="preserve">Strategic workforce </w:t>
      </w:r>
      <w:r w:rsidR="005C4FB8" w:rsidRPr="005C4FB8">
        <w:rPr>
          <w:rFonts w:ascii="Arial" w:hAnsi="Arial" w:cs="Arial"/>
          <w:i/>
          <w:iCs/>
        </w:rPr>
        <w:t>planning: Guide for people professionals</w:t>
      </w:r>
      <w:r w:rsidRPr="005C4FB8">
        <w:rPr>
          <w:rFonts w:ascii="Arial" w:hAnsi="Arial" w:cs="Arial"/>
        </w:rPr>
        <w:t>.</w:t>
      </w:r>
      <w:r w:rsidR="005C4FB8" w:rsidRPr="005C4FB8">
        <w:rPr>
          <w:rFonts w:ascii="Arial" w:hAnsi="Arial" w:cs="Arial"/>
        </w:rPr>
        <w:t xml:space="preserve"> </w:t>
      </w:r>
      <w:r w:rsidRPr="005C4FB8">
        <w:rPr>
          <w:rFonts w:ascii="Arial" w:hAnsi="Arial" w:cs="Arial"/>
        </w:rPr>
        <w:t xml:space="preserve">Available at: </w:t>
      </w:r>
      <w:hyperlink r:id="rId54" w:history="1">
        <w:r w:rsidR="005C4FB8" w:rsidRPr="005C4FB8">
          <w:rPr>
            <w:rStyle w:val="Hyperlink"/>
            <w:rFonts w:ascii="Arial" w:hAnsi="Arial" w:cs="Arial"/>
          </w:rPr>
          <w:t>https://www.cipd.org/uk/knowledge/guides/strategic-workforce-planning/</w:t>
        </w:r>
      </w:hyperlink>
      <w:r w:rsidR="005C4FB8" w:rsidRPr="005C4FB8">
        <w:rPr>
          <w:rFonts w:ascii="Arial" w:hAnsi="Arial" w:cs="Arial"/>
        </w:rPr>
        <w:t xml:space="preserve"> </w:t>
      </w:r>
      <w:r w:rsidRPr="005C4FB8">
        <w:rPr>
          <w:rFonts w:ascii="Arial" w:hAnsi="Arial" w:cs="Arial"/>
        </w:rPr>
        <w:t>(Accessed: 25 November 2025).</w:t>
      </w:r>
    </w:p>
    <w:p w14:paraId="77E13ADB" w14:textId="77777777" w:rsidR="004261A8" w:rsidRDefault="004261A8" w:rsidP="00E22E6D">
      <w:pPr>
        <w:rPr>
          <w:rFonts w:ascii="Arial" w:hAnsi="Arial" w:cs="Arial"/>
        </w:rPr>
      </w:pPr>
    </w:p>
    <w:p w14:paraId="744FAF3D" w14:textId="555D19C5" w:rsidR="004261A8" w:rsidRDefault="004261A8" w:rsidP="00E22E6D">
      <w:pPr>
        <w:rPr>
          <w:rFonts w:ascii="Arial" w:hAnsi="Arial" w:cs="Arial"/>
        </w:rPr>
      </w:pPr>
      <w:r w:rsidRPr="007E234F">
        <w:rPr>
          <w:rFonts w:ascii="Arial" w:hAnsi="Arial" w:cs="Arial"/>
        </w:rPr>
        <w:t xml:space="preserve">CIPD (2025k) </w:t>
      </w:r>
      <w:r w:rsidRPr="007E234F">
        <w:rPr>
          <w:rFonts w:ascii="Arial" w:hAnsi="Arial" w:cs="Arial"/>
          <w:i/>
          <w:iCs/>
        </w:rPr>
        <w:t>Employee engagement and motivation</w:t>
      </w:r>
      <w:r w:rsidRPr="007E234F">
        <w:rPr>
          <w:rFonts w:ascii="Arial" w:hAnsi="Arial" w:cs="Arial"/>
        </w:rPr>
        <w:t xml:space="preserve">. Available at: </w:t>
      </w:r>
      <w:hyperlink r:id="rId55" w:anchor="assessing-and-measuring-employee-engagement" w:history="1">
        <w:r w:rsidRPr="007E234F">
          <w:rPr>
            <w:rStyle w:val="Hyperlink"/>
            <w:rFonts w:ascii="Arial" w:hAnsi="Arial" w:cs="Arial"/>
          </w:rPr>
          <w:t>https://www.cipd.org/uk/knowledge/factsheets/engagement-factsheet/#assessing-and-measuring-employee-engagement</w:t>
        </w:r>
      </w:hyperlink>
      <w:r w:rsidRPr="007E234F">
        <w:rPr>
          <w:rFonts w:ascii="Arial" w:hAnsi="Arial" w:cs="Arial"/>
        </w:rPr>
        <w:t xml:space="preserve"> (Accessed: 28 November 2025).</w:t>
      </w:r>
    </w:p>
    <w:p w14:paraId="21D6412F" w14:textId="77777777" w:rsidR="00501F83" w:rsidRDefault="00501F83" w:rsidP="005135F2">
      <w:pPr>
        <w:rPr>
          <w:rFonts w:ascii="Arial" w:hAnsi="Arial" w:cs="Arial"/>
          <w:highlight w:val="yellow"/>
        </w:rPr>
      </w:pPr>
    </w:p>
    <w:p w14:paraId="0551DB1E" w14:textId="1D495889" w:rsidR="001D2128" w:rsidRPr="00143C85" w:rsidRDefault="001D2128" w:rsidP="005135F2">
      <w:pPr>
        <w:rPr>
          <w:rFonts w:ascii="Arial" w:hAnsi="Arial" w:cs="Arial"/>
        </w:rPr>
      </w:pPr>
      <w:r w:rsidRPr="00501F83">
        <w:rPr>
          <w:rFonts w:ascii="Arial" w:hAnsi="Arial" w:cs="Arial"/>
        </w:rPr>
        <w:t>Roman</w:t>
      </w:r>
      <w:r w:rsidR="005C4FB8" w:rsidRPr="00501F83">
        <w:rPr>
          <w:rFonts w:ascii="Arial" w:hAnsi="Arial" w:cs="Arial"/>
        </w:rPr>
        <w:t>, C.T</w:t>
      </w:r>
      <w:r w:rsidR="00AF2D58" w:rsidRPr="00501F83">
        <w:rPr>
          <w:rFonts w:ascii="Arial" w:hAnsi="Arial" w:cs="Arial"/>
        </w:rPr>
        <w:t>,</w:t>
      </w:r>
      <w:r w:rsidRPr="00501F83">
        <w:rPr>
          <w:rFonts w:ascii="Arial" w:hAnsi="Arial" w:cs="Arial"/>
        </w:rPr>
        <w:t xml:space="preserve"> </w:t>
      </w:r>
      <w:proofErr w:type="spellStart"/>
      <w:r w:rsidRPr="00501F83">
        <w:rPr>
          <w:rFonts w:ascii="Arial" w:hAnsi="Arial" w:cs="Arial"/>
        </w:rPr>
        <w:t>Manolica</w:t>
      </w:r>
      <w:proofErr w:type="spellEnd"/>
      <w:r w:rsidR="005C4FB8" w:rsidRPr="00501F83">
        <w:rPr>
          <w:rFonts w:ascii="Arial" w:hAnsi="Arial" w:cs="Arial"/>
        </w:rPr>
        <w:t>, A</w:t>
      </w:r>
      <w:r w:rsidR="00501F83" w:rsidRPr="00501F83">
        <w:rPr>
          <w:rFonts w:ascii="Arial" w:hAnsi="Arial" w:cs="Arial"/>
        </w:rPr>
        <w:t xml:space="preserve"> </w:t>
      </w:r>
      <w:r w:rsidRPr="00501F83">
        <w:rPr>
          <w:rFonts w:ascii="Arial" w:hAnsi="Arial" w:cs="Arial"/>
        </w:rPr>
        <w:t>and Bulat</w:t>
      </w:r>
      <w:r w:rsidR="00AF2D58" w:rsidRPr="00501F83">
        <w:rPr>
          <w:rFonts w:ascii="Arial" w:hAnsi="Arial" w:cs="Arial"/>
        </w:rPr>
        <w:t>, C.I,</w:t>
      </w:r>
      <w:r w:rsidRPr="00501F83">
        <w:rPr>
          <w:rFonts w:ascii="Arial" w:hAnsi="Arial" w:cs="Arial"/>
        </w:rPr>
        <w:t xml:space="preserve"> (2024) ‘Qualitative Analysis of Change Management Models’, </w:t>
      </w:r>
      <w:r w:rsidRPr="00501F83">
        <w:rPr>
          <w:rFonts w:ascii="Arial" w:hAnsi="Arial" w:cs="Arial"/>
          <w:i/>
          <w:iCs/>
        </w:rPr>
        <w:t>‘Ovidius’ University Annals. Economic Sciences Series</w:t>
      </w:r>
      <w:r w:rsidRPr="00501F83">
        <w:rPr>
          <w:rFonts w:ascii="Arial" w:hAnsi="Arial" w:cs="Arial"/>
        </w:rPr>
        <w:t xml:space="preserve">, </w:t>
      </w:r>
      <w:proofErr w:type="gramStart"/>
      <w:r w:rsidRPr="00501F83">
        <w:rPr>
          <w:rFonts w:ascii="Arial" w:hAnsi="Arial" w:cs="Arial"/>
        </w:rPr>
        <w:t>XXIV(</w:t>
      </w:r>
      <w:proofErr w:type="gramEnd"/>
      <w:r w:rsidRPr="00501F83">
        <w:rPr>
          <w:rFonts w:ascii="Arial" w:hAnsi="Arial" w:cs="Arial"/>
        </w:rPr>
        <w:t>1), pp. 502–508.</w:t>
      </w:r>
      <w:r w:rsidR="00501F83" w:rsidRPr="00501F83">
        <w:rPr>
          <w:rFonts w:ascii="Arial" w:hAnsi="Arial" w:cs="Arial"/>
        </w:rPr>
        <w:t xml:space="preserve"> Available at: </w:t>
      </w:r>
      <w:hyperlink r:id="rId56" w:history="1">
        <w:r w:rsidR="00501F83" w:rsidRPr="00501F83">
          <w:rPr>
            <w:rStyle w:val="Hyperlink"/>
            <w:rFonts w:ascii="Arial" w:hAnsi="Arial" w:cs="Arial"/>
          </w:rPr>
          <w:t>https://stec.univ-ovidius.ro/html/anale/RO/2024i1/Section%204/17.pdf</w:t>
        </w:r>
      </w:hyperlink>
      <w:r w:rsidR="00501F83">
        <w:rPr>
          <w:rFonts w:ascii="Arial" w:hAnsi="Arial" w:cs="Arial"/>
        </w:rPr>
        <w:t xml:space="preserve"> </w:t>
      </w:r>
    </w:p>
    <w:p w14:paraId="6CD53DCE" w14:textId="77777777" w:rsidR="006974A8" w:rsidRPr="00143C85" w:rsidRDefault="006974A8" w:rsidP="005135F2">
      <w:pPr>
        <w:rPr>
          <w:rFonts w:ascii="Arial" w:hAnsi="Arial" w:cs="Arial"/>
        </w:rPr>
      </w:pPr>
    </w:p>
    <w:p w14:paraId="74B8D94C" w14:textId="6DC90B74" w:rsidR="00DC1D53" w:rsidRPr="00143C85" w:rsidRDefault="00DC1D53" w:rsidP="005135F2">
      <w:pPr>
        <w:rPr>
          <w:rFonts w:ascii="Arial" w:hAnsi="Arial" w:cs="Arial"/>
        </w:rPr>
      </w:pPr>
      <w:r w:rsidRPr="00143C85">
        <w:rPr>
          <w:rFonts w:ascii="Arial" w:hAnsi="Arial" w:cs="Arial"/>
        </w:rPr>
        <w:t>Department of Health and Social Care (2025</w:t>
      </w:r>
      <w:r w:rsidR="003C5590" w:rsidRPr="00143C85">
        <w:rPr>
          <w:rFonts w:ascii="Arial" w:hAnsi="Arial" w:cs="Arial"/>
        </w:rPr>
        <w:t>a</w:t>
      </w:r>
      <w:r w:rsidRPr="00143C85">
        <w:rPr>
          <w:rFonts w:ascii="Arial" w:hAnsi="Arial" w:cs="Arial"/>
        </w:rPr>
        <w:t xml:space="preserve">) </w:t>
      </w:r>
      <w:r w:rsidRPr="00143C85">
        <w:rPr>
          <w:rStyle w:val="Emphasis"/>
          <w:rFonts w:ascii="Arial" w:hAnsi="Arial" w:cs="Arial"/>
        </w:rPr>
        <w:t>Adult social care workforce skills survey: September 2025</w:t>
      </w:r>
      <w:r w:rsidR="00656A1C" w:rsidRPr="00143C85">
        <w:rPr>
          <w:rStyle w:val="Emphasis"/>
          <w:rFonts w:ascii="Arial" w:hAnsi="Arial" w:cs="Arial"/>
        </w:rPr>
        <w:t xml:space="preserve"> report</w:t>
      </w:r>
      <w:r w:rsidRPr="00143C85">
        <w:rPr>
          <w:rFonts w:ascii="Arial" w:hAnsi="Arial" w:cs="Arial"/>
        </w:rPr>
        <w:t xml:space="preserve">. Available at: </w:t>
      </w:r>
      <w:hyperlink r:id="rId57" w:history="1">
        <w:r w:rsidR="006229C9" w:rsidRPr="00143C85">
          <w:rPr>
            <w:rStyle w:val="Hyperlink"/>
            <w:rFonts w:ascii="Arial" w:hAnsi="Arial" w:cs="Arial"/>
          </w:rPr>
          <w:t>https://www.gov.uk/government/statistics/adult-social-care-workforce-skills-survey-september-2025/adult-social-care-workforce-skills-survey-september-2025-report</w:t>
        </w:r>
      </w:hyperlink>
      <w:r w:rsidR="006229C9" w:rsidRPr="00143C85">
        <w:rPr>
          <w:rFonts w:ascii="Arial" w:hAnsi="Arial" w:cs="Arial"/>
        </w:rPr>
        <w:t xml:space="preserve"> </w:t>
      </w:r>
      <w:r w:rsidRPr="00143C85">
        <w:rPr>
          <w:rFonts w:ascii="Arial" w:hAnsi="Arial" w:cs="Arial"/>
        </w:rPr>
        <w:t>(Accessed: 23 October 2025).</w:t>
      </w:r>
    </w:p>
    <w:p w14:paraId="4FA7BC39" w14:textId="77777777" w:rsidR="003C5590" w:rsidRPr="00143C85" w:rsidRDefault="003C5590" w:rsidP="005135F2">
      <w:pPr>
        <w:rPr>
          <w:rFonts w:ascii="Arial" w:hAnsi="Arial" w:cs="Arial"/>
        </w:rPr>
      </w:pPr>
    </w:p>
    <w:p w14:paraId="45BBDFD2" w14:textId="156D5BD2" w:rsidR="003C5590" w:rsidRPr="00143C85" w:rsidRDefault="003C5590" w:rsidP="005135F2">
      <w:pPr>
        <w:rPr>
          <w:rFonts w:ascii="Arial" w:hAnsi="Arial" w:cs="Arial"/>
        </w:rPr>
      </w:pPr>
      <w:r w:rsidRPr="00143C85">
        <w:rPr>
          <w:rFonts w:ascii="Arial" w:hAnsi="Arial" w:cs="Arial"/>
        </w:rPr>
        <w:t xml:space="preserve">Department of Health and Social Care (2025b) </w:t>
      </w:r>
      <w:r w:rsidRPr="00143C85">
        <w:rPr>
          <w:rStyle w:val="Emphasis"/>
          <w:rFonts w:ascii="Arial" w:hAnsi="Arial" w:cs="Arial"/>
        </w:rPr>
        <w:t>Care and support statutory guidance</w:t>
      </w:r>
      <w:r w:rsidRPr="00143C85">
        <w:rPr>
          <w:rFonts w:ascii="Arial" w:hAnsi="Arial" w:cs="Arial"/>
        </w:rPr>
        <w:t>.</w:t>
      </w:r>
      <w:r w:rsidR="00291B55">
        <w:rPr>
          <w:rFonts w:ascii="Arial" w:hAnsi="Arial" w:cs="Arial"/>
        </w:rPr>
        <w:t xml:space="preserve"> </w:t>
      </w:r>
      <w:r w:rsidRPr="00143C85">
        <w:rPr>
          <w:rFonts w:ascii="Arial" w:hAnsi="Arial" w:cs="Arial"/>
        </w:rPr>
        <w:t xml:space="preserve">Available at: </w:t>
      </w:r>
      <w:hyperlink r:id="rId58" w:anchor="safeguarding-1" w:tgtFrame="_new" w:history="1">
        <w:r w:rsidRPr="00143C85">
          <w:rPr>
            <w:rStyle w:val="Hyperlink"/>
            <w:rFonts w:ascii="Arial" w:hAnsi="Arial" w:cs="Arial"/>
          </w:rPr>
          <w:t>https://www.gov.uk/government/publications/care-act-statutory-guidance/care-and-support-statutory-guidance#safeguarding-1</w:t>
        </w:r>
      </w:hyperlink>
      <w:r w:rsidRPr="00143C85">
        <w:rPr>
          <w:rFonts w:ascii="Arial" w:hAnsi="Arial" w:cs="Arial"/>
        </w:rPr>
        <w:t xml:space="preserve"> (Accessed: 25 October 2025).</w:t>
      </w:r>
    </w:p>
    <w:p w14:paraId="7E91B3AD" w14:textId="2CF94889" w:rsidR="005135F2" w:rsidRPr="00143C85" w:rsidRDefault="005135F2">
      <w:pPr>
        <w:rPr>
          <w:rFonts w:ascii="Arial" w:eastAsia="Times New Roman" w:hAnsi="Arial" w:cs="Arial"/>
          <w:color w:val="000000"/>
          <w:lang w:eastAsia="en-GB"/>
        </w:rPr>
      </w:pPr>
    </w:p>
    <w:p w14:paraId="72606BC9" w14:textId="78FED327" w:rsidR="002D6928" w:rsidRPr="00143C85" w:rsidRDefault="002D6928">
      <w:pPr>
        <w:rPr>
          <w:rFonts w:ascii="Arial" w:eastAsia="Times New Roman" w:hAnsi="Arial" w:cs="Arial"/>
          <w:color w:val="000000"/>
          <w:lang w:eastAsia="en-GB"/>
        </w:rPr>
      </w:pPr>
      <w:r w:rsidRPr="00143C85">
        <w:rPr>
          <w:rFonts w:ascii="Arial" w:eastAsia="Times New Roman" w:hAnsi="Arial" w:cs="Arial"/>
          <w:color w:val="000000"/>
          <w:lang w:eastAsia="en-GB"/>
        </w:rPr>
        <w:t>Department of Health and Social Care</w:t>
      </w:r>
      <w:r w:rsidR="003C5590" w:rsidRPr="00143C85">
        <w:rPr>
          <w:rFonts w:ascii="Arial" w:eastAsia="Times New Roman" w:hAnsi="Arial" w:cs="Arial"/>
          <w:color w:val="000000"/>
          <w:lang w:eastAsia="en-GB"/>
        </w:rPr>
        <w:t xml:space="preserve"> </w:t>
      </w:r>
      <w:r w:rsidRPr="00143C85">
        <w:rPr>
          <w:rFonts w:ascii="Arial" w:eastAsia="Times New Roman" w:hAnsi="Arial" w:cs="Arial"/>
          <w:color w:val="000000"/>
          <w:lang w:eastAsia="en-GB"/>
        </w:rPr>
        <w:t>(2022)</w:t>
      </w:r>
      <w:r w:rsidR="003C5590" w:rsidRPr="00143C85">
        <w:rPr>
          <w:rFonts w:ascii="Arial" w:eastAsia="Times New Roman" w:hAnsi="Arial" w:cs="Arial"/>
          <w:color w:val="000000"/>
          <w:lang w:eastAsia="en-GB"/>
        </w:rPr>
        <w:t xml:space="preserve"> </w:t>
      </w:r>
      <w:r w:rsidRPr="00143C85">
        <w:rPr>
          <w:rFonts w:ascii="Arial" w:eastAsia="Times New Roman" w:hAnsi="Arial" w:cs="Arial"/>
          <w:i/>
          <w:iCs/>
          <w:color w:val="000000"/>
          <w:lang w:eastAsia="en-GB"/>
        </w:rPr>
        <w:t>A plan for digital health and social care.</w:t>
      </w:r>
      <w:r w:rsidRPr="00143C85">
        <w:rPr>
          <w:rFonts w:ascii="Arial" w:eastAsia="Times New Roman" w:hAnsi="Arial" w:cs="Arial"/>
          <w:color w:val="000000"/>
          <w:lang w:eastAsia="en-GB"/>
        </w:rPr>
        <w:t xml:space="preserve"> Available at: </w:t>
      </w:r>
      <w:hyperlink r:id="rId59" w:history="1">
        <w:r w:rsidR="001E7901" w:rsidRPr="00143C85">
          <w:rPr>
            <w:rStyle w:val="Hyperlink"/>
            <w:rFonts w:ascii="Arial" w:eastAsia="Times New Roman" w:hAnsi="Arial" w:cs="Arial"/>
            <w:lang w:eastAsia="en-GB"/>
          </w:rPr>
          <w:t>https://www.gov.uk/government/publications/a-plan-for-digital-health-and-social-care/a-plan-for-digital-health-and-social-care</w:t>
        </w:r>
      </w:hyperlink>
      <w:r w:rsidR="001E7901" w:rsidRPr="00143C85">
        <w:rPr>
          <w:rFonts w:ascii="Arial" w:eastAsia="Times New Roman" w:hAnsi="Arial" w:cs="Arial"/>
          <w:color w:val="000000"/>
          <w:lang w:eastAsia="en-GB"/>
        </w:rPr>
        <w:t xml:space="preserve"> </w:t>
      </w:r>
      <w:r w:rsidRPr="00143C85">
        <w:rPr>
          <w:rFonts w:ascii="Arial" w:eastAsia="Times New Roman" w:hAnsi="Arial" w:cs="Arial"/>
          <w:color w:val="000000"/>
          <w:lang w:eastAsia="en-GB"/>
        </w:rPr>
        <w:t xml:space="preserve"> </w:t>
      </w:r>
      <w:r w:rsidR="003C5590" w:rsidRPr="00143C85">
        <w:rPr>
          <w:rFonts w:ascii="Arial" w:eastAsia="Times New Roman" w:hAnsi="Arial" w:cs="Arial"/>
          <w:color w:val="000000"/>
          <w:lang w:eastAsia="en-GB"/>
        </w:rPr>
        <w:t>(</w:t>
      </w:r>
      <w:r w:rsidRPr="00143C85">
        <w:rPr>
          <w:rFonts w:ascii="Arial" w:eastAsia="Times New Roman" w:hAnsi="Arial" w:cs="Arial"/>
          <w:color w:val="000000"/>
          <w:lang w:eastAsia="en-GB"/>
        </w:rPr>
        <w:t>Accessed 28 Oct. 2025</w:t>
      </w:r>
      <w:r w:rsidR="003C5590" w:rsidRPr="00143C85">
        <w:rPr>
          <w:rFonts w:ascii="Arial" w:eastAsia="Times New Roman" w:hAnsi="Arial" w:cs="Arial"/>
          <w:color w:val="000000"/>
          <w:lang w:eastAsia="en-GB"/>
        </w:rPr>
        <w:t>)</w:t>
      </w:r>
      <w:r w:rsidRPr="00143C85">
        <w:rPr>
          <w:rFonts w:ascii="Arial" w:eastAsia="Times New Roman" w:hAnsi="Arial" w:cs="Arial"/>
          <w:color w:val="000000"/>
          <w:lang w:eastAsia="en-GB"/>
        </w:rPr>
        <w:t>.</w:t>
      </w:r>
    </w:p>
    <w:p w14:paraId="3E24CB36" w14:textId="77777777" w:rsidR="002D6928" w:rsidRPr="00143C85" w:rsidRDefault="002D6928">
      <w:pPr>
        <w:rPr>
          <w:rFonts w:ascii="Arial" w:eastAsia="Times New Roman" w:hAnsi="Arial" w:cs="Arial"/>
          <w:color w:val="000000"/>
          <w:lang w:eastAsia="en-GB"/>
        </w:rPr>
      </w:pPr>
    </w:p>
    <w:p w14:paraId="319DA67C" w14:textId="2AEF1505" w:rsidR="00F11D45" w:rsidRPr="00143C85" w:rsidRDefault="000623EE" w:rsidP="00F11D45">
      <w:pPr>
        <w:rPr>
          <w:rFonts w:ascii="Arial" w:hAnsi="Arial" w:cs="Arial"/>
        </w:rPr>
      </w:pPr>
      <w:r w:rsidRPr="00143C85">
        <w:rPr>
          <w:rFonts w:ascii="Arial" w:hAnsi="Arial" w:cs="Arial"/>
        </w:rPr>
        <w:t xml:space="preserve">Donnelly, L.F., Frush, K., Shook, J., Schein, P.A. </w:t>
      </w:r>
      <w:r w:rsidR="00AF2D58">
        <w:rPr>
          <w:rFonts w:ascii="Arial" w:hAnsi="Arial" w:cs="Arial"/>
        </w:rPr>
        <w:t>and</w:t>
      </w:r>
      <w:r w:rsidRPr="00143C85">
        <w:rPr>
          <w:rFonts w:ascii="Arial" w:hAnsi="Arial" w:cs="Arial"/>
        </w:rPr>
        <w:t xml:space="preserve"> Schein, E.H., </w:t>
      </w:r>
      <w:r w:rsidR="00F11D45" w:rsidRPr="00143C85">
        <w:rPr>
          <w:rFonts w:ascii="Arial" w:hAnsi="Arial" w:cs="Arial"/>
        </w:rPr>
        <w:t>(</w:t>
      </w:r>
      <w:r w:rsidRPr="00143C85">
        <w:rPr>
          <w:rFonts w:ascii="Arial" w:hAnsi="Arial" w:cs="Arial"/>
        </w:rPr>
        <w:t>2020</w:t>
      </w:r>
      <w:r w:rsidR="00F11D45" w:rsidRPr="00143C85">
        <w:rPr>
          <w:rFonts w:ascii="Arial" w:hAnsi="Arial" w:cs="Arial"/>
        </w:rPr>
        <w:t>)</w:t>
      </w:r>
      <w:r w:rsidRPr="00143C85">
        <w:rPr>
          <w:rFonts w:ascii="Arial" w:hAnsi="Arial" w:cs="Arial"/>
        </w:rPr>
        <w:t xml:space="preserve">. </w:t>
      </w:r>
      <w:r w:rsidR="005218F5" w:rsidRPr="00143C85">
        <w:rPr>
          <w:rFonts w:ascii="Arial" w:hAnsi="Arial" w:cs="Arial"/>
        </w:rPr>
        <w:t>‘</w:t>
      </w:r>
      <w:r w:rsidR="00F11D45" w:rsidRPr="00143C85">
        <w:rPr>
          <w:rFonts w:ascii="Arial" w:hAnsi="Arial" w:cs="Arial"/>
        </w:rPr>
        <w:t>The Importance of Both the Technical and Social Domains in Creating a Culture That Accelerates Improvement in Healthcare</w:t>
      </w:r>
      <w:r w:rsidR="005218F5" w:rsidRPr="00143C85">
        <w:rPr>
          <w:rFonts w:ascii="Arial" w:hAnsi="Arial" w:cs="Arial"/>
        </w:rPr>
        <w:t xml:space="preserve">’, </w:t>
      </w:r>
      <w:r w:rsidR="005218F5" w:rsidRPr="00143C85">
        <w:rPr>
          <w:rFonts w:ascii="Arial" w:hAnsi="Arial" w:cs="Arial"/>
          <w:i/>
          <w:iCs/>
        </w:rPr>
        <w:t xml:space="preserve">Scientific Research Publishing, </w:t>
      </w:r>
      <w:r w:rsidR="005218F5" w:rsidRPr="00143C85">
        <w:rPr>
          <w:rFonts w:ascii="Arial" w:hAnsi="Arial" w:cs="Arial"/>
        </w:rPr>
        <w:t xml:space="preserve">12, pp 1575-1582. </w:t>
      </w:r>
      <w:r w:rsidRPr="00143C85">
        <w:rPr>
          <w:rFonts w:ascii="Arial" w:hAnsi="Arial" w:cs="Arial"/>
        </w:rPr>
        <w:t>Available at:</w:t>
      </w:r>
      <w:r w:rsidR="005218F5" w:rsidRPr="00143C85">
        <w:rPr>
          <w:rFonts w:ascii="Arial" w:hAnsi="Arial" w:cs="Arial"/>
        </w:rPr>
        <w:t xml:space="preserve"> </w:t>
      </w:r>
      <w:hyperlink r:id="rId60" w:history="1">
        <w:r w:rsidR="005218F5" w:rsidRPr="00143C85">
          <w:rPr>
            <w:rStyle w:val="Hyperlink"/>
            <w:rFonts w:ascii="Arial" w:hAnsi="Arial" w:cs="Arial"/>
          </w:rPr>
          <w:t>https://www.scirp.org/pdf/health_2020121812105837.pdf</w:t>
        </w:r>
      </w:hyperlink>
      <w:r w:rsidR="00F11D45" w:rsidRPr="00143C85">
        <w:rPr>
          <w:rFonts w:ascii="Arial" w:hAnsi="Arial" w:cs="Arial"/>
        </w:rPr>
        <w:t xml:space="preserve"> </w:t>
      </w:r>
    </w:p>
    <w:p w14:paraId="18949EC6" w14:textId="77777777" w:rsidR="00292538" w:rsidRPr="00143C85" w:rsidRDefault="00292538" w:rsidP="007C127F">
      <w:pPr>
        <w:rPr>
          <w:rFonts w:ascii="Arial" w:hAnsi="Arial" w:cs="Arial"/>
          <w:i/>
          <w:iCs/>
        </w:rPr>
      </w:pPr>
    </w:p>
    <w:p w14:paraId="2D74DB7C" w14:textId="58B96EED" w:rsidR="00292538" w:rsidRPr="007E234F" w:rsidRDefault="00292538" w:rsidP="007C127F">
      <w:pPr>
        <w:rPr>
          <w:rFonts w:ascii="Arial" w:hAnsi="Arial" w:cs="Arial"/>
        </w:rPr>
      </w:pPr>
      <w:proofErr w:type="spellStart"/>
      <w:r w:rsidRPr="00291B55">
        <w:rPr>
          <w:rFonts w:ascii="Arial" w:hAnsi="Arial" w:cs="Arial"/>
        </w:rPr>
        <w:t>Gladka</w:t>
      </w:r>
      <w:proofErr w:type="spellEnd"/>
      <w:r w:rsidRPr="00291B55">
        <w:rPr>
          <w:rFonts w:ascii="Arial" w:hAnsi="Arial" w:cs="Arial"/>
        </w:rPr>
        <w:t xml:space="preserve">, O., Fedorova, V. and </w:t>
      </w:r>
      <w:proofErr w:type="spellStart"/>
      <w:r w:rsidRPr="00291B55">
        <w:rPr>
          <w:rFonts w:ascii="Arial" w:hAnsi="Arial" w:cs="Arial"/>
        </w:rPr>
        <w:t>Dohadailo</w:t>
      </w:r>
      <w:proofErr w:type="spellEnd"/>
      <w:r w:rsidRPr="00291B55">
        <w:rPr>
          <w:rFonts w:ascii="Arial" w:hAnsi="Arial" w:cs="Arial"/>
        </w:rPr>
        <w:t xml:space="preserve">, Y., </w:t>
      </w:r>
      <w:r w:rsidR="00291B55" w:rsidRPr="00291B55">
        <w:rPr>
          <w:rFonts w:ascii="Arial" w:hAnsi="Arial" w:cs="Arial"/>
        </w:rPr>
        <w:t>(</w:t>
      </w:r>
      <w:r w:rsidRPr="00291B55">
        <w:rPr>
          <w:rFonts w:ascii="Arial" w:hAnsi="Arial" w:cs="Arial"/>
        </w:rPr>
        <w:t>2022</w:t>
      </w:r>
      <w:r w:rsidR="00291B55" w:rsidRPr="00291B55">
        <w:rPr>
          <w:rFonts w:ascii="Arial" w:hAnsi="Arial" w:cs="Arial"/>
        </w:rPr>
        <w:t>)</w:t>
      </w:r>
      <w:r w:rsidRPr="00291B55">
        <w:rPr>
          <w:rFonts w:ascii="Arial" w:hAnsi="Arial" w:cs="Arial"/>
        </w:rPr>
        <w:t>. Development of conceptual bases of the employee life cycle within an organization. </w:t>
      </w:r>
      <w:r w:rsidRPr="00291B55">
        <w:rPr>
          <w:rFonts w:ascii="Arial" w:hAnsi="Arial" w:cs="Arial"/>
          <w:i/>
          <w:iCs/>
        </w:rPr>
        <w:t>Business: Theory and Practice</w:t>
      </w:r>
      <w:r w:rsidRPr="00291B55">
        <w:rPr>
          <w:rFonts w:ascii="Arial" w:hAnsi="Arial" w:cs="Arial"/>
        </w:rPr>
        <w:t>, </w:t>
      </w:r>
      <w:r w:rsidRPr="00291B55">
        <w:rPr>
          <w:rFonts w:ascii="Arial" w:hAnsi="Arial" w:cs="Arial"/>
          <w:i/>
          <w:iCs/>
        </w:rPr>
        <w:t>23</w:t>
      </w:r>
      <w:r w:rsidRPr="00291B55">
        <w:rPr>
          <w:rFonts w:ascii="Arial" w:hAnsi="Arial" w:cs="Arial"/>
        </w:rPr>
        <w:t>(1), pp.39-52.</w:t>
      </w:r>
      <w:r w:rsidR="00291B55">
        <w:rPr>
          <w:rFonts w:ascii="Arial" w:hAnsi="Arial" w:cs="Arial"/>
        </w:rPr>
        <w:t xml:space="preserve"> </w:t>
      </w:r>
      <w:r w:rsidR="00291B55" w:rsidRPr="00291B55">
        <w:rPr>
          <w:rFonts w:ascii="Arial" w:hAnsi="Arial" w:cs="Arial"/>
        </w:rPr>
        <w:t xml:space="preserve">Available at: </w:t>
      </w:r>
      <w:hyperlink r:id="rId61" w:history="1">
        <w:r w:rsidR="00291B55" w:rsidRPr="00291B55">
          <w:rPr>
            <w:rStyle w:val="Hyperlink"/>
            <w:rFonts w:ascii="Arial" w:hAnsi="Arial" w:cs="Arial"/>
          </w:rPr>
          <w:t>https://doi.org/10.3846/btp.2022.13510</w:t>
        </w:r>
      </w:hyperlink>
    </w:p>
    <w:p w14:paraId="776492AD" w14:textId="77777777" w:rsidR="007C127F" w:rsidRPr="00143C85" w:rsidRDefault="007C127F" w:rsidP="00F11D45">
      <w:pPr>
        <w:rPr>
          <w:rFonts w:ascii="Arial" w:hAnsi="Arial" w:cs="Arial"/>
        </w:rPr>
      </w:pPr>
    </w:p>
    <w:p w14:paraId="4F8B2C2C" w14:textId="54A875AB" w:rsidR="001E7901" w:rsidRPr="00143C85" w:rsidRDefault="001E7901">
      <w:pPr>
        <w:rPr>
          <w:rFonts w:ascii="Arial" w:eastAsia="Times New Roman" w:hAnsi="Arial" w:cs="Arial"/>
          <w:color w:val="000000"/>
          <w:lang w:eastAsia="en-GB"/>
        </w:rPr>
      </w:pPr>
      <w:r w:rsidRPr="00143C85">
        <w:rPr>
          <w:rFonts w:ascii="Arial" w:eastAsia="Times New Roman" w:hAnsi="Arial" w:cs="Arial"/>
          <w:color w:val="000000"/>
          <w:lang w:eastAsia="en-GB"/>
        </w:rPr>
        <w:t xml:space="preserve">Escalera, J. (2025). </w:t>
      </w:r>
      <w:r w:rsidR="004A665F" w:rsidRPr="00143C85">
        <w:rPr>
          <w:rFonts w:ascii="Arial" w:eastAsia="Times New Roman" w:hAnsi="Arial" w:cs="Arial"/>
          <w:color w:val="000000"/>
          <w:lang w:eastAsia="en-GB"/>
        </w:rPr>
        <w:t>‘</w:t>
      </w:r>
      <w:r w:rsidRPr="00143C85">
        <w:rPr>
          <w:rFonts w:ascii="Arial" w:eastAsia="Times New Roman" w:hAnsi="Arial" w:cs="Arial"/>
          <w:color w:val="000000"/>
          <w:lang w:eastAsia="en-GB"/>
        </w:rPr>
        <w:t xml:space="preserve">Zoom fatigue, AI FOMO and tech overload: </w:t>
      </w:r>
      <w:r w:rsidR="005218F5" w:rsidRPr="00143C85">
        <w:rPr>
          <w:rFonts w:ascii="Arial" w:eastAsia="Times New Roman" w:hAnsi="Arial" w:cs="Arial"/>
          <w:color w:val="000000"/>
          <w:lang w:eastAsia="en-GB"/>
        </w:rPr>
        <w:t>H</w:t>
      </w:r>
      <w:r w:rsidRPr="00143C85">
        <w:rPr>
          <w:rFonts w:ascii="Arial" w:eastAsia="Times New Roman" w:hAnsi="Arial" w:cs="Arial"/>
          <w:color w:val="000000"/>
          <w:lang w:eastAsia="en-GB"/>
        </w:rPr>
        <w:t>ow HR can help employees</w:t>
      </w:r>
      <w:r w:rsidR="004A665F" w:rsidRPr="00143C85">
        <w:rPr>
          <w:rFonts w:ascii="Arial" w:eastAsia="Times New Roman" w:hAnsi="Arial" w:cs="Arial"/>
          <w:color w:val="000000"/>
          <w:lang w:eastAsia="en-GB"/>
        </w:rPr>
        <w:t>’</w:t>
      </w:r>
      <w:r w:rsidR="0015575A">
        <w:rPr>
          <w:rFonts w:ascii="Arial" w:eastAsia="Times New Roman" w:hAnsi="Arial" w:cs="Arial"/>
          <w:i/>
          <w:iCs/>
          <w:color w:val="000000"/>
          <w:lang w:eastAsia="en-GB"/>
        </w:rPr>
        <w:t xml:space="preserve">, </w:t>
      </w:r>
      <w:r w:rsidR="004A665F" w:rsidRPr="00143C85">
        <w:rPr>
          <w:rFonts w:ascii="Arial" w:eastAsia="Times New Roman" w:hAnsi="Arial" w:cs="Arial"/>
          <w:i/>
          <w:iCs/>
          <w:color w:val="000000"/>
          <w:lang w:eastAsia="en-GB"/>
        </w:rPr>
        <w:t xml:space="preserve">HR Zone, </w:t>
      </w:r>
      <w:r w:rsidR="004A665F" w:rsidRPr="00143C85">
        <w:rPr>
          <w:rFonts w:ascii="Arial" w:eastAsia="Times New Roman" w:hAnsi="Arial" w:cs="Arial"/>
          <w:color w:val="000000"/>
          <w:lang w:eastAsia="en-GB"/>
        </w:rPr>
        <w:t>26 March</w:t>
      </w:r>
      <w:r w:rsidR="004A665F" w:rsidRPr="00143C85">
        <w:rPr>
          <w:rFonts w:ascii="Arial" w:eastAsia="Times New Roman" w:hAnsi="Arial" w:cs="Arial"/>
          <w:i/>
          <w:iCs/>
          <w:color w:val="000000"/>
          <w:lang w:eastAsia="en-GB"/>
        </w:rPr>
        <w:t>.</w:t>
      </w:r>
      <w:r w:rsidR="004A665F" w:rsidRPr="00143C85">
        <w:rPr>
          <w:rFonts w:ascii="Arial" w:eastAsia="Times New Roman" w:hAnsi="Arial" w:cs="Arial"/>
          <w:color w:val="000000"/>
          <w:lang w:eastAsia="en-GB"/>
        </w:rPr>
        <w:t xml:space="preserve"> </w:t>
      </w:r>
      <w:r w:rsidRPr="00143C85">
        <w:rPr>
          <w:rFonts w:ascii="Arial" w:eastAsia="Times New Roman" w:hAnsi="Arial" w:cs="Arial"/>
          <w:color w:val="000000"/>
          <w:lang w:eastAsia="en-GB"/>
        </w:rPr>
        <w:t xml:space="preserve">Available at: </w:t>
      </w:r>
      <w:hyperlink r:id="rId62" w:history="1">
        <w:r w:rsidR="006229C9" w:rsidRPr="00143C85">
          <w:rPr>
            <w:rStyle w:val="Hyperlink"/>
            <w:rFonts w:ascii="Arial" w:hAnsi="Arial" w:cs="Arial"/>
          </w:rPr>
          <w:t>https://hrzone.com/zoom-fatigue-ai-fomo-and-tech-overload-how-hr-can-help-employees/</w:t>
        </w:r>
      </w:hyperlink>
      <w:r w:rsidR="006229C9" w:rsidRPr="00143C85">
        <w:rPr>
          <w:rFonts w:ascii="Arial" w:hAnsi="Arial" w:cs="Arial"/>
        </w:rPr>
        <w:t xml:space="preserve"> </w:t>
      </w:r>
      <w:r w:rsidR="005218F5" w:rsidRPr="00143C85">
        <w:rPr>
          <w:rFonts w:ascii="Arial" w:eastAsia="Times New Roman" w:hAnsi="Arial" w:cs="Arial"/>
          <w:color w:val="000000"/>
          <w:lang w:eastAsia="en-GB"/>
        </w:rPr>
        <w:t>(</w:t>
      </w:r>
      <w:r w:rsidRPr="00143C85">
        <w:rPr>
          <w:rFonts w:ascii="Arial" w:eastAsia="Times New Roman" w:hAnsi="Arial" w:cs="Arial"/>
          <w:color w:val="000000"/>
          <w:lang w:eastAsia="en-GB"/>
        </w:rPr>
        <w:t>Accessed 28 Oct. 2025</w:t>
      </w:r>
      <w:r w:rsidR="005218F5" w:rsidRPr="00143C85">
        <w:rPr>
          <w:rFonts w:ascii="Arial" w:eastAsia="Times New Roman" w:hAnsi="Arial" w:cs="Arial"/>
          <w:color w:val="000000"/>
          <w:lang w:eastAsia="en-GB"/>
        </w:rPr>
        <w:t>)</w:t>
      </w:r>
      <w:r w:rsidRPr="00143C85">
        <w:rPr>
          <w:rFonts w:ascii="Arial" w:eastAsia="Times New Roman" w:hAnsi="Arial" w:cs="Arial"/>
          <w:color w:val="000000"/>
          <w:lang w:eastAsia="en-GB"/>
        </w:rPr>
        <w:t>.</w:t>
      </w:r>
    </w:p>
    <w:p w14:paraId="0928FF12" w14:textId="77777777" w:rsidR="00FF3258" w:rsidRPr="00143C85" w:rsidRDefault="00FF3258">
      <w:pPr>
        <w:rPr>
          <w:rFonts w:ascii="Arial" w:hAnsi="Arial" w:cs="Arial"/>
        </w:rPr>
      </w:pPr>
    </w:p>
    <w:p w14:paraId="17C32911" w14:textId="77777777" w:rsidR="005218F5" w:rsidRPr="00143C85" w:rsidRDefault="005135F2" w:rsidP="005218F5">
      <w:pPr>
        <w:rPr>
          <w:rFonts w:ascii="Arial" w:hAnsi="Arial" w:cs="Arial"/>
          <w:b/>
          <w:bCs/>
          <w:i/>
          <w:iCs/>
        </w:rPr>
      </w:pPr>
      <w:r w:rsidRPr="00143C85">
        <w:rPr>
          <w:rFonts w:ascii="Arial" w:hAnsi="Arial" w:cs="Arial"/>
        </w:rPr>
        <w:t xml:space="preserve">GOV.UK (2025) </w:t>
      </w:r>
      <w:r w:rsidR="005218F5" w:rsidRPr="00143C85">
        <w:rPr>
          <w:rFonts w:ascii="Arial" w:hAnsi="Arial" w:cs="Arial"/>
          <w:i/>
          <w:iCs/>
        </w:rPr>
        <w:t>Supplementary information: Small and Medium-sized Enterprises definition (HTML)</w:t>
      </w:r>
    </w:p>
    <w:p w14:paraId="5652F219" w14:textId="08AB39B0" w:rsidR="005135F2" w:rsidRPr="00143C85" w:rsidRDefault="005135F2">
      <w:pPr>
        <w:rPr>
          <w:rFonts w:ascii="Arial" w:hAnsi="Arial" w:cs="Arial"/>
        </w:rPr>
      </w:pPr>
      <w:r w:rsidRPr="00143C85">
        <w:rPr>
          <w:rFonts w:ascii="Arial" w:hAnsi="Arial" w:cs="Arial"/>
        </w:rPr>
        <w:t xml:space="preserve">Available at: </w:t>
      </w:r>
      <w:hyperlink r:id="rId63" w:history="1">
        <w:r w:rsidR="006229C9" w:rsidRPr="00143C85">
          <w:rPr>
            <w:rStyle w:val="Hyperlink"/>
            <w:rFonts w:ascii="Arial" w:hAnsi="Arial" w:cs="Arial"/>
          </w:rPr>
          <w:t>https://www.gov.uk/government/publications/procurement-act-2023-short-guides/supplementary-information-small-and-medium-sized-enterprises-definition-html</w:t>
        </w:r>
      </w:hyperlink>
      <w:r w:rsidR="006229C9" w:rsidRPr="00143C85">
        <w:rPr>
          <w:rFonts w:ascii="Arial" w:hAnsi="Arial" w:cs="Arial"/>
        </w:rPr>
        <w:t xml:space="preserve"> </w:t>
      </w:r>
      <w:r w:rsidRPr="00143C85">
        <w:rPr>
          <w:rFonts w:ascii="Arial" w:hAnsi="Arial" w:cs="Arial"/>
        </w:rPr>
        <w:t>(Accessed: 14 October 2025).</w:t>
      </w:r>
    </w:p>
    <w:p w14:paraId="57A75100" w14:textId="77777777" w:rsidR="00292538" w:rsidRPr="00143C85" w:rsidRDefault="00292538">
      <w:pPr>
        <w:rPr>
          <w:rFonts w:ascii="Arial" w:hAnsi="Arial" w:cs="Arial"/>
        </w:rPr>
      </w:pPr>
    </w:p>
    <w:p w14:paraId="1F61B5F8" w14:textId="372EF8A4" w:rsidR="00292538" w:rsidRPr="00143C85" w:rsidRDefault="00292538">
      <w:pPr>
        <w:rPr>
          <w:rFonts w:ascii="Arial" w:hAnsi="Arial" w:cs="Arial"/>
        </w:rPr>
      </w:pPr>
      <w:r w:rsidRPr="00D12E0D">
        <w:rPr>
          <w:rFonts w:ascii="Arial" w:hAnsi="Arial" w:cs="Arial"/>
        </w:rPr>
        <w:t xml:space="preserve">Government Skills (2025) </w:t>
      </w:r>
      <w:r w:rsidRPr="00D12E0D">
        <w:rPr>
          <w:rFonts w:ascii="Arial" w:hAnsi="Arial" w:cs="Arial"/>
          <w:i/>
          <w:iCs/>
        </w:rPr>
        <w:t>A rapid review of reviews on the nature of the relationship between learning and development and employee engagement, wellbeing, attraction and retention</w:t>
      </w:r>
      <w:r w:rsidRPr="00D12E0D">
        <w:rPr>
          <w:rFonts w:ascii="Arial" w:hAnsi="Arial" w:cs="Arial"/>
        </w:rPr>
        <w:t xml:space="preserve">. Norwich Business School, University of East Anglia. Available at: </w:t>
      </w:r>
      <w:hyperlink r:id="rId64" w:history="1">
        <w:r w:rsidRPr="00D12E0D">
          <w:rPr>
            <w:rStyle w:val="Hyperlink"/>
            <w:rFonts w:ascii="Arial" w:hAnsi="Arial" w:cs="Arial"/>
          </w:rPr>
          <w:t>https://www.gov.uk/government/publications/learning-and-development-employee-engagement-and-wellbeing/a-rapid-review-of-reviews-on-the-nature-of-the-</w:t>
        </w:r>
        <w:r w:rsidRPr="00D12E0D">
          <w:rPr>
            <w:rStyle w:val="Hyperlink"/>
            <w:rFonts w:ascii="Arial" w:hAnsi="Arial" w:cs="Arial"/>
          </w:rPr>
          <w:lastRenderedPageBreak/>
          <w:t>relationship-between-learning-and-development-and-employee-engagement-wellbeing-attraction-and-retent</w:t>
        </w:r>
      </w:hyperlink>
      <w:r w:rsidRPr="00D12E0D">
        <w:rPr>
          <w:rFonts w:ascii="Arial" w:hAnsi="Arial" w:cs="Arial"/>
        </w:rPr>
        <w:t xml:space="preserve">  (Accessed: 25 November 2025)</w:t>
      </w:r>
    </w:p>
    <w:p w14:paraId="5C4B2A89" w14:textId="77777777" w:rsidR="008201A9" w:rsidRPr="00143C85" w:rsidRDefault="008201A9">
      <w:pPr>
        <w:rPr>
          <w:rFonts w:ascii="Arial" w:hAnsi="Arial" w:cs="Arial"/>
        </w:rPr>
      </w:pPr>
    </w:p>
    <w:p w14:paraId="38AA2713" w14:textId="33A3077D" w:rsidR="008201A9" w:rsidRPr="00143C85" w:rsidRDefault="008201A9">
      <w:pPr>
        <w:rPr>
          <w:rFonts w:ascii="Arial" w:hAnsi="Arial" w:cs="Arial"/>
        </w:rPr>
      </w:pPr>
      <w:r w:rsidRPr="00D12E0D">
        <w:rPr>
          <w:rFonts w:ascii="Arial" w:hAnsi="Arial" w:cs="Arial"/>
        </w:rPr>
        <w:t xml:space="preserve">Hasin, H., Hussain, W. S., Nordin, E., Jamil, A., and Johari, Y. C. (2023). </w:t>
      </w:r>
      <w:r w:rsidR="00FD12C2">
        <w:rPr>
          <w:rFonts w:ascii="Arial" w:hAnsi="Arial" w:cs="Arial"/>
        </w:rPr>
        <w:t>‘</w:t>
      </w:r>
      <w:r w:rsidRPr="00D12E0D">
        <w:rPr>
          <w:rFonts w:ascii="Arial" w:hAnsi="Arial" w:cs="Arial"/>
        </w:rPr>
        <w:t>The Impact of Workload, Management Factors, and Job Insecurity on Employee Well-Being: A Review of Recent Research</w:t>
      </w:r>
      <w:r w:rsidR="00FD12C2">
        <w:rPr>
          <w:rFonts w:ascii="Arial" w:hAnsi="Arial" w:cs="Arial"/>
        </w:rPr>
        <w:t>’,</w:t>
      </w:r>
      <w:r w:rsidRPr="00D12E0D">
        <w:rPr>
          <w:rFonts w:ascii="Arial" w:hAnsi="Arial" w:cs="Arial"/>
        </w:rPr>
        <w:t xml:space="preserve"> </w:t>
      </w:r>
      <w:r w:rsidRPr="00D12E0D">
        <w:rPr>
          <w:rFonts w:ascii="Arial" w:hAnsi="Arial" w:cs="Arial"/>
          <w:i/>
          <w:iCs/>
        </w:rPr>
        <w:t>International Journal of Academic Research in Business and Social Sciences</w:t>
      </w:r>
      <w:r w:rsidRPr="00D12E0D">
        <w:rPr>
          <w:rFonts w:ascii="Arial" w:hAnsi="Arial" w:cs="Arial"/>
        </w:rPr>
        <w:t>, 13(4), 1002 – 1011.</w:t>
      </w:r>
      <w:r w:rsidR="00D12E0D" w:rsidRPr="00D12E0D">
        <w:rPr>
          <w:rFonts w:ascii="Arial" w:hAnsi="Arial" w:cs="Arial"/>
        </w:rPr>
        <w:t xml:space="preserve"> Available at: </w:t>
      </w:r>
      <w:hyperlink r:id="rId65" w:history="1">
        <w:r w:rsidR="00D12E0D" w:rsidRPr="00D12E0D">
          <w:rPr>
            <w:rStyle w:val="Hyperlink"/>
            <w:rFonts w:ascii="Arial" w:hAnsi="Arial" w:cs="Arial"/>
          </w:rPr>
          <w:t>http://dx.doi.org/10.6007/IJARBSS/v13-i4/16703</w:t>
        </w:r>
      </w:hyperlink>
      <w:r w:rsidR="00D12E0D">
        <w:rPr>
          <w:rFonts w:ascii="Arial" w:hAnsi="Arial" w:cs="Arial"/>
        </w:rPr>
        <w:t xml:space="preserve"> </w:t>
      </w:r>
    </w:p>
    <w:p w14:paraId="7B4158C8" w14:textId="77777777" w:rsidR="005135F2" w:rsidRPr="00143C85" w:rsidRDefault="005135F2" w:rsidP="005135F2">
      <w:pPr>
        <w:rPr>
          <w:rFonts w:ascii="Arial" w:hAnsi="Arial" w:cs="Arial"/>
        </w:rPr>
      </w:pPr>
    </w:p>
    <w:p w14:paraId="14F7FA74" w14:textId="1F644EDD" w:rsidR="005135F2" w:rsidRPr="00143C85" w:rsidRDefault="005135F2" w:rsidP="005135F2">
      <w:pPr>
        <w:rPr>
          <w:rFonts w:ascii="Arial" w:hAnsi="Arial" w:cs="Arial"/>
        </w:rPr>
      </w:pPr>
      <w:r w:rsidRPr="00143C85">
        <w:rPr>
          <w:rFonts w:ascii="Arial" w:hAnsi="Arial" w:cs="Arial"/>
        </w:rPr>
        <w:t xml:space="preserve">Hayward, S. (2019) </w:t>
      </w:r>
      <w:r w:rsidR="004A665F" w:rsidRPr="00143C85">
        <w:rPr>
          <w:rFonts w:ascii="Arial" w:hAnsi="Arial" w:cs="Arial"/>
        </w:rPr>
        <w:t>‘</w:t>
      </w:r>
      <w:r w:rsidRPr="00143C85">
        <w:rPr>
          <w:rFonts w:ascii="Arial" w:hAnsi="Arial" w:cs="Arial"/>
        </w:rPr>
        <w:t>Management hierarchies: are they still necessary in the workplace?</w:t>
      </w:r>
      <w:r w:rsidR="004A665F" w:rsidRPr="00143C85">
        <w:rPr>
          <w:rFonts w:ascii="Arial" w:hAnsi="Arial" w:cs="Arial"/>
        </w:rPr>
        <w:t xml:space="preserve">’ </w:t>
      </w:r>
      <w:r w:rsidR="004A665F" w:rsidRPr="00143C85">
        <w:rPr>
          <w:rFonts w:ascii="Arial" w:hAnsi="Arial" w:cs="Arial"/>
          <w:i/>
          <w:iCs/>
        </w:rPr>
        <w:t>HR Zone</w:t>
      </w:r>
      <w:r w:rsidR="004A665F" w:rsidRPr="00143C85">
        <w:rPr>
          <w:rFonts w:ascii="Arial" w:hAnsi="Arial" w:cs="Arial"/>
        </w:rPr>
        <w:t>, 18 March.</w:t>
      </w:r>
      <w:r w:rsidRPr="00143C85">
        <w:rPr>
          <w:rStyle w:val="Emphasis"/>
          <w:rFonts w:ascii="Arial" w:hAnsi="Arial" w:cs="Arial"/>
        </w:rPr>
        <w:t xml:space="preserve"> </w:t>
      </w:r>
      <w:r w:rsidRPr="00143C85">
        <w:rPr>
          <w:rFonts w:ascii="Arial" w:hAnsi="Arial" w:cs="Arial"/>
        </w:rPr>
        <w:t xml:space="preserve">Available at: </w:t>
      </w:r>
      <w:hyperlink r:id="rId66" w:history="1">
        <w:r w:rsidR="00F74A39" w:rsidRPr="00143C85">
          <w:rPr>
            <w:rStyle w:val="Hyperlink"/>
            <w:rFonts w:ascii="Arial" w:hAnsi="Arial" w:cs="Arial"/>
          </w:rPr>
          <w:t>https://hrzone.com/management-hierarchies-are-they-still-necessary-in-the-workplace/</w:t>
        </w:r>
      </w:hyperlink>
      <w:r w:rsidR="00F74A39" w:rsidRPr="00143C85">
        <w:rPr>
          <w:rFonts w:ascii="Arial" w:hAnsi="Arial" w:cs="Arial"/>
        </w:rPr>
        <w:t xml:space="preserve"> </w:t>
      </w:r>
      <w:r w:rsidRPr="00143C85">
        <w:rPr>
          <w:rFonts w:ascii="Arial" w:hAnsi="Arial" w:cs="Arial"/>
        </w:rPr>
        <w:t>(Accessed: 20 October 2025).</w:t>
      </w:r>
    </w:p>
    <w:p w14:paraId="46A9FFAB" w14:textId="77777777" w:rsidR="007C127F" w:rsidRPr="00143C85" w:rsidRDefault="007C127F" w:rsidP="005135F2">
      <w:pPr>
        <w:rPr>
          <w:rFonts w:ascii="Arial" w:hAnsi="Arial" w:cs="Arial"/>
        </w:rPr>
      </w:pPr>
    </w:p>
    <w:p w14:paraId="6AE0E66B" w14:textId="14AE9970" w:rsidR="007C127F" w:rsidRPr="00143C85" w:rsidRDefault="007C127F" w:rsidP="005135F2">
      <w:pPr>
        <w:rPr>
          <w:rFonts w:ascii="Arial" w:hAnsi="Arial" w:cs="Arial"/>
        </w:rPr>
      </w:pPr>
      <w:r w:rsidRPr="009E2CDE">
        <w:rPr>
          <w:rFonts w:ascii="Arial" w:hAnsi="Arial" w:cs="Arial"/>
        </w:rPr>
        <w:t xml:space="preserve">Hussain, S.T., Lei, S., Akram, T., Haider, M.J., Hussain, S.H. and Al, M. (2016) ‘Kurt Lewin’s change model: A critical review of the role of leadership and employee involvement in organizational change, </w:t>
      </w:r>
      <w:r w:rsidRPr="009E2CDE">
        <w:rPr>
          <w:rFonts w:ascii="Arial" w:hAnsi="Arial" w:cs="Arial"/>
          <w:i/>
          <w:iCs/>
        </w:rPr>
        <w:t>Journal of Innovation and knowledge</w:t>
      </w:r>
      <w:r w:rsidRPr="009E2CDE">
        <w:rPr>
          <w:rFonts w:ascii="Arial" w:hAnsi="Arial" w:cs="Arial"/>
        </w:rPr>
        <w:t>, 3</w:t>
      </w:r>
      <w:r w:rsidR="009E2CDE" w:rsidRPr="009E2CDE">
        <w:rPr>
          <w:rFonts w:ascii="Arial" w:hAnsi="Arial" w:cs="Arial"/>
        </w:rPr>
        <w:t xml:space="preserve"> (2018)</w:t>
      </w:r>
      <w:r w:rsidRPr="009E2CDE">
        <w:rPr>
          <w:rFonts w:ascii="Arial" w:hAnsi="Arial" w:cs="Arial"/>
        </w:rPr>
        <w:t>, pp.123-127.</w:t>
      </w:r>
      <w:r w:rsidR="00176A9F" w:rsidRPr="009E2CDE">
        <w:rPr>
          <w:rFonts w:ascii="Arial" w:hAnsi="Arial" w:cs="Arial"/>
          <w:i/>
          <w:iCs/>
        </w:rPr>
        <w:t xml:space="preserve"> </w:t>
      </w:r>
      <w:r w:rsidR="00176A9F" w:rsidRPr="009E2CDE">
        <w:rPr>
          <w:rFonts w:ascii="Arial" w:hAnsi="Arial" w:cs="Arial"/>
        </w:rPr>
        <w:t>Available at:</w:t>
      </w:r>
      <w:r w:rsidRPr="009E2CDE">
        <w:rPr>
          <w:rFonts w:ascii="Arial" w:hAnsi="Arial" w:cs="Arial"/>
          <w:i/>
          <w:iCs/>
        </w:rPr>
        <w:t xml:space="preserve"> </w:t>
      </w:r>
      <w:hyperlink r:id="rId67" w:tgtFrame="_blank" w:tooltip="Persistent link using digital object identifier" w:history="1">
        <w:r w:rsidRPr="009E2CDE">
          <w:rPr>
            <w:rStyle w:val="Hyperlink"/>
            <w:rFonts w:ascii="Arial" w:hAnsi="Arial" w:cs="Arial"/>
          </w:rPr>
          <w:t>https://doi.org/10.1016/j.jik.2016.07.002</w:t>
        </w:r>
      </w:hyperlink>
    </w:p>
    <w:p w14:paraId="1254F52D" w14:textId="77777777" w:rsidR="008201A9" w:rsidRPr="00143C85" w:rsidRDefault="008201A9" w:rsidP="005135F2">
      <w:pPr>
        <w:rPr>
          <w:rFonts w:ascii="Arial" w:hAnsi="Arial" w:cs="Arial"/>
        </w:rPr>
      </w:pPr>
    </w:p>
    <w:p w14:paraId="3D5B5188" w14:textId="3CE3B689" w:rsidR="008201A9" w:rsidRPr="00143C85" w:rsidRDefault="008201A9" w:rsidP="005135F2">
      <w:pPr>
        <w:rPr>
          <w:rFonts w:ascii="Arial" w:hAnsi="Arial" w:cs="Arial"/>
        </w:rPr>
      </w:pPr>
      <w:r w:rsidRPr="009E2CDE">
        <w:rPr>
          <w:rFonts w:ascii="Arial" w:hAnsi="Arial" w:cs="Arial"/>
        </w:rPr>
        <w:t xml:space="preserve">Klaasen, D. </w:t>
      </w:r>
      <w:r w:rsidR="00B3318E">
        <w:rPr>
          <w:rFonts w:ascii="Arial" w:hAnsi="Arial" w:cs="Arial"/>
        </w:rPr>
        <w:t>(</w:t>
      </w:r>
      <w:proofErr w:type="spellStart"/>
      <w:r w:rsidR="00B3318E">
        <w:rPr>
          <w:rFonts w:ascii="Arial" w:hAnsi="Arial" w:cs="Arial"/>
        </w:rPr>
        <w:t>n.d</w:t>
      </w:r>
      <w:proofErr w:type="spellEnd"/>
      <w:r w:rsidRPr="009E2CDE">
        <w:rPr>
          <w:rFonts w:ascii="Arial" w:hAnsi="Arial" w:cs="Arial"/>
        </w:rPr>
        <w:t xml:space="preserve">) </w:t>
      </w:r>
      <w:r w:rsidR="00B3318E">
        <w:rPr>
          <w:rFonts w:ascii="Arial" w:hAnsi="Arial" w:cs="Arial"/>
        </w:rPr>
        <w:t>‘</w:t>
      </w:r>
      <w:r w:rsidRPr="00B3318E">
        <w:rPr>
          <w:rFonts w:ascii="Arial" w:hAnsi="Arial" w:cs="Arial"/>
        </w:rPr>
        <w:t>Do you have Inspired Working Relationships?</w:t>
      </w:r>
      <w:r w:rsidR="00B3318E">
        <w:rPr>
          <w:rFonts w:ascii="Arial" w:hAnsi="Arial" w:cs="Arial"/>
        </w:rPr>
        <w:t>’</w:t>
      </w:r>
      <w:r w:rsidRPr="009E2CDE">
        <w:rPr>
          <w:rFonts w:ascii="Arial" w:hAnsi="Arial" w:cs="Arial"/>
        </w:rPr>
        <w:t xml:space="preserve"> </w:t>
      </w:r>
      <w:proofErr w:type="spellStart"/>
      <w:r w:rsidRPr="00B3318E">
        <w:rPr>
          <w:rFonts w:ascii="Arial" w:hAnsi="Arial" w:cs="Arial"/>
          <w:i/>
          <w:iCs/>
        </w:rPr>
        <w:t>HRZone</w:t>
      </w:r>
      <w:proofErr w:type="spellEnd"/>
      <w:r w:rsidRPr="00B3318E">
        <w:rPr>
          <w:rFonts w:ascii="Arial" w:hAnsi="Arial" w:cs="Arial"/>
          <w:i/>
          <w:iCs/>
        </w:rPr>
        <w:t>.</w:t>
      </w:r>
      <w:r w:rsidRPr="009E2CDE">
        <w:rPr>
          <w:rFonts w:ascii="Arial" w:hAnsi="Arial" w:cs="Arial"/>
        </w:rPr>
        <w:t xml:space="preserve"> Available at: </w:t>
      </w:r>
      <w:hyperlink r:id="rId68" w:history="1">
        <w:r w:rsidRPr="009E2CDE">
          <w:rPr>
            <w:rStyle w:val="Hyperlink"/>
            <w:rFonts w:ascii="Arial" w:hAnsi="Arial" w:cs="Arial"/>
          </w:rPr>
          <w:t>https://hrzone.com/blog/do-you-have-inspired-working-relationships/</w:t>
        </w:r>
      </w:hyperlink>
      <w:r w:rsidRPr="009E2CDE">
        <w:rPr>
          <w:rFonts w:ascii="Arial" w:hAnsi="Arial" w:cs="Arial"/>
        </w:rPr>
        <w:t xml:space="preserve"> (Accessed: 22 November 2025).</w:t>
      </w:r>
    </w:p>
    <w:p w14:paraId="617FDCED" w14:textId="77777777" w:rsidR="007C127F" w:rsidRPr="00143C85" w:rsidRDefault="007C127F" w:rsidP="005135F2">
      <w:pPr>
        <w:rPr>
          <w:rFonts w:ascii="Arial" w:hAnsi="Arial" w:cs="Arial"/>
        </w:rPr>
      </w:pPr>
    </w:p>
    <w:p w14:paraId="40C7C934" w14:textId="7B534971" w:rsidR="007C127F" w:rsidRPr="00143C85" w:rsidRDefault="007C127F" w:rsidP="005135F2">
      <w:pPr>
        <w:rPr>
          <w:rFonts w:ascii="Arial" w:hAnsi="Arial" w:cs="Arial"/>
          <w:i/>
          <w:iCs/>
        </w:rPr>
      </w:pPr>
      <w:r w:rsidRPr="005A5ED7">
        <w:rPr>
          <w:rFonts w:ascii="Arial" w:hAnsi="Arial" w:cs="Arial"/>
        </w:rPr>
        <w:t>Laig R.B</w:t>
      </w:r>
      <w:r w:rsidR="005A5ED7" w:rsidRPr="005A5ED7">
        <w:rPr>
          <w:rFonts w:ascii="Arial" w:hAnsi="Arial" w:cs="Arial"/>
        </w:rPr>
        <w:t>.D</w:t>
      </w:r>
      <w:r w:rsidRPr="005A5ED7">
        <w:rPr>
          <w:rFonts w:ascii="Arial" w:hAnsi="Arial" w:cs="Arial"/>
        </w:rPr>
        <w:t xml:space="preserve"> and Ferdinand T</w:t>
      </w:r>
      <w:r w:rsidR="00076D5E" w:rsidRPr="005A5ED7">
        <w:rPr>
          <w:rFonts w:ascii="Arial" w:hAnsi="Arial" w:cs="Arial"/>
        </w:rPr>
        <w:t>.A</w:t>
      </w:r>
      <w:r w:rsidRPr="005A5ED7">
        <w:rPr>
          <w:rFonts w:ascii="Arial" w:hAnsi="Arial" w:cs="Arial"/>
        </w:rPr>
        <w:t xml:space="preserve"> (2021) </w:t>
      </w:r>
      <w:r w:rsidR="00B3318E" w:rsidRPr="005A5ED7">
        <w:rPr>
          <w:rFonts w:ascii="Arial" w:hAnsi="Arial" w:cs="Arial"/>
        </w:rPr>
        <w:t>‘</w:t>
      </w:r>
      <w:r w:rsidRPr="005A5ED7">
        <w:rPr>
          <w:rFonts w:ascii="Arial" w:hAnsi="Arial" w:cs="Arial"/>
        </w:rPr>
        <w:t>Change Management Process in a Mining Company: Kotter’s 8- Step Change Model</w:t>
      </w:r>
      <w:r w:rsidR="00B3318E" w:rsidRPr="005A5ED7">
        <w:rPr>
          <w:rFonts w:ascii="Arial" w:hAnsi="Arial" w:cs="Arial"/>
        </w:rPr>
        <w:t>’</w:t>
      </w:r>
      <w:r w:rsidRPr="005A5ED7">
        <w:rPr>
          <w:rFonts w:ascii="Arial" w:hAnsi="Arial" w:cs="Arial"/>
          <w:i/>
          <w:iCs/>
        </w:rPr>
        <w:t xml:space="preserve">, Journal of Management, Economics, and Industrial Organization, 5(3), 31-50. </w:t>
      </w:r>
      <w:hyperlink r:id="rId69" w:history="1">
        <w:r w:rsidRPr="005A5ED7">
          <w:rPr>
            <w:rStyle w:val="Hyperlink"/>
            <w:rFonts w:ascii="Arial" w:hAnsi="Arial" w:cs="Arial"/>
            <w:i/>
            <w:iCs/>
          </w:rPr>
          <w:t>http://doi.org/10.31039/jomeino.2021.5.3.3</w:t>
        </w:r>
      </w:hyperlink>
      <w:r w:rsidRPr="00143C85">
        <w:rPr>
          <w:rFonts w:ascii="Arial" w:hAnsi="Arial" w:cs="Arial"/>
          <w:i/>
          <w:iCs/>
        </w:rPr>
        <w:t xml:space="preserve"> </w:t>
      </w:r>
    </w:p>
    <w:p w14:paraId="06A7CA35" w14:textId="77777777" w:rsidR="005135F2" w:rsidRPr="00143C85" w:rsidRDefault="005135F2" w:rsidP="005135F2">
      <w:pPr>
        <w:rPr>
          <w:rFonts w:ascii="Arial" w:hAnsi="Arial" w:cs="Arial"/>
          <w:highlight w:val="yellow"/>
        </w:rPr>
      </w:pPr>
    </w:p>
    <w:p w14:paraId="16ACE134" w14:textId="58766FE0" w:rsidR="00625C07" w:rsidRPr="00143C85" w:rsidRDefault="00AD466B" w:rsidP="005135F2">
      <w:pPr>
        <w:rPr>
          <w:rFonts w:ascii="Arial" w:hAnsi="Arial" w:cs="Arial"/>
          <w:shd w:val="clear" w:color="auto" w:fill="FFFFFF"/>
        </w:rPr>
      </w:pPr>
      <w:r w:rsidRPr="00143C85">
        <w:rPr>
          <w:rFonts w:ascii="Arial" w:hAnsi="Arial" w:cs="Arial"/>
          <w:shd w:val="clear" w:color="auto" w:fill="FFFFFF"/>
        </w:rPr>
        <w:t>Lee, S. (2022) ‘The myth of the flat start</w:t>
      </w:r>
      <w:r w:rsidRPr="00143C85">
        <w:rPr>
          <w:rFonts w:ascii="Cambria Math" w:hAnsi="Cambria Math" w:cs="Cambria Math"/>
          <w:shd w:val="clear" w:color="auto" w:fill="FFFFFF"/>
        </w:rPr>
        <w:t>‐</w:t>
      </w:r>
      <w:r w:rsidRPr="00143C85">
        <w:rPr>
          <w:rFonts w:ascii="Arial" w:hAnsi="Arial" w:cs="Arial"/>
          <w:shd w:val="clear" w:color="auto" w:fill="FFFFFF"/>
        </w:rPr>
        <w:t>up: Reconsidering the organi</w:t>
      </w:r>
      <w:r w:rsidR="00AC732E">
        <w:rPr>
          <w:rFonts w:ascii="Arial" w:hAnsi="Arial" w:cs="Arial"/>
          <w:shd w:val="clear" w:color="auto" w:fill="FFFFFF"/>
        </w:rPr>
        <w:t>s</w:t>
      </w:r>
      <w:r w:rsidRPr="00143C85">
        <w:rPr>
          <w:rFonts w:ascii="Arial" w:hAnsi="Arial" w:cs="Arial"/>
          <w:shd w:val="clear" w:color="auto" w:fill="FFFFFF"/>
        </w:rPr>
        <w:t>ational structure of start</w:t>
      </w:r>
      <w:r w:rsidRPr="00143C85">
        <w:rPr>
          <w:rFonts w:ascii="Cambria Math" w:hAnsi="Cambria Math" w:cs="Cambria Math"/>
          <w:shd w:val="clear" w:color="auto" w:fill="FFFFFF"/>
        </w:rPr>
        <w:t>‐</w:t>
      </w:r>
      <w:r w:rsidRPr="00143C85">
        <w:rPr>
          <w:rFonts w:ascii="Arial" w:hAnsi="Arial" w:cs="Arial"/>
          <w:shd w:val="clear" w:color="auto" w:fill="FFFFFF"/>
        </w:rPr>
        <w:t xml:space="preserve">ups’, </w:t>
      </w:r>
      <w:r w:rsidRPr="00AC732E">
        <w:rPr>
          <w:rFonts w:ascii="Arial" w:hAnsi="Arial" w:cs="Arial"/>
          <w:i/>
          <w:iCs/>
          <w:shd w:val="clear" w:color="auto" w:fill="FFFFFF"/>
        </w:rPr>
        <w:t>Strategic management journal</w:t>
      </w:r>
      <w:r w:rsidRPr="00143C85">
        <w:rPr>
          <w:rFonts w:ascii="Arial" w:hAnsi="Arial" w:cs="Arial"/>
          <w:shd w:val="clear" w:color="auto" w:fill="FFFFFF"/>
        </w:rPr>
        <w:t xml:space="preserve">, 43(1), pp. 58–92. Available at: </w:t>
      </w:r>
      <w:hyperlink r:id="rId70" w:history="1">
        <w:r w:rsidRPr="00143C85">
          <w:rPr>
            <w:rStyle w:val="Hyperlink"/>
            <w:rFonts w:ascii="Arial" w:hAnsi="Arial" w:cs="Arial"/>
            <w:shd w:val="clear" w:color="auto" w:fill="FFFFFF"/>
          </w:rPr>
          <w:t>https://doi.org/10.1002/smj.3333</w:t>
        </w:r>
      </w:hyperlink>
      <w:r w:rsidRPr="00143C85">
        <w:rPr>
          <w:rFonts w:ascii="Arial" w:hAnsi="Arial" w:cs="Arial"/>
          <w:shd w:val="clear" w:color="auto" w:fill="FFFFFF"/>
        </w:rPr>
        <w:t>.</w:t>
      </w:r>
    </w:p>
    <w:p w14:paraId="69773544" w14:textId="77777777" w:rsidR="007C127F" w:rsidRPr="00143C85" w:rsidRDefault="007C127F" w:rsidP="005135F2">
      <w:pPr>
        <w:rPr>
          <w:rFonts w:ascii="Arial" w:hAnsi="Arial" w:cs="Arial"/>
          <w:shd w:val="clear" w:color="auto" w:fill="FFFFFF"/>
        </w:rPr>
      </w:pPr>
    </w:p>
    <w:p w14:paraId="3B6511C5" w14:textId="4217EE07" w:rsidR="007C127F" w:rsidRPr="00143C85" w:rsidRDefault="007C127F" w:rsidP="005135F2">
      <w:pPr>
        <w:rPr>
          <w:rFonts w:ascii="Arial" w:hAnsi="Arial" w:cs="Arial"/>
          <w:i/>
          <w:iCs/>
        </w:rPr>
      </w:pPr>
      <w:r w:rsidRPr="00A26BB0">
        <w:rPr>
          <w:rFonts w:ascii="Arial" w:hAnsi="Arial" w:cs="Arial"/>
          <w:i/>
          <w:iCs/>
        </w:rPr>
        <w:t>Lindblad, L. (202</w:t>
      </w:r>
      <w:r w:rsidR="00A26BB0" w:rsidRPr="00A26BB0">
        <w:rPr>
          <w:rFonts w:ascii="Arial" w:hAnsi="Arial" w:cs="Arial"/>
          <w:i/>
          <w:iCs/>
        </w:rPr>
        <w:t>2</w:t>
      </w:r>
      <w:r w:rsidRPr="00A26BB0">
        <w:rPr>
          <w:rFonts w:ascii="Arial" w:hAnsi="Arial" w:cs="Arial"/>
          <w:i/>
          <w:iCs/>
        </w:rPr>
        <w:t xml:space="preserve">) </w:t>
      </w:r>
      <w:r w:rsidR="00A26BB0" w:rsidRPr="00A26BB0">
        <w:rPr>
          <w:rFonts w:ascii="Arial" w:hAnsi="Arial" w:cs="Arial"/>
          <w:i/>
          <w:iCs/>
        </w:rPr>
        <w:t>A Map for Tackling the Change Curve in a Complex Organisation</w:t>
      </w:r>
      <w:r w:rsidRPr="00A26BB0">
        <w:rPr>
          <w:rFonts w:ascii="Arial" w:hAnsi="Arial" w:cs="Arial"/>
          <w:i/>
          <w:iCs/>
        </w:rPr>
        <w:t>.</w:t>
      </w:r>
      <w:r w:rsidR="00A26BB0" w:rsidRPr="00A26BB0">
        <w:rPr>
          <w:rFonts w:ascii="Arial" w:hAnsi="Arial" w:cs="Arial"/>
          <w:i/>
          <w:iCs/>
        </w:rPr>
        <w:t xml:space="preserve"> </w:t>
      </w:r>
      <w:r w:rsidR="00A26BB0" w:rsidRPr="00A26BB0">
        <w:rPr>
          <w:rFonts w:ascii="Arial" w:hAnsi="Arial" w:cs="Arial"/>
        </w:rPr>
        <w:t>Unpublished Batchelors Thesis</w:t>
      </w:r>
      <w:r w:rsidR="00A26BB0" w:rsidRPr="00A26BB0">
        <w:rPr>
          <w:rFonts w:ascii="Arial" w:hAnsi="Arial" w:cs="Arial"/>
          <w:i/>
          <w:iCs/>
        </w:rPr>
        <w:t xml:space="preserve">. </w:t>
      </w:r>
      <w:r w:rsidR="00A26BB0" w:rsidRPr="00A26BB0">
        <w:rPr>
          <w:rFonts w:ascii="Arial" w:hAnsi="Arial" w:cs="Arial"/>
        </w:rPr>
        <w:t>Laurea University of Applied Sciences.</w:t>
      </w:r>
      <w:r w:rsidRPr="00A26BB0">
        <w:rPr>
          <w:rFonts w:ascii="Arial" w:hAnsi="Arial" w:cs="Arial"/>
          <w:i/>
          <w:iCs/>
        </w:rPr>
        <w:t xml:space="preserve"> Available at:  </w:t>
      </w:r>
      <w:hyperlink r:id="rId71" w:history="1">
        <w:r w:rsidRPr="00A26BB0">
          <w:rPr>
            <w:rStyle w:val="Hyperlink"/>
            <w:rFonts w:ascii="Arial" w:hAnsi="Arial" w:cs="Arial"/>
            <w:i/>
            <w:iCs/>
          </w:rPr>
          <w:t>https://www.theseus.fi/bitstream/handle/10024/781033/Lindblad_Lilli.pdf?sequence=2</w:t>
        </w:r>
      </w:hyperlink>
      <w:r w:rsidRPr="00A26BB0">
        <w:rPr>
          <w:rFonts w:ascii="Arial" w:hAnsi="Arial" w:cs="Arial"/>
          <w:i/>
          <w:iCs/>
        </w:rPr>
        <w:t xml:space="preserve">  (Accessed: 17 November 2025).</w:t>
      </w:r>
    </w:p>
    <w:p w14:paraId="3B380D72" w14:textId="77777777" w:rsidR="00AD466B" w:rsidRPr="00143C85" w:rsidRDefault="00AD466B" w:rsidP="005135F2">
      <w:pPr>
        <w:rPr>
          <w:rFonts w:ascii="Arial" w:hAnsi="Arial" w:cs="Arial"/>
          <w:shd w:val="clear" w:color="auto" w:fill="FFFFFF"/>
        </w:rPr>
      </w:pPr>
    </w:p>
    <w:p w14:paraId="4A28E1AF" w14:textId="6971A9E5" w:rsidR="00625C07" w:rsidRPr="00143C85" w:rsidRDefault="00625C07" w:rsidP="005135F2">
      <w:pPr>
        <w:rPr>
          <w:rFonts w:ascii="Arial" w:hAnsi="Arial" w:cs="Arial"/>
          <w:shd w:val="clear" w:color="auto" w:fill="FFFFFF"/>
        </w:rPr>
      </w:pPr>
      <w:r w:rsidRPr="00143C85">
        <w:rPr>
          <w:rFonts w:ascii="Arial" w:hAnsi="Arial" w:cs="Arial"/>
          <w:shd w:val="clear" w:color="auto" w:fill="FFFFFF"/>
        </w:rPr>
        <w:t>Log my Care (2025)</w:t>
      </w:r>
      <w:r w:rsidR="006229C9" w:rsidRPr="00143C85">
        <w:rPr>
          <w:rFonts w:ascii="Arial" w:hAnsi="Arial" w:cs="Arial"/>
          <w:shd w:val="clear" w:color="auto" w:fill="FFFFFF"/>
        </w:rPr>
        <w:t xml:space="preserve"> </w:t>
      </w:r>
      <w:r w:rsidRPr="00143C85">
        <w:rPr>
          <w:rFonts w:ascii="Arial" w:hAnsi="Arial" w:cs="Arial"/>
          <w:i/>
          <w:iCs/>
          <w:shd w:val="clear" w:color="auto" w:fill="FFFFFF"/>
        </w:rPr>
        <w:t>Benefits of a digital care management system</w:t>
      </w:r>
      <w:r w:rsidRPr="00143C85">
        <w:rPr>
          <w:rFonts w:ascii="Arial" w:hAnsi="Arial" w:cs="Arial"/>
          <w:shd w:val="clear" w:color="auto" w:fill="FFFFFF"/>
        </w:rPr>
        <w:t xml:space="preserve">. Available at: </w:t>
      </w:r>
      <w:hyperlink r:id="rId72" w:anchor="what-are-the-benefits-of-a-digital-care-management-platform-0" w:history="1">
        <w:r w:rsidR="001E7901" w:rsidRPr="00143C85">
          <w:rPr>
            <w:rStyle w:val="Hyperlink"/>
            <w:rFonts w:ascii="Arial" w:hAnsi="Arial" w:cs="Arial"/>
            <w:shd w:val="clear" w:color="auto" w:fill="FFFFFF"/>
          </w:rPr>
          <w:t>https://www.logmycare.co.uk/blog/benefits-of-a-digital-care-management-system#what-are-the-benefits-of-a-digital-care-management-platform-0</w:t>
        </w:r>
      </w:hyperlink>
      <w:r w:rsidR="001E7901" w:rsidRPr="00143C85">
        <w:rPr>
          <w:rFonts w:ascii="Arial" w:hAnsi="Arial" w:cs="Arial"/>
          <w:shd w:val="clear" w:color="auto" w:fill="FFFFFF"/>
        </w:rPr>
        <w:t xml:space="preserve"> </w:t>
      </w:r>
      <w:r w:rsidR="006229C9" w:rsidRPr="00143C85">
        <w:rPr>
          <w:rFonts w:ascii="Arial" w:hAnsi="Arial" w:cs="Arial"/>
          <w:shd w:val="clear" w:color="auto" w:fill="FFFFFF"/>
        </w:rPr>
        <w:t>(</w:t>
      </w:r>
      <w:r w:rsidRPr="00143C85">
        <w:rPr>
          <w:rFonts w:ascii="Arial" w:hAnsi="Arial" w:cs="Arial"/>
          <w:shd w:val="clear" w:color="auto" w:fill="FFFFFF"/>
        </w:rPr>
        <w:t>Accessed 28 Oct. 2025</w:t>
      </w:r>
      <w:r w:rsidR="006229C9" w:rsidRPr="00143C85">
        <w:rPr>
          <w:rFonts w:ascii="Arial" w:hAnsi="Arial" w:cs="Arial"/>
          <w:shd w:val="clear" w:color="auto" w:fill="FFFFFF"/>
        </w:rPr>
        <w:t>)</w:t>
      </w:r>
      <w:r w:rsidRPr="00143C85">
        <w:rPr>
          <w:rFonts w:ascii="Arial" w:hAnsi="Arial" w:cs="Arial"/>
          <w:shd w:val="clear" w:color="auto" w:fill="FFFFFF"/>
        </w:rPr>
        <w:t>.</w:t>
      </w:r>
    </w:p>
    <w:p w14:paraId="04047BBA" w14:textId="77777777" w:rsidR="00C67E90" w:rsidRPr="00143C85" w:rsidRDefault="00C67E90" w:rsidP="005135F2">
      <w:pPr>
        <w:rPr>
          <w:rFonts w:ascii="Arial" w:hAnsi="Arial" w:cs="Arial"/>
          <w:color w:val="222222"/>
          <w:shd w:val="clear" w:color="auto" w:fill="FFFFFF"/>
        </w:rPr>
      </w:pPr>
    </w:p>
    <w:p w14:paraId="47D7A92E" w14:textId="5553C7BD" w:rsidR="00366A25" w:rsidRPr="00143C85" w:rsidRDefault="00C67E90" w:rsidP="005135F2">
      <w:pPr>
        <w:rPr>
          <w:rFonts w:ascii="Arial" w:hAnsi="Arial" w:cs="Arial"/>
        </w:rPr>
      </w:pPr>
      <w:r w:rsidRPr="00143C85">
        <w:rPr>
          <w:rFonts w:ascii="Arial" w:hAnsi="Arial" w:cs="Arial"/>
        </w:rPr>
        <w:t xml:space="preserve">Lucarz, P. (2022) </w:t>
      </w:r>
      <w:r w:rsidR="004A665F" w:rsidRPr="00143C85">
        <w:rPr>
          <w:rFonts w:ascii="Arial" w:hAnsi="Arial" w:cs="Arial"/>
        </w:rPr>
        <w:t>‘</w:t>
      </w:r>
      <w:r w:rsidRPr="00143C85">
        <w:rPr>
          <w:rFonts w:ascii="Arial" w:hAnsi="Arial" w:cs="Arial"/>
        </w:rPr>
        <w:t>Five simple steps to workforce planning success</w:t>
      </w:r>
      <w:r w:rsidR="004A665F" w:rsidRPr="00143C85">
        <w:rPr>
          <w:rFonts w:ascii="Arial" w:hAnsi="Arial" w:cs="Arial"/>
        </w:rPr>
        <w:t>’.</w:t>
      </w:r>
      <w:r w:rsidRPr="00143C85">
        <w:rPr>
          <w:rFonts w:ascii="Arial" w:hAnsi="Arial" w:cs="Arial"/>
        </w:rPr>
        <w:t xml:space="preserve"> </w:t>
      </w:r>
      <w:r w:rsidR="004A665F" w:rsidRPr="00143C85">
        <w:rPr>
          <w:rFonts w:ascii="Arial" w:hAnsi="Arial" w:cs="Arial"/>
          <w:i/>
          <w:iCs/>
        </w:rPr>
        <w:t>People Management,</w:t>
      </w:r>
      <w:r w:rsidR="004A665F" w:rsidRPr="00143C85">
        <w:rPr>
          <w:rFonts w:ascii="Arial" w:hAnsi="Arial" w:cs="Arial"/>
        </w:rPr>
        <w:t xml:space="preserve"> 28 February. </w:t>
      </w:r>
      <w:r w:rsidRPr="00143C85">
        <w:rPr>
          <w:rFonts w:ascii="Arial" w:hAnsi="Arial" w:cs="Arial"/>
        </w:rPr>
        <w:t xml:space="preserve">Available at: </w:t>
      </w:r>
      <w:hyperlink r:id="rId73" w:tgtFrame="_new" w:history="1">
        <w:r w:rsidRPr="00143C85">
          <w:rPr>
            <w:rFonts w:ascii="Arial" w:hAnsi="Arial" w:cs="Arial"/>
            <w:color w:val="0000FF"/>
            <w:u w:val="single"/>
          </w:rPr>
          <w:t>https://www.peoplemanagement.co.uk/article/1751678/five-simple-steps-workforce-planning-success</w:t>
        </w:r>
      </w:hyperlink>
      <w:r w:rsidRPr="00143C85">
        <w:rPr>
          <w:rFonts w:ascii="Arial" w:hAnsi="Arial" w:cs="Arial"/>
        </w:rPr>
        <w:t xml:space="preserve"> (Accessed: 25 October 2025).</w:t>
      </w:r>
    </w:p>
    <w:p w14:paraId="1099DCBF" w14:textId="77777777" w:rsidR="0003621D" w:rsidRPr="00143C85" w:rsidRDefault="0003621D" w:rsidP="005135F2">
      <w:pPr>
        <w:rPr>
          <w:rFonts w:ascii="Arial" w:hAnsi="Arial" w:cs="Arial"/>
        </w:rPr>
      </w:pPr>
    </w:p>
    <w:p w14:paraId="60684C84" w14:textId="3FBF413F" w:rsidR="0003621D" w:rsidRPr="00143C85" w:rsidRDefault="0003621D" w:rsidP="005135F2">
      <w:pPr>
        <w:rPr>
          <w:rFonts w:ascii="Arial" w:hAnsi="Arial" w:cs="Arial"/>
        </w:rPr>
      </w:pPr>
      <w:r w:rsidRPr="00143C85">
        <w:rPr>
          <w:rFonts w:ascii="Arial" w:hAnsi="Arial" w:cs="Arial"/>
        </w:rPr>
        <w:t xml:space="preserve">Lucy, D., Mason, B., Sinclair, A., Bosley, A. </w:t>
      </w:r>
      <w:r w:rsidR="001A75FD" w:rsidRPr="00143C85">
        <w:rPr>
          <w:rFonts w:ascii="Arial" w:hAnsi="Arial" w:cs="Arial"/>
        </w:rPr>
        <w:t>and</w:t>
      </w:r>
      <w:r w:rsidRPr="00143C85">
        <w:rPr>
          <w:rFonts w:ascii="Arial" w:hAnsi="Arial" w:cs="Arial"/>
        </w:rPr>
        <w:t xml:space="preserve"> Gifford, J.</w:t>
      </w:r>
      <w:r w:rsidR="003B7427" w:rsidRPr="00143C85">
        <w:rPr>
          <w:rFonts w:ascii="Arial" w:hAnsi="Arial" w:cs="Arial"/>
        </w:rPr>
        <w:t xml:space="preserve"> </w:t>
      </w:r>
      <w:r w:rsidR="001A75FD" w:rsidRPr="00143C85">
        <w:rPr>
          <w:rFonts w:ascii="Arial" w:hAnsi="Arial" w:cs="Arial"/>
        </w:rPr>
        <w:t>(</w:t>
      </w:r>
      <w:r w:rsidRPr="00143C85">
        <w:rPr>
          <w:rFonts w:ascii="Arial" w:hAnsi="Arial" w:cs="Arial"/>
        </w:rPr>
        <w:t>2023</w:t>
      </w:r>
      <w:r w:rsidR="001A75FD" w:rsidRPr="00143C85">
        <w:rPr>
          <w:rFonts w:ascii="Arial" w:hAnsi="Arial" w:cs="Arial"/>
        </w:rPr>
        <w:t xml:space="preserve">) </w:t>
      </w:r>
      <w:r w:rsidRPr="00143C85">
        <w:rPr>
          <w:rStyle w:val="Emphasis"/>
          <w:rFonts w:ascii="Arial" w:hAnsi="Arial" w:cs="Arial"/>
        </w:rPr>
        <w:t>Fair selection: An evidence review – Practice summary and recommendations.</w:t>
      </w:r>
      <w:r w:rsidRPr="00143C85">
        <w:rPr>
          <w:rFonts w:ascii="Arial" w:hAnsi="Arial" w:cs="Arial"/>
        </w:rPr>
        <w:t xml:space="preserve"> London: Chartered Institute of Personnel and Development. Available at: </w:t>
      </w:r>
      <w:hyperlink r:id="rId74" w:history="1">
        <w:r w:rsidR="004128F9" w:rsidRPr="00143C85">
          <w:rPr>
            <w:rStyle w:val="Hyperlink"/>
            <w:rFonts w:ascii="Arial" w:hAnsi="Arial" w:cs="Arial"/>
          </w:rPr>
          <w:t>https://www.cipd.org/globalassets/media/knowledge/knowledge-hub/evidence-</w:t>
        </w:r>
        <w:r w:rsidR="004128F9" w:rsidRPr="00143C85">
          <w:rPr>
            <w:rStyle w:val="Hyperlink"/>
            <w:rFonts w:ascii="Arial" w:hAnsi="Arial" w:cs="Arial"/>
          </w:rPr>
          <w:lastRenderedPageBreak/>
          <w:t>reviews/2023-pdfs/fair-selection-evidence-practice-summary_tcm18-114569.pdf</w:t>
        </w:r>
      </w:hyperlink>
      <w:r w:rsidR="004128F9" w:rsidRPr="00143C85">
        <w:rPr>
          <w:rFonts w:ascii="Arial" w:hAnsi="Arial" w:cs="Arial"/>
        </w:rPr>
        <w:t xml:space="preserve">   (</w:t>
      </w:r>
      <w:r w:rsidRPr="00143C85">
        <w:rPr>
          <w:rFonts w:ascii="Arial" w:hAnsi="Arial" w:cs="Arial"/>
        </w:rPr>
        <w:t>Accessed 6 Nov. 2025</w:t>
      </w:r>
      <w:r w:rsidR="004128F9" w:rsidRPr="00143C85">
        <w:rPr>
          <w:rFonts w:ascii="Arial" w:hAnsi="Arial" w:cs="Arial"/>
        </w:rPr>
        <w:t>)</w:t>
      </w:r>
      <w:r w:rsidRPr="00143C85">
        <w:rPr>
          <w:rFonts w:ascii="Arial" w:hAnsi="Arial" w:cs="Arial"/>
        </w:rPr>
        <w:t>.</w:t>
      </w:r>
    </w:p>
    <w:p w14:paraId="052409EA" w14:textId="77777777" w:rsidR="007C127F" w:rsidRPr="00143C85" w:rsidRDefault="007C127F" w:rsidP="005135F2">
      <w:pPr>
        <w:rPr>
          <w:rFonts w:ascii="Arial" w:hAnsi="Arial" w:cs="Arial"/>
        </w:rPr>
      </w:pPr>
    </w:p>
    <w:p w14:paraId="6CC11462" w14:textId="20779227" w:rsidR="007C127F" w:rsidRPr="00143C85" w:rsidRDefault="007C127F" w:rsidP="005135F2">
      <w:pPr>
        <w:rPr>
          <w:rFonts w:ascii="Arial" w:hAnsi="Arial" w:cs="Arial"/>
          <w:i/>
          <w:iCs/>
        </w:rPr>
      </w:pPr>
      <w:r w:rsidRPr="00877660">
        <w:rPr>
          <w:rFonts w:ascii="Arial" w:hAnsi="Arial" w:cs="Arial"/>
        </w:rPr>
        <w:t>Malone, E.D. (2018</w:t>
      </w:r>
      <w:r w:rsidR="00877660" w:rsidRPr="00877660">
        <w:rPr>
          <w:rFonts w:ascii="Arial" w:hAnsi="Arial" w:cs="Arial"/>
        </w:rPr>
        <w:t>)</w:t>
      </w:r>
      <w:r w:rsidRPr="00877660">
        <w:rPr>
          <w:rFonts w:ascii="Arial" w:hAnsi="Arial" w:cs="Arial"/>
          <w:i/>
          <w:iCs/>
        </w:rPr>
        <w:t xml:space="preserve"> </w:t>
      </w:r>
      <w:r w:rsidR="00877660" w:rsidRPr="00877660">
        <w:rPr>
          <w:rFonts w:ascii="Arial" w:hAnsi="Arial" w:cs="Arial"/>
          <w:i/>
          <w:iCs/>
        </w:rPr>
        <w:t>‘</w:t>
      </w:r>
      <w:r w:rsidRPr="00877660">
        <w:rPr>
          <w:rFonts w:ascii="Arial" w:hAnsi="Arial" w:cs="Arial"/>
        </w:rPr>
        <w:t>The Kubler-Ross change curve and the flipped classroom: Moving students past the pit of despair</w:t>
      </w:r>
      <w:r w:rsidR="00877660" w:rsidRPr="00877660">
        <w:rPr>
          <w:rFonts w:ascii="Arial" w:hAnsi="Arial" w:cs="Arial"/>
        </w:rPr>
        <w:t>’</w:t>
      </w:r>
      <w:r w:rsidR="00877660" w:rsidRPr="00877660">
        <w:rPr>
          <w:rFonts w:ascii="Arial" w:hAnsi="Arial" w:cs="Arial"/>
          <w:i/>
          <w:iCs/>
        </w:rPr>
        <w:t>,</w:t>
      </w:r>
      <w:r w:rsidRPr="00877660">
        <w:rPr>
          <w:rFonts w:ascii="Arial" w:hAnsi="Arial" w:cs="Arial"/>
          <w:i/>
          <w:iCs/>
        </w:rPr>
        <w:t xml:space="preserve"> Education in the Health Professions, 1(2), pp.36-40. </w:t>
      </w:r>
      <w:r w:rsidR="00877660" w:rsidRPr="00877660">
        <w:rPr>
          <w:rFonts w:ascii="Arial" w:hAnsi="Arial" w:cs="Arial"/>
        </w:rPr>
        <w:t>Available at:</w:t>
      </w:r>
      <w:r w:rsidR="00877660" w:rsidRPr="00877660">
        <w:t xml:space="preserve"> </w:t>
      </w:r>
      <w:hyperlink r:id="rId75" w:history="1">
        <w:r w:rsidR="00877660" w:rsidRPr="00F12105">
          <w:rPr>
            <w:rStyle w:val="Hyperlink"/>
            <w:rFonts w:ascii="Arial" w:hAnsi="Arial" w:cs="Arial"/>
          </w:rPr>
          <w:t>https://doi.org/10.4103/EHP.EHP_26_18</w:t>
        </w:r>
      </w:hyperlink>
      <w:r w:rsidR="00877660">
        <w:rPr>
          <w:rFonts w:ascii="Arial" w:hAnsi="Arial" w:cs="Arial"/>
        </w:rPr>
        <w:t xml:space="preserve"> </w:t>
      </w:r>
    </w:p>
    <w:p w14:paraId="78B4A167" w14:textId="77777777" w:rsidR="00292538" w:rsidRPr="00143C85" w:rsidRDefault="00292538" w:rsidP="005135F2">
      <w:pPr>
        <w:rPr>
          <w:rFonts w:ascii="Arial" w:hAnsi="Arial" w:cs="Arial"/>
          <w:i/>
          <w:iCs/>
        </w:rPr>
      </w:pPr>
    </w:p>
    <w:p w14:paraId="6454CD7D" w14:textId="0F2F01D2" w:rsidR="00292538" w:rsidRPr="00143C85" w:rsidRDefault="00292538" w:rsidP="00292538">
      <w:pPr>
        <w:rPr>
          <w:rFonts w:ascii="Arial" w:hAnsi="Arial" w:cs="Arial"/>
        </w:rPr>
      </w:pPr>
      <w:r w:rsidRPr="00877660">
        <w:rPr>
          <w:rFonts w:ascii="Arial" w:hAnsi="Arial" w:cs="Arial"/>
        </w:rPr>
        <w:t>Muller-</w:t>
      </w:r>
      <w:proofErr w:type="spellStart"/>
      <w:r w:rsidRPr="00877660">
        <w:rPr>
          <w:rFonts w:ascii="Arial" w:hAnsi="Arial" w:cs="Arial"/>
        </w:rPr>
        <w:t>Heyndyk</w:t>
      </w:r>
      <w:proofErr w:type="spellEnd"/>
      <w:r w:rsidRPr="00877660">
        <w:rPr>
          <w:rFonts w:ascii="Arial" w:hAnsi="Arial" w:cs="Arial"/>
        </w:rPr>
        <w:t xml:space="preserve">, R. (2019) </w:t>
      </w:r>
      <w:r w:rsidR="00877660" w:rsidRPr="00877660">
        <w:rPr>
          <w:rFonts w:ascii="Arial" w:hAnsi="Arial" w:cs="Arial"/>
        </w:rPr>
        <w:t>‘</w:t>
      </w:r>
      <w:r w:rsidRPr="00877660">
        <w:rPr>
          <w:rFonts w:ascii="Arial" w:hAnsi="Arial" w:cs="Arial"/>
        </w:rPr>
        <w:t>Employees who ‘fit in’ more productive</w:t>
      </w:r>
      <w:r w:rsidR="00877660" w:rsidRPr="00877660">
        <w:rPr>
          <w:rFonts w:ascii="Arial" w:hAnsi="Arial" w:cs="Arial"/>
        </w:rPr>
        <w:t>’</w:t>
      </w:r>
      <w:r w:rsidRPr="00877660">
        <w:rPr>
          <w:rFonts w:ascii="Arial" w:hAnsi="Arial" w:cs="Arial"/>
        </w:rPr>
        <w:t xml:space="preserve">. </w:t>
      </w:r>
      <w:r w:rsidRPr="00877660">
        <w:rPr>
          <w:rFonts w:ascii="Arial" w:hAnsi="Arial" w:cs="Arial"/>
          <w:i/>
          <w:iCs/>
        </w:rPr>
        <w:t>HR Magazine</w:t>
      </w:r>
      <w:r w:rsidRPr="00877660">
        <w:rPr>
          <w:rFonts w:ascii="Arial" w:hAnsi="Arial" w:cs="Arial"/>
        </w:rPr>
        <w:t xml:space="preserve">, 4 June. Available at: </w:t>
      </w:r>
      <w:hyperlink r:id="rId76" w:history="1">
        <w:r w:rsidR="00877660" w:rsidRPr="00877660">
          <w:rPr>
            <w:rStyle w:val="Hyperlink"/>
            <w:rFonts w:ascii="Arial" w:hAnsi="Arial" w:cs="Arial"/>
          </w:rPr>
          <w:t>https://www.hrmagazine.co.uk/content/news/employees-who-fit-in-more-productive</w:t>
        </w:r>
      </w:hyperlink>
      <w:r w:rsidR="00877660" w:rsidRPr="00877660">
        <w:rPr>
          <w:rFonts w:ascii="Arial" w:hAnsi="Arial" w:cs="Arial"/>
        </w:rPr>
        <w:t xml:space="preserve"> </w:t>
      </w:r>
      <w:r w:rsidRPr="00877660">
        <w:rPr>
          <w:rFonts w:ascii="Arial" w:hAnsi="Arial" w:cs="Arial"/>
        </w:rPr>
        <w:t>(Accessed: 24 November 2025).</w:t>
      </w:r>
    </w:p>
    <w:p w14:paraId="5CDBAD25" w14:textId="77777777" w:rsidR="0003621D" w:rsidRPr="00143C85" w:rsidRDefault="0003621D" w:rsidP="005135F2">
      <w:pPr>
        <w:rPr>
          <w:rFonts w:ascii="Arial" w:hAnsi="Arial" w:cs="Arial"/>
        </w:rPr>
      </w:pPr>
    </w:p>
    <w:p w14:paraId="17D3FBCD" w14:textId="72FCCF4F" w:rsidR="00366A25" w:rsidRPr="00143C85" w:rsidRDefault="00366A25" w:rsidP="005135F2">
      <w:pPr>
        <w:rPr>
          <w:rFonts w:ascii="Arial" w:hAnsi="Arial" w:cs="Arial"/>
        </w:rPr>
      </w:pPr>
      <w:r w:rsidRPr="00143C85">
        <w:rPr>
          <w:rFonts w:ascii="Arial" w:hAnsi="Arial" w:cs="Arial"/>
        </w:rPr>
        <w:t xml:space="preserve">Munson, S. (2025) </w:t>
      </w:r>
      <w:r w:rsidRPr="00143C85">
        <w:rPr>
          <w:rFonts w:ascii="Arial" w:hAnsi="Arial" w:cs="Arial"/>
          <w:i/>
          <w:iCs/>
        </w:rPr>
        <w:t>Care home technology: How will AI affect care homes?</w:t>
      </w:r>
      <w:r w:rsidRPr="00143C85">
        <w:rPr>
          <w:rFonts w:ascii="Arial" w:hAnsi="Arial" w:cs="Arial"/>
        </w:rPr>
        <w:t xml:space="preserve"> Available at: </w:t>
      </w:r>
      <w:hyperlink r:id="rId77" w:history="1">
        <w:r w:rsidRPr="00143C85">
          <w:rPr>
            <w:rStyle w:val="Hyperlink"/>
            <w:rFonts w:ascii="Arial" w:hAnsi="Arial" w:cs="Arial"/>
          </w:rPr>
          <w:t>https://www.carehome.co.uk/advice/tech-ai-care-homes</w:t>
        </w:r>
      </w:hyperlink>
      <w:r w:rsidRPr="00143C85">
        <w:rPr>
          <w:rFonts w:ascii="Arial" w:hAnsi="Arial" w:cs="Arial"/>
        </w:rPr>
        <w:t xml:space="preserve"> (Accessed: 29 October 2025).</w:t>
      </w:r>
    </w:p>
    <w:p w14:paraId="281EC14D" w14:textId="77777777" w:rsidR="00AE23F5" w:rsidRPr="00143C85" w:rsidRDefault="00AE23F5" w:rsidP="005135F2">
      <w:pPr>
        <w:rPr>
          <w:rFonts w:ascii="Arial" w:hAnsi="Arial" w:cs="Arial"/>
        </w:rPr>
      </w:pPr>
    </w:p>
    <w:p w14:paraId="42E419B0" w14:textId="0C115642" w:rsidR="00AE23F5" w:rsidRPr="00143C85" w:rsidRDefault="001A75FD" w:rsidP="005135F2">
      <w:pPr>
        <w:rPr>
          <w:rFonts w:ascii="Arial" w:hAnsi="Arial" w:cs="Arial"/>
        </w:rPr>
      </w:pPr>
      <w:r w:rsidRPr="00143C85">
        <w:rPr>
          <w:rFonts w:ascii="Arial" w:hAnsi="Arial" w:cs="Arial"/>
        </w:rPr>
        <w:t xml:space="preserve">The </w:t>
      </w:r>
      <w:r w:rsidR="00AE23F5" w:rsidRPr="00143C85">
        <w:rPr>
          <w:rFonts w:ascii="Arial" w:hAnsi="Arial" w:cs="Arial"/>
        </w:rPr>
        <w:t>National Care Forum (202</w:t>
      </w:r>
      <w:r w:rsidRPr="00143C85">
        <w:rPr>
          <w:rFonts w:ascii="Arial" w:hAnsi="Arial" w:cs="Arial"/>
        </w:rPr>
        <w:t>4</w:t>
      </w:r>
      <w:r w:rsidR="00AE23F5" w:rsidRPr="00143C85">
        <w:rPr>
          <w:rFonts w:ascii="Arial" w:hAnsi="Arial" w:cs="Arial"/>
        </w:rPr>
        <w:t xml:space="preserve">) </w:t>
      </w:r>
      <w:r w:rsidR="00AE23F5" w:rsidRPr="00143C85">
        <w:rPr>
          <w:rFonts w:ascii="Arial" w:hAnsi="Arial" w:cs="Arial"/>
          <w:i/>
          <w:iCs/>
        </w:rPr>
        <w:t>The pros and perils of AI use in care</w:t>
      </w:r>
      <w:r w:rsidR="00AE23F5" w:rsidRPr="00143C85">
        <w:rPr>
          <w:rFonts w:ascii="Arial" w:hAnsi="Arial" w:cs="Arial"/>
        </w:rPr>
        <w:t xml:space="preserve">. Available at: </w:t>
      </w:r>
      <w:hyperlink r:id="rId78" w:history="1">
        <w:r w:rsidR="00AE23F5" w:rsidRPr="00143C85">
          <w:rPr>
            <w:rStyle w:val="Hyperlink"/>
            <w:rFonts w:ascii="Arial" w:hAnsi="Arial" w:cs="Arial"/>
          </w:rPr>
          <w:t>https://www.nationalcareforum.org.uk/partners-news/the-pros-and-perils-of-ai-use-in-care/</w:t>
        </w:r>
      </w:hyperlink>
      <w:r w:rsidR="00AE23F5" w:rsidRPr="00143C85">
        <w:rPr>
          <w:rFonts w:ascii="Arial" w:hAnsi="Arial" w:cs="Arial"/>
        </w:rPr>
        <w:t xml:space="preserve">  (Accessed: 29 October 2025).</w:t>
      </w:r>
    </w:p>
    <w:p w14:paraId="77FCE95B" w14:textId="77777777" w:rsidR="00000A08" w:rsidRPr="00143C85" w:rsidRDefault="00000A08" w:rsidP="005135F2">
      <w:pPr>
        <w:rPr>
          <w:rFonts w:ascii="Arial" w:hAnsi="Arial" w:cs="Arial"/>
        </w:rPr>
      </w:pPr>
    </w:p>
    <w:p w14:paraId="2A747C32" w14:textId="05CDAEED" w:rsidR="00000A08" w:rsidRPr="00143C85" w:rsidRDefault="00000A08" w:rsidP="005135F2">
      <w:pPr>
        <w:rPr>
          <w:rFonts w:ascii="Arial" w:hAnsi="Arial" w:cs="Arial"/>
        </w:rPr>
      </w:pPr>
      <w:r w:rsidRPr="00143C85">
        <w:rPr>
          <w:rFonts w:ascii="Arial" w:hAnsi="Arial" w:cs="Arial"/>
        </w:rPr>
        <w:t>Personnel Today</w:t>
      </w:r>
      <w:r w:rsidR="00546AC3" w:rsidRPr="00143C85">
        <w:rPr>
          <w:rFonts w:ascii="Arial" w:hAnsi="Arial" w:cs="Arial"/>
        </w:rPr>
        <w:t xml:space="preserve"> (</w:t>
      </w:r>
      <w:r w:rsidRPr="00143C85">
        <w:rPr>
          <w:rFonts w:ascii="Arial" w:hAnsi="Arial" w:cs="Arial"/>
        </w:rPr>
        <w:t>2023</w:t>
      </w:r>
      <w:r w:rsidR="00546AC3" w:rsidRPr="00143C85">
        <w:rPr>
          <w:rFonts w:ascii="Arial" w:hAnsi="Arial" w:cs="Arial"/>
        </w:rPr>
        <w:t xml:space="preserve">) </w:t>
      </w:r>
      <w:r w:rsidR="00877660" w:rsidRPr="00877660">
        <w:rPr>
          <w:rFonts w:ascii="Arial" w:hAnsi="Arial" w:cs="Arial"/>
          <w:i/>
          <w:iCs/>
        </w:rPr>
        <w:t>‘</w:t>
      </w:r>
      <w:r w:rsidRPr="00877660">
        <w:rPr>
          <w:rStyle w:val="Emphasis"/>
          <w:rFonts w:ascii="Arial" w:hAnsi="Arial" w:cs="Arial"/>
          <w:i w:val="0"/>
          <w:iCs w:val="0"/>
        </w:rPr>
        <w:t>What are the models of organisational culture?</w:t>
      </w:r>
      <w:r w:rsidR="00877660" w:rsidRPr="00877660">
        <w:rPr>
          <w:rStyle w:val="Emphasis"/>
          <w:rFonts w:ascii="Arial" w:hAnsi="Arial" w:cs="Arial"/>
          <w:i w:val="0"/>
          <w:iCs w:val="0"/>
        </w:rPr>
        <w:t>’</w:t>
      </w:r>
      <w:r w:rsidR="00877660">
        <w:rPr>
          <w:rFonts w:ascii="Arial" w:hAnsi="Arial" w:cs="Arial"/>
        </w:rPr>
        <w:t xml:space="preserve">, </w:t>
      </w:r>
      <w:r w:rsidR="00877660" w:rsidRPr="00877660">
        <w:rPr>
          <w:rFonts w:ascii="Arial" w:hAnsi="Arial" w:cs="Arial"/>
          <w:i/>
          <w:iCs/>
        </w:rPr>
        <w:t>Personnel Today</w:t>
      </w:r>
      <w:r w:rsidR="00877660">
        <w:rPr>
          <w:rFonts w:ascii="Arial" w:hAnsi="Arial" w:cs="Arial"/>
        </w:rPr>
        <w:t>, 19 January.</w:t>
      </w:r>
      <w:r w:rsidRPr="00143C85">
        <w:rPr>
          <w:rFonts w:ascii="Arial" w:hAnsi="Arial" w:cs="Arial"/>
        </w:rPr>
        <w:t xml:space="preserve"> Available at: </w:t>
      </w:r>
      <w:hyperlink r:id="rId79" w:history="1">
        <w:r w:rsidR="00546AC3" w:rsidRPr="00143C85">
          <w:rPr>
            <w:rStyle w:val="Hyperlink"/>
            <w:rFonts w:ascii="Arial" w:hAnsi="Arial" w:cs="Arial"/>
          </w:rPr>
          <w:t>https://www.personneltoday.com/hr/what-are-the-organisational-culture-models/</w:t>
        </w:r>
      </w:hyperlink>
      <w:r w:rsidR="00546AC3" w:rsidRPr="00143C85">
        <w:rPr>
          <w:rFonts w:ascii="Arial" w:hAnsi="Arial" w:cs="Arial"/>
        </w:rPr>
        <w:t xml:space="preserve"> (</w:t>
      </w:r>
      <w:r w:rsidRPr="00143C85">
        <w:rPr>
          <w:rFonts w:ascii="Arial" w:hAnsi="Arial" w:cs="Arial"/>
        </w:rPr>
        <w:t>Accessed 6 November 2025</w:t>
      </w:r>
      <w:r w:rsidR="00546AC3" w:rsidRPr="00143C85">
        <w:rPr>
          <w:rFonts w:ascii="Arial" w:hAnsi="Arial" w:cs="Arial"/>
        </w:rPr>
        <w:t>)</w:t>
      </w:r>
      <w:r w:rsidRPr="00143C85">
        <w:rPr>
          <w:rFonts w:ascii="Arial" w:hAnsi="Arial" w:cs="Arial"/>
        </w:rPr>
        <w:t>.</w:t>
      </w:r>
    </w:p>
    <w:p w14:paraId="431BFB9C" w14:textId="77777777" w:rsidR="007C127F" w:rsidRPr="00143C85" w:rsidRDefault="007C127F" w:rsidP="005135F2">
      <w:pPr>
        <w:rPr>
          <w:rFonts w:ascii="Arial" w:hAnsi="Arial" w:cs="Arial"/>
        </w:rPr>
      </w:pPr>
    </w:p>
    <w:p w14:paraId="75F31AD8" w14:textId="3BAA8BFE" w:rsidR="007C127F" w:rsidRPr="00143C85" w:rsidRDefault="007C127F" w:rsidP="005135F2">
      <w:pPr>
        <w:rPr>
          <w:rFonts w:ascii="Arial" w:hAnsi="Arial" w:cs="Arial"/>
        </w:rPr>
      </w:pPr>
      <w:r w:rsidRPr="00FF5ACF">
        <w:rPr>
          <w:rFonts w:ascii="Arial" w:hAnsi="Arial" w:cs="Arial"/>
        </w:rPr>
        <w:t xml:space="preserve">Raza (2024) </w:t>
      </w:r>
      <w:r w:rsidR="00FF5ACF" w:rsidRPr="00FF5ACF">
        <w:rPr>
          <w:rFonts w:ascii="Arial" w:hAnsi="Arial" w:cs="Arial"/>
        </w:rPr>
        <w:t>‘</w:t>
      </w:r>
      <w:r w:rsidRPr="00FF5ACF">
        <w:rPr>
          <w:rFonts w:ascii="Arial" w:hAnsi="Arial" w:cs="Arial"/>
        </w:rPr>
        <w:t>Lewin’s 3 Stage Model of Change Explained</w:t>
      </w:r>
      <w:r w:rsidR="00FF5ACF" w:rsidRPr="00FF5ACF">
        <w:rPr>
          <w:rFonts w:ascii="Arial" w:hAnsi="Arial" w:cs="Arial"/>
        </w:rPr>
        <w:t>’</w:t>
      </w:r>
      <w:r w:rsidRPr="00FF5ACF">
        <w:rPr>
          <w:rFonts w:ascii="Arial" w:hAnsi="Arial" w:cs="Arial"/>
        </w:rPr>
        <w:t xml:space="preserve"> </w:t>
      </w:r>
      <w:r w:rsidR="00FF5ACF" w:rsidRPr="00FF5ACF">
        <w:rPr>
          <w:rFonts w:ascii="Arial" w:hAnsi="Arial" w:cs="Arial"/>
          <w:i/>
          <w:iCs/>
        </w:rPr>
        <w:t>BMC</w:t>
      </w:r>
      <w:r w:rsidR="00FF5ACF" w:rsidRPr="00FF5ACF">
        <w:rPr>
          <w:rFonts w:ascii="Arial" w:hAnsi="Arial" w:cs="Arial"/>
        </w:rPr>
        <w:t xml:space="preserve">, 20 December. </w:t>
      </w:r>
      <w:r w:rsidRPr="00FF5ACF">
        <w:rPr>
          <w:rFonts w:ascii="Arial" w:hAnsi="Arial" w:cs="Arial"/>
        </w:rPr>
        <w:t xml:space="preserve">Available at: </w:t>
      </w:r>
      <w:hyperlink r:id="rId80" w:history="1">
        <w:r w:rsidRPr="00FF5ACF">
          <w:rPr>
            <w:rStyle w:val="Hyperlink"/>
            <w:rFonts w:ascii="Arial" w:hAnsi="Arial" w:cs="Arial"/>
          </w:rPr>
          <w:t>https://www.bmc.com/blogs/lewin-three-stage-model-change/</w:t>
        </w:r>
      </w:hyperlink>
      <w:r w:rsidRPr="00FF5ACF">
        <w:rPr>
          <w:rFonts w:ascii="Arial" w:hAnsi="Arial" w:cs="Arial"/>
        </w:rPr>
        <w:t xml:space="preserve"> (Accessed: 16 November 2025).</w:t>
      </w:r>
    </w:p>
    <w:p w14:paraId="4EE1EDCA" w14:textId="2768BA4F" w:rsidR="00C67E90" w:rsidRPr="00143C85" w:rsidRDefault="00C67E90" w:rsidP="005135F2">
      <w:pPr>
        <w:rPr>
          <w:rFonts w:ascii="Arial" w:hAnsi="Arial" w:cs="Arial"/>
          <w:highlight w:val="yellow"/>
        </w:rPr>
      </w:pPr>
    </w:p>
    <w:p w14:paraId="0E883B53" w14:textId="042BBD93" w:rsidR="00D2181E" w:rsidRPr="00143C85" w:rsidRDefault="00F5442E" w:rsidP="00D2181E">
      <w:pPr>
        <w:rPr>
          <w:rFonts w:ascii="Arial" w:hAnsi="Arial" w:cs="Arial"/>
          <w:color w:val="222222"/>
          <w:shd w:val="clear" w:color="auto" w:fill="FFFFFF"/>
        </w:rPr>
      </w:pPr>
      <w:proofErr w:type="spellStart"/>
      <w:r w:rsidRPr="00143C85">
        <w:rPr>
          <w:rFonts w:ascii="Arial" w:hAnsi="Arial" w:cs="Arial"/>
          <w:color w:val="222222"/>
          <w:shd w:val="clear" w:color="auto" w:fill="FFFFFF"/>
        </w:rPr>
        <w:t>Reitzig</w:t>
      </w:r>
      <w:proofErr w:type="spellEnd"/>
      <w:r w:rsidRPr="00143C85">
        <w:rPr>
          <w:rFonts w:ascii="Arial" w:hAnsi="Arial" w:cs="Arial"/>
          <w:color w:val="222222"/>
          <w:shd w:val="clear" w:color="auto" w:fill="FFFFFF"/>
        </w:rPr>
        <w:t xml:space="preserve">, M. (2022) ‘How to get better at flatter designs: considerations for shaping and leading organizations with less hierarchy’, </w:t>
      </w:r>
      <w:r w:rsidRPr="0085190E">
        <w:rPr>
          <w:rFonts w:ascii="Arial" w:hAnsi="Arial" w:cs="Arial"/>
          <w:i/>
          <w:iCs/>
          <w:color w:val="222222"/>
          <w:shd w:val="clear" w:color="auto" w:fill="FFFFFF"/>
        </w:rPr>
        <w:t xml:space="preserve">Journal of </w:t>
      </w:r>
      <w:r w:rsidR="0085190E">
        <w:rPr>
          <w:rFonts w:ascii="Arial" w:hAnsi="Arial" w:cs="Arial"/>
          <w:i/>
          <w:iCs/>
          <w:color w:val="222222"/>
          <w:shd w:val="clear" w:color="auto" w:fill="FFFFFF"/>
        </w:rPr>
        <w:t>O</w:t>
      </w:r>
      <w:r w:rsidRPr="0085190E">
        <w:rPr>
          <w:rFonts w:ascii="Arial" w:hAnsi="Arial" w:cs="Arial"/>
          <w:i/>
          <w:iCs/>
          <w:color w:val="222222"/>
          <w:shd w:val="clear" w:color="auto" w:fill="FFFFFF"/>
        </w:rPr>
        <w:t>rgani</w:t>
      </w:r>
      <w:r w:rsidR="0085190E">
        <w:rPr>
          <w:rFonts w:ascii="Arial" w:hAnsi="Arial" w:cs="Arial"/>
          <w:i/>
          <w:iCs/>
          <w:color w:val="222222"/>
          <w:shd w:val="clear" w:color="auto" w:fill="FFFFFF"/>
        </w:rPr>
        <w:t>s</w:t>
      </w:r>
      <w:r w:rsidRPr="0085190E">
        <w:rPr>
          <w:rFonts w:ascii="Arial" w:hAnsi="Arial" w:cs="Arial"/>
          <w:i/>
          <w:iCs/>
          <w:color w:val="222222"/>
          <w:shd w:val="clear" w:color="auto" w:fill="FFFFFF"/>
        </w:rPr>
        <w:t xml:space="preserve">ation </w:t>
      </w:r>
      <w:r w:rsidR="0085190E">
        <w:rPr>
          <w:rFonts w:ascii="Arial" w:hAnsi="Arial" w:cs="Arial"/>
          <w:i/>
          <w:iCs/>
          <w:color w:val="222222"/>
          <w:shd w:val="clear" w:color="auto" w:fill="FFFFFF"/>
        </w:rPr>
        <w:t>D</w:t>
      </w:r>
      <w:r w:rsidRPr="0085190E">
        <w:rPr>
          <w:rFonts w:ascii="Arial" w:hAnsi="Arial" w:cs="Arial"/>
          <w:i/>
          <w:iCs/>
          <w:color w:val="222222"/>
          <w:shd w:val="clear" w:color="auto" w:fill="FFFFFF"/>
        </w:rPr>
        <w:t>esign</w:t>
      </w:r>
      <w:r w:rsidRPr="00143C85">
        <w:rPr>
          <w:rFonts w:ascii="Arial" w:hAnsi="Arial" w:cs="Arial"/>
          <w:color w:val="222222"/>
          <w:shd w:val="clear" w:color="auto" w:fill="FFFFFF"/>
        </w:rPr>
        <w:t xml:space="preserve">, 11(1), pp. 5–10. Available at: </w:t>
      </w:r>
      <w:hyperlink r:id="rId81" w:history="1">
        <w:r w:rsidRPr="00143C85">
          <w:rPr>
            <w:rStyle w:val="Hyperlink"/>
            <w:rFonts w:ascii="Arial" w:hAnsi="Arial" w:cs="Arial"/>
            <w:shd w:val="clear" w:color="auto" w:fill="FFFFFF"/>
          </w:rPr>
          <w:t>https://doi.org/10.1007/s41469-022-00109-7</w:t>
        </w:r>
      </w:hyperlink>
      <w:r w:rsidRPr="00143C85">
        <w:rPr>
          <w:rFonts w:ascii="Arial" w:hAnsi="Arial" w:cs="Arial"/>
          <w:color w:val="222222"/>
          <w:shd w:val="clear" w:color="auto" w:fill="FFFFFF"/>
        </w:rPr>
        <w:t>.</w:t>
      </w:r>
    </w:p>
    <w:p w14:paraId="5DD42957" w14:textId="77777777" w:rsidR="00292538" w:rsidRPr="00143C85" w:rsidRDefault="00292538" w:rsidP="00D2181E">
      <w:pPr>
        <w:rPr>
          <w:rFonts w:ascii="Arial" w:hAnsi="Arial" w:cs="Arial"/>
          <w:color w:val="222222"/>
          <w:shd w:val="clear" w:color="auto" w:fill="FFFFFF"/>
        </w:rPr>
      </w:pPr>
    </w:p>
    <w:p w14:paraId="33F8E215" w14:textId="093C8C45" w:rsidR="00292538" w:rsidRPr="00143C85" w:rsidRDefault="00292538" w:rsidP="00D2181E">
      <w:pPr>
        <w:rPr>
          <w:rFonts w:ascii="Arial" w:hAnsi="Arial" w:cs="Arial"/>
        </w:rPr>
      </w:pPr>
      <w:proofErr w:type="spellStart"/>
      <w:r w:rsidRPr="0085190E">
        <w:rPr>
          <w:rFonts w:ascii="Arial" w:hAnsi="Arial" w:cs="Arial"/>
        </w:rPr>
        <w:t>Rustiawan</w:t>
      </w:r>
      <w:proofErr w:type="spellEnd"/>
      <w:r w:rsidRPr="0085190E">
        <w:rPr>
          <w:rFonts w:ascii="Arial" w:hAnsi="Arial" w:cs="Arial"/>
        </w:rPr>
        <w:t xml:space="preserve">, I., </w:t>
      </w:r>
      <w:proofErr w:type="spellStart"/>
      <w:r w:rsidRPr="0085190E">
        <w:rPr>
          <w:rFonts w:ascii="Arial" w:hAnsi="Arial" w:cs="Arial"/>
        </w:rPr>
        <w:t>Gadzali</w:t>
      </w:r>
      <w:proofErr w:type="spellEnd"/>
      <w:r w:rsidRPr="0085190E">
        <w:rPr>
          <w:rFonts w:ascii="Arial" w:hAnsi="Arial" w:cs="Arial"/>
        </w:rPr>
        <w:t xml:space="preserve">, S.S., </w:t>
      </w:r>
      <w:proofErr w:type="spellStart"/>
      <w:r w:rsidRPr="0085190E">
        <w:rPr>
          <w:rFonts w:ascii="Arial" w:hAnsi="Arial" w:cs="Arial"/>
        </w:rPr>
        <w:t>Suharyat</w:t>
      </w:r>
      <w:proofErr w:type="spellEnd"/>
      <w:r w:rsidRPr="0085190E">
        <w:rPr>
          <w:rFonts w:ascii="Arial" w:hAnsi="Arial" w:cs="Arial"/>
        </w:rPr>
        <w:t xml:space="preserve">, Y., </w:t>
      </w:r>
      <w:proofErr w:type="spellStart"/>
      <w:r w:rsidRPr="0085190E">
        <w:rPr>
          <w:rFonts w:ascii="Arial" w:hAnsi="Arial" w:cs="Arial"/>
        </w:rPr>
        <w:t>Iswadi</w:t>
      </w:r>
      <w:proofErr w:type="spellEnd"/>
      <w:r w:rsidRPr="0085190E">
        <w:rPr>
          <w:rFonts w:ascii="Arial" w:hAnsi="Arial" w:cs="Arial"/>
        </w:rPr>
        <w:t xml:space="preserve">, U. and </w:t>
      </w:r>
      <w:proofErr w:type="spellStart"/>
      <w:r w:rsidRPr="0085190E">
        <w:rPr>
          <w:rFonts w:ascii="Arial" w:hAnsi="Arial" w:cs="Arial"/>
        </w:rPr>
        <w:t>Ausat</w:t>
      </w:r>
      <w:proofErr w:type="spellEnd"/>
      <w:r w:rsidRPr="0085190E">
        <w:rPr>
          <w:rFonts w:ascii="Arial" w:hAnsi="Arial" w:cs="Arial"/>
        </w:rPr>
        <w:t>, A.M.A., (2023). The strategic role of human resource management in achieving organisational goals. </w:t>
      </w:r>
      <w:r w:rsidRPr="0085190E">
        <w:rPr>
          <w:rFonts w:ascii="Arial" w:hAnsi="Arial" w:cs="Arial"/>
          <w:i/>
          <w:iCs/>
        </w:rPr>
        <w:t>Innovative: Journal Of Social Science Research</w:t>
      </w:r>
      <w:r w:rsidRPr="0085190E">
        <w:rPr>
          <w:rFonts w:ascii="Arial" w:hAnsi="Arial" w:cs="Arial"/>
        </w:rPr>
        <w:t>, </w:t>
      </w:r>
      <w:r w:rsidRPr="0085190E">
        <w:rPr>
          <w:rFonts w:ascii="Arial" w:hAnsi="Arial" w:cs="Arial"/>
          <w:i/>
          <w:iCs/>
        </w:rPr>
        <w:t>3</w:t>
      </w:r>
      <w:r w:rsidRPr="0085190E">
        <w:rPr>
          <w:rFonts w:ascii="Arial" w:hAnsi="Arial" w:cs="Arial"/>
        </w:rPr>
        <w:t>(2), pp.632-642.</w:t>
      </w:r>
      <w:r w:rsidR="0085190E" w:rsidRPr="0085190E">
        <w:rPr>
          <w:rFonts w:ascii="Arial" w:hAnsi="Arial" w:cs="Arial"/>
        </w:rPr>
        <w:t xml:space="preserve"> Available at: </w:t>
      </w:r>
      <w:hyperlink r:id="rId82" w:history="1">
        <w:r w:rsidR="0085190E" w:rsidRPr="0085190E">
          <w:rPr>
            <w:rStyle w:val="Hyperlink"/>
            <w:rFonts w:ascii="Arial" w:hAnsi="Arial" w:cs="Arial"/>
          </w:rPr>
          <w:t>https://doi.org/10.33395/jmp.v12i1.12508</w:t>
        </w:r>
      </w:hyperlink>
      <w:r w:rsidR="0085190E">
        <w:rPr>
          <w:rFonts w:ascii="Arial" w:hAnsi="Arial" w:cs="Arial"/>
        </w:rPr>
        <w:t xml:space="preserve"> </w:t>
      </w:r>
    </w:p>
    <w:p w14:paraId="28A36E82" w14:textId="77777777" w:rsidR="00F5442E" w:rsidRPr="00143C85" w:rsidRDefault="00F5442E" w:rsidP="00D2181E">
      <w:pPr>
        <w:rPr>
          <w:rFonts w:ascii="Arial" w:hAnsi="Arial" w:cs="Arial"/>
          <w:color w:val="222222"/>
          <w:shd w:val="clear" w:color="auto" w:fill="FFFFFF"/>
        </w:rPr>
      </w:pPr>
    </w:p>
    <w:p w14:paraId="2A7C8A1D" w14:textId="6137C0B4" w:rsidR="00D2181E" w:rsidRPr="00143C85" w:rsidRDefault="00D2181E" w:rsidP="00D2181E">
      <w:pPr>
        <w:rPr>
          <w:rFonts w:ascii="Arial" w:hAnsi="Arial" w:cs="Arial"/>
        </w:rPr>
      </w:pPr>
      <w:r w:rsidRPr="00143C85">
        <w:rPr>
          <w:rFonts w:ascii="Arial" w:hAnsi="Arial" w:cs="Arial"/>
        </w:rPr>
        <w:t>Shaw, J</w:t>
      </w:r>
      <w:r w:rsidR="003B7427" w:rsidRPr="00143C85">
        <w:rPr>
          <w:rFonts w:ascii="Arial" w:hAnsi="Arial" w:cs="Arial"/>
        </w:rPr>
        <w:t xml:space="preserve"> </w:t>
      </w:r>
      <w:r w:rsidRPr="00143C85">
        <w:rPr>
          <w:rFonts w:ascii="Arial" w:hAnsi="Arial" w:cs="Arial"/>
        </w:rPr>
        <w:t xml:space="preserve">(2019) </w:t>
      </w:r>
      <w:r w:rsidR="00F5442E" w:rsidRPr="00143C85">
        <w:rPr>
          <w:rFonts w:ascii="Arial" w:hAnsi="Arial" w:cs="Arial"/>
        </w:rPr>
        <w:t>‘</w:t>
      </w:r>
      <w:r w:rsidRPr="00143C85">
        <w:rPr>
          <w:rFonts w:ascii="Arial" w:hAnsi="Arial" w:cs="Arial"/>
        </w:rPr>
        <w:t>How businesses can bounce back after a challenging period</w:t>
      </w:r>
      <w:r w:rsidR="00F5442E" w:rsidRPr="00143C85">
        <w:rPr>
          <w:rFonts w:ascii="Arial" w:hAnsi="Arial" w:cs="Arial"/>
        </w:rPr>
        <w:t>’</w:t>
      </w:r>
      <w:r w:rsidR="00546AC3" w:rsidRPr="00143C85">
        <w:rPr>
          <w:rFonts w:ascii="Arial" w:hAnsi="Arial" w:cs="Arial"/>
        </w:rPr>
        <w:t>.</w:t>
      </w:r>
      <w:r w:rsidRPr="00143C85">
        <w:rPr>
          <w:rFonts w:ascii="Arial" w:hAnsi="Arial" w:cs="Arial"/>
        </w:rPr>
        <w:t xml:space="preserve"> </w:t>
      </w:r>
      <w:r w:rsidR="00F5442E" w:rsidRPr="00143C85">
        <w:rPr>
          <w:rFonts w:ascii="Arial" w:hAnsi="Arial" w:cs="Arial"/>
          <w:i/>
          <w:iCs/>
        </w:rPr>
        <w:t>Personnel Today,</w:t>
      </w:r>
      <w:r w:rsidR="00F5442E" w:rsidRPr="00143C85">
        <w:rPr>
          <w:rFonts w:ascii="Arial" w:hAnsi="Arial" w:cs="Arial"/>
        </w:rPr>
        <w:t xml:space="preserve"> 19 </w:t>
      </w:r>
      <w:r w:rsidR="0085190E" w:rsidRPr="00143C85">
        <w:rPr>
          <w:rFonts w:ascii="Arial" w:hAnsi="Arial" w:cs="Arial"/>
        </w:rPr>
        <w:t>January</w:t>
      </w:r>
      <w:r w:rsidR="00F5442E" w:rsidRPr="00143C85">
        <w:rPr>
          <w:rFonts w:ascii="Arial" w:hAnsi="Arial" w:cs="Arial"/>
        </w:rPr>
        <w:t xml:space="preserve">. </w:t>
      </w:r>
      <w:r w:rsidRPr="00143C85">
        <w:rPr>
          <w:rFonts w:ascii="Arial" w:hAnsi="Arial" w:cs="Arial"/>
        </w:rPr>
        <w:t xml:space="preserve">Available at: </w:t>
      </w:r>
      <w:hyperlink r:id="rId83" w:history="1">
        <w:r w:rsidR="00546AC3" w:rsidRPr="00143C85">
          <w:rPr>
            <w:rStyle w:val="Hyperlink"/>
            <w:rFonts w:ascii="Arial" w:hAnsi="Arial" w:cs="Arial"/>
          </w:rPr>
          <w:t>https://www.peoplemanagement.co.uk/article/1741745/how-businesses-can-bounce-back-after-challenging-period</w:t>
        </w:r>
      </w:hyperlink>
      <w:r w:rsidR="00546AC3" w:rsidRPr="00143C85">
        <w:rPr>
          <w:rFonts w:ascii="Arial" w:hAnsi="Arial" w:cs="Arial"/>
        </w:rPr>
        <w:t xml:space="preserve"> </w:t>
      </w:r>
      <w:r w:rsidRPr="00143C85">
        <w:rPr>
          <w:rFonts w:ascii="Arial" w:hAnsi="Arial" w:cs="Arial"/>
        </w:rPr>
        <w:t>(Accessed: 20 October 2025).</w:t>
      </w:r>
    </w:p>
    <w:p w14:paraId="662701F4" w14:textId="77777777" w:rsidR="008201A9" w:rsidRPr="00143C85" w:rsidRDefault="008201A9" w:rsidP="00D2181E">
      <w:pPr>
        <w:rPr>
          <w:rFonts w:ascii="Arial" w:hAnsi="Arial" w:cs="Arial"/>
        </w:rPr>
      </w:pPr>
    </w:p>
    <w:p w14:paraId="120BC145" w14:textId="3934B452" w:rsidR="008201A9" w:rsidRPr="00143C85" w:rsidRDefault="008201A9" w:rsidP="00D2181E">
      <w:pPr>
        <w:rPr>
          <w:rStyle w:val="Strong"/>
          <w:rFonts w:ascii="Arial" w:hAnsi="Arial" w:cs="Arial"/>
          <w:b w:val="0"/>
          <w:bCs w:val="0"/>
        </w:rPr>
      </w:pPr>
      <w:r w:rsidRPr="0085190E">
        <w:rPr>
          <w:rFonts w:ascii="Arial" w:hAnsi="Arial" w:cs="Arial"/>
        </w:rPr>
        <w:t xml:space="preserve">Sayin, F. K., Denton, M., Brookman, C., Davies, S. and </w:t>
      </w:r>
      <w:proofErr w:type="spellStart"/>
      <w:r w:rsidRPr="0085190E">
        <w:rPr>
          <w:rFonts w:ascii="Arial" w:hAnsi="Arial" w:cs="Arial"/>
        </w:rPr>
        <w:t>Zeytinoglu</w:t>
      </w:r>
      <w:proofErr w:type="spellEnd"/>
      <w:r w:rsidRPr="0085190E">
        <w:rPr>
          <w:rFonts w:ascii="Arial" w:hAnsi="Arial" w:cs="Arial"/>
        </w:rPr>
        <w:t xml:space="preserve">, I. U. (2021). Workload, workplace violence and harassment, and well-being of personal support workers in home and community care. </w:t>
      </w:r>
      <w:r w:rsidRPr="0085190E">
        <w:rPr>
          <w:rFonts w:ascii="Arial" w:hAnsi="Arial" w:cs="Arial"/>
          <w:i/>
          <w:iCs/>
        </w:rPr>
        <w:t xml:space="preserve">Relations </w:t>
      </w:r>
      <w:proofErr w:type="spellStart"/>
      <w:r w:rsidRPr="0085190E">
        <w:rPr>
          <w:rFonts w:ascii="Arial" w:hAnsi="Arial" w:cs="Arial"/>
          <w:i/>
          <w:iCs/>
        </w:rPr>
        <w:t>industrielles</w:t>
      </w:r>
      <w:proofErr w:type="spellEnd"/>
      <w:r w:rsidRPr="0085190E">
        <w:rPr>
          <w:rFonts w:ascii="Arial" w:hAnsi="Arial" w:cs="Arial"/>
          <w:i/>
          <w:iCs/>
        </w:rPr>
        <w:t xml:space="preserve"> / Industrial Relations</w:t>
      </w:r>
      <w:r w:rsidRPr="0085190E">
        <w:rPr>
          <w:rFonts w:ascii="Arial" w:hAnsi="Arial" w:cs="Arial"/>
        </w:rPr>
        <w:t xml:space="preserve">, 76(2), 312–335. </w:t>
      </w:r>
      <w:hyperlink r:id="rId84" w:history="1">
        <w:r w:rsidRPr="0085190E">
          <w:rPr>
            <w:rStyle w:val="Hyperlink"/>
            <w:rFonts w:ascii="Arial" w:hAnsi="Arial" w:cs="Arial"/>
          </w:rPr>
          <w:t>https://doi.org/10.7202/1078509ar</w:t>
        </w:r>
      </w:hyperlink>
      <w:r w:rsidRPr="00143C85">
        <w:rPr>
          <w:rFonts w:ascii="Arial" w:hAnsi="Arial" w:cs="Arial"/>
        </w:rPr>
        <w:t xml:space="preserve"> </w:t>
      </w:r>
    </w:p>
    <w:p w14:paraId="62018D0E" w14:textId="115BD6E4" w:rsidR="00D2181E" w:rsidRPr="00143C85" w:rsidRDefault="00D2181E" w:rsidP="005135F2">
      <w:pPr>
        <w:pStyle w:val="NormalWeb"/>
        <w:rPr>
          <w:rFonts w:ascii="Arial" w:eastAsiaTheme="majorEastAsia" w:hAnsi="Arial" w:cs="Arial"/>
          <w:color w:val="000000" w:themeColor="text1"/>
          <w:u w:val="single"/>
        </w:rPr>
      </w:pPr>
      <w:r w:rsidRPr="00143C85">
        <w:rPr>
          <w:rFonts w:ascii="Arial" w:hAnsi="Arial" w:cs="Arial"/>
        </w:rPr>
        <w:t xml:space="preserve">Tawse, A. and Tabesh, P. (2020) 'Strategy implementation: A review and an introductory framework', </w:t>
      </w:r>
      <w:r w:rsidRPr="00143C85">
        <w:rPr>
          <w:rStyle w:val="Emphasis"/>
          <w:rFonts w:ascii="Arial" w:eastAsiaTheme="majorEastAsia" w:hAnsi="Arial" w:cs="Arial"/>
        </w:rPr>
        <w:t>European Management Journal</w:t>
      </w:r>
      <w:r w:rsidRPr="00143C85">
        <w:rPr>
          <w:rFonts w:ascii="Arial" w:hAnsi="Arial" w:cs="Arial"/>
        </w:rPr>
        <w:t>, 39(1), pp. 22–33. Available at:</w:t>
      </w:r>
      <w:r w:rsidR="00351063" w:rsidRPr="00143C85">
        <w:rPr>
          <w:rFonts w:ascii="Arial" w:hAnsi="Arial" w:cs="Arial"/>
        </w:rPr>
        <w:t xml:space="preserve"> </w:t>
      </w:r>
      <w:hyperlink r:id="rId85" w:history="1">
        <w:r w:rsidR="00351063" w:rsidRPr="00143C85">
          <w:rPr>
            <w:rStyle w:val="Hyperlink"/>
            <w:rFonts w:ascii="Arial" w:hAnsi="Arial" w:cs="Arial"/>
          </w:rPr>
          <w:t>https://doi.org/10.1016/j.emj.2020.09.005</w:t>
        </w:r>
      </w:hyperlink>
    </w:p>
    <w:p w14:paraId="5F150E4C" w14:textId="2ECEBAD6" w:rsidR="005135F2" w:rsidRPr="00143C85" w:rsidRDefault="009326B6" w:rsidP="00FC06F6">
      <w:pPr>
        <w:rPr>
          <w:rFonts w:ascii="Arial" w:hAnsi="Arial" w:cs="Arial"/>
        </w:rPr>
      </w:pPr>
      <w:r w:rsidRPr="00143C85">
        <w:rPr>
          <w:rFonts w:ascii="Arial" w:hAnsi="Arial" w:cs="Arial"/>
        </w:rPr>
        <w:lastRenderedPageBreak/>
        <w:t xml:space="preserve">Taylor, S. and Woodhams, C. (2022) </w:t>
      </w:r>
      <w:r w:rsidRPr="00143C85">
        <w:rPr>
          <w:rFonts w:ascii="Arial" w:hAnsi="Arial" w:cs="Arial"/>
          <w:i/>
        </w:rPr>
        <w:t>Studying Human Resource Management: A Guide to the study, context and practice of HR</w:t>
      </w:r>
      <w:r w:rsidRPr="00143C85">
        <w:rPr>
          <w:rFonts w:ascii="Arial" w:hAnsi="Arial" w:cs="Arial"/>
        </w:rPr>
        <w:t>. 3</w:t>
      </w:r>
      <w:r w:rsidRPr="00143C85">
        <w:rPr>
          <w:rFonts w:ascii="Arial" w:hAnsi="Arial" w:cs="Arial"/>
          <w:vertAlign w:val="superscript"/>
        </w:rPr>
        <w:t>rd</w:t>
      </w:r>
      <w:r w:rsidRPr="00143C85">
        <w:rPr>
          <w:rFonts w:ascii="Arial" w:hAnsi="Arial" w:cs="Arial"/>
        </w:rPr>
        <w:t xml:space="preserve"> ed. London: Kogan Pag</w:t>
      </w:r>
      <w:r w:rsidR="00D2181E" w:rsidRPr="00143C85">
        <w:rPr>
          <w:rFonts w:ascii="Arial" w:hAnsi="Arial" w:cs="Arial"/>
        </w:rPr>
        <w:t>e</w:t>
      </w:r>
    </w:p>
    <w:p w14:paraId="2514BFA2" w14:textId="1BE29F02" w:rsidR="00FC06F6" w:rsidRPr="00143C85" w:rsidRDefault="00D2181E" w:rsidP="00D2181E">
      <w:pPr>
        <w:pStyle w:val="NormalWeb"/>
        <w:rPr>
          <w:rFonts w:ascii="Arial" w:hAnsi="Arial" w:cs="Arial"/>
        </w:rPr>
      </w:pPr>
      <w:r w:rsidRPr="00143C85">
        <w:rPr>
          <w:rStyle w:val="Strong"/>
          <w:rFonts w:ascii="Arial" w:eastAsiaTheme="majorEastAsia" w:hAnsi="Arial" w:cs="Arial"/>
          <w:b w:val="0"/>
          <w:bCs w:val="0"/>
        </w:rPr>
        <w:t xml:space="preserve">Tomlinson, G. (2023) 'How to create an HR business plan that delivers', </w:t>
      </w:r>
      <w:r w:rsidRPr="00143C85">
        <w:rPr>
          <w:rStyle w:val="Emphasis"/>
          <w:rFonts w:ascii="Arial" w:eastAsiaTheme="majorEastAsia" w:hAnsi="Arial" w:cs="Arial"/>
        </w:rPr>
        <w:t>HR Magazine</w:t>
      </w:r>
      <w:r w:rsidR="00436E2C" w:rsidRPr="00436E2C">
        <w:rPr>
          <w:rStyle w:val="Strong"/>
          <w:rFonts w:ascii="Arial" w:eastAsiaTheme="majorEastAsia" w:hAnsi="Arial" w:cs="Arial"/>
          <w:b w:val="0"/>
          <w:bCs w:val="0"/>
        </w:rPr>
        <w:t>, 04 July.</w:t>
      </w:r>
      <w:r w:rsidR="00436E2C">
        <w:rPr>
          <w:rStyle w:val="Strong"/>
          <w:rFonts w:ascii="Arial" w:eastAsiaTheme="majorEastAsia" w:hAnsi="Arial" w:cs="Arial"/>
        </w:rPr>
        <w:t xml:space="preserve"> </w:t>
      </w:r>
      <w:r w:rsidRPr="00143C85">
        <w:rPr>
          <w:rStyle w:val="Strong"/>
          <w:rFonts w:ascii="Arial" w:eastAsiaTheme="majorEastAsia" w:hAnsi="Arial" w:cs="Arial"/>
          <w:b w:val="0"/>
          <w:bCs w:val="0"/>
        </w:rPr>
        <w:t xml:space="preserve">Available at: </w:t>
      </w:r>
      <w:hyperlink r:id="rId86" w:tgtFrame="_new" w:history="1">
        <w:r w:rsidRPr="00143C85">
          <w:rPr>
            <w:rStyle w:val="Hyperlink"/>
            <w:rFonts w:ascii="Arial" w:eastAsiaTheme="majorEastAsia" w:hAnsi="Arial" w:cs="Arial"/>
            <w:color w:val="000000" w:themeColor="text1"/>
          </w:rPr>
          <w:t>https://www.hrmagazine.co.uk/content/comment/how-to-create-an-hr-business-plan-that-delivers</w:t>
        </w:r>
      </w:hyperlink>
      <w:r w:rsidR="00436E2C">
        <w:rPr>
          <w:rStyle w:val="Strong"/>
          <w:rFonts w:ascii="Arial" w:eastAsiaTheme="majorEastAsia" w:hAnsi="Arial" w:cs="Arial"/>
          <w:b w:val="0"/>
          <w:bCs w:val="0"/>
          <w:color w:val="000000" w:themeColor="text1"/>
        </w:rPr>
        <w:t xml:space="preserve"> </w:t>
      </w:r>
      <w:r w:rsidRPr="00143C85">
        <w:rPr>
          <w:rStyle w:val="Strong"/>
          <w:rFonts w:ascii="Arial" w:eastAsiaTheme="majorEastAsia" w:hAnsi="Arial" w:cs="Arial"/>
          <w:b w:val="0"/>
          <w:bCs w:val="0"/>
          <w:color w:val="000000" w:themeColor="text1"/>
        </w:rPr>
        <w:t>(</w:t>
      </w:r>
      <w:r w:rsidRPr="00143C85">
        <w:rPr>
          <w:rStyle w:val="Strong"/>
          <w:rFonts w:ascii="Arial" w:eastAsiaTheme="majorEastAsia" w:hAnsi="Arial" w:cs="Arial"/>
          <w:b w:val="0"/>
          <w:bCs w:val="0"/>
        </w:rPr>
        <w:t>Accessed: 22</w:t>
      </w:r>
      <w:r w:rsidRPr="00143C85">
        <w:rPr>
          <w:rStyle w:val="Strong"/>
          <w:rFonts w:ascii="Arial" w:eastAsiaTheme="majorEastAsia" w:hAnsi="Arial" w:cs="Arial"/>
          <w:b w:val="0"/>
          <w:bCs w:val="0"/>
          <w:vertAlign w:val="superscript"/>
        </w:rPr>
        <w:t>nd</w:t>
      </w:r>
      <w:r w:rsidRPr="00143C85">
        <w:rPr>
          <w:rStyle w:val="Strong"/>
          <w:rFonts w:ascii="Arial" w:eastAsiaTheme="majorEastAsia" w:hAnsi="Arial" w:cs="Arial"/>
          <w:b w:val="0"/>
          <w:bCs w:val="0"/>
        </w:rPr>
        <w:t xml:space="preserve"> October 2025).</w:t>
      </w:r>
    </w:p>
    <w:p w14:paraId="28088078" w14:textId="1E4660CB" w:rsidR="00B71B74" w:rsidRPr="00143C85" w:rsidRDefault="00817334">
      <w:pPr>
        <w:rPr>
          <w:rFonts w:ascii="Arial" w:hAnsi="Arial" w:cs="Arial"/>
        </w:rPr>
      </w:pPr>
      <w:r w:rsidRPr="00143C85">
        <w:rPr>
          <w:rFonts w:ascii="Arial" w:hAnsi="Arial" w:cs="Arial"/>
        </w:rPr>
        <w:t xml:space="preserve">Waite, K., Beevers, K., Small, N., Tomlinson, K. and Hussain, S. (2021) </w:t>
      </w:r>
      <w:r w:rsidRPr="00143C85">
        <w:rPr>
          <w:rStyle w:val="Emphasis"/>
          <w:rFonts w:ascii="Arial" w:hAnsi="Arial" w:cs="Arial"/>
        </w:rPr>
        <w:t>People practice</w:t>
      </w:r>
      <w:r w:rsidR="003B7427" w:rsidRPr="00143C85">
        <w:rPr>
          <w:rFonts w:ascii="Arial" w:hAnsi="Arial" w:cs="Arial"/>
          <w:i/>
          <w:iCs/>
        </w:rPr>
        <w:t>: A Complete Guide.</w:t>
      </w:r>
      <w:r w:rsidRPr="00143C85">
        <w:rPr>
          <w:rFonts w:ascii="Arial" w:hAnsi="Arial" w:cs="Arial"/>
        </w:rPr>
        <w:t xml:space="preserve"> 1st </w:t>
      </w:r>
      <w:proofErr w:type="spellStart"/>
      <w:r w:rsidRPr="00143C85">
        <w:rPr>
          <w:rFonts w:ascii="Arial" w:hAnsi="Arial" w:cs="Arial"/>
        </w:rPr>
        <w:t>edn</w:t>
      </w:r>
      <w:proofErr w:type="spellEnd"/>
      <w:r w:rsidRPr="00143C85">
        <w:rPr>
          <w:rFonts w:ascii="Arial" w:hAnsi="Arial" w:cs="Arial"/>
        </w:rPr>
        <w:t xml:space="preserve">. London: Kogan Page. </w:t>
      </w:r>
    </w:p>
    <w:p w14:paraId="0F4AE447" w14:textId="77777777" w:rsidR="00B85C4B" w:rsidRPr="00143C85" w:rsidRDefault="00B85C4B">
      <w:pPr>
        <w:rPr>
          <w:rFonts w:ascii="Arial" w:hAnsi="Arial" w:cs="Arial"/>
        </w:rPr>
      </w:pPr>
    </w:p>
    <w:p w14:paraId="15E58B36" w14:textId="77196526" w:rsidR="005C4FB8" w:rsidRDefault="00B85C4B" w:rsidP="00226687">
      <w:pPr>
        <w:rPr>
          <w:rFonts w:ascii="Arial" w:hAnsi="Arial" w:cs="Arial"/>
        </w:rPr>
      </w:pPr>
      <w:r w:rsidRPr="00143C85">
        <w:rPr>
          <w:rFonts w:ascii="Arial" w:hAnsi="Arial" w:cs="Arial"/>
        </w:rPr>
        <w:t>Young, J.</w:t>
      </w:r>
      <w:r w:rsidR="003B7427" w:rsidRPr="00143C85">
        <w:rPr>
          <w:rFonts w:ascii="Arial" w:hAnsi="Arial" w:cs="Arial"/>
        </w:rPr>
        <w:t xml:space="preserve"> (</w:t>
      </w:r>
      <w:r w:rsidRPr="00143C85">
        <w:rPr>
          <w:rFonts w:ascii="Arial" w:hAnsi="Arial" w:cs="Arial"/>
        </w:rPr>
        <w:t>2024</w:t>
      </w:r>
      <w:r w:rsidR="003B7427" w:rsidRPr="00143C85">
        <w:rPr>
          <w:rFonts w:ascii="Arial" w:hAnsi="Arial" w:cs="Arial"/>
        </w:rPr>
        <w:t xml:space="preserve">) </w:t>
      </w:r>
      <w:r w:rsidRPr="00143C85">
        <w:rPr>
          <w:rStyle w:val="Emphasis"/>
          <w:rFonts w:ascii="Arial" w:hAnsi="Arial" w:cs="Arial"/>
        </w:rPr>
        <w:t>CIPD Good Work Index 2024: Summary report and practical guidance.</w:t>
      </w:r>
      <w:r w:rsidRPr="00143C85">
        <w:rPr>
          <w:rFonts w:ascii="Arial" w:hAnsi="Arial" w:cs="Arial"/>
        </w:rPr>
        <w:t xml:space="preserve"> London: Chartered Institute of Personnel and Development. Available at: </w:t>
      </w:r>
      <w:hyperlink r:id="rId87" w:history="1">
        <w:r w:rsidR="003B7427" w:rsidRPr="00143C85">
          <w:rPr>
            <w:rStyle w:val="Hyperlink"/>
            <w:rFonts w:ascii="Arial" w:hAnsi="Arial" w:cs="Arial"/>
          </w:rPr>
          <w:t>https://www.cipd.org/globalassets/media/knowledge/knowledge-hub/reports/2024-pdfs/8625-good-work-index-2024-summary-report-web.pdf</w:t>
        </w:r>
      </w:hyperlink>
      <w:r w:rsidR="003B7427" w:rsidRPr="00143C85">
        <w:rPr>
          <w:rFonts w:ascii="Arial" w:hAnsi="Arial" w:cs="Arial"/>
        </w:rPr>
        <w:t xml:space="preserve"> (</w:t>
      </w:r>
      <w:r w:rsidRPr="00143C85">
        <w:rPr>
          <w:rFonts w:ascii="Arial" w:hAnsi="Arial" w:cs="Arial"/>
        </w:rPr>
        <w:t>Accessed 6 November 2025</w:t>
      </w:r>
      <w:r w:rsidR="003B7427" w:rsidRPr="00143C85">
        <w:rPr>
          <w:rFonts w:ascii="Arial" w:hAnsi="Arial" w:cs="Arial"/>
        </w:rPr>
        <w:t>)</w:t>
      </w:r>
    </w:p>
    <w:p w14:paraId="6BF80EBE" w14:textId="77777777" w:rsidR="005C4FB8" w:rsidRPr="00143C85" w:rsidRDefault="005C4FB8" w:rsidP="005C4FB8">
      <w:pPr>
        <w:rPr>
          <w:rFonts w:ascii="Arial" w:hAnsi="Arial" w:cs="Arial"/>
          <w:highlight w:val="yellow"/>
        </w:rPr>
      </w:pPr>
    </w:p>
    <w:p w14:paraId="265A73CE" w14:textId="77777777" w:rsidR="005C4FB8" w:rsidRPr="005C4FB8" w:rsidRDefault="005C4FB8" w:rsidP="005C4FB8">
      <w:pPr>
        <w:rPr>
          <w:rFonts w:ascii="Arial" w:hAnsi="Arial" w:cs="Arial"/>
        </w:rPr>
      </w:pPr>
      <w:r w:rsidRPr="005C4FB8">
        <w:rPr>
          <w:rFonts w:ascii="Arial" w:hAnsi="Arial" w:cs="Arial"/>
        </w:rPr>
        <w:t xml:space="preserve">Young, J. and Tong, D (2025) </w:t>
      </w:r>
      <w:r w:rsidRPr="005C4FB8">
        <w:rPr>
          <w:rFonts w:ascii="Arial" w:hAnsi="Arial" w:cs="Arial"/>
          <w:i/>
          <w:iCs/>
        </w:rPr>
        <w:t>Good Work Index 2025</w:t>
      </w:r>
      <w:r w:rsidRPr="005C4FB8">
        <w:rPr>
          <w:rFonts w:ascii="Arial" w:hAnsi="Arial" w:cs="Arial"/>
        </w:rPr>
        <w:t xml:space="preserve">. London: Chartered Institute of Personnel and Development. Available at: </w:t>
      </w:r>
      <w:hyperlink r:id="rId88" w:history="1">
        <w:r w:rsidRPr="005C4FB8">
          <w:rPr>
            <w:rStyle w:val="Hyperlink"/>
            <w:rFonts w:ascii="Arial" w:hAnsi="Arial" w:cs="Arial"/>
          </w:rPr>
          <w:t>https://www.cipd.org/globalassets/media/knowledge/knowledge-hub/reports/2025-pdfs/8868-good-work-index-2025-report-web1.pdf</w:t>
        </w:r>
      </w:hyperlink>
      <w:r w:rsidRPr="005C4FB8">
        <w:rPr>
          <w:rFonts w:ascii="Arial" w:hAnsi="Arial" w:cs="Arial"/>
        </w:rPr>
        <w:t xml:space="preserve"> (Accessed: 24 November 2025).</w:t>
      </w:r>
    </w:p>
    <w:p w14:paraId="68930A1E" w14:textId="77777777" w:rsidR="005C4FB8" w:rsidRPr="00143C85" w:rsidRDefault="005C4FB8" w:rsidP="00226687">
      <w:pPr>
        <w:rPr>
          <w:rFonts w:ascii="Arial" w:hAnsi="Arial" w:cs="Arial"/>
        </w:rPr>
      </w:pPr>
    </w:p>
    <w:sectPr w:rsidR="005C4FB8" w:rsidRPr="00143C85">
      <w:headerReference w:type="default" r:id="rId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8D7E1" w14:textId="77777777" w:rsidR="005157E3" w:rsidRDefault="005157E3" w:rsidP="00002497">
      <w:r>
        <w:separator/>
      </w:r>
    </w:p>
  </w:endnote>
  <w:endnote w:type="continuationSeparator" w:id="0">
    <w:p w14:paraId="613BED86" w14:textId="77777777" w:rsidR="005157E3" w:rsidRDefault="005157E3" w:rsidP="00002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Wingdings 3">
    <w:panose1 w:val="05040102010807070707"/>
    <w:charset w:val="02"/>
    <w:family w:val="roman"/>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14F6F" w14:textId="77777777" w:rsidR="005157E3" w:rsidRDefault="005157E3" w:rsidP="00002497">
      <w:r>
        <w:separator/>
      </w:r>
    </w:p>
  </w:footnote>
  <w:footnote w:type="continuationSeparator" w:id="0">
    <w:p w14:paraId="054A3106" w14:textId="77777777" w:rsidR="005157E3" w:rsidRDefault="005157E3" w:rsidP="000024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FEFEE" w14:textId="5BC0F794" w:rsidR="00002497" w:rsidRDefault="00002497">
    <w:pPr>
      <w:pStyle w:val="Header"/>
    </w:pPr>
    <w:r>
      <w:t>Emily Wonnacott – Student number 1801316 – Cohort 12A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C77C0"/>
    <w:multiLevelType w:val="multilevel"/>
    <w:tmpl w:val="A614E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B54674"/>
    <w:multiLevelType w:val="hybridMultilevel"/>
    <w:tmpl w:val="CBC268C8"/>
    <w:lvl w:ilvl="0" w:tplc="2090A04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6F7E38"/>
    <w:multiLevelType w:val="hybridMultilevel"/>
    <w:tmpl w:val="11E02BF0"/>
    <w:lvl w:ilvl="0" w:tplc="F5BCF3D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7256A1"/>
    <w:multiLevelType w:val="hybridMultilevel"/>
    <w:tmpl w:val="C59EB71C"/>
    <w:lvl w:ilvl="0" w:tplc="438A6C9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AAB14AA"/>
    <w:multiLevelType w:val="hybridMultilevel"/>
    <w:tmpl w:val="54D27C46"/>
    <w:lvl w:ilvl="0" w:tplc="5774878A">
      <w:numFmt w:val="bullet"/>
      <w:lvlText w:val="-"/>
      <w:lvlJc w:val="left"/>
      <w:pPr>
        <w:ind w:left="654" w:hanging="360"/>
      </w:pPr>
      <w:rPr>
        <w:rFonts w:ascii="Aptos" w:eastAsia="Times New Roman" w:hAnsi="Aptos" w:cs="Times New Roman" w:hint="default"/>
      </w:rPr>
    </w:lvl>
    <w:lvl w:ilvl="1" w:tplc="08090003" w:tentative="1">
      <w:start w:val="1"/>
      <w:numFmt w:val="bullet"/>
      <w:lvlText w:val="o"/>
      <w:lvlJc w:val="left"/>
      <w:pPr>
        <w:ind w:left="1374" w:hanging="360"/>
      </w:pPr>
      <w:rPr>
        <w:rFonts w:ascii="Courier New" w:hAnsi="Courier New" w:cs="Courier New" w:hint="default"/>
      </w:rPr>
    </w:lvl>
    <w:lvl w:ilvl="2" w:tplc="08090005" w:tentative="1">
      <w:start w:val="1"/>
      <w:numFmt w:val="bullet"/>
      <w:lvlText w:val=""/>
      <w:lvlJc w:val="left"/>
      <w:pPr>
        <w:ind w:left="2094" w:hanging="360"/>
      </w:pPr>
      <w:rPr>
        <w:rFonts w:ascii="Wingdings" w:hAnsi="Wingdings" w:hint="default"/>
      </w:rPr>
    </w:lvl>
    <w:lvl w:ilvl="3" w:tplc="08090001" w:tentative="1">
      <w:start w:val="1"/>
      <w:numFmt w:val="bullet"/>
      <w:lvlText w:val=""/>
      <w:lvlJc w:val="left"/>
      <w:pPr>
        <w:ind w:left="2814" w:hanging="360"/>
      </w:pPr>
      <w:rPr>
        <w:rFonts w:ascii="Symbol" w:hAnsi="Symbol" w:hint="default"/>
      </w:rPr>
    </w:lvl>
    <w:lvl w:ilvl="4" w:tplc="08090003" w:tentative="1">
      <w:start w:val="1"/>
      <w:numFmt w:val="bullet"/>
      <w:lvlText w:val="o"/>
      <w:lvlJc w:val="left"/>
      <w:pPr>
        <w:ind w:left="3534" w:hanging="360"/>
      </w:pPr>
      <w:rPr>
        <w:rFonts w:ascii="Courier New" w:hAnsi="Courier New" w:cs="Courier New" w:hint="default"/>
      </w:rPr>
    </w:lvl>
    <w:lvl w:ilvl="5" w:tplc="08090005" w:tentative="1">
      <w:start w:val="1"/>
      <w:numFmt w:val="bullet"/>
      <w:lvlText w:val=""/>
      <w:lvlJc w:val="left"/>
      <w:pPr>
        <w:ind w:left="4254" w:hanging="360"/>
      </w:pPr>
      <w:rPr>
        <w:rFonts w:ascii="Wingdings" w:hAnsi="Wingdings" w:hint="default"/>
      </w:rPr>
    </w:lvl>
    <w:lvl w:ilvl="6" w:tplc="08090001" w:tentative="1">
      <w:start w:val="1"/>
      <w:numFmt w:val="bullet"/>
      <w:lvlText w:val=""/>
      <w:lvlJc w:val="left"/>
      <w:pPr>
        <w:ind w:left="4974" w:hanging="360"/>
      </w:pPr>
      <w:rPr>
        <w:rFonts w:ascii="Symbol" w:hAnsi="Symbol" w:hint="default"/>
      </w:rPr>
    </w:lvl>
    <w:lvl w:ilvl="7" w:tplc="08090003" w:tentative="1">
      <w:start w:val="1"/>
      <w:numFmt w:val="bullet"/>
      <w:lvlText w:val="o"/>
      <w:lvlJc w:val="left"/>
      <w:pPr>
        <w:ind w:left="5694" w:hanging="360"/>
      </w:pPr>
      <w:rPr>
        <w:rFonts w:ascii="Courier New" w:hAnsi="Courier New" w:cs="Courier New" w:hint="default"/>
      </w:rPr>
    </w:lvl>
    <w:lvl w:ilvl="8" w:tplc="08090005" w:tentative="1">
      <w:start w:val="1"/>
      <w:numFmt w:val="bullet"/>
      <w:lvlText w:val=""/>
      <w:lvlJc w:val="left"/>
      <w:pPr>
        <w:ind w:left="6414" w:hanging="360"/>
      </w:pPr>
      <w:rPr>
        <w:rFonts w:ascii="Wingdings" w:hAnsi="Wingdings" w:hint="default"/>
      </w:rPr>
    </w:lvl>
  </w:abstractNum>
  <w:abstractNum w:abstractNumId="5" w15:restartNumberingAfterBreak="0">
    <w:nsid w:val="680836B6"/>
    <w:multiLevelType w:val="hybridMultilevel"/>
    <w:tmpl w:val="79AA15F6"/>
    <w:lvl w:ilvl="0" w:tplc="1A9AF4A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F024C0"/>
    <w:multiLevelType w:val="hybridMultilevel"/>
    <w:tmpl w:val="0FFECFBE"/>
    <w:lvl w:ilvl="0" w:tplc="5A76E428">
      <w:start w:val="1"/>
      <w:numFmt w:val="bullet"/>
      <w:lvlText w:val=""/>
      <w:lvlJc w:val="left"/>
      <w:pPr>
        <w:tabs>
          <w:tab w:val="num" w:pos="720"/>
        </w:tabs>
        <w:ind w:left="720" w:hanging="360"/>
      </w:pPr>
      <w:rPr>
        <w:rFonts w:ascii="Wingdings 3" w:hAnsi="Wingdings 3" w:hint="default"/>
      </w:rPr>
    </w:lvl>
    <w:lvl w:ilvl="1" w:tplc="5E9880F0">
      <w:start w:val="1"/>
      <w:numFmt w:val="bullet"/>
      <w:lvlText w:val=""/>
      <w:lvlJc w:val="left"/>
      <w:pPr>
        <w:tabs>
          <w:tab w:val="num" w:pos="1440"/>
        </w:tabs>
        <w:ind w:left="1440" w:hanging="360"/>
      </w:pPr>
      <w:rPr>
        <w:rFonts w:ascii="Wingdings 3" w:hAnsi="Wingdings 3" w:hint="default"/>
      </w:rPr>
    </w:lvl>
    <w:lvl w:ilvl="2" w:tplc="F0D836F8" w:tentative="1">
      <w:start w:val="1"/>
      <w:numFmt w:val="bullet"/>
      <w:lvlText w:val=""/>
      <w:lvlJc w:val="left"/>
      <w:pPr>
        <w:tabs>
          <w:tab w:val="num" w:pos="2160"/>
        </w:tabs>
        <w:ind w:left="2160" w:hanging="360"/>
      </w:pPr>
      <w:rPr>
        <w:rFonts w:ascii="Wingdings 3" w:hAnsi="Wingdings 3" w:hint="default"/>
      </w:rPr>
    </w:lvl>
    <w:lvl w:ilvl="3" w:tplc="4998C8B4" w:tentative="1">
      <w:start w:val="1"/>
      <w:numFmt w:val="bullet"/>
      <w:lvlText w:val=""/>
      <w:lvlJc w:val="left"/>
      <w:pPr>
        <w:tabs>
          <w:tab w:val="num" w:pos="2880"/>
        </w:tabs>
        <w:ind w:left="2880" w:hanging="360"/>
      </w:pPr>
      <w:rPr>
        <w:rFonts w:ascii="Wingdings 3" w:hAnsi="Wingdings 3" w:hint="default"/>
      </w:rPr>
    </w:lvl>
    <w:lvl w:ilvl="4" w:tplc="59CEBB9A" w:tentative="1">
      <w:start w:val="1"/>
      <w:numFmt w:val="bullet"/>
      <w:lvlText w:val=""/>
      <w:lvlJc w:val="left"/>
      <w:pPr>
        <w:tabs>
          <w:tab w:val="num" w:pos="3600"/>
        </w:tabs>
        <w:ind w:left="3600" w:hanging="360"/>
      </w:pPr>
      <w:rPr>
        <w:rFonts w:ascii="Wingdings 3" w:hAnsi="Wingdings 3" w:hint="default"/>
      </w:rPr>
    </w:lvl>
    <w:lvl w:ilvl="5" w:tplc="93189FEC" w:tentative="1">
      <w:start w:val="1"/>
      <w:numFmt w:val="bullet"/>
      <w:lvlText w:val=""/>
      <w:lvlJc w:val="left"/>
      <w:pPr>
        <w:tabs>
          <w:tab w:val="num" w:pos="4320"/>
        </w:tabs>
        <w:ind w:left="4320" w:hanging="360"/>
      </w:pPr>
      <w:rPr>
        <w:rFonts w:ascii="Wingdings 3" w:hAnsi="Wingdings 3" w:hint="default"/>
      </w:rPr>
    </w:lvl>
    <w:lvl w:ilvl="6" w:tplc="AF5CF2B8" w:tentative="1">
      <w:start w:val="1"/>
      <w:numFmt w:val="bullet"/>
      <w:lvlText w:val=""/>
      <w:lvlJc w:val="left"/>
      <w:pPr>
        <w:tabs>
          <w:tab w:val="num" w:pos="5040"/>
        </w:tabs>
        <w:ind w:left="5040" w:hanging="360"/>
      </w:pPr>
      <w:rPr>
        <w:rFonts w:ascii="Wingdings 3" w:hAnsi="Wingdings 3" w:hint="default"/>
      </w:rPr>
    </w:lvl>
    <w:lvl w:ilvl="7" w:tplc="350C73DA" w:tentative="1">
      <w:start w:val="1"/>
      <w:numFmt w:val="bullet"/>
      <w:lvlText w:val=""/>
      <w:lvlJc w:val="left"/>
      <w:pPr>
        <w:tabs>
          <w:tab w:val="num" w:pos="5760"/>
        </w:tabs>
        <w:ind w:left="5760" w:hanging="360"/>
      </w:pPr>
      <w:rPr>
        <w:rFonts w:ascii="Wingdings 3" w:hAnsi="Wingdings 3" w:hint="default"/>
      </w:rPr>
    </w:lvl>
    <w:lvl w:ilvl="8" w:tplc="E3B65024"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7E705134"/>
    <w:multiLevelType w:val="hybridMultilevel"/>
    <w:tmpl w:val="BC2A3C6E"/>
    <w:lvl w:ilvl="0" w:tplc="8820A356">
      <w:start w:val="1"/>
      <w:numFmt w:val="bullet"/>
      <w:lvlText w:val="-"/>
      <w:lvlJc w:val="left"/>
      <w:pPr>
        <w:ind w:left="720" w:hanging="360"/>
      </w:pPr>
      <w:rPr>
        <w:rFonts w:ascii="Aptos" w:eastAsiaTheme="minorHAnsi" w:hAnsi="Aptos"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6085796">
    <w:abstractNumId w:val="5"/>
  </w:num>
  <w:num w:numId="2" w16cid:durableId="213467348">
    <w:abstractNumId w:val="3"/>
  </w:num>
  <w:num w:numId="3" w16cid:durableId="1858961230">
    <w:abstractNumId w:val="2"/>
  </w:num>
  <w:num w:numId="4" w16cid:durableId="1987273553">
    <w:abstractNumId w:val="0"/>
  </w:num>
  <w:num w:numId="5" w16cid:durableId="1625842606">
    <w:abstractNumId w:val="4"/>
  </w:num>
  <w:num w:numId="6" w16cid:durableId="1937666862">
    <w:abstractNumId w:val="7"/>
  </w:num>
  <w:num w:numId="7" w16cid:durableId="1740862314">
    <w:abstractNumId w:val="6"/>
  </w:num>
  <w:num w:numId="8" w16cid:durableId="14284267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C86"/>
    <w:rsid w:val="0000046E"/>
    <w:rsid w:val="00000A08"/>
    <w:rsid w:val="00002497"/>
    <w:rsid w:val="0000676E"/>
    <w:rsid w:val="00012ED2"/>
    <w:rsid w:val="00016AAA"/>
    <w:rsid w:val="000177CE"/>
    <w:rsid w:val="000318C3"/>
    <w:rsid w:val="0003621D"/>
    <w:rsid w:val="00043AEF"/>
    <w:rsid w:val="000448ED"/>
    <w:rsid w:val="00052812"/>
    <w:rsid w:val="00055560"/>
    <w:rsid w:val="000623EE"/>
    <w:rsid w:val="00076D5E"/>
    <w:rsid w:val="000813F8"/>
    <w:rsid w:val="0008294B"/>
    <w:rsid w:val="00085248"/>
    <w:rsid w:val="00091A75"/>
    <w:rsid w:val="00095375"/>
    <w:rsid w:val="00096425"/>
    <w:rsid w:val="000A35BF"/>
    <w:rsid w:val="000A4576"/>
    <w:rsid w:val="000B347C"/>
    <w:rsid w:val="000D775F"/>
    <w:rsid w:val="000E09AD"/>
    <w:rsid w:val="000E65FD"/>
    <w:rsid w:val="000E70F2"/>
    <w:rsid w:val="000F070B"/>
    <w:rsid w:val="000F456F"/>
    <w:rsid w:val="00100D17"/>
    <w:rsid w:val="00105311"/>
    <w:rsid w:val="001138E5"/>
    <w:rsid w:val="00116883"/>
    <w:rsid w:val="001172B6"/>
    <w:rsid w:val="001200CC"/>
    <w:rsid w:val="0012131B"/>
    <w:rsid w:val="00143C85"/>
    <w:rsid w:val="001508D6"/>
    <w:rsid w:val="001514A7"/>
    <w:rsid w:val="001551C5"/>
    <w:rsid w:val="0015575A"/>
    <w:rsid w:val="00176A9F"/>
    <w:rsid w:val="00183253"/>
    <w:rsid w:val="00193294"/>
    <w:rsid w:val="00197C23"/>
    <w:rsid w:val="001A08EC"/>
    <w:rsid w:val="001A2298"/>
    <w:rsid w:val="001A75FD"/>
    <w:rsid w:val="001C2F3F"/>
    <w:rsid w:val="001D2128"/>
    <w:rsid w:val="001D37B1"/>
    <w:rsid w:val="001D4D22"/>
    <w:rsid w:val="001D6DB0"/>
    <w:rsid w:val="001E071C"/>
    <w:rsid w:val="001E7079"/>
    <w:rsid w:val="001E7901"/>
    <w:rsid w:val="001E7906"/>
    <w:rsid w:val="001E7DB2"/>
    <w:rsid w:val="001F011C"/>
    <w:rsid w:val="001F41BA"/>
    <w:rsid w:val="001F4A9A"/>
    <w:rsid w:val="001F52AB"/>
    <w:rsid w:val="001F5AC4"/>
    <w:rsid w:val="001F6386"/>
    <w:rsid w:val="0020024B"/>
    <w:rsid w:val="00201A2B"/>
    <w:rsid w:val="00202FB2"/>
    <w:rsid w:val="002034B7"/>
    <w:rsid w:val="00205A06"/>
    <w:rsid w:val="0021002F"/>
    <w:rsid w:val="00211C52"/>
    <w:rsid w:val="00214776"/>
    <w:rsid w:val="00216768"/>
    <w:rsid w:val="00226687"/>
    <w:rsid w:val="0023009B"/>
    <w:rsid w:val="002308ED"/>
    <w:rsid w:val="00244E78"/>
    <w:rsid w:val="00253D97"/>
    <w:rsid w:val="002543DE"/>
    <w:rsid w:val="0025547E"/>
    <w:rsid w:val="00260E5C"/>
    <w:rsid w:val="00262EA8"/>
    <w:rsid w:val="002630FB"/>
    <w:rsid w:val="00265668"/>
    <w:rsid w:val="00266E30"/>
    <w:rsid w:val="00273F08"/>
    <w:rsid w:val="0027432C"/>
    <w:rsid w:val="002743AA"/>
    <w:rsid w:val="00274704"/>
    <w:rsid w:val="002805AB"/>
    <w:rsid w:val="00280C3E"/>
    <w:rsid w:val="00283EC4"/>
    <w:rsid w:val="0028530B"/>
    <w:rsid w:val="00291B55"/>
    <w:rsid w:val="00292538"/>
    <w:rsid w:val="002961C7"/>
    <w:rsid w:val="002A5C78"/>
    <w:rsid w:val="002B7BAC"/>
    <w:rsid w:val="002D22C2"/>
    <w:rsid w:val="002D3E22"/>
    <w:rsid w:val="002D4651"/>
    <w:rsid w:val="002D657C"/>
    <w:rsid w:val="002D6928"/>
    <w:rsid w:val="002D7EA0"/>
    <w:rsid w:val="002E1C30"/>
    <w:rsid w:val="002E2700"/>
    <w:rsid w:val="002E5EAC"/>
    <w:rsid w:val="002F0BB1"/>
    <w:rsid w:val="002F2B87"/>
    <w:rsid w:val="00300C0A"/>
    <w:rsid w:val="003040D6"/>
    <w:rsid w:val="003101D1"/>
    <w:rsid w:val="003116C5"/>
    <w:rsid w:val="00312D33"/>
    <w:rsid w:val="00313971"/>
    <w:rsid w:val="00315669"/>
    <w:rsid w:val="00317A77"/>
    <w:rsid w:val="00323F46"/>
    <w:rsid w:val="00326329"/>
    <w:rsid w:val="00335F4D"/>
    <w:rsid w:val="00340D21"/>
    <w:rsid w:val="003462DC"/>
    <w:rsid w:val="00350C2D"/>
    <w:rsid w:val="00351063"/>
    <w:rsid w:val="00362EC2"/>
    <w:rsid w:val="00363C0C"/>
    <w:rsid w:val="003659FF"/>
    <w:rsid w:val="00366A25"/>
    <w:rsid w:val="003714B9"/>
    <w:rsid w:val="00371E78"/>
    <w:rsid w:val="00380ECA"/>
    <w:rsid w:val="00384629"/>
    <w:rsid w:val="003A218C"/>
    <w:rsid w:val="003A6340"/>
    <w:rsid w:val="003B1D0B"/>
    <w:rsid w:val="003B7427"/>
    <w:rsid w:val="003C1095"/>
    <w:rsid w:val="003C5590"/>
    <w:rsid w:val="003C6534"/>
    <w:rsid w:val="003C7039"/>
    <w:rsid w:val="003D5540"/>
    <w:rsid w:val="003E4805"/>
    <w:rsid w:val="003F00F5"/>
    <w:rsid w:val="003F1DDC"/>
    <w:rsid w:val="003F2D7E"/>
    <w:rsid w:val="003F34B0"/>
    <w:rsid w:val="003F44A6"/>
    <w:rsid w:val="004029E9"/>
    <w:rsid w:val="00402BE5"/>
    <w:rsid w:val="004128F9"/>
    <w:rsid w:val="00413B60"/>
    <w:rsid w:val="00425556"/>
    <w:rsid w:val="004261A8"/>
    <w:rsid w:val="004325F7"/>
    <w:rsid w:val="004332D1"/>
    <w:rsid w:val="00433EED"/>
    <w:rsid w:val="00436E2C"/>
    <w:rsid w:val="00441CAD"/>
    <w:rsid w:val="00446163"/>
    <w:rsid w:val="004469F1"/>
    <w:rsid w:val="00451F89"/>
    <w:rsid w:val="00456C74"/>
    <w:rsid w:val="004570DD"/>
    <w:rsid w:val="00473124"/>
    <w:rsid w:val="00485310"/>
    <w:rsid w:val="004A07C3"/>
    <w:rsid w:val="004A1EA7"/>
    <w:rsid w:val="004A4047"/>
    <w:rsid w:val="004A6092"/>
    <w:rsid w:val="004A665F"/>
    <w:rsid w:val="004C04EC"/>
    <w:rsid w:val="004C24BD"/>
    <w:rsid w:val="004D505C"/>
    <w:rsid w:val="004E0554"/>
    <w:rsid w:val="004E5C73"/>
    <w:rsid w:val="0050135C"/>
    <w:rsid w:val="00501F83"/>
    <w:rsid w:val="005039C1"/>
    <w:rsid w:val="00511C31"/>
    <w:rsid w:val="005135F2"/>
    <w:rsid w:val="005149F1"/>
    <w:rsid w:val="005157E3"/>
    <w:rsid w:val="005218F5"/>
    <w:rsid w:val="005224DF"/>
    <w:rsid w:val="00523B84"/>
    <w:rsid w:val="00530576"/>
    <w:rsid w:val="005340BD"/>
    <w:rsid w:val="00546AC3"/>
    <w:rsid w:val="00547E39"/>
    <w:rsid w:val="00553F44"/>
    <w:rsid w:val="00554265"/>
    <w:rsid w:val="0056009B"/>
    <w:rsid w:val="005642D0"/>
    <w:rsid w:val="005646E8"/>
    <w:rsid w:val="005716B1"/>
    <w:rsid w:val="0057478D"/>
    <w:rsid w:val="005802E5"/>
    <w:rsid w:val="00584CDC"/>
    <w:rsid w:val="0058764D"/>
    <w:rsid w:val="0059000B"/>
    <w:rsid w:val="00590E4A"/>
    <w:rsid w:val="005978B4"/>
    <w:rsid w:val="005A5ED7"/>
    <w:rsid w:val="005A7A9B"/>
    <w:rsid w:val="005B4C34"/>
    <w:rsid w:val="005B6BE5"/>
    <w:rsid w:val="005C2BBE"/>
    <w:rsid w:val="005C47D8"/>
    <w:rsid w:val="005C4FB8"/>
    <w:rsid w:val="005D0DAF"/>
    <w:rsid w:val="005D1BAA"/>
    <w:rsid w:val="005D43B9"/>
    <w:rsid w:val="005E11AD"/>
    <w:rsid w:val="005F39D4"/>
    <w:rsid w:val="005F3F51"/>
    <w:rsid w:val="0060257B"/>
    <w:rsid w:val="006175F4"/>
    <w:rsid w:val="00617617"/>
    <w:rsid w:val="006229C9"/>
    <w:rsid w:val="00625C07"/>
    <w:rsid w:val="00630AEE"/>
    <w:rsid w:val="00630C3B"/>
    <w:rsid w:val="00651CC7"/>
    <w:rsid w:val="00656A1C"/>
    <w:rsid w:val="00661DA9"/>
    <w:rsid w:val="00666E1B"/>
    <w:rsid w:val="00667C27"/>
    <w:rsid w:val="006736F3"/>
    <w:rsid w:val="006738F5"/>
    <w:rsid w:val="006752E6"/>
    <w:rsid w:val="00675E4D"/>
    <w:rsid w:val="006952D0"/>
    <w:rsid w:val="006974A8"/>
    <w:rsid w:val="006A4659"/>
    <w:rsid w:val="006A4A3F"/>
    <w:rsid w:val="006B67DC"/>
    <w:rsid w:val="006B7484"/>
    <w:rsid w:val="006B7C8F"/>
    <w:rsid w:val="006C460D"/>
    <w:rsid w:val="006D234E"/>
    <w:rsid w:val="006D4791"/>
    <w:rsid w:val="006D7B7B"/>
    <w:rsid w:val="006E254A"/>
    <w:rsid w:val="006E27C1"/>
    <w:rsid w:val="006F1A29"/>
    <w:rsid w:val="006F3BE2"/>
    <w:rsid w:val="007056B3"/>
    <w:rsid w:val="00710816"/>
    <w:rsid w:val="00712CE8"/>
    <w:rsid w:val="007174C9"/>
    <w:rsid w:val="00722BF9"/>
    <w:rsid w:val="00726323"/>
    <w:rsid w:val="0073630A"/>
    <w:rsid w:val="00736427"/>
    <w:rsid w:val="007459AF"/>
    <w:rsid w:val="007460B1"/>
    <w:rsid w:val="00746BBB"/>
    <w:rsid w:val="007474D3"/>
    <w:rsid w:val="007512CD"/>
    <w:rsid w:val="00765645"/>
    <w:rsid w:val="007823CC"/>
    <w:rsid w:val="00790F29"/>
    <w:rsid w:val="00791DD5"/>
    <w:rsid w:val="00793104"/>
    <w:rsid w:val="007938F9"/>
    <w:rsid w:val="00793D4A"/>
    <w:rsid w:val="0079504B"/>
    <w:rsid w:val="007951B0"/>
    <w:rsid w:val="00795E58"/>
    <w:rsid w:val="00796501"/>
    <w:rsid w:val="007A0EC0"/>
    <w:rsid w:val="007A4F6B"/>
    <w:rsid w:val="007A535F"/>
    <w:rsid w:val="007A62C6"/>
    <w:rsid w:val="007A797F"/>
    <w:rsid w:val="007B0177"/>
    <w:rsid w:val="007B6099"/>
    <w:rsid w:val="007C0347"/>
    <w:rsid w:val="007C127F"/>
    <w:rsid w:val="007D49F5"/>
    <w:rsid w:val="007D66DD"/>
    <w:rsid w:val="007E063F"/>
    <w:rsid w:val="007E1C15"/>
    <w:rsid w:val="007E234F"/>
    <w:rsid w:val="007E62AC"/>
    <w:rsid w:val="007E7E42"/>
    <w:rsid w:val="007F3921"/>
    <w:rsid w:val="00801C18"/>
    <w:rsid w:val="00803B3C"/>
    <w:rsid w:val="00807620"/>
    <w:rsid w:val="0081317E"/>
    <w:rsid w:val="00817334"/>
    <w:rsid w:val="008201A9"/>
    <w:rsid w:val="00823A09"/>
    <w:rsid w:val="00847F23"/>
    <w:rsid w:val="00850BD4"/>
    <w:rsid w:val="0085190E"/>
    <w:rsid w:val="00860C56"/>
    <w:rsid w:val="0086281E"/>
    <w:rsid w:val="0087144C"/>
    <w:rsid w:val="00873249"/>
    <w:rsid w:val="0087408A"/>
    <w:rsid w:val="00877660"/>
    <w:rsid w:val="0088267E"/>
    <w:rsid w:val="00896ADD"/>
    <w:rsid w:val="008A070C"/>
    <w:rsid w:val="008A3012"/>
    <w:rsid w:val="008B35FD"/>
    <w:rsid w:val="008C0796"/>
    <w:rsid w:val="008C1004"/>
    <w:rsid w:val="008E258B"/>
    <w:rsid w:val="008F06EC"/>
    <w:rsid w:val="008F1F5C"/>
    <w:rsid w:val="008F4D3E"/>
    <w:rsid w:val="008F5655"/>
    <w:rsid w:val="008F66B5"/>
    <w:rsid w:val="00900369"/>
    <w:rsid w:val="00901094"/>
    <w:rsid w:val="0090618A"/>
    <w:rsid w:val="009126D9"/>
    <w:rsid w:val="0091284C"/>
    <w:rsid w:val="009140F2"/>
    <w:rsid w:val="009150EB"/>
    <w:rsid w:val="0093172B"/>
    <w:rsid w:val="009326B6"/>
    <w:rsid w:val="009645F9"/>
    <w:rsid w:val="00972A79"/>
    <w:rsid w:val="00975644"/>
    <w:rsid w:val="00982E74"/>
    <w:rsid w:val="00986C7E"/>
    <w:rsid w:val="009916F3"/>
    <w:rsid w:val="00992C9E"/>
    <w:rsid w:val="00997049"/>
    <w:rsid w:val="0099790A"/>
    <w:rsid w:val="009A2275"/>
    <w:rsid w:val="009A6A8A"/>
    <w:rsid w:val="009B174E"/>
    <w:rsid w:val="009B1E78"/>
    <w:rsid w:val="009B46CB"/>
    <w:rsid w:val="009C5101"/>
    <w:rsid w:val="009D7081"/>
    <w:rsid w:val="009E2CDE"/>
    <w:rsid w:val="009E6E17"/>
    <w:rsid w:val="009E7F0A"/>
    <w:rsid w:val="009F0AE7"/>
    <w:rsid w:val="009F0E1E"/>
    <w:rsid w:val="009F1F2F"/>
    <w:rsid w:val="009F20A2"/>
    <w:rsid w:val="009F6541"/>
    <w:rsid w:val="00A065D7"/>
    <w:rsid w:val="00A10661"/>
    <w:rsid w:val="00A23ED6"/>
    <w:rsid w:val="00A26BB0"/>
    <w:rsid w:val="00A379DE"/>
    <w:rsid w:val="00A37D30"/>
    <w:rsid w:val="00A4290D"/>
    <w:rsid w:val="00A4371C"/>
    <w:rsid w:val="00A536AC"/>
    <w:rsid w:val="00A55394"/>
    <w:rsid w:val="00A57CE2"/>
    <w:rsid w:val="00A60A59"/>
    <w:rsid w:val="00A70FE0"/>
    <w:rsid w:val="00A71874"/>
    <w:rsid w:val="00A72146"/>
    <w:rsid w:val="00A76881"/>
    <w:rsid w:val="00A76F91"/>
    <w:rsid w:val="00A84B19"/>
    <w:rsid w:val="00A87021"/>
    <w:rsid w:val="00A87AB8"/>
    <w:rsid w:val="00A906A5"/>
    <w:rsid w:val="00A90C6D"/>
    <w:rsid w:val="00A91599"/>
    <w:rsid w:val="00AA53A4"/>
    <w:rsid w:val="00AB296D"/>
    <w:rsid w:val="00AB2D79"/>
    <w:rsid w:val="00AB5C1B"/>
    <w:rsid w:val="00AC0DD4"/>
    <w:rsid w:val="00AC1078"/>
    <w:rsid w:val="00AC1123"/>
    <w:rsid w:val="00AC59C9"/>
    <w:rsid w:val="00AC5A03"/>
    <w:rsid w:val="00AC732E"/>
    <w:rsid w:val="00AD466B"/>
    <w:rsid w:val="00AD65E0"/>
    <w:rsid w:val="00AD6715"/>
    <w:rsid w:val="00AE1E2B"/>
    <w:rsid w:val="00AE23F5"/>
    <w:rsid w:val="00AE28F0"/>
    <w:rsid w:val="00AE685A"/>
    <w:rsid w:val="00AF2D58"/>
    <w:rsid w:val="00AF5A28"/>
    <w:rsid w:val="00AF68ED"/>
    <w:rsid w:val="00B01210"/>
    <w:rsid w:val="00B02AE4"/>
    <w:rsid w:val="00B15339"/>
    <w:rsid w:val="00B16216"/>
    <w:rsid w:val="00B21EE7"/>
    <w:rsid w:val="00B32520"/>
    <w:rsid w:val="00B3318E"/>
    <w:rsid w:val="00B33478"/>
    <w:rsid w:val="00B4765E"/>
    <w:rsid w:val="00B513B1"/>
    <w:rsid w:val="00B55E52"/>
    <w:rsid w:val="00B66850"/>
    <w:rsid w:val="00B71B74"/>
    <w:rsid w:val="00B84482"/>
    <w:rsid w:val="00B85C4B"/>
    <w:rsid w:val="00B85D4D"/>
    <w:rsid w:val="00B876B1"/>
    <w:rsid w:val="00B907DC"/>
    <w:rsid w:val="00B92251"/>
    <w:rsid w:val="00B956AD"/>
    <w:rsid w:val="00BA0718"/>
    <w:rsid w:val="00BA5FB3"/>
    <w:rsid w:val="00BB393B"/>
    <w:rsid w:val="00BC2D94"/>
    <w:rsid w:val="00BC596F"/>
    <w:rsid w:val="00BD1A9F"/>
    <w:rsid w:val="00BD1B74"/>
    <w:rsid w:val="00BD33B2"/>
    <w:rsid w:val="00BD6DDA"/>
    <w:rsid w:val="00BE5197"/>
    <w:rsid w:val="00C011D9"/>
    <w:rsid w:val="00C11473"/>
    <w:rsid w:val="00C126A1"/>
    <w:rsid w:val="00C16FBB"/>
    <w:rsid w:val="00C1712A"/>
    <w:rsid w:val="00C23E3E"/>
    <w:rsid w:val="00C25CF4"/>
    <w:rsid w:val="00C265BB"/>
    <w:rsid w:val="00C32A19"/>
    <w:rsid w:val="00C46098"/>
    <w:rsid w:val="00C52254"/>
    <w:rsid w:val="00C526A8"/>
    <w:rsid w:val="00C52A48"/>
    <w:rsid w:val="00C540C5"/>
    <w:rsid w:val="00C6089C"/>
    <w:rsid w:val="00C67E90"/>
    <w:rsid w:val="00C71289"/>
    <w:rsid w:val="00C747D2"/>
    <w:rsid w:val="00C75340"/>
    <w:rsid w:val="00C75752"/>
    <w:rsid w:val="00C819E8"/>
    <w:rsid w:val="00C84107"/>
    <w:rsid w:val="00CB0529"/>
    <w:rsid w:val="00CC16EE"/>
    <w:rsid w:val="00CD02BB"/>
    <w:rsid w:val="00CD0742"/>
    <w:rsid w:val="00CD6D1D"/>
    <w:rsid w:val="00CE1F62"/>
    <w:rsid w:val="00CE633C"/>
    <w:rsid w:val="00CE68B5"/>
    <w:rsid w:val="00CE7377"/>
    <w:rsid w:val="00CF74FF"/>
    <w:rsid w:val="00CF7D74"/>
    <w:rsid w:val="00D05B02"/>
    <w:rsid w:val="00D12E0D"/>
    <w:rsid w:val="00D2181E"/>
    <w:rsid w:val="00D3590F"/>
    <w:rsid w:val="00D448B5"/>
    <w:rsid w:val="00D532DF"/>
    <w:rsid w:val="00D541E8"/>
    <w:rsid w:val="00D632D3"/>
    <w:rsid w:val="00D64DA1"/>
    <w:rsid w:val="00D653B2"/>
    <w:rsid w:val="00D66016"/>
    <w:rsid w:val="00D700AE"/>
    <w:rsid w:val="00D72999"/>
    <w:rsid w:val="00D75358"/>
    <w:rsid w:val="00D806C5"/>
    <w:rsid w:val="00D920A1"/>
    <w:rsid w:val="00D9407E"/>
    <w:rsid w:val="00D96E48"/>
    <w:rsid w:val="00DB579A"/>
    <w:rsid w:val="00DC138A"/>
    <w:rsid w:val="00DC1566"/>
    <w:rsid w:val="00DC1D53"/>
    <w:rsid w:val="00DC48F5"/>
    <w:rsid w:val="00DE183B"/>
    <w:rsid w:val="00DE22AC"/>
    <w:rsid w:val="00DE5449"/>
    <w:rsid w:val="00DF7BAD"/>
    <w:rsid w:val="00E1095F"/>
    <w:rsid w:val="00E14C86"/>
    <w:rsid w:val="00E153BD"/>
    <w:rsid w:val="00E22E6D"/>
    <w:rsid w:val="00E25B70"/>
    <w:rsid w:val="00E27954"/>
    <w:rsid w:val="00E417B3"/>
    <w:rsid w:val="00E42EF2"/>
    <w:rsid w:val="00E43ED7"/>
    <w:rsid w:val="00E45A67"/>
    <w:rsid w:val="00E47549"/>
    <w:rsid w:val="00E5012F"/>
    <w:rsid w:val="00E50933"/>
    <w:rsid w:val="00E5290C"/>
    <w:rsid w:val="00E548D4"/>
    <w:rsid w:val="00E57D58"/>
    <w:rsid w:val="00E619BC"/>
    <w:rsid w:val="00E63819"/>
    <w:rsid w:val="00E74039"/>
    <w:rsid w:val="00E75268"/>
    <w:rsid w:val="00E7583C"/>
    <w:rsid w:val="00E82BE2"/>
    <w:rsid w:val="00E941DA"/>
    <w:rsid w:val="00E94A50"/>
    <w:rsid w:val="00EA03A3"/>
    <w:rsid w:val="00EA2CDB"/>
    <w:rsid w:val="00EA796C"/>
    <w:rsid w:val="00EC43D5"/>
    <w:rsid w:val="00EC7842"/>
    <w:rsid w:val="00ED1D06"/>
    <w:rsid w:val="00ED38CB"/>
    <w:rsid w:val="00ED7574"/>
    <w:rsid w:val="00EE1021"/>
    <w:rsid w:val="00EE182B"/>
    <w:rsid w:val="00EF09F1"/>
    <w:rsid w:val="00EF1BF0"/>
    <w:rsid w:val="00F011F5"/>
    <w:rsid w:val="00F05327"/>
    <w:rsid w:val="00F11D45"/>
    <w:rsid w:val="00F14E4C"/>
    <w:rsid w:val="00F23C96"/>
    <w:rsid w:val="00F35022"/>
    <w:rsid w:val="00F46B2D"/>
    <w:rsid w:val="00F46EE8"/>
    <w:rsid w:val="00F509CB"/>
    <w:rsid w:val="00F53F32"/>
    <w:rsid w:val="00F53F90"/>
    <w:rsid w:val="00F5442E"/>
    <w:rsid w:val="00F56939"/>
    <w:rsid w:val="00F62D71"/>
    <w:rsid w:val="00F67D79"/>
    <w:rsid w:val="00F74A39"/>
    <w:rsid w:val="00F75B19"/>
    <w:rsid w:val="00F8085A"/>
    <w:rsid w:val="00F80FAE"/>
    <w:rsid w:val="00F86231"/>
    <w:rsid w:val="00F86FE1"/>
    <w:rsid w:val="00F91097"/>
    <w:rsid w:val="00FA1E11"/>
    <w:rsid w:val="00FA74B6"/>
    <w:rsid w:val="00FB1E13"/>
    <w:rsid w:val="00FC06F6"/>
    <w:rsid w:val="00FC454B"/>
    <w:rsid w:val="00FC6FCA"/>
    <w:rsid w:val="00FD12C2"/>
    <w:rsid w:val="00FD22BB"/>
    <w:rsid w:val="00FD2CF9"/>
    <w:rsid w:val="00FD4ABB"/>
    <w:rsid w:val="00FD60FC"/>
    <w:rsid w:val="00FE0591"/>
    <w:rsid w:val="00FE345E"/>
    <w:rsid w:val="00FF3258"/>
    <w:rsid w:val="00FF449C"/>
    <w:rsid w:val="00FF5A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96AA97"/>
  <w15:chartTrackingRefBased/>
  <w15:docId w15:val="{D312CFE2-96BB-9043-B20E-FA711DEAA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4C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4C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4C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4C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4C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4C8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4C8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4C8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4C8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4C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4C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4C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4C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4C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4C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4C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4C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4C86"/>
    <w:rPr>
      <w:rFonts w:eastAsiaTheme="majorEastAsia" w:cstheme="majorBidi"/>
      <w:color w:val="272727" w:themeColor="text1" w:themeTint="D8"/>
    </w:rPr>
  </w:style>
  <w:style w:type="paragraph" w:styleId="Title">
    <w:name w:val="Title"/>
    <w:basedOn w:val="Normal"/>
    <w:next w:val="Normal"/>
    <w:link w:val="TitleChar"/>
    <w:uiPriority w:val="10"/>
    <w:qFormat/>
    <w:rsid w:val="00E14C8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4C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4C8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4C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4C8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4C86"/>
    <w:rPr>
      <w:i/>
      <w:iCs/>
      <w:color w:val="404040" w:themeColor="text1" w:themeTint="BF"/>
    </w:rPr>
  </w:style>
  <w:style w:type="paragraph" w:styleId="ListParagraph">
    <w:name w:val="List Paragraph"/>
    <w:basedOn w:val="Normal"/>
    <w:uiPriority w:val="34"/>
    <w:qFormat/>
    <w:rsid w:val="00E14C86"/>
    <w:pPr>
      <w:ind w:left="720"/>
      <w:contextualSpacing/>
    </w:pPr>
  </w:style>
  <w:style w:type="character" w:styleId="IntenseEmphasis">
    <w:name w:val="Intense Emphasis"/>
    <w:basedOn w:val="DefaultParagraphFont"/>
    <w:uiPriority w:val="21"/>
    <w:qFormat/>
    <w:rsid w:val="00E14C86"/>
    <w:rPr>
      <w:i/>
      <w:iCs/>
      <w:color w:val="0F4761" w:themeColor="accent1" w:themeShade="BF"/>
    </w:rPr>
  </w:style>
  <w:style w:type="paragraph" w:styleId="IntenseQuote">
    <w:name w:val="Intense Quote"/>
    <w:basedOn w:val="Normal"/>
    <w:next w:val="Normal"/>
    <w:link w:val="IntenseQuoteChar"/>
    <w:uiPriority w:val="30"/>
    <w:qFormat/>
    <w:rsid w:val="00E14C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4C86"/>
    <w:rPr>
      <w:i/>
      <w:iCs/>
      <w:color w:val="0F4761" w:themeColor="accent1" w:themeShade="BF"/>
    </w:rPr>
  </w:style>
  <w:style w:type="character" w:styleId="IntenseReference">
    <w:name w:val="Intense Reference"/>
    <w:basedOn w:val="DefaultParagraphFont"/>
    <w:uiPriority w:val="32"/>
    <w:qFormat/>
    <w:rsid w:val="00E14C86"/>
    <w:rPr>
      <w:b/>
      <w:bCs/>
      <w:smallCaps/>
      <w:color w:val="0F4761" w:themeColor="accent1" w:themeShade="BF"/>
      <w:spacing w:val="5"/>
    </w:rPr>
  </w:style>
  <w:style w:type="paragraph" w:customStyle="1" w:styleId="paragraph">
    <w:name w:val="paragraph"/>
    <w:basedOn w:val="Normal"/>
    <w:rsid w:val="00E14C86"/>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E14C86"/>
  </w:style>
  <w:style w:type="character" w:customStyle="1" w:styleId="eop">
    <w:name w:val="eop"/>
    <w:basedOn w:val="DefaultParagraphFont"/>
    <w:rsid w:val="00E14C86"/>
  </w:style>
  <w:style w:type="character" w:styleId="Hyperlink">
    <w:name w:val="Hyperlink"/>
    <w:basedOn w:val="DefaultParagraphFont"/>
    <w:uiPriority w:val="99"/>
    <w:unhideWhenUsed/>
    <w:rsid w:val="00AC59C9"/>
    <w:rPr>
      <w:color w:val="0000FF"/>
      <w:u w:val="single"/>
    </w:rPr>
  </w:style>
  <w:style w:type="character" w:styleId="Emphasis">
    <w:name w:val="Emphasis"/>
    <w:basedOn w:val="DefaultParagraphFont"/>
    <w:uiPriority w:val="20"/>
    <w:qFormat/>
    <w:rsid w:val="00AC59C9"/>
    <w:rPr>
      <w:i/>
      <w:iCs/>
    </w:rPr>
  </w:style>
  <w:style w:type="character" w:customStyle="1" w:styleId="UnresolvedMention1">
    <w:name w:val="Unresolved Mention1"/>
    <w:basedOn w:val="DefaultParagraphFont"/>
    <w:uiPriority w:val="99"/>
    <w:semiHidden/>
    <w:unhideWhenUsed/>
    <w:rsid w:val="00AE1E2B"/>
    <w:rPr>
      <w:color w:val="605E5C"/>
      <w:shd w:val="clear" w:color="auto" w:fill="E1DFDD"/>
    </w:rPr>
  </w:style>
  <w:style w:type="character" w:styleId="FollowedHyperlink">
    <w:name w:val="FollowedHyperlink"/>
    <w:basedOn w:val="DefaultParagraphFont"/>
    <w:uiPriority w:val="99"/>
    <w:semiHidden/>
    <w:unhideWhenUsed/>
    <w:rsid w:val="00801C18"/>
    <w:rPr>
      <w:color w:val="96607D" w:themeColor="followedHyperlink"/>
      <w:u w:val="single"/>
    </w:rPr>
  </w:style>
  <w:style w:type="character" w:customStyle="1" w:styleId="apple-converted-space">
    <w:name w:val="apple-converted-space"/>
    <w:basedOn w:val="DefaultParagraphFont"/>
    <w:rsid w:val="00A84B19"/>
  </w:style>
  <w:style w:type="paragraph" w:customStyle="1" w:styleId="elementtoproof">
    <w:name w:val="elementtoproof"/>
    <w:basedOn w:val="Normal"/>
    <w:rsid w:val="00A84B19"/>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unhideWhenUsed/>
    <w:rsid w:val="005135F2"/>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5135F2"/>
    <w:rPr>
      <w:b/>
      <w:bCs/>
    </w:rPr>
  </w:style>
  <w:style w:type="character" w:styleId="UnresolvedMention">
    <w:name w:val="Unresolved Mention"/>
    <w:basedOn w:val="DefaultParagraphFont"/>
    <w:uiPriority w:val="99"/>
    <w:semiHidden/>
    <w:unhideWhenUsed/>
    <w:rsid w:val="00366A25"/>
    <w:rPr>
      <w:color w:val="605E5C"/>
      <w:shd w:val="clear" w:color="auto" w:fill="E1DFDD"/>
    </w:rPr>
  </w:style>
  <w:style w:type="character" w:styleId="CommentReference">
    <w:name w:val="annotation reference"/>
    <w:basedOn w:val="DefaultParagraphFont"/>
    <w:uiPriority w:val="99"/>
    <w:semiHidden/>
    <w:unhideWhenUsed/>
    <w:rsid w:val="003C7039"/>
    <w:rPr>
      <w:sz w:val="16"/>
      <w:szCs w:val="16"/>
    </w:rPr>
  </w:style>
  <w:style w:type="paragraph" w:styleId="CommentText">
    <w:name w:val="annotation text"/>
    <w:basedOn w:val="Normal"/>
    <w:link w:val="CommentTextChar"/>
    <w:uiPriority w:val="99"/>
    <w:unhideWhenUsed/>
    <w:rsid w:val="003C7039"/>
    <w:rPr>
      <w:sz w:val="20"/>
      <w:szCs w:val="20"/>
    </w:rPr>
  </w:style>
  <w:style w:type="character" w:customStyle="1" w:styleId="CommentTextChar">
    <w:name w:val="Comment Text Char"/>
    <w:basedOn w:val="DefaultParagraphFont"/>
    <w:link w:val="CommentText"/>
    <w:uiPriority w:val="99"/>
    <w:rsid w:val="003C7039"/>
    <w:rPr>
      <w:sz w:val="20"/>
      <w:szCs w:val="20"/>
    </w:rPr>
  </w:style>
  <w:style w:type="paragraph" w:styleId="CommentSubject">
    <w:name w:val="annotation subject"/>
    <w:basedOn w:val="CommentText"/>
    <w:next w:val="CommentText"/>
    <w:link w:val="CommentSubjectChar"/>
    <w:uiPriority w:val="99"/>
    <w:semiHidden/>
    <w:unhideWhenUsed/>
    <w:rsid w:val="003C7039"/>
    <w:rPr>
      <w:b/>
      <w:bCs/>
    </w:rPr>
  </w:style>
  <w:style w:type="character" w:customStyle="1" w:styleId="CommentSubjectChar">
    <w:name w:val="Comment Subject Char"/>
    <w:basedOn w:val="CommentTextChar"/>
    <w:link w:val="CommentSubject"/>
    <w:uiPriority w:val="99"/>
    <w:semiHidden/>
    <w:rsid w:val="003C7039"/>
    <w:rPr>
      <w:b/>
      <w:bCs/>
      <w:sz w:val="20"/>
      <w:szCs w:val="20"/>
    </w:rPr>
  </w:style>
  <w:style w:type="paragraph" w:styleId="Header">
    <w:name w:val="header"/>
    <w:basedOn w:val="Normal"/>
    <w:link w:val="HeaderChar"/>
    <w:uiPriority w:val="99"/>
    <w:unhideWhenUsed/>
    <w:rsid w:val="00002497"/>
    <w:pPr>
      <w:tabs>
        <w:tab w:val="center" w:pos="4513"/>
        <w:tab w:val="right" w:pos="9026"/>
      </w:tabs>
    </w:pPr>
  </w:style>
  <w:style w:type="character" w:customStyle="1" w:styleId="HeaderChar">
    <w:name w:val="Header Char"/>
    <w:basedOn w:val="DefaultParagraphFont"/>
    <w:link w:val="Header"/>
    <w:uiPriority w:val="99"/>
    <w:rsid w:val="00002497"/>
  </w:style>
  <w:style w:type="paragraph" w:styleId="Footer">
    <w:name w:val="footer"/>
    <w:basedOn w:val="Normal"/>
    <w:link w:val="FooterChar"/>
    <w:uiPriority w:val="99"/>
    <w:unhideWhenUsed/>
    <w:rsid w:val="00002497"/>
    <w:pPr>
      <w:tabs>
        <w:tab w:val="center" w:pos="4513"/>
        <w:tab w:val="right" w:pos="9026"/>
      </w:tabs>
    </w:pPr>
  </w:style>
  <w:style w:type="character" w:customStyle="1" w:styleId="FooterChar">
    <w:name w:val="Footer Char"/>
    <w:basedOn w:val="DefaultParagraphFont"/>
    <w:link w:val="Footer"/>
    <w:uiPriority w:val="99"/>
    <w:rsid w:val="00002497"/>
  </w:style>
  <w:style w:type="table" w:styleId="TableGrid">
    <w:name w:val="Table Grid"/>
    <w:basedOn w:val="TableNormal"/>
    <w:uiPriority w:val="39"/>
    <w:rsid w:val="000D775F"/>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239641">
      <w:bodyDiv w:val="1"/>
      <w:marLeft w:val="0"/>
      <w:marRight w:val="0"/>
      <w:marTop w:val="0"/>
      <w:marBottom w:val="0"/>
      <w:divBdr>
        <w:top w:val="none" w:sz="0" w:space="0" w:color="auto"/>
        <w:left w:val="none" w:sz="0" w:space="0" w:color="auto"/>
        <w:bottom w:val="none" w:sz="0" w:space="0" w:color="auto"/>
        <w:right w:val="none" w:sz="0" w:space="0" w:color="auto"/>
      </w:divBdr>
      <w:divsChild>
        <w:div w:id="1028064561">
          <w:marLeft w:val="1166"/>
          <w:marRight w:val="0"/>
          <w:marTop w:val="200"/>
          <w:marBottom w:val="0"/>
          <w:divBdr>
            <w:top w:val="none" w:sz="0" w:space="0" w:color="auto"/>
            <w:left w:val="none" w:sz="0" w:space="0" w:color="auto"/>
            <w:bottom w:val="none" w:sz="0" w:space="0" w:color="auto"/>
            <w:right w:val="none" w:sz="0" w:space="0" w:color="auto"/>
          </w:divBdr>
        </w:div>
        <w:div w:id="310527844">
          <w:marLeft w:val="1166"/>
          <w:marRight w:val="0"/>
          <w:marTop w:val="200"/>
          <w:marBottom w:val="0"/>
          <w:divBdr>
            <w:top w:val="none" w:sz="0" w:space="0" w:color="auto"/>
            <w:left w:val="none" w:sz="0" w:space="0" w:color="auto"/>
            <w:bottom w:val="none" w:sz="0" w:space="0" w:color="auto"/>
            <w:right w:val="none" w:sz="0" w:space="0" w:color="auto"/>
          </w:divBdr>
        </w:div>
        <w:div w:id="1069839722">
          <w:marLeft w:val="1166"/>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0.png"/><Relationship Id="rId42" Type="http://schemas.openxmlformats.org/officeDocument/2006/relationships/hyperlink" Target="https://www.cipd.org/uk/knowledge/tools/change-management/" TargetMode="External"/><Relationship Id="rId47" Type="http://schemas.openxmlformats.org/officeDocument/2006/relationships/hyperlink" Target="https://www.cipd.org/uk/knowledge/factsheets/organisational-development-factsheet/" TargetMode="External"/><Relationship Id="rId63" Type="http://schemas.openxmlformats.org/officeDocument/2006/relationships/hyperlink" Target="https://www.gov.uk/government/publications/procurement-act-2023-short-guides/supplementary-information-small-and-medium-sized-enterprises-definition-html" TargetMode="External"/><Relationship Id="rId68" Type="http://schemas.openxmlformats.org/officeDocument/2006/relationships/hyperlink" Target="https://hrzone.com/blog/do-you-have-inspired-working-relationships/" TargetMode="External"/><Relationship Id="rId84" Type="http://schemas.openxmlformats.org/officeDocument/2006/relationships/hyperlink" Target="https://doi.org/10.7202/1078509ar" TargetMode="External"/><Relationship Id="rId89" Type="http://schemas.openxmlformats.org/officeDocument/2006/relationships/header" Target="header1.xml"/><Relationship Id="rId16" Type="http://schemas.openxmlformats.org/officeDocument/2006/relationships/customXml" Target="ink/ink1.xml"/><Relationship Id="rId11" Type="http://schemas.openxmlformats.org/officeDocument/2006/relationships/diagramColors" Target="diagrams/colors1.xml"/><Relationship Id="rId32" Type="http://schemas.openxmlformats.org/officeDocument/2006/relationships/hyperlink" Target="https://www.acas.org.uk/research-and-commentary/estimating-the-costs-of-workplace-conflict/report" TargetMode="External"/><Relationship Id="rId37" Type="http://schemas.openxmlformats.org/officeDocument/2006/relationships/hyperlink" Target="https://barrazacarlos.com/advantages-and-disadvantages-of-interviews/" TargetMode="External"/><Relationship Id="rId53" Type="http://schemas.openxmlformats.org/officeDocument/2006/relationships/hyperlink" Target="https://www.cipd.org/uk/views-and-insights/thought-leadership/insight/activating-employer-brand/" TargetMode="External"/><Relationship Id="rId58" Type="http://schemas.openxmlformats.org/officeDocument/2006/relationships/hyperlink" Target="https://www.gov.uk/government/publications/care-act-statutory-guidance/care-and-support-statutory-guidance" TargetMode="External"/><Relationship Id="rId74" Type="http://schemas.openxmlformats.org/officeDocument/2006/relationships/hyperlink" Target="https://www.cipd.org/globalassets/media/knowledge/knowledge-hub/evidence-reviews/2023-pdfs/fair-selection-evidence-practice-summary_tcm18-114569.pdf" TargetMode="External"/><Relationship Id="rId79" Type="http://schemas.openxmlformats.org/officeDocument/2006/relationships/hyperlink" Target="https://www.personneltoday.com/hr/what-are-the-organisational-culture-models/" TargetMode="External"/><Relationship Id="rId5" Type="http://schemas.openxmlformats.org/officeDocument/2006/relationships/webSettings" Target="webSettings.xml"/><Relationship Id="rId90" Type="http://schemas.openxmlformats.org/officeDocument/2006/relationships/fontTable" Target="fontTable.xml"/><Relationship Id="rId19" Type="http://schemas.openxmlformats.org/officeDocument/2006/relationships/customXml" Target="ink/ink2.xml"/><Relationship Id="rId14" Type="http://schemas.openxmlformats.org/officeDocument/2006/relationships/image" Target="media/image2.png"/><Relationship Id="rId27" Type="http://schemas.openxmlformats.org/officeDocument/2006/relationships/customXml" Target="ink/ink3.xml"/><Relationship Id="rId30" Type="http://schemas.openxmlformats.org/officeDocument/2006/relationships/image" Target="media/image8.png"/><Relationship Id="rId35" Type="http://schemas.openxmlformats.org/officeDocument/2006/relationships/hyperlink" Target="https://www.jstor.org/stable/resrep68999" TargetMode="External"/><Relationship Id="rId43" Type="http://schemas.openxmlformats.org/officeDocument/2006/relationships/hyperlink" Target="https://youtu.be/U7wG23Hr7fU" TargetMode="External"/><Relationship Id="rId48" Type="http://schemas.openxmlformats.org/officeDocument/2006/relationships/hyperlink" Target="https://www.cipd.org/uk/knowledge/factsheets/pestle-analysis-factsheet/" TargetMode="External"/><Relationship Id="rId56" Type="http://schemas.openxmlformats.org/officeDocument/2006/relationships/hyperlink" Target="https://stec.univ-ovidius.ro/html/anale/RO/2024i1/Section%204/17.pdf" TargetMode="External"/><Relationship Id="rId64" Type="http://schemas.openxmlformats.org/officeDocument/2006/relationships/hyperlink" Target="https://www.gov.uk/government/publications/learning-and-development-employee-engagement-and-wellbeing/a-rapid-review-of-reviews-on-the-nature-of-the-relationship-between-learning-and-development-and-employee-engagement-wellbeing-attraction-and-retent" TargetMode="External"/><Relationship Id="rId69" Type="http://schemas.openxmlformats.org/officeDocument/2006/relationships/hyperlink" Target="http://doi.org/10.31039/jomeino.2021.5.3.3" TargetMode="External"/><Relationship Id="rId77" Type="http://schemas.openxmlformats.org/officeDocument/2006/relationships/hyperlink" Target="https://www.carehome.co.uk/advice/tech-ai-care-homes" TargetMode="External"/><Relationship Id="rId8" Type="http://schemas.openxmlformats.org/officeDocument/2006/relationships/diagramData" Target="diagrams/data1.xml"/><Relationship Id="rId51" Type="http://schemas.openxmlformats.org/officeDocument/2006/relationships/hyperlink" Target="https://www.cipd.org/uk/knowledge/factsheets/emerging-future-work-factsheet/" TargetMode="External"/><Relationship Id="rId72" Type="http://schemas.openxmlformats.org/officeDocument/2006/relationships/hyperlink" Target="https://www.logmycare.co.uk/blog/benefits-of-a-digital-care-management-system" TargetMode="External"/><Relationship Id="rId80" Type="http://schemas.openxmlformats.org/officeDocument/2006/relationships/hyperlink" Target="https://www.bmc.com/blogs/lewin-three-stage-model-change/" TargetMode="External"/><Relationship Id="rId85" Type="http://schemas.openxmlformats.org/officeDocument/2006/relationships/hyperlink" Target="https://doi.org/10.1016/j.emj.2020.09.005" TargetMode="Externa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image" Target="media/image4.png"/><Relationship Id="rId33" Type="http://schemas.openxmlformats.org/officeDocument/2006/relationships/hyperlink" Target="https://www.acas.org.uk/recruitment" TargetMode="External"/><Relationship Id="rId38" Type="http://schemas.openxmlformats.org/officeDocument/2006/relationships/hyperlink" Target="https://6q.io/blog/six-stages-to-success-with-the-employee-lifecycle/" TargetMode="External"/><Relationship Id="rId46" Type="http://schemas.openxmlformats.org/officeDocument/2006/relationships/hyperlink" Target="https://www.cipd.org/uk/knowledge/factsheets/change-management-factsheet/" TargetMode="External"/><Relationship Id="rId59" Type="http://schemas.openxmlformats.org/officeDocument/2006/relationships/hyperlink" Target="https://www.gov.uk/government/publications/a-plan-for-digital-health-and-social-care/a-plan-for-digital-health-and-social-care" TargetMode="External"/><Relationship Id="rId67" Type="http://schemas.openxmlformats.org/officeDocument/2006/relationships/hyperlink" Target="https://doi.org/10.1016/j.jik.2016.07.002" TargetMode="External"/><Relationship Id="rId41" Type="http://schemas.openxmlformats.org/officeDocument/2006/relationships/hyperlink" Target="https://www.cipd.org/en/knowledge/guides/change-management/" TargetMode="External"/><Relationship Id="rId54" Type="http://schemas.openxmlformats.org/officeDocument/2006/relationships/hyperlink" Target="https://www.cipd.org/uk/knowledge/guides/strategic-workforce-planning/" TargetMode="External"/><Relationship Id="rId62" Type="http://schemas.openxmlformats.org/officeDocument/2006/relationships/hyperlink" Target="https://hrzone.com/zoom-fatigue-ai-fomo-and-tech-overload-how-hr-can-help-employees/" TargetMode="External"/><Relationship Id="rId70" Type="http://schemas.openxmlformats.org/officeDocument/2006/relationships/hyperlink" Target="https://doi.org/10.1002/smj.3333" TargetMode="External"/><Relationship Id="rId75" Type="http://schemas.openxmlformats.org/officeDocument/2006/relationships/hyperlink" Target="https://doi.org/10.4103/EHP.EHP_26_18" TargetMode="External"/><Relationship Id="rId83" Type="http://schemas.openxmlformats.org/officeDocument/2006/relationships/hyperlink" Target="https://www.peoplemanagement.co.uk/article/1741745/how-businesses-can-bounce-back-after-challenging-period" TargetMode="External"/><Relationship Id="rId88" Type="http://schemas.openxmlformats.org/officeDocument/2006/relationships/hyperlink" Target="https://www.cipd.org/globalassets/media/knowledge/knowledge-hub/reports/2025-pdfs/8868-good-work-index-2025-report-web1.pdf"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8" Type="http://schemas.openxmlformats.org/officeDocument/2006/relationships/image" Target="media/image6.png"/><Relationship Id="rId36" Type="http://schemas.openxmlformats.org/officeDocument/2006/relationships/hyperlink" Target="https://www.cipd.org/globalassets/media/knowledge/knowledge-hub/evidence-reviews/2023-pdfs/organisational-culture-and-performance-scientific-summary.pdf" TargetMode="External"/><Relationship Id="rId49" Type="http://schemas.openxmlformats.org/officeDocument/2006/relationships/hyperlink" Target="https://www.cipd.co.uk/knowledge/strategy/hr/strategic-hrm-factsheet" TargetMode="External"/><Relationship Id="rId57" Type="http://schemas.openxmlformats.org/officeDocument/2006/relationships/hyperlink" Target="https://www.gov.uk/government/statistics/adult-social-care-workforce-skills-survey-september-2025/adult-social-care-workforce-skills-survey-september-2025-report" TargetMode="External"/><Relationship Id="rId10" Type="http://schemas.openxmlformats.org/officeDocument/2006/relationships/diagramQuickStyle" Target="diagrams/quickStyle1.xml"/><Relationship Id="rId31" Type="http://schemas.openxmlformats.org/officeDocument/2006/relationships/hyperlink" Target="https://www.acas.org.uk/consulting-employees" TargetMode="External"/><Relationship Id="rId44" Type="http://schemas.openxmlformats.org/officeDocument/2006/relationships/hyperlink" Target="https://www.cipd.org/uk/knowledge/guides/inclusive-employers/" TargetMode="External"/><Relationship Id="rId52" Type="http://schemas.openxmlformats.org/officeDocument/2006/relationships/hyperlink" Target="https://www.cipd.org/uk/knowledge/factsheets/turnover-retention-factsheet/" TargetMode="External"/><Relationship Id="rId60" Type="http://schemas.openxmlformats.org/officeDocument/2006/relationships/hyperlink" Target="https://www.scirp.org/pdf/health_2020121812105837.pdf" TargetMode="External"/><Relationship Id="rId65" Type="http://schemas.openxmlformats.org/officeDocument/2006/relationships/hyperlink" Target="http://dx.doi.org/10.6007/IJARBSS/v13-i4/16703" TargetMode="External"/><Relationship Id="rId73" Type="http://schemas.openxmlformats.org/officeDocument/2006/relationships/hyperlink" Target="https://www.peoplemanagement.co.uk/article/1751678/five-simple-steps-workforce-planning-success" TargetMode="External"/><Relationship Id="rId78" Type="http://schemas.openxmlformats.org/officeDocument/2006/relationships/hyperlink" Target="https://www.nationalcareforum.org.uk/partners-news/the-pros-and-perils-of-ai-use-in-care/" TargetMode="External"/><Relationship Id="rId81" Type="http://schemas.openxmlformats.org/officeDocument/2006/relationships/hyperlink" Target="https://doi.org/10.1007/s41469-022-00109-7" TargetMode="External"/><Relationship Id="rId86" Type="http://schemas.openxmlformats.org/officeDocument/2006/relationships/hyperlink" Target="https://www.hrmagazine.co.uk/content/comment/how-to-create-an-hr-business-plan-that-delivers" TargetMode="External"/><Relationship Id="rId4" Type="http://schemas.openxmlformats.org/officeDocument/2006/relationships/settings" Target="settings.xml"/><Relationship Id="rId9" Type="http://schemas.openxmlformats.org/officeDocument/2006/relationships/diagramLayout" Target="diagrams/layout1.xml"/><Relationship Id="rId13" Type="http://schemas.openxmlformats.org/officeDocument/2006/relationships/image" Target="media/image1.png"/><Relationship Id="rId18" Type="http://schemas.openxmlformats.org/officeDocument/2006/relationships/image" Target="media/image5.png"/><Relationship Id="rId39" Type="http://schemas.openxmlformats.org/officeDocument/2006/relationships/hyperlink" Target="https://10.18137/cardiometry.2022.22.237243" TargetMode="External"/><Relationship Id="rId34" Type="http://schemas.openxmlformats.org/officeDocument/2006/relationships/hyperlink" Target="https://www.acas.org.uk/conflict-at-work-why-it-happens-and-how-people-try-to-resolve-it" TargetMode="External"/><Relationship Id="rId50" Type="http://schemas.openxmlformats.org/officeDocument/2006/relationships/hyperlink" Target="https://www.cipd.org/uk/knowledge/factsheets/swot-analysis-factsheet/" TargetMode="External"/><Relationship Id="rId55" Type="http://schemas.openxmlformats.org/officeDocument/2006/relationships/hyperlink" Target="https://www.cipd.org/uk/knowledge/factsheets/engagement-factsheet/" TargetMode="External"/><Relationship Id="rId76" Type="http://schemas.openxmlformats.org/officeDocument/2006/relationships/hyperlink" Target="https://www.hrmagazine.co.uk/content/news/employees-who-fit-in-more-productive" TargetMode="External"/><Relationship Id="rId7" Type="http://schemas.openxmlformats.org/officeDocument/2006/relationships/endnotes" Target="endnotes.xml"/><Relationship Id="rId71" Type="http://schemas.openxmlformats.org/officeDocument/2006/relationships/hyperlink" Target="https://www.theseus.fi/bitstream/handle/10024/781033/Lindblad_Lilli.pdf?sequence=2" TargetMode="External"/><Relationship Id="rId2" Type="http://schemas.openxmlformats.org/officeDocument/2006/relationships/numbering" Target="numbering.xml"/><Relationship Id="rId29" Type="http://schemas.openxmlformats.org/officeDocument/2006/relationships/image" Target="media/image7.png"/><Relationship Id="rId40" Type="http://schemas.openxmlformats.org/officeDocument/2006/relationships/hyperlink" Target="https://www.cipd.org/uk/knowledge/reports/cross-functional-collaboration/" TargetMode="External"/><Relationship Id="rId45" Type="http://schemas.openxmlformats.org/officeDocument/2006/relationships/hyperlink" Target="https://www.cipd.org/en/about/press-releases/workplace-conflict-puts-strain-on-job-quality/" TargetMode="External"/><Relationship Id="rId66" Type="http://schemas.openxmlformats.org/officeDocument/2006/relationships/hyperlink" Target="https://hrzone.com/management-hierarchies-are-they-still-necessary-in-the-workplace/" TargetMode="External"/><Relationship Id="rId87" Type="http://schemas.openxmlformats.org/officeDocument/2006/relationships/hyperlink" Target="https://www.cipd.org/globalassets/media/knowledge/knowledge-hub/reports/2024-pdfs/8625-good-work-index-2024-summary-report-web.pdf" TargetMode="External"/><Relationship Id="rId61" Type="http://schemas.openxmlformats.org/officeDocument/2006/relationships/hyperlink" Target="https://doi.org/10.3846/btp.2022.13510" TargetMode="External"/><Relationship Id="rId82" Type="http://schemas.openxmlformats.org/officeDocument/2006/relationships/hyperlink" Target="https://doi.org/10.33395/jmp.v12i1.12508" TargetMode="External"/></Relationships>
</file>

<file path=word/diagrams/colors1.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B6A836B-570B-4DF5-8DDF-E126A527B116}" type="doc">
      <dgm:prSet loTypeId="urn:microsoft.com/office/officeart/2005/8/layout/pyramid1" loCatId="pyramid" qsTypeId="urn:microsoft.com/office/officeart/2005/8/quickstyle/simple1" qsCatId="simple" csTypeId="urn:microsoft.com/office/officeart/2005/8/colors/accent1_5" csCatId="accent1" phldr="1"/>
      <dgm:spPr/>
    </dgm:pt>
    <dgm:pt modelId="{C3D63265-E747-40A6-AE50-CC23F0234E64}">
      <dgm:prSet phldrT="[Text]" custT="1"/>
      <dgm:spPr/>
      <dgm:t>
        <a:bodyPr/>
        <a:lstStyle/>
        <a:p>
          <a:endParaRPr lang="en-US" sz="1200" b="1">
            <a:latin typeface="Arial" panose="020B0604020202020204" pitchFamily="34" charset="0"/>
            <a:cs typeface="Arial" panose="020B0604020202020204" pitchFamily="34" charset="0"/>
          </a:endParaRPr>
        </a:p>
        <a:p>
          <a:endParaRPr lang="en-US" sz="1200" b="1">
            <a:latin typeface="Arial" panose="020B0604020202020204" pitchFamily="34" charset="0"/>
            <a:cs typeface="Arial" panose="020B0604020202020204" pitchFamily="34" charset="0"/>
          </a:endParaRPr>
        </a:p>
        <a:p>
          <a:endParaRPr lang="en-US" sz="1200" b="1">
            <a:latin typeface="Arial" panose="020B0604020202020204" pitchFamily="34" charset="0"/>
            <a:cs typeface="Arial" panose="020B0604020202020204" pitchFamily="34" charset="0"/>
          </a:endParaRPr>
        </a:p>
        <a:p>
          <a:r>
            <a:rPr lang="en-US" sz="1200" b="1">
              <a:latin typeface="Arial" panose="020B0604020202020204" pitchFamily="34" charset="0"/>
              <a:cs typeface="Arial" panose="020B0604020202020204" pitchFamily="34" charset="0"/>
            </a:rPr>
            <a:t>Artefacts</a:t>
          </a:r>
        </a:p>
        <a:p>
          <a:r>
            <a:rPr lang="en-US" sz="1100" b="0">
              <a:latin typeface="Arial" panose="020B0604020202020204" pitchFamily="34" charset="0"/>
              <a:cs typeface="Arial" panose="020B0604020202020204" pitchFamily="34" charset="0"/>
            </a:rPr>
            <a:t>The visible</a:t>
          </a:r>
        </a:p>
        <a:p>
          <a:r>
            <a:rPr lang="en-US" sz="1100" b="0">
              <a:latin typeface="Arial" panose="020B0604020202020204" pitchFamily="34" charset="0"/>
              <a:cs typeface="Arial" panose="020B0604020202020204" pitchFamily="34" charset="0"/>
            </a:rPr>
            <a:t> environment</a:t>
          </a:r>
        </a:p>
        <a:p>
          <a:r>
            <a:rPr lang="en-US" sz="1100" b="0">
              <a:latin typeface="Arial" panose="020B0604020202020204" pitchFamily="34" charset="0"/>
              <a:cs typeface="Arial" panose="020B0604020202020204" pitchFamily="34" charset="0"/>
            </a:rPr>
            <a:t> of a firm. </a:t>
          </a:r>
        </a:p>
        <a:p>
          <a:endParaRPr lang="en-US" sz="1200">
            <a:latin typeface="Arial" panose="020B0604020202020204" pitchFamily="34" charset="0"/>
            <a:cs typeface="Arial" panose="020B0604020202020204" pitchFamily="34" charset="0"/>
          </a:endParaRPr>
        </a:p>
      </dgm:t>
    </dgm:pt>
    <dgm:pt modelId="{12BAEF02-3EB3-4F76-9F5B-D02FB2B2E044}" type="parTrans" cxnId="{D247E367-DADC-452E-A076-8BF51EE6BF80}">
      <dgm:prSet/>
      <dgm:spPr/>
      <dgm:t>
        <a:bodyPr/>
        <a:lstStyle/>
        <a:p>
          <a:endParaRPr lang="en-US"/>
        </a:p>
      </dgm:t>
    </dgm:pt>
    <dgm:pt modelId="{0BB52A78-29A1-4CF2-8774-5A2CB9EE11E4}" type="sibTrans" cxnId="{D247E367-DADC-452E-A076-8BF51EE6BF80}">
      <dgm:prSet/>
      <dgm:spPr/>
      <dgm:t>
        <a:bodyPr/>
        <a:lstStyle/>
        <a:p>
          <a:endParaRPr lang="en-US"/>
        </a:p>
      </dgm:t>
    </dgm:pt>
    <dgm:pt modelId="{591FA59F-FB28-4DA9-A4E9-D3BD92764D8C}">
      <dgm:prSet phldrT="[Text]" custT="1"/>
      <dgm:spPr/>
      <dgm:t>
        <a:bodyPr/>
        <a:lstStyle/>
        <a:p>
          <a:r>
            <a:rPr lang="en-US" sz="1400" b="1">
              <a:latin typeface="Arial" panose="020B0604020202020204" pitchFamily="34" charset="0"/>
              <a:cs typeface="Arial" panose="020B0604020202020204" pitchFamily="34" charset="0"/>
            </a:rPr>
            <a:t>Espoused Values</a:t>
          </a:r>
        </a:p>
        <a:p>
          <a:r>
            <a:rPr lang="en-US" sz="1200" b="0">
              <a:latin typeface="Arial" panose="020B0604020202020204" pitchFamily="34" charset="0"/>
              <a:cs typeface="Arial" panose="020B0604020202020204" pitchFamily="34" charset="0"/>
            </a:rPr>
            <a:t>The reasons, drivers and rationalisations regarding why members behave the way they do.</a:t>
          </a:r>
        </a:p>
      </dgm:t>
    </dgm:pt>
    <dgm:pt modelId="{77BFC6A6-DFAE-4681-A517-0D38E7B5C785}" type="parTrans" cxnId="{196AB0B9-D09C-47D3-97C8-F4BA74AE09E9}">
      <dgm:prSet/>
      <dgm:spPr/>
      <dgm:t>
        <a:bodyPr/>
        <a:lstStyle/>
        <a:p>
          <a:endParaRPr lang="en-US"/>
        </a:p>
      </dgm:t>
    </dgm:pt>
    <dgm:pt modelId="{F33F9C2C-6D22-4EDA-A7BC-E1471B9218F7}" type="sibTrans" cxnId="{196AB0B9-D09C-47D3-97C8-F4BA74AE09E9}">
      <dgm:prSet/>
      <dgm:spPr/>
      <dgm:t>
        <a:bodyPr/>
        <a:lstStyle/>
        <a:p>
          <a:endParaRPr lang="en-US"/>
        </a:p>
      </dgm:t>
    </dgm:pt>
    <dgm:pt modelId="{2EA000FA-1F87-40A1-A63D-FF0F7249F69F}">
      <dgm:prSet phldrT="[Text]" custT="1"/>
      <dgm:spPr/>
      <dgm:t>
        <a:bodyPr/>
        <a:lstStyle/>
        <a:p>
          <a:r>
            <a:rPr lang="en-US" sz="1400" b="1">
              <a:latin typeface="Arial" panose="020B0604020202020204" pitchFamily="34" charset="0"/>
              <a:cs typeface="Arial" panose="020B0604020202020204" pitchFamily="34" charset="0"/>
            </a:rPr>
            <a:t>Underlying Assumptions</a:t>
          </a:r>
        </a:p>
        <a:p>
          <a:r>
            <a:rPr lang="en-US" sz="1200">
              <a:latin typeface="Arial" panose="020B0604020202020204" pitchFamily="34" charset="0"/>
              <a:cs typeface="Arial" panose="020B0604020202020204" pitchFamily="34" charset="0"/>
            </a:rPr>
            <a:t>Unconcious beliefs that determine how members percieve, think and feel. </a:t>
          </a:r>
        </a:p>
        <a:p>
          <a:endParaRPr lang="en-US" sz="1400">
            <a:latin typeface="Arial" panose="020B0604020202020204" pitchFamily="34" charset="0"/>
            <a:cs typeface="Arial" panose="020B0604020202020204" pitchFamily="34" charset="0"/>
          </a:endParaRPr>
        </a:p>
      </dgm:t>
    </dgm:pt>
    <dgm:pt modelId="{FC5AE405-F192-4516-A97E-1E5838F6AFF8}" type="parTrans" cxnId="{CB5DB47C-6044-4895-9012-9E0C4127E170}">
      <dgm:prSet/>
      <dgm:spPr/>
      <dgm:t>
        <a:bodyPr/>
        <a:lstStyle/>
        <a:p>
          <a:endParaRPr lang="en-US"/>
        </a:p>
      </dgm:t>
    </dgm:pt>
    <dgm:pt modelId="{6D659A51-09B4-48E9-AB90-FBF4A510DF61}" type="sibTrans" cxnId="{CB5DB47C-6044-4895-9012-9E0C4127E170}">
      <dgm:prSet/>
      <dgm:spPr/>
      <dgm:t>
        <a:bodyPr/>
        <a:lstStyle/>
        <a:p>
          <a:endParaRPr lang="en-US"/>
        </a:p>
      </dgm:t>
    </dgm:pt>
    <dgm:pt modelId="{01C6EEEF-B328-4362-B540-FF1B48A0C308}" type="pres">
      <dgm:prSet presAssocID="{7B6A836B-570B-4DF5-8DDF-E126A527B116}" presName="Name0" presStyleCnt="0">
        <dgm:presLayoutVars>
          <dgm:dir/>
          <dgm:animLvl val="lvl"/>
          <dgm:resizeHandles val="exact"/>
        </dgm:presLayoutVars>
      </dgm:prSet>
      <dgm:spPr/>
    </dgm:pt>
    <dgm:pt modelId="{6FDFE715-234D-48A5-8C4E-8A6AB6F70D5C}" type="pres">
      <dgm:prSet presAssocID="{C3D63265-E747-40A6-AE50-CC23F0234E64}" presName="Name8" presStyleCnt="0"/>
      <dgm:spPr/>
    </dgm:pt>
    <dgm:pt modelId="{49428699-E59B-4205-ABD7-E5C6C6A1F374}" type="pres">
      <dgm:prSet presAssocID="{C3D63265-E747-40A6-AE50-CC23F0234E64}" presName="level" presStyleLbl="node1" presStyleIdx="0" presStyleCnt="3" custScaleY="103947">
        <dgm:presLayoutVars>
          <dgm:chMax val="1"/>
          <dgm:bulletEnabled val="1"/>
        </dgm:presLayoutVars>
      </dgm:prSet>
      <dgm:spPr/>
    </dgm:pt>
    <dgm:pt modelId="{ED475143-F20D-47C6-B66D-669623454730}" type="pres">
      <dgm:prSet presAssocID="{C3D63265-E747-40A6-AE50-CC23F0234E64}" presName="levelTx" presStyleLbl="revTx" presStyleIdx="0" presStyleCnt="0">
        <dgm:presLayoutVars>
          <dgm:chMax val="1"/>
          <dgm:bulletEnabled val="1"/>
        </dgm:presLayoutVars>
      </dgm:prSet>
      <dgm:spPr/>
    </dgm:pt>
    <dgm:pt modelId="{81403366-5F4D-446B-B693-2BAD7CD4E422}" type="pres">
      <dgm:prSet presAssocID="{591FA59F-FB28-4DA9-A4E9-D3BD92764D8C}" presName="Name8" presStyleCnt="0"/>
      <dgm:spPr/>
    </dgm:pt>
    <dgm:pt modelId="{101386C6-C4F0-4057-A696-4CFE868CAB07}" type="pres">
      <dgm:prSet presAssocID="{591FA59F-FB28-4DA9-A4E9-D3BD92764D8C}" presName="level" presStyleLbl="node1" presStyleIdx="1" presStyleCnt="3">
        <dgm:presLayoutVars>
          <dgm:chMax val="1"/>
          <dgm:bulletEnabled val="1"/>
        </dgm:presLayoutVars>
      </dgm:prSet>
      <dgm:spPr/>
    </dgm:pt>
    <dgm:pt modelId="{5FCA4362-AB88-4923-AFE3-2BC342BCFFD4}" type="pres">
      <dgm:prSet presAssocID="{591FA59F-FB28-4DA9-A4E9-D3BD92764D8C}" presName="levelTx" presStyleLbl="revTx" presStyleIdx="0" presStyleCnt="0">
        <dgm:presLayoutVars>
          <dgm:chMax val="1"/>
          <dgm:bulletEnabled val="1"/>
        </dgm:presLayoutVars>
      </dgm:prSet>
      <dgm:spPr/>
    </dgm:pt>
    <dgm:pt modelId="{DFA931B2-D060-48E4-8576-E3AD35C6CA92}" type="pres">
      <dgm:prSet presAssocID="{2EA000FA-1F87-40A1-A63D-FF0F7249F69F}" presName="Name8" presStyleCnt="0"/>
      <dgm:spPr/>
    </dgm:pt>
    <dgm:pt modelId="{381B4B4E-4DE5-40D8-9BB7-B07208B09583}" type="pres">
      <dgm:prSet presAssocID="{2EA000FA-1F87-40A1-A63D-FF0F7249F69F}" presName="level" presStyleLbl="node1" presStyleIdx="2" presStyleCnt="3">
        <dgm:presLayoutVars>
          <dgm:chMax val="1"/>
          <dgm:bulletEnabled val="1"/>
        </dgm:presLayoutVars>
      </dgm:prSet>
      <dgm:spPr/>
    </dgm:pt>
    <dgm:pt modelId="{1D64C5B1-7A70-4A38-96CE-6EAC47E9CEAB}" type="pres">
      <dgm:prSet presAssocID="{2EA000FA-1F87-40A1-A63D-FF0F7249F69F}" presName="levelTx" presStyleLbl="revTx" presStyleIdx="0" presStyleCnt="0">
        <dgm:presLayoutVars>
          <dgm:chMax val="1"/>
          <dgm:bulletEnabled val="1"/>
        </dgm:presLayoutVars>
      </dgm:prSet>
      <dgm:spPr/>
    </dgm:pt>
  </dgm:ptLst>
  <dgm:cxnLst>
    <dgm:cxn modelId="{C8EC630D-2E86-40B6-916A-74B8674E59C2}" type="presOf" srcId="{591FA59F-FB28-4DA9-A4E9-D3BD92764D8C}" destId="{5FCA4362-AB88-4923-AFE3-2BC342BCFFD4}" srcOrd="1" destOrd="0" presId="urn:microsoft.com/office/officeart/2005/8/layout/pyramid1"/>
    <dgm:cxn modelId="{D247E367-DADC-452E-A076-8BF51EE6BF80}" srcId="{7B6A836B-570B-4DF5-8DDF-E126A527B116}" destId="{C3D63265-E747-40A6-AE50-CC23F0234E64}" srcOrd="0" destOrd="0" parTransId="{12BAEF02-3EB3-4F76-9F5B-D02FB2B2E044}" sibTransId="{0BB52A78-29A1-4CF2-8774-5A2CB9EE11E4}"/>
    <dgm:cxn modelId="{CB5DB47C-6044-4895-9012-9E0C4127E170}" srcId="{7B6A836B-570B-4DF5-8DDF-E126A527B116}" destId="{2EA000FA-1F87-40A1-A63D-FF0F7249F69F}" srcOrd="2" destOrd="0" parTransId="{FC5AE405-F192-4516-A97E-1E5838F6AFF8}" sibTransId="{6D659A51-09B4-48E9-AB90-FBF4A510DF61}"/>
    <dgm:cxn modelId="{3DAE80A8-D831-4B27-A9F6-DD7CB247EB30}" type="presOf" srcId="{591FA59F-FB28-4DA9-A4E9-D3BD92764D8C}" destId="{101386C6-C4F0-4057-A696-4CFE868CAB07}" srcOrd="0" destOrd="0" presId="urn:microsoft.com/office/officeart/2005/8/layout/pyramid1"/>
    <dgm:cxn modelId="{754D60B0-892C-4754-9CE3-03048A8B16B5}" type="presOf" srcId="{C3D63265-E747-40A6-AE50-CC23F0234E64}" destId="{ED475143-F20D-47C6-B66D-669623454730}" srcOrd="1" destOrd="0" presId="urn:microsoft.com/office/officeart/2005/8/layout/pyramid1"/>
    <dgm:cxn modelId="{5E78C5B2-EC4D-4A5A-B85E-159105CE1369}" type="presOf" srcId="{2EA000FA-1F87-40A1-A63D-FF0F7249F69F}" destId="{381B4B4E-4DE5-40D8-9BB7-B07208B09583}" srcOrd="0" destOrd="0" presId="urn:microsoft.com/office/officeart/2005/8/layout/pyramid1"/>
    <dgm:cxn modelId="{196AB0B9-D09C-47D3-97C8-F4BA74AE09E9}" srcId="{7B6A836B-570B-4DF5-8DDF-E126A527B116}" destId="{591FA59F-FB28-4DA9-A4E9-D3BD92764D8C}" srcOrd="1" destOrd="0" parTransId="{77BFC6A6-DFAE-4681-A517-0D38E7B5C785}" sibTransId="{F33F9C2C-6D22-4EDA-A7BC-E1471B9218F7}"/>
    <dgm:cxn modelId="{1BC01CC8-3150-4015-8677-95F2C360714C}" type="presOf" srcId="{2EA000FA-1F87-40A1-A63D-FF0F7249F69F}" destId="{1D64C5B1-7A70-4A38-96CE-6EAC47E9CEAB}" srcOrd="1" destOrd="0" presId="urn:microsoft.com/office/officeart/2005/8/layout/pyramid1"/>
    <dgm:cxn modelId="{B4A7BBD2-9FE1-42AA-9E6F-7DC682063B96}" type="presOf" srcId="{C3D63265-E747-40A6-AE50-CC23F0234E64}" destId="{49428699-E59B-4205-ABD7-E5C6C6A1F374}" srcOrd="0" destOrd="0" presId="urn:microsoft.com/office/officeart/2005/8/layout/pyramid1"/>
    <dgm:cxn modelId="{273495DF-47FC-42B5-A430-FB3571DE2FAD}" type="presOf" srcId="{7B6A836B-570B-4DF5-8DDF-E126A527B116}" destId="{01C6EEEF-B328-4362-B540-FF1B48A0C308}" srcOrd="0" destOrd="0" presId="urn:microsoft.com/office/officeart/2005/8/layout/pyramid1"/>
    <dgm:cxn modelId="{8CBC37AC-FFA2-4086-9CC3-25C137F33667}" type="presParOf" srcId="{01C6EEEF-B328-4362-B540-FF1B48A0C308}" destId="{6FDFE715-234D-48A5-8C4E-8A6AB6F70D5C}" srcOrd="0" destOrd="0" presId="urn:microsoft.com/office/officeart/2005/8/layout/pyramid1"/>
    <dgm:cxn modelId="{E14CEB25-3025-425A-8A86-74C8996C05F2}" type="presParOf" srcId="{6FDFE715-234D-48A5-8C4E-8A6AB6F70D5C}" destId="{49428699-E59B-4205-ABD7-E5C6C6A1F374}" srcOrd="0" destOrd="0" presId="urn:microsoft.com/office/officeart/2005/8/layout/pyramid1"/>
    <dgm:cxn modelId="{F304A740-38D3-4858-A53A-38390D16B8D6}" type="presParOf" srcId="{6FDFE715-234D-48A5-8C4E-8A6AB6F70D5C}" destId="{ED475143-F20D-47C6-B66D-669623454730}" srcOrd="1" destOrd="0" presId="urn:microsoft.com/office/officeart/2005/8/layout/pyramid1"/>
    <dgm:cxn modelId="{A30F259E-BC37-4A5A-80BD-4E2805C8E7E6}" type="presParOf" srcId="{01C6EEEF-B328-4362-B540-FF1B48A0C308}" destId="{81403366-5F4D-446B-B693-2BAD7CD4E422}" srcOrd="1" destOrd="0" presId="urn:microsoft.com/office/officeart/2005/8/layout/pyramid1"/>
    <dgm:cxn modelId="{66357234-DDC6-4A70-95A3-AD3843F8CC91}" type="presParOf" srcId="{81403366-5F4D-446B-B693-2BAD7CD4E422}" destId="{101386C6-C4F0-4057-A696-4CFE868CAB07}" srcOrd="0" destOrd="0" presId="urn:microsoft.com/office/officeart/2005/8/layout/pyramid1"/>
    <dgm:cxn modelId="{C50C881A-B693-4E0F-97E1-A6470BE78F5A}" type="presParOf" srcId="{81403366-5F4D-446B-B693-2BAD7CD4E422}" destId="{5FCA4362-AB88-4923-AFE3-2BC342BCFFD4}" srcOrd="1" destOrd="0" presId="urn:microsoft.com/office/officeart/2005/8/layout/pyramid1"/>
    <dgm:cxn modelId="{9CEC6759-DB73-430B-99BA-9F5F0DF9D10F}" type="presParOf" srcId="{01C6EEEF-B328-4362-B540-FF1B48A0C308}" destId="{DFA931B2-D060-48E4-8576-E3AD35C6CA92}" srcOrd="2" destOrd="0" presId="urn:microsoft.com/office/officeart/2005/8/layout/pyramid1"/>
    <dgm:cxn modelId="{6080872F-4218-4982-BF8F-2FED8CA65C9D}" type="presParOf" srcId="{DFA931B2-D060-48E4-8576-E3AD35C6CA92}" destId="{381B4B4E-4DE5-40D8-9BB7-B07208B09583}" srcOrd="0" destOrd="0" presId="urn:microsoft.com/office/officeart/2005/8/layout/pyramid1"/>
    <dgm:cxn modelId="{DBB8D17A-3856-49C0-9540-A40BA2CF0821}" type="presParOf" srcId="{DFA931B2-D060-48E4-8576-E3AD35C6CA92}" destId="{1D64C5B1-7A70-4A38-96CE-6EAC47E9CEAB}" srcOrd="1" destOrd="0" presId="urn:microsoft.com/office/officeart/2005/8/layout/pyramid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9428699-E59B-4205-ABD7-E5C6C6A1F374}">
      <dsp:nvSpPr>
        <dsp:cNvPr id="0" name=""/>
        <dsp:cNvSpPr/>
      </dsp:nvSpPr>
      <dsp:spPr>
        <a:xfrm>
          <a:off x="1589990" y="0"/>
          <a:ext cx="1652747" cy="1262533"/>
        </a:xfrm>
        <a:prstGeom prst="trapezoid">
          <a:avLst>
            <a:gd name="adj" fmla="val 65454"/>
          </a:avLst>
        </a:prstGeom>
        <a:solidFill>
          <a:schemeClr val="accent1">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US" sz="1200" b="1" kern="120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endParaRPr lang="en-US" sz="1200" b="1" kern="120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endParaRPr lang="en-US" sz="1200" b="1" kern="120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Artefacts</a:t>
          </a:r>
        </a:p>
        <a:p>
          <a:pPr marL="0" lvl="0" indent="0" algn="ctr" defTabSz="533400">
            <a:lnSpc>
              <a:spcPct val="90000"/>
            </a:lnSpc>
            <a:spcBef>
              <a:spcPct val="0"/>
            </a:spcBef>
            <a:spcAft>
              <a:spcPct val="35000"/>
            </a:spcAft>
            <a:buNone/>
          </a:pPr>
          <a:r>
            <a:rPr lang="en-US" sz="1100" b="0" kern="1200">
              <a:latin typeface="Arial" panose="020B0604020202020204" pitchFamily="34" charset="0"/>
              <a:cs typeface="Arial" panose="020B0604020202020204" pitchFamily="34" charset="0"/>
            </a:rPr>
            <a:t>The visible</a:t>
          </a:r>
        </a:p>
        <a:p>
          <a:pPr marL="0" lvl="0" indent="0" algn="ctr" defTabSz="533400">
            <a:lnSpc>
              <a:spcPct val="90000"/>
            </a:lnSpc>
            <a:spcBef>
              <a:spcPct val="0"/>
            </a:spcBef>
            <a:spcAft>
              <a:spcPct val="35000"/>
            </a:spcAft>
            <a:buNone/>
          </a:pPr>
          <a:r>
            <a:rPr lang="en-US" sz="1100" b="0" kern="1200">
              <a:latin typeface="Arial" panose="020B0604020202020204" pitchFamily="34" charset="0"/>
              <a:cs typeface="Arial" panose="020B0604020202020204" pitchFamily="34" charset="0"/>
            </a:rPr>
            <a:t> environment</a:t>
          </a:r>
        </a:p>
        <a:p>
          <a:pPr marL="0" lvl="0" indent="0" algn="ctr" defTabSz="533400">
            <a:lnSpc>
              <a:spcPct val="90000"/>
            </a:lnSpc>
            <a:spcBef>
              <a:spcPct val="0"/>
            </a:spcBef>
            <a:spcAft>
              <a:spcPct val="35000"/>
            </a:spcAft>
            <a:buNone/>
          </a:pPr>
          <a:r>
            <a:rPr lang="en-US" sz="1100" b="0" kern="1200">
              <a:latin typeface="Arial" panose="020B0604020202020204" pitchFamily="34" charset="0"/>
              <a:cs typeface="Arial" panose="020B0604020202020204" pitchFamily="34" charset="0"/>
            </a:rPr>
            <a:t> of a firm. </a:t>
          </a:r>
        </a:p>
        <a:p>
          <a:pPr marL="0" lvl="0" indent="0" algn="ctr" defTabSz="533400">
            <a:lnSpc>
              <a:spcPct val="90000"/>
            </a:lnSpc>
            <a:spcBef>
              <a:spcPct val="0"/>
            </a:spcBef>
            <a:spcAft>
              <a:spcPct val="35000"/>
            </a:spcAft>
            <a:buNone/>
          </a:pPr>
          <a:endParaRPr lang="en-US" sz="1200" kern="1200">
            <a:latin typeface="Arial" panose="020B0604020202020204" pitchFamily="34" charset="0"/>
            <a:cs typeface="Arial" panose="020B0604020202020204" pitchFamily="34" charset="0"/>
          </a:endParaRPr>
        </a:p>
      </dsp:txBody>
      <dsp:txXfrm>
        <a:off x="1589990" y="0"/>
        <a:ext cx="1652747" cy="1262533"/>
      </dsp:txXfrm>
    </dsp:sp>
    <dsp:sp modelId="{101386C6-C4F0-4057-A696-4CFE868CAB07}">
      <dsp:nvSpPr>
        <dsp:cNvPr id="0" name=""/>
        <dsp:cNvSpPr/>
      </dsp:nvSpPr>
      <dsp:spPr>
        <a:xfrm>
          <a:off x="794995" y="1262533"/>
          <a:ext cx="3242738" cy="1214593"/>
        </a:xfrm>
        <a:prstGeom prst="trapezoid">
          <a:avLst>
            <a:gd name="adj" fmla="val 65454"/>
          </a:avLst>
        </a:prstGeom>
        <a:solidFill>
          <a:schemeClr val="accent1">
            <a:alpha val="90000"/>
            <a:hueOff val="0"/>
            <a:satOff val="0"/>
            <a:lumOff val="0"/>
            <a:alphaOff val="-2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Arial" panose="020B0604020202020204" pitchFamily="34" charset="0"/>
              <a:cs typeface="Arial" panose="020B0604020202020204" pitchFamily="34" charset="0"/>
            </a:rPr>
            <a:t>Espoused Values</a:t>
          </a:r>
        </a:p>
        <a:p>
          <a:pPr marL="0" lvl="0" indent="0" algn="ctr" defTabSz="622300">
            <a:lnSpc>
              <a:spcPct val="90000"/>
            </a:lnSpc>
            <a:spcBef>
              <a:spcPct val="0"/>
            </a:spcBef>
            <a:spcAft>
              <a:spcPct val="35000"/>
            </a:spcAft>
            <a:buNone/>
          </a:pPr>
          <a:r>
            <a:rPr lang="en-US" sz="1200" b="0" kern="1200">
              <a:latin typeface="Arial" panose="020B0604020202020204" pitchFamily="34" charset="0"/>
              <a:cs typeface="Arial" panose="020B0604020202020204" pitchFamily="34" charset="0"/>
            </a:rPr>
            <a:t>The reasons, drivers and rationalisations regarding why members behave the way they do.</a:t>
          </a:r>
        </a:p>
      </dsp:txBody>
      <dsp:txXfrm>
        <a:off x="1362474" y="1262533"/>
        <a:ext cx="2107779" cy="1214593"/>
      </dsp:txXfrm>
    </dsp:sp>
    <dsp:sp modelId="{381B4B4E-4DE5-40D8-9BB7-B07208B09583}">
      <dsp:nvSpPr>
        <dsp:cNvPr id="0" name=""/>
        <dsp:cNvSpPr/>
      </dsp:nvSpPr>
      <dsp:spPr>
        <a:xfrm>
          <a:off x="0" y="2477126"/>
          <a:ext cx="4832729" cy="1214593"/>
        </a:xfrm>
        <a:prstGeom prst="trapezoid">
          <a:avLst>
            <a:gd name="adj" fmla="val 65454"/>
          </a:avLst>
        </a:prstGeom>
        <a:solidFill>
          <a:schemeClr val="accent1">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Arial" panose="020B0604020202020204" pitchFamily="34" charset="0"/>
              <a:cs typeface="Arial" panose="020B0604020202020204" pitchFamily="34" charset="0"/>
            </a:rPr>
            <a:t>Underlying Assumptions</a:t>
          </a:r>
        </a:p>
        <a:p>
          <a:pPr marL="0" lvl="0" indent="0" algn="ctr" defTabSz="6223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Unconcious beliefs that determine how members percieve, think and feel. </a:t>
          </a:r>
        </a:p>
        <a:p>
          <a:pPr marL="0" lvl="0" indent="0" algn="ctr" defTabSz="622300">
            <a:lnSpc>
              <a:spcPct val="90000"/>
            </a:lnSpc>
            <a:spcBef>
              <a:spcPct val="0"/>
            </a:spcBef>
            <a:spcAft>
              <a:spcPct val="35000"/>
            </a:spcAft>
            <a:buNone/>
          </a:pPr>
          <a:endParaRPr lang="en-US" sz="1400" kern="1200">
            <a:latin typeface="Arial" panose="020B0604020202020204" pitchFamily="34" charset="0"/>
            <a:cs typeface="Arial" panose="020B0604020202020204" pitchFamily="34" charset="0"/>
          </a:endParaRPr>
        </a:p>
      </dsp:txBody>
      <dsp:txXfrm>
        <a:off x="845727" y="2477126"/>
        <a:ext cx="3141273" cy="1214593"/>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0T15:13:44.428"/>
    </inkml:context>
    <inkml:brush xml:id="br0">
      <inkml:brushProperty name="width" value="0.2" units="cm"/>
      <inkml:brushProperty name="height" value="0.4" units="cm"/>
      <inkml:brushProperty name="color" value="#FFFC00"/>
      <inkml:brushProperty name="tip" value="rectangle"/>
      <inkml:brushProperty name="rasterOp" value="maskPen"/>
      <inkml:brushProperty name="ignorePressure" value="1"/>
    </inkml:brush>
  </inkml:definitions>
  <inkml:trace contextRef="#ctx0" brushRef="#br0">0 0 0,'1714'91'0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20T15:13:37.586"/>
    </inkml:context>
    <inkml:brush xml:id="br0">
      <inkml:brushProperty name="width" value="0.2" units="cm"/>
      <inkml:brushProperty name="height" value="0.4" units="cm"/>
      <inkml:brushProperty name="color" value="#FFFC00"/>
      <inkml:brushProperty name="tip" value="rectangle"/>
      <inkml:brushProperty name="rasterOp" value="maskPen"/>
      <inkml:brushProperty name="ignorePressure" value="1"/>
    </inkml:brush>
  </inkml:definitions>
  <inkml:trace contextRef="#ctx0" brushRef="#br0">1 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1-20T15:13:49.166"/>
    </inkml:context>
    <inkml:brush xml:id="br0">
      <inkml:brushProperty name="width" value="0.2" units="cm"/>
      <inkml:brushProperty name="height" value="0.4" units="cm"/>
      <inkml:brushProperty name="color" value="#FFFC00"/>
      <inkml:brushProperty name="tip" value="rectangle"/>
      <inkml:brushProperty name="rasterOp" value="maskPen"/>
      <inkml:brushProperty name="ignorePressure" value="1"/>
    </inkml:brush>
  </inkml:definitions>
  <inkml:trace contextRef="#ctx0" brushRef="#br0">1 113,'6'0,"0"-1,0 0,0 0,7-3,16-3,54 1,102 6,-72 2,113-2,-208-1,0-1,1-1,27-8,25-3,-5 9,103 5,-98 3,74-8,-118 1,1-2,30-13,-36 12,0 1,1 1,0 1,30-1,-15 5,-1 2,0 1,72 17,-81-15,0-1,0-1,56-2,-83-1,20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A7AF7-A10F-4D67-A37E-31FB1AD5F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1294</TotalTime>
  <Pages>26</Pages>
  <Words>8142</Words>
  <Characters>46413</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Wonnacott</dc:creator>
  <cp:keywords/>
  <dc:description/>
  <cp:lastModifiedBy>Emily Wonnacott</cp:lastModifiedBy>
  <cp:revision>58</cp:revision>
  <dcterms:created xsi:type="dcterms:W3CDTF">2025-11-28T08:33:00Z</dcterms:created>
  <dcterms:modified xsi:type="dcterms:W3CDTF">2025-12-01T19:14:00Z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84d5d3c5-3526-4e56-8f76-99d31e6a7139</vt:lpwstr>
  </property>
</Properties>
</file>