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04AEC" w14:textId="77777777" w:rsidR="0039525F" w:rsidRDefault="0039525F" w:rsidP="00137636">
      <w:pPr>
        <w:pStyle w:val="Normal1"/>
        <w:pBdr>
          <w:bottom w:val="single" w:sz="6" w:space="1" w:color="auto"/>
        </w:pBdr>
        <w:shd w:val="clear" w:color="auto" w:fill="FFFFFF"/>
        <w:spacing w:before="240" w:after="200" w:line="360" w:lineRule="auto"/>
        <w:jc w:val="center"/>
        <w:rPr>
          <w:rFonts w:ascii="Times New Roman" w:eastAsia="Times New Roman" w:hAnsi="Times New Roman" w:cs="Times New Roman"/>
          <w:b/>
          <w:sz w:val="36"/>
          <w:szCs w:val="36"/>
          <w:lang w:val="en-GB"/>
        </w:rPr>
      </w:pPr>
    </w:p>
    <w:p w14:paraId="3B0B00E3" w14:textId="77777777" w:rsidR="0039525F" w:rsidRDefault="0039525F" w:rsidP="00137636">
      <w:pPr>
        <w:pStyle w:val="Normal1"/>
        <w:pBdr>
          <w:bottom w:val="single" w:sz="6" w:space="1" w:color="auto"/>
        </w:pBdr>
        <w:shd w:val="clear" w:color="auto" w:fill="FFFFFF"/>
        <w:spacing w:before="240" w:after="200" w:line="360" w:lineRule="auto"/>
        <w:jc w:val="center"/>
        <w:rPr>
          <w:rFonts w:ascii="Times New Roman" w:eastAsia="Times New Roman" w:hAnsi="Times New Roman" w:cs="Times New Roman"/>
          <w:b/>
          <w:sz w:val="36"/>
          <w:szCs w:val="36"/>
          <w:lang w:val="en-GB"/>
        </w:rPr>
      </w:pPr>
    </w:p>
    <w:p w14:paraId="6840A454" w14:textId="06165B36" w:rsidR="0039525F" w:rsidRDefault="0039525F" w:rsidP="00137636">
      <w:pPr>
        <w:pStyle w:val="Normal1"/>
        <w:pBdr>
          <w:bottom w:val="single" w:sz="6" w:space="1" w:color="auto"/>
        </w:pBdr>
        <w:shd w:val="clear" w:color="auto" w:fill="FFFFFF"/>
        <w:spacing w:before="240" w:after="200" w:line="360" w:lineRule="auto"/>
        <w:jc w:val="center"/>
        <w:rPr>
          <w:rFonts w:ascii="Times New Roman" w:eastAsia="Times New Roman" w:hAnsi="Times New Roman" w:cs="Times New Roman"/>
          <w:b/>
          <w:sz w:val="36"/>
          <w:szCs w:val="36"/>
          <w:lang w:val="en-GB"/>
        </w:rPr>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22B5D274" wp14:editId="34576995">
            <wp:extent cx="4459266" cy="1481648"/>
            <wp:effectExtent l="0" t="0" r="0" b="444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2CC0E6B8" w14:textId="77777777" w:rsidR="0039525F" w:rsidRDefault="0039525F" w:rsidP="00137636">
      <w:pPr>
        <w:pStyle w:val="Normal1"/>
        <w:pBdr>
          <w:bottom w:val="single" w:sz="6" w:space="1" w:color="auto"/>
        </w:pBdr>
        <w:shd w:val="clear" w:color="auto" w:fill="FFFFFF"/>
        <w:spacing w:before="240" w:after="200" w:line="360" w:lineRule="auto"/>
        <w:jc w:val="center"/>
        <w:rPr>
          <w:rFonts w:ascii="Times New Roman" w:eastAsia="Times New Roman" w:hAnsi="Times New Roman" w:cs="Times New Roman"/>
          <w:b/>
          <w:sz w:val="36"/>
          <w:szCs w:val="36"/>
          <w:lang w:val="en-GB"/>
        </w:rPr>
      </w:pPr>
    </w:p>
    <w:p w14:paraId="05E1C645" w14:textId="77777777" w:rsidR="0039525F" w:rsidRPr="00202376" w:rsidRDefault="0039525F" w:rsidP="0039525F">
      <w:pPr>
        <w:pStyle w:val="Normal1"/>
        <w:pBdr>
          <w:bottom w:val="single" w:sz="6" w:space="1" w:color="auto"/>
        </w:pBdr>
        <w:shd w:val="clear" w:color="auto" w:fill="FFFFFF"/>
        <w:spacing w:before="240" w:after="200" w:line="360" w:lineRule="auto"/>
        <w:rPr>
          <w:rFonts w:ascii="Times New Roman" w:eastAsia="Times New Roman" w:hAnsi="Times New Roman" w:cs="Times New Roman"/>
          <w:b/>
          <w:sz w:val="36"/>
          <w:szCs w:val="36"/>
          <w:lang w:val="en-GB"/>
        </w:rPr>
      </w:pPr>
    </w:p>
    <w:p w14:paraId="593C61DD" w14:textId="35418844" w:rsidR="00AE3CF6" w:rsidRPr="0039525F" w:rsidRDefault="00AE3CF6" w:rsidP="00137636">
      <w:pPr>
        <w:pStyle w:val="Normal1"/>
        <w:pBdr>
          <w:bottom w:val="single" w:sz="6" w:space="1" w:color="auto"/>
        </w:pBdr>
        <w:shd w:val="clear" w:color="auto" w:fill="FFFFFF"/>
        <w:spacing w:before="240" w:after="200" w:line="360" w:lineRule="auto"/>
        <w:jc w:val="center"/>
        <w:rPr>
          <w:rFonts w:ascii="Times New Roman" w:eastAsia="Times New Roman" w:hAnsi="Times New Roman" w:cs="Times New Roman"/>
          <w:b/>
          <w:sz w:val="40"/>
          <w:szCs w:val="40"/>
          <w:lang w:val="en-GB"/>
        </w:rPr>
      </w:pPr>
      <w:r w:rsidRPr="0039525F">
        <w:rPr>
          <w:rFonts w:ascii="Times New Roman" w:eastAsia="Times New Roman" w:hAnsi="Times New Roman" w:cs="Times New Roman"/>
          <w:b/>
          <w:sz w:val="40"/>
          <w:szCs w:val="40"/>
          <w:lang w:val="en-GB"/>
        </w:rPr>
        <w:t>Entrepreneurship</w:t>
      </w:r>
    </w:p>
    <w:p w14:paraId="7C8343F5" w14:textId="4AE9F1E9" w:rsidR="00CE0188" w:rsidRPr="0039525F" w:rsidRDefault="0039525F" w:rsidP="0039525F">
      <w:pPr>
        <w:pStyle w:val="Normal1"/>
        <w:shd w:val="clear" w:color="auto" w:fill="FFFFFF"/>
        <w:spacing w:before="240" w:after="200" w:line="360" w:lineRule="auto"/>
        <w:rPr>
          <w:rFonts w:ascii="Times New Roman" w:eastAsia="Times New Roman" w:hAnsi="Times New Roman" w:cs="Times New Roman"/>
          <w:b/>
          <w:i/>
          <w:sz w:val="40"/>
          <w:szCs w:val="40"/>
          <w:lang w:val="en-GB"/>
        </w:rPr>
      </w:pPr>
      <w:r>
        <w:rPr>
          <w:rFonts w:ascii="Times New Roman" w:eastAsia="Times New Roman" w:hAnsi="Times New Roman" w:cs="Times New Roman"/>
          <w:b/>
          <w:i/>
          <w:sz w:val="36"/>
          <w:szCs w:val="36"/>
          <w:lang w:val="en-GB"/>
        </w:rPr>
        <w:t xml:space="preserve">                                  </w:t>
      </w:r>
      <w:r w:rsidR="004E7E63" w:rsidRPr="0039525F">
        <w:rPr>
          <w:rFonts w:ascii="Times New Roman" w:eastAsia="Times New Roman" w:hAnsi="Times New Roman" w:cs="Times New Roman"/>
          <w:b/>
          <w:i/>
          <w:sz w:val="40"/>
          <w:szCs w:val="40"/>
          <w:lang w:val="en-GB"/>
        </w:rPr>
        <w:t>Evaluation Report</w:t>
      </w:r>
    </w:p>
    <w:p w14:paraId="773540F5" w14:textId="77777777" w:rsidR="0039525F" w:rsidRDefault="0039525F" w:rsidP="0039525F">
      <w:pPr>
        <w:pStyle w:val="Normal1"/>
        <w:shd w:val="clear" w:color="auto" w:fill="FFFFFF"/>
        <w:spacing w:before="240" w:after="200" w:line="360" w:lineRule="auto"/>
        <w:rPr>
          <w:rFonts w:ascii="Times New Roman" w:eastAsia="Times New Roman" w:hAnsi="Times New Roman" w:cs="Times New Roman"/>
          <w:b/>
          <w:i/>
          <w:sz w:val="36"/>
          <w:szCs w:val="36"/>
          <w:lang w:val="en-GB"/>
        </w:rPr>
      </w:pPr>
    </w:p>
    <w:p w14:paraId="03B71C87" w14:textId="77777777" w:rsidR="0039525F" w:rsidRDefault="0039525F" w:rsidP="0039525F">
      <w:pPr>
        <w:pStyle w:val="Normal1"/>
        <w:shd w:val="clear" w:color="auto" w:fill="FFFFFF"/>
        <w:spacing w:before="240" w:after="200" w:line="360" w:lineRule="auto"/>
        <w:rPr>
          <w:rFonts w:ascii="Times New Roman" w:eastAsia="Times New Roman" w:hAnsi="Times New Roman" w:cs="Times New Roman"/>
          <w:b/>
          <w:i/>
          <w:sz w:val="36"/>
          <w:szCs w:val="36"/>
          <w:lang w:val="en-GB"/>
        </w:rPr>
      </w:pPr>
    </w:p>
    <w:p w14:paraId="4EBA350F" w14:textId="77777777" w:rsidR="0039525F" w:rsidRPr="0039525F" w:rsidRDefault="0039525F" w:rsidP="0039525F">
      <w:pPr>
        <w:jc w:val="center"/>
        <w:rPr>
          <w:sz w:val="32"/>
          <w:szCs w:val="32"/>
        </w:rPr>
      </w:pPr>
      <w:bookmarkStart w:id="0" w:name="_iieikq5i1jx3" w:colFirst="0" w:colLast="0"/>
      <w:bookmarkEnd w:id="0"/>
      <w:r w:rsidRPr="0039525F">
        <w:rPr>
          <w:sz w:val="32"/>
          <w:szCs w:val="32"/>
        </w:rPr>
        <w:t>Student ID: 2215818</w:t>
      </w:r>
    </w:p>
    <w:p w14:paraId="589261B5" w14:textId="77777777" w:rsidR="0039525F" w:rsidRPr="0039525F" w:rsidRDefault="0039525F" w:rsidP="0039525F">
      <w:pPr>
        <w:jc w:val="center"/>
        <w:rPr>
          <w:sz w:val="32"/>
          <w:szCs w:val="32"/>
        </w:rPr>
      </w:pPr>
      <w:r w:rsidRPr="0039525F">
        <w:rPr>
          <w:sz w:val="32"/>
          <w:szCs w:val="32"/>
        </w:rPr>
        <w:t>Student Name: Vasile Rosca</w:t>
      </w:r>
    </w:p>
    <w:p w14:paraId="13EC8B63" w14:textId="77777777" w:rsidR="0039525F" w:rsidRDefault="0039525F" w:rsidP="0039525F">
      <w:pPr>
        <w:jc w:val="center"/>
        <w:rPr>
          <w:sz w:val="32"/>
          <w:szCs w:val="32"/>
        </w:rPr>
      </w:pPr>
      <w:r w:rsidRPr="0039525F">
        <w:rPr>
          <w:sz w:val="32"/>
          <w:szCs w:val="32"/>
        </w:rPr>
        <w:t>Module Code: LCBB</w:t>
      </w:r>
      <w:r>
        <w:rPr>
          <w:sz w:val="32"/>
          <w:szCs w:val="32"/>
        </w:rPr>
        <w:t>5001</w:t>
      </w:r>
    </w:p>
    <w:p w14:paraId="31A03087" w14:textId="4725E5C5" w:rsidR="0039525F" w:rsidRPr="0039525F" w:rsidRDefault="0039525F" w:rsidP="0039525F">
      <w:pPr>
        <w:jc w:val="center"/>
        <w:rPr>
          <w:sz w:val="32"/>
          <w:szCs w:val="32"/>
        </w:rPr>
      </w:pPr>
      <w:r w:rsidRPr="0039525F">
        <w:rPr>
          <w:sz w:val="32"/>
          <w:szCs w:val="32"/>
        </w:rPr>
        <w:t>Lecturer name: Nishi Ramsurrun</w:t>
      </w:r>
      <w:r>
        <w:rPr>
          <w:b/>
          <w:bCs/>
        </w:rPr>
        <w:t xml:space="preserve"> </w:t>
      </w:r>
    </w:p>
    <w:p w14:paraId="65497E72" w14:textId="697284F4" w:rsidR="0039525F" w:rsidRPr="0039525F" w:rsidRDefault="0039525F" w:rsidP="0039525F">
      <w:pPr>
        <w:jc w:val="center"/>
        <w:rPr>
          <w:sz w:val="32"/>
          <w:szCs w:val="32"/>
        </w:rPr>
      </w:pPr>
    </w:p>
    <w:p w14:paraId="4EC9B0F5" w14:textId="77777777" w:rsidR="0039525F" w:rsidRDefault="0039525F" w:rsidP="0039525F">
      <w:pPr>
        <w:jc w:val="center"/>
        <w:rPr>
          <w:sz w:val="36"/>
          <w:szCs w:val="36"/>
        </w:rPr>
      </w:pPr>
    </w:p>
    <w:p w14:paraId="0081F714" w14:textId="77777777" w:rsidR="0039525F" w:rsidRDefault="0039525F" w:rsidP="0039525F">
      <w:pPr>
        <w:rPr>
          <w:sz w:val="36"/>
          <w:szCs w:val="36"/>
        </w:rPr>
      </w:pPr>
    </w:p>
    <w:p w14:paraId="64F157BD" w14:textId="77777777" w:rsidR="0039525F" w:rsidRPr="008D1664" w:rsidRDefault="0039525F" w:rsidP="0039525F">
      <w:pPr>
        <w:jc w:val="center"/>
        <w:rPr>
          <w:sz w:val="36"/>
          <w:szCs w:val="36"/>
        </w:rPr>
      </w:pPr>
    </w:p>
    <w:p w14:paraId="02F366C5" w14:textId="77777777" w:rsidR="0039525F" w:rsidRPr="00202376" w:rsidRDefault="0039525F">
      <w:pPr>
        <w:rPr>
          <w:rFonts w:ascii="Times New Roman" w:eastAsia="Times New Roman" w:hAnsi="Times New Roman" w:cs="Times New Roman"/>
          <w:b/>
          <w:sz w:val="24"/>
          <w:szCs w:val="24"/>
          <w:lang w:val="en-GB"/>
        </w:rPr>
      </w:pPr>
    </w:p>
    <w:sdt>
      <w:sdtPr>
        <w:rPr>
          <w:rFonts w:ascii="Arial" w:eastAsia="Arial" w:hAnsi="Arial" w:cs="Arial"/>
          <w:b w:val="0"/>
          <w:bCs w:val="0"/>
          <w:color w:val="auto"/>
          <w:sz w:val="22"/>
          <w:szCs w:val="22"/>
          <w:lang w:val="en-GB"/>
        </w:rPr>
        <w:id w:val="950501595"/>
        <w:docPartObj>
          <w:docPartGallery w:val="Table of Contents"/>
          <w:docPartUnique/>
        </w:docPartObj>
      </w:sdtPr>
      <w:sdtContent>
        <w:p w14:paraId="0467C95B" w14:textId="77777777" w:rsidR="001918C0" w:rsidRPr="00202376" w:rsidRDefault="001918C0" w:rsidP="001918C0">
          <w:pPr>
            <w:pStyle w:val="TOCHeading"/>
            <w:jc w:val="center"/>
            <w:rPr>
              <w:lang w:val="en-GB"/>
            </w:rPr>
          </w:pPr>
          <w:r w:rsidRPr="00202376">
            <w:rPr>
              <w:rFonts w:ascii="Times New Roman" w:hAnsi="Times New Roman" w:cs="Times New Roman"/>
              <w:color w:val="000000" w:themeColor="text1"/>
              <w:lang w:val="en-GB"/>
            </w:rPr>
            <w:t>Table of Contents</w:t>
          </w:r>
        </w:p>
        <w:p w14:paraId="1CA44D60" w14:textId="77777777" w:rsidR="001918C0" w:rsidRPr="00202376" w:rsidRDefault="001918C0" w:rsidP="001918C0">
          <w:pPr>
            <w:pStyle w:val="TOC1"/>
            <w:tabs>
              <w:tab w:val="right" w:leader="dot" w:pos="9019"/>
            </w:tabs>
            <w:spacing w:line="360" w:lineRule="auto"/>
            <w:jc w:val="both"/>
            <w:rPr>
              <w:rFonts w:ascii="Times New Roman" w:hAnsi="Times New Roman" w:cs="Times New Roman"/>
              <w:noProof/>
              <w:sz w:val="24"/>
              <w:szCs w:val="24"/>
              <w:lang w:val="en-GB"/>
            </w:rPr>
          </w:pPr>
          <w:r w:rsidRPr="00202376">
            <w:rPr>
              <w:rFonts w:ascii="Times New Roman" w:hAnsi="Times New Roman" w:cs="Times New Roman"/>
              <w:sz w:val="24"/>
              <w:szCs w:val="24"/>
              <w:lang w:val="en-GB"/>
            </w:rPr>
            <w:fldChar w:fldCharType="begin"/>
          </w:r>
          <w:r w:rsidRPr="00202376">
            <w:rPr>
              <w:rFonts w:ascii="Times New Roman" w:hAnsi="Times New Roman" w:cs="Times New Roman"/>
              <w:sz w:val="24"/>
              <w:szCs w:val="24"/>
              <w:lang w:val="en-GB"/>
            </w:rPr>
            <w:instrText xml:space="preserve"> TOC \o "1-3" \h \z \u </w:instrText>
          </w:r>
          <w:r w:rsidRPr="00202376">
            <w:rPr>
              <w:rFonts w:ascii="Times New Roman" w:hAnsi="Times New Roman" w:cs="Times New Roman"/>
              <w:sz w:val="24"/>
              <w:szCs w:val="24"/>
              <w:lang w:val="en-GB"/>
            </w:rPr>
            <w:fldChar w:fldCharType="separate"/>
          </w:r>
          <w:hyperlink w:anchor="_Toc161251892" w:history="1">
            <w:r w:rsidRPr="00202376">
              <w:rPr>
                <w:rStyle w:val="Hyperlink"/>
                <w:rFonts w:ascii="Times New Roman" w:eastAsia="Times New Roman" w:hAnsi="Times New Roman" w:cs="Times New Roman"/>
                <w:b/>
                <w:noProof/>
                <w:sz w:val="24"/>
                <w:szCs w:val="24"/>
                <w:lang w:val="en-GB"/>
              </w:rPr>
              <w:t>Introduction</w:t>
            </w:r>
            <w:r w:rsidRPr="00202376">
              <w:rPr>
                <w:rFonts w:ascii="Times New Roman" w:hAnsi="Times New Roman" w:cs="Times New Roman"/>
                <w:noProof/>
                <w:webHidden/>
                <w:sz w:val="24"/>
                <w:szCs w:val="24"/>
                <w:lang w:val="en-GB"/>
              </w:rPr>
              <w:tab/>
            </w:r>
            <w:r w:rsidRPr="00202376">
              <w:rPr>
                <w:rFonts w:ascii="Times New Roman" w:hAnsi="Times New Roman" w:cs="Times New Roman"/>
                <w:noProof/>
                <w:webHidden/>
                <w:sz w:val="24"/>
                <w:szCs w:val="24"/>
                <w:lang w:val="en-GB"/>
              </w:rPr>
              <w:fldChar w:fldCharType="begin"/>
            </w:r>
            <w:r w:rsidRPr="00202376">
              <w:rPr>
                <w:rFonts w:ascii="Times New Roman" w:hAnsi="Times New Roman" w:cs="Times New Roman"/>
                <w:noProof/>
                <w:webHidden/>
                <w:sz w:val="24"/>
                <w:szCs w:val="24"/>
                <w:lang w:val="en-GB"/>
              </w:rPr>
              <w:instrText xml:space="preserve"> PAGEREF _Toc161251892 \h </w:instrText>
            </w:r>
            <w:r w:rsidRPr="00202376">
              <w:rPr>
                <w:rFonts w:ascii="Times New Roman" w:hAnsi="Times New Roman" w:cs="Times New Roman"/>
                <w:noProof/>
                <w:webHidden/>
                <w:sz w:val="24"/>
                <w:szCs w:val="24"/>
                <w:lang w:val="en-GB"/>
              </w:rPr>
            </w:r>
            <w:r w:rsidRPr="00202376">
              <w:rPr>
                <w:rFonts w:ascii="Times New Roman" w:hAnsi="Times New Roman" w:cs="Times New Roman"/>
                <w:noProof/>
                <w:webHidden/>
                <w:sz w:val="24"/>
                <w:szCs w:val="24"/>
                <w:lang w:val="en-GB"/>
              </w:rPr>
              <w:fldChar w:fldCharType="separate"/>
            </w:r>
            <w:r w:rsidRPr="00202376">
              <w:rPr>
                <w:rFonts w:ascii="Times New Roman" w:hAnsi="Times New Roman" w:cs="Times New Roman"/>
                <w:noProof/>
                <w:webHidden/>
                <w:sz w:val="24"/>
                <w:szCs w:val="24"/>
                <w:lang w:val="en-GB"/>
              </w:rPr>
              <w:t>3</w:t>
            </w:r>
            <w:r w:rsidRPr="00202376">
              <w:rPr>
                <w:rFonts w:ascii="Times New Roman" w:hAnsi="Times New Roman" w:cs="Times New Roman"/>
                <w:noProof/>
                <w:webHidden/>
                <w:sz w:val="24"/>
                <w:szCs w:val="24"/>
                <w:lang w:val="en-GB"/>
              </w:rPr>
              <w:fldChar w:fldCharType="end"/>
            </w:r>
          </w:hyperlink>
        </w:p>
        <w:p w14:paraId="663920E2" w14:textId="77777777" w:rsidR="001918C0" w:rsidRPr="00202376" w:rsidRDefault="00000000" w:rsidP="001918C0">
          <w:pPr>
            <w:pStyle w:val="TOC1"/>
            <w:tabs>
              <w:tab w:val="right" w:leader="dot" w:pos="9019"/>
            </w:tabs>
            <w:spacing w:line="360" w:lineRule="auto"/>
            <w:jc w:val="both"/>
            <w:rPr>
              <w:rFonts w:ascii="Times New Roman" w:hAnsi="Times New Roman" w:cs="Times New Roman"/>
              <w:noProof/>
              <w:sz w:val="24"/>
              <w:szCs w:val="24"/>
              <w:lang w:val="en-GB"/>
            </w:rPr>
          </w:pPr>
          <w:hyperlink w:anchor="_Toc161251893" w:history="1">
            <w:r w:rsidR="001918C0" w:rsidRPr="00202376">
              <w:rPr>
                <w:rStyle w:val="Hyperlink"/>
                <w:rFonts w:ascii="Times New Roman" w:eastAsia="Times New Roman" w:hAnsi="Times New Roman" w:cs="Times New Roman"/>
                <w:noProof/>
                <w:sz w:val="24"/>
                <w:szCs w:val="24"/>
                <w:lang w:val="en-GB"/>
              </w:rPr>
              <w:t>Business idea and the motivational factors leading to the business choice</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_Toc161251893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3</w:t>
            </w:r>
            <w:r w:rsidR="001918C0" w:rsidRPr="00202376">
              <w:rPr>
                <w:rFonts w:ascii="Times New Roman" w:hAnsi="Times New Roman" w:cs="Times New Roman"/>
                <w:noProof/>
                <w:webHidden/>
                <w:sz w:val="24"/>
                <w:szCs w:val="24"/>
                <w:lang w:val="en-GB"/>
              </w:rPr>
              <w:fldChar w:fldCharType="end"/>
            </w:r>
          </w:hyperlink>
        </w:p>
        <w:p w14:paraId="38AF631B" w14:textId="77777777" w:rsidR="001918C0" w:rsidRPr="00202376" w:rsidRDefault="00000000" w:rsidP="001918C0">
          <w:pPr>
            <w:pStyle w:val="TOC1"/>
            <w:tabs>
              <w:tab w:val="right" w:leader="dot" w:pos="9019"/>
            </w:tabs>
            <w:spacing w:line="360" w:lineRule="auto"/>
            <w:jc w:val="both"/>
            <w:rPr>
              <w:rFonts w:ascii="Times New Roman" w:hAnsi="Times New Roman" w:cs="Times New Roman"/>
              <w:noProof/>
              <w:sz w:val="24"/>
              <w:szCs w:val="24"/>
              <w:lang w:val="en-GB"/>
            </w:rPr>
          </w:pPr>
          <w:hyperlink w:anchor="_Toc161251894" w:history="1">
            <w:r w:rsidR="001918C0" w:rsidRPr="00202376">
              <w:rPr>
                <w:rStyle w:val="Hyperlink"/>
                <w:rFonts w:ascii="Times New Roman" w:eastAsia="Times New Roman" w:hAnsi="Times New Roman" w:cs="Times New Roman"/>
                <w:noProof/>
                <w:sz w:val="24"/>
                <w:szCs w:val="24"/>
                <w:lang w:val="en-GB"/>
              </w:rPr>
              <w:t>Five entrepreneurship skills, traits, and behaviours and their significance in businesses</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_Toc161251894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4</w:t>
            </w:r>
            <w:r w:rsidR="001918C0" w:rsidRPr="00202376">
              <w:rPr>
                <w:rFonts w:ascii="Times New Roman" w:hAnsi="Times New Roman" w:cs="Times New Roman"/>
                <w:noProof/>
                <w:webHidden/>
                <w:sz w:val="24"/>
                <w:szCs w:val="24"/>
                <w:lang w:val="en-GB"/>
              </w:rPr>
              <w:fldChar w:fldCharType="end"/>
            </w:r>
          </w:hyperlink>
        </w:p>
        <w:p w14:paraId="3B79D6F4" w14:textId="77777777" w:rsidR="001918C0" w:rsidRPr="00202376" w:rsidRDefault="00000000" w:rsidP="001918C0">
          <w:pPr>
            <w:pStyle w:val="TOC1"/>
            <w:tabs>
              <w:tab w:val="right" w:leader="dot" w:pos="9019"/>
            </w:tabs>
            <w:spacing w:line="360" w:lineRule="auto"/>
            <w:jc w:val="both"/>
            <w:rPr>
              <w:rFonts w:ascii="Times New Roman" w:hAnsi="Times New Roman" w:cs="Times New Roman"/>
              <w:noProof/>
              <w:sz w:val="24"/>
              <w:szCs w:val="24"/>
              <w:lang w:val="en-GB"/>
            </w:rPr>
          </w:pPr>
          <w:hyperlink w:anchor="_Toc161251895" w:history="1">
            <w:r w:rsidR="001918C0" w:rsidRPr="00202376">
              <w:rPr>
                <w:rStyle w:val="Hyperlink"/>
                <w:rFonts w:ascii="Times New Roman" w:eastAsia="Times New Roman" w:hAnsi="Times New Roman" w:cs="Times New Roman"/>
                <w:noProof/>
                <w:sz w:val="24"/>
                <w:szCs w:val="24"/>
                <w:lang w:val="en-GB"/>
              </w:rPr>
              <w:t>Evidence-based self-assessment to become an entrepreneur</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_Toc161251895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5</w:t>
            </w:r>
            <w:r w:rsidR="001918C0" w:rsidRPr="00202376">
              <w:rPr>
                <w:rFonts w:ascii="Times New Roman" w:hAnsi="Times New Roman" w:cs="Times New Roman"/>
                <w:noProof/>
                <w:webHidden/>
                <w:sz w:val="24"/>
                <w:szCs w:val="24"/>
                <w:lang w:val="en-GB"/>
              </w:rPr>
              <w:fldChar w:fldCharType="end"/>
            </w:r>
          </w:hyperlink>
        </w:p>
        <w:p w14:paraId="4C3827CE" w14:textId="77777777" w:rsidR="001918C0" w:rsidRPr="00202376" w:rsidRDefault="00000000" w:rsidP="001918C0">
          <w:pPr>
            <w:pStyle w:val="TOC2"/>
            <w:tabs>
              <w:tab w:val="right" w:leader="dot" w:pos="9019"/>
            </w:tabs>
            <w:spacing w:line="360" w:lineRule="auto"/>
            <w:jc w:val="both"/>
            <w:rPr>
              <w:rFonts w:ascii="Times New Roman" w:hAnsi="Times New Roman" w:cs="Times New Roman"/>
              <w:noProof/>
              <w:sz w:val="24"/>
              <w:szCs w:val="24"/>
              <w:lang w:val="en-GB"/>
            </w:rPr>
          </w:pPr>
          <w:hyperlink w:anchor="_Toc161251896" w:history="1">
            <w:r w:rsidR="001918C0" w:rsidRPr="00202376">
              <w:rPr>
                <w:rStyle w:val="Hyperlink"/>
                <w:rFonts w:ascii="Times New Roman" w:eastAsia="Times New Roman" w:hAnsi="Times New Roman" w:cs="Times New Roman"/>
                <w:noProof/>
                <w:sz w:val="24"/>
                <w:szCs w:val="24"/>
                <w:lang w:val="en-GB"/>
              </w:rPr>
              <w:t>SWOT analysis</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_Toc161251896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5</w:t>
            </w:r>
            <w:r w:rsidR="001918C0" w:rsidRPr="00202376">
              <w:rPr>
                <w:rFonts w:ascii="Times New Roman" w:hAnsi="Times New Roman" w:cs="Times New Roman"/>
                <w:noProof/>
                <w:webHidden/>
                <w:sz w:val="24"/>
                <w:szCs w:val="24"/>
                <w:lang w:val="en-GB"/>
              </w:rPr>
              <w:fldChar w:fldCharType="end"/>
            </w:r>
          </w:hyperlink>
        </w:p>
        <w:p w14:paraId="215BE986" w14:textId="77777777" w:rsidR="001918C0" w:rsidRPr="00202376" w:rsidRDefault="00000000" w:rsidP="001918C0">
          <w:pPr>
            <w:pStyle w:val="TOC2"/>
            <w:tabs>
              <w:tab w:val="right" w:leader="dot" w:pos="9019"/>
            </w:tabs>
            <w:spacing w:line="360" w:lineRule="auto"/>
            <w:jc w:val="both"/>
            <w:rPr>
              <w:rFonts w:ascii="Times New Roman" w:hAnsi="Times New Roman" w:cs="Times New Roman"/>
              <w:noProof/>
              <w:sz w:val="24"/>
              <w:szCs w:val="24"/>
              <w:lang w:val="en-GB"/>
            </w:rPr>
          </w:pPr>
          <w:hyperlink w:anchor="_Toc161251897" w:history="1">
            <w:r w:rsidR="001918C0" w:rsidRPr="00202376">
              <w:rPr>
                <w:rStyle w:val="Hyperlink"/>
                <w:rFonts w:ascii="Times New Roman" w:eastAsia="Times New Roman" w:hAnsi="Times New Roman" w:cs="Times New Roman"/>
                <w:noProof/>
                <w:sz w:val="24"/>
                <w:szCs w:val="24"/>
                <w:lang w:val="en-GB"/>
              </w:rPr>
              <w:t>Individual Skills Audit</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_Toc161251897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6</w:t>
            </w:r>
            <w:r w:rsidR="001918C0" w:rsidRPr="00202376">
              <w:rPr>
                <w:rFonts w:ascii="Times New Roman" w:hAnsi="Times New Roman" w:cs="Times New Roman"/>
                <w:noProof/>
                <w:webHidden/>
                <w:sz w:val="24"/>
                <w:szCs w:val="24"/>
                <w:lang w:val="en-GB"/>
              </w:rPr>
              <w:fldChar w:fldCharType="end"/>
            </w:r>
          </w:hyperlink>
        </w:p>
        <w:p w14:paraId="5E1A6B6E" w14:textId="77777777" w:rsidR="001918C0" w:rsidRPr="00202376" w:rsidRDefault="00000000" w:rsidP="001918C0">
          <w:pPr>
            <w:pStyle w:val="TOC1"/>
            <w:tabs>
              <w:tab w:val="right" w:leader="dot" w:pos="9019"/>
            </w:tabs>
            <w:spacing w:line="360" w:lineRule="auto"/>
            <w:jc w:val="both"/>
            <w:rPr>
              <w:rFonts w:ascii="Times New Roman" w:hAnsi="Times New Roman" w:cs="Times New Roman"/>
              <w:noProof/>
              <w:sz w:val="24"/>
              <w:szCs w:val="24"/>
              <w:lang w:val="en-GB"/>
            </w:rPr>
          </w:pPr>
          <w:hyperlink w:anchor="_Toc161251898" w:history="1">
            <w:r w:rsidR="001918C0" w:rsidRPr="00202376">
              <w:rPr>
                <w:rStyle w:val="Hyperlink"/>
                <w:rFonts w:ascii="Times New Roman" w:eastAsia="Times New Roman" w:hAnsi="Times New Roman" w:cs="Times New Roman"/>
                <w:noProof/>
                <w:sz w:val="24"/>
                <w:szCs w:val="24"/>
                <w:lang w:val="en-GB"/>
              </w:rPr>
              <w:t>Market research through PEST analysis of the UK</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_Toc161251898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8</w:t>
            </w:r>
            <w:r w:rsidR="001918C0" w:rsidRPr="00202376">
              <w:rPr>
                <w:rFonts w:ascii="Times New Roman" w:hAnsi="Times New Roman" w:cs="Times New Roman"/>
                <w:noProof/>
                <w:webHidden/>
                <w:sz w:val="24"/>
                <w:szCs w:val="24"/>
                <w:lang w:val="en-GB"/>
              </w:rPr>
              <w:fldChar w:fldCharType="end"/>
            </w:r>
          </w:hyperlink>
        </w:p>
        <w:p w14:paraId="36984C2E" w14:textId="77777777" w:rsidR="001918C0" w:rsidRPr="00202376" w:rsidRDefault="00000000" w:rsidP="001918C0">
          <w:pPr>
            <w:pStyle w:val="TOC1"/>
            <w:tabs>
              <w:tab w:val="right" w:leader="dot" w:pos="9019"/>
            </w:tabs>
            <w:spacing w:line="360" w:lineRule="auto"/>
            <w:jc w:val="both"/>
            <w:rPr>
              <w:rFonts w:ascii="Times New Roman" w:hAnsi="Times New Roman" w:cs="Times New Roman"/>
              <w:noProof/>
              <w:sz w:val="24"/>
              <w:szCs w:val="24"/>
              <w:lang w:val="en-GB"/>
            </w:rPr>
          </w:pPr>
          <w:hyperlink w:anchor="_Toc161251899" w:history="1">
            <w:r w:rsidR="001918C0" w:rsidRPr="00202376">
              <w:rPr>
                <w:rStyle w:val="Hyperlink"/>
                <w:rFonts w:ascii="Times New Roman" w:eastAsia="Times New Roman" w:hAnsi="Times New Roman" w:cs="Times New Roman"/>
                <w:noProof/>
                <w:sz w:val="24"/>
                <w:szCs w:val="24"/>
                <w:lang w:val="en-GB"/>
              </w:rPr>
              <w:t>Conclusion</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_Toc161251899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9</w:t>
            </w:r>
            <w:r w:rsidR="001918C0" w:rsidRPr="00202376">
              <w:rPr>
                <w:rFonts w:ascii="Times New Roman" w:hAnsi="Times New Roman" w:cs="Times New Roman"/>
                <w:noProof/>
                <w:webHidden/>
                <w:sz w:val="24"/>
                <w:szCs w:val="24"/>
                <w:lang w:val="en-GB"/>
              </w:rPr>
              <w:fldChar w:fldCharType="end"/>
            </w:r>
          </w:hyperlink>
        </w:p>
        <w:p w14:paraId="0BAF45CC" w14:textId="77777777" w:rsidR="001918C0" w:rsidRPr="00202376" w:rsidRDefault="00000000" w:rsidP="001918C0">
          <w:pPr>
            <w:pStyle w:val="TOC1"/>
            <w:tabs>
              <w:tab w:val="right" w:leader="dot" w:pos="9019"/>
            </w:tabs>
            <w:spacing w:line="360" w:lineRule="auto"/>
            <w:jc w:val="both"/>
            <w:rPr>
              <w:rFonts w:ascii="Times New Roman" w:hAnsi="Times New Roman" w:cs="Times New Roman"/>
              <w:noProof/>
              <w:sz w:val="24"/>
              <w:szCs w:val="24"/>
              <w:lang w:val="en-GB"/>
            </w:rPr>
          </w:pPr>
          <w:hyperlink w:anchor="_Toc161251900" w:history="1">
            <w:r w:rsidR="001918C0" w:rsidRPr="00202376">
              <w:rPr>
                <w:rStyle w:val="Hyperlink"/>
                <w:rFonts w:ascii="Times New Roman" w:eastAsia="Times New Roman" w:hAnsi="Times New Roman" w:cs="Times New Roman"/>
                <w:noProof/>
                <w:sz w:val="24"/>
                <w:szCs w:val="24"/>
                <w:lang w:val="en-GB"/>
              </w:rPr>
              <w:t>References</w:t>
            </w:r>
            <w:r w:rsidR="001918C0" w:rsidRPr="00202376">
              <w:rPr>
                <w:rFonts w:ascii="Times New Roman" w:hAnsi="Times New Roman" w:cs="Times New Roman"/>
                <w:noProof/>
                <w:webHidden/>
                <w:sz w:val="24"/>
                <w:szCs w:val="24"/>
                <w:lang w:val="en-GB"/>
              </w:rPr>
              <w:tab/>
            </w:r>
            <w:r w:rsidR="001918C0" w:rsidRPr="00202376">
              <w:rPr>
                <w:rFonts w:ascii="Times New Roman" w:hAnsi="Times New Roman" w:cs="Times New Roman"/>
                <w:noProof/>
                <w:webHidden/>
                <w:sz w:val="24"/>
                <w:szCs w:val="24"/>
                <w:lang w:val="en-GB"/>
              </w:rPr>
              <w:fldChar w:fldCharType="begin"/>
            </w:r>
            <w:r w:rsidR="001918C0" w:rsidRPr="00202376">
              <w:rPr>
                <w:rFonts w:ascii="Times New Roman" w:hAnsi="Times New Roman" w:cs="Times New Roman"/>
                <w:noProof/>
                <w:webHidden/>
                <w:sz w:val="24"/>
                <w:szCs w:val="24"/>
                <w:lang w:val="en-GB"/>
              </w:rPr>
              <w:instrText xml:space="preserve"> PAGEREF _Toc161251900 \h </w:instrText>
            </w:r>
            <w:r w:rsidR="001918C0" w:rsidRPr="00202376">
              <w:rPr>
                <w:rFonts w:ascii="Times New Roman" w:hAnsi="Times New Roman" w:cs="Times New Roman"/>
                <w:noProof/>
                <w:webHidden/>
                <w:sz w:val="24"/>
                <w:szCs w:val="24"/>
                <w:lang w:val="en-GB"/>
              </w:rPr>
            </w:r>
            <w:r w:rsidR="001918C0" w:rsidRPr="00202376">
              <w:rPr>
                <w:rFonts w:ascii="Times New Roman" w:hAnsi="Times New Roman" w:cs="Times New Roman"/>
                <w:noProof/>
                <w:webHidden/>
                <w:sz w:val="24"/>
                <w:szCs w:val="24"/>
                <w:lang w:val="en-GB"/>
              </w:rPr>
              <w:fldChar w:fldCharType="separate"/>
            </w:r>
            <w:r w:rsidR="001918C0" w:rsidRPr="00202376">
              <w:rPr>
                <w:rFonts w:ascii="Times New Roman" w:hAnsi="Times New Roman" w:cs="Times New Roman"/>
                <w:noProof/>
                <w:webHidden/>
                <w:sz w:val="24"/>
                <w:szCs w:val="24"/>
                <w:lang w:val="en-GB"/>
              </w:rPr>
              <w:t>10</w:t>
            </w:r>
            <w:r w:rsidR="001918C0" w:rsidRPr="00202376">
              <w:rPr>
                <w:rFonts w:ascii="Times New Roman" w:hAnsi="Times New Roman" w:cs="Times New Roman"/>
                <w:noProof/>
                <w:webHidden/>
                <w:sz w:val="24"/>
                <w:szCs w:val="24"/>
                <w:lang w:val="en-GB"/>
              </w:rPr>
              <w:fldChar w:fldCharType="end"/>
            </w:r>
          </w:hyperlink>
        </w:p>
        <w:p w14:paraId="5E1568B7" w14:textId="77777777" w:rsidR="001918C0" w:rsidRPr="00202376" w:rsidRDefault="001918C0" w:rsidP="001918C0">
          <w:pPr>
            <w:spacing w:line="360" w:lineRule="auto"/>
            <w:jc w:val="both"/>
            <w:rPr>
              <w:lang w:val="en-GB"/>
            </w:rPr>
          </w:pPr>
          <w:r w:rsidRPr="00202376">
            <w:rPr>
              <w:rFonts w:ascii="Times New Roman" w:hAnsi="Times New Roman" w:cs="Times New Roman"/>
              <w:sz w:val="24"/>
              <w:szCs w:val="24"/>
              <w:lang w:val="en-GB"/>
            </w:rPr>
            <w:fldChar w:fldCharType="end"/>
          </w:r>
        </w:p>
      </w:sdtContent>
    </w:sdt>
    <w:p w14:paraId="765F2ADD" w14:textId="77777777" w:rsidR="001918C0" w:rsidRPr="00202376" w:rsidRDefault="001918C0">
      <w:pPr>
        <w:rPr>
          <w:rFonts w:ascii="Times New Roman" w:eastAsia="Times New Roman" w:hAnsi="Times New Roman" w:cs="Times New Roman"/>
          <w:b/>
          <w:sz w:val="24"/>
          <w:szCs w:val="24"/>
          <w:lang w:val="en-GB"/>
        </w:rPr>
      </w:pPr>
      <w:r w:rsidRPr="00202376">
        <w:rPr>
          <w:rFonts w:ascii="Times New Roman" w:eastAsia="Times New Roman" w:hAnsi="Times New Roman" w:cs="Times New Roman"/>
          <w:b/>
          <w:sz w:val="24"/>
          <w:szCs w:val="24"/>
          <w:lang w:val="en-GB"/>
        </w:rPr>
        <w:br w:type="page"/>
      </w:r>
    </w:p>
    <w:p w14:paraId="3BFC6030" w14:textId="77777777" w:rsidR="00CE0188" w:rsidRPr="00202376" w:rsidRDefault="004E7E63">
      <w:pPr>
        <w:pStyle w:val="Heading1"/>
        <w:shd w:val="clear" w:color="auto" w:fill="FFFFFF"/>
        <w:spacing w:before="240" w:after="200" w:line="360" w:lineRule="auto"/>
        <w:jc w:val="both"/>
        <w:rPr>
          <w:rFonts w:ascii="Times New Roman" w:eastAsia="Times New Roman" w:hAnsi="Times New Roman" w:cs="Times New Roman"/>
          <w:b/>
          <w:sz w:val="24"/>
          <w:szCs w:val="24"/>
          <w:lang w:val="en-GB"/>
        </w:rPr>
      </w:pPr>
      <w:bookmarkStart w:id="1" w:name="_Toc161251892"/>
      <w:r w:rsidRPr="00202376">
        <w:rPr>
          <w:rFonts w:ascii="Times New Roman" w:eastAsia="Times New Roman" w:hAnsi="Times New Roman" w:cs="Times New Roman"/>
          <w:b/>
          <w:sz w:val="24"/>
          <w:szCs w:val="24"/>
          <w:lang w:val="en-GB"/>
        </w:rPr>
        <w:lastRenderedPageBreak/>
        <w:t>Introduction</w:t>
      </w:r>
      <w:bookmarkEnd w:id="1"/>
    </w:p>
    <w:p w14:paraId="5C02EDAC"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This evaluative report is going to present in detail key aspects of entrepreneurship and entrepreneurial ventures. Firstly, business ideas and motivational factors driving the choice of ideas will be presented. Five key entrepreneurial skills, behaviours, and traits will be presented that are significant to businesses. Self-assessment data through skill audit and SWOT analysis will be provided. Finally, extensive market research for the venture in the context of the UK will be provided using the PEST analytical tool. </w:t>
      </w:r>
    </w:p>
    <w:p w14:paraId="0C75B5B6" w14:textId="77777777" w:rsidR="00202376" w:rsidRPr="00202376" w:rsidRDefault="00202376">
      <w:pPr>
        <w:rPr>
          <w:rFonts w:ascii="Times New Roman" w:eastAsia="Times New Roman" w:hAnsi="Times New Roman" w:cs="Times New Roman"/>
          <w:b/>
          <w:sz w:val="24"/>
          <w:szCs w:val="24"/>
          <w:lang w:val="en-GB"/>
        </w:rPr>
      </w:pPr>
      <w:bookmarkStart w:id="2" w:name="_7pecbeuvgfw6" w:colFirst="0" w:colLast="0"/>
      <w:bookmarkStart w:id="3" w:name="_Toc161251893"/>
      <w:bookmarkEnd w:id="2"/>
      <w:r w:rsidRPr="00202376">
        <w:rPr>
          <w:rFonts w:ascii="Times New Roman" w:eastAsia="Times New Roman" w:hAnsi="Times New Roman" w:cs="Times New Roman"/>
          <w:b/>
          <w:sz w:val="24"/>
          <w:szCs w:val="24"/>
          <w:lang w:val="en-GB"/>
        </w:rPr>
        <w:br w:type="page"/>
      </w:r>
    </w:p>
    <w:p w14:paraId="7764D053" w14:textId="4A2BC6C8" w:rsidR="00CE0188" w:rsidRPr="00202376" w:rsidRDefault="004E7E63">
      <w:pPr>
        <w:pStyle w:val="Heading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sz w:val="24"/>
          <w:szCs w:val="24"/>
          <w:lang w:val="en-GB"/>
        </w:rPr>
        <w:lastRenderedPageBreak/>
        <w:t>Business idea and the motivational factors leading to the business choice</w:t>
      </w:r>
      <w:bookmarkEnd w:id="3"/>
      <w:r w:rsidRPr="00202376">
        <w:rPr>
          <w:rFonts w:ascii="Times New Roman" w:eastAsia="Times New Roman" w:hAnsi="Times New Roman" w:cs="Times New Roman"/>
          <w:sz w:val="24"/>
          <w:szCs w:val="24"/>
          <w:lang w:val="en-GB"/>
        </w:rPr>
        <w:t xml:space="preserve"> </w:t>
      </w:r>
    </w:p>
    <w:p w14:paraId="7198EF1E"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The proposed business idea is about a football academy venture named “</w:t>
      </w:r>
      <w:r w:rsidRPr="00202376">
        <w:rPr>
          <w:rFonts w:ascii="Times New Roman" w:eastAsia="Times New Roman" w:hAnsi="Times New Roman" w:cs="Times New Roman"/>
          <w:b/>
          <w:i/>
          <w:sz w:val="24"/>
          <w:szCs w:val="24"/>
          <w:lang w:val="en-GB"/>
        </w:rPr>
        <w:t>Global United FC Academy</w:t>
      </w:r>
      <w:r w:rsidRPr="00202376">
        <w:rPr>
          <w:rFonts w:ascii="Times New Roman" w:eastAsia="Times New Roman" w:hAnsi="Times New Roman" w:cs="Times New Roman"/>
          <w:sz w:val="24"/>
          <w:szCs w:val="24"/>
          <w:lang w:val="en-GB"/>
        </w:rPr>
        <w:t xml:space="preserve">”, which will be located in the UK. The academy session will be for children from the age group of four to fourteen years belonging to diverse ethnic communities. The target communities which will be prioritised are children from Romania, Ukraine, Bulgaria, Moldova, Poles, and other nationalities. The name signifies the unity and inclusivity among these diverse cultures and the academy will ascertain the commitment to creating an inclusive environment for aspiring athletes. There are several motivational factors which have led to this choice of business venture. The first motivation factor is sociocultural integration which will be served by this academy by admitting interested children from these diverse backgrounds to pursue their football careers. Multicultural interaction between these children can ensure transcending cultural differences (Aytug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2018). Other motivational forces include offering tailored support to immigrant children by meeting their needs and addressing the challenges faced by them. It mainly comprises language barriers, cultural adjustments, academic goals, and such. The present perceptions of the general population are also shifting towards a healthy lifestyle which is achieved through physical activities (Thompson, 2018). This Academy will thus serve the purpose of encouraging the adoption of a healthy and active lifestyle from a very young age through sports which is vital to their overall well-being. The training and development programmes offered by this academy will foster effective identification of the young talents within children which might have hindered due to limited access to such sports facilities by such diverse communities. The academy will also provide opportunities for community engagement as it serves as a platform to bring families from diverse backgrounds together. The mutual support system developed from this academy among these diverse communities will thus enable them to overcome barriers faced in a new country (Dorsch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2019). </w:t>
      </w:r>
    </w:p>
    <w:p w14:paraId="131A528E" w14:textId="77777777" w:rsidR="00CE0188" w:rsidRPr="00202376" w:rsidRDefault="004E7E63">
      <w:pPr>
        <w:pStyle w:val="Heading1"/>
        <w:shd w:val="clear" w:color="auto" w:fill="FFFFFF"/>
        <w:spacing w:before="240" w:after="200" w:line="360" w:lineRule="auto"/>
        <w:jc w:val="both"/>
        <w:rPr>
          <w:rFonts w:ascii="Times New Roman" w:eastAsia="Times New Roman" w:hAnsi="Times New Roman" w:cs="Times New Roman"/>
          <w:b/>
          <w:sz w:val="24"/>
          <w:szCs w:val="24"/>
          <w:lang w:val="en-GB"/>
        </w:rPr>
      </w:pPr>
      <w:bookmarkStart w:id="4" w:name="_xb4vyr7r52nj" w:colFirst="0" w:colLast="0"/>
      <w:bookmarkStart w:id="5" w:name="_Toc161251894"/>
      <w:bookmarkEnd w:id="4"/>
      <w:r w:rsidRPr="00202376">
        <w:rPr>
          <w:rFonts w:ascii="Times New Roman" w:eastAsia="Times New Roman" w:hAnsi="Times New Roman" w:cs="Times New Roman"/>
          <w:b/>
          <w:sz w:val="24"/>
          <w:szCs w:val="24"/>
          <w:lang w:val="en-GB"/>
        </w:rPr>
        <w:t>Five entrepreneurship skills, traits, and behaviours and their significance in businesses</w:t>
      </w:r>
      <w:bookmarkEnd w:id="5"/>
    </w:p>
    <w:p w14:paraId="73DDC06A"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There are certain significant skills, traits, and behaviours which are found in entrepreneurs which are either inherently present in them or are developed over time. These traits and skills also become essential for businesses to enhance their operations and ensure sustenance in their respective industries. It has been explained below-</w:t>
      </w:r>
    </w:p>
    <w:p w14:paraId="1D2B9081" w14:textId="77777777" w:rsidR="00CE0188" w:rsidRPr="00202376" w:rsidRDefault="004E7E63">
      <w:pPr>
        <w:pStyle w:val="Normal1"/>
        <w:numPr>
          <w:ilvl w:val="0"/>
          <w:numId w:val="1"/>
        </w:numPr>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Leadership</w:t>
      </w:r>
      <w:r w:rsidRPr="00202376">
        <w:rPr>
          <w:rFonts w:ascii="Times New Roman" w:eastAsia="Times New Roman" w:hAnsi="Times New Roman" w:cs="Times New Roman"/>
          <w:sz w:val="24"/>
          <w:szCs w:val="24"/>
          <w:lang w:val="en-GB"/>
        </w:rPr>
        <w:t xml:space="preserve">- </w:t>
      </w:r>
    </w:p>
    <w:p w14:paraId="2B537138"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lastRenderedPageBreak/>
        <w:t xml:space="preserve">Leadership is one of the integral entrepreneurial skills which is essential to networking with industry professionals, building relationships with investors, monitoring employees and performances, offering business strategies, and guiding the workforce to achieve the organisational goals. Strong leadership also </w:t>
      </w:r>
      <w:r w:rsidR="001918C0" w:rsidRPr="00202376">
        <w:rPr>
          <w:rFonts w:ascii="Times New Roman" w:eastAsia="Times New Roman" w:hAnsi="Times New Roman" w:cs="Times New Roman"/>
          <w:sz w:val="24"/>
          <w:szCs w:val="24"/>
          <w:lang w:val="en-GB"/>
        </w:rPr>
        <w:t>fosters</w:t>
      </w:r>
      <w:r w:rsidRPr="00202376">
        <w:rPr>
          <w:rFonts w:ascii="Times New Roman" w:eastAsia="Times New Roman" w:hAnsi="Times New Roman" w:cs="Times New Roman"/>
          <w:sz w:val="24"/>
          <w:szCs w:val="24"/>
          <w:lang w:val="en-GB"/>
        </w:rPr>
        <w:t xml:space="preserve"> a positive workplace environment by acknowledging staff performances. It also enables businesses to nurture a skilled workforce to leverage their diverse talents and perspectives in enhancing organisational productivity (Harrison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2018).  </w:t>
      </w:r>
    </w:p>
    <w:p w14:paraId="3B2B2857" w14:textId="77777777" w:rsidR="00CE0188" w:rsidRPr="00202376" w:rsidRDefault="004E7E63">
      <w:pPr>
        <w:pStyle w:val="Normal1"/>
        <w:numPr>
          <w:ilvl w:val="0"/>
          <w:numId w:val="1"/>
        </w:numPr>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Innovation and creativity</w:t>
      </w:r>
      <w:r w:rsidRPr="00202376">
        <w:rPr>
          <w:rFonts w:ascii="Times New Roman" w:eastAsia="Times New Roman" w:hAnsi="Times New Roman" w:cs="Times New Roman"/>
          <w:sz w:val="24"/>
          <w:szCs w:val="24"/>
          <w:lang w:val="en-GB"/>
        </w:rPr>
        <w:t xml:space="preserve">- </w:t>
      </w:r>
    </w:p>
    <w:p w14:paraId="01B777E3"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It refers to the ability of entrepreneurs to think outside the box by coming up with new ideas for businesses or products/servcies that cater to target consumer needs. It becomes essential for businesses to gain a competitive edge in an intensely competitive business environment by developing products/servcies or solutions that have a unique value proposition. It thus enables the business to identify and exploit unique opportunities, solve business problems, and develop products and services that meet evolving consumer needs and preferences (Carayannis, 2020).  </w:t>
      </w:r>
    </w:p>
    <w:p w14:paraId="767EF09D" w14:textId="77777777" w:rsidR="00CE0188" w:rsidRPr="00202376" w:rsidRDefault="004E7E63">
      <w:pPr>
        <w:pStyle w:val="Normal1"/>
        <w:numPr>
          <w:ilvl w:val="0"/>
          <w:numId w:val="1"/>
        </w:numPr>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Risk-taking</w:t>
      </w:r>
      <w:r w:rsidRPr="00202376">
        <w:rPr>
          <w:rFonts w:ascii="Times New Roman" w:eastAsia="Times New Roman" w:hAnsi="Times New Roman" w:cs="Times New Roman"/>
          <w:sz w:val="24"/>
          <w:szCs w:val="24"/>
          <w:lang w:val="en-GB"/>
        </w:rPr>
        <w:t xml:space="preserve">- </w:t>
      </w:r>
    </w:p>
    <w:p w14:paraId="7EE1BD3B"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It is another key skill set of entrepreneurs which enables them to make strategic decisions to overcome uncertain situations. It also enables entrepreneurs to take calculated risks to advance their business performance. It is also significant to businesses as willingness to take risks also facilitates innovation which further helps them in gaining a competitive edge. Calculated risks also increase the emergence of potential opportunities which in turn is leveraged by businesses to increase their productivity level (Kerr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2019). </w:t>
      </w:r>
    </w:p>
    <w:p w14:paraId="35257D7D" w14:textId="77777777" w:rsidR="00CE0188" w:rsidRPr="00202376" w:rsidRDefault="004E7E63">
      <w:pPr>
        <w:pStyle w:val="Normal1"/>
        <w:numPr>
          <w:ilvl w:val="0"/>
          <w:numId w:val="1"/>
        </w:numPr>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Adaptability</w:t>
      </w:r>
      <w:r w:rsidRPr="00202376">
        <w:rPr>
          <w:rFonts w:ascii="Times New Roman" w:eastAsia="Times New Roman" w:hAnsi="Times New Roman" w:cs="Times New Roman"/>
          <w:sz w:val="24"/>
          <w:szCs w:val="24"/>
          <w:lang w:val="en-GB"/>
        </w:rPr>
        <w:t xml:space="preserve">- </w:t>
      </w:r>
    </w:p>
    <w:p w14:paraId="7A4C0464"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The willingness to change to keep an open mind by entrepreneurs fosters adaptability to new situations. This ability of entrepreneurs is exhibited by their traits of making changes in uncertain or new situations. It becomes significant to businesses for growth as organisations are susceptible to market shifts, technological advancements and integration, and consumer behaviour shifts. It thus enables businesses to address and respond to new challenges and leverage opportunities emerging from them (Sony and Mekoth, 2022).  </w:t>
      </w:r>
    </w:p>
    <w:p w14:paraId="51516451" w14:textId="77777777" w:rsidR="00CE0188" w:rsidRPr="00202376" w:rsidRDefault="004E7E63">
      <w:pPr>
        <w:pStyle w:val="Normal1"/>
        <w:numPr>
          <w:ilvl w:val="0"/>
          <w:numId w:val="1"/>
        </w:numPr>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lastRenderedPageBreak/>
        <w:t>Confidence</w:t>
      </w:r>
      <w:r w:rsidRPr="00202376">
        <w:rPr>
          <w:rFonts w:ascii="Times New Roman" w:eastAsia="Times New Roman" w:hAnsi="Times New Roman" w:cs="Times New Roman"/>
          <w:sz w:val="24"/>
          <w:szCs w:val="24"/>
          <w:lang w:val="en-GB"/>
        </w:rPr>
        <w:t xml:space="preserve">- </w:t>
      </w:r>
    </w:p>
    <w:p w14:paraId="3A825829" w14:textId="77777777" w:rsidR="00CE0188" w:rsidRPr="00202376" w:rsidRDefault="004E7E63">
      <w:pPr>
        <w:pStyle w:val="Normal1"/>
        <w:shd w:val="clear" w:color="auto" w:fill="FFFFFF"/>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This character trait among entrepreneurs enables them to indulge with their stakeholders, negotiate with suppliers, seek business funding, recruit staff, and such. It becomes significant for businesses as it enables them to engage and maintain a productive relationship with the stakeholders (Garaika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2019). </w:t>
      </w:r>
    </w:p>
    <w:p w14:paraId="357CE37A" w14:textId="77777777" w:rsidR="00CE0188" w:rsidRPr="00202376" w:rsidRDefault="004E7E63">
      <w:pPr>
        <w:pStyle w:val="Heading1"/>
        <w:shd w:val="clear" w:color="auto" w:fill="FFFFFF"/>
        <w:spacing w:before="240" w:after="200" w:line="360" w:lineRule="auto"/>
        <w:jc w:val="both"/>
        <w:rPr>
          <w:rFonts w:ascii="Times New Roman" w:eastAsia="Times New Roman" w:hAnsi="Times New Roman" w:cs="Times New Roman"/>
          <w:b/>
          <w:sz w:val="24"/>
          <w:szCs w:val="24"/>
          <w:lang w:val="en-GB"/>
        </w:rPr>
      </w:pPr>
      <w:bookmarkStart w:id="6" w:name="_91asq130doaq" w:colFirst="0" w:colLast="0"/>
      <w:bookmarkStart w:id="7" w:name="_Toc161251895"/>
      <w:bookmarkEnd w:id="6"/>
      <w:r w:rsidRPr="00202376">
        <w:rPr>
          <w:rFonts w:ascii="Times New Roman" w:eastAsia="Times New Roman" w:hAnsi="Times New Roman" w:cs="Times New Roman"/>
          <w:b/>
          <w:sz w:val="24"/>
          <w:szCs w:val="24"/>
          <w:lang w:val="en-GB"/>
        </w:rPr>
        <w:t>Evidence-based self-assessment to become an entrepreneur</w:t>
      </w:r>
      <w:bookmarkEnd w:id="7"/>
    </w:p>
    <w:p w14:paraId="132F9D35" w14:textId="77777777" w:rsidR="00CE0188" w:rsidRPr="00202376" w:rsidRDefault="004E7E63">
      <w:pPr>
        <w:pStyle w:val="Heading2"/>
        <w:shd w:val="clear" w:color="auto" w:fill="FFFFFF"/>
        <w:spacing w:before="240" w:after="200" w:line="360" w:lineRule="auto"/>
        <w:jc w:val="both"/>
        <w:rPr>
          <w:rFonts w:ascii="Times New Roman" w:eastAsia="Times New Roman" w:hAnsi="Times New Roman" w:cs="Times New Roman"/>
          <w:b/>
          <w:sz w:val="24"/>
          <w:szCs w:val="24"/>
          <w:lang w:val="en-GB"/>
        </w:rPr>
      </w:pPr>
      <w:bookmarkStart w:id="8" w:name="_xvhy1lxw7yk8" w:colFirst="0" w:colLast="0"/>
      <w:bookmarkStart w:id="9" w:name="_Toc161251896"/>
      <w:bookmarkEnd w:id="8"/>
      <w:r w:rsidRPr="00202376">
        <w:rPr>
          <w:rFonts w:ascii="Times New Roman" w:eastAsia="Times New Roman" w:hAnsi="Times New Roman" w:cs="Times New Roman"/>
          <w:b/>
          <w:sz w:val="24"/>
          <w:szCs w:val="24"/>
          <w:lang w:val="en-GB"/>
        </w:rPr>
        <w:t>SWOT analysis</w:t>
      </w:r>
      <w:bookmarkEnd w:id="9"/>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E0188" w:rsidRPr="00202376" w14:paraId="40A72C5A" w14:textId="77777777">
        <w:trPr>
          <w:cantSplit/>
          <w:tblHeader/>
        </w:trPr>
        <w:tc>
          <w:tcPr>
            <w:tcW w:w="4514" w:type="dxa"/>
            <w:shd w:val="clear" w:color="auto" w:fill="auto"/>
            <w:tcMar>
              <w:top w:w="100" w:type="dxa"/>
              <w:left w:w="100" w:type="dxa"/>
              <w:bottom w:w="100" w:type="dxa"/>
              <w:right w:w="100" w:type="dxa"/>
            </w:tcMar>
          </w:tcPr>
          <w:p w14:paraId="24AEC496"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Strengths</w:t>
            </w:r>
          </w:p>
        </w:tc>
        <w:tc>
          <w:tcPr>
            <w:tcW w:w="4514" w:type="dxa"/>
            <w:shd w:val="clear" w:color="auto" w:fill="auto"/>
            <w:tcMar>
              <w:top w:w="100" w:type="dxa"/>
              <w:left w:w="100" w:type="dxa"/>
              <w:bottom w:w="100" w:type="dxa"/>
              <w:right w:w="100" w:type="dxa"/>
            </w:tcMar>
          </w:tcPr>
          <w:p w14:paraId="5FB86929"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Weaknesses</w:t>
            </w:r>
          </w:p>
        </w:tc>
      </w:tr>
      <w:tr w:rsidR="00CE0188" w:rsidRPr="00202376" w14:paraId="4A44A1C5" w14:textId="77777777">
        <w:trPr>
          <w:cantSplit/>
          <w:tblHeader/>
        </w:trPr>
        <w:tc>
          <w:tcPr>
            <w:tcW w:w="4514" w:type="dxa"/>
            <w:shd w:val="clear" w:color="auto" w:fill="auto"/>
            <w:tcMar>
              <w:top w:w="100" w:type="dxa"/>
              <w:left w:w="100" w:type="dxa"/>
              <w:bottom w:w="100" w:type="dxa"/>
              <w:right w:w="100" w:type="dxa"/>
            </w:tcMar>
          </w:tcPr>
          <w:p w14:paraId="685D4618" w14:textId="77777777" w:rsidR="00CE0188" w:rsidRPr="00202376" w:rsidRDefault="004E7E63">
            <w:pPr>
              <w:pStyle w:val="Normal1"/>
              <w:widowControl w:val="0"/>
              <w:numPr>
                <w:ilvl w:val="0"/>
                <w:numId w:val="8"/>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have strength in adaptability which has enabled me to effectively manage and adapt to changes and new situations. </w:t>
            </w:r>
          </w:p>
          <w:p w14:paraId="5D56F8E8" w14:textId="77777777" w:rsidR="00CE0188" w:rsidRPr="00202376" w:rsidRDefault="004E7E63">
            <w:pPr>
              <w:pStyle w:val="Normal1"/>
              <w:widowControl w:val="0"/>
              <w:numPr>
                <w:ilvl w:val="0"/>
                <w:numId w:val="8"/>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also have strength in critical thinking. It refers to the ability to analyse different situations to identify problems and prepare solutions. </w:t>
            </w:r>
          </w:p>
          <w:p w14:paraId="6C97D596" w14:textId="77777777" w:rsidR="00CE0188" w:rsidRPr="00202376" w:rsidRDefault="004E7E63">
            <w:pPr>
              <w:pStyle w:val="Normal1"/>
              <w:widowControl w:val="0"/>
              <w:numPr>
                <w:ilvl w:val="0"/>
                <w:numId w:val="8"/>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am also disciplined in nature which is essential for entrepreneurs to achieve goals through intrinsic motivation. </w:t>
            </w:r>
          </w:p>
        </w:tc>
        <w:tc>
          <w:tcPr>
            <w:tcW w:w="4514" w:type="dxa"/>
            <w:shd w:val="clear" w:color="auto" w:fill="auto"/>
            <w:tcMar>
              <w:top w:w="100" w:type="dxa"/>
              <w:left w:w="100" w:type="dxa"/>
              <w:bottom w:w="100" w:type="dxa"/>
              <w:right w:w="100" w:type="dxa"/>
            </w:tcMar>
          </w:tcPr>
          <w:p w14:paraId="17E9DE9F" w14:textId="77777777" w:rsidR="00CE0188" w:rsidRPr="00202376" w:rsidRDefault="004E7E63">
            <w:pPr>
              <w:pStyle w:val="Normal1"/>
              <w:widowControl w:val="0"/>
              <w:numPr>
                <w:ilvl w:val="0"/>
                <w:numId w:val="5"/>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am risk averse which can hinder me from taking calculated risks which is essential to identifying and leveraging unique business opportunities. </w:t>
            </w:r>
          </w:p>
          <w:p w14:paraId="020E2872" w14:textId="77777777" w:rsidR="00CE0188" w:rsidRPr="00202376" w:rsidRDefault="004E7E63">
            <w:pPr>
              <w:pStyle w:val="Normal1"/>
              <w:widowControl w:val="0"/>
              <w:numPr>
                <w:ilvl w:val="0"/>
                <w:numId w:val="5"/>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also have limited networking skills which are significant for entrepreneurs to access resources and explore opportunities. </w:t>
            </w:r>
          </w:p>
          <w:p w14:paraId="7432571B" w14:textId="77777777" w:rsidR="00CE0188" w:rsidRPr="00202376" w:rsidRDefault="00CE0188">
            <w:pPr>
              <w:pStyle w:val="Normal1"/>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p>
        </w:tc>
      </w:tr>
      <w:tr w:rsidR="00CE0188" w:rsidRPr="00202376" w14:paraId="0F0AE4E7" w14:textId="77777777">
        <w:trPr>
          <w:cantSplit/>
          <w:tblHeader/>
        </w:trPr>
        <w:tc>
          <w:tcPr>
            <w:tcW w:w="4514" w:type="dxa"/>
            <w:shd w:val="clear" w:color="auto" w:fill="auto"/>
            <w:tcMar>
              <w:top w:w="100" w:type="dxa"/>
              <w:left w:w="100" w:type="dxa"/>
              <w:bottom w:w="100" w:type="dxa"/>
              <w:right w:w="100" w:type="dxa"/>
            </w:tcMar>
          </w:tcPr>
          <w:p w14:paraId="45FECFD1"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Opportunities</w:t>
            </w:r>
          </w:p>
        </w:tc>
        <w:tc>
          <w:tcPr>
            <w:tcW w:w="4514" w:type="dxa"/>
            <w:shd w:val="clear" w:color="auto" w:fill="auto"/>
            <w:tcMar>
              <w:top w:w="100" w:type="dxa"/>
              <w:left w:w="100" w:type="dxa"/>
              <w:bottom w:w="100" w:type="dxa"/>
              <w:right w:w="100" w:type="dxa"/>
            </w:tcMar>
          </w:tcPr>
          <w:p w14:paraId="5B77692E"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Threats</w:t>
            </w:r>
          </w:p>
        </w:tc>
      </w:tr>
      <w:tr w:rsidR="00CE0188" w:rsidRPr="00202376" w14:paraId="15092794" w14:textId="77777777">
        <w:trPr>
          <w:cantSplit/>
          <w:tblHeader/>
        </w:trPr>
        <w:tc>
          <w:tcPr>
            <w:tcW w:w="4514" w:type="dxa"/>
            <w:shd w:val="clear" w:color="auto" w:fill="auto"/>
            <w:tcMar>
              <w:top w:w="100" w:type="dxa"/>
              <w:left w:w="100" w:type="dxa"/>
              <w:bottom w:w="100" w:type="dxa"/>
              <w:right w:w="100" w:type="dxa"/>
            </w:tcMar>
          </w:tcPr>
          <w:p w14:paraId="2FFC2791" w14:textId="77777777" w:rsidR="00CE0188" w:rsidRPr="00202376" w:rsidRDefault="004E7E63">
            <w:pPr>
              <w:pStyle w:val="Normal1"/>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lastRenderedPageBreak/>
              <w:t xml:space="preserve">The growth of digital learning platforms offers resources which can be explored to learn, network, collaborate, and seek guidance from expert industry professionals. </w:t>
            </w:r>
          </w:p>
          <w:p w14:paraId="7786C19C" w14:textId="77777777" w:rsidR="00CE0188" w:rsidRPr="00202376" w:rsidRDefault="004E7E63">
            <w:pPr>
              <w:pStyle w:val="Normal1"/>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Graduate programmes also offer university-based entrepreneurial ecosystems that support startup initiation (Fletcher and Rosa, 2018). </w:t>
            </w:r>
          </w:p>
        </w:tc>
        <w:tc>
          <w:tcPr>
            <w:tcW w:w="4514" w:type="dxa"/>
            <w:shd w:val="clear" w:color="auto" w:fill="auto"/>
            <w:tcMar>
              <w:top w:w="100" w:type="dxa"/>
              <w:left w:w="100" w:type="dxa"/>
              <w:bottom w:w="100" w:type="dxa"/>
              <w:right w:w="100" w:type="dxa"/>
            </w:tcMar>
          </w:tcPr>
          <w:p w14:paraId="07BE7902" w14:textId="77777777" w:rsidR="00CE0188" w:rsidRPr="00202376" w:rsidRDefault="004E7E63">
            <w:pPr>
              <w:pStyle w:val="Normal1"/>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The present economic climate of the UK is uncertain which can affect the financial stability of the new business venture. </w:t>
            </w:r>
          </w:p>
          <w:p w14:paraId="3134F49B" w14:textId="77777777" w:rsidR="00CE0188" w:rsidRPr="00202376" w:rsidRDefault="004E7E63">
            <w:pPr>
              <w:pStyle w:val="Normal1"/>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Rapid technological changes will require constant learning (Nambisan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2019). </w:t>
            </w:r>
          </w:p>
          <w:p w14:paraId="57989E99" w14:textId="77777777" w:rsidR="00CE0188" w:rsidRPr="00202376" w:rsidRDefault="00CE0188">
            <w:pPr>
              <w:pStyle w:val="Normal1"/>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p>
        </w:tc>
      </w:tr>
    </w:tbl>
    <w:p w14:paraId="1827E3C3" w14:textId="52C7D808" w:rsidR="001F2328" w:rsidRPr="001F2328" w:rsidRDefault="001F2328" w:rsidP="001F2328">
      <w:pPr>
        <w:pStyle w:val="Heading2"/>
        <w:shd w:val="clear" w:color="auto" w:fill="FFFFFF"/>
        <w:spacing w:before="240" w:after="200" w:line="360" w:lineRule="auto"/>
        <w:jc w:val="center"/>
        <w:rPr>
          <w:rFonts w:ascii="Times New Roman" w:eastAsia="Times New Roman" w:hAnsi="Times New Roman" w:cs="Times New Roman"/>
          <w:bCs/>
          <w:sz w:val="24"/>
          <w:szCs w:val="24"/>
          <w:lang w:val="en-GB"/>
        </w:rPr>
      </w:pPr>
      <w:bookmarkStart w:id="10" w:name="_56o4h4j9cyyw" w:colFirst="0" w:colLast="0"/>
      <w:bookmarkStart w:id="11" w:name="_Toc161251897"/>
      <w:bookmarkEnd w:id="10"/>
      <w:r w:rsidRPr="001F2328">
        <w:rPr>
          <w:rFonts w:ascii="Times New Roman" w:eastAsia="Times New Roman" w:hAnsi="Times New Roman" w:cs="Times New Roman"/>
          <w:bCs/>
          <w:sz w:val="24"/>
          <w:szCs w:val="24"/>
          <w:lang w:val="en-GB"/>
        </w:rPr>
        <w:t>(Source: self-created)</w:t>
      </w:r>
    </w:p>
    <w:p w14:paraId="78D0F144" w14:textId="77777777" w:rsidR="001F2328" w:rsidRDefault="001F2328">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1B4023FF" w14:textId="4D596051" w:rsidR="00CE0188" w:rsidRPr="00202376" w:rsidRDefault="004E7E63">
      <w:pPr>
        <w:pStyle w:val="Heading2"/>
        <w:shd w:val="clear" w:color="auto" w:fill="FFFFFF"/>
        <w:spacing w:before="240" w:after="200" w:line="360" w:lineRule="auto"/>
        <w:jc w:val="both"/>
        <w:rPr>
          <w:rFonts w:ascii="Times New Roman" w:eastAsia="Times New Roman" w:hAnsi="Times New Roman" w:cs="Times New Roman"/>
          <w:b/>
          <w:sz w:val="24"/>
          <w:szCs w:val="24"/>
          <w:lang w:val="en-GB"/>
        </w:rPr>
      </w:pPr>
      <w:r w:rsidRPr="00202376">
        <w:rPr>
          <w:rFonts w:ascii="Times New Roman" w:eastAsia="Times New Roman" w:hAnsi="Times New Roman" w:cs="Times New Roman"/>
          <w:b/>
          <w:sz w:val="24"/>
          <w:szCs w:val="24"/>
          <w:lang w:val="en-GB"/>
        </w:rPr>
        <w:lastRenderedPageBreak/>
        <w:t>Individual Skills Audit</w:t>
      </w:r>
      <w:bookmarkEnd w:id="11"/>
      <w:r w:rsidRPr="00202376">
        <w:rPr>
          <w:rFonts w:ascii="Times New Roman" w:eastAsia="Times New Roman" w:hAnsi="Times New Roman" w:cs="Times New Roman"/>
          <w:b/>
          <w:sz w:val="24"/>
          <w:szCs w:val="24"/>
          <w:lang w:val="en-GB"/>
        </w:rP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E0188" w:rsidRPr="00202376" w14:paraId="7C973916" w14:textId="77777777" w:rsidTr="001F2328">
        <w:trPr>
          <w:cantSplit/>
          <w:tblHeader/>
        </w:trPr>
        <w:tc>
          <w:tcPr>
            <w:tcW w:w="4514" w:type="dxa"/>
            <w:shd w:val="clear" w:color="auto" w:fill="auto"/>
            <w:tcMar>
              <w:top w:w="100" w:type="dxa"/>
              <w:left w:w="100" w:type="dxa"/>
              <w:bottom w:w="100" w:type="dxa"/>
              <w:right w:w="100" w:type="dxa"/>
            </w:tcMar>
          </w:tcPr>
          <w:p w14:paraId="06B1AF34"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Skill I have</w:t>
            </w:r>
          </w:p>
        </w:tc>
        <w:tc>
          <w:tcPr>
            <w:tcW w:w="4515" w:type="dxa"/>
            <w:shd w:val="clear" w:color="auto" w:fill="auto"/>
            <w:tcMar>
              <w:top w:w="100" w:type="dxa"/>
              <w:left w:w="100" w:type="dxa"/>
              <w:bottom w:w="100" w:type="dxa"/>
              <w:right w:w="100" w:type="dxa"/>
            </w:tcMar>
          </w:tcPr>
          <w:p w14:paraId="699B0EE4"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Example (from work, University, or personal Life)</w:t>
            </w:r>
          </w:p>
        </w:tc>
      </w:tr>
      <w:tr w:rsidR="00CE0188" w:rsidRPr="00202376" w14:paraId="76EC6136" w14:textId="77777777" w:rsidTr="001F2328">
        <w:trPr>
          <w:cantSplit/>
          <w:tblHeader/>
        </w:trPr>
        <w:tc>
          <w:tcPr>
            <w:tcW w:w="4514" w:type="dxa"/>
            <w:shd w:val="clear" w:color="auto" w:fill="auto"/>
            <w:tcMar>
              <w:top w:w="100" w:type="dxa"/>
              <w:left w:w="100" w:type="dxa"/>
              <w:bottom w:w="100" w:type="dxa"/>
              <w:right w:w="100" w:type="dxa"/>
            </w:tcMar>
          </w:tcPr>
          <w:p w14:paraId="5075EF49" w14:textId="77777777" w:rsidR="00CE0188" w:rsidRPr="00202376" w:rsidRDefault="004E7E63">
            <w:pPr>
              <w:pStyle w:val="Normal1"/>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Adaptability</w:t>
            </w:r>
          </w:p>
          <w:p w14:paraId="5769ABBE" w14:textId="77777777" w:rsidR="00CE0188" w:rsidRPr="00202376" w:rsidRDefault="004E7E63">
            <w:pPr>
              <w:pStyle w:val="Normal1"/>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Critical thinking</w:t>
            </w:r>
          </w:p>
          <w:p w14:paraId="0BEE8B44" w14:textId="77777777" w:rsidR="00CE0188" w:rsidRPr="00202376" w:rsidRDefault="004E7E63">
            <w:pPr>
              <w:pStyle w:val="Normal1"/>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Discipline </w:t>
            </w:r>
          </w:p>
        </w:tc>
        <w:tc>
          <w:tcPr>
            <w:tcW w:w="4515" w:type="dxa"/>
            <w:shd w:val="clear" w:color="auto" w:fill="auto"/>
            <w:tcMar>
              <w:top w:w="100" w:type="dxa"/>
              <w:left w:w="100" w:type="dxa"/>
              <w:bottom w:w="100" w:type="dxa"/>
              <w:right w:w="100" w:type="dxa"/>
            </w:tcMar>
          </w:tcPr>
          <w:p w14:paraId="5961711D" w14:textId="77777777" w:rsidR="00CE0188" w:rsidRPr="00202376" w:rsidRDefault="004E7E63">
            <w:pPr>
              <w:pStyle w:val="Normal1"/>
              <w:widowControl w:val="0"/>
              <w:numPr>
                <w:ilvl w:val="0"/>
                <w:numId w:val="6"/>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have developed adaptability in my personal life by dealing with diverse situations and accepting them with open-mindedness which has further enabled me to overcome various challenges. </w:t>
            </w:r>
          </w:p>
          <w:p w14:paraId="0A3D5555" w14:textId="77777777" w:rsidR="00CE0188" w:rsidRPr="00202376" w:rsidRDefault="004E7E63">
            <w:pPr>
              <w:pStyle w:val="Normal1"/>
              <w:widowControl w:val="0"/>
              <w:numPr>
                <w:ilvl w:val="0"/>
                <w:numId w:val="6"/>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My workplace experience and academic life have developed my critical thinking skills. With the help of learning resources such as case study analysis, group projects, presentations, and such I learned situational analysis to find solutions to issues. </w:t>
            </w:r>
          </w:p>
          <w:p w14:paraId="6DFF51A7" w14:textId="77777777" w:rsidR="00CE0188" w:rsidRPr="00202376" w:rsidRDefault="004E7E63">
            <w:pPr>
              <w:pStyle w:val="Normal1"/>
              <w:widowControl w:val="0"/>
              <w:numPr>
                <w:ilvl w:val="0"/>
                <w:numId w:val="6"/>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have developed discipline over the academic course at the University by following a specific routine within the academic setting. </w:t>
            </w:r>
          </w:p>
        </w:tc>
      </w:tr>
      <w:tr w:rsidR="00CE0188" w:rsidRPr="00202376" w14:paraId="7F74681D" w14:textId="77777777" w:rsidTr="001F2328">
        <w:trPr>
          <w:cantSplit/>
          <w:tblHeader/>
        </w:trPr>
        <w:tc>
          <w:tcPr>
            <w:tcW w:w="4514" w:type="dxa"/>
            <w:shd w:val="clear" w:color="auto" w:fill="auto"/>
            <w:tcMar>
              <w:top w:w="100" w:type="dxa"/>
              <w:left w:w="100" w:type="dxa"/>
              <w:bottom w:w="100" w:type="dxa"/>
              <w:right w:w="100" w:type="dxa"/>
            </w:tcMar>
          </w:tcPr>
          <w:p w14:paraId="655A4409"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Skills I’d like to improve</w:t>
            </w:r>
          </w:p>
        </w:tc>
        <w:tc>
          <w:tcPr>
            <w:tcW w:w="4515" w:type="dxa"/>
            <w:shd w:val="clear" w:color="auto" w:fill="auto"/>
            <w:tcMar>
              <w:top w:w="100" w:type="dxa"/>
              <w:left w:w="100" w:type="dxa"/>
              <w:bottom w:w="100" w:type="dxa"/>
              <w:right w:w="100" w:type="dxa"/>
            </w:tcMar>
          </w:tcPr>
          <w:p w14:paraId="52F0EB01" w14:textId="77777777" w:rsidR="00CE0188" w:rsidRPr="00202376" w:rsidRDefault="004E7E63" w:rsidP="001918C0">
            <w:pPr>
              <w:pStyle w:val="Normal1"/>
              <w:widowControl w:val="0"/>
              <w:pBdr>
                <w:top w:val="nil"/>
                <w:left w:val="nil"/>
                <w:bottom w:val="nil"/>
                <w:right w:val="nil"/>
                <w:between w:val="nil"/>
              </w:pBdr>
              <w:spacing w:after="200" w:line="360" w:lineRule="auto"/>
              <w:jc w:val="center"/>
              <w:rPr>
                <w:rFonts w:ascii="Times New Roman" w:eastAsia="Times New Roman" w:hAnsi="Times New Roman" w:cs="Times New Roman"/>
                <w:b/>
                <w:i/>
                <w:sz w:val="24"/>
                <w:szCs w:val="24"/>
                <w:lang w:val="en-GB"/>
              </w:rPr>
            </w:pPr>
            <w:r w:rsidRPr="00202376">
              <w:rPr>
                <w:rFonts w:ascii="Times New Roman" w:eastAsia="Times New Roman" w:hAnsi="Times New Roman" w:cs="Times New Roman"/>
                <w:b/>
                <w:i/>
                <w:sz w:val="24"/>
                <w:szCs w:val="24"/>
                <w:lang w:val="en-GB"/>
              </w:rPr>
              <w:t>How? Example?</w:t>
            </w:r>
          </w:p>
        </w:tc>
      </w:tr>
      <w:tr w:rsidR="00CE0188" w:rsidRPr="00202376" w14:paraId="642E7AF3" w14:textId="77777777" w:rsidTr="001F2328">
        <w:trPr>
          <w:cantSplit/>
          <w:tblHeader/>
        </w:trPr>
        <w:tc>
          <w:tcPr>
            <w:tcW w:w="4514" w:type="dxa"/>
            <w:shd w:val="clear" w:color="auto" w:fill="auto"/>
            <w:tcMar>
              <w:top w:w="100" w:type="dxa"/>
              <w:left w:w="100" w:type="dxa"/>
              <w:bottom w:w="100" w:type="dxa"/>
              <w:right w:w="100" w:type="dxa"/>
            </w:tcMar>
          </w:tcPr>
          <w:p w14:paraId="2FCB302D" w14:textId="77777777" w:rsidR="00CE0188" w:rsidRPr="00202376" w:rsidRDefault="004E7E63">
            <w:pPr>
              <w:pStyle w:val="Normal1"/>
              <w:widowControl w:val="0"/>
              <w:numPr>
                <w:ilvl w:val="0"/>
                <w:numId w:val="7"/>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lastRenderedPageBreak/>
              <w:t xml:space="preserve">I intend to develop my risk-taking and networking skills. </w:t>
            </w:r>
          </w:p>
        </w:tc>
        <w:tc>
          <w:tcPr>
            <w:tcW w:w="4515" w:type="dxa"/>
            <w:shd w:val="clear" w:color="auto" w:fill="auto"/>
            <w:tcMar>
              <w:top w:w="100" w:type="dxa"/>
              <w:left w:w="100" w:type="dxa"/>
              <w:bottom w:w="100" w:type="dxa"/>
              <w:right w:w="100" w:type="dxa"/>
            </w:tcMar>
          </w:tcPr>
          <w:p w14:paraId="2103E9C5" w14:textId="77777777" w:rsidR="00CE0188" w:rsidRPr="00202376" w:rsidRDefault="004E7E63">
            <w:pPr>
              <w:pStyle w:val="Normal1"/>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will develop risk-taking skills by identifying my goals, assessing potential risks in terms of their severity to impact on stakeholders, learning from failure, and seeking support from mentors (Shahzad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2021). </w:t>
            </w:r>
          </w:p>
          <w:p w14:paraId="2E2BDF9E" w14:textId="77777777" w:rsidR="00CE0188" w:rsidRPr="00202376" w:rsidRDefault="004E7E63">
            <w:pPr>
              <w:pStyle w:val="Normal1"/>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I will develop networking skills through effective communication with industry professionals and attending networking events and workshops (Adomako </w:t>
            </w:r>
            <w:r w:rsidRPr="00202376">
              <w:rPr>
                <w:rFonts w:ascii="Times New Roman" w:eastAsia="Times New Roman" w:hAnsi="Times New Roman" w:cs="Times New Roman"/>
                <w:i/>
                <w:sz w:val="24"/>
                <w:szCs w:val="24"/>
                <w:lang w:val="en-GB"/>
              </w:rPr>
              <w:t>et al</w:t>
            </w:r>
            <w:r w:rsidRPr="00202376">
              <w:rPr>
                <w:rFonts w:ascii="Times New Roman" w:eastAsia="Times New Roman" w:hAnsi="Times New Roman" w:cs="Times New Roman"/>
                <w:sz w:val="24"/>
                <w:szCs w:val="24"/>
                <w:lang w:val="en-GB"/>
              </w:rPr>
              <w:t xml:space="preserve">., 2018). </w:t>
            </w:r>
          </w:p>
        </w:tc>
      </w:tr>
    </w:tbl>
    <w:p w14:paraId="0D1DF491" w14:textId="640477CD" w:rsidR="001F2328" w:rsidRPr="001F2328" w:rsidRDefault="001F2328" w:rsidP="001F2328">
      <w:pPr>
        <w:pStyle w:val="Heading2"/>
        <w:shd w:val="clear" w:color="auto" w:fill="FFFFFF"/>
        <w:spacing w:before="240" w:after="200" w:line="360" w:lineRule="auto"/>
        <w:jc w:val="center"/>
        <w:rPr>
          <w:rFonts w:ascii="Times New Roman" w:eastAsia="Times New Roman" w:hAnsi="Times New Roman" w:cs="Times New Roman"/>
          <w:bCs/>
          <w:sz w:val="24"/>
          <w:szCs w:val="24"/>
          <w:lang w:val="en-GB"/>
        </w:rPr>
      </w:pPr>
      <w:bookmarkStart w:id="12" w:name="_qzpterwko37t" w:colFirst="0" w:colLast="0"/>
      <w:bookmarkStart w:id="13" w:name="_Toc161251898"/>
      <w:bookmarkEnd w:id="12"/>
      <w:r w:rsidRPr="001F2328">
        <w:rPr>
          <w:rFonts w:ascii="Times New Roman" w:eastAsia="Times New Roman" w:hAnsi="Times New Roman" w:cs="Times New Roman"/>
          <w:bCs/>
          <w:sz w:val="24"/>
          <w:szCs w:val="24"/>
          <w:lang w:val="en-GB"/>
        </w:rPr>
        <w:t>(Source: self-created)</w:t>
      </w:r>
    </w:p>
    <w:p w14:paraId="662FB236" w14:textId="0ECDED86" w:rsidR="00CE0188" w:rsidRPr="00202376" w:rsidRDefault="004E7E63">
      <w:pPr>
        <w:pStyle w:val="Heading1"/>
        <w:shd w:val="clear" w:color="auto" w:fill="FFFFFF"/>
        <w:spacing w:before="200" w:after="200" w:line="360" w:lineRule="auto"/>
        <w:jc w:val="both"/>
        <w:rPr>
          <w:rFonts w:ascii="Times New Roman" w:eastAsia="Times New Roman" w:hAnsi="Times New Roman" w:cs="Times New Roman"/>
          <w:b/>
          <w:sz w:val="24"/>
          <w:szCs w:val="24"/>
          <w:lang w:val="en-GB"/>
        </w:rPr>
      </w:pPr>
      <w:r w:rsidRPr="00202376">
        <w:rPr>
          <w:rFonts w:ascii="Times New Roman" w:eastAsia="Times New Roman" w:hAnsi="Times New Roman" w:cs="Times New Roman"/>
          <w:b/>
          <w:sz w:val="24"/>
          <w:szCs w:val="24"/>
          <w:lang w:val="en-GB"/>
        </w:rPr>
        <w:t>Market research through PEST analysis of the UK</w:t>
      </w:r>
      <w:bookmarkEnd w:id="13"/>
    </w:p>
    <w:p w14:paraId="4ED4BE13" w14:textId="77777777" w:rsidR="00CE0188" w:rsidRPr="00202376" w:rsidRDefault="004E7E63">
      <w:pPr>
        <w:pStyle w:val="Normal1"/>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In order to assess the market of the proposed business venture, an envi</w:t>
      </w:r>
      <w:r w:rsidR="001918C0" w:rsidRPr="00202376">
        <w:rPr>
          <w:rFonts w:ascii="Times New Roman" w:eastAsia="Times New Roman" w:hAnsi="Times New Roman" w:cs="Times New Roman"/>
          <w:sz w:val="24"/>
          <w:szCs w:val="24"/>
          <w:lang w:val="en-GB"/>
        </w:rPr>
        <w:t>r</w:t>
      </w:r>
      <w:r w:rsidRPr="00202376">
        <w:rPr>
          <w:rFonts w:ascii="Times New Roman" w:eastAsia="Times New Roman" w:hAnsi="Times New Roman" w:cs="Times New Roman"/>
          <w:sz w:val="24"/>
          <w:szCs w:val="24"/>
          <w:lang w:val="en-GB"/>
        </w:rPr>
        <w:t>o</w:t>
      </w:r>
      <w:r w:rsidR="001918C0" w:rsidRPr="00202376">
        <w:rPr>
          <w:rFonts w:ascii="Times New Roman" w:eastAsia="Times New Roman" w:hAnsi="Times New Roman" w:cs="Times New Roman"/>
          <w:sz w:val="24"/>
          <w:szCs w:val="24"/>
          <w:lang w:val="en-GB"/>
        </w:rPr>
        <w:t>n</w:t>
      </w:r>
      <w:r w:rsidRPr="00202376">
        <w:rPr>
          <w:rFonts w:ascii="Times New Roman" w:eastAsia="Times New Roman" w:hAnsi="Times New Roman" w:cs="Times New Roman"/>
          <w:sz w:val="24"/>
          <w:szCs w:val="24"/>
          <w:lang w:val="en-GB"/>
        </w:rPr>
        <w:t>mental analysis of the UK was presented using the PEST framework. It has been provided below-</w:t>
      </w:r>
    </w:p>
    <w:p w14:paraId="528CAD6D" w14:textId="77777777" w:rsidR="00CE0188" w:rsidRPr="00202376" w:rsidRDefault="004E7E63">
      <w:pPr>
        <w:pStyle w:val="Normal1"/>
        <w:numPr>
          <w:ilvl w:val="0"/>
          <w:numId w:val="9"/>
        </w:numPr>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Political factor</w:t>
      </w:r>
      <w:r w:rsidRPr="00202376">
        <w:rPr>
          <w:rFonts w:ascii="Times New Roman" w:eastAsia="Times New Roman" w:hAnsi="Times New Roman" w:cs="Times New Roman"/>
          <w:sz w:val="24"/>
          <w:szCs w:val="24"/>
          <w:lang w:val="en-GB"/>
        </w:rPr>
        <w:t xml:space="preserve">- </w:t>
      </w:r>
    </w:p>
    <w:p w14:paraId="79E61638" w14:textId="77777777" w:rsidR="00CE0188" w:rsidRPr="00202376" w:rsidRDefault="004E7E63">
      <w:pPr>
        <w:pStyle w:val="Normal1"/>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UK government initiatives to support sports and community initiatives will offer opportunities to the Global United FC Academy in terms of seeking funds, developing partnerships, and marketing for the Academy. At present, the </w:t>
      </w:r>
      <w:r w:rsidRPr="00202376">
        <w:rPr>
          <w:rFonts w:ascii="Times New Roman" w:eastAsia="Times New Roman" w:hAnsi="Times New Roman" w:cs="Times New Roman"/>
          <w:b/>
          <w:i/>
          <w:sz w:val="24"/>
          <w:szCs w:val="24"/>
          <w:lang w:val="en-GB"/>
        </w:rPr>
        <w:t>Multi-Sport Grassroots Facilities Programme</w:t>
      </w:r>
      <w:r w:rsidRPr="00202376">
        <w:rPr>
          <w:rFonts w:ascii="Times New Roman" w:eastAsia="Times New Roman" w:hAnsi="Times New Roman" w:cs="Times New Roman"/>
          <w:sz w:val="24"/>
          <w:szCs w:val="24"/>
          <w:lang w:val="en-GB"/>
        </w:rPr>
        <w:t xml:space="preserve"> </w:t>
      </w:r>
      <w:r w:rsidR="001918C0" w:rsidRPr="00202376">
        <w:rPr>
          <w:rFonts w:ascii="Times New Roman" w:eastAsia="Times New Roman" w:hAnsi="Times New Roman" w:cs="Times New Roman"/>
          <w:sz w:val="24"/>
          <w:szCs w:val="24"/>
          <w:lang w:val="en-GB"/>
        </w:rPr>
        <w:t>was</w:t>
      </w:r>
      <w:r w:rsidRPr="00202376">
        <w:rPr>
          <w:rFonts w:ascii="Times New Roman" w:eastAsia="Times New Roman" w:hAnsi="Times New Roman" w:cs="Times New Roman"/>
          <w:sz w:val="24"/>
          <w:szCs w:val="24"/>
          <w:lang w:val="en-GB"/>
        </w:rPr>
        <w:t xml:space="preserve"> implemented with an investment of £320mn from the 2021-2025 </w:t>
      </w:r>
      <w:r w:rsidR="001918C0" w:rsidRPr="00202376">
        <w:rPr>
          <w:rFonts w:ascii="Times New Roman" w:eastAsia="Times New Roman" w:hAnsi="Times New Roman" w:cs="Times New Roman"/>
          <w:sz w:val="24"/>
          <w:szCs w:val="24"/>
          <w:lang w:val="en-GB"/>
        </w:rPr>
        <w:t>periods</w:t>
      </w:r>
      <w:r w:rsidRPr="00202376">
        <w:rPr>
          <w:rFonts w:ascii="Times New Roman" w:eastAsia="Times New Roman" w:hAnsi="Times New Roman" w:cs="Times New Roman"/>
          <w:sz w:val="24"/>
          <w:szCs w:val="24"/>
          <w:lang w:val="en-GB"/>
        </w:rPr>
        <w:t xml:space="preserve"> which can be leveraged by the venture (GOV.UK, 2024). However, the academy also needs to comply with regulations such as safeguarding, coaching certifications, health and safety standards and such to avoid damage to the business reputation and ensure its authenticity and quality (KC and KC, 2021).  </w:t>
      </w:r>
    </w:p>
    <w:p w14:paraId="0AEF6A91" w14:textId="77777777" w:rsidR="00CE0188" w:rsidRPr="00202376" w:rsidRDefault="004E7E63">
      <w:pPr>
        <w:pStyle w:val="Normal1"/>
        <w:numPr>
          <w:ilvl w:val="0"/>
          <w:numId w:val="9"/>
        </w:numPr>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Economic factor</w:t>
      </w:r>
      <w:r w:rsidRPr="00202376">
        <w:rPr>
          <w:rFonts w:ascii="Times New Roman" w:eastAsia="Times New Roman" w:hAnsi="Times New Roman" w:cs="Times New Roman"/>
          <w:sz w:val="24"/>
          <w:szCs w:val="24"/>
          <w:lang w:val="en-GB"/>
        </w:rPr>
        <w:t xml:space="preserve">- </w:t>
      </w:r>
    </w:p>
    <w:p w14:paraId="1DD7F8D8" w14:textId="77777777" w:rsidR="00CE0188" w:rsidRPr="00202376" w:rsidRDefault="004E7E63">
      <w:pPr>
        <w:pStyle w:val="Normal1"/>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The economic stability of the UK will also impact the parents’ financial abilities to enrol their children in the academy for extracurricular activities. Economic downturns can also affect the availability of sponsorships. However, as per recent statistics the gross domestic product </w:t>
      </w:r>
      <w:r w:rsidRPr="00202376">
        <w:rPr>
          <w:rFonts w:ascii="Times New Roman" w:eastAsia="Times New Roman" w:hAnsi="Times New Roman" w:cs="Times New Roman"/>
          <w:sz w:val="24"/>
          <w:szCs w:val="24"/>
          <w:lang w:val="en-GB"/>
        </w:rPr>
        <w:lastRenderedPageBreak/>
        <w:t xml:space="preserve">(GDP) rate has increased to 0.2% (Elliott, 2024). The employment rate in the sport and fitness industry has also increased with the present number of 165,300 staff (Clark, 2024).  </w:t>
      </w:r>
    </w:p>
    <w:p w14:paraId="01724AD8" w14:textId="77777777" w:rsidR="00CE0188" w:rsidRPr="00202376" w:rsidRDefault="004E7E63">
      <w:pPr>
        <w:pStyle w:val="Normal1"/>
        <w:numPr>
          <w:ilvl w:val="0"/>
          <w:numId w:val="9"/>
        </w:numPr>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Social factor</w:t>
      </w:r>
      <w:r w:rsidRPr="00202376">
        <w:rPr>
          <w:rFonts w:ascii="Times New Roman" w:eastAsia="Times New Roman" w:hAnsi="Times New Roman" w:cs="Times New Roman"/>
          <w:sz w:val="24"/>
          <w:szCs w:val="24"/>
          <w:lang w:val="en-GB"/>
        </w:rPr>
        <w:t xml:space="preserve">- </w:t>
      </w:r>
    </w:p>
    <w:p w14:paraId="18ADE1D1" w14:textId="77777777" w:rsidR="00CE0188" w:rsidRPr="00202376" w:rsidRDefault="004E7E63">
      <w:pPr>
        <w:pStyle w:val="Normal1"/>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As per the UK 2021 census data, the percentage of people from diverse ethnic groups other than White is 6.2% with 3.7mn people with diverse ethnicities such as Asian, Black, mixed ethnicities, and others (GOV.UK, 2023). This academy will thus explore opportunities to promote inclusiveness. There is also a growing awareness towards wellness and fitness in the UK population. It is supported by the evidence of the annual growth rate of the health and fitness industry with 8.98% with a market volume of £321.90mn by 2027 (Statista, 2024). This trend will thus support the academy's value proposition. </w:t>
      </w:r>
    </w:p>
    <w:p w14:paraId="61BCBBE2" w14:textId="77777777" w:rsidR="00CE0188" w:rsidRPr="00202376" w:rsidRDefault="004E7E63">
      <w:pPr>
        <w:pStyle w:val="Normal1"/>
        <w:numPr>
          <w:ilvl w:val="0"/>
          <w:numId w:val="9"/>
        </w:numPr>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b/>
          <w:i/>
          <w:sz w:val="24"/>
          <w:szCs w:val="24"/>
          <w:lang w:val="en-GB"/>
        </w:rPr>
        <w:t>Technological factor</w:t>
      </w:r>
      <w:r w:rsidRPr="00202376">
        <w:rPr>
          <w:rFonts w:ascii="Times New Roman" w:eastAsia="Times New Roman" w:hAnsi="Times New Roman" w:cs="Times New Roman"/>
          <w:sz w:val="24"/>
          <w:szCs w:val="24"/>
          <w:lang w:val="en-GB"/>
        </w:rPr>
        <w:t xml:space="preserve">- </w:t>
      </w:r>
    </w:p>
    <w:p w14:paraId="2080B1D8" w14:textId="77777777" w:rsidR="00CE0188" w:rsidRPr="00202376" w:rsidRDefault="004E7E63">
      <w:pPr>
        <w:pStyle w:val="Normal1"/>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The UK government has introduced a £1 trillion investment in the technology sector which can support innovators like the academy to explore opportunities in terms of technological integration across sports training, performance tracking apps, virtual reality and such (Agrawal, 2024). A higher social media user penetration rate in the UK with 94% reach in the total population can further support its digital marketing initiatives (Dixon, 2023). </w:t>
      </w:r>
    </w:p>
    <w:p w14:paraId="5F39DEF8" w14:textId="77777777" w:rsidR="00202376" w:rsidRPr="00202376" w:rsidRDefault="00202376">
      <w:pPr>
        <w:rPr>
          <w:rFonts w:ascii="Times New Roman" w:eastAsia="Times New Roman" w:hAnsi="Times New Roman" w:cs="Times New Roman"/>
          <w:b/>
          <w:sz w:val="24"/>
          <w:szCs w:val="24"/>
          <w:lang w:val="en-GB"/>
        </w:rPr>
      </w:pPr>
      <w:bookmarkStart w:id="14" w:name="_itjfdvl1f7b5" w:colFirst="0" w:colLast="0"/>
      <w:bookmarkStart w:id="15" w:name="_Toc161251899"/>
      <w:bookmarkEnd w:id="14"/>
      <w:r w:rsidRPr="00202376">
        <w:rPr>
          <w:rFonts w:ascii="Times New Roman" w:eastAsia="Times New Roman" w:hAnsi="Times New Roman" w:cs="Times New Roman"/>
          <w:b/>
          <w:sz w:val="24"/>
          <w:szCs w:val="24"/>
          <w:lang w:val="en-GB"/>
        </w:rPr>
        <w:br w:type="page"/>
      </w:r>
    </w:p>
    <w:p w14:paraId="04337A72" w14:textId="2C7352BD" w:rsidR="00CE0188" w:rsidRPr="00202376" w:rsidRDefault="004E7E63">
      <w:pPr>
        <w:pStyle w:val="Heading1"/>
        <w:shd w:val="clear" w:color="auto" w:fill="FFFFFF"/>
        <w:spacing w:after="200" w:line="360" w:lineRule="auto"/>
        <w:jc w:val="both"/>
        <w:rPr>
          <w:rFonts w:ascii="Times New Roman" w:eastAsia="Times New Roman" w:hAnsi="Times New Roman" w:cs="Times New Roman"/>
          <w:b/>
          <w:sz w:val="24"/>
          <w:szCs w:val="24"/>
          <w:lang w:val="en-GB"/>
        </w:rPr>
      </w:pPr>
      <w:r w:rsidRPr="00202376">
        <w:rPr>
          <w:rFonts w:ascii="Times New Roman" w:eastAsia="Times New Roman" w:hAnsi="Times New Roman" w:cs="Times New Roman"/>
          <w:b/>
          <w:sz w:val="24"/>
          <w:szCs w:val="24"/>
          <w:lang w:val="en-GB"/>
        </w:rPr>
        <w:lastRenderedPageBreak/>
        <w:t>Conclusion</w:t>
      </w:r>
      <w:bookmarkEnd w:id="15"/>
    </w:p>
    <w:p w14:paraId="45ED2C20" w14:textId="77777777" w:rsidR="00CE0188" w:rsidRPr="00202376" w:rsidRDefault="004E7E63">
      <w:pPr>
        <w:pStyle w:val="Normal1"/>
        <w:shd w:val="clear" w:color="auto" w:fill="FFFFFF"/>
        <w:spacing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In conclusion, this evaluative report has presented in detail the overview of key skills and behaviours of entrepreneurs, proposed business ideas and motivation factors for choice as well as market research data obtained through the PEST analytical tool.</w:t>
      </w:r>
    </w:p>
    <w:p w14:paraId="36C290C2" w14:textId="77777777" w:rsidR="001918C0" w:rsidRPr="00202376" w:rsidRDefault="001918C0">
      <w:pPr>
        <w:rPr>
          <w:rFonts w:ascii="Times New Roman" w:eastAsia="Times New Roman" w:hAnsi="Times New Roman" w:cs="Times New Roman"/>
          <w:b/>
          <w:sz w:val="24"/>
          <w:szCs w:val="24"/>
          <w:lang w:val="en-GB"/>
        </w:rPr>
      </w:pPr>
      <w:bookmarkStart w:id="16" w:name="_mzmfxabtbxru" w:colFirst="0" w:colLast="0"/>
      <w:bookmarkEnd w:id="16"/>
      <w:r w:rsidRPr="00202376">
        <w:rPr>
          <w:rFonts w:ascii="Times New Roman" w:eastAsia="Times New Roman" w:hAnsi="Times New Roman" w:cs="Times New Roman"/>
          <w:b/>
          <w:sz w:val="24"/>
          <w:szCs w:val="24"/>
          <w:lang w:val="en-GB"/>
        </w:rPr>
        <w:br w:type="page"/>
      </w:r>
    </w:p>
    <w:p w14:paraId="613820BE" w14:textId="77777777" w:rsidR="00CE0188" w:rsidRPr="00202376" w:rsidRDefault="004E7E63">
      <w:pPr>
        <w:pStyle w:val="Heading1"/>
        <w:shd w:val="clear" w:color="auto" w:fill="FFFFFF"/>
        <w:spacing w:after="200" w:line="360" w:lineRule="auto"/>
        <w:jc w:val="both"/>
        <w:rPr>
          <w:rFonts w:ascii="Times New Roman" w:eastAsia="Times New Roman" w:hAnsi="Times New Roman" w:cs="Times New Roman"/>
          <w:b/>
          <w:sz w:val="24"/>
          <w:szCs w:val="24"/>
          <w:lang w:val="en-GB"/>
        </w:rPr>
      </w:pPr>
      <w:bookmarkStart w:id="17" w:name="_Toc161251900"/>
      <w:r w:rsidRPr="00202376">
        <w:rPr>
          <w:rFonts w:ascii="Times New Roman" w:eastAsia="Times New Roman" w:hAnsi="Times New Roman" w:cs="Times New Roman"/>
          <w:b/>
          <w:sz w:val="24"/>
          <w:szCs w:val="24"/>
          <w:lang w:val="en-GB"/>
        </w:rPr>
        <w:lastRenderedPageBreak/>
        <w:t>References</w:t>
      </w:r>
      <w:bookmarkEnd w:id="17"/>
    </w:p>
    <w:p w14:paraId="414CF0B1"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Adomako, S., Danso, A., Boso, N. and Narteh, B., (2018). Entrepreneurial alertness and new venture performance: Facilitating roles of networking capability. </w:t>
      </w:r>
      <w:r w:rsidRPr="00202376">
        <w:rPr>
          <w:rFonts w:ascii="Times New Roman" w:eastAsia="Times New Roman" w:hAnsi="Times New Roman" w:cs="Times New Roman"/>
          <w:i/>
          <w:sz w:val="24"/>
          <w:szCs w:val="24"/>
          <w:lang w:val="en-GB"/>
        </w:rPr>
        <w:t>International Small Business Journal</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36</w:t>
      </w:r>
      <w:r w:rsidRPr="00202376">
        <w:rPr>
          <w:rFonts w:ascii="Times New Roman" w:eastAsia="Times New Roman" w:hAnsi="Times New Roman" w:cs="Times New Roman"/>
          <w:sz w:val="24"/>
          <w:szCs w:val="24"/>
          <w:lang w:val="en-GB"/>
        </w:rPr>
        <w:t>(5), pp.453-472.</w:t>
      </w:r>
    </w:p>
    <w:p w14:paraId="3FBA7DB5"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Agrawal, A. (2024) </w:t>
      </w:r>
      <w:r w:rsidRPr="00202376">
        <w:rPr>
          <w:rFonts w:ascii="Times New Roman" w:eastAsia="Times New Roman" w:hAnsi="Times New Roman" w:cs="Times New Roman"/>
          <w:i/>
          <w:sz w:val="24"/>
          <w:szCs w:val="24"/>
          <w:lang w:val="en-GB"/>
        </w:rPr>
        <w:t>UK government splashes £1.5M into Science and Tech Investment Drive</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SME Magazine</w:t>
      </w:r>
      <w:r w:rsidRPr="00202376">
        <w:rPr>
          <w:rFonts w:ascii="Times New Roman" w:eastAsia="Times New Roman" w:hAnsi="Times New Roman" w:cs="Times New Roman"/>
          <w:sz w:val="24"/>
          <w:szCs w:val="24"/>
          <w:lang w:val="en-GB"/>
        </w:rPr>
        <w:t xml:space="preserve">. Available at: https://www.smeweb.com/uk-government-splashes-1-5m-into-science-and-tech-investment-drive/#:~:text=%E2%80%9CThe%20UK%20has%20built%20a,ups%20can%20take%20their%20ideas. (Accessed: 13 March 2024). </w:t>
      </w:r>
    </w:p>
    <w:p w14:paraId="70756690"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Aytug, Z.G., Rua, T., Brazeal, D.V., Almaraz, J.A. and González, C.B., (2018). A socio-cultural approach to multicultural experience: Why interactions matter for creative thinking but exposures don’t. </w:t>
      </w:r>
      <w:r w:rsidRPr="00202376">
        <w:rPr>
          <w:rFonts w:ascii="Times New Roman" w:eastAsia="Times New Roman" w:hAnsi="Times New Roman" w:cs="Times New Roman"/>
          <w:i/>
          <w:sz w:val="24"/>
          <w:szCs w:val="24"/>
          <w:lang w:val="en-GB"/>
        </w:rPr>
        <w:t>International Journal of Intercultural Relations</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64</w:t>
      </w:r>
      <w:r w:rsidRPr="00202376">
        <w:rPr>
          <w:rFonts w:ascii="Times New Roman" w:eastAsia="Times New Roman" w:hAnsi="Times New Roman" w:cs="Times New Roman"/>
          <w:sz w:val="24"/>
          <w:szCs w:val="24"/>
          <w:lang w:val="en-GB"/>
        </w:rPr>
        <w:t>, pp.29-42.</w:t>
      </w:r>
    </w:p>
    <w:p w14:paraId="62EC8C09"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Carayannis, E.G. ed., (2020). </w:t>
      </w:r>
      <w:r w:rsidRPr="00202376">
        <w:rPr>
          <w:rFonts w:ascii="Times New Roman" w:eastAsia="Times New Roman" w:hAnsi="Times New Roman" w:cs="Times New Roman"/>
          <w:i/>
          <w:sz w:val="24"/>
          <w:szCs w:val="24"/>
          <w:lang w:val="en-GB"/>
        </w:rPr>
        <w:t>Encyclopedia of creativity, invention, innovation and entrepreneurship</w:t>
      </w:r>
      <w:r w:rsidRPr="00202376">
        <w:rPr>
          <w:rFonts w:ascii="Times New Roman" w:eastAsia="Times New Roman" w:hAnsi="Times New Roman" w:cs="Times New Roman"/>
          <w:sz w:val="24"/>
          <w:szCs w:val="24"/>
          <w:lang w:val="en-GB"/>
        </w:rPr>
        <w:t>. Cham: Springer International Publishing.</w:t>
      </w:r>
    </w:p>
    <w:p w14:paraId="27C51A80"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Clark, D. (2024) </w:t>
      </w:r>
      <w:r w:rsidRPr="00202376">
        <w:rPr>
          <w:rFonts w:ascii="Times New Roman" w:eastAsia="Times New Roman" w:hAnsi="Times New Roman" w:cs="Times New Roman"/>
          <w:i/>
          <w:sz w:val="24"/>
          <w:szCs w:val="24"/>
          <w:lang w:val="en-GB"/>
        </w:rPr>
        <w:t>UK Sport and Fitness Workers 2023</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Statista</w:t>
      </w:r>
      <w:r w:rsidRPr="00202376">
        <w:rPr>
          <w:rFonts w:ascii="Times New Roman" w:eastAsia="Times New Roman" w:hAnsi="Times New Roman" w:cs="Times New Roman"/>
          <w:sz w:val="24"/>
          <w:szCs w:val="24"/>
          <w:lang w:val="en-GB"/>
        </w:rPr>
        <w:t>. Available at: https://www.statista.com/statistics/319296/number-of-people-with-sports-occupations-in-the-united-kingdom-uk/ (Accessed: 13 March 2024).</w:t>
      </w:r>
    </w:p>
    <w:p w14:paraId="4F966330"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Dixon, S.J. (2023) </w:t>
      </w:r>
      <w:r w:rsidRPr="00202376">
        <w:rPr>
          <w:rFonts w:ascii="Times New Roman" w:eastAsia="Times New Roman" w:hAnsi="Times New Roman" w:cs="Times New Roman"/>
          <w:i/>
          <w:sz w:val="24"/>
          <w:szCs w:val="24"/>
          <w:lang w:val="en-GB"/>
        </w:rPr>
        <w:t>Topic: Social media usage in the UK</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Statista</w:t>
      </w:r>
      <w:r w:rsidRPr="00202376">
        <w:rPr>
          <w:rFonts w:ascii="Times New Roman" w:eastAsia="Times New Roman" w:hAnsi="Times New Roman" w:cs="Times New Roman"/>
          <w:sz w:val="24"/>
          <w:szCs w:val="24"/>
          <w:lang w:val="en-GB"/>
        </w:rPr>
        <w:t>. Available at: https://www.statista.com/topics/3236/social-media-usage-in-the-uk/#topicOverview (Accessed: 13 March 2024).</w:t>
      </w:r>
    </w:p>
    <w:p w14:paraId="5767F53D"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Dorsch, T.E., King, M.Q., Tulane, S., Osai, K.V., Dunn, C.R. and Carlsen, C.P., (2019). Parent education in youth sport: A community case study of parents, coaches, and administrators. </w:t>
      </w:r>
      <w:r w:rsidRPr="00202376">
        <w:rPr>
          <w:rFonts w:ascii="Times New Roman" w:eastAsia="Times New Roman" w:hAnsi="Times New Roman" w:cs="Times New Roman"/>
          <w:i/>
          <w:sz w:val="24"/>
          <w:szCs w:val="24"/>
          <w:lang w:val="en-GB"/>
        </w:rPr>
        <w:t>Journal of Applied Sport Psychology</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31</w:t>
      </w:r>
      <w:r w:rsidRPr="00202376">
        <w:rPr>
          <w:rFonts w:ascii="Times New Roman" w:eastAsia="Times New Roman" w:hAnsi="Times New Roman" w:cs="Times New Roman"/>
          <w:sz w:val="24"/>
          <w:szCs w:val="24"/>
          <w:lang w:val="en-GB"/>
        </w:rPr>
        <w:t>(4), pp.427-450.</w:t>
      </w:r>
    </w:p>
    <w:p w14:paraId="4A3805F8"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Elliott, L. (2024) </w:t>
      </w:r>
      <w:r w:rsidRPr="00202376">
        <w:rPr>
          <w:rFonts w:ascii="Times New Roman" w:eastAsia="Times New Roman" w:hAnsi="Times New Roman" w:cs="Times New Roman"/>
          <w:i/>
          <w:sz w:val="24"/>
          <w:szCs w:val="24"/>
          <w:lang w:val="en-GB"/>
        </w:rPr>
        <w:t>Hopes of UK exit from recession boosted as GDP rises in January</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The Guardian</w:t>
      </w:r>
      <w:r w:rsidRPr="00202376">
        <w:rPr>
          <w:rFonts w:ascii="Times New Roman" w:eastAsia="Times New Roman" w:hAnsi="Times New Roman" w:cs="Times New Roman"/>
          <w:sz w:val="24"/>
          <w:szCs w:val="24"/>
          <w:lang w:val="en-GB"/>
        </w:rPr>
        <w:t>. Available at: https://www.theguardian.com/business/2024/mar/13/hopes-of-economic-recovery-boosted-as-uk-gdp-rises-by-02-in-january (Accessed: 13 March 2024).</w:t>
      </w:r>
    </w:p>
    <w:p w14:paraId="6249C8A5"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Fletcher, M. and Rosa, P., (2018). The Graduate Enterprise Programme: ten years on. </w:t>
      </w:r>
      <w:r w:rsidRPr="00202376">
        <w:rPr>
          <w:rFonts w:ascii="Times New Roman" w:eastAsia="Times New Roman" w:hAnsi="Times New Roman" w:cs="Times New Roman"/>
          <w:i/>
          <w:sz w:val="24"/>
          <w:szCs w:val="24"/>
          <w:lang w:val="en-GB"/>
        </w:rPr>
        <w:t>Educating entrepreneurs for wealth creation</w:t>
      </w:r>
      <w:r w:rsidRPr="00202376">
        <w:rPr>
          <w:rFonts w:ascii="Times New Roman" w:eastAsia="Times New Roman" w:hAnsi="Times New Roman" w:cs="Times New Roman"/>
          <w:sz w:val="24"/>
          <w:szCs w:val="24"/>
          <w:lang w:val="en-GB"/>
        </w:rPr>
        <w:t>, pp.59-77.</w:t>
      </w:r>
    </w:p>
    <w:p w14:paraId="43A33BB5"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lastRenderedPageBreak/>
        <w:t xml:space="preserve">Garaika, G., Margahana, H.M. and Negara, S.T., (2019). Self efficacy, self personality and self confidence on entrepreneurial intention: study on young enterprises. </w:t>
      </w:r>
      <w:r w:rsidRPr="00202376">
        <w:rPr>
          <w:rFonts w:ascii="Times New Roman" w:eastAsia="Times New Roman" w:hAnsi="Times New Roman" w:cs="Times New Roman"/>
          <w:i/>
          <w:sz w:val="24"/>
          <w:szCs w:val="24"/>
          <w:lang w:val="en-GB"/>
        </w:rPr>
        <w:t>Journal of Entrepreneurship Education</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22</w:t>
      </w:r>
      <w:r w:rsidRPr="00202376">
        <w:rPr>
          <w:rFonts w:ascii="Times New Roman" w:eastAsia="Times New Roman" w:hAnsi="Times New Roman" w:cs="Times New Roman"/>
          <w:sz w:val="24"/>
          <w:szCs w:val="24"/>
          <w:lang w:val="en-GB"/>
        </w:rPr>
        <w:t>(1), pp.1-12.</w:t>
      </w:r>
    </w:p>
    <w:p w14:paraId="68365975"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GOV.UK (2023) </w:t>
      </w:r>
      <w:r w:rsidRPr="00202376">
        <w:rPr>
          <w:rFonts w:ascii="Times New Roman" w:eastAsia="Times New Roman" w:hAnsi="Times New Roman" w:cs="Times New Roman"/>
          <w:i/>
          <w:sz w:val="24"/>
          <w:szCs w:val="24"/>
          <w:lang w:val="en-GB"/>
        </w:rPr>
        <w:t>Population of england and Wales</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GOV.UK Ethnicity facts and figures</w:t>
      </w:r>
      <w:r w:rsidRPr="00202376">
        <w:rPr>
          <w:rFonts w:ascii="Times New Roman" w:eastAsia="Times New Roman" w:hAnsi="Times New Roman" w:cs="Times New Roman"/>
          <w:sz w:val="24"/>
          <w:szCs w:val="24"/>
          <w:lang w:val="en-GB"/>
        </w:rPr>
        <w:t>. Available at: https://www.ethnicity-facts-figures.service.gov.uk/uk-population-by-ethnicity/national-and-regional-populations/population-of-england-and-wales/latest/#by-ethnicity (Accessed: 13 March 2024).</w:t>
      </w:r>
    </w:p>
    <w:p w14:paraId="0812BB05"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GOV.UK (2024) </w:t>
      </w:r>
      <w:r w:rsidRPr="00202376">
        <w:rPr>
          <w:rFonts w:ascii="Times New Roman" w:eastAsia="Times New Roman" w:hAnsi="Times New Roman" w:cs="Times New Roman"/>
          <w:i/>
          <w:sz w:val="24"/>
          <w:szCs w:val="24"/>
          <w:lang w:val="en-GB"/>
        </w:rPr>
        <w:t>Multi-sport grassroots facilities programme projects: 2023 to 2024</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GOV.UK</w:t>
      </w:r>
      <w:r w:rsidRPr="00202376">
        <w:rPr>
          <w:rFonts w:ascii="Times New Roman" w:eastAsia="Times New Roman" w:hAnsi="Times New Roman" w:cs="Times New Roman"/>
          <w:sz w:val="24"/>
          <w:szCs w:val="24"/>
          <w:lang w:val="en-GB"/>
        </w:rPr>
        <w:t>. Available at: https://www.gov.uk/guidance/multi-sport-grassroots-facilities-programme-projects-2023-to-2024 (Accessed: 13 March 2024).</w:t>
      </w:r>
    </w:p>
    <w:p w14:paraId="519D564E"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Harrison, C., Burnard, K. and Paul, S., (2018). Entrepreneurial leadership in a developing economy: a skill-based analysis. </w:t>
      </w:r>
      <w:r w:rsidRPr="00202376">
        <w:rPr>
          <w:rFonts w:ascii="Times New Roman" w:eastAsia="Times New Roman" w:hAnsi="Times New Roman" w:cs="Times New Roman"/>
          <w:i/>
          <w:sz w:val="24"/>
          <w:szCs w:val="24"/>
          <w:lang w:val="en-GB"/>
        </w:rPr>
        <w:t>Journal of Small Business and Enterprise Development</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25</w:t>
      </w:r>
      <w:r w:rsidRPr="00202376">
        <w:rPr>
          <w:rFonts w:ascii="Times New Roman" w:eastAsia="Times New Roman" w:hAnsi="Times New Roman" w:cs="Times New Roman"/>
          <w:sz w:val="24"/>
          <w:szCs w:val="24"/>
          <w:lang w:val="en-GB"/>
        </w:rPr>
        <w:t>(3), pp.521-548.</w:t>
      </w:r>
    </w:p>
    <w:p w14:paraId="1C04BD9D"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KC, A.L. and KC, J.T. eds., (2021). </w:t>
      </w:r>
      <w:r w:rsidRPr="00202376">
        <w:rPr>
          <w:rFonts w:ascii="Times New Roman" w:eastAsia="Times New Roman" w:hAnsi="Times New Roman" w:cs="Times New Roman"/>
          <w:i/>
          <w:sz w:val="24"/>
          <w:szCs w:val="24"/>
          <w:lang w:val="en-GB"/>
        </w:rPr>
        <w:t>Sport: law and practice</w:t>
      </w:r>
      <w:r w:rsidRPr="00202376">
        <w:rPr>
          <w:rFonts w:ascii="Times New Roman" w:eastAsia="Times New Roman" w:hAnsi="Times New Roman" w:cs="Times New Roman"/>
          <w:sz w:val="24"/>
          <w:szCs w:val="24"/>
          <w:lang w:val="en-GB"/>
        </w:rPr>
        <w:t>. Bloomsbury Publishing.</w:t>
      </w:r>
    </w:p>
    <w:p w14:paraId="7CEAEA40"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Kerr, S.P., Kerr, W.R. and Dalton, M., (2019). Risk attitudes and personality traits of entrepreneurs and venture team members. </w:t>
      </w:r>
      <w:r w:rsidRPr="00202376">
        <w:rPr>
          <w:rFonts w:ascii="Times New Roman" w:eastAsia="Times New Roman" w:hAnsi="Times New Roman" w:cs="Times New Roman"/>
          <w:i/>
          <w:sz w:val="24"/>
          <w:szCs w:val="24"/>
          <w:lang w:val="en-GB"/>
        </w:rPr>
        <w:t>Proceedings of the National Academy of Sciences</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116</w:t>
      </w:r>
      <w:r w:rsidRPr="00202376">
        <w:rPr>
          <w:rFonts w:ascii="Times New Roman" w:eastAsia="Times New Roman" w:hAnsi="Times New Roman" w:cs="Times New Roman"/>
          <w:sz w:val="24"/>
          <w:szCs w:val="24"/>
          <w:lang w:val="en-GB"/>
        </w:rPr>
        <w:t>(36), pp.17712-17716.</w:t>
      </w:r>
    </w:p>
    <w:p w14:paraId="5B299E9F"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Nambisan, S., Wright, M. and Feldman, M., (2019). The digital transformation of innovation and entrepreneurship: Progress, challenges and key themes. </w:t>
      </w:r>
      <w:r w:rsidRPr="00202376">
        <w:rPr>
          <w:rFonts w:ascii="Times New Roman" w:eastAsia="Times New Roman" w:hAnsi="Times New Roman" w:cs="Times New Roman"/>
          <w:i/>
          <w:sz w:val="24"/>
          <w:szCs w:val="24"/>
          <w:lang w:val="en-GB"/>
        </w:rPr>
        <w:t>Research policy</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48</w:t>
      </w:r>
      <w:r w:rsidRPr="00202376">
        <w:rPr>
          <w:rFonts w:ascii="Times New Roman" w:eastAsia="Times New Roman" w:hAnsi="Times New Roman" w:cs="Times New Roman"/>
          <w:sz w:val="24"/>
          <w:szCs w:val="24"/>
          <w:lang w:val="en-GB"/>
        </w:rPr>
        <w:t>(8), p.103773.</w:t>
      </w:r>
    </w:p>
    <w:p w14:paraId="66B71FE3"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Shahzad, M.F., Khan, K.I., Saleem, S. and Rashid, T., (2021). What factors affect the entrepreneurial intention to start-ups? The role of entrepreneurial skills, propensity to take risks, and innovativeness in open business models. </w:t>
      </w:r>
      <w:r w:rsidRPr="00202376">
        <w:rPr>
          <w:rFonts w:ascii="Times New Roman" w:eastAsia="Times New Roman" w:hAnsi="Times New Roman" w:cs="Times New Roman"/>
          <w:i/>
          <w:sz w:val="24"/>
          <w:szCs w:val="24"/>
          <w:lang w:val="en-GB"/>
        </w:rPr>
        <w:t>Journal of Open Innovation: Technology, Market, and Complexity</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7</w:t>
      </w:r>
      <w:r w:rsidRPr="00202376">
        <w:rPr>
          <w:rFonts w:ascii="Times New Roman" w:eastAsia="Times New Roman" w:hAnsi="Times New Roman" w:cs="Times New Roman"/>
          <w:sz w:val="24"/>
          <w:szCs w:val="24"/>
          <w:lang w:val="en-GB"/>
        </w:rPr>
        <w:t>(3), p.173.</w:t>
      </w:r>
    </w:p>
    <w:p w14:paraId="1A4F3769"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Sony, M. and Mekoth, N., (2022). Employee adaptability skills for Industry 4.0 success: a road map. </w:t>
      </w:r>
      <w:r w:rsidRPr="00202376">
        <w:rPr>
          <w:rFonts w:ascii="Times New Roman" w:eastAsia="Times New Roman" w:hAnsi="Times New Roman" w:cs="Times New Roman"/>
          <w:i/>
          <w:sz w:val="24"/>
          <w:szCs w:val="24"/>
          <w:lang w:val="en-GB"/>
        </w:rPr>
        <w:t>Production &amp; Manufacturing Research</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10</w:t>
      </w:r>
      <w:r w:rsidRPr="00202376">
        <w:rPr>
          <w:rFonts w:ascii="Times New Roman" w:eastAsia="Times New Roman" w:hAnsi="Times New Roman" w:cs="Times New Roman"/>
          <w:sz w:val="24"/>
          <w:szCs w:val="24"/>
          <w:lang w:val="en-GB"/>
        </w:rPr>
        <w:t>(1), pp.24-41.</w:t>
      </w:r>
    </w:p>
    <w:p w14:paraId="6C0D78DB" w14:textId="77777777" w:rsidR="001918C0" w:rsidRPr="00202376"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lastRenderedPageBreak/>
        <w:t xml:space="preserve">Statista (2024) </w:t>
      </w:r>
      <w:r w:rsidRPr="00202376">
        <w:rPr>
          <w:rFonts w:ascii="Times New Roman" w:eastAsia="Times New Roman" w:hAnsi="Times New Roman" w:cs="Times New Roman"/>
          <w:i/>
          <w:sz w:val="24"/>
          <w:szCs w:val="24"/>
          <w:lang w:val="en-GB"/>
        </w:rPr>
        <w:t>Health &amp; Fitness - UK: Statista market forecast</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Statista</w:t>
      </w:r>
      <w:r w:rsidRPr="00202376">
        <w:rPr>
          <w:rFonts w:ascii="Times New Roman" w:eastAsia="Times New Roman" w:hAnsi="Times New Roman" w:cs="Times New Roman"/>
          <w:sz w:val="24"/>
          <w:szCs w:val="24"/>
          <w:lang w:val="en-GB"/>
        </w:rPr>
        <w:t xml:space="preserve">. Available at: https://www.statista.com/outlook/dmo/app/health-fitness/united-kingdom?currency=GBP (Accessed: 13 March 2024). </w:t>
      </w:r>
    </w:p>
    <w:p w14:paraId="5BE24EDC" w14:textId="77777777" w:rsidR="001918C0" w:rsidRDefault="001918C0">
      <w:pPr>
        <w:pStyle w:val="Normal1"/>
        <w:spacing w:before="240" w:after="200" w:line="360" w:lineRule="auto"/>
        <w:jc w:val="both"/>
        <w:rPr>
          <w:rFonts w:ascii="Times New Roman" w:eastAsia="Times New Roman" w:hAnsi="Times New Roman" w:cs="Times New Roman"/>
          <w:sz w:val="24"/>
          <w:szCs w:val="24"/>
          <w:lang w:val="en-GB"/>
        </w:rPr>
      </w:pPr>
      <w:r w:rsidRPr="00202376">
        <w:rPr>
          <w:rFonts w:ascii="Times New Roman" w:eastAsia="Times New Roman" w:hAnsi="Times New Roman" w:cs="Times New Roman"/>
          <w:sz w:val="24"/>
          <w:szCs w:val="24"/>
          <w:lang w:val="en-GB"/>
        </w:rPr>
        <w:t xml:space="preserve">Thompson, W.R., (2018). Worldwide survey of fitness trends for 2019. </w:t>
      </w:r>
      <w:r w:rsidRPr="00202376">
        <w:rPr>
          <w:rFonts w:ascii="Times New Roman" w:eastAsia="Times New Roman" w:hAnsi="Times New Roman" w:cs="Times New Roman"/>
          <w:i/>
          <w:sz w:val="24"/>
          <w:szCs w:val="24"/>
          <w:lang w:val="en-GB"/>
        </w:rPr>
        <w:t>ACSM's Health &amp; Fitness Journal</w:t>
      </w:r>
      <w:r w:rsidRPr="00202376">
        <w:rPr>
          <w:rFonts w:ascii="Times New Roman" w:eastAsia="Times New Roman" w:hAnsi="Times New Roman" w:cs="Times New Roman"/>
          <w:sz w:val="24"/>
          <w:szCs w:val="24"/>
          <w:lang w:val="en-GB"/>
        </w:rPr>
        <w:t xml:space="preserve">, </w:t>
      </w:r>
      <w:r w:rsidRPr="00202376">
        <w:rPr>
          <w:rFonts w:ascii="Times New Roman" w:eastAsia="Times New Roman" w:hAnsi="Times New Roman" w:cs="Times New Roman"/>
          <w:i/>
          <w:sz w:val="24"/>
          <w:szCs w:val="24"/>
          <w:lang w:val="en-GB"/>
        </w:rPr>
        <w:t>22</w:t>
      </w:r>
      <w:r w:rsidRPr="00202376">
        <w:rPr>
          <w:rFonts w:ascii="Times New Roman" w:eastAsia="Times New Roman" w:hAnsi="Times New Roman" w:cs="Times New Roman"/>
          <w:sz w:val="24"/>
          <w:szCs w:val="24"/>
          <w:lang w:val="en-GB"/>
        </w:rPr>
        <w:t>(6), pp.10-17.</w:t>
      </w:r>
    </w:p>
    <w:p w14:paraId="07AFB580" w14:textId="77777777"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p>
    <w:p w14:paraId="7CE00CB5" w14:textId="7655FC5B"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drawing>
          <wp:inline distT="0" distB="0" distL="0" distR="0" wp14:anchorId="5BBF3122" wp14:editId="689672B1">
            <wp:extent cx="5733415" cy="4300220"/>
            <wp:effectExtent l="0" t="0" r="0" b="0"/>
            <wp:docPr id="54473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34606" name=""/>
                    <pic:cNvPicPr/>
                  </pic:nvPicPr>
                  <pic:blipFill>
                    <a:blip r:embed="rId9"/>
                    <a:stretch>
                      <a:fillRect/>
                    </a:stretch>
                  </pic:blipFill>
                  <pic:spPr>
                    <a:xfrm>
                      <a:off x="0" y="0"/>
                      <a:ext cx="5733415" cy="4300220"/>
                    </a:xfrm>
                    <a:prstGeom prst="rect">
                      <a:avLst/>
                    </a:prstGeom>
                  </pic:spPr>
                </pic:pic>
              </a:graphicData>
            </a:graphic>
          </wp:inline>
        </w:drawing>
      </w:r>
    </w:p>
    <w:p w14:paraId="42C1C3A0" w14:textId="77777777"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p>
    <w:p w14:paraId="7F283F9B" w14:textId="71F7556B"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lastRenderedPageBreak/>
        <w:drawing>
          <wp:inline distT="0" distB="0" distL="0" distR="0" wp14:anchorId="3894E953" wp14:editId="39AAD6E6">
            <wp:extent cx="5733415" cy="4300220"/>
            <wp:effectExtent l="0" t="0" r="0" b="0"/>
            <wp:docPr id="23839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91234" name=""/>
                    <pic:cNvPicPr/>
                  </pic:nvPicPr>
                  <pic:blipFill>
                    <a:blip r:embed="rId10"/>
                    <a:stretch>
                      <a:fillRect/>
                    </a:stretch>
                  </pic:blipFill>
                  <pic:spPr>
                    <a:xfrm>
                      <a:off x="0" y="0"/>
                      <a:ext cx="5733415" cy="4300220"/>
                    </a:xfrm>
                    <a:prstGeom prst="rect">
                      <a:avLst/>
                    </a:prstGeom>
                  </pic:spPr>
                </pic:pic>
              </a:graphicData>
            </a:graphic>
          </wp:inline>
        </w:drawing>
      </w:r>
    </w:p>
    <w:p w14:paraId="1809A80C" w14:textId="1C802960"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drawing>
          <wp:inline distT="0" distB="0" distL="0" distR="0" wp14:anchorId="7BC0016B" wp14:editId="07813AF4">
            <wp:extent cx="5733415" cy="4300220"/>
            <wp:effectExtent l="0" t="0" r="0" b="0"/>
            <wp:docPr id="1068122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22818" name=""/>
                    <pic:cNvPicPr/>
                  </pic:nvPicPr>
                  <pic:blipFill>
                    <a:blip r:embed="rId11"/>
                    <a:stretch>
                      <a:fillRect/>
                    </a:stretch>
                  </pic:blipFill>
                  <pic:spPr>
                    <a:xfrm>
                      <a:off x="0" y="0"/>
                      <a:ext cx="5733415" cy="4300220"/>
                    </a:xfrm>
                    <a:prstGeom prst="rect">
                      <a:avLst/>
                    </a:prstGeom>
                  </pic:spPr>
                </pic:pic>
              </a:graphicData>
            </a:graphic>
          </wp:inline>
        </w:drawing>
      </w:r>
    </w:p>
    <w:p w14:paraId="6D03E00B" w14:textId="779F6C5A"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lastRenderedPageBreak/>
        <w:drawing>
          <wp:inline distT="0" distB="0" distL="0" distR="0" wp14:anchorId="3A0CA50B" wp14:editId="1364C7BB">
            <wp:extent cx="5733415" cy="4300220"/>
            <wp:effectExtent l="0" t="0" r="0" b="0"/>
            <wp:docPr id="967934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34165" name=""/>
                    <pic:cNvPicPr/>
                  </pic:nvPicPr>
                  <pic:blipFill>
                    <a:blip r:embed="rId12"/>
                    <a:stretch>
                      <a:fillRect/>
                    </a:stretch>
                  </pic:blipFill>
                  <pic:spPr>
                    <a:xfrm>
                      <a:off x="0" y="0"/>
                      <a:ext cx="5733415" cy="4300220"/>
                    </a:xfrm>
                    <a:prstGeom prst="rect">
                      <a:avLst/>
                    </a:prstGeom>
                  </pic:spPr>
                </pic:pic>
              </a:graphicData>
            </a:graphic>
          </wp:inline>
        </w:drawing>
      </w:r>
    </w:p>
    <w:p w14:paraId="5DC6508B" w14:textId="41624954"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drawing>
          <wp:inline distT="0" distB="0" distL="0" distR="0" wp14:anchorId="72A3FDAB" wp14:editId="2DD24112">
            <wp:extent cx="5733415" cy="4300220"/>
            <wp:effectExtent l="0" t="0" r="0" b="0"/>
            <wp:docPr id="19993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5185" name=""/>
                    <pic:cNvPicPr/>
                  </pic:nvPicPr>
                  <pic:blipFill>
                    <a:blip r:embed="rId13"/>
                    <a:stretch>
                      <a:fillRect/>
                    </a:stretch>
                  </pic:blipFill>
                  <pic:spPr>
                    <a:xfrm>
                      <a:off x="0" y="0"/>
                      <a:ext cx="5733415" cy="4300220"/>
                    </a:xfrm>
                    <a:prstGeom prst="rect">
                      <a:avLst/>
                    </a:prstGeom>
                  </pic:spPr>
                </pic:pic>
              </a:graphicData>
            </a:graphic>
          </wp:inline>
        </w:drawing>
      </w:r>
    </w:p>
    <w:p w14:paraId="5673AB83" w14:textId="162AB3EB"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lastRenderedPageBreak/>
        <w:drawing>
          <wp:inline distT="0" distB="0" distL="0" distR="0" wp14:anchorId="7F44FAAF" wp14:editId="2B6C0DDC">
            <wp:extent cx="5733415" cy="4300220"/>
            <wp:effectExtent l="0" t="0" r="0" b="0"/>
            <wp:docPr id="168087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7820" name=""/>
                    <pic:cNvPicPr/>
                  </pic:nvPicPr>
                  <pic:blipFill>
                    <a:blip r:embed="rId14"/>
                    <a:stretch>
                      <a:fillRect/>
                    </a:stretch>
                  </pic:blipFill>
                  <pic:spPr>
                    <a:xfrm>
                      <a:off x="0" y="0"/>
                      <a:ext cx="5733415" cy="4300220"/>
                    </a:xfrm>
                    <a:prstGeom prst="rect">
                      <a:avLst/>
                    </a:prstGeom>
                  </pic:spPr>
                </pic:pic>
              </a:graphicData>
            </a:graphic>
          </wp:inline>
        </w:drawing>
      </w:r>
    </w:p>
    <w:p w14:paraId="4AFE7E91" w14:textId="77777777"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p>
    <w:p w14:paraId="3C7991A5" w14:textId="2DEF9B11"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lastRenderedPageBreak/>
        <w:drawing>
          <wp:inline distT="0" distB="0" distL="0" distR="0" wp14:anchorId="5C1CA13B" wp14:editId="1C217A69">
            <wp:extent cx="5733415" cy="4300220"/>
            <wp:effectExtent l="0" t="0" r="0" b="0"/>
            <wp:docPr id="95989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89913" name=""/>
                    <pic:cNvPicPr/>
                  </pic:nvPicPr>
                  <pic:blipFill>
                    <a:blip r:embed="rId15"/>
                    <a:stretch>
                      <a:fillRect/>
                    </a:stretch>
                  </pic:blipFill>
                  <pic:spPr>
                    <a:xfrm>
                      <a:off x="0" y="0"/>
                      <a:ext cx="5733415" cy="4300220"/>
                    </a:xfrm>
                    <a:prstGeom prst="rect">
                      <a:avLst/>
                    </a:prstGeom>
                  </pic:spPr>
                </pic:pic>
              </a:graphicData>
            </a:graphic>
          </wp:inline>
        </w:drawing>
      </w:r>
    </w:p>
    <w:p w14:paraId="4DA8A2DC" w14:textId="467700EF"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drawing>
          <wp:inline distT="0" distB="0" distL="0" distR="0" wp14:anchorId="5E6B9AB4" wp14:editId="44D42151">
            <wp:extent cx="5733415" cy="4300220"/>
            <wp:effectExtent l="0" t="0" r="0" b="0"/>
            <wp:docPr id="165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8152" name=""/>
                    <pic:cNvPicPr/>
                  </pic:nvPicPr>
                  <pic:blipFill>
                    <a:blip r:embed="rId16"/>
                    <a:stretch>
                      <a:fillRect/>
                    </a:stretch>
                  </pic:blipFill>
                  <pic:spPr>
                    <a:xfrm>
                      <a:off x="0" y="0"/>
                      <a:ext cx="5733415" cy="4300220"/>
                    </a:xfrm>
                    <a:prstGeom prst="rect">
                      <a:avLst/>
                    </a:prstGeom>
                  </pic:spPr>
                </pic:pic>
              </a:graphicData>
            </a:graphic>
          </wp:inline>
        </w:drawing>
      </w:r>
    </w:p>
    <w:p w14:paraId="07029A42" w14:textId="0E08FF3D"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lastRenderedPageBreak/>
        <w:drawing>
          <wp:inline distT="0" distB="0" distL="0" distR="0" wp14:anchorId="0A347B3D" wp14:editId="5AFD4928">
            <wp:extent cx="5733415" cy="4300220"/>
            <wp:effectExtent l="0" t="0" r="0" b="0"/>
            <wp:docPr id="645845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45748" name=""/>
                    <pic:cNvPicPr/>
                  </pic:nvPicPr>
                  <pic:blipFill>
                    <a:blip r:embed="rId17"/>
                    <a:stretch>
                      <a:fillRect/>
                    </a:stretch>
                  </pic:blipFill>
                  <pic:spPr>
                    <a:xfrm>
                      <a:off x="0" y="0"/>
                      <a:ext cx="5733415" cy="4300220"/>
                    </a:xfrm>
                    <a:prstGeom prst="rect">
                      <a:avLst/>
                    </a:prstGeom>
                  </pic:spPr>
                </pic:pic>
              </a:graphicData>
            </a:graphic>
          </wp:inline>
        </w:drawing>
      </w:r>
    </w:p>
    <w:p w14:paraId="6BF518BD" w14:textId="585017E4"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drawing>
          <wp:inline distT="0" distB="0" distL="0" distR="0" wp14:anchorId="13B172B4" wp14:editId="21837CA0">
            <wp:extent cx="5733415" cy="4300220"/>
            <wp:effectExtent l="0" t="0" r="0" b="0"/>
            <wp:docPr id="1555156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56236" name=""/>
                    <pic:cNvPicPr/>
                  </pic:nvPicPr>
                  <pic:blipFill>
                    <a:blip r:embed="rId18"/>
                    <a:stretch>
                      <a:fillRect/>
                    </a:stretch>
                  </pic:blipFill>
                  <pic:spPr>
                    <a:xfrm>
                      <a:off x="0" y="0"/>
                      <a:ext cx="5733415" cy="4300220"/>
                    </a:xfrm>
                    <a:prstGeom prst="rect">
                      <a:avLst/>
                    </a:prstGeom>
                  </pic:spPr>
                </pic:pic>
              </a:graphicData>
            </a:graphic>
          </wp:inline>
        </w:drawing>
      </w:r>
    </w:p>
    <w:p w14:paraId="484E8BA7" w14:textId="1691216F" w:rsidR="00CD21C2" w:rsidRDefault="00CD21C2">
      <w:pPr>
        <w:pStyle w:val="Normal1"/>
        <w:spacing w:before="240" w:after="200" w:line="360" w:lineRule="auto"/>
        <w:jc w:val="both"/>
        <w:rPr>
          <w:rFonts w:ascii="Times New Roman" w:eastAsia="Times New Roman" w:hAnsi="Times New Roman" w:cs="Times New Roman"/>
          <w:sz w:val="24"/>
          <w:szCs w:val="24"/>
          <w:lang w:val="en-GB"/>
        </w:rPr>
      </w:pPr>
      <w:r w:rsidRPr="00CD21C2">
        <w:rPr>
          <w:rFonts w:ascii="Times New Roman" w:eastAsia="Times New Roman" w:hAnsi="Times New Roman" w:cs="Times New Roman"/>
          <w:sz w:val="24"/>
          <w:szCs w:val="24"/>
          <w:lang w:val="en-GB"/>
        </w:rPr>
        <w:lastRenderedPageBreak/>
        <w:drawing>
          <wp:inline distT="0" distB="0" distL="0" distR="0" wp14:anchorId="58BC563F" wp14:editId="27392E7D">
            <wp:extent cx="5733415" cy="4300220"/>
            <wp:effectExtent l="0" t="0" r="0" b="0"/>
            <wp:docPr id="2114631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31246" name=""/>
                    <pic:cNvPicPr/>
                  </pic:nvPicPr>
                  <pic:blipFill>
                    <a:blip r:embed="rId19"/>
                    <a:stretch>
                      <a:fillRect/>
                    </a:stretch>
                  </pic:blipFill>
                  <pic:spPr>
                    <a:xfrm>
                      <a:off x="0" y="0"/>
                      <a:ext cx="5733415" cy="4300220"/>
                    </a:xfrm>
                    <a:prstGeom prst="rect">
                      <a:avLst/>
                    </a:prstGeom>
                  </pic:spPr>
                </pic:pic>
              </a:graphicData>
            </a:graphic>
          </wp:inline>
        </w:drawing>
      </w:r>
    </w:p>
    <w:p w14:paraId="0CB442D0" w14:textId="0D055D97" w:rsidR="00CD21C2" w:rsidRPr="00202376" w:rsidRDefault="00CD21C2">
      <w:pPr>
        <w:pStyle w:val="Normal1"/>
        <w:spacing w:before="240" w:after="200" w:line="360" w:lineRule="auto"/>
        <w:jc w:val="both"/>
        <w:rPr>
          <w:rFonts w:ascii="Times New Roman" w:eastAsia="Times New Roman" w:hAnsi="Times New Roman" w:cs="Times New Roman"/>
          <w:sz w:val="24"/>
          <w:szCs w:val="24"/>
          <w:lang w:val="en-GB"/>
        </w:rPr>
      </w:pPr>
    </w:p>
    <w:sectPr w:rsidR="00CD21C2" w:rsidRPr="00202376" w:rsidSect="00936BD2">
      <w:footerReference w:type="default" r:id="rId2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96B5E" w14:textId="77777777" w:rsidR="00936BD2" w:rsidRDefault="00936BD2" w:rsidP="001918C0">
      <w:pPr>
        <w:spacing w:line="240" w:lineRule="auto"/>
      </w:pPr>
      <w:r>
        <w:separator/>
      </w:r>
    </w:p>
  </w:endnote>
  <w:endnote w:type="continuationSeparator" w:id="0">
    <w:p w14:paraId="40A007F1" w14:textId="77777777" w:rsidR="00936BD2" w:rsidRDefault="00936BD2" w:rsidP="001918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501594"/>
      <w:docPartObj>
        <w:docPartGallery w:val="Page Numbers (Bottom of Page)"/>
        <w:docPartUnique/>
      </w:docPartObj>
    </w:sdtPr>
    <w:sdtEndPr>
      <w:rPr>
        <w:color w:val="7F7F7F" w:themeColor="background1" w:themeShade="7F"/>
        <w:spacing w:val="60"/>
      </w:rPr>
    </w:sdtEndPr>
    <w:sdtContent>
      <w:p w14:paraId="2EAAF3B0" w14:textId="77777777" w:rsidR="001918C0"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sidR="001918C0">
          <w:rPr>
            <w:noProof/>
          </w:rPr>
          <w:t>2</w:t>
        </w:r>
        <w:r>
          <w:rPr>
            <w:noProof/>
          </w:rPr>
          <w:fldChar w:fldCharType="end"/>
        </w:r>
        <w:r w:rsidR="001918C0">
          <w:t xml:space="preserve"> | </w:t>
        </w:r>
        <w:r w:rsidR="001918C0">
          <w:rPr>
            <w:color w:val="7F7F7F" w:themeColor="background1" w:themeShade="7F"/>
            <w:spacing w:val="60"/>
          </w:rPr>
          <w:t>Page</w:t>
        </w:r>
      </w:p>
    </w:sdtContent>
  </w:sdt>
  <w:p w14:paraId="6F537C94" w14:textId="77777777" w:rsidR="001918C0" w:rsidRDefault="00191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BFBF5" w14:textId="77777777" w:rsidR="00936BD2" w:rsidRDefault="00936BD2" w:rsidP="001918C0">
      <w:pPr>
        <w:spacing w:line="240" w:lineRule="auto"/>
      </w:pPr>
      <w:r>
        <w:separator/>
      </w:r>
    </w:p>
  </w:footnote>
  <w:footnote w:type="continuationSeparator" w:id="0">
    <w:p w14:paraId="5534F167" w14:textId="77777777" w:rsidR="00936BD2" w:rsidRDefault="00936BD2" w:rsidP="001918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1634"/>
    <w:multiLevelType w:val="multilevel"/>
    <w:tmpl w:val="F990D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200135"/>
    <w:multiLevelType w:val="multilevel"/>
    <w:tmpl w:val="DECE0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9B70BC"/>
    <w:multiLevelType w:val="multilevel"/>
    <w:tmpl w:val="40822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163B38"/>
    <w:multiLevelType w:val="multilevel"/>
    <w:tmpl w:val="117C2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ED2196"/>
    <w:multiLevelType w:val="multilevel"/>
    <w:tmpl w:val="2092E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AE266D"/>
    <w:multiLevelType w:val="multilevel"/>
    <w:tmpl w:val="C128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CF0E2C"/>
    <w:multiLevelType w:val="multilevel"/>
    <w:tmpl w:val="B68EF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6D50039"/>
    <w:multiLevelType w:val="multilevel"/>
    <w:tmpl w:val="5FD02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903874"/>
    <w:multiLevelType w:val="multilevel"/>
    <w:tmpl w:val="EF72A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1229917">
    <w:abstractNumId w:val="4"/>
  </w:num>
  <w:num w:numId="2" w16cid:durableId="1195770931">
    <w:abstractNumId w:val="3"/>
  </w:num>
  <w:num w:numId="3" w16cid:durableId="338124371">
    <w:abstractNumId w:val="6"/>
  </w:num>
  <w:num w:numId="4" w16cid:durableId="631784684">
    <w:abstractNumId w:val="8"/>
  </w:num>
  <w:num w:numId="5" w16cid:durableId="1538808145">
    <w:abstractNumId w:val="5"/>
  </w:num>
  <w:num w:numId="6" w16cid:durableId="1920214897">
    <w:abstractNumId w:val="7"/>
  </w:num>
  <w:num w:numId="7" w16cid:durableId="1037656811">
    <w:abstractNumId w:val="2"/>
  </w:num>
  <w:num w:numId="8" w16cid:durableId="182403716">
    <w:abstractNumId w:val="1"/>
  </w:num>
  <w:num w:numId="9" w16cid:durableId="170016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0188"/>
    <w:rsid w:val="00137636"/>
    <w:rsid w:val="001918C0"/>
    <w:rsid w:val="001A14A0"/>
    <w:rsid w:val="001F2328"/>
    <w:rsid w:val="00202376"/>
    <w:rsid w:val="0039525F"/>
    <w:rsid w:val="004E7E63"/>
    <w:rsid w:val="00516137"/>
    <w:rsid w:val="008851EA"/>
    <w:rsid w:val="00936BD2"/>
    <w:rsid w:val="00AE3CF6"/>
    <w:rsid w:val="00C734FE"/>
    <w:rsid w:val="00CD21C2"/>
    <w:rsid w:val="00CE0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11927"/>
  <w15:docId w15:val="{8D483460-99C7-4ABE-8B48-85C062B7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E0188"/>
    <w:pPr>
      <w:keepNext/>
      <w:keepLines/>
      <w:spacing w:before="400" w:after="120"/>
      <w:outlineLvl w:val="0"/>
    </w:pPr>
    <w:rPr>
      <w:sz w:val="40"/>
      <w:szCs w:val="40"/>
    </w:rPr>
  </w:style>
  <w:style w:type="paragraph" w:styleId="Heading2">
    <w:name w:val="heading 2"/>
    <w:basedOn w:val="Normal1"/>
    <w:next w:val="Normal1"/>
    <w:rsid w:val="00CE0188"/>
    <w:pPr>
      <w:keepNext/>
      <w:keepLines/>
      <w:spacing w:before="360" w:after="120"/>
      <w:outlineLvl w:val="1"/>
    </w:pPr>
    <w:rPr>
      <w:sz w:val="32"/>
      <w:szCs w:val="32"/>
    </w:rPr>
  </w:style>
  <w:style w:type="paragraph" w:styleId="Heading3">
    <w:name w:val="heading 3"/>
    <w:basedOn w:val="Normal1"/>
    <w:next w:val="Normal1"/>
    <w:rsid w:val="00CE0188"/>
    <w:pPr>
      <w:keepNext/>
      <w:keepLines/>
      <w:spacing w:before="320" w:after="80"/>
      <w:outlineLvl w:val="2"/>
    </w:pPr>
    <w:rPr>
      <w:color w:val="434343"/>
      <w:sz w:val="28"/>
      <w:szCs w:val="28"/>
    </w:rPr>
  </w:style>
  <w:style w:type="paragraph" w:styleId="Heading4">
    <w:name w:val="heading 4"/>
    <w:basedOn w:val="Normal1"/>
    <w:next w:val="Normal1"/>
    <w:rsid w:val="00CE0188"/>
    <w:pPr>
      <w:keepNext/>
      <w:keepLines/>
      <w:spacing w:before="280" w:after="80"/>
      <w:outlineLvl w:val="3"/>
    </w:pPr>
    <w:rPr>
      <w:color w:val="666666"/>
      <w:sz w:val="24"/>
      <w:szCs w:val="24"/>
    </w:rPr>
  </w:style>
  <w:style w:type="paragraph" w:styleId="Heading5">
    <w:name w:val="heading 5"/>
    <w:basedOn w:val="Normal1"/>
    <w:next w:val="Normal1"/>
    <w:rsid w:val="00CE0188"/>
    <w:pPr>
      <w:keepNext/>
      <w:keepLines/>
      <w:spacing w:before="240" w:after="80"/>
      <w:outlineLvl w:val="4"/>
    </w:pPr>
    <w:rPr>
      <w:color w:val="666666"/>
    </w:rPr>
  </w:style>
  <w:style w:type="paragraph" w:styleId="Heading6">
    <w:name w:val="heading 6"/>
    <w:basedOn w:val="Normal1"/>
    <w:next w:val="Normal1"/>
    <w:rsid w:val="00CE0188"/>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E0188"/>
  </w:style>
  <w:style w:type="paragraph" w:styleId="Title">
    <w:name w:val="Title"/>
    <w:basedOn w:val="Normal1"/>
    <w:next w:val="Normal1"/>
    <w:rsid w:val="00CE0188"/>
    <w:pPr>
      <w:keepNext/>
      <w:keepLines/>
      <w:spacing w:after="60"/>
    </w:pPr>
    <w:rPr>
      <w:sz w:val="52"/>
      <w:szCs w:val="52"/>
    </w:rPr>
  </w:style>
  <w:style w:type="paragraph" w:styleId="Subtitle">
    <w:name w:val="Subtitle"/>
    <w:basedOn w:val="Normal1"/>
    <w:next w:val="Normal1"/>
    <w:rsid w:val="00CE0188"/>
    <w:pPr>
      <w:keepNext/>
      <w:keepLines/>
      <w:spacing w:after="320"/>
    </w:pPr>
    <w:rPr>
      <w:color w:val="666666"/>
      <w:sz w:val="30"/>
      <w:szCs w:val="30"/>
    </w:rPr>
  </w:style>
  <w:style w:type="table" w:customStyle="1" w:styleId="a">
    <w:basedOn w:val="TableNormal"/>
    <w:rsid w:val="00CE0188"/>
    <w:tblPr>
      <w:tblStyleRowBandSize w:val="1"/>
      <w:tblStyleColBandSize w:val="1"/>
      <w:tblCellMar>
        <w:top w:w="100" w:type="dxa"/>
        <w:left w:w="100" w:type="dxa"/>
        <w:bottom w:w="100" w:type="dxa"/>
        <w:right w:w="100" w:type="dxa"/>
      </w:tblCellMar>
    </w:tblPr>
  </w:style>
  <w:style w:type="table" w:customStyle="1" w:styleId="a0">
    <w:basedOn w:val="TableNormal"/>
    <w:rsid w:val="00CE018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1918C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18C0"/>
  </w:style>
  <w:style w:type="paragraph" w:styleId="Footer">
    <w:name w:val="footer"/>
    <w:basedOn w:val="Normal"/>
    <w:link w:val="FooterChar"/>
    <w:uiPriority w:val="99"/>
    <w:unhideWhenUsed/>
    <w:rsid w:val="001918C0"/>
    <w:pPr>
      <w:tabs>
        <w:tab w:val="center" w:pos="4680"/>
        <w:tab w:val="right" w:pos="9360"/>
      </w:tabs>
      <w:spacing w:line="240" w:lineRule="auto"/>
    </w:pPr>
  </w:style>
  <w:style w:type="character" w:customStyle="1" w:styleId="FooterChar">
    <w:name w:val="Footer Char"/>
    <w:basedOn w:val="DefaultParagraphFont"/>
    <w:link w:val="Footer"/>
    <w:uiPriority w:val="99"/>
    <w:rsid w:val="001918C0"/>
  </w:style>
  <w:style w:type="paragraph" w:styleId="TOCHeading">
    <w:name w:val="TOC Heading"/>
    <w:basedOn w:val="Heading1"/>
    <w:next w:val="Normal"/>
    <w:uiPriority w:val="39"/>
    <w:semiHidden/>
    <w:unhideWhenUsed/>
    <w:qFormat/>
    <w:rsid w:val="001918C0"/>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1918C0"/>
    <w:pPr>
      <w:spacing w:after="100"/>
    </w:pPr>
  </w:style>
  <w:style w:type="paragraph" w:styleId="TOC2">
    <w:name w:val="toc 2"/>
    <w:basedOn w:val="Normal"/>
    <w:next w:val="Normal"/>
    <w:autoRedefine/>
    <w:uiPriority w:val="39"/>
    <w:unhideWhenUsed/>
    <w:rsid w:val="001918C0"/>
    <w:pPr>
      <w:spacing w:after="100"/>
      <w:ind w:left="220"/>
    </w:pPr>
  </w:style>
  <w:style w:type="character" w:styleId="Hyperlink">
    <w:name w:val="Hyperlink"/>
    <w:basedOn w:val="DefaultParagraphFont"/>
    <w:uiPriority w:val="99"/>
    <w:unhideWhenUsed/>
    <w:rsid w:val="001918C0"/>
    <w:rPr>
      <w:color w:val="0000FF" w:themeColor="hyperlink"/>
      <w:u w:val="single"/>
    </w:rPr>
  </w:style>
  <w:style w:type="paragraph" w:styleId="BalloonText">
    <w:name w:val="Balloon Text"/>
    <w:basedOn w:val="Normal"/>
    <w:link w:val="BalloonTextChar"/>
    <w:uiPriority w:val="99"/>
    <w:semiHidden/>
    <w:unhideWhenUsed/>
    <w:rsid w:val="001918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8C0"/>
    <w:rPr>
      <w:rFonts w:ascii="Tahoma" w:hAnsi="Tahoma" w:cs="Tahoma"/>
      <w:sz w:val="16"/>
      <w:szCs w:val="16"/>
    </w:rPr>
  </w:style>
  <w:style w:type="paragraph" w:styleId="NormalWeb">
    <w:name w:val="Normal (Web)"/>
    <w:basedOn w:val="Normal"/>
    <w:uiPriority w:val="99"/>
    <w:semiHidden/>
    <w:unhideWhenUsed/>
    <w:rsid w:val="0039525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100542">
      <w:bodyDiv w:val="1"/>
      <w:marLeft w:val="0"/>
      <w:marRight w:val="0"/>
      <w:marTop w:val="0"/>
      <w:marBottom w:val="0"/>
      <w:divBdr>
        <w:top w:val="none" w:sz="0" w:space="0" w:color="auto"/>
        <w:left w:val="none" w:sz="0" w:space="0" w:color="auto"/>
        <w:bottom w:val="none" w:sz="0" w:space="0" w:color="auto"/>
        <w:right w:val="none" w:sz="0" w:space="0" w:color="auto"/>
      </w:divBdr>
      <w:divsChild>
        <w:div w:id="844439765">
          <w:marLeft w:val="0"/>
          <w:marRight w:val="0"/>
          <w:marTop w:val="0"/>
          <w:marBottom w:val="0"/>
          <w:divBdr>
            <w:top w:val="none" w:sz="0" w:space="0" w:color="auto"/>
            <w:left w:val="none" w:sz="0" w:space="0" w:color="auto"/>
            <w:bottom w:val="none" w:sz="0" w:space="0" w:color="auto"/>
            <w:right w:val="none" w:sz="0" w:space="0" w:color="auto"/>
          </w:divBdr>
          <w:divsChild>
            <w:div w:id="1373076547">
              <w:marLeft w:val="0"/>
              <w:marRight w:val="0"/>
              <w:marTop w:val="0"/>
              <w:marBottom w:val="0"/>
              <w:divBdr>
                <w:top w:val="none" w:sz="0" w:space="0" w:color="auto"/>
                <w:left w:val="none" w:sz="0" w:space="0" w:color="auto"/>
                <w:bottom w:val="none" w:sz="0" w:space="0" w:color="auto"/>
                <w:right w:val="none" w:sz="0" w:space="0" w:color="auto"/>
              </w:divBdr>
              <w:divsChild>
                <w:div w:id="159574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4B733-A48C-4A7D-A585-D1D31229E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20</Pages>
  <Words>2463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Rosca (2215818)</cp:lastModifiedBy>
  <cp:revision>6</cp:revision>
  <dcterms:created xsi:type="dcterms:W3CDTF">2024-03-13T14:22:00Z</dcterms:created>
  <dcterms:modified xsi:type="dcterms:W3CDTF">2024-03-21T14:11:00Z</dcterms:modified>
</cp:coreProperties>
</file>