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4F793A38" w:rsidP="51150A99" w:rsidRDefault="4F793A38" w14:paraId="0759397D" w14:textId="3724DB26">
      <w:pPr>
        <w:pStyle w:val="Normal"/>
        <w:spacing w:line="360" w:lineRule="auto"/>
        <w:ind w:left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single"/>
          <w:lang w:val="en-GB"/>
        </w:rPr>
      </w:pPr>
      <w:r w:rsidRPr="51150A99" w:rsidR="4F793A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single"/>
          <w:lang w:val="en-GB"/>
        </w:rPr>
        <w:t>Student number: 2205448</w:t>
      </w:r>
    </w:p>
    <w:p w:rsidR="4F793A38" w:rsidP="51150A99" w:rsidRDefault="4F793A38" w14:paraId="70D9573B" w14:textId="1E4C46B2">
      <w:pPr>
        <w:pStyle w:val="Normal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1150A99" w:rsidR="4F793A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single"/>
          <w:lang w:val="en-GB"/>
        </w:rPr>
        <w:t>Module:</w:t>
      </w:r>
      <w:r w:rsidRPr="51150A99" w:rsidR="4F793A3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Sport and Exercise Injuries (BMST4004)</w:t>
      </w:r>
    </w:p>
    <w:p w:rsidR="51150A99" w:rsidP="51150A99" w:rsidRDefault="51150A99" w14:paraId="7A6C28E9" w14:textId="68AB90D4">
      <w:pPr>
        <w:pStyle w:val="Normal"/>
        <w:jc w:val="both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</w:pPr>
    </w:p>
    <w:p w:rsidR="5F7BAE03" w:rsidP="51150A99" w:rsidRDefault="5F7BAE03" w14:paraId="0B0FE5DE" w14:textId="398A7253">
      <w:pPr>
        <w:pStyle w:val="Normal"/>
        <w:spacing w:line="360" w:lineRule="auto"/>
        <w:ind w:left="0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4"/>
          <w:szCs w:val="24"/>
          <w:u w:val="single"/>
          <w:lang w:val="en-GB"/>
        </w:rPr>
      </w:pPr>
      <w:r w:rsidRPr="51150A99" w:rsidR="5F7BAE0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Introduction</w:t>
      </w:r>
    </w:p>
    <w:p w:rsidR="6FF08BF6" w:rsidP="51150A99" w:rsidRDefault="6FF08BF6" w14:paraId="642C827E" w14:textId="7F116CC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4"/>
          <w:szCs w:val="24"/>
          <w:lang w:val="en-GB"/>
        </w:rPr>
      </w:pPr>
      <w:r w:rsidRPr="51150A99" w:rsidR="5009270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There are two main types of arthritis, o</w:t>
      </w:r>
      <w:r w:rsidRPr="51150A99" w:rsidR="0294E8D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steoarthritis </w:t>
      </w:r>
      <w:r w:rsidRPr="51150A99" w:rsidR="1F53653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and rheumatoid</w:t>
      </w:r>
      <w:r w:rsidRPr="51150A99" w:rsidR="5AE7EFF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However, the most </w:t>
      </w:r>
      <w:r w:rsidRPr="51150A99" w:rsidR="5AE7EFF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common form</w:t>
      </w:r>
      <w:r w:rsidRPr="51150A99" w:rsidR="5AE7EFF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 arthritis </w:t>
      </w:r>
      <w:r w:rsidRPr="51150A99" w:rsidR="704043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globally</w:t>
      </w:r>
      <w:r w:rsidRPr="51150A99" w:rsidR="230194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is osteoarthritis</w:t>
      </w:r>
      <w:r w:rsidRPr="51150A99" w:rsidR="2123882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(OA)</w:t>
      </w:r>
      <w:r w:rsidRPr="51150A99" w:rsidR="230194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is </w:t>
      </w:r>
      <w:r w:rsidRPr="51150A99" w:rsidR="4433538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one</w:t>
      </w:r>
      <w:r w:rsidRPr="51150A99" w:rsidR="586EDC2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 the</w:t>
      </w:r>
      <w:r w:rsidRPr="51150A99" w:rsidR="4433538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068901F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main </w:t>
      </w:r>
      <w:r w:rsidRPr="51150A99" w:rsidR="203F36F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causes</w:t>
      </w:r>
      <w:r w:rsidRPr="51150A99" w:rsidR="768490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 disability in middle age </w:t>
      </w:r>
      <w:r w:rsidRPr="51150A99" w:rsidR="5C3D992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to</w:t>
      </w:r>
      <w:r w:rsidRPr="51150A99" w:rsidR="768490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older adults</w:t>
      </w:r>
      <w:r w:rsidRPr="51150A99" w:rsidR="05B8324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51150A99" w:rsidR="796C26B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OA can affect any joint</w:t>
      </w:r>
      <w:r w:rsidRPr="51150A99" w:rsidR="161399A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 </w:t>
      </w:r>
      <w:r w:rsidRPr="51150A99" w:rsidR="1ACD98F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from the foot to the spine including the knee, </w:t>
      </w:r>
      <w:r w:rsidRPr="51150A99" w:rsidR="1ACD98F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hips</w:t>
      </w:r>
      <w:r w:rsidRPr="51150A99" w:rsidR="1ACD98F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</w:t>
      </w:r>
      <w:r w:rsidRPr="51150A99" w:rsidR="26155FB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hand (O’N</w:t>
      </w:r>
      <w:r w:rsidRPr="51150A99" w:rsidR="0567D24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eill, McCabe, McBeth, 2018).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According to a 2017 </w:t>
      </w:r>
      <w:r w:rsidRPr="51150A99" w:rsidR="5D538AE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osteoarthritis 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journal</w:t>
      </w:r>
      <w:r w:rsidRPr="51150A99" w:rsidR="4D2A2D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review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OA affects 240 </w:t>
      </w:r>
      <w:bookmarkStart w:name="_Int_IvpN4ckW" w:id="946050083"/>
      <w:r w:rsidRPr="51150A99" w:rsidR="2DCDB73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million</w:t>
      </w:r>
      <w:bookmarkEnd w:id="946050083"/>
      <w:r w:rsidRPr="51150A99" w:rsidR="2C0A7A6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of indiv</w:t>
      </w:r>
      <w:r w:rsidRPr="51150A99" w:rsidR="26D566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iduals worldwide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</w:t>
      </w:r>
      <w:r w:rsidRPr="51150A99" w:rsidR="6D09727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around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10% of men and 18% of women</w:t>
      </w:r>
      <w:r w:rsidRPr="51150A99" w:rsidR="76435B3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all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over </w:t>
      </w:r>
      <w:r w:rsidRPr="51150A99" w:rsidR="2311F5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age of </w:t>
      </w:r>
      <w:r w:rsidRPr="51150A99" w:rsidR="090BB5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60 years</w:t>
      </w:r>
      <w:r w:rsidRPr="51150A99" w:rsidR="09764EF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1150A99" w:rsidR="6CD6ED5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and is only assumed that these figures have increased to this day</w:t>
      </w:r>
      <w:r w:rsidRPr="51150A99" w:rsidR="6A20B7B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(Nelson</w:t>
      </w:r>
      <w:r w:rsidRPr="51150A99" w:rsidR="33AF70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2018)</w:t>
      </w:r>
      <w:r w:rsidRPr="51150A99" w:rsidR="6CD6ED5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</w:p>
    <w:p w:rsidR="51150A99" w:rsidP="51150A99" w:rsidRDefault="51150A99" w14:paraId="6DA8A21B" w14:textId="771FAE1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50C418E5" w:rsidP="51150A99" w:rsidRDefault="50C418E5" w14:paraId="24564216" w14:textId="4864AFB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4"/>
          <w:szCs w:val="24"/>
          <w:u w:val="single"/>
          <w:lang w:val="en-GB"/>
        </w:rPr>
      </w:pPr>
      <w:r w:rsidRPr="51150A99" w:rsidR="50C418E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Epidemiology</w:t>
      </w:r>
    </w:p>
    <w:p w:rsidR="3E3FA89D" w:rsidP="51150A99" w:rsidRDefault="3E3FA89D" w14:paraId="24A8D746" w14:textId="30E98E2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51150A99" w:rsidR="3E3FA89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OA is a </w:t>
      </w:r>
      <w:r w:rsidRPr="51150A99" w:rsidR="385D445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joint disease </w:t>
      </w:r>
      <w:r w:rsidRPr="51150A99" w:rsidR="385D445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that</w:t>
      </w:r>
      <w:r w:rsidRPr="51150A99" w:rsidR="034B243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’s</w:t>
      </w:r>
      <w:r w:rsidRPr="51150A99" w:rsidR="034B243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described as </w:t>
      </w:r>
      <w:r w:rsidRPr="51150A99" w:rsidR="4C223B6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subchondral bone perfusion abnormalities and neovascular invasion into the synovium and articular cartilage</w:t>
      </w:r>
      <w:r w:rsidRPr="51150A99" w:rsidR="35A70EB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(Ching, </w:t>
      </w:r>
      <w:r w:rsidRPr="51150A99" w:rsidR="35A70EB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Houard</w:t>
      </w:r>
      <w:r w:rsidRPr="51150A99" w:rsidR="35A70EB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Berenbaum, et al., 2021). </w:t>
      </w:r>
      <w:r w:rsidRPr="51150A99" w:rsidR="0426DEA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There is growing evidence </w:t>
      </w:r>
      <w:r w:rsidRPr="51150A99" w:rsidR="24349C7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based </w:t>
      </w:r>
      <w:r w:rsidRPr="51150A99" w:rsidR="56BC1F2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on a variety of different OA phenotypes that </w:t>
      </w:r>
      <w:r w:rsidRPr="51150A99" w:rsidR="07E112A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reflect various mechanisms of the disease, </w:t>
      </w:r>
      <w:r w:rsidRPr="51150A99" w:rsidR="1C298A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all having a high possibility </w:t>
      </w:r>
      <w:r w:rsidRPr="51150A99" w:rsidR="7173D89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of</w:t>
      </w:r>
      <w:r w:rsidRPr="51150A99" w:rsidR="1C298A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negatively </w:t>
      </w:r>
      <w:r w:rsidRPr="51150A99" w:rsidR="1C298A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impacting</w:t>
      </w:r>
      <w:r w:rsidRPr="51150A99" w:rsidR="1C298A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 individual’s physical as well as mental well-being</w:t>
      </w:r>
      <w:r w:rsidRPr="51150A99" w:rsidR="361CBEE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(Vina, </w:t>
      </w:r>
      <w:r w:rsidRPr="51150A99" w:rsidR="361CBEE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Kwoh</w:t>
      </w:r>
      <w:r w:rsidRPr="51150A99" w:rsidR="361CBEE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2018)</w:t>
      </w:r>
      <w:r w:rsidRPr="51150A99" w:rsidR="1C298A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2CFFF2E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451E77D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OA causes damage and loss to the </w:t>
      </w:r>
      <w:r w:rsidRPr="51150A99" w:rsidR="446EE18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articular </w:t>
      </w:r>
      <w:r w:rsidRPr="51150A99" w:rsidR="451E77D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cartilage</w:t>
      </w:r>
      <w:r w:rsidRPr="51150A99" w:rsidR="5D2CC55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1150A99" w:rsidR="1B4F0BA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in addition to </w:t>
      </w:r>
      <w:r w:rsidRPr="51150A99" w:rsidR="27EAC2C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osteophyte formation, </w:t>
      </w:r>
      <w:r w:rsidRPr="51150A99" w:rsidR="2E02672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subarticular bone, ligamentous laxity, weakening of the m</w:t>
      </w:r>
      <w:r w:rsidRPr="51150A99" w:rsidR="2E02672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uscles </w:t>
      </w:r>
      <w:r w:rsidRPr="51150A99" w:rsidR="7331CC0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synovial inflammation. </w:t>
      </w:r>
      <w:r w:rsidRPr="51150A99" w:rsidR="3420965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These may take place </w:t>
      </w:r>
      <w:bookmarkStart w:name="_Int_V8gw9pGX" w:id="1725896868"/>
      <w:r w:rsidRPr="51150A99" w:rsidR="3420965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 a result of</w:t>
      </w:r>
      <w:bookmarkEnd w:id="1725896868"/>
      <w:r w:rsidRPr="51150A99" w:rsidR="3420965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667CAF1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 </w:t>
      </w:r>
      <w:r w:rsidRPr="51150A99" w:rsidR="2F01A27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imbalance</w:t>
      </w:r>
      <w:r w:rsidRPr="51150A99" w:rsidR="667CAF1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the</w:t>
      </w:r>
      <w:r w:rsidRPr="51150A99" w:rsidR="193FF21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equilibrium between the repair </w:t>
      </w:r>
      <w:r w:rsidRPr="51150A99" w:rsidR="5CC9DAC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breakdown </w:t>
      </w:r>
      <w:r w:rsidRPr="51150A99" w:rsidR="193FF21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of the joint tissue. </w:t>
      </w:r>
      <w:r w:rsidRPr="51150A99" w:rsidR="309D72D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OA primary symptoms</w:t>
      </w:r>
      <w:r w:rsidRPr="51150A99" w:rsidR="309D72D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08907C9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involve joint stiffness and pain </w:t>
      </w:r>
      <w:r w:rsidRPr="51150A99" w:rsidR="23FF216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restricted movement. This disease usually progresses </w:t>
      </w:r>
      <w:bookmarkStart w:name="_Int_3jZ6lYbJ" w:id="1004448583"/>
      <w:r w:rsidRPr="51150A99" w:rsidR="23FF216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sl</w:t>
      </w:r>
      <w:r w:rsidRPr="51150A99" w:rsidR="38A8E9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owly,</w:t>
      </w:r>
      <w:bookmarkEnd w:id="1004448583"/>
      <w:r w:rsidRPr="51150A99" w:rsidR="38A8E9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5EB1CE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however it can</w:t>
      </w:r>
      <w:r w:rsidRPr="51150A99" w:rsidR="4BFE9B7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cause </w:t>
      </w:r>
      <w:r w:rsidRPr="51150A99" w:rsidR="4BFE9B7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great amounts</w:t>
      </w:r>
      <w:r w:rsidRPr="51150A99" w:rsidR="4BFE9B7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 pain and</w:t>
      </w:r>
      <w:r w:rsidRPr="51150A99" w:rsidR="5EB1CE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lead to </w:t>
      </w:r>
      <w:r w:rsidRPr="51150A99" w:rsidR="05403FC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joint</w:t>
      </w:r>
      <w:r w:rsidRPr="51150A99" w:rsidR="66E23CB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failure alongside disability</w:t>
      </w:r>
      <w:r w:rsidRPr="51150A99" w:rsidR="68320C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</w:t>
      </w:r>
      <w:r w:rsidRPr="51150A99" w:rsidR="68320C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Litwic</w:t>
      </w:r>
      <w:r w:rsidRPr="51150A99" w:rsidR="68320C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Edwards, Dennison, </w:t>
      </w:r>
      <w:r w:rsidRPr="51150A99" w:rsidR="3D7C5A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et al.,</w:t>
      </w:r>
      <w:r w:rsidRPr="51150A99" w:rsidR="66E23CB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02C9AD2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2013)</w:t>
      </w:r>
      <w:r w:rsidRPr="51150A99" w:rsidR="35E7289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3ED6F7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Radiography is </w:t>
      </w:r>
      <w:r w:rsidRPr="51150A99" w:rsidR="67CFC32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frequently</w:t>
      </w:r>
      <w:r w:rsidRPr="51150A99" w:rsidR="3ED6F7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used</w:t>
      </w:r>
      <w:r w:rsidRPr="51150A99" w:rsidR="3ED6F7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classify OA</w:t>
      </w:r>
      <w:r w:rsidRPr="51150A99" w:rsidR="6DBF940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with the Kellgren and Lawrance (KL) being a widely used grading sys</w:t>
      </w:r>
      <w:r w:rsidRPr="51150A99" w:rsidR="416E11B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tem, scoring the severity of OA on a scale of 0 to 4.</w:t>
      </w:r>
      <w:r w:rsidRPr="51150A99" w:rsidR="49A9167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4E7C879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Alos, </w:t>
      </w:r>
      <w:r w:rsidRPr="51150A99" w:rsidR="49A9167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MRI</w:t>
      </w:r>
      <w:r w:rsidRPr="51150A99" w:rsidR="1EF3648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can be performed </w:t>
      </w:r>
      <w:r w:rsidRPr="51150A99" w:rsidR="7AF47BA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for the findings of an individual’s structural lesions, including osteophytes, cartilage lesions, bone marrow lesions, effusion, synovitis and </w:t>
      </w:r>
      <w:r w:rsidRPr="51150A99" w:rsidR="679EC99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subchondral (</w:t>
      </w:r>
      <w:r w:rsidRPr="51150A99" w:rsidR="679EC99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Neogi</w:t>
      </w:r>
      <w:r w:rsidRPr="51150A99" w:rsidR="679EC99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Zhang, </w:t>
      </w:r>
      <w:r w:rsidRPr="51150A99" w:rsidR="6AD66A5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2013). </w:t>
      </w:r>
      <w:r>
        <w:br/>
      </w:r>
    </w:p>
    <w:p w:rsidR="51150A99" w:rsidP="51150A99" w:rsidRDefault="51150A99" w14:paraId="664740A4" w14:textId="474F64F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59E91D6B" w:rsidP="51150A99" w:rsidRDefault="59E91D6B" w14:paraId="4F80BA88" w14:textId="20BB6E5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  <w:r w:rsidRPr="51150A99" w:rsidR="59E91D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Aetiology</w:t>
      </w:r>
      <w:r w:rsidRPr="51150A99" w:rsidR="59E91D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</w:p>
    <w:p w:rsidR="59E91D6B" w:rsidP="51150A99" w:rsidRDefault="59E91D6B" w14:paraId="4738E636" w14:textId="2E6B98F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51150A99" w:rsidR="59E91D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 risk factors</w:t>
      </w:r>
      <w:r w:rsidRPr="51150A99" w:rsidR="4A5CCF0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2E1BEBA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for OA </w:t>
      </w:r>
      <w:r w:rsidRPr="51150A99" w:rsidR="4A5CCF0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can be</w:t>
      </w:r>
      <w:r w:rsidRPr="51150A99" w:rsidR="59E91D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divided into two factors, first one being</w:t>
      </w:r>
      <w:r w:rsidRPr="51150A99" w:rsidR="32CD626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4AFC41B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perso</w:t>
      </w:r>
      <w:r w:rsidRPr="51150A99" w:rsidR="5406F86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n-level</w:t>
      </w:r>
      <w:r w:rsidRPr="51150A99" w:rsidR="4AFC41B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</w:t>
      </w:r>
      <w:r w:rsidRPr="51150A99" w:rsidR="4AFC41B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 second being joint</w:t>
      </w:r>
      <w:r w:rsidRPr="51150A99" w:rsidR="36B8340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-level </w:t>
      </w:r>
      <w:r w:rsidRPr="51150A99" w:rsidR="4AFC41B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related. </w:t>
      </w:r>
      <w:r w:rsidRPr="51150A99" w:rsidR="1E9889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Person-level factors such as age, sex, genetics, </w:t>
      </w:r>
      <w:r w:rsidRPr="51150A99" w:rsidR="1E9889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and obesity</w:t>
      </w:r>
      <w:r w:rsidRPr="51150A99" w:rsidR="1E9889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1BE253A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can all increase the risk of </w:t>
      </w:r>
      <w:r w:rsidRPr="51150A99" w:rsidR="3185FC3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experiencing and living with OA</w:t>
      </w:r>
      <w:r w:rsidRPr="51150A99" w:rsidR="098A735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along with joint-level factors </w:t>
      </w:r>
      <w:r w:rsidRPr="51150A99" w:rsidR="71467C5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being due to injury,</w:t>
      </w:r>
      <w:r w:rsidRPr="51150A99" w:rsidR="59E91D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59E91D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malalignment</w:t>
      </w:r>
      <w:r w:rsidRPr="51150A99" w:rsidR="59E91D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abnormal loading of the joints</w:t>
      </w:r>
      <w:r w:rsidRPr="51150A99" w:rsidR="77AD12B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</w:t>
      </w:r>
      <w:r w:rsidRPr="51150A99" w:rsidR="5572F54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Bach, Hunter, 2014)</w:t>
      </w:r>
      <w:r w:rsidRPr="51150A99" w:rsidR="59E91D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1372124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go into detail on the person-level factors, multiple studies have </w:t>
      </w:r>
      <w:r w:rsidRPr="51150A99" w:rsidR="2B02D3A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documented</w:t>
      </w:r>
      <w:r w:rsidRPr="51150A99" w:rsidR="1372124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being a female </w:t>
      </w:r>
      <w:r w:rsidRPr="51150A99" w:rsidR="13E0DAF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with increasing age </w:t>
      </w:r>
      <w:r w:rsidRPr="51150A99" w:rsidR="655FE87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makes the risk of </w:t>
      </w:r>
      <w:r w:rsidRPr="51150A99" w:rsidR="1372124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OA </w:t>
      </w:r>
      <w:r w:rsidRPr="51150A99" w:rsidR="3062AE9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greater (Allen, Golightly, 2015).</w:t>
      </w:r>
      <w:r w:rsidRPr="51150A99" w:rsidR="1D07111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34CD470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It is said fro</w:t>
      </w:r>
      <w:r w:rsidRPr="51150A99" w:rsidR="34CD470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 t</w:t>
      </w:r>
      <w:r w:rsidRPr="51150A99" w:rsidR="2EB546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he Framingham Osteoarthritis Study </w:t>
      </w:r>
      <w:r w:rsidRPr="51150A99" w:rsidR="2EB546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that the frequency of radiographically </w:t>
      </w:r>
      <w:r w:rsidRPr="51150A99" w:rsidR="2EB546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evident</w:t>
      </w:r>
      <w:r w:rsidRPr="51150A99" w:rsidR="2EB546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OA, increases each decade, beginning a</w:t>
      </w:r>
      <w:r w:rsidRPr="51150A99" w:rsidR="141FB9A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round</w:t>
      </w:r>
      <w:r w:rsidRPr="51150A99" w:rsidR="2EB546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12.9% in </w:t>
      </w:r>
      <w:r w:rsidRPr="51150A99" w:rsidR="133CF21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individuals</w:t>
      </w:r>
      <w:r w:rsidRPr="51150A99" w:rsidR="2EB546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30–40 years of age and increasing to</w:t>
      </w:r>
      <w:r w:rsidRPr="51150A99" w:rsidR="3F72979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around</w:t>
      </w:r>
      <w:r w:rsidRPr="51150A99" w:rsidR="2EB546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43.7% in </w:t>
      </w:r>
      <w:r w:rsidRPr="51150A99" w:rsidR="73722C3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individuals</w:t>
      </w:r>
      <w:r w:rsidRPr="51150A99" w:rsidR="2EB546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over the age of 80</w:t>
      </w:r>
      <w:r w:rsidRPr="51150A99" w:rsidR="621850A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(He, Li, Alexander, et al., </w:t>
      </w:r>
      <w:r w:rsidRPr="51150A99" w:rsidR="28D8CDF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2020)</w:t>
      </w:r>
      <w:r w:rsidRPr="51150A99" w:rsidR="22ACCA8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6D14616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6D14616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One </w:t>
      </w:r>
      <w:r w:rsidRPr="51150A99" w:rsidR="77CEBAC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reason behind </w:t>
      </w:r>
      <w:r w:rsidRPr="51150A99" w:rsidR="3802414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link between </w:t>
      </w:r>
      <w:r w:rsidRPr="51150A99" w:rsidR="77CEBAC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ageing</w:t>
      </w:r>
      <w:r w:rsidRPr="51150A99" w:rsidR="1889128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OA</w:t>
      </w:r>
      <w:r w:rsidRPr="51150A99" w:rsidR="77CEBAC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77CEBAC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is </w:t>
      </w:r>
      <w:r w:rsidRPr="51150A99" w:rsidR="5B6D34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cells </w:t>
      </w:r>
      <w:r w:rsidRPr="51150A99" w:rsidR="5B6D34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tissue </w:t>
      </w:r>
      <w:r w:rsidRPr="51150A99" w:rsidR="5B6D34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failing </w:t>
      </w:r>
      <w:r w:rsidRPr="51150A99" w:rsidR="5B6D34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to maintain</w:t>
      </w:r>
      <w:r w:rsidRPr="51150A99" w:rsidR="5B6D34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homoeost</w:t>
      </w:r>
      <w:r w:rsidRPr="51150A99" w:rsidR="1FF47E1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asis </w:t>
      </w:r>
      <w:r w:rsidRPr="51150A99" w:rsidR="77CEBAC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due</w:t>
      </w:r>
      <w:r w:rsidRPr="51150A99" w:rsidR="23C40E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age-related loss </w:t>
      </w:r>
      <w:r w:rsidRPr="51150A99" w:rsidR="1D3E487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</w:t>
      </w:r>
      <w:r w:rsidRPr="51150A99" w:rsidR="79648C7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ability, especially </w:t>
      </w:r>
      <w:r w:rsidRPr="51150A99" w:rsidR="77CB893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when</w:t>
      </w:r>
      <w:r w:rsidRPr="51150A99" w:rsidR="79648C7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placed under abnormal stress, for example </w:t>
      </w:r>
      <w:r w:rsidRPr="51150A99" w:rsidR="40D84DB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biomechanical</w:t>
      </w:r>
      <w:r w:rsidRPr="51150A99" w:rsidR="79648C7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overloading the joint</w:t>
      </w:r>
      <w:r w:rsidRPr="51150A99" w:rsidR="49339CA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(Fernandes, Valdes, 2015)</w:t>
      </w:r>
      <w:r w:rsidRPr="51150A99" w:rsidR="79648C7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51150A99" w:rsidR="2028B21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Being a heavy individual and obese is a major risk factor of OA</w:t>
      </w:r>
      <w:r w:rsidRPr="51150A99" w:rsidR="0BC41F5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51150A99" w:rsidR="1D727C8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mechanical effects </w:t>
      </w:r>
      <w:r w:rsidRPr="51150A99" w:rsidR="5C49296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are straightforward; the joints are put under </w:t>
      </w:r>
      <w:r w:rsidRPr="51150A99" w:rsidR="52CD04E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excessive </w:t>
      </w:r>
      <w:r w:rsidRPr="51150A99" w:rsidR="5FF2816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stress that results in degeneration of the cartilage</w:t>
      </w:r>
      <w:r w:rsidRPr="51150A99" w:rsidR="2479CAE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particularly at the kne</w:t>
      </w:r>
      <w:r w:rsidRPr="51150A99" w:rsidR="2479CAE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es (Wei</w:t>
      </w:r>
      <w:r w:rsidRPr="51150A99" w:rsidR="2479CAE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ss, </w:t>
      </w:r>
      <w:r w:rsidRPr="51150A99" w:rsidR="2479CAE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Jurmain</w:t>
      </w:r>
      <w:r w:rsidRPr="51150A99" w:rsidR="2479CAE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1150A99" w:rsidR="24FDFD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2007)</w:t>
      </w:r>
      <w:r w:rsidRPr="51150A99" w:rsidR="2479CAE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2479CAE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4CF2B0A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Some individuals have anatomical </w:t>
      </w:r>
      <w:r w:rsidRPr="51150A99" w:rsidR="0035D1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variance</w:t>
      </w:r>
      <w:r w:rsidRPr="51150A99" w:rsidR="0035D1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 that can </w:t>
      </w:r>
      <w:bookmarkStart w:name="_Int_Trmfhc0O" w:id="131086206"/>
      <w:r w:rsidRPr="51150A99" w:rsidR="0035D1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have a</w:t>
      </w:r>
      <w:r w:rsidRPr="51150A99" w:rsidR="0035D1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 effect on</w:t>
      </w:r>
      <w:bookmarkEnd w:id="131086206"/>
      <w:r w:rsidRPr="51150A99" w:rsidR="0035D1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OA</w:t>
      </w:r>
      <w:r w:rsidRPr="51150A99" w:rsidR="4CF2B0A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for example, </w:t>
      </w:r>
      <w:r w:rsidRPr="51150A99" w:rsidR="5F88446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knee hight. </w:t>
      </w:r>
      <w:r w:rsidRPr="51150A99" w:rsidR="4AC4AF4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It is said that having a long shin increa</w:t>
      </w:r>
      <w:r w:rsidRPr="51150A99" w:rsidR="76BA036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ses the risk of OA </w:t>
      </w:r>
      <w:r w:rsidRPr="51150A99" w:rsidR="70BCA5F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at </w:t>
      </w:r>
      <w:r w:rsidRPr="51150A99" w:rsidR="76BA036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knee, </w:t>
      </w:r>
      <w:r w:rsidRPr="51150A99" w:rsidR="20FA55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due to an increase in external knee adduction movement </w:t>
      </w:r>
      <w:r w:rsidRPr="51150A99" w:rsidR="5356406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affecting the distribution of forces on the joint</w:t>
      </w:r>
      <w:r w:rsidRPr="51150A99" w:rsidR="5356406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20FA55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714D983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This is seen more often in females as</w:t>
      </w:r>
      <w:r w:rsidRPr="51150A99" w:rsidR="50A00AC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 knee-stabilising quadriceps </w:t>
      </w:r>
      <w:r w:rsidRPr="51150A99" w:rsidR="1B8DEA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strength</w:t>
      </w:r>
      <w:r w:rsidRPr="51150A99" w:rsidR="20E9563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is poor</w:t>
      </w:r>
      <w:r w:rsidRPr="51150A99" w:rsidR="1B8DEA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compared to mal</w:t>
      </w:r>
      <w:r w:rsidRPr="51150A99" w:rsidR="1B8DEA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es</w:t>
      </w:r>
      <w:r w:rsidRPr="51150A99" w:rsidR="6E9762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(Wei</w:t>
      </w:r>
      <w:r w:rsidRPr="51150A99" w:rsidR="6E9762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ss, </w:t>
      </w:r>
      <w:r w:rsidRPr="51150A99" w:rsidR="6E9762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Jurmain</w:t>
      </w:r>
      <w:r w:rsidRPr="51150A99" w:rsidR="6E97629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2007). To discuss joint-level f</w:t>
      </w:r>
      <w:r w:rsidRPr="51150A99" w:rsidR="398542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actors,</w:t>
      </w:r>
      <w:r w:rsidRPr="51150A99" w:rsidR="1F3E4B6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post-traumatic OA can occur from</w:t>
      </w:r>
      <w:r w:rsidRPr="51150A99" w:rsidR="398542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398542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traumatic injuries</w:t>
      </w:r>
      <w:r w:rsidRPr="51150A99" w:rsidR="03EF418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can</w:t>
      </w:r>
      <w:r w:rsidRPr="51150A99" w:rsidR="3985426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cause joint instability</w:t>
      </w:r>
      <w:r w:rsidRPr="51150A99" w:rsidR="4568803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or intraarticular fractures </w:t>
      </w:r>
      <w:r w:rsidRPr="51150A99" w:rsidR="16217F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that accounts for around 12% of all OA</w:t>
      </w:r>
      <w:r w:rsidRPr="51150A99" w:rsidR="6F918DB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effecting weight-bearing joints </w:t>
      </w:r>
      <w:r w:rsidRPr="51150A99" w:rsidR="6CDB582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usually </w:t>
      </w:r>
      <w:r w:rsidRPr="51150A99" w:rsidR="6F918DB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51150A99" w:rsidR="78A020A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He, Li, Alexander, et al., 2020).</w:t>
      </w:r>
    </w:p>
    <w:p w:rsidR="51150A99" w:rsidP="51150A99" w:rsidRDefault="51150A99" w14:paraId="7F3EE178" w14:textId="3AE8109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4C2DCAB9" w:rsidP="51150A99" w:rsidRDefault="4C2DCAB9" w14:paraId="32BB207E" w14:textId="4AACE1E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  <w:r w:rsidRPr="51150A99" w:rsidR="4C2DCAB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Impact of condition</w:t>
      </w:r>
      <w:r w:rsidRPr="51150A99" w:rsidR="4C2DCAB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</w:p>
    <w:p w:rsidR="62639ECB" w:rsidP="51150A99" w:rsidRDefault="62639ECB" w14:paraId="5EEFC16F" w14:textId="506AFE0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51150A99" w:rsidR="62639EC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It is obvious that OA </w:t>
      </w:r>
      <w:r w:rsidRPr="51150A99" w:rsidR="715CD5B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effects </w:t>
      </w:r>
      <w:r w:rsidRPr="51150A99" w:rsidR="4FC59CC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 individual’s physical health, however what many people </w:t>
      </w:r>
      <w:r w:rsidRPr="51150A99" w:rsidR="4FC59CC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don’t</w:t>
      </w:r>
      <w:r w:rsidRPr="51150A99" w:rsidR="4FC59CC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realise is that it can </w:t>
      </w:r>
      <w:r w:rsidRPr="51150A99" w:rsidR="0803EB9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negatively </w:t>
      </w:r>
      <w:r w:rsidRPr="51150A99" w:rsidR="4FC59CC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affect </w:t>
      </w:r>
      <w:r w:rsidRPr="51150A99" w:rsidR="67565E2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and individual’s mental health.</w:t>
      </w:r>
      <w:r w:rsidRPr="51150A99" w:rsidR="67565E2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65DA8DE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According to the data from the Osteoarthritis Initiative study</w:t>
      </w:r>
      <w:r w:rsidRPr="51150A99" w:rsidR="181C60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those who experience lower limb OA </w:t>
      </w:r>
      <w:r w:rsidRPr="51150A99" w:rsidR="311D465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are more </w:t>
      </w:r>
      <w:r w:rsidRPr="51150A99" w:rsidR="0C13600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vulnerable</w:t>
      </w:r>
      <w:r w:rsidRPr="51150A99" w:rsidR="311D465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develop depressive symptoms</w:t>
      </w:r>
      <w:r w:rsidRPr="51150A99" w:rsidR="576EF92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(Veronese, Stubbs, </w:t>
      </w:r>
      <w:r w:rsidRPr="51150A99" w:rsidR="576EF92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Solmi</w:t>
      </w:r>
      <w:r w:rsidRPr="51150A99" w:rsidR="576EF92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et al., 201</w:t>
      </w:r>
      <w:r w:rsidRPr="51150A99" w:rsidR="78979B1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6</w:t>
      </w:r>
      <w:r w:rsidRPr="51150A99" w:rsidR="576EF92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)</w:t>
      </w:r>
      <w:r w:rsidRPr="51150A99" w:rsidR="311D465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51150A99" w:rsidR="17DAC34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 decreased function, lack of mobility,</w:t>
      </w:r>
      <w:r w:rsidRPr="51150A99" w:rsidR="18C3A4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pain that </w:t>
      </w:r>
      <w:r w:rsidRPr="51150A99" w:rsidR="4E72358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manifest in OA can be devastating for an individual</w:t>
      </w:r>
      <w:r w:rsidRPr="51150A99" w:rsidR="6D6AC13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4AF6694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 it affects completing daily tasks</w:t>
      </w:r>
      <w:r w:rsidRPr="51150A99" w:rsidR="7D5253D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as simple as getting up from a chair, carrying items, etc, dependent on the joint effected</w:t>
      </w:r>
      <w:r w:rsidRPr="51150A99" w:rsidR="3C941D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509F90A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in </w:t>
      </w:r>
      <w:r w:rsidRPr="51150A99" w:rsidR="6E2600E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some ways,</w:t>
      </w:r>
      <w:r w:rsidRPr="51150A99" w:rsidR="1E48B7A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6E2600E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steals </w:t>
      </w:r>
      <w:r w:rsidRPr="51150A99" w:rsidR="00D591F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freedom</w:t>
      </w:r>
      <w:r w:rsidRPr="51150A99" w:rsidR="6E2600E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away from the patient </w:t>
      </w:r>
      <w:r w:rsidRPr="51150A99" w:rsidR="71D49E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51150A99" w:rsidR="3C941D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Vocelle</w:t>
      </w:r>
      <w:r w:rsidRPr="51150A99" w:rsidR="3C941D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1150A99" w:rsidR="3C941D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Weiding</w:t>
      </w:r>
      <w:r w:rsidRPr="51150A99" w:rsidR="3C941D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Bush, 2022)</w:t>
      </w:r>
      <w:r w:rsidRPr="51150A99" w:rsidR="4AF6694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51150A99" w:rsidR="6F61514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80% of individuals have reported </w:t>
      </w:r>
      <w:r w:rsidRPr="51150A99" w:rsidR="7DB9662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restricted joint range of movement and over 25% </w:t>
      </w:r>
      <w:r w:rsidRPr="51150A99" w:rsidR="4D10C1B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are not able to perform daily life activities (</w:t>
      </w:r>
      <w:r w:rsidRPr="51150A99" w:rsidR="61F986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Lories</w:t>
      </w:r>
      <w:r w:rsidRPr="51150A99" w:rsidR="61F986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1150A99" w:rsidR="61F986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Monteaugudo</w:t>
      </w:r>
      <w:r w:rsidRPr="51150A99" w:rsidR="61F986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2020). </w:t>
      </w:r>
      <w:r w:rsidRPr="51150A99" w:rsidR="344FA7A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51150A99" w:rsidR="0800E72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Parkinson, Waters, Franck, 2</w:t>
      </w:r>
      <w:r w:rsidRPr="51150A99" w:rsidR="25F83EF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017</w:t>
      </w:r>
      <w:r w:rsidRPr="51150A99" w:rsidR="4B87091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)</w:t>
      </w:r>
      <w:r w:rsidRPr="51150A99" w:rsidR="25F83EF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discusses</w:t>
      </w:r>
      <w:r w:rsidRPr="51150A99" w:rsidR="0800E72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2E9809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that c</w:t>
      </w:r>
      <w:r w:rsidRPr="51150A99" w:rsidR="1F9FE1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omorbid conditions are </w:t>
      </w:r>
      <w:r w:rsidRPr="51150A99" w:rsidR="51FBCC3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common in OA</w:t>
      </w:r>
      <w:r w:rsidRPr="51150A99" w:rsidR="0DEA7BC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based in the US, 24% of adults with OA had comorbid cardiovascular disease, 16% had diabetes and </w:t>
      </w:r>
      <w:r w:rsidRPr="51150A99" w:rsidR="257B3D2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31% had obesity. </w:t>
      </w:r>
      <w:r w:rsidRPr="51150A99" w:rsidR="6FCA81D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 meta-analysis discovered </w:t>
      </w:r>
      <w:r w:rsidRPr="51150A99" w:rsidR="2B32DB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 high </w:t>
      </w:r>
      <w:r w:rsidRPr="51150A99" w:rsidR="6FCA81D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risk</w:t>
      </w:r>
      <w:r w:rsidRPr="51150A99" w:rsidR="6FCA81D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 myocardial infarction </w:t>
      </w:r>
      <w:r w:rsidRPr="51150A99" w:rsidR="2A96AFF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 OA patients</w:t>
      </w:r>
      <w:r w:rsidRPr="51150A99" w:rsidR="120D513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0C2AEC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whilst other studies </w:t>
      </w:r>
      <w:r w:rsidRPr="51150A99" w:rsidR="23BBAE5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associated coronary heart disease with OA (Vina, </w:t>
      </w:r>
      <w:r w:rsidRPr="51150A99" w:rsidR="23BBAE5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Kwoh</w:t>
      </w:r>
      <w:r w:rsidRPr="51150A99" w:rsidR="23BBAE5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2018).</w:t>
      </w:r>
      <w:r w:rsidRPr="51150A99" w:rsidR="561798E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518AAF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 potential explanation behind this theory </w:t>
      </w:r>
      <w:r w:rsidRPr="51150A99" w:rsidR="6ED291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is when OA develops, the underlying isc</w:t>
      </w:r>
      <w:r w:rsidRPr="51150A99" w:rsidR="1AC7E5B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haemia or avascular necrosis </w:t>
      </w:r>
      <w:r w:rsidRPr="51150A99" w:rsidR="70F00C8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can no longer be </w:t>
      </w:r>
      <w:r w:rsidRPr="51150A99" w:rsidR="70F00C8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identified</w:t>
      </w:r>
      <w:r w:rsidRPr="51150A99" w:rsidR="4EA3B3E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(Fernandes, Valdes, 2015)</w:t>
      </w:r>
      <w:r w:rsidRPr="51150A99" w:rsidR="70F00C8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51150A99" w:rsidR="32A4DAC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In some cases, joint replacement surgery is </w:t>
      </w:r>
      <w:r w:rsidRPr="51150A99" w:rsidR="32A4DAC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required</w:t>
      </w:r>
      <w:r w:rsidRPr="51150A99" w:rsidR="01BAD00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however </w:t>
      </w:r>
      <w:r w:rsidRPr="51150A99" w:rsidR="6DF7F35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in knee replacement surgery </w:t>
      </w:r>
      <w:r w:rsidRPr="51150A99" w:rsidR="01BAD00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only</w:t>
      </w:r>
      <w:r w:rsidRPr="51150A99" w:rsidR="681C97D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around</w:t>
      </w:r>
      <w:r w:rsidRPr="51150A99" w:rsidR="01BAD00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40% of patients </w:t>
      </w:r>
      <w:r w:rsidRPr="51150A99" w:rsidR="5324F6F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state</w:t>
      </w:r>
      <w:r w:rsidRPr="51150A99" w:rsidR="5324F6F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being pain-free 2 years </w:t>
      </w:r>
      <w:r w:rsidRPr="51150A99" w:rsidR="1DA4B1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post-surgery</w:t>
      </w:r>
      <w:r w:rsidRPr="51150A99" w:rsidR="5324F6F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</w:t>
      </w:r>
      <w:r w:rsidRPr="51150A99" w:rsidR="5324F6F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abou</w:t>
      </w:r>
      <w:r w:rsidRPr="51150A99" w:rsidR="04842FE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</w:t>
      </w:r>
      <w:r w:rsidRPr="51150A99" w:rsidR="5324F6F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2</w:t>
      </w:r>
      <w:r w:rsidRPr="51150A99" w:rsidR="5324F6F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0% are not satisfied with the surgical outcome 1 year </w:t>
      </w:r>
      <w:r w:rsidRPr="51150A99" w:rsidR="035DBA0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after</w:t>
      </w:r>
      <w:r w:rsidRPr="51150A99" w:rsidR="74B77EC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373A5FC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surgery</w:t>
      </w:r>
      <w:r w:rsidRPr="51150A99" w:rsidR="24B91DB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(Wallis, Taylor, </w:t>
      </w:r>
      <w:r w:rsidRPr="51150A99" w:rsidR="24B91DB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Bunzil</w:t>
      </w:r>
      <w:r w:rsidRPr="51150A99" w:rsidR="24B91DB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et al., </w:t>
      </w:r>
      <w:r w:rsidRPr="51150A99" w:rsidR="0EA580C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2019)</w:t>
      </w:r>
      <w:r w:rsidRPr="51150A99" w:rsidR="74B77EC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</w:p>
    <w:p w:rsidR="51150A99" w:rsidP="51150A99" w:rsidRDefault="51150A99" w14:paraId="1A36B2AF" w14:textId="08ECAA9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34102B61" w:rsidP="51150A99" w:rsidRDefault="34102B61" w14:paraId="4B483595" w14:textId="115D571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  <w:r w:rsidRPr="51150A99" w:rsidR="34102B6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Principles of musculoskeletal management</w:t>
      </w:r>
    </w:p>
    <w:p w:rsidR="43076FA4" w:rsidP="51150A99" w:rsidRDefault="43076FA4" w14:paraId="3FB36E58" w14:textId="650FD33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51150A99" w:rsidR="43076FA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Osteoarthritis is known to be a painful disease </w:t>
      </w:r>
      <w:r w:rsidRPr="51150A99" w:rsidR="3E5AD20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is becoming one of the </w:t>
      </w:r>
      <w:r w:rsidRPr="51150A99" w:rsidR="5A26F36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leading causes of chronic pain globally. This pain can be </w:t>
      </w:r>
      <w:r w:rsidRPr="51150A99" w:rsidR="5A26F36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modified</w:t>
      </w:r>
      <w:r w:rsidRPr="51150A99" w:rsidR="5A26F36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1150A99" w:rsidR="5A26F36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maintained</w:t>
      </w:r>
      <w:r w:rsidRPr="51150A99" w:rsidR="5A26F36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generated</w:t>
      </w:r>
      <w:r w:rsidRPr="51150A99" w:rsidR="6F0FB85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3EB1662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at </w:t>
      </w:r>
      <w:r w:rsidRPr="51150A99" w:rsidR="3EB1662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different levels</w:t>
      </w:r>
      <w:r w:rsidRPr="51150A99" w:rsidR="44F220A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1150A99" w:rsidR="3E0E888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alongside a supply for pharmacological intervention</w:t>
      </w:r>
      <w:r w:rsidRPr="51150A99" w:rsidR="17F48FE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(Malfait, Miller, 2016)</w:t>
      </w:r>
      <w:r w:rsidRPr="51150A99" w:rsidR="3E0E888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0A7C7A6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Managing the pain can be </w:t>
      </w:r>
      <w:r w:rsidRPr="51150A99" w:rsidR="10E310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as simple as </w:t>
      </w:r>
      <w:r w:rsidRPr="51150A99" w:rsidR="499ADD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taking medication to needing surgery. </w:t>
      </w:r>
      <w:r w:rsidRPr="51150A99" w:rsidR="0B92861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What many patients </w:t>
      </w:r>
      <w:r w:rsidRPr="51150A99" w:rsidR="658A0F5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don’t</w:t>
      </w:r>
      <w:r w:rsidRPr="51150A99" w:rsidR="658A0F5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realise is that </w:t>
      </w:r>
      <w:r w:rsidRPr="51150A99" w:rsidR="62C2ADE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there’s</w:t>
      </w:r>
      <w:r w:rsidRPr="51150A99" w:rsidR="62C2ADE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 variety of non-surgical mana</w:t>
      </w:r>
      <w:r w:rsidRPr="51150A99" w:rsidR="35CC25E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gements</w:t>
      </w:r>
      <w:r w:rsidRPr="51150A99" w:rsidR="0B39A49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be had that are widely accepted as first-line treatment. These include self-management, exercise, </w:t>
      </w:r>
      <w:r w:rsidRPr="51150A99" w:rsidR="78868F3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weight loss </w:t>
      </w:r>
      <w:r w:rsidRPr="51150A99" w:rsidR="0B39A49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if </w:t>
      </w:r>
      <w:r w:rsidRPr="51150A99" w:rsidR="069D574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required</w:t>
      </w:r>
      <w:r w:rsidRPr="51150A99" w:rsidR="069D574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</w:t>
      </w:r>
      <w:r w:rsidRPr="51150A99" w:rsidR="0B39A49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obese or overweight</w:t>
      </w:r>
      <w:r w:rsidRPr="51150A99" w:rsidR="3C254E2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)</w:t>
      </w:r>
      <w:r w:rsidRPr="51150A99" w:rsidR="3E47398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education </w:t>
      </w:r>
      <w:r w:rsidRPr="51150A99" w:rsidR="3C254E2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and many mor</w:t>
      </w:r>
      <w:r w:rsidRPr="51150A99" w:rsidR="3C254E2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</w:t>
      </w:r>
      <w:r w:rsidRPr="51150A99" w:rsidR="7452097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would need to be </w:t>
      </w:r>
      <w:r w:rsidRPr="51150A99" w:rsidR="7452097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initiated</w:t>
      </w:r>
      <w:r w:rsidRPr="51150A99" w:rsidR="7452097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6B3DC19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as early as possible during the disease process. </w:t>
      </w:r>
      <w:r w:rsidRPr="51150A99" w:rsidR="62A527B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To improve the patient's knowledge, patient education should emphasise the importance of regular physical activity along with </w:t>
      </w:r>
      <w:r w:rsidRPr="51150A99" w:rsidR="12C7DE6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maintain</w:t>
      </w:r>
      <w:r w:rsidRPr="51150A99" w:rsidR="12C7DE6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12C7DE6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appropriate weight</w:t>
      </w:r>
      <w:r w:rsidRPr="51150A99" w:rsidR="12C7DE6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management and how these conservative measures can potentially avoid surgery</w:t>
      </w:r>
      <w:r w:rsidRPr="51150A99" w:rsidR="7AABE22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(Shah, </w:t>
      </w:r>
      <w:r w:rsidRPr="51150A99" w:rsidR="7AABE22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Jadidi</w:t>
      </w:r>
      <w:r w:rsidRPr="51150A99" w:rsidR="7AABE22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Bajaj, </w:t>
      </w:r>
      <w:r w:rsidRPr="51150A99" w:rsidR="07790EE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2020)</w:t>
      </w:r>
      <w:r w:rsidRPr="51150A99" w:rsidR="6C37ECC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Both strength and aerobic exercises have been proven to be effective by </w:t>
      </w:r>
      <w:r w:rsidRPr="51150A99" w:rsidR="2ADCD1F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reducing</w:t>
      </w:r>
      <w:r w:rsidRPr="51150A99" w:rsidR="6C37ECC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6C37ECC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pain</w:t>
      </w:r>
      <w:r w:rsidRPr="51150A99" w:rsidR="5E6A276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levels and </w:t>
      </w:r>
      <w:r w:rsidRPr="51150A99" w:rsidR="6C37ECC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improving j</w:t>
      </w:r>
      <w:r w:rsidRPr="51150A99" w:rsidR="5D574EE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oint range of motion (</w:t>
      </w:r>
      <w:r w:rsidRPr="51150A99" w:rsidR="4EB68DF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Fransen, McConnell, Hernadez-Molina, et al., 2014)</w:t>
      </w:r>
      <w:r w:rsidRPr="51150A99" w:rsidR="5D574EE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51150A99" w:rsidR="4367BE8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Although t</w:t>
      </w:r>
      <w:r w:rsidRPr="51150A99" w:rsidR="19276C1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he initial pharmacological management includes</w:t>
      </w:r>
      <w:r w:rsidRPr="51150A99" w:rsidR="7B21DB2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acetaminophen and</w:t>
      </w:r>
      <w:r w:rsidRPr="51150A99" w:rsidR="19276C1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non-</w:t>
      </w:r>
      <w:r w:rsidRPr="51150A99" w:rsidR="13B194B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steroidal</w:t>
      </w:r>
      <w:r w:rsidRPr="51150A99" w:rsidR="19276C1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anti-inflammatory (</w:t>
      </w:r>
      <w:r w:rsidRPr="51150A99" w:rsidR="5165BAD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NSAIDs)</w:t>
      </w:r>
      <w:r w:rsidRPr="51150A99" w:rsidR="3A09D20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drugs</w:t>
      </w:r>
      <w:r w:rsidRPr="51150A99" w:rsidR="6F5D12A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according to a recent </w:t>
      </w:r>
      <w:r w:rsidRPr="51150A99" w:rsidR="55161BA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meta-analysis, acetaminophen is not an effective first-line treatment </w:t>
      </w:r>
      <w:r w:rsidRPr="51150A99" w:rsidR="19D416A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due to its small area of effect,</w:t>
      </w:r>
      <w:r w:rsidRPr="51150A99" w:rsidR="609493F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compare with oral NSAIDs that are successfu</w:t>
      </w:r>
      <w:r w:rsidRPr="51150A99" w:rsidR="2B8273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</w:t>
      </w:r>
      <w:r w:rsidRPr="51150A99" w:rsidR="609493F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terms of clinical</w:t>
      </w:r>
      <w:r w:rsidRPr="51150A99" w:rsidR="074247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improvement of pain and function, not bearing in mind both have safety concerns</w:t>
      </w:r>
      <w:r w:rsidRPr="51150A99" w:rsidR="5DDE5E5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(Costa, Reichenbach, Keller, et al., 2017)</w:t>
      </w:r>
      <w:r w:rsidRPr="51150A99" w:rsidR="0742476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51150A99" w:rsidR="4254DA4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There are many physical treatments that positively effects the </w:t>
      </w:r>
      <w:r w:rsidRPr="51150A99" w:rsidR="604C321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affected joint </w:t>
      </w:r>
      <w:r w:rsidRPr="51150A99" w:rsidR="3B02236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by promoting local blood circulation</w:t>
      </w:r>
      <w:r w:rsidRPr="51150A99" w:rsidR="58F97B2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absorption of inflammatory substances</w:t>
      </w:r>
      <w:r w:rsidRPr="51150A99" w:rsidR="3B02236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improve</w:t>
      </w:r>
      <w:r w:rsidRPr="51150A99" w:rsidR="79A7089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joint</w:t>
      </w:r>
      <w:r w:rsidRPr="51150A99" w:rsidR="3B02236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function</w:t>
      </w:r>
      <w:r w:rsidRPr="51150A99" w:rsidR="2134003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relax the tense muscles,</w:t>
      </w:r>
      <w:r w:rsidRPr="51150A99" w:rsidR="3B02236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1080A83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these include </w:t>
      </w:r>
      <w:r w:rsidRPr="51150A99" w:rsidR="604C321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electromagnetic therapy, ultrasound, massage</w:t>
      </w:r>
      <w:r w:rsidRPr="51150A99" w:rsidR="1C2E3E4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more</w:t>
      </w:r>
      <w:r w:rsidRPr="51150A99" w:rsidR="63B6E1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(Wang, Ma, </w:t>
      </w:r>
      <w:r w:rsidRPr="51150A99" w:rsidR="644141E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2022)</w:t>
      </w:r>
      <w:r w:rsidRPr="51150A99" w:rsidR="63B6E1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2AAE0F6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35FE87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When patients are </w:t>
      </w:r>
      <w:r w:rsidRPr="51150A99" w:rsidR="35FE87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required</w:t>
      </w:r>
      <w:r w:rsidRPr="51150A99" w:rsidR="35FE87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surgery, rehabilitation is essential in managing all </w:t>
      </w:r>
      <w:r w:rsidRPr="51150A99" w:rsidR="35FE87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initial</w:t>
      </w:r>
      <w:r w:rsidRPr="51150A99" w:rsidR="35FE87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stages of OA. For example, prior to surgery a</w:t>
      </w:r>
      <w:r w:rsidRPr="51150A99" w:rsidR="4624EF3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cting as</w:t>
      </w:r>
      <w:r w:rsidRPr="51150A99" w:rsidR="35FE87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preparation</w:t>
      </w:r>
      <w:r w:rsidRPr="51150A99" w:rsidR="5A054FD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has been </w:t>
      </w:r>
      <w:r w:rsidRPr="51150A99" w:rsidR="74A36CB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show</w:t>
      </w:r>
      <w:r w:rsidRPr="51150A99" w:rsidR="0DCEEAC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 to</w:t>
      </w:r>
      <w:r w:rsidRPr="51150A99" w:rsidR="74A36CB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305229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benefit</w:t>
      </w:r>
      <w:r w:rsidRPr="51150A99" w:rsidR="305229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305229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length of hospital stay and discharge destination. Post surgery rehabilitation treatment </w:t>
      </w:r>
      <w:r w:rsidRPr="51150A99" w:rsidR="69FEAB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is beneficial </w:t>
      </w:r>
      <w:r w:rsidRPr="51150A99" w:rsidR="28A3907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with</w:t>
      </w:r>
      <w:r w:rsidRPr="51150A99" w:rsidR="69FEAB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regard</w:t>
      </w:r>
      <w:r w:rsidRPr="51150A99" w:rsidR="1D71A54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</w:t>
      </w:r>
      <w:r w:rsidRPr="51150A99" w:rsidR="69FEAB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</w:t>
      </w:r>
      <w:r w:rsidRPr="51150A99" w:rsidR="69FEAB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incre</w:t>
      </w:r>
      <w:r w:rsidRPr="51150A99" w:rsidR="4CC3787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ase</w:t>
      </w:r>
      <w:r w:rsidRPr="51150A99" w:rsidR="7BAD086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satisfaction and safety after discharge and decrease morbidity.</w:t>
      </w:r>
      <w:r w:rsidRPr="51150A99" w:rsidR="02139EC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Rehabilitation is </w:t>
      </w:r>
      <w:r w:rsidRPr="51150A99" w:rsidR="02139EC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broadly used</w:t>
      </w:r>
      <w:r w:rsidRPr="51150A99" w:rsidR="02139EC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following joint replacement surgery</w:t>
      </w:r>
      <w:r w:rsidRPr="51150A99" w:rsidR="19A4603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5A37178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to</w:t>
      </w:r>
      <w:r w:rsidRPr="51150A99" w:rsidR="60CFCBB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restore joint strength and mobility, </w:t>
      </w:r>
      <w:r w:rsidRPr="51150A99" w:rsidR="35D3E95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allow faster recovery with the hope to return to normal movements and daily activities</w:t>
      </w:r>
      <w:r w:rsidRPr="51150A99" w:rsidR="7732888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7732888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(Byra, Czernicki, 2020)</w:t>
      </w:r>
      <w:r w:rsidRPr="51150A99" w:rsidR="11797F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</w:p>
    <w:p w:rsidR="51150A99" w:rsidP="51150A99" w:rsidRDefault="51150A99" w14:paraId="00C44C93" w14:textId="6E6D68E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5BAFD199" w:rsidP="51150A99" w:rsidRDefault="5BAFD199" w14:paraId="44533F9E" w14:textId="25FD5EE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  <w:r w:rsidRPr="51150A99" w:rsidR="5BAFD19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Conclusion</w:t>
      </w:r>
    </w:p>
    <w:p w:rsidR="22F48108" w:rsidP="51150A99" w:rsidRDefault="22F48108" w14:paraId="39656582" w14:textId="3EB551C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51150A99" w:rsidR="22F4810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From doing and reading research, osteoarthritis has been shown to affect </w:t>
      </w:r>
      <w:bookmarkStart w:name="_Int_mTRfUuF9" w:id="1380047663"/>
      <w:r w:rsidRPr="51150A99" w:rsidR="08AD8A0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 large </w:t>
      </w:r>
      <w:r w:rsidRPr="51150A99" w:rsidR="4D34D37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number</w:t>
      </w:r>
      <w:r w:rsidRPr="51150A99" w:rsidR="22F4810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</w:t>
      </w:r>
      <w:bookmarkEnd w:id="1380047663"/>
      <w:r w:rsidRPr="51150A99" w:rsidR="22F4810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individuals</w:t>
      </w:r>
      <w:r w:rsidRPr="51150A99" w:rsidR="14DE1EA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worldwide</w:t>
      </w:r>
      <w:r w:rsidRPr="51150A99" w:rsidR="447D9B4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is commonly seen in the elderly. </w:t>
      </w:r>
      <w:r w:rsidRPr="51150A99" w:rsidR="61DBDBF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mechanism behind this painful disease </w:t>
      </w:r>
      <w:r w:rsidRPr="51150A99" w:rsidR="769977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could be cartilage, joint, or ligament </w:t>
      </w:r>
      <w:r w:rsidRPr="51150A99" w:rsidR="26132FE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related with symptoms from joint stiffness to extreme pain effecting not only the patient’s everyday life but their mental health. </w:t>
      </w:r>
      <w:r w:rsidRPr="51150A99" w:rsidR="3D5BBDE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From doing in depth research, risk factors include person-level and joint-level factors</w:t>
      </w:r>
      <w:r w:rsidRPr="51150A99" w:rsidR="6951120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but </w:t>
      </w:r>
      <w:r w:rsidRPr="51150A99" w:rsidR="6951120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ultimately all</w:t>
      </w:r>
      <w:r w:rsidRPr="51150A99" w:rsidR="6951120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result in </w:t>
      </w:r>
      <w:r w:rsidRPr="51150A99" w:rsidR="4465AF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joint stress</w:t>
      </w:r>
      <w:r w:rsidRPr="51150A99" w:rsidR="1FBAFA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being one of the most common </w:t>
      </w:r>
      <w:bookmarkStart w:name="_Int_Q6N8GhMH" w:id="1661881881"/>
      <w:r w:rsidRPr="51150A99" w:rsidR="1FBAFA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reason</w:t>
      </w:r>
      <w:bookmarkEnd w:id="1661881881"/>
      <w:r w:rsidRPr="51150A99" w:rsidR="1FBAFA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behind </w:t>
      </w:r>
      <w:r w:rsidRPr="51150A99" w:rsidR="11708CC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this disease</w:t>
      </w:r>
      <w:r w:rsidRPr="51150A99" w:rsidR="1FBAFA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51150A99" w:rsidR="1FBAFA4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1150A99" w:rsidR="6CD3FA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Coming to the principles </w:t>
      </w:r>
      <w:r w:rsidRPr="51150A99" w:rsidR="6CD3FA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of musculoskeletal management, taking oral medications to physical therapy to surgery </w:t>
      </w:r>
      <w:r w:rsidRPr="51150A99" w:rsidR="2985804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is to decrease pain and gain joint motion to not only better the patient’s physical lifestyle but also mentally. </w:t>
      </w:r>
    </w:p>
    <w:p w:rsidR="51150A99" w:rsidP="51150A99" w:rsidRDefault="51150A99" w14:paraId="754880FA" w14:textId="2360F7E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</w:p>
    <w:p w:rsidR="0DE09973" w:rsidP="51150A99" w:rsidRDefault="0DE09973" w14:paraId="5ECB63D1" w14:textId="48A0F1D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  <w:r w:rsidRPr="51150A99" w:rsidR="0DE0997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Word count- 1,364</w:t>
      </w:r>
    </w:p>
    <w:p w:rsidR="51150A99" w:rsidP="51150A99" w:rsidRDefault="51150A99" w14:paraId="11A1991C" w14:textId="04DF811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</w:p>
    <w:p w:rsidR="51150A99" w:rsidP="51150A99" w:rsidRDefault="51150A99" w14:paraId="3BE028EF" w14:textId="76D786E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</w:p>
    <w:p w:rsidR="51150A99" w:rsidP="51150A99" w:rsidRDefault="51150A99" w14:paraId="251E8C9F" w14:textId="5DB1CE7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</w:p>
    <w:p w:rsidR="0621BD46" w:rsidP="51150A99" w:rsidRDefault="0621BD46" w14:paraId="7724F521" w14:textId="12CD010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  <w:r w:rsidRPr="51150A99" w:rsidR="0621BD4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Reference list</w:t>
      </w:r>
    </w:p>
    <w:p w:rsidR="14472FD7" w:rsidP="51150A99" w:rsidRDefault="14472FD7" w14:paraId="703441F2" w14:textId="2F3AC46A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Allen, K.D. and Golightly, Y.M. (2015). State of the evidence.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Current Opinion in Rheumatology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27(3), pp.276–283. doi:https://doi.org/10.1097/bor.0000000000000161.</w:t>
      </w:r>
    </w:p>
    <w:p w:rsidR="14472FD7" w:rsidP="51150A99" w:rsidRDefault="14472FD7" w14:paraId="50A024E7" w14:textId="596A8E37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Byra, J. and Czernicki, K. (2020). The Effectiveness of Virtual Reality Rehabilitation in Patients with Knee and Hip Osteoarthritis.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Clinical Medicine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9(8), p.2639. doi:https://doi.org/10.3390/jcm9082639.</w:t>
      </w:r>
    </w:p>
    <w:p w:rsidR="14472FD7" w:rsidP="51150A99" w:rsidRDefault="14472FD7" w14:paraId="2E0285A7" w14:textId="7EF7330D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Ching, K., Houard, X., Berenbaum, F. and Wen, C. (2021). Hypertension meets osteoarthritis — revisiting the vascular aetiology hypothesis.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Nature Reviews Rheumatology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17(9), pp.533–549. doi:https://doi.org/10.1038/s41584-021-00650-x.</w:t>
      </w:r>
    </w:p>
    <w:p w:rsidR="14472FD7" w:rsidP="51150A99" w:rsidRDefault="14472FD7" w14:paraId="72ACD090" w14:textId="5A74EA3A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da Costa, B.R., Reichenbach, S., Keller, N., Nartey, L., Wandel, S., Jüni, P. and Trelle, S. (2017). Effectiveness of non-steroidal anti-inflammatory drugs for the treatment of pain in knee and hip osteoarthritis: a network meta-analysis.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Lancet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390(10090), pp.e21–e33. doi:https://doi.org/10.1016/s0140-6736(17)31744-0.</w:t>
      </w:r>
    </w:p>
    <w:p w:rsidR="14472FD7" w:rsidP="51150A99" w:rsidRDefault="14472FD7" w14:paraId="7D8FFB90" w14:textId="24E2D395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Fernandes, G.S. and Valdes, A.M. (2015). Cardiovascular disease and osteoarthritis: common pathways and patient outcomes.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European Journal of Clinical Investigation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45(4), pp.405–414. doi:https://doi.org/10.1111/eci.12413.</w:t>
      </w:r>
    </w:p>
    <w:p w:rsidR="14472FD7" w:rsidP="51150A99" w:rsidRDefault="14472FD7" w14:paraId="237706CD" w14:textId="1B910BAF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Fransen, M., McConnell, S., Hernandez-Molina, G. and Reichenbach, S. (2014). Exercise for osteoarthritis of the hip.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Cochrane database of systematic reviews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(4), p.CD007912. doi:https://doi.org/10.1002/14651858.CD007912.pub2.</w:t>
      </w:r>
    </w:p>
    <w:p w:rsidR="14472FD7" w:rsidP="51150A99" w:rsidRDefault="14472FD7" w14:paraId="793200F4" w14:textId="2E4887D2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He, Y., Li, Z., Alexander, P.G., Ocasio-Nieves, B.D., Yocum, L., Lin, H. and Tuan, R.S. (2020). Pathogenesis of Osteoarthritis: Risk Factors, Regulatory Pathways in Chondrocytes, and Experimental Models.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Biology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9(8), p.194. doi:https://doi.org/10.3390/biology9080194.</w:t>
      </w:r>
    </w:p>
    <w:p w:rsidR="14472FD7" w:rsidP="51150A99" w:rsidRDefault="14472FD7" w14:paraId="43259A5C" w14:textId="1CACC20E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Jadidi, S. (2020). A Review of Non-Surgical Pain Management in Osteoarthritis.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Cureus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doi:https://doi.org/10.7759/cureus.10829.</w:t>
      </w:r>
    </w:p>
    <w:p w:rsidR="14472FD7" w:rsidP="51150A99" w:rsidRDefault="14472FD7" w14:paraId="5B6A077B" w14:textId="12EC683F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Litwic, A., Edwards, M.H., Dennison, E.M. and Cooper, C. (2013). Epidemiology and burden of osteoarthritis.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British Medical Bulletin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105(1), pp.185–199. doi:https://doi.org/10.1093/bmb/lds038.</w:t>
      </w:r>
    </w:p>
    <w:p w:rsidR="14472FD7" w:rsidP="51150A99" w:rsidRDefault="14472FD7" w14:paraId="474188A1" w14:textId="60D31586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Lories, R.J. and Monteagudo, S. (2020). Review Article: Is Wnt Signaling an Attractive Target for the Treatment of Osteoarthritis?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Rheumatology and Therapy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7(2), pp.259–270. doi:https://doi.org/10.1007/s40744-020-00205-8.</w:t>
      </w:r>
    </w:p>
    <w:p w:rsidR="14472FD7" w:rsidP="51150A99" w:rsidRDefault="14472FD7" w14:paraId="5BDF4EFB" w14:textId="65E8D9C9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Malfait, A.-M. and Miller, R.J. (2016). Emerging Targets for the Management of Osteoarthritis Pain.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Current Osteoporosis Reports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14(6), pp.260–268. doi:https://doi.org/10.1007/s11914-016-0326-z.</w:t>
      </w:r>
    </w:p>
    <w:p w:rsidR="14472FD7" w:rsidP="51150A99" w:rsidRDefault="14472FD7" w14:paraId="45A39202" w14:textId="182CF772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Nelson, A.E. (2018). Osteoarthritis year in review 2017: clinical.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Osteoarthritis and Cartilage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26(3), pp.319–325. doi:https://doi.org/10.1016/j.joca.2017.11.014.</w:t>
      </w:r>
    </w:p>
    <w:p w:rsidR="14472FD7" w:rsidP="51150A99" w:rsidRDefault="14472FD7" w14:paraId="05061ACD" w14:textId="67133746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Neogi, T. and Zhang, Y. (2013). Epidemiology of Osteoarthritis.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Rheumatic Disease Clinics of North America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39(1), pp.1–19. doi:https://doi.org/10.1016/j.rdc.2012.10.004.</w:t>
      </w:r>
    </w:p>
    <w:p w:rsidR="14472FD7" w:rsidP="51150A99" w:rsidRDefault="14472FD7" w14:paraId="53D65148" w14:textId="54810163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O’Neill, T.W., McCabe, P.S. and McBeth, J. (2018). Update on the epidemiology, risk factors and disease outcomes of osteoarthritis.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Best Practice &amp; Research Clinical Rheumatology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32(2), pp.312–326. doi:https://doi.org/10.1016/j.berh.2018.10.007.</w:t>
      </w:r>
    </w:p>
    <w:p w:rsidR="14472FD7" w:rsidP="51150A99" w:rsidRDefault="14472FD7" w14:paraId="6C8D572B" w14:textId="06EF63B8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Parkinson, L., Waters, D.L. and Franck, L. (2017). Systematic review of the impact of osteoarthritis on health outcomes for comorbid disease in older people.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Osteoarthritis and Cartilage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25(11), pp.1751–1770. doi:https://doi.org/10.1016/j.joca.2017.07.008.</w:t>
      </w:r>
    </w:p>
    <w:p w:rsidR="14472FD7" w:rsidP="51150A99" w:rsidRDefault="14472FD7" w14:paraId="295E5CB5" w14:textId="2A2EC12C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Veronese, N., Stubbs, B., Solmi, M., Smith, T.O., Noale, M., Cooper, C. and Maggi, S. (2016). Association between lower limb osteoarthritis and incidence of depressive symptoms: data from the osteoarthritis initiative.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Age and Ageing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46(3), pp.470–476. doi:https://doi.org/10.1093/ageing/afw216.</w:t>
      </w:r>
    </w:p>
    <w:p w:rsidR="14472FD7" w:rsidP="51150A99" w:rsidRDefault="14472FD7" w14:paraId="76F97C3B" w14:textId="3200C040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Vina, E.R. and Kwoh, C.K. (2018). Epidemiology of Osteoarthritis: Literature Update.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Current opinion in rheumatology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30(2), pp.160–167. doi:https://doi.org/10.1097/BOR.0000000000000479.</w:t>
      </w:r>
    </w:p>
    <w:p w:rsidR="14472FD7" w:rsidP="51150A99" w:rsidRDefault="14472FD7" w14:paraId="340078BA" w14:textId="0881E9C2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Vocelle, A.R., Weidig, G. and Bush, T.R. (2022). Shoulder structure and function: The impact of osteoarthritis and rehabilitation strategies.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Hand Therapy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doi:https://doi.org/10.1016/j.jht.2022.06.008.</w:t>
      </w:r>
    </w:p>
    <w:p w:rsidR="14472FD7" w:rsidP="51150A99" w:rsidRDefault="14472FD7" w14:paraId="16985844" w14:textId="1B1AD164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Wallis, J.A., Taylor, N.F., Bunzli, S. and Shields, N. (2019). Experience of living with knee osteoarthritis: a systematic review of qualitative studies.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BMJ Open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9(9), p.e030060. doi:https://doi.org/10.1136/bmjopen-2019-030060.</w:t>
      </w:r>
    </w:p>
    <w:p w:rsidR="14472FD7" w:rsidP="51150A99" w:rsidRDefault="14472FD7" w14:paraId="0684C9F0" w14:textId="0872870A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Wang, H. and Ma, B. (2022). Healthcare and Scientific Treatment of Knee Osteoarthritis.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Healthcare Engineering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2022, pp.1–7. doi:https://doi.org/10.1155/2022/5919686.</w:t>
      </w:r>
    </w:p>
    <w:p w:rsidR="14472FD7" w:rsidP="51150A99" w:rsidRDefault="14472FD7" w14:paraId="7231F6B3" w14:textId="7D7C52E5">
      <w:pPr>
        <w:spacing w:line="360" w:lineRule="exact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Weiss, E. and Jurmain, R. (2007). Osteoarthritis revisited: a contemporary review of aetiology. </w:t>
      </w:r>
      <w:r w:rsidRPr="51150A99" w:rsidR="14472FD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Osteoarchaeology</w:t>
      </w: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17(5), pp.437–450. doi:https://doi.org/10.1002/oa.889.</w:t>
      </w:r>
    </w:p>
    <w:p w:rsidR="14472FD7" w:rsidP="51150A99" w:rsidRDefault="14472FD7" w14:paraId="55E2E765" w14:textId="55229CBA">
      <w:pPr>
        <w:pStyle w:val="Normal"/>
      </w:pPr>
      <w:r w:rsidRPr="51150A99" w:rsidR="14472F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Q6N8GhMH" int2:invalidationBookmarkName="" int2:hashCode="eUfpLjyOSdhakw" int2:id="D7e6M7J7">
      <int2:state int2:type="AugLoop_Text_Critique" int2:value="Rejected"/>
    </int2:bookmark>
    <int2:bookmark int2:bookmarkName="_Int_mTRfUuF9" int2:invalidationBookmarkName="" int2:hashCode="sar3mSXK+m9z5Y" int2:id="pJhAHiWI">
      <int2:state int2:type="AugLoop_Text_Critique" int2:value="Rejected"/>
    </int2:bookmark>
    <int2:bookmark int2:bookmarkName="_Int_Trmfhc0O" int2:invalidationBookmarkName="" int2:hashCode="diqxrh8VRcGaYv" int2:id="4m50L9Jy">
      <int2:state int2:type="AugLoop_Text_Critique" int2:value="Rejected"/>
    </int2:bookmark>
    <int2:bookmark int2:bookmarkName="_Int_3jZ6lYbJ" int2:invalidationBookmarkName="" int2:hashCode="PY5s2nwtXUVE1r" int2:id="xKIkaPPD">
      <int2:state int2:type="AugLoop_Text_Critique" int2:value="Rejected"/>
    </int2:bookmark>
    <int2:bookmark int2:bookmarkName="_Int_V8gw9pGX" int2:invalidationBookmarkName="" int2:hashCode="VRd/LyDcPFdCnc" int2:id="uSNjXwGS">
      <int2:state int2:type="AugLoop_Text_Critique" int2:value="Rejected"/>
    </int2:bookmark>
    <int2:bookmark int2:bookmarkName="_Int_IvpN4ckW" int2:invalidationBookmarkName="" int2:hashCode="6FAgWIKc+6Uak8" int2:id="xIjyvR5a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2">
    <w:nsid w:val="6279c5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ff493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05972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3">
    <w:abstractNumId w:val="12"/>
  </w:num>
  <w:num w:numId="12">
    <w:abstractNumId w:val="11"/>
  </w:num>
  <w:num w:numId="11">
    <w:abstractNumId w:val="10"/>
  </w: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35D1D6"/>
    <w:rsid w:val="00447041"/>
    <w:rsid w:val="0058464E"/>
    <w:rsid w:val="00674A56"/>
    <w:rsid w:val="00733795"/>
    <w:rsid w:val="007532E3"/>
    <w:rsid w:val="007962A0"/>
    <w:rsid w:val="007C8CE6"/>
    <w:rsid w:val="00978FE0"/>
    <w:rsid w:val="009D2B19"/>
    <w:rsid w:val="00A396D8"/>
    <w:rsid w:val="00B045AF"/>
    <w:rsid w:val="00C00CB4"/>
    <w:rsid w:val="00C64CDA"/>
    <w:rsid w:val="00C922B4"/>
    <w:rsid w:val="00D03AC1"/>
    <w:rsid w:val="00D591FA"/>
    <w:rsid w:val="00DC274F"/>
    <w:rsid w:val="00DC2CF0"/>
    <w:rsid w:val="00EE3E7C"/>
    <w:rsid w:val="018043D6"/>
    <w:rsid w:val="01AF1417"/>
    <w:rsid w:val="01B0E4D4"/>
    <w:rsid w:val="01BAD00F"/>
    <w:rsid w:val="02139ECA"/>
    <w:rsid w:val="02336041"/>
    <w:rsid w:val="02419C23"/>
    <w:rsid w:val="0246F3A1"/>
    <w:rsid w:val="027DBF55"/>
    <w:rsid w:val="0294E8DE"/>
    <w:rsid w:val="02B32DD9"/>
    <w:rsid w:val="02C9AD2B"/>
    <w:rsid w:val="030D5E78"/>
    <w:rsid w:val="033D1BD2"/>
    <w:rsid w:val="033EFCAA"/>
    <w:rsid w:val="034B2433"/>
    <w:rsid w:val="034C50D1"/>
    <w:rsid w:val="035DBA01"/>
    <w:rsid w:val="03EF4182"/>
    <w:rsid w:val="040A4689"/>
    <w:rsid w:val="040DFD85"/>
    <w:rsid w:val="0426DEA0"/>
    <w:rsid w:val="0470CFEC"/>
    <w:rsid w:val="0472F9BD"/>
    <w:rsid w:val="04842FE6"/>
    <w:rsid w:val="04E82132"/>
    <w:rsid w:val="0513FB57"/>
    <w:rsid w:val="05403FC6"/>
    <w:rsid w:val="0567D24D"/>
    <w:rsid w:val="0572EE89"/>
    <w:rsid w:val="05A616EA"/>
    <w:rsid w:val="05B83245"/>
    <w:rsid w:val="0621BD46"/>
    <w:rsid w:val="068901F0"/>
    <w:rsid w:val="0697AE48"/>
    <w:rsid w:val="069D5748"/>
    <w:rsid w:val="06AFCBB8"/>
    <w:rsid w:val="06F64756"/>
    <w:rsid w:val="0706D164"/>
    <w:rsid w:val="070EBEEA"/>
    <w:rsid w:val="07424767"/>
    <w:rsid w:val="07790EEE"/>
    <w:rsid w:val="07E0F5E4"/>
    <w:rsid w:val="07E112A3"/>
    <w:rsid w:val="0800E728"/>
    <w:rsid w:val="0803EB92"/>
    <w:rsid w:val="08126DCD"/>
    <w:rsid w:val="0842CAE4"/>
    <w:rsid w:val="08776F67"/>
    <w:rsid w:val="08907C9A"/>
    <w:rsid w:val="08A2A1C5"/>
    <w:rsid w:val="08AD8A05"/>
    <w:rsid w:val="090BB517"/>
    <w:rsid w:val="0919E211"/>
    <w:rsid w:val="091F61AB"/>
    <w:rsid w:val="09764EFF"/>
    <w:rsid w:val="097CE304"/>
    <w:rsid w:val="098A7359"/>
    <w:rsid w:val="09F30517"/>
    <w:rsid w:val="0A133FC8"/>
    <w:rsid w:val="0A17E4A5"/>
    <w:rsid w:val="0A3E7226"/>
    <w:rsid w:val="0A603D0D"/>
    <w:rsid w:val="0A7C7A6D"/>
    <w:rsid w:val="0A7D2CC7"/>
    <w:rsid w:val="0B1896A6"/>
    <w:rsid w:val="0B18B365"/>
    <w:rsid w:val="0B30D38D"/>
    <w:rsid w:val="0B39A49E"/>
    <w:rsid w:val="0B8253F0"/>
    <w:rsid w:val="0B833CDB"/>
    <w:rsid w:val="0B928617"/>
    <w:rsid w:val="0BAE5FA2"/>
    <w:rsid w:val="0BC41F5D"/>
    <w:rsid w:val="0C13600D"/>
    <w:rsid w:val="0C2AECF7"/>
    <w:rsid w:val="0C6B1881"/>
    <w:rsid w:val="0C8440DE"/>
    <w:rsid w:val="0CB46707"/>
    <w:rsid w:val="0CC85759"/>
    <w:rsid w:val="0CE5DEF0"/>
    <w:rsid w:val="0D163C07"/>
    <w:rsid w:val="0D41E791"/>
    <w:rsid w:val="0D4FCBAC"/>
    <w:rsid w:val="0D6D2C40"/>
    <w:rsid w:val="0DC07986"/>
    <w:rsid w:val="0DCEEAC9"/>
    <w:rsid w:val="0DDE8060"/>
    <w:rsid w:val="0DDEACBE"/>
    <w:rsid w:val="0DE09973"/>
    <w:rsid w:val="0DEA7BC8"/>
    <w:rsid w:val="0DEAED34"/>
    <w:rsid w:val="0E378AD8"/>
    <w:rsid w:val="0EA580C1"/>
    <w:rsid w:val="0EE155D5"/>
    <w:rsid w:val="0EF000F6"/>
    <w:rsid w:val="0EF4C9EA"/>
    <w:rsid w:val="0EFB5016"/>
    <w:rsid w:val="0F316A9B"/>
    <w:rsid w:val="0F54C59A"/>
    <w:rsid w:val="0F8E416F"/>
    <w:rsid w:val="0F9BAFC5"/>
    <w:rsid w:val="106235B2"/>
    <w:rsid w:val="107D2636"/>
    <w:rsid w:val="1080A838"/>
    <w:rsid w:val="1082263A"/>
    <w:rsid w:val="108AC2E7"/>
    <w:rsid w:val="10909A4B"/>
    <w:rsid w:val="109A8CE4"/>
    <w:rsid w:val="10B33875"/>
    <w:rsid w:val="10C52C60"/>
    <w:rsid w:val="10E310D1"/>
    <w:rsid w:val="11162122"/>
    <w:rsid w:val="11708CC2"/>
    <w:rsid w:val="11797F8E"/>
    <w:rsid w:val="11A5B2FC"/>
    <w:rsid w:val="120D5139"/>
    <w:rsid w:val="122E09D6"/>
    <w:rsid w:val="1249840B"/>
    <w:rsid w:val="12C7DE6A"/>
    <w:rsid w:val="12CE23E2"/>
    <w:rsid w:val="133CF21E"/>
    <w:rsid w:val="13721247"/>
    <w:rsid w:val="13857D8B"/>
    <w:rsid w:val="13B194B7"/>
    <w:rsid w:val="13E0DAF1"/>
    <w:rsid w:val="141FB9A3"/>
    <w:rsid w:val="14472FD7"/>
    <w:rsid w:val="14DE1EA5"/>
    <w:rsid w:val="14F3338B"/>
    <w:rsid w:val="151B7228"/>
    <w:rsid w:val="158124CD"/>
    <w:rsid w:val="15A57038"/>
    <w:rsid w:val="15D5ADCC"/>
    <w:rsid w:val="161399AB"/>
    <w:rsid w:val="161F08AC"/>
    <w:rsid w:val="16217F67"/>
    <w:rsid w:val="16B74289"/>
    <w:rsid w:val="16BBE3DA"/>
    <w:rsid w:val="16E8C9D7"/>
    <w:rsid w:val="175BEB60"/>
    <w:rsid w:val="17717E2D"/>
    <w:rsid w:val="17DAC34E"/>
    <w:rsid w:val="17EFD0D0"/>
    <w:rsid w:val="17F48FE0"/>
    <w:rsid w:val="181C60BB"/>
    <w:rsid w:val="184BCE08"/>
    <w:rsid w:val="185312EA"/>
    <w:rsid w:val="18831ECE"/>
    <w:rsid w:val="18891282"/>
    <w:rsid w:val="18B3A197"/>
    <w:rsid w:val="18C3A47B"/>
    <w:rsid w:val="19276C12"/>
    <w:rsid w:val="193FF21A"/>
    <w:rsid w:val="19A19C07"/>
    <w:rsid w:val="19A46030"/>
    <w:rsid w:val="19D416AD"/>
    <w:rsid w:val="1A206A99"/>
    <w:rsid w:val="1A6E0072"/>
    <w:rsid w:val="1A9EFC8E"/>
    <w:rsid w:val="1AC7E5B6"/>
    <w:rsid w:val="1ACD98F4"/>
    <w:rsid w:val="1B4F0BA3"/>
    <w:rsid w:val="1B504669"/>
    <w:rsid w:val="1B8DEAA1"/>
    <w:rsid w:val="1BBC3AFA"/>
    <w:rsid w:val="1BE253A4"/>
    <w:rsid w:val="1C227D63"/>
    <w:rsid w:val="1C298A8E"/>
    <w:rsid w:val="1C2E3E49"/>
    <w:rsid w:val="1C5CF63C"/>
    <w:rsid w:val="1CD2EE6D"/>
    <w:rsid w:val="1D071111"/>
    <w:rsid w:val="1D1D2C06"/>
    <w:rsid w:val="1D1F3F2B"/>
    <w:rsid w:val="1D3E487F"/>
    <w:rsid w:val="1D71A549"/>
    <w:rsid w:val="1D727C81"/>
    <w:rsid w:val="1DA4B104"/>
    <w:rsid w:val="1E48B7A2"/>
    <w:rsid w:val="1E988941"/>
    <w:rsid w:val="1EF36481"/>
    <w:rsid w:val="1F087092"/>
    <w:rsid w:val="1F10CF9F"/>
    <w:rsid w:val="1F3E4B68"/>
    <w:rsid w:val="1F536530"/>
    <w:rsid w:val="1F726DB1"/>
    <w:rsid w:val="1F9FE1A8"/>
    <w:rsid w:val="1FBAFA41"/>
    <w:rsid w:val="1FC33983"/>
    <w:rsid w:val="1FF47E1C"/>
    <w:rsid w:val="2028B21E"/>
    <w:rsid w:val="203F36FF"/>
    <w:rsid w:val="20415C4A"/>
    <w:rsid w:val="20E14427"/>
    <w:rsid w:val="20E95635"/>
    <w:rsid w:val="20FA55DB"/>
    <w:rsid w:val="211B9239"/>
    <w:rsid w:val="21238820"/>
    <w:rsid w:val="21340038"/>
    <w:rsid w:val="21476C5E"/>
    <w:rsid w:val="2151243F"/>
    <w:rsid w:val="21B88E36"/>
    <w:rsid w:val="21D248F0"/>
    <w:rsid w:val="22ACCA8B"/>
    <w:rsid w:val="22CCF5DE"/>
    <w:rsid w:val="22F48108"/>
    <w:rsid w:val="23019404"/>
    <w:rsid w:val="2311F5CC"/>
    <w:rsid w:val="23131556"/>
    <w:rsid w:val="23197767"/>
    <w:rsid w:val="23545E97"/>
    <w:rsid w:val="23B2607E"/>
    <w:rsid w:val="23BBAE5D"/>
    <w:rsid w:val="23C40EF7"/>
    <w:rsid w:val="23FF2169"/>
    <w:rsid w:val="24004286"/>
    <w:rsid w:val="240365BC"/>
    <w:rsid w:val="24349C73"/>
    <w:rsid w:val="246BD334"/>
    <w:rsid w:val="2479CAE2"/>
    <w:rsid w:val="24AAE06E"/>
    <w:rsid w:val="24B91DB7"/>
    <w:rsid w:val="24BF7F99"/>
    <w:rsid w:val="24ED9F20"/>
    <w:rsid w:val="24FDFD04"/>
    <w:rsid w:val="253195F2"/>
    <w:rsid w:val="2546F5EE"/>
    <w:rsid w:val="2557659F"/>
    <w:rsid w:val="2574350F"/>
    <w:rsid w:val="257B3D2E"/>
    <w:rsid w:val="25C7AF29"/>
    <w:rsid w:val="25F6E96C"/>
    <w:rsid w:val="25F83EF2"/>
    <w:rsid w:val="25FE175A"/>
    <w:rsid w:val="26132FE9"/>
    <w:rsid w:val="26155FB4"/>
    <w:rsid w:val="264635FD"/>
    <w:rsid w:val="26493F0C"/>
    <w:rsid w:val="265F3B20"/>
    <w:rsid w:val="267DC71B"/>
    <w:rsid w:val="269734CD"/>
    <w:rsid w:val="26D56604"/>
    <w:rsid w:val="276C31CA"/>
    <w:rsid w:val="277D7F96"/>
    <w:rsid w:val="2799E7BB"/>
    <w:rsid w:val="279E79F3"/>
    <w:rsid w:val="27A5FD18"/>
    <w:rsid w:val="27EAC2CB"/>
    <w:rsid w:val="284E8B66"/>
    <w:rsid w:val="285B1D86"/>
    <w:rsid w:val="28A39073"/>
    <w:rsid w:val="28D6D6DF"/>
    <w:rsid w:val="28D8CDFA"/>
    <w:rsid w:val="28F698D4"/>
    <w:rsid w:val="28FC5A12"/>
    <w:rsid w:val="29165453"/>
    <w:rsid w:val="29338C42"/>
    <w:rsid w:val="296B74E4"/>
    <w:rsid w:val="2985804A"/>
    <w:rsid w:val="29CA0FD9"/>
    <w:rsid w:val="29E2BC35"/>
    <w:rsid w:val="2A05AFB9"/>
    <w:rsid w:val="2A118727"/>
    <w:rsid w:val="2A8A2165"/>
    <w:rsid w:val="2A96AFF4"/>
    <w:rsid w:val="2AADBD27"/>
    <w:rsid w:val="2AAE0F63"/>
    <w:rsid w:val="2AB4FA26"/>
    <w:rsid w:val="2ADCD1F2"/>
    <w:rsid w:val="2AE87058"/>
    <w:rsid w:val="2B02D3AD"/>
    <w:rsid w:val="2B1128F9"/>
    <w:rsid w:val="2B2EC11D"/>
    <w:rsid w:val="2B32DBA8"/>
    <w:rsid w:val="2B8273D1"/>
    <w:rsid w:val="2BAD5788"/>
    <w:rsid w:val="2BAEA0C0"/>
    <w:rsid w:val="2BC2F9A9"/>
    <w:rsid w:val="2BF84D5F"/>
    <w:rsid w:val="2C0A7A64"/>
    <w:rsid w:val="2C50CD6B"/>
    <w:rsid w:val="2CA2D970"/>
    <w:rsid w:val="2CA79C85"/>
    <w:rsid w:val="2CFFF2E7"/>
    <w:rsid w:val="2D4A7121"/>
    <w:rsid w:val="2DAA4802"/>
    <w:rsid w:val="2DCDB733"/>
    <w:rsid w:val="2DFEFE48"/>
    <w:rsid w:val="2E02672B"/>
    <w:rsid w:val="2E1BEBA6"/>
    <w:rsid w:val="2E48C9BB"/>
    <w:rsid w:val="2E4A4F26"/>
    <w:rsid w:val="2E98092F"/>
    <w:rsid w:val="2EB54693"/>
    <w:rsid w:val="2EBC7286"/>
    <w:rsid w:val="2EE64182"/>
    <w:rsid w:val="2EFC544B"/>
    <w:rsid w:val="2F01A27E"/>
    <w:rsid w:val="2F6299C4"/>
    <w:rsid w:val="2F88917B"/>
    <w:rsid w:val="2F9ACEA9"/>
    <w:rsid w:val="2FB29B93"/>
    <w:rsid w:val="30023240"/>
    <w:rsid w:val="305229A1"/>
    <w:rsid w:val="3062AE91"/>
    <w:rsid w:val="3076DD62"/>
    <w:rsid w:val="309D72DF"/>
    <w:rsid w:val="30CA70A4"/>
    <w:rsid w:val="30FE6A25"/>
    <w:rsid w:val="311D4653"/>
    <w:rsid w:val="314F06BC"/>
    <w:rsid w:val="3185FC3C"/>
    <w:rsid w:val="31A4D964"/>
    <w:rsid w:val="3295B0BA"/>
    <w:rsid w:val="329A3A86"/>
    <w:rsid w:val="32A4DACD"/>
    <w:rsid w:val="32A53480"/>
    <w:rsid w:val="32CD6264"/>
    <w:rsid w:val="33717C18"/>
    <w:rsid w:val="33AF70A8"/>
    <w:rsid w:val="34102B61"/>
    <w:rsid w:val="34209655"/>
    <w:rsid w:val="3421F75E"/>
    <w:rsid w:val="344FA7A9"/>
    <w:rsid w:val="345C029E"/>
    <w:rsid w:val="347C6F32"/>
    <w:rsid w:val="348E0315"/>
    <w:rsid w:val="34CD470A"/>
    <w:rsid w:val="356FCB80"/>
    <w:rsid w:val="35A70EBE"/>
    <w:rsid w:val="35CC25E2"/>
    <w:rsid w:val="35D3E95E"/>
    <w:rsid w:val="35E7289A"/>
    <w:rsid w:val="35FE8784"/>
    <w:rsid w:val="361CBEE8"/>
    <w:rsid w:val="368F6A84"/>
    <w:rsid w:val="36B83400"/>
    <w:rsid w:val="36BC4892"/>
    <w:rsid w:val="36C12B34"/>
    <w:rsid w:val="373A5FC3"/>
    <w:rsid w:val="378CA387"/>
    <w:rsid w:val="37F79987"/>
    <w:rsid w:val="38024146"/>
    <w:rsid w:val="385D445B"/>
    <w:rsid w:val="38A8E96B"/>
    <w:rsid w:val="392873E8"/>
    <w:rsid w:val="392E6BC9"/>
    <w:rsid w:val="3985426B"/>
    <w:rsid w:val="39C7953F"/>
    <w:rsid w:val="39F8CBF6"/>
    <w:rsid w:val="3A09D206"/>
    <w:rsid w:val="3A768DDF"/>
    <w:rsid w:val="3A7F3F55"/>
    <w:rsid w:val="3AB20FD6"/>
    <w:rsid w:val="3ADB1A27"/>
    <w:rsid w:val="3B022363"/>
    <w:rsid w:val="3B645BE3"/>
    <w:rsid w:val="3B9E7B87"/>
    <w:rsid w:val="3BC98CDC"/>
    <w:rsid w:val="3BF43B9A"/>
    <w:rsid w:val="3C254E23"/>
    <w:rsid w:val="3C3CED0F"/>
    <w:rsid w:val="3C4C4AE6"/>
    <w:rsid w:val="3C941D67"/>
    <w:rsid w:val="3C9F5F20"/>
    <w:rsid w:val="3CB7423C"/>
    <w:rsid w:val="3D3E71EF"/>
    <w:rsid w:val="3D5BBDE1"/>
    <w:rsid w:val="3D7C5A8E"/>
    <w:rsid w:val="3D895572"/>
    <w:rsid w:val="3DDB1BEA"/>
    <w:rsid w:val="3DDE79AA"/>
    <w:rsid w:val="3E0E8881"/>
    <w:rsid w:val="3E3B2F81"/>
    <w:rsid w:val="3E3FA89D"/>
    <w:rsid w:val="3E43FFBB"/>
    <w:rsid w:val="3E473989"/>
    <w:rsid w:val="3E523E6B"/>
    <w:rsid w:val="3E5AD201"/>
    <w:rsid w:val="3EB1662B"/>
    <w:rsid w:val="3EC840C7"/>
    <w:rsid w:val="3ED6F77B"/>
    <w:rsid w:val="3EDDE8B3"/>
    <w:rsid w:val="3EF439BD"/>
    <w:rsid w:val="3F16ADC6"/>
    <w:rsid w:val="3F72979E"/>
    <w:rsid w:val="3F8B6706"/>
    <w:rsid w:val="3FBE58D1"/>
    <w:rsid w:val="3FED13A0"/>
    <w:rsid w:val="4064309C"/>
    <w:rsid w:val="406C3E89"/>
    <w:rsid w:val="40A77F9E"/>
    <w:rsid w:val="40D84DB6"/>
    <w:rsid w:val="40E33C97"/>
    <w:rsid w:val="41117159"/>
    <w:rsid w:val="4138B003"/>
    <w:rsid w:val="416E11B8"/>
    <w:rsid w:val="4187292C"/>
    <w:rsid w:val="421B5049"/>
    <w:rsid w:val="421D0DC2"/>
    <w:rsid w:val="4254DA4C"/>
    <w:rsid w:val="42597E4F"/>
    <w:rsid w:val="427D3160"/>
    <w:rsid w:val="42E8A692"/>
    <w:rsid w:val="43076FA4"/>
    <w:rsid w:val="4367BE82"/>
    <w:rsid w:val="43B0FB64"/>
    <w:rsid w:val="43CC774D"/>
    <w:rsid w:val="4433538D"/>
    <w:rsid w:val="4465AFA8"/>
    <w:rsid w:val="446EE185"/>
    <w:rsid w:val="447D9B4E"/>
    <w:rsid w:val="448476F3"/>
    <w:rsid w:val="44F220A9"/>
    <w:rsid w:val="451CD713"/>
    <w:rsid w:val="451E77D2"/>
    <w:rsid w:val="454D8E98"/>
    <w:rsid w:val="45688034"/>
    <w:rsid w:val="457F38DD"/>
    <w:rsid w:val="45841C72"/>
    <w:rsid w:val="459B2878"/>
    <w:rsid w:val="4624EF35"/>
    <w:rsid w:val="463C1EDB"/>
    <w:rsid w:val="46FDD30C"/>
    <w:rsid w:val="4736F8D9"/>
    <w:rsid w:val="473F3D2B"/>
    <w:rsid w:val="4777A970"/>
    <w:rsid w:val="47CA883B"/>
    <w:rsid w:val="48D2C93A"/>
    <w:rsid w:val="491F8D40"/>
    <w:rsid w:val="49328754"/>
    <w:rsid w:val="49339CA6"/>
    <w:rsid w:val="4975C190"/>
    <w:rsid w:val="499ADD04"/>
    <w:rsid w:val="49A91677"/>
    <w:rsid w:val="4A11FAA4"/>
    <w:rsid w:val="4A5CCF0D"/>
    <w:rsid w:val="4AAD75F2"/>
    <w:rsid w:val="4AB8539F"/>
    <w:rsid w:val="4AC4AF43"/>
    <w:rsid w:val="4ACE57B5"/>
    <w:rsid w:val="4AE58E27"/>
    <w:rsid w:val="4AF2C0E2"/>
    <w:rsid w:val="4AF6694F"/>
    <w:rsid w:val="4AFC41BF"/>
    <w:rsid w:val="4B613F53"/>
    <w:rsid w:val="4B7D90C9"/>
    <w:rsid w:val="4B870912"/>
    <w:rsid w:val="4BC3F008"/>
    <w:rsid w:val="4BFE9B7D"/>
    <w:rsid w:val="4C12B809"/>
    <w:rsid w:val="4C223B63"/>
    <w:rsid w:val="4C2DCAB9"/>
    <w:rsid w:val="4C3C7A0A"/>
    <w:rsid w:val="4C66B505"/>
    <w:rsid w:val="4C6A2816"/>
    <w:rsid w:val="4CC37875"/>
    <w:rsid w:val="4CF2B0A7"/>
    <w:rsid w:val="4D10C1BE"/>
    <w:rsid w:val="4D2A2DA8"/>
    <w:rsid w:val="4D34D378"/>
    <w:rsid w:val="4DA63A5D"/>
    <w:rsid w:val="4E05F877"/>
    <w:rsid w:val="4E6734AD"/>
    <w:rsid w:val="4E723583"/>
    <w:rsid w:val="4E7C879A"/>
    <w:rsid w:val="4E8AEE7B"/>
    <w:rsid w:val="4E90B064"/>
    <w:rsid w:val="4EA3B3E0"/>
    <w:rsid w:val="4EB68DFE"/>
    <w:rsid w:val="4F793A38"/>
    <w:rsid w:val="4F8728EB"/>
    <w:rsid w:val="4FA1C8D8"/>
    <w:rsid w:val="4FB25EEA"/>
    <w:rsid w:val="4FC59CC4"/>
    <w:rsid w:val="50092706"/>
    <w:rsid w:val="502E1F9D"/>
    <w:rsid w:val="5063B5EB"/>
    <w:rsid w:val="5065E942"/>
    <w:rsid w:val="509F90A9"/>
    <w:rsid w:val="50A00AC9"/>
    <w:rsid w:val="50C418E5"/>
    <w:rsid w:val="50D08E7C"/>
    <w:rsid w:val="51150A99"/>
    <w:rsid w:val="5122F94C"/>
    <w:rsid w:val="5165BADF"/>
    <w:rsid w:val="51686CFB"/>
    <w:rsid w:val="518AAF67"/>
    <w:rsid w:val="51B1665B"/>
    <w:rsid w:val="51FBCC33"/>
    <w:rsid w:val="5221FA4C"/>
    <w:rsid w:val="52638EA3"/>
    <w:rsid w:val="526C5EDD"/>
    <w:rsid w:val="52771789"/>
    <w:rsid w:val="52BEC9AD"/>
    <w:rsid w:val="52CD04E1"/>
    <w:rsid w:val="52FE7B6B"/>
    <w:rsid w:val="5324F6F8"/>
    <w:rsid w:val="53564066"/>
    <w:rsid w:val="5406F86F"/>
    <w:rsid w:val="54082F3E"/>
    <w:rsid w:val="5448B650"/>
    <w:rsid w:val="545A9A0E"/>
    <w:rsid w:val="55161BA6"/>
    <w:rsid w:val="555D91BF"/>
    <w:rsid w:val="5572F540"/>
    <w:rsid w:val="55A3FF9F"/>
    <w:rsid w:val="55AF884E"/>
    <w:rsid w:val="55B335C8"/>
    <w:rsid w:val="55D00538"/>
    <w:rsid w:val="55E486B1"/>
    <w:rsid w:val="55FF73F0"/>
    <w:rsid w:val="561798E8"/>
    <w:rsid w:val="56591E35"/>
    <w:rsid w:val="56BC1F28"/>
    <w:rsid w:val="56D52AC6"/>
    <w:rsid w:val="575D4E7B"/>
    <w:rsid w:val="576EF921"/>
    <w:rsid w:val="57798362"/>
    <w:rsid w:val="578BEA2C"/>
    <w:rsid w:val="57C8EDB9"/>
    <w:rsid w:val="5800177D"/>
    <w:rsid w:val="586EDC21"/>
    <w:rsid w:val="58969EDA"/>
    <w:rsid w:val="58B8BF35"/>
    <w:rsid w:val="58F45BC7"/>
    <w:rsid w:val="58F97B2D"/>
    <w:rsid w:val="59534EF9"/>
    <w:rsid w:val="5963E549"/>
    <w:rsid w:val="597B502D"/>
    <w:rsid w:val="59C37D02"/>
    <w:rsid w:val="59E91D6B"/>
    <w:rsid w:val="5A054FD4"/>
    <w:rsid w:val="5A13E3D4"/>
    <w:rsid w:val="5A26F36F"/>
    <w:rsid w:val="5A371785"/>
    <w:rsid w:val="5A50809F"/>
    <w:rsid w:val="5A7770C2"/>
    <w:rsid w:val="5A8738D5"/>
    <w:rsid w:val="5AA8C8DA"/>
    <w:rsid w:val="5ABD3C92"/>
    <w:rsid w:val="5ADDE483"/>
    <w:rsid w:val="5AE7EFF6"/>
    <w:rsid w:val="5B50536A"/>
    <w:rsid w:val="5B5F4D63"/>
    <w:rsid w:val="5B6D34A8"/>
    <w:rsid w:val="5BAFB435"/>
    <w:rsid w:val="5BAFD199"/>
    <w:rsid w:val="5BDAE7B8"/>
    <w:rsid w:val="5C1EC9D2"/>
    <w:rsid w:val="5C22F5F8"/>
    <w:rsid w:val="5C2A5F90"/>
    <w:rsid w:val="5C3D992C"/>
    <w:rsid w:val="5C492963"/>
    <w:rsid w:val="5C79B4E4"/>
    <w:rsid w:val="5C9B860B"/>
    <w:rsid w:val="5CC85FB9"/>
    <w:rsid w:val="5CC9DACB"/>
    <w:rsid w:val="5CCDEE10"/>
    <w:rsid w:val="5CD74235"/>
    <w:rsid w:val="5D2CC550"/>
    <w:rsid w:val="5D3EE37B"/>
    <w:rsid w:val="5D538AEB"/>
    <w:rsid w:val="5D574EE3"/>
    <w:rsid w:val="5D5CBBD6"/>
    <w:rsid w:val="5DDE5E5C"/>
    <w:rsid w:val="5DF4DD54"/>
    <w:rsid w:val="5E2BAA6F"/>
    <w:rsid w:val="5E37566C"/>
    <w:rsid w:val="5E6A2763"/>
    <w:rsid w:val="5EB1CECC"/>
    <w:rsid w:val="5F2C3498"/>
    <w:rsid w:val="5F5832BB"/>
    <w:rsid w:val="5F5EF392"/>
    <w:rsid w:val="5F722CFC"/>
    <w:rsid w:val="5F7BAE03"/>
    <w:rsid w:val="5F88446E"/>
    <w:rsid w:val="5FBC6717"/>
    <w:rsid w:val="5FC77AD0"/>
    <w:rsid w:val="5FD62A27"/>
    <w:rsid w:val="5FEC4F2A"/>
    <w:rsid w:val="5FF2816E"/>
    <w:rsid w:val="602695F8"/>
    <w:rsid w:val="604C3216"/>
    <w:rsid w:val="60759DC3"/>
    <w:rsid w:val="607FFE83"/>
    <w:rsid w:val="6083FA92"/>
    <w:rsid w:val="609493F9"/>
    <w:rsid w:val="60CFCBB1"/>
    <w:rsid w:val="60EC1691"/>
    <w:rsid w:val="60F06539"/>
    <w:rsid w:val="60FBEC6F"/>
    <w:rsid w:val="612586D3"/>
    <w:rsid w:val="613AC8C6"/>
    <w:rsid w:val="6145A673"/>
    <w:rsid w:val="616EF72E"/>
    <w:rsid w:val="619573B2"/>
    <w:rsid w:val="61B7FA87"/>
    <w:rsid w:val="61DBDBF5"/>
    <w:rsid w:val="61E60880"/>
    <w:rsid w:val="61F986A1"/>
    <w:rsid w:val="621850AD"/>
    <w:rsid w:val="622489BC"/>
    <w:rsid w:val="62639ECB"/>
    <w:rsid w:val="629A3B17"/>
    <w:rsid w:val="62A527B7"/>
    <w:rsid w:val="62C24F92"/>
    <w:rsid w:val="62C2ADEF"/>
    <w:rsid w:val="62E108E2"/>
    <w:rsid w:val="62E488A3"/>
    <w:rsid w:val="635E36BA"/>
    <w:rsid w:val="63B6E12F"/>
    <w:rsid w:val="63C05A1D"/>
    <w:rsid w:val="63CBFD5A"/>
    <w:rsid w:val="6435EA16"/>
    <w:rsid w:val="644141ED"/>
    <w:rsid w:val="64805904"/>
    <w:rsid w:val="655FE87F"/>
    <w:rsid w:val="658A0F50"/>
    <w:rsid w:val="65924F0E"/>
    <w:rsid w:val="65A56A52"/>
    <w:rsid w:val="65DA8DEC"/>
    <w:rsid w:val="65E16E80"/>
    <w:rsid w:val="6633F2CC"/>
    <w:rsid w:val="667CAF1F"/>
    <w:rsid w:val="66A51622"/>
    <w:rsid w:val="66B96F0B"/>
    <w:rsid w:val="66E23CB1"/>
    <w:rsid w:val="67565E2A"/>
    <w:rsid w:val="677D3EE1"/>
    <w:rsid w:val="679EC99C"/>
    <w:rsid w:val="67CFC32D"/>
    <w:rsid w:val="67D28CB5"/>
    <w:rsid w:val="68105A15"/>
    <w:rsid w:val="681C97D3"/>
    <w:rsid w:val="68320C84"/>
    <w:rsid w:val="685E27AF"/>
    <w:rsid w:val="68BC070D"/>
    <w:rsid w:val="68DBD34B"/>
    <w:rsid w:val="69511208"/>
    <w:rsid w:val="696E5D16"/>
    <w:rsid w:val="69DCB6E4"/>
    <w:rsid w:val="69FEAB41"/>
    <w:rsid w:val="6A0DB86C"/>
    <w:rsid w:val="6A1878ED"/>
    <w:rsid w:val="6A20B7B3"/>
    <w:rsid w:val="6A21B812"/>
    <w:rsid w:val="6A2FFC01"/>
    <w:rsid w:val="6A3B3EDE"/>
    <w:rsid w:val="6A97477F"/>
    <w:rsid w:val="6AD66A5E"/>
    <w:rsid w:val="6B09F251"/>
    <w:rsid w:val="6B0A6908"/>
    <w:rsid w:val="6B3DC196"/>
    <w:rsid w:val="6B7D5EB3"/>
    <w:rsid w:val="6BAD9B07"/>
    <w:rsid w:val="6BD70F3F"/>
    <w:rsid w:val="6BFD49CB"/>
    <w:rsid w:val="6C01016D"/>
    <w:rsid w:val="6C24B29E"/>
    <w:rsid w:val="6C37ECC0"/>
    <w:rsid w:val="6CAF5052"/>
    <w:rsid w:val="6CD3FACC"/>
    <w:rsid w:val="6CD6ED50"/>
    <w:rsid w:val="6CDB5820"/>
    <w:rsid w:val="6D09727D"/>
    <w:rsid w:val="6D14616E"/>
    <w:rsid w:val="6D4971FC"/>
    <w:rsid w:val="6D627D9A"/>
    <w:rsid w:val="6D6AC133"/>
    <w:rsid w:val="6DBF940F"/>
    <w:rsid w:val="6DCD22D4"/>
    <w:rsid w:val="6DE37D17"/>
    <w:rsid w:val="6DF7F359"/>
    <w:rsid w:val="6DFFAB11"/>
    <w:rsid w:val="6E2600EF"/>
    <w:rsid w:val="6E2A91C3"/>
    <w:rsid w:val="6E976293"/>
    <w:rsid w:val="6ED2918E"/>
    <w:rsid w:val="6EE70099"/>
    <w:rsid w:val="6EEBEA10"/>
    <w:rsid w:val="6EFE4DFB"/>
    <w:rsid w:val="6F0FB852"/>
    <w:rsid w:val="6F1DCA90"/>
    <w:rsid w:val="6F34EA8D"/>
    <w:rsid w:val="6F461209"/>
    <w:rsid w:val="6F5D12A9"/>
    <w:rsid w:val="6F615148"/>
    <w:rsid w:val="6F7C5D51"/>
    <w:rsid w:val="6F918DBD"/>
    <w:rsid w:val="6FCA81DE"/>
    <w:rsid w:val="6FE1E766"/>
    <w:rsid w:val="6FE58C20"/>
    <w:rsid w:val="6FED3441"/>
    <w:rsid w:val="6FEED5DD"/>
    <w:rsid w:val="6FF08BF6"/>
    <w:rsid w:val="6FF1381D"/>
    <w:rsid w:val="700272F4"/>
    <w:rsid w:val="7030A2B7"/>
    <w:rsid w:val="7040432F"/>
    <w:rsid w:val="708D8AC7"/>
    <w:rsid w:val="70BCA5F2"/>
    <w:rsid w:val="70F00C89"/>
    <w:rsid w:val="70F0BEDB"/>
    <w:rsid w:val="71467C54"/>
    <w:rsid w:val="714D9830"/>
    <w:rsid w:val="715CD5BF"/>
    <w:rsid w:val="7173D897"/>
    <w:rsid w:val="7173E3B8"/>
    <w:rsid w:val="719F10EF"/>
    <w:rsid w:val="71D49EDB"/>
    <w:rsid w:val="71D59EC9"/>
    <w:rsid w:val="71EA1C92"/>
    <w:rsid w:val="71ECA037"/>
    <w:rsid w:val="721A435C"/>
    <w:rsid w:val="72683A8C"/>
    <w:rsid w:val="726A6866"/>
    <w:rsid w:val="72B048CC"/>
    <w:rsid w:val="72D58B99"/>
    <w:rsid w:val="72DDEA1D"/>
    <w:rsid w:val="7331CC0D"/>
    <w:rsid w:val="73722C3B"/>
    <w:rsid w:val="73C0C228"/>
    <w:rsid w:val="73FC5EC0"/>
    <w:rsid w:val="740C057A"/>
    <w:rsid w:val="74520974"/>
    <w:rsid w:val="747A42A2"/>
    <w:rsid w:val="74A36CB5"/>
    <w:rsid w:val="74B77ECB"/>
    <w:rsid w:val="74BCBBBA"/>
    <w:rsid w:val="74D5E417"/>
    <w:rsid w:val="74F5EA06"/>
    <w:rsid w:val="75046D63"/>
    <w:rsid w:val="752440F9"/>
    <w:rsid w:val="753B5B84"/>
    <w:rsid w:val="7554DD38"/>
    <w:rsid w:val="759E2DB2"/>
    <w:rsid w:val="7616D5EF"/>
    <w:rsid w:val="76435B3B"/>
    <w:rsid w:val="7684902F"/>
    <w:rsid w:val="769977D1"/>
    <w:rsid w:val="76BA036A"/>
    <w:rsid w:val="76BD12E3"/>
    <w:rsid w:val="76C9ED49"/>
    <w:rsid w:val="7732888A"/>
    <w:rsid w:val="7753AB54"/>
    <w:rsid w:val="777DB80D"/>
    <w:rsid w:val="77AD12B8"/>
    <w:rsid w:val="77C34878"/>
    <w:rsid w:val="77CB8934"/>
    <w:rsid w:val="77CEBACF"/>
    <w:rsid w:val="77ECD82F"/>
    <w:rsid w:val="77ECF94B"/>
    <w:rsid w:val="77F09E05"/>
    <w:rsid w:val="77FC4A02"/>
    <w:rsid w:val="785B159E"/>
    <w:rsid w:val="78868F35"/>
    <w:rsid w:val="78979B16"/>
    <w:rsid w:val="78A020A4"/>
    <w:rsid w:val="79648C72"/>
    <w:rsid w:val="796C26B4"/>
    <w:rsid w:val="796F33CF"/>
    <w:rsid w:val="797C8FC6"/>
    <w:rsid w:val="7988C9AC"/>
    <w:rsid w:val="798C6E66"/>
    <w:rsid w:val="79981A63"/>
    <w:rsid w:val="79A70894"/>
    <w:rsid w:val="79B15A0B"/>
    <w:rsid w:val="7A5F1B76"/>
    <w:rsid w:val="7AABE225"/>
    <w:rsid w:val="7AC44EB3"/>
    <w:rsid w:val="7AF47BAE"/>
    <w:rsid w:val="7B21DB2D"/>
    <w:rsid w:val="7B283EC7"/>
    <w:rsid w:val="7B4D2A6C"/>
    <w:rsid w:val="7B52246F"/>
    <w:rsid w:val="7B95E9FA"/>
    <w:rsid w:val="7BA59E03"/>
    <w:rsid w:val="7BAD0865"/>
    <w:rsid w:val="7BC41EBC"/>
    <w:rsid w:val="7C60E89D"/>
    <w:rsid w:val="7CCFBB25"/>
    <w:rsid w:val="7CE4CBC0"/>
    <w:rsid w:val="7D1E796B"/>
    <w:rsid w:val="7D5253DA"/>
    <w:rsid w:val="7D5FEF1D"/>
    <w:rsid w:val="7D636A7E"/>
    <w:rsid w:val="7DB9662D"/>
    <w:rsid w:val="7DF5B065"/>
    <w:rsid w:val="7E2124E8"/>
    <w:rsid w:val="7E2B9942"/>
    <w:rsid w:val="7E639E00"/>
    <w:rsid w:val="7E6B8B86"/>
    <w:rsid w:val="7E7D11C8"/>
    <w:rsid w:val="7E9D2A91"/>
    <w:rsid w:val="7EB510FA"/>
    <w:rsid w:val="7EE7B5B0"/>
    <w:rsid w:val="7EFBBF7E"/>
    <w:rsid w:val="7F0FF1F5"/>
    <w:rsid w:val="7FC6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A8A2165"/>
  <w15:chartTrackingRefBased/>
  <w15:docId w15:val="{1C627C4F-8509-4D19-802B-5E6DB6C30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microsoft.com/office/2020/10/relationships/intelligence" Target="intelligence2.xml" Id="R61195783cc924dd7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Carrie Davies (2205448)</lastModifiedBy>
  <revision>7</revision>
  <dcterms:created xsi:type="dcterms:W3CDTF">2023-04-23T11:38:52.0445903Z</dcterms:created>
  <dcterms:modified xsi:type="dcterms:W3CDTF">2023-04-28T22:19:37.6510179Z</dcterms:modified>
  <dc:creator>Carrie Davies (2205448)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