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25D0" w:rsidRDefault="000A3B7D">
      <w:pPr>
        <w:rPr>
          <w:u w:val="single"/>
        </w:rPr>
      </w:pPr>
      <w:r>
        <w:rPr>
          <w:u w:val="single"/>
        </w:rPr>
        <w:t>Nikita Rees-Jones</w:t>
      </w:r>
    </w:p>
    <w:p w:rsidR="000A3B7D" w:rsidRDefault="000A3B7D">
      <w:pPr>
        <w:rPr>
          <w:u w:val="single"/>
        </w:rPr>
      </w:pPr>
      <w:r>
        <w:rPr>
          <w:u w:val="single"/>
        </w:rPr>
        <w:t>1804347</w:t>
      </w:r>
    </w:p>
    <w:p w:rsidR="000A3B7D" w:rsidRDefault="000A3B7D">
      <w:pPr>
        <w:rPr>
          <w:u w:val="single"/>
        </w:rPr>
      </w:pPr>
      <w:r>
        <w:rPr>
          <w:u w:val="single"/>
        </w:rPr>
        <w:t xml:space="preserve">Counselling Assignment – video critique </w:t>
      </w: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0A3B7D" w:rsidRDefault="000A3B7D">
      <w:pPr>
        <w:rPr>
          <w:u w:val="single"/>
        </w:rPr>
      </w:pPr>
    </w:p>
    <w:p w:rsidR="00693FB0" w:rsidRDefault="00693FB0">
      <w:pPr>
        <w:rPr>
          <w:u w:val="single"/>
        </w:rPr>
      </w:pPr>
    </w:p>
    <w:p w:rsidR="00693FB0" w:rsidRDefault="00693FB0"/>
    <w:p w:rsidR="00693FB0" w:rsidRPr="00693FB0" w:rsidRDefault="00693FB0" w:rsidP="005D2A07">
      <w:pPr>
        <w:spacing w:line="360" w:lineRule="auto"/>
        <w:rPr>
          <w:u w:val="single"/>
        </w:rPr>
      </w:pPr>
      <w:r w:rsidRPr="00693FB0">
        <w:rPr>
          <w:u w:val="single"/>
        </w:rPr>
        <w:lastRenderedPageBreak/>
        <w:t>Introduction</w:t>
      </w:r>
    </w:p>
    <w:p w:rsidR="0057310B" w:rsidRDefault="0057310B" w:rsidP="005D2A07">
      <w:pPr>
        <w:spacing w:line="360" w:lineRule="auto"/>
        <w:rPr>
          <w:color w:val="000000" w:themeColor="text1"/>
        </w:rPr>
      </w:pPr>
      <w:r w:rsidRPr="0057310B">
        <w:t>According to</w:t>
      </w:r>
      <w:r>
        <w:t xml:space="preserve"> </w:t>
      </w:r>
      <w:r w:rsidR="00B254E2" w:rsidRPr="00B254E2">
        <w:rPr>
          <w:color w:val="000000" w:themeColor="text1"/>
        </w:rPr>
        <w:t>McLeod (2009)</w:t>
      </w:r>
      <w:r w:rsidR="00B254E2">
        <w:rPr>
          <w:color w:val="000000" w:themeColor="text1"/>
        </w:rPr>
        <w:t xml:space="preserve">, </w:t>
      </w:r>
      <w:r w:rsidR="00204C21">
        <w:rPr>
          <w:color w:val="000000" w:themeColor="text1"/>
        </w:rPr>
        <w:t xml:space="preserve">Carl Rogers’ development of the person-centred approach to counselling, emphasises on the client being the expert of themselves. He developed the theory with the belief that his approach to counselling would encourage the client to recognise their feelings of current experiences and be aware of these.  </w:t>
      </w:r>
    </w:p>
    <w:p w:rsidR="00204C21" w:rsidRPr="00204C21" w:rsidRDefault="00B254E2" w:rsidP="005D2A07">
      <w:pPr>
        <w:spacing w:line="360" w:lineRule="auto"/>
        <w:rPr>
          <w:color w:val="FF0000"/>
        </w:rPr>
      </w:pPr>
      <w:r w:rsidRPr="00B254E2">
        <w:rPr>
          <w:color w:val="000000" w:themeColor="text1"/>
        </w:rPr>
        <w:t xml:space="preserve">Nelson-Jones (2011) </w:t>
      </w:r>
      <w:r w:rsidR="00204C21" w:rsidRPr="00B254E2">
        <w:rPr>
          <w:color w:val="000000" w:themeColor="text1"/>
        </w:rPr>
        <w:t xml:space="preserve">indicates </w:t>
      </w:r>
      <w:r w:rsidR="00204C21" w:rsidRPr="00614AAA">
        <w:rPr>
          <w:color w:val="000000" w:themeColor="text1"/>
        </w:rPr>
        <w:t xml:space="preserve">that Rogers believed, in order to change a client’s way of self-growth, six conditions would need to be present within. </w:t>
      </w:r>
    </w:p>
    <w:p w:rsidR="00693FB0" w:rsidRDefault="00693FB0" w:rsidP="005D2A07">
      <w:pPr>
        <w:spacing w:line="360" w:lineRule="auto"/>
        <w:rPr>
          <w:color w:val="FF0000"/>
        </w:rPr>
      </w:pPr>
    </w:p>
    <w:p w:rsidR="00693FB0" w:rsidRDefault="00693FB0" w:rsidP="005D2A07">
      <w:pPr>
        <w:spacing w:line="360" w:lineRule="auto"/>
        <w:rPr>
          <w:color w:val="000000" w:themeColor="text1"/>
          <w:u w:val="single"/>
        </w:rPr>
      </w:pPr>
      <w:r>
        <w:rPr>
          <w:color w:val="000000" w:themeColor="text1"/>
          <w:u w:val="single"/>
        </w:rPr>
        <w:t xml:space="preserve">Main body </w:t>
      </w:r>
    </w:p>
    <w:p w:rsidR="00204C21" w:rsidRDefault="00693FB0" w:rsidP="005D2A07">
      <w:pPr>
        <w:spacing w:line="360" w:lineRule="auto"/>
        <w:rPr>
          <w:color w:val="000000" w:themeColor="text1"/>
        </w:rPr>
      </w:pPr>
      <w:r w:rsidRPr="00693FB0">
        <w:rPr>
          <w:color w:val="000000" w:themeColor="text1"/>
        </w:rPr>
        <w:t>McLeod (2009)</w:t>
      </w:r>
      <w:r>
        <w:rPr>
          <w:color w:val="000000" w:themeColor="text1"/>
        </w:rPr>
        <w:t>, s</w:t>
      </w:r>
      <w:r w:rsidR="00204C21">
        <w:rPr>
          <w:color w:val="000000" w:themeColor="text1"/>
        </w:rPr>
        <w:t xml:space="preserve">uggests that there a </w:t>
      </w:r>
      <w:proofErr w:type="gramStart"/>
      <w:r w:rsidR="00204C21">
        <w:rPr>
          <w:color w:val="000000" w:themeColor="text1"/>
        </w:rPr>
        <w:t>micro-skills</w:t>
      </w:r>
      <w:proofErr w:type="gramEnd"/>
      <w:r w:rsidR="00204C21">
        <w:rPr>
          <w:color w:val="000000" w:themeColor="text1"/>
        </w:rPr>
        <w:t xml:space="preserve"> to be use</w:t>
      </w:r>
      <w:r>
        <w:rPr>
          <w:color w:val="000000" w:themeColor="text1"/>
        </w:rPr>
        <w:t>d</w:t>
      </w:r>
      <w:r w:rsidR="00204C21">
        <w:rPr>
          <w:color w:val="000000" w:themeColor="text1"/>
        </w:rPr>
        <w:t xml:space="preserve"> during counselling and these skills include, paraphrasing, reflection on meanings and feelings and open and closed questions. </w:t>
      </w:r>
    </w:p>
    <w:p w:rsidR="00204C21" w:rsidRDefault="00693FB0" w:rsidP="005D2A07">
      <w:pPr>
        <w:spacing w:line="360" w:lineRule="auto"/>
        <w:rPr>
          <w:color w:val="000000" w:themeColor="text1"/>
        </w:rPr>
      </w:pPr>
      <w:r>
        <w:rPr>
          <w:color w:val="000000" w:themeColor="text1"/>
        </w:rPr>
        <w:t xml:space="preserve">Sul Ross State University (2019), </w:t>
      </w:r>
      <w:r w:rsidR="00204C21">
        <w:rPr>
          <w:color w:val="000000" w:themeColor="text1"/>
        </w:rPr>
        <w:t>suggests that paraphrasing is when the counsellor changes the content of which the client has said into their own words and understanding. It Is a form of mirroring back to the client</w:t>
      </w:r>
      <w:r>
        <w:rPr>
          <w:color w:val="000000" w:themeColor="text1"/>
        </w:rPr>
        <w:t xml:space="preserve"> </w:t>
      </w:r>
      <w:r w:rsidR="00204C21">
        <w:rPr>
          <w:color w:val="000000" w:themeColor="text1"/>
        </w:rPr>
        <w:t xml:space="preserve">the understanding and meaning of the information provided by the client. </w:t>
      </w:r>
    </w:p>
    <w:p w:rsidR="00204C21" w:rsidRDefault="00204C21" w:rsidP="005D2A07">
      <w:pPr>
        <w:spacing w:line="360" w:lineRule="auto"/>
        <w:rPr>
          <w:color w:val="000000" w:themeColor="text1"/>
        </w:rPr>
      </w:pPr>
      <w:r>
        <w:rPr>
          <w:color w:val="000000" w:themeColor="text1"/>
        </w:rPr>
        <w:t xml:space="preserve">A use of paraphrasing was clearly shown within the video. The client mentions “I’m not looking forward to going away, I haven’t been in so long. Plus the flight will be awful, I just know. The flight is too long.” The counsellor </w:t>
      </w:r>
      <w:r w:rsidR="00614AAA">
        <w:rPr>
          <w:color w:val="000000" w:themeColor="text1"/>
        </w:rPr>
        <w:t>used paraphrasing as she understood and noticed within the text that it was the flight making the client anxious</w:t>
      </w:r>
      <w:r w:rsidR="00693FB0">
        <w:rPr>
          <w:color w:val="000000" w:themeColor="text1"/>
        </w:rPr>
        <w:t>, she said to the client</w:t>
      </w:r>
      <w:r w:rsidR="00614AAA">
        <w:rPr>
          <w:color w:val="000000" w:themeColor="text1"/>
        </w:rPr>
        <w:t xml:space="preserve"> “it sounds to me that you are feeling a little anxious about the flight?” The client was able to then recognise </w:t>
      </w:r>
      <w:r w:rsidR="007248AC">
        <w:rPr>
          <w:color w:val="000000" w:themeColor="text1"/>
        </w:rPr>
        <w:t>herself how she truly felt about the even</w:t>
      </w:r>
      <w:r w:rsidR="00693FB0">
        <w:rPr>
          <w:color w:val="000000" w:themeColor="text1"/>
        </w:rPr>
        <w:t xml:space="preserve"> </w:t>
      </w:r>
      <w:r w:rsidR="007248AC">
        <w:rPr>
          <w:color w:val="000000" w:themeColor="text1"/>
        </w:rPr>
        <w:t xml:space="preserve">from the counsellor using paraphrasing. </w:t>
      </w:r>
    </w:p>
    <w:p w:rsidR="007248AC" w:rsidRDefault="007248AC" w:rsidP="005D2A07">
      <w:pPr>
        <w:spacing w:line="360" w:lineRule="auto"/>
        <w:rPr>
          <w:color w:val="000000" w:themeColor="text1"/>
        </w:rPr>
      </w:pPr>
    </w:p>
    <w:p w:rsidR="000A3B7D" w:rsidRDefault="007248AC" w:rsidP="005D2A07">
      <w:pPr>
        <w:spacing w:line="360" w:lineRule="auto"/>
      </w:pPr>
      <w:r>
        <w:rPr>
          <w:color w:val="000000" w:themeColor="text1"/>
        </w:rPr>
        <w:t xml:space="preserve">According to </w:t>
      </w:r>
      <w:r w:rsidR="00693FB0">
        <w:rPr>
          <w:color w:val="000000" w:themeColor="text1"/>
        </w:rPr>
        <w:t xml:space="preserve">SAGE Publications (2015), </w:t>
      </w:r>
      <w:r>
        <w:t xml:space="preserve">Rogers identified the skills of reflecting </w:t>
      </w:r>
      <w:r w:rsidR="009E1514">
        <w:t>content and feelings and claims that the skill is important during counselling. Reflecting does not mean the counsellor repeats exactly what the client has said but the counsellor will take the most valuable and relevant information from the content and reflect it back to them. A counsellor can notice a client’s feelings and emotions and reflect thes</w:t>
      </w:r>
      <w:r w:rsidR="00693FB0">
        <w:t>e</w:t>
      </w:r>
      <w:r w:rsidR="009E1514">
        <w:t xml:space="preserve">. </w:t>
      </w:r>
    </w:p>
    <w:p w:rsidR="009E1514" w:rsidRDefault="009E1514" w:rsidP="005D2A07">
      <w:pPr>
        <w:spacing w:line="360" w:lineRule="auto"/>
      </w:pPr>
      <w:r>
        <w:t xml:space="preserve">Within the video the client mentions “The last time I flew </w:t>
      </w:r>
      <w:r w:rsidR="00693FB0">
        <w:t xml:space="preserve">it </w:t>
      </w:r>
      <w:r>
        <w:t>really put me off</w:t>
      </w:r>
      <w:r w:rsidR="00693FB0">
        <w:t xml:space="preserve">, </w:t>
      </w:r>
      <w:r>
        <w:t xml:space="preserve">so I haven’t flown in a long </w:t>
      </w:r>
      <w:proofErr w:type="spellStart"/>
      <w:r>
        <w:t>time</w:t>
      </w:r>
      <w:proofErr w:type="gramStart"/>
      <w:r>
        <w:t>”</w:t>
      </w:r>
      <w:r w:rsidR="00693FB0">
        <w:t>.T</w:t>
      </w:r>
      <w:r>
        <w:t>he</w:t>
      </w:r>
      <w:proofErr w:type="spellEnd"/>
      <w:proofErr w:type="gramEnd"/>
      <w:r>
        <w:t xml:space="preserve"> counsellor was able to recognise the client looked and seemed a little scared of the idea of flying. She uses reflection and </w:t>
      </w:r>
      <w:proofErr w:type="gramStart"/>
      <w:r>
        <w:t>says</w:t>
      </w:r>
      <w:proofErr w:type="gramEnd"/>
      <w:r>
        <w:t xml:space="preserve"> “So from your last experience </w:t>
      </w:r>
      <w:r>
        <w:lastRenderedPageBreak/>
        <w:t>of flying, it has affected you from wanting to fly again?</w:t>
      </w:r>
      <w:r w:rsidR="00693FB0">
        <w:t>”.</w:t>
      </w:r>
      <w:r>
        <w:t xml:space="preserve"> The reflection skill used within the video was able to encourage the client to express on her last experience of flying and why she was feeling scared of the idea again. </w:t>
      </w:r>
    </w:p>
    <w:p w:rsidR="009E1514" w:rsidRDefault="009E1514" w:rsidP="005D2A07">
      <w:pPr>
        <w:spacing w:line="360" w:lineRule="auto"/>
      </w:pPr>
    </w:p>
    <w:p w:rsidR="009E1514" w:rsidRDefault="00D3490A" w:rsidP="005D2A07">
      <w:pPr>
        <w:spacing w:line="360" w:lineRule="auto"/>
        <w:rPr>
          <w:color w:val="000000" w:themeColor="text1"/>
        </w:rPr>
      </w:pPr>
      <w:r w:rsidRPr="00D3490A">
        <w:rPr>
          <w:color w:val="000000" w:themeColor="text1"/>
        </w:rPr>
        <w:t>Nelson-Jones (2016)</w:t>
      </w:r>
      <w:r>
        <w:rPr>
          <w:color w:val="000000" w:themeColor="text1"/>
        </w:rPr>
        <w:t xml:space="preserve">, </w:t>
      </w:r>
      <w:r w:rsidR="009E1514" w:rsidRPr="00D3490A">
        <w:rPr>
          <w:color w:val="000000" w:themeColor="text1"/>
        </w:rPr>
        <w:t>propose</w:t>
      </w:r>
      <w:r>
        <w:rPr>
          <w:color w:val="000000" w:themeColor="text1"/>
        </w:rPr>
        <w:t>s</w:t>
      </w:r>
      <w:r w:rsidR="009E1514" w:rsidRPr="00D3490A">
        <w:rPr>
          <w:color w:val="000000" w:themeColor="text1"/>
        </w:rPr>
        <w:t xml:space="preserve"> that open-ended questions encourage clients to elaborate on their answers</w:t>
      </w:r>
      <w:r>
        <w:rPr>
          <w:color w:val="000000" w:themeColor="text1"/>
        </w:rPr>
        <w:t>, u</w:t>
      </w:r>
      <w:r w:rsidR="009E1514" w:rsidRPr="00D3490A">
        <w:rPr>
          <w:color w:val="000000" w:themeColor="text1"/>
        </w:rPr>
        <w:t xml:space="preserve">nlike </w:t>
      </w:r>
      <w:r w:rsidR="009E1514">
        <w:rPr>
          <w:color w:val="000000" w:themeColor="text1"/>
        </w:rPr>
        <w:t xml:space="preserve">closed-ended questions that require a yes or no answer. </w:t>
      </w:r>
    </w:p>
    <w:p w:rsidR="009E1514" w:rsidRDefault="009E1514" w:rsidP="005D2A07">
      <w:pPr>
        <w:spacing w:line="360" w:lineRule="auto"/>
        <w:rPr>
          <w:color w:val="000000" w:themeColor="text1"/>
        </w:rPr>
      </w:pPr>
      <w:r>
        <w:rPr>
          <w:color w:val="000000" w:themeColor="text1"/>
        </w:rPr>
        <w:t xml:space="preserve">Open-ended questions were used during the video. </w:t>
      </w:r>
      <w:r w:rsidR="00910891">
        <w:rPr>
          <w:color w:val="000000" w:themeColor="text1"/>
        </w:rPr>
        <w:t>The counsellor says to the client “how was that last experience? Elaborate on how you felt?” this enabled the client to feel that she needed to open up and really think about how that bad experience had made her feel.</w:t>
      </w:r>
    </w:p>
    <w:p w:rsidR="00910891" w:rsidRDefault="00910891" w:rsidP="005D2A07">
      <w:pPr>
        <w:spacing w:line="360" w:lineRule="auto"/>
        <w:rPr>
          <w:color w:val="000000" w:themeColor="text1"/>
        </w:rPr>
      </w:pPr>
    </w:p>
    <w:p w:rsidR="00910891" w:rsidRDefault="00D3490A" w:rsidP="005D2A07">
      <w:pPr>
        <w:spacing w:line="360" w:lineRule="auto"/>
        <w:rPr>
          <w:color w:val="000000" w:themeColor="text1"/>
        </w:rPr>
      </w:pPr>
      <w:r>
        <w:rPr>
          <w:color w:val="000000" w:themeColor="text1"/>
        </w:rPr>
        <w:t xml:space="preserve">California State University Northridge (2019), </w:t>
      </w:r>
      <w:r w:rsidR="00910891">
        <w:rPr>
          <w:color w:val="000000" w:themeColor="text1"/>
        </w:rPr>
        <w:t xml:space="preserve">suggests that summarising </w:t>
      </w:r>
      <w:r w:rsidR="001A12DD">
        <w:rPr>
          <w:color w:val="000000" w:themeColor="text1"/>
        </w:rPr>
        <w:t xml:space="preserve">is a skill used by the counsellor where she/he will combine the connections of the few topics mentioned by the client, including their thoughts, feelings and emotions. </w:t>
      </w:r>
    </w:p>
    <w:p w:rsidR="001A12DD" w:rsidRDefault="001A12DD" w:rsidP="005D2A07">
      <w:pPr>
        <w:spacing w:line="360" w:lineRule="auto"/>
        <w:rPr>
          <w:color w:val="000000" w:themeColor="text1"/>
        </w:rPr>
      </w:pPr>
      <w:r>
        <w:rPr>
          <w:color w:val="000000" w:themeColor="text1"/>
        </w:rPr>
        <w:t xml:space="preserve">The client within the video </w:t>
      </w:r>
      <w:r w:rsidR="00D3490A">
        <w:rPr>
          <w:color w:val="000000" w:themeColor="text1"/>
        </w:rPr>
        <w:t xml:space="preserve">claims </w:t>
      </w:r>
      <w:r>
        <w:rPr>
          <w:color w:val="000000" w:themeColor="text1"/>
        </w:rPr>
        <w:t>“I’m not feeling excited for this holiday whatsoever, our friends that are coming will be drunk and enjoy the holiday and my boyfriend will only</w:t>
      </w:r>
      <w:r w:rsidR="00221659">
        <w:rPr>
          <w:color w:val="000000" w:themeColor="text1"/>
        </w:rPr>
        <w:t xml:space="preserve"> </w:t>
      </w:r>
      <w:r>
        <w:rPr>
          <w:color w:val="000000" w:themeColor="text1"/>
        </w:rPr>
        <w:t xml:space="preserve">do the same as them, leaving me to be the responsible one and I know I won’t feel relaxed.” </w:t>
      </w:r>
    </w:p>
    <w:p w:rsidR="004B7DFD" w:rsidRDefault="001A12DD" w:rsidP="005D2A07">
      <w:pPr>
        <w:spacing w:line="360" w:lineRule="auto"/>
        <w:rPr>
          <w:color w:val="000000" w:themeColor="text1"/>
        </w:rPr>
      </w:pPr>
      <w:r>
        <w:rPr>
          <w:color w:val="000000" w:themeColor="text1"/>
        </w:rPr>
        <w:t xml:space="preserve">The counsellor summarises the topics mentioned and </w:t>
      </w:r>
      <w:proofErr w:type="gramStart"/>
      <w:r w:rsidR="00D3490A">
        <w:rPr>
          <w:color w:val="000000" w:themeColor="text1"/>
        </w:rPr>
        <w:t>responds</w:t>
      </w:r>
      <w:proofErr w:type="gramEnd"/>
      <w:r w:rsidR="00D3490A">
        <w:rPr>
          <w:color w:val="000000" w:themeColor="text1"/>
        </w:rPr>
        <w:t xml:space="preserve"> </w:t>
      </w:r>
      <w:r>
        <w:rPr>
          <w:color w:val="000000" w:themeColor="text1"/>
        </w:rPr>
        <w:t xml:space="preserve">“I realise that you are feeling overwhelmed by idea of </w:t>
      </w:r>
      <w:r w:rsidR="004B7DFD">
        <w:rPr>
          <w:color w:val="000000" w:themeColor="text1"/>
        </w:rPr>
        <w:t xml:space="preserve">the flight and you have mentioned that your boyfriend and friends will add to this stress as you will feel the need to be responsible for them.” Summarising enabled the client to realise that it was the flight she was more afraid of and the stress of her boyfriend and friends not supporting her was making her feel even more afraid. </w:t>
      </w:r>
    </w:p>
    <w:p w:rsidR="004B7DFD" w:rsidRPr="004B7DFD" w:rsidRDefault="004B7DFD" w:rsidP="005D2A07">
      <w:pPr>
        <w:spacing w:line="360" w:lineRule="auto"/>
        <w:rPr>
          <w:color w:val="FF0000"/>
        </w:rPr>
      </w:pPr>
    </w:p>
    <w:p w:rsidR="00276B36" w:rsidRDefault="00D3490A" w:rsidP="005D2A07">
      <w:pPr>
        <w:spacing w:line="360" w:lineRule="auto"/>
        <w:rPr>
          <w:color w:val="000000" w:themeColor="text1"/>
        </w:rPr>
      </w:pPr>
      <w:r>
        <w:rPr>
          <w:color w:val="000000" w:themeColor="text1"/>
        </w:rPr>
        <w:t xml:space="preserve">Nelson-Jones (2016), </w:t>
      </w:r>
      <w:r w:rsidR="004B7DFD">
        <w:rPr>
          <w:color w:val="000000" w:themeColor="text1"/>
        </w:rPr>
        <w:t>illustrates that Rogers’ person-centred approach beli</w:t>
      </w:r>
      <w:r w:rsidR="00276B36">
        <w:rPr>
          <w:color w:val="000000" w:themeColor="text1"/>
        </w:rPr>
        <w:t>e</w:t>
      </w:r>
      <w:r w:rsidR="004B7DFD">
        <w:rPr>
          <w:color w:val="000000" w:themeColor="text1"/>
        </w:rPr>
        <w:t xml:space="preserve">ved that </w:t>
      </w:r>
      <w:r w:rsidR="00276B36">
        <w:rPr>
          <w:color w:val="000000" w:themeColor="text1"/>
        </w:rPr>
        <w:t xml:space="preserve">there are </w:t>
      </w:r>
      <w:r w:rsidR="004B7DFD">
        <w:rPr>
          <w:color w:val="000000" w:themeColor="text1"/>
        </w:rPr>
        <w:t>six core conditions</w:t>
      </w:r>
      <w:r w:rsidR="00276B36">
        <w:rPr>
          <w:color w:val="000000" w:themeColor="text1"/>
        </w:rPr>
        <w:t xml:space="preserve"> within counselling</w:t>
      </w:r>
      <w:r w:rsidR="004B7DFD">
        <w:rPr>
          <w:color w:val="000000" w:themeColor="text1"/>
        </w:rPr>
        <w:t xml:space="preserve"> necessary to encourage a person</w:t>
      </w:r>
      <w:r w:rsidR="00276B36">
        <w:rPr>
          <w:color w:val="000000" w:themeColor="text1"/>
        </w:rPr>
        <w:t>’s</w:t>
      </w:r>
      <w:r w:rsidR="004B7DFD">
        <w:rPr>
          <w:color w:val="000000" w:themeColor="text1"/>
        </w:rPr>
        <w:t xml:space="preserve"> change</w:t>
      </w:r>
      <w:r w:rsidR="00276B36">
        <w:rPr>
          <w:color w:val="000000" w:themeColor="text1"/>
        </w:rPr>
        <w:t xml:space="preserve">. </w:t>
      </w:r>
      <w:r w:rsidR="004B7DFD">
        <w:rPr>
          <w:color w:val="000000" w:themeColor="text1"/>
        </w:rPr>
        <w:t xml:space="preserve">Although </w:t>
      </w:r>
      <w:r w:rsidR="004B7DFD" w:rsidRPr="00D3490A">
        <w:rPr>
          <w:color w:val="000000" w:themeColor="text1"/>
        </w:rPr>
        <w:t>Nelson-jones</w:t>
      </w:r>
      <w:r w:rsidRPr="00D3490A">
        <w:rPr>
          <w:color w:val="000000" w:themeColor="text1"/>
        </w:rPr>
        <w:t xml:space="preserve"> (2016)</w:t>
      </w:r>
      <w:r w:rsidR="004B7DFD" w:rsidRPr="00D3490A">
        <w:rPr>
          <w:color w:val="000000" w:themeColor="text1"/>
        </w:rPr>
        <w:t xml:space="preserve"> </w:t>
      </w:r>
      <w:r w:rsidR="004B7DFD">
        <w:rPr>
          <w:color w:val="000000" w:themeColor="text1"/>
        </w:rPr>
        <w:t xml:space="preserve">indicates only three of the six are the most important </w:t>
      </w:r>
      <w:r w:rsidR="004A076F">
        <w:rPr>
          <w:color w:val="000000" w:themeColor="text1"/>
        </w:rPr>
        <w:t>–</w:t>
      </w:r>
      <w:r w:rsidR="004B7DFD">
        <w:rPr>
          <w:color w:val="000000" w:themeColor="text1"/>
        </w:rPr>
        <w:t xml:space="preserve"> </w:t>
      </w:r>
      <w:r w:rsidR="004A076F">
        <w:rPr>
          <w:color w:val="000000" w:themeColor="text1"/>
        </w:rPr>
        <w:t>showing an empathetic understanding, unconditional positive regard and congruence.</w:t>
      </w:r>
    </w:p>
    <w:p w:rsidR="00276B36" w:rsidRDefault="00276B36" w:rsidP="005D2A07">
      <w:pPr>
        <w:spacing w:line="360" w:lineRule="auto"/>
        <w:rPr>
          <w:color w:val="000000" w:themeColor="text1"/>
        </w:rPr>
      </w:pPr>
      <w:r>
        <w:rPr>
          <w:color w:val="000000" w:themeColor="text1"/>
        </w:rPr>
        <w:t>Empathy was used within the video whilst the counsellor recognises and felt the true feelings as the client did. Unconditional positive regard also stated within the video as the counsellor is not judging the client</w:t>
      </w:r>
      <w:r w:rsidR="00D3490A">
        <w:rPr>
          <w:color w:val="000000" w:themeColor="text1"/>
        </w:rPr>
        <w:t xml:space="preserve">’s </w:t>
      </w:r>
      <w:r>
        <w:rPr>
          <w:color w:val="000000" w:themeColor="text1"/>
        </w:rPr>
        <w:t xml:space="preserve">thoughts of her experiences. The counsellor could have been more </w:t>
      </w:r>
      <w:r w:rsidR="00221659">
        <w:rPr>
          <w:color w:val="000000" w:themeColor="text1"/>
        </w:rPr>
        <w:t xml:space="preserve">congruent within the video as she sometimes did seem as though she put up a </w:t>
      </w:r>
      <w:r w:rsidR="00221659">
        <w:rPr>
          <w:color w:val="000000" w:themeColor="text1"/>
        </w:rPr>
        <w:lastRenderedPageBreak/>
        <w:t xml:space="preserve">professional front and </w:t>
      </w:r>
      <w:r w:rsidR="00D3490A">
        <w:rPr>
          <w:color w:val="000000" w:themeColor="text1"/>
        </w:rPr>
        <w:t>was not</w:t>
      </w:r>
      <w:r w:rsidR="00221659">
        <w:rPr>
          <w:color w:val="000000" w:themeColor="text1"/>
        </w:rPr>
        <w:t xml:space="preserve"> as open to the client. If the counsellor had been more congruent the client may have felt more comfortable. </w:t>
      </w:r>
    </w:p>
    <w:p w:rsidR="00E56EB4" w:rsidRDefault="00E56EB4" w:rsidP="005D2A07">
      <w:pPr>
        <w:spacing w:line="360" w:lineRule="auto"/>
        <w:rPr>
          <w:color w:val="000000" w:themeColor="text1"/>
        </w:rPr>
      </w:pPr>
    </w:p>
    <w:p w:rsidR="005D2A07" w:rsidRDefault="00E56EB4" w:rsidP="005D2A07">
      <w:pPr>
        <w:spacing w:line="360" w:lineRule="auto"/>
        <w:rPr>
          <w:color w:val="000000" w:themeColor="text1"/>
        </w:rPr>
      </w:pPr>
      <w:r>
        <w:rPr>
          <w:color w:val="000000" w:themeColor="text1"/>
        </w:rPr>
        <w:t>The counsellor within this video could have better attending skills to show that she truly understood and was aware of the information the client was saying. According to</w:t>
      </w:r>
      <w:r w:rsidR="00D3490A">
        <w:rPr>
          <w:color w:val="000000" w:themeColor="text1"/>
        </w:rPr>
        <w:t xml:space="preserve"> Bernard (1992),</w:t>
      </w:r>
      <w:r>
        <w:rPr>
          <w:color w:val="FF0000"/>
        </w:rPr>
        <w:t xml:space="preserve"> </w:t>
      </w:r>
      <w:r>
        <w:rPr>
          <w:color w:val="000000" w:themeColor="text1"/>
        </w:rPr>
        <w:t xml:space="preserve">there are three zones within attending. The counsellor’s attention was within zone two of the hypothetical zone. Meaning that she was distracted and unable to fully listen or understand the client. </w:t>
      </w:r>
    </w:p>
    <w:p w:rsidR="00BC21B7" w:rsidRDefault="00E56EB4" w:rsidP="005D2A07">
      <w:pPr>
        <w:spacing w:line="360" w:lineRule="auto"/>
        <w:rPr>
          <w:color w:val="000000" w:themeColor="text1"/>
        </w:rPr>
      </w:pPr>
      <w:bookmarkStart w:id="0" w:name="_GoBack"/>
      <w:bookmarkEnd w:id="0"/>
      <w:r>
        <w:rPr>
          <w:color w:val="000000" w:themeColor="text1"/>
        </w:rPr>
        <w:t>The counsellor could have also used better non-verbal aspects of listening</w:t>
      </w:r>
      <w:r w:rsidR="00D3490A">
        <w:rPr>
          <w:color w:val="000000" w:themeColor="text1"/>
        </w:rPr>
        <w:t>. Bernard (1992) s</w:t>
      </w:r>
      <w:r>
        <w:rPr>
          <w:color w:val="000000" w:themeColor="text1"/>
        </w:rPr>
        <w:t>uggests these</w:t>
      </w:r>
      <w:r w:rsidR="00D3490A">
        <w:rPr>
          <w:color w:val="000000" w:themeColor="text1"/>
        </w:rPr>
        <w:t xml:space="preserve"> aspects</w:t>
      </w:r>
      <w:r>
        <w:rPr>
          <w:color w:val="000000" w:themeColor="text1"/>
        </w:rPr>
        <w:t xml:space="preserve"> include facial expres</w:t>
      </w:r>
      <w:r w:rsidR="00BC21B7">
        <w:rPr>
          <w:color w:val="000000" w:themeColor="text1"/>
        </w:rPr>
        <w:t>s</w:t>
      </w:r>
      <w:r>
        <w:rPr>
          <w:color w:val="000000" w:themeColor="text1"/>
        </w:rPr>
        <w:t>ions, gestures, position</w:t>
      </w:r>
      <w:r w:rsidR="00BC21B7">
        <w:rPr>
          <w:color w:val="000000" w:themeColor="text1"/>
        </w:rPr>
        <w:t xml:space="preserve">s, body movement and eye contact. Many </w:t>
      </w:r>
      <w:r w:rsidR="00D3490A">
        <w:rPr>
          <w:color w:val="000000" w:themeColor="text1"/>
        </w:rPr>
        <w:t>occasions</w:t>
      </w:r>
      <w:r w:rsidR="00BC21B7">
        <w:rPr>
          <w:color w:val="000000" w:themeColor="text1"/>
        </w:rPr>
        <w:t xml:space="preserve"> during the therapy, it was clear the counsellor failed to show understanding through facial expressions and eye contact to show she was listening. </w:t>
      </w:r>
      <w:r w:rsidR="00D3490A" w:rsidRPr="00D3490A">
        <w:rPr>
          <w:color w:val="000000" w:themeColor="text1"/>
        </w:rPr>
        <w:t xml:space="preserve">Bernard (1992) </w:t>
      </w:r>
      <w:r w:rsidR="00BC21B7">
        <w:rPr>
          <w:color w:val="000000" w:themeColor="text1"/>
        </w:rPr>
        <w:t xml:space="preserve">also identifies the behavioural aspects of listening, where the behaviour of the counsellor will prove whether he/she is listening. These aspects are to sit squarely to the client, maintain an open gesture, lean towards the client, show eye contact and relax. During the video it was clear the counsellor did not show she had an open gesture by folding her arms. </w:t>
      </w:r>
    </w:p>
    <w:p w:rsidR="00BC21B7" w:rsidRDefault="00BC21B7" w:rsidP="005D2A07">
      <w:pPr>
        <w:spacing w:line="360" w:lineRule="auto"/>
        <w:rPr>
          <w:color w:val="000000" w:themeColor="text1"/>
        </w:rPr>
      </w:pPr>
    </w:p>
    <w:p w:rsidR="00BC21B7" w:rsidRDefault="00ED7B06" w:rsidP="005D2A07">
      <w:pPr>
        <w:spacing w:line="360" w:lineRule="auto"/>
        <w:rPr>
          <w:color w:val="000000" w:themeColor="text1"/>
        </w:rPr>
      </w:pPr>
      <w:proofErr w:type="spellStart"/>
      <w:r>
        <w:rPr>
          <w:color w:val="000000" w:themeColor="text1"/>
        </w:rPr>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(2018), </w:t>
      </w:r>
      <w:r w:rsidR="00BC21B7">
        <w:rPr>
          <w:color w:val="000000" w:themeColor="text1"/>
        </w:rPr>
        <w:t>believes that nurses do not only wish</w:t>
      </w:r>
      <w:r>
        <w:rPr>
          <w:color w:val="000000" w:themeColor="text1"/>
        </w:rPr>
        <w:t xml:space="preserve"> that</w:t>
      </w:r>
      <w:r w:rsidR="00BC21B7">
        <w:rPr>
          <w:color w:val="000000" w:themeColor="text1"/>
        </w:rPr>
        <w:t xml:space="preserve"> patients health improves</w:t>
      </w:r>
      <w:r>
        <w:rPr>
          <w:color w:val="000000" w:themeColor="text1"/>
        </w:rPr>
        <w:t>,</w:t>
      </w:r>
      <w:r w:rsidR="00BC21B7">
        <w:rPr>
          <w:color w:val="000000" w:themeColor="text1"/>
        </w:rPr>
        <w:t xml:space="preserve"> but they help encourage patients to mentally prepare themselves for life changing </w:t>
      </w:r>
      <w:r w:rsidR="00B254E2">
        <w:rPr>
          <w:color w:val="000000" w:themeColor="text1"/>
        </w:rPr>
        <w:t xml:space="preserve">factors. </w:t>
      </w:r>
      <w:proofErr w:type="spellStart"/>
      <w:r>
        <w:rPr>
          <w:color w:val="000000" w:themeColor="text1"/>
        </w:rPr>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(2018) also </w:t>
      </w:r>
      <w:r w:rsidR="00B254E2">
        <w:rPr>
          <w:color w:val="000000" w:themeColor="text1"/>
        </w:rPr>
        <w:t>claims that nurses using counselling skills within their role are likely to help the patient develop, encourage them to make efficient choices, to be ready for decision making and new challenges also they will help motivate the client to imp</w:t>
      </w:r>
      <w:r>
        <w:rPr>
          <w:color w:val="000000" w:themeColor="text1"/>
        </w:rPr>
        <w:t>r</w:t>
      </w:r>
      <w:r w:rsidR="00B254E2">
        <w:rPr>
          <w:color w:val="000000" w:themeColor="text1"/>
        </w:rPr>
        <w:t xml:space="preserve">ove in </w:t>
      </w:r>
      <w:r w:rsidR="00B254E2" w:rsidRPr="00ED7B06">
        <w:rPr>
          <w:color w:val="000000" w:themeColor="text1"/>
        </w:rPr>
        <w:t xml:space="preserve">health. </w:t>
      </w:r>
      <w:r w:rsidRPr="00ED7B06">
        <w:rPr>
          <w:color w:val="000000" w:themeColor="text1"/>
        </w:rPr>
        <w:t xml:space="preserve">Freshwater (2003), </w:t>
      </w:r>
      <w:r w:rsidR="00B254E2">
        <w:rPr>
          <w:color w:val="000000" w:themeColor="text1"/>
        </w:rPr>
        <w:t>illustrates that nurses help patients develop a</w:t>
      </w:r>
      <w:r>
        <w:rPr>
          <w:color w:val="000000" w:themeColor="text1"/>
        </w:rPr>
        <w:t xml:space="preserve">n </w:t>
      </w:r>
      <w:r w:rsidR="00B254E2">
        <w:rPr>
          <w:color w:val="000000" w:themeColor="text1"/>
        </w:rPr>
        <w:t xml:space="preserve">understanding of their condition in order to cope with their illnesses and traumas. </w:t>
      </w:r>
    </w:p>
    <w:p w:rsidR="00ED7B06" w:rsidRDefault="00ED7B06" w:rsidP="005D2A07">
      <w:pPr>
        <w:spacing w:line="360" w:lineRule="auto"/>
        <w:rPr>
          <w:color w:val="000000" w:themeColor="text1"/>
        </w:rPr>
      </w:pPr>
    </w:p>
    <w:p w:rsidR="00ED7B06" w:rsidRDefault="00ED7B06" w:rsidP="005D2A07">
      <w:pPr>
        <w:spacing w:line="360" w:lineRule="auto"/>
        <w:rPr>
          <w:color w:val="000000" w:themeColor="text1"/>
        </w:rPr>
      </w:pPr>
    </w:p>
    <w:p w:rsidR="00ED7B06" w:rsidRDefault="00ED7B06" w:rsidP="005D2A07">
      <w:pPr>
        <w:spacing w:line="360" w:lineRule="auto"/>
        <w:rPr>
          <w:color w:val="000000" w:themeColor="text1"/>
        </w:rPr>
      </w:pPr>
    </w:p>
    <w:p w:rsidR="00ED7B06" w:rsidRDefault="00ED7B06" w:rsidP="005D2A07">
      <w:pPr>
        <w:spacing w:line="360" w:lineRule="auto"/>
        <w:rPr>
          <w:color w:val="000000" w:themeColor="text1"/>
        </w:rPr>
      </w:pPr>
    </w:p>
    <w:p w:rsidR="00ED7B06" w:rsidRDefault="00ED7B06" w:rsidP="005D2A07">
      <w:pPr>
        <w:spacing w:line="360" w:lineRule="auto"/>
        <w:rPr>
          <w:color w:val="000000" w:themeColor="text1"/>
        </w:rPr>
      </w:pPr>
    </w:p>
    <w:p w:rsidR="005D2A07" w:rsidRDefault="005D2A07" w:rsidP="005D2A07">
      <w:pPr>
        <w:spacing w:line="360" w:lineRule="auto"/>
        <w:rPr>
          <w:color w:val="000000" w:themeColor="text1"/>
          <w:u w:val="single"/>
        </w:rPr>
      </w:pPr>
    </w:p>
    <w:p w:rsidR="005D2A07" w:rsidRDefault="005D2A07" w:rsidP="005D2A07">
      <w:pPr>
        <w:spacing w:line="360" w:lineRule="auto"/>
        <w:rPr>
          <w:color w:val="000000" w:themeColor="text1"/>
          <w:u w:val="single"/>
        </w:rPr>
      </w:pPr>
    </w:p>
    <w:p w:rsidR="005D2A07" w:rsidRDefault="005D2A07" w:rsidP="005D2A07">
      <w:pPr>
        <w:spacing w:line="360" w:lineRule="auto"/>
        <w:rPr>
          <w:color w:val="000000" w:themeColor="text1"/>
          <w:u w:val="single"/>
        </w:rPr>
      </w:pPr>
    </w:p>
    <w:p w:rsidR="00ED7B06" w:rsidRDefault="00ED7B06" w:rsidP="005D2A07">
      <w:pPr>
        <w:spacing w:line="360" w:lineRule="auto"/>
        <w:rPr>
          <w:color w:val="000000" w:themeColor="text1"/>
          <w:u w:val="single"/>
        </w:rPr>
      </w:pPr>
      <w:r>
        <w:rPr>
          <w:color w:val="000000" w:themeColor="text1"/>
          <w:u w:val="single"/>
        </w:rPr>
        <w:t>References</w:t>
      </w:r>
    </w:p>
    <w:p w:rsidR="00ED7B06" w:rsidRDefault="00ED7B06" w:rsidP="005D2A07">
      <w:pPr>
        <w:spacing w:line="360" w:lineRule="auto"/>
        <w:rPr>
          <w:color w:val="000000" w:themeColor="text1"/>
        </w:rPr>
      </w:pPr>
      <w:r>
        <w:rPr>
          <w:color w:val="000000" w:themeColor="text1"/>
        </w:rPr>
        <w:t xml:space="preserve">Bernard, P. (1992). </w:t>
      </w:r>
      <w:r>
        <w:rPr>
          <w:i/>
          <w:color w:val="000000" w:themeColor="text1"/>
        </w:rPr>
        <w:t xml:space="preserve">Communicate! A Communication Skills Guide for Health Care Workers. </w:t>
      </w:r>
      <w:r>
        <w:rPr>
          <w:color w:val="000000" w:themeColor="text1"/>
        </w:rPr>
        <w:t>Great Britain, British Library Cataloguing in Publication Data.</w:t>
      </w:r>
    </w:p>
    <w:p w:rsidR="00ED7B06" w:rsidRDefault="00ED7B06" w:rsidP="005D2A07">
      <w:pPr>
        <w:spacing w:line="360" w:lineRule="auto"/>
        <w:rPr>
          <w:color w:val="000000" w:themeColor="text1"/>
        </w:rPr>
      </w:pPr>
    </w:p>
    <w:p w:rsidR="00ED7B06" w:rsidRDefault="00792DE3" w:rsidP="005D2A07">
      <w:pPr>
        <w:spacing w:line="360" w:lineRule="auto"/>
        <w:rPr>
          <w:color w:val="000000" w:themeColor="text1"/>
        </w:rPr>
      </w:pPr>
      <w:r>
        <w:rPr>
          <w:color w:val="000000" w:themeColor="text1"/>
        </w:rPr>
        <w:t xml:space="preserve">California State University Northridge. (2019). </w:t>
      </w:r>
      <w:r>
        <w:rPr>
          <w:i/>
          <w:color w:val="000000" w:themeColor="text1"/>
        </w:rPr>
        <w:t xml:space="preserve">Summarization. </w:t>
      </w:r>
      <w:r>
        <w:rPr>
          <w:color w:val="000000" w:themeColor="text1"/>
        </w:rPr>
        <w:t xml:space="preserve">Available at: </w:t>
      </w:r>
      <w:hyperlink r:id="rId4" w:history="1">
        <w:r w:rsidRPr="00B61969">
          <w:rPr>
            <w:rStyle w:val="Hyperlink"/>
          </w:rPr>
          <w:t>http://www.csun.edu/~hcpsy002/Psy460_GrpTask06_Summariz.pdf</w:t>
        </w:r>
      </w:hyperlink>
      <w:r>
        <w:rPr>
          <w:color w:val="000000" w:themeColor="text1"/>
        </w:rPr>
        <w:t xml:space="preserve"> [Accessed </w:t>
      </w:r>
      <w:r w:rsidR="005D2A07">
        <w:rPr>
          <w:color w:val="000000" w:themeColor="text1"/>
        </w:rPr>
        <w:t>25</w:t>
      </w:r>
      <w:r w:rsidR="005D2A07" w:rsidRPr="005D2A07">
        <w:rPr>
          <w:color w:val="000000" w:themeColor="text1"/>
          <w:vertAlign w:val="superscript"/>
        </w:rPr>
        <w:t>th</w:t>
      </w:r>
      <w:r w:rsidR="005D2A07">
        <w:rPr>
          <w:color w:val="000000" w:themeColor="text1"/>
        </w:rPr>
        <w:t xml:space="preserve"> Jan</w:t>
      </w:r>
      <w:r w:rsidR="005D2A07">
        <w:rPr>
          <w:color w:val="000000" w:themeColor="text1"/>
        </w:rPr>
        <w:t xml:space="preserve"> 2019].</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 xml:space="preserve">Freshwater, D. (2003). </w:t>
      </w:r>
      <w:r>
        <w:rPr>
          <w:i/>
          <w:color w:val="000000" w:themeColor="text1"/>
        </w:rPr>
        <w:t xml:space="preserve">Counselling Skills for Nurses, Midwifes and Health Visitors. </w:t>
      </w:r>
      <w:r>
        <w:rPr>
          <w:color w:val="000000" w:themeColor="text1"/>
        </w:rPr>
        <w:t xml:space="preserve">Maidenhead, Open University Press. </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 xml:space="preserve">McLeod, J. (2009). </w:t>
      </w:r>
      <w:r>
        <w:rPr>
          <w:i/>
          <w:color w:val="000000" w:themeColor="text1"/>
        </w:rPr>
        <w:t xml:space="preserve">An Introduction to Counselling. </w:t>
      </w:r>
      <w:r>
        <w:rPr>
          <w:color w:val="000000" w:themeColor="text1"/>
        </w:rPr>
        <w:t>(4</w:t>
      </w:r>
      <w:r w:rsidRPr="00792DE3">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xml:space="preserve">). England, Open University Press. </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 xml:space="preserve">Nelson-Jones, R. (2016). </w:t>
      </w:r>
      <w:r>
        <w:rPr>
          <w:i/>
          <w:color w:val="000000" w:themeColor="text1"/>
        </w:rPr>
        <w:t xml:space="preserve">Basic Counselling Skills: A helper’s manual. </w:t>
      </w:r>
      <w:r>
        <w:rPr>
          <w:color w:val="000000" w:themeColor="text1"/>
        </w:rPr>
        <w:t>(4</w:t>
      </w:r>
      <w:r w:rsidRPr="00792DE3">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London, SAGE Publications.</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 xml:space="preserve">Nelson-Jones, R. (2011). </w:t>
      </w:r>
      <w:r>
        <w:rPr>
          <w:i/>
          <w:color w:val="000000" w:themeColor="text1"/>
        </w:rPr>
        <w:t xml:space="preserve">Theory and Practise of Counselling and Therapy. </w:t>
      </w:r>
      <w:r>
        <w:rPr>
          <w:color w:val="000000" w:themeColor="text1"/>
        </w:rPr>
        <w:t>(5</w:t>
      </w:r>
      <w:r w:rsidRPr="00792DE3">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xml:space="preserve">). London, SAGE Publications. </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 xml:space="preserve">SAGE Publications. (2015). </w:t>
      </w:r>
      <w:r>
        <w:rPr>
          <w:i/>
          <w:color w:val="000000" w:themeColor="text1"/>
        </w:rPr>
        <w:t xml:space="preserve">Useful Counselling Micro-Skills. </w:t>
      </w:r>
      <w:r>
        <w:rPr>
          <w:color w:val="000000" w:themeColor="text1"/>
        </w:rPr>
        <w:t xml:space="preserve">Available at: </w:t>
      </w:r>
      <w:hyperlink r:id="rId5" w:history="1">
        <w:r w:rsidRPr="00B61969">
          <w:rPr>
            <w:rStyle w:val="Hyperlink"/>
          </w:rPr>
          <w:t>https://uk.sagepub.com/sites/default/files/useful_counselling_micro-skills.pdf</w:t>
        </w:r>
      </w:hyperlink>
      <w:r>
        <w:rPr>
          <w:color w:val="000000" w:themeColor="text1"/>
        </w:rPr>
        <w:t xml:space="preserve"> [Accessed </w:t>
      </w:r>
      <w:r w:rsidR="005D2A07">
        <w:rPr>
          <w:color w:val="000000" w:themeColor="text1"/>
        </w:rPr>
        <w:t>25</w:t>
      </w:r>
      <w:r w:rsidR="005D2A07" w:rsidRPr="005D2A07">
        <w:rPr>
          <w:color w:val="000000" w:themeColor="text1"/>
          <w:vertAlign w:val="superscript"/>
        </w:rPr>
        <w:t>th</w:t>
      </w:r>
      <w:r w:rsidR="005D2A07">
        <w:rPr>
          <w:color w:val="000000" w:themeColor="text1"/>
        </w:rPr>
        <w:t xml:space="preserve"> Jan </w:t>
      </w:r>
      <w:r>
        <w:rPr>
          <w:color w:val="000000" w:themeColor="text1"/>
        </w:rPr>
        <w:t>2019].</w:t>
      </w:r>
    </w:p>
    <w:p w:rsidR="00792DE3" w:rsidRDefault="00792DE3" w:rsidP="005D2A07">
      <w:pPr>
        <w:spacing w:line="360" w:lineRule="auto"/>
        <w:rPr>
          <w:color w:val="000000" w:themeColor="text1"/>
        </w:rPr>
      </w:pPr>
    </w:p>
    <w:p w:rsidR="00792DE3" w:rsidRDefault="00792DE3" w:rsidP="005D2A07">
      <w:pPr>
        <w:spacing w:line="360" w:lineRule="auto"/>
        <w:rPr>
          <w:color w:val="000000" w:themeColor="text1"/>
        </w:rPr>
      </w:pPr>
      <w:r>
        <w:rPr>
          <w:color w:val="000000" w:themeColor="text1"/>
        </w:rPr>
        <w:t>Sul Ross State University. (2019).</w:t>
      </w:r>
      <w:r>
        <w:rPr>
          <w:i/>
          <w:color w:val="000000" w:themeColor="text1"/>
        </w:rPr>
        <w:t xml:space="preserve"> Counselling </w:t>
      </w:r>
      <w:proofErr w:type="spellStart"/>
      <w:r>
        <w:rPr>
          <w:i/>
          <w:color w:val="000000" w:themeColor="text1"/>
        </w:rPr>
        <w:t>Microskills</w:t>
      </w:r>
      <w:proofErr w:type="spellEnd"/>
      <w:r>
        <w:rPr>
          <w:i/>
          <w:color w:val="000000" w:themeColor="text1"/>
        </w:rPr>
        <w:t xml:space="preserve">. </w:t>
      </w:r>
      <w:r>
        <w:rPr>
          <w:color w:val="000000" w:themeColor="text1"/>
        </w:rPr>
        <w:t xml:space="preserve">Available at: </w:t>
      </w:r>
      <w:hyperlink r:id="rId6" w:history="1">
        <w:r w:rsidRPr="00B61969">
          <w:rPr>
            <w:rStyle w:val="Hyperlink"/>
          </w:rPr>
          <w:t>https://www.sulross.edu/sites/default/files/sites/default/files/users/docs/education/counseling-microskills_4.pdf</w:t>
        </w:r>
      </w:hyperlink>
      <w:r>
        <w:rPr>
          <w:color w:val="000000" w:themeColor="text1"/>
        </w:rPr>
        <w:t xml:space="preserve"> </w:t>
      </w:r>
      <w:r w:rsidR="005D2A07">
        <w:rPr>
          <w:color w:val="000000" w:themeColor="text1"/>
        </w:rPr>
        <w:t xml:space="preserve">[Accessed </w:t>
      </w:r>
      <w:r w:rsidR="005D2A07">
        <w:rPr>
          <w:color w:val="000000" w:themeColor="text1"/>
        </w:rPr>
        <w:t>25</w:t>
      </w:r>
      <w:r w:rsidR="005D2A07" w:rsidRPr="005D2A07">
        <w:rPr>
          <w:color w:val="000000" w:themeColor="text1"/>
          <w:vertAlign w:val="superscript"/>
        </w:rPr>
        <w:t>th</w:t>
      </w:r>
      <w:r w:rsidR="005D2A07">
        <w:rPr>
          <w:color w:val="000000" w:themeColor="text1"/>
        </w:rPr>
        <w:t xml:space="preserve"> Jan</w:t>
      </w:r>
      <w:r w:rsidR="005D2A07">
        <w:rPr>
          <w:color w:val="000000" w:themeColor="text1"/>
        </w:rPr>
        <w:t xml:space="preserve"> 2019]. </w:t>
      </w:r>
    </w:p>
    <w:p w:rsidR="00792DE3" w:rsidRDefault="00792DE3" w:rsidP="005D2A07">
      <w:pPr>
        <w:spacing w:line="360" w:lineRule="auto"/>
        <w:rPr>
          <w:color w:val="000000" w:themeColor="text1"/>
        </w:rPr>
      </w:pPr>
    </w:p>
    <w:p w:rsidR="00792DE3" w:rsidRPr="00792DE3" w:rsidRDefault="005D2A07" w:rsidP="005D2A07">
      <w:pPr>
        <w:spacing w:line="360" w:lineRule="auto"/>
        <w:rPr>
          <w:color w:val="000000" w:themeColor="text1"/>
        </w:rPr>
      </w:pPr>
      <w:proofErr w:type="spellStart"/>
      <w:r>
        <w:rPr>
          <w:color w:val="000000" w:themeColor="text1"/>
        </w:rPr>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Pvt Ltd. (2018). </w:t>
      </w:r>
      <w:r>
        <w:rPr>
          <w:i/>
          <w:color w:val="000000" w:themeColor="text1"/>
        </w:rPr>
        <w:t xml:space="preserve">The Indispensable role of Nurses Patient Counselling and Health Education. </w:t>
      </w:r>
      <w:r>
        <w:rPr>
          <w:color w:val="000000" w:themeColor="text1"/>
        </w:rPr>
        <w:t xml:space="preserve">Available at: </w:t>
      </w:r>
      <w:hyperlink r:id="rId7" w:history="1">
        <w:r w:rsidRPr="00B61969">
          <w:rPr>
            <w:rStyle w:val="Hyperlink"/>
          </w:rPr>
          <w:t>https://www.texilaedu.org/the-indispensable-role-of-nurses-in-patient-counselling-and-health-education/</w:t>
        </w:r>
      </w:hyperlink>
      <w:r>
        <w:rPr>
          <w:color w:val="000000" w:themeColor="text1"/>
        </w:rPr>
        <w:t xml:space="preserve"> [Accessed </w:t>
      </w:r>
      <w:r>
        <w:rPr>
          <w:color w:val="000000" w:themeColor="text1"/>
        </w:rPr>
        <w:t>25</w:t>
      </w:r>
      <w:r w:rsidRPr="005D2A07">
        <w:rPr>
          <w:color w:val="000000" w:themeColor="text1"/>
          <w:vertAlign w:val="superscript"/>
        </w:rPr>
        <w:t>th</w:t>
      </w:r>
      <w:r>
        <w:rPr>
          <w:color w:val="000000" w:themeColor="text1"/>
        </w:rPr>
        <w:t xml:space="preserve"> Jan </w:t>
      </w:r>
      <w:r>
        <w:rPr>
          <w:color w:val="000000" w:themeColor="text1"/>
        </w:rPr>
        <w:t>2019].</w:t>
      </w:r>
    </w:p>
    <w:p w:rsidR="00221659" w:rsidRDefault="00221659" w:rsidP="005D2A07">
      <w:pPr>
        <w:spacing w:line="360" w:lineRule="auto"/>
        <w:rPr>
          <w:color w:val="000000" w:themeColor="text1"/>
        </w:rPr>
      </w:pPr>
    </w:p>
    <w:p w:rsidR="00221659" w:rsidRDefault="00792DE3" w:rsidP="005D2A07">
      <w:pPr>
        <w:spacing w:line="360" w:lineRule="auto"/>
        <w:rPr>
          <w:color w:val="000000" w:themeColor="text1"/>
        </w:rPr>
      </w:pPr>
      <w:r>
        <w:rPr>
          <w:color w:val="000000" w:themeColor="text1"/>
        </w:rPr>
        <w:lastRenderedPageBreak/>
        <w:t xml:space="preserve">  </w:t>
      </w:r>
    </w:p>
    <w:p w:rsidR="004B7DFD" w:rsidRDefault="004A076F" w:rsidP="005D2A07">
      <w:pPr>
        <w:spacing w:line="360" w:lineRule="auto"/>
        <w:rPr>
          <w:color w:val="000000" w:themeColor="text1"/>
        </w:rPr>
      </w:pPr>
      <w:r>
        <w:rPr>
          <w:color w:val="000000" w:themeColor="text1"/>
        </w:rPr>
        <w:t xml:space="preserve"> </w:t>
      </w:r>
    </w:p>
    <w:p w:rsidR="004A076F" w:rsidRPr="004B7DFD" w:rsidRDefault="004A076F" w:rsidP="005D2A07">
      <w:pPr>
        <w:spacing w:line="360" w:lineRule="auto"/>
        <w:rPr>
          <w:color w:val="000000" w:themeColor="text1"/>
        </w:rPr>
      </w:pPr>
      <w:r>
        <w:rPr>
          <w:color w:val="000000" w:themeColor="text1"/>
        </w:rPr>
        <w:t xml:space="preserve"> </w:t>
      </w:r>
    </w:p>
    <w:sectPr w:rsidR="004A076F" w:rsidRPr="004B7DFD" w:rsidSect="001A19A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7D"/>
    <w:rsid w:val="000A3B7D"/>
    <w:rsid w:val="001646AA"/>
    <w:rsid w:val="001A12DD"/>
    <w:rsid w:val="001A19A6"/>
    <w:rsid w:val="00204C21"/>
    <w:rsid w:val="00221659"/>
    <w:rsid w:val="00276B36"/>
    <w:rsid w:val="004A076F"/>
    <w:rsid w:val="004B7DFD"/>
    <w:rsid w:val="0057310B"/>
    <w:rsid w:val="005D2A07"/>
    <w:rsid w:val="00614AAA"/>
    <w:rsid w:val="00693FB0"/>
    <w:rsid w:val="007248AC"/>
    <w:rsid w:val="00792DE3"/>
    <w:rsid w:val="007C558C"/>
    <w:rsid w:val="00910891"/>
    <w:rsid w:val="009E1514"/>
    <w:rsid w:val="00B254E2"/>
    <w:rsid w:val="00BC21B7"/>
    <w:rsid w:val="00D3490A"/>
    <w:rsid w:val="00DD25D0"/>
    <w:rsid w:val="00E56EB4"/>
    <w:rsid w:val="00ED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EE2E8F"/>
  <w15:chartTrackingRefBased/>
  <w15:docId w15:val="{3F2EC8CD-C558-7146-A537-BC55D8BF5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C21"/>
    <w:rPr>
      <w:color w:val="0563C1" w:themeColor="hyperlink"/>
      <w:u w:val="single"/>
    </w:rPr>
  </w:style>
  <w:style w:type="character" w:styleId="UnresolvedMention">
    <w:name w:val="Unresolved Mention"/>
    <w:basedOn w:val="DefaultParagraphFont"/>
    <w:uiPriority w:val="99"/>
    <w:semiHidden/>
    <w:unhideWhenUsed/>
    <w:rsid w:val="00204C21"/>
    <w:rPr>
      <w:color w:val="605E5C"/>
      <w:shd w:val="clear" w:color="auto" w:fill="E1DFDD"/>
    </w:rPr>
  </w:style>
  <w:style w:type="character" w:styleId="FollowedHyperlink">
    <w:name w:val="FollowedHyperlink"/>
    <w:basedOn w:val="DefaultParagraphFont"/>
    <w:uiPriority w:val="99"/>
    <w:semiHidden/>
    <w:unhideWhenUsed/>
    <w:rsid w:val="00693F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exilaedu.org/the-indispensable-role-of-nurses-in-patient-counselling-and-health-edu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lross.edu/sites/default/files/sites/default/files/users/docs/education/counseling-microskills_4.pdf" TargetMode="External"/><Relationship Id="rId5" Type="http://schemas.openxmlformats.org/officeDocument/2006/relationships/hyperlink" Target="https://uk.sagepub.com/sites/default/files/useful_counselling_micro-skills.pdf" TargetMode="External"/><Relationship Id="rId4" Type="http://schemas.openxmlformats.org/officeDocument/2006/relationships/hyperlink" Target="http://www.csun.edu/~hcpsy002/Psy460_GrpTask06_Summariz.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6</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2019-01-25T16:41:00Z</dcterms:created>
  <dcterms:modified xsi:type="dcterms:W3CDTF">2019-01-25T22:43:00Z</dcterms:modified>
</cp:coreProperties>
</file>