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5D878" w14:textId="0315D357" w:rsidR="000A6678" w:rsidRDefault="00D50437" w:rsidP="00AF33B1">
      <w:pPr>
        <w:pStyle w:val="Title"/>
        <w:spacing w:line="360" w:lineRule="auto"/>
        <w:jc w:val="both"/>
        <w:rPr>
          <w:rFonts w:asciiTheme="minorHAnsi" w:hAnsiTheme="minorHAnsi"/>
          <w:color w:val="0D0D0D" w:themeColor="text1" w:themeTint="F2"/>
          <w:sz w:val="24"/>
          <w:szCs w:val="24"/>
        </w:rPr>
      </w:pPr>
      <w:r>
        <w:rPr>
          <w:rFonts w:asciiTheme="minorHAnsi" w:hAnsiTheme="minorHAnsi"/>
          <w:color w:val="0D0D0D" w:themeColor="text1" w:themeTint="F2"/>
          <w:sz w:val="24"/>
          <w:szCs w:val="24"/>
        </w:rPr>
        <w:t>Gina</w:t>
      </w:r>
      <w:r w:rsidR="002B4B86">
        <w:rPr>
          <w:rFonts w:asciiTheme="minorHAnsi" w:hAnsiTheme="minorHAnsi"/>
          <w:color w:val="0D0D0D" w:themeColor="text1" w:themeTint="F2"/>
          <w:sz w:val="24"/>
          <w:szCs w:val="24"/>
        </w:rPr>
        <w:t xml:space="preserve"> </w:t>
      </w:r>
      <w:proofErr w:type="spellStart"/>
      <w:r w:rsidR="002B4B86">
        <w:rPr>
          <w:rFonts w:asciiTheme="minorHAnsi" w:hAnsiTheme="minorHAnsi"/>
          <w:color w:val="0D0D0D" w:themeColor="text1" w:themeTint="F2"/>
          <w:sz w:val="24"/>
          <w:szCs w:val="24"/>
        </w:rPr>
        <w:t>Oprea</w:t>
      </w:r>
      <w:r w:rsidR="00DB7372">
        <w:rPr>
          <w:rFonts w:asciiTheme="minorHAnsi" w:hAnsiTheme="minorHAnsi"/>
          <w:color w:val="0D0D0D" w:themeColor="text1" w:themeTint="F2"/>
          <w:sz w:val="24"/>
          <w:szCs w:val="24"/>
        </w:rPr>
        <w:t>n</w:t>
      </w:r>
      <w:proofErr w:type="spellEnd"/>
      <w:r w:rsidR="002B4B86">
        <w:rPr>
          <w:rFonts w:asciiTheme="minorHAnsi" w:hAnsiTheme="minorHAnsi"/>
          <w:color w:val="0D0D0D" w:themeColor="text1" w:themeTint="F2"/>
          <w:sz w:val="24"/>
          <w:szCs w:val="24"/>
        </w:rPr>
        <w:t xml:space="preserve"> 1918859</w:t>
      </w:r>
    </w:p>
    <w:p w14:paraId="225800EF" w14:textId="7759523F" w:rsidR="002B4B86" w:rsidRPr="007F597D" w:rsidRDefault="00A964B9" w:rsidP="002B4B86">
      <w:pPr>
        <w:rPr>
          <w:sz w:val="24"/>
          <w:szCs w:val="24"/>
        </w:rPr>
      </w:pPr>
      <w:r>
        <w:t>Module code BMSW</w:t>
      </w:r>
      <w:r w:rsidR="00DB7372">
        <w:t xml:space="preserve"> 5102</w:t>
      </w:r>
    </w:p>
    <w:p w14:paraId="38B52A15" w14:textId="76241722" w:rsidR="00DB7372" w:rsidRDefault="00895562" w:rsidP="002B4B86">
      <w:proofErr w:type="gramStart"/>
      <w:r>
        <w:t>Lecturer :</w:t>
      </w:r>
      <w:proofErr w:type="gramEnd"/>
      <w:r>
        <w:t xml:space="preserve"> </w:t>
      </w:r>
      <w:proofErr w:type="spellStart"/>
      <w:r>
        <w:t>Suj</w:t>
      </w:r>
      <w:r w:rsidR="00C84626">
        <w:t>eewa</w:t>
      </w:r>
      <w:proofErr w:type="spellEnd"/>
      <w:r w:rsidR="00C84626">
        <w:t xml:space="preserve"> </w:t>
      </w:r>
      <w:proofErr w:type="spellStart"/>
      <w:r w:rsidR="00C84626">
        <w:t>Herath</w:t>
      </w:r>
      <w:proofErr w:type="spellEnd"/>
    </w:p>
    <w:p w14:paraId="61987786" w14:textId="77777777" w:rsidR="00C84626" w:rsidRDefault="00C84626" w:rsidP="002B4B86"/>
    <w:p w14:paraId="0A843871" w14:textId="77777777" w:rsidR="00DB7372" w:rsidRPr="002B4B86" w:rsidRDefault="00DB7372" w:rsidP="002B4B86"/>
    <w:p w14:paraId="49EE4D6F" w14:textId="77777777" w:rsidR="000A6678" w:rsidRPr="00AF33B1" w:rsidRDefault="000A6678" w:rsidP="00AF33B1">
      <w:pPr>
        <w:pStyle w:val="Title"/>
        <w:spacing w:line="360" w:lineRule="auto"/>
        <w:jc w:val="both"/>
        <w:rPr>
          <w:rFonts w:asciiTheme="minorHAnsi" w:hAnsiTheme="minorHAnsi"/>
          <w:color w:val="0D0D0D" w:themeColor="text1" w:themeTint="F2"/>
          <w:sz w:val="24"/>
          <w:szCs w:val="24"/>
        </w:rPr>
      </w:pPr>
    </w:p>
    <w:p w14:paraId="561D6CFF" w14:textId="77777777" w:rsidR="000A6678" w:rsidRPr="00AF33B1" w:rsidRDefault="000A6678" w:rsidP="00AF33B1">
      <w:pPr>
        <w:pStyle w:val="Title"/>
        <w:spacing w:line="360" w:lineRule="auto"/>
        <w:jc w:val="both"/>
        <w:rPr>
          <w:rFonts w:asciiTheme="minorHAnsi" w:hAnsiTheme="minorHAnsi"/>
          <w:color w:val="0D0D0D" w:themeColor="text1" w:themeTint="F2"/>
          <w:sz w:val="24"/>
          <w:szCs w:val="24"/>
        </w:rPr>
      </w:pPr>
    </w:p>
    <w:p w14:paraId="41EB4C07" w14:textId="77777777" w:rsidR="000A6678" w:rsidRPr="00AF33B1" w:rsidRDefault="000A6678" w:rsidP="00AF33B1">
      <w:pPr>
        <w:pStyle w:val="Title"/>
        <w:spacing w:line="360" w:lineRule="auto"/>
        <w:jc w:val="both"/>
        <w:rPr>
          <w:rFonts w:asciiTheme="minorHAnsi" w:hAnsiTheme="minorHAnsi"/>
          <w:color w:val="0D0D0D" w:themeColor="text1" w:themeTint="F2"/>
          <w:sz w:val="24"/>
          <w:szCs w:val="24"/>
        </w:rPr>
      </w:pPr>
    </w:p>
    <w:p w14:paraId="7AD076C4" w14:textId="77777777" w:rsidR="000A6678" w:rsidRPr="00AF33B1" w:rsidRDefault="000A6678" w:rsidP="00AF33B1">
      <w:pPr>
        <w:pStyle w:val="Title"/>
        <w:spacing w:line="360" w:lineRule="auto"/>
        <w:jc w:val="both"/>
        <w:rPr>
          <w:rFonts w:asciiTheme="minorHAnsi" w:hAnsiTheme="minorHAnsi"/>
          <w:color w:val="0D0D0D" w:themeColor="text1" w:themeTint="F2"/>
          <w:sz w:val="24"/>
          <w:szCs w:val="24"/>
        </w:rPr>
      </w:pPr>
    </w:p>
    <w:p w14:paraId="2A692F52" w14:textId="77777777" w:rsidR="000A6678" w:rsidRPr="00AF33B1" w:rsidRDefault="000A6678" w:rsidP="00AF33B1">
      <w:pPr>
        <w:pStyle w:val="Title"/>
        <w:spacing w:line="360" w:lineRule="auto"/>
        <w:jc w:val="both"/>
        <w:rPr>
          <w:rFonts w:asciiTheme="minorHAnsi" w:hAnsiTheme="minorHAnsi"/>
          <w:color w:val="0D0D0D" w:themeColor="text1" w:themeTint="F2"/>
          <w:sz w:val="24"/>
          <w:szCs w:val="24"/>
        </w:rPr>
      </w:pPr>
    </w:p>
    <w:p w14:paraId="204928D8" w14:textId="77777777" w:rsidR="00AF33B1" w:rsidRDefault="00AF33B1" w:rsidP="001144AA">
      <w:pPr>
        <w:pStyle w:val="Title"/>
        <w:spacing w:line="360" w:lineRule="auto"/>
      </w:pPr>
    </w:p>
    <w:p w14:paraId="31B0A7F5" w14:textId="77777777" w:rsidR="00AF33B1" w:rsidRDefault="00AF33B1" w:rsidP="00AF33B1">
      <w:pPr>
        <w:pStyle w:val="Title"/>
        <w:spacing w:line="360" w:lineRule="auto"/>
        <w:jc w:val="center"/>
      </w:pPr>
    </w:p>
    <w:p w14:paraId="6A19E33E" w14:textId="28108374" w:rsidR="00AF33B1" w:rsidRDefault="001725A2" w:rsidP="001725A2">
      <w:pPr>
        <w:pStyle w:val="Title"/>
        <w:spacing w:line="360" w:lineRule="auto"/>
        <w:jc w:val="center"/>
      </w:pPr>
      <w:r w:rsidRPr="00AF33B1">
        <w:t>DEVELOPING RELATIONSHIPS AND WORKPLACE ACHIEVEMENT</w:t>
      </w:r>
      <w:r w:rsidR="00AF33B1">
        <w:br w:type="page"/>
      </w:r>
    </w:p>
    <w:sdt>
      <w:sdtPr>
        <w:rPr>
          <w:rFonts w:asciiTheme="minorHAnsi" w:eastAsiaTheme="minorHAnsi" w:hAnsiTheme="minorHAnsi" w:cstheme="minorBidi"/>
          <w:color w:val="auto"/>
          <w:sz w:val="22"/>
          <w:szCs w:val="22"/>
        </w:rPr>
        <w:id w:val="176472555"/>
        <w:docPartObj>
          <w:docPartGallery w:val="Table of Contents"/>
          <w:docPartUnique/>
        </w:docPartObj>
      </w:sdtPr>
      <w:sdtEndPr>
        <w:rPr>
          <w:b/>
          <w:bCs/>
          <w:noProof/>
        </w:rPr>
      </w:sdtEndPr>
      <w:sdtContent>
        <w:p w14:paraId="634C01CE" w14:textId="5ECD4E51" w:rsidR="001725A2" w:rsidRPr="001725A2" w:rsidRDefault="001725A2" w:rsidP="001725A2">
          <w:pPr>
            <w:pStyle w:val="TOCHeading"/>
            <w:spacing w:line="360" w:lineRule="auto"/>
            <w:jc w:val="center"/>
            <w:rPr>
              <w:b/>
              <w:bCs/>
            </w:rPr>
          </w:pPr>
          <w:r w:rsidRPr="001725A2">
            <w:rPr>
              <w:b/>
              <w:bCs/>
            </w:rPr>
            <w:t>Table of Contents</w:t>
          </w:r>
        </w:p>
        <w:p w14:paraId="1EFC33F0" w14:textId="156DCACA" w:rsidR="001725A2" w:rsidRDefault="001725A2" w:rsidP="001725A2">
          <w:pPr>
            <w:pStyle w:val="TOC1"/>
            <w:tabs>
              <w:tab w:val="right" w:leader="dot" w:pos="9350"/>
            </w:tabs>
            <w:spacing w:line="360" w:lineRule="auto"/>
            <w:rPr>
              <w:rFonts w:eastAsiaTheme="minorEastAsia"/>
              <w:noProof/>
            </w:rPr>
          </w:pPr>
          <w:r>
            <w:fldChar w:fldCharType="begin"/>
          </w:r>
          <w:r>
            <w:instrText xml:space="preserve"> TOC \o "1-3" \h \z \u </w:instrText>
          </w:r>
          <w:r>
            <w:fldChar w:fldCharType="separate"/>
          </w:r>
          <w:hyperlink w:anchor="_Toc77897973" w:history="1">
            <w:r w:rsidRPr="008800CC">
              <w:rPr>
                <w:rStyle w:val="Hyperlink"/>
                <w:noProof/>
              </w:rPr>
              <w:t>Component 1</w:t>
            </w:r>
            <w:r>
              <w:rPr>
                <w:noProof/>
                <w:webHidden/>
              </w:rPr>
              <w:tab/>
            </w:r>
            <w:r>
              <w:rPr>
                <w:noProof/>
                <w:webHidden/>
              </w:rPr>
              <w:fldChar w:fldCharType="begin"/>
            </w:r>
            <w:r>
              <w:rPr>
                <w:noProof/>
                <w:webHidden/>
              </w:rPr>
              <w:instrText xml:space="preserve"> PAGEREF _Toc77897973 \h </w:instrText>
            </w:r>
            <w:r>
              <w:rPr>
                <w:noProof/>
                <w:webHidden/>
              </w:rPr>
            </w:r>
            <w:r>
              <w:rPr>
                <w:noProof/>
                <w:webHidden/>
              </w:rPr>
              <w:fldChar w:fldCharType="separate"/>
            </w:r>
            <w:r>
              <w:rPr>
                <w:noProof/>
                <w:webHidden/>
              </w:rPr>
              <w:t>4</w:t>
            </w:r>
            <w:r>
              <w:rPr>
                <w:noProof/>
                <w:webHidden/>
              </w:rPr>
              <w:fldChar w:fldCharType="end"/>
            </w:r>
          </w:hyperlink>
        </w:p>
        <w:p w14:paraId="4C614525" w14:textId="5DDB7441" w:rsidR="001725A2" w:rsidRDefault="00421081" w:rsidP="001725A2">
          <w:pPr>
            <w:pStyle w:val="TOC1"/>
            <w:tabs>
              <w:tab w:val="right" w:leader="dot" w:pos="9350"/>
            </w:tabs>
            <w:spacing w:line="360" w:lineRule="auto"/>
            <w:rPr>
              <w:rFonts w:eastAsiaTheme="minorEastAsia"/>
              <w:noProof/>
            </w:rPr>
          </w:pPr>
          <w:hyperlink w:anchor="_Toc77897974" w:history="1">
            <w:r w:rsidR="001725A2" w:rsidRPr="008800CC">
              <w:rPr>
                <w:rStyle w:val="Hyperlink"/>
                <w:noProof/>
              </w:rPr>
              <w:t>Introduction</w:t>
            </w:r>
            <w:r w:rsidR="001725A2">
              <w:rPr>
                <w:noProof/>
                <w:webHidden/>
              </w:rPr>
              <w:tab/>
            </w:r>
            <w:r w:rsidR="001725A2">
              <w:rPr>
                <w:noProof/>
                <w:webHidden/>
              </w:rPr>
              <w:fldChar w:fldCharType="begin"/>
            </w:r>
            <w:r w:rsidR="001725A2">
              <w:rPr>
                <w:noProof/>
                <w:webHidden/>
              </w:rPr>
              <w:instrText xml:space="preserve"> PAGEREF _Toc77897974 \h </w:instrText>
            </w:r>
            <w:r w:rsidR="001725A2">
              <w:rPr>
                <w:noProof/>
                <w:webHidden/>
              </w:rPr>
            </w:r>
            <w:r w:rsidR="001725A2">
              <w:rPr>
                <w:noProof/>
                <w:webHidden/>
              </w:rPr>
              <w:fldChar w:fldCharType="separate"/>
            </w:r>
            <w:r w:rsidR="001725A2">
              <w:rPr>
                <w:noProof/>
                <w:webHidden/>
              </w:rPr>
              <w:t>4</w:t>
            </w:r>
            <w:r w:rsidR="001725A2">
              <w:rPr>
                <w:noProof/>
                <w:webHidden/>
              </w:rPr>
              <w:fldChar w:fldCharType="end"/>
            </w:r>
          </w:hyperlink>
        </w:p>
        <w:p w14:paraId="4AA676CE" w14:textId="4D74D8C4" w:rsidR="001725A2" w:rsidRDefault="00421081" w:rsidP="001725A2">
          <w:pPr>
            <w:pStyle w:val="TOC1"/>
            <w:tabs>
              <w:tab w:val="right" w:leader="dot" w:pos="9350"/>
            </w:tabs>
            <w:spacing w:line="360" w:lineRule="auto"/>
            <w:rPr>
              <w:rFonts w:eastAsiaTheme="minorEastAsia"/>
              <w:noProof/>
            </w:rPr>
          </w:pPr>
          <w:hyperlink w:anchor="_Toc77897975" w:history="1">
            <w:r w:rsidR="001725A2" w:rsidRPr="008800CC">
              <w:rPr>
                <w:rStyle w:val="Hyperlink"/>
                <w:noProof/>
              </w:rPr>
              <w:t>Discussion</w:t>
            </w:r>
            <w:r w:rsidR="001725A2">
              <w:rPr>
                <w:noProof/>
                <w:webHidden/>
              </w:rPr>
              <w:tab/>
            </w:r>
            <w:r w:rsidR="001725A2">
              <w:rPr>
                <w:noProof/>
                <w:webHidden/>
              </w:rPr>
              <w:fldChar w:fldCharType="begin"/>
            </w:r>
            <w:r w:rsidR="001725A2">
              <w:rPr>
                <w:noProof/>
                <w:webHidden/>
              </w:rPr>
              <w:instrText xml:space="preserve"> PAGEREF _Toc77897975 \h </w:instrText>
            </w:r>
            <w:r w:rsidR="001725A2">
              <w:rPr>
                <w:noProof/>
                <w:webHidden/>
              </w:rPr>
            </w:r>
            <w:r w:rsidR="001725A2">
              <w:rPr>
                <w:noProof/>
                <w:webHidden/>
              </w:rPr>
              <w:fldChar w:fldCharType="separate"/>
            </w:r>
            <w:r w:rsidR="001725A2">
              <w:rPr>
                <w:noProof/>
                <w:webHidden/>
              </w:rPr>
              <w:t>5</w:t>
            </w:r>
            <w:r w:rsidR="001725A2">
              <w:rPr>
                <w:noProof/>
                <w:webHidden/>
              </w:rPr>
              <w:fldChar w:fldCharType="end"/>
            </w:r>
          </w:hyperlink>
        </w:p>
        <w:p w14:paraId="6F2898EC" w14:textId="06B6FDA2" w:rsidR="001725A2" w:rsidRDefault="00421081" w:rsidP="001725A2">
          <w:pPr>
            <w:pStyle w:val="TOC2"/>
            <w:tabs>
              <w:tab w:val="right" w:leader="dot" w:pos="9350"/>
            </w:tabs>
            <w:spacing w:line="360" w:lineRule="auto"/>
            <w:rPr>
              <w:rFonts w:eastAsiaTheme="minorEastAsia"/>
              <w:noProof/>
            </w:rPr>
          </w:pPr>
          <w:hyperlink w:anchor="_Toc77897976" w:history="1">
            <w:r w:rsidR="001725A2" w:rsidRPr="008800CC">
              <w:rPr>
                <w:rStyle w:val="Hyperlink"/>
                <w:noProof/>
              </w:rPr>
              <w:t>Employee Engagement</w:t>
            </w:r>
            <w:r w:rsidR="001725A2">
              <w:rPr>
                <w:noProof/>
                <w:webHidden/>
              </w:rPr>
              <w:tab/>
            </w:r>
            <w:r w:rsidR="001725A2">
              <w:rPr>
                <w:noProof/>
                <w:webHidden/>
              </w:rPr>
              <w:fldChar w:fldCharType="begin"/>
            </w:r>
            <w:r w:rsidR="001725A2">
              <w:rPr>
                <w:noProof/>
                <w:webHidden/>
              </w:rPr>
              <w:instrText xml:space="preserve"> PAGEREF _Toc77897976 \h </w:instrText>
            </w:r>
            <w:r w:rsidR="001725A2">
              <w:rPr>
                <w:noProof/>
                <w:webHidden/>
              </w:rPr>
            </w:r>
            <w:r w:rsidR="001725A2">
              <w:rPr>
                <w:noProof/>
                <w:webHidden/>
              </w:rPr>
              <w:fldChar w:fldCharType="separate"/>
            </w:r>
            <w:r w:rsidR="001725A2">
              <w:rPr>
                <w:noProof/>
                <w:webHidden/>
              </w:rPr>
              <w:t>5</w:t>
            </w:r>
            <w:r w:rsidR="001725A2">
              <w:rPr>
                <w:noProof/>
                <w:webHidden/>
              </w:rPr>
              <w:fldChar w:fldCharType="end"/>
            </w:r>
          </w:hyperlink>
        </w:p>
        <w:p w14:paraId="45BB6D29" w14:textId="64A58CE5" w:rsidR="001725A2" w:rsidRDefault="00421081" w:rsidP="001725A2">
          <w:pPr>
            <w:pStyle w:val="TOC2"/>
            <w:tabs>
              <w:tab w:val="right" w:leader="dot" w:pos="9350"/>
            </w:tabs>
            <w:spacing w:line="360" w:lineRule="auto"/>
            <w:rPr>
              <w:rFonts w:eastAsiaTheme="minorEastAsia"/>
              <w:noProof/>
            </w:rPr>
          </w:pPr>
          <w:hyperlink w:anchor="_Toc77897984" w:history="1">
            <w:r w:rsidR="001725A2" w:rsidRPr="008800CC">
              <w:rPr>
                <w:rStyle w:val="Hyperlink"/>
                <w:noProof/>
              </w:rPr>
              <w:t>Engagement Activities Of Employee</w:t>
            </w:r>
            <w:r w:rsidR="001725A2">
              <w:rPr>
                <w:noProof/>
                <w:webHidden/>
              </w:rPr>
              <w:tab/>
            </w:r>
            <w:r w:rsidR="001725A2">
              <w:rPr>
                <w:noProof/>
                <w:webHidden/>
              </w:rPr>
              <w:fldChar w:fldCharType="begin"/>
            </w:r>
            <w:r w:rsidR="001725A2">
              <w:rPr>
                <w:noProof/>
                <w:webHidden/>
              </w:rPr>
              <w:instrText xml:space="preserve"> PAGEREF _Toc77897984 \h </w:instrText>
            </w:r>
            <w:r w:rsidR="001725A2">
              <w:rPr>
                <w:noProof/>
                <w:webHidden/>
              </w:rPr>
            </w:r>
            <w:r w:rsidR="001725A2">
              <w:rPr>
                <w:noProof/>
                <w:webHidden/>
              </w:rPr>
              <w:fldChar w:fldCharType="separate"/>
            </w:r>
            <w:r w:rsidR="001725A2">
              <w:rPr>
                <w:noProof/>
                <w:webHidden/>
              </w:rPr>
              <w:t>5</w:t>
            </w:r>
            <w:r w:rsidR="001725A2">
              <w:rPr>
                <w:noProof/>
                <w:webHidden/>
              </w:rPr>
              <w:fldChar w:fldCharType="end"/>
            </w:r>
          </w:hyperlink>
        </w:p>
        <w:p w14:paraId="42579569" w14:textId="3C590C62" w:rsidR="001725A2" w:rsidRDefault="00421081" w:rsidP="001725A2">
          <w:pPr>
            <w:pStyle w:val="TOC1"/>
            <w:tabs>
              <w:tab w:val="right" w:leader="dot" w:pos="9350"/>
            </w:tabs>
            <w:spacing w:line="360" w:lineRule="auto"/>
            <w:rPr>
              <w:rFonts w:eastAsiaTheme="minorEastAsia"/>
              <w:noProof/>
            </w:rPr>
          </w:pPr>
          <w:hyperlink w:anchor="_Toc77897985" w:history="1">
            <w:r w:rsidR="001725A2" w:rsidRPr="008800CC">
              <w:rPr>
                <w:rStyle w:val="Hyperlink"/>
                <w:noProof/>
              </w:rPr>
              <w:t>Reword Makes an Impact on Organizational Performance</w:t>
            </w:r>
            <w:r w:rsidR="001725A2">
              <w:rPr>
                <w:noProof/>
                <w:webHidden/>
              </w:rPr>
              <w:tab/>
            </w:r>
            <w:r w:rsidR="001725A2">
              <w:rPr>
                <w:noProof/>
                <w:webHidden/>
              </w:rPr>
              <w:fldChar w:fldCharType="begin"/>
            </w:r>
            <w:r w:rsidR="001725A2">
              <w:rPr>
                <w:noProof/>
                <w:webHidden/>
              </w:rPr>
              <w:instrText xml:space="preserve"> PAGEREF _Toc77897985 \h </w:instrText>
            </w:r>
            <w:r w:rsidR="001725A2">
              <w:rPr>
                <w:noProof/>
                <w:webHidden/>
              </w:rPr>
            </w:r>
            <w:r w:rsidR="001725A2">
              <w:rPr>
                <w:noProof/>
                <w:webHidden/>
              </w:rPr>
              <w:fldChar w:fldCharType="separate"/>
            </w:r>
            <w:r w:rsidR="001725A2">
              <w:rPr>
                <w:noProof/>
                <w:webHidden/>
              </w:rPr>
              <w:t>6</w:t>
            </w:r>
            <w:r w:rsidR="001725A2">
              <w:rPr>
                <w:noProof/>
                <w:webHidden/>
              </w:rPr>
              <w:fldChar w:fldCharType="end"/>
            </w:r>
          </w:hyperlink>
        </w:p>
        <w:p w14:paraId="350BBCFB" w14:textId="2B37FA0B" w:rsidR="001725A2" w:rsidRDefault="00421081" w:rsidP="001725A2">
          <w:pPr>
            <w:pStyle w:val="TOC1"/>
            <w:tabs>
              <w:tab w:val="right" w:leader="dot" w:pos="9350"/>
            </w:tabs>
            <w:spacing w:line="360" w:lineRule="auto"/>
            <w:rPr>
              <w:rFonts w:eastAsiaTheme="minorEastAsia"/>
              <w:noProof/>
            </w:rPr>
          </w:pPr>
          <w:hyperlink w:anchor="_Toc77897986" w:history="1">
            <w:r w:rsidR="001725A2" w:rsidRPr="008800CC">
              <w:rPr>
                <w:rStyle w:val="Hyperlink"/>
                <w:noProof/>
              </w:rPr>
              <w:t>Performance Management</w:t>
            </w:r>
            <w:r w:rsidR="001725A2">
              <w:rPr>
                <w:noProof/>
                <w:webHidden/>
              </w:rPr>
              <w:tab/>
            </w:r>
            <w:r w:rsidR="001725A2">
              <w:rPr>
                <w:noProof/>
                <w:webHidden/>
              </w:rPr>
              <w:fldChar w:fldCharType="begin"/>
            </w:r>
            <w:r w:rsidR="001725A2">
              <w:rPr>
                <w:noProof/>
                <w:webHidden/>
              </w:rPr>
              <w:instrText xml:space="preserve"> PAGEREF _Toc77897986 \h </w:instrText>
            </w:r>
            <w:r w:rsidR="001725A2">
              <w:rPr>
                <w:noProof/>
                <w:webHidden/>
              </w:rPr>
            </w:r>
            <w:r w:rsidR="001725A2">
              <w:rPr>
                <w:noProof/>
                <w:webHidden/>
              </w:rPr>
              <w:fldChar w:fldCharType="separate"/>
            </w:r>
            <w:r w:rsidR="001725A2">
              <w:rPr>
                <w:noProof/>
                <w:webHidden/>
              </w:rPr>
              <w:t>8</w:t>
            </w:r>
            <w:r w:rsidR="001725A2">
              <w:rPr>
                <w:noProof/>
                <w:webHidden/>
              </w:rPr>
              <w:fldChar w:fldCharType="end"/>
            </w:r>
          </w:hyperlink>
        </w:p>
        <w:p w14:paraId="1E5DA8E0" w14:textId="25846848" w:rsidR="001725A2" w:rsidRDefault="00421081" w:rsidP="001725A2">
          <w:pPr>
            <w:pStyle w:val="TOC2"/>
            <w:tabs>
              <w:tab w:val="right" w:leader="dot" w:pos="9350"/>
            </w:tabs>
            <w:spacing w:line="360" w:lineRule="auto"/>
            <w:rPr>
              <w:rFonts w:eastAsiaTheme="minorEastAsia"/>
              <w:noProof/>
            </w:rPr>
          </w:pPr>
          <w:hyperlink w:anchor="_Toc77897987" w:history="1">
            <w:r w:rsidR="001725A2" w:rsidRPr="008800CC">
              <w:rPr>
                <w:rStyle w:val="Hyperlink"/>
                <w:noProof/>
              </w:rPr>
              <w:t>Performance Management:</w:t>
            </w:r>
            <w:r w:rsidR="001725A2">
              <w:rPr>
                <w:noProof/>
                <w:webHidden/>
              </w:rPr>
              <w:tab/>
            </w:r>
            <w:r w:rsidR="001725A2">
              <w:rPr>
                <w:noProof/>
                <w:webHidden/>
              </w:rPr>
              <w:fldChar w:fldCharType="begin"/>
            </w:r>
            <w:r w:rsidR="001725A2">
              <w:rPr>
                <w:noProof/>
                <w:webHidden/>
              </w:rPr>
              <w:instrText xml:space="preserve"> PAGEREF _Toc77897987 \h </w:instrText>
            </w:r>
            <w:r w:rsidR="001725A2">
              <w:rPr>
                <w:noProof/>
                <w:webHidden/>
              </w:rPr>
            </w:r>
            <w:r w:rsidR="001725A2">
              <w:rPr>
                <w:noProof/>
                <w:webHidden/>
              </w:rPr>
              <w:fldChar w:fldCharType="separate"/>
            </w:r>
            <w:r w:rsidR="001725A2">
              <w:rPr>
                <w:noProof/>
                <w:webHidden/>
              </w:rPr>
              <w:t>8</w:t>
            </w:r>
            <w:r w:rsidR="001725A2">
              <w:rPr>
                <w:noProof/>
                <w:webHidden/>
              </w:rPr>
              <w:fldChar w:fldCharType="end"/>
            </w:r>
          </w:hyperlink>
        </w:p>
        <w:p w14:paraId="0A245BFD" w14:textId="614D3DC6" w:rsidR="001725A2" w:rsidRDefault="00421081" w:rsidP="001725A2">
          <w:pPr>
            <w:pStyle w:val="TOC2"/>
            <w:tabs>
              <w:tab w:val="right" w:leader="dot" w:pos="9350"/>
            </w:tabs>
            <w:spacing w:line="360" w:lineRule="auto"/>
            <w:rPr>
              <w:rFonts w:eastAsiaTheme="minorEastAsia"/>
              <w:noProof/>
            </w:rPr>
          </w:pPr>
          <w:hyperlink w:anchor="_Toc77897988" w:history="1">
            <w:r w:rsidR="001725A2" w:rsidRPr="008800CC">
              <w:rPr>
                <w:rStyle w:val="Hyperlink"/>
                <w:noProof/>
              </w:rPr>
              <w:t>Performance Appraisal:</w:t>
            </w:r>
            <w:r w:rsidR="001725A2">
              <w:rPr>
                <w:noProof/>
                <w:webHidden/>
              </w:rPr>
              <w:tab/>
            </w:r>
            <w:r w:rsidR="001725A2">
              <w:rPr>
                <w:noProof/>
                <w:webHidden/>
              </w:rPr>
              <w:fldChar w:fldCharType="begin"/>
            </w:r>
            <w:r w:rsidR="001725A2">
              <w:rPr>
                <w:noProof/>
                <w:webHidden/>
              </w:rPr>
              <w:instrText xml:space="preserve"> PAGEREF _Toc77897988 \h </w:instrText>
            </w:r>
            <w:r w:rsidR="001725A2">
              <w:rPr>
                <w:noProof/>
                <w:webHidden/>
              </w:rPr>
            </w:r>
            <w:r w:rsidR="001725A2">
              <w:rPr>
                <w:noProof/>
                <w:webHidden/>
              </w:rPr>
              <w:fldChar w:fldCharType="separate"/>
            </w:r>
            <w:r w:rsidR="001725A2">
              <w:rPr>
                <w:noProof/>
                <w:webHidden/>
              </w:rPr>
              <w:t>8</w:t>
            </w:r>
            <w:r w:rsidR="001725A2">
              <w:rPr>
                <w:noProof/>
                <w:webHidden/>
              </w:rPr>
              <w:fldChar w:fldCharType="end"/>
            </w:r>
          </w:hyperlink>
        </w:p>
        <w:p w14:paraId="2FE9BEBF" w14:textId="6D43C38A" w:rsidR="001725A2" w:rsidRDefault="00421081" w:rsidP="001725A2">
          <w:pPr>
            <w:pStyle w:val="TOC2"/>
            <w:tabs>
              <w:tab w:val="right" w:leader="dot" w:pos="9350"/>
            </w:tabs>
            <w:spacing w:line="360" w:lineRule="auto"/>
            <w:rPr>
              <w:rFonts w:eastAsiaTheme="minorEastAsia"/>
              <w:noProof/>
            </w:rPr>
          </w:pPr>
          <w:hyperlink w:anchor="_Toc77897989" w:history="1">
            <w:r w:rsidR="001725A2" w:rsidRPr="008800CC">
              <w:rPr>
                <w:rStyle w:val="Hyperlink"/>
                <w:noProof/>
              </w:rPr>
              <w:t>Management and Measuring Of Tesco Performance</w:t>
            </w:r>
            <w:r w:rsidR="001725A2">
              <w:rPr>
                <w:noProof/>
                <w:webHidden/>
              </w:rPr>
              <w:tab/>
            </w:r>
            <w:r w:rsidR="001725A2">
              <w:rPr>
                <w:noProof/>
                <w:webHidden/>
              </w:rPr>
              <w:fldChar w:fldCharType="begin"/>
            </w:r>
            <w:r w:rsidR="001725A2">
              <w:rPr>
                <w:noProof/>
                <w:webHidden/>
              </w:rPr>
              <w:instrText xml:space="preserve"> PAGEREF _Toc77897989 \h </w:instrText>
            </w:r>
            <w:r w:rsidR="001725A2">
              <w:rPr>
                <w:noProof/>
                <w:webHidden/>
              </w:rPr>
            </w:r>
            <w:r w:rsidR="001725A2">
              <w:rPr>
                <w:noProof/>
                <w:webHidden/>
              </w:rPr>
              <w:fldChar w:fldCharType="separate"/>
            </w:r>
            <w:r w:rsidR="001725A2">
              <w:rPr>
                <w:noProof/>
                <w:webHidden/>
              </w:rPr>
              <w:t>9</w:t>
            </w:r>
            <w:r w:rsidR="001725A2">
              <w:rPr>
                <w:noProof/>
                <w:webHidden/>
              </w:rPr>
              <w:fldChar w:fldCharType="end"/>
            </w:r>
          </w:hyperlink>
        </w:p>
        <w:p w14:paraId="354763F4" w14:textId="17203992" w:rsidR="001725A2" w:rsidRDefault="00421081" w:rsidP="001725A2">
          <w:pPr>
            <w:pStyle w:val="TOC1"/>
            <w:tabs>
              <w:tab w:val="right" w:leader="dot" w:pos="9350"/>
            </w:tabs>
            <w:spacing w:line="360" w:lineRule="auto"/>
            <w:rPr>
              <w:rFonts w:eastAsiaTheme="minorEastAsia"/>
              <w:noProof/>
            </w:rPr>
          </w:pPr>
          <w:hyperlink w:anchor="_Toc77897990" w:history="1">
            <w:r w:rsidR="001725A2" w:rsidRPr="008800CC">
              <w:rPr>
                <w:rStyle w:val="Hyperlink"/>
                <w:noProof/>
              </w:rPr>
              <w:t>Conclusion</w:t>
            </w:r>
            <w:r w:rsidR="001725A2">
              <w:rPr>
                <w:noProof/>
                <w:webHidden/>
              </w:rPr>
              <w:tab/>
            </w:r>
            <w:r w:rsidR="001725A2">
              <w:rPr>
                <w:noProof/>
                <w:webHidden/>
              </w:rPr>
              <w:fldChar w:fldCharType="begin"/>
            </w:r>
            <w:r w:rsidR="001725A2">
              <w:rPr>
                <w:noProof/>
                <w:webHidden/>
              </w:rPr>
              <w:instrText xml:space="preserve"> PAGEREF _Toc77897990 \h </w:instrText>
            </w:r>
            <w:r w:rsidR="001725A2">
              <w:rPr>
                <w:noProof/>
                <w:webHidden/>
              </w:rPr>
            </w:r>
            <w:r w:rsidR="001725A2">
              <w:rPr>
                <w:noProof/>
                <w:webHidden/>
              </w:rPr>
              <w:fldChar w:fldCharType="separate"/>
            </w:r>
            <w:r w:rsidR="001725A2">
              <w:rPr>
                <w:noProof/>
                <w:webHidden/>
              </w:rPr>
              <w:t>10</w:t>
            </w:r>
            <w:r w:rsidR="001725A2">
              <w:rPr>
                <w:noProof/>
                <w:webHidden/>
              </w:rPr>
              <w:fldChar w:fldCharType="end"/>
            </w:r>
          </w:hyperlink>
        </w:p>
        <w:p w14:paraId="0ED254D2" w14:textId="26CEF553" w:rsidR="001725A2" w:rsidRDefault="00421081" w:rsidP="001725A2">
          <w:pPr>
            <w:pStyle w:val="TOC1"/>
            <w:tabs>
              <w:tab w:val="right" w:leader="dot" w:pos="9350"/>
            </w:tabs>
            <w:spacing w:line="360" w:lineRule="auto"/>
            <w:rPr>
              <w:rFonts w:eastAsiaTheme="minorEastAsia"/>
              <w:noProof/>
            </w:rPr>
          </w:pPr>
          <w:hyperlink w:anchor="_Toc77897991" w:history="1">
            <w:r w:rsidR="001725A2" w:rsidRPr="008800CC">
              <w:rPr>
                <w:rStyle w:val="Hyperlink"/>
                <w:noProof/>
              </w:rPr>
              <w:t>Component 2</w:t>
            </w:r>
            <w:r w:rsidR="001725A2">
              <w:rPr>
                <w:noProof/>
                <w:webHidden/>
              </w:rPr>
              <w:tab/>
            </w:r>
            <w:r w:rsidR="001725A2">
              <w:rPr>
                <w:noProof/>
                <w:webHidden/>
              </w:rPr>
              <w:fldChar w:fldCharType="begin"/>
            </w:r>
            <w:r w:rsidR="001725A2">
              <w:rPr>
                <w:noProof/>
                <w:webHidden/>
              </w:rPr>
              <w:instrText xml:space="preserve"> PAGEREF _Toc77897991 \h </w:instrText>
            </w:r>
            <w:r w:rsidR="001725A2">
              <w:rPr>
                <w:noProof/>
                <w:webHidden/>
              </w:rPr>
            </w:r>
            <w:r w:rsidR="001725A2">
              <w:rPr>
                <w:noProof/>
                <w:webHidden/>
              </w:rPr>
              <w:fldChar w:fldCharType="separate"/>
            </w:r>
            <w:r w:rsidR="001725A2">
              <w:rPr>
                <w:noProof/>
                <w:webHidden/>
              </w:rPr>
              <w:t>12</w:t>
            </w:r>
            <w:r w:rsidR="001725A2">
              <w:rPr>
                <w:noProof/>
                <w:webHidden/>
              </w:rPr>
              <w:fldChar w:fldCharType="end"/>
            </w:r>
          </w:hyperlink>
        </w:p>
        <w:p w14:paraId="360CB336" w14:textId="0FF01780" w:rsidR="001725A2" w:rsidRDefault="00421081" w:rsidP="001725A2">
          <w:pPr>
            <w:pStyle w:val="TOC1"/>
            <w:tabs>
              <w:tab w:val="right" w:leader="dot" w:pos="9350"/>
            </w:tabs>
            <w:spacing w:line="360" w:lineRule="auto"/>
            <w:rPr>
              <w:rFonts w:eastAsiaTheme="minorEastAsia"/>
              <w:noProof/>
            </w:rPr>
          </w:pPr>
          <w:hyperlink w:anchor="_Toc77897992" w:history="1">
            <w:r w:rsidR="001725A2" w:rsidRPr="008800CC">
              <w:rPr>
                <w:rStyle w:val="Hyperlink"/>
                <w:noProof/>
              </w:rPr>
              <w:t>Tesco Personal Development Plan</w:t>
            </w:r>
            <w:r w:rsidR="001725A2">
              <w:rPr>
                <w:noProof/>
                <w:webHidden/>
              </w:rPr>
              <w:tab/>
            </w:r>
            <w:r w:rsidR="001725A2">
              <w:rPr>
                <w:noProof/>
                <w:webHidden/>
              </w:rPr>
              <w:fldChar w:fldCharType="begin"/>
            </w:r>
            <w:r w:rsidR="001725A2">
              <w:rPr>
                <w:noProof/>
                <w:webHidden/>
              </w:rPr>
              <w:instrText xml:space="preserve"> PAGEREF _Toc77897992 \h </w:instrText>
            </w:r>
            <w:r w:rsidR="001725A2">
              <w:rPr>
                <w:noProof/>
                <w:webHidden/>
              </w:rPr>
            </w:r>
            <w:r w:rsidR="001725A2">
              <w:rPr>
                <w:noProof/>
                <w:webHidden/>
              </w:rPr>
              <w:fldChar w:fldCharType="separate"/>
            </w:r>
            <w:r w:rsidR="001725A2">
              <w:rPr>
                <w:noProof/>
                <w:webHidden/>
              </w:rPr>
              <w:t>12</w:t>
            </w:r>
            <w:r w:rsidR="001725A2">
              <w:rPr>
                <w:noProof/>
                <w:webHidden/>
              </w:rPr>
              <w:fldChar w:fldCharType="end"/>
            </w:r>
          </w:hyperlink>
        </w:p>
        <w:p w14:paraId="2043FDEE" w14:textId="1E1352D2" w:rsidR="001725A2" w:rsidRDefault="00421081" w:rsidP="001725A2">
          <w:pPr>
            <w:pStyle w:val="TOC2"/>
            <w:tabs>
              <w:tab w:val="right" w:leader="dot" w:pos="9350"/>
            </w:tabs>
            <w:spacing w:line="360" w:lineRule="auto"/>
            <w:rPr>
              <w:rFonts w:eastAsiaTheme="minorEastAsia"/>
              <w:noProof/>
            </w:rPr>
          </w:pPr>
          <w:hyperlink w:anchor="_Toc77897993" w:history="1">
            <w:r w:rsidR="001725A2" w:rsidRPr="008800CC">
              <w:rPr>
                <w:rStyle w:val="Hyperlink"/>
                <w:noProof/>
              </w:rPr>
              <w:t>Tesco Employee Roles</w:t>
            </w:r>
            <w:r w:rsidR="001725A2">
              <w:rPr>
                <w:noProof/>
                <w:webHidden/>
              </w:rPr>
              <w:tab/>
            </w:r>
            <w:r w:rsidR="001725A2">
              <w:rPr>
                <w:noProof/>
                <w:webHidden/>
              </w:rPr>
              <w:fldChar w:fldCharType="begin"/>
            </w:r>
            <w:r w:rsidR="001725A2">
              <w:rPr>
                <w:noProof/>
                <w:webHidden/>
              </w:rPr>
              <w:instrText xml:space="preserve"> PAGEREF _Toc77897993 \h </w:instrText>
            </w:r>
            <w:r w:rsidR="001725A2">
              <w:rPr>
                <w:noProof/>
                <w:webHidden/>
              </w:rPr>
            </w:r>
            <w:r w:rsidR="001725A2">
              <w:rPr>
                <w:noProof/>
                <w:webHidden/>
              </w:rPr>
              <w:fldChar w:fldCharType="separate"/>
            </w:r>
            <w:r w:rsidR="001725A2">
              <w:rPr>
                <w:noProof/>
                <w:webHidden/>
              </w:rPr>
              <w:t>12</w:t>
            </w:r>
            <w:r w:rsidR="001725A2">
              <w:rPr>
                <w:noProof/>
                <w:webHidden/>
              </w:rPr>
              <w:fldChar w:fldCharType="end"/>
            </w:r>
          </w:hyperlink>
        </w:p>
        <w:p w14:paraId="6B7148BC" w14:textId="6E7A87E8" w:rsidR="001725A2" w:rsidRDefault="00421081" w:rsidP="001725A2">
          <w:pPr>
            <w:pStyle w:val="TOC2"/>
            <w:tabs>
              <w:tab w:val="right" w:leader="dot" w:pos="9350"/>
            </w:tabs>
            <w:spacing w:line="360" w:lineRule="auto"/>
            <w:rPr>
              <w:rFonts w:eastAsiaTheme="minorEastAsia"/>
              <w:noProof/>
            </w:rPr>
          </w:pPr>
          <w:hyperlink w:anchor="_Toc77897994" w:history="1">
            <w:r w:rsidR="001725A2" w:rsidRPr="008800CC">
              <w:rPr>
                <w:rStyle w:val="Hyperlink"/>
                <w:noProof/>
              </w:rPr>
              <w:t>TESCO Training and Development Plan</w:t>
            </w:r>
            <w:r w:rsidR="001725A2">
              <w:rPr>
                <w:noProof/>
                <w:webHidden/>
              </w:rPr>
              <w:tab/>
            </w:r>
            <w:r w:rsidR="001725A2">
              <w:rPr>
                <w:noProof/>
                <w:webHidden/>
              </w:rPr>
              <w:fldChar w:fldCharType="begin"/>
            </w:r>
            <w:r w:rsidR="001725A2">
              <w:rPr>
                <w:noProof/>
                <w:webHidden/>
              </w:rPr>
              <w:instrText xml:space="preserve"> PAGEREF _Toc77897994 \h </w:instrText>
            </w:r>
            <w:r w:rsidR="001725A2">
              <w:rPr>
                <w:noProof/>
                <w:webHidden/>
              </w:rPr>
            </w:r>
            <w:r w:rsidR="001725A2">
              <w:rPr>
                <w:noProof/>
                <w:webHidden/>
              </w:rPr>
              <w:fldChar w:fldCharType="separate"/>
            </w:r>
            <w:r w:rsidR="001725A2">
              <w:rPr>
                <w:noProof/>
                <w:webHidden/>
              </w:rPr>
              <w:t>13</w:t>
            </w:r>
            <w:r w:rsidR="001725A2">
              <w:rPr>
                <w:noProof/>
                <w:webHidden/>
              </w:rPr>
              <w:fldChar w:fldCharType="end"/>
            </w:r>
          </w:hyperlink>
        </w:p>
        <w:p w14:paraId="740033C1" w14:textId="37C729CE" w:rsidR="001725A2" w:rsidRDefault="00421081" w:rsidP="001725A2">
          <w:pPr>
            <w:pStyle w:val="TOC2"/>
            <w:tabs>
              <w:tab w:val="right" w:leader="dot" w:pos="9350"/>
            </w:tabs>
            <w:spacing w:line="360" w:lineRule="auto"/>
            <w:rPr>
              <w:rFonts w:eastAsiaTheme="minorEastAsia"/>
              <w:noProof/>
            </w:rPr>
          </w:pPr>
          <w:hyperlink w:anchor="_Toc77897995" w:history="1">
            <w:r w:rsidR="001725A2" w:rsidRPr="008800CC">
              <w:rPr>
                <w:rStyle w:val="Hyperlink"/>
                <w:noProof/>
              </w:rPr>
              <w:t>Determine Training Plan</w:t>
            </w:r>
            <w:r w:rsidR="001725A2">
              <w:rPr>
                <w:noProof/>
                <w:webHidden/>
              </w:rPr>
              <w:tab/>
            </w:r>
            <w:r w:rsidR="001725A2">
              <w:rPr>
                <w:noProof/>
                <w:webHidden/>
              </w:rPr>
              <w:fldChar w:fldCharType="begin"/>
            </w:r>
            <w:r w:rsidR="001725A2">
              <w:rPr>
                <w:noProof/>
                <w:webHidden/>
              </w:rPr>
              <w:instrText xml:space="preserve"> PAGEREF _Toc77897995 \h </w:instrText>
            </w:r>
            <w:r w:rsidR="001725A2">
              <w:rPr>
                <w:noProof/>
                <w:webHidden/>
              </w:rPr>
            </w:r>
            <w:r w:rsidR="001725A2">
              <w:rPr>
                <w:noProof/>
                <w:webHidden/>
              </w:rPr>
              <w:fldChar w:fldCharType="separate"/>
            </w:r>
            <w:r w:rsidR="001725A2">
              <w:rPr>
                <w:noProof/>
                <w:webHidden/>
              </w:rPr>
              <w:t>13</w:t>
            </w:r>
            <w:r w:rsidR="001725A2">
              <w:rPr>
                <w:noProof/>
                <w:webHidden/>
              </w:rPr>
              <w:fldChar w:fldCharType="end"/>
            </w:r>
          </w:hyperlink>
        </w:p>
        <w:p w14:paraId="46CE5CD6" w14:textId="2B5F0E86" w:rsidR="001725A2" w:rsidRDefault="00421081" w:rsidP="001725A2">
          <w:pPr>
            <w:pStyle w:val="TOC2"/>
            <w:tabs>
              <w:tab w:val="right" w:leader="dot" w:pos="9350"/>
            </w:tabs>
            <w:spacing w:line="360" w:lineRule="auto"/>
            <w:rPr>
              <w:rFonts w:eastAsiaTheme="minorEastAsia"/>
              <w:noProof/>
            </w:rPr>
          </w:pPr>
          <w:hyperlink w:anchor="_Toc77897996" w:history="1">
            <w:r w:rsidR="001725A2" w:rsidRPr="008800CC">
              <w:rPr>
                <w:rStyle w:val="Hyperlink"/>
                <w:noProof/>
              </w:rPr>
              <w:t>Off-The-Job Training Plan</w:t>
            </w:r>
            <w:r w:rsidR="001725A2">
              <w:rPr>
                <w:noProof/>
                <w:webHidden/>
              </w:rPr>
              <w:tab/>
            </w:r>
            <w:r w:rsidR="001725A2">
              <w:rPr>
                <w:noProof/>
                <w:webHidden/>
              </w:rPr>
              <w:fldChar w:fldCharType="begin"/>
            </w:r>
            <w:r w:rsidR="001725A2">
              <w:rPr>
                <w:noProof/>
                <w:webHidden/>
              </w:rPr>
              <w:instrText xml:space="preserve"> PAGEREF _Toc77897996 \h </w:instrText>
            </w:r>
            <w:r w:rsidR="001725A2">
              <w:rPr>
                <w:noProof/>
                <w:webHidden/>
              </w:rPr>
            </w:r>
            <w:r w:rsidR="001725A2">
              <w:rPr>
                <w:noProof/>
                <w:webHidden/>
              </w:rPr>
              <w:fldChar w:fldCharType="separate"/>
            </w:r>
            <w:r w:rsidR="001725A2">
              <w:rPr>
                <w:noProof/>
                <w:webHidden/>
              </w:rPr>
              <w:t>14</w:t>
            </w:r>
            <w:r w:rsidR="001725A2">
              <w:rPr>
                <w:noProof/>
                <w:webHidden/>
              </w:rPr>
              <w:fldChar w:fldCharType="end"/>
            </w:r>
          </w:hyperlink>
        </w:p>
        <w:p w14:paraId="75CC62F8" w14:textId="66E68C09" w:rsidR="001725A2" w:rsidRDefault="00421081" w:rsidP="001725A2">
          <w:pPr>
            <w:pStyle w:val="TOC2"/>
            <w:tabs>
              <w:tab w:val="right" w:leader="dot" w:pos="9350"/>
            </w:tabs>
            <w:spacing w:line="360" w:lineRule="auto"/>
            <w:rPr>
              <w:rFonts w:eastAsiaTheme="minorEastAsia"/>
              <w:noProof/>
            </w:rPr>
          </w:pPr>
          <w:hyperlink w:anchor="_Toc77897997" w:history="1">
            <w:r w:rsidR="001725A2" w:rsidRPr="008800CC">
              <w:rPr>
                <w:rStyle w:val="Hyperlink"/>
                <w:noProof/>
              </w:rPr>
              <w:t>Development Plan</w:t>
            </w:r>
            <w:r w:rsidR="001725A2">
              <w:rPr>
                <w:noProof/>
                <w:webHidden/>
              </w:rPr>
              <w:tab/>
            </w:r>
            <w:r w:rsidR="001725A2">
              <w:rPr>
                <w:noProof/>
                <w:webHidden/>
              </w:rPr>
              <w:fldChar w:fldCharType="begin"/>
            </w:r>
            <w:r w:rsidR="001725A2">
              <w:rPr>
                <w:noProof/>
                <w:webHidden/>
              </w:rPr>
              <w:instrText xml:space="preserve"> PAGEREF _Toc77897997 \h </w:instrText>
            </w:r>
            <w:r w:rsidR="001725A2">
              <w:rPr>
                <w:noProof/>
                <w:webHidden/>
              </w:rPr>
            </w:r>
            <w:r w:rsidR="001725A2">
              <w:rPr>
                <w:noProof/>
                <w:webHidden/>
              </w:rPr>
              <w:fldChar w:fldCharType="separate"/>
            </w:r>
            <w:r w:rsidR="001725A2">
              <w:rPr>
                <w:noProof/>
                <w:webHidden/>
              </w:rPr>
              <w:t>14</w:t>
            </w:r>
            <w:r w:rsidR="001725A2">
              <w:rPr>
                <w:noProof/>
                <w:webHidden/>
              </w:rPr>
              <w:fldChar w:fldCharType="end"/>
            </w:r>
          </w:hyperlink>
        </w:p>
        <w:p w14:paraId="3CFDAD25" w14:textId="501017D8" w:rsidR="001725A2" w:rsidRDefault="00421081" w:rsidP="001725A2">
          <w:pPr>
            <w:pStyle w:val="TOC2"/>
            <w:tabs>
              <w:tab w:val="right" w:leader="dot" w:pos="9350"/>
            </w:tabs>
            <w:spacing w:line="360" w:lineRule="auto"/>
            <w:rPr>
              <w:rFonts w:eastAsiaTheme="minorEastAsia"/>
              <w:noProof/>
            </w:rPr>
          </w:pPr>
          <w:hyperlink w:anchor="_Toc77897998" w:history="1">
            <w:r w:rsidR="001725A2" w:rsidRPr="008800CC">
              <w:rPr>
                <w:rStyle w:val="Hyperlink"/>
                <w:noProof/>
              </w:rPr>
              <w:t>Options</w:t>
            </w:r>
            <w:r w:rsidR="001725A2">
              <w:rPr>
                <w:noProof/>
                <w:webHidden/>
              </w:rPr>
              <w:tab/>
            </w:r>
            <w:r w:rsidR="001725A2">
              <w:rPr>
                <w:noProof/>
                <w:webHidden/>
              </w:rPr>
              <w:fldChar w:fldCharType="begin"/>
            </w:r>
            <w:r w:rsidR="001725A2">
              <w:rPr>
                <w:noProof/>
                <w:webHidden/>
              </w:rPr>
              <w:instrText xml:space="preserve"> PAGEREF _Toc77897998 \h </w:instrText>
            </w:r>
            <w:r w:rsidR="001725A2">
              <w:rPr>
                <w:noProof/>
                <w:webHidden/>
              </w:rPr>
            </w:r>
            <w:r w:rsidR="001725A2">
              <w:rPr>
                <w:noProof/>
                <w:webHidden/>
              </w:rPr>
              <w:fldChar w:fldCharType="separate"/>
            </w:r>
            <w:r w:rsidR="001725A2">
              <w:rPr>
                <w:noProof/>
                <w:webHidden/>
              </w:rPr>
              <w:t>15</w:t>
            </w:r>
            <w:r w:rsidR="001725A2">
              <w:rPr>
                <w:noProof/>
                <w:webHidden/>
              </w:rPr>
              <w:fldChar w:fldCharType="end"/>
            </w:r>
          </w:hyperlink>
        </w:p>
        <w:p w14:paraId="6AE83164" w14:textId="163C3A4C" w:rsidR="001725A2" w:rsidRDefault="00421081" w:rsidP="001725A2">
          <w:pPr>
            <w:pStyle w:val="TOC2"/>
            <w:tabs>
              <w:tab w:val="right" w:leader="dot" w:pos="9350"/>
            </w:tabs>
            <w:spacing w:line="360" w:lineRule="auto"/>
            <w:rPr>
              <w:rFonts w:eastAsiaTheme="minorEastAsia"/>
              <w:noProof/>
            </w:rPr>
          </w:pPr>
          <w:hyperlink w:anchor="_Toc77897999" w:history="1">
            <w:r w:rsidR="001725A2" w:rsidRPr="008800CC">
              <w:rPr>
                <w:rStyle w:val="Hyperlink"/>
                <w:noProof/>
              </w:rPr>
              <w:t>Training and Development Plan Evaluation</w:t>
            </w:r>
            <w:r w:rsidR="001725A2">
              <w:rPr>
                <w:noProof/>
                <w:webHidden/>
              </w:rPr>
              <w:tab/>
            </w:r>
            <w:r w:rsidR="001725A2">
              <w:rPr>
                <w:noProof/>
                <w:webHidden/>
              </w:rPr>
              <w:fldChar w:fldCharType="begin"/>
            </w:r>
            <w:r w:rsidR="001725A2">
              <w:rPr>
                <w:noProof/>
                <w:webHidden/>
              </w:rPr>
              <w:instrText xml:space="preserve"> PAGEREF _Toc77897999 \h </w:instrText>
            </w:r>
            <w:r w:rsidR="001725A2">
              <w:rPr>
                <w:noProof/>
                <w:webHidden/>
              </w:rPr>
            </w:r>
            <w:r w:rsidR="001725A2">
              <w:rPr>
                <w:noProof/>
                <w:webHidden/>
              </w:rPr>
              <w:fldChar w:fldCharType="separate"/>
            </w:r>
            <w:r w:rsidR="001725A2">
              <w:rPr>
                <w:noProof/>
                <w:webHidden/>
              </w:rPr>
              <w:t>15</w:t>
            </w:r>
            <w:r w:rsidR="001725A2">
              <w:rPr>
                <w:noProof/>
                <w:webHidden/>
              </w:rPr>
              <w:fldChar w:fldCharType="end"/>
            </w:r>
          </w:hyperlink>
        </w:p>
        <w:p w14:paraId="68BBB812" w14:textId="4CD94AC9" w:rsidR="001725A2" w:rsidRDefault="00421081" w:rsidP="001725A2">
          <w:pPr>
            <w:pStyle w:val="TOC1"/>
            <w:tabs>
              <w:tab w:val="right" w:leader="dot" w:pos="9350"/>
            </w:tabs>
            <w:spacing w:line="360" w:lineRule="auto"/>
            <w:rPr>
              <w:rFonts w:eastAsiaTheme="minorEastAsia"/>
              <w:noProof/>
            </w:rPr>
          </w:pPr>
          <w:hyperlink w:anchor="_Toc77898000" w:history="1">
            <w:r w:rsidR="001725A2" w:rsidRPr="008800CC">
              <w:rPr>
                <w:rStyle w:val="Hyperlink"/>
                <w:noProof/>
              </w:rPr>
              <w:t>Conclusion</w:t>
            </w:r>
            <w:r w:rsidR="001725A2">
              <w:rPr>
                <w:noProof/>
                <w:webHidden/>
              </w:rPr>
              <w:tab/>
            </w:r>
            <w:r w:rsidR="001725A2">
              <w:rPr>
                <w:noProof/>
                <w:webHidden/>
              </w:rPr>
              <w:fldChar w:fldCharType="begin"/>
            </w:r>
            <w:r w:rsidR="001725A2">
              <w:rPr>
                <w:noProof/>
                <w:webHidden/>
              </w:rPr>
              <w:instrText xml:space="preserve"> PAGEREF _Toc77898000 \h </w:instrText>
            </w:r>
            <w:r w:rsidR="001725A2">
              <w:rPr>
                <w:noProof/>
                <w:webHidden/>
              </w:rPr>
            </w:r>
            <w:r w:rsidR="001725A2">
              <w:rPr>
                <w:noProof/>
                <w:webHidden/>
              </w:rPr>
              <w:fldChar w:fldCharType="separate"/>
            </w:r>
            <w:r w:rsidR="001725A2">
              <w:rPr>
                <w:noProof/>
                <w:webHidden/>
              </w:rPr>
              <w:t>16</w:t>
            </w:r>
            <w:r w:rsidR="001725A2">
              <w:rPr>
                <w:noProof/>
                <w:webHidden/>
              </w:rPr>
              <w:fldChar w:fldCharType="end"/>
            </w:r>
          </w:hyperlink>
        </w:p>
        <w:p w14:paraId="0491765D" w14:textId="7FE0B06B" w:rsidR="001725A2" w:rsidRDefault="00421081" w:rsidP="001725A2">
          <w:pPr>
            <w:pStyle w:val="TOC1"/>
            <w:tabs>
              <w:tab w:val="right" w:leader="dot" w:pos="9350"/>
            </w:tabs>
            <w:spacing w:line="360" w:lineRule="auto"/>
            <w:rPr>
              <w:rFonts w:eastAsiaTheme="minorEastAsia"/>
              <w:noProof/>
            </w:rPr>
          </w:pPr>
          <w:hyperlink w:anchor="_Toc77898001" w:history="1">
            <w:r w:rsidR="001725A2" w:rsidRPr="008800CC">
              <w:rPr>
                <w:rStyle w:val="Hyperlink"/>
                <w:noProof/>
                <w:shd w:val="clear" w:color="auto" w:fill="FFFFFF"/>
              </w:rPr>
              <w:t>References</w:t>
            </w:r>
            <w:r w:rsidR="001725A2">
              <w:rPr>
                <w:noProof/>
                <w:webHidden/>
              </w:rPr>
              <w:tab/>
            </w:r>
            <w:r w:rsidR="001725A2">
              <w:rPr>
                <w:noProof/>
                <w:webHidden/>
              </w:rPr>
              <w:fldChar w:fldCharType="begin"/>
            </w:r>
            <w:r w:rsidR="001725A2">
              <w:rPr>
                <w:noProof/>
                <w:webHidden/>
              </w:rPr>
              <w:instrText xml:space="preserve"> PAGEREF _Toc77898001 \h </w:instrText>
            </w:r>
            <w:r w:rsidR="001725A2">
              <w:rPr>
                <w:noProof/>
                <w:webHidden/>
              </w:rPr>
            </w:r>
            <w:r w:rsidR="001725A2">
              <w:rPr>
                <w:noProof/>
                <w:webHidden/>
              </w:rPr>
              <w:fldChar w:fldCharType="separate"/>
            </w:r>
            <w:r w:rsidR="001725A2">
              <w:rPr>
                <w:noProof/>
                <w:webHidden/>
              </w:rPr>
              <w:t>17</w:t>
            </w:r>
            <w:r w:rsidR="001725A2">
              <w:rPr>
                <w:noProof/>
                <w:webHidden/>
              </w:rPr>
              <w:fldChar w:fldCharType="end"/>
            </w:r>
          </w:hyperlink>
        </w:p>
        <w:p w14:paraId="75EE3A29" w14:textId="69DD031D" w:rsidR="001725A2" w:rsidRDefault="001725A2" w:rsidP="001725A2">
          <w:pPr>
            <w:spacing w:line="360" w:lineRule="auto"/>
          </w:pPr>
          <w:r>
            <w:rPr>
              <w:b/>
              <w:bCs/>
              <w:noProof/>
            </w:rPr>
            <w:fldChar w:fldCharType="end"/>
          </w:r>
        </w:p>
      </w:sdtContent>
    </w:sdt>
    <w:p w14:paraId="419710A4" w14:textId="77777777" w:rsidR="001725A2" w:rsidRDefault="001725A2" w:rsidP="001725A2">
      <w:pPr>
        <w:spacing w:line="360" w:lineRule="auto"/>
        <w:sectPr w:rsidR="001725A2">
          <w:footerReference w:type="default" r:id="rId8"/>
          <w:pgSz w:w="12240" w:h="15840"/>
          <w:pgMar w:top="1440" w:right="1440" w:bottom="1440" w:left="1440" w:header="720" w:footer="720" w:gutter="0"/>
          <w:cols w:space="720"/>
          <w:docGrid w:linePitch="360"/>
        </w:sectPr>
      </w:pPr>
    </w:p>
    <w:p w14:paraId="7E2FAD44" w14:textId="1C8FAF17" w:rsidR="0030083C" w:rsidRDefault="0030083C" w:rsidP="001725A2">
      <w:pPr>
        <w:pStyle w:val="Heading1"/>
        <w:spacing w:line="360" w:lineRule="auto"/>
        <w:jc w:val="center"/>
      </w:pPr>
      <w:bookmarkStart w:id="0" w:name="_Toc77897973"/>
      <w:r w:rsidRPr="00AF33B1">
        <w:lastRenderedPageBreak/>
        <w:t xml:space="preserve">Component </w:t>
      </w:r>
      <w:r>
        <w:t>1</w:t>
      </w:r>
      <w:bookmarkEnd w:id="0"/>
    </w:p>
    <w:p w14:paraId="0617118D" w14:textId="77777777" w:rsidR="000A6678" w:rsidRPr="00AF33B1" w:rsidRDefault="000A6678" w:rsidP="001725A2">
      <w:pPr>
        <w:pStyle w:val="Heading1"/>
        <w:spacing w:line="360" w:lineRule="auto"/>
      </w:pPr>
      <w:bookmarkStart w:id="1" w:name="_Toc77897974"/>
      <w:r w:rsidRPr="00AF33B1">
        <w:t>Introduction</w:t>
      </w:r>
      <w:bookmarkEnd w:id="1"/>
      <w:r w:rsidRPr="00AF33B1">
        <w:t xml:space="preserve"> </w:t>
      </w:r>
    </w:p>
    <w:p w14:paraId="3E090DD6" w14:textId="77777777" w:rsidR="00760ED5" w:rsidRPr="00AF33B1" w:rsidRDefault="0096482B" w:rsidP="001725A2">
      <w:pPr>
        <w:spacing w:line="360" w:lineRule="auto"/>
        <w:jc w:val="both"/>
        <w:rPr>
          <w:color w:val="0D0D0D" w:themeColor="text1" w:themeTint="F2"/>
          <w:sz w:val="24"/>
          <w:szCs w:val="24"/>
        </w:rPr>
      </w:pPr>
      <w:r w:rsidRPr="00AF33B1">
        <w:rPr>
          <w:color w:val="0D0D0D" w:themeColor="text1" w:themeTint="F2"/>
          <w:sz w:val="24"/>
          <w:szCs w:val="24"/>
        </w:rPr>
        <w:t>This case study increases our understanding about the employee relationship and achievement of work</w:t>
      </w:r>
      <w:r w:rsidR="0030083C">
        <w:rPr>
          <w:color w:val="0D0D0D" w:themeColor="text1" w:themeTint="F2"/>
          <w:sz w:val="24"/>
          <w:szCs w:val="24"/>
        </w:rPr>
        <w:t>place</w:t>
      </w:r>
      <w:r w:rsidRPr="00AF33B1">
        <w:rPr>
          <w:color w:val="0D0D0D" w:themeColor="text1" w:themeTint="F2"/>
          <w:sz w:val="24"/>
          <w:szCs w:val="24"/>
        </w:rPr>
        <w:t xml:space="preserve"> in multinationals </w:t>
      </w:r>
      <w:r w:rsidR="0030083C">
        <w:rPr>
          <w:color w:val="0D0D0D" w:themeColor="text1" w:themeTint="F2"/>
          <w:sz w:val="24"/>
          <w:szCs w:val="24"/>
        </w:rPr>
        <w:t>stores</w:t>
      </w:r>
      <w:r w:rsidRPr="00AF33B1">
        <w:rPr>
          <w:color w:val="0D0D0D" w:themeColor="text1" w:themeTint="F2"/>
          <w:sz w:val="24"/>
          <w:szCs w:val="24"/>
        </w:rPr>
        <w:t xml:space="preserve"> across many countries. Employee engagement has been identified as fundamental to the continued success of businesses. In UK, where staff turnover is virtually epidemic, it is important for future success to learn and establish loyalty with employees. I will first examine the variables responsible for TESCO's employee performance and employee engagement. Here it is thought that TESCO is likewise the most essential aspect which affects performance. Second, I will examine how TESCO controls and monitors performance and rewards. Although there is a large theoretical basis for performance management, where various types of research have been carried out in different organizations, TESCO does not do much study</w:t>
      </w:r>
      <w:r w:rsidR="00E121DC">
        <w:rPr>
          <w:color w:val="0D0D0D" w:themeColor="text1" w:themeTint="F2"/>
          <w:sz w:val="24"/>
          <w:szCs w:val="24"/>
        </w:rPr>
        <w:t xml:space="preserve"> (</w:t>
      </w:r>
      <w:proofErr w:type="spellStart"/>
      <w:r w:rsidR="00E121DC">
        <w:rPr>
          <w:rFonts w:cs="Arial"/>
          <w:color w:val="222222"/>
          <w:sz w:val="24"/>
          <w:szCs w:val="24"/>
          <w:shd w:val="clear" w:color="auto" w:fill="FFFFFF"/>
        </w:rPr>
        <w:t>Alam</w:t>
      </w:r>
      <w:proofErr w:type="spellEnd"/>
      <w:r w:rsidR="00E121DC">
        <w:rPr>
          <w:rFonts w:cs="Arial"/>
          <w:color w:val="222222"/>
          <w:sz w:val="24"/>
          <w:szCs w:val="24"/>
          <w:shd w:val="clear" w:color="auto" w:fill="FFFFFF"/>
        </w:rPr>
        <w:t xml:space="preserve"> &amp; </w:t>
      </w:r>
      <w:proofErr w:type="spellStart"/>
      <w:r w:rsidR="00E121DC">
        <w:rPr>
          <w:rFonts w:cs="Arial"/>
          <w:color w:val="222222"/>
          <w:sz w:val="24"/>
          <w:szCs w:val="24"/>
          <w:shd w:val="clear" w:color="auto" w:fill="FFFFFF"/>
        </w:rPr>
        <w:t>Raut</w:t>
      </w:r>
      <w:proofErr w:type="spellEnd"/>
      <w:r w:rsidR="00E121DC">
        <w:rPr>
          <w:rFonts w:cs="Arial"/>
          <w:color w:val="222222"/>
          <w:sz w:val="24"/>
          <w:szCs w:val="24"/>
          <w:shd w:val="clear" w:color="auto" w:fill="FFFFFF"/>
        </w:rPr>
        <w:t>-Roy, 2019)</w:t>
      </w:r>
      <w:r w:rsidRPr="00AF33B1">
        <w:rPr>
          <w:color w:val="0D0D0D" w:themeColor="text1" w:themeTint="F2"/>
          <w:sz w:val="24"/>
          <w:szCs w:val="24"/>
        </w:rPr>
        <w:t xml:space="preserve">. Since TESCO is a well-known retailer who has supplied thousands of </w:t>
      </w:r>
      <w:proofErr w:type="gramStart"/>
      <w:r w:rsidRPr="00AF33B1">
        <w:rPr>
          <w:color w:val="0D0D0D" w:themeColor="text1" w:themeTint="F2"/>
          <w:sz w:val="24"/>
          <w:szCs w:val="24"/>
        </w:rPr>
        <w:t>employment</w:t>
      </w:r>
      <w:proofErr w:type="gramEnd"/>
      <w:r w:rsidRPr="00AF33B1">
        <w:rPr>
          <w:color w:val="0D0D0D" w:themeColor="text1" w:themeTint="F2"/>
          <w:sz w:val="24"/>
          <w:szCs w:val="24"/>
        </w:rPr>
        <w:t xml:space="preserve"> every year, TESCO study might play a key part in revealing important performance management insights</w:t>
      </w:r>
      <w:r w:rsidRPr="00AF33B1">
        <w:rPr>
          <w:rFonts w:cs="Segoe UI"/>
          <w:color w:val="0D0D0D" w:themeColor="text1" w:themeTint="F2"/>
          <w:sz w:val="24"/>
          <w:szCs w:val="24"/>
          <w:shd w:val="clear" w:color="auto" w:fill="FFFFFF"/>
        </w:rPr>
        <w:t>.</w:t>
      </w:r>
    </w:p>
    <w:p w14:paraId="7C64ACBF" w14:textId="77777777" w:rsidR="006B3096" w:rsidRPr="00AF33B1" w:rsidRDefault="0096482B" w:rsidP="001725A2">
      <w:pPr>
        <w:spacing w:line="360" w:lineRule="auto"/>
        <w:jc w:val="both"/>
        <w:rPr>
          <w:color w:val="0D0D0D" w:themeColor="text1" w:themeTint="F2"/>
          <w:sz w:val="24"/>
          <w:szCs w:val="24"/>
        </w:rPr>
      </w:pPr>
      <w:r w:rsidRPr="00AF33B1">
        <w:rPr>
          <w:rFonts w:cs="Segoe UI"/>
          <w:color w:val="0D0D0D" w:themeColor="text1" w:themeTint="F2"/>
          <w:sz w:val="24"/>
          <w:szCs w:val="24"/>
          <w:shd w:val="clear" w:color="auto" w:fill="FFFFFF"/>
        </w:rPr>
        <w:t>The success or failure of a company or organization is a vital part of performance, employee engagement and reward. An organization's success or failure depends on the employee's performance. This means that "all noses point in the same direction," because every individual in the firm contributes through their activities to the company's goals</w:t>
      </w:r>
      <w:r w:rsidR="00E121DC">
        <w:rPr>
          <w:rFonts w:cs="Segoe UI"/>
          <w:color w:val="0D0D0D" w:themeColor="text1" w:themeTint="F2"/>
          <w:sz w:val="24"/>
          <w:szCs w:val="24"/>
          <w:shd w:val="clear" w:color="auto" w:fill="FFFFFF"/>
        </w:rPr>
        <w:t xml:space="preserve"> (</w:t>
      </w:r>
      <w:proofErr w:type="spellStart"/>
      <w:r w:rsidR="00E121DC">
        <w:rPr>
          <w:rFonts w:cs="Arial"/>
          <w:color w:val="222222"/>
          <w:sz w:val="24"/>
          <w:szCs w:val="24"/>
          <w:shd w:val="clear" w:color="auto" w:fill="FFFFFF"/>
        </w:rPr>
        <w:t>Awadari</w:t>
      </w:r>
      <w:proofErr w:type="spellEnd"/>
      <w:r w:rsidR="00E121DC">
        <w:rPr>
          <w:rFonts w:cs="Arial"/>
          <w:color w:val="222222"/>
          <w:sz w:val="24"/>
          <w:szCs w:val="24"/>
          <w:shd w:val="clear" w:color="auto" w:fill="FFFFFF"/>
        </w:rPr>
        <w:t xml:space="preserve"> </w:t>
      </w:r>
      <w:r w:rsidR="00E121DC" w:rsidRPr="00E121DC">
        <w:rPr>
          <w:rFonts w:cs="Arial"/>
          <w:color w:val="222222"/>
          <w:sz w:val="24"/>
          <w:szCs w:val="24"/>
          <w:shd w:val="clear" w:color="auto" w:fill="FFFFFF"/>
        </w:rPr>
        <w:t xml:space="preserve">&amp; </w:t>
      </w:r>
      <w:proofErr w:type="spellStart"/>
      <w:r w:rsidR="00E121DC">
        <w:rPr>
          <w:rFonts w:cs="Arial"/>
          <w:color w:val="222222"/>
          <w:sz w:val="24"/>
          <w:szCs w:val="24"/>
          <w:shd w:val="clear" w:color="auto" w:fill="FFFFFF"/>
        </w:rPr>
        <w:t>Kanwal</w:t>
      </w:r>
      <w:proofErr w:type="spellEnd"/>
      <w:r w:rsidR="00E121DC">
        <w:rPr>
          <w:rFonts w:cs="Arial"/>
          <w:color w:val="222222"/>
          <w:sz w:val="24"/>
          <w:szCs w:val="24"/>
          <w:shd w:val="clear" w:color="auto" w:fill="FFFFFF"/>
        </w:rPr>
        <w:t>, 2019)</w:t>
      </w:r>
      <w:r w:rsidRPr="00AF33B1">
        <w:rPr>
          <w:rFonts w:cs="Segoe UI"/>
          <w:color w:val="0D0D0D" w:themeColor="text1" w:themeTint="F2"/>
          <w:sz w:val="24"/>
          <w:szCs w:val="24"/>
          <w:shd w:val="clear" w:color="auto" w:fill="FFFFFF"/>
        </w:rPr>
        <w:t>. However, the performance of an employee at a company or organization is influenced by several factors. The system of hierarchy inside the organization has always been source of dynamic between parents and children. This parent-child dynamism has caused employees to acquire tremendous unhappiness. As employees cannot function effectively and develop well under judged climate, managers have been working hard to develop strategies to improve their performance in a company or organization these days</w:t>
      </w:r>
      <w:r w:rsidR="001144AA">
        <w:rPr>
          <w:rFonts w:cs="Segoe UI"/>
          <w:color w:val="0D0D0D" w:themeColor="text1" w:themeTint="F2"/>
          <w:sz w:val="24"/>
          <w:szCs w:val="24"/>
          <w:shd w:val="clear" w:color="auto" w:fill="FFFFFF"/>
        </w:rPr>
        <w:t xml:space="preserve"> </w:t>
      </w:r>
      <w:r w:rsidR="001144AA">
        <w:rPr>
          <w:color w:val="0D0D0D" w:themeColor="text1" w:themeTint="F2"/>
          <w:sz w:val="24"/>
          <w:szCs w:val="24"/>
        </w:rPr>
        <w:t>(</w:t>
      </w:r>
      <w:r w:rsidR="001144AA" w:rsidRPr="00E121DC">
        <w:rPr>
          <w:rFonts w:cs="Arial"/>
          <w:color w:val="222222"/>
          <w:sz w:val="24"/>
          <w:szCs w:val="24"/>
          <w:shd w:val="clear" w:color="auto" w:fill="FFFFFF"/>
        </w:rPr>
        <w:t>S</w:t>
      </w:r>
      <w:r w:rsidR="001144AA">
        <w:rPr>
          <w:rFonts w:cs="Arial"/>
          <w:color w:val="222222"/>
          <w:sz w:val="24"/>
          <w:szCs w:val="24"/>
          <w:shd w:val="clear" w:color="auto" w:fill="FFFFFF"/>
        </w:rPr>
        <w:t>haheen &amp; Hameed, 2020)</w:t>
      </w:r>
      <w:r w:rsidRPr="00AF33B1">
        <w:rPr>
          <w:rFonts w:cs="Segoe UI"/>
          <w:color w:val="0D0D0D" w:themeColor="text1" w:themeTint="F2"/>
          <w:sz w:val="24"/>
          <w:szCs w:val="24"/>
          <w:shd w:val="clear" w:color="auto" w:fill="FFFFFF"/>
        </w:rPr>
        <w:t xml:space="preserve">. A new and improved management tool should be designed and applied, since somebody might feel dominated under a hierarchical organization. It is therefore highly important to motivate the </w:t>
      </w:r>
      <w:r w:rsidRPr="00AF33B1">
        <w:rPr>
          <w:rFonts w:cs="Segoe UI"/>
          <w:color w:val="0D0D0D" w:themeColor="text1" w:themeTint="F2"/>
          <w:sz w:val="24"/>
          <w:szCs w:val="24"/>
          <w:shd w:val="clear" w:color="auto" w:fill="FFFFFF"/>
        </w:rPr>
        <w:lastRenderedPageBreak/>
        <w:t>individual to work within a business. Therefore, a profound understanding of the performance management process within a firm or organization is one of the main concerns</w:t>
      </w:r>
      <w:r w:rsidR="00760ED5" w:rsidRPr="00AF33B1">
        <w:rPr>
          <w:rFonts w:cs="Segoe UI"/>
          <w:color w:val="0D0D0D" w:themeColor="text1" w:themeTint="F2"/>
          <w:sz w:val="24"/>
          <w:szCs w:val="24"/>
          <w:shd w:val="clear" w:color="auto" w:fill="FFFFFF"/>
        </w:rPr>
        <w:t>. </w:t>
      </w:r>
    </w:p>
    <w:p w14:paraId="3D440BB4" w14:textId="77777777" w:rsidR="000A6678" w:rsidRPr="00AF33B1" w:rsidRDefault="000A6678" w:rsidP="001725A2">
      <w:pPr>
        <w:pStyle w:val="Heading1"/>
        <w:spacing w:line="360" w:lineRule="auto"/>
      </w:pPr>
      <w:bookmarkStart w:id="2" w:name="_Toc77897975"/>
      <w:r w:rsidRPr="00AF33B1">
        <w:t>Discussion</w:t>
      </w:r>
      <w:bookmarkEnd w:id="2"/>
      <w:r w:rsidRPr="00AF33B1">
        <w:t xml:space="preserve"> </w:t>
      </w:r>
    </w:p>
    <w:p w14:paraId="7681DD04" w14:textId="77777777" w:rsidR="000A6678" w:rsidRPr="00AF33B1" w:rsidRDefault="00AF33B1" w:rsidP="001725A2">
      <w:pPr>
        <w:pStyle w:val="Heading2"/>
        <w:spacing w:line="360" w:lineRule="auto"/>
        <w:ind w:left="720"/>
      </w:pPr>
      <w:bookmarkStart w:id="3" w:name="_Toc77897976"/>
      <w:r w:rsidRPr="00AF33B1">
        <w:t>Employee Engagement</w:t>
      </w:r>
      <w:bookmarkEnd w:id="3"/>
      <w:r w:rsidRPr="00AF33B1">
        <w:t xml:space="preserve"> </w:t>
      </w:r>
    </w:p>
    <w:p w14:paraId="7F412007" w14:textId="77777777" w:rsidR="001725A2" w:rsidRDefault="00C008EC" w:rsidP="001725A2">
      <w:pPr>
        <w:pStyle w:val="Heading3"/>
        <w:shd w:val="clear" w:color="auto" w:fill="FFFFFF"/>
        <w:spacing w:before="300" w:after="150" w:line="360" w:lineRule="auto"/>
        <w:jc w:val="both"/>
        <w:rPr>
          <w:rFonts w:asciiTheme="minorHAnsi" w:eastAsia="Times New Roman" w:hAnsiTheme="minorHAnsi" w:cs="Times New Roman"/>
          <w:b w:val="0"/>
          <w:bCs w:val="0"/>
          <w:color w:val="0D0D0D" w:themeColor="text1" w:themeTint="F2"/>
          <w:sz w:val="24"/>
          <w:szCs w:val="24"/>
        </w:rPr>
      </w:pPr>
      <w:bookmarkStart w:id="4" w:name="_Toc77897977"/>
      <w:r w:rsidRPr="00AF33B1">
        <w:rPr>
          <w:rFonts w:asciiTheme="minorHAnsi" w:eastAsia="Times New Roman" w:hAnsiTheme="minorHAnsi" w:cs="Times New Roman"/>
          <w:b w:val="0"/>
          <w:bCs w:val="0"/>
          <w:color w:val="0D0D0D" w:themeColor="text1" w:themeTint="F2"/>
          <w:sz w:val="24"/>
          <w:szCs w:val="24"/>
        </w:rPr>
        <w:t xml:space="preserve">Identifying the importance of </w:t>
      </w:r>
      <w:r w:rsidR="003B02EC" w:rsidRPr="00AF33B1">
        <w:rPr>
          <w:rFonts w:asciiTheme="minorHAnsi" w:eastAsia="Times New Roman" w:hAnsiTheme="minorHAnsi" w:cs="Times New Roman"/>
          <w:b w:val="0"/>
          <w:bCs w:val="0"/>
          <w:color w:val="0D0D0D" w:themeColor="text1" w:themeTint="F2"/>
          <w:sz w:val="24"/>
          <w:szCs w:val="24"/>
        </w:rPr>
        <w:t>employee engagement</w:t>
      </w:r>
      <w:r w:rsidRPr="00AF33B1">
        <w:rPr>
          <w:rFonts w:asciiTheme="minorHAnsi" w:eastAsia="Times New Roman" w:hAnsiTheme="minorHAnsi" w:cs="Times New Roman"/>
          <w:b w:val="0"/>
          <w:bCs w:val="0"/>
          <w:color w:val="0D0D0D" w:themeColor="text1" w:themeTint="F2"/>
          <w:sz w:val="24"/>
          <w:szCs w:val="24"/>
        </w:rPr>
        <w:t>, Tesco invests large resources in activities and creates an environment in which all Tesco employees can trust that their job and life are supported in all respects.</w:t>
      </w:r>
      <w:bookmarkStart w:id="5" w:name="_Toc77897978"/>
      <w:bookmarkEnd w:id="4"/>
    </w:p>
    <w:p w14:paraId="549ACE3D" w14:textId="77777777" w:rsidR="001725A2" w:rsidRDefault="00C008EC" w:rsidP="001725A2">
      <w:pPr>
        <w:pStyle w:val="Heading3"/>
        <w:shd w:val="clear" w:color="auto" w:fill="FFFFFF"/>
        <w:spacing w:before="300" w:after="150" w:line="360" w:lineRule="auto"/>
        <w:jc w:val="both"/>
        <w:rPr>
          <w:rFonts w:asciiTheme="minorHAnsi" w:eastAsia="Times New Roman" w:hAnsiTheme="minorHAnsi" w:cs="Times New Roman"/>
          <w:b w:val="0"/>
          <w:bCs w:val="0"/>
          <w:color w:val="0D0D0D" w:themeColor="text1" w:themeTint="F2"/>
          <w:sz w:val="24"/>
          <w:szCs w:val="24"/>
        </w:rPr>
      </w:pPr>
      <w:r w:rsidRPr="00AF33B1">
        <w:rPr>
          <w:rFonts w:asciiTheme="minorHAnsi" w:eastAsia="Times New Roman" w:hAnsiTheme="minorHAnsi" w:cs="Times New Roman"/>
          <w:b w:val="0"/>
          <w:bCs w:val="0"/>
          <w:color w:val="0D0D0D" w:themeColor="text1" w:themeTint="F2"/>
          <w:sz w:val="24"/>
          <w:szCs w:val="24"/>
        </w:rPr>
        <w:t>The aims of the fellow engagement programs include:</w:t>
      </w:r>
      <w:bookmarkStart w:id="6" w:name="_Toc77897979"/>
      <w:bookmarkEnd w:id="5"/>
    </w:p>
    <w:p w14:paraId="3A75E3C5" w14:textId="77777777" w:rsidR="001725A2" w:rsidRDefault="00C008EC" w:rsidP="001725A2">
      <w:pPr>
        <w:pStyle w:val="Heading3"/>
        <w:numPr>
          <w:ilvl w:val="0"/>
          <w:numId w:val="25"/>
        </w:numPr>
        <w:shd w:val="clear" w:color="auto" w:fill="FFFFFF"/>
        <w:spacing w:before="300" w:after="150" w:line="360" w:lineRule="auto"/>
        <w:jc w:val="both"/>
        <w:rPr>
          <w:rFonts w:asciiTheme="minorHAnsi" w:eastAsia="Times New Roman" w:hAnsiTheme="minorHAnsi" w:cs="Times New Roman"/>
          <w:b w:val="0"/>
          <w:bCs w:val="0"/>
          <w:color w:val="0D0D0D" w:themeColor="text1" w:themeTint="F2"/>
          <w:sz w:val="24"/>
          <w:szCs w:val="24"/>
        </w:rPr>
      </w:pPr>
      <w:r w:rsidRPr="00AF33B1">
        <w:rPr>
          <w:rFonts w:asciiTheme="minorHAnsi" w:eastAsia="Times New Roman" w:hAnsiTheme="minorHAnsi" w:cs="Times New Roman"/>
          <w:b w:val="0"/>
          <w:bCs w:val="0"/>
          <w:color w:val="0D0D0D" w:themeColor="text1" w:themeTint="F2"/>
          <w:sz w:val="24"/>
          <w:szCs w:val="24"/>
        </w:rPr>
        <w:t xml:space="preserve">Engagement with </w:t>
      </w:r>
      <w:r w:rsidR="003B02EC" w:rsidRPr="00AF33B1">
        <w:rPr>
          <w:rFonts w:asciiTheme="minorHAnsi" w:eastAsia="Times New Roman" w:hAnsiTheme="minorHAnsi" w:cs="Times New Roman"/>
          <w:b w:val="0"/>
          <w:bCs w:val="0"/>
          <w:color w:val="0D0D0D" w:themeColor="text1" w:themeTint="F2"/>
          <w:sz w:val="24"/>
          <w:szCs w:val="24"/>
        </w:rPr>
        <w:t>employee</w:t>
      </w:r>
      <w:bookmarkStart w:id="7" w:name="_Toc77897980"/>
      <w:bookmarkEnd w:id="6"/>
    </w:p>
    <w:p w14:paraId="2DB535ED" w14:textId="77777777" w:rsidR="001725A2" w:rsidRDefault="00C008EC" w:rsidP="001725A2">
      <w:pPr>
        <w:pStyle w:val="Heading3"/>
        <w:numPr>
          <w:ilvl w:val="0"/>
          <w:numId w:val="25"/>
        </w:numPr>
        <w:shd w:val="clear" w:color="auto" w:fill="FFFFFF"/>
        <w:spacing w:before="300" w:after="150" w:line="360" w:lineRule="auto"/>
        <w:jc w:val="both"/>
        <w:rPr>
          <w:rFonts w:asciiTheme="minorHAnsi" w:eastAsia="Times New Roman" w:hAnsiTheme="minorHAnsi" w:cs="Times New Roman"/>
          <w:b w:val="0"/>
          <w:bCs w:val="0"/>
          <w:color w:val="0D0D0D" w:themeColor="text1" w:themeTint="F2"/>
          <w:sz w:val="24"/>
          <w:szCs w:val="24"/>
        </w:rPr>
      </w:pPr>
      <w:r w:rsidRPr="00AF33B1">
        <w:rPr>
          <w:rFonts w:asciiTheme="minorHAnsi" w:eastAsia="Times New Roman" w:hAnsiTheme="minorHAnsi" w:cs="Times New Roman"/>
          <w:b w:val="0"/>
          <w:bCs w:val="0"/>
          <w:color w:val="0D0D0D" w:themeColor="text1" w:themeTint="F2"/>
          <w:sz w:val="24"/>
          <w:szCs w:val="24"/>
        </w:rPr>
        <w:t>Construction of pride between coworkers</w:t>
      </w:r>
      <w:bookmarkStart w:id="8" w:name="_Toc77897981"/>
      <w:bookmarkEnd w:id="7"/>
    </w:p>
    <w:p w14:paraId="16AC7149" w14:textId="77777777" w:rsidR="001725A2" w:rsidRDefault="00C008EC" w:rsidP="001725A2">
      <w:pPr>
        <w:pStyle w:val="Heading3"/>
        <w:numPr>
          <w:ilvl w:val="0"/>
          <w:numId w:val="25"/>
        </w:numPr>
        <w:shd w:val="clear" w:color="auto" w:fill="FFFFFF"/>
        <w:spacing w:before="300" w:after="150" w:line="360" w:lineRule="auto"/>
        <w:jc w:val="both"/>
        <w:rPr>
          <w:rFonts w:asciiTheme="minorHAnsi" w:eastAsia="Times New Roman" w:hAnsiTheme="minorHAnsi" w:cs="Times New Roman"/>
          <w:b w:val="0"/>
          <w:bCs w:val="0"/>
          <w:color w:val="0D0D0D" w:themeColor="text1" w:themeTint="F2"/>
          <w:sz w:val="24"/>
          <w:szCs w:val="24"/>
        </w:rPr>
      </w:pPr>
      <w:r w:rsidRPr="00AF33B1">
        <w:rPr>
          <w:rFonts w:asciiTheme="minorHAnsi" w:eastAsia="Times New Roman" w:hAnsiTheme="minorHAnsi" w:cs="Times New Roman"/>
          <w:b w:val="0"/>
          <w:bCs w:val="0"/>
          <w:color w:val="0D0D0D" w:themeColor="text1" w:themeTint="F2"/>
          <w:sz w:val="24"/>
          <w:szCs w:val="24"/>
        </w:rPr>
        <w:t>Conceiving fun and corporate activities</w:t>
      </w:r>
      <w:bookmarkStart w:id="9" w:name="_Toc77897982"/>
      <w:bookmarkEnd w:id="8"/>
    </w:p>
    <w:p w14:paraId="423754EE" w14:textId="5C467968" w:rsidR="00C008EC" w:rsidRPr="00AF33B1" w:rsidRDefault="00C008EC" w:rsidP="001725A2">
      <w:pPr>
        <w:pStyle w:val="Heading3"/>
        <w:numPr>
          <w:ilvl w:val="0"/>
          <w:numId w:val="25"/>
        </w:numPr>
        <w:shd w:val="clear" w:color="auto" w:fill="FFFFFF"/>
        <w:spacing w:before="300" w:after="150" w:line="360" w:lineRule="auto"/>
        <w:jc w:val="both"/>
        <w:rPr>
          <w:rFonts w:asciiTheme="minorHAnsi" w:eastAsia="Times New Roman" w:hAnsiTheme="minorHAnsi" w:cs="Times New Roman"/>
          <w:b w:val="0"/>
          <w:bCs w:val="0"/>
          <w:color w:val="0D0D0D" w:themeColor="text1" w:themeTint="F2"/>
          <w:sz w:val="24"/>
          <w:szCs w:val="24"/>
        </w:rPr>
      </w:pPr>
      <w:r w:rsidRPr="00AF33B1">
        <w:rPr>
          <w:rFonts w:asciiTheme="minorHAnsi" w:eastAsia="Times New Roman" w:hAnsiTheme="minorHAnsi" w:cs="Times New Roman"/>
          <w:b w:val="0"/>
          <w:bCs w:val="0"/>
          <w:color w:val="0D0D0D" w:themeColor="text1" w:themeTint="F2"/>
          <w:sz w:val="24"/>
          <w:szCs w:val="24"/>
        </w:rPr>
        <w:t xml:space="preserve">Positive impacts and inclusion of </w:t>
      </w:r>
      <w:r w:rsidR="003B02EC" w:rsidRPr="00AF33B1">
        <w:rPr>
          <w:rFonts w:asciiTheme="minorHAnsi" w:eastAsia="Times New Roman" w:hAnsiTheme="minorHAnsi" w:cs="Times New Roman"/>
          <w:b w:val="0"/>
          <w:bCs w:val="0"/>
          <w:color w:val="0D0D0D" w:themeColor="text1" w:themeTint="F2"/>
          <w:sz w:val="24"/>
          <w:szCs w:val="24"/>
        </w:rPr>
        <w:t>employee</w:t>
      </w:r>
      <w:bookmarkEnd w:id="9"/>
    </w:p>
    <w:p w14:paraId="5FC21749" w14:textId="77777777" w:rsidR="00C008EC" w:rsidRPr="00AF33B1" w:rsidRDefault="00C008EC" w:rsidP="001725A2">
      <w:pPr>
        <w:pStyle w:val="Heading3"/>
        <w:shd w:val="clear" w:color="auto" w:fill="FFFFFF"/>
        <w:spacing w:before="300" w:after="150" w:line="360" w:lineRule="auto"/>
        <w:jc w:val="both"/>
        <w:rPr>
          <w:rFonts w:asciiTheme="minorHAnsi" w:eastAsia="Times New Roman" w:hAnsiTheme="minorHAnsi" w:cs="Times New Roman"/>
          <w:b w:val="0"/>
          <w:bCs w:val="0"/>
          <w:color w:val="0D0D0D" w:themeColor="text1" w:themeTint="F2"/>
          <w:sz w:val="24"/>
          <w:szCs w:val="24"/>
        </w:rPr>
      </w:pPr>
      <w:bookmarkStart w:id="10" w:name="_Toc77897983"/>
      <w:r w:rsidRPr="00AF33B1">
        <w:rPr>
          <w:rFonts w:asciiTheme="minorHAnsi" w:eastAsia="Times New Roman" w:hAnsiTheme="minorHAnsi" w:cs="Times New Roman"/>
          <w:b w:val="0"/>
          <w:bCs w:val="0"/>
          <w:color w:val="0D0D0D" w:themeColor="text1" w:themeTint="F2"/>
          <w:sz w:val="24"/>
          <w:szCs w:val="24"/>
        </w:rPr>
        <w:t xml:space="preserve">Following each engagement activity by all </w:t>
      </w:r>
      <w:r w:rsidR="003B02EC" w:rsidRPr="00AF33B1">
        <w:rPr>
          <w:rFonts w:asciiTheme="minorHAnsi" w:eastAsia="Times New Roman" w:hAnsiTheme="minorHAnsi" w:cs="Times New Roman"/>
          <w:b w:val="0"/>
          <w:bCs w:val="0"/>
          <w:color w:val="0D0D0D" w:themeColor="text1" w:themeTint="F2"/>
          <w:sz w:val="24"/>
          <w:szCs w:val="24"/>
        </w:rPr>
        <w:t>employees</w:t>
      </w:r>
      <w:r w:rsidRPr="00AF33B1">
        <w:rPr>
          <w:rFonts w:asciiTheme="minorHAnsi" w:eastAsia="Times New Roman" w:hAnsiTheme="minorHAnsi" w:cs="Times New Roman"/>
          <w:b w:val="0"/>
          <w:bCs w:val="0"/>
          <w:color w:val="0D0D0D" w:themeColor="text1" w:themeTint="F2"/>
          <w:sz w:val="24"/>
          <w:szCs w:val="24"/>
        </w:rPr>
        <w:t>, surveys were carried out among the staff to find out how the specific initiative is to be made more involved.</w:t>
      </w:r>
      <w:bookmarkEnd w:id="10"/>
    </w:p>
    <w:p w14:paraId="340429C8" w14:textId="77777777" w:rsidR="00C008EC" w:rsidRPr="00AF33B1" w:rsidRDefault="00C008EC" w:rsidP="001725A2">
      <w:pPr>
        <w:pStyle w:val="Heading2"/>
        <w:spacing w:line="360" w:lineRule="auto"/>
        <w:ind w:left="720"/>
      </w:pPr>
      <w:bookmarkStart w:id="11" w:name="_Toc77897984"/>
      <w:r w:rsidRPr="00AF33B1">
        <w:t>Engagement Activities </w:t>
      </w:r>
      <w:proofErr w:type="gramStart"/>
      <w:r w:rsidRPr="00AF33B1">
        <w:t>Of</w:t>
      </w:r>
      <w:proofErr w:type="gramEnd"/>
      <w:r w:rsidRPr="00AF33B1">
        <w:t xml:space="preserve"> </w:t>
      </w:r>
      <w:r w:rsidR="00AF33B1" w:rsidRPr="00AF33B1">
        <w:t>Employee</w:t>
      </w:r>
      <w:bookmarkEnd w:id="11"/>
    </w:p>
    <w:p w14:paraId="1EC3A477" w14:textId="77777777" w:rsidR="00C008EC" w:rsidRPr="00AF33B1" w:rsidRDefault="00C008EC" w:rsidP="001725A2">
      <w:pPr>
        <w:pStyle w:val="NormalWeb"/>
        <w:shd w:val="clear" w:color="auto" w:fill="FFFFFF"/>
        <w:spacing w:after="150" w:line="360" w:lineRule="auto"/>
        <w:jc w:val="both"/>
        <w:rPr>
          <w:rFonts w:asciiTheme="minorHAnsi" w:eastAsiaTheme="majorEastAsia" w:hAnsiTheme="minorHAnsi" w:cstheme="majorBidi"/>
          <w:color w:val="0D0D0D" w:themeColor="text1" w:themeTint="F2"/>
        </w:rPr>
      </w:pPr>
      <w:r w:rsidRPr="00AF33B1">
        <w:rPr>
          <w:rFonts w:asciiTheme="minorHAnsi" w:eastAsiaTheme="majorEastAsia" w:hAnsiTheme="minorHAnsi" w:cstheme="majorBidi"/>
          <w:color w:val="0D0D0D" w:themeColor="text1" w:themeTint="F2"/>
        </w:rPr>
        <w:t xml:space="preserve">Tesco has adopted </w:t>
      </w:r>
      <w:r w:rsidR="003B02EC" w:rsidRPr="00AF33B1">
        <w:rPr>
          <w:rFonts w:asciiTheme="minorHAnsi" w:eastAsiaTheme="majorEastAsia" w:hAnsiTheme="minorHAnsi" w:cstheme="majorBidi"/>
          <w:color w:val="0D0D0D" w:themeColor="text1" w:themeTint="F2"/>
        </w:rPr>
        <w:t xml:space="preserve">employee </w:t>
      </w:r>
      <w:r w:rsidRPr="00AF33B1">
        <w:rPr>
          <w:rFonts w:asciiTheme="minorHAnsi" w:eastAsiaTheme="majorEastAsia" w:hAnsiTheme="minorHAnsi" w:cstheme="majorBidi"/>
          <w:color w:val="0D0D0D" w:themeColor="text1" w:themeTint="F2"/>
        </w:rPr>
        <w:t>engagement activities, such as HUB, Bulletin Board, TV screens, email and Yammer, as well as social media platforms, via effective communication channels</w:t>
      </w:r>
      <w:r w:rsidR="00E121DC">
        <w:rPr>
          <w:rFonts w:asciiTheme="minorHAnsi" w:eastAsiaTheme="majorEastAsia" w:hAnsiTheme="minorHAnsi" w:cstheme="majorBidi"/>
          <w:color w:val="0D0D0D" w:themeColor="text1" w:themeTint="F2"/>
        </w:rPr>
        <w:t xml:space="preserve"> </w:t>
      </w:r>
      <w:r w:rsidR="00E121DC">
        <w:rPr>
          <w:color w:val="0D0D0D" w:themeColor="text1" w:themeTint="F2"/>
        </w:rPr>
        <w:t>(</w:t>
      </w:r>
      <w:proofErr w:type="spellStart"/>
      <w:r w:rsidR="00E121DC">
        <w:rPr>
          <w:rFonts w:cs="Arial"/>
          <w:color w:val="222222"/>
          <w:shd w:val="clear" w:color="auto" w:fill="FFFFFF"/>
        </w:rPr>
        <w:t>Alam</w:t>
      </w:r>
      <w:proofErr w:type="spellEnd"/>
      <w:r w:rsidR="00E121DC">
        <w:rPr>
          <w:rFonts w:cs="Arial"/>
          <w:color w:val="222222"/>
          <w:shd w:val="clear" w:color="auto" w:fill="FFFFFF"/>
        </w:rPr>
        <w:t xml:space="preserve"> &amp; </w:t>
      </w:r>
      <w:proofErr w:type="spellStart"/>
      <w:r w:rsidR="00E121DC">
        <w:rPr>
          <w:rFonts w:cs="Arial"/>
          <w:color w:val="222222"/>
          <w:shd w:val="clear" w:color="auto" w:fill="FFFFFF"/>
        </w:rPr>
        <w:t>Raut</w:t>
      </w:r>
      <w:proofErr w:type="spellEnd"/>
      <w:r w:rsidR="00E121DC">
        <w:rPr>
          <w:rFonts w:cs="Arial"/>
          <w:color w:val="222222"/>
          <w:shd w:val="clear" w:color="auto" w:fill="FFFFFF"/>
        </w:rPr>
        <w:t>-Roy, 2019)</w:t>
      </w:r>
      <w:r w:rsidRPr="00AF33B1">
        <w:rPr>
          <w:rFonts w:asciiTheme="minorHAnsi" w:eastAsiaTheme="majorEastAsia" w:hAnsiTheme="minorHAnsi" w:cstheme="majorBidi"/>
          <w:color w:val="0D0D0D" w:themeColor="text1" w:themeTint="F2"/>
        </w:rPr>
        <w:t>.</w:t>
      </w:r>
    </w:p>
    <w:p w14:paraId="528935A8" w14:textId="77777777" w:rsidR="00C008EC" w:rsidRPr="00AF33B1" w:rsidRDefault="00C008EC" w:rsidP="001725A2">
      <w:pPr>
        <w:pStyle w:val="NormalWeb"/>
        <w:shd w:val="clear" w:color="auto" w:fill="FFFFFF"/>
        <w:spacing w:after="150" w:line="360" w:lineRule="auto"/>
        <w:jc w:val="both"/>
        <w:rPr>
          <w:rFonts w:asciiTheme="minorHAnsi" w:eastAsiaTheme="majorEastAsia" w:hAnsiTheme="minorHAnsi" w:cstheme="majorBidi"/>
          <w:color w:val="0D0D0D" w:themeColor="text1" w:themeTint="F2"/>
        </w:rPr>
      </w:pPr>
      <w:r w:rsidRPr="00AF33B1">
        <w:rPr>
          <w:rFonts w:asciiTheme="minorHAnsi" w:eastAsiaTheme="majorEastAsia" w:hAnsiTheme="minorHAnsi" w:cstheme="majorBidi"/>
          <w:b/>
          <w:color w:val="0D0D0D" w:themeColor="text1" w:themeTint="F2"/>
        </w:rPr>
        <w:t>Colleague Briefing Session (CBS):</w:t>
      </w:r>
      <w:r w:rsidRPr="00AF33B1">
        <w:rPr>
          <w:rFonts w:asciiTheme="minorHAnsi" w:eastAsiaTheme="majorEastAsia" w:hAnsiTheme="minorHAnsi" w:cstheme="majorBidi"/>
          <w:color w:val="0D0D0D" w:themeColor="text1" w:themeTint="F2"/>
        </w:rPr>
        <w:t xml:space="preserve"> They have a regular Town Hall method named </w:t>
      </w:r>
      <w:r w:rsidR="003B02EC" w:rsidRPr="00AF33B1">
        <w:rPr>
          <w:rFonts w:asciiTheme="minorHAnsi" w:hAnsiTheme="minorHAnsi"/>
          <w:color w:val="0D0D0D" w:themeColor="text1" w:themeTint="F2"/>
        </w:rPr>
        <w:t xml:space="preserve">employee </w:t>
      </w:r>
      <w:r w:rsidRPr="00AF33B1">
        <w:rPr>
          <w:rFonts w:asciiTheme="minorHAnsi" w:eastAsiaTheme="majorEastAsia" w:hAnsiTheme="minorHAnsi" w:cstheme="majorBidi"/>
          <w:color w:val="0D0D0D" w:themeColor="text1" w:themeTint="F2"/>
        </w:rPr>
        <w:t xml:space="preserve">briefing each quarter to ensure </w:t>
      </w:r>
      <w:r w:rsidR="003B02EC" w:rsidRPr="00AF33B1">
        <w:rPr>
          <w:rFonts w:asciiTheme="minorHAnsi" w:hAnsiTheme="minorHAnsi"/>
          <w:color w:val="0D0D0D" w:themeColor="text1" w:themeTint="F2"/>
        </w:rPr>
        <w:t xml:space="preserve">employee </w:t>
      </w:r>
      <w:r w:rsidRPr="00AF33B1">
        <w:rPr>
          <w:rFonts w:asciiTheme="minorHAnsi" w:eastAsiaTheme="majorEastAsia" w:hAnsiTheme="minorHAnsi" w:cstheme="majorBidi"/>
          <w:color w:val="0D0D0D" w:themeColor="text1" w:themeTint="F2"/>
        </w:rPr>
        <w:t>first receive significant news of the company, provide them an opportunity to express their views and ask questions</w:t>
      </w:r>
      <w:r w:rsidR="00E121DC">
        <w:rPr>
          <w:rFonts w:asciiTheme="minorHAnsi" w:eastAsiaTheme="majorEastAsia" w:hAnsiTheme="minorHAnsi" w:cstheme="majorBidi"/>
          <w:color w:val="0D0D0D" w:themeColor="text1" w:themeTint="F2"/>
        </w:rPr>
        <w:t xml:space="preserve"> </w:t>
      </w:r>
      <w:r w:rsidR="00E121DC">
        <w:rPr>
          <w:rFonts w:cs="Segoe UI"/>
          <w:color w:val="0D0D0D" w:themeColor="text1" w:themeTint="F2"/>
          <w:shd w:val="clear" w:color="auto" w:fill="FFFFFF"/>
        </w:rPr>
        <w:t>(</w:t>
      </w:r>
      <w:proofErr w:type="spellStart"/>
      <w:r w:rsidR="00E121DC">
        <w:rPr>
          <w:rFonts w:cs="Arial"/>
          <w:color w:val="222222"/>
          <w:shd w:val="clear" w:color="auto" w:fill="FFFFFF"/>
        </w:rPr>
        <w:t>Awadari</w:t>
      </w:r>
      <w:proofErr w:type="spellEnd"/>
      <w:r w:rsidR="00E121DC">
        <w:rPr>
          <w:rFonts w:cs="Arial"/>
          <w:color w:val="222222"/>
          <w:shd w:val="clear" w:color="auto" w:fill="FFFFFF"/>
        </w:rPr>
        <w:t xml:space="preserve"> </w:t>
      </w:r>
      <w:r w:rsidR="00E121DC" w:rsidRPr="00E121DC">
        <w:rPr>
          <w:rFonts w:asciiTheme="minorHAnsi" w:hAnsiTheme="minorHAnsi" w:cs="Arial"/>
          <w:color w:val="222222"/>
          <w:shd w:val="clear" w:color="auto" w:fill="FFFFFF"/>
        </w:rPr>
        <w:t xml:space="preserve">&amp; </w:t>
      </w:r>
      <w:proofErr w:type="spellStart"/>
      <w:r w:rsidR="00E121DC">
        <w:rPr>
          <w:rFonts w:cs="Arial"/>
          <w:color w:val="222222"/>
          <w:shd w:val="clear" w:color="auto" w:fill="FFFFFF"/>
        </w:rPr>
        <w:t>Kanwal</w:t>
      </w:r>
      <w:proofErr w:type="spellEnd"/>
      <w:r w:rsidR="00E121DC">
        <w:rPr>
          <w:rFonts w:cs="Arial"/>
          <w:color w:val="222222"/>
          <w:shd w:val="clear" w:color="auto" w:fill="FFFFFF"/>
        </w:rPr>
        <w:t>, 2019)</w:t>
      </w:r>
      <w:r w:rsidRPr="00AF33B1">
        <w:rPr>
          <w:rFonts w:asciiTheme="minorHAnsi" w:eastAsiaTheme="majorEastAsia" w:hAnsiTheme="minorHAnsi" w:cstheme="majorBidi"/>
          <w:color w:val="0D0D0D" w:themeColor="text1" w:themeTint="F2"/>
        </w:rPr>
        <w:t xml:space="preserve">. </w:t>
      </w:r>
      <w:r w:rsidRPr="00AF33B1">
        <w:rPr>
          <w:rFonts w:asciiTheme="minorHAnsi" w:eastAsiaTheme="majorEastAsia" w:hAnsiTheme="minorHAnsi" w:cstheme="majorBidi"/>
          <w:color w:val="0D0D0D" w:themeColor="text1" w:themeTint="F2"/>
        </w:rPr>
        <w:lastRenderedPageBreak/>
        <w:t>Managers spend a few hours or two talking to their colleagues and answering questions directly. In this platform, leader uses updates on business success, financial performance, professional transformation, key objectives, CSR initiatives and forthcoming events, etc.</w:t>
      </w:r>
    </w:p>
    <w:p w14:paraId="43507594" w14:textId="77777777" w:rsidR="00C008EC" w:rsidRPr="00AF33B1" w:rsidRDefault="00C008EC" w:rsidP="001725A2">
      <w:pPr>
        <w:pStyle w:val="NormalWeb"/>
        <w:shd w:val="clear" w:color="auto" w:fill="FFFFFF"/>
        <w:spacing w:before="0" w:beforeAutospacing="0" w:after="150" w:afterAutospacing="0" w:line="360" w:lineRule="auto"/>
        <w:jc w:val="both"/>
        <w:rPr>
          <w:rFonts w:asciiTheme="minorHAnsi" w:eastAsiaTheme="majorEastAsia" w:hAnsiTheme="minorHAnsi" w:cstheme="majorBidi"/>
          <w:color w:val="0D0D0D" w:themeColor="text1" w:themeTint="F2"/>
        </w:rPr>
      </w:pPr>
      <w:r w:rsidRPr="00AF33B1">
        <w:rPr>
          <w:rFonts w:asciiTheme="minorHAnsi" w:eastAsiaTheme="majorEastAsia" w:hAnsiTheme="minorHAnsi" w:cstheme="majorBidi"/>
          <w:b/>
          <w:color w:val="0D0D0D" w:themeColor="text1" w:themeTint="F2"/>
        </w:rPr>
        <w:t>Talent Showcase:</w:t>
      </w:r>
      <w:r w:rsidRPr="00AF33B1">
        <w:rPr>
          <w:rFonts w:asciiTheme="minorHAnsi" w:eastAsiaTheme="majorEastAsia" w:hAnsiTheme="minorHAnsi" w:cstheme="majorBidi"/>
          <w:color w:val="0D0D0D" w:themeColor="text1" w:themeTint="F2"/>
        </w:rPr>
        <w:t xml:space="preserve"> Talent Showcase helps to increase colleagues' engagement in large quantities. During the event, staff showcases their talents, such in singing, dance, painting and stand-up comedy.</w:t>
      </w:r>
    </w:p>
    <w:p w14:paraId="00BB86D0" w14:textId="77777777" w:rsidR="00C008EC" w:rsidRPr="00AF33B1" w:rsidRDefault="003B02EC" w:rsidP="001725A2">
      <w:pPr>
        <w:shd w:val="clear" w:color="auto" w:fill="FFFFFF"/>
        <w:spacing w:after="150" w:line="360" w:lineRule="auto"/>
        <w:jc w:val="both"/>
        <w:rPr>
          <w:rStyle w:val="Strong"/>
          <w:rFonts w:eastAsiaTheme="majorEastAsia" w:cs="Times New Roman"/>
          <w:color w:val="0D0D0D" w:themeColor="text1" w:themeTint="F2"/>
          <w:sz w:val="24"/>
          <w:szCs w:val="24"/>
        </w:rPr>
      </w:pPr>
      <w:r w:rsidRPr="00AF33B1">
        <w:rPr>
          <w:rStyle w:val="Strong"/>
          <w:rFonts w:eastAsiaTheme="majorEastAsia" w:cs="Times New Roman"/>
          <w:color w:val="0D0D0D" w:themeColor="text1" w:themeTint="F2"/>
          <w:sz w:val="24"/>
          <w:szCs w:val="24"/>
        </w:rPr>
        <w:t>Face Box</w:t>
      </w:r>
      <w:r w:rsidR="00C008EC" w:rsidRPr="00AF33B1">
        <w:rPr>
          <w:rStyle w:val="Strong"/>
          <w:rFonts w:eastAsiaTheme="majorEastAsia" w:cs="Times New Roman"/>
          <w:color w:val="0D0D0D" w:themeColor="text1" w:themeTint="F2"/>
          <w:sz w:val="24"/>
          <w:szCs w:val="24"/>
        </w:rPr>
        <w:t xml:space="preserve">: </w:t>
      </w:r>
      <w:r w:rsidR="00C008EC" w:rsidRPr="00AF33B1">
        <w:rPr>
          <w:rStyle w:val="Strong"/>
          <w:rFonts w:eastAsiaTheme="majorEastAsia" w:cs="Times New Roman"/>
          <w:b w:val="0"/>
          <w:color w:val="0D0D0D" w:themeColor="text1" w:themeTint="F2"/>
          <w:sz w:val="24"/>
          <w:szCs w:val="24"/>
        </w:rPr>
        <w:t>Last year a campaign was started - named '</w:t>
      </w:r>
      <w:r w:rsidRPr="00AF33B1">
        <w:rPr>
          <w:rStyle w:val="Strong"/>
          <w:rFonts w:eastAsiaTheme="majorEastAsia" w:cs="Times New Roman"/>
          <w:b w:val="0"/>
          <w:color w:val="0D0D0D" w:themeColor="text1" w:themeTint="F2"/>
          <w:sz w:val="24"/>
          <w:szCs w:val="24"/>
        </w:rPr>
        <w:t>Face Box</w:t>
      </w:r>
      <w:r w:rsidR="00C008EC" w:rsidRPr="00AF33B1">
        <w:rPr>
          <w:rStyle w:val="Strong"/>
          <w:rFonts w:eastAsiaTheme="majorEastAsia" w:cs="Times New Roman"/>
          <w:b w:val="0"/>
          <w:color w:val="0D0D0D" w:themeColor="text1" w:themeTint="F2"/>
          <w:sz w:val="24"/>
          <w:szCs w:val="24"/>
        </w:rPr>
        <w:t xml:space="preserve">' - to continue working with </w:t>
      </w:r>
      <w:r w:rsidRPr="00AF33B1">
        <w:rPr>
          <w:color w:val="0D0D0D" w:themeColor="text1" w:themeTint="F2"/>
          <w:sz w:val="24"/>
          <w:szCs w:val="24"/>
        </w:rPr>
        <w:t>employee</w:t>
      </w:r>
      <w:r w:rsidR="00C008EC" w:rsidRPr="00AF33B1">
        <w:rPr>
          <w:rStyle w:val="Strong"/>
          <w:rFonts w:eastAsiaTheme="majorEastAsia" w:cs="Times New Roman"/>
          <w:b w:val="0"/>
          <w:color w:val="0D0D0D" w:themeColor="text1" w:themeTint="F2"/>
          <w:sz w:val="24"/>
          <w:szCs w:val="24"/>
        </w:rPr>
        <w:t xml:space="preserve">. The idea was that </w:t>
      </w:r>
      <w:r w:rsidRPr="00AF33B1">
        <w:rPr>
          <w:color w:val="0D0D0D" w:themeColor="text1" w:themeTint="F2"/>
          <w:sz w:val="24"/>
          <w:szCs w:val="24"/>
        </w:rPr>
        <w:t xml:space="preserve">employee </w:t>
      </w:r>
      <w:r w:rsidR="00C008EC" w:rsidRPr="00AF33B1">
        <w:rPr>
          <w:rStyle w:val="Strong"/>
          <w:rFonts w:eastAsiaTheme="majorEastAsia" w:cs="Times New Roman"/>
          <w:b w:val="0"/>
          <w:color w:val="0D0D0D" w:themeColor="text1" w:themeTint="F2"/>
          <w:sz w:val="24"/>
          <w:szCs w:val="24"/>
        </w:rPr>
        <w:t>should move on and be Tesco Bengaluru's face. They have the chance to anchor events and interconnect via video/podcasts</w:t>
      </w:r>
      <w:r w:rsidR="00E121DC">
        <w:rPr>
          <w:rStyle w:val="Strong"/>
          <w:rFonts w:eastAsiaTheme="majorEastAsia" w:cs="Times New Roman"/>
          <w:b w:val="0"/>
          <w:color w:val="0D0D0D" w:themeColor="text1" w:themeTint="F2"/>
          <w:sz w:val="24"/>
          <w:szCs w:val="24"/>
        </w:rPr>
        <w:t xml:space="preserve"> </w:t>
      </w:r>
      <w:r w:rsidR="00E121DC">
        <w:rPr>
          <w:color w:val="0D0D0D" w:themeColor="text1" w:themeTint="F2"/>
          <w:sz w:val="24"/>
          <w:szCs w:val="24"/>
        </w:rPr>
        <w:t>(</w:t>
      </w:r>
      <w:proofErr w:type="spellStart"/>
      <w:r w:rsidR="00E121DC">
        <w:rPr>
          <w:rFonts w:cs="Arial"/>
          <w:color w:val="222222"/>
          <w:sz w:val="24"/>
          <w:szCs w:val="24"/>
          <w:shd w:val="clear" w:color="auto" w:fill="FFFFFF"/>
        </w:rPr>
        <w:t>Alam</w:t>
      </w:r>
      <w:proofErr w:type="spellEnd"/>
      <w:r w:rsidR="00E121DC">
        <w:rPr>
          <w:rFonts w:cs="Arial"/>
          <w:color w:val="222222"/>
          <w:sz w:val="24"/>
          <w:szCs w:val="24"/>
          <w:shd w:val="clear" w:color="auto" w:fill="FFFFFF"/>
        </w:rPr>
        <w:t xml:space="preserve"> &amp; </w:t>
      </w:r>
      <w:proofErr w:type="spellStart"/>
      <w:r w:rsidR="00E121DC">
        <w:rPr>
          <w:rFonts w:cs="Arial"/>
          <w:color w:val="222222"/>
          <w:sz w:val="24"/>
          <w:szCs w:val="24"/>
          <w:shd w:val="clear" w:color="auto" w:fill="FFFFFF"/>
        </w:rPr>
        <w:t>Raut</w:t>
      </w:r>
      <w:proofErr w:type="spellEnd"/>
      <w:r w:rsidR="00E121DC">
        <w:rPr>
          <w:rFonts w:cs="Arial"/>
          <w:color w:val="222222"/>
          <w:sz w:val="24"/>
          <w:szCs w:val="24"/>
          <w:shd w:val="clear" w:color="auto" w:fill="FFFFFF"/>
        </w:rPr>
        <w:t>-Roy, 2019)</w:t>
      </w:r>
      <w:r w:rsidR="00C008EC" w:rsidRPr="00AF33B1">
        <w:rPr>
          <w:rStyle w:val="Strong"/>
          <w:rFonts w:eastAsiaTheme="majorEastAsia" w:cs="Times New Roman"/>
          <w:b w:val="0"/>
          <w:color w:val="0D0D0D" w:themeColor="text1" w:themeTint="F2"/>
          <w:sz w:val="24"/>
          <w:szCs w:val="24"/>
        </w:rPr>
        <w:t>.</w:t>
      </w:r>
    </w:p>
    <w:p w14:paraId="352F7716" w14:textId="77777777" w:rsidR="00C008EC" w:rsidRPr="00AF33B1" w:rsidRDefault="00C008EC" w:rsidP="001725A2">
      <w:pPr>
        <w:shd w:val="clear" w:color="auto" w:fill="FFFFFF"/>
        <w:spacing w:after="150" w:line="360" w:lineRule="auto"/>
        <w:jc w:val="both"/>
        <w:rPr>
          <w:rStyle w:val="Strong"/>
          <w:rFonts w:eastAsiaTheme="majorEastAsia" w:cs="Times New Roman"/>
          <w:color w:val="0D0D0D" w:themeColor="text1" w:themeTint="F2"/>
          <w:sz w:val="24"/>
          <w:szCs w:val="24"/>
        </w:rPr>
      </w:pPr>
      <w:r w:rsidRPr="00AF33B1">
        <w:rPr>
          <w:rStyle w:val="Strong"/>
          <w:rFonts w:eastAsiaTheme="majorEastAsia" w:cs="Times New Roman"/>
          <w:color w:val="0D0D0D" w:themeColor="text1" w:themeTint="F2"/>
          <w:sz w:val="24"/>
          <w:szCs w:val="24"/>
        </w:rPr>
        <w:t xml:space="preserve">Spark: </w:t>
      </w:r>
      <w:r w:rsidRPr="00AF33B1">
        <w:rPr>
          <w:rStyle w:val="Strong"/>
          <w:rFonts w:eastAsiaTheme="majorEastAsia" w:cs="Times New Roman"/>
          <w:b w:val="0"/>
          <w:color w:val="0D0D0D" w:themeColor="text1" w:themeTint="F2"/>
          <w:sz w:val="24"/>
          <w:szCs w:val="24"/>
        </w:rPr>
        <w:t>The very first Talk series for fellow members. The goal was to offer information every three days through short and informative videos on a variety of topics from business to health, lifestyle and wellness.</w:t>
      </w:r>
    </w:p>
    <w:p w14:paraId="78F85032" w14:textId="77777777" w:rsidR="00C008EC" w:rsidRPr="00AF33B1" w:rsidRDefault="00C008EC" w:rsidP="001725A2">
      <w:pPr>
        <w:shd w:val="clear" w:color="auto" w:fill="FFFFFF"/>
        <w:spacing w:after="150" w:line="360" w:lineRule="auto"/>
        <w:jc w:val="both"/>
        <w:rPr>
          <w:rStyle w:val="Strong"/>
          <w:rFonts w:eastAsiaTheme="majorEastAsia" w:cs="Times New Roman"/>
          <w:color w:val="0D0D0D" w:themeColor="text1" w:themeTint="F2"/>
          <w:sz w:val="24"/>
          <w:szCs w:val="24"/>
        </w:rPr>
      </w:pPr>
      <w:r w:rsidRPr="00AF33B1">
        <w:rPr>
          <w:rStyle w:val="Strong"/>
          <w:rFonts w:eastAsiaTheme="majorEastAsia" w:cs="Times New Roman"/>
          <w:color w:val="0D0D0D" w:themeColor="text1" w:themeTint="F2"/>
          <w:sz w:val="24"/>
          <w:szCs w:val="24"/>
        </w:rPr>
        <w:t xml:space="preserve">Events celebration: </w:t>
      </w:r>
      <w:r w:rsidRPr="00AF33B1">
        <w:rPr>
          <w:rStyle w:val="Strong"/>
          <w:rFonts w:eastAsiaTheme="majorEastAsia" w:cs="Times New Roman"/>
          <w:b w:val="0"/>
          <w:color w:val="0D0D0D" w:themeColor="text1" w:themeTint="F2"/>
          <w:sz w:val="24"/>
          <w:szCs w:val="24"/>
        </w:rPr>
        <w:t>With the emphasis on fellow engagement, events such as World Women's Day, Foundation Day, Children's Day and World Environment Day are celebrated with great pleasure and pride, among others, amongst their fellows.</w:t>
      </w:r>
    </w:p>
    <w:p w14:paraId="69298543" w14:textId="77777777" w:rsidR="00C008EC" w:rsidRPr="00AF33B1" w:rsidRDefault="00C008EC" w:rsidP="001725A2">
      <w:pPr>
        <w:shd w:val="clear" w:color="auto" w:fill="FFFFFF"/>
        <w:spacing w:after="150" w:line="360" w:lineRule="auto"/>
        <w:jc w:val="both"/>
        <w:rPr>
          <w:rStyle w:val="Strong"/>
          <w:rFonts w:eastAsiaTheme="majorEastAsia" w:cs="Times New Roman"/>
          <w:b w:val="0"/>
          <w:color w:val="0D0D0D" w:themeColor="text1" w:themeTint="F2"/>
          <w:sz w:val="24"/>
          <w:szCs w:val="24"/>
        </w:rPr>
      </w:pPr>
      <w:r w:rsidRPr="00AF33B1">
        <w:rPr>
          <w:rStyle w:val="Strong"/>
          <w:rFonts w:eastAsiaTheme="majorEastAsia" w:cs="Times New Roman"/>
          <w:color w:val="0D0D0D" w:themeColor="text1" w:themeTint="F2"/>
          <w:sz w:val="24"/>
          <w:szCs w:val="24"/>
        </w:rPr>
        <w:t xml:space="preserve">R&amp;D: </w:t>
      </w:r>
      <w:r w:rsidRPr="00AF33B1">
        <w:rPr>
          <w:rStyle w:val="Strong"/>
          <w:rFonts w:eastAsiaTheme="majorEastAsia" w:cs="Times New Roman"/>
          <w:b w:val="0"/>
          <w:color w:val="0D0D0D" w:themeColor="text1" w:themeTint="F2"/>
          <w:sz w:val="24"/>
          <w:szCs w:val="24"/>
        </w:rPr>
        <w:t xml:space="preserve">The organization offers a smooth and efficient R&amp;D platform that allows </w:t>
      </w:r>
      <w:r w:rsidR="003B02EC" w:rsidRPr="00AF33B1">
        <w:rPr>
          <w:color w:val="0D0D0D" w:themeColor="text1" w:themeTint="F2"/>
          <w:sz w:val="24"/>
          <w:szCs w:val="24"/>
        </w:rPr>
        <w:t xml:space="preserve">employees </w:t>
      </w:r>
      <w:r w:rsidRPr="00AF33B1">
        <w:rPr>
          <w:rStyle w:val="Strong"/>
          <w:rFonts w:eastAsiaTheme="majorEastAsia" w:cs="Times New Roman"/>
          <w:b w:val="0"/>
          <w:color w:val="0D0D0D" w:themeColor="text1" w:themeTint="F2"/>
          <w:sz w:val="24"/>
          <w:szCs w:val="24"/>
        </w:rPr>
        <w:t>to reward their teammates for their excellent contributions.</w:t>
      </w:r>
    </w:p>
    <w:p w14:paraId="78EA3D91" w14:textId="77777777" w:rsidR="00C008EC" w:rsidRPr="00C008EC" w:rsidRDefault="003B02EC" w:rsidP="001725A2">
      <w:pPr>
        <w:shd w:val="clear" w:color="auto" w:fill="FFFFFF"/>
        <w:spacing w:after="150" w:line="360" w:lineRule="auto"/>
        <w:jc w:val="both"/>
        <w:rPr>
          <w:rFonts w:eastAsia="Times New Roman" w:cs="Times New Roman"/>
          <w:color w:val="0D0D0D" w:themeColor="text1" w:themeTint="F2"/>
          <w:sz w:val="24"/>
          <w:szCs w:val="24"/>
        </w:rPr>
      </w:pPr>
      <w:r w:rsidRPr="00AF33B1">
        <w:rPr>
          <w:rFonts w:eastAsia="Times New Roman" w:cs="Times New Roman"/>
          <w:b/>
          <w:bCs/>
          <w:color w:val="0D0D0D" w:themeColor="text1" w:themeTint="F2"/>
          <w:sz w:val="24"/>
          <w:szCs w:val="24"/>
        </w:rPr>
        <w:t xml:space="preserve">CSR Volunteer Engagement: </w:t>
      </w:r>
      <w:r w:rsidRPr="00AF33B1">
        <w:rPr>
          <w:rFonts w:eastAsia="Times New Roman" w:cs="Times New Roman"/>
          <w:bCs/>
          <w:color w:val="0D0D0D" w:themeColor="text1" w:themeTint="F2"/>
          <w:sz w:val="24"/>
          <w:szCs w:val="24"/>
        </w:rPr>
        <w:t xml:space="preserve">The CSR strategy has become more peer-to-peer approach — all of CSR's work is done on an individual's backbone. Every </w:t>
      </w:r>
      <w:r w:rsidRPr="00AF33B1">
        <w:rPr>
          <w:color w:val="0D0D0D" w:themeColor="text1" w:themeTint="F2"/>
          <w:sz w:val="24"/>
          <w:szCs w:val="24"/>
        </w:rPr>
        <w:t xml:space="preserve">employee </w:t>
      </w:r>
      <w:r w:rsidRPr="00AF33B1">
        <w:rPr>
          <w:rFonts w:eastAsia="Times New Roman" w:cs="Times New Roman"/>
          <w:bCs/>
          <w:color w:val="0D0D0D" w:themeColor="text1" w:themeTint="F2"/>
          <w:sz w:val="24"/>
          <w:szCs w:val="24"/>
        </w:rPr>
        <w:t>is encouraged to give at least 1,</w:t>
      </w:r>
      <w:r w:rsidR="0030083C">
        <w:rPr>
          <w:rFonts w:eastAsia="Times New Roman" w:cs="Times New Roman"/>
          <w:bCs/>
          <w:color w:val="0D0D0D" w:themeColor="text1" w:themeTint="F2"/>
          <w:sz w:val="24"/>
          <w:szCs w:val="24"/>
        </w:rPr>
        <w:t xml:space="preserve"> </w:t>
      </w:r>
      <w:r w:rsidRPr="00AF33B1">
        <w:rPr>
          <w:rFonts w:eastAsia="Times New Roman" w:cs="Times New Roman"/>
          <w:bCs/>
          <w:color w:val="0D0D0D" w:themeColor="text1" w:themeTint="F2"/>
          <w:sz w:val="24"/>
          <w:szCs w:val="24"/>
        </w:rPr>
        <w:t>5 hours each year under an internal mandate</w:t>
      </w:r>
      <w:r w:rsidR="00E121DC">
        <w:rPr>
          <w:rFonts w:eastAsia="Times New Roman" w:cs="Times New Roman"/>
          <w:bCs/>
          <w:color w:val="0D0D0D" w:themeColor="text1" w:themeTint="F2"/>
          <w:sz w:val="24"/>
          <w:szCs w:val="24"/>
        </w:rPr>
        <w:t xml:space="preserve"> </w:t>
      </w:r>
      <w:r w:rsidR="00E121DC">
        <w:rPr>
          <w:color w:val="0D0D0D" w:themeColor="text1" w:themeTint="F2"/>
          <w:sz w:val="24"/>
          <w:szCs w:val="24"/>
        </w:rPr>
        <w:t>(</w:t>
      </w:r>
      <w:proofErr w:type="spellStart"/>
      <w:r w:rsidR="00E121DC">
        <w:rPr>
          <w:rFonts w:cs="Arial"/>
          <w:color w:val="222222"/>
          <w:sz w:val="24"/>
          <w:szCs w:val="24"/>
          <w:shd w:val="clear" w:color="auto" w:fill="FFFFFF"/>
        </w:rPr>
        <w:t>Alam</w:t>
      </w:r>
      <w:proofErr w:type="spellEnd"/>
      <w:r w:rsidR="00E121DC">
        <w:rPr>
          <w:rFonts w:cs="Arial"/>
          <w:color w:val="222222"/>
          <w:sz w:val="24"/>
          <w:szCs w:val="24"/>
          <w:shd w:val="clear" w:color="auto" w:fill="FFFFFF"/>
        </w:rPr>
        <w:t xml:space="preserve"> &amp; </w:t>
      </w:r>
      <w:proofErr w:type="spellStart"/>
      <w:r w:rsidR="00E121DC">
        <w:rPr>
          <w:rFonts w:cs="Arial"/>
          <w:color w:val="222222"/>
          <w:sz w:val="24"/>
          <w:szCs w:val="24"/>
          <w:shd w:val="clear" w:color="auto" w:fill="FFFFFF"/>
        </w:rPr>
        <w:t>Raut</w:t>
      </w:r>
      <w:proofErr w:type="spellEnd"/>
      <w:r w:rsidR="00E121DC">
        <w:rPr>
          <w:rFonts w:cs="Arial"/>
          <w:color w:val="222222"/>
          <w:sz w:val="24"/>
          <w:szCs w:val="24"/>
          <w:shd w:val="clear" w:color="auto" w:fill="FFFFFF"/>
        </w:rPr>
        <w:t>-Roy, 2019)</w:t>
      </w:r>
      <w:r w:rsidRPr="00AF33B1">
        <w:rPr>
          <w:rFonts w:eastAsia="Times New Roman" w:cs="Times New Roman"/>
          <w:bCs/>
          <w:color w:val="0D0D0D" w:themeColor="text1" w:themeTint="F2"/>
          <w:sz w:val="24"/>
          <w:szCs w:val="24"/>
        </w:rPr>
        <w:t xml:space="preserve">. Each year a voluntary survey is conducted to provide feedback and learn how </w:t>
      </w:r>
      <w:r w:rsidRPr="00AF33B1">
        <w:rPr>
          <w:color w:val="0D0D0D" w:themeColor="text1" w:themeTint="F2"/>
          <w:sz w:val="24"/>
          <w:szCs w:val="24"/>
        </w:rPr>
        <w:t xml:space="preserve">employee </w:t>
      </w:r>
      <w:r w:rsidRPr="00AF33B1">
        <w:rPr>
          <w:rFonts w:eastAsia="Times New Roman" w:cs="Times New Roman"/>
          <w:bCs/>
          <w:color w:val="0D0D0D" w:themeColor="text1" w:themeTint="F2"/>
          <w:sz w:val="24"/>
          <w:szCs w:val="24"/>
        </w:rPr>
        <w:t>wants to participate in the CSR program and integrate proposals into the plans. Each October, the CSR Month campaign organizes a series of activities, including trees' plantation drive, a visit to school, the camp for blood donation, cleanliness, a mini marathon and a charity carnival</w:t>
      </w:r>
      <w:r w:rsidR="00C008EC" w:rsidRPr="00C008EC">
        <w:rPr>
          <w:rFonts w:eastAsia="Times New Roman" w:cs="Times New Roman"/>
          <w:color w:val="0D0D0D" w:themeColor="text1" w:themeTint="F2"/>
          <w:sz w:val="24"/>
          <w:szCs w:val="24"/>
        </w:rPr>
        <w:t>. </w:t>
      </w:r>
    </w:p>
    <w:p w14:paraId="4D48E8E6" w14:textId="77777777" w:rsidR="00ED224F" w:rsidRPr="00AF33B1" w:rsidRDefault="00870576" w:rsidP="001725A2">
      <w:pPr>
        <w:pStyle w:val="Heading1"/>
        <w:spacing w:line="360" w:lineRule="auto"/>
      </w:pPr>
      <w:bookmarkStart w:id="12" w:name="_Toc77897985"/>
      <w:r w:rsidRPr="00AF33B1">
        <w:lastRenderedPageBreak/>
        <w:t>R</w:t>
      </w:r>
      <w:r w:rsidR="000A6678" w:rsidRPr="00AF33B1">
        <w:t xml:space="preserve">eword </w:t>
      </w:r>
      <w:r w:rsidR="0030083C">
        <w:t>Makes an Impact o</w:t>
      </w:r>
      <w:r w:rsidR="00AF33B1" w:rsidRPr="00AF33B1">
        <w:t>n Organizational Performance</w:t>
      </w:r>
      <w:bookmarkEnd w:id="12"/>
    </w:p>
    <w:p w14:paraId="011B97E6" w14:textId="77777777" w:rsidR="003B02EC" w:rsidRPr="00AF33B1" w:rsidRDefault="003B02EC" w:rsidP="001725A2">
      <w:pPr>
        <w:spacing w:line="360" w:lineRule="auto"/>
        <w:jc w:val="both"/>
        <w:rPr>
          <w:rFonts w:cs="Arial"/>
          <w:color w:val="0D0D0D" w:themeColor="text1" w:themeTint="F2"/>
          <w:sz w:val="24"/>
          <w:szCs w:val="24"/>
        </w:rPr>
      </w:pPr>
      <w:r w:rsidRPr="00AF33B1">
        <w:rPr>
          <w:rFonts w:cs="Arial"/>
          <w:color w:val="0D0D0D" w:themeColor="text1" w:themeTint="F2"/>
          <w:sz w:val="24"/>
          <w:szCs w:val="24"/>
        </w:rPr>
        <w:t>Every organization has a strategic reward strategy for its employees that encompass aspects such as 'Compensation,' 'Benefits.' This leads to an effective system of reward. Cole noted that "When workers feel they value their efforts, they feel genuinely motivated and their enthusiasm for work and organization is growing" But at the other side, the organization that continually pays tribute and recognizes the achievements of its staff maintains a very low turnover</w:t>
      </w:r>
      <w:r w:rsidR="00E121DC">
        <w:rPr>
          <w:rFonts w:cs="Arial"/>
          <w:color w:val="0D0D0D" w:themeColor="text1" w:themeTint="F2"/>
          <w:sz w:val="24"/>
          <w:szCs w:val="24"/>
        </w:rPr>
        <w:t xml:space="preserve">. </w:t>
      </w:r>
      <w:r w:rsidRPr="00AF33B1">
        <w:rPr>
          <w:rFonts w:cs="Arial"/>
          <w:color w:val="0D0D0D" w:themeColor="text1" w:themeTint="F2"/>
          <w:sz w:val="24"/>
          <w:szCs w:val="24"/>
        </w:rPr>
        <w:t>If a business takes its employees into consideration robots rather than humans and pulls everything from them, it would lead to a very high turnover percentage. Rewards must be provided in order to improve employees' performance and to create healthy rivalry between employees</w:t>
      </w:r>
      <w:r w:rsidR="00E121DC">
        <w:rPr>
          <w:rFonts w:cs="Arial"/>
          <w:color w:val="0D0D0D" w:themeColor="text1" w:themeTint="F2"/>
          <w:sz w:val="24"/>
          <w:szCs w:val="24"/>
        </w:rPr>
        <w:t xml:space="preserve"> </w:t>
      </w:r>
      <w:r w:rsidR="00E121DC">
        <w:rPr>
          <w:rFonts w:cs="Arial"/>
          <w:color w:val="0D0D0D" w:themeColor="text1" w:themeTint="F2"/>
        </w:rPr>
        <w:t>(</w:t>
      </w:r>
      <w:proofErr w:type="spellStart"/>
      <w:r w:rsidR="00E121DC" w:rsidRPr="00E121DC">
        <w:rPr>
          <w:rFonts w:cs="Arial"/>
          <w:color w:val="222222"/>
          <w:sz w:val="24"/>
          <w:szCs w:val="24"/>
          <w:shd w:val="clear" w:color="auto" w:fill="FFFFFF"/>
        </w:rPr>
        <w:t>Nastasoi</w:t>
      </w:r>
      <w:r w:rsidR="00E121DC">
        <w:rPr>
          <w:rFonts w:cs="Arial"/>
          <w:color w:val="222222"/>
          <w:shd w:val="clear" w:color="auto" w:fill="FFFFFF"/>
        </w:rPr>
        <w:t>u</w:t>
      </w:r>
      <w:proofErr w:type="spellEnd"/>
      <w:r w:rsidR="00E121DC">
        <w:rPr>
          <w:rFonts w:cs="Arial"/>
          <w:color w:val="222222"/>
          <w:shd w:val="clear" w:color="auto" w:fill="FFFFFF"/>
        </w:rPr>
        <w:t xml:space="preserve"> &amp; </w:t>
      </w:r>
      <w:proofErr w:type="spellStart"/>
      <w:r w:rsidR="00E121DC">
        <w:rPr>
          <w:rFonts w:cs="Arial"/>
          <w:color w:val="222222"/>
          <w:shd w:val="clear" w:color="auto" w:fill="FFFFFF"/>
        </w:rPr>
        <w:t>Vandenbosch</w:t>
      </w:r>
      <w:proofErr w:type="spellEnd"/>
      <w:r w:rsidR="00E121DC">
        <w:rPr>
          <w:rFonts w:cs="Arial"/>
          <w:color w:val="222222"/>
          <w:shd w:val="clear" w:color="auto" w:fill="FFFFFF"/>
        </w:rPr>
        <w:t>, 2019)</w:t>
      </w:r>
      <w:r w:rsidRPr="00AF33B1">
        <w:rPr>
          <w:rFonts w:cs="Arial"/>
          <w:color w:val="0D0D0D" w:themeColor="text1" w:themeTint="F2"/>
          <w:sz w:val="24"/>
          <w:szCs w:val="24"/>
        </w:rPr>
        <w:t>. The components of employee management are the things the firm uses in an organization or reward to recruit qualified employees. These include bonuses, compensation, benefits, incentives and possibilities for growth or development for employees. Rewards and performances are highly linked as a reward to help employees improve their performance. High performance helps employees receive several benefits, such incentives, evaluations, promotions etc.</w:t>
      </w:r>
      <w:r w:rsidR="00F510CB" w:rsidRPr="00AF33B1">
        <w:rPr>
          <w:rFonts w:cs="Arial"/>
          <w:color w:val="0D0D0D" w:themeColor="text1" w:themeTint="F2"/>
          <w:sz w:val="24"/>
          <w:szCs w:val="24"/>
        </w:rPr>
        <w:t xml:space="preserve"> </w:t>
      </w:r>
      <w:r w:rsidRPr="00AF33B1">
        <w:rPr>
          <w:rFonts w:cs="Arial"/>
          <w:color w:val="0D0D0D" w:themeColor="text1" w:themeTint="F2"/>
          <w:sz w:val="24"/>
          <w:szCs w:val="24"/>
        </w:rPr>
        <w:t>Tesco therefore works heavily on offering its employees unique and new benefits to increase their performance. Tesco is a UK-based, international food and other merchandiser retail corporation. Tesco is developing consistently with the support of powerful and active employees worldwide as share of the market and profit. Researchers will utilize various tools and methodologies to determine various kinds of reward schemes and their impact on the performance of employees in Tesco. The reward system in an organization has much relevance and the key importance of a successful reward system in an organization or company is explained below:</w:t>
      </w:r>
    </w:p>
    <w:p w14:paraId="1A9F0BF4" w14:textId="77777777" w:rsidR="00ED224F" w:rsidRPr="00AF33B1" w:rsidRDefault="003B02EC" w:rsidP="001725A2">
      <w:pPr>
        <w:spacing w:line="360" w:lineRule="auto"/>
        <w:jc w:val="both"/>
        <w:rPr>
          <w:rFonts w:cs="Arial"/>
          <w:color w:val="0D0D0D" w:themeColor="text1" w:themeTint="F2"/>
          <w:sz w:val="24"/>
          <w:szCs w:val="24"/>
        </w:rPr>
      </w:pPr>
      <w:r w:rsidRPr="00AF33B1">
        <w:rPr>
          <w:rFonts w:cs="Arial"/>
          <w:b/>
          <w:color w:val="0D0D0D" w:themeColor="text1" w:themeTint="F2"/>
          <w:sz w:val="24"/>
          <w:szCs w:val="24"/>
        </w:rPr>
        <w:t>Mutually beneficial</w:t>
      </w:r>
      <w:r w:rsidRPr="00AF33B1">
        <w:rPr>
          <w:rFonts w:cs="Arial"/>
          <w:color w:val="0D0D0D" w:themeColor="text1" w:themeTint="F2"/>
          <w:sz w:val="24"/>
          <w:szCs w:val="24"/>
        </w:rPr>
        <w:t xml:space="preserve"> - both the employee and the association benefit from a reward scheme. By setting up a reward framework, the representative will find himself more committed to working hard and will increase efficiency</w:t>
      </w:r>
      <w:r w:rsidR="00E121DC">
        <w:rPr>
          <w:rFonts w:cs="Arial"/>
          <w:color w:val="0D0D0D" w:themeColor="text1" w:themeTint="F2"/>
          <w:sz w:val="24"/>
          <w:szCs w:val="24"/>
        </w:rPr>
        <w:t xml:space="preserve"> </w:t>
      </w:r>
      <w:r w:rsidR="00E121DC">
        <w:rPr>
          <w:rFonts w:cs="Arial"/>
          <w:color w:val="0D0D0D" w:themeColor="text1" w:themeTint="F2"/>
        </w:rPr>
        <w:t>(</w:t>
      </w:r>
      <w:proofErr w:type="spellStart"/>
      <w:r w:rsidR="00E121DC" w:rsidRPr="00E121DC">
        <w:rPr>
          <w:rFonts w:cs="Arial"/>
          <w:color w:val="222222"/>
          <w:sz w:val="24"/>
          <w:szCs w:val="24"/>
          <w:shd w:val="clear" w:color="auto" w:fill="FFFFFF"/>
        </w:rPr>
        <w:t>Nastasoi</w:t>
      </w:r>
      <w:r w:rsidR="00E121DC">
        <w:rPr>
          <w:rFonts w:cs="Arial"/>
          <w:color w:val="222222"/>
          <w:shd w:val="clear" w:color="auto" w:fill="FFFFFF"/>
        </w:rPr>
        <w:t>u</w:t>
      </w:r>
      <w:proofErr w:type="spellEnd"/>
      <w:r w:rsidR="00E121DC">
        <w:rPr>
          <w:rFonts w:cs="Arial"/>
          <w:color w:val="222222"/>
          <w:shd w:val="clear" w:color="auto" w:fill="FFFFFF"/>
        </w:rPr>
        <w:t xml:space="preserve"> &amp; </w:t>
      </w:r>
      <w:proofErr w:type="spellStart"/>
      <w:r w:rsidR="00E121DC">
        <w:rPr>
          <w:rFonts w:cs="Arial"/>
          <w:color w:val="222222"/>
          <w:shd w:val="clear" w:color="auto" w:fill="FFFFFF"/>
        </w:rPr>
        <w:t>Vandenbosch</w:t>
      </w:r>
      <w:proofErr w:type="spellEnd"/>
      <w:r w:rsidR="00E121DC">
        <w:rPr>
          <w:rFonts w:cs="Arial"/>
          <w:color w:val="222222"/>
          <w:shd w:val="clear" w:color="auto" w:fill="FFFFFF"/>
        </w:rPr>
        <w:t>, 2019)</w:t>
      </w:r>
      <w:r w:rsidR="00E121DC" w:rsidRPr="00AF33B1">
        <w:rPr>
          <w:rFonts w:cs="Arial"/>
          <w:color w:val="0D0D0D" w:themeColor="text1" w:themeTint="F2"/>
        </w:rPr>
        <w:t xml:space="preserve">. </w:t>
      </w:r>
      <w:r w:rsidRPr="00AF33B1">
        <w:rPr>
          <w:rFonts w:cs="Arial"/>
          <w:color w:val="0D0D0D" w:themeColor="text1" w:themeTint="F2"/>
          <w:sz w:val="24"/>
          <w:szCs w:val="24"/>
        </w:rPr>
        <w:t>The association will then benefit from an increase in profitability. This way, the member and the association generally benefit from a reward scheme</w:t>
      </w:r>
      <w:r w:rsidR="00ED224F" w:rsidRPr="00AF33B1">
        <w:rPr>
          <w:rFonts w:cs="Arial"/>
          <w:color w:val="0D0D0D" w:themeColor="text1" w:themeTint="F2"/>
          <w:sz w:val="24"/>
          <w:szCs w:val="24"/>
        </w:rPr>
        <w:t xml:space="preserve">. </w:t>
      </w:r>
    </w:p>
    <w:p w14:paraId="629A485C" w14:textId="77777777" w:rsidR="003B02EC" w:rsidRPr="00AF33B1" w:rsidRDefault="003B02EC" w:rsidP="001725A2">
      <w:pPr>
        <w:spacing w:line="360" w:lineRule="auto"/>
        <w:jc w:val="both"/>
        <w:rPr>
          <w:rFonts w:cs="Arial"/>
          <w:color w:val="0D0D0D" w:themeColor="text1" w:themeTint="F2"/>
          <w:sz w:val="24"/>
          <w:szCs w:val="24"/>
        </w:rPr>
      </w:pPr>
      <w:r w:rsidRPr="00AF33B1">
        <w:rPr>
          <w:rFonts w:cs="Arial"/>
          <w:b/>
          <w:color w:val="0D0D0D" w:themeColor="text1" w:themeTint="F2"/>
          <w:sz w:val="24"/>
          <w:szCs w:val="24"/>
        </w:rPr>
        <w:lastRenderedPageBreak/>
        <w:t>Motivation</w:t>
      </w:r>
      <w:r w:rsidRPr="00AF33B1">
        <w:rPr>
          <w:rFonts w:cs="Arial"/>
          <w:color w:val="0D0D0D" w:themeColor="text1" w:themeTint="F2"/>
          <w:sz w:val="24"/>
          <w:szCs w:val="24"/>
        </w:rPr>
        <w:t xml:space="preserve"> - A reward system will encourage workers in return for rewards to achieve their goals and authoritative objectives. A reward system is excellent for inciting reps but they will also be encouraged to support the company.</w:t>
      </w:r>
    </w:p>
    <w:p w14:paraId="53D6EA05" w14:textId="77777777" w:rsidR="000A6678" w:rsidRPr="00AF33B1" w:rsidRDefault="003B02EC" w:rsidP="001725A2">
      <w:pPr>
        <w:spacing w:line="360" w:lineRule="auto"/>
        <w:jc w:val="both"/>
        <w:rPr>
          <w:rFonts w:cs="Arial"/>
          <w:color w:val="0D0D0D" w:themeColor="text1" w:themeTint="F2"/>
          <w:sz w:val="24"/>
          <w:szCs w:val="24"/>
        </w:rPr>
      </w:pPr>
      <w:r w:rsidRPr="00AF33B1">
        <w:rPr>
          <w:rFonts w:cs="Arial"/>
          <w:b/>
          <w:color w:val="0D0D0D" w:themeColor="text1" w:themeTint="F2"/>
          <w:sz w:val="24"/>
          <w:szCs w:val="24"/>
        </w:rPr>
        <w:t>Absenteeism</w:t>
      </w:r>
      <w:r w:rsidRPr="00AF33B1">
        <w:rPr>
          <w:rFonts w:cs="Arial"/>
          <w:color w:val="0D0D0D" w:themeColor="text1" w:themeTint="F2"/>
          <w:sz w:val="24"/>
          <w:szCs w:val="24"/>
        </w:rPr>
        <w:t xml:space="preserve"> - The non-appearance of the association is decreased by a reward framework. Representatives, like being reimbursed for the well-documented air occupation, would be more inclined to ring in, and not appear to work if a reward framework were established. Furthermore, the employees will be made clearer by creating a reward system on the aims and goals of the association and compensated for by achieving specified goals</w:t>
      </w:r>
      <w:r w:rsidR="00E121DC">
        <w:rPr>
          <w:rFonts w:cs="Arial"/>
          <w:color w:val="0D0D0D" w:themeColor="text1" w:themeTint="F2"/>
          <w:sz w:val="24"/>
          <w:szCs w:val="24"/>
        </w:rPr>
        <w:t xml:space="preserve"> </w:t>
      </w:r>
      <w:r w:rsidR="00E121DC">
        <w:rPr>
          <w:rFonts w:cs="Arial"/>
          <w:color w:val="0D0D0D" w:themeColor="text1" w:themeTint="F2"/>
        </w:rPr>
        <w:t>(</w:t>
      </w:r>
      <w:proofErr w:type="spellStart"/>
      <w:r w:rsidR="00E121DC" w:rsidRPr="00E121DC">
        <w:rPr>
          <w:rFonts w:cs="Arial"/>
          <w:color w:val="222222"/>
          <w:sz w:val="24"/>
          <w:szCs w:val="24"/>
          <w:shd w:val="clear" w:color="auto" w:fill="FFFFFF"/>
        </w:rPr>
        <w:t>Nastasoi</w:t>
      </w:r>
      <w:r w:rsidR="00E121DC">
        <w:rPr>
          <w:rFonts w:cs="Arial"/>
          <w:color w:val="222222"/>
          <w:shd w:val="clear" w:color="auto" w:fill="FFFFFF"/>
        </w:rPr>
        <w:t>u</w:t>
      </w:r>
      <w:proofErr w:type="spellEnd"/>
      <w:r w:rsidR="00E121DC">
        <w:rPr>
          <w:rFonts w:cs="Arial"/>
          <w:color w:val="222222"/>
          <w:shd w:val="clear" w:color="auto" w:fill="FFFFFF"/>
        </w:rPr>
        <w:t xml:space="preserve"> &amp; </w:t>
      </w:r>
      <w:proofErr w:type="spellStart"/>
      <w:r w:rsidR="00E121DC">
        <w:rPr>
          <w:rFonts w:cs="Arial"/>
          <w:color w:val="222222"/>
          <w:shd w:val="clear" w:color="auto" w:fill="FFFFFF"/>
        </w:rPr>
        <w:t>Vandenbosch</w:t>
      </w:r>
      <w:proofErr w:type="spellEnd"/>
      <w:r w:rsidR="00E121DC">
        <w:rPr>
          <w:rFonts w:cs="Arial"/>
          <w:color w:val="222222"/>
          <w:shd w:val="clear" w:color="auto" w:fill="FFFFFF"/>
        </w:rPr>
        <w:t>, 2019</w:t>
      </w:r>
      <w:proofErr w:type="gramStart"/>
      <w:r w:rsidR="00E121DC">
        <w:rPr>
          <w:rFonts w:cs="Arial"/>
          <w:color w:val="222222"/>
          <w:shd w:val="clear" w:color="auto" w:fill="FFFFFF"/>
        </w:rPr>
        <w:t>)</w:t>
      </w:r>
      <w:r w:rsidR="00E121DC" w:rsidRPr="00AF33B1">
        <w:rPr>
          <w:rFonts w:cs="Arial"/>
          <w:color w:val="0D0D0D" w:themeColor="text1" w:themeTint="F2"/>
        </w:rPr>
        <w:t>.</w:t>
      </w:r>
      <w:r w:rsidRPr="00AF33B1">
        <w:rPr>
          <w:rFonts w:cs="Arial"/>
          <w:color w:val="0D0D0D" w:themeColor="text1" w:themeTint="F2"/>
          <w:sz w:val="24"/>
          <w:szCs w:val="24"/>
        </w:rPr>
        <w:t>.</w:t>
      </w:r>
      <w:proofErr w:type="gramEnd"/>
      <w:r w:rsidRPr="00AF33B1">
        <w:rPr>
          <w:rFonts w:cs="Arial"/>
          <w:color w:val="0D0D0D" w:themeColor="text1" w:themeTint="F2"/>
          <w:sz w:val="24"/>
          <w:szCs w:val="24"/>
        </w:rPr>
        <w:t xml:space="preserve"> Thus, they are more unlikely to lack work if they have a reward structure as a motivational human resources or employees.</w:t>
      </w:r>
    </w:p>
    <w:p w14:paraId="76DC95E2" w14:textId="77777777" w:rsidR="000A6678" w:rsidRPr="00AF33B1" w:rsidRDefault="00AF33B1" w:rsidP="001725A2">
      <w:pPr>
        <w:pStyle w:val="Heading1"/>
        <w:spacing w:line="360" w:lineRule="auto"/>
      </w:pPr>
      <w:bookmarkStart w:id="13" w:name="_Toc77897986"/>
      <w:r w:rsidRPr="00AF33B1">
        <w:t>Performance Management</w:t>
      </w:r>
      <w:bookmarkEnd w:id="13"/>
      <w:r w:rsidRPr="00AF33B1">
        <w:t xml:space="preserve">  </w:t>
      </w:r>
    </w:p>
    <w:p w14:paraId="076EF7AA" w14:textId="77777777" w:rsidR="00A564C0" w:rsidRPr="00AF33B1" w:rsidRDefault="003B02EC" w:rsidP="001725A2">
      <w:pPr>
        <w:pStyle w:val="NormalWeb"/>
        <w:shd w:val="clear" w:color="auto" w:fill="FFFFFF"/>
        <w:spacing w:before="0" w:beforeAutospacing="0" w:after="150" w:afterAutospacing="0" w:line="360" w:lineRule="auto"/>
        <w:jc w:val="both"/>
        <w:rPr>
          <w:rFonts w:asciiTheme="minorHAnsi" w:hAnsiTheme="minorHAnsi" w:cs="Arial"/>
          <w:color w:val="0D0D0D" w:themeColor="text1" w:themeTint="F2"/>
        </w:rPr>
      </w:pPr>
      <w:r w:rsidRPr="00AF33B1">
        <w:rPr>
          <w:rFonts w:asciiTheme="minorHAnsi" w:hAnsiTheme="minorHAnsi" w:cs="Arial"/>
          <w:color w:val="0D0D0D" w:themeColor="text1" w:themeTint="F2"/>
        </w:rPr>
        <w:t>The performance management includes both staff and their employees. Furthermore, additional stakeholders play a major role. All other stakeholders can have a favorable effect on the performance of the employees. Adjust the workflow for the real task of each employee. The normal procedure is usually the performance assessment carried out with the direct managers by the HR department</w:t>
      </w:r>
      <w:r w:rsidR="00E121DC">
        <w:rPr>
          <w:rFonts w:asciiTheme="minorHAnsi" w:hAnsiTheme="minorHAnsi" w:cs="Arial"/>
          <w:color w:val="0D0D0D" w:themeColor="text1" w:themeTint="F2"/>
        </w:rPr>
        <w:t xml:space="preserve"> (</w:t>
      </w:r>
      <w:proofErr w:type="spellStart"/>
      <w:r w:rsidR="00E121DC" w:rsidRPr="00E121DC">
        <w:rPr>
          <w:rFonts w:asciiTheme="minorHAnsi" w:hAnsiTheme="minorHAnsi" w:cs="Arial"/>
          <w:color w:val="222222"/>
          <w:shd w:val="clear" w:color="auto" w:fill="FFFFFF"/>
        </w:rPr>
        <w:t>Nastasoi</w:t>
      </w:r>
      <w:r w:rsidR="00E121DC">
        <w:rPr>
          <w:rFonts w:asciiTheme="minorHAnsi" w:hAnsiTheme="minorHAnsi" w:cs="Arial"/>
          <w:color w:val="222222"/>
          <w:shd w:val="clear" w:color="auto" w:fill="FFFFFF"/>
        </w:rPr>
        <w:t>u</w:t>
      </w:r>
      <w:proofErr w:type="spellEnd"/>
      <w:r w:rsidR="00E121DC">
        <w:rPr>
          <w:rFonts w:asciiTheme="minorHAnsi" w:hAnsiTheme="minorHAnsi" w:cs="Arial"/>
          <w:color w:val="222222"/>
          <w:shd w:val="clear" w:color="auto" w:fill="FFFFFF"/>
        </w:rPr>
        <w:t xml:space="preserve"> &amp; </w:t>
      </w:r>
      <w:proofErr w:type="spellStart"/>
      <w:r w:rsidR="00E121DC">
        <w:rPr>
          <w:rFonts w:asciiTheme="minorHAnsi" w:hAnsiTheme="minorHAnsi" w:cs="Arial"/>
          <w:color w:val="222222"/>
          <w:shd w:val="clear" w:color="auto" w:fill="FFFFFF"/>
        </w:rPr>
        <w:t>Vandenbosch</w:t>
      </w:r>
      <w:proofErr w:type="spellEnd"/>
      <w:r w:rsidR="00E121DC">
        <w:rPr>
          <w:rFonts w:asciiTheme="minorHAnsi" w:hAnsiTheme="minorHAnsi" w:cs="Arial"/>
          <w:color w:val="222222"/>
          <w:shd w:val="clear" w:color="auto" w:fill="FFFFFF"/>
        </w:rPr>
        <w:t>, 2019)</w:t>
      </w:r>
      <w:r w:rsidRPr="00AF33B1">
        <w:rPr>
          <w:rFonts w:asciiTheme="minorHAnsi" w:hAnsiTheme="minorHAnsi" w:cs="Arial"/>
          <w:color w:val="0D0D0D" w:themeColor="text1" w:themeTint="F2"/>
        </w:rPr>
        <w:t>. The appointment, experience and work description of the employee depend on it. The overseer or manager takes on the role of a judge here quite often and has the ultimate saying. There are assessment methods in some firms which allow employees and their managers to create common objectives. You can often check it too, so the performance management appears very similar. The main difficulty is that they cannot track objectives in real time, as the performance management system offers comfort</w:t>
      </w:r>
      <w:r w:rsidR="001144AA">
        <w:rPr>
          <w:rFonts w:asciiTheme="minorHAnsi" w:hAnsiTheme="minorHAnsi" w:cs="Arial"/>
          <w:color w:val="0D0D0D" w:themeColor="text1" w:themeTint="F2"/>
        </w:rPr>
        <w:t xml:space="preserve"> (</w:t>
      </w:r>
      <w:r w:rsidR="001144AA" w:rsidRPr="00E121DC">
        <w:rPr>
          <w:rFonts w:asciiTheme="minorHAnsi" w:hAnsiTheme="minorHAnsi" w:cs="Arial"/>
          <w:color w:val="222222"/>
          <w:shd w:val="clear" w:color="auto" w:fill="FFFFFF"/>
        </w:rPr>
        <w:t>Schleicher</w:t>
      </w:r>
      <w:r w:rsidR="001144AA">
        <w:rPr>
          <w:rFonts w:asciiTheme="minorHAnsi" w:hAnsiTheme="minorHAnsi" w:cs="Arial"/>
          <w:color w:val="222222"/>
          <w:shd w:val="clear" w:color="auto" w:fill="FFFFFF"/>
        </w:rPr>
        <w:t xml:space="preserve"> et al., </w:t>
      </w:r>
      <w:r w:rsidR="001144AA" w:rsidRPr="00E121DC">
        <w:rPr>
          <w:rFonts w:asciiTheme="minorHAnsi" w:hAnsiTheme="minorHAnsi" w:cs="Arial"/>
          <w:color w:val="222222"/>
          <w:shd w:val="clear" w:color="auto" w:fill="FFFFFF"/>
        </w:rPr>
        <w:t>20</w:t>
      </w:r>
      <w:r w:rsidR="001144AA">
        <w:rPr>
          <w:rFonts w:asciiTheme="minorHAnsi" w:hAnsiTheme="minorHAnsi" w:cs="Arial"/>
          <w:color w:val="222222"/>
          <w:shd w:val="clear" w:color="auto" w:fill="FFFFFF"/>
        </w:rPr>
        <w:t>19)</w:t>
      </w:r>
      <w:r w:rsidR="00A564C0" w:rsidRPr="00AF33B1">
        <w:rPr>
          <w:rFonts w:asciiTheme="minorHAnsi" w:hAnsiTheme="minorHAnsi" w:cs="Arial"/>
          <w:color w:val="0D0D0D" w:themeColor="text1" w:themeTint="F2"/>
        </w:rPr>
        <w:t>.</w:t>
      </w:r>
    </w:p>
    <w:p w14:paraId="471FF246" w14:textId="77777777" w:rsidR="00E545E4" w:rsidRPr="00AF33B1" w:rsidRDefault="00E545E4" w:rsidP="001725A2">
      <w:pPr>
        <w:pStyle w:val="Heading2"/>
        <w:spacing w:line="360" w:lineRule="auto"/>
        <w:ind w:left="720"/>
      </w:pPr>
      <w:bookmarkStart w:id="14" w:name="_Toc77897987"/>
      <w:r w:rsidRPr="00AF33B1">
        <w:t xml:space="preserve">Performance </w:t>
      </w:r>
      <w:r w:rsidR="00AF33B1" w:rsidRPr="00AF33B1">
        <w:t>Management:</w:t>
      </w:r>
      <w:bookmarkEnd w:id="14"/>
    </w:p>
    <w:p w14:paraId="2F9E4624" w14:textId="77777777" w:rsidR="00E545E4" w:rsidRPr="00AF33B1" w:rsidRDefault="00E545E4" w:rsidP="001725A2">
      <w:pPr>
        <w:spacing w:line="360" w:lineRule="auto"/>
        <w:jc w:val="both"/>
        <w:rPr>
          <w:rFonts w:eastAsiaTheme="majorEastAsia" w:cstheme="majorBidi"/>
          <w:b/>
          <w:bCs/>
          <w:color w:val="0D0D0D" w:themeColor="text1" w:themeTint="F2"/>
          <w:sz w:val="24"/>
          <w:szCs w:val="24"/>
        </w:rPr>
      </w:pPr>
      <w:r w:rsidRPr="00AF33B1">
        <w:rPr>
          <w:color w:val="0D0D0D" w:themeColor="text1" w:themeTint="F2"/>
          <w:sz w:val="24"/>
          <w:szCs w:val="24"/>
        </w:rPr>
        <w:t>This is the method through which the entire organization may manage and develop its performance. It is designed for a particular term to plan, track and evaluate staff performance. The ultimate objective of performance management is to inspire and raise employees' effectiveness and efficiency.</w:t>
      </w:r>
    </w:p>
    <w:p w14:paraId="65F59D54" w14:textId="77777777" w:rsidR="00E545E4" w:rsidRPr="00AF33B1" w:rsidRDefault="00E545E4" w:rsidP="001725A2">
      <w:pPr>
        <w:pStyle w:val="Heading2"/>
        <w:spacing w:line="360" w:lineRule="auto"/>
        <w:ind w:left="720"/>
      </w:pPr>
      <w:bookmarkStart w:id="15" w:name="_Toc77897988"/>
      <w:r w:rsidRPr="00AF33B1">
        <w:lastRenderedPageBreak/>
        <w:t xml:space="preserve">Performance </w:t>
      </w:r>
      <w:r w:rsidR="00AF33B1" w:rsidRPr="00AF33B1">
        <w:t>Appraisal:</w:t>
      </w:r>
      <w:bookmarkEnd w:id="15"/>
    </w:p>
    <w:p w14:paraId="1AA19FF2" w14:textId="77777777" w:rsidR="00E545E4" w:rsidRPr="00AF33B1" w:rsidRDefault="00E545E4" w:rsidP="001725A2">
      <w:pPr>
        <w:spacing w:line="360" w:lineRule="auto"/>
        <w:jc w:val="both"/>
        <w:rPr>
          <w:color w:val="0D0D0D" w:themeColor="text1" w:themeTint="F2"/>
          <w:sz w:val="24"/>
          <w:szCs w:val="24"/>
        </w:rPr>
      </w:pPr>
      <w:r w:rsidRPr="00AF33B1">
        <w:rPr>
          <w:color w:val="0D0D0D" w:themeColor="text1" w:themeTint="F2"/>
          <w:sz w:val="24"/>
          <w:szCs w:val="24"/>
        </w:rPr>
        <w:t>The performance assessment procedure is called a performance appraisal on a regular basis. However, performance management is only undertaken once or twice a year, according to policies of the company, to evaluate prior performance</w:t>
      </w:r>
      <w:r w:rsidR="00E121DC">
        <w:rPr>
          <w:color w:val="0D0D0D" w:themeColor="text1" w:themeTint="F2"/>
          <w:sz w:val="24"/>
          <w:szCs w:val="24"/>
        </w:rPr>
        <w:t xml:space="preserve"> </w:t>
      </w:r>
      <w:r w:rsidR="001144AA">
        <w:rPr>
          <w:color w:val="0D0D0D" w:themeColor="text1" w:themeTint="F2"/>
          <w:sz w:val="24"/>
          <w:szCs w:val="24"/>
        </w:rPr>
        <w:t>(</w:t>
      </w:r>
      <w:r w:rsidR="001144AA">
        <w:rPr>
          <w:rFonts w:cs="Arial"/>
          <w:color w:val="222222"/>
          <w:sz w:val="24"/>
          <w:szCs w:val="24"/>
          <w:shd w:val="clear" w:color="auto" w:fill="FFFFFF"/>
        </w:rPr>
        <w:t xml:space="preserve">DeNisi &amp; Murphy, </w:t>
      </w:r>
      <w:r w:rsidR="00E121DC" w:rsidRPr="00E121DC">
        <w:rPr>
          <w:rFonts w:cs="Arial"/>
          <w:color w:val="222222"/>
          <w:sz w:val="24"/>
          <w:szCs w:val="24"/>
          <w:shd w:val="clear" w:color="auto" w:fill="FFFFFF"/>
        </w:rPr>
        <w:t>2017)</w:t>
      </w:r>
      <w:r w:rsidRPr="00AF33B1">
        <w:rPr>
          <w:color w:val="0D0D0D" w:themeColor="text1" w:themeTint="F2"/>
          <w:sz w:val="24"/>
          <w:szCs w:val="24"/>
        </w:rPr>
        <w:t>. Therefore, performance assessment is a fundamental component of a global approach to performance management.</w:t>
      </w:r>
    </w:p>
    <w:p w14:paraId="4581C721" w14:textId="77777777" w:rsidR="00E545E4" w:rsidRPr="00AF33B1" w:rsidRDefault="00E545E4" w:rsidP="001725A2">
      <w:pPr>
        <w:spacing w:line="360" w:lineRule="auto"/>
        <w:jc w:val="both"/>
        <w:rPr>
          <w:rFonts w:cs="Segoe UI"/>
          <w:color w:val="0D0D0D" w:themeColor="text1" w:themeTint="F2"/>
          <w:sz w:val="24"/>
          <w:szCs w:val="24"/>
          <w:shd w:val="clear" w:color="auto" w:fill="FFFFFF"/>
        </w:rPr>
      </w:pPr>
      <w:r w:rsidRPr="00AF33B1">
        <w:rPr>
          <w:rFonts w:cs="Segoe UI"/>
          <w:color w:val="0D0D0D" w:themeColor="text1" w:themeTint="F2"/>
          <w:sz w:val="24"/>
          <w:szCs w:val="24"/>
          <w:shd w:val="clear" w:color="auto" w:fill="FFFFFF"/>
        </w:rPr>
        <w:t>A new and improved management tool should be designed and applied, since somebody might feel dominated under a hierarchical organization. It is therefore highly important to motivate the individual to work within a business</w:t>
      </w:r>
      <w:r w:rsidR="001144AA">
        <w:rPr>
          <w:rFonts w:cs="Segoe UI"/>
          <w:color w:val="0D0D0D" w:themeColor="text1" w:themeTint="F2"/>
          <w:sz w:val="24"/>
          <w:szCs w:val="24"/>
          <w:shd w:val="clear" w:color="auto" w:fill="FFFFFF"/>
        </w:rPr>
        <w:t xml:space="preserve"> </w:t>
      </w:r>
      <w:r w:rsidR="001144AA">
        <w:rPr>
          <w:color w:val="0D0D0D" w:themeColor="text1" w:themeTint="F2"/>
          <w:sz w:val="24"/>
          <w:szCs w:val="24"/>
        </w:rPr>
        <w:t>(</w:t>
      </w:r>
      <w:r w:rsidR="001144AA" w:rsidRPr="00E121DC">
        <w:rPr>
          <w:rFonts w:cs="Arial"/>
          <w:color w:val="222222"/>
          <w:sz w:val="24"/>
          <w:szCs w:val="24"/>
          <w:shd w:val="clear" w:color="auto" w:fill="FFFFFF"/>
        </w:rPr>
        <w:t>S</w:t>
      </w:r>
      <w:r w:rsidR="001144AA">
        <w:rPr>
          <w:rFonts w:cs="Arial"/>
          <w:color w:val="222222"/>
          <w:sz w:val="24"/>
          <w:szCs w:val="24"/>
          <w:shd w:val="clear" w:color="auto" w:fill="FFFFFF"/>
        </w:rPr>
        <w:t>haheen &amp; Hameed, 2020)</w:t>
      </w:r>
      <w:r w:rsidRPr="00AF33B1">
        <w:rPr>
          <w:rFonts w:cs="Segoe UI"/>
          <w:color w:val="0D0D0D" w:themeColor="text1" w:themeTint="F2"/>
          <w:sz w:val="24"/>
          <w:szCs w:val="24"/>
          <w:shd w:val="clear" w:color="auto" w:fill="FFFFFF"/>
        </w:rPr>
        <w:t>. A thorough grasp of the management process of performance within a business or firm is therefore one of the greatest concerns. As TESCO is the UK's first retailer in terms of capabilities, availability, practicality and locations, it is one of the top three retailers worldwide and is highly convenient for researchers; the researcher has chosen TESCO as his focus area.</w:t>
      </w:r>
    </w:p>
    <w:p w14:paraId="1EC10A04" w14:textId="77777777" w:rsidR="00E545E4" w:rsidRPr="00AF33B1" w:rsidRDefault="00E545E4" w:rsidP="001725A2">
      <w:pPr>
        <w:spacing w:line="360" w:lineRule="auto"/>
        <w:jc w:val="both"/>
        <w:rPr>
          <w:rFonts w:cs="Segoe UI"/>
          <w:color w:val="0D0D0D" w:themeColor="text1" w:themeTint="F2"/>
          <w:sz w:val="24"/>
          <w:szCs w:val="24"/>
          <w:shd w:val="clear" w:color="auto" w:fill="FFFFFF"/>
        </w:rPr>
      </w:pPr>
      <w:r w:rsidRPr="00AF33B1">
        <w:rPr>
          <w:rFonts w:cs="Segoe UI"/>
          <w:color w:val="0D0D0D" w:themeColor="text1" w:themeTint="F2"/>
          <w:sz w:val="24"/>
          <w:szCs w:val="24"/>
          <w:shd w:val="clear" w:color="auto" w:fill="FFFFFF"/>
        </w:rPr>
        <w:t>Tesco is one of the firms that employed a business success rate to boost company performance management system and management in retail industries. They were founded in London in 1919 and manufactured in 1924. This global firm is the second most revenue-based. Tesco says UK turnover is roughly £6,000 every minute. In 2010 Tesco had problems with financial performance, which meant that the worth of shareholders declined. Even gross profit, capital returns, dividends and equity prices fell from year to year. The consequence for Tesco is that maybe they will run into loss in future.</w:t>
      </w:r>
    </w:p>
    <w:p w14:paraId="6EAA0ACD" w14:textId="77777777" w:rsidR="00E545E4" w:rsidRPr="00AF33B1" w:rsidRDefault="00E545E4" w:rsidP="001725A2">
      <w:pPr>
        <w:spacing w:line="360" w:lineRule="auto"/>
        <w:jc w:val="both"/>
        <w:rPr>
          <w:color w:val="0D0D0D" w:themeColor="text1" w:themeTint="F2"/>
          <w:sz w:val="24"/>
          <w:szCs w:val="24"/>
        </w:rPr>
      </w:pPr>
      <w:r w:rsidRPr="00AF33B1">
        <w:rPr>
          <w:color w:val="0D0D0D" w:themeColor="text1" w:themeTint="F2"/>
          <w:sz w:val="24"/>
          <w:szCs w:val="24"/>
        </w:rPr>
        <w:t>This study argues that the qualities of the management system of organizational performance are needed to guarantee organizational efficiency</w:t>
      </w:r>
      <w:r w:rsidR="001144AA">
        <w:rPr>
          <w:color w:val="0D0D0D" w:themeColor="text1" w:themeTint="F2"/>
          <w:sz w:val="24"/>
          <w:szCs w:val="24"/>
        </w:rPr>
        <w:t xml:space="preserve"> (</w:t>
      </w:r>
      <w:r w:rsidR="001144AA">
        <w:rPr>
          <w:rFonts w:cs="Arial"/>
          <w:color w:val="222222"/>
          <w:sz w:val="24"/>
          <w:szCs w:val="24"/>
          <w:shd w:val="clear" w:color="auto" w:fill="FFFFFF"/>
        </w:rPr>
        <w:t xml:space="preserve">DeNisi &amp; Murphy, </w:t>
      </w:r>
      <w:r w:rsidR="001144AA" w:rsidRPr="00E121DC">
        <w:rPr>
          <w:rFonts w:cs="Arial"/>
          <w:color w:val="222222"/>
          <w:sz w:val="24"/>
          <w:szCs w:val="24"/>
          <w:shd w:val="clear" w:color="auto" w:fill="FFFFFF"/>
        </w:rPr>
        <w:t>2017)</w:t>
      </w:r>
      <w:r w:rsidRPr="00AF33B1">
        <w:rPr>
          <w:color w:val="0D0D0D" w:themeColor="text1" w:themeTint="F2"/>
          <w:sz w:val="24"/>
          <w:szCs w:val="24"/>
        </w:rPr>
        <w:t>. It reviews organization and management processes literature, particularly at Tesco, and provides an actual financial and management table.</w:t>
      </w:r>
    </w:p>
    <w:p w14:paraId="0C6D4207" w14:textId="77777777" w:rsidR="00E545E4" w:rsidRPr="00AF33B1" w:rsidRDefault="00E545E4" w:rsidP="001725A2">
      <w:pPr>
        <w:pStyle w:val="Heading2"/>
        <w:spacing w:line="360" w:lineRule="auto"/>
        <w:ind w:left="720"/>
      </w:pPr>
      <w:bookmarkStart w:id="16" w:name="_Toc77897989"/>
      <w:r w:rsidRPr="00AF33B1">
        <w:t xml:space="preserve">Management </w:t>
      </w:r>
      <w:r w:rsidR="0030083C">
        <w:t>a</w:t>
      </w:r>
      <w:r w:rsidR="00AF33B1" w:rsidRPr="00AF33B1">
        <w:t xml:space="preserve">nd Measuring </w:t>
      </w:r>
      <w:proofErr w:type="gramStart"/>
      <w:r w:rsidR="00AF33B1" w:rsidRPr="00AF33B1">
        <w:t>Of</w:t>
      </w:r>
      <w:proofErr w:type="gramEnd"/>
      <w:r w:rsidR="00AF33B1" w:rsidRPr="00AF33B1">
        <w:t xml:space="preserve"> </w:t>
      </w:r>
      <w:r w:rsidRPr="00AF33B1">
        <w:t xml:space="preserve">Tesco </w:t>
      </w:r>
      <w:r w:rsidR="00AF33B1" w:rsidRPr="00AF33B1">
        <w:t>Performance</w:t>
      </w:r>
      <w:bookmarkEnd w:id="16"/>
    </w:p>
    <w:p w14:paraId="568ABB37" w14:textId="77777777" w:rsidR="00E545E4" w:rsidRPr="00AF33B1" w:rsidRDefault="00E545E4" w:rsidP="001725A2">
      <w:pPr>
        <w:spacing w:line="360" w:lineRule="auto"/>
        <w:jc w:val="both"/>
        <w:rPr>
          <w:color w:val="0D0D0D" w:themeColor="text1" w:themeTint="F2"/>
          <w:sz w:val="24"/>
          <w:szCs w:val="24"/>
        </w:rPr>
      </w:pPr>
      <w:r w:rsidRPr="00AF33B1">
        <w:rPr>
          <w:color w:val="0D0D0D" w:themeColor="text1" w:themeTint="F2"/>
          <w:sz w:val="24"/>
          <w:szCs w:val="24"/>
        </w:rPr>
        <w:t>The aim of the management and measurement of performance is to improve the quality, effectiveness and control resources for businesses to stay more on the market</w:t>
      </w:r>
      <w:r w:rsidR="00E121DC">
        <w:rPr>
          <w:color w:val="0D0D0D" w:themeColor="text1" w:themeTint="F2"/>
          <w:sz w:val="24"/>
          <w:szCs w:val="24"/>
        </w:rPr>
        <w:t xml:space="preserve"> (</w:t>
      </w:r>
      <w:r w:rsidR="00E121DC">
        <w:rPr>
          <w:rFonts w:cs="Arial"/>
          <w:color w:val="222222"/>
          <w:sz w:val="24"/>
          <w:szCs w:val="24"/>
          <w:shd w:val="clear" w:color="auto" w:fill="FFFFFF"/>
        </w:rPr>
        <w:t xml:space="preserve">Guo &amp; Wang, </w:t>
      </w:r>
      <w:r w:rsidR="00E121DC">
        <w:rPr>
          <w:rFonts w:cs="Arial"/>
          <w:color w:val="222222"/>
          <w:sz w:val="24"/>
          <w:szCs w:val="24"/>
          <w:shd w:val="clear" w:color="auto" w:fill="FFFFFF"/>
        </w:rPr>
        <w:lastRenderedPageBreak/>
        <w:t>2019)</w:t>
      </w:r>
      <w:r w:rsidRPr="00AF33B1">
        <w:rPr>
          <w:color w:val="0D0D0D" w:themeColor="text1" w:themeTint="F2"/>
          <w:sz w:val="24"/>
          <w:szCs w:val="24"/>
        </w:rPr>
        <w:t>. Tesco aims to stay longer than other competitors, to lead the supermarket industry and to guarantee high quality products and services at low costs and competitive rates.</w:t>
      </w:r>
    </w:p>
    <w:p w14:paraId="233D216C" w14:textId="77777777" w:rsidR="00E545E4" w:rsidRPr="00AF33B1" w:rsidRDefault="00E545E4" w:rsidP="001725A2">
      <w:pPr>
        <w:spacing w:line="360" w:lineRule="auto"/>
        <w:jc w:val="both"/>
        <w:rPr>
          <w:color w:val="0D0D0D" w:themeColor="text1" w:themeTint="F2"/>
          <w:sz w:val="24"/>
          <w:szCs w:val="24"/>
        </w:rPr>
      </w:pPr>
      <w:r w:rsidRPr="00AF33B1">
        <w:rPr>
          <w:b/>
          <w:color w:val="0D0D0D" w:themeColor="text1" w:themeTint="F2"/>
          <w:sz w:val="24"/>
          <w:szCs w:val="24"/>
        </w:rPr>
        <w:t>High level strategic plan and aspirations</w:t>
      </w:r>
      <w:r w:rsidRPr="00AF33B1">
        <w:rPr>
          <w:color w:val="0D0D0D" w:themeColor="text1" w:themeTint="F2"/>
          <w:sz w:val="24"/>
          <w:szCs w:val="24"/>
        </w:rPr>
        <w:t>: The purpose of Tesco is "to be a champion of clients, allowing them to live better and more easily." The clients we serve, the communities where we operate, our loyal, engaged staff, and of course, our shareholders, are "the visions to be highest businesses in the world." The key aspect is the strategy outlined below</w:t>
      </w:r>
      <w:r w:rsidR="00E121DC">
        <w:rPr>
          <w:color w:val="0D0D0D" w:themeColor="text1" w:themeTint="F2"/>
          <w:sz w:val="24"/>
          <w:szCs w:val="24"/>
        </w:rPr>
        <w:t xml:space="preserve"> (</w:t>
      </w:r>
      <w:r w:rsidR="00E121DC">
        <w:rPr>
          <w:rFonts w:cs="Arial"/>
          <w:color w:val="222222"/>
          <w:sz w:val="24"/>
          <w:szCs w:val="24"/>
          <w:shd w:val="clear" w:color="auto" w:fill="FFFFFF"/>
        </w:rPr>
        <w:t>Guo &amp; Wang, 2019)</w:t>
      </w:r>
      <w:r w:rsidRPr="00AF33B1">
        <w:rPr>
          <w:color w:val="0D0D0D" w:themeColor="text1" w:themeTint="F2"/>
          <w:sz w:val="24"/>
          <w:szCs w:val="24"/>
        </w:rPr>
        <w:t>.</w:t>
      </w:r>
    </w:p>
    <w:p w14:paraId="7B37EA0C" w14:textId="77777777" w:rsidR="00F510CB" w:rsidRPr="00AF33B1" w:rsidRDefault="00E545E4" w:rsidP="001725A2">
      <w:pPr>
        <w:spacing w:line="360" w:lineRule="auto"/>
        <w:jc w:val="both"/>
        <w:rPr>
          <w:b/>
          <w:color w:val="0D0D0D" w:themeColor="text1" w:themeTint="F2"/>
          <w:sz w:val="24"/>
          <w:szCs w:val="24"/>
        </w:rPr>
      </w:pPr>
      <w:r w:rsidRPr="00AF33B1">
        <w:rPr>
          <w:b/>
          <w:color w:val="0D0D0D" w:themeColor="text1" w:themeTint="F2"/>
          <w:sz w:val="24"/>
          <w:szCs w:val="24"/>
        </w:rPr>
        <w:t xml:space="preserve">A distinct brand: </w:t>
      </w:r>
      <w:r w:rsidRPr="00AF33B1">
        <w:rPr>
          <w:color w:val="0D0D0D" w:themeColor="text1" w:themeTint="F2"/>
          <w:sz w:val="24"/>
          <w:szCs w:val="24"/>
        </w:rPr>
        <w:t>They only wanted to better service customers and good quality products. They offer customers online the possibility of sending service feedback and enhance five points by means of this approach</w:t>
      </w:r>
      <w:r w:rsidR="001144AA">
        <w:rPr>
          <w:color w:val="0D0D0D" w:themeColor="text1" w:themeTint="F2"/>
          <w:sz w:val="24"/>
          <w:szCs w:val="24"/>
        </w:rPr>
        <w:t xml:space="preserve"> (</w:t>
      </w:r>
      <w:r w:rsidR="001144AA" w:rsidRPr="00E121DC">
        <w:rPr>
          <w:rFonts w:cs="Arial"/>
          <w:color w:val="222222"/>
          <w:sz w:val="24"/>
          <w:szCs w:val="24"/>
          <w:shd w:val="clear" w:color="auto" w:fill="FFFFFF"/>
        </w:rPr>
        <w:t>S</w:t>
      </w:r>
      <w:r w:rsidR="001144AA">
        <w:rPr>
          <w:rFonts w:cs="Arial"/>
          <w:color w:val="222222"/>
          <w:sz w:val="24"/>
          <w:szCs w:val="24"/>
          <w:shd w:val="clear" w:color="auto" w:fill="FFFFFF"/>
        </w:rPr>
        <w:t>haheen &amp; Hameed, 2020)</w:t>
      </w:r>
      <w:r w:rsidRPr="00AF33B1">
        <w:rPr>
          <w:color w:val="0D0D0D" w:themeColor="text1" w:themeTint="F2"/>
          <w:sz w:val="24"/>
          <w:szCs w:val="24"/>
        </w:rPr>
        <w:t>. They like being unique, customer-specific, and encourage more customers to come and promote companies like Hearty Food Co and affordable ready foods. They exchanged small products with low fat, sugar and salt and recorded highest results since they were founded, and customers say Tesco helps them live a good life</w:t>
      </w:r>
      <w:r w:rsidR="00760ED5" w:rsidRPr="00AF33B1">
        <w:rPr>
          <w:color w:val="0D0D0D" w:themeColor="text1" w:themeTint="F2"/>
          <w:sz w:val="24"/>
          <w:szCs w:val="24"/>
        </w:rPr>
        <w:t>.</w:t>
      </w:r>
    </w:p>
    <w:p w14:paraId="2B1AC8F2" w14:textId="77777777" w:rsidR="00E545E4" w:rsidRPr="00AF33B1" w:rsidRDefault="00E545E4" w:rsidP="001725A2">
      <w:pPr>
        <w:spacing w:line="360" w:lineRule="auto"/>
        <w:ind w:firstLine="720"/>
        <w:jc w:val="both"/>
        <w:rPr>
          <w:b/>
          <w:bCs/>
          <w:color w:val="0D0D0D" w:themeColor="text1" w:themeTint="F2"/>
          <w:sz w:val="24"/>
          <w:szCs w:val="24"/>
        </w:rPr>
      </w:pPr>
      <w:r w:rsidRPr="00AF33B1">
        <w:rPr>
          <w:b/>
          <w:bCs/>
          <w:color w:val="0D0D0D" w:themeColor="text1" w:themeTint="F2"/>
          <w:sz w:val="24"/>
          <w:szCs w:val="24"/>
        </w:rPr>
        <w:t>Cost reduction</w:t>
      </w:r>
    </w:p>
    <w:p w14:paraId="3D9BA5AF" w14:textId="77777777" w:rsidR="00E545E4" w:rsidRPr="00AF33B1" w:rsidRDefault="00E545E4" w:rsidP="001725A2">
      <w:pPr>
        <w:spacing w:line="360" w:lineRule="auto"/>
        <w:jc w:val="both"/>
        <w:rPr>
          <w:bCs/>
          <w:color w:val="0D0D0D" w:themeColor="text1" w:themeTint="F2"/>
          <w:sz w:val="24"/>
          <w:szCs w:val="24"/>
        </w:rPr>
      </w:pPr>
      <w:r w:rsidRPr="00AF33B1">
        <w:rPr>
          <w:bCs/>
          <w:color w:val="0D0D0D" w:themeColor="text1" w:themeTint="F2"/>
          <w:sz w:val="24"/>
          <w:szCs w:val="24"/>
        </w:rPr>
        <w:t>They are thinking about cutting costs and increasing savings by £1.5b. They have a culture to encourage clients to save so that they can invest in anything else. They also feature "scan as you shop" machines where cost and time are reduced for both parties. The services for facility management, transport and media services have been upgraded, and savings of £50 million have been achieved</w:t>
      </w:r>
      <w:r w:rsidR="001144AA">
        <w:rPr>
          <w:bCs/>
          <w:color w:val="0D0D0D" w:themeColor="text1" w:themeTint="F2"/>
          <w:sz w:val="24"/>
          <w:szCs w:val="24"/>
        </w:rPr>
        <w:t xml:space="preserve"> </w:t>
      </w:r>
      <w:r w:rsidR="001144AA">
        <w:rPr>
          <w:color w:val="0D0D0D" w:themeColor="text1" w:themeTint="F2"/>
          <w:sz w:val="24"/>
          <w:szCs w:val="24"/>
        </w:rPr>
        <w:t>(</w:t>
      </w:r>
      <w:r w:rsidR="001144AA" w:rsidRPr="00E121DC">
        <w:rPr>
          <w:rFonts w:cs="Arial"/>
          <w:color w:val="222222"/>
          <w:sz w:val="24"/>
          <w:szCs w:val="24"/>
          <w:shd w:val="clear" w:color="auto" w:fill="FFFFFF"/>
        </w:rPr>
        <w:t>S</w:t>
      </w:r>
      <w:r w:rsidR="001144AA">
        <w:rPr>
          <w:rFonts w:cs="Arial"/>
          <w:color w:val="222222"/>
          <w:sz w:val="24"/>
          <w:szCs w:val="24"/>
          <w:shd w:val="clear" w:color="auto" w:fill="FFFFFF"/>
        </w:rPr>
        <w:t>haheen &amp; Hameed, 2020)</w:t>
      </w:r>
      <w:r w:rsidRPr="00AF33B1">
        <w:rPr>
          <w:bCs/>
          <w:color w:val="0D0D0D" w:themeColor="text1" w:themeTint="F2"/>
          <w:sz w:val="24"/>
          <w:szCs w:val="24"/>
        </w:rPr>
        <w:t>.</w:t>
      </w:r>
    </w:p>
    <w:p w14:paraId="17300624" w14:textId="77777777" w:rsidR="00E545E4" w:rsidRPr="00AF33B1" w:rsidRDefault="00E545E4" w:rsidP="001725A2">
      <w:pPr>
        <w:spacing w:line="360" w:lineRule="auto"/>
        <w:ind w:firstLine="720"/>
        <w:jc w:val="both"/>
        <w:rPr>
          <w:b/>
          <w:bCs/>
          <w:color w:val="0D0D0D" w:themeColor="text1" w:themeTint="F2"/>
          <w:sz w:val="24"/>
          <w:szCs w:val="24"/>
        </w:rPr>
      </w:pPr>
      <w:r w:rsidRPr="00AF33B1">
        <w:rPr>
          <w:b/>
          <w:bCs/>
          <w:color w:val="0D0D0D" w:themeColor="text1" w:themeTint="F2"/>
          <w:sz w:val="24"/>
          <w:szCs w:val="24"/>
        </w:rPr>
        <w:t>Innovation</w:t>
      </w:r>
    </w:p>
    <w:p w14:paraId="28684535" w14:textId="77777777" w:rsidR="00F510CB" w:rsidRPr="00AF33B1" w:rsidRDefault="00E545E4" w:rsidP="001725A2">
      <w:pPr>
        <w:spacing w:line="360" w:lineRule="auto"/>
        <w:jc w:val="both"/>
        <w:rPr>
          <w:color w:val="0D0D0D" w:themeColor="text1" w:themeTint="F2"/>
          <w:sz w:val="24"/>
          <w:szCs w:val="24"/>
        </w:rPr>
      </w:pPr>
      <w:r w:rsidRPr="00AF33B1">
        <w:rPr>
          <w:bCs/>
          <w:color w:val="0D0D0D" w:themeColor="text1" w:themeTint="F2"/>
          <w:sz w:val="24"/>
          <w:szCs w:val="24"/>
        </w:rPr>
        <w:t>The key method is to listen to and respond with innovation to client wants. Exclusive Tesco debut Wicked Kitchen offer an array of herbal recipes, in which vegetarian spending is increased in the region of Tesco</w:t>
      </w:r>
      <w:r w:rsidR="00E121DC">
        <w:rPr>
          <w:bCs/>
          <w:color w:val="0D0D0D" w:themeColor="text1" w:themeTint="F2"/>
          <w:sz w:val="24"/>
          <w:szCs w:val="24"/>
        </w:rPr>
        <w:t xml:space="preserve"> </w:t>
      </w:r>
      <w:r w:rsidR="00E121DC">
        <w:rPr>
          <w:color w:val="0D0D0D" w:themeColor="text1" w:themeTint="F2"/>
          <w:sz w:val="24"/>
          <w:szCs w:val="24"/>
        </w:rPr>
        <w:t>(</w:t>
      </w:r>
      <w:r w:rsidR="00E121DC">
        <w:rPr>
          <w:rFonts w:cs="Arial"/>
          <w:color w:val="222222"/>
          <w:sz w:val="24"/>
          <w:szCs w:val="24"/>
          <w:shd w:val="clear" w:color="auto" w:fill="FFFFFF"/>
        </w:rPr>
        <w:t>Guo &amp; Wang, 2019)</w:t>
      </w:r>
      <w:r w:rsidRPr="00AF33B1">
        <w:rPr>
          <w:bCs/>
          <w:color w:val="0D0D0D" w:themeColor="text1" w:themeTint="F2"/>
          <w:sz w:val="24"/>
          <w:szCs w:val="24"/>
        </w:rPr>
        <w:t>. Technology investments are also a crucial to improving the performance of operations, improving customer travel and increasing sales such as shopping machinery and supply</w:t>
      </w:r>
      <w:r w:rsidR="00760ED5" w:rsidRPr="00AF33B1">
        <w:rPr>
          <w:color w:val="0D0D0D" w:themeColor="text1" w:themeTint="F2"/>
          <w:sz w:val="24"/>
          <w:szCs w:val="24"/>
        </w:rPr>
        <w:t>.</w:t>
      </w:r>
    </w:p>
    <w:p w14:paraId="4333C996" w14:textId="77777777" w:rsidR="006B3096" w:rsidRPr="00AF33B1" w:rsidRDefault="006B3096" w:rsidP="001725A2">
      <w:pPr>
        <w:pStyle w:val="Heading1"/>
        <w:spacing w:line="360" w:lineRule="auto"/>
      </w:pPr>
      <w:bookmarkStart w:id="17" w:name="_Toc77897990"/>
      <w:r w:rsidRPr="00AF33B1">
        <w:lastRenderedPageBreak/>
        <w:t>Conclusion</w:t>
      </w:r>
      <w:bookmarkEnd w:id="17"/>
      <w:r w:rsidRPr="00AF33B1">
        <w:t xml:space="preserve"> </w:t>
      </w:r>
    </w:p>
    <w:p w14:paraId="34C95656" w14:textId="77777777" w:rsidR="005442B8" w:rsidRPr="00AF33B1" w:rsidRDefault="00FB7995" w:rsidP="001725A2">
      <w:pPr>
        <w:spacing w:line="360" w:lineRule="auto"/>
        <w:jc w:val="both"/>
        <w:rPr>
          <w:color w:val="0D0D0D" w:themeColor="text1" w:themeTint="F2"/>
          <w:sz w:val="24"/>
          <w:szCs w:val="24"/>
        </w:rPr>
      </w:pPr>
      <w:r w:rsidRPr="00AF33B1">
        <w:rPr>
          <w:color w:val="0D0D0D" w:themeColor="text1" w:themeTint="F2"/>
          <w:sz w:val="24"/>
          <w:szCs w:val="24"/>
        </w:rPr>
        <w:t>The final goal of this study is to examine the effectiveness of present reward strategies, employee engagement, and appraisal employees at Tesco</w:t>
      </w:r>
      <w:r w:rsidR="00E545E4" w:rsidRPr="00AF33B1">
        <w:rPr>
          <w:color w:val="0D0D0D" w:themeColor="text1" w:themeTint="F2"/>
          <w:sz w:val="24"/>
          <w:szCs w:val="24"/>
        </w:rPr>
        <w:t>. The present reward scheme should be successful and aligned with the organization's goals. The researchers also sought to determine how Tesco's existing reward system is successful, equitable, and ethical. Also, in many countries, including the UK, the corporation has actively promoted employee engagement and involvement in ensuring organizational transparency and information flow. Various theories on reward, recognition, and motivation have been explained. Employee engagement is affected by working environment and job features. Performance feedback, flexibility, development opportunities, work diversity, comfort, and assistance from line managers, employees, and senior management are all linked to strong employee engagement. A high level of production pressure has a favorable effect on staff behavior (although, of course, too high a level may lead to burnout). Interviewees emphasized the need of organizational justice in both performance management and employee engagement. Transparency and equality in HRM processes were emphasized as essential factors in the Supportive atmosphere, where people are quite open about their salaries. People who feel treated properly are more inclined to talk about their profession and organization with enthusiasm and pride, according to survey data.</w:t>
      </w:r>
    </w:p>
    <w:p w14:paraId="2B01E8BA" w14:textId="77777777" w:rsidR="005442B8" w:rsidRPr="00AF33B1" w:rsidRDefault="005442B8" w:rsidP="001725A2">
      <w:pPr>
        <w:spacing w:line="360" w:lineRule="auto"/>
        <w:jc w:val="both"/>
        <w:rPr>
          <w:color w:val="0D0D0D" w:themeColor="text1" w:themeTint="F2"/>
          <w:sz w:val="24"/>
          <w:szCs w:val="24"/>
        </w:rPr>
      </w:pPr>
      <w:r w:rsidRPr="00AF33B1">
        <w:rPr>
          <w:color w:val="0D0D0D" w:themeColor="text1" w:themeTint="F2"/>
          <w:sz w:val="24"/>
          <w:szCs w:val="24"/>
        </w:rPr>
        <w:br w:type="page"/>
      </w:r>
    </w:p>
    <w:p w14:paraId="0349E5FD" w14:textId="77777777" w:rsidR="005442B8" w:rsidRPr="00AF33B1" w:rsidRDefault="005442B8" w:rsidP="001725A2">
      <w:pPr>
        <w:pStyle w:val="Heading1"/>
        <w:spacing w:line="360" w:lineRule="auto"/>
        <w:jc w:val="center"/>
      </w:pPr>
      <w:bookmarkStart w:id="18" w:name="_Toc77897991"/>
      <w:r w:rsidRPr="00AF33B1">
        <w:lastRenderedPageBreak/>
        <w:t xml:space="preserve">Component </w:t>
      </w:r>
      <w:r w:rsidR="00AF33B1" w:rsidRPr="00AF33B1">
        <w:t>2</w:t>
      </w:r>
      <w:bookmarkEnd w:id="18"/>
    </w:p>
    <w:p w14:paraId="4508DA26" w14:textId="77777777" w:rsidR="005442B8" w:rsidRPr="00AF33B1" w:rsidRDefault="00AF33B1" w:rsidP="001725A2">
      <w:pPr>
        <w:pStyle w:val="Heading1"/>
        <w:spacing w:line="360" w:lineRule="auto"/>
      </w:pPr>
      <w:bookmarkStart w:id="19" w:name="_Toc77897992"/>
      <w:r>
        <w:t>Tesco Personal Development Plan</w:t>
      </w:r>
      <w:bookmarkEnd w:id="19"/>
      <w:r>
        <w:t xml:space="preserve"> </w:t>
      </w:r>
    </w:p>
    <w:p w14:paraId="7FA5C955" w14:textId="77777777" w:rsidR="005442B8" w:rsidRPr="00AF33B1" w:rsidRDefault="00D4039F" w:rsidP="001725A2">
      <w:pPr>
        <w:spacing w:line="360" w:lineRule="auto"/>
        <w:jc w:val="both"/>
        <w:rPr>
          <w:rFonts w:eastAsia="Times New Roman" w:cs="Times New Roman"/>
          <w:color w:val="0D0D0D" w:themeColor="text1" w:themeTint="F2"/>
          <w:sz w:val="24"/>
          <w:szCs w:val="24"/>
        </w:rPr>
      </w:pPr>
      <w:r w:rsidRPr="00AF33B1">
        <w:rPr>
          <w:rFonts w:eastAsia="Times New Roman" w:cs="Times New Roman"/>
          <w:color w:val="0D0D0D" w:themeColor="text1" w:themeTint="F2"/>
          <w:sz w:val="24"/>
          <w:szCs w:val="24"/>
        </w:rPr>
        <w:t>Tesco's main goal is to satisfy customers. Existing clients are more inclined to return if they are delighted. This is less expensive than obtaining new ones. Tesco today has approximately 2,200 stores in the UK, ranging from massive Extra hypermarkets to small Tesco Express stores</w:t>
      </w:r>
      <w:r w:rsidR="001144AA">
        <w:rPr>
          <w:rFonts w:eastAsia="Times New Roman" w:cs="Times New Roman"/>
          <w:color w:val="0D0D0D" w:themeColor="text1" w:themeTint="F2"/>
          <w:sz w:val="24"/>
          <w:szCs w:val="24"/>
        </w:rPr>
        <w:t xml:space="preserve"> (</w:t>
      </w:r>
      <w:r w:rsidR="001144AA" w:rsidRPr="00E121DC">
        <w:rPr>
          <w:rFonts w:cs="Arial"/>
          <w:color w:val="222222"/>
          <w:sz w:val="24"/>
          <w:szCs w:val="24"/>
          <w:shd w:val="clear" w:color="auto" w:fill="FFFFFF"/>
        </w:rPr>
        <w:t>Rodr</w:t>
      </w:r>
      <w:r w:rsidR="001144AA">
        <w:rPr>
          <w:rFonts w:cs="Arial"/>
          <w:color w:val="222222"/>
          <w:sz w:val="24"/>
          <w:szCs w:val="24"/>
          <w:shd w:val="clear" w:color="auto" w:fill="FFFFFF"/>
        </w:rPr>
        <w:t>iguez &amp; Walters, 2017)</w:t>
      </w:r>
      <w:r w:rsidRPr="00AF33B1">
        <w:rPr>
          <w:rFonts w:eastAsia="Times New Roman" w:cs="Times New Roman"/>
          <w:color w:val="0D0D0D" w:themeColor="text1" w:themeTint="F2"/>
          <w:sz w:val="24"/>
          <w:szCs w:val="24"/>
        </w:rPr>
        <w:t>. Tesco's original grocery and general commerce product line has expanded to include banking, insurance, electrical goods, and telephone equipment and airtime.</w:t>
      </w:r>
    </w:p>
    <w:p w14:paraId="1629B772" w14:textId="77777777" w:rsidR="00D4039F" w:rsidRPr="00AF33B1" w:rsidRDefault="00D4039F" w:rsidP="001725A2">
      <w:pPr>
        <w:spacing w:line="360" w:lineRule="auto"/>
        <w:jc w:val="both"/>
        <w:rPr>
          <w:rFonts w:eastAsia="Times New Roman" w:cs="Times New Roman"/>
          <w:color w:val="0D0D0D" w:themeColor="text1" w:themeTint="F2"/>
          <w:sz w:val="24"/>
          <w:szCs w:val="24"/>
        </w:rPr>
      </w:pPr>
      <w:r w:rsidRPr="00AF33B1">
        <w:rPr>
          <w:rFonts w:eastAsia="Times New Roman" w:cs="Times New Roman"/>
          <w:color w:val="0D0D0D" w:themeColor="text1" w:themeTint="F2"/>
          <w:sz w:val="24"/>
          <w:szCs w:val="24"/>
        </w:rPr>
        <w:t>TESCO has established a 7-step strategy plan to accomplish its vision:</w:t>
      </w:r>
    </w:p>
    <w:p w14:paraId="596F43BD" w14:textId="77777777" w:rsidR="00D4039F" w:rsidRPr="00AF33B1" w:rsidRDefault="00D4039F" w:rsidP="001725A2">
      <w:pPr>
        <w:pStyle w:val="ListParagraph"/>
        <w:numPr>
          <w:ilvl w:val="0"/>
          <w:numId w:val="13"/>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Increase UK core business</w:t>
      </w:r>
    </w:p>
    <w:p w14:paraId="1C8693C3" w14:textId="77777777" w:rsidR="00D4039F" w:rsidRPr="00AF33B1" w:rsidRDefault="00D4039F" w:rsidP="001725A2">
      <w:pPr>
        <w:pStyle w:val="ListParagraph"/>
        <w:numPr>
          <w:ilvl w:val="0"/>
          <w:numId w:val="13"/>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To be a world-class retailer in stores or online</w:t>
      </w:r>
    </w:p>
    <w:p w14:paraId="71DF5B1B" w14:textId="77777777" w:rsidR="00D4039F" w:rsidRPr="00AF33B1" w:rsidRDefault="00D4039F" w:rsidP="001725A2">
      <w:pPr>
        <w:pStyle w:val="ListParagraph"/>
        <w:numPr>
          <w:ilvl w:val="0"/>
          <w:numId w:val="13"/>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To be as powerful as we are in food.</w:t>
      </w:r>
    </w:p>
    <w:p w14:paraId="20B70EA6" w14:textId="77777777" w:rsidR="00D4039F" w:rsidRPr="00AF33B1" w:rsidRDefault="00D4039F" w:rsidP="001725A2">
      <w:pPr>
        <w:pStyle w:val="ListParagraph"/>
        <w:numPr>
          <w:ilvl w:val="0"/>
          <w:numId w:val="13"/>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In all our areas, to increase retail services</w:t>
      </w:r>
    </w:p>
    <w:p w14:paraId="29B9C941" w14:textId="77777777" w:rsidR="00D4039F" w:rsidRPr="00AF33B1" w:rsidRDefault="00D4039F" w:rsidP="001725A2">
      <w:pPr>
        <w:pStyle w:val="ListParagraph"/>
        <w:numPr>
          <w:ilvl w:val="0"/>
          <w:numId w:val="13"/>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To prioritize our responsibility to the communities we serve.</w:t>
      </w:r>
    </w:p>
    <w:p w14:paraId="576A7903" w14:textId="77777777" w:rsidR="00D4039F" w:rsidRPr="00AF33B1" w:rsidRDefault="00D4039F" w:rsidP="001725A2">
      <w:pPr>
        <w:pStyle w:val="ListParagraph"/>
        <w:numPr>
          <w:ilvl w:val="0"/>
          <w:numId w:val="13"/>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Create highly respected brands</w:t>
      </w:r>
    </w:p>
    <w:p w14:paraId="2AB13CFC" w14:textId="77777777" w:rsidR="00D4039F" w:rsidRPr="00AF33B1" w:rsidRDefault="00D4039F" w:rsidP="001725A2">
      <w:pPr>
        <w:pStyle w:val="ListParagraph"/>
        <w:numPr>
          <w:ilvl w:val="0"/>
          <w:numId w:val="13"/>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To improve our team's worth</w:t>
      </w:r>
    </w:p>
    <w:p w14:paraId="6C7D61AA" w14:textId="77777777" w:rsidR="00D4039F" w:rsidRPr="00AF33B1" w:rsidRDefault="00AF33B1" w:rsidP="001725A2">
      <w:pPr>
        <w:pStyle w:val="Heading2"/>
        <w:spacing w:line="360" w:lineRule="auto"/>
        <w:ind w:left="720"/>
      </w:pPr>
      <w:bookmarkStart w:id="20" w:name="_Toc77897993"/>
      <w:r w:rsidRPr="00AF33B1">
        <w:t>Tesco Employee Roles</w:t>
      </w:r>
      <w:bookmarkEnd w:id="20"/>
    </w:p>
    <w:p w14:paraId="2118B9F6" w14:textId="77777777" w:rsidR="00D4039F" w:rsidRPr="00AF33B1" w:rsidRDefault="00D4039F" w:rsidP="001725A2">
      <w:pPr>
        <w:spacing w:line="360" w:lineRule="auto"/>
        <w:jc w:val="both"/>
        <w:rPr>
          <w:color w:val="0D0D0D" w:themeColor="text1" w:themeTint="F2"/>
          <w:sz w:val="24"/>
          <w:szCs w:val="24"/>
        </w:rPr>
      </w:pPr>
      <w:r w:rsidRPr="00AF33B1">
        <w:rPr>
          <w:color w:val="0D0D0D" w:themeColor="text1" w:themeTint="F2"/>
          <w:sz w:val="24"/>
          <w:szCs w:val="24"/>
        </w:rPr>
        <w:t>Tesco employees specialize in a range of store and non-store roles, including:</w:t>
      </w:r>
    </w:p>
    <w:p w14:paraId="4CA2C7F1" w14:textId="77777777" w:rsidR="00D4039F" w:rsidRPr="00AF33B1" w:rsidRDefault="00D4039F" w:rsidP="001725A2">
      <w:pPr>
        <w:pStyle w:val="ListParagraph"/>
        <w:numPr>
          <w:ilvl w:val="0"/>
          <w:numId w:val="15"/>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Customer Assistants on the shop floor aiding clients or preparing orders for delivery to online customers</w:t>
      </w:r>
    </w:p>
    <w:p w14:paraId="1BDD3D86" w14:textId="77777777" w:rsidR="00D4039F" w:rsidRPr="00AF33B1" w:rsidRDefault="00D4039F" w:rsidP="001725A2">
      <w:pPr>
        <w:pStyle w:val="ListParagraph"/>
        <w:numPr>
          <w:ilvl w:val="0"/>
          <w:numId w:val="15"/>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Department managers heading a team of customer service people</w:t>
      </w:r>
    </w:p>
    <w:p w14:paraId="118DF069" w14:textId="77777777" w:rsidR="00D4039F" w:rsidRPr="00AF33B1" w:rsidRDefault="00D4039F" w:rsidP="001725A2">
      <w:pPr>
        <w:pStyle w:val="ListParagraph"/>
        <w:numPr>
          <w:ilvl w:val="0"/>
          <w:numId w:val="15"/>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TDC or store warehouse workers who help catalog and store clothing, food, or brown products</w:t>
      </w:r>
    </w:p>
    <w:p w14:paraId="0D4C9E80" w14:textId="77777777" w:rsidR="00D4039F" w:rsidRPr="00AF33B1" w:rsidRDefault="00D4039F" w:rsidP="001725A2">
      <w:pPr>
        <w:pStyle w:val="ListParagraph"/>
        <w:numPr>
          <w:ilvl w:val="0"/>
          <w:numId w:val="15"/>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Office-based staff in Finance, Purchasing, Personnel, or Marketing at Head Office.</w:t>
      </w:r>
    </w:p>
    <w:p w14:paraId="4F694A5F" w14:textId="77777777" w:rsidR="005442B8" w:rsidRPr="00AF33B1" w:rsidRDefault="00D4039F" w:rsidP="001725A2">
      <w:pPr>
        <w:pStyle w:val="ListParagraph"/>
        <w:numPr>
          <w:ilvl w:val="0"/>
          <w:numId w:val="15"/>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Staff who plan and execute product distribution to stores</w:t>
      </w:r>
      <w:r w:rsidR="005442B8" w:rsidRPr="00AF33B1">
        <w:rPr>
          <w:rFonts w:asciiTheme="minorHAnsi" w:hAnsiTheme="minorHAnsi"/>
          <w:color w:val="0D0D0D" w:themeColor="text1" w:themeTint="F2"/>
          <w:sz w:val="24"/>
          <w:szCs w:val="24"/>
        </w:rPr>
        <w:t>.</w:t>
      </w:r>
    </w:p>
    <w:p w14:paraId="15570F5B" w14:textId="77777777" w:rsidR="00F46AF8" w:rsidRPr="00AF33B1" w:rsidRDefault="00F46AF8" w:rsidP="001725A2">
      <w:pPr>
        <w:pStyle w:val="Heading2"/>
        <w:spacing w:line="360" w:lineRule="auto"/>
        <w:ind w:left="360"/>
      </w:pPr>
      <w:bookmarkStart w:id="21" w:name="_Toc77897994"/>
      <w:r w:rsidRPr="00AF33B1">
        <w:lastRenderedPageBreak/>
        <w:t xml:space="preserve">TESCO Training </w:t>
      </w:r>
      <w:r w:rsidR="00AF33B1">
        <w:t>a</w:t>
      </w:r>
      <w:r w:rsidR="00AF33B1" w:rsidRPr="00AF33B1">
        <w:t xml:space="preserve">nd </w:t>
      </w:r>
      <w:r w:rsidRPr="00AF33B1">
        <w:t xml:space="preserve">Development </w:t>
      </w:r>
      <w:r w:rsidR="00AF33B1" w:rsidRPr="00AF33B1">
        <w:t>Plan</w:t>
      </w:r>
      <w:bookmarkEnd w:id="21"/>
      <w:r w:rsidR="00AF33B1" w:rsidRPr="00AF33B1">
        <w:t> </w:t>
      </w:r>
    </w:p>
    <w:p w14:paraId="47F4DEAA" w14:textId="77777777" w:rsidR="00F46AF8" w:rsidRPr="00AF33B1" w:rsidRDefault="00F46AF8" w:rsidP="001725A2">
      <w:pPr>
        <w:spacing w:line="360" w:lineRule="auto"/>
        <w:jc w:val="both"/>
        <w:rPr>
          <w:color w:val="0D0D0D" w:themeColor="text1" w:themeTint="F2"/>
          <w:sz w:val="24"/>
          <w:szCs w:val="24"/>
        </w:rPr>
      </w:pPr>
      <w:r w:rsidRPr="00AF33B1">
        <w:rPr>
          <w:color w:val="0D0D0D" w:themeColor="text1" w:themeTint="F2"/>
          <w:sz w:val="24"/>
          <w:szCs w:val="24"/>
        </w:rPr>
        <w:t>Tesco emphasizes the importance of boosting employee knowledge, skills, and job happiness. To expand and diversify, Tesco needs the right people in the right places at the right time</w:t>
      </w:r>
      <w:r w:rsidR="001144AA">
        <w:rPr>
          <w:color w:val="0D0D0D" w:themeColor="text1" w:themeTint="F2"/>
          <w:sz w:val="24"/>
          <w:szCs w:val="24"/>
        </w:rPr>
        <w:t xml:space="preserve"> (</w:t>
      </w:r>
      <w:r w:rsidR="001144AA">
        <w:rPr>
          <w:rFonts w:cs="Arial"/>
          <w:color w:val="222222"/>
          <w:sz w:val="24"/>
          <w:szCs w:val="24"/>
          <w:shd w:val="clear" w:color="auto" w:fill="FFFFFF"/>
        </w:rPr>
        <w:t>Rimmer, 2018)</w:t>
      </w:r>
      <w:r w:rsidRPr="00AF33B1">
        <w:rPr>
          <w:color w:val="0D0D0D" w:themeColor="text1" w:themeTint="F2"/>
          <w:sz w:val="24"/>
          <w:szCs w:val="24"/>
        </w:rPr>
        <w:t>. Tesco employs people of all walks of life, and all employees may grow and develop.</w:t>
      </w:r>
    </w:p>
    <w:p w14:paraId="180EF9F9" w14:textId="77777777" w:rsidR="00F46AF8" w:rsidRPr="00AF33B1" w:rsidRDefault="00F46AF8" w:rsidP="001725A2">
      <w:pPr>
        <w:spacing w:line="360" w:lineRule="auto"/>
        <w:jc w:val="both"/>
        <w:rPr>
          <w:color w:val="0D0D0D" w:themeColor="text1" w:themeTint="F2"/>
          <w:sz w:val="24"/>
          <w:szCs w:val="24"/>
        </w:rPr>
      </w:pPr>
      <w:r w:rsidRPr="00AF33B1">
        <w:rPr>
          <w:color w:val="0D0D0D" w:themeColor="text1" w:themeTint="F2"/>
          <w:sz w:val="24"/>
          <w:szCs w:val="24"/>
        </w:rPr>
        <w:t>Many elements influence TESCO's labor planning:</w:t>
      </w:r>
    </w:p>
    <w:p w14:paraId="1198939C" w14:textId="77777777" w:rsidR="00F46AF8" w:rsidRPr="00AF33B1" w:rsidRDefault="00F46AF8" w:rsidP="001725A2">
      <w:pPr>
        <w:pStyle w:val="ListParagraph"/>
        <w:numPr>
          <w:ilvl w:val="0"/>
          <w:numId w:val="18"/>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New store openings in new areas</w:t>
      </w:r>
    </w:p>
    <w:p w14:paraId="25638C75" w14:textId="77777777" w:rsidR="00F46AF8" w:rsidRPr="00AF33B1" w:rsidRDefault="00F46AF8" w:rsidP="001725A2">
      <w:pPr>
        <w:pStyle w:val="ListParagraph"/>
        <w:numPr>
          <w:ilvl w:val="0"/>
          <w:numId w:val="18"/>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Must adapt to changing consumer demands</w:t>
      </w:r>
    </w:p>
    <w:p w14:paraId="77103499" w14:textId="77777777" w:rsidR="00F46AF8" w:rsidRPr="00AF33B1" w:rsidRDefault="00F46AF8" w:rsidP="001725A2">
      <w:pPr>
        <w:pStyle w:val="ListParagraph"/>
        <w:numPr>
          <w:ilvl w:val="0"/>
          <w:numId w:val="18"/>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Training is based on demand.</w:t>
      </w:r>
    </w:p>
    <w:p w14:paraId="43BED874" w14:textId="77777777" w:rsidR="00F46AF8" w:rsidRPr="00AF33B1" w:rsidRDefault="00F46AF8" w:rsidP="001725A2">
      <w:pPr>
        <w:pStyle w:val="ListParagraph"/>
        <w:numPr>
          <w:ilvl w:val="0"/>
          <w:numId w:val="18"/>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Jobs in-store and out-of-store require various technological skills.</w:t>
      </w:r>
    </w:p>
    <w:p w14:paraId="0B82B22F" w14:textId="77777777" w:rsidR="00F46AF8" w:rsidRPr="00AF33B1" w:rsidRDefault="00F46AF8" w:rsidP="001725A2">
      <w:pPr>
        <w:pStyle w:val="Heading2"/>
        <w:spacing w:line="360" w:lineRule="auto"/>
        <w:ind w:left="360"/>
      </w:pPr>
      <w:bookmarkStart w:id="22" w:name="_Toc77897995"/>
      <w:r w:rsidRPr="00AF33B1">
        <w:t xml:space="preserve">Determine </w:t>
      </w:r>
      <w:r w:rsidR="00AF33B1" w:rsidRPr="00AF33B1">
        <w:t>Training Plan</w:t>
      </w:r>
      <w:bookmarkEnd w:id="22"/>
    </w:p>
    <w:p w14:paraId="2FFA78F6" w14:textId="77777777" w:rsidR="00F46AF8" w:rsidRPr="00AF33B1" w:rsidRDefault="00F46AF8" w:rsidP="001725A2">
      <w:pPr>
        <w:spacing w:line="360" w:lineRule="auto"/>
        <w:jc w:val="both"/>
        <w:rPr>
          <w:color w:val="0D0D0D" w:themeColor="text1" w:themeTint="F2"/>
          <w:sz w:val="24"/>
          <w:szCs w:val="24"/>
        </w:rPr>
      </w:pPr>
      <w:r w:rsidRPr="00AF33B1">
        <w:rPr>
          <w:color w:val="0D0D0D" w:themeColor="text1" w:themeTint="F2"/>
          <w:sz w:val="24"/>
          <w:szCs w:val="24"/>
        </w:rPr>
        <w:t>Tesco constantly assesses employee performance to forecast skills shortages. This helps the employees determine if they have the necessary information, skills, understanding, and resources</w:t>
      </w:r>
      <w:r w:rsidR="001144AA">
        <w:rPr>
          <w:color w:val="0D0D0D" w:themeColor="text1" w:themeTint="F2"/>
          <w:sz w:val="24"/>
          <w:szCs w:val="24"/>
        </w:rPr>
        <w:t xml:space="preserve"> </w:t>
      </w:r>
      <w:r w:rsidR="001144AA">
        <w:rPr>
          <w:rFonts w:eastAsia="Times New Roman" w:cs="Times New Roman"/>
          <w:color w:val="0D0D0D" w:themeColor="text1" w:themeTint="F2"/>
          <w:sz w:val="24"/>
          <w:szCs w:val="24"/>
        </w:rPr>
        <w:t>(</w:t>
      </w:r>
      <w:r w:rsidR="001144AA" w:rsidRPr="00E121DC">
        <w:rPr>
          <w:rFonts w:cs="Arial"/>
          <w:color w:val="222222"/>
          <w:sz w:val="24"/>
          <w:szCs w:val="24"/>
          <w:shd w:val="clear" w:color="auto" w:fill="FFFFFF"/>
        </w:rPr>
        <w:t>Rodr</w:t>
      </w:r>
      <w:r w:rsidR="001144AA">
        <w:rPr>
          <w:rFonts w:cs="Arial"/>
          <w:color w:val="222222"/>
          <w:sz w:val="24"/>
          <w:szCs w:val="24"/>
          <w:shd w:val="clear" w:color="auto" w:fill="FFFFFF"/>
        </w:rPr>
        <w:t>iguez &amp; Walters, 2017)</w:t>
      </w:r>
      <w:r w:rsidRPr="00AF33B1">
        <w:rPr>
          <w:color w:val="0D0D0D" w:themeColor="text1" w:themeTint="F2"/>
          <w:sz w:val="24"/>
          <w:szCs w:val="24"/>
        </w:rPr>
        <w:t>. Before beginning any training or development, employees' knowledge and skill gaps are discovered and entered into the personal development plan. Employees and management decide how to fill these gaps through training or development</w:t>
      </w:r>
      <w:r w:rsidR="005442B8" w:rsidRPr="00AF33B1">
        <w:rPr>
          <w:color w:val="0D0D0D" w:themeColor="text1" w:themeTint="F2"/>
          <w:sz w:val="24"/>
          <w:szCs w:val="24"/>
        </w:rPr>
        <w:t xml:space="preserve">. </w:t>
      </w:r>
    </w:p>
    <w:p w14:paraId="36FF3E93" w14:textId="77777777" w:rsidR="00F46AF8" w:rsidRPr="00AF33B1" w:rsidRDefault="00F46AF8" w:rsidP="001725A2">
      <w:pPr>
        <w:spacing w:line="360" w:lineRule="auto"/>
        <w:jc w:val="both"/>
        <w:rPr>
          <w:color w:val="0D0D0D" w:themeColor="text1" w:themeTint="F2"/>
          <w:sz w:val="24"/>
          <w:szCs w:val="24"/>
        </w:rPr>
      </w:pPr>
      <w:r w:rsidRPr="00AF33B1">
        <w:rPr>
          <w:rFonts w:eastAsia="Times New Roman" w:cs="Times New Roman"/>
          <w:color w:val="0D0D0D" w:themeColor="text1" w:themeTint="F2"/>
          <w:sz w:val="24"/>
          <w:szCs w:val="24"/>
        </w:rPr>
        <w:t>Training is a knowledge and skills development to ensure that a person performs a particular job or work. Employees gain from training in various forms:</w:t>
      </w:r>
    </w:p>
    <w:p w14:paraId="791052A2" w14:textId="77777777" w:rsidR="00F46AF8" w:rsidRPr="00AF33B1" w:rsidRDefault="00F46AF8" w:rsidP="001725A2">
      <w:pPr>
        <w:pStyle w:val="ListParagraph"/>
        <w:numPr>
          <w:ilvl w:val="0"/>
          <w:numId w:val="18"/>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Enhances their ownership sense in the company.</w:t>
      </w:r>
    </w:p>
    <w:p w14:paraId="023F0AC4" w14:textId="77777777" w:rsidR="00F46AF8" w:rsidRPr="00AF33B1" w:rsidRDefault="00F46AF8" w:rsidP="001725A2">
      <w:pPr>
        <w:pStyle w:val="ListParagraph"/>
        <w:numPr>
          <w:ilvl w:val="0"/>
          <w:numId w:val="18"/>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They are more structured, productive and flexible, and better equipped to meet internal and external client requirements</w:t>
      </w:r>
      <w:r w:rsidR="001144AA">
        <w:rPr>
          <w:rFonts w:asciiTheme="minorHAnsi" w:hAnsiTheme="minorHAnsi"/>
          <w:color w:val="0D0D0D" w:themeColor="text1" w:themeTint="F2"/>
          <w:sz w:val="24"/>
          <w:szCs w:val="24"/>
        </w:rPr>
        <w:t xml:space="preserve"> </w:t>
      </w:r>
      <w:r w:rsidR="001144AA">
        <w:rPr>
          <w:color w:val="0D0D0D" w:themeColor="text1" w:themeTint="F2"/>
          <w:sz w:val="24"/>
          <w:szCs w:val="24"/>
        </w:rPr>
        <w:t>(</w:t>
      </w:r>
      <w:r w:rsidR="001144AA" w:rsidRPr="00E121DC">
        <w:rPr>
          <w:rFonts w:asciiTheme="minorHAnsi" w:hAnsiTheme="minorHAnsi" w:cs="Arial"/>
          <w:color w:val="222222"/>
          <w:sz w:val="24"/>
          <w:szCs w:val="24"/>
          <w:shd w:val="clear" w:color="auto" w:fill="FFFFFF"/>
        </w:rPr>
        <w:t>S</w:t>
      </w:r>
      <w:r w:rsidR="001144AA">
        <w:rPr>
          <w:rFonts w:cs="Arial"/>
          <w:color w:val="222222"/>
          <w:sz w:val="24"/>
          <w:szCs w:val="24"/>
          <w:shd w:val="clear" w:color="auto" w:fill="FFFFFF"/>
        </w:rPr>
        <w:t>haheen &amp; Hameed, 2020)</w:t>
      </w:r>
      <w:r w:rsidRPr="00AF33B1">
        <w:rPr>
          <w:rFonts w:asciiTheme="minorHAnsi" w:hAnsiTheme="minorHAnsi"/>
          <w:color w:val="0D0D0D" w:themeColor="text1" w:themeTint="F2"/>
          <w:sz w:val="24"/>
          <w:szCs w:val="24"/>
        </w:rPr>
        <w:t>.</w:t>
      </w:r>
    </w:p>
    <w:p w14:paraId="478CA2B2" w14:textId="77777777" w:rsidR="00F46AF8" w:rsidRPr="00AF33B1" w:rsidRDefault="00F46AF8" w:rsidP="001725A2">
      <w:pPr>
        <w:pStyle w:val="ListParagraph"/>
        <w:numPr>
          <w:ilvl w:val="0"/>
          <w:numId w:val="18"/>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New skills and talents can help staff to be more useful in situations such as decision making.</w:t>
      </w:r>
    </w:p>
    <w:p w14:paraId="794A67EC" w14:textId="77777777" w:rsidR="005442B8" w:rsidRPr="00AF33B1" w:rsidRDefault="00F46AF8"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Tesco offers on-the-job and off-the-job training for employees</w:t>
      </w:r>
      <w:r w:rsidR="001144AA">
        <w:rPr>
          <w:rFonts w:asciiTheme="minorHAnsi" w:hAnsiTheme="minorHAnsi"/>
          <w:color w:val="0D0D0D" w:themeColor="text1" w:themeTint="F2"/>
          <w:sz w:val="24"/>
          <w:szCs w:val="24"/>
        </w:rPr>
        <w:t xml:space="preserve"> </w:t>
      </w:r>
      <w:r w:rsidR="001144AA">
        <w:rPr>
          <w:color w:val="0D0D0D" w:themeColor="text1" w:themeTint="F2"/>
          <w:sz w:val="24"/>
          <w:szCs w:val="24"/>
        </w:rPr>
        <w:t>(</w:t>
      </w:r>
      <w:r w:rsidR="001144AA" w:rsidRPr="00E121DC">
        <w:rPr>
          <w:rFonts w:asciiTheme="minorHAnsi" w:hAnsiTheme="minorHAnsi" w:cs="Arial"/>
          <w:color w:val="222222"/>
          <w:sz w:val="24"/>
          <w:szCs w:val="24"/>
          <w:shd w:val="clear" w:color="auto" w:fill="FFFFFF"/>
        </w:rPr>
        <w:t>Rodr</w:t>
      </w:r>
      <w:r w:rsidR="001144AA">
        <w:rPr>
          <w:rFonts w:cs="Arial"/>
          <w:color w:val="222222"/>
          <w:sz w:val="24"/>
          <w:szCs w:val="24"/>
          <w:shd w:val="clear" w:color="auto" w:fill="FFFFFF"/>
        </w:rPr>
        <w:t>iguez &amp; Walters, 2017)</w:t>
      </w:r>
      <w:r w:rsidR="005442B8" w:rsidRPr="00AF33B1">
        <w:rPr>
          <w:rFonts w:asciiTheme="minorHAnsi" w:hAnsiTheme="minorHAnsi"/>
          <w:color w:val="0D0D0D" w:themeColor="text1" w:themeTint="F2"/>
          <w:sz w:val="24"/>
          <w:szCs w:val="24"/>
        </w:rPr>
        <w:t xml:space="preserve">. </w:t>
      </w:r>
    </w:p>
    <w:p w14:paraId="3681B0BC" w14:textId="77777777" w:rsidR="00F46AF8" w:rsidRPr="00AF33B1" w:rsidRDefault="00F46AF8" w:rsidP="001725A2">
      <w:pPr>
        <w:spacing w:before="100" w:beforeAutospacing="1" w:after="100" w:afterAutospacing="1" w:line="360" w:lineRule="auto"/>
        <w:jc w:val="both"/>
        <w:rPr>
          <w:rFonts w:cs="Times New Roman"/>
          <w:b/>
          <w:color w:val="0D0D0D" w:themeColor="text1" w:themeTint="F2"/>
          <w:sz w:val="24"/>
          <w:szCs w:val="24"/>
        </w:rPr>
      </w:pPr>
      <w:r w:rsidRPr="00AF33B1">
        <w:rPr>
          <w:rFonts w:cs="Times New Roman"/>
          <w:b/>
          <w:color w:val="0D0D0D" w:themeColor="text1" w:themeTint="F2"/>
          <w:sz w:val="24"/>
          <w:szCs w:val="24"/>
        </w:rPr>
        <w:lastRenderedPageBreak/>
        <w:t xml:space="preserve">Tesco's on-the-job training methods </w:t>
      </w:r>
      <w:r w:rsidR="005E5AD9" w:rsidRPr="00AF33B1">
        <w:rPr>
          <w:rFonts w:cs="Times New Roman"/>
          <w:b/>
          <w:color w:val="0D0D0D" w:themeColor="text1" w:themeTint="F2"/>
          <w:sz w:val="24"/>
          <w:szCs w:val="24"/>
        </w:rPr>
        <w:t>plan includes</w:t>
      </w:r>
      <w:r w:rsidRPr="00AF33B1">
        <w:rPr>
          <w:rFonts w:cs="Times New Roman"/>
          <w:b/>
          <w:color w:val="0D0D0D" w:themeColor="text1" w:themeTint="F2"/>
          <w:sz w:val="24"/>
          <w:szCs w:val="24"/>
        </w:rPr>
        <w:t xml:space="preserve"> the following:</w:t>
      </w:r>
    </w:p>
    <w:p w14:paraId="2865FAA2" w14:textId="77777777" w:rsidR="00F46AF8" w:rsidRPr="00AF33B1" w:rsidRDefault="00F46AF8"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Observing someone who is already doing the work teaches the worker how to do it.</w:t>
      </w:r>
    </w:p>
    <w:p w14:paraId="6B4CE6A0" w14:textId="77777777" w:rsidR="00F46AF8" w:rsidRPr="00AF33B1" w:rsidRDefault="00F46AF8"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Having a manager or authorized colleague coach trainees will assist them in working through challenges and inspiring them to find answers</w:t>
      </w:r>
      <w:r w:rsidR="001144AA">
        <w:rPr>
          <w:rFonts w:asciiTheme="minorHAnsi" w:hAnsiTheme="minorHAnsi"/>
          <w:color w:val="0D0D0D" w:themeColor="text1" w:themeTint="F2"/>
          <w:sz w:val="24"/>
          <w:szCs w:val="24"/>
        </w:rPr>
        <w:t xml:space="preserve"> </w:t>
      </w:r>
      <w:r w:rsidR="001144AA">
        <w:rPr>
          <w:color w:val="0D0D0D" w:themeColor="text1" w:themeTint="F2"/>
          <w:sz w:val="24"/>
          <w:szCs w:val="24"/>
        </w:rPr>
        <w:t>(</w:t>
      </w:r>
      <w:r w:rsidR="001144AA">
        <w:rPr>
          <w:rFonts w:cs="Arial"/>
          <w:color w:val="222222"/>
          <w:sz w:val="24"/>
          <w:szCs w:val="24"/>
          <w:shd w:val="clear" w:color="auto" w:fill="FFFFFF"/>
        </w:rPr>
        <w:t>Rimmer, 2018)</w:t>
      </w:r>
      <w:r w:rsidRPr="00AF33B1">
        <w:rPr>
          <w:rFonts w:asciiTheme="minorHAnsi" w:hAnsiTheme="minorHAnsi"/>
          <w:color w:val="0D0D0D" w:themeColor="text1" w:themeTint="F2"/>
          <w:sz w:val="24"/>
          <w:szCs w:val="24"/>
        </w:rPr>
        <w:t>.</w:t>
      </w:r>
    </w:p>
    <w:p w14:paraId="003876CC" w14:textId="77777777" w:rsidR="005E5AD9" w:rsidRPr="00AF33B1" w:rsidRDefault="00F46AF8"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Serving as a mentor to a more senior member o</w:t>
      </w:r>
      <w:r w:rsidR="005E5AD9" w:rsidRPr="00AF33B1">
        <w:rPr>
          <w:rFonts w:asciiTheme="minorHAnsi" w:hAnsiTheme="minorHAnsi"/>
          <w:color w:val="0D0D0D" w:themeColor="text1" w:themeTint="F2"/>
          <w:sz w:val="24"/>
          <w:szCs w:val="24"/>
        </w:rPr>
        <w:t xml:space="preserve">f staff who serves as an advisor. </w:t>
      </w:r>
    </w:p>
    <w:p w14:paraId="11322E87" w14:textId="77777777" w:rsidR="005E5AD9" w:rsidRPr="00AF33B1" w:rsidRDefault="005E5AD9"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 xml:space="preserve"> Job rotation or secondment in another department the trainee has the chance to cover their desired role and assume full responsibility for a period of time or for a short period of time.</w:t>
      </w:r>
    </w:p>
    <w:p w14:paraId="4D2FB049" w14:textId="77777777" w:rsidR="005E5AD9" w:rsidRPr="00AF33B1" w:rsidRDefault="005E5AD9" w:rsidP="001725A2">
      <w:pPr>
        <w:spacing w:line="360" w:lineRule="auto"/>
        <w:jc w:val="both"/>
        <w:rPr>
          <w:b/>
          <w:color w:val="0D0D0D" w:themeColor="text1" w:themeTint="F2"/>
          <w:sz w:val="24"/>
          <w:szCs w:val="24"/>
        </w:rPr>
      </w:pPr>
      <w:r w:rsidRPr="00AF33B1">
        <w:rPr>
          <w:b/>
          <w:color w:val="0D0D0D" w:themeColor="text1" w:themeTint="F2"/>
          <w:sz w:val="24"/>
          <w:szCs w:val="24"/>
        </w:rPr>
        <w:t>On-the-job training has a number of benefits for the employer as well. For example:</w:t>
      </w:r>
    </w:p>
    <w:p w14:paraId="398AAE0D" w14:textId="77777777" w:rsidR="005E5AD9" w:rsidRPr="00AF33B1" w:rsidRDefault="005E5AD9"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It is more affordable than on-the-job training.</w:t>
      </w:r>
    </w:p>
    <w:p w14:paraId="18440A5B" w14:textId="77777777" w:rsidR="005E5AD9" w:rsidRPr="00AF33B1" w:rsidRDefault="005E5AD9"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Managers are aware of progress and may assist when difficulties develop in order to overcome them as quickly as possible.</w:t>
      </w:r>
    </w:p>
    <w:p w14:paraId="054E128A" w14:textId="77777777" w:rsidR="005E5AD9" w:rsidRPr="00AF33B1" w:rsidRDefault="005E5AD9"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Because the person is still working while undergoing training, he or she is more productive.</w:t>
      </w:r>
    </w:p>
    <w:p w14:paraId="1F29E491" w14:textId="77777777" w:rsidR="005442B8" w:rsidRPr="00AF33B1" w:rsidRDefault="005E5AD9"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The employee puts what he or she has learned into action</w:t>
      </w:r>
      <w:r w:rsidR="005442B8" w:rsidRPr="00AF33B1">
        <w:rPr>
          <w:rFonts w:asciiTheme="minorHAnsi" w:hAnsiTheme="minorHAnsi"/>
          <w:color w:val="0D0D0D" w:themeColor="text1" w:themeTint="F2"/>
          <w:sz w:val="24"/>
          <w:szCs w:val="24"/>
        </w:rPr>
        <w:t>.</w:t>
      </w:r>
    </w:p>
    <w:p w14:paraId="25325D81" w14:textId="77777777" w:rsidR="005E5AD9" w:rsidRPr="00AF33B1" w:rsidRDefault="005E5AD9" w:rsidP="001725A2">
      <w:pPr>
        <w:pStyle w:val="Heading2"/>
        <w:spacing w:line="360" w:lineRule="auto"/>
        <w:ind w:left="360"/>
      </w:pPr>
      <w:bookmarkStart w:id="23" w:name="_Toc77897996"/>
      <w:r w:rsidRPr="00AF33B1">
        <w:t>Off</w:t>
      </w:r>
      <w:r w:rsidR="00AF33B1" w:rsidRPr="00AF33B1">
        <w:t>-The-</w:t>
      </w:r>
      <w:r w:rsidRPr="00AF33B1">
        <w:t xml:space="preserve">Job </w:t>
      </w:r>
      <w:r w:rsidR="00AF33B1" w:rsidRPr="00AF33B1">
        <w:t>Training Plan</w:t>
      </w:r>
      <w:bookmarkEnd w:id="23"/>
    </w:p>
    <w:p w14:paraId="1839D4A3" w14:textId="77777777" w:rsidR="005E5AD9" w:rsidRPr="00AF33B1" w:rsidRDefault="005E5AD9" w:rsidP="001725A2">
      <w:pPr>
        <w:spacing w:line="360" w:lineRule="auto"/>
        <w:jc w:val="both"/>
        <w:rPr>
          <w:color w:val="0D0D0D" w:themeColor="text1" w:themeTint="F2"/>
          <w:sz w:val="24"/>
          <w:szCs w:val="24"/>
        </w:rPr>
      </w:pPr>
      <w:r w:rsidRPr="00AF33B1">
        <w:rPr>
          <w:color w:val="0D0D0D" w:themeColor="text1" w:themeTint="F2"/>
          <w:sz w:val="24"/>
          <w:szCs w:val="24"/>
        </w:rPr>
        <w:t>It can be defined as training that takes place outside from the office and comprises of internally or externally programs that are designed to help employees develop a wide range of skills or to help them grow as individuals</w:t>
      </w:r>
      <w:r w:rsidR="001144AA">
        <w:rPr>
          <w:color w:val="0D0D0D" w:themeColor="text1" w:themeTint="F2"/>
          <w:sz w:val="24"/>
          <w:szCs w:val="24"/>
        </w:rPr>
        <w:t xml:space="preserve"> (</w:t>
      </w:r>
      <w:r w:rsidR="001144AA">
        <w:rPr>
          <w:rFonts w:cs="Arial"/>
          <w:color w:val="222222"/>
          <w:sz w:val="24"/>
          <w:szCs w:val="24"/>
          <w:shd w:val="clear" w:color="auto" w:fill="FFFFFF"/>
        </w:rPr>
        <w:t>Rimmer, 2018)</w:t>
      </w:r>
      <w:r w:rsidRPr="00AF33B1">
        <w:rPr>
          <w:color w:val="0D0D0D" w:themeColor="text1" w:themeTint="F2"/>
          <w:sz w:val="24"/>
          <w:szCs w:val="24"/>
        </w:rPr>
        <w:t>. The company Tesco employs this sort of training for employees who are being trained for a specific new talent or for the improvement of their existing individual skills. Team building, interpersonal skills, presentation skills, and planning skills are some of the most important topics covered in off-the-job training programs.</w:t>
      </w:r>
    </w:p>
    <w:p w14:paraId="7D9F4295" w14:textId="77777777" w:rsidR="005E5AD9" w:rsidRPr="00AF33B1" w:rsidRDefault="005E5AD9" w:rsidP="001725A2">
      <w:pPr>
        <w:pStyle w:val="Heading2"/>
        <w:spacing w:line="360" w:lineRule="auto"/>
        <w:ind w:left="720"/>
      </w:pPr>
      <w:bookmarkStart w:id="24" w:name="_Toc77897997"/>
      <w:r w:rsidRPr="00AF33B1">
        <w:t>Development</w:t>
      </w:r>
      <w:r w:rsidR="00AF33B1">
        <w:t xml:space="preserve"> Plan</w:t>
      </w:r>
      <w:bookmarkEnd w:id="24"/>
      <w:r w:rsidR="00AF33B1">
        <w:t xml:space="preserve"> </w:t>
      </w:r>
    </w:p>
    <w:p w14:paraId="61CA585F" w14:textId="77777777" w:rsidR="005442B8" w:rsidRPr="00AF33B1" w:rsidRDefault="005E5AD9" w:rsidP="001725A2">
      <w:pPr>
        <w:spacing w:line="360" w:lineRule="auto"/>
        <w:jc w:val="both"/>
        <w:rPr>
          <w:color w:val="0D0D0D" w:themeColor="text1" w:themeTint="F2"/>
          <w:sz w:val="24"/>
          <w:szCs w:val="24"/>
        </w:rPr>
      </w:pPr>
      <w:r w:rsidRPr="00AF33B1">
        <w:rPr>
          <w:color w:val="0D0D0D" w:themeColor="text1" w:themeTint="F2"/>
          <w:sz w:val="24"/>
          <w:szCs w:val="24"/>
        </w:rPr>
        <w:t>Individual development involves expanding an individual's abilities in order to increase job performance, as well as assisting an individual in their personal development through a gradual process. As far as their prospective skills are concerned, it refers to the gradual and long-term course of constructing their personalities and maturing as they mature</w:t>
      </w:r>
      <w:r w:rsidR="001144AA">
        <w:rPr>
          <w:color w:val="0D0D0D" w:themeColor="text1" w:themeTint="F2"/>
          <w:sz w:val="24"/>
          <w:szCs w:val="24"/>
        </w:rPr>
        <w:t xml:space="preserve"> (</w:t>
      </w:r>
      <w:r w:rsidR="001144AA">
        <w:rPr>
          <w:rFonts w:cs="Arial"/>
          <w:color w:val="222222"/>
          <w:sz w:val="24"/>
          <w:szCs w:val="24"/>
          <w:shd w:val="clear" w:color="auto" w:fill="FFFFFF"/>
        </w:rPr>
        <w:t>Rimmer, 2018)</w:t>
      </w:r>
      <w:r w:rsidRPr="00AF33B1">
        <w:rPr>
          <w:color w:val="0D0D0D" w:themeColor="text1" w:themeTint="F2"/>
          <w:sz w:val="24"/>
          <w:szCs w:val="24"/>
        </w:rPr>
        <w:t xml:space="preserve">. The </w:t>
      </w:r>
      <w:r w:rsidRPr="00AF33B1">
        <w:rPr>
          <w:color w:val="0D0D0D" w:themeColor="text1" w:themeTint="F2"/>
          <w:sz w:val="24"/>
          <w:szCs w:val="24"/>
        </w:rPr>
        <w:lastRenderedPageBreak/>
        <w:t>main goals of development are the expansion of capacities, the improvement of job performance, and the development of one's own personality as time progresses.</w:t>
      </w:r>
    </w:p>
    <w:p w14:paraId="2AAD134C" w14:textId="77777777" w:rsidR="005E5AD9" w:rsidRPr="00AF33B1" w:rsidRDefault="00AF33B1" w:rsidP="001725A2">
      <w:pPr>
        <w:pStyle w:val="Heading2"/>
        <w:spacing w:line="360" w:lineRule="auto"/>
        <w:ind w:left="720"/>
      </w:pPr>
      <w:bookmarkStart w:id="25" w:name="_Toc77897998"/>
      <w:r w:rsidRPr="00AF33B1">
        <w:t>Options</w:t>
      </w:r>
      <w:bookmarkEnd w:id="25"/>
    </w:p>
    <w:p w14:paraId="4CCA1BD5" w14:textId="77777777" w:rsidR="005442B8" w:rsidRPr="00AF33B1" w:rsidRDefault="005E5AD9" w:rsidP="001725A2">
      <w:pPr>
        <w:spacing w:line="360" w:lineRule="auto"/>
        <w:jc w:val="both"/>
        <w:rPr>
          <w:color w:val="0D0D0D" w:themeColor="text1" w:themeTint="F2"/>
          <w:sz w:val="24"/>
          <w:szCs w:val="24"/>
        </w:rPr>
      </w:pPr>
      <w:r w:rsidRPr="00AF33B1">
        <w:rPr>
          <w:color w:val="0D0D0D" w:themeColor="text1" w:themeTint="F2"/>
          <w:sz w:val="24"/>
          <w:szCs w:val="24"/>
        </w:rPr>
        <w:t>It is a learning and development program in which TESCO finds individuals who have the potential to do a more significant or varied position. TESCO aspires to have one in every ten of their employees participate in Options</w:t>
      </w:r>
      <w:r w:rsidR="001144AA">
        <w:rPr>
          <w:color w:val="0D0D0D" w:themeColor="text1" w:themeTint="F2"/>
          <w:sz w:val="24"/>
          <w:szCs w:val="24"/>
        </w:rPr>
        <w:t xml:space="preserve"> (</w:t>
      </w:r>
      <w:r w:rsidR="001144AA" w:rsidRPr="00E121DC">
        <w:rPr>
          <w:rFonts w:cs="Arial"/>
          <w:color w:val="222222"/>
          <w:sz w:val="24"/>
          <w:szCs w:val="24"/>
          <w:shd w:val="clear" w:color="auto" w:fill="FFFFFF"/>
        </w:rPr>
        <w:t>S</w:t>
      </w:r>
      <w:r w:rsidR="001144AA">
        <w:rPr>
          <w:rFonts w:cs="Arial"/>
          <w:color w:val="222222"/>
          <w:sz w:val="24"/>
          <w:szCs w:val="24"/>
          <w:shd w:val="clear" w:color="auto" w:fill="FFFFFF"/>
        </w:rPr>
        <w:t>haheen &amp; Hameed, 2020)</w:t>
      </w:r>
      <w:r w:rsidRPr="00AF33B1">
        <w:rPr>
          <w:color w:val="0D0D0D" w:themeColor="text1" w:themeTint="F2"/>
          <w:sz w:val="24"/>
          <w:szCs w:val="24"/>
        </w:rPr>
        <w:t>. It is a flexible program that can be tailored to meet their individual requirements and can span anywhere from 6 months to 2 years. A clear procedure that is intended to provide honest feedback and coaching is used to develop a mixture of leadership, general, and operating abilities through "on and off" the work experience and a clear approach</w:t>
      </w:r>
      <w:r w:rsidR="005442B8" w:rsidRPr="00AF33B1">
        <w:rPr>
          <w:color w:val="0D0D0D" w:themeColor="text1" w:themeTint="F2"/>
          <w:sz w:val="24"/>
          <w:szCs w:val="24"/>
        </w:rPr>
        <w:t>.</w:t>
      </w:r>
    </w:p>
    <w:p w14:paraId="009A9053" w14:textId="77777777" w:rsidR="005E5AD9" w:rsidRPr="00AF33B1" w:rsidRDefault="005E5AD9" w:rsidP="001725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cs="Times New Roman"/>
          <w:color w:val="0D0D0D" w:themeColor="text1" w:themeTint="F2"/>
          <w:sz w:val="24"/>
          <w:szCs w:val="24"/>
        </w:rPr>
      </w:pPr>
      <w:r w:rsidRPr="00AF33B1">
        <w:rPr>
          <w:rFonts w:cs="Times New Roman"/>
          <w:color w:val="0D0D0D" w:themeColor="text1" w:themeTint="F2"/>
          <w:sz w:val="24"/>
          <w:szCs w:val="24"/>
        </w:rPr>
        <w:t>A timetable for the OPTIONS programme has been developed.</w:t>
      </w:r>
    </w:p>
    <w:p w14:paraId="449F80BE" w14:textId="77777777" w:rsidR="005E5AD9" w:rsidRPr="00AF33B1" w:rsidRDefault="005E5AD9" w:rsidP="001725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cs="Times New Roman"/>
          <w:color w:val="0D0D0D" w:themeColor="text1" w:themeTint="F2"/>
          <w:sz w:val="24"/>
          <w:szCs w:val="24"/>
        </w:rPr>
      </w:pPr>
      <w:r w:rsidRPr="00AF33B1">
        <w:rPr>
          <w:rFonts w:cs="Times New Roman"/>
          <w:color w:val="0D0D0D" w:themeColor="text1" w:themeTint="F2"/>
          <w:sz w:val="24"/>
          <w:szCs w:val="24"/>
        </w:rPr>
        <w:t>Month 1 – acquaint oneself with the store by visiting and working in all departments. The new manager is assigned a "partner," who is a more senior member of staff to whom they can turn when they have challenges.</w:t>
      </w:r>
    </w:p>
    <w:p w14:paraId="361AC288" w14:textId="77777777" w:rsidR="005E5AD9" w:rsidRPr="00AF33B1" w:rsidRDefault="005E5AD9" w:rsidP="001725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cs="Times New Roman"/>
          <w:color w:val="0D0D0D" w:themeColor="text1" w:themeTint="F2"/>
          <w:sz w:val="24"/>
          <w:szCs w:val="24"/>
        </w:rPr>
      </w:pPr>
      <w:r w:rsidRPr="00AF33B1">
        <w:rPr>
          <w:rFonts w:cs="Times New Roman"/>
          <w:color w:val="0D0D0D" w:themeColor="text1" w:themeTint="F2"/>
          <w:sz w:val="24"/>
          <w:szCs w:val="24"/>
        </w:rPr>
        <w:t>Months 2-4: Students put their skills and knowledge into practice in real-world circumstances, and they identify any skills gaps</w:t>
      </w:r>
      <w:r w:rsidR="001144AA">
        <w:rPr>
          <w:rFonts w:cs="Times New Roman"/>
          <w:color w:val="0D0D0D" w:themeColor="text1" w:themeTint="F2"/>
          <w:sz w:val="24"/>
          <w:szCs w:val="24"/>
        </w:rPr>
        <w:t xml:space="preserve"> </w:t>
      </w:r>
      <w:r w:rsidR="001144AA">
        <w:rPr>
          <w:color w:val="0D0D0D" w:themeColor="text1" w:themeTint="F2"/>
          <w:sz w:val="24"/>
          <w:szCs w:val="24"/>
        </w:rPr>
        <w:t>(</w:t>
      </w:r>
      <w:r w:rsidR="001144AA" w:rsidRPr="00E121DC">
        <w:rPr>
          <w:rFonts w:cs="Arial"/>
          <w:color w:val="222222"/>
          <w:sz w:val="24"/>
          <w:szCs w:val="24"/>
          <w:shd w:val="clear" w:color="auto" w:fill="FFFFFF"/>
        </w:rPr>
        <w:t>S</w:t>
      </w:r>
      <w:r w:rsidR="001144AA">
        <w:rPr>
          <w:rFonts w:cs="Arial"/>
          <w:color w:val="222222"/>
          <w:sz w:val="24"/>
          <w:szCs w:val="24"/>
          <w:shd w:val="clear" w:color="auto" w:fill="FFFFFF"/>
        </w:rPr>
        <w:t>haheen &amp; Hameed, 2020)</w:t>
      </w:r>
      <w:r w:rsidRPr="00AF33B1">
        <w:rPr>
          <w:rFonts w:cs="Times New Roman"/>
          <w:color w:val="0D0D0D" w:themeColor="text1" w:themeTint="F2"/>
          <w:sz w:val="24"/>
          <w:szCs w:val="24"/>
        </w:rPr>
        <w:t>.</w:t>
      </w:r>
    </w:p>
    <w:p w14:paraId="3BA5A19D" w14:textId="77777777" w:rsidR="005E5AD9" w:rsidRPr="00AF33B1" w:rsidRDefault="005E5AD9" w:rsidP="001725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cs="Times New Roman"/>
          <w:color w:val="0D0D0D" w:themeColor="text1" w:themeTint="F2"/>
          <w:sz w:val="24"/>
          <w:szCs w:val="24"/>
        </w:rPr>
      </w:pPr>
      <w:r w:rsidRPr="00AF33B1">
        <w:rPr>
          <w:rFonts w:cs="Times New Roman"/>
          <w:color w:val="0D0D0D" w:themeColor="text1" w:themeTint="F2"/>
          <w:sz w:val="24"/>
          <w:szCs w:val="24"/>
        </w:rPr>
        <w:t>Months 5-6: Participate in a Department Manager internship.</w:t>
      </w:r>
    </w:p>
    <w:p w14:paraId="5C35E571" w14:textId="77777777" w:rsidR="005E5AD9" w:rsidRPr="00AF33B1" w:rsidRDefault="005E5AD9" w:rsidP="001725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cs="Times New Roman"/>
          <w:color w:val="0D0D0D" w:themeColor="text1" w:themeTint="F2"/>
          <w:sz w:val="24"/>
          <w:szCs w:val="24"/>
        </w:rPr>
      </w:pPr>
      <w:r w:rsidRPr="00AF33B1">
        <w:rPr>
          <w:rFonts w:cs="Times New Roman"/>
          <w:color w:val="0D0D0D" w:themeColor="text1" w:themeTint="F2"/>
          <w:sz w:val="24"/>
          <w:szCs w:val="24"/>
        </w:rPr>
        <w:t>Months 6-12: They concentrate on their first management responsibilities.</w:t>
      </w:r>
    </w:p>
    <w:p w14:paraId="1AAFFEFD" w14:textId="77777777" w:rsidR="005442B8" w:rsidRPr="00AF33B1" w:rsidRDefault="005E5AD9" w:rsidP="001725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cs="Times New Roman"/>
          <w:color w:val="0D0D0D" w:themeColor="text1" w:themeTint="F2"/>
          <w:sz w:val="24"/>
          <w:szCs w:val="24"/>
        </w:rPr>
      </w:pPr>
      <w:r w:rsidRPr="00AF33B1">
        <w:rPr>
          <w:rFonts w:cs="Times New Roman"/>
          <w:color w:val="0D0D0D" w:themeColor="text1" w:themeTint="F2"/>
          <w:sz w:val="24"/>
          <w:szCs w:val="24"/>
        </w:rPr>
        <w:t>Month 12 – meet with their boss to discuss their progress and potential future development</w:t>
      </w:r>
      <w:r w:rsidR="005442B8" w:rsidRPr="00AF33B1">
        <w:rPr>
          <w:rFonts w:cs="Times New Roman"/>
          <w:color w:val="0D0D0D" w:themeColor="text1" w:themeTint="F2"/>
          <w:sz w:val="24"/>
          <w:szCs w:val="24"/>
        </w:rPr>
        <w:t>.</w:t>
      </w:r>
    </w:p>
    <w:p w14:paraId="6CD5E8B4" w14:textId="77777777" w:rsidR="00AF33B1" w:rsidRPr="00AF33B1" w:rsidRDefault="00AF33B1" w:rsidP="001725A2">
      <w:pPr>
        <w:pStyle w:val="Heading2"/>
        <w:spacing w:line="360" w:lineRule="auto"/>
        <w:ind w:left="720"/>
      </w:pPr>
      <w:bookmarkStart w:id="26" w:name="_Toc77897999"/>
      <w:r w:rsidRPr="00AF33B1">
        <w:t xml:space="preserve">Training </w:t>
      </w:r>
      <w:r w:rsidR="0030083C">
        <w:t>a</w:t>
      </w:r>
      <w:r w:rsidRPr="00AF33B1">
        <w:t>nd Development Plan Evaluation</w:t>
      </w:r>
      <w:bookmarkEnd w:id="26"/>
    </w:p>
    <w:p w14:paraId="654D3574" w14:textId="77777777" w:rsidR="00AF33B1" w:rsidRPr="00AF33B1" w:rsidRDefault="00AF33B1" w:rsidP="001725A2">
      <w:pPr>
        <w:spacing w:line="360" w:lineRule="auto"/>
        <w:jc w:val="both"/>
        <w:rPr>
          <w:color w:val="0D0D0D" w:themeColor="text1" w:themeTint="F2"/>
          <w:sz w:val="24"/>
          <w:szCs w:val="24"/>
        </w:rPr>
      </w:pPr>
      <w:r w:rsidRPr="00AF33B1">
        <w:rPr>
          <w:color w:val="0D0D0D" w:themeColor="text1" w:themeTint="F2"/>
          <w:sz w:val="24"/>
          <w:szCs w:val="24"/>
        </w:rPr>
        <w:t>In order to provide highly organized monitoring and assessment of training and development, Tesco has developed technologies. Activities such as scheduled tasks and timetables, as well as measures and checklists are all included in this category</w:t>
      </w:r>
      <w:r w:rsidR="001144AA">
        <w:rPr>
          <w:color w:val="0D0D0D" w:themeColor="text1" w:themeTint="F2"/>
          <w:sz w:val="24"/>
          <w:szCs w:val="24"/>
        </w:rPr>
        <w:t xml:space="preserve"> (</w:t>
      </w:r>
      <w:r w:rsidR="001144AA">
        <w:rPr>
          <w:rFonts w:cs="Arial"/>
          <w:color w:val="222222"/>
          <w:sz w:val="24"/>
          <w:szCs w:val="24"/>
          <w:shd w:val="clear" w:color="auto" w:fill="FFFFFF"/>
        </w:rPr>
        <w:t xml:space="preserve">Lejeune, </w:t>
      </w:r>
      <w:proofErr w:type="spellStart"/>
      <w:r w:rsidR="001144AA">
        <w:rPr>
          <w:rFonts w:cs="Arial"/>
          <w:color w:val="222222"/>
          <w:sz w:val="24"/>
          <w:szCs w:val="24"/>
          <w:shd w:val="clear" w:color="auto" w:fill="FFFFFF"/>
        </w:rPr>
        <w:t>Beausaert</w:t>
      </w:r>
      <w:proofErr w:type="spellEnd"/>
      <w:r w:rsidR="001144AA">
        <w:rPr>
          <w:rFonts w:cs="Arial"/>
          <w:color w:val="222222"/>
          <w:sz w:val="24"/>
          <w:szCs w:val="24"/>
          <w:shd w:val="clear" w:color="auto" w:fill="FFFFFF"/>
        </w:rPr>
        <w:t xml:space="preserve">, &amp; </w:t>
      </w:r>
      <w:proofErr w:type="spellStart"/>
      <w:r w:rsidR="001144AA">
        <w:rPr>
          <w:rFonts w:cs="Arial"/>
          <w:color w:val="222222"/>
          <w:sz w:val="24"/>
          <w:szCs w:val="24"/>
          <w:shd w:val="clear" w:color="auto" w:fill="FFFFFF"/>
        </w:rPr>
        <w:t>Raemdonck</w:t>
      </w:r>
      <w:proofErr w:type="spellEnd"/>
      <w:r w:rsidR="001144AA">
        <w:rPr>
          <w:rFonts w:cs="Arial"/>
          <w:color w:val="222222"/>
          <w:sz w:val="24"/>
          <w:szCs w:val="24"/>
          <w:shd w:val="clear" w:color="auto" w:fill="FFFFFF"/>
        </w:rPr>
        <w:t xml:space="preserve">, </w:t>
      </w:r>
      <w:r w:rsidR="001144AA" w:rsidRPr="00E121DC">
        <w:rPr>
          <w:rFonts w:cs="Arial"/>
          <w:color w:val="222222"/>
          <w:sz w:val="24"/>
          <w:szCs w:val="24"/>
          <w:shd w:val="clear" w:color="auto" w:fill="FFFFFF"/>
        </w:rPr>
        <w:t>2021).</w:t>
      </w:r>
      <w:r w:rsidR="001144AA">
        <w:rPr>
          <w:color w:val="0D0D0D" w:themeColor="text1" w:themeTint="F2"/>
          <w:sz w:val="24"/>
          <w:szCs w:val="24"/>
        </w:rPr>
        <w:t xml:space="preserve"> </w:t>
      </w:r>
      <w:r w:rsidRPr="00AF33B1">
        <w:rPr>
          <w:color w:val="0D0D0D" w:themeColor="text1" w:themeTint="F2"/>
          <w:sz w:val="24"/>
          <w:szCs w:val="24"/>
        </w:rPr>
        <w:t>Employees evaluate themselves by creating goals in Planning Activities, Personal Development Plans, and Learning Logs, and then recording their progress against those goals. Following training, these individuals continue to track their progress in terms of performance.</w:t>
      </w:r>
    </w:p>
    <w:p w14:paraId="5E088AEA" w14:textId="77777777" w:rsidR="00AF33B1" w:rsidRPr="00AF33B1" w:rsidRDefault="00AF33B1" w:rsidP="001725A2">
      <w:pPr>
        <w:spacing w:line="360" w:lineRule="auto"/>
        <w:jc w:val="both"/>
        <w:rPr>
          <w:color w:val="0D0D0D" w:themeColor="text1" w:themeTint="F2"/>
          <w:sz w:val="24"/>
          <w:szCs w:val="24"/>
        </w:rPr>
      </w:pPr>
      <w:r w:rsidRPr="00AF33B1">
        <w:rPr>
          <w:color w:val="0D0D0D" w:themeColor="text1" w:themeTint="F2"/>
          <w:sz w:val="24"/>
          <w:szCs w:val="24"/>
        </w:rPr>
        <w:lastRenderedPageBreak/>
        <w:t>Tesco also employs a more casual development strategy by asking employees to note down three things they think they are strong at and three things they believe they can do better in order to improve their overall performance</w:t>
      </w:r>
      <w:r w:rsidR="001144AA">
        <w:rPr>
          <w:color w:val="0D0D0D" w:themeColor="text1" w:themeTint="F2"/>
          <w:sz w:val="24"/>
          <w:szCs w:val="24"/>
        </w:rPr>
        <w:t xml:space="preserve"> (</w:t>
      </w:r>
      <w:r w:rsidR="001144AA" w:rsidRPr="00E121DC">
        <w:rPr>
          <w:rFonts w:cs="Arial"/>
          <w:color w:val="222222"/>
          <w:sz w:val="24"/>
          <w:szCs w:val="24"/>
          <w:shd w:val="clear" w:color="auto" w:fill="FFFFFF"/>
        </w:rPr>
        <w:t>S</w:t>
      </w:r>
      <w:r w:rsidR="001144AA">
        <w:rPr>
          <w:rFonts w:cs="Arial"/>
          <w:color w:val="222222"/>
          <w:sz w:val="24"/>
          <w:szCs w:val="24"/>
          <w:shd w:val="clear" w:color="auto" w:fill="FFFFFF"/>
        </w:rPr>
        <w:t>haheen &amp; Hameed, 2020)</w:t>
      </w:r>
      <w:r w:rsidRPr="00AF33B1">
        <w:rPr>
          <w:color w:val="0D0D0D" w:themeColor="text1" w:themeTint="F2"/>
          <w:sz w:val="24"/>
          <w:szCs w:val="24"/>
        </w:rPr>
        <w:t>. The employee finds steps that will allow them to continue to accomplish more of the positive things they are already doing while also improving areas in which they could do better.</w:t>
      </w:r>
    </w:p>
    <w:p w14:paraId="08C622CE" w14:textId="77777777" w:rsidR="00AF33B1" w:rsidRPr="00AF33B1" w:rsidRDefault="00AF33B1" w:rsidP="001725A2">
      <w:pPr>
        <w:spacing w:line="360" w:lineRule="auto"/>
        <w:jc w:val="both"/>
        <w:rPr>
          <w:rFonts w:eastAsia="Times New Roman" w:cs="Times New Roman"/>
          <w:color w:val="0D0D0D" w:themeColor="text1" w:themeTint="F2"/>
          <w:sz w:val="24"/>
          <w:szCs w:val="24"/>
        </w:rPr>
      </w:pPr>
      <w:r w:rsidRPr="00AF33B1">
        <w:rPr>
          <w:rFonts w:eastAsia="Times New Roman" w:cs="Times New Roman"/>
          <w:color w:val="0D0D0D" w:themeColor="text1" w:themeTint="F2"/>
          <w:sz w:val="24"/>
          <w:szCs w:val="24"/>
        </w:rPr>
        <w:t>To monitor progress towards their personal development plans, managers and trainees meet for informal reviews once a week as well as more official four-weekly meetings. Feedback is gathered and thoroughly graded, and the results are made public</w:t>
      </w:r>
      <w:r w:rsidR="001144AA">
        <w:rPr>
          <w:rFonts w:eastAsia="Times New Roman" w:cs="Times New Roman"/>
          <w:color w:val="0D0D0D" w:themeColor="text1" w:themeTint="F2"/>
          <w:sz w:val="24"/>
          <w:szCs w:val="24"/>
        </w:rPr>
        <w:t xml:space="preserve"> </w:t>
      </w:r>
      <w:r w:rsidR="001144AA">
        <w:rPr>
          <w:color w:val="0D0D0D" w:themeColor="text1" w:themeTint="F2"/>
          <w:sz w:val="24"/>
          <w:szCs w:val="24"/>
        </w:rPr>
        <w:t>(</w:t>
      </w:r>
      <w:r w:rsidR="001144AA">
        <w:rPr>
          <w:rFonts w:cs="Arial"/>
          <w:color w:val="222222"/>
          <w:sz w:val="24"/>
          <w:szCs w:val="24"/>
          <w:shd w:val="clear" w:color="auto" w:fill="FFFFFF"/>
        </w:rPr>
        <w:t xml:space="preserve">Lejeune, </w:t>
      </w:r>
      <w:proofErr w:type="spellStart"/>
      <w:r w:rsidR="001144AA">
        <w:rPr>
          <w:rFonts w:cs="Arial"/>
          <w:color w:val="222222"/>
          <w:sz w:val="24"/>
          <w:szCs w:val="24"/>
          <w:shd w:val="clear" w:color="auto" w:fill="FFFFFF"/>
        </w:rPr>
        <w:t>Beausaert</w:t>
      </w:r>
      <w:proofErr w:type="spellEnd"/>
      <w:r w:rsidR="001144AA">
        <w:rPr>
          <w:rFonts w:cs="Arial"/>
          <w:color w:val="222222"/>
          <w:sz w:val="24"/>
          <w:szCs w:val="24"/>
          <w:shd w:val="clear" w:color="auto" w:fill="FFFFFF"/>
        </w:rPr>
        <w:t xml:space="preserve">, &amp; </w:t>
      </w:r>
      <w:proofErr w:type="spellStart"/>
      <w:r w:rsidR="001144AA">
        <w:rPr>
          <w:rFonts w:cs="Arial"/>
          <w:color w:val="222222"/>
          <w:sz w:val="24"/>
          <w:szCs w:val="24"/>
          <w:shd w:val="clear" w:color="auto" w:fill="FFFFFF"/>
        </w:rPr>
        <w:t>Raemdonck</w:t>
      </w:r>
      <w:proofErr w:type="spellEnd"/>
      <w:r w:rsidR="001144AA">
        <w:rPr>
          <w:rFonts w:cs="Arial"/>
          <w:color w:val="222222"/>
          <w:sz w:val="24"/>
          <w:szCs w:val="24"/>
          <w:shd w:val="clear" w:color="auto" w:fill="FFFFFF"/>
        </w:rPr>
        <w:t>, 2021)</w:t>
      </w:r>
      <w:r w:rsidRPr="00AF33B1">
        <w:rPr>
          <w:rFonts w:eastAsia="Times New Roman" w:cs="Times New Roman"/>
          <w:color w:val="0D0D0D" w:themeColor="text1" w:themeTint="F2"/>
          <w:sz w:val="24"/>
          <w:szCs w:val="24"/>
        </w:rPr>
        <w:t>. Trainees are assigned a development rating based on their color:</w:t>
      </w:r>
    </w:p>
    <w:p w14:paraId="3431EC9D" w14:textId="77777777" w:rsidR="00AF33B1" w:rsidRPr="00AF33B1" w:rsidRDefault="00AF33B1"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Red indicates that progress is not keeping pace with the timeline; Amber indicates that some elements require more attention.</w:t>
      </w:r>
    </w:p>
    <w:p w14:paraId="7A4F0A37" w14:textId="77777777" w:rsidR="00AF33B1" w:rsidRPr="00AF33B1" w:rsidRDefault="00AF33B1"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Green indicates that all operations are on track.</w:t>
      </w:r>
    </w:p>
    <w:p w14:paraId="4547CF40" w14:textId="77777777" w:rsidR="00AF33B1" w:rsidRPr="00AF33B1" w:rsidRDefault="00AF33B1" w:rsidP="001725A2">
      <w:pPr>
        <w:pStyle w:val="ListParagraph"/>
        <w:numPr>
          <w:ilvl w:val="0"/>
          <w:numId w:val="19"/>
        </w:numPr>
        <w:spacing w:line="360" w:lineRule="auto"/>
        <w:jc w:val="both"/>
        <w:rPr>
          <w:rFonts w:asciiTheme="minorHAnsi" w:hAnsiTheme="minorHAnsi"/>
          <w:color w:val="0D0D0D" w:themeColor="text1" w:themeTint="F2"/>
          <w:sz w:val="24"/>
          <w:szCs w:val="24"/>
        </w:rPr>
      </w:pPr>
      <w:r w:rsidRPr="00AF33B1">
        <w:rPr>
          <w:rFonts w:asciiTheme="minorHAnsi" w:hAnsiTheme="minorHAnsi"/>
          <w:color w:val="0D0D0D" w:themeColor="text1" w:themeTint="F2"/>
          <w:sz w:val="24"/>
          <w:szCs w:val="24"/>
        </w:rPr>
        <w:t>Blue indicates that the employee is ahead of schedule and is putting his or her talents to use to add value.</w:t>
      </w:r>
    </w:p>
    <w:p w14:paraId="6EE69A0C" w14:textId="77777777" w:rsidR="00AF33B1" w:rsidRPr="00AF33B1" w:rsidRDefault="00AF33B1" w:rsidP="001725A2">
      <w:pPr>
        <w:pStyle w:val="Heading1"/>
        <w:spacing w:line="360" w:lineRule="auto"/>
      </w:pPr>
      <w:bookmarkStart w:id="27" w:name="_Toc77898000"/>
      <w:r w:rsidRPr="00AF33B1">
        <w:t>Conclusion</w:t>
      </w:r>
      <w:bookmarkEnd w:id="27"/>
    </w:p>
    <w:p w14:paraId="1FB0A95C" w14:textId="77777777" w:rsidR="00E121DC" w:rsidRDefault="00AF33B1" w:rsidP="001725A2">
      <w:pPr>
        <w:spacing w:line="360" w:lineRule="auto"/>
        <w:jc w:val="both"/>
        <w:rPr>
          <w:rFonts w:eastAsia="Times New Roman" w:cs="Times New Roman"/>
          <w:color w:val="0D0D0D" w:themeColor="text1" w:themeTint="F2"/>
          <w:sz w:val="24"/>
          <w:szCs w:val="24"/>
        </w:rPr>
      </w:pPr>
      <w:r w:rsidRPr="00AF33B1">
        <w:rPr>
          <w:rFonts w:eastAsia="Times New Roman" w:cs="Times New Roman"/>
          <w:color w:val="0D0D0D" w:themeColor="text1" w:themeTint="F2"/>
          <w:sz w:val="24"/>
          <w:szCs w:val="24"/>
        </w:rPr>
        <w:t>In terms of training and development, it takes a systematic approach. It provides a variety of development plan for current employees in order to ensure that they continue to progress. It involves both employees and supervisors in the decision-making process. The Personal Development Plan is being used to focus on providing individual attention.</w:t>
      </w:r>
    </w:p>
    <w:p w14:paraId="575DF095" w14:textId="77777777" w:rsidR="00E121DC" w:rsidRDefault="00E121DC" w:rsidP="001725A2">
      <w:pPr>
        <w:spacing w:line="360" w:lineRule="auto"/>
      </w:pPr>
      <w:r>
        <w:br w:type="page"/>
      </w:r>
    </w:p>
    <w:p w14:paraId="49E36CE1" w14:textId="77777777" w:rsidR="00E121DC" w:rsidRDefault="00E121DC" w:rsidP="001725A2">
      <w:pPr>
        <w:pStyle w:val="Heading1"/>
        <w:spacing w:line="360" w:lineRule="auto"/>
        <w:rPr>
          <w:shd w:val="clear" w:color="auto" w:fill="FFFFFF"/>
        </w:rPr>
      </w:pPr>
      <w:bookmarkStart w:id="28" w:name="_Toc77898001"/>
      <w:r>
        <w:rPr>
          <w:shd w:val="clear" w:color="auto" w:fill="FFFFFF"/>
        </w:rPr>
        <w:lastRenderedPageBreak/>
        <w:t>References</w:t>
      </w:r>
      <w:bookmarkEnd w:id="28"/>
      <w:r>
        <w:rPr>
          <w:shd w:val="clear" w:color="auto" w:fill="FFFFFF"/>
        </w:rPr>
        <w:t xml:space="preserve"> </w:t>
      </w:r>
    </w:p>
    <w:p w14:paraId="34D4CB08" w14:textId="77777777" w:rsidR="005442B8" w:rsidRPr="00E121DC" w:rsidRDefault="00E121DC" w:rsidP="001725A2">
      <w:pPr>
        <w:spacing w:line="360" w:lineRule="auto"/>
        <w:ind w:left="720" w:hanging="720"/>
        <w:jc w:val="both"/>
        <w:rPr>
          <w:rFonts w:cs="Arial"/>
          <w:color w:val="222222"/>
          <w:sz w:val="24"/>
          <w:szCs w:val="24"/>
          <w:shd w:val="clear" w:color="auto" w:fill="FFFFFF"/>
        </w:rPr>
      </w:pPr>
      <w:proofErr w:type="spellStart"/>
      <w:r w:rsidRPr="00E121DC">
        <w:rPr>
          <w:rFonts w:cs="Arial"/>
          <w:color w:val="222222"/>
          <w:sz w:val="24"/>
          <w:szCs w:val="24"/>
          <w:shd w:val="clear" w:color="auto" w:fill="FFFFFF"/>
        </w:rPr>
        <w:t>Alam</w:t>
      </w:r>
      <w:proofErr w:type="spellEnd"/>
      <w:r w:rsidRPr="00E121DC">
        <w:rPr>
          <w:rFonts w:cs="Arial"/>
          <w:color w:val="222222"/>
          <w:sz w:val="24"/>
          <w:szCs w:val="24"/>
          <w:shd w:val="clear" w:color="auto" w:fill="FFFFFF"/>
        </w:rPr>
        <w:t>, S., &amp; Raut-Roy, U. (2019). Evaluating the Effectiveness of Reward Strategy at Tesco: Evidence from Selected Stores in UK. </w:t>
      </w:r>
      <w:r w:rsidRPr="00E121DC">
        <w:rPr>
          <w:rFonts w:cs="Arial"/>
          <w:i/>
          <w:iCs/>
          <w:color w:val="222222"/>
          <w:sz w:val="24"/>
          <w:szCs w:val="24"/>
          <w:shd w:val="clear" w:color="auto" w:fill="FFFFFF"/>
        </w:rPr>
        <w:t>Indian Journal of Industrial Relations</w:t>
      </w:r>
      <w:r w:rsidRPr="00E121DC">
        <w:rPr>
          <w:rFonts w:cs="Arial"/>
          <w:color w:val="222222"/>
          <w:sz w:val="24"/>
          <w:szCs w:val="24"/>
          <w:shd w:val="clear" w:color="auto" w:fill="FFFFFF"/>
        </w:rPr>
        <w:t>, </w:t>
      </w:r>
      <w:r w:rsidRPr="00E121DC">
        <w:rPr>
          <w:rFonts w:cs="Arial"/>
          <w:i/>
          <w:iCs/>
          <w:color w:val="222222"/>
          <w:sz w:val="24"/>
          <w:szCs w:val="24"/>
          <w:shd w:val="clear" w:color="auto" w:fill="FFFFFF"/>
        </w:rPr>
        <w:t>55</w:t>
      </w:r>
      <w:r w:rsidRPr="00E121DC">
        <w:rPr>
          <w:rFonts w:cs="Arial"/>
          <w:color w:val="222222"/>
          <w:sz w:val="24"/>
          <w:szCs w:val="24"/>
          <w:shd w:val="clear" w:color="auto" w:fill="FFFFFF"/>
        </w:rPr>
        <w:t>(1).</w:t>
      </w:r>
    </w:p>
    <w:p w14:paraId="627DBCD5" w14:textId="77777777" w:rsidR="00E121DC" w:rsidRPr="00E121DC" w:rsidRDefault="00E121DC" w:rsidP="001725A2">
      <w:pPr>
        <w:spacing w:line="360" w:lineRule="auto"/>
        <w:ind w:left="720" w:hanging="720"/>
        <w:jc w:val="both"/>
        <w:rPr>
          <w:rFonts w:cs="Arial"/>
          <w:color w:val="222222"/>
          <w:sz w:val="24"/>
          <w:szCs w:val="24"/>
          <w:shd w:val="clear" w:color="auto" w:fill="FFFFFF"/>
        </w:rPr>
      </w:pPr>
      <w:proofErr w:type="spellStart"/>
      <w:r w:rsidRPr="00E121DC">
        <w:rPr>
          <w:rFonts w:cs="Arial"/>
          <w:color w:val="222222"/>
          <w:sz w:val="24"/>
          <w:szCs w:val="24"/>
          <w:shd w:val="clear" w:color="auto" w:fill="FFFFFF"/>
        </w:rPr>
        <w:t>Awadari</w:t>
      </w:r>
      <w:proofErr w:type="spellEnd"/>
      <w:r w:rsidRPr="00E121DC">
        <w:rPr>
          <w:rFonts w:cs="Arial"/>
          <w:color w:val="222222"/>
          <w:sz w:val="24"/>
          <w:szCs w:val="24"/>
          <w:shd w:val="clear" w:color="auto" w:fill="FFFFFF"/>
        </w:rPr>
        <w:t>, A. C., &amp; Kanwal, S. (2019). Employee participation in organizational change: A case of Tesco PLC. </w:t>
      </w:r>
      <w:r w:rsidRPr="00E121DC">
        <w:rPr>
          <w:rFonts w:cs="Arial"/>
          <w:i/>
          <w:iCs/>
          <w:color w:val="222222"/>
          <w:sz w:val="24"/>
          <w:szCs w:val="24"/>
          <w:shd w:val="clear" w:color="auto" w:fill="FFFFFF"/>
        </w:rPr>
        <w:t>International Journal of Financial, Accounting, and Management</w:t>
      </w:r>
      <w:r w:rsidRPr="00E121DC">
        <w:rPr>
          <w:rFonts w:cs="Arial"/>
          <w:color w:val="222222"/>
          <w:sz w:val="24"/>
          <w:szCs w:val="24"/>
          <w:shd w:val="clear" w:color="auto" w:fill="FFFFFF"/>
        </w:rPr>
        <w:t>, </w:t>
      </w:r>
      <w:r w:rsidRPr="00E121DC">
        <w:rPr>
          <w:rFonts w:cs="Arial"/>
          <w:i/>
          <w:iCs/>
          <w:color w:val="222222"/>
          <w:sz w:val="24"/>
          <w:szCs w:val="24"/>
          <w:shd w:val="clear" w:color="auto" w:fill="FFFFFF"/>
        </w:rPr>
        <w:t>1</w:t>
      </w:r>
      <w:r w:rsidRPr="00E121DC">
        <w:rPr>
          <w:rFonts w:cs="Arial"/>
          <w:color w:val="222222"/>
          <w:sz w:val="24"/>
          <w:szCs w:val="24"/>
          <w:shd w:val="clear" w:color="auto" w:fill="FFFFFF"/>
        </w:rPr>
        <w:t>(2), 91-99.</w:t>
      </w:r>
    </w:p>
    <w:p w14:paraId="0CC229CC" w14:textId="77777777" w:rsidR="00E121DC" w:rsidRPr="00E121DC" w:rsidRDefault="00E121DC" w:rsidP="001725A2">
      <w:pPr>
        <w:spacing w:line="360" w:lineRule="auto"/>
        <w:ind w:left="720" w:hanging="720"/>
        <w:jc w:val="both"/>
        <w:rPr>
          <w:rFonts w:cs="Arial"/>
          <w:color w:val="222222"/>
          <w:sz w:val="24"/>
          <w:szCs w:val="24"/>
          <w:shd w:val="clear" w:color="auto" w:fill="FFFFFF"/>
        </w:rPr>
      </w:pPr>
      <w:proofErr w:type="spellStart"/>
      <w:r w:rsidRPr="00E121DC">
        <w:rPr>
          <w:rFonts w:cs="Arial"/>
          <w:color w:val="222222"/>
          <w:sz w:val="24"/>
          <w:szCs w:val="24"/>
          <w:shd w:val="clear" w:color="auto" w:fill="FFFFFF"/>
        </w:rPr>
        <w:t>Nastasoiu</w:t>
      </w:r>
      <w:proofErr w:type="spellEnd"/>
      <w:r w:rsidRPr="00E121DC">
        <w:rPr>
          <w:rFonts w:cs="Arial"/>
          <w:color w:val="222222"/>
          <w:sz w:val="24"/>
          <w:szCs w:val="24"/>
          <w:shd w:val="clear" w:color="auto" w:fill="FFFFFF"/>
        </w:rPr>
        <w:t>, A., &amp; Vandenbosch, M. (2019). Competing with loyalty: How to design successful customer loyalty reward programs. </w:t>
      </w:r>
      <w:r w:rsidRPr="00E121DC">
        <w:rPr>
          <w:rFonts w:cs="Arial"/>
          <w:i/>
          <w:iCs/>
          <w:color w:val="222222"/>
          <w:sz w:val="24"/>
          <w:szCs w:val="24"/>
          <w:shd w:val="clear" w:color="auto" w:fill="FFFFFF"/>
        </w:rPr>
        <w:t>Business Horizons</w:t>
      </w:r>
      <w:r w:rsidRPr="00E121DC">
        <w:rPr>
          <w:rFonts w:cs="Arial"/>
          <w:color w:val="222222"/>
          <w:sz w:val="24"/>
          <w:szCs w:val="24"/>
          <w:shd w:val="clear" w:color="auto" w:fill="FFFFFF"/>
        </w:rPr>
        <w:t>, </w:t>
      </w:r>
      <w:r w:rsidRPr="00E121DC">
        <w:rPr>
          <w:rFonts w:cs="Arial"/>
          <w:i/>
          <w:iCs/>
          <w:color w:val="222222"/>
          <w:sz w:val="24"/>
          <w:szCs w:val="24"/>
          <w:shd w:val="clear" w:color="auto" w:fill="FFFFFF"/>
        </w:rPr>
        <w:t>62</w:t>
      </w:r>
      <w:r w:rsidRPr="00E121DC">
        <w:rPr>
          <w:rFonts w:cs="Arial"/>
          <w:color w:val="222222"/>
          <w:sz w:val="24"/>
          <w:szCs w:val="24"/>
          <w:shd w:val="clear" w:color="auto" w:fill="FFFFFF"/>
        </w:rPr>
        <w:t>(2), 207-214.</w:t>
      </w:r>
    </w:p>
    <w:p w14:paraId="0FCA389A" w14:textId="77777777" w:rsidR="00E121DC" w:rsidRPr="00E121DC" w:rsidRDefault="00E121DC" w:rsidP="001725A2">
      <w:pPr>
        <w:spacing w:line="360" w:lineRule="auto"/>
        <w:ind w:left="720" w:hanging="720"/>
        <w:jc w:val="both"/>
        <w:rPr>
          <w:rFonts w:cs="Arial"/>
          <w:color w:val="222222"/>
          <w:sz w:val="24"/>
          <w:szCs w:val="24"/>
          <w:shd w:val="clear" w:color="auto" w:fill="FFFFFF"/>
        </w:rPr>
      </w:pPr>
      <w:r w:rsidRPr="00E121DC">
        <w:rPr>
          <w:rFonts w:cs="Arial"/>
          <w:color w:val="222222"/>
          <w:sz w:val="24"/>
          <w:szCs w:val="24"/>
          <w:shd w:val="clear" w:color="auto" w:fill="FFFFFF"/>
        </w:rPr>
        <w:t>Guo, L., &amp; Wang, Z. (2019). Ratio analysis of J Sainsbury plc financial performance between 2015 and 2018 in comparison with Tesco and Morrisons. </w:t>
      </w:r>
      <w:r w:rsidRPr="00E121DC">
        <w:rPr>
          <w:rFonts w:cs="Arial"/>
          <w:i/>
          <w:iCs/>
          <w:color w:val="222222"/>
          <w:sz w:val="24"/>
          <w:szCs w:val="24"/>
          <w:shd w:val="clear" w:color="auto" w:fill="FFFFFF"/>
        </w:rPr>
        <w:t>American Journal of Industrial and Business Management</w:t>
      </w:r>
      <w:r w:rsidRPr="00E121DC">
        <w:rPr>
          <w:rFonts w:cs="Arial"/>
          <w:color w:val="222222"/>
          <w:sz w:val="24"/>
          <w:szCs w:val="24"/>
          <w:shd w:val="clear" w:color="auto" w:fill="FFFFFF"/>
        </w:rPr>
        <w:t>, </w:t>
      </w:r>
      <w:r w:rsidRPr="00E121DC">
        <w:rPr>
          <w:rFonts w:cs="Arial"/>
          <w:i/>
          <w:iCs/>
          <w:color w:val="222222"/>
          <w:sz w:val="24"/>
          <w:szCs w:val="24"/>
          <w:shd w:val="clear" w:color="auto" w:fill="FFFFFF"/>
        </w:rPr>
        <w:t>9</w:t>
      </w:r>
      <w:r w:rsidRPr="00E121DC">
        <w:rPr>
          <w:rFonts w:cs="Arial"/>
          <w:color w:val="222222"/>
          <w:sz w:val="24"/>
          <w:szCs w:val="24"/>
          <w:shd w:val="clear" w:color="auto" w:fill="FFFFFF"/>
        </w:rPr>
        <w:t>(2), 325-341.</w:t>
      </w:r>
    </w:p>
    <w:p w14:paraId="5BEA15FB" w14:textId="77777777" w:rsidR="00E121DC" w:rsidRPr="00E121DC" w:rsidRDefault="00E121DC" w:rsidP="001725A2">
      <w:pPr>
        <w:spacing w:line="360" w:lineRule="auto"/>
        <w:ind w:left="720" w:hanging="720"/>
        <w:jc w:val="both"/>
        <w:rPr>
          <w:rFonts w:cs="Arial"/>
          <w:color w:val="222222"/>
          <w:sz w:val="24"/>
          <w:szCs w:val="24"/>
          <w:shd w:val="clear" w:color="auto" w:fill="FFFFFF"/>
        </w:rPr>
      </w:pPr>
      <w:r w:rsidRPr="00E121DC">
        <w:rPr>
          <w:rFonts w:cs="Arial"/>
          <w:color w:val="222222"/>
          <w:sz w:val="24"/>
          <w:szCs w:val="24"/>
          <w:shd w:val="clear" w:color="auto" w:fill="FFFFFF"/>
        </w:rPr>
        <w:t xml:space="preserve">DeNisi, A. S., &amp; Murphy, K. R. (2017). Performance appraisal and performance management: 100 years of </w:t>
      </w:r>
      <w:proofErr w:type="gramStart"/>
      <w:r w:rsidRPr="00E121DC">
        <w:rPr>
          <w:rFonts w:cs="Arial"/>
          <w:color w:val="222222"/>
          <w:sz w:val="24"/>
          <w:szCs w:val="24"/>
          <w:shd w:val="clear" w:color="auto" w:fill="FFFFFF"/>
        </w:rPr>
        <w:t>progress?.</w:t>
      </w:r>
      <w:proofErr w:type="gramEnd"/>
      <w:r w:rsidRPr="00E121DC">
        <w:rPr>
          <w:rFonts w:cs="Arial"/>
          <w:color w:val="222222"/>
          <w:sz w:val="24"/>
          <w:szCs w:val="24"/>
          <w:shd w:val="clear" w:color="auto" w:fill="FFFFFF"/>
        </w:rPr>
        <w:t> </w:t>
      </w:r>
      <w:r w:rsidRPr="00E121DC">
        <w:rPr>
          <w:rFonts w:cs="Arial"/>
          <w:i/>
          <w:iCs/>
          <w:color w:val="222222"/>
          <w:sz w:val="24"/>
          <w:szCs w:val="24"/>
          <w:shd w:val="clear" w:color="auto" w:fill="FFFFFF"/>
        </w:rPr>
        <w:t>Journal of applied psychology</w:t>
      </w:r>
      <w:r w:rsidRPr="00E121DC">
        <w:rPr>
          <w:rFonts w:cs="Arial"/>
          <w:color w:val="222222"/>
          <w:sz w:val="24"/>
          <w:szCs w:val="24"/>
          <w:shd w:val="clear" w:color="auto" w:fill="FFFFFF"/>
        </w:rPr>
        <w:t>, </w:t>
      </w:r>
      <w:r w:rsidRPr="00E121DC">
        <w:rPr>
          <w:rFonts w:cs="Arial"/>
          <w:i/>
          <w:iCs/>
          <w:color w:val="222222"/>
          <w:sz w:val="24"/>
          <w:szCs w:val="24"/>
          <w:shd w:val="clear" w:color="auto" w:fill="FFFFFF"/>
        </w:rPr>
        <w:t>102</w:t>
      </w:r>
      <w:r w:rsidRPr="00E121DC">
        <w:rPr>
          <w:rFonts w:cs="Arial"/>
          <w:color w:val="222222"/>
          <w:sz w:val="24"/>
          <w:szCs w:val="24"/>
          <w:shd w:val="clear" w:color="auto" w:fill="FFFFFF"/>
        </w:rPr>
        <w:t>(3), 421.</w:t>
      </w:r>
    </w:p>
    <w:p w14:paraId="3E5A1434" w14:textId="77777777" w:rsidR="00E121DC" w:rsidRPr="00E121DC" w:rsidRDefault="00E121DC" w:rsidP="001725A2">
      <w:pPr>
        <w:spacing w:line="360" w:lineRule="auto"/>
        <w:ind w:left="720" w:hanging="720"/>
        <w:jc w:val="both"/>
        <w:rPr>
          <w:rFonts w:cs="Arial"/>
          <w:color w:val="222222"/>
          <w:sz w:val="24"/>
          <w:szCs w:val="24"/>
          <w:shd w:val="clear" w:color="auto" w:fill="FFFFFF"/>
        </w:rPr>
      </w:pPr>
      <w:r w:rsidRPr="00E121DC">
        <w:rPr>
          <w:rFonts w:cs="Arial"/>
          <w:color w:val="222222"/>
          <w:sz w:val="24"/>
          <w:szCs w:val="24"/>
          <w:shd w:val="clear" w:color="auto" w:fill="FFFFFF"/>
        </w:rPr>
        <w:t>Schleicher, D. J., Baumann, H. M., Sullivan, D. W., &amp; Yim, J. (2019). Evaluating the effectiveness of performance management: A 30-year integrative conceptual review. </w:t>
      </w:r>
      <w:r w:rsidRPr="00E121DC">
        <w:rPr>
          <w:rFonts w:cs="Arial"/>
          <w:i/>
          <w:iCs/>
          <w:color w:val="222222"/>
          <w:sz w:val="24"/>
          <w:szCs w:val="24"/>
          <w:shd w:val="clear" w:color="auto" w:fill="FFFFFF"/>
        </w:rPr>
        <w:t>Journal of Applied Psychology</w:t>
      </w:r>
      <w:r w:rsidRPr="00E121DC">
        <w:rPr>
          <w:rFonts w:cs="Arial"/>
          <w:color w:val="222222"/>
          <w:sz w:val="24"/>
          <w:szCs w:val="24"/>
          <w:shd w:val="clear" w:color="auto" w:fill="FFFFFF"/>
        </w:rPr>
        <w:t>, </w:t>
      </w:r>
      <w:r w:rsidRPr="00E121DC">
        <w:rPr>
          <w:rFonts w:cs="Arial"/>
          <w:i/>
          <w:iCs/>
          <w:color w:val="222222"/>
          <w:sz w:val="24"/>
          <w:szCs w:val="24"/>
          <w:shd w:val="clear" w:color="auto" w:fill="FFFFFF"/>
        </w:rPr>
        <w:t>104</w:t>
      </w:r>
      <w:r w:rsidRPr="00E121DC">
        <w:rPr>
          <w:rFonts w:cs="Arial"/>
          <w:color w:val="222222"/>
          <w:sz w:val="24"/>
          <w:szCs w:val="24"/>
          <w:shd w:val="clear" w:color="auto" w:fill="FFFFFF"/>
        </w:rPr>
        <w:t>(7), 851.</w:t>
      </w:r>
    </w:p>
    <w:p w14:paraId="20C5D673" w14:textId="77777777" w:rsidR="00E121DC" w:rsidRPr="00E121DC" w:rsidRDefault="00E121DC" w:rsidP="001725A2">
      <w:pPr>
        <w:spacing w:line="360" w:lineRule="auto"/>
        <w:ind w:left="720" w:hanging="720"/>
        <w:jc w:val="both"/>
        <w:rPr>
          <w:rFonts w:cs="Arial"/>
          <w:color w:val="222222"/>
          <w:sz w:val="24"/>
          <w:szCs w:val="24"/>
          <w:shd w:val="clear" w:color="auto" w:fill="FFFFFF"/>
        </w:rPr>
      </w:pPr>
      <w:r w:rsidRPr="00E121DC">
        <w:rPr>
          <w:rFonts w:cs="Arial"/>
          <w:color w:val="222222"/>
          <w:sz w:val="24"/>
          <w:szCs w:val="24"/>
          <w:shd w:val="clear" w:color="auto" w:fill="FFFFFF"/>
        </w:rPr>
        <w:t>Rodriguez, J., &amp; Walters, K. (2017). The importance of training and development in employee performance and evaluation. </w:t>
      </w:r>
      <w:r w:rsidRPr="00E121DC">
        <w:rPr>
          <w:rFonts w:cs="Arial"/>
          <w:i/>
          <w:iCs/>
          <w:color w:val="222222"/>
          <w:sz w:val="24"/>
          <w:szCs w:val="24"/>
          <w:shd w:val="clear" w:color="auto" w:fill="FFFFFF"/>
        </w:rPr>
        <w:t>World Wide Journal of Multidisciplinary Research and Development</w:t>
      </w:r>
      <w:r w:rsidRPr="00E121DC">
        <w:rPr>
          <w:rFonts w:cs="Arial"/>
          <w:color w:val="222222"/>
          <w:sz w:val="24"/>
          <w:szCs w:val="24"/>
          <w:shd w:val="clear" w:color="auto" w:fill="FFFFFF"/>
        </w:rPr>
        <w:t>, </w:t>
      </w:r>
      <w:r w:rsidRPr="00E121DC">
        <w:rPr>
          <w:rFonts w:cs="Arial"/>
          <w:i/>
          <w:iCs/>
          <w:color w:val="222222"/>
          <w:sz w:val="24"/>
          <w:szCs w:val="24"/>
          <w:shd w:val="clear" w:color="auto" w:fill="FFFFFF"/>
        </w:rPr>
        <w:t>3</w:t>
      </w:r>
      <w:r w:rsidRPr="00E121DC">
        <w:rPr>
          <w:rFonts w:cs="Arial"/>
          <w:color w:val="222222"/>
          <w:sz w:val="24"/>
          <w:szCs w:val="24"/>
          <w:shd w:val="clear" w:color="auto" w:fill="FFFFFF"/>
        </w:rPr>
        <w:t>(10), 206-212.</w:t>
      </w:r>
    </w:p>
    <w:p w14:paraId="60C0BF29" w14:textId="77777777" w:rsidR="00E121DC" w:rsidRPr="00E121DC" w:rsidRDefault="00E121DC" w:rsidP="001725A2">
      <w:pPr>
        <w:spacing w:line="360" w:lineRule="auto"/>
        <w:ind w:left="720" w:hanging="720"/>
        <w:jc w:val="both"/>
        <w:rPr>
          <w:rFonts w:cs="Arial"/>
          <w:color w:val="222222"/>
          <w:sz w:val="24"/>
          <w:szCs w:val="24"/>
          <w:shd w:val="clear" w:color="auto" w:fill="FFFFFF"/>
        </w:rPr>
      </w:pPr>
      <w:r w:rsidRPr="00E121DC">
        <w:rPr>
          <w:rFonts w:cs="Arial"/>
          <w:color w:val="222222"/>
          <w:sz w:val="24"/>
          <w:szCs w:val="24"/>
          <w:shd w:val="clear" w:color="auto" w:fill="FFFFFF"/>
        </w:rPr>
        <w:t xml:space="preserve">Lejeune, C., </w:t>
      </w:r>
      <w:proofErr w:type="spellStart"/>
      <w:r w:rsidRPr="00E121DC">
        <w:rPr>
          <w:rFonts w:cs="Arial"/>
          <w:color w:val="222222"/>
          <w:sz w:val="24"/>
          <w:szCs w:val="24"/>
          <w:shd w:val="clear" w:color="auto" w:fill="FFFFFF"/>
        </w:rPr>
        <w:t>Beausaert</w:t>
      </w:r>
      <w:proofErr w:type="spellEnd"/>
      <w:r w:rsidRPr="00E121DC">
        <w:rPr>
          <w:rFonts w:cs="Arial"/>
          <w:color w:val="222222"/>
          <w:sz w:val="24"/>
          <w:szCs w:val="24"/>
          <w:shd w:val="clear" w:color="auto" w:fill="FFFFFF"/>
        </w:rPr>
        <w:t xml:space="preserve">, S., &amp; </w:t>
      </w:r>
      <w:proofErr w:type="spellStart"/>
      <w:r w:rsidRPr="00E121DC">
        <w:rPr>
          <w:rFonts w:cs="Arial"/>
          <w:color w:val="222222"/>
          <w:sz w:val="24"/>
          <w:szCs w:val="24"/>
          <w:shd w:val="clear" w:color="auto" w:fill="FFFFFF"/>
        </w:rPr>
        <w:t>Raemdonck</w:t>
      </w:r>
      <w:proofErr w:type="spellEnd"/>
      <w:r w:rsidRPr="00E121DC">
        <w:rPr>
          <w:rFonts w:cs="Arial"/>
          <w:color w:val="222222"/>
          <w:sz w:val="24"/>
          <w:szCs w:val="24"/>
          <w:shd w:val="clear" w:color="auto" w:fill="FFFFFF"/>
        </w:rPr>
        <w:t>, I. (2021). The impact on employees’ job performance of exercising self-directed learning within personal development plan practice. </w:t>
      </w:r>
      <w:r w:rsidRPr="00E121DC">
        <w:rPr>
          <w:rFonts w:cs="Arial"/>
          <w:i/>
          <w:iCs/>
          <w:color w:val="222222"/>
          <w:sz w:val="24"/>
          <w:szCs w:val="24"/>
          <w:shd w:val="clear" w:color="auto" w:fill="FFFFFF"/>
        </w:rPr>
        <w:t>The International Journal of Human Resource Management</w:t>
      </w:r>
      <w:r w:rsidRPr="00E121DC">
        <w:rPr>
          <w:rFonts w:cs="Arial"/>
          <w:color w:val="222222"/>
          <w:sz w:val="24"/>
          <w:szCs w:val="24"/>
          <w:shd w:val="clear" w:color="auto" w:fill="FFFFFF"/>
        </w:rPr>
        <w:t>, </w:t>
      </w:r>
      <w:r w:rsidRPr="00E121DC">
        <w:rPr>
          <w:rFonts w:cs="Arial"/>
          <w:i/>
          <w:iCs/>
          <w:color w:val="222222"/>
          <w:sz w:val="24"/>
          <w:szCs w:val="24"/>
          <w:shd w:val="clear" w:color="auto" w:fill="FFFFFF"/>
        </w:rPr>
        <w:t>32</w:t>
      </w:r>
      <w:r w:rsidRPr="00E121DC">
        <w:rPr>
          <w:rFonts w:cs="Arial"/>
          <w:color w:val="222222"/>
          <w:sz w:val="24"/>
          <w:szCs w:val="24"/>
          <w:shd w:val="clear" w:color="auto" w:fill="FFFFFF"/>
        </w:rPr>
        <w:t>(5), 1086-1112.</w:t>
      </w:r>
    </w:p>
    <w:p w14:paraId="5D726960" w14:textId="77777777" w:rsidR="00E121DC" w:rsidRPr="00E121DC" w:rsidRDefault="00E121DC" w:rsidP="001725A2">
      <w:pPr>
        <w:spacing w:line="360" w:lineRule="auto"/>
        <w:ind w:left="720" w:hanging="720"/>
        <w:jc w:val="both"/>
        <w:rPr>
          <w:rFonts w:cs="Times New Roman"/>
          <w:color w:val="0D0D0D" w:themeColor="text1" w:themeTint="F2"/>
          <w:sz w:val="24"/>
          <w:szCs w:val="24"/>
        </w:rPr>
      </w:pPr>
      <w:r w:rsidRPr="00E121DC">
        <w:rPr>
          <w:rFonts w:cs="Arial"/>
          <w:color w:val="222222"/>
          <w:sz w:val="24"/>
          <w:szCs w:val="24"/>
          <w:shd w:val="clear" w:color="auto" w:fill="FFFFFF"/>
        </w:rPr>
        <w:t xml:space="preserve">Rimmer, A. (2018). How do I prepare a personal development </w:t>
      </w:r>
      <w:proofErr w:type="gramStart"/>
      <w:r w:rsidRPr="00E121DC">
        <w:rPr>
          <w:rFonts w:cs="Arial"/>
          <w:color w:val="222222"/>
          <w:sz w:val="24"/>
          <w:szCs w:val="24"/>
          <w:shd w:val="clear" w:color="auto" w:fill="FFFFFF"/>
        </w:rPr>
        <w:t>plan?.</w:t>
      </w:r>
      <w:proofErr w:type="gramEnd"/>
      <w:r w:rsidRPr="00E121DC">
        <w:rPr>
          <w:rFonts w:cs="Arial"/>
          <w:color w:val="222222"/>
          <w:sz w:val="24"/>
          <w:szCs w:val="24"/>
          <w:shd w:val="clear" w:color="auto" w:fill="FFFFFF"/>
        </w:rPr>
        <w:t> </w:t>
      </w:r>
      <w:proofErr w:type="spellStart"/>
      <w:r w:rsidRPr="00E121DC">
        <w:rPr>
          <w:rFonts w:cs="Arial"/>
          <w:i/>
          <w:iCs/>
          <w:color w:val="222222"/>
          <w:sz w:val="24"/>
          <w:szCs w:val="24"/>
          <w:shd w:val="clear" w:color="auto" w:fill="FFFFFF"/>
        </w:rPr>
        <w:t>Bmj</w:t>
      </w:r>
      <w:proofErr w:type="spellEnd"/>
      <w:r w:rsidRPr="00E121DC">
        <w:rPr>
          <w:rFonts w:cs="Arial"/>
          <w:color w:val="222222"/>
          <w:sz w:val="24"/>
          <w:szCs w:val="24"/>
          <w:shd w:val="clear" w:color="auto" w:fill="FFFFFF"/>
        </w:rPr>
        <w:t>, </w:t>
      </w:r>
      <w:r w:rsidRPr="00E121DC">
        <w:rPr>
          <w:rFonts w:cs="Arial"/>
          <w:i/>
          <w:iCs/>
          <w:color w:val="222222"/>
          <w:sz w:val="24"/>
          <w:szCs w:val="24"/>
          <w:shd w:val="clear" w:color="auto" w:fill="FFFFFF"/>
        </w:rPr>
        <w:t>363</w:t>
      </w:r>
      <w:r w:rsidRPr="00E121DC">
        <w:rPr>
          <w:rFonts w:cs="Arial"/>
          <w:color w:val="222222"/>
          <w:sz w:val="24"/>
          <w:szCs w:val="24"/>
          <w:shd w:val="clear" w:color="auto" w:fill="FFFFFF"/>
        </w:rPr>
        <w:t>.</w:t>
      </w:r>
    </w:p>
    <w:p w14:paraId="09416DC8" w14:textId="77777777" w:rsidR="00E121DC" w:rsidRPr="00E121DC" w:rsidRDefault="00E121DC" w:rsidP="001725A2">
      <w:pPr>
        <w:spacing w:line="360" w:lineRule="auto"/>
        <w:ind w:left="720" w:hanging="720"/>
        <w:jc w:val="both"/>
        <w:rPr>
          <w:color w:val="0D0D0D" w:themeColor="text1" w:themeTint="F2"/>
          <w:sz w:val="24"/>
          <w:szCs w:val="24"/>
        </w:rPr>
      </w:pPr>
      <w:r w:rsidRPr="00E121DC">
        <w:rPr>
          <w:rFonts w:cs="Arial"/>
          <w:color w:val="222222"/>
          <w:sz w:val="24"/>
          <w:szCs w:val="24"/>
          <w:shd w:val="clear" w:color="auto" w:fill="FFFFFF"/>
        </w:rPr>
        <w:t>Shaheen, S., &amp; Hameed, M. (2020). Personal Development Plan (PDP). </w:t>
      </w:r>
      <w:r w:rsidRPr="00E121DC">
        <w:rPr>
          <w:rFonts w:cs="Arial"/>
          <w:i/>
          <w:iCs/>
          <w:color w:val="222222"/>
          <w:sz w:val="24"/>
          <w:szCs w:val="24"/>
          <w:shd w:val="clear" w:color="auto" w:fill="FFFFFF"/>
        </w:rPr>
        <w:t>World Family Medicine</w:t>
      </w:r>
      <w:r w:rsidRPr="00E121DC">
        <w:rPr>
          <w:rFonts w:cs="Arial"/>
          <w:color w:val="222222"/>
          <w:sz w:val="24"/>
          <w:szCs w:val="24"/>
          <w:shd w:val="clear" w:color="auto" w:fill="FFFFFF"/>
        </w:rPr>
        <w:t>.</w:t>
      </w:r>
    </w:p>
    <w:sectPr w:rsidR="00E121DC" w:rsidRPr="00E121DC" w:rsidSect="001725A2">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A13E6" w14:textId="77777777" w:rsidR="00F553E8" w:rsidRDefault="00F553E8" w:rsidP="0030083C">
      <w:pPr>
        <w:spacing w:after="0" w:line="240" w:lineRule="auto"/>
      </w:pPr>
      <w:r>
        <w:separator/>
      </w:r>
    </w:p>
  </w:endnote>
  <w:endnote w:type="continuationSeparator" w:id="0">
    <w:p w14:paraId="3779E2AA" w14:textId="77777777" w:rsidR="00F553E8" w:rsidRDefault="00F553E8" w:rsidP="0030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40545" w14:textId="2232AD05" w:rsidR="001725A2" w:rsidRDefault="001725A2">
    <w:pPr>
      <w:pStyle w:val="Footer"/>
      <w:jc w:val="center"/>
    </w:pPr>
  </w:p>
  <w:p w14:paraId="685B68B4" w14:textId="77777777" w:rsidR="001725A2" w:rsidRDefault="001725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117113"/>
      <w:docPartObj>
        <w:docPartGallery w:val="Page Numbers (Bottom of Page)"/>
        <w:docPartUnique/>
      </w:docPartObj>
    </w:sdtPr>
    <w:sdtEndPr>
      <w:rPr>
        <w:noProof/>
      </w:rPr>
    </w:sdtEndPr>
    <w:sdtContent>
      <w:p w14:paraId="3357F09A" w14:textId="77777777" w:rsidR="001725A2" w:rsidRDefault="001725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B61697" w14:textId="77777777" w:rsidR="001725A2" w:rsidRDefault="00172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E701C" w14:textId="77777777" w:rsidR="00F553E8" w:rsidRDefault="00F553E8" w:rsidP="0030083C">
      <w:pPr>
        <w:spacing w:after="0" w:line="240" w:lineRule="auto"/>
      </w:pPr>
      <w:r>
        <w:separator/>
      </w:r>
    </w:p>
  </w:footnote>
  <w:footnote w:type="continuationSeparator" w:id="0">
    <w:p w14:paraId="75098120" w14:textId="77777777" w:rsidR="00F553E8" w:rsidRDefault="00F553E8" w:rsidP="00300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57328"/>
    <w:multiLevelType w:val="hybridMultilevel"/>
    <w:tmpl w:val="49A24BDE"/>
    <w:lvl w:ilvl="0" w:tplc="35A081C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D75CB"/>
    <w:multiLevelType w:val="hybridMultilevel"/>
    <w:tmpl w:val="62048730"/>
    <w:lvl w:ilvl="0" w:tplc="35A081C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279E9"/>
    <w:multiLevelType w:val="multilevel"/>
    <w:tmpl w:val="C1BC005C"/>
    <w:lvl w:ilvl="0">
      <w:numFmt w:val="bullet"/>
      <w:lvlText w:val="•"/>
      <w:lvlJc w:val="left"/>
      <w:pPr>
        <w:ind w:left="720" w:hanging="360"/>
      </w:pPr>
      <w:rPr>
        <w:rFonts w:ascii="Calibri" w:eastAsiaTheme="minorHAnsi" w:hAnsi="Calibri"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D2444C5"/>
    <w:multiLevelType w:val="hybridMultilevel"/>
    <w:tmpl w:val="0BAC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EF5221"/>
    <w:multiLevelType w:val="hybridMultilevel"/>
    <w:tmpl w:val="E48429BC"/>
    <w:lvl w:ilvl="0" w:tplc="35A081C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000A3"/>
    <w:multiLevelType w:val="multilevel"/>
    <w:tmpl w:val="C1BC005C"/>
    <w:lvl w:ilvl="0">
      <w:numFmt w:val="bullet"/>
      <w:lvlText w:val="•"/>
      <w:lvlJc w:val="left"/>
      <w:pPr>
        <w:ind w:left="720" w:hanging="360"/>
      </w:pPr>
      <w:rPr>
        <w:rFonts w:ascii="Calibri" w:eastAsiaTheme="minorHAnsi" w:hAnsi="Calibri"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18070788"/>
    <w:multiLevelType w:val="hybridMultilevel"/>
    <w:tmpl w:val="1A56A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5D538A"/>
    <w:multiLevelType w:val="hybridMultilevel"/>
    <w:tmpl w:val="962C8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CB0389"/>
    <w:multiLevelType w:val="multilevel"/>
    <w:tmpl w:val="BEC4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FD7F99"/>
    <w:multiLevelType w:val="hybridMultilevel"/>
    <w:tmpl w:val="3F02B766"/>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F281E06"/>
    <w:multiLevelType w:val="multilevel"/>
    <w:tmpl w:val="E91691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EC0916"/>
    <w:multiLevelType w:val="hybridMultilevel"/>
    <w:tmpl w:val="0BF61AC2"/>
    <w:lvl w:ilvl="0" w:tplc="35A081C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522825"/>
    <w:multiLevelType w:val="multilevel"/>
    <w:tmpl w:val="910A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3847A9"/>
    <w:multiLevelType w:val="multilevel"/>
    <w:tmpl w:val="D35C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BB587C"/>
    <w:multiLevelType w:val="multilevel"/>
    <w:tmpl w:val="B628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807813"/>
    <w:multiLevelType w:val="hybridMultilevel"/>
    <w:tmpl w:val="7E92184C"/>
    <w:lvl w:ilvl="0" w:tplc="04090001">
      <w:start w:val="1"/>
      <w:numFmt w:val="bullet"/>
      <w:lvlText w:val=""/>
      <w:lvlJc w:val="left"/>
      <w:pPr>
        <w:ind w:left="720" w:hanging="360"/>
      </w:pPr>
      <w:rPr>
        <w:rFonts w:ascii="Symbol" w:hAnsi="Symbol" w:hint="default"/>
      </w:rPr>
    </w:lvl>
    <w:lvl w:ilvl="1" w:tplc="FBA467DE" w:tentative="1">
      <w:start w:val="1"/>
      <w:numFmt w:val="bullet"/>
      <w:lvlText w:val=""/>
      <w:lvlJc w:val="left"/>
      <w:pPr>
        <w:tabs>
          <w:tab w:val="num" w:pos="1440"/>
        </w:tabs>
        <w:ind w:left="1440" w:hanging="360"/>
      </w:pPr>
      <w:rPr>
        <w:rFonts w:ascii="Wingdings" w:hAnsi="Wingdings" w:hint="default"/>
      </w:rPr>
    </w:lvl>
    <w:lvl w:ilvl="2" w:tplc="43B83D66" w:tentative="1">
      <w:start w:val="1"/>
      <w:numFmt w:val="bullet"/>
      <w:lvlText w:val=""/>
      <w:lvlJc w:val="left"/>
      <w:pPr>
        <w:tabs>
          <w:tab w:val="num" w:pos="2160"/>
        </w:tabs>
        <w:ind w:left="2160" w:hanging="360"/>
      </w:pPr>
      <w:rPr>
        <w:rFonts w:ascii="Wingdings" w:hAnsi="Wingdings" w:hint="default"/>
      </w:rPr>
    </w:lvl>
    <w:lvl w:ilvl="3" w:tplc="C908CD96" w:tentative="1">
      <w:start w:val="1"/>
      <w:numFmt w:val="bullet"/>
      <w:lvlText w:val=""/>
      <w:lvlJc w:val="left"/>
      <w:pPr>
        <w:tabs>
          <w:tab w:val="num" w:pos="2880"/>
        </w:tabs>
        <w:ind w:left="2880" w:hanging="360"/>
      </w:pPr>
      <w:rPr>
        <w:rFonts w:ascii="Wingdings" w:hAnsi="Wingdings" w:hint="default"/>
      </w:rPr>
    </w:lvl>
    <w:lvl w:ilvl="4" w:tplc="7458E864" w:tentative="1">
      <w:start w:val="1"/>
      <w:numFmt w:val="bullet"/>
      <w:lvlText w:val=""/>
      <w:lvlJc w:val="left"/>
      <w:pPr>
        <w:tabs>
          <w:tab w:val="num" w:pos="3600"/>
        </w:tabs>
        <w:ind w:left="3600" w:hanging="360"/>
      </w:pPr>
      <w:rPr>
        <w:rFonts w:ascii="Wingdings" w:hAnsi="Wingdings" w:hint="default"/>
      </w:rPr>
    </w:lvl>
    <w:lvl w:ilvl="5" w:tplc="E732F39E" w:tentative="1">
      <w:start w:val="1"/>
      <w:numFmt w:val="bullet"/>
      <w:lvlText w:val=""/>
      <w:lvlJc w:val="left"/>
      <w:pPr>
        <w:tabs>
          <w:tab w:val="num" w:pos="4320"/>
        </w:tabs>
        <w:ind w:left="4320" w:hanging="360"/>
      </w:pPr>
      <w:rPr>
        <w:rFonts w:ascii="Wingdings" w:hAnsi="Wingdings" w:hint="default"/>
      </w:rPr>
    </w:lvl>
    <w:lvl w:ilvl="6" w:tplc="9692EA56" w:tentative="1">
      <w:start w:val="1"/>
      <w:numFmt w:val="bullet"/>
      <w:lvlText w:val=""/>
      <w:lvlJc w:val="left"/>
      <w:pPr>
        <w:tabs>
          <w:tab w:val="num" w:pos="5040"/>
        </w:tabs>
        <w:ind w:left="5040" w:hanging="360"/>
      </w:pPr>
      <w:rPr>
        <w:rFonts w:ascii="Wingdings" w:hAnsi="Wingdings" w:hint="default"/>
      </w:rPr>
    </w:lvl>
    <w:lvl w:ilvl="7" w:tplc="685066C0" w:tentative="1">
      <w:start w:val="1"/>
      <w:numFmt w:val="bullet"/>
      <w:lvlText w:val=""/>
      <w:lvlJc w:val="left"/>
      <w:pPr>
        <w:tabs>
          <w:tab w:val="num" w:pos="5760"/>
        </w:tabs>
        <w:ind w:left="5760" w:hanging="360"/>
      </w:pPr>
      <w:rPr>
        <w:rFonts w:ascii="Wingdings" w:hAnsi="Wingdings" w:hint="default"/>
      </w:rPr>
    </w:lvl>
    <w:lvl w:ilvl="8" w:tplc="482C1EB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1BB7F10"/>
    <w:multiLevelType w:val="multilevel"/>
    <w:tmpl w:val="CCEE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FF06AC"/>
    <w:multiLevelType w:val="hybridMultilevel"/>
    <w:tmpl w:val="592A3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6A53E7"/>
    <w:multiLevelType w:val="hybridMultilevel"/>
    <w:tmpl w:val="10B68784"/>
    <w:lvl w:ilvl="0" w:tplc="35A081C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EA13FC"/>
    <w:multiLevelType w:val="multilevel"/>
    <w:tmpl w:val="B28C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816395"/>
    <w:multiLevelType w:val="hybridMultilevel"/>
    <w:tmpl w:val="0D2A5644"/>
    <w:lvl w:ilvl="0" w:tplc="03E0EB1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8D7BDB"/>
    <w:multiLevelType w:val="hybridMultilevel"/>
    <w:tmpl w:val="51047C36"/>
    <w:lvl w:ilvl="0" w:tplc="03E0EB1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531964"/>
    <w:multiLevelType w:val="hybridMultilevel"/>
    <w:tmpl w:val="7408CFDA"/>
    <w:lvl w:ilvl="0" w:tplc="35A081C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72F1A8D"/>
    <w:multiLevelType w:val="hybridMultilevel"/>
    <w:tmpl w:val="6FE66AB8"/>
    <w:lvl w:ilvl="0" w:tplc="35A081C0">
      <w:numFmt w:val="bullet"/>
      <w:lvlText w:val="•"/>
      <w:lvlJc w:val="left"/>
      <w:pPr>
        <w:ind w:left="720" w:hanging="360"/>
      </w:pPr>
      <w:rPr>
        <w:rFonts w:ascii="Calibri" w:eastAsiaTheme="minorHAnsi" w:hAnsi="Calibri" w:cstheme="minorBidi" w:hint="default"/>
      </w:rPr>
    </w:lvl>
    <w:lvl w:ilvl="1" w:tplc="28C69A14">
      <w:numFmt w:val="bullet"/>
      <w:lvlText w:val="·"/>
      <w:lvlJc w:val="left"/>
      <w:pPr>
        <w:ind w:left="1440" w:hanging="360"/>
      </w:pPr>
      <w:rPr>
        <w:rFonts w:ascii="Calibri" w:eastAsiaTheme="minorHAnsi" w:hAnsi="Calibri" w:cstheme="minorBidi" w:hint="default"/>
      </w:rPr>
    </w:lvl>
    <w:lvl w:ilvl="2" w:tplc="9BA8F9D6">
      <w:numFmt w:val="bullet"/>
      <w:lvlText w:val=""/>
      <w:lvlJc w:val="left"/>
      <w:pPr>
        <w:ind w:left="2160" w:hanging="360"/>
      </w:pPr>
      <w:rPr>
        <w:rFonts w:ascii="Symbol" w:eastAsiaTheme="minorHAnsi" w:hAnsi="Symbol"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E85E88"/>
    <w:multiLevelType w:val="hybridMultilevel"/>
    <w:tmpl w:val="C1BC005C"/>
    <w:lvl w:ilvl="0" w:tplc="35A081C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16"/>
  </w:num>
  <w:num w:numId="5">
    <w:abstractNumId w:val="7"/>
  </w:num>
  <w:num w:numId="6">
    <w:abstractNumId w:val="15"/>
  </w:num>
  <w:num w:numId="7">
    <w:abstractNumId w:val="12"/>
  </w:num>
  <w:num w:numId="8">
    <w:abstractNumId w:val="19"/>
  </w:num>
  <w:num w:numId="9">
    <w:abstractNumId w:val="14"/>
  </w:num>
  <w:num w:numId="10">
    <w:abstractNumId w:val="13"/>
  </w:num>
  <w:num w:numId="11">
    <w:abstractNumId w:val="6"/>
  </w:num>
  <w:num w:numId="12">
    <w:abstractNumId w:val="11"/>
  </w:num>
  <w:num w:numId="13">
    <w:abstractNumId w:val="22"/>
  </w:num>
  <w:num w:numId="14">
    <w:abstractNumId w:val="4"/>
  </w:num>
  <w:num w:numId="15">
    <w:abstractNumId w:val="23"/>
  </w:num>
  <w:num w:numId="16">
    <w:abstractNumId w:val="1"/>
  </w:num>
  <w:num w:numId="17">
    <w:abstractNumId w:val="18"/>
  </w:num>
  <w:num w:numId="18">
    <w:abstractNumId w:val="0"/>
  </w:num>
  <w:num w:numId="19">
    <w:abstractNumId w:val="24"/>
  </w:num>
  <w:num w:numId="20">
    <w:abstractNumId w:val="2"/>
  </w:num>
  <w:num w:numId="21">
    <w:abstractNumId w:val="5"/>
  </w:num>
  <w:num w:numId="22">
    <w:abstractNumId w:val="17"/>
  </w:num>
  <w:num w:numId="23">
    <w:abstractNumId w:val="3"/>
  </w:num>
  <w:num w:numId="24">
    <w:abstractNumId w:val="2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6678"/>
    <w:rsid w:val="0008403F"/>
    <w:rsid w:val="000A6678"/>
    <w:rsid w:val="001144AA"/>
    <w:rsid w:val="001725A2"/>
    <w:rsid w:val="002B4B86"/>
    <w:rsid w:val="0030083C"/>
    <w:rsid w:val="003B02EC"/>
    <w:rsid w:val="003E5EF5"/>
    <w:rsid w:val="00426315"/>
    <w:rsid w:val="004626D0"/>
    <w:rsid w:val="0048313D"/>
    <w:rsid w:val="0051588E"/>
    <w:rsid w:val="005442B8"/>
    <w:rsid w:val="005E5AD9"/>
    <w:rsid w:val="0069022B"/>
    <w:rsid w:val="006B3096"/>
    <w:rsid w:val="00760ED5"/>
    <w:rsid w:val="007F597D"/>
    <w:rsid w:val="00870576"/>
    <w:rsid w:val="00895562"/>
    <w:rsid w:val="0096482B"/>
    <w:rsid w:val="00A564C0"/>
    <w:rsid w:val="00A964B9"/>
    <w:rsid w:val="00AF33B1"/>
    <w:rsid w:val="00C008EC"/>
    <w:rsid w:val="00C84626"/>
    <w:rsid w:val="00D4039F"/>
    <w:rsid w:val="00D50437"/>
    <w:rsid w:val="00DB7372"/>
    <w:rsid w:val="00E121DC"/>
    <w:rsid w:val="00E545E4"/>
    <w:rsid w:val="00E81A76"/>
    <w:rsid w:val="00ED224F"/>
    <w:rsid w:val="00F46AF8"/>
    <w:rsid w:val="00F510CB"/>
    <w:rsid w:val="00F553E8"/>
    <w:rsid w:val="00FB7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97BE1"/>
  <w15:docId w15:val="{527F89F0-C85F-9640-B67D-5BF564790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6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564C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08E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667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A6678"/>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A667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A6678"/>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Heading2Char">
    <w:name w:val="Heading 2 Char"/>
    <w:basedOn w:val="DefaultParagraphFont"/>
    <w:link w:val="Heading2"/>
    <w:uiPriority w:val="9"/>
    <w:rsid w:val="00A564C0"/>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A564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008EC"/>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C008EC"/>
    <w:rPr>
      <w:b/>
      <w:bCs/>
    </w:rPr>
  </w:style>
  <w:style w:type="character" w:customStyle="1" w:styleId="a">
    <w:name w:val="a"/>
    <w:basedOn w:val="DefaultParagraphFont"/>
    <w:rsid w:val="005442B8"/>
  </w:style>
  <w:style w:type="paragraph" w:styleId="BalloonText">
    <w:name w:val="Balloon Text"/>
    <w:basedOn w:val="Normal"/>
    <w:link w:val="BalloonTextChar"/>
    <w:uiPriority w:val="99"/>
    <w:semiHidden/>
    <w:unhideWhenUsed/>
    <w:rsid w:val="00544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2B8"/>
    <w:rPr>
      <w:rFonts w:ascii="Tahoma" w:hAnsi="Tahoma" w:cs="Tahoma"/>
      <w:sz w:val="16"/>
      <w:szCs w:val="16"/>
    </w:rPr>
  </w:style>
  <w:style w:type="paragraph" w:styleId="Subtitle">
    <w:name w:val="Subtitle"/>
    <w:basedOn w:val="Normal"/>
    <w:next w:val="Normal"/>
    <w:link w:val="SubtitleChar"/>
    <w:uiPriority w:val="11"/>
    <w:qFormat/>
    <w:rsid w:val="00AF33B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F33B1"/>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3008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83C"/>
  </w:style>
  <w:style w:type="paragraph" w:styleId="Footer">
    <w:name w:val="footer"/>
    <w:basedOn w:val="Normal"/>
    <w:link w:val="FooterChar"/>
    <w:uiPriority w:val="99"/>
    <w:unhideWhenUsed/>
    <w:rsid w:val="003008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83C"/>
  </w:style>
  <w:style w:type="paragraph" w:styleId="NoSpacing">
    <w:name w:val="No Spacing"/>
    <w:uiPriority w:val="1"/>
    <w:qFormat/>
    <w:rsid w:val="00E121DC"/>
    <w:pPr>
      <w:spacing w:after="0" w:line="240" w:lineRule="auto"/>
    </w:pPr>
  </w:style>
  <w:style w:type="paragraph" w:styleId="TOCHeading">
    <w:name w:val="TOC Heading"/>
    <w:basedOn w:val="Heading1"/>
    <w:next w:val="Normal"/>
    <w:uiPriority w:val="39"/>
    <w:unhideWhenUsed/>
    <w:qFormat/>
    <w:rsid w:val="001725A2"/>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1725A2"/>
    <w:pPr>
      <w:spacing w:after="100"/>
    </w:pPr>
  </w:style>
  <w:style w:type="paragraph" w:styleId="TOC2">
    <w:name w:val="toc 2"/>
    <w:basedOn w:val="Normal"/>
    <w:next w:val="Normal"/>
    <w:autoRedefine/>
    <w:uiPriority w:val="39"/>
    <w:unhideWhenUsed/>
    <w:rsid w:val="001725A2"/>
    <w:pPr>
      <w:spacing w:after="100"/>
      <w:ind w:left="220"/>
    </w:pPr>
  </w:style>
  <w:style w:type="paragraph" w:styleId="TOC3">
    <w:name w:val="toc 3"/>
    <w:basedOn w:val="Normal"/>
    <w:next w:val="Normal"/>
    <w:autoRedefine/>
    <w:uiPriority w:val="39"/>
    <w:unhideWhenUsed/>
    <w:rsid w:val="001725A2"/>
    <w:pPr>
      <w:spacing w:after="100"/>
      <w:ind w:left="440"/>
    </w:pPr>
  </w:style>
  <w:style w:type="character" w:styleId="Hyperlink">
    <w:name w:val="Hyperlink"/>
    <w:basedOn w:val="DefaultParagraphFont"/>
    <w:uiPriority w:val="99"/>
    <w:unhideWhenUsed/>
    <w:rsid w:val="001725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03955">
      <w:bodyDiv w:val="1"/>
      <w:marLeft w:val="0"/>
      <w:marRight w:val="0"/>
      <w:marTop w:val="0"/>
      <w:marBottom w:val="0"/>
      <w:divBdr>
        <w:top w:val="none" w:sz="0" w:space="0" w:color="auto"/>
        <w:left w:val="none" w:sz="0" w:space="0" w:color="auto"/>
        <w:bottom w:val="none" w:sz="0" w:space="0" w:color="auto"/>
        <w:right w:val="none" w:sz="0" w:space="0" w:color="auto"/>
      </w:divBdr>
    </w:div>
    <w:div w:id="458037525">
      <w:bodyDiv w:val="1"/>
      <w:marLeft w:val="0"/>
      <w:marRight w:val="0"/>
      <w:marTop w:val="0"/>
      <w:marBottom w:val="0"/>
      <w:divBdr>
        <w:top w:val="none" w:sz="0" w:space="0" w:color="auto"/>
        <w:left w:val="none" w:sz="0" w:space="0" w:color="auto"/>
        <w:bottom w:val="none" w:sz="0" w:space="0" w:color="auto"/>
        <w:right w:val="none" w:sz="0" w:space="0" w:color="auto"/>
      </w:divBdr>
    </w:div>
    <w:div w:id="516044544">
      <w:bodyDiv w:val="1"/>
      <w:marLeft w:val="0"/>
      <w:marRight w:val="0"/>
      <w:marTop w:val="0"/>
      <w:marBottom w:val="0"/>
      <w:divBdr>
        <w:top w:val="none" w:sz="0" w:space="0" w:color="auto"/>
        <w:left w:val="none" w:sz="0" w:space="0" w:color="auto"/>
        <w:bottom w:val="none" w:sz="0" w:space="0" w:color="auto"/>
        <w:right w:val="none" w:sz="0" w:space="0" w:color="auto"/>
      </w:divBdr>
    </w:div>
    <w:div w:id="1289700800">
      <w:bodyDiv w:val="1"/>
      <w:marLeft w:val="0"/>
      <w:marRight w:val="0"/>
      <w:marTop w:val="0"/>
      <w:marBottom w:val="0"/>
      <w:divBdr>
        <w:top w:val="none" w:sz="0" w:space="0" w:color="auto"/>
        <w:left w:val="none" w:sz="0" w:space="0" w:color="auto"/>
        <w:bottom w:val="none" w:sz="0" w:space="0" w:color="auto"/>
        <w:right w:val="none" w:sz="0" w:space="0" w:color="auto"/>
      </w:divBdr>
    </w:div>
    <w:div w:id="1413888819">
      <w:bodyDiv w:val="1"/>
      <w:marLeft w:val="0"/>
      <w:marRight w:val="0"/>
      <w:marTop w:val="0"/>
      <w:marBottom w:val="0"/>
      <w:divBdr>
        <w:top w:val="none" w:sz="0" w:space="0" w:color="auto"/>
        <w:left w:val="none" w:sz="0" w:space="0" w:color="auto"/>
        <w:bottom w:val="none" w:sz="0" w:space="0" w:color="auto"/>
        <w:right w:val="none" w:sz="0" w:space="0" w:color="auto"/>
      </w:divBdr>
    </w:div>
    <w:div w:id="1464426529">
      <w:bodyDiv w:val="1"/>
      <w:marLeft w:val="0"/>
      <w:marRight w:val="0"/>
      <w:marTop w:val="0"/>
      <w:marBottom w:val="0"/>
      <w:divBdr>
        <w:top w:val="none" w:sz="0" w:space="0" w:color="auto"/>
        <w:left w:val="none" w:sz="0" w:space="0" w:color="auto"/>
        <w:bottom w:val="none" w:sz="0" w:space="0" w:color="auto"/>
        <w:right w:val="none" w:sz="0" w:space="0" w:color="auto"/>
      </w:divBdr>
    </w:div>
    <w:div w:id="1691948435">
      <w:bodyDiv w:val="1"/>
      <w:marLeft w:val="0"/>
      <w:marRight w:val="0"/>
      <w:marTop w:val="0"/>
      <w:marBottom w:val="0"/>
      <w:divBdr>
        <w:top w:val="none" w:sz="0" w:space="0" w:color="auto"/>
        <w:left w:val="none" w:sz="0" w:space="0" w:color="auto"/>
        <w:bottom w:val="none" w:sz="0" w:space="0" w:color="auto"/>
        <w:right w:val="none" w:sz="0" w:space="0" w:color="auto"/>
      </w:divBdr>
    </w:div>
    <w:div w:id="1822967907">
      <w:bodyDiv w:val="1"/>
      <w:marLeft w:val="0"/>
      <w:marRight w:val="0"/>
      <w:marTop w:val="0"/>
      <w:marBottom w:val="0"/>
      <w:divBdr>
        <w:top w:val="none" w:sz="0" w:space="0" w:color="auto"/>
        <w:left w:val="none" w:sz="0" w:space="0" w:color="auto"/>
        <w:bottom w:val="none" w:sz="0" w:space="0" w:color="auto"/>
        <w:right w:val="none" w:sz="0" w:space="0" w:color="auto"/>
      </w:divBdr>
    </w:div>
    <w:div w:id="1906601556">
      <w:bodyDiv w:val="1"/>
      <w:marLeft w:val="0"/>
      <w:marRight w:val="0"/>
      <w:marTop w:val="0"/>
      <w:marBottom w:val="0"/>
      <w:divBdr>
        <w:top w:val="none" w:sz="0" w:space="0" w:color="auto"/>
        <w:left w:val="none" w:sz="0" w:space="0" w:color="auto"/>
        <w:bottom w:val="none" w:sz="0" w:space="0" w:color="auto"/>
        <w:right w:val="none" w:sz="0" w:space="0" w:color="auto"/>
      </w:divBdr>
    </w:div>
    <w:div w:id="1992099337">
      <w:bodyDiv w:val="1"/>
      <w:marLeft w:val="0"/>
      <w:marRight w:val="0"/>
      <w:marTop w:val="0"/>
      <w:marBottom w:val="0"/>
      <w:divBdr>
        <w:top w:val="none" w:sz="0" w:space="0" w:color="auto"/>
        <w:left w:val="none" w:sz="0" w:space="0" w:color="auto"/>
        <w:bottom w:val="none" w:sz="0" w:space="0" w:color="auto"/>
        <w:right w:val="none" w:sz="0" w:space="0" w:color="auto"/>
      </w:divBdr>
    </w:div>
    <w:div w:id="2065595335">
      <w:bodyDiv w:val="1"/>
      <w:marLeft w:val="0"/>
      <w:marRight w:val="0"/>
      <w:marTop w:val="0"/>
      <w:marBottom w:val="0"/>
      <w:divBdr>
        <w:top w:val="none" w:sz="0" w:space="0" w:color="auto"/>
        <w:left w:val="none" w:sz="0" w:space="0" w:color="auto"/>
        <w:bottom w:val="none" w:sz="0" w:space="0" w:color="auto"/>
        <w:right w:val="none" w:sz="0" w:space="0" w:color="auto"/>
      </w:divBdr>
    </w:div>
    <w:div w:id="20792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331A4-5A1C-4382-9C5E-AA366E27EE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4108</Words>
  <Characters>23419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Gina Oprean</cp:lastModifiedBy>
  <cp:revision>2</cp:revision>
  <dcterms:created xsi:type="dcterms:W3CDTF">2021-07-24T09:27:00Z</dcterms:created>
  <dcterms:modified xsi:type="dcterms:W3CDTF">2021-07-24T09:27:00Z</dcterms:modified>
</cp:coreProperties>
</file>