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96BDD" w14:textId="77777777" w:rsidR="0055611C" w:rsidRDefault="0055611C" w:rsidP="00297B72">
      <w:pPr>
        <w:spacing w:line="360" w:lineRule="auto"/>
        <w:jc w:val="center"/>
        <w:rPr>
          <w:rFonts w:ascii="Arial" w:hAnsi="Arial" w:cs="Arial"/>
          <w:color w:val="4472C4" w:themeColor="accent1"/>
          <w:sz w:val="40"/>
          <w:szCs w:val="40"/>
          <w:lang w:val="en-US"/>
        </w:rPr>
      </w:pPr>
      <w:r w:rsidRPr="00BD3410">
        <w:rPr>
          <w:rFonts w:ascii="Arial" w:hAnsi="Arial" w:cs="Arial"/>
          <w:color w:val="4472C4" w:themeColor="accent1"/>
          <w:sz w:val="40"/>
          <w:szCs w:val="40"/>
          <w:lang w:val="en-US"/>
        </w:rPr>
        <w:t xml:space="preserve">Management &amp; </w:t>
      </w:r>
      <w:proofErr w:type="spellStart"/>
      <w:r w:rsidRPr="00BD3410">
        <w:rPr>
          <w:rFonts w:ascii="Arial" w:hAnsi="Arial" w:cs="Arial"/>
          <w:color w:val="4472C4" w:themeColor="accent1"/>
          <w:sz w:val="40"/>
          <w:szCs w:val="40"/>
          <w:lang w:val="en-US"/>
        </w:rPr>
        <w:t>Organisational</w:t>
      </w:r>
      <w:proofErr w:type="spellEnd"/>
      <w:r w:rsidRPr="00BD3410">
        <w:rPr>
          <w:rFonts w:ascii="Arial" w:hAnsi="Arial" w:cs="Arial"/>
          <w:color w:val="4472C4" w:themeColor="accent1"/>
          <w:sz w:val="40"/>
          <w:szCs w:val="40"/>
          <w:lang w:val="en-US"/>
        </w:rPr>
        <w:t xml:space="preserve"> </w:t>
      </w:r>
      <w:proofErr w:type="spellStart"/>
      <w:r w:rsidRPr="00BD3410">
        <w:rPr>
          <w:rFonts w:ascii="Arial" w:hAnsi="Arial" w:cs="Arial"/>
          <w:color w:val="4472C4" w:themeColor="accent1"/>
          <w:sz w:val="40"/>
          <w:szCs w:val="40"/>
          <w:lang w:val="en-US"/>
        </w:rPr>
        <w:t>Behaviour</w:t>
      </w:r>
      <w:proofErr w:type="spellEnd"/>
      <w:r w:rsidRPr="00BD3410">
        <w:rPr>
          <w:rFonts w:ascii="Arial" w:hAnsi="Arial" w:cs="Arial"/>
          <w:color w:val="4472C4" w:themeColor="accent1"/>
          <w:sz w:val="40"/>
          <w:szCs w:val="40"/>
          <w:lang w:val="en-US"/>
        </w:rPr>
        <w:t xml:space="preserve"> (BMIH5004)</w:t>
      </w:r>
    </w:p>
    <w:p w14:paraId="182BE4EA" w14:textId="77777777" w:rsidR="0055611C" w:rsidRDefault="0055611C" w:rsidP="00297B72">
      <w:pPr>
        <w:spacing w:line="360" w:lineRule="auto"/>
        <w:jc w:val="center"/>
        <w:rPr>
          <w:rFonts w:ascii="Arial" w:hAnsi="Arial" w:cs="Arial"/>
          <w:color w:val="4472C4" w:themeColor="accent1"/>
          <w:sz w:val="40"/>
          <w:szCs w:val="40"/>
          <w:lang w:val="en-US"/>
        </w:rPr>
      </w:pPr>
    </w:p>
    <w:p w14:paraId="66F9A080" w14:textId="77777777" w:rsidR="0055611C" w:rsidRPr="00BD3410" w:rsidRDefault="0055611C" w:rsidP="00297B72">
      <w:pPr>
        <w:spacing w:line="360" w:lineRule="auto"/>
        <w:jc w:val="center"/>
        <w:rPr>
          <w:rFonts w:ascii="Arial" w:hAnsi="Arial" w:cs="Arial"/>
          <w:color w:val="4472C4" w:themeColor="accent1"/>
          <w:sz w:val="40"/>
          <w:szCs w:val="40"/>
          <w:lang w:val="en-US"/>
        </w:rPr>
      </w:pPr>
      <w:r w:rsidRPr="00BD3410">
        <w:rPr>
          <w:rFonts w:ascii="Arial" w:hAnsi="Arial" w:cs="Arial"/>
          <w:color w:val="4472C4" w:themeColor="accent1"/>
          <w:sz w:val="40"/>
          <w:szCs w:val="40"/>
          <w:lang w:val="en-US"/>
        </w:rPr>
        <w:t>Assess the impact of different leadership styles on team effectiveness and employee morale in the hospitality industry.</w:t>
      </w:r>
    </w:p>
    <w:p w14:paraId="118F30E2" w14:textId="77777777" w:rsidR="0055611C" w:rsidRDefault="0055611C" w:rsidP="00297B72">
      <w:pPr>
        <w:spacing w:line="360" w:lineRule="auto"/>
      </w:pPr>
    </w:p>
    <w:p w14:paraId="3D531489" w14:textId="77777777" w:rsidR="0055611C" w:rsidRDefault="0055611C" w:rsidP="00297B72">
      <w:pPr>
        <w:spacing w:line="360" w:lineRule="auto"/>
        <w:rPr>
          <w:lang w:val="en-US"/>
        </w:rPr>
      </w:pPr>
    </w:p>
    <w:p w14:paraId="37479BB8" w14:textId="77777777" w:rsidR="0055611C" w:rsidRDefault="0055611C" w:rsidP="00297B72">
      <w:pPr>
        <w:spacing w:line="360" w:lineRule="auto"/>
        <w:rPr>
          <w:lang w:val="en-US"/>
        </w:rPr>
      </w:pPr>
    </w:p>
    <w:p w14:paraId="512DB46A" w14:textId="77777777" w:rsidR="0055611C" w:rsidRPr="00FE3884" w:rsidRDefault="0055611C" w:rsidP="00297B72">
      <w:pPr>
        <w:spacing w:line="360" w:lineRule="auto"/>
        <w:rPr>
          <w:lang w:val="en-US"/>
        </w:rPr>
      </w:pPr>
    </w:p>
    <w:p w14:paraId="616F26CA" w14:textId="77777777" w:rsidR="0055611C" w:rsidRPr="00FE3884" w:rsidRDefault="0055611C" w:rsidP="00297B72">
      <w:pPr>
        <w:pStyle w:val="Subtitle"/>
        <w:spacing w:line="360" w:lineRule="auto"/>
        <w:rPr>
          <w:color w:val="4472C4" w:themeColor="accent1"/>
          <w:lang w:val="en-US"/>
        </w:rPr>
      </w:pPr>
      <w:r>
        <w:rPr>
          <w:lang w:val="en-US"/>
        </w:rPr>
        <w:t xml:space="preserve">Student’s Name: </w:t>
      </w:r>
      <w:r w:rsidRPr="00FE3884">
        <w:rPr>
          <w:color w:val="4472C4" w:themeColor="accent1"/>
          <w:lang w:val="en-US"/>
        </w:rPr>
        <w:t>VIOREL-CATALIN CIOBANU</w:t>
      </w:r>
    </w:p>
    <w:p w14:paraId="002FFCE3" w14:textId="77777777" w:rsidR="0055611C" w:rsidRDefault="0055611C" w:rsidP="00297B72">
      <w:pPr>
        <w:pStyle w:val="Subtitle"/>
        <w:spacing w:line="360" w:lineRule="auto"/>
        <w:rPr>
          <w:lang w:val="en-US"/>
        </w:rPr>
      </w:pPr>
      <w:proofErr w:type="gramStart"/>
      <w:r>
        <w:rPr>
          <w:lang w:val="en-US"/>
        </w:rPr>
        <w:t>Student’s  ID</w:t>
      </w:r>
      <w:proofErr w:type="gramEnd"/>
      <w:r>
        <w:rPr>
          <w:lang w:val="en-US"/>
        </w:rPr>
        <w:t xml:space="preserve">: </w:t>
      </w:r>
      <w:r w:rsidRPr="00FE3884">
        <w:rPr>
          <w:color w:val="4472C4" w:themeColor="accent1"/>
          <w:lang w:val="en-US"/>
        </w:rPr>
        <w:t>2216877</w:t>
      </w:r>
    </w:p>
    <w:p w14:paraId="4C053A59" w14:textId="71B8AE0A" w:rsidR="0055611C" w:rsidRDefault="0055611C" w:rsidP="00297B72">
      <w:pPr>
        <w:pStyle w:val="Subtitle"/>
        <w:spacing w:line="360" w:lineRule="auto"/>
        <w:rPr>
          <w:lang w:val="en-US"/>
        </w:rPr>
      </w:pPr>
      <w:r>
        <w:rPr>
          <w:lang w:val="en-US"/>
        </w:rPr>
        <w:t xml:space="preserve">Word Count: </w:t>
      </w:r>
      <w:r w:rsidRPr="00FE3884">
        <w:rPr>
          <w:color w:val="4472C4" w:themeColor="accent1"/>
          <w:lang w:val="en-US"/>
        </w:rPr>
        <w:t>2</w:t>
      </w:r>
      <w:r w:rsidR="009F13BF">
        <w:rPr>
          <w:color w:val="4472C4" w:themeColor="accent1"/>
          <w:lang w:val="en-US"/>
        </w:rPr>
        <w:t>181</w:t>
      </w:r>
    </w:p>
    <w:p w14:paraId="7F9C56C6" w14:textId="77777777" w:rsidR="0055611C" w:rsidRDefault="0055611C" w:rsidP="00297B72">
      <w:pPr>
        <w:pStyle w:val="Subtitle"/>
        <w:spacing w:line="360" w:lineRule="auto"/>
        <w:rPr>
          <w:color w:val="4472C4" w:themeColor="accent1"/>
          <w:lang w:val="en-US"/>
        </w:rPr>
      </w:pPr>
      <w:r>
        <w:rPr>
          <w:lang w:val="en-US"/>
        </w:rPr>
        <w:t xml:space="preserve">Lecturer’s Name: </w:t>
      </w:r>
      <w:r>
        <w:rPr>
          <w:color w:val="4472C4" w:themeColor="accent1"/>
          <w:lang w:val="en-US"/>
        </w:rPr>
        <w:t>Daniel Payne</w:t>
      </w:r>
    </w:p>
    <w:p w14:paraId="2BB9EE7B" w14:textId="77777777" w:rsidR="0055611C" w:rsidRDefault="0055611C" w:rsidP="00297B72">
      <w:pPr>
        <w:spacing w:line="360" w:lineRule="auto"/>
        <w:jc w:val="both"/>
        <w:rPr>
          <w:rFonts w:ascii="Arial" w:hAnsi="Arial" w:cs="Arial"/>
          <w:sz w:val="24"/>
          <w:szCs w:val="24"/>
          <w:lang w:val="en-US"/>
        </w:rPr>
      </w:pPr>
    </w:p>
    <w:p w14:paraId="2F4FF3EB" w14:textId="77777777" w:rsidR="0055611C" w:rsidRDefault="0055611C" w:rsidP="00297B72">
      <w:pPr>
        <w:spacing w:line="360" w:lineRule="auto"/>
        <w:jc w:val="both"/>
        <w:rPr>
          <w:rFonts w:ascii="Arial" w:hAnsi="Arial" w:cs="Arial"/>
          <w:sz w:val="24"/>
          <w:szCs w:val="24"/>
          <w:lang w:val="en-US"/>
        </w:rPr>
      </w:pPr>
    </w:p>
    <w:p w14:paraId="294D3E10" w14:textId="77777777" w:rsidR="0055611C" w:rsidRDefault="0055611C" w:rsidP="00297B72">
      <w:pPr>
        <w:spacing w:line="360" w:lineRule="auto"/>
        <w:ind w:firstLine="720"/>
        <w:jc w:val="both"/>
        <w:rPr>
          <w:rFonts w:ascii="Arial" w:hAnsi="Arial" w:cs="Arial"/>
          <w:sz w:val="24"/>
          <w:szCs w:val="24"/>
          <w:lang w:val="en-US"/>
        </w:rPr>
      </w:pPr>
    </w:p>
    <w:p w14:paraId="1352AE6D" w14:textId="77777777" w:rsidR="0055611C" w:rsidRPr="00BD3410" w:rsidRDefault="0055611C" w:rsidP="00297B72">
      <w:pPr>
        <w:spacing w:line="360" w:lineRule="auto"/>
        <w:ind w:firstLine="720"/>
        <w:jc w:val="both"/>
        <w:rPr>
          <w:rFonts w:ascii="Arial" w:hAnsi="Arial" w:cs="Arial"/>
          <w:sz w:val="24"/>
          <w:szCs w:val="24"/>
          <w:lang w:val="en-US"/>
        </w:rPr>
      </w:pPr>
      <w:r w:rsidRPr="00BD3410">
        <w:rPr>
          <w:rFonts w:ascii="Arial" w:hAnsi="Arial" w:cs="Arial"/>
          <w:sz w:val="24"/>
          <w:szCs w:val="24"/>
          <w:lang w:val="en-US"/>
        </w:rPr>
        <w:t>I confirm that I have not used any AI tools in the research and creation of this assignment. I confirm that I have not presented any AI</w:t>
      </w:r>
      <w:r>
        <w:rPr>
          <w:rFonts w:ascii="Arial" w:hAnsi="Arial" w:cs="Arial"/>
          <w:sz w:val="24"/>
          <w:szCs w:val="24"/>
          <w:lang w:val="en-US"/>
        </w:rPr>
        <w:t>-</w:t>
      </w:r>
      <w:r w:rsidRPr="00BD3410">
        <w:rPr>
          <w:rFonts w:ascii="Arial" w:hAnsi="Arial" w:cs="Arial"/>
          <w:sz w:val="24"/>
          <w:szCs w:val="24"/>
          <w:lang w:val="en-US"/>
        </w:rPr>
        <w:t>generated materials as my own work. I confirm I have copies of my drafts, notes, and other resources I used, which I may be asked to provide in evidence.</w:t>
      </w:r>
    </w:p>
    <w:p w14:paraId="42CB8B77" w14:textId="65FA516E" w:rsidR="0032684F" w:rsidRDefault="0032684F" w:rsidP="00297B72">
      <w:pPr>
        <w:spacing w:line="360" w:lineRule="auto"/>
      </w:pPr>
    </w:p>
    <w:p w14:paraId="4F12CDE4" w14:textId="1F717102" w:rsidR="0055611C" w:rsidRDefault="0055611C" w:rsidP="00297B72">
      <w:pPr>
        <w:spacing w:line="360" w:lineRule="auto"/>
      </w:pPr>
    </w:p>
    <w:p w14:paraId="5E0910A6" w14:textId="1CD08F9E" w:rsidR="0055611C" w:rsidRDefault="0055611C" w:rsidP="00297B72">
      <w:pPr>
        <w:spacing w:line="360" w:lineRule="auto"/>
      </w:pPr>
    </w:p>
    <w:p w14:paraId="082255AD" w14:textId="283D86F2" w:rsidR="0055611C" w:rsidRDefault="0055611C" w:rsidP="00297B72">
      <w:pPr>
        <w:spacing w:line="360" w:lineRule="auto"/>
      </w:pPr>
    </w:p>
    <w:p w14:paraId="5B6EB520" w14:textId="412763D7" w:rsidR="0055611C" w:rsidRDefault="0055611C" w:rsidP="00297B72">
      <w:pPr>
        <w:spacing w:line="360" w:lineRule="auto"/>
      </w:pPr>
    </w:p>
    <w:p w14:paraId="1F2E196E" w14:textId="46926122" w:rsidR="0055611C" w:rsidRDefault="0055611C" w:rsidP="00297B72">
      <w:pPr>
        <w:spacing w:line="360" w:lineRule="auto"/>
      </w:pPr>
    </w:p>
    <w:p w14:paraId="78A53CD3" w14:textId="761B64EF" w:rsidR="0055611C" w:rsidRDefault="0055611C" w:rsidP="00297B72">
      <w:pPr>
        <w:spacing w:line="360" w:lineRule="auto"/>
      </w:pPr>
    </w:p>
    <w:p w14:paraId="13FC0F73" w14:textId="47E97489" w:rsidR="0055611C" w:rsidRDefault="0055611C" w:rsidP="00297B72">
      <w:pPr>
        <w:spacing w:line="360" w:lineRule="auto"/>
      </w:pPr>
    </w:p>
    <w:p w14:paraId="622889BA" w14:textId="48389C3B" w:rsidR="0055611C" w:rsidRDefault="0055611C" w:rsidP="00297B72">
      <w:pPr>
        <w:spacing w:line="360" w:lineRule="auto"/>
      </w:pPr>
    </w:p>
    <w:p w14:paraId="3ECE6058" w14:textId="0E52F2CD" w:rsidR="0055611C" w:rsidRDefault="0055611C" w:rsidP="00297B72">
      <w:pPr>
        <w:spacing w:line="360" w:lineRule="auto"/>
      </w:pPr>
    </w:p>
    <w:p w14:paraId="1F396C5B" w14:textId="78FE9647" w:rsidR="0055611C" w:rsidRDefault="0055611C" w:rsidP="00297B72">
      <w:pPr>
        <w:spacing w:line="360" w:lineRule="auto"/>
      </w:pPr>
    </w:p>
    <w:p w14:paraId="59D81CF9" w14:textId="52DC6DF9" w:rsidR="0055611C" w:rsidRDefault="0055611C" w:rsidP="00297B72">
      <w:pPr>
        <w:spacing w:line="360" w:lineRule="auto"/>
      </w:pPr>
    </w:p>
    <w:p w14:paraId="6D73CA69" w14:textId="0E292000" w:rsidR="0055611C" w:rsidRDefault="0055611C" w:rsidP="00297B72">
      <w:pPr>
        <w:spacing w:line="360" w:lineRule="auto"/>
      </w:pPr>
    </w:p>
    <w:p w14:paraId="5ABD4B3B" w14:textId="2AFC0F38" w:rsidR="0055611C" w:rsidRDefault="0055611C" w:rsidP="00297B72">
      <w:pPr>
        <w:spacing w:line="360" w:lineRule="auto"/>
      </w:pPr>
    </w:p>
    <w:p w14:paraId="22E0A9B1" w14:textId="1FDAB6AE" w:rsidR="0055611C" w:rsidRDefault="0055611C" w:rsidP="00297B72">
      <w:pPr>
        <w:spacing w:line="360" w:lineRule="auto"/>
      </w:pPr>
    </w:p>
    <w:p w14:paraId="249F00B6" w14:textId="02EB153F" w:rsidR="0055611C" w:rsidRDefault="0055611C" w:rsidP="00297B72">
      <w:pPr>
        <w:spacing w:line="360" w:lineRule="auto"/>
      </w:pPr>
    </w:p>
    <w:p w14:paraId="0F9ABE2C" w14:textId="3E7E5EE0" w:rsidR="0055611C" w:rsidRDefault="0055611C" w:rsidP="00297B72">
      <w:pPr>
        <w:spacing w:line="360" w:lineRule="auto"/>
      </w:pPr>
    </w:p>
    <w:p w14:paraId="7C148534" w14:textId="6729BB5F" w:rsidR="0055611C" w:rsidRDefault="0055611C" w:rsidP="00297B72">
      <w:pPr>
        <w:spacing w:line="360" w:lineRule="auto"/>
      </w:pPr>
    </w:p>
    <w:p w14:paraId="4706098C" w14:textId="77777777" w:rsidR="00297B72" w:rsidRDefault="00297B72" w:rsidP="00297B72">
      <w:pPr>
        <w:spacing w:line="360" w:lineRule="auto"/>
      </w:pPr>
    </w:p>
    <w:p w14:paraId="2D96E316" w14:textId="373F0334" w:rsidR="0055611C" w:rsidRDefault="0055611C" w:rsidP="00297B72">
      <w:pPr>
        <w:spacing w:line="360" w:lineRule="auto"/>
      </w:pPr>
    </w:p>
    <w:p w14:paraId="076AC5A0" w14:textId="055575DB" w:rsidR="0055611C" w:rsidRDefault="0055611C" w:rsidP="00297B72">
      <w:pPr>
        <w:spacing w:line="360" w:lineRule="auto"/>
        <w:ind w:firstLine="708"/>
        <w:jc w:val="both"/>
        <w:rPr>
          <w:rFonts w:ascii="Arial" w:hAnsi="Arial" w:cs="Arial"/>
          <w:sz w:val="24"/>
          <w:szCs w:val="24"/>
        </w:rPr>
      </w:pPr>
      <w:r w:rsidRPr="0055611C">
        <w:rPr>
          <w:rFonts w:ascii="Arial" w:hAnsi="Arial" w:cs="Arial"/>
          <w:sz w:val="24"/>
          <w:szCs w:val="24"/>
        </w:rPr>
        <w:lastRenderedPageBreak/>
        <w:t>Contemporary literature has several explanations, classifications, theories, and definitions of leadership. Significant efforts have been undertaken to identify and clarify the many elements of active leadership, which has resulted in extensive organisational and social study into leadership styles and behavio</w:t>
      </w:r>
      <w:r>
        <w:rPr>
          <w:rFonts w:ascii="Arial" w:hAnsi="Arial" w:cs="Arial"/>
          <w:sz w:val="24"/>
          <w:szCs w:val="24"/>
        </w:rPr>
        <w:t>u</w:t>
      </w:r>
      <w:r w:rsidRPr="0055611C">
        <w:rPr>
          <w:rFonts w:ascii="Arial" w:hAnsi="Arial" w:cs="Arial"/>
          <w:sz w:val="24"/>
          <w:szCs w:val="24"/>
        </w:rPr>
        <w:t xml:space="preserve">rs. Many academics and practitioners agree that the evolution of thought throughout time has led to the view that leadership is a fluid developmental process, with each new piece of study building on the preceding one rather than completely rejecting it. The twentieth century saw the emergence of key ideas such as </w:t>
      </w:r>
      <w:r>
        <w:rPr>
          <w:rFonts w:ascii="Arial" w:hAnsi="Arial" w:cs="Arial"/>
          <w:sz w:val="24"/>
          <w:szCs w:val="24"/>
        </w:rPr>
        <w:t>the </w:t>
      </w:r>
      <w:r w:rsidRPr="0055611C">
        <w:rPr>
          <w:rFonts w:ascii="Arial" w:hAnsi="Arial" w:cs="Arial"/>
          <w:sz w:val="24"/>
          <w:szCs w:val="24"/>
        </w:rPr>
        <w:t xml:space="preserve">Great Man Theory, Trait Theory, Process Leadership Theory, Style Theory, and </w:t>
      </w:r>
      <w:proofErr w:type="spellStart"/>
      <w:r w:rsidRPr="0055611C">
        <w:rPr>
          <w:rFonts w:ascii="Arial" w:hAnsi="Arial" w:cs="Arial"/>
          <w:sz w:val="24"/>
          <w:szCs w:val="24"/>
        </w:rPr>
        <w:t>Behavioral</w:t>
      </w:r>
      <w:proofErr w:type="spellEnd"/>
      <w:r w:rsidRPr="0055611C">
        <w:rPr>
          <w:rFonts w:ascii="Arial" w:hAnsi="Arial" w:cs="Arial"/>
          <w:sz w:val="24"/>
          <w:szCs w:val="24"/>
        </w:rPr>
        <w:t xml:space="preserve"> Theory.</w:t>
      </w:r>
    </w:p>
    <w:p w14:paraId="3A96FCD2" w14:textId="2C946151" w:rsidR="0055611C" w:rsidRDefault="0055611C" w:rsidP="00297B72">
      <w:pPr>
        <w:spacing w:line="360" w:lineRule="auto"/>
        <w:ind w:firstLine="708"/>
        <w:jc w:val="both"/>
        <w:rPr>
          <w:rFonts w:ascii="Arial" w:hAnsi="Arial" w:cs="Arial"/>
          <w:sz w:val="24"/>
          <w:szCs w:val="24"/>
        </w:rPr>
      </w:pPr>
      <w:r w:rsidRPr="0055611C">
        <w:rPr>
          <w:rFonts w:ascii="Arial" w:hAnsi="Arial" w:cs="Arial"/>
          <w:sz w:val="24"/>
          <w:szCs w:val="24"/>
        </w:rPr>
        <w:t>Thomas Carlyle was the first to suggest the 'great man' hypothesis. The 'great man' thesis was put forth without regard to gender concerns. The concept of a great woman was typically associated with fields other than leadership, and the majority of leaders were men. Concerns regarding androcentric bias were not realized because the majority of researchers were men. History, it was said, was made up entirely of tales of great men. Although there is undoubtedly a lot about individuals and life in general, a large portion of it is undoubtedly biased (Changing Minds, 2022).</w:t>
      </w:r>
    </w:p>
    <w:p w14:paraId="536626C8" w14:textId="5B57A7A4" w:rsidR="0055611C" w:rsidRDefault="0055611C" w:rsidP="00297B72">
      <w:pPr>
        <w:spacing w:line="360" w:lineRule="auto"/>
        <w:ind w:firstLine="708"/>
        <w:jc w:val="both"/>
        <w:rPr>
          <w:rFonts w:ascii="Arial" w:hAnsi="Arial" w:cs="Arial"/>
          <w:sz w:val="24"/>
          <w:szCs w:val="24"/>
        </w:rPr>
      </w:pPr>
      <w:r w:rsidRPr="0055611C">
        <w:rPr>
          <w:rFonts w:ascii="Arial" w:hAnsi="Arial" w:cs="Arial"/>
          <w:sz w:val="24"/>
          <w:szCs w:val="24"/>
        </w:rPr>
        <w:t>Douglas McGregor distinguished between the two systems' underlying assumptions about human motivation in his well-known "Theory X and Theory Y." First, Theory X makes the assumption that people detest their jobs and need to be forced to comply with company objectives. Furthermore, the majority of people would rather be handled in this manner in order to escape accountability. The second, Theory Y, which focuses on goal integration, highlights the natural curiosity of the average person in their work, their drive for autonomy and accountability, and their capacity for innovative problem-solving in business (John J. Morse, 1970).</w:t>
      </w:r>
    </w:p>
    <w:p w14:paraId="6B74391F" w14:textId="77777777" w:rsidR="0055611C" w:rsidRPr="0055611C" w:rsidRDefault="0055611C" w:rsidP="00297B72">
      <w:pPr>
        <w:spacing w:line="360" w:lineRule="auto"/>
        <w:ind w:firstLine="708"/>
        <w:jc w:val="both"/>
        <w:rPr>
          <w:rFonts w:ascii="Arial" w:hAnsi="Arial" w:cs="Arial"/>
          <w:sz w:val="24"/>
          <w:szCs w:val="24"/>
        </w:rPr>
      </w:pPr>
      <w:r w:rsidRPr="0055611C">
        <w:rPr>
          <w:rFonts w:ascii="Arial" w:hAnsi="Arial" w:cs="Arial"/>
          <w:sz w:val="24"/>
          <w:szCs w:val="24"/>
        </w:rPr>
        <w:t xml:space="preserve">One more model is the Leader-member exchange theory, which was initially developed in 1975. This theory proposes that a leader and certain members have a special relationship because of the time pressure that they are under. The leader and certain members form a special relationship, and the group that form this relationship is referred to as the in-group. Members who are not a part of this group are referred to as the out-group. The employees give members of the in-group preferential treatment in comparison to members of the out-group. This is because the in-group is considered to be more trustworthy. The quality of the relationships that exist between </w:t>
      </w:r>
      <w:r w:rsidRPr="0055611C">
        <w:rPr>
          <w:rFonts w:ascii="Arial" w:hAnsi="Arial" w:cs="Arial"/>
          <w:sz w:val="24"/>
          <w:szCs w:val="24"/>
        </w:rPr>
        <w:lastRenderedPageBreak/>
        <w:t xml:space="preserve">a leader and their subordinates is the primary focus of the theory of managers and members. According to </w:t>
      </w:r>
      <w:proofErr w:type="spellStart"/>
      <w:r w:rsidRPr="0055611C">
        <w:rPr>
          <w:rFonts w:ascii="Arial" w:hAnsi="Arial" w:cs="Arial"/>
          <w:sz w:val="24"/>
          <w:szCs w:val="24"/>
        </w:rPr>
        <w:t>Megheirkouni</w:t>
      </w:r>
      <w:proofErr w:type="spellEnd"/>
      <w:r w:rsidRPr="0055611C">
        <w:rPr>
          <w:rFonts w:ascii="Arial" w:hAnsi="Arial" w:cs="Arial"/>
          <w:sz w:val="24"/>
          <w:szCs w:val="24"/>
        </w:rPr>
        <w:t xml:space="preserve"> (2019), the manager is responsible for forming two distinct sorts of groups depending on the relationships that exist between them.</w:t>
      </w:r>
    </w:p>
    <w:p w14:paraId="64C04F26" w14:textId="7595137A" w:rsidR="0055611C" w:rsidRDefault="0055611C" w:rsidP="00297B72">
      <w:pPr>
        <w:spacing w:line="360" w:lineRule="auto"/>
        <w:ind w:firstLine="708"/>
        <w:jc w:val="both"/>
        <w:rPr>
          <w:rFonts w:ascii="Arial" w:hAnsi="Arial" w:cs="Arial"/>
          <w:sz w:val="24"/>
          <w:szCs w:val="24"/>
        </w:rPr>
      </w:pPr>
      <w:r w:rsidRPr="0055611C">
        <w:rPr>
          <w:rFonts w:ascii="Arial" w:hAnsi="Arial" w:cs="Arial"/>
          <w:sz w:val="24"/>
          <w:szCs w:val="24"/>
        </w:rPr>
        <w:t>For the purpose of this essay, the leadership style that has been chosen is transactional leadership.</w:t>
      </w:r>
    </w:p>
    <w:p w14:paraId="0651A1A9" w14:textId="4E35B6C1" w:rsidR="0055611C" w:rsidRDefault="0055611C" w:rsidP="00297B72">
      <w:pPr>
        <w:spacing w:line="360" w:lineRule="auto"/>
        <w:ind w:firstLine="708"/>
        <w:jc w:val="both"/>
        <w:rPr>
          <w:rFonts w:ascii="Arial" w:hAnsi="Arial" w:cs="Arial"/>
          <w:sz w:val="24"/>
          <w:szCs w:val="24"/>
        </w:rPr>
      </w:pPr>
      <w:r w:rsidRPr="0055611C">
        <w:rPr>
          <w:rFonts w:ascii="Arial" w:hAnsi="Arial" w:cs="Arial"/>
          <w:sz w:val="24"/>
          <w:szCs w:val="24"/>
        </w:rPr>
        <w:t>Transactional management is a form of management that is goal-oriented and places an emphasis on structure and order. The creation of incentives for employees to finish their task</w:t>
      </w:r>
      <w:r>
        <w:rPr>
          <w:rFonts w:ascii="Arial" w:hAnsi="Arial" w:cs="Arial"/>
          <w:sz w:val="24"/>
          <w:szCs w:val="24"/>
        </w:rPr>
        <w:t>s</w:t>
      </w:r>
      <w:r w:rsidRPr="0055611C">
        <w:rPr>
          <w:rFonts w:ascii="Arial" w:hAnsi="Arial" w:cs="Arial"/>
          <w:sz w:val="24"/>
          <w:szCs w:val="24"/>
        </w:rPr>
        <w:t xml:space="preserve"> on time in order to avoid penalties or get bonuses is a result of this. According to </w:t>
      </w:r>
      <w:proofErr w:type="spellStart"/>
      <w:r w:rsidRPr="0055611C">
        <w:rPr>
          <w:rFonts w:ascii="Arial" w:hAnsi="Arial" w:cs="Arial"/>
          <w:sz w:val="24"/>
          <w:szCs w:val="24"/>
        </w:rPr>
        <w:t>Saphonia</w:t>
      </w:r>
      <w:proofErr w:type="spellEnd"/>
      <w:r w:rsidRPr="0055611C">
        <w:rPr>
          <w:rFonts w:ascii="Arial" w:hAnsi="Arial" w:cs="Arial"/>
          <w:sz w:val="24"/>
          <w:szCs w:val="24"/>
        </w:rPr>
        <w:t xml:space="preserve"> Lanier (2023), it is an excellent choice for fast-paced situations, such as those seen in manufacturing or shipping industries, where meeting deadlines is of the utmost importance.</w:t>
      </w:r>
    </w:p>
    <w:p w14:paraId="7DB0D962" w14:textId="7FB6EEF8" w:rsidR="0055611C" w:rsidRDefault="0055611C" w:rsidP="00297B72">
      <w:pPr>
        <w:spacing w:line="360" w:lineRule="auto"/>
        <w:ind w:firstLine="708"/>
        <w:jc w:val="both"/>
        <w:rPr>
          <w:rFonts w:ascii="Arial" w:hAnsi="Arial" w:cs="Arial"/>
          <w:sz w:val="24"/>
          <w:szCs w:val="24"/>
        </w:rPr>
      </w:pPr>
      <w:r w:rsidRPr="0055611C">
        <w:rPr>
          <w:rFonts w:ascii="Arial" w:hAnsi="Arial" w:cs="Arial"/>
          <w:sz w:val="24"/>
          <w:szCs w:val="24"/>
        </w:rPr>
        <w:t>A clearly defined trade between the manager and the employee is at the heart of relationship-based leadership, also known as transactional leadership. When an employee performs a variety of behavio</w:t>
      </w:r>
      <w:r>
        <w:rPr>
          <w:rFonts w:ascii="Arial" w:hAnsi="Arial" w:cs="Arial"/>
          <w:sz w:val="24"/>
          <w:szCs w:val="24"/>
        </w:rPr>
        <w:t>u</w:t>
      </w:r>
      <w:r w:rsidRPr="0055611C">
        <w:rPr>
          <w:rFonts w:ascii="Arial" w:hAnsi="Arial" w:cs="Arial"/>
          <w:sz w:val="24"/>
          <w:szCs w:val="24"/>
        </w:rPr>
        <w:t>rs that result in a variety of outcomes, the rewards or punishments that they receive are determined by a framework of rules and norms. Both the employee and the management stand to gain from the same conclusion at the end of the day: the employee is paid for good performance, and the manager benefits from strong output (Carl Lindberg, 2022).</w:t>
      </w:r>
    </w:p>
    <w:p w14:paraId="27FA992E" w14:textId="1A16E03B" w:rsidR="0055611C" w:rsidRDefault="0055611C" w:rsidP="00297B72">
      <w:pPr>
        <w:spacing w:line="360" w:lineRule="auto"/>
        <w:ind w:firstLine="708"/>
        <w:jc w:val="both"/>
        <w:rPr>
          <w:rFonts w:ascii="Arial" w:hAnsi="Arial" w:cs="Arial"/>
          <w:sz w:val="24"/>
          <w:szCs w:val="24"/>
        </w:rPr>
      </w:pPr>
      <w:r w:rsidRPr="0055611C">
        <w:rPr>
          <w:rFonts w:ascii="Arial" w:hAnsi="Arial" w:cs="Arial"/>
          <w:sz w:val="24"/>
          <w:szCs w:val="24"/>
        </w:rPr>
        <w:t>Transactional leadership, like any other style of leadership, has both positive and negative aspects to consider whenever it is implemented. There are a number of clear potential benefits associated with transactional leadership, including clarity and efficiency. A clear understanding of how they operate is possessed by transactional managers. When employees do well, they are rewarded, and when they do not perform well, they are responsible for penalties. This is a terrific opportunity for employees who are willing to put in a lot of effort and who are skilled in their work. Additionally, it fosters a feeling of fairness because, according to Mark Murphy (2019), the more effort you put in, the more you will be rewarded for it.</w:t>
      </w:r>
    </w:p>
    <w:p w14:paraId="7AA4F5B2" w14:textId="72370EF8" w:rsidR="0055611C" w:rsidRDefault="0055611C" w:rsidP="00297B72">
      <w:pPr>
        <w:spacing w:line="360" w:lineRule="auto"/>
        <w:ind w:firstLine="708"/>
        <w:jc w:val="both"/>
        <w:rPr>
          <w:rFonts w:ascii="Arial" w:hAnsi="Arial" w:cs="Arial"/>
          <w:sz w:val="24"/>
          <w:szCs w:val="24"/>
        </w:rPr>
      </w:pPr>
      <w:r w:rsidRPr="0055611C">
        <w:rPr>
          <w:rFonts w:ascii="Arial" w:hAnsi="Arial" w:cs="Arial"/>
          <w:sz w:val="24"/>
          <w:szCs w:val="24"/>
        </w:rPr>
        <w:t xml:space="preserve">Research conducted by Shamir (1993) has demonstrated that the upkeep of one's self-esteem is a significant and widespread societal requirement. These leaders are self-assured, they have the ability to influence their followers through consistent </w:t>
      </w:r>
      <w:r w:rsidRPr="0055611C">
        <w:rPr>
          <w:rFonts w:ascii="Arial" w:hAnsi="Arial" w:cs="Arial"/>
          <w:sz w:val="24"/>
          <w:szCs w:val="24"/>
        </w:rPr>
        <w:lastRenderedPageBreak/>
        <w:t>communication, they position themselves as role models, and they urge their followers to "achieve the organization's mission and goals."</w:t>
      </w:r>
    </w:p>
    <w:p w14:paraId="45463CC6" w14:textId="24C4BF37" w:rsidR="0055611C" w:rsidRDefault="0055611C" w:rsidP="00297B72">
      <w:pPr>
        <w:spacing w:line="360" w:lineRule="auto"/>
        <w:ind w:firstLine="708"/>
        <w:jc w:val="both"/>
        <w:rPr>
          <w:rFonts w:ascii="Arial" w:hAnsi="Arial" w:cs="Arial"/>
          <w:sz w:val="24"/>
          <w:szCs w:val="24"/>
        </w:rPr>
      </w:pPr>
      <w:r w:rsidRPr="0055611C">
        <w:rPr>
          <w:rFonts w:ascii="Arial" w:hAnsi="Arial" w:cs="Arial"/>
          <w:sz w:val="24"/>
          <w:szCs w:val="24"/>
        </w:rPr>
        <w:t>It is important to note that transactional leadership is not without its substantial drawbacks. One group of people is driven by prizes, whereas another group is not. Putting an excessive amount of emphasis on a strategy that provides real incentives to get things done does not result in increased employee loyalty. An employee is more likely to pursue better chances outside of the company if there are alternatives available to them (MacGregor Bums, 2003). This is because if the sole reason to remain with an organization is the possibility of earning a reward then the employee is more inclined to leave the business.</w:t>
      </w:r>
    </w:p>
    <w:p w14:paraId="2AE870EE" w14:textId="0B412559" w:rsidR="00297B72" w:rsidRDefault="00297B72" w:rsidP="00297B72">
      <w:pPr>
        <w:spacing w:line="360" w:lineRule="auto"/>
        <w:ind w:firstLine="708"/>
        <w:jc w:val="both"/>
        <w:rPr>
          <w:rFonts w:ascii="Arial" w:hAnsi="Arial" w:cs="Arial"/>
          <w:sz w:val="24"/>
          <w:szCs w:val="24"/>
        </w:rPr>
      </w:pPr>
      <w:r w:rsidRPr="00297B72">
        <w:rPr>
          <w:rFonts w:ascii="Arial" w:hAnsi="Arial" w:cs="Arial"/>
          <w:sz w:val="24"/>
          <w:szCs w:val="24"/>
        </w:rPr>
        <w:t xml:space="preserve">Furthermore, creativity is discouraged since transactional leaders are more similar to bureaucratic leaders in that they adhere to clearly stated objectives and processes. Consideration of unconventional ideas is discouraged. The employees' creativity is stifled as a result of this, and they are compelled to work inside a defined framework. According to Jake </w:t>
      </w:r>
      <w:proofErr w:type="spellStart"/>
      <w:r w:rsidRPr="00297B72">
        <w:rPr>
          <w:rFonts w:ascii="Arial" w:hAnsi="Arial" w:cs="Arial"/>
          <w:sz w:val="24"/>
          <w:szCs w:val="24"/>
        </w:rPr>
        <w:t>Jorgovan's</w:t>
      </w:r>
      <w:proofErr w:type="spellEnd"/>
      <w:r w:rsidRPr="00297B72">
        <w:rPr>
          <w:rFonts w:ascii="Arial" w:hAnsi="Arial" w:cs="Arial"/>
          <w:sz w:val="24"/>
          <w:szCs w:val="24"/>
        </w:rPr>
        <w:t xml:space="preserve"> research from 2022, businesses that have strong transactional leadership are generally not adept at adapting to change.</w:t>
      </w:r>
    </w:p>
    <w:p w14:paraId="5D427EDA" w14:textId="684C4464" w:rsidR="00297B72" w:rsidRDefault="00297B72" w:rsidP="00297B72">
      <w:pPr>
        <w:spacing w:line="360" w:lineRule="auto"/>
        <w:ind w:firstLine="708"/>
        <w:jc w:val="both"/>
        <w:rPr>
          <w:rFonts w:ascii="Arial" w:hAnsi="Arial" w:cs="Arial"/>
          <w:sz w:val="24"/>
          <w:szCs w:val="24"/>
        </w:rPr>
      </w:pPr>
      <w:r w:rsidRPr="00297B72">
        <w:rPr>
          <w:rFonts w:ascii="Arial" w:hAnsi="Arial" w:cs="Arial"/>
          <w:sz w:val="24"/>
          <w:szCs w:val="24"/>
        </w:rPr>
        <w:t xml:space="preserve">The purpose of the study titled "Transactional Leadership Behaviour and Workers Emotional Labour in the Nigerian Hospitality Industry" was to investigate the impact that transactional leadership </w:t>
      </w:r>
      <w:proofErr w:type="spellStart"/>
      <w:r w:rsidRPr="00297B72">
        <w:rPr>
          <w:rFonts w:ascii="Arial" w:hAnsi="Arial" w:cs="Arial"/>
          <w:sz w:val="24"/>
          <w:szCs w:val="24"/>
        </w:rPr>
        <w:t>behavior</w:t>
      </w:r>
      <w:proofErr w:type="spellEnd"/>
      <w:r w:rsidRPr="00297B72">
        <w:rPr>
          <w:rFonts w:ascii="Arial" w:hAnsi="Arial" w:cs="Arial"/>
          <w:sz w:val="24"/>
          <w:szCs w:val="24"/>
        </w:rPr>
        <w:t xml:space="preserve"> has on the emotional </w:t>
      </w:r>
      <w:proofErr w:type="spellStart"/>
      <w:r w:rsidRPr="00297B72">
        <w:rPr>
          <w:rFonts w:ascii="Arial" w:hAnsi="Arial" w:cs="Arial"/>
          <w:sz w:val="24"/>
          <w:szCs w:val="24"/>
        </w:rPr>
        <w:t>labor</w:t>
      </w:r>
      <w:proofErr w:type="spellEnd"/>
      <w:r w:rsidRPr="00297B72">
        <w:rPr>
          <w:rFonts w:ascii="Arial" w:hAnsi="Arial" w:cs="Arial"/>
          <w:sz w:val="24"/>
          <w:szCs w:val="24"/>
        </w:rPr>
        <w:t xml:space="preserve"> that is performed by employees working in the Nigerian hospitality industry. For this study, a survey with a cross-sectional design was carried out. An interview was conducted with two hundred sixty-five employees from twenty different four-star hotels in </w:t>
      </w:r>
      <w:proofErr w:type="spellStart"/>
      <w:r w:rsidRPr="00297B72">
        <w:rPr>
          <w:rFonts w:ascii="Arial" w:hAnsi="Arial" w:cs="Arial"/>
          <w:sz w:val="24"/>
          <w:szCs w:val="24"/>
        </w:rPr>
        <w:t>Abakaliki</w:t>
      </w:r>
      <w:proofErr w:type="spellEnd"/>
      <w:r w:rsidRPr="00297B72">
        <w:rPr>
          <w:rFonts w:ascii="Arial" w:hAnsi="Arial" w:cs="Arial"/>
          <w:sz w:val="24"/>
          <w:szCs w:val="24"/>
        </w:rPr>
        <w:t xml:space="preserve">. The total number of employees interviewed was one hundred and fifty-five, which represents the sample size. The instrument that was utilized for the purpose of data collection was a questionnaire. In order to ascertain the reliability of the instrument, the Cronbach α coefficient was employed. For the purpose of </w:t>
      </w:r>
      <w:proofErr w:type="spellStart"/>
      <w:r w:rsidRPr="00297B72">
        <w:rPr>
          <w:rFonts w:ascii="Arial" w:hAnsi="Arial" w:cs="Arial"/>
          <w:sz w:val="24"/>
          <w:szCs w:val="24"/>
        </w:rPr>
        <w:t>analyzing</w:t>
      </w:r>
      <w:proofErr w:type="spellEnd"/>
      <w:r w:rsidRPr="00297B72">
        <w:rPr>
          <w:rFonts w:ascii="Arial" w:hAnsi="Arial" w:cs="Arial"/>
          <w:sz w:val="24"/>
          <w:szCs w:val="24"/>
        </w:rPr>
        <w:t xml:space="preserve"> the hypotheses, linear regression was utilized. Based on the findings of the study, it was discovered that the dimensions of transactional leadership </w:t>
      </w:r>
      <w:proofErr w:type="spellStart"/>
      <w:r w:rsidRPr="00297B72">
        <w:rPr>
          <w:rFonts w:ascii="Arial" w:hAnsi="Arial" w:cs="Arial"/>
          <w:sz w:val="24"/>
          <w:szCs w:val="24"/>
        </w:rPr>
        <w:t>behavior</w:t>
      </w:r>
      <w:proofErr w:type="spellEnd"/>
      <w:r w:rsidRPr="00297B72">
        <w:rPr>
          <w:rFonts w:ascii="Arial" w:hAnsi="Arial" w:cs="Arial"/>
          <w:sz w:val="24"/>
          <w:szCs w:val="24"/>
        </w:rPr>
        <w:t xml:space="preserve"> have a positive and significant influence on the measurements of emotional </w:t>
      </w:r>
      <w:proofErr w:type="spellStart"/>
      <w:r w:rsidRPr="00297B72">
        <w:rPr>
          <w:rFonts w:ascii="Arial" w:hAnsi="Arial" w:cs="Arial"/>
          <w:sz w:val="24"/>
          <w:szCs w:val="24"/>
        </w:rPr>
        <w:t>labor</w:t>
      </w:r>
      <w:proofErr w:type="spellEnd"/>
      <w:r w:rsidRPr="00297B72">
        <w:rPr>
          <w:rFonts w:ascii="Arial" w:hAnsi="Arial" w:cs="Arial"/>
          <w:sz w:val="24"/>
          <w:szCs w:val="24"/>
        </w:rPr>
        <w:t xml:space="preserve"> performed by employees working in the hospitality industry and in Nigeria. According to the findings of the study, the emotional </w:t>
      </w:r>
      <w:proofErr w:type="spellStart"/>
      <w:r w:rsidRPr="00297B72">
        <w:rPr>
          <w:rFonts w:ascii="Arial" w:hAnsi="Arial" w:cs="Arial"/>
          <w:sz w:val="24"/>
          <w:szCs w:val="24"/>
        </w:rPr>
        <w:t>labor</w:t>
      </w:r>
      <w:proofErr w:type="spellEnd"/>
      <w:r w:rsidRPr="00297B72">
        <w:rPr>
          <w:rFonts w:ascii="Arial" w:hAnsi="Arial" w:cs="Arial"/>
          <w:sz w:val="24"/>
          <w:szCs w:val="24"/>
        </w:rPr>
        <w:t xml:space="preserve"> of employees in the Nigerian hotel sector is increased by transactional leadership </w:t>
      </w:r>
      <w:proofErr w:type="spellStart"/>
      <w:r w:rsidRPr="00297B72">
        <w:rPr>
          <w:rFonts w:ascii="Arial" w:hAnsi="Arial" w:cs="Arial"/>
          <w:sz w:val="24"/>
          <w:szCs w:val="24"/>
        </w:rPr>
        <w:t>behaviors</w:t>
      </w:r>
      <w:proofErr w:type="spellEnd"/>
      <w:r w:rsidRPr="00297B72">
        <w:rPr>
          <w:rFonts w:ascii="Arial" w:hAnsi="Arial" w:cs="Arial"/>
          <w:sz w:val="24"/>
          <w:szCs w:val="24"/>
        </w:rPr>
        <w:t xml:space="preserve"> that are measured by the characteristics of </w:t>
      </w:r>
      <w:r w:rsidRPr="00297B72">
        <w:rPr>
          <w:rFonts w:ascii="Arial" w:hAnsi="Arial" w:cs="Arial"/>
          <w:sz w:val="24"/>
          <w:szCs w:val="24"/>
        </w:rPr>
        <w:lastRenderedPageBreak/>
        <w:t>transactional leadership behavio</w:t>
      </w:r>
      <w:r>
        <w:rPr>
          <w:rFonts w:ascii="Arial" w:hAnsi="Arial" w:cs="Arial"/>
          <w:sz w:val="24"/>
          <w:szCs w:val="24"/>
        </w:rPr>
        <w:t>u</w:t>
      </w:r>
      <w:r w:rsidRPr="00297B72">
        <w:rPr>
          <w:rFonts w:ascii="Arial" w:hAnsi="Arial" w:cs="Arial"/>
          <w:sz w:val="24"/>
          <w:szCs w:val="24"/>
        </w:rPr>
        <w:t>rs. These behavio</w:t>
      </w:r>
      <w:r>
        <w:rPr>
          <w:rFonts w:ascii="Arial" w:hAnsi="Arial" w:cs="Arial"/>
          <w:sz w:val="24"/>
          <w:szCs w:val="24"/>
        </w:rPr>
        <w:t>u</w:t>
      </w:r>
      <w:r w:rsidRPr="00297B72">
        <w:rPr>
          <w:rFonts w:ascii="Arial" w:hAnsi="Arial" w:cs="Arial"/>
          <w:sz w:val="24"/>
          <w:szCs w:val="24"/>
        </w:rPr>
        <w:t>rs include contingent rewards and active exception management. This study suggests that hospitality practitioners and managers should utilize transactional leadership behavio</w:t>
      </w:r>
      <w:r>
        <w:rPr>
          <w:rFonts w:ascii="Arial" w:hAnsi="Arial" w:cs="Arial"/>
          <w:sz w:val="24"/>
          <w:szCs w:val="24"/>
        </w:rPr>
        <w:t>u</w:t>
      </w:r>
      <w:r w:rsidRPr="00297B72">
        <w:rPr>
          <w:rFonts w:ascii="Arial" w:hAnsi="Arial" w:cs="Arial"/>
          <w:sz w:val="24"/>
          <w:szCs w:val="24"/>
        </w:rPr>
        <w:t>r to influence their staff by rewarding them for their performance and effectiveness (IUJ, 2020). This is the conclusion that can be drawn from the implications of this study.</w:t>
      </w:r>
    </w:p>
    <w:p w14:paraId="6B0F5C6A" w14:textId="07705E1C" w:rsidR="00297B72" w:rsidRDefault="00297B72" w:rsidP="00297B72">
      <w:pPr>
        <w:spacing w:line="360" w:lineRule="auto"/>
        <w:ind w:firstLine="708"/>
        <w:jc w:val="both"/>
        <w:rPr>
          <w:rFonts w:ascii="Arial" w:hAnsi="Arial" w:cs="Arial"/>
          <w:sz w:val="24"/>
          <w:szCs w:val="24"/>
        </w:rPr>
      </w:pPr>
      <w:r w:rsidRPr="00297B72">
        <w:rPr>
          <w:rFonts w:ascii="Arial" w:hAnsi="Arial" w:cs="Arial"/>
          <w:sz w:val="24"/>
          <w:szCs w:val="24"/>
        </w:rPr>
        <w:t>It was emphasized by McShane and Von Glinow (2018) that transactional leadership assists businesses in accomplishing their current objectives in a more effective manner. This may be accomplished, for instance, by tying the performance of the company to the income it generates and by ensuring that staff have access to the resources they require to complete their tasks.</w:t>
      </w:r>
    </w:p>
    <w:p w14:paraId="7CD71C81" w14:textId="4A813062" w:rsidR="00297B72" w:rsidRDefault="00297B72" w:rsidP="00297B72">
      <w:pPr>
        <w:spacing w:line="360" w:lineRule="auto"/>
        <w:ind w:firstLine="708"/>
        <w:jc w:val="both"/>
        <w:rPr>
          <w:rFonts w:ascii="Arial" w:hAnsi="Arial" w:cs="Arial"/>
          <w:sz w:val="24"/>
          <w:szCs w:val="24"/>
        </w:rPr>
      </w:pPr>
      <w:r w:rsidRPr="00297B72">
        <w:rPr>
          <w:rFonts w:ascii="Arial" w:hAnsi="Arial" w:cs="Arial"/>
          <w:sz w:val="24"/>
          <w:szCs w:val="24"/>
        </w:rPr>
        <w:t>The purpose of this essay is to demonstrate that the emotional labo</w:t>
      </w:r>
      <w:r>
        <w:rPr>
          <w:rFonts w:ascii="Arial" w:hAnsi="Arial" w:cs="Arial"/>
          <w:sz w:val="24"/>
          <w:szCs w:val="24"/>
        </w:rPr>
        <w:t>u</w:t>
      </w:r>
      <w:r w:rsidRPr="00297B72">
        <w:rPr>
          <w:rFonts w:ascii="Arial" w:hAnsi="Arial" w:cs="Arial"/>
          <w:sz w:val="24"/>
          <w:szCs w:val="24"/>
        </w:rPr>
        <w:t>r of employees in the Nigerian hotel business is increased by transactional leadership behavio</w:t>
      </w:r>
      <w:r>
        <w:rPr>
          <w:rFonts w:ascii="Arial" w:hAnsi="Arial" w:cs="Arial"/>
          <w:sz w:val="24"/>
          <w:szCs w:val="24"/>
        </w:rPr>
        <w:t>u</w:t>
      </w:r>
      <w:r w:rsidRPr="00297B72">
        <w:rPr>
          <w:rFonts w:ascii="Arial" w:hAnsi="Arial" w:cs="Arial"/>
          <w:sz w:val="24"/>
          <w:szCs w:val="24"/>
        </w:rPr>
        <w:t>r, as assessed by the dimensions of transactional leadership behavio</w:t>
      </w:r>
      <w:r>
        <w:rPr>
          <w:rFonts w:ascii="Arial" w:hAnsi="Arial" w:cs="Arial"/>
          <w:sz w:val="24"/>
          <w:szCs w:val="24"/>
        </w:rPr>
        <w:t>u</w:t>
      </w:r>
      <w:r w:rsidRPr="00297B72">
        <w:rPr>
          <w:rFonts w:ascii="Arial" w:hAnsi="Arial" w:cs="Arial"/>
          <w:sz w:val="24"/>
          <w:szCs w:val="24"/>
        </w:rPr>
        <w:t>r. These aspects include contingent compensation and active management by exception. The conclusion that can be drawn from this research is that hospitality professionals and managers should adopt transactional leadership behavio</w:t>
      </w:r>
      <w:r>
        <w:rPr>
          <w:rFonts w:ascii="Arial" w:hAnsi="Arial" w:cs="Arial"/>
          <w:sz w:val="24"/>
          <w:szCs w:val="24"/>
        </w:rPr>
        <w:t>u</w:t>
      </w:r>
      <w:r w:rsidRPr="00297B72">
        <w:rPr>
          <w:rFonts w:ascii="Arial" w:hAnsi="Arial" w:cs="Arial"/>
          <w:sz w:val="24"/>
          <w:szCs w:val="24"/>
        </w:rPr>
        <w:t xml:space="preserve">r in order to exert influence over their staff members by providing them with rewards based on their performance and effectiveness. According to Robbins, Judge, and </w:t>
      </w:r>
      <w:proofErr w:type="spellStart"/>
      <w:r w:rsidRPr="00297B72">
        <w:rPr>
          <w:rFonts w:ascii="Arial" w:hAnsi="Arial" w:cs="Arial"/>
          <w:sz w:val="24"/>
          <w:szCs w:val="24"/>
        </w:rPr>
        <w:t>Sanghi</w:t>
      </w:r>
      <w:proofErr w:type="spellEnd"/>
      <w:r w:rsidRPr="00297B72">
        <w:rPr>
          <w:rFonts w:ascii="Arial" w:hAnsi="Arial" w:cs="Arial"/>
          <w:sz w:val="24"/>
          <w:szCs w:val="24"/>
        </w:rPr>
        <w:t xml:space="preserve"> (2009), this will help to ensure the long-term viability of the hotel business in Nigeria as well as in other markets throughout the world.</w:t>
      </w:r>
    </w:p>
    <w:p w14:paraId="54AEDF34" w14:textId="77777777" w:rsidR="00297B72" w:rsidRPr="00297B72" w:rsidRDefault="00297B72" w:rsidP="00297B72">
      <w:pPr>
        <w:spacing w:line="360" w:lineRule="auto"/>
        <w:ind w:firstLine="708"/>
        <w:jc w:val="both"/>
        <w:rPr>
          <w:rFonts w:ascii="Arial" w:hAnsi="Arial" w:cs="Arial"/>
          <w:sz w:val="24"/>
          <w:szCs w:val="24"/>
        </w:rPr>
      </w:pPr>
      <w:r w:rsidRPr="00297B72">
        <w:rPr>
          <w:rFonts w:ascii="Arial" w:hAnsi="Arial" w:cs="Arial"/>
          <w:sz w:val="24"/>
          <w:szCs w:val="24"/>
        </w:rPr>
        <w:t>varying leadership styles can result in varying organizational performance (some styles are connected with positive performance, while others are associated with poor performance), and they can also have different effects on the rates of employee turnover and the level of commitment shown by employees to the organization. The hotel industry is a highly competitive sector that is characterized by high seasonality and turnover rates from employee to employee.</w:t>
      </w:r>
    </w:p>
    <w:p w14:paraId="53B5B84A" w14:textId="38AF5438" w:rsidR="00297B72" w:rsidRDefault="00297B72" w:rsidP="00297B72">
      <w:pPr>
        <w:spacing w:line="360" w:lineRule="auto"/>
        <w:ind w:firstLine="708"/>
        <w:jc w:val="both"/>
        <w:rPr>
          <w:rFonts w:ascii="Arial" w:hAnsi="Arial" w:cs="Arial"/>
          <w:sz w:val="24"/>
          <w:szCs w:val="24"/>
        </w:rPr>
      </w:pPr>
      <w:r w:rsidRPr="00297B72">
        <w:rPr>
          <w:rFonts w:ascii="Arial" w:hAnsi="Arial" w:cs="Arial"/>
          <w:sz w:val="24"/>
          <w:szCs w:val="24"/>
        </w:rPr>
        <w:t>Moreover, it has been demonstrated that the hospitality industry is influenced by a variety of leadership styles, each of which has an effect on the operation of the organization. Studies have demonstrated that certain leadership styles, such as transformational leadership, which encompasses aspects such as idealized influence and inspirational motivation, have a large and favo</w:t>
      </w:r>
      <w:r w:rsidR="00C523DD">
        <w:rPr>
          <w:rFonts w:ascii="Arial" w:hAnsi="Arial" w:cs="Arial"/>
          <w:sz w:val="24"/>
          <w:szCs w:val="24"/>
        </w:rPr>
        <w:t>u</w:t>
      </w:r>
      <w:r w:rsidRPr="00297B72">
        <w:rPr>
          <w:rFonts w:ascii="Arial" w:hAnsi="Arial" w:cs="Arial"/>
          <w:sz w:val="24"/>
          <w:szCs w:val="24"/>
        </w:rPr>
        <w:t>rable impact on the performance of employees.</w:t>
      </w:r>
    </w:p>
    <w:p w14:paraId="393EB705" w14:textId="684F7C34" w:rsidR="00C523DD" w:rsidRDefault="007C7410" w:rsidP="00297B72">
      <w:pPr>
        <w:spacing w:line="360" w:lineRule="auto"/>
        <w:ind w:firstLine="708"/>
        <w:jc w:val="both"/>
        <w:rPr>
          <w:rFonts w:ascii="Arial" w:hAnsi="Arial" w:cs="Arial"/>
          <w:sz w:val="24"/>
          <w:szCs w:val="24"/>
        </w:rPr>
      </w:pPr>
      <w:r w:rsidRPr="007C7410">
        <w:rPr>
          <w:rFonts w:ascii="Arial" w:hAnsi="Arial" w:cs="Arial"/>
          <w:sz w:val="24"/>
          <w:szCs w:val="24"/>
        </w:rPr>
        <w:lastRenderedPageBreak/>
        <w:t>Studies that have focused on the hospitality industry have demonstrated that the leadership style that is utilized by managers has a substantial relationship to the level of job satisfaction that hotel employees experience (Huang et al., 2016; Munir &amp; Iqbal, 2018). It has been noted in the research that leadership is one of the most important factors that contributes to the level of job satisfaction experienced by employees. In point of fact, this is a circumstance that is to be anticipated because leaders have the ability to utilize their managerial skills to exert influence over their subordinates and mo</w:t>
      </w:r>
      <w:r>
        <w:rPr>
          <w:rFonts w:ascii="Arial" w:hAnsi="Arial" w:cs="Arial"/>
          <w:sz w:val="24"/>
          <w:szCs w:val="24"/>
        </w:rPr>
        <w:t>u</w:t>
      </w:r>
      <w:r w:rsidRPr="007C7410">
        <w:rPr>
          <w:rFonts w:ascii="Arial" w:hAnsi="Arial" w:cs="Arial"/>
          <w:sz w:val="24"/>
          <w:szCs w:val="24"/>
        </w:rPr>
        <w:t>ld their attitudes and behavio</w:t>
      </w:r>
      <w:r>
        <w:rPr>
          <w:rFonts w:ascii="Arial" w:hAnsi="Arial" w:cs="Arial"/>
          <w:sz w:val="24"/>
          <w:szCs w:val="24"/>
        </w:rPr>
        <w:t>u</w:t>
      </w:r>
      <w:r w:rsidRPr="007C7410">
        <w:rPr>
          <w:rFonts w:ascii="Arial" w:hAnsi="Arial" w:cs="Arial"/>
          <w:sz w:val="24"/>
          <w:szCs w:val="24"/>
        </w:rPr>
        <w:t>rs. As a consequence of this, the utilization of an appropriate leadership style, which is a significant factor in determining job happiness, would result in an increase in the efficiency of the hospitality industry while simultaneously raising the level of job satisfaction experienced by the employees (</w:t>
      </w:r>
      <w:proofErr w:type="spellStart"/>
      <w:r w:rsidRPr="007C7410">
        <w:rPr>
          <w:rFonts w:ascii="Arial" w:hAnsi="Arial" w:cs="Arial"/>
          <w:sz w:val="24"/>
          <w:szCs w:val="24"/>
        </w:rPr>
        <w:t>Erkutlu</w:t>
      </w:r>
      <w:proofErr w:type="spellEnd"/>
      <w:r w:rsidRPr="007C7410">
        <w:rPr>
          <w:rFonts w:ascii="Arial" w:hAnsi="Arial" w:cs="Arial"/>
          <w:sz w:val="24"/>
          <w:szCs w:val="24"/>
        </w:rPr>
        <w:t>, 2008).</w:t>
      </w:r>
    </w:p>
    <w:p w14:paraId="4C5CC748" w14:textId="425FDE6A" w:rsidR="009822D8" w:rsidRDefault="009822D8" w:rsidP="00297B72">
      <w:pPr>
        <w:spacing w:line="360" w:lineRule="auto"/>
        <w:ind w:firstLine="708"/>
        <w:jc w:val="both"/>
        <w:rPr>
          <w:rFonts w:ascii="Arial" w:hAnsi="Arial" w:cs="Arial"/>
          <w:sz w:val="24"/>
          <w:szCs w:val="24"/>
        </w:rPr>
      </w:pPr>
      <w:r w:rsidRPr="009822D8">
        <w:rPr>
          <w:rFonts w:ascii="Arial" w:hAnsi="Arial" w:cs="Arial"/>
          <w:sz w:val="24"/>
          <w:szCs w:val="24"/>
        </w:rPr>
        <w:t>According to Kara et al. (2013), leadership styles in the hospitality industry are more significant than those in other industries. This is due to the fact that unanticipated outcomes of leadership styles can have an impact on the quality of service provided, which in turn can affect consumer loyalty. In this sense, managers are responsible for providing employees with direction and assistance (Ashton, 2018). In light of this, it is essential to have a solid awareness of the impact that the leader in the hotel business possesses in order to achieve a competitive advantage through the efficient management of personnel.</w:t>
      </w:r>
    </w:p>
    <w:p w14:paraId="72E462CB" w14:textId="6F7A6F84" w:rsidR="009822D8" w:rsidRDefault="009822D8" w:rsidP="00297B72">
      <w:pPr>
        <w:spacing w:line="360" w:lineRule="auto"/>
        <w:ind w:firstLine="708"/>
        <w:jc w:val="both"/>
        <w:rPr>
          <w:rFonts w:ascii="Arial" w:hAnsi="Arial" w:cs="Arial"/>
          <w:sz w:val="24"/>
          <w:szCs w:val="24"/>
        </w:rPr>
      </w:pPr>
      <w:r w:rsidRPr="009822D8">
        <w:rPr>
          <w:rFonts w:ascii="Arial" w:hAnsi="Arial" w:cs="Arial"/>
          <w:sz w:val="24"/>
          <w:szCs w:val="24"/>
        </w:rPr>
        <w:t>According to Skogstad et al. (2015) transformational leadership is the most researched leadership style in terms of its impact on the motivation, well-being, and business attitudes of employees. This style of leadership aligns with the organization's goals and strategies, and it is unquestionably the most aligned with the literature. There is a correlation between the success of a transformational leader and the degree to which followers develop their own leadership potential and skills, as stated by Bass (Bass &amp; Avolio, 1990). The success of a transformational leader is indicated by their ability to raise performance results</w:t>
      </w:r>
      <w:r w:rsidR="00E34A4C">
        <w:rPr>
          <w:rFonts w:ascii="Arial" w:hAnsi="Arial" w:cs="Arial"/>
          <w:sz w:val="24"/>
          <w:szCs w:val="24"/>
        </w:rPr>
        <w:t xml:space="preserve"> in the hotel </w:t>
      </w:r>
      <w:proofErr w:type="spellStart"/>
      <w:r w:rsidR="00E34A4C">
        <w:rPr>
          <w:rFonts w:ascii="Arial" w:hAnsi="Arial" w:cs="Arial"/>
          <w:sz w:val="24"/>
          <w:szCs w:val="24"/>
        </w:rPr>
        <w:t>indystry</w:t>
      </w:r>
      <w:proofErr w:type="spellEnd"/>
      <w:r w:rsidR="00E34A4C">
        <w:rPr>
          <w:rFonts w:ascii="Arial" w:hAnsi="Arial" w:cs="Arial"/>
          <w:sz w:val="24"/>
          <w:szCs w:val="24"/>
        </w:rPr>
        <w:t>.</w:t>
      </w:r>
    </w:p>
    <w:p w14:paraId="1D883CB4" w14:textId="00DE9EF2" w:rsidR="003F0C63" w:rsidRDefault="00420519" w:rsidP="003F1A48">
      <w:pPr>
        <w:spacing w:line="360" w:lineRule="auto"/>
        <w:ind w:firstLine="708"/>
        <w:jc w:val="both"/>
        <w:rPr>
          <w:rFonts w:ascii="Arial" w:hAnsi="Arial" w:cs="Arial"/>
          <w:sz w:val="24"/>
          <w:szCs w:val="24"/>
        </w:rPr>
      </w:pPr>
      <w:r w:rsidRPr="00420519">
        <w:rPr>
          <w:rFonts w:ascii="Arial" w:hAnsi="Arial" w:cs="Arial"/>
          <w:sz w:val="24"/>
          <w:szCs w:val="24"/>
        </w:rPr>
        <w:t>It was discovered that leaders in the hotel business who adopted a laissez-faire approach were often absent when they were required to do so.</w:t>
      </w:r>
      <w:r>
        <w:rPr>
          <w:rFonts w:ascii="Arial" w:hAnsi="Arial" w:cs="Arial"/>
          <w:sz w:val="24"/>
          <w:szCs w:val="24"/>
        </w:rPr>
        <w:t xml:space="preserve"> </w:t>
      </w:r>
      <w:r w:rsidRPr="00420519">
        <w:rPr>
          <w:rFonts w:ascii="Arial" w:hAnsi="Arial" w:cs="Arial"/>
          <w:sz w:val="24"/>
          <w:szCs w:val="24"/>
        </w:rPr>
        <w:t>The leaders of the laissez-faire approach did not participate in the decision-making process and did not become involved when significant problems arose.</w:t>
      </w:r>
      <w:r>
        <w:rPr>
          <w:rFonts w:ascii="Arial" w:hAnsi="Arial" w:cs="Arial"/>
          <w:sz w:val="24"/>
          <w:szCs w:val="24"/>
        </w:rPr>
        <w:t> </w:t>
      </w:r>
      <w:r w:rsidRPr="00420519">
        <w:rPr>
          <w:rFonts w:ascii="Arial" w:hAnsi="Arial" w:cs="Arial"/>
          <w:sz w:val="24"/>
          <w:szCs w:val="24"/>
        </w:rPr>
        <w:t xml:space="preserve">In addition, it was </w:t>
      </w:r>
      <w:r w:rsidR="003F1A48">
        <w:rPr>
          <w:rFonts w:ascii="Arial" w:hAnsi="Arial" w:cs="Arial"/>
          <w:sz w:val="24"/>
          <w:szCs w:val="24"/>
        </w:rPr>
        <w:t>showed</w:t>
      </w:r>
      <w:r w:rsidRPr="00420519">
        <w:rPr>
          <w:rFonts w:ascii="Arial" w:hAnsi="Arial" w:cs="Arial"/>
          <w:sz w:val="24"/>
          <w:szCs w:val="24"/>
        </w:rPr>
        <w:t xml:space="preserve"> that </w:t>
      </w:r>
      <w:r w:rsidRPr="00420519">
        <w:rPr>
          <w:rFonts w:ascii="Arial" w:hAnsi="Arial" w:cs="Arial"/>
          <w:sz w:val="24"/>
          <w:szCs w:val="24"/>
        </w:rPr>
        <w:lastRenderedPageBreak/>
        <w:t>those leaders delayed their responses to questions that were classified as urgent (Avolio &amp; Bass, 1995, 2000, 2004).</w:t>
      </w:r>
      <w:r w:rsidR="003F1A48">
        <w:rPr>
          <w:rFonts w:ascii="Arial" w:hAnsi="Arial" w:cs="Arial"/>
          <w:sz w:val="24"/>
          <w:szCs w:val="24"/>
        </w:rPr>
        <w:t xml:space="preserve"> </w:t>
      </w:r>
      <w:r w:rsidR="003F1A48" w:rsidRPr="003F1A48">
        <w:rPr>
          <w:rFonts w:ascii="Arial" w:hAnsi="Arial" w:cs="Arial"/>
          <w:sz w:val="24"/>
          <w:szCs w:val="24"/>
        </w:rPr>
        <w:t>One opposing viewpoint, on the other hand, asserts that this kind of hands-off leadership is extremely beneficial for followers who are highly talented, highly driven, and have a demonstrated history of excelling in their respective fields (Lewin, Lippitt, &amp; White, 1939).</w:t>
      </w:r>
      <w:r w:rsidR="003F1A48">
        <w:rPr>
          <w:rFonts w:ascii="Arial" w:hAnsi="Arial" w:cs="Arial"/>
          <w:sz w:val="24"/>
          <w:szCs w:val="24"/>
        </w:rPr>
        <w:t xml:space="preserve"> </w:t>
      </w:r>
      <w:r w:rsidR="003F1A48" w:rsidRPr="003F1A48">
        <w:rPr>
          <w:rFonts w:ascii="Arial" w:hAnsi="Arial" w:cs="Arial"/>
          <w:sz w:val="24"/>
          <w:szCs w:val="24"/>
        </w:rPr>
        <w:t>Consequently, in order to demonstrate this, the following hypothesis has been presented:</w:t>
      </w:r>
      <w:r w:rsidR="003F1A48">
        <w:rPr>
          <w:rFonts w:ascii="Arial" w:hAnsi="Arial" w:cs="Arial"/>
          <w:sz w:val="24"/>
          <w:szCs w:val="24"/>
        </w:rPr>
        <w:t xml:space="preserve"> </w:t>
      </w:r>
      <w:r w:rsidR="003F1A48" w:rsidRPr="003F1A48">
        <w:rPr>
          <w:rFonts w:ascii="Arial" w:hAnsi="Arial" w:cs="Arial"/>
          <w:sz w:val="24"/>
          <w:szCs w:val="24"/>
        </w:rPr>
        <w:t>Within the hospitality business, a laissez-faire approach has a good correlation with employee retention.</w:t>
      </w:r>
    </w:p>
    <w:p w14:paraId="0835E04F" w14:textId="77777777" w:rsidR="00DC2D10" w:rsidRPr="00DC2D10" w:rsidRDefault="00DC2D10" w:rsidP="00DC2D10">
      <w:pPr>
        <w:spacing w:line="360" w:lineRule="auto"/>
        <w:ind w:firstLine="708"/>
        <w:jc w:val="both"/>
        <w:rPr>
          <w:rFonts w:ascii="Arial" w:hAnsi="Arial" w:cs="Arial"/>
          <w:sz w:val="24"/>
          <w:szCs w:val="24"/>
        </w:rPr>
      </w:pPr>
      <w:r w:rsidRPr="00DC2D10">
        <w:rPr>
          <w:rFonts w:ascii="Arial" w:hAnsi="Arial" w:cs="Arial"/>
          <w:sz w:val="24"/>
          <w:szCs w:val="24"/>
        </w:rPr>
        <w:t>It was found that both transformational and laissez-faire management styles had a considerable positive impact on the performance of employees, as indicated by the outcomes of the research. In comparison to the laissez-faire approach, the transformational approach is considered to be more impactful and relevant to the situation. The transactional leadership style, on the other hand, was found to have a detrimental impact on the performance of the workforce.</w:t>
      </w:r>
    </w:p>
    <w:p w14:paraId="77845A64" w14:textId="0E394A87" w:rsidR="00DC2D10" w:rsidRDefault="00DC2D10" w:rsidP="00DC2D10">
      <w:pPr>
        <w:spacing w:line="360" w:lineRule="auto"/>
        <w:ind w:firstLine="708"/>
        <w:jc w:val="both"/>
        <w:rPr>
          <w:rFonts w:ascii="Arial" w:hAnsi="Arial" w:cs="Arial"/>
          <w:sz w:val="24"/>
          <w:szCs w:val="24"/>
        </w:rPr>
      </w:pPr>
      <w:r w:rsidRPr="00DC2D10">
        <w:rPr>
          <w:rFonts w:ascii="Arial" w:hAnsi="Arial" w:cs="Arial"/>
          <w:sz w:val="24"/>
          <w:szCs w:val="24"/>
        </w:rPr>
        <w:t xml:space="preserve">In addition, with regard to the primary purpose of the </w:t>
      </w:r>
      <w:r>
        <w:rPr>
          <w:rFonts w:ascii="Arial" w:hAnsi="Arial" w:cs="Arial"/>
          <w:sz w:val="24"/>
          <w:szCs w:val="24"/>
        </w:rPr>
        <w:t>essay</w:t>
      </w:r>
      <w:r w:rsidRPr="00DC2D10">
        <w:rPr>
          <w:rFonts w:ascii="Arial" w:hAnsi="Arial" w:cs="Arial"/>
          <w:sz w:val="24"/>
          <w:szCs w:val="24"/>
        </w:rPr>
        <w:t xml:space="preserve">, it is possible to draw the conclusion that the leadership style that is utilized can either have a </w:t>
      </w:r>
      <w:proofErr w:type="spellStart"/>
      <w:r w:rsidRPr="00DC2D10">
        <w:rPr>
          <w:rFonts w:ascii="Arial" w:hAnsi="Arial" w:cs="Arial"/>
          <w:sz w:val="24"/>
          <w:szCs w:val="24"/>
        </w:rPr>
        <w:t>favorable</w:t>
      </w:r>
      <w:proofErr w:type="spellEnd"/>
      <w:r w:rsidRPr="00DC2D10">
        <w:rPr>
          <w:rFonts w:ascii="Arial" w:hAnsi="Arial" w:cs="Arial"/>
          <w:sz w:val="24"/>
          <w:szCs w:val="24"/>
        </w:rPr>
        <w:t xml:space="preserve"> or bad impact on the performance of employees. The results of this </w:t>
      </w:r>
      <w:r w:rsidR="009F13BF">
        <w:rPr>
          <w:rFonts w:ascii="Arial" w:hAnsi="Arial" w:cs="Arial"/>
          <w:sz w:val="24"/>
          <w:szCs w:val="24"/>
        </w:rPr>
        <w:t>essay</w:t>
      </w:r>
      <w:r w:rsidRPr="00DC2D10">
        <w:rPr>
          <w:rFonts w:ascii="Arial" w:hAnsi="Arial" w:cs="Arial"/>
          <w:sz w:val="24"/>
          <w:szCs w:val="24"/>
        </w:rPr>
        <w:t xml:space="preserve"> are in agreement with the findings of Jeremy et al. (2012), who found that different leadership styles had an effect on the performance of employees. Taking into account the consequences and the conclusion that was reached, it is clear that all individuals who hold managerial positions in the hotel business are able to readily recognize and implement a successful style of leadership that tackles the knowledge gap.</w:t>
      </w:r>
    </w:p>
    <w:p w14:paraId="30CFBF6C" w14:textId="77777777" w:rsidR="001C187C" w:rsidRDefault="001C187C" w:rsidP="00297B72">
      <w:pPr>
        <w:spacing w:line="360" w:lineRule="auto"/>
        <w:ind w:firstLine="708"/>
        <w:jc w:val="both"/>
        <w:rPr>
          <w:rFonts w:ascii="Arial" w:hAnsi="Arial" w:cs="Arial"/>
          <w:sz w:val="24"/>
          <w:szCs w:val="24"/>
        </w:rPr>
      </w:pPr>
    </w:p>
    <w:p w14:paraId="67353D02" w14:textId="77777777" w:rsidR="00420519" w:rsidRDefault="00420519" w:rsidP="00297B72">
      <w:pPr>
        <w:spacing w:line="360" w:lineRule="auto"/>
        <w:ind w:firstLine="708"/>
        <w:jc w:val="both"/>
        <w:rPr>
          <w:rFonts w:ascii="Arial" w:hAnsi="Arial" w:cs="Arial"/>
          <w:sz w:val="24"/>
          <w:szCs w:val="24"/>
        </w:rPr>
      </w:pPr>
    </w:p>
    <w:p w14:paraId="4AB5A6EE" w14:textId="35D1C7A9" w:rsidR="007C7410" w:rsidRDefault="007C7410" w:rsidP="00297B72">
      <w:pPr>
        <w:spacing w:line="360" w:lineRule="auto"/>
        <w:ind w:firstLine="708"/>
        <w:jc w:val="both"/>
        <w:rPr>
          <w:rFonts w:ascii="Arial" w:hAnsi="Arial" w:cs="Arial"/>
          <w:sz w:val="24"/>
          <w:szCs w:val="24"/>
        </w:rPr>
      </w:pPr>
    </w:p>
    <w:p w14:paraId="484EA75A" w14:textId="09F77DF2" w:rsidR="001C187C" w:rsidRDefault="001C187C" w:rsidP="009F13BF">
      <w:pPr>
        <w:spacing w:line="360" w:lineRule="auto"/>
        <w:jc w:val="both"/>
        <w:rPr>
          <w:rFonts w:ascii="Arial" w:hAnsi="Arial" w:cs="Arial"/>
          <w:sz w:val="24"/>
          <w:szCs w:val="24"/>
        </w:rPr>
      </w:pPr>
    </w:p>
    <w:p w14:paraId="76A75320" w14:textId="77777777" w:rsidR="009F13BF" w:rsidRDefault="009F13BF" w:rsidP="009F13BF">
      <w:pPr>
        <w:spacing w:line="360" w:lineRule="auto"/>
        <w:jc w:val="both"/>
        <w:rPr>
          <w:rFonts w:ascii="Arial" w:hAnsi="Arial" w:cs="Arial"/>
          <w:sz w:val="24"/>
          <w:szCs w:val="24"/>
        </w:rPr>
      </w:pPr>
    </w:p>
    <w:p w14:paraId="4A9FCC2B" w14:textId="77777777" w:rsidR="001C187C" w:rsidRDefault="001C187C" w:rsidP="00297B72">
      <w:pPr>
        <w:spacing w:line="360" w:lineRule="auto"/>
        <w:ind w:firstLine="708"/>
        <w:jc w:val="both"/>
        <w:rPr>
          <w:rFonts w:ascii="Arial" w:hAnsi="Arial" w:cs="Arial"/>
          <w:sz w:val="24"/>
          <w:szCs w:val="24"/>
        </w:rPr>
      </w:pPr>
    </w:p>
    <w:p w14:paraId="05180A9B" w14:textId="77777777" w:rsidR="007C7410" w:rsidRDefault="007C7410" w:rsidP="00297B72">
      <w:pPr>
        <w:spacing w:line="360" w:lineRule="auto"/>
        <w:ind w:firstLine="708"/>
        <w:jc w:val="both"/>
        <w:rPr>
          <w:rFonts w:ascii="Arial" w:hAnsi="Arial" w:cs="Arial"/>
          <w:sz w:val="24"/>
          <w:szCs w:val="24"/>
        </w:rPr>
      </w:pPr>
    </w:p>
    <w:p w14:paraId="0C15D8EF" w14:textId="7DBC2AF6" w:rsidR="009822D8" w:rsidRDefault="009822D8" w:rsidP="009822D8">
      <w:pPr>
        <w:pStyle w:val="ListParagraph"/>
        <w:numPr>
          <w:ilvl w:val="0"/>
          <w:numId w:val="1"/>
        </w:numPr>
        <w:jc w:val="both"/>
        <w:rPr>
          <w:rFonts w:ascii="Arial" w:eastAsia="Times New Roman" w:hAnsi="Arial" w:cs="Arial"/>
          <w:color w:val="222222"/>
          <w:sz w:val="24"/>
          <w:szCs w:val="24"/>
          <w:lang w:eastAsia="en-GB"/>
        </w:rPr>
      </w:pPr>
      <w:bookmarkStart w:id="0" w:name="_Hlk129384352"/>
      <w:r w:rsidRPr="009822D8">
        <w:rPr>
          <w:rFonts w:ascii="Arial" w:eastAsia="Times New Roman" w:hAnsi="Arial" w:cs="Arial"/>
          <w:color w:val="222222"/>
          <w:sz w:val="24"/>
          <w:szCs w:val="24"/>
          <w:lang w:eastAsia="en-GB"/>
        </w:rPr>
        <w:lastRenderedPageBreak/>
        <w:t xml:space="preserve">Ashton, A. S. (2018). </w:t>
      </w:r>
      <w:proofErr w:type="gramStart"/>
      <w:r w:rsidRPr="009822D8">
        <w:rPr>
          <w:rFonts w:ascii="Arial" w:eastAsia="Times New Roman" w:hAnsi="Arial" w:cs="Arial"/>
          <w:color w:val="222222"/>
          <w:sz w:val="24"/>
          <w:szCs w:val="24"/>
          <w:lang w:eastAsia="en-GB"/>
        </w:rPr>
        <w:t>How</w:t>
      </w:r>
      <w:proofErr w:type="gramEnd"/>
      <w:r w:rsidRPr="009822D8">
        <w:rPr>
          <w:rFonts w:ascii="Arial" w:eastAsia="Times New Roman" w:hAnsi="Arial" w:cs="Arial"/>
          <w:color w:val="222222"/>
          <w:sz w:val="24"/>
          <w:szCs w:val="24"/>
          <w:lang w:eastAsia="en-GB"/>
        </w:rPr>
        <w:t xml:space="preserve"> human resources management best practice</w:t>
      </w:r>
      <w:r>
        <w:rPr>
          <w:rFonts w:ascii="Arial" w:eastAsia="Times New Roman" w:hAnsi="Arial" w:cs="Arial"/>
          <w:color w:val="222222"/>
          <w:sz w:val="24"/>
          <w:szCs w:val="24"/>
          <w:lang w:eastAsia="en-GB"/>
        </w:rPr>
        <w:t>s</w:t>
      </w:r>
      <w:r w:rsidRPr="009822D8">
        <w:rPr>
          <w:rFonts w:ascii="Arial" w:eastAsia="Times New Roman" w:hAnsi="Arial" w:cs="Arial"/>
          <w:color w:val="222222"/>
          <w:sz w:val="24"/>
          <w:szCs w:val="24"/>
          <w:lang w:eastAsia="en-GB"/>
        </w:rPr>
        <w:t xml:space="preserve"> influence employee</w:t>
      </w:r>
      <w:r>
        <w:rPr>
          <w:rFonts w:ascii="Arial" w:eastAsia="Times New Roman" w:hAnsi="Arial" w:cs="Arial"/>
          <w:color w:val="222222"/>
          <w:sz w:val="24"/>
          <w:szCs w:val="24"/>
          <w:lang w:eastAsia="en-GB"/>
        </w:rPr>
        <w:t xml:space="preserve"> </w:t>
      </w:r>
      <w:r w:rsidRPr="009822D8">
        <w:rPr>
          <w:rFonts w:ascii="Arial" w:eastAsia="Times New Roman" w:hAnsi="Arial" w:cs="Arial"/>
          <w:color w:val="222222"/>
          <w:sz w:val="24"/>
          <w:szCs w:val="24"/>
          <w:lang w:eastAsia="en-GB"/>
        </w:rPr>
        <w:t>satisfaction and job retention in the Thai hotel industry. Journal of Human Resources in</w:t>
      </w:r>
      <w:r>
        <w:rPr>
          <w:rFonts w:ascii="Arial" w:eastAsia="Times New Roman" w:hAnsi="Arial" w:cs="Arial"/>
          <w:color w:val="222222"/>
          <w:sz w:val="24"/>
          <w:szCs w:val="24"/>
          <w:lang w:eastAsia="en-GB"/>
        </w:rPr>
        <w:t xml:space="preserve"> </w:t>
      </w:r>
      <w:r w:rsidRPr="009822D8">
        <w:rPr>
          <w:rFonts w:ascii="Arial" w:eastAsia="Times New Roman" w:hAnsi="Arial" w:cs="Arial"/>
          <w:color w:val="222222"/>
          <w:sz w:val="24"/>
          <w:szCs w:val="24"/>
          <w:lang w:eastAsia="en-GB"/>
        </w:rPr>
        <w:t>Hospitality &amp; Tourism, 17(2), 175-199</w:t>
      </w:r>
      <w:r>
        <w:rPr>
          <w:rFonts w:ascii="Arial" w:eastAsia="Times New Roman" w:hAnsi="Arial" w:cs="Arial"/>
          <w:color w:val="222222"/>
          <w:sz w:val="24"/>
          <w:szCs w:val="24"/>
          <w:lang w:eastAsia="en-GB"/>
        </w:rPr>
        <w:t>.</w:t>
      </w:r>
    </w:p>
    <w:p w14:paraId="36C92185" w14:textId="71008E5B" w:rsidR="00EF030F" w:rsidRPr="00EF030F" w:rsidRDefault="00EF030F" w:rsidP="00EF030F">
      <w:pPr>
        <w:pStyle w:val="ListParagraph"/>
        <w:numPr>
          <w:ilvl w:val="0"/>
          <w:numId w:val="1"/>
        </w:numPr>
        <w:jc w:val="both"/>
        <w:rPr>
          <w:rFonts w:ascii="Arial" w:eastAsia="Times New Roman" w:hAnsi="Arial" w:cs="Arial"/>
          <w:color w:val="222222"/>
          <w:sz w:val="24"/>
          <w:szCs w:val="24"/>
          <w:lang w:eastAsia="en-GB"/>
        </w:rPr>
      </w:pPr>
      <w:r w:rsidRPr="00EF030F">
        <w:rPr>
          <w:rFonts w:ascii="Arial" w:eastAsia="Times New Roman" w:hAnsi="Arial" w:cs="Arial"/>
          <w:color w:val="222222"/>
          <w:sz w:val="24"/>
          <w:szCs w:val="24"/>
          <w:lang w:eastAsia="en-GB"/>
        </w:rPr>
        <w:t>Avolio, B. J. &amp; Bass, B. M. (1995, 2000, 2004). Multifactor Leadership Questionnaire.</w:t>
      </w:r>
      <w:r>
        <w:rPr>
          <w:rFonts w:ascii="Arial" w:eastAsia="Times New Roman" w:hAnsi="Arial" w:cs="Arial"/>
          <w:color w:val="222222"/>
          <w:sz w:val="24"/>
          <w:szCs w:val="24"/>
          <w:lang w:eastAsia="en-GB"/>
        </w:rPr>
        <w:t xml:space="preserve"> </w:t>
      </w:r>
      <w:r w:rsidRPr="00EF030F">
        <w:rPr>
          <w:rFonts w:ascii="Arial" w:eastAsia="Times New Roman" w:hAnsi="Arial" w:cs="Arial"/>
          <w:color w:val="222222"/>
          <w:sz w:val="24"/>
          <w:szCs w:val="24"/>
          <w:lang w:eastAsia="en-GB"/>
        </w:rPr>
        <w:t>Manual and sampler set, (3rd ed). Mind Garden.</w:t>
      </w:r>
    </w:p>
    <w:p w14:paraId="73C4A9C1" w14:textId="38C581EB" w:rsidR="007C7410" w:rsidRPr="007C7410" w:rsidRDefault="007C7410" w:rsidP="007C7410">
      <w:pPr>
        <w:pStyle w:val="ListParagraph"/>
        <w:numPr>
          <w:ilvl w:val="0"/>
          <w:numId w:val="1"/>
        </w:numPr>
        <w:jc w:val="both"/>
        <w:rPr>
          <w:rFonts w:ascii="Arial" w:eastAsia="Times New Roman" w:hAnsi="Arial" w:cs="Arial"/>
          <w:color w:val="222222"/>
          <w:sz w:val="24"/>
          <w:szCs w:val="24"/>
          <w:lang w:eastAsia="en-GB"/>
        </w:rPr>
      </w:pPr>
      <w:proofErr w:type="spellStart"/>
      <w:r w:rsidRPr="007C7410">
        <w:rPr>
          <w:rFonts w:ascii="Arial" w:eastAsia="Times New Roman" w:hAnsi="Arial" w:cs="Arial"/>
          <w:color w:val="222222"/>
          <w:sz w:val="24"/>
          <w:szCs w:val="24"/>
          <w:lang w:eastAsia="en-GB"/>
        </w:rPr>
        <w:t>Erkutlu</w:t>
      </w:r>
      <w:proofErr w:type="spellEnd"/>
      <w:r w:rsidRPr="007C7410">
        <w:rPr>
          <w:rFonts w:ascii="Arial" w:eastAsia="Times New Roman" w:hAnsi="Arial" w:cs="Arial"/>
          <w:color w:val="222222"/>
          <w:sz w:val="24"/>
          <w:szCs w:val="24"/>
          <w:lang w:eastAsia="en-GB"/>
        </w:rPr>
        <w:t>, H. (2008). The impact of transformational leadership on organizational and leadership effectiveness: The Turkish case. Journal of Management Development, 27(7),708-726.</w:t>
      </w:r>
    </w:p>
    <w:p w14:paraId="290BD6D5" w14:textId="6734E867" w:rsidR="007C7410" w:rsidRDefault="007C7410" w:rsidP="00C523DD">
      <w:pPr>
        <w:pStyle w:val="ListParagraph"/>
        <w:numPr>
          <w:ilvl w:val="0"/>
          <w:numId w:val="1"/>
        </w:numPr>
        <w:jc w:val="both"/>
        <w:rPr>
          <w:rFonts w:ascii="Arial" w:eastAsia="Times New Roman" w:hAnsi="Arial" w:cs="Arial"/>
          <w:color w:val="222222"/>
          <w:sz w:val="24"/>
          <w:szCs w:val="24"/>
          <w:lang w:eastAsia="en-GB"/>
        </w:rPr>
      </w:pPr>
      <w:r w:rsidRPr="007C7410">
        <w:rPr>
          <w:rFonts w:ascii="Arial" w:eastAsia="Times New Roman" w:hAnsi="Arial" w:cs="Arial"/>
          <w:color w:val="222222"/>
          <w:sz w:val="24"/>
          <w:szCs w:val="24"/>
          <w:lang w:eastAsia="en-GB"/>
        </w:rPr>
        <w:t>Huang, J., Li, W., Qiu, C., Yim, F. H. K. &amp; Wan, J. (2016). The impact of CEO servant leadership on firm performance in the hospitality industry. International Journal of Contemporary Hospitality Management, 28(5), 945-968</w:t>
      </w:r>
      <w:r>
        <w:rPr>
          <w:rFonts w:ascii="Arial" w:eastAsia="Times New Roman" w:hAnsi="Arial" w:cs="Arial"/>
          <w:color w:val="222222"/>
          <w:sz w:val="24"/>
          <w:szCs w:val="24"/>
          <w:lang w:eastAsia="en-GB"/>
        </w:rPr>
        <w:t>.</w:t>
      </w:r>
    </w:p>
    <w:p w14:paraId="5AEFD39F" w14:textId="46ECD550" w:rsidR="00C523DD" w:rsidRDefault="00C523DD" w:rsidP="00C523DD">
      <w:pPr>
        <w:pStyle w:val="ListParagraph"/>
        <w:numPr>
          <w:ilvl w:val="0"/>
          <w:numId w:val="1"/>
        </w:numPr>
        <w:jc w:val="both"/>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IUJ, (2020) ‘</w:t>
      </w:r>
      <w:r w:rsidRPr="00C64189">
        <w:rPr>
          <w:rFonts w:ascii="Arial" w:eastAsia="Times New Roman" w:hAnsi="Arial" w:cs="Arial"/>
          <w:color w:val="222222"/>
          <w:sz w:val="24"/>
          <w:szCs w:val="24"/>
          <w:lang w:eastAsia="en-GB"/>
        </w:rPr>
        <w:t>Transactional Leadership Behaviour And Workers Emotional Labour In Nigerian Hospitality Industry</w:t>
      </w:r>
      <w:r>
        <w:rPr>
          <w:rFonts w:ascii="Arial" w:eastAsia="Times New Roman" w:hAnsi="Arial" w:cs="Arial"/>
          <w:color w:val="222222"/>
          <w:sz w:val="24"/>
          <w:szCs w:val="24"/>
          <w:lang w:eastAsia="en-GB"/>
        </w:rPr>
        <w:t xml:space="preserve">’ [blog]. 14 June. Available at: </w:t>
      </w:r>
      <w:hyperlink r:id="rId5" w:history="1">
        <w:r w:rsidRPr="00313254">
          <w:rPr>
            <w:rStyle w:val="Hyperlink"/>
            <w:rFonts w:ascii="Arial" w:eastAsia="Times New Roman" w:hAnsi="Arial" w:cs="Arial"/>
            <w:sz w:val="24"/>
            <w:szCs w:val="24"/>
            <w:lang w:eastAsia="en-GB"/>
          </w:rPr>
          <w:t>http://journal.iujharkhand.edu.in/June-2020/Transactional-Leadership-Behaviour.html</w:t>
        </w:r>
      </w:hyperlink>
      <w:r>
        <w:rPr>
          <w:rFonts w:ascii="Arial" w:eastAsia="Times New Roman" w:hAnsi="Arial" w:cs="Arial"/>
          <w:color w:val="222222"/>
          <w:sz w:val="24"/>
          <w:szCs w:val="24"/>
          <w:lang w:eastAsia="en-GB"/>
        </w:rPr>
        <w:t xml:space="preserve"> (Accessed: 13 October 2024)</w:t>
      </w:r>
      <w:r w:rsidR="007C7410">
        <w:rPr>
          <w:rFonts w:ascii="Arial" w:eastAsia="Times New Roman" w:hAnsi="Arial" w:cs="Arial"/>
          <w:color w:val="222222"/>
          <w:sz w:val="24"/>
          <w:szCs w:val="24"/>
          <w:lang w:eastAsia="en-GB"/>
        </w:rPr>
        <w:t>.</w:t>
      </w:r>
    </w:p>
    <w:p w14:paraId="06C047B7" w14:textId="07EF7F68" w:rsidR="009F13BF" w:rsidRPr="009F13BF" w:rsidRDefault="009F13BF" w:rsidP="009F13BF">
      <w:pPr>
        <w:pStyle w:val="ListParagraph"/>
        <w:numPr>
          <w:ilvl w:val="0"/>
          <w:numId w:val="1"/>
        </w:numPr>
        <w:jc w:val="both"/>
        <w:rPr>
          <w:rFonts w:ascii="Arial" w:eastAsia="Times New Roman" w:hAnsi="Arial" w:cs="Arial"/>
          <w:color w:val="222222"/>
          <w:sz w:val="24"/>
          <w:szCs w:val="24"/>
          <w:lang w:eastAsia="en-GB"/>
        </w:rPr>
      </w:pPr>
      <w:r w:rsidRPr="009F13BF">
        <w:rPr>
          <w:rFonts w:ascii="Arial" w:eastAsia="Times New Roman" w:hAnsi="Arial" w:cs="Arial"/>
          <w:color w:val="222222"/>
          <w:sz w:val="24"/>
          <w:szCs w:val="24"/>
          <w:lang w:eastAsia="en-GB"/>
        </w:rPr>
        <w:t xml:space="preserve">Jeremy, M., </w:t>
      </w:r>
      <w:proofErr w:type="spellStart"/>
      <w:r w:rsidRPr="009F13BF">
        <w:rPr>
          <w:rFonts w:ascii="Arial" w:eastAsia="Times New Roman" w:hAnsi="Arial" w:cs="Arial"/>
          <w:color w:val="222222"/>
          <w:sz w:val="24"/>
          <w:szCs w:val="24"/>
          <w:lang w:eastAsia="en-GB"/>
        </w:rPr>
        <w:t>Melinde</w:t>
      </w:r>
      <w:proofErr w:type="spellEnd"/>
      <w:r w:rsidRPr="009F13BF">
        <w:rPr>
          <w:rFonts w:ascii="Arial" w:eastAsia="Times New Roman" w:hAnsi="Arial" w:cs="Arial"/>
          <w:color w:val="222222"/>
          <w:sz w:val="24"/>
          <w:szCs w:val="24"/>
          <w:lang w:eastAsia="en-GB"/>
        </w:rPr>
        <w:t>, C., &amp; Ciller, V. (2012). Perceived leadership style and employee</w:t>
      </w:r>
      <w:r>
        <w:rPr>
          <w:rFonts w:ascii="Arial" w:eastAsia="Times New Roman" w:hAnsi="Arial" w:cs="Arial"/>
          <w:color w:val="222222"/>
          <w:sz w:val="24"/>
          <w:szCs w:val="24"/>
          <w:lang w:eastAsia="en-GB"/>
        </w:rPr>
        <w:t xml:space="preserve"> </w:t>
      </w:r>
      <w:r w:rsidRPr="009F13BF">
        <w:rPr>
          <w:rFonts w:ascii="Arial" w:eastAsia="Times New Roman" w:hAnsi="Arial" w:cs="Arial"/>
          <w:color w:val="222222"/>
          <w:sz w:val="24"/>
          <w:szCs w:val="24"/>
          <w:lang w:eastAsia="en-GB"/>
        </w:rPr>
        <w:t>participation in a manufacturing company in the democratic republic of Congo, African</w:t>
      </w:r>
      <w:r>
        <w:rPr>
          <w:rFonts w:ascii="Arial" w:eastAsia="Times New Roman" w:hAnsi="Arial" w:cs="Arial"/>
          <w:color w:val="222222"/>
          <w:sz w:val="24"/>
          <w:szCs w:val="24"/>
          <w:lang w:eastAsia="en-GB"/>
        </w:rPr>
        <w:t xml:space="preserve"> </w:t>
      </w:r>
      <w:r w:rsidRPr="009F13BF">
        <w:rPr>
          <w:rFonts w:ascii="Arial" w:eastAsia="Times New Roman" w:hAnsi="Arial" w:cs="Arial"/>
          <w:color w:val="222222"/>
          <w:sz w:val="24"/>
          <w:szCs w:val="24"/>
          <w:lang w:eastAsia="en-GB"/>
        </w:rPr>
        <w:t>journal of business management, 6(15), 5389-5398.</w:t>
      </w:r>
    </w:p>
    <w:p w14:paraId="3D965606" w14:textId="73B10317" w:rsidR="00C523DD" w:rsidRDefault="00C523DD" w:rsidP="00C523DD">
      <w:pPr>
        <w:pStyle w:val="ListParagraph"/>
        <w:numPr>
          <w:ilvl w:val="0"/>
          <w:numId w:val="1"/>
        </w:numPr>
        <w:jc w:val="both"/>
        <w:rPr>
          <w:rFonts w:ascii="Arial" w:eastAsia="Times New Roman" w:hAnsi="Arial" w:cs="Arial"/>
          <w:color w:val="222222"/>
          <w:sz w:val="24"/>
          <w:szCs w:val="24"/>
          <w:lang w:eastAsia="en-GB"/>
        </w:rPr>
      </w:pPr>
      <w:proofErr w:type="spellStart"/>
      <w:r>
        <w:rPr>
          <w:rFonts w:ascii="Arial" w:eastAsia="Times New Roman" w:hAnsi="Arial" w:cs="Arial"/>
          <w:color w:val="222222"/>
          <w:sz w:val="24"/>
          <w:szCs w:val="24"/>
          <w:lang w:eastAsia="en-GB"/>
        </w:rPr>
        <w:t>Jorgovan</w:t>
      </w:r>
      <w:proofErr w:type="spellEnd"/>
      <w:r>
        <w:rPr>
          <w:rFonts w:ascii="Arial" w:eastAsia="Times New Roman" w:hAnsi="Arial" w:cs="Arial"/>
          <w:color w:val="222222"/>
          <w:sz w:val="24"/>
          <w:szCs w:val="24"/>
          <w:lang w:eastAsia="en-GB"/>
        </w:rPr>
        <w:t xml:space="preserve"> J. (2022) ‘</w:t>
      </w:r>
      <w:r w:rsidRPr="007F4DB7">
        <w:rPr>
          <w:rFonts w:ascii="Arial" w:eastAsia="Times New Roman" w:hAnsi="Arial" w:cs="Arial"/>
          <w:color w:val="222222"/>
          <w:sz w:val="24"/>
          <w:szCs w:val="24"/>
          <w:lang w:eastAsia="en-GB"/>
        </w:rPr>
        <w:t>Leadership in Hospitality: Key thought leaders in the hospitality industry</w:t>
      </w:r>
      <w:r>
        <w:rPr>
          <w:rFonts w:ascii="Arial" w:eastAsia="Times New Roman" w:hAnsi="Arial" w:cs="Arial"/>
          <w:color w:val="222222"/>
          <w:sz w:val="24"/>
          <w:szCs w:val="24"/>
          <w:lang w:eastAsia="en-GB"/>
        </w:rPr>
        <w:t>’ [blog]. 15 October. Available at:</w:t>
      </w:r>
      <w:r w:rsidRPr="007F4DB7">
        <w:t xml:space="preserve"> </w:t>
      </w:r>
      <w:hyperlink r:id="rId6" w:history="1">
        <w:r w:rsidRPr="00313254">
          <w:rPr>
            <w:rStyle w:val="Hyperlink"/>
            <w:rFonts w:ascii="Arial" w:eastAsia="Times New Roman" w:hAnsi="Arial" w:cs="Arial"/>
            <w:sz w:val="24"/>
            <w:szCs w:val="24"/>
            <w:lang w:eastAsia="en-GB"/>
          </w:rPr>
          <w:t>https://jake-jorgovan.com/blog/leadership-in-hospitality-key-thought-leaders-in-the-hospitality-industry</w:t>
        </w:r>
      </w:hyperlink>
      <w:r>
        <w:rPr>
          <w:rFonts w:ascii="Arial" w:eastAsia="Times New Roman" w:hAnsi="Arial" w:cs="Arial"/>
          <w:color w:val="222222"/>
          <w:sz w:val="24"/>
          <w:szCs w:val="24"/>
          <w:lang w:eastAsia="en-GB"/>
        </w:rPr>
        <w:t xml:space="preserve"> (Accessed: 13 October 2024).</w:t>
      </w:r>
    </w:p>
    <w:p w14:paraId="68D06C7C" w14:textId="06BA6BC8" w:rsidR="009822D8" w:rsidRPr="00C01871" w:rsidRDefault="009822D8" w:rsidP="00C523DD">
      <w:pPr>
        <w:pStyle w:val="ListParagraph"/>
        <w:numPr>
          <w:ilvl w:val="0"/>
          <w:numId w:val="1"/>
        </w:numPr>
        <w:jc w:val="both"/>
        <w:rPr>
          <w:rFonts w:ascii="Arial" w:eastAsia="Times New Roman" w:hAnsi="Arial" w:cs="Arial"/>
          <w:color w:val="222222"/>
          <w:sz w:val="24"/>
          <w:szCs w:val="24"/>
          <w:lang w:eastAsia="en-GB"/>
        </w:rPr>
      </w:pPr>
      <w:r w:rsidRPr="009822D8">
        <w:rPr>
          <w:rFonts w:ascii="Arial" w:eastAsia="Times New Roman" w:hAnsi="Arial" w:cs="Arial"/>
          <w:color w:val="222222"/>
          <w:sz w:val="24"/>
          <w:szCs w:val="24"/>
          <w:lang w:eastAsia="en-GB"/>
        </w:rPr>
        <w:t xml:space="preserve">Kara, D., Uysal, M., </w:t>
      </w:r>
      <w:proofErr w:type="spellStart"/>
      <w:r w:rsidRPr="009822D8">
        <w:rPr>
          <w:rFonts w:ascii="Arial" w:eastAsia="Times New Roman" w:hAnsi="Arial" w:cs="Arial"/>
          <w:color w:val="222222"/>
          <w:sz w:val="24"/>
          <w:szCs w:val="24"/>
          <w:lang w:eastAsia="en-GB"/>
        </w:rPr>
        <w:t>Sirgy</w:t>
      </w:r>
      <w:proofErr w:type="spellEnd"/>
      <w:r w:rsidRPr="009822D8">
        <w:rPr>
          <w:rFonts w:ascii="Arial" w:eastAsia="Times New Roman" w:hAnsi="Arial" w:cs="Arial"/>
          <w:color w:val="222222"/>
          <w:sz w:val="24"/>
          <w:szCs w:val="24"/>
          <w:lang w:eastAsia="en-GB"/>
        </w:rPr>
        <w:t>, M. J. &amp; Lee, G. (2013). The effects of leadership style on employee well-being in hospitality. International Journal of Hospitality Management, 34, 9-18</w:t>
      </w:r>
    </w:p>
    <w:p w14:paraId="4B6F0729" w14:textId="0C83578B" w:rsidR="00C523DD" w:rsidRDefault="00C523DD" w:rsidP="00C523DD">
      <w:pPr>
        <w:pStyle w:val="ListParagraph"/>
        <w:numPr>
          <w:ilvl w:val="0"/>
          <w:numId w:val="1"/>
        </w:numPr>
        <w:jc w:val="both"/>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Lindberg C.</w:t>
      </w:r>
      <w:r w:rsidRPr="00407DDA">
        <w:rPr>
          <w:rFonts w:ascii="Arial" w:eastAsia="Times New Roman" w:hAnsi="Arial" w:cs="Arial"/>
          <w:color w:val="222222"/>
          <w:sz w:val="24"/>
          <w:szCs w:val="24"/>
          <w:lang w:eastAsia="en-GB"/>
        </w:rPr>
        <w:t xml:space="preserve"> (20</w:t>
      </w:r>
      <w:r>
        <w:rPr>
          <w:rFonts w:ascii="Arial" w:eastAsia="Times New Roman" w:hAnsi="Arial" w:cs="Arial"/>
          <w:color w:val="222222"/>
          <w:sz w:val="24"/>
          <w:szCs w:val="24"/>
          <w:lang w:eastAsia="en-GB"/>
        </w:rPr>
        <w:t>22</w:t>
      </w:r>
      <w:r w:rsidRPr="00407DDA">
        <w:rPr>
          <w:rFonts w:ascii="Arial" w:eastAsia="Times New Roman" w:hAnsi="Arial" w:cs="Arial"/>
          <w:color w:val="222222"/>
          <w:sz w:val="24"/>
          <w:szCs w:val="24"/>
          <w:lang w:eastAsia="en-GB"/>
        </w:rPr>
        <w:t xml:space="preserve">) </w:t>
      </w:r>
      <w:bookmarkEnd w:id="0"/>
      <w:r w:rsidRPr="00407DDA">
        <w:rPr>
          <w:rFonts w:ascii="Arial" w:eastAsia="Times New Roman" w:hAnsi="Arial" w:cs="Arial"/>
          <w:color w:val="222222"/>
          <w:sz w:val="24"/>
          <w:szCs w:val="24"/>
          <w:lang w:eastAsia="en-GB"/>
        </w:rPr>
        <w:t>‘</w:t>
      </w:r>
      <w:r w:rsidRPr="00F835FB">
        <w:rPr>
          <w:rFonts w:ascii="Arial" w:eastAsia="Times New Roman" w:hAnsi="Arial" w:cs="Arial"/>
          <w:i/>
          <w:iCs/>
          <w:color w:val="222222"/>
          <w:sz w:val="24"/>
          <w:szCs w:val="24"/>
          <w:lang w:eastAsia="en-GB"/>
        </w:rPr>
        <w:t>Transactional Leadership – Explained By A CEO</w:t>
      </w:r>
      <w:r w:rsidRPr="00407DDA">
        <w:rPr>
          <w:rFonts w:ascii="Arial" w:eastAsia="Times New Roman" w:hAnsi="Arial" w:cs="Arial"/>
          <w:color w:val="222222"/>
          <w:sz w:val="24"/>
          <w:szCs w:val="24"/>
          <w:lang w:eastAsia="en-GB"/>
        </w:rPr>
        <w:t xml:space="preserve">’ [blog]. </w:t>
      </w:r>
      <w:r>
        <w:rPr>
          <w:rFonts w:ascii="Arial" w:eastAsia="Times New Roman" w:hAnsi="Arial" w:cs="Arial"/>
          <w:color w:val="222222"/>
          <w:sz w:val="24"/>
          <w:szCs w:val="24"/>
          <w:lang w:eastAsia="en-GB"/>
        </w:rPr>
        <w:t>18</w:t>
      </w:r>
      <w:r w:rsidRPr="00407DDA">
        <w:rPr>
          <w:rFonts w:ascii="Arial" w:eastAsia="Times New Roman" w:hAnsi="Arial" w:cs="Arial"/>
          <w:color w:val="222222"/>
          <w:sz w:val="24"/>
          <w:szCs w:val="24"/>
          <w:lang w:eastAsia="en-GB"/>
        </w:rPr>
        <w:t xml:space="preserve"> </w:t>
      </w:r>
      <w:r>
        <w:rPr>
          <w:rFonts w:ascii="Arial" w:eastAsia="Times New Roman" w:hAnsi="Arial" w:cs="Arial"/>
          <w:color w:val="222222"/>
          <w:sz w:val="24"/>
          <w:szCs w:val="24"/>
          <w:lang w:eastAsia="en-GB"/>
        </w:rPr>
        <w:t>August</w:t>
      </w:r>
      <w:r w:rsidRPr="00407DDA">
        <w:rPr>
          <w:rFonts w:ascii="Arial" w:eastAsia="Times New Roman" w:hAnsi="Arial" w:cs="Arial"/>
          <w:color w:val="222222"/>
          <w:sz w:val="24"/>
          <w:szCs w:val="24"/>
          <w:lang w:eastAsia="en-GB"/>
        </w:rPr>
        <w:t>. Available at:</w:t>
      </w:r>
      <w:r w:rsidRPr="00F835FB">
        <w:t xml:space="preserve"> </w:t>
      </w:r>
      <w:hyperlink r:id="rId7" w:history="1">
        <w:r w:rsidRPr="00313254">
          <w:rPr>
            <w:rStyle w:val="Hyperlink"/>
            <w:rFonts w:ascii="Arial" w:eastAsia="Times New Roman" w:hAnsi="Arial" w:cs="Arial"/>
            <w:sz w:val="24"/>
            <w:szCs w:val="24"/>
            <w:lang w:eastAsia="en-GB"/>
          </w:rPr>
          <w:t>https://www.leadershipahoy.com/transactional-leadership-what-is-it-pros-cons-examples/</w:t>
        </w:r>
      </w:hyperlink>
      <w:r>
        <w:rPr>
          <w:rFonts w:ascii="Arial" w:eastAsia="Times New Roman" w:hAnsi="Arial" w:cs="Arial"/>
          <w:color w:val="222222"/>
          <w:sz w:val="24"/>
          <w:szCs w:val="24"/>
          <w:lang w:eastAsia="en-GB"/>
        </w:rPr>
        <w:t xml:space="preserve">  </w:t>
      </w:r>
      <w:r w:rsidRPr="00407DDA">
        <w:rPr>
          <w:rFonts w:ascii="Arial" w:eastAsia="Times New Roman" w:hAnsi="Arial" w:cs="Arial"/>
          <w:color w:val="222222"/>
          <w:sz w:val="24"/>
          <w:szCs w:val="24"/>
          <w:lang w:eastAsia="en-GB"/>
        </w:rPr>
        <w:t xml:space="preserve">  (Accessed: </w:t>
      </w:r>
      <w:r>
        <w:rPr>
          <w:rFonts w:ascii="Arial" w:eastAsia="Times New Roman" w:hAnsi="Arial" w:cs="Arial"/>
          <w:color w:val="222222"/>
          <w:sz w:val="24"/>
          <w:szCs w:val="24"/>
          <w:lang w:eastAsia="en-GB"/>
        </w:rPr>
        <w:t>12</w:t>
      </w:r>
      <w:r w:rsidRPr="00407DDA">
        <w:rPr>
          <w:rFonts w:ascii="Arial" w:eastAsia="Times New Roman" w:hAnsi="Arial" w:cs="Arial"/>
          <w:color w:val="222222"/>
          <w:sz w:val="24"/>
          <w:szCs w:val="24"/>
          <w:lang w:eastAsia="en-GB"/>
        </w:rPr>
        <w:t xml:space="preserve"> </w:t>
      </w:r>
      <w:r>
        <w:rPr>
          <w:rFonts w:ascii="Arial" w:eastAsia="Times New Roman" w:hAnsi="Arial" w:cs="Arial"/>
          <w:color w:val="222222"/>
          <w:sz w:val="24"/>
          <w:szCs w:val="24"/>
          <w:lang w:eastAsia="en-GB"/>
        </w:rPr>
        <w:t>October</w:t>
      </w:r>
      <w:r w:rsidRPr="00407DDA">
        <w:rPr>
          <w:rFonts w:ascii="Arial" w:eastAsia="Times New Roman" w:hAnsi="Arial" w:cs="Arial"/>
          <w:color w:val="222222"/>
          <w:sz w:val="24"/>
          <w:szCs w:val="24"/>
          <w:lang w:eastAsia="en-GB"/>
        </w:rPr>
        <w:t xml:space="preserve"> 202</w:t>
      </w:r>
      <w:r>
        <w:rPr>
          <w:rFonts w:ascii="Arial" w:eastAsia="Times New Roman" w:hAnsi="Arial" w:cs="Arial"/>
          <w:color w:val="222222"/>
          <w:sz w:val="24"/>
          <w:szCs w:val="24"/>
          <w:lang w:eastAsia="en-GB"/>
        </w:rPr>
        <w:t>4</w:t>
      </w:r>
      <w:r w:rsidRPr="00407DDA">
        <w:rPr>
          <w:rFonts w:ascii="Arial" w:eastAsia="Times New Roman" w:hAnsi="Arial" w:cs="Arial"/>
          <w:color w:val="222222"/>
          <w:sz w:val="24"/>
          <w:szCs w:val="24"/>
          <w:lang w:eastAsia="en-GB"/>
        </w:rPr>
        <w:t>).</w:t>
      </w:r>
    </w:p>
    <w:p w14:paraId="25C22ED0" w14:textId="51A7B629" w:rsidR="003F1A48" w:rsidRPr="003F1A48" w:rsidRDefault="003F1A48" w:rsidP="003F1A48">
      <w:pPr>
        <w:pStyle w:val="ListParagraph"/>
        <w:numPr>
          <w:ilvl w:val="0"/>
          <w:numId w:val="1"/>
        </w:numPr>
        <w:jc w:val="both"/>
        <w:rPr>
          <w:rFonts w:ascii="Arial" w:eastAsia="Times New Roman" w:hAnsi="Arial" w:cs="Arial"/>
          <w:color w:val="222222"/>
          <w:sz w:val="24"/>
          <w:szCs w:val="24"/>
          <w:lang w:eastAsia="en-GB"/>
        </w:rPr>
      </w:pPr>
      <w:r w:rsidRPr="003F1A48">
        <w:rPr>
          <w:rFonts w:ascii="Arial" w:eastAsia="Times New Roman" w:hAnsi="Arial" w:cs="Arial"/>
          <w:color w:val="222222"/>
          <w:sz w:val="24"/>
          <w:szCs w:val="24"/>
          <w:lang w:eastAsia="en-GB"/>
        </w:rPr>
        <w:t>Lewin, K., Lippitt, R., &amp; White, R. K. 1939. Patterns of aggressive behaviour in experimental</w:t>
      </w:r>
      <w:r>
        <w:rPr>
          <w:rFonts w:ascii="Arial" w:eastAsia="Times New Roman" w:hAnsi="Arial" w:cs="Arial"/>
          <w:color w:val="222222"/>
          <w:sz w:val="24"/>
          <w:szCs w:val="24"/>
          <w:lang w:eastAsia="en-GB"/>
        </w:rPr>
        <w:t xml:space="preserve"> </w:t>
      </w:r>
      <w:r w:rsidRPr="003F1A48">
        <w:rPr>
          <w:rFonts w:ascii="Arial" w:eastAsia="Times New Roman" w:hAnsi="Arial" w:cs="Arial"/>
          <w:color w:val="222222"/>
          <w:sz w:val="24"/>
          <w:szCs w:val="24"/>
          <w:lang w:eastAsia="en-GB"/>
        </w:rPr>
        <w:t>created ‘Social Climates’. Journal of Science Psychology, 10(2), 271-299.</w:t>
      </w:r>
    </w:p>
    <w:p w14:paraId="2DCD2676" w14:textId="77777777" w:rsidR="00C523DD" w:rsidRDefault="00C523DD" w:rsidP="00C523DD">
      <w:pPr>
        <w:pStyle w:val="ListParagraph"/>
        <w:numPr>
          <w:ilvl w:val="0"/>
          <w:numId w:val="1"/>
        </w:numPr>
        <w:spacing w:line="360" w:lineRule="auto"/>
        <w:jc w:val="both"/>
        <w:rPr>
          <w:rFonts w:ascii="Arial" w:hAnsi="Arial" w:cs="Arial"/>
          <w:sz w:val="24"/>
          <w:szCs w:val="24"/>
          <w:lang w:val="en-US"/>
        </w:rPr>
      </w:pPr>
      <w:r w:rsidRPr="00CA3A37">
        <w:rPr>
          <w:rFonts w:ascii="Arial" w:hAnsi="Arial" w:cs="Arial"/>
          <w:sz w:val="24"/>
          <w:szCs w:val="24"/>
          <w:lang w:val="en-US"/>
        </w:rPr>
        <w:t>McGregor, D. M. (2003). The human side of enterprise. New York: McGraw-Hill.</w:t>
      </w:r>
    </w:p>
    <w:p w14:paraId="32495283" w14:textId="77777777" w:rsidR="00C523DD" w:rsidRPr="00C01871" w:rsidRDefault="00C523DD" w:rsidP="00C523DD">
      <w:pPr>
        <w:pStyle w:val="ListParagraph"/>
        <w:numPr>
          <w:ilvl w:val="0"/>
          <w:numId w:val="1"/>
        </w:numPr>
        <w:rPr>
          <w:rFonts w:ascii="Arial" w:hAnsi="Arial" w:cs="Arial"/>
          <w:sz w:val="24"/>
          <w:szCs w:val="24"/>
          <w:lang w:val="en-US"/>
        </w:rPr>
      </w:pPr>
      <w:r w:rsidRPr="007F4DB7">
        <w:rPr>
          <w:rFonts w:ascii="Arial" w:hAnsi="Arial" w:cs="Arial"/>
          <w:sz w:val="24"/>
          <w:szCs w:val="24"/>
          <w:lang w:val="en-US"/>
        </w:rPr>
        <w:t xml:space="preserve">McShane, S.L., &amp; Von Glinow, M.A. (2018). Organizational </w:t>
      </w:r>
      <w:proofErr w:type="spellStart"/>
      <w:r w:rsidRPr="007F4DB7">
        <w:rPr>
          <w:rFonts w:ascii="Arial" w:hAnsi="Arial" w:cs="Arial"/>
          <w:sz w:val="24"/>
          <w:szCs w:val="24"/>
          <w:lang w:val="en-US"/>
        </w:rPr>
        <w:t>behavio</w:t>
      </w:r>
      <w:r>
        <w:rPr>
          <w:rFonts w:ascii="Arial" w:hAnsi="Arial" w:cs="Arial"/>
          <w:sz w:val="24"/>
          <w:szCs w:val="24"/>
          <w:lang w:val="en-US"/>
        </w:rPr>
        <w:t>u</w:t>
      </w:r>
      <w:r w:rsidRPr="007F4DB7">
        <w:rPr>
          <w:rFonts w:ascii="Arial" w:hAnsi="Arial" w:cs="Arial"/>
          <w:sz w:val="24"/>
          <w:szCs w:val="24"/>
          <w:lang w:val="en-US"/>
        </w:rPr>
        <w:t>r</w:t>
      </w:r>
      <w:proofErr w:type="spellEnd"/>
      <w:r w:rsidRPr="007F4DB7">
        <w:rPr>
          <w:rFonts w:ascii="Arial" w:hAnsi="Arial" w:cs="Arial"/>
          <w:sz w:val="24"/>
          <w:szCs w:val="24"/>
          <w:lang w:val="en-US"/>
        </w:rPr>
        <w:t>. Emerging knowledge. Global reality (8th ed.). New York: McGraw-Hill Education.</w:t>
      </w:r>
    </w:p>
    <w:p w14:paraId="41EF36AB" w14:textId="77777777" w:rsidR="00C523DD" w:rsidRPr="007F4DB7" w:rsidRDefault="00C523DD" w:rsidP="00C523DD">
      <w:pPr>
        <w:pStyle w:val="ListParagraph"/>
        <w:numPr>
          <w:ilvl w:val="0"/>
          <w:numId w:val="1"/>
        </w:numPr>
        <w:spacing w:line="360" w:lineRule="auto"/>
        <w:jc w:val="both"/>
        <w:rPr>
          <w:rFonts w:ascii="Arial" w:hAnsi="Arial" w:cs="Arial"/>
          <w:sz w:val="24"/>
          <w:szCs w:val="24"/>
          <w:lang w:val="en-US"/>
        </w:rPr>
      </w:pPr>
      <w:proofErr w:type="spellStart"/>
      <w:r w:rsidRPr="004C7D25">
        <w:rPr>
          <w:rFonts w:ascii="Arial" w:hAnsi="Arial" w:cs="Arial"/>
          <w:sz w:val="24"/>
          <w:szCs w:val="24"/>
        </w:rPr>
        <w:t>Megheirkouni</w:t>
      </w:r>
      <w:proofErr w:type="spellEnd"/>
      <w:r w:rsidRPr="004C7D25">
        <w:rPr>
          <w:rFonts w:ascii="Arial" w:hAnsi="Arial" w:cs="Arial"/>
          <w:sz w:val="24"/>
          <w:szCs w:val="24"/>
        </w:rPr>
        <w:t>, M. “Revisiting Leader-member Exchange Theory: Insights into Stadia Management.” International Journal of Event and Festival Management, vol. 8, no. 3, 2017, pp. 244-260.</w:t>
      </w:r>
    </w:p>
    <w:p w14:paraId="1111181D" w14:textId="13A4445F" w:rsidR="00C523DD" w:rsidRDefault="00C523DD" w:rsidP="00C523DD">
      <w:pPr>
        <w:pStyle w:val="ListParagraph"/>
        <w:numPr>
          <w:ilvl w:val="0"/>
          <w:numId w:val="1"/>
        </w:numPr>
        <w:jc w:val="both"/>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Minds C.</w:t>
      </w:r>
      <w:r w:rsidRPr="00407DDA">
        <w:rPr>
          <w:rFonts w:ascii="Arial" w:eastAsia="Times New Roman" w:hAnsi="Arial" w:cs="Arial"/>
          <w:color w:val="222222"/>
          <w:sz w:val="24"/>
          <w:szCs w:val="24"/>
          <w:lang w:eastAsia="en-GB"/>
        </w:rPr>
        <w:t xml:space="preserve"> (20</w:t>
      </w:r>
      <w:r>
        <w:rPr>
          <w:rFonts w:ascii="Arial" w:eastAsia="Times New Roman" w:hAnsi="Arial" w:cs="Arial"/>
          <w:color w:val="222222"/>
          <w:sz w:val="24"/>
          <w:szCs w:val="24"/>
          <w:lang w:eastAsia="en-GB"/>
        </w:rPr>
        <w:t>22</w:t>
      </w:r>
      <w:r w:rsidRPr="00407DDA">
        <w:rPr>
          <w:rFonts w:ascii="Arial" w:eastAsia="Times New Roman" w:hAnsi="Arial" w:cs="Arial"/>
          <w:color w:val="222222"/>
          <w:sz w:val="24"/>
          <w:szCs w:val="24"/>
          <w:lang w:eastAsia="en-GB"/>
        </w:rPr>
        <w:t xml:space="preserve">) ‘Great Man Theory’ [blog]. </w:t>
      </w:r>
      <w:r>
        <w:rPr>
          <w:rFonts w:ascii="Arial" w:eastAsia="Times New Roman" w:hAnsi="Arial" w:cs="Arial"/>
          <w:color w:val="222222"/>
          <w:sz w:val="24"/>
          <w:szCs w:val="24"/>
          <w:lang w:eastAsia="en-GB"/>
        </w:rPr>
        <w:t>20</w:t>
      </w:r>
      <w:r w:rsidRPr="00407DDA">
        <w:rPr>
          <w:rFonts w:ascii="Arial" w:eastAsia="Times New Roman" w:hAnsi="Arial" w:cs="Arial"/>
          <w:color w:val="222222"/>
          <w:sz w:val="24"/>
          <w:szCs w:val="24"/>
          <w:lang w:eastAsia="en-GB"/>
        </w:rPr>
        <w:t xml:space="preserve"> December. Available at:</w:t>
      </w:r>
      <w:r w:rsidRPr="00932A7A">
        <w:t xml:space="preserve"> </w:t>
      </w:r>
      <w:hyperlink r:id="rId8" w:history="1">
        <w:r w:rsidRPr="00313254">
          <w:rPr>
            <w:rStyle w:val="Hyperlink"/>
            <w:rFonts w:ascii="Arial" w:eastAsia="Times New Roman" w:hAnsi="Arial" w:cs="Arial"/>
            <w:sz w:val="24"/>
            <w:szCs w:val="24"/>
            <w:lang w:eastAsia="en-GB"/>
          </w:rPr>
          <w:t>https://changingminds.org/disciplines/leadership/theories/great_man_theory.htm</w:t>
        </w:r>
      </w:hyperlink>
      <w:r>
        <w:rPr>
          <w:rFonts w:ascii="Arial" w:eastAsia="Times New Roman" w:hAnsi="Arial" w:cs="Arial"/>
          <w:color w:val="222222"/>
          <w:sz w:val="24"/>
          <w:szCs w:val="24"/>
          <w:lang w:eastAsia="en-GB"/>
        </w:rPr>
        <w:t xml:space="preserve"> </w:t>
      </w:r>
      <w:r w:rsidRPr="00407DDA">
        <w:rPr>
          <w:rFonts w:ascii="Arial" w:eastAsia="Times New Roman" w:hAnsi="Arial" w:cs="Arial"/>
          <w:color w:val="222222"/>
          <w:sz w:val="24"/>
          <w:szCs w:val="24"/>
          <w:lang w:eastAsia="en-GB"/>
        </w:rPr>
        <w:t xml:space="preserve">  (Accessed: </w:t>
      </w:r>
      <w:r>
        <w:rPr>
          <w:rFonts w:ascii="Arial" w:eastAsia="Times New Roman" w:hAnsi="Arial" w:cs="Arial"/>
          <w:color w:val="222222"/>
          <w:sz w:val="24"/>
          <w:szCs w:val="24"/>
          <w:lang w:eastAsia="en-GB"/>
        </w:rPr>
        <w:t>12</w:t>
      </w:r>
      <w:r w:rsidRPr="00407DDA">
        <w:rPr>
          <w:rFonts w:ascii="Arial" w:eastAsia="Times New Roman" w:hAnsi="Arial" w:cs="Arial"/>
          <w:color w:val="222222"/>
          <w:sz w:val="24"/>
          <w:szCs w:val="24"/>
          <w:lang w:eastAsia="en-GB"/>
        </w:rPr>
        <w:t xml:space="preserve"> </w:t>
      </w:r>
      <w:r>
        <w:rPr>
          <w:rFonts w:ascii="Arial" w:eastAsia="Times New Roman" w:hAnsi="Arial" w:cs="Arial"/>
          <w:color w:val="222222"/>
          <w:sz w:val="24"/>
          <w:szCs w:val="24"/>
          <w:lang w:eastAsia="en-GB"/>
        </w:rPr>
        <w:t>October</w:t>
      </w:r>
      <w:r w:rsidRPr="00407DDA">
        <w:rPr>
          <w:rFonts w:ascii="Arial" w:eastAsia="Times New Roman" w:hAnsi="Arial" w:cs="Arial"/>
          <w:color w:val="222222"/>
          <w:sz w:val="24"/>
          <w:szCs w:val="24"/>
          <w:lang w:eastAsia="en-GB"/>
        </w:rPr>
        <w:t xml:space="preserve"> 202</w:t>
      </w:r>
      <w:r>
        <w:rPr>
          <w:rFonts w:ascii="Arial" w:eastAsia="Times New Roman" w:hAnsi="Arial" w:cs="Arial"/>
          <w:color w:val="222222"/>
          <w:sz w:val="24"/>
          <w:szCs w:val="24"/>
          <w:lang w:eastAsia="en-GB"/>
        </w:rPr>
        <w:t>4</w:t>
      </w:r>
      <w:r w:rsidRPr="00407DDA">
        <w:rPr>
          <w:rFonts w:ascii="Arial" w:eastAsia="Times New Roman" w:hAnsi="Arial" w:cs="Arial"/>
          <w:color w:val="222222"/>
          <w:sz w:val="24"/>
          <w:szCs w:val="24"/>
          <w:lang w:eastAsia="en-GB"/>
        </w:rPr>
        <w:t>).</w:t>
      </w:r>
    </w:p>
    <w:p w14:paraId="1FDF99F3" w14:textId="56E696D2" w:rsidR="007C7410" w:rsidRPr="007C7410" w:rsidRDefault="007C7410" w:rsidP="007C7410">
      <w:pPr>
        <w:pStyle w:val="ListParagraph"/>
        <w:numPr>
          <w:ilvl w:val="0"/>
          <w:numId w:val="1"/>
        </w:numPr>
        <w:spacing w:line="360" w:lineRule="auto"/>
        <w:jc w:val="both"/>
        <w:rPr>
          <w:rFonts w:ascii="Arial" w:hAnsi="Arial" w:cs="Arial"/>
          <w:sz w:val="24"/>
          <w:szCs w:val="24"/>
          <w:lang w:val="en-US"/>
        </w:rPr>
      </w:pPr>
      <w:r w:rsidRPr="00B903E4">
        <w:rPr>
          <w:rFonts w:ascii="Arial" w:hAnsi="Arial" w:cs="Arial"/>
          <w:sz w:val="24"/>
          <w:szCs w:val="24"/>
          <w:lang w:val="en-US"/>
        </w:rPr>
        <w:lastRenderedPageBreak/>
        <w:t>Morse</w:t>
      </w:r>
      <w:r>
        <w:rPr>
          <w:rFonts w:ascii="Arial" w:hAnsi="Arial" w:cs="Arial"/>
          <w:sz w:val="24"/>
          <w:szCs w:val="24"/>
          <w:lang w:val="en-US"/>
        </w:rPr>
        <w:t xml:space="preserve"> J.J.</w:t>
      </w:r>
      <w:r w:rsidRPr="00F07AC6">
        <w:rPr>
          <w:rFonts w:ascii="Arial" w:hAnsi="Arial" w:cs="Arial"/>
          <w:sz w:val="24"/>
          <w:szCs w:val="24"/>
          <w:lang w:val="en-US"/>
        </w:rPr>
        <w:t xml:space="preserve"> (2016). </w:t>
      </w:r>
      <w:r w:rsidRPr="00B903E4">
        <w:rPr>
          <w:rFonts w:ascii="Arial" w:hAnsi="Arial" w:cs="Arial"/>
          <w:sz w:val="24"/>
          <w:szCs w:val="24"/>
          <w:lang w:val="en-US"/>
        </w:rPr>
        <w:t>Beyond Theory Y</w:t>
      </w:r>
      <w:r w:rsidRPr="00F07AC6">
        <w:rPr>
          <w:rFonts w:ascii="Arial" w:hAnsi="Arial" w:cs="Arial"/>
          <w:sz w:val="24"/>
          <w:szCs w:val="24"/>
          <w:lang w:val="en-US"/>
        </w:rPr>
        <w:t xml:space="preserve">: </w:t>
      </w:r>
      <w:r>
        <w:rPr>
          <w:rFonts w:ascii="Arial" w:hAnsi="Arial" w:cs="Arial"/>
          <w:sz w:val="24"/>
          <w:szCs w:val="24"/>
          <w:lang w:val="en-US"/>
        </w:rPr>
        <w:t>Harvard Business Review, Magazine article.</w:t>
      </w:r>
    </w:p>
    <w:p w14:paraId="05B7A4D9" w14:textId="1718E3D4" w:rsidR="007C7410" w:rsidRPr="007C7410" w:rsidRDefault="007C7410" w:rsidP="007C7410">
      <w:pPr>
        <w:pStyle w:val="ListParagraph"/>
        <w:numPr>
          <w:ilvl w:val="0"/>
          <w:numId w:val="1"/>
        </w:numPr>
        <w:jc w:val="both"/>
        <w:rPr>
          <w:rFonts w:ascii="Arial" w:eastAsia="Times New Roman" w:hAnsi="Arial" w:cs="Arial"/>
          <w:color w:val="222222"/>
          <w:sz w:val="24"/>
          <w:szCs w:val="24"/>
          <w:lang w:eastAsia="en-GB"/>
        </w:rPr>
      </w:pPr>
      <w:r w:rsidRPr="007C7410">
        <w:rPr>
          <w:rFonts w:ascii="Arial" w:eastAsia="Times New Roman" w:hAnsi="Arial" w:cs="Arial"/>
          <w:color w:val="222222"/>
          <w:sz w:val="24"/>
          <w:szCs w:val="24"/>
          <w:lang w:eastAsia="en-GB"/>
        </w:rPr>
        <w:t>Munir, H. &amp; Iqbal, M. Z. (2018). A study of relationship between leadership styles of principals and job satisfaction of teachers in colleges for women. Bulletin of Education and</w:t>
      </w:r>
      <w:r>
        <w:rPr>
          <w:rFonts w:ascii="Arial" w:eastAsia="Times New Roman" w:hAnsi="Arial" w:cs="Arial"/>
          <w:color w:val="222222"/>
          <w:sz w:val="24"/>
          <w:szCs w:val="24"/>
          <w:lang w:eastAsia="en-GB"/>
        </w:rPr>
        <w:t xml:space="preserve"> </w:t>
      </w:r>
      <w:r w:rsidRPr="007C7410">
        <w:rPr>
          <w:rFonts w:ascii="Arial" w:eastAsia="Times New Roman" w:hAnsi="Arial" w:cs="Arial"/>
          <w:color w:val="222222"/>
          <w:sz w:val="24"/>
          <w:szCs w:val="24"/>
          <w:lang w:eastAsia="en-GB"/>
        </w:rPr>
        <w:t>Research, 40(2), 65-78.</w:t>
      </w:r>
    </w:p>
    <w:p w14:paraId="57D6C9C7" w14:textId="77777777" w:rsidR="00C523DD" w:rsidRDefault="00C523DD" w:rsidP="00C523DD">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lang w:val="en-US"/>
        </w:rPr>
        <w:t xml:space="preserve">Murphy M. </w:t>
      </w:r>
      <w:proofErr w:type="gramStart"/>
      <w:r>
        <w:rPr>
          <w:rFonts w:ascii="Arial" w:hAnsi="Arial" w:cs="Arial"/>
          <w:sz w:val="24"/>
          <w:szCs w:val="24"/>
          <w:lang w:val="en-US"/>
        </w:rPr>
        <w:t>“ Leadership</w:t>
      </w:r>
      <w:proofErr w:type="gramEnd"/>
      <w:r>
        <w:rPr>
          <w:rFonts w:ascii="Arial" w:hAnsi="Arial" w:cs="Arial"/>
          <w:sz w:val="24"/>
          <w:szCs w:val="24"/>
          <w:lang w:val="en-US"/>
        </w:rPr>
        <w:t xml:space="preserve"> Styles- How to discover and leverage yours.” Leadership IQ PR, 2019.</w:t>
      </w:r>
    </w:p>
    <w:p w14:paraId="6607CECD" w14:textId="77777777" w:rsidR="00C523DD" w:rsidRPr="00C01871" w:rsidRDefault="00C523DD" w:rsidP="00C523DD">
      <w:pPr>
        <w:pStyle w:val="ListParagraph"/>
        <w:numPr>
          <w:ilvl w:val="0"/>
          <w:numId w:val="1"/>
        </w:numPr>
        <w:rPr>
          <w:rFonts w:ascii="Arial" w:hAnsi="Arial" w:cs="Arial"/>
          <w:sz w:val="24"/>
          <w:szCs w:val="24"/>
          <w:lang w:val="en-US"/>
        </w:rPr>
      </w:pPr>
      <w:r w:rsidRPr="00C01871">
        <w:rPr>
          <w:rFonts w:ascii="Arial" w:hAnsi="Arial" w:cs="Arial"/>
          <w:sz w:val="24"/>
          <w:szCs w:val="24"/>
          <w:lang w:val="en-US"/>
        </w:rPr>
        <w:t xml:space="preserve">Robbins, S.P. &amp; Judge, T.A. (2018). Essentials of organizational </w:t>
      </w:r>
      <w:proofErr w:type="spellStart"/>
      <w:r w:rsidRPr="00C01871">
        <w:rPr>
          <w:rFonts w:ascii="Arial" w:hAnsi="Arial" w:cs="Arial"/>
          <w:sz w:val="24"/>
          <w:szCs w:val="24"/>
          <w:lang w:val="en-US"/>
        </w:rPr>
        <w:t>behavio</w:t>
      </w:r>
      <w:r>
        <w:rPr>
          <w:rFonts w:ascii="Arial" w:hAnsi="Arial" w:cs="Arial"/>
          <w:sz w:val="24"/>
          <w:szCs w:val="24"/>
          <w:lang w:val="en-US"/>
        </w:rPr>
        <w:t>u</w:t>
      </w:r>
      <w:r w:rsidRPr="00C01871">
        <w:rPr>
          <w:rFonts w:ascii="Arial" w:hAnsi="Arial" w:cs="Arial"/>
          <w:sz w:val="24"/>
          <w:szCs w:val="24"/>
          <w:lang w:val="en-US"/>
        </w:rPr>
        <w:t>r</w:t>
      </w:r>
      <w:proofErr w:type="spellEnd"/>
      <w:r w:rsidRPr="00C01871">
        <w:rPr>
          <w:rFonts w:ascii="Arial" w:hAnsi="Arial" w:cs="Arial"/>
          <w:sz w:val="24"/>
          <w:szCs w:val="24"/>
          <w:lang w:val="en-US"/>
        </w:rPr>
        <w:t>. Global Edition. England: Pearson Education Limited.</w:t>
      </w:r>
    </w:p>
    <w:p w14:paraId="549583CF" w14:textId="77777777" w:rsidR="00C523DD" w:rsidRPr="00CA3A37" w:rsidRDefault="00C523DD" w:rsidP="00C523DD">
      <w:pPr>
        <w:pStyle w:val="ListParagraph"/>
        <w:numPr>
          <w:ilvl w:val="0"/>
          <w:numId w:val="1"/>
        </w:numPr>
        <w:spacing w:line="360" w:lineRule="auto"/>
        <w:jc w:val="both"/>
        <w:rPr>
          <w:rFonts w:ascii="Arial" w:hAnsi="Arial" w:cs="Arial"/>
          <w:sz w:val="24"/>
          <w:szCs w:val="24"/>
          <w:lang w:val="en-US"/>
        </w:rPr>
      </w:pPr>
      <w:r w:rsidRPr="00CA3A37">
        <w:rPr>
          <w:rFonts w:ascii="Arial" w:hAnsi="Arial" w:cs="Arial"/>
          <w:sz w:val="24"/>
          <w:szCs w:val="24"/>
          <w:lang w:val="en-US"/>
        </w:rPr>
        <w:t>Samad, S. (2012). The influence of Innovation and Transformational Leadership on Organizational</w:t>
      </w:r>
      <w:r>
        <w:rPr>
          <w:rFonts w:ascii="Arial" w:hAnsi="Arial" w:cs="Arial"/>
          <w:sz w:val="24"/>
          <w:szCs w:val="24"/>
          <w:lang w:val="en-US"/>
        </w:rPr>
        <w:t xml:space="preserve"> </w:t>
      </w:r>
      <w:r w:rsidRPr="00CA3A37">
        <w:rPr>
          <w:rFonts w:ascii="Arial" w:hAnsi="Arial" w:cs="Arial"/>
          <w:sz w:val="24"/>
          <w:szCs w:val="24"/>
          <w:lang w:val="en-US"/>
        </w:rPr>
        <w:t xml:space="preserve">Performance. Procedia Social and </w:t>
      </w:r>
      <w:proofErr w:type="spellStart"/>
      <w:r w:rsidRPr="00CA3A37">
        <w:rPr>
          <w:rFonts w:ascii="Arial" w:hAnsi="Arial" w:cs="Arial"/>
          <w:sz w:val="24"/>
          <w:szCs w:val="24"/>
          <w:lang w:val="en-US"/>
        </w:rPr>
        <w:t>Behavioural</w:t>
      </w:r>
      <w:proofErr w:type="spellEnd"/>
      <w:r w:rsidRPr="00CA3A37">
        <w:rPr>
          <w:rFonts w:ascii="Arial" w:hAnsi="Arial" w:cs="Arial"/>
          <w:sz w:val="24"/>
          <w:szCs w:val="24"/>
          <w:lang w:val="en-US"/>
        </w:rPr>
        <w:t xml:space="preserve"> Sciences, 57 (2012) 486- 493.</w:t>
      </w:r>
    </w:p>
    <w:p w14:paraId="06EE8747" w14:textId="2D67C997" w:rsidR="00C523DD" w:rsidRPr="009822D8" w:rsidRDefault="00C523DD" w:rsidP="00C523DD">
      <w:pPr>
        <w:pStyle w:val="ListParagraph"/>
        <w:numPr>
          <w:ilvl w:val="0"/>
          <w:numId w:val="1"/>
        </w:numPr>
        <w:jc w:val="both"/>
        <w:rPr>
          <w:rFonts w:ascii="Arial" w:hAnsi="Arial" w:cs="Arial"/>
          <w:sz w:val="24"/>
          <w:szCs w:val="24"/>
        </w:rPr>
      </w:pPr>
      <w:r>
        <w:rPr>
          <w:rFonts w:ascii="Arial" w:hAnsi="Arial" w:cs="Arial"/>
          <w:color w:val="222222"/>
          <w:sz w:val="24"/>
          <w:szCs w:val="24"/>
        </w:rPr>
        <w:t>Saphia Lanier</w:t>
      </w:r>
      <w:r w:rsidRPr="007E2274">
        <w:rPr>
          <w:rFonts w:ascii="Arial" w:hAnsi="Arial" w:cs="Arial"/>
          <w:color w:val="222222"/>
          <w:sz w:val="24"/>
          <w:szCs w:val="24"/>
        </w:rPr>
        <w:t xml:space="preserve"> (202</w:t>
      </w:r>
      <w:r>
        <w:rPr>
          <w:rFonts w:ascii="Arial" w:hAnsi="Arial" w:cs="Arial"/>
          <w:color w:val="222222"/>
          <w:sz w:val="24"/>
          <w:szCs w:val="24"/>
        </w:rPr>
        <w:t>3</w:t>
      </w:r>
      <w:r w:rsidRPr="007E2274">
        <w:rPr>
          <w:rFonts w:ascii="Arial" w:hAnsi="Arial" w:cs="Arial"/>
          <w:color w:val="222222"/>
          <w:sz w:val="24"/>
          <w:szCs w:val="24"/>
        </w:rPr>
        <w:t>) ‘</w:t>
      </w:r>
      <w:r w:rsidRPr="007E2274">
        <w:rPr>
          <w:rFonts w:ascii="Arial" w:hAnsi="Arial" w:cs="Arial"/>
          <w:i/>
          <w:iCs/>
          <w:color w:val="222222"/>
          <w:sz w:val="24"/>
          <w:szCs w:val="24"/>
        </w:rPr>
        <w:t>What Is Transactional Leadership and How Can It Benefit Your Team’</w:t>
      </w:r>
      <w:r w:rsidRPr="007E2274">
        <w:rPr>
          <w:rFonts w:ascii="Arial" w:hAnsi="Arial" w:cs="Arial"/>
          <w:color w:val="222222"/>
          <w:sz w:val="24"/>
          <w:szCs w:val="24"/>
        </w:rPr>
        <w:t xml:space="preserve"> [blog]. </w:t>
      </w:r>
      <w:r>
        <w:rPr>
          <w:rFonts w:ascii="Arial" w:hAnsi="Arial" w:cs="Arial"/>
          <w:color w:val="222222"/>
          <w:sz w:val="24"/>
          <w:szCs w:val="24"/>
        </w:rPr>
        <w:t>1</w:t>
      </w:r>
      <w:r w:rsidRPr="007E2274">
        <w:rPr>
          <w:rFonts w:ascii="Arial" w:hAnsi="Arial" w:cs="Arial"/>
          <w:color w:val="222222"/>
          <w:sz w:val="24"/>
          <w:szCs w:val="24"/>
        </w:rPr>
        <w:t xml:space="preserve"> </w:t>
      </w:r>
      <w:r>
        <w:rPr>
          <w:rFonts w:ascii="Arial" w:hAnsi="Arial" w:cs="Arial"/>
          <w:color w:val="222222"/>
          <w:sz w:val="24"/>
          <w:szCs w:val="24"/>
        </w:rPr>
        <w:t>July</w:t>
      </w:r>
      <w:r w:rsidRPr="007E2274">
        <w:rPr>
          <w:rFonts w:ascii="Arial" w:hAnsi="Arial" w:cs="Arial"/>
          <w:color w:val="222222"/>
          <w:sz w:val="24"/>
          <w:szCs w:val="24"/>
        </w:rPr>
        <w:t xml:space="preserve">. Available at: </w:t>
      </w:r>
      <w:hyperlink r:id="rId9" w:history="1">
        <w:r w:rsidRPr="00313254">
          <w:rPr>
            <w:rStyle w:val="Hyperlink"/>
            <w:rFonts w:ascii="Arial" w:hAnsi="Arial" w:cs="Arial"/>
            <w:sz w:val="24"/>
            <w:szCs w:val="24"/>
          </w:rPr>
          <w:t>https://blog.hubspot.com/sales/transactional-leadership</w:t>
        </w:r>
      </w:hyperlink>
      <w:r>
        <w:rPr>
          <w:rFonts w:ascii="Arial" w:hAnsi="Arial" w:cs="Arial"/>
          <w:color w:val="222222"/>
          <w:sz w:val="24"/>
          <w:szCs w:val="24"/>
        </w:rPr>
        <w:t xml:space="preserve"> </w:t>
      </w:r>
      <w:r w:rsidRPr="007E2274">
        <w:rPr>
          <w:rFonts w:ascii="Arial" w:hAnsi="Arial" w:cs="Arial"/>
          <w:color w:val="222222"/>
          <w:sz w:val="24"/>
          <w:szCs w:val="24"/>
        </w:rPr>
        <w:t xml:space="preserve">(Accessed: </w:t>
      </w:r>
      <w:r>
        <w:rPr>
          <w:rFonts w:ascii="Arial" w:hAnsi="Arial" w:cs="Arial"/>
          <w:color w:val="222222"/>
          <w:sz w:val="24"/>
          <w:szCs w:val="24"/>
        </w:rPr>
        <w:t>12</w:t>
      </w:r>
      <w:r w:rsidRPr="007E2274">
        <w:rPr>
          <w:rFonts w:ascii="Arial" w:hAnsi="Arial" w:cs="Arial"/>
          <w:color w:val="222222"/>
          <w:sz w:val="24"/>
          <w:szCs w:val="24"/>
        </w:rPr>
        <w:t xml:space="preserve"> </w:t>
      </w:r>
      <w:r>
        <w:rPr>
          <w:rFonts w:ascii="Arial" w:hAnsi="Arial" w:cs="Arial"/>
          <w:color w:val="222222"/>
          <w:sz w:val="24"/>
          <w:szCs w:val="24"/>
        </w:rPr>
        <w:t>October</w:t>
      </w:r>
      <w:r w:rsidRPr="007E2274">
        <w:rPr>
          <w:rFonts w:ascii="Arial" w:hAnsi="Arial" w:cs="Arial"/>
          <w:color w:val="222222"/>
          <w:sz w:val="24"/>
          <w:szCs w:val="24"/>
        </w:rPr>
        <w:t xml:space="preserve"> 202</w:t>
      </w:r>
      <w:r>
        <w:rPr>
          <w:rFonts w:ascii="Arial" w:hAnsi="Arial" w:cs="Arial"/>
          <w:color w:val="222222"/>
          <w:sz w:val="24"/>
          <w:szCs w:val="24"/>
        </w:rPr>
        <w:t>4</w:t>
      </w:r>
      <w:r w:rsidRPr="007E2274">
        <w:rPr>
          <w:rFonts w:ascii="Arial" w:hAnsi="Arial" w:cs="Arial"/>
          <w:color w:val="222222"/>
          <w:sz w:val="24"/>
          <w:szCs w:val="24"/>
        </w:rPr>
        <w:t>).</w:t>
      </w:r>
    </w:p>
    <w:p w14:paraId="01AD76A2" w14:textId="6DB7A206" w:rsidR="009822D8" w:rsidRPr="009822D8" w:rsidRDefault="009822D8" w:rsidP="009822D8">
      <w:pPr>
        <w:pStyle w:val="ListParagraph"/>
        <w:numPr>
          <w:ilvl w:val="0"/>
          <w:numId w:val="1"/>
        </w:numPr>
        <w:jc w:val="both"/>
        <w:rPr>
          <w:rFonts w:ascii="Arial" w:hAnsi="Arial" w:cs="Arial"/>
          <w:sz w:val="24"/>
          <w:szCs w:val="24"/>
        </w:rPr>
      </w:pPr>
      <w:r w:rsidRPr="009822D8">
        <w:rPr>
          <w:rFonts w:ascii="Arial" w:hAnsi="Arial" w:cs="Arial"/>
          <w:sz w:val="24"/>
          <w:szCs w:val="24"/>
        </w:rPr>
        <w:t xml:space="preserve">Skogstad, A., Aasland, M.S., Nielsen, M.B., Hetland, J., Matthiesen, S.B. &amp; E </w:t>
      </w:r>
      <w:proofErr w:type="spellStart"/>
      <w:r w:rsidRPr="009822D8">
        <w:rPr>
          <w:rFonts w:ascii="Arial" w:hAnsi="Arial" w:cs="Arial"/>
          <w:sz w:val="24"/>
          <w:szCs w:val="24"/>
        </w:rPr>
        <w:t>inarsen</w:t>
      </w:r>
      <w:proofErr w:type="spellEnd"/>
      <w:r w:rsidRPr="009822D8">
        <w:rPr>
          <w:rFonts w:ascii="Arial" w:hAnsi="Arial" w:cs="Arial"/>
          <w:sz w:val="24"/>
          <w:szCs w:val="24"/>
        </w:rPr>
        <w:t>, S.</w:t>
      </w:r>
      <w:r>
        <w:rPr>
          <w:rFonts w:ascii="Arial" w:hAnsi="Arial" w:cs="Arial"/>
          <w:sz w:val="24"/>
          <w:szCs w:val="24"/>
        </w:rPr>
        <w:t xml:space="preserve"> </w:t>
      </w:r>
      <w:r w:rsidRPr="009822D8">
        <w:rPr>
          <w:rFonts w:ascii="Arial" w:hAnsi="Arial" w:cs="Arial"/>
          <w:sz w:val="24"/>
          <w:szCs w:val="24"/>
        </w:rPr>
        <w:t>(2015). The relative effects of constructive, laissez-faire, and tyrannical leadership on</w:t>
      </w:r>
      <w:r>
        <w:rPr>
          <w:rFonts w:ascii="Arial" w:hAnsi="Arial" w:cs="Arial"/>
          <w:sz w:val="24"/>
          <w:szCs w:val="24"/>
        </w:rPr>
        <w:t xml:space="preserve"> </w:t>
      </w:r>
      <w:r w:rsidRPr="009822D8">
        <w:rPr>
          <w:rFonts w:ascii="Arial" w:hAnsi="Arial" w:cs="Arial"/>
          <w:sz w:val="24"/>
          <w:szCs w:val="24"/>
        </w:rPr>
        <w:t xml:space="preserve">subordinate job satisfaction. </w:t>
      </w:r>
      <w:proofErr w:type="spellStart"/>
      <w:r w:rsidRPr="009822D8">
        <w:rPr>
          <w:rFonts w:ascii="Arial" w:hAnsi="Arial" w:cs="Arial"/>
          <w:sz w:val="24"/>
          <w:szCs w:val="24"/>
        </w:rPr>
        <w:t>Zeitschriftfür</w:t>
      </w:r>
      <w:proofErr w:type="spellEnd"/>
      <w:r w:rsidRPr="009822D8">
        <w:rPr>
          <w:rFonts w:ascii="Arial" w:hAnsi="Arial" w:cs="Arial"/>
          <w:sz w:val="24"/>
          <w:szCs w:val="24"/>
        </w:rPr>
        <w:t xml:space="preserve"> </w:t>
      </w:r>
      <w:proofErr w:type="spellStart"/>
      <w:r w:rsidRPr="009822D8">
        <w:rPr>
          <w:rFonts w:ascii="Arial" w:hAnsi="Arial" w:cs="Arial"/>
          <w:sz w:val="24"/>
          <w:szCs w:val="24"/>
        </w:rPr>
        <w:t>Psychologie</w:t>
      </w:r>
      <w:proofErr w:type="spellEnd"/>
      <w:r w:rsidRPr="009822D8">
        <w:rPr>
          <w:rFonts w:ascii="Arial" w:hAnsi="Arial" w:cs="Arial"/>
          <w:sz w:val="24"/>
          <w:szCs w:val="24"/>
        </w:rPr>
        <w:t>.</w:t>
      </w:r>
    </w:p>
    <w:p w14:paraId="0B9B2BE6" w14:textId="77777777" w:rsidR="00C523DD" w:rsidRPr="00297B72" w:rsidRDefault="00C523DD" w:rsidP="00297B72">
      <w:pPr>
        <w:spacing w:line="360" w:lineRule="auto"/>
        <w:ind w:firstLine="708"/>
        <w:jc w:val="both"/>
        <w:rPr>
          <w:rFonts w:ascii="Arial" w:hAnsi="Arial" w:cs="Arial"/>
          <w:sz w:val="24"/>
          <w:szCs w:val="24"/>
        </w:rPr>
      </w:pPr>
    </w:p>
    <w:p w14:paraId="5929F9BD" w14:textId="77777777" w:rsidR="00297B72" w:rsidRDefault="00297B72" w:rsidP="00297B72">
      <w:pPr>
        <w:spacing w:line="360" w:lineRule="auto"/>
        <w:ind w:firstLine="708"/>
        <w:jc w:val="both"/>
        <w:rPr>
          <w:rFonts w:ascii="Arial" w:hAnsi="Arial" w:cs="Arial"/>
          <w:sz w:val="24"/>
          <w:szCs w:val="24"/>
        </w:rPr>
      </w:pPr>
    </w:p>
    <w:p w14:paraId="6804CDF4" w14:textId="77777777" w:rsidR="00297B72" w:rsidRDefault="00297B72" w:rsidP="00297B72">
      <w:pPr>
        <w:spacing w:line="360" w:lineRule="auto"/>
        <w:ind w:firstLine="708"/>
        <w:jc w:val="both"/>
        <w:rPr>
          <w:rFonts w:ascii="Arial" w:hAnsi="Arial" w:cs="Arial"/>
          <w:sz w:val="24"/>
          <w:szCs w:val="24"/>
        </w:rPr>
      </w:pPr>
    </w:p>
    <w:p w14:paraId="0A592E40" w14:textId="77777777" w:rsidR="00297B72" w:rsidRDefault="00297B72" w:rsidP="00297B72">
      <w:pPr>
        <w:spacing w:line="360" w:lineRule="auto"/>
        <w:ind w:firstLine="708"/>
        <w:jc w:val="both"/>
        <w:rPr>
          <w:rFonts w:ascii="Arial" w:hAnsi="Arial" w:cs="Arial"/>
          <w:sz w:val="24"/>
          <w:szCs w:val="24"/>
        </w:rPr>
      </w:pPr>
    </w:p>
    <w:p w14:paraId="75A4C35D" w14:textId="77777777" w:rsidR="0055611C" w:rsidRDefault="0055611C" w:rsidP="00297B72">
      <w:pPr>
        <w:spacing w:line="360" w:lineRule="auto"/>
        <w:ind w:firstLine="708"/>
        <w:jc w:val="both"/>
        <w:rPr>
          <w:rFonts w:ascii="Arial" w:hAnsi="Arial" w:cs="Arial"/>
          <w:sz w:val="24"/>
          <w:szCs w:val="24"/>
        </w:rPr>
      </w:pPr>
    </w:p>
    <w:p w14:paraId="519A96A2" w14:textId="77777777" w:rsidR="0055611C" w:rsidRPr="0055611C" w:rsidRDefault="0055611C" w:rsidP="00297B72">
      <w:pPr>
        <w:spacing w:line="360" w:lineRule="auto"/>
        <w:ind w:firstLine="708"/>
        <w:jc w:val="both"/>
        <w:rPr>
          <w:rFonts w:ascii="Arial" w:hAnsi="Arial" w:cs="Arial"/>
          <w:sz w:val="24"/>
          <w:szCs w:val="24"/>
        </w:rPr>
      </w:pPr>
    </w:p>
    <w:p w14:paraId="04B383CD" w14:textId="77777777" w:rsidR="0055611C" w:rsidRPr="0055611C" w:rsidRDefault="0055611C" w:rsidP="00297B72">
      <w:pPr>
        <w:spacing w:line="360" w:lineRule="auto"/>
        <w:ind w:firstLine="708"/>
        <w:jc w:val="both"/>
        <w:rPr>
          <w:rFonts w:ascii="Arial" w:hAnsi="Arial" w:cs="Arial"/>
          <w:sz w:val="24"/>
          <w:szCs w:val="24"/>
        </w:rPr>
      </w:pPr>
    </w:p>
    <w:p w14:paraId="731928C7" w14:textId="77777777" w:rsidR="0055611C" w:rsidRPr="0055611C" w:rsidRDefault="0055611C" w:rsidP="00297B72">
      <w:pPr>
        <w:spacing w:line="360" w:lineRule="auto"/>
        <w:ind w:firstLine="708"/>
        <w:jc w:val="both"/>
        <w:rPr>
          <w:rFonts w:ascii="Arial" w:hAnsi="Arial" w:cs="Arial"/>
          <w:sz w:val="24"/>
          <w:szCs w:val="24"/>
        </w:rPr>
      </w:pPr>
    </w:p>
    <w:p w14:paraId="40A94C6E" w14:textId="77777777" w:rsidR="0055611C" w:rsidRPr="0055611C" w:rsidRDefault="0055611C" w:rsidP="00297B72">
      <w:pPr>
        <w:spacing w:line="360" w:lineRule="auto"/>
        <w:ind w:firstLine="708"/>
        <w:jc w:val="both"/>
        <w:rPr>
          <w:rFonts w:ascii="Arial" w:hAnsi="Arial" w:cs="Arial"/>
          <w:sz w:val="24"/>
          <w:szCs w:val="24"/>
        </w:rPr>
      </w:pPr>
    </w:p>
    <w:p w14:paraId="4CC73065" w14:textId="77777777" w:rsidR="0055611C" w:rsidRDefault="0055611C" w:rsidP="00297B72">
      <w:pPr>
        <w:spacing w:line="360" w:lineRule="auto"/>
        <w:ind w:firstLine="708"/>
        <w:jc w:val="both"/>
        <w:rPr>
          <w:rFonts w:ascii="Arial" w:hAnsi="Arial" w:cs="Arial"/>
          <w:sz w:val="24"/>
          <w:szCs w:val="24"/>
        </w:rPr>
      </w:pPr>
    </w:p>
    <w:p w14:paraId="02C5EB20" w14:textId="77777777" w:rsidR="0055611C" w:rsidRDefault="0055611C" w:rsidP="00297B72">
      <w:pPr>
        <w:spacing w:line="360" w:lineRule="auto"/>
        <w:ind w:firstLine="708"/>
        <w:jc w:val="both"/>
        <w:rPr>
          <w:rFonts w:ascii="Arial" w:hAnsi="Arial" w:cs="Arial"/>
          <w:sz w:val="24"/>
          <w:szCs w:val="24"/>
        </w:rPr>
      </w:pPr>
    </w:p>
    <w:p w14:paraId="568A44F1" w14:textId="77777777" w:rsidR="0055611C" w:rsidRPr="0055611C" w:rsidRDefault="0055611C" w:rsidP="00297B72">
      <w:pPr>
        <w:spacing w:line="360" w:lineRule="auto"/>
        <w:ind w:firstLine="708"/>
        <w:jc w:val="both"/>
        <w:rPr>
          <w:rFonts w:ascii="Arial" w:hAnsi="Arial" w:cs="Arial"/>
          <w:sz w:val="24"/>
          <w:szCs w:val="24"/>
        </w:rPr>
      </w:pPr>
    </w:p>
    <w:sectPr w:rsidR="0055611C" w:rsidRPr="0055611C" w:rsidSect="003746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51C41"/>
    <w:multiLevelType w:val="hybridMultilevel"/>
    <w:tmpl w:val="64A8DE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558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7BA"/>
    <w:rsid w:val="001C187C"/>
    <w:rsid w:val="00297B72"/>
    <w:rsid w:val="0032684F"/>
    <w:rsid w:val="003746C6"/>
    <w:rsid w:val="003D0A07"/>
    <w:rsid w:val="003F0C63"/>
    <w:rsid w:val="003F1A48"/>
    <w:rsid w:val="00420519"/>
    <w:rsid w:val="0055611C"/>
    <w:rsid w:val="007C7410"/>
    <w:rsid w:val="009822D8"/>
    <w:rsid w:val="009F13BF"/>
    <w:rsid w:val="00C523DD"/>
    <w:rsid w:val="00DC2D10"/>
    <w:rsid w:val="00E227BA"/>
    <w:rsid w:val="00E34A4C"/>
    <w:rsid w:val="00EF030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FD15F1"/>
  <w15:chartTrackingRefBased/>
  <w15:docId w15:val="{2DA2BACF-21D5-425B-911A-A769025C1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11C"/>
    <w:pPr>
      <w:spacing w:before="200" w:after="200" w:line="276" w:lineRule="auto"/>
    </w:pPr>
    <w:rPr>
      <w:rFonts w:eastAsiaTheme="minorEastAsia"/>
      <w:sz w:val="20"/>
      <w:szCs w:val="20"/>
      <w:lang w:val="en-GB"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55611C"/>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55611C"/>
    <w:rPr>
      <w:rFonts w:eastAsiaTheme="minorEastAsia"/>
      <w:caps/>
      <w:color w:val="595959" w:themeColor="text1" w:themeTint="A6"/>
      <w:spacing w:val="10"/>
      <w:sz w:val="24"/>
      <w:szCs w:val="24"/>
      <w:lang w:val="en-GB" w:eastAsia="zh-TW"/>
    </w:rPr>
  </w:style>
  <w:style w:type="paragraph" w:styleId="ListParagraph">
    <w:name w:val="List Paragraph"/>
    <w:basedOn w:val="Normal"/>
    <w:uiPriority w:val="34"/>
    <w:qFormat/>
    <w:rsid w:val="00C523DD"/>
    <w:pPr>
      <w:ind w:left="720"/>
      <w:contextualSpacing/>
    </w:pPr>
  </w:style>
  <w:style w:type="character" w:styleId="Hyperlink">
    <w:name w:val="Hyperlink"/>
    <w:basedOn w:val="DefaultParagraphFont"/>
    <w:uiPriority w:val="99"/>
    <w:unhideWhenUsed/>
    <w:rsid w:val="00C523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47270">
      <w:bodyDiv w:val="1"/>
      <w:marLeft w:val="0"/>
      <w:marRight w:val="0"/>
      <w:marTop w:val="0"/>
      <w:marBottom w:val="0"/>
      <w:divBdr>
        <w:top w:val="none" w:sz="0" w:space="0" w:color="auto"/>
        <w:left w:val="none" w:sz="0" w:space="0" w:color="auto"/>
        <w:bottom w:val="none" w:sz="0" w:space="0" w:color="auto"/>
        <w:right w:val="none" w:sz="0" w:space="0" w:color="auto"/>
      </w:divBdr>
    </w:div>
    <w:div w:id="245039516">
      <w:bodyDiv w:val="1"/>
      <w:marLeft w:val="0"/>
      <w:marRight w:val="0"/>
      <w:marTop w:val="0"/>
      <w:marBottom w:val="0"/>
      <w:divBdr>
        <w:top w:val="none" w:sz="0" w:space="0" w:color="auto"/>
        <w:left w:val="none" w:sz="0" w:space="0" w:color="auto"/>
        <w:bottom w:val="none" w:sz="0" w:space="0" w:color="auto"/>
        <w:right w:val="none" w:sz="0" w:space="0" w:color="auto"/>
      </w:divBdr>
    </w:div>
    <w:div w:id="258026232">
      <w:bodyDiv w:val="1"/>
      <w:marLeft w:val="0"/>
      <w:marRight w:val="0"/>
      <w:marTop w:val="0"/>
      <w:marBottom w:val="0"/>
      <w:divBdr>
        <w:top w:val="none" w:sz="0" w:space="0" w:color="auto"/>
        <w:left w:val="none" w:sz="0" w:space="0" w:color="auto"/>
        <w:bottom w:val="none" w:sz="0" w:space="0" w:color="auto"/>
        <w:right w:val="none" w:sz="0" w:space="0" w:color="auto"/>
      </w:divBdr>
    </w:div>
    <w:div w:id="275212239">
      <w:bodyDiv w:val="1"/>
      <w:marLeft w:val="0"/>
      <w:marRight w:val="0"/>
      <w:marTop w:val="0"/>
      <w:marBottom w:val="0"/>
      <w:divBdr>
        <w:top w:val="none" w:sz="0" w:space="0" w:color="auto"/>
        <w:left w:val="none" w:sz="0" w:space="0" w:color="auto"/>
        <w:bottom w:val="none" w:sz="0" w:space="0" w:color="auto"/>
        <w:right w:val="none" w:sz="0" w:space="0" w:color="auto"/>
      </w:divBdr>
    </w:div>
    <w:div w:id="335038813">
      <w:bodyDiv w:val="1"/>
      <w:marLeft w:val="0"/>
      <w:marRight w:val="0"/>
      <w:marTop w:val="0"/>
      <w:marBottom w:val="0"/>
      <w:divBdr>
        <w:top w:val="none" w:sz="0" w:space="0" w:color="auto"/>
        <w:left w:val="none" w:sz="0" w:space="0" w:color="auto"/>
        <w:bottom w:val="none" w:sz="0" w:space="0" w:color="auto"/>
        <w:right w:val="none" w:sz="0" w:space="0" w:color="auto"/>
      </w:divBdr>
    </w:div>
    <w:div w:id="616136095">
      <w:bodyDiv w:val="1"/>
      <w:marLeft w:val="0"/>
      <w:marRight w:val="0"/>
      <w:marTop w:val="0"/>
      <w:marBottom w:val="0"/>
      <w:divBdr>
        <w:top w:val="none" w:sz="0" w:space="0" w:color="auto"/>
        <w:left w:val="none" w:sz="0" w:space="0" w:color="auto"/>
        <w:bottom w:val="none" w:sz="0" w:space="0" w:color="auto"/>
        <w:right w:val="none" w:sz="0" w:space="0" w:color="auto"/>
      </w:divBdr>
    </w:div>
    <w:div w:id="744962524">
      <w:bodyDiv w:val="1"/>
      <w:marLeft w:val="0"/>
      <w:marRight w:val="0"/>
      <w:marTop w:val="0"/>
      <w:marBottom w:val="0"/>
      <w:divBdr>
        <w:top w:val="none" w:sz="0" w:space="0" w:color="auto"/>
        <w:left w:val="none" w:sz="0" w:space="0" w:color="auto"/>
        <w:bottom w:val="none" w:sz="0" w:space="0" w:color="auto"/>
        <w:right w:val="none" w:sz="0" w:space="0" w:color="auto"/>
      </w:divBdr>
    </w:div>
    <w:div w:id="825976672">
      <w:bodyDiv w:val="1"/>
      <w:marLeft w:val="0"/>
      <w:marRight w:val="0"/>
      <w:marTop w:val="0"/>
      <w:marBottom w:val="0"/>
      <w:divBdr>
        <w:top w:val="none" w:sz="0" w:space="0" w:color="auto"/>
        <w:left w:val="none" w:sz="0" w:space="0" w:color="auto"/>
        <w:bottom w:val="none" w:sz="0" w:space="0" w:color="auto"/>
        <w:right w:val="none" w:sz="0" w:space="0" w:color="auto"/>
      </w:divBdr>
    </w:div>
    <w:div w:id="924848722">
      <w:bodyDiv w:val="1"/>
      <w:marLeft w:val="0"/>
      <w:marRight w:val="0"/>
      <w:marTop w:val="0"/>
      <w:marBottom w:val="0"/>
      <w:divBdr>
        <w:top w:val="none" w:sz="0" w:space="0" w:color="auto"/>
        <w:left w:val="none" w:sz="0" w:space="0" w:color="auto"/>
        <w:bottom w:val="none" w:sz="0" w:space="0" w:color="auto"/>
        <w:right w:val="none" w:sz="0" w:space="0" w:color="auto"/>
      </w:divBdr>
    </w:div>
    <w:div w:id="1005715634">
      <w:bodyDiv w:val="1"/>
      <w:marLeft w:val="0"/>
      <w:marRight w:val="0"/>
      <w:marTop w:val="0"/>
      <w:marBottom w:val="0"/>
      <w:divBdr>
        <w:top w:val="none" w:sz="0" w:space="0" w:color="auto"/>
        <w:left w:val="none" w:sz="0" w:space="0" w:color="auto"/>
        <w:bottom w:val="none" w:sz="0" w:space="0" w:color="auto"/>
        <w:right w:val="none" w:sz="0" w:space="0" w:color="auto"/>
      </w:divBdr>
    </w:div>
    <w:div w:id="1026056165">
      <w:bodyDiv w:val="1"/>
      <w:marLeft w:val="0"/>
      <w:marRight w:val="0"/>
      <w:marTop w:val="0"/>
      <w:marBottom w:val="0"/>
      <w:divBdr>
        <w:top w:val="none" w:sz="0" w:space="0" w:color="auto"/>
        <w:left w:val="none" w:sz="0" w:space="0" w:color="auto"/>
        <w:bottom w:val="none" w:sz="0" w:space="0" w:color="auto"/>
        <w:right w:val="none" w:sz="0" w:space="0" w:color="auto"/>
      </w:divBdr>
    </w:div>
    <w:div w:id="1201088359">
      <w:bodyDiv w:val="1"/>
      <w:marLeft w:val="0"/>
      <w:marRight w:val="0"/>
      <w:marTop w:val="0"/>
      <w:marBottom w:val="0"/>
      <w:divBdr>
        <w:top w:val="none" w:sz="0" w:space="0" w:color="auto"/>
        <w:left w:val="none" w:sz="0" w:space="0" w:color="auto"/>
        <w:bottom w:val="none" w:sz="0" w:space="0" w:color="auto"/>
        <w:right w:val="none" w:sz="0" w:space="0" w:color="auto"/>
      </w:divBdr>
    </w:div>
    <w:div w:id="1345546264">
      <w:bodyDiv w:val="1"/>
      <w:marLeft w:val="0"/>
      <w:marRight w:val="0"/>
      <w:marTop w:val="0"/>
      <w:marBottom w:val="0"/>
      <w:divBdr>
        <w:top w:val="none" w:sz="0" w:space="0" w:color="auto"/>
        <w:left w:val="none" w:sz="0" w:space="0" w:color="auto"/>
        <w:bottom w:val="none" w:sz="0" w:space="0" w:color="auto"/>
        <w:right w:val="none" w:sz="0" w:space="0" w:color="auto"/>
      </w:divBdr>
    </w:div>
    <w:div w:id="1352419263">
      <w:bodyDiv w:val="1"/>
      <w:marLeft w:val="0"/>
      <w:marRight w:val="0"/>
      <w:marTop w:val="0"/>
      <w:marBottom w:val="0"/>
      <w:divBdr>
        <w:top w:val="none" w:sz="0" w:space="0" w:color="auto"/>
        <w:left w:val="none" w:sz="0" w:space="0" w:color="auto"/>
        <w:bottom w:val="none" w:sz="0" w:space="0" w:color="auto"/>
        <w:right w:val="none" w:sz="0" w:space="0" w:color="auto"/>
      </w:divBdr>
    </w:div>
    <w:div w:id="1531608325">
      <w:bodyDiv w:val="1"/>
      <w:marLeft w:val="0"/>
      <w:marRight w:val="0"/>
      <w:marTop w:val="0"/>
      <w:marBottom w:val="0"/>
      <w:divBdr>
        <w:top w:val="none" w:sz="0" w:space="0" w:color="auto"/>
        <w:left w:val="none" w:sz="0" w:space="0" w:color="auto"/>
        <w:bottom w:val="none" w:sz="0" w:space="0" w:color="auto"/>
        <w:right w:val="none" w:sz="0" w:space="0" w:color="auto"/>
      </w:divBdr>
    </w:div>
    <w:div w:id="1566993422">
      <w:bodyDiv w:val="1"/>
      <w:marLeft w:val="0"/>
      <w:marRight w:val="0"/>
      <w:marTop w:val="0"/>
      <w:marBottom w:val="0"/>
      <w:divBdr>
        <w:top w:val="none" w:sz="0" w:space="0" w:color="auto"/>
        <w:left w:val="none" w:sz="0" w:space="0" w:color="auto"/>
        <w:bottom w:val="none" w:sz="0" w:space="0" w:color="auto"/>
        <w:right w:val="none" w:sz="0" w:space="0" w:color="auto"/>
      </w:divBdr>
    </w:div>
    <w:div w:id="1621062719">
      <w:bodyDiv w:val="1"/>
      <w:marLeft w:val="0"/>
      <w:marRight w:val="0"/>
      <w:marTop w:val="0"/>
      <w:marBottom w:val="0"/>
      <w:divBdr>
        <w:top w:val="none" w:sz="0" w:space="0" w:color="auto"/>
        <w:left w:val="none" w:sz="0" w:space="0" w:color="auto"/>
        <w:bottom w:val="none" w:sz="0" w:space="0" w:color="auto"/>
        <w:right w:val="none" w:sz="0" w:space="0" w:color="auto"/>
      </w:divBdr>
    </w:div>
    <w:div w:id="1676810097">
      <w:bodyDiv w:val="1"/>
      <w:marLeft w:val="0"/>
      <w:marRight w:val="0"/>
      <w:marTop w:val="0"/>
      <w:marBottom w:val="0"/>
      <w:divBdr>
        <w:top w:val="none" w:sz="0" w:space="0" w:color="auto"/>
        <w:left w:val="none" w:sz="0" w:space="0" w:color="auto"/>
        <w:bottom w:val="none" w:sz="0" w:space="0" w:color="auto"/>
        <w:right w:val="none" w:sz="0" w:space="0" w:color="auto"/>
      </w:divBdr>
    </w:div>
    <w:div w:id="2011716642">
      <w:bodyDiv w:val="1"/>
      <w:marLeft w:val="0"/>
      <w:marRight w:val="0"/>
      <w:marTop w:val="0"/>
      <w:marBottom w:val="0"/>
      <w:divBdr>
        <w:top w:val="none" w:sz="0" w:space="0" w:color="auto"/>
        <w:left w:val="none" w:sz="0" w:space="0" w:color="auto"/>
        <w:bottom w:val="none" w:sz="0" w:space="0" w:color="auto"/>
        <w:right w:val="none" w:sz="0" w:space="0" w:color="auto"/>
      </w:divBdr>
    </w:div>
    <w:div w:id="2020043775">
      <w:bodyDiv w:val="1"/>
      <w:marLeft w:val="0"/>
      <w:marRight w:val="0"/>
      <w:marTop w:val="0"/>
      <w:marBottom w:val="0"/>
      <w:divBdr>
        <w:top w:val="none" w:sz="0" w:space="0" w:color="auto"/>
        <w:left w:val="none" w:sz="0" w:space="0" w:color="auto"/>
        <w:bottom w:val="none" w:sz="0" w:space="0" w:color="auto"/>
        <w:right w:val="none" w:sz="0" w:space="0" w:color="auto"/>
      </w:divBdr>
    </w:div>
    <w:div w:id="2075204298">
      <w:bodyDiv w:val="1"/>
      <w:marLeft w:val="0"/>
      <w:marRight w:val="0"/>
      <w:marTop w:val="0"/>
      <w:marBottom w:val="0"/>
      <w:divBdr>
        <w:top w:val="none" w:sz="0" w:space="0" w:color="auto"/>
        <w:left w:val="none" w:sz="0" w:space="0" w:color="auto"/>
        <w:bottom w:val="none" w:sz="0" w:space="0" w:color="auto"/>
        <w:right w:val="none" w:sz="0" w:space="0" w:color="auto"/>
      </w:divBdr>
    </w:div>
    <w:div w:id="2110654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ngingminds.org/disciplines/leadership/theories/great_man_theory.htm" TargetMode="External"/><Relationship Id="rId3" Type="http://schemas.openxmlformats.org/officeDocument/2006/relationships/settings" Target="settings.xml"/><Relationship Id="rId7" Type="http://schemas.openxmlformats.org/officeDocument/2006/relationships/hyperlink" Target="https://www.leadershipahoy.com/transactional-leadership-what-is-it-pros-cons-examp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jake-jorgovan.com/blog/leadership-in-hospitality-key-thought-leaders-in-the-hospitality-industry" TargetMode="External"/><Relationship Id="rId11" Type="http://schemas.openxmlformats.org/officeDocument/2006/relationships/theme" Target="theme/theme1.xml"/><Relationship Id="rId5" Type="http://schemas.openxmlformats.org/officeDocument/2006/relationships/hyperlink" Target="http://journal.iujharkhand.edu.in/June-2020/Transactional-Leadership-Behaviour.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log.hubspot.com/sales/transactional-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493</TotalTime>
  <Pages>1</Pages>
  <Words>2810</Words>
  <Characters>16298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 Viorel Ciobanu</dc:creator>
  <cp:keywords/>
  <dc:description/>
  <cp:lastModifiedBy>Catalin Viorel Ciobanu</cp:lastModifiedBy>
  <cp:revision>6</cp:revision>
  <dcterms:created xsi:type="dcterms:W3CDTF">2024-10-22T08:49:00Z</dcterms:created>
  <dcterms:modified xsi:type="dcterms:W3CDTF">2024-10-24T18:06:00Z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89680ab7-158d-4a85-b6e6-0bc64f40688c</vt:lpwstr>
  </property>
</Properties>
</file>