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709F83" w14:textId="3992467F" w:rsidR="00836F59" w:rsidRPr="00137E6E" w:rsidRDefault="00771F81">
      <w:pPr>
        <w:rPr>
          <w:rFonts w:ascii="Arial" w:hAnsi="Arial" w:cs="Arial"/>
          <w:b/>
          <w:bCs/>
          <w:sz w:val="24"/>
          <w:szCs w:val="24"/>
        </w:rPr>
      </w:pPr>
      <w:r w:rsidRPr="00771F81">
        <w:rPr>
          <w:rFonts w:ascii="Arial" w:hAnsi="Arial" w:cs="Arial"/>
          <w:sz w:val="24"/>
          <w:szCs w:val="24"/>
        </w:rPr>
        <w:t xml:space="preserve">                                                     </w:t>
      </w:r>
      <w:r w:rsidR="00D847CD" w:rsidRPr="00137E6E">
        <w:rPr>
          <w:rFonts w:ascii="Arial" w:hAnsi="Arial" w:cs="Arial"/>
          <w:b/>
          <w:bCs/>
          <w:sz w:val="24"/>
          <w:szCs w:val="24"/>
        </w:rPr>
        <w:t>Business</w:t>
      </w:r>
      <w:r w:rsidRPr="00137E6E">
        <w:rPr>
          <w:rFonts w:ascii="Arial" w:hAnsi="Arial" w:cs="Arial"/>
          <w:b/>
          <w:bCs/>
          <w:sz w:val="24"/>
          <w:szCs w:val="24"/>
        </w:rPr>
        <w:t xml:space="preserve"> Report</w:t>
      </w:r>
    </w:p>
    <w:p w14:paraId="0E18E023" w14:textId="77777777" w:rsidR="00771F81" w:rsidRPr="00137E6E" w:rsidRDefault="00771F81">
      <w:pPr>
        <w:rPr>
          <w:rFonts w:ascii="Arial" w:hAnsi="Arial" w:cs="Arial"/>
          <w:b/>
          <w:bCs/>
          <w:sz w:val="24"/>
          <w:szCs w:val="24"/>
        </w:rPr>
      </w:pPr>
    </w:p>
    <w:p w14:paraId="7C0BAD26" w14:textId="74970D4B" w:rsidR="00771F81" w:rsidRPr="00137E6E" w:rsidRDefault="00771F81">
      <w:pPr>
        <w:rPr>
          <w:rFonts w:ascii="Arial" w:hAnsi="Arial" w:cs="Arial"/>
          <w:b/>
          <w:bCs/>
          <w:sz w:val="24"/>
          <w:szCs w:val="24"/>
        </w:rPr>
      </w:pPr>
      <w:r w:rsidRPr="00137E6E">
        <w:rPr>
          <w:rFonts w:ascii="Arial" w:hAnsi="Arial" w:cs="Arial"/>
          <w:b/>
          <w:bCs/>
          <w:sz w:val="24"/>
          <w:szCs w:val="24"/>
        </w:rPr>
        <w:t xml:space="preserve">                 Comparison of Hyatt Hotels and Hilton financial management</w:t>
      </w:r>
    </w:p>
    <w:p w14:paraId="4C076426" w14:textId="77777777" w:rsidR="00771F81" w:rsidRDefault="00771F81">
      <w:pPr>
        <w:rPr>
          <w:rFonts w:ascii="Arial" w:hAnsi="Arial" w:cs="Arial"/>
          <w:sz w:val="24"/>
          <w:szCs w:val="24"/>
        </w:rPr>
      </w:pPr>
    </w:p>
    <w:p w14:paraId="770E0D1D" w14:textId="77777777" w:rsidR="00771F81" w:rsidRDefault="00771F81">
      <w:pPr>
        <w:rPr>
          <w:rFonts w:ascii="Arial" w:hAnsi="Arial" w:cs="Arial"/>
          <w:sz w:val="24"/>
          <w:szCs w:val="24"/>
        </w:rPr>
      </w:pPr>
    </w:p>
    <w:p w14:paraId="111BA658" w14:textId="77777777" w:rsidR="00771F81" w:rsidRDefault="00771F81">
      <w:pPr>
        <w:rPr>
          <w:rFonts w:ascii="Arial" w:hAnsi="Arial" w:cs="Arial"/>
          <w:sz w:val="24"/>
          <w:szCs w:val="24"/>
        </w:rPr>
      </w:pPr>
    </w:p>
    <w:p w14:paraId="7CABBD65" w14:textId="77777777" w:rsidR="00771F81" w:rsidRDefault="00771F81">
      <w:pPr>
        <w:rPr>
          <w:rFonts w:ascii="Arial" w:hAnsi="Arial" w:cs="Arial"/>
          <w:sz w:val="24"/>
          <w:szCs w:val="24"/>
        </w:rPr>
      </w:pPr>
    </w:p>
    <w:p w14:paraId="5041740B" w14:textId="77777777" w:rsidR="00771F81" w:rsidRDefault="00771F81">
      <w:pPr>
        <w:rPr>
          <w:rFonts w:ascii="Arial" w:hAnsi="Arial" w:cs="Arial"/>
          <w:sz w:val="24"/>
          <w:szCs w:val="24"/>
        </w:rPr>
      </w:pPr>
    </w:p>
    <w:p w14:paraId="7986AC93" w14:textId="3E7AE02C" w:rsidR="00771F81" w:rsidRPr="00137E6E" w:rsidRDefault="00771F81">
      <w:pPr>
        <w:rPr>
          <w:rFonts w:ascii="Arial" w:hAnsi="Arial" w:cs="Arial"/>
          <w:sz w:val="24"/>
          <w:szCs w:val="24"/>
        </w:rPr>
      </w:pPr>
      <w:r w:rsidRPr="00137E6E">
        <w:rPr>
          <w:rFonts w:ascii="Arial" w:hAnsi="Arial" w:cs="Arial"/>
          <w:sz w:val="24"/>
          <w:szCs w:val="24"/>
        </w:rPr>
        <w:t>Student name: Cristina -Florentina Patanghel</w:t>
      </w:r>
    </w:p>
    <w:p w14:paraId="39A0000A" w14:textId="0F8FD302" w:rsidR="00771F81" w:rsidRPr="00771F81" w:rsidRDefault="00771F81">
      <w:pPr>
        <w:rPr>
          <w:rFonts w:ascii="Arial" w:hAnsi="Arial" w:cs="Arial"/>
          <w:sz w:val="24"/>
          <w:szCs w:val="24"/>
        </w:rPr>
      </w:pPr>
      <w:r w:rsidRPr="00771F81">
        <w:rPr>
          <w:rFonts w:ascii="Arial" w:hAnsi="Arial" w:cs="Arial"/>
          <w:sz w:val="24"/>
          <w:szCs w:val="24"/>
        </w:rPr>
        <w:t>Student ID number :2118920</w:t>
      </w:r>
    </w:p>
    <w:p w14:paraId="52BB046C" w14:textId="4F45C0D9" w:rsidR="00771F81" w:rsidRDefault="00771F81">
      <w:pPr>
        <w:rPr>
          <w:rFonts w:ascii="Arial" w:hAnsi="Arial" w:cs="Arial"/>
          <w:sz w:val="24"/>
          <w:szCs w:val="24"/>
        </w:rPr>
      </w:pPr>
      <w:r w:rsidRPr="00771F81">
        <w:rPr>
          <w:rFonts w:ascii="Arial" w:hAnsi="Arial" w:cs="Arial"/>
          <w:sz w:val="24"/>
          <w:szCs w:val="24"/>
        </w:rPr>
        <w:t>Module name:</w:t>
      </w:r>
      <w:r w:rsidRPr="00771F81">
        <w:t xml:space="preserve"> </w:t>
      </w:r>
      <w:r w:rsidRPr="00771F81">
        <w:rPr>
          <w:rFonts w:ascii="Arial" w:hAnsi="Arial" w:cs="Arial"/>
          <w:sz w:val="24"/>
          <w:szCs w:val="24"/>
        </w:rPr>
        <w:t>Financial Management for the Hotel Industry</w:t>
      </w:r>
      <w:r>
        <w:rPr>
          <w:rFonts w:ascii="Arial" w:hAnsi="Arial" w:cs="Arial"/>
          <w:sz w:val="24"/>
          <w:szCs w:val="24"/>
        </w:rPr>
        <w:t xml:space="preserve"> (BMIH5007)</w:t>
      </w:r>
    </w:p>
    <w:p w14:paraId="3389991D" w14:textId="71621B4B" w:rsidR="00771F81" w:rsidRDefault="00771F81">
      <w:pPr>
        <w:rPr>
          <w:rFonts w:ascii="Arial" w:hAnsi="Arial" w:cs="Arial"/>
          <w:sz w:val="24"/>
          <w:szCs w:val="24"/>
        </w:rPr>
      </w:pPr>
      <w:r>
        <w:rPr>
          <w:rFonts w:ascii="Arial" w:hAnsi="Arial" w:cs="Arial"/>
          <w:sz w:val="24"/>
          <w:szCs w:val="24"/>
        </w:rPr>
        <w:t xml:space="preserve">Module Tutor: </w:t>
      </w:r>
      <w:r w:rsidRPr="00771F81">
        <w:rPr>
          <w:rFonts w:ascii="Arial" w:hAnsi="Arial" w:cs="Arial"/>
          <w:sz w:val="24"/>
          <w:szCs w:val="24"/>
        </w:rPr>
        <w:t>Chris Wilkin</w:t>
      </w:r>
    </w:p>
    <w:p w14:paraId="24C82B56" w14:textId="77777777" w:rsidR="00771F81" w:rsidRDefault="00771F81">
      <w:pPr>
        <w:rPr>
          <w:rFonts w:ascii="Arial" w:hAnsi="Arial" w:cs="Arial"/>
          <w:sz w:val="24"/>
          <w:szCs w:val="24"/>
        </w:rPr>
      </w:pPr>
    </w:p>
    <w:p w14:paraId="018058E7" w14:textId="77777777" w:rsidR="00771F81" w:rsidRDefault="00771F81">
      <w:pPr>
        <w:rPr>
          <w:rFonts w:ascii="Arial" w:hAnsi="Arial" w:cs="Arial"/>
          <w:sz w:val="24"/>
          <w:szCs w:val="24"/>
        </w:rPr>
      </w:pPr>
    </w:p>
    <w:p w14:paraId="17A51E27" w14:textId="77777777" w:rsidR="00771F81" w:rsidRDefault="00771F81">
      <w:pPr>
        <w:rPr>
          <w:rFonts w:ascii="Arial" w:hAnsi="Arial" w:cs="Arial"/>
          <w:sz w:val="24"/>
          <w:szCs w:val="24"/>
        </w:rPr>
      </w:pPr>
    </w:p>
    <w:p w14:paraId="0CD13739" w14:textId="77777777" w:rsidR="00771F81" w:rsidRDefault="00771F81">
      <w:pPr>
        <w:rPr>
          <w:rFonts w:ascii="Arial" w:hAnsi="Arial" w:cs="Arial"/>
          <w:sz w:val="24"/>
          <w:szCs w:val="24"/>
        </w:rPr>
      </w:pPr>
    </w:p>
    <w:p w14:paraId="28197F19" w14:textId="77777777" w:rsidR="00771F81" w:rsidRDefault="00771F81">
      <w:pPr>
        <w:rPr>
          <w:rFonts w:ascii="Arial" w:hAnsi="Arial" w:cs="Arial"/>
          <w:sz w:val="24"/>
          <w:szCs w:val="24"/>
        </w:rPr>
      </w:pPr>
    </w:p>
    <w:p w14:paraId="7275ED9B" w14:textId="77777777" w:rsidR="00771F81" w:rsidRDefault="00771F81">
      <w:pPr>
        <w:rPr>
          <w:rFonts w:ascii="Arial" w:hAnsi="Arial" w:cs="Arial"/>
          <w:sz w:val="24"/>
          <w:szCs w:val="24"/>
        </w:rPr>
      </w:pPr>
    </w:p>
    <w:p w14:paraId="1A9ACD26" w14:textId="7789D0DE" w:rsidR="00771F81" w:rsidRDefault="00771F81">
      <w:pPr>
        <w:rPr>
          <w:rFonts w:ascii="Arial" w:hAnsi="Arial" w:cs="Arial"/>
          <w:sz w:val="24"/>
          <w:szCs w:val="24"/>
        </w:rPr>
      </w:pPr>
    </w:p>
    <w:p w14:paraId="4CE193BB" w14:textId="0A07525B" w:rsidR="00771F81" w:rsidRDefault="00771F81">
      <w:pPr>
        <w:rPr>
          <w:rFonts w:ascii="Arial" w:hAnsi="Arial" w:cs="Arial"/>
          <w:sz w:val="24"/>
          <w:szCs w:val="24"/>
        </w:rPr>
      </w:pPr>
    </w:p>
    <w:p w14:paraId="1F5BF91C" w14:textId="5503CC3F" w:rsidR="00771F81" w:rsidRDefault="000F7A26">
      <w:pPr>
        <w:rPr>
          <w:rFonts w:ascii="Arial" w:hAnsi="Arial" w:cs="Arial"/>
          <w:sz w:val="24"/>
          <w:szCs w:val="24"/>
        </w:rPr>
      </w:pPr>
      <w:r>
        <w:rPr>
          <w:noProof/>
        </w:rPr>
        <mc:AlternateContent>
          <mc:Choice Requires="wps">
            <w:drawing>
              <wp:anchor distT="0" distB="0" distL="114300" distR="114300" simplePos="0" relativeHeight="251659264" behindDoc="0" locked="0" layoutInCell="1" allowOverlap="1" wp14:anchorId="7E648628" wp14:editId="43B36A5A">
                <wp:simplePos x="0" y="0"/>
                <wp:positionH relativeFrom="margin">
                  <wp:align>center</wp:align>
                </wp:positionH>
                <wp:positionV relativeFrom="paragraph">
                  <wp:posOffset>5080</wp:posOffset>
                </wp:positionV>
                <wp:extent cx="2933700" cy="361950"/>
                <wp:effectExtent l="0" t="0" r="0" b="0"/>
                <wp:wrapNone/>
                <wp:docPr id="390948435"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33700" cy="361950"/>
                        </a:xfrm>
                        <a:prstGeom prst="rect">
                          <a:avLst/>
                        </a:prstGeom>
                        <a:solidFill>
                          <a:schemeClr val="accent1">
                            <a:lumMod val="20000"/>
                            <a:lumOff val="80000"/>
                          </a:schemeClr>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A41E85C" w14:textId="7CC6F5C8" w:rsidR="009533B6" w:rsidRPr="009533B6" w:rsidRDefault="009533B6" w:rsidP="009533B6">
                            <w:pPr>
                              <w:jc w:val="center"/>
                              <w:rPr>
                                <w:rFonts w:ascii="Arial" w:hAnsi="Arial" w:cs="Arial"/>
                                <w:b/>
                                <w:bCs/>
                                <w:color w:val="000000" w:themeColor="text1"/>
                                <w:sz w:val="24"/>
                                <w:szCs w:val="24"/>
                              </w:rPr>
                            </w:pPr>
                            <w:r w:rsidRPr="009533B6">
                              <w:rPr>
                                <w:rFonts w:ascii="Arial" w:hAnsi="Arial" w:cs="Arial"/>
                                <w:b/>
                                <w:bCs/>
                                <w:color w:val="000000" w:themeColor="text1"/>
                                <w:sz w:val="24"/>
                                <w:szCs w:val="24"/>
                              </w:rPr>
                              <w:t>Table of Contents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648628" id="Rectangle 1" o:spid="_x0000_s1026" style="position:absolute;margin-left:0;margin-top:.4pt;width:231pt;height:28.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" fillcolor="#d9e2f3 [660]" strokecolor="white [3212]" strokeweight="1pt">
                <v:path arrowok="t"/>
                <v:textbox>
                  <w:txbxContent>
                    <w:p w14:paraId="4A41E85C" w14:textId="7CC6F5C8" w:rsidR="009533B6" w:rsidRPr="009533B6" w:rsidRDefault="009533B6" w:rsidP="009533B6">
                      <w:pPr>
                        <w:jc w:val="center"/>
                        <w:rPr>
                          <w:rFonts w:ascii="Arial" w:hAnsi="Arial" w:cs="Arial"/>
                          <w:b/>
                          <w:bCs/>
                          <w:color w:val="000000" w:themeColor="text1"/>
                          <w:sz w:val="24"/>
                          <w:szCs w:val="24"/>
                        </w:rPr>
                      </w:pPr>
                      <w:r w:rsidRPr="009533B6">
                        <w:rPr>
                          <w:rFonts w:ascii="Arial" w:hAnsi="Arial" w:cs="Arial"/>
                          <w:b/>
                          <w:bCs/>
                          <w:color w:val="000000" w:themeColor="text1"/>
                          <w:sz w:val="24"/>
                          <w:szCs w:val="24"/>
                        </w:rPr>
                        <w:t>Table of Contents</w:t>
                      </w:r>
                    </w:p>
                  </w:txbxContent>
                </v:textbox>
                <w10:wrap anchorx="margin"/>
              </v:rect>
            </w:pict>
          </mc:Fallback>
        </mc:AlternateContent>
      </w:r>
    </w:p>
    <w:p w14:paraId="42ED1A77" w14:textId="77777777" w:rsidR="00771F81" w:rsidRDefault="00771F81">
      <w:pPr>
        <w:rPr>
          <w:rFonts w:ascii="Arial" w:hAnsi="Arial" w:cs="Arial"/>
          <w:sz w:val="24"/>
          <w:szCs w:val="24"/>
        </w:rPr>
      </w:pPr>
    </w:p>
    <w:p w14:paraId="7EB341ED" w14:textId="77777777" w:rsidR="00771F81" w:rsidRDefault="00771F81">
      <w:pPr>
        <w:rPr>
          <w:rFonts w:ascii="Arial" w:hAnsi="Arial" w:cs="Arial"/>
          <w:sz w:val="24"/>
          <w:szCs w:val="24"/>
        </w:rPr>
      </w:pPr>
    </w:p>
    <w:tbl>
      <w:tblPr>
        <w:tblStyle w:val="TableGrid"/>
        <w:tblW w:w="9493" w:type="dxa"/>
        <w:tblLook w:val="04A0" w:firstRow="1" w:lastRow="0" w:firstColumn="1" w:lastColumn="0" w:noHBand="0" w:noVBand="1"/>
      </w:tblPr>
      <w:tblGrid>
        <w:gridCol w:w="4508"/>
        <w:gridCol w:w="4985"/>
      </w:tblGrid>
      <w:tr w:rsidR="009533B6" w14:paraId="5DFD8EB9" w14:textId="77777777" w:rsidTr="00FE565D">
        <w:trPr>
          <w:trHeight w:val="381"/>
        </w:trPr>
        <w:tc>
          <w:tcPr>
            <w:tcW w:w="4508" w:type="dxa"/>
          </w:tcPr>
          <w:p w14:paraId="3A91117B" w14:textId="5D65D143" w:rsidR="009533B6" w:rsidRPr="00FE565D" w:rsidRDefault="009533B6" w:rsidP="009533B6">
            <w:pPr>
              <w:tabs>
                <w:tab w:val="center" w:pos="2146"/>
              </w:tabs>
              <w:rPr>
                <w:rFonts w:ascii="Arial" w:hAnsi="Arial" w:cs="Arial"/>
                <w:b/>
                <w:bCs/>
                <w:color w:val="B4C6E7" w:themeColor="accent1" w:themeTint="66"/>
                <w:sz w:val="24"/>
                <w:szCs w:val="24"/>
              </w:rPr>
            </w:pPr>
            <w:r w:rsidRPr="00FE565D">
              <w:rPr>
                <w:rFonts w:ascii="Arial" w:hAnsi="Arial" w:cs="Arial"/>
                <w:b/>
                <w:bCs/>
                <w:sz w:val="24"/>
                <w:szCs w:val="24"/>
              </w:rPr>
              <w:t xml:space="preserve">Introduction  </w:t>
            </w:r>
            <w:r w:rsidR="0094358A" w:rsidRPr="00FE565D">
              <w:rPr>
                <w:rFonts w:ascii="Arial" w:hAnsi="Arial" w:cs="Arial"/>
                <w:b/>
                <w:bCs/>
                <w:sz w:val="24"/>
                <w:szCs w:val="24"/>
              </w:rPr>
              <w:t>to Hyatt &amp; Hilton</w:t>
            </w:r>
            <w:r w:rsidRPr="00FE565D">
              <w:rPr>
                <w:rFonts w:ascii="Arial" w:hAnsi="Arial" w:cs="Arial"/>
                <w:b/>
                <w:bCs/>
                <w:sz w:val="24"/>
                <w:szCs w:val="24"/>
              </w:rPr>
              <w:tab/>
            </w:r>
          </w:p>
        </w:tc>
        <w:tc>
          <w:tcPr>
            <w:tcW w:w="4985" w:type="dxa"/>
          </w:tcPr>
          <w:p w14:paraId="6A587140" w14:textId="35B6E1A4" w:rsidR="009533B6" w:rsidRDefault="009533B6">
            <w:pPr>
              <w:rPr>
                <w:rFonts w:ascii="Arial" w:hAnsi="Arial" w:cs="Arial"/>
                <w:sz w:val="24"/>
                <w:szCs w:val="24"/>
              </w:rPr>
            </w:pPr>
            <w:r>
              <w:rPr>
                <w:rFonts w:ascii="Arial" w:hAnsi="Arial" w:cs="Arial"/>
                <w:sz w:val="24"/>
                <w:szCs w:val="24"/>
              </w:rPr>
              <w:t>…………………………………….pg :</w:t>
            </w:r>
            <w:r w:rsidR="00661719">
              <w:rPr>
                <w:rFonts w:ascii="Arial" w:hAnsi="Arial" w:cs="Arial"/>
                <w:sz w:val="24"/>
                <w:szCs w:val="24"/>
              </w:rPr>
              <w:t xml:space="preserve"> 1-3</w:t>
            </w:r>
          </w:p>
        </w:tc>
      </w:tr>
      <w:tr w:rsidR="0094358A" w14:paraId="07D0881D" w14:textId="77777777" w:rsidTr="00FE565D">
        <w:trPr>
          <w:trHeight w:val="381"/>
        </w:trPr>
        <w:tc>
          <w:tcPr>
            <w:tcW w:w="4508" w:type="dxa"/>
          </w:tcPr>
          <w:p w14:paraId="6DBE5D04" w14:textId="265263E7" w:rsidR="0094358A" w:rsidRPr="00FE565D" w:rsidRDefault="0094358A" w:rsidP="009533B6">
            <w:pPr>
              <w:tabs>
                <w:tab w:val="center" w:pos="2146"/>
              </w:tabs>
              <w:rPr>
                <w:rFonts w:ascii="Arial" w:hAnsi="Arial" w:cs="Arial"/>
                <w:b/>
                <w:bCs/>
                <w:sz w:val="24"/>
                <w:szCs w:val="24"/>
              </w:rPr>
            </w:pPr>
            <w:r w:rsidRPr="00FE565D">
              <w:rPr>
                <w:rFonts w:ascii="Arial" w:hAnsi="Arial" w:cs="Arial"/>
                <w:b/>
                <w:bCs/>
                <w:sz w:val="24"/>
                <w:szCs w:val="24"/>
              </w:rPr>
              <w:t xml:space="preserve">Financial Management </w:t>
            </w:r>
          </w:p>
        </w:tc>
        <w:tc>
          <w:tcPr>
            <w:tcW w:w="4985" w:type="dxa"/>
          </w:tcPr>
          <w:p w14:paraId="3B03473B" w14:textId="071959A9" w:rsidR="0094358A" w:rsidRDefault="0094358A">
            <w:pPr>
              <w:rPr>
                <w:rFonts w:ascii="Arial" w:hAnsi="Arial" w:cs="Arial"/>
                <w:sz w:val="24"/>
                <w:szCs w:val="24"/>
              </w:rPr>
            </w:pPr>
            <w:r>
              <w:rPr>
                <w:rFonts w:ascii="Arial" w:hAnsi="Arial" w:cs="Arial"/>
                <w:sz w:val="24"/>
                <w:szCs w:val="24"/>
              </w:rPr>
              <w:t>…………………………………….pg. :</w:t>
            </w:r>
            <w:r w:rsidR="00661719">
              <w:rPr>
                <w:rFonts w:ascii="Arial" w:hAnsi="Arial" w:cs="Arial"/>
                <w:sz w:val="24"/>
                <w:szCs w:val="24"/>
              </w:rPr>
              <w:t>3-4</w:t>
            </w:r>
          </w:p>
        </w:tc>
      </w:tr>
      <w:tr w:rsidR="009533B6" w14:paraId="13C53711" w14:textId="77777777" w:rsidTr="00FE565D">
        <w:trPr>
          <w:trHeight w:val="402"/>
        </w:trPr>
        <w:tc>
          <w:tcPr>
            <w:tcW w:w="4508" w:type="dxa"/>
          </w:tcPr>
          <w:p w14:paraId="63592D51" w14:textId="29AD9D9A" w:rsidR="009533B6" w:rsidRPr="00FE565D" w:rsidRDefault="009533B6">
            <w:pPr>
              <w:rPr>
                <w:rFonts w:ascii="Arial" w:hAnsi="Arial" w:cs="Arial"/>
                <w:b/>
                <w:bCs/>
                <w:sz w:val="24"/>
                <w:szCs w:val="24"/>
              </w:rPr>
            </w:pPr>
            <w:r w:rsidRPr="00FE565D">
              <w:rPr>
                <w:rFonts w:ascii="Arial" w:hAnsi="Arial" w:cs="Arial"/>
                <w:b/>
                <w:bCs/>
                <w:sz w:val="24"/>
                <w:szCs w:val="24"/>
              </w:rPr>
              <w:t>Total Revenue</w:t>
            </w:r>
          </w:p>
        </w:tc>
        <w:tc>
          <w:tcPr>
            <w:tcW w:w="4985" w:type="dxa"/>
          </w:tcPr>
          <w:p w14:paraId="6F2C5BA8" w14:textId="5560E6FF" w:rsidR="009533B6" w:rsidRDefault="009533B6">
            <w:pPr>
              <w:rPr>
                <w:rFonts w:ascii="Arial" w:hAnsi="Arial" w:cs="Arial"/>
                <w:sz w:val="24"/>
                <w:szCs w:val="24"/>
              </w:rPr>
            </w:pPr>
            <w:r>
              <w:rPr>
                <w:rFonts w:ascii="Arial" w:hAnsi="Arial" w:cs="Arial"/>
                <w:sz w:val="24"/>
                <w:szCs w:val="24"/>
              </w:rPr>
              <w:t>…………………………………….pg :</w:t>
            </w:r>
            <w:r w:rsidR="00661719">
              <w:rPr>
                <w:rFonts w:ascii="Arial" w:hAnsi="Arial" w:cs="Arial"/>
                <w:sz w:val="24"/>
                <w:szCs w:val="24"/>
              </w:rPr>
              <w:t>4-6</w:t>
            </w:r>
          </w:p>
        </w:tc>
      </w:tr>
      <w:tr w:rsidR="009533B6" w14:paraId="3E857E90" w14:textId="77777777" w:rsidTr="00FE565D">
        <w:trPr>
          <w:trHeight w:val="422"/>
        </w:trPr>
        <w:tc>
          <w:tcPr>
            <w:tcW w:w="4508" w:type="dxa"/>
          </w:tcPr>
          <w:p w14:paraId="0FDE448C" w14:textId="3DB68D30" w:rsidR="009533B6" w:rsidRPr="00FE565D" w:rsidRDefault="009533B6">
            <w:pPr>
              <w:rPr>
                <w:rFonts w:ascii="Arial" w:hAnsi="Arial" w:cs="Arial"/>
                <w:b/>
                <w:bCs/>
                <w:sz w:val="24"/>
                <w:szCs w:val="24"/>
              </w:rPr>
            </w:pPr>
            <w:r w:rsidRPr="00FE565D">
              <w:rPr>
                <w:rFonts w:ascii="Arial" w:hAnsi="Arial" w:cs="Arial"/>
                <w:b/>
                <w:bCs/>
                <w:sz w:val="24"/>
                <w:szCs w:val="24"/>
              </w:rPr>
              <w:t>Market Position</w:t>
            </w:r>
          </w:p>
        </w:tc>
        <w:tc>
          <w:tcPr>
            <w:tcW w:w="4985" w:type="dxa"/>
          </w:tcPr>
          <w:p w14:paraId="5CF85944" w14:textId="67A137A8" w:rsidR="009533B6" w:rsidRDefault="009533B6">
            <w:pPr>
              <w:rPr>
                <w:rFonts w:ascii="Arial" w:hAnsi="Arial" w:cs="Arial"/>
                <w:sz w:val="24"/>
                <w:szCs w:val="24"/>
              </w:rPr>
            </w:pPr>
            <w:r>
              <w:rPr>
                <w:rFonts w:ascii="Arial" w:hAnsi="Arial" w:cs="Arial"/>
                <w:sz w:val="24"/>
                <w:szCs w:val="24"/>
              </w:rPr>
              <w:t>…………………………………….pg :</w:t>
            </w:r>
            <w:r w:rsidR="00661719">
              <w:rPr>
                <w:rFonts w:ascii="Arial" w:hAnsi="Arial" w:cs="Arial"/>
                <w:sz w:val="24"/>
                <w:szCs w:val="24"/>
              </w:rPr>
              <w:t>6-8</w:t>
            </w:r>
          </w:p>
        </w:tc>
      </w:tr>
      <w:tr w:rsidR="009533B6" w14:paraId="5A676542" w14:textId="77777777" w:rsidTr="00FE565D">
        <w:trPr>
          <w:trHeight w:val="415"/>
        </w:trPr>
        <w:tc>
          <w:tcPr>
            <w:tcW w:w="4508" w:type="dxa"/>
          </w:tcPr>
          <w:p w14:paraId="225533A1" w14:textId="6E2058AA" w:rsidR="009533B6" w:rsidRPr="00FE565D" w:rsidRDefault="009533B6">
            <w:pPr>
              <w:rPr>
                <w:rFonts w:ascii="Arial" w:hAnsi="Arial" w:cs="Arial"/>
                <w:b/>
                <w:bCs/>
                <w:sz w:val="24"/>
                <w:szCs w:val="24"/>
              </w:rPr>
            </w:pPr>
            <w:r w:rsidRPr="00FE565D">
              <w:rPr>
                <w:rFonts w:ascii="Arial" w:hAnsi="Arial" w:cs="Arial"/>
                <w:b/>
                <w:bCs/>
                <w:sz w:val="24"/>
                <w:szCs w:val="24"/>
              </w:rPr>
              <w:t>Growth Potential</w:t>
            </w:r>
          </w:p>
        </w:tc>
        <w:tc>
          <w:tcPr>
            <w:tcW w:w="4985" w:type="dxa"/>
          </w:tcPr>
          <w:p w14:paraId="39AA6EBF" w14:textId="0ABE1B1E" w:rsidR="009533B6" w:rsidRDefault="009533B6">
            <w:pPr>
              <w:rPr>
                <w:rFonts w:ascii="Arial" w:hAnsi="Arial" w:cs="Arial"/>
                <w:sz w:val="24"/>
                <w:szCs w:val="24"/>
              </w:rPr>
            </w:pPr>
            <w:r>
              <w:rPr>
                <w:rFonts w:ascii="Arial" w:hAnsi="Arial" w:cs="Arial"/>
                <w:sz w:val="24"/>
                <w:szCs w:val="24"/>
              </w:rPr>
              <w:t>…………………………………….pg :</w:t>
            </w:r>
            <w:r w:rsidR="00661719">
              <w:rPr>
                <w:rFonts w:ascii="Arial" w:hAnsi="Arial" w:cs="Arial"/>
                <w:sz w:val="24"/>
                <w:szCs w:val="24"/>
              </w:rPr>
              <w:t>8-9</w:t>
            </w:r>
          </w:p>
        </w:tc>
      </w:tr>
      <w:tr w:rsidR="009533B6" w14:paraId="17400CC5" w14:textId="77777777" w:rsidTr="00FE565D">
        <w:trPr>
          <w:trHeight w:val="421"/>
        </w:trPr>
        <w:tc>
          <w:tcPr>
            <w:tcW w:w="4508" w:type="dxa"/>
          </w:tcPr>
          <w:p w14:paraId="4BA486F1" w14:textId="0AC67A56" w:rsidR="009533B6" w:rsidRPr="00FE565D" w:rsidRDefault="009533B6">
            <w:pPr>
              <w:rPr>
                <w:rFonts w:ascii="Arial" w:hAnsi="Arial" w:cs="Arial"/>
                <w:b/>
                <w:bCs/>
                <w:sz w:val="24"/>
                <w:szCs w:val="24"/>
              </w:rPr>
            </w:pPr>
            <w:r w:rsidRPr="00FE565D">
              <w:rPr>
                <w:rFonts w:ascii="Arial" w:hAnsi="Arial" w:cs="Arial"/>
                <w:b/>
                <w:bCs/>
                <w:sz w:val="24"/>
                <w:szCs w:val="24"/>
              </w:rPr>
              <w:t>Financial Commitment to CSR</w:t>
            </w:r>
          </w:p>
        </w:tc>
        <w:tc>
          <w:tcPr>
            <w:tcW w:w="4985" w:type="dxa"/>
          </w:tcPr>
          <w:p w14:paraId="01D9AFF5" w14:textId="3A1D474E" w:rsidR="009533B6" w:rsidRDefault="009533B6">
            <w:pPr>
              <w:rPr>
                <w:rFonts w:ascii="Arial" w:hAnsi="Arial" w:cs="Arial"/>
                <w:sz w:val="24"/>
                <w:szCs w:val="24"/>
              </w:rPr>
            </w:pPr>
            <w:r>
              <w:rPr>
                <w:rFonts w:ascii="Arial" w:hAnsi="Arial" w:cs="Arial"/>
                <w:sz w:val="24"/>
                <w:szCs w:val="24"/>
              </w:rPr>
              <w:t>…………………………………… pg. :</w:t>
            </w:r>
            <w:r w:rsidR="00661719">
              <w:rPr>
                <w:rFonts w:ascii="Arial" w:hAnsi="Arial" w:cs="Arial"/>
                <w:sz w:val="24"/>
                <w:szCs w:val="24"/>
              </w:rPr>
              <w:t>9-10</w:t>
            </w:r>
          </w:p>
        </w:tc>
      </w:tr>
      <w:tr w:rsidR="009533B6" w14:paraId="1D18A8AB" w14:textId="77777777" w:rsidTr="00FE565D">
        <w:trPr>
          <w:trHeight w:val="412"/>
        </w:trPr>
        <w:tc>
          <w:tcPr>
            <w:tcW w:w="4508" w:type="dxa"/>
          </w:tcPr>
          <w:p w14:paraId="0F368EFB" w14:textId="785600CE" w:rsidR="009533B6" w:rsidRPr="00FE565D" w:rsidRDefault="009533B6">
            <w:pPr>
              <w:rPr>
                <w:rFonts w:ascii="Arial" w:hAnsi="Arial" w:cs="Arial"/>
                <w:b/>
                <w:bCs/>
                <w:sz w:val="24"/>
                <w:szCs w:val="24"/>
              </w:rPr>
            </w:pPr>
            <w:r w:rsidRPr="00FE565D">
              <w:rPr>
                <w:rFonts w:ascii="Arial" w:hAnsi="Arial" w:cs="Arial"/>
                <w:b/>
                <w:bCs/>
                <w:sz w:val="24"/>
                <w:szCs w:val="24"/>
              </w:rPr>
              <w:t>Final Recommendations</w:t>
            </w:r>
          </w:p>
        </w:tc>
        <w:tc>
          <w:tcPr>
            <w:tcW w:w="4985" w:type="dxa"/>
          </w:tcPr>
          <w:p w14:paraId="3B17DA26" w14:textId="665C79B5" w:rsidR="009533B6" w:rsidRDefault="009533B6">
            <w:pPr>
              <w:rPr>
                <w:rFonts w:ascii="Arial" w:hAnsi="Arial" w:cs="Arial"/>
                <w:sz w:val="24"/>
                <w:szCs w:val="24"/>
              </w:rPr>
            </w:pPr>
            <w:r>
              <w:rPr>
                <w:rFonts w:ascii="Arial" w:hAnsi="Arial" w:cs="Arial"/>
                <w:sz w:val="24"/>
                <w:szCs w:val="24"/>
              </w:rPr>
              <w:t>…………………………………….pg :</w:t>
            </w:r>
            <w:r w:rsidR="00FE565D">
              <w:rPr>
                <w:rFonts w:ascii="Arial" w:hAnsi="Arial" w:cs="Arial"/>
                <w:sz w:val="24"/>
                <w:szCs w:val="24"/>
              </w:rPr>
              <w:t>10</w:t>
            </w:r>
          </w:p>
        </w:tc>
      </w:tr>
      <w:tr w:rsidR="009533B6" w14:paraId="2B591F0D" w14:textId="77777777" w:rsidTr="00FE565D">
        <w:trPr>
          <w:trHeight w:val="419"/>
        </w:trPr>
        <w:tc>
          <w:tcPr>
            <w:tcW w:w="4508" w:type="dxa"/>
          </w:tcPr>
          <w:p w14:paraId="560B58D3" w14:textId="236A208E" w:rsidR="009533B6" w:rsidRPr="00FE565D" w:rsidRDefault="009533B6">
            <w:pPr>
              <w:rPr>
                <w:rFonts w:ascii="Arial" w:hAnsi="Arial" w:cs="Arial"/>
                <w:b/>
                <w:bCs/>
                <w:sz w:val="24"/>
                <w:szCs w:val="24"/>
              </w:rPr>
            </w:pPr>
            <w:r w:rsidRPr="00FE565D">
              <w:rPr>
                <w:rFonts w:ascii="Arial" w:hAnsi="Arial" w:cs="Arial"/>
                <w:b/>
                <w:bCs/>
                <w:sz w:val="24"/>
                <w:szCs w:val="24"/>
              </w:rPr>
              <w:t>References</w:t>
            </w:r>
          </w:p>
        </w:tc>
        <w:tc>
          <w:tcPr>
            <w:tcW w:w="4985" w:type="dxa"/>
          </w:tcPr>
          <w:p w14:paraId="0C5B730B" w14:textId="73DE3E87" w:rsidR="009533B6" w:rsidRDefault="009533B6">
            <w:pPr>
              <w:rPr>
                <w:rFonts w:ascii="Arial" w:hAnsi="Arial" w:cs="Arial"/>
                <w:sz w:val="24"/>
                <w:szCs w:val="24"/>
              </w:rPr>
            </w:pPr>
            <w:r>
              <w:rPr>
                <w:rFonts w:ascii="Arial" w:hAnsi="Arial" w:cs="Arial"/>
                <w:sz w:val="24"/>
                <w:szCs w:val="24"/>
              </w:rPr>
              <w:t>…………………………………….pg. :</w:t>
            </w:r>
            <w:r w:rsidR="00FE565D">
              <w:rPr>
                <w:rFonts w:ascii="Arial" w:hAnsi="Arial" w:cs="Arial"/>
                <w:sz w:val="24"/>
                <w:szCs w:val="24"/>
              </w:rPr>
              <w:t>11-13</w:t>
            </w:r>
          </w:p>
        </w:tc>
      </w:tr>
    </w:tbl>
    <w:p w14:paraId="00FFADA8" w14:textId="77777777" w:rsidR="00771F81" w:rsidRDefault="00771F81">
      <w:pPr>
        <w:rPr>
          <w:rFonts w:ascii="Arial" w:hAnsi="Arial" w:cs="Arial"/>
          <w:sz w:val="24"/>
          <w:szCs w:val="24"/>
        </w:rPr>
      </w:pPr>
    </w:p>
    <w:p w14:paraId="78C8184A" w14:textId="3E3B177E" w:rsidR="00771F81" w:rsidRDefault="009533B6">
      <w:pPr>
        <w:rPr>
          <w:rFonts w:ascii="Arial" w:hAnsi="Arial" w:cs="Arial"/>
          <w:b/>
          <w:bCs/>
          <w:sz w:val="24"/>
          <w:szCs w:val="24"/>
        </w:rPr>
      </w:pPr>
      <w:r w:rsidRPr="009533B6">
        <w:rPr>
          <w:rFonts w:ascii="Arial" w:hAnsi="Arial" w:cs="Arial"/>
          <w:b/>
          <w:bCs/>
          <w:sz w:val="24"/>
          <w:szCs w:val="24"/>
          <w:highlight w:val="yellow"/>
        </w:rPr>
        <w:t>Introduction</w:t>
      </w:r>
    </w:p>
    <w:p w14:paraId="48E9B0ED" w14:textId="0B6B2435" w:rsidR="00023604" w:rsidRDefault="00023604">
      <w:pPr>
        <w:rPr>
          <w:rFonts w:ascii="Arial" w:hAnsi="Arial" w:cs="Arial"/>
          <w:b/>
          <w:bCs/>
          <w:sz w:val="24"/>
          <w:szCs w:val="24"/>
        </w:rPr>
      </w:pPr>
      <w:r>
        <w:rPr>
          <w:rFonts w:ascii="Arial" w:hAnsi="Arial" w:cs="Arial"/>
          <w:b/>
          <w:bCs/>
          <w:noProof/>
          <w:sz w:val="24"/>
          <w:szCs w:val="24"/>
        </w:rPr>
        <w:drawing>
          <wp:anchor distT="0" distB="0" distL="114300" distR="114300" simplePos="0" relativeHeight="251660288" behindDoc="0" locked="0" layoutInCell="1" allowOverlap="1" wp14:anchorId="416B506C" wp14:editId="07F6AACA">
            <wp:simplePos x="0" y="0"/>
            <wp:positionH relativeFrom="column">
              <wp:posOffset>2257425</wp:posOffset>
            </wp:positionH>
            <wp:positionV relativeFrom="paragraph">
              <wp:posOffset>213995</wp:posOffset>
            </wp:positionV>
            <wp:extent cx="971550" cy="971550"/>
            <wp:effectExtent l="0" t="0" r="0" b="0"/>
            <wp:wrapTopAndBottom/>
            <wp:docPr id="1137546300" name="Picture 2" descr="A logo for a hot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546300" name="Picture 2" descr="A logo for a hotel&#10;&#10;Description automatically generated with low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971550" cy="971550"/>
                    </a:xfrm>
                    <a:prstGeom prst="rect">
                      <a:avLst/>
                    </a:prstGeom>
                    <a:noFill/>
                    <a:ln>
                      <a:noFill/>
                    </a:ln>
                  </pic:spPr>
                </pic:pic>
              </a:graphicData>
            </a:graphic>
          </wp:anchor>
        </w:drawing>
      </w:r>
    </w:p>
    <w:p w14:paraId="2BDA2AE6" w14:textId="4314AE2F" w:rsidR="00023604" w:rsidRDefault="00023604">
      <w:pPr>
        <w:rPr>
          <w:rFonts w:ascii="Arial" w:hAnsi="Arial" w:cs="Arial"/>
          <w:b/>
          <w:bCs/>
          <w:sz w:val="24"/>
          <w:szCs w:val="24"/>
        </w:rPr>
      </w:pPr>
      <w:r>
        <w:rPr>
          <w:rFonts w:ascii="Arial" w:hAnsi="Arial" w:cs="Arial"/>
          <w:b/>
          <w:bCs/>
          <w:sz w:val="24"/>
          <w:szCs w:val="24"/>
        </w:rPr>
        <w:t xml:space="preserve">       </w:t>
      </w:r>
    </w:p>
    <w:p w14:paraId="42DDD6D7" w14:textId="0B21D44C" w:rsidR="009533B6" w:rsidRPr="00E707FF" w:rsidRDefault="00023604">
      <w:pPr>
        <w:rPr>
          <w:rFonts w:ascii="Arial" w:hAnsi="Arial" w:cs="Arial"/>
          <w:b/>
          <w:bCs/>
          <w:sz w:val="24"/>
          <w:szCs w:val="24"/>
        </w:rPr>
      </w:pPr>
      <w:r>
        <w:rPr>
          <w:rFonts w:ascii="Arial" w:hAnsi="Arial" w:cs="Arial"/>
          <w:b/>
          <w:bCs/>
          <w:sz w:val="24"/>
          <w:szCs w:val="24"/>
        </w:rPr>
        <w:t>H</w:t>
      </w:r>
      <w:r w:rsidR="00E707FF" w:rsidRPr="00E707FF">
        <w:rPr>
          <w:rFonts w:ascii="Arial" w:hAnsi="Arial" w:cs="Arial"/>
          <w:b/>
          <w:bCs/>
          <w:sz w:val="24"/>
          <w:szCs w:val="24"/>
        </w:rPr>
        <w:t xml:space="preserve">yatt Hotels </w:t>
      </w:r>
    </w:p>
    <w:p w14:paraId="0E346B2C" w14:textId="0949A875" w:rsidR="00023604" w:rsidRDefault="00C74F83">
      <w:pPr>
        <w:rPr>
          <w:rFonts w:ascii="Arial" w:hAnsi="Arial" w:cs="Arial"/>
          <w:sz w:val="24"/>
          <w:szCs w:val="24"/>
        </w:rPr>
      </w:pPr>
      <w:r w:rsidRPr="00C74F83">
        <w:rPr>
          <w:rFonts w:ascii="Arial" w:hAnsi="Arial" w:cs="Arial"/>
          <w:sz w:val="24"/>
          <w:szCs w:val="24"/>
        </w:rPr>
        <w:t>The company's founder, Jay Pritzker, bought the Hyatt House Motel near the Los Angeles International Airport in 1957 and went on to develop Hyatt in 1958. The luxury hotel and resort sector is led by Hyatt Hotels on a global scale.</w:t>
      </w:r>
      <w:r>
        <w:rPr>
          <w:rFonts w:ascii="Arial" w:hAnsi="Arial" w:cs="Arial"/>
          <w:sz w:val="24"/>
          <w:szCs w:val="24"/>
        </w:rPr>
        <w:t xml:space="preserve"> </w:t>
      </w:r>
      <w:r w:rsidRPr="00C74F83">
        <w:rPr>
          <w:rFonts w:ascii="Arial" w:hAnsi="Arial" w:cs="Arial"/>
          <w:sz w:val="24"/>
          <w:szCs w:val="24"/>
        </w:rPr>
        <w:t>In total, the corporation manages, franchises, and owns nine hundred enterprises in addition to twenty-five hotels with a combined room capacity of 226 000 in 65 nations. The Hyatt Regency brand, which caters to both business and leisure travellers, is the company's focal point. (Hyatt Hotels Corporation</w:t>
      </w:r>
      <w:r>
        <w:rPr>
          <w:rFonts w:ascii="Arial" w:hAnsi="Arial" w:cs="Arial"/>
          <w:sz w:val="24"/>
          <w:szCs w:val="24"/>
        </w:rPr>
        <w:t>,</w:t>
      </w:r>
      <w:r w:rsidRPr="00C74F83">
        <w:rPr>
          <w:rFonts w:ascii="Arial" w:hAnsi="Arial" w:cs="Arial"/>
          <w:sz w:val="24"/>
          <w:szCs w:val="24"/>
        </w:rPr>
        <w:t>2021).</w:t>
      </w:r>
    </w:p>
    <w:p w14:paraId="33D02013" w14:textId="7030B860" w:rsidR="00771F81" w:rsidRDefault="00D320CD">
      <w:pPr>
        <w:rPr>
          <w:rFonts w:ascii="Arial" w:hAnsi="Arial" w:cs="Arial"/>
          <w:sz w:val="24"/>
          <w:szCs w:val="24"/>
        </w:rPr>
      </w:pPr>
      <w:r w:rsidRPr="00D320CD">
        <w:rPr>
          <w:rFonts w:ascii="Arial" w:hAnsi="Arial" w:cs="Arial"/>
          <w:sz w:val="24"/>
          <w:szCs w:val="24"/>
        </w:rPr>
        <w:t xml:space="preserve">The company's purpose, which is </w:t>
      </w:r>
      <w:r w:rsidR="00DE577A" w:rsidRPr="00DE577A">
        <w:rPr>
          <w:rFonts w:ascii="Arial" w:hAnsi="Arial" w:cs="Arial"/>
          <w:sz w:val="24"/>
          <w:szCs w:val="24"/>
        </w:rPr>
        <w:t xml:space="preserve">to provide for others </w:t>
      </w:r>
      <w:r w:rsidRPr="00D320CD">
        <w:rPr>
          <w:rFonts w:ascii="Arial" w:hAnsi="Arial" w:cs="Arial"/>
          <w:sz w:val="24"/>
          <w:szCs w:val="24"/>
        </w:rPr>
        <w:t>so they may be at their best,</w:t>
      </w:r>
      <w:r w:rsidR="00DE577A" w:rsidRPr="00DE577A">
        <w:t xml:space="preserve"> </w:t>
      </w:r>
      <w:r w:rsidR="00DE577A" w:rsidRPr="00DE577A">
        <w:rPr>
          <w:rFonts w:ascii="Arial" w:hAnsi="Arial" w:cs="Arial"/>
          <w:sz w:val="24"/>
          <w:szCs w:val="24"/>
        </w:rPr>
        <w:t>directs its business choices and growth plan with the goals of attracting and retaining outstanding personnel, building relationships with customers, and boosting shareholder value.</w:t>
      </w:r>
      <w:r w:rsidRPr="00D320CD">
        <w:rPr>
          <w:rFonts w:ascii="Arial" w:hAnsi="Arial" w:cs="Arial"/>
          <w:sz w:val="24"/>
          <w:szCs w:val="24"/>
        </w:rPr>
        <w:t xml:space="preserve"> The subsidiary companies of the </w:t>
      </w:r>
      <w:r w:rsidR="00DE577A">
        <w:rPr>
          <w:rFonts w:ascii="Arial" w:hAnsi="Arial" w:cs="Arial"/>
          <w:sz w:val="24"/>
          <w:szCs w:val="24"/>
        </w:rPr>
        <w:t>enterprise</w:t>
      </w:r>
      <w:r w:rsidRPr="00D320CD">
        <w:rPr>
          <w:rFonts w:ascii="Arial" w:hAnsi="Arial" w:cs="Arial"/>
          <w:sz w:val="24"/>
          <w:szCs w:val="24"/>
        </w:rPr>
        <w:t xml:space="preserve"> build, own, operate, manage, franchise, licence, or offer services to hotels, resorts, branded residences, timeshare properties, and fitness and spa facilities</w:t>
      </w:r>
      <w:r>
        <w:rPr>
          <w:rFonts w:ascii="Arial" w:hAnsi="Arial" w:cs="Arial"/>
          <w:sz w:val="24"/>
          <w:szCs w:val="24"/>
        </w:rPr>
        <w:t xml:space="preserve"> (Hospitalitynet,2021)</w:t>
      </w:r>
      <w:r w:rsidRPr="00D320CD">
        <w:rPr>
          <w:rFonts w:ascii="Arial" w:hAnsi="Arial" w:cs="Arial"/>
          <w:sz w:val="24"/>
          <w:szCs w:val="24"/>
        </w:rPr>
        <w:t>.</w:t>
      </w:r>
    </w:p>
    <w:p w14:paraId="778654E5" w14:textId="29E708E0" w:rsidR="00771F81" w:rsidRDefault="00771F81">
      <w:pPr>
        <w:rPr>
          <w:rFonts w:ascii="Arial" w:hAnsi="Arial" w:cs="Arial"/>
          <w:sz w:val="24"/>
          <w:szCs w:val="24"/>
        </w:rPr>
      </w:pPr>
    </w:p>
    <w:p w14:paraId="7EDB8437" w14:textId="1F4C3B3D" w:rsidR="00E81C14" w:rsidRDefault="00607584">
      <w:pPr>
        <w:rPr>
          <w:rFonts w:ascii="Arial" w:hAnsi="Arial" w:cs="Arial"/>
          <w:b/>
          <w:bCs/>
          <w:sz w:val="24"/>
          <w:szCs w:val="24"/>
        </w:rPr>
      </w:pPr>
      <w:r>
        <w:rPr>
          <w:rFonts w:ascii="Arial" w:hAnsi="Arial" w:cs="Arial"/>
          <w:b/>
          <w:bCs/>
          <w:noProof/>
          <w:sz w:val="24"/>
          <w:szCs w:val="24"/>
        </w:rPr>
        <w:drawing>
          <wp:anchor distT="0" distB="0" distL="114300" distR="114300" simplePos="0" relativeHeight="251661312" behindDoc="0" locked="0" layoutInCell="1" allowOverlap="1" wp14:anchorId="42455468" wp14:editId="66F6BBFD">
            <wp:simplePos x="0" y="0"/>
            <wp:positionH relativeFrom="column">
              <wp:posOffset>1895475</wp:posOffset>
            </wp:positionH>
            <wp:positionV relativeFrom="page">
              <wp:posOffset>6191250</wp:posOffset>
            </wp:positionV>
            <wp:extent cx="1016000" cy="1009650"/>
            <wp:effectExtent l="0" t="0" r="0" b="0"/>
            <wp:wrapTopAndBottom/>
            <wp:docPr id="195565376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16000" cy="1009650"/>
                    </a:xfrm>
                    <a:prstGeom prst="rect">
                      <a:avLst/>
                    </a:prstGeom>
                    <a:noFill/>
                    <a:ln>
                      <a:noFill/>
                    </a:ln>
                  </pic:spPr>
                </pic:pic>
              </a:graphicData>
            </a:graphic>
          </wp:anchor>
        </w:drawing>
      </w:r>
    </w:p>
    <w:p w14:paraId="41971255" w14:textId="77777777" w:rsidR="00E81C14" w:rsidRDefault="00E81C14">
      <w:pPr>
        <w:rPr>
          <w:rFonts w:ascii="Arial" w:hAnsi="Arial" w:cs="Arial"/>
          <w:b/>
          <w:bCs/>
          <w:sz w:val="24"/>
          <w:szCs w:val="24"/>
        </w:rPr>
      </w:pPr>
    </w:p>
    <w:p w14:paraId="372E928A" w14:textId="77777777" w:rsidR="00E81C14" w:rsidRDefault="00E81C14">
      <w:pPr>
        <w:rPr>
          <w:rFonts w:ascii="Arial" w:hAnsi="Arial" w:cs="Arial"/>
          <w:b/>
          <w:bCs/>
          <w:sz w:val="24"/>
          <w:szCs w:val="24"/>
        </w:rPr>
      </w:pPr>
    </w:p>
    <w:p w14:paraId="304A46D3" w14:textId="5BA72B22" w:rsidR="00771F81" w:rsidRDefault="00E81C14">
      <w:pPr>
        <w:rPr>
          <w:rFonts w:ascii="Arial" w:hAnsi="Arial" w:cs="Arial"/>
          <w:b/>
          <w:bCs/>
          <w:sz w:val="24"/>
          <w:szCs w:val="24"/>
        </w:rPr>
      </w:pPr>
      <w:r w:rsidRPr="00E81C14">
        <w:rPr>
          <w:rFonts w:ascii="Arial" w:hAnsi="Arial" w:cs="Arial"/>
          <w:b/>
          <w:bCs/>
          <w:sz w:val="24"/>
          <w:szCs w:val="24"/>
        </w:rPr>
        <w:t>Hilton</w:t>
      </w:r>
    </w:p>
    <w:p w14:paraId="1002BFFC" w14:textId="77777777" w:rsidR="00607584" w:rsidRDefault="00607584">
      <w:pPr>
        <w:rPr>
          <w:rFonts w:ascii="Arial" w:hAnsi="Arial" w:cs="Arial"/>
          <w:b/>
          <w:bCs/>
          <w:sz w:val="24"/>
          <w:szCs w:val="24"/>
        </w:rPr>
      </w:pPr>
    </w:p>
    <w:p w14:paraId="5B877A9B" w14:textId="47D327A6" w:rsidR="0041044B" w:rsidRPr="0041044B" w:rsidRDefault="0041044B" w:rsidP="0041044B">
      <w:pPr>
        <w:rPr>
          <w:rFonts w:ascii="Arial" w:hAnsi="Arial" w:cs="Arial"/>
          <w:sz w:val="24"/>
          <w:szCs w:val="24"/>
        </w:rPr>
      </w:pPr>
      <w:r w:rsidRPr="0041044B">
        <w:rPr>
          <w:rFonts w:ascii="Arial" w:hAnsi="Arial" w:cs="Arial"/>
          <w:sz w:val="24"/>
          <w:szCs w:val="24"/>
        </w:rPr>
        <w:t>Conrad bought the 40-room Mobley Hotel in Cisco, Texas, the first Hilton hotel was created in 1919.</w:t>
      </w:r>
    </w:p>
    <w:p w14:paraId="0B2AE313" w14:textId="777785EA" w:rsidR="00771F81" w:rsidRDefault="0041044B" w:rsidP="0041044B">
      <w:pPr>
        <w:rPr>
          <w:rFonts w:ascii="Arial" w:hAnsi="Arial" w:cs="Arial"/>
          <w:sz w:val="24"/>
          <w:szCs w:val="24"/>
        </w:rPr>
      </w:pPr>
      <w:r w:rsidRPr="0041044B">
        <w:rPr>
          <w:rFonts w:ascii="Arial" w:hAnsi="Arial" w:cs="Arial"/>
          <w:sz w:val="24"/>
          <w:szCs w:val="24"/>
        </w:rPr>
        <w:t xml:space="preserve">He expanded the Hilton portfolio in Texas throughout the ensuing years, opening new hotels in Dallas, Abilene, Waco, and El Paso. The Waco Hilton was the first </w:t>
      </w:r>
      <w:r w:rsidRPr="0041044B">
        <w:rPr>
          <w:rFonts w:ascii="Arial" w:hAnsi="Arial" w:cs="Arial"/>
          <w:sz w:val="24"/>
          <w:szCs w:val="24"/>
        </w:rPr>
        <w:lastRenderedPageBreak/>
        <w:t>hotel to have cold running water and air conditioning, which is an intriguing side point.</w:t>
      </w:r>
    </w:p>
    <w:p w14:paraId="7485D2F0" w14:textId="77777777" w:rsidR="00FF70B3" w:rsidRPr="00FF70B3" w:rsidRDefault="00FF70B3" w:rsidP="00FF70B3">
      <w:pPr>
        <w:rPr>
          <w:rFonts w:ascii="Arial" w:hAnsi="Arial" w:cs="Arial"/>
          <w:sz w:val="24"/>
          <w:szCs w:val="24"/>
        </w:rPr>
      </w:pPr>
      <w:r w:rsidRPr="00FF70B3">
        <w:rPr>
          <w:rFonts w:ascii="Arial" w:hAnsi="Arial" w:cs="Arial"/>
          <w:sz w:val="24"/>
          <w:szCs w:val="24"/>
        </w:rPr>
        <w:t>With the debut of the Caribe Hilton Hotel in Puerto Rico, Hilton established the first global network of hotels.</w:t>
      </w:r>
    </w:p>
    <w:p w14:paraId="325E9785" w14:textId="53910C21" w:rsidR="00FF70B3" w:rsidRDefault="004925AD" w:rsidP="00FF70B3">
      <w:pPr>
        <w:rPr>
          <w:rFonts w:ascii="Arial" w:hAnsi="Arial" w:cs="Arial"/>
          <w:sz w:val="24"/>
          <w:szCs w:val="24"/>
        </w:rPr>
      </w:pPr>
      <w:r w:rsidRPr="004925AD">
        <w:rPr>
          <w:rFonts w:ascii="Arial" w:hAnsi="Arial" w:cs="Arial"/>
          <w:sz w:val="24"/>
          <w:szCs w:val="24"/>
        </w:rPr>
        <w:t>The San Francisco Airport Hilton, the first hotel of its kind, had been built by the firm in 1959, making a significant sensation. Once Hilton's rivals realised the potential value of the airport lodging market, this had a global ripple effect.</w:t>
      </w:r>
      <w:r w:rsidR="00FF70B3">
        <w:rPr>
          <w:rFonts w:ascii="Arial" w:hAnsi="Arial" w:cs="Arial"/>
          <w:sz w:val="24"/>
          <w:szCs w:val="24"/>
        </w:rPr>
        <w:t xml:space="preserve"> (Tsom,2018)</w:t>
      </w:r>
      <w:r w:rsidR="00FF70B3" w:rsidRPr="00FF70B3">
        <w:rPr>
          <w:rFonts w:ascii="Arial" w:hAnsi="Arial" w:cs="Arial"/>
          <w:sz w:val="24"/>
          <w:szCs w:val="24"/>
        </w:rPr>
        <w:t>.</w:t>
      </w:r>
    </w:p>
    <w:p w14:paraId="149FA662" w14:textId="558014EC" w:rsidR="00FF70B3" w:rsidRDefault="00FF70B3" w:rsidP="00FF70B3">
      <w:pPr>
        <w:rPr>
          <w:rFonts w:ascii="Arial" w:hAnsi="Arial" w:cs="Arial"/>
          <w:sz w:val="24"/>
          <w:szCs w:val="24"/>
        </w:rPr>
      </w:pPr>
      <w:r w:rsidRPr="00FF70B3">
        <w:rPr>
          <w:rFonts w:ascii="Arial" w:hAnsi="Arial" w:cs="Arial"/>
          <w:sz w:val="24"/>
          <w:szCs w:val="24"/>
        </w:rPr>
        <w:t>The mission of Hilton is to spread hospitality's warmth and light throughout the world by providing outstanding experiences at each of its hotels and for each of its visitors</w:t>
      </w:r>
      <w:r>
        <w:rPr>
          <w:rFonts w:ascii="Arial" w:hAnsi="Arial" w:cs="Arial"/>
          <w:sz w:val="24"/>
          <w:szCs w:val="24"/>
        </w:rPr>
        <w:t xml:space="preserve"> (Hilton,2021)</w:t>
      </w:r>
      <w:r w:rsidRPr="00FF70B3">
        <w:rPr>
          <w:rFonts w:ascii="Arial" w:hAnsi="Arial" w:cs="Arial"/>
          <w:sz w:val="24"/>
          <w:szCs w:val="24"/>
        </w:rPr>
        <w:t>.</w:t>
      </w:r>
    </w:p>
    <w:p w14:paraId="2C150420" w14:textId="555B03E7" w:rsidR="0041044B" w:rsidRDefault="0041044B" w:rsidP="0041044B">
      <w:pPr>
        <w:rPr>
          <w:rFonts w:ascii="Arial" w:hAnsi="Arial" w:cs="Arial"/>
          <w:sz w:val="24"/>
          <w:szCs w:val="24"/>
        </w:rPr>
      </w:pPr>
      <w:r>
        <w:rPr>
          <w:rFonts w:ascii="Arial" w:hAnsi="Arial" w:cs="Arial"/>
          <w:sz w:val="24"/>
          <w:szCs w:val="24"/>
        </w:rPr>
        <w:t xml:space="preserve"> </w:t>
      </w:r>
      <w:r w:rsidR="00076F52" w:rsidRPr="00076F52">
        <w:rPr>
          <w:rFonts w:ascii="Arial" w:hAnsi="Arial" w:cs="Arial"/>
          <w:sz w:val="24"/>
          <w:szCs w:val="24"/>
        </w:rPr>
        <w:t xml:space="preserve">Hilton's commitment, leadership, and originality have led to Hilton becoming one of the most highly valued trademarks in worldwide. </w:t>
      </w:r>
      <w:r>
        <w:rPr>
          <w:rFonts w:ascii="Arial" w:hAnsi="Arial" w:cs="Arial"/>
          <w:sz w:val="24"/>
          <w:szCs w:val="24"/>
        </w:rPr>
        <w:t>(Hilton ,2022)</w:t>
      </w:r>
      <w:r w:rsidRPr="00607584">
        <w:rPr>
          <w:rFonts w:ascii="Arial" w:hAnsi="Arial" w:cs="Arial"/>
          <w:sz w:val="24"/>
          <w:szCs w:val="24"/>
        </w:rPr>
        <w:t>.</w:t>
      </w:r>
    </w:p>
    <w:p w14:paraId="6E7A12FA" w14:textId="36A9870D" w:rsidR="0094358A" w:rsidRPr="00607584" w:rsidRDefault="0094358A" w:rsidP="0041044B">
      <w:pPr>
        <w:rPr>
          <w:rFonts w:ascii="Arial" w:hAnsi="Arial" w:cs="Arial"/>
          <w:sz w:val="24"/>
          <w:szCs w:val="24"/>
        </w:rPr>
      </w:pPr>
      <w:r w:rsidRPr="00856F4A">
        <w:rPr>
          <w:rFonts w:ascii="Arial" w:hAnsi="Arial" w:cs="Arial"/>
          <w:b/>
          <w:bCs/>
          <w:sz w:val="24"/>
          <w:szCs w:val="24"/>
          <w:highlight w:val="yellow"/>
        </w:rPr>
        <w:t>Financial Management</w:t>
      </w:r>
      <w:r w:rsidRPr="00856F4A">
        <w:rPr>
          <w:rFonts w:ascii="Arial" w:hAnsi="Arial" w:cs="Arial"/>
          <w:sz w:val="24"/>
          <w:szCs w:val="24"/>
          <w:highlight w:val="yellow"/>
        </w:rPr>
        <w:t xml:space="preserve"> – meaning and importance</w:t>
      </w:r>
    </w:p>
    <w:p w14:paraId="0953B758" w14:textId="31029D07" w:rsidR="00771F81" w:rsidRDefault="00076F52">
      <w:pPr>
        <w:rPr>
          <w:rFonts w:ascii="Arial" w:hAnsi="Arial" w:cs="Arial"/>
          <w:sz w:val="24"/>
          <w:szCs w:val="24"/>
        </w:rPr>
      </w:pPr>
      <w:r w:rsidRPr="00076F52">
        <w:rPr>
          <w:rFonts w:ascii="Arial" w:hAnsi="Arial" w:cs="Arial"/>
          <w:sz w:val="24"/>
          <w:szCs w:val="24"/>
        </w:rPr>
        <w:t>Financial management is the planning, directing, overseeing, managing, and regulating of finances in order to accomplish business objectives and optimise profitability for owners</w:t>
      </w:r>
      <w:r w:rsidR="00B664D0">
        <w:rPr>
          <w:rFonts w:ascii="Arial" w:hAnsi="Arial" w:cs="Arial"/>
          <w:sz w:val="24"/>
          <w:szCs w:val="24"/>
        </w:rPr>
        <w:t xml:space="preserve"> (Sage,2018)</w:t>
      </w:r>
      <w:r w:rsidR="00B664D0" w:rsidRPr="00B664D0">
        <w:rPr>
          <w:rFonts w:ascii="Arial" w:hAnsi="Arial" w:cs="Arial"/>
          <w:sz w:val="24"/>
          <w:szCs w:val="24"/>
        </w:rPr>
        <w:t>.</w:t>
      </w:r>
    </w:p>
    <w:p w14:paraId="645BB8E7" w14:textId="337391E0" w:rsidR="0094358A" w:rsidRDefault="00076F52">
      <w:pPr>
        <w:rPr>
          <w:rFonts w:ascii="Arial" w:hAnsi="Arial" w:cs="Arial"/>
          <w:sz w:val="24"/>
          <w:szCs w:val="24"/>
        </w:rPr>
      </w:pPr>
      <w:r w:rsidRPr="00076F52">
        <w:rPr>
          <w:rFonts w:ascii="Arial" w:hAnsi="Arial" w:cs="Arial"/>
          <w:sz w:val="24"/>
          <w:szCs w:val="24"/>
        </w:rPr>
        <w:t>Effective financial management is the foundation of every company. They must earn more money from market-sourced capital than the costs involved. The legal and accounting sections of a firm are often balanced by financial management. Reduced financing costs, ensuring there is enough money, and judicious use of that money make up its three essential components</w:t>
      </w:r>
      <w:r>
        <w:rPr>
          <w:rFonts w:ascii="Arial" w:hAnsi="Arial" w:cs="Arial"/>
          <w:sz w:val="24"/>
          <w:szCs w:val="24"/>
        </w:rPr>
        <w:t xml:space="preserve"> </w:t>
      </w:r>
      <w:r w:rsidR="0094358A">
        <w:rPr>
          <w:rFonts w:ascii="Arial" w:hAnsi="Arial" w:cs="Arial"/>
          <w:sz w:val="24"/>
          <w:szCs w:val="24"/>
        </w:rPr>
        <w:t>(Vaidya,2018)</w:t>
      </w:r>
      <w:r w:rsidR="0094358A" w:rsidRPr="0094358A">
        <w:rPr>
          <w:rFonts w:ascii="Arial" w:hAnsi="Arial" w:cs="Arial"/>
          <w:sz w:val="24"/>
          <w:szCs w:val="24"/>
        </w:rPr>
        <w:t>.</w:t>
      </w:r>
    </w:p>
    <w:p w14:paraId="3283E13D" w14:textId="020FF53C" w:rsidR="00B664D0" w:rsidRPr="00B664D0" w:rsidRDefault="00076F52" w:rsidP="00B664D0">
      <w:pPr>
        <w:rPr>
          <w:rFonts w:ascii="Arial" w:hAnsi="Arial" w:cs="Arial"/>
          <w:sz w:val="24"/>
          <w:szCs w:val="24"/>
        </w:rPr>
      </w:pPr>
      <w:r w:rsidRPr="00076F52">
        <w:rPr>
          <w:rFonts w:ascii="Arial" w:hAnsi="Arial" w:cs="Arial"/>
          <w:sz w:val="24"/>
          <w:szCs w:val="24"/>
        </w:rPr>
        <w:t>These targets are an element of financial management.</w:t>
      </w:r>
      <w:r w:rsidR="00B664D0" w:rsidRPr="00B664D0">
        <w:rPr>
          <w:rFonts w:ascii="Arial" w:hAnsi="Arial" w:cs="Arial"/>
          <w:sz w:val="24"/>
          <w:szCs w:val="24"/>
        </w:rPr>
        <w:t>:</w:t>
      </w:r>
    </w:p>
    <w:p w14:paraId="56AA036F" w14:textId="34894AC7" w:rsidR="00076F52" w:rsidRPr="00076F52" w:rsidRDefault="00076F52" w:rsidP="00076F52">
      <w:pPr>
        <w:rPr>
          <w:rFonts w:ascii="Arial" w:hAnsi="Arial" w:cs="Arial"/>
          <w:sz w:val="24"/>
          <w:szCs w:val="24"/>
        </w:rPr>
      </w:pPr>
      <w:r>
        <w:rPr>
          <w:rFonts w:ascii="Arial" w:hAnsi="Arial" w:cs="Arial"/>
          <w:sz w:val="24"/>
          <w:szCs w:val="24"/>
        </w:rPr>
        <w:t xml:space="preserve">1. </w:t>
      </w:r>
      <w:r w:rsidR="00B664D0">
        <w:rPr>
          <w:rFonts w:ascii="Arial" w:hAnsi="Arial" w:cs="Arial"/>
          <w:sz w:val="24"/>
          <w:szCs w:val="24"/>
        </w:rPr>
        <w:t xml:space="preserve"> </w:t>
      </w:r>
      <w:r w:rsidRPr="00076F52">
        <w:rPr>
          <w:rFonts w:ascii="Arial" w:hAnsi="Arial" w:cs="Arial"/>
          <w:sz w:val="24"/>
          <w:szCs w:val="24"/>
        </w:rPr>
        <w:t>preserving an adequate supply of the organization's financial resources</w:t>
      </w:r>
    </w:p>
    <w:p w14:paraId="5352A24C" w14:textId="604790C2" w:rsidR="00076F52" w:rsidRPr="00076F52" w:rsidRDefault="00076F52" w:rsidP="00076F52">
      <w:pPr>
        <w:rPr>
          <w:rFonts w:ascii="Arial" w:hAnsi="Arial" w:cs="Arial"/>
          <w:sz w:val="24"/>
          <w:szCs w:val="24"/>
        </w:rPr>
      </w:pPr>
      <w:r w:rsidRPr="00076F52">
        <w:rPr>
          <w:rFonts w:ascii="Arial" w:hAnsi="Arial" w:cs="Arial"/>
          <w:sz w:val="24"/>
          <w:szCs w:val="24"/>
        </w:rPr>
        <w:t> 2. guaranteeing that investors obtain fair returns</w:t>
      </w:r>
    </w:p>
    <w:p w14:paraId="5A35A8C3" w14:textId="12068824" w:rsidR="00076F52" w:rsidRPr="00076F52" w:rsidRDefault="00076F52" w:rsidP="00076F52">
      <w:pPr>
        <w:rPr>
          <w:rFonts w:ascii="Arial" w:hAnsi="Arial" w:cs="Arial"/>
          <w:sz w:val="24"/>
          <w:szCs w:val="24"/>
        </w:rPr>
      </w:pPr>
      <w:r w:rsidRPr="00076F52">
        <w:rPr>
          <w:rFonts w:ascii="Arial" w:hAnsi="Arial" w:cs="Arial"/>
          <w:sz w:val="24"/>
          <w:szCs w:val="24"/>
        </w:rPr>
        <w:t>3. making the best use of available resources </w:t>
      </w:r>
    </w:p>
    <w:p w14:paraId="05D3A642" w14:textId="7AF599F6" w:rsidR="00B664D0" w:rsidRPr="00B664D0" w:rsidRDefault="00076F52" w:rsidP="00B664D0">
      <w:pPr>
        <w:rPr>
          <w:rFonts w:ascii="Arial" w:hAnsi="Arial" w:cs="Arial"/>
          <w:sz w:val="24"/>
          <w:szCs w:val="24"/>
        </w:rPr>
      </w:pPr>
      <w:r w:rsidRPr="00076F52">
        <w:rPr>
          <w:rFonts w:ascii="Arial" w:hAnsi="Arial" w:cs="Arial"/>
          <w:sz w:val="24"/>
          <w:szCs w:val="24"/>
        </w:rPr>
        <w:t>4. creating reliable and worthwhile investment opportunities</w:t>
      </w:r>
      <w:r>
        <w:rPr>
          <w:rFonts w:ascii="Arial" w:hAnsi="Arial" w:cs="Arial"/>
          <w:sz w:val="24"/>
          <w:szCs w:val="24"/>
        </w:rPr>
        <w:t xml:space="preserve"> </w:t>
      </w:r>
      <w:r w:rsidR="00B664D0">
        <w:rPr>
          <w:rFonts w:ascii="Arial" w:hAnsi="Arial" w:cs="Arial"/>
          <w:sz w:val="24"/>
          <w:szCs w:val="24"/>
        </w:rPr>
        <w:t>(PFH,2022)</w:t>
      </w:r>
      <w:r w:rsidR="00B664D0" w:rsidRPr="00B664D0">
        <w:rPr>
          <w:rFonts w:ascii="Arial" w:hAnsi="Arial" w:cs="Arial"/>
          <w:sz w:val="24"/>
          <w:szCs w:val="24"/>
        </w:rPr>
        <w:t>.</w:t>
      </w:r>
    </w:p>
    <w:p w14:paraId="77ECEBFA" w14:textId="7D3C3832" w:rsidR="00771F81" w:rsidRDefault="00E07A22">
      <w:pPr>
        <w:rPr>
          <w:rFonts w:ascii="Arial" w:hAnsi="Arial" w:cs="Arial"/>
          <w:sz w:val="24"/>
          <w:szCs w:val="24"/>
        </w:rPr>
      </w:pPr>
      <w:r>
        <w:rPr>
          <w:rFonts w:ascii="Arial" w:hAnsi="Arial" w:cs="Arial"/>
          <w:noProof/>
          <w:sz w:val="24"/>
          <w:szCs w:val="24"/>
        </w:rPr>
        <w:drawing>
          <wp:anchor distT="0" distB="0" distL="114300" distR="114300" simplePos="0" relativeHeight="251662336" behindDoc="0" locked="0" layoutInCell="1" allowOverlap="1" wp14:anchorId="66FCEDCD" wp14:editId="34944075">
            <wp:simplePos x="0" y="0"/>
            <wp:positionH relativeFrom="margin">
              <wp:posOffset>247650</wp:posOffset>
            </wp:positionH>
            <wp:positionV relativeFrom="page">
              <wp:posOffset>7543800</wp:posOffset>
            </wp:positionV>
            <wp:extent cx="4895850" cy="2429510"/>
            <wp:effectExtent l="0" t="0" r="0" b="8890"/>
            <wp:wrapTopAndBottom/>
            <wp:docPr id="99482902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95850" cy="24295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EA5178D" w14:textId="0EA9FC39" w:rsidR="00771F81" w:rsidRDefault="00E07A22">
      <w:pPr>
        <w:rPr>
          <w:rFonts w:ascii="Arial" w:hAnsi="Arial" w:cs="Arial"/>
          <w:b/>
          <w:bCs/>
          <w:sz w:val="24"/>
          <w:szCs w:val="24"/>
        </w:rPr>
      </w:pPr>
      <w:r w:rsidRPr="00B91427">
        <w:rPr>
          <w:rFonts w:ascii="Arial" w:hAnsi="Arial" w:cs="Arial"/>
          <w:b/>
          <w:bCs/>
          <w:sz w:val="24"/>
          <w:szCs w:val="24"/>
          <w:highlight w:val="yellow"/>
        </w:rPr>
        <w:lastRenderedPageBreak/>
        <w:t xml:space="preserve">Hyatt </w:t>
      </w:r>
      <w:r w:rsidR="00CE1EDB" w:rsidRPr="00B91427">
        <w:rPr>
          <w:rFonts w:ascii="Arial" w:hAnsi="Arial" w:cs="Arial"/>
          <w:b/>
          <w:bCs/>
          <w:sz w:val="24"/>
          <w:szCs w:val="24"/>
          <w:highlight w:val="yellow"/>
        </w:rPr>
        <w:t xml:space="preserve"> Hotels </w:t>
      </w:r>
      <w:r w:rsidRPr="00B91427">
        <w:rPr>
          <w:rFonts w:ascii="Arial" w:hAnsi="Arial" w:cs="Arial"/>
          <w:b/>
          <w:bCs/>
          <w:sz w:val="24"/>
          <w:szCs w:val="24"/>
          <w:highlight w:val="yellow"/>
        </w:rPr>
        <w:t>Financial Performance</w:t>
      </w:r>
      <w:r w:rsidR="00B91427" w:rsidRPr="00B91427">
        <w:rPr>
          <w:rFonts w:ascii="Arial" w:hAnsi="Arial" w:cs="Arial"/>
          <w:b/>
          <w:bCs/>
          <w:sz w:val="24"/>
          <w:szCs w:val="24"/>
          <w:highlight w:val="yellow"/>
        </w:rPr>
        <w:t xml:space="preserve">  vs Hilton Financial Performance for 2023</w:t>
      </w:r>
    </w:p>
    <w:p w14:paraId="688C063F" w14:textId="3739A835" w:rsidR="00771F81" w:rsidRDefault="00CE1EDB">
      <w:pPr>
        <w:rPr>
          <w:rFonts w:ascii="Arial" w:hAnsi="Arial" w:cs="Arial"/>
          <w:sz w:val="24"/>
          <w:szCs w:val="24"/>
        </w:rPr>
      </w:pPr>
      <w:r w:rsidRPr="00CE1EDB">
        <w:rPr>
          <w:rFonts w:ascii="Arial" w:hAnsi="Arial" w:cs="Arial"/>
          <w:sz w:val="24"/>
          <w:szCs w:val="24"/>
        </w:rPr>
        <w:t xml:space="preserve">  </w:t>
      </w:r>
    </w:p>
    <w:p w14:paraId="34F4E2B4" w14:textId="169BF744" w:rsidR="00771F81" w:rsidRDefault="00771F81">
      <w:pPr>
        <w:rPr>
          <w:rFonts w:ascii="Arial" w:hAnsi="Arial" w:cs="Arial"/>
          <w:sz w:val="24"/>
          <w:szCs w:val="24"/>
        </w:rPr>
      </w:pPr>
    </w:p>
    <w:tbl>
      <w:tblPr>
        <w:tblStyle w:val="TableGrid"/>
        <w:tblW w:w="10774" w:type="dxa"/>
        <w:tblInd w:w="-856" w:type="dxa"/>
        <w:tblLook w:val="04A0" w:firstRow="1" w:lastRow="0" w:firstColumn="1" w:lastColumn="0" w:noHBand="0" w:noVBand="1"/>
      </w:tblPr>
      <w:tblGrid>
        <w:gridCol w:w="5364"/>
        <w:gridCol w:w="5410"/>
      </w:tblGrid>
      <w:tr w:rsidR="00B91427" w14:paraId="4BFC5086" w14:textId="77777777" w:rsidTr="004671CF">
        <w:trPr>
          <w:trHeight w:val="449"/>
        </w:trPr>
        <w:tc>
          <w:tcPr>
            <w:tcW w:w="5364" w:type="dxa"/>
            <w:shd w:val="clear" w:color="auto" w:fill="8EAADB" w:themeFill="accent1" w:themeFillTint="99"/>
          </w:tcPr>
          <w:p w14:paraId="2D76228E" w14:textId="0D852D33" w:rsidR="00B91427" w:rsidRPr="00B91427" w:rsidRDefault="00B91427">
            <w:pPr>
              <w:rPr>
                <w:rFonts w:ascii="Arial" w:hAnsi="Arial" w:cs="Arial"/>
                <w:sz w:val="28"/>
                <w:szCs w:val="28"/>
              </w:rPr>
            </w:pPr>
            <w:r w:rsidRPr="00B91427">
              <w:rPr>
                <w:rFonts w:ascii="Arial" w:hAnsi="Arial" w:cs="Arial"/>
                <w:sz w:val="28"/>
                <w:szCs w:val="28"/>
              </w:rPr>
              <w:t xml:space="preserve">        </w:t>
            </w:r>
            <w:r w:rsidR="004671CF">
              <w:rPr>
                <w:rFonts w:ascii="Arial" w:hAnsi="Arial" w:cs="Arial"/>
                <w:sz w:val="28"/>
                <w:szCs w:val="28"/>
              </w:rPr>
              <w:t xml:space="preserve">   </w:t>
            </w:r>
            <w:r w:rsidRPr="00B91427">
              <w:rPr>
                <w:rFonts w:ascii="Arial" w:hAnsi="Arial" w:cs="Arial"/>
                <w:sz w:val="28"/>
                <w:szCs w:val="28"/>
              </w:rPr>
              <w:t>Hyatt Hotels Corporation</w:t>
            </w:r>
          </w:p>
        </w:tc>
        <w:tc>
          <w:tcPr>
            <w:tcW w:w="5410" w:type="dxa"/>
            <w:shd w:val="clear" w:color="auto" w:fill="DBDBDB" w:themeFill="accent3" w:themeFillTint="66"/>
          </w:tcPr>
          <w:p w14:paraId="28186C37" w14:textId="7AA39B67" w:rsidR="00B91427" w:rsidRPr="00B91427" w:rsidRDefault="00B91427">
            <w:pPr>
              <w:rPr>
                <w:rFonts w:ascii="Arial" w:hAnsi="Arial" w:cs="Arial"/>
                <w:sz w:val="28"/>
                <w:szCs w:val="28"/>
              </w:rPr>
            </w:pPr>
            <w:r>
              <w:rPr>
                <w:rFonts w:ascii="Arial" w:hAnsi="Arial" w:cs="Arial"/>
                <w:sz w:val="24"/>
                <w:szCs w:val="24"/>
              </w:rPr>
              <w:t xml:space="preserve">                      </w:t>
            </w:r>
            <w:r w:rsidR="004671CF">
              <w:rPr>
                <w:rFonts w:ascii="Arial" w:hAnsi="Arial" w:cs="Arial"/>
                <w:sz w:val="24"/>
                <w:szCs w:val="24"/>
              </w:rPr>
              <w:t xml:space="preserve">       </w:t>
            </w:r>
            <w:r>
              <w:rPr>
                <w:rFonts w:ascii="Arial" w:hAnsi="Arial" w:cs="Arial"/>
                <w:sz w:val="24"/>
                <w:szCs w:val="24"/>
              </w:rPr>
              <w:t xml:space="preserve">   </w:t>
            </w:r>
            <w:r w:rsidRPr="00B91427">
              <w:rPr>
                <w:rFonts w:ascii="Arial" w:hAnsi="Arial" w:cs="Arial"/>
                <w:sz w:val="28"/>
                <w:szCs w:val="28"/>
              </w:rPr>
              <w:t xml:space="preserve">Hilton </w:t>
            </w:r>
          </w:p>
        </w:tc>
      </w:tr>
      <w:tr w:rsidR="00B91427" w14:paraId="508F25C7" w14:textId="77777777" w:rsidTr="004671CF">
        <w:trPr>
          <w:trHeight w:val="12036"/>
        </w:trPr>
        <w:tc>
          <w:tcPr>
            <w:tcW w:w="5364" w:type="dxa"/>
          </w:tcPr>
          <w:p w14:paraId="7C4738FB" w14:textId="77777777" w:rsidR="00B91427" w:rsidRDefault="00B91427" w:rsidP="00B91427">
            <w:pPr>
              <w:pStyle w:val="ListParagraph"/>
              <w:numPr>
                <w:ilvl w:val="0"/>
                <w:numId w:val="1"/>
              </w:numPr>
              <w:rPr>
                <w:rFonts w:ascii="Arial" w:hAnsi="Arial" w:cs="Arial"/>
                <w:sz w:val="24"/>
                <w:szCs w:val="24"/>
              </w:rPr>
            </w:pPr>
            <w:r w:rsidRPr="00B91427">
              <w:rPr>
                <w:rFonts w:ascii="Arial" w:hAnsi="Arial" w:cs="Arial"/>
                <w:b/>
                <w:bCs/>
                <w:sz w:val="24"/>
                <w:szCs w:val="24"/>
              </w:rPr>
              <w:t>Net income</w:t>
            </w:r>
            <w:r>
              <w:rPr>
                <w:rFonts w:ascii="Arial" w:hAnsi="Arial" w:cs="Arial"/>
                <w:sz w:val="24"/>
                <w:szCs w:val="24"/>
              </w:rPr>
              <w:t xml:space="preserve"> -</w:t>
            </w:r>
            <w:r w:rsidRPr="00B91427">
              <w:rPr>
                <w:rFonts w:ascii="Arial" w:hAnsi="Arial" w:cs="Arial"/>
                <w:sz w:val="24"/>
                <w:szCs w:val="24"/>
              </w:rPr>
              <w:t>Compared to the first quarter of 2022, which had a net loss of $73 million, the first quarter of 2023 had a net income of $58 million. First-quarter 2023 adjusted net income was $45 million as opposed to first-quarter 2022 adjusted net loss of $36 million.</w:t>
            </w:r>
          </w:p>
          <w:p w14:paraId="7B61581A" w14:textId="77777777" w:rsidR="00B91427" w:rsidRDefault="00B91427" w:rsidP="00B91427">
            <w:pPr>
              <w:pStyle w:val="ListParagraph"/>
              <w:numPr>
                <w:ilvl w:val="0"/>
                <w:numId w:val="1"/>
              </w:numPr>
              <w:rPr>
                <w:rFonts w:ascii="Arial" w:hAnsi="Arial" w:cs="Arial"/>
                <w:sz w:val="24"/>
                <w:szCs w:val="24"/>
              </w:rPr>
            </w:pPr>
            <w:r>
              <w:rPr>
                <w:rFonts w:ascii="Arial" w:hAnsi="Arial" w:cs="Arial"/>
                <w:b/>
                <w:bCs/>
                <w:sz w:val="24"/>
                <w:szCs w:val="24"/>
              </w:rPr>
              <w:t xml:space="preserve">Diluted EPS </w:t>
            </w:r>
            <w:r w:rsidRPr="00B91427">
              <w:rPr>
                <w:rFonts w:ascii="Arial" w:hAnsi="Arial" w:cs="Arial"/>
                <w:sz w:val="24"/>
                <w:szCs w:val="24"/>
              </w:rPr>
              <w:t>-</w:t>
            </w:r>
            <w:r>
              <w:rPr>
                <w:rFonts w:ascii="Arial" w:hAnsi="Arial" w:cs="Arial"/>
                <w:sz w:val="24"/>
                <w:szCs w:val="24"/>
              </w:rPr>
              <w:t xml:space="preserve"> F</w:t>
            </w:r>
            <w:r w:rsidRPr="00B91427">
              <w:rPr>
                <w:rFonts w:ascii="Arial" w:hAnsi="Arial" w:cs="Arial"/>
                <w:sz w:val="24"/>
                <w:szCs w:val="24"/>
              </w:rPr>
              <w:t>or the first quarter of 2023 was $0.53 as opposed to $(0.67) for the same period in 2022. Adjusted Diluted EPS for the first quarter of 2023 was $0.41 as opposed to $(0.33) for the corresponding period in 2022.</w:t>
            </w:r>
          </w:p>
          <w:p w14:paraId="5C30B544" w14:textId="77777777" w:rsidR="004671CF" w:rsidRPr="004671CF" w:rsidRDefault="004671CF" w:rsidP="004671CF">
            <w:pPr>
              <w:pStyle w:val="ListParagraph"/>
              <w:numPr>
                <w:ilvl w:val="0"/>
                <w:numId w:val="1"/>
              </w:numPr>
              <w:rPr>
                <w:rFonts w:ascii="Arial" w:hAnsi="Arial" w:cs="Arial"/>
                <w:sz w:val="24"/>
                <w:szCs w:val="24"/>
              </w:rPr>
            </w:pPr>
            <w:r w:rsidRPr="004671CF">
              <w:rPr>
                <w:rFonts w:ascii="Arial" w:hAnsi="Arial" w:cs="Arial"/>
                <w:sz w:val="24"/>
                <w:szCs w:val="24"/>
              </w:rPr>
              <w:t>First-quarter 2023 adjusted EBITDA was $268 million as opposed to first-quarter 2022 adjusted EBITDA of $169 million.</w:t>
            </w:r>
          </w:p>
          <w:p w14:paraId="78EA7D6B" w14:textId="77777777" w:rsidR="00B91427" w:rsidRDefault="004671CF" w:rsidP="004671CF">
            <w:pPr>
              <w:pStyle w:val="ListParagraph"/>
              <w:numPr>
                <w:ilvl w:val="0"/>
                <w:numId w:val="1"/>
              </w:numPr>
              <w:rPr>
                <w:rFonts w:ascii="Arial" w:hAnsi="Arial" w:cs="Arial"/>
                <w:sz w:val="24"/>
                <w:szCs w:val="24"/>
              </w:rPr>
            </w:pPr>
            <w:r w:rsidRPr="004671CF">
              <w:rPr>
                <w:rFonts w:ascii="Arial" w:hAnsi="Arial" w:cs="Arial"/>
                <w:sz w:val="24"/>
                <w:szCs w:val="24"/>
              </w:rPr>
              <w:t xml:space="preserve">  </w:t>
            </w:r>
            <w:r w:rsidRPr="004671CF">
              <w:rPr>
                <w:rFonts w:ascii="Arial" w:hAnsi="Arial" w:cs="Arial"/>
                <w:b/>
                <w:bCs/>
                <w:sz w:val="24"/>
                <w:szCs w:val="24"/>
              </w:rPr>
              <w:t>Adjusted EBITDA</w:t>
            </w:r>
            <w:r>
              <w:rPr>
                <w:rFonts w:ascii="Arial" w:hAnsi="Arial" w:cs="Arial"/>
                <w:sz w:val="24"/>
                <w:szCs w:val="24"/>
              </w:rPr>
              <w:t>-</w:t>
            </w:r>
            <w:r w:rsidRPr="004671CF">
              <w:rPr>
                <w:rFonts w:ascii="Arial" w:hAnsi="Arial" w:cs="Arial"/>
                <w:sz w:val="24"/>
                <w:szCs w:val="24"/>
              </w:rPr>
              <w:t xml:space="preserve">  In the first quarters of 2023 and 2022, net deferrals of $31 million and $17 million, respectively, and net financed contracts of $24 million and $7 million, respectively, are not included in adjusted EBITDA.</w:t>
            </w:r>
          </w:p>
          <w:p w14:paraId="52857839" w14:textId="77777777" w:rsidR="004671CF" w:rsidRPr="004671CF" w:rsidRDefault="004671CF" w:rsidP="004671CF">
            <w:pPr>
              <w:pStyle w:val="ListParagraph"/>
              <w:numPr>
                <w:ilvl w:val="0"/>
                <w:numId w:val="1"/>
              </w:numPr>
              <w:rPr>
                <w:rFonts w:ascii="Arial" w:hAnsi="Arial" w:cs="Arial"/>
                <w:b/>
                <w:bCs/>
                <w:sz w:val="24"/>
                <w:szCs w:val="24"/>
              </w:rPr>
            </w:pPr>
            <w:r w:rsidRPr="004671CF">
              <w:rPr>
                <w:rFonts w:ascii="Arial" w:hAnsi="Arial" w:cs="Arial"/>
                <w:b/>
                <w:bCs/>
                <w:sz w:val="24"/>
                <w:szCs w:val="24"/>
              </w:rPr>
              <w:t>Comparable system-wide RevPAR</w:t>
            </w:r>
            <w:r>
              <w:rPr>
                <w:rFonts w:ascii="Arial" w:hAnsi="Arial" w:cs="Arial"/>
                <w:b/>
                <w:bCs/>
                <w:sz w:val="24"/>
                <w:szCs w:val="24"/>
              </w:rPr>
              <w:t>-</w:t>
            </w:r>
            <w:r w:rsidRPr="004671CF">
              <w:rPr>
                <w:rFonts w:ascii="Arial" w:hAnsi="Arial" w:cs="Arial"/>
                <w:sz w:val="24"/>
                <w:szCs w:val="24"/>
              </w:rPr>
              <w:t>In the first quarter of 2023 compared to 2022, comparable system-wide RevPAR grew by 42.9%.</w:t>
            </w:r>
          </w:p>
          <w:p w14:paraId="54C1AC52" w14:textId="7FD93677" w:rsidR="004671CF" w:rsidRPr="004671CF" w:rsidRDefault="004671CF" w:rsidP="004671CF">
            <w:pPr>
              <w:pStyle w:val="ListParagraph"/>
              <w:numPr>
                <w:ilvl w:val="0"/>
                <w:numId w:val="1"/>
              </w:numPr>
              <w:rPr>
                <w:rFonts w:ascii="Arial" w:hAnsi="Arial" w:cs="Arial"/>
                <w:b/>
                <w:bCs/>
                <w:sz w:val="24"/>
                <w:szCs w:val="24"/>
              </w:rPr>
            </w:pPr>
            <w:r w:rsidRPr="004671CF">
              <w:rPr>
                <w:rFonts w:ascii="Arial" w:hAnsi="Arial" w:cs="Arial"/>
                <w:b/>
                <w:bCs/>
                <w:sz w:val="24"/>
                <w:szCs w:val="24"/>
              </w:rPr>
              <w:t>Comparable owned and leased hotels RevPAR</w:t>
            </w:r>
            <w:r>
              <w:rPr>
                <w:rFonts w:ascii="Arial" w:hAnsi="Arial" w:cs="Arial"/>
                <w:b/>
                <w:bCs/>
                <w:sz w:val="24"/>
                <w:szCs w:val="24"/>
              </w:rPr>
              <w:t xml:space="preserve"> -</w:t>
            </w:r>
            <w:r w:rsidRPr="004671CF">
              <w:rPr>
                <w:rFonts w:ascii="Arial" w:hAnsi="Arial" w:cs="Arial"/>
                <w:sz w:val="24"/>
                <w:szCs w:val="24"/>
              </w:rPr>
              <w:t xml:space="preserve">Hotels with comparable ownership and lease When </w:t>
            </w:r>
            <w:r w:rsidR="00F420FA">
              <w:rPr>
                <w:rFonts w:ascii="Arial" w:hAnsi="Arial" w:cs="Arial"/>
                <w:sz w:val="24"/>
                <w:szCs w:val="24"/>
              </w:rPr>
              <w:t>comparing to 2022</w:t>
            </w:r>
            <w:r w:rsidRPr="004671CF">
              <w:rPr>
                <w:rFonts w:ascii="Arial" w:hAnsi="Arial" w:cs="Arial"/>
                <w:sz w:val="24"/>
                <w:szCs w:val="24"/>
              </w:rPr>
              <w:t>, RevPAR grew by 52.9% in 2023. The operating margin for comparable owned and leased hotels increased to 25.9% in the first quarter of 2023.</w:t>
            </w:r>
          </w:p>
          <w:p w14:paraId="3C49C9A9" w14:textId="77777777" w:rsidR="004671CF" w:rsidRPr="004671CF" w:rsidRDefault="004671CF" w:rsidP="004671CF">
            <w:pPr>
              <w:pStyle w:val="ListParagraph"/>
              <w:numPr>
                <w:ilvl w:val="0"/>
                <w:numId w:val="1"/>
              </w:numPr>
              <w:rPr>
                <w:rFonts w:ascii="Arial" w:hAnsi="Arial" w:cs="Arial"/>
                <w:b/>
                <w:bCs/>
                <w:sz w:val="24"/>
                <w:szCs w:val="24"/>
              </w:rPr>
            </w:pPr>
            <w:r w:rsidRPr="004671CF">
              <w:rPr>
                <w:rFonts w:ascii="Arial" w:hAnsi="Arial" w:cs="Arial"/>
                <w:b/>
                <w:bCs/>
                <w:sz w:val="24"/>
                <w:szCs w:val="24"/>
              </w:rPr>
              <w:t>Comparable All-inclusive Net Package RevPAR</w:t>
            </w:r>
            <w:r>
              <w:rPr>
                <w:rFonts w:ascii="Arial" w:hAnsi="Arial" w:cs="Arial"/>
                <w:b/>
                <w:bCs/>
                <w:sz w:val="24"/>
                <w:szCs w:val="24"/>
              </w:rPr>
              <w:t xml:space="preserve"> -</w:t>
            </w:r>
            <w:r w:rsidRPr="004671CF">
              <w:rPr>
                <w:rFonts w:ascii="Arial" w:hAnsi="Arial" w:cs="Arial"/>
                <w:sz w:val="24"/>
                <w:szCs w:val="24"/>
              </w:rPr>
              <w:t>In the first quarter of 2023 compared to 2022, climbed by 33.2%.</w:t>
            </w:r>
          </w:p>
          <w:p w14:paraId="4ADA7708" w14:textId="77777777" w:rsidR="004671CF" w:rsidRPr="00D847CD" w:rsidRDefault="00D847CD" w:rsidP="004671CF">
            <w:pPr>
              <w:pStyle w:val="ListParagraph"/>
              <w:numPr>
                <w:ilvl w:val="0"/>
                <w:numId w:val="1"/>
              </w:numPr>
              <w:rPr>
                <w:rFonts w:ascii="Arial" w:hAnsi="Arial" w:cs="Arial"/>
                <w:b/>
                <w:bCs/>
                <w:sz w:val="24"/>
                <w:szCs w:val="24"/>
              </w:rPr>
            </w:pPr>
            <w:r>
              <w:rPr>
                <w:rFonts w:ascii="Arial" w:hAnsi="Arial" w:cs="Arial"/>
                <w:b/>
                <w:bCs/>
                <w:sz w:val="24"/>
                <w:szCs w:val="24"/>
              </w:rPr>
              <w:t>Net Rooms Growth -</w:t>
            </w:r>
            <w:r w:rsidRPr="00D847CD">
              <w:rPr>
                <w:rFonts w:ascii="Arial" w:hAnsi="Arial" w:cs="Arial"/>
                <w:b/>
                <w:bCs/>
                <w:sz w:val="24"/>
                <w:szCs w:val="24"/>
              </w:rPr>
              <w:t> </w:t>
            </w:r>
            <w:r w:rsidRPr="00D847CD">
              <w:rPr>
                <w:rFonts w:ascii="Arial" w:hAnsi="Arial" w:cs="Arial"/>
                <w:sz w:val="24"/>
                <w:szCs w:val="24"/>
              </w:rPr>
              <w:t>in the first quarter of 2023 was roughly 7.0%.</w:t>
            </w:r>
          </w:p>
          <w:p w14:paraId="29A9F6A7" w14:textId="65304224" w:rsidR="00D847CD" w:rsidRPr="004671CF" w:rsidRDefault="00D847CD" w:rsidP="004671CF">
            <w:pPr>
              <w:pStyle w:val="ListParagraph"/>
              <w:numPr>
                <w:ilvl w:val="0"/>
                <w:numId w:val="1"/>
              </w:numPr>
              <w:rPr>
                <w:rFonts w:ascii="Arial" w:hAnsi="Arial" w:cs="Arial"/>
                <w:b/>
                <w:bCs/>
                <w:sz w:val="24"/>
                <w:szCs w:val="24"/>
              </w:rPr>
            </w:pPr>
            <w:r>
              <w:rPr>
                <w:rFonts w:ascii="Arial" w:hAnsi="Arial" w:cs="Arial"/>
                <w:b/>
                <w:bCs/>
                <w:sz w:val="24"/>
                <w:szCs w:val="24"/>
              </w:rPr>
              <w:t>Pipeline-</w:t>
            </w:r>
            <w:r w:rsidRPr="00D847CD">
              <w:rPr>
                <w:rFonts w:ascii="Arial" w:hAnsi="Arial" w:cs="Arial"/>
                <w:sz w:val="24"/>
                <w:szCs w:val="24"/>
              </w:rPr>
              <w:t>There were over 117,000 rooms in the pipeline of management or franchise contracts that had been completed</w:t>
            </w:r>
            <w:r w:rsidR="00A87890">
              <w:rPr>
                <w:rFonts w:ascii="Arial" w:hAnsi="Arial" w:cs="Arial"/>
                <w:sz w:val="24"/>
                <w:szCs w:val="24"/>
              </w:rPr>
              <w:t xml:space="preserve"> (Hyatt,2023)</w:t>
            </w:r>
            <w:r w:rsidRPr="00D847CD">
              <w:rPr>
                <w:rFonts w:ascii="Arial" w:hAnsi="Arial" w:cs="Arial"/>
                <w:sz w:val="24"/>
                <w:szCs w:val="24"/>
              </w:rPr>
              <w:t>.</w:t>
            </w:r>
          </w:p>
        </w:tc>
        <w:tc>
          <w:tcPr>
            <w:tcW w:w="5410" w:type="dxa"/>
          </w:tcPr>
          <w:p w14:paraId="4BE4017B" w14:textId="77777777" w:rsidR="00D847CD" w:rsidRPr="00D847CD" w:rsidRDefault="00D847CD" w:rsidP="00D847CD">
            <w:pPr>
              <w:pStyle w:val="ListParagraph"/>
              <w:numPr>
                <w:ilvl w:val="0"/>
                <w:numId w:val="1"/>
              </w:numPr>
              <w:rPr>
                <w:rFonts w:ascii="Arial" w:hAnsi="Arial" w:cs="Arial"/>
                <w:b/>
                <w:bCs/>
                <w:sz w:val="24"/>
                <w:szCs w:val="24"/>
              </w:rPr>
            </w:pPr>
            <w:r w:rsidRPr="00D847CD">
              <w:rPr>
                <w:rFonts w:ascii="Arial" w:hAnsi="Arial" w:cs="Arial"/>
                <w:b/>
                <w:bCs/>
                <w:sz w:val="24"/>
                <w:szCs w:val="24"/>
              </w:rPr>
              <w:t>Net income</w:t>
            </w:r>
            <w:r w:rsidRPr="00D847CD">
              <w:rPr>
                <w:rFonts w:ascii="Arial" w:hAnsi="Arial" w:cs="Arial"/>
                <w:sz w:val="24"/>
                <w:szCs w:val="24"/>
              </w:rPr>
              <w:t>-$209 million was spent in the first quarter.</w:t>
            </w:r>
          </w:p>
          <w:p w14:paraId="56271533" w14:textId="77777777" w:rsidR="00D847CD" w:rsidRPr="00D847CD" w:rsidRDefault="00D847CD" w:rsidP="00D847CD">
            <w:pPr>
              <w:pStyle w:val="ListParagraph"/>
              <w:numPr>
                <w:ilvl w:val="0"/>
                <w:numId w:val="1"/>
              </w:numPr>
              <w:rPr>
                <w:rFonts w:ascii="Arial" w:hAnsi="Arial" w:cs="Arial"/>
                <w:b/>
                <w:bCs/>
                <w:sz w:val="24"/>
                <w:szCs w:val="24"/>
              </w:rPr>
            </w:pPr>
            <w:r>
              <w:rPr>
                <w:rFonts w:ascii="Arial" w:hAnsi="Arial" w:cs="Arial"/>
                <w:b/>
                <w:bCs/>
                <w:sz w:val="24"/>
                <w:szCs w:val="24"/>
              </w:rPr>
              <w:t xml:space="preserve">Diluted EPS - </w:t>
            </w:r>
            <w:r w:rsidRPr="00D847CD">
              <w:rPr>
                <w:rFonts w:ascii="Arial" w:hAnsi="Arial" w:cs="Arial"/>
                <w:sz w:val="24"/>
                <w:szCs w:val="24"/>
              </w:rPr>
              <w:t>Adjusted for special factors, was $1.24 for the first quarter and was $0.77.</w:t>
            </w:r>
          </w:p>
          <w:p w14:paraId="61F6B5A9" w14:textId="77777777" w:rsidR="00D847CD" w:rsidRDefault="00D847CD" w:rsidP="00D847CD">
            <w:pPr>
              <w:pStyle w:val="ListParagraph"/>
              <w:numPr>
                <w:ilvl w:val="0"/>
                <w:numId w:val="1"/>
              </w:numPr>
              <w:rPr>
                <w:rFonts w:ascii="Arial" w:hAnsi="Arial" w:cs="Arial"/>
                <w:b/>
                <w:bCs/>
                <w:sz w:val="24"/>
                <w:szCs w:val="24"/>
              </w:rPr>
            </w:pPr>
            <w:r>
              <w:rPr>
                <w:rFonts w:ascii="Arial" w:hAnsi="Arial" w:cs="Arial"/>
                <w:b/>
                <w:bCs/>
                <w:sz w:val="24"/>
                <w:szCs w:val="24"/>
              </w:rPr>
              <w:t>Adjusted EBITDA</w:t>
            </w:r>
            <w:r w:rsidRPr="00D847CD">
              <w:rPr>
                <w:rFonts w:ascii="Arial" w:hAnsi="Arial" w:cs="Arial"/>
                <w:sz w:val="24"/>
                <w:szCs w:val="24"/>
              </w:rPr>
              <w:t>-$641 million was earned in the first quarter</w:t>
            </w:r>
            <w:r w:rsidRPr="00D847CD">
              <w:rPr>
                <w:rFonts w:ascii="Arial" w:hAnsi="Arial" w:cs="Arial"/>
                <w:b/>
                <w:bCs/>
                <w:sz w:val="24"/>
                <w:szCs w:val="24"/>
              </w:rPr>
              <w:t>.</w:t>
            </w:r>
          </w:p>
          <w:p w14:paraId="182630BE" w14:textId="77777777" w:rsidR="00D847CD" w:rsidRPr="008A2ACA" w:rsidRDefault="00D847CD" w:rsidP="00D847CD">
            <w:pPr>
              <w:pStyle w:val="ListParagraph"/>
              <w:numPr>
                <w:ilvl w:val="0"/>
                <w:numId w:val="1"/>
              </w:numPr>
              <w:rPr>
                <w:rFonts w:ascii="Arial" w:hAnsi="Arial" w:cs="Arial"/>
                <w:b/>
                <w:bCs/>
                <w:sz w:val="24"/>
                <w:szCs w:val="24"/>
              </w:rPr>
            </w:pPr>
            <w:r>
              <w:rPr>
                <w:rFonts w:ascii="Arial" w:hAnsi="Arial" w:cs="Arial"/>
                <w:b/>
                <w:bCs/>
                <w:sz w:val="24"/>
                <w:szCs w:val="24"/>
              </w:rPr>
              <w:t>Comparable system-wide RevPAR-</w:t>
            </w:r>
            <w:r w:rsidR="008A2ACA" w:rsidRPr="008A2ACA">
              <w:rPr>
                <w:rFonts w:ascii="Arial" w:hAnsi="Arial" w:cs="Arial"/>
                <w:sz w:val="24"/>
                <w:szCs w:val="24"/>
              </w:rPr>
              <w:t>grew 30.0 percent in the first quarter compared to the same time in 2022 on a currency-neutral basis.</w:t>
            </w:r>
          </w:p>
          <w:p w14:paraId="654408F2" w14:textId="77777777" w:rsidR="008A2ACA" w:rsidRDefault="008A2ACA" w:rsidP="00D847CD">
            <w:pPr>
              <w:pStyle w:val="ListParagraph"/>
              <w:numPr>
                <w:ilvl w:val="0"/>
                <w:numId w:val="1"/>
              </w:numPr>
              <w:rPr>
                <w:rFonts w:ascii="Arial" w:hAnsi="Arial" w:cs="Arial"/>
                <w:b/>
                <w:bCs/>
                <w:sz w:val="24"/>
                <w:szCs w:val="24"/>
              </w:rPr>
            </w:pPr>
            <w:r w:rsidRPr="008A2ACA">
              <w:rPr>
                <w:rFonts w:ascii="Arial" w:hAnsi="Arial" w:cs="Arial"/>
                <w:b/>
                <w:bCs/>
                <w:sz w:val="24"/>
                <w:szCs w:val="24"/>
              </w:rPr>
              <w:t>System-wide comparable RevPAR</w:t>
            </w:r>
            <w:r>
              <w:rPr>
                <w:rFonts w:ascii="Arial" w:hAnsi="Arial" w:cs="Arial"/>
                <w:b/>
                <w:bCs/>
                <w:sz w:val="24"/>
                <w:szCs w:val="24"/>
              </w:rPr>
              <w:t>-</w:t>
            </w:r>
            <w:r w:rsidRPr="008A2ACA">
              <w:rPr>
                <w:rFonts w:ascii="Arial" w:hAnsi="Arial" w:cs="Arial"/>
                <w:sz w:val="24"/>
                <w:szCs w:val="24"/>
              </w:rPr>
              <w:t>Relative to the same quarter in 2018, the first quarter's growth was 8.0% on a currency neutral basis</w:t>
            </w:r>
            <w:r w:rsidRPr="008A2ACA">
              <w:rPr>
                <w:rFonts w:ascii="Arial" w:hAnsi="Arial" w:cs="Arial"/>
                <w:b/>
                <w:bCs/>
                <w:sz w:val="24"/>
                <w:szCs w:val="24"/>
              </w:rPr>
              <w:t>.</w:t>
            </w:r>
          </w:p>
          <w:p w14:paraId="214C3B08" w14:textId="77777777" w:rsidR="008A2ACA" w:rsidRDefault="008A2ACA" w:rsidP="00D847CD">
            <w:pPr>
              <w:pStyle w:val="ListParagraph"/>
              <w:numPr>
                <w:ilvl w:val="0"/>
                <w:numId w:val="1"/>
              </w:numPr>
              <w:rPr>
                <w:rFonts w:ascii="Arial" w:hAnsi="Arial" w:cs="Arial"/>
                <w:b/>
                <w:bCs/>
                <w:sz w:val="24"/>
                <w:szCs w:val="24"/>
              </w:rPr>
            </w:pPr>
            <w:r>
              <w:rPr>
                <w:rFonts w:ascii="Arial" w:hAnsi="Arial" w:cs="Arial"/>
                <w:b/>
                <w:bCs/>
                <w:sz w:val="24"/>
                <w:szCs w:val="24"/>
              </w:rPr>
              <w:t>Pipeline-</w:t>
            </w:r>
            <w:r w:rsidRPr="008A2ACA">
              <w:rPr>
                <w:rFonts w:ascii="Arial" w:hAnsi="Arial" w:cs="Arial"/>
                <w:sz w:val="24"/>
                <w:szCs w:val="24"/>
              </w:rPr>
              <w:t>approved 24,900 additional rooms for construction during the first quarter, boosting Hilton's pipeline of new room construction to 428,100 rooms as of March 31, 2023</w:t>
            </w:r>
            <w:r w:rsidRPr="008A2ACA">
              <w:rPr>
                <w:rFonts w:ascii="Arial" w:hAnsi="Arial" w:cs="Arial"/>
                <w:b/>
                <w:bCs/>
                <w:sz w:val="24"/>
                <w:szCs w:val="24"/>
              </w:rPr>
              <w:t>.</w:t>
            </w:r>
          </w:p>
          <w:p w14:paraId="1A0BD5BA" w14:textId="77777777" w:rsidR="008A2ACA" w:rsidRPr="008A2ACA" w:rsidRDefault="008A2ACA" w:rsidP="00D847CD">
            <w:pPr>
              <w:pStyle w:val="ListParagraph"/>
              <w:numPr>
                <w:ilvl w:val="0"/>
                <w:numId w:val="1"/>
              </w:numPr>
              <w:rPr>
                <w:rFonts w:ascii="Arial" w:hAnsi="Arial" w:cs="Arial"/>
                <w:b/>
                <w:bCs/>
                <w:sz w:val="24"/>
                <w:szCs w:val="24"/>
              </w:rPr>
            </w:pPr>
            <w:r>
              <w:rPr>
                <w:rFonts w:ascii="Arial" w:hAnsi="Arial" w:cs="Arial"/>
                <w:b/>
                <w:bCs/>
                <w:sz w:val="24"/>
                <w:szCs w:val="24"/>
              </w:rPr>
              <w:t>Net Rooms Growth-</w:t>
            </w:r>
            <w:r w:rsidRPr="008A2ACA">
              <w:rPr>
                <w:rFonts w:ascii="Arial" w:hAnsi="Arial" w:cs="Arial"/>
                <w:sz w:val="24"/>
                <w:szCs w:val="24"/>
              </w:rPr>
              <w:t>5,300 net more rooms were added to Hilton's system during the first quarter from the 9,200 rooms that were added.</w:t>
            </w:r>
          </w:p>
          <w:p w14:paraId="78683390" w14:textId="205C1D59" w:rsidR="008A2ACA" w:rsidRPr="00D847CD" w:rsidRDefault="00A87890" w:rsidP="00D847CD">
            <w:pPr>
              <w:pStyle w:val="ListParagraph"/>
              <w:numPr>
                <w:ilvl w:val="0"/>
                <w:numId w:val="1"/>
              </w:numPr>
              <w:rPr>
                <w:rFonts w:ascii="Arial" w:hAnsi="Arial" w:cs="Arial"/>
                <w:b/>
                <w:bCs/>
                <w:sz w:val="24"/>
                <w:szCs w:val="24"/>
              </w:rPr>
            </w:pPr>
            <w:r w:rsidRPr="00A87890">
              <w:rPr>
                <w:rFonts w:ascii="Arial" w:hAnsi="Arial" w:cs="Arial"/>
                <w:b/>
                <w:bCs/>
                <w:sz w:val="24"/>
                <w:szCs w:val="24"/>
              </w:rPr>
              <w:tab/>
              <w:t>Comparable All-inclusive Net Package RevPAR</w:t>
            </w:r>
            <w:r>
              <w:rPr>
                <w:rFonts w:ascii="Arial" w:hAnsi="Arial" w:cs="Arial"/>
                <w:b/>
                <w:bCs/>
                <w:sz w:val="24"/>
                <w:szCs w:val="24"/>
              </w:rPr>
              <w:t xml:space="preserve"> -</w:t>
            </w:r>
            <w:r>
              <w:t xml:space="preserve"> </w:t>
            </w:r>
            <w:r w:rsidRPr="00A87890">
              <w:rPr>
                <w:rFonts w:ascii="Arial" w:hAnsi="Arial" w:cs="Arial"/>
                <w:sz w:val="24"/>
                <w:szCs w:val="24"/>
              </w:rPr>
              <w:t>Comparable and currency neutral system-wide RevPAR growth for the entire 2023 fiscal year is anticipated to range between 8% and 11% from 2022; full-year net income is anticipated to range between $1,331 million and $1,385 million; and full-year Adjusted EBITDA is anticipated to range between $2,875 million and $2,950 million</w:t>
            </w:r>
            <w:r>
              <w:rPr>
                <w:rFonts w:ascii="Arial" w:hAnsi="Arial" w:cs="Arial"/>
                <w:sz w:val="24"/>
                <w:szCs w:val="24"/>
              </w:rPr>
              <w:t xml:space="preserve"> (</w:t>
            </w:r>
            <w:r w:rsidR="00DA356F">
              <w:rPr>
                <w:rFonts w:ascii="Arial" w:hAnsi="Arial" w:cs="Arial"/>
                <w:sz w:val="24"/>
                <w:szCs w:val="24"/>
              </w:rPr>
              <w:t>Hilton,2023)</w:t>
            </w:r>
            <w:r w:rsidRPr="00A87890">
              <w:rPr>
                <w:rFonts w:ascii="Arial" w:hAnsi="Arial" w:cs="Arial"/>
                <w:sz w:val="24"/>
                <w:szCs w:val="24"/>
              </w:rPr>
              <w:t>.</w:t>
            </w:r>
          </w:p>
        </w:tc>
      </w:tr>
    </w:tbl>
    <w:p w14:paraId="5EDC43A8" w14:textId="296E1015" w:rsidR="00771F81" w:rsidRDefault="00A87890">
      <w:pPr>
        <w:rPr>
          <w:rFonts w:ascii="Arial" w:hAnsi="Arial" w:cs="Arial"/>
          <w:b/>
          <w:bCs/>
          <w:sz w:val="24"/>
          <w:szCs w:val="24"/>
        </w:rPr>
      </w:pPr>
      <w:r w:rsidRPr="00856F4A">
        <w:rPr>
          <w:rFonts w:ascii="Arial" w:hAnsi="Arial" w:cs="Arial"/>
          <w:b/>
          <w:bCs/>
          <w:sz w:val="24"/>
          <w:szCs w:val="24"/>
          <w:highlight w:val="yellow"/>
        </w:rPr>
        <w:lastRenderedPageBreak/>
        <w:t>Total Revenue</w:t>
      </w:r>
      <w:r w:rsidRPr="00A87890">
        <w:rPr>
          <w:rFonts w:ascii="Arial" w:hAnsi="Arial" w:cs="Arial"/>
          <w:b/>
          <w:bCs/>
          <w:sz w:val="24"/>
          <w:szCs w:val="24"/>
        </w:rPr>
        <w:t xml:space="preserve"> </w:t>
      </w:r>
    </w:p>
    <w:p w14:paraId="07E0AD55" w14:textId="33C44E1F" w:rsidR="00A87890" w:rsidRPr="000F6744" w:rsidRDefault="00F420FA">
      <w:pPr>
        <w:rPr>
          <w:rFonts w:ascii="Arial" w:hAnsi="Arial" w:cs="Arial"/>
          <w:sz w:val="24"/>
          <w:szCs w:val="24"/>
        </w:rPr>
      </w:pPr>
      <w:r w:rsidRPr="00F420FA">
        <w:rPr>
          <w:rFonts w:ascii="Arial" w:hAnsi="Arial" w:cs="Arial"/>
          <w:sz w:val="24"/>
          <w:szCs w:val="24"/>
        </w:rPr>
        <w:t xml:space="preserve">Total revenue is the amount of funds that an enterprise brings in through delivering its goods and services. </w:t>
      </w:r>
      <w:r w:rsidR="000F6744">
        <w:rPr>
          <w:rFonts w:ascii="Arial" w:hAnsi="Arial" w:cs="Arial"/>
          <w:sz w:val="24"/>
          <w:szCs w:val="24"/>
        </w:rPr>
        <w:t>(</w:t>
      </w:r>
      <w:r w:rsidR="00143977">
        <w:rPr>
          <w:rFonts w:ascii="Arial" w:hAnsi="Arial" w:cs="Arial"/>
          <w:sz w:val="24"/>
          <w:szCs w:val="24"/>
        </w:rPr>
        <w:t>Rodrigue,2022)</w:t>
      </w:r>
      <w:r w:rsidR="000F6744" w:rsidRPr="000F6744">
        <w:rPr>
          <w:rFonts w:ascii="Arial" w:hAnsi="Arial" w:cs="Arial"/>
          <w:sz w:val="24"/>
          <w:szCs w:val="24"/>
        </w:rPr>
        <w:t>.</w:t>
      </w:r>
    </w:p>
    <w:p w14:paraId="7632C5BF" w14:textId="73E56931" w:rsidR="00771F81" w:rsidRPr="00143977" w:rsidRDefault="00143977">
      <w:pPr>
        <w:rPr>
          <w:rFonts w:ascii="Arial" w:hAnsi="Arial" w:cs="Arial"/>
          <w:b/>
          <w:bCs/>
          <w:color w:val="000000" w:themeColor="text1"/>
          <w:sz w:val="24"/>
          <w:szCs w:val="24"/>
        </w:rPr>
      </w:pPr>
      <w:r w:rsidRPr="00143977">
        <w:rPr>
          <w:rFonts w:ascii="Arial" w:hAnsi="Arial" w:cs="Arial"/>
          <w:b/>
          <w:bCs/>
          <w:color w:val="000000" w:themeColor="text1"/>
          <w:sz w:val="24"/>
          <w:szCs w:val="24"/>
          <w:highlight w:val="lightGray"/>
        </w:rPr>
        <w:t xml:space="preserve">Revenue of Hyatt Hotels Corporation worldwide from 2008 </w:t>
      </w:r>
      <w:r w:rsidR="00F420FA">
        <w:rPr>
          <w:rFonts w:ascii="Arial" w:hAnsi="Arial" w:cs="Arial"/>
          <w:b/>
          <w:bCs/>
          <w:color w:val="000000" w:themeColor="text1"/>
          <w:sz w:val="24"/>
          <w:szCs w:val="24"/>
          <w:highlight w:val="lightGray"/>
        </w:rPr>
        <w:t>until</w:t>
      </w:r>
      <w:r w:rsidRPr="00143977">
        <w:rPr>
          <w:rFonts w:ascii="Arial" w:hAnsi="Arial" w:cs="Arial"/>
          <w:b/>
          <w:bCs/>
          <w:color w:val="000000" w:themeColor="text1"/>
          <w:sz w:val="24"/>
          <w:szCs w:val="24"/>
          <w:highlight w:val="lightGray"/>
        </w:rPr>
        <w:t xml:space="preserve"> 2022 (in billion U.S. dollars)</w:t>
      </w:r>
    </w:p>
    <w:p w14:paraId="68D9BD3E" w14:textId="41BE4181" w:rsidR="00771F81" w:rsidRDefault="00143977">
      <w:pPr>
        <w:rPr>
          <w:rFonts w:ascii="Arial" w:hAnsi="Arial" w:cs="Arial"/>
          <w:sz w:val="24"/>
          <w:szCs w:val="24"/>
        </w:rPr>
      </w:pPr>
      <w:r>
        <w:rPr>
          <w:rFonts w:ascii="Arial" w:hAnsi="Arial" w:cs="Arial"/>
          <w:noProof/>
          <w:sz w:val="24"/>
          <w:szCs w:val="24"/>
        </w:rPr>
        <w:drawing>
          <wp:inline distT="0" distB="0" distL="0" distR="0" wp14:anchorId="5BDC6C61" wp14:editId="0F529FCE">
            <wp:extent cx="4572000" cy="3149431"/>
            <wp:effectExtent l="0" t="0" r="0" b="0"/>
            <wp:docPr id="18058724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92706" cy="3163694"/>
                    </a:xfrm>
                    <a:prstGeom prst="rect">
                      <a:avLst/>
                    </a:prstGeom>
                    <a:noFill/>
                    <a:ln>
                      <a:noFill/>
                    </a:ln>
                  </pic:spPr>
                </pic:pic>
              </a:graphicData>
            </a:graphic>
          </wp:inline>
        </w:drawing>
      </w:r>
    </w:p>
    <w:p w14:paraId="53B406AB" w14:textId="0002967D" w:rsidR="00771F81" w:rsidRDefault="00771F81">
      <w:pPr>
        <w:rPr>
          <w:rFonts w:ascii="Arial" w:hAnsi="Arial" w:cs="Arial"/>
          <w:sz w:val="24"/>
          <w:szCs w:val="24"/>
        </w:rPr>
      </w:pPr>
    </w:p>
    <w:p w14:paraId="4C15D570" w14:textId="61D15069" w:rsidR="00771F81" w:rsidRDefault="00143977">
      <w:pPr>
        <w:rPr>
          <w:rFonts w:ascii="Arial" w:hAnsi="Arial" w:cs="Arial"/>
          <w:sz w:val="24"/>
          <w:szCs w:val="24"/>
        </w:rPr>
      </w:pPr>
      <w:r>
        <w:rPr>
          <w:rFonts w:ascii="Arial" w:hAnsi="Arial" w:cs="Arial"/>
          <w:sz w:val="24"/>
          <w:szCs w:val="24"/>
        </w:rPr>
        <w:t>(Statista</w:t>
      </w:r>
      <w:r w:rsidR="00856F4A">
        <w:rPr>
          <w:rFonts w:ascii="Arial" w:hAnsi="Arial" w:cs="Arial"/>
          <w:sz w:val="24"/>
          <w:szCs w:val="24"/>
        </w:rPr>
        <w:t xml:space="preserve"> Diagram</w:t>
      </w:r>
      <w:r>
        <w:rPr>
          <w:rFonts w:ascii="Arial" w:hAnsi="Arial" w:cs="Arial"/>
          <w:sz w:val="24"/>
          <w:szCs w:val="24"/>
        </w:rPr>
        <w:t xml:space="preserve"> ,2023)</w:t>
      </w:r>
    </w:p>
    <w:p w14:paraId="24B75CCA" w14:textId="67B2C4B4" w:rsidR="00771F81" w:rsidRPr="0060221D" w:rsidRDefault="00856F4A">
      <w:pPr>
        <w:rPr>
          <w:rFonts w:ascii="Arial" w:hAnsi="Arial" w:cs="Arial"/>
          <w:b/>
          <w:bCs/>
          <w:sz w:val="24"/>
          <w:szCs w:val="24"/>
        </w:rPr>
      </w:pPr>
      <w:r>
        <w:rPr>
          <w:rFonts w:ascii="Arial" w:hAnsi="Arial" w:cs="Arial"/>
          <w:sz w:val="24"/>
          <w:szCs w:val="24"/>
        </w:rPr>
        <w:t>One of the</w:t>
      </w:r>
      <w:r w:rsidRPr="00856F4A">
        <w:rPr>
          <w:rFonts w:ascii="Arial" w:hAnsi="Arial" w:cs="Arial"/>
          <w:sz w:val="24"/>
          <w:szCs w:val="24"/>
        </w:rPr>
        <w:t xml:space="preserve"> world's largest hotel company, Hyatt Hotels Corporation, earned 5.89 billion dollars in income from its activities in 2022. Hyatt Hotels Corporation made $3.03 billion in revenue in 2021, the year before. The business's earnings peaked in 2022</w:t>
      </w:r>
      <w:r>
        <w:rPr>
          <w:rFonts w:ascii="Arial" w:hAnsi="Arial" w:cs="Arial"/>
          <w:sz w:val="24"/>
          <w:szCs w:val="24"/>
        </w:rPr>
        <w:t>(Statista,2023)</w:t>
      </w:r>
      <w:r w:rsidRPr="00856F4A">
        <w:rPr>
          <w:rFonts w:ascii="Arial" w:hAnsi="Arial" w:cs="Arial"/>
          <w:sz w:val="24"/>
          <w:szCs w:val="24"/>
        </w:rPr>
        <w:t>.</w:t>
      </w:r>
    </w:p>
    <w:p w14:paraId="3542F224" w14:textId="1F1FDF8C" w:rsidR="00771F81" w:rsidRPr="0060221D" w:rsidRDefault="0060221D">
      <w:pPr>
        <w:rPr>
          <w:rFonts w:ascii="Arial" w:hAnsi="Arial" w:cs="Arial"/>
          <w:b/>
          <w:bCs/>
          <w:sz w:val="24"/>
          <w:szCs w:val="24"/>
        </w:rPr>
      </w:pPr>
      <w:r w:rsidRPr="0060221D">
        <w:rPr>
          <w:rFonts w:ascii="Arial" w:hAnsi="Arial" w:cs="Arial"/>
          <w:b/>
          <w:bCs/>
          <w:sz w:val="24"/>
          <w:szCs w:val="24"/>
          <w:highlight w:val="lightGray"/>
        </w:rPr>
        <w:t>Revenue of Hilton Worldwide Holdings 2009-2022</w:t>
      </w:r>
    </w:p>
    <w:p w14:paraId="5ED5C5C0" w14:textId="6D947AF3" w:rsidR="00903407" w:rsidRDefault="00903407">
      <w:pPr>
        <w:rPr>
          <w:rFonts w:ascii="Arial" w:hAnsi="Arial" w:cs="Arial"/>
          <w:b/>
          <w:bCs/>
          <w:sz w:val="24"/>
          <w:szCs w:val="24"/>
        </w:rPr>
      </w:pPr>
      <w:r>
        <w:rPr>
          <w:rFonts w:ascii="Arial" w:hAnsi="Arial" w:cs="Arial"/>
          <w:noProof/>
          <w:sz w:val="24"/>
          <w:szCs w:val="24"/>
        </w:rPr>
        <mc:AlternateContent>
          <mc:Choice Requires="wps">
            <w:drawing>
              <wp:anchor distT="0" distB="0" distL="114300" distR="114300" simplePos="0" relativeHeight="251663360" behindDoc="0" locked="0" layoutInCell="1" allowOverlap="1" wp14:anchorId="743DC0F9" wp14:editId="7785B31F">
                <wp:simplePos x="0" y="0"/>
                <wp:positionH relativeFrom="column">
                  <wp:posOffset>19050</wp:posOffset>
                </wp:positionH>
                <wp:positionV relativeFrom="paragraph">
                  <wp:posOffset>2670175</wp:posOffset>
                </wp:positionV>
                <wp:extent cx="1924050" cy="323850"/>
                <wp:effectExtent l="0" t="0" r="19050" b="19050"/>
                <wp:wrapNone/>
                <wp:docPr id="694196410" name="Rectangle 5"/>
                <wp:cNvGraphicFramePr/>
                <a:graphic xmlns:a="http://schemas.openxmlformats.org/drawingml/2006/main">
                  <a:graphicData uri="http://schemas.microsoft.com/office/word/2010/wordprocessingShape">
                    <wps:wsp>
                      <wps:cNvSpPr/>
                      <wps:spPr>
                        <a:xfrm>
                          <a:off x="0" y="0"/>
                          <a:ext cx="1924050" cy="323850"/>
                        </a:xfrm>
                        <a:prstGeom prst="rect">
                          <a:avLst/>
                        </a:prstGeom>
                        <a:solidFill>
                          <a:schemeClr val="accent3">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7140AD7" w14:textId="77777777" w:rsidR="00903407" w:rsidRPr="00903407" w:rsidRDefault="00903407" w:rsidP="00903407">
                            <w:pPr>
                              <w:rPr>
                                <w:rFonts w:ascii="Arial" w:hAnsi="Arial" w:cs="Arial"/>
                                <w:color w:val="000000" w:themeColor="text1"/>
                                <w:sz w:val="24"/>
                                <w:szCs w:val="24"/>
                              </w:rPr>
                            </w:pPr>
                            <w:r w:rsidRPr="00903407">
                              <w:rPr>
                                <w:rFonts w:ascii="Arial" w:hAnsi="Arial" w:cs="Arial"/>
                                <w:color w:val="000000" w:themeColor="text1"/>
                                <w:sz w:val="24"/>
                                <w:szCs w:val="24"/>
                              </w:rPr>
                              <w:t>(Statista Diagram,2023)</w:t>
                            </w:r>
                          </w:p>
                          <w:p w14:paraId="2E2DA230" w14:textId="77777777" w:rsidR="00903407" w:rsidRPr="00903407" w:rsidRDefault="00903407" w:rsidP="00903407">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3DC0F9" id="Rectangle 5" o:spid="_x0000_s1027" style="position:absolute;margin-left:1.5pt;margin-top:210.25pt;width:151.5pt;height:2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" fillcolor="#ededed [662]" strokecolor="#1f3763 [1604]" strokeweight="1pt">
                <v:textbox>
                  <w:txbxContent>
                    <w:p w14:paraId="77140AD7" w14:textId="77777777" w:rsidR="00903407" w:rsidRPr="00903407" w:rsidRDefault="00903407" w:rsidP="00903407">
                      <w:pPr>
                        <w:rPr>
                          <w:rFonts w:ascii="Arial" w:hAnsi="Arial" w:cs="Arial"/>
                          <w:color w:val="000000" w:themeColor="text1"/>
                          <w:sz w:val="24"/>
                          <w:szCs w:val="24"/>
                        </w:rPr>
                      </w:pPr>
                      <w:r w:rsidRPr="00903407">
                        <w:rPr>
                          <w:rFonts w:ascii="Arial" w:hAnsi="Arial" w:cs="Arial"/>
                          <w:color w:val="000000" w:themeColor="text1"/>
                          <w:sz w:val="24"/>
                          <w:szCs w:val="24"/>
                        </w:rPr>
                        <w:t>(Statista Diagram,2023)</w:t>
                      </w:r>
                    </w:p>
                    <w:p w14:paraId="2E2DA230" w14:textId="77777777" w:rsidR="00903407" w:rsidRPr="00903407" w:rsidRDefault="00903407" w:rsidP="00903407">
                      <w:pPr>
                        <w:jc w:val="center"/>
                        <w:rPr>
                          <w:color w:val="000000" w:themeColor="text1"/>
                        </w:rPr>
                      </w:pPr>
                    </w:p>
                  </w:txbxContent>
                </v:textbox>
              </v:rect>
            </w:pict>
          </mc:Fallback>
        </mc:AlternateContent>
      </w:r>
      <w:r w:rsidR="0060221D">
        <w:rPr>
          <w:rFonts w:ascii="Arial" w:hAnsi="Arial" w:cs="Arial"/>
          <w:noProof/>
          <w:sz w:val="24"/>
          <w:szCs w:val="24"/>
        </w:rPr>
        <w:drawing>
          <wp:inline distT="0" distB="0" distL="0" distR="0" wp14:anchorId="1E882418" wp14:editId="163CD3D4">
            <wp:extent cx="4410489" cy="2571750"/>
            <wp:effectExtent l="0" t="0" r="9525" b="0"/>
            <wp:docPr id="13277078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29899" cy="2583068"/>
                    </a:xfrm>
                    <a:prstGeom prst="rect">
                      <a:avLst/>
                    </a:prstGeom>
                    <a:noFill/>
                    <a:ln>
                      <a:noFill/>
                    </a:ln>
                  </pic:spPr>
                </pic:pic>
              </a:graphicData>
            </a:graphic>
          </wp:inline>
        </w:drawing>
      </w:r>
    </w:p>
    <w:p w14:paraId="774DB550" w14:textId="175CC075" w:rsidR="00771F81" w:rsidRDefault="00903407">
      <w:pPr>
        <w:rPr>
          <w:rFonts w:ascii="Arial" w:hAnsi="Arial" w:cs="Arial"/>
          <w:sz w:val="24"/>
          <w:szCs w:val="24"/>
        </w:rPr>
      </w:pPr>
      <w:r w:rsidRPr="00903407">
        <w:rPr>
          <w:rFonts w:ascii="Arial" w:hAnsi="Arial" w:cs="Arial"/>
          <w:sz w:val="24"/>
          <w:szCs w:val="24"/>
        </w:rPr>
        <w:lastRenderedPageBreak/>
        <w:t xml:space="preserve">Hilton Worldwide Holdings Inc., a global hotel operator, saw revenue increase to over 8.77 billion US dollars in 2022 from 5.79 billion the year before. The worldwide </w:t>
      </w:r>
      <w:r w:rsidR="00F420FA">
        <w:rPr>
          <w:rFonts w:ascii="Arial" w:hAnsi="Arial" w:cs="Arial"/>
          <w:sz w:val="24"/>
          <w:szCs w:val="24"/>
        </w:rPr>
        <w:t>Covid</w:t>
      </w:r>
      <w:r w:rsidRPr="00903407">
        <w:rPr>
          <w:rFonts w:ascii="Arial" w:hAnsi="Arial" w:cs="Arial"/>
          <w:sz w:val="24"/>
          <w:szCs w:val="24"/>
        </w:rPr>
        <w:t xml:space="preserve"> epidemic, which compelled numerous </w:t>
      </w:r>
      <w:r w:rsidR="00F420FA">
        <w:rPr>
          <w:rFonts w:ascii="Arial" w:hAnsi="Arial" w:cs="Arial"/>
          <w:sz w:val="24"/>
          <w:szCs w:val="24"/>
        </w:rPr>
        <w:t>t</w:t>
      </w:r>
      <w:r w:rsidR="00F420FA" w:rsidRPr="00F420FA">
        <w:rPr>
          <w:rFonts w:ascii="Arial" w:hAnsi="Arial" w:cs="Arial"/>
          <w:sz w:val="24"/>
          <w:szCs w:val="24"/>
        </w:rPr>
        <w:t xml:space="preserve">he overall decline in income compared to 2019 is due to Hilton Worldwide sites closing operations to try and stem the virus's spread </w:t>
      </w:r>
      <w:r>
        <w:rPr>
          <w:rFonts w:ascii="Arial" w:hAnsi="Arial" w:cs="Arial"/>
          <w:sz w:val="24"/>
          <w:szCs w:val="24"/>
        </w:rPr>
        <w:t>(Statista,2023)</w:t>
      </w:r>
      <w:r w:rsidRPr="00903407">
        <w:rPr>
          <w:rFonts w:ascii="Arial" w:hAnsi="Arial" w:cs="Arial"/>
          <w:sz w:val="24"/>
          <w:szCs w:val="24"/>
        </w:rPr>
        <w:t>.</w:t>
      </w:r>
    </w:p>
    <w:p w14:paraId="3D0CB7A8" w14:textId="3CF60F6F" w:rsidR="00771F81" w:rsidRDefault="003B2FA8">
      <w:pPr>
        <w:rPr>
          <w:rFonts w:ascii="Arial" w:hAnsi="Arial" w:cs="Arial"/>
          <w:b/>
          <w:bCs/>
          <w:sz w:val="24"/>
          <w:szCs w:val="24"/>
        </w:rPr>
      </w:pPr>
      <w:r w:rsidRPr="003B2FA8">
        <w:rPr>
          <w:rFonts w:ascii="Arial" w:hAnsi="Arial" w:cs="Arial"/>
          <w:b/>
          <w:bCs/>
          <w:sz w:val="24"/>
          <w:szCs w:val="24"/>
          <w:highlight w:val="yellow"/>
        </w:rPr>
        <w:t>Market Position</w:t>
      </w:r>
    </w:p>
    <w:p w14:paraId="3C165C83" w14:textId="1C03608E" w:rsidR="003B2FA8" w:rsidRPr="003B2FA8" w:rsidRDefault="00F420FA">
      <w:pPr>
        <w:rPr>
          <w:rFonts w:ascii="Arial" w:hAnsi="Arial" w:cs="Arial"/>
          <w:b/>
          <w:bCs/>
          <w:sz w:val="24"/>
          <w:szCs w:val="24"/>
        </w:rPr>
      </w:pPr>
      <w:r w:rsidRPr="00F420FA">
        <w:rPr>
          <w:rFonts w:ascii="Arial" w:hAnsi="Arial" w:cs="Arial"/>
          <w:sz w:val="24"/>
          <w:szCs w:val="24"/>
        </w:rPr>
        <w:t xml:space="preserve">Market positioning refers to a company's ability to influence consumers' opinions of its brand or product in relation to </w:t>
      </w:r>
      <w:r w:rsidR="0069784F">
        <w:rPr>
          <w:rFonts w:ascii="Arial" w:hAnsi="Arial" w:cs="Arial"/>
          <w:sz w:val="24"/>
          <w:szCs w:val="24"/>
        </w:rPr>
        <w:t xml:space="preserve">rivals </w:t>
      </w:r>
      <w:r w:rsidRPr="00F420FA">
        <w:rPr>
          <w:rFonts w:ascii="Arial" w:hAnsi="Arial" w:cs="Arial"/>
          <w:sz w:val="24"/>
          <w:szCs w:val="24"/>
        </w:rPr>
        <w:t xml:space="preserve">. Market positioning is to </w:t>
      </w:r>
      <w:r w:rsidR="0069784F">
        <w:rPr>
          <w:rFonts w:ascii="Arial" w:hAnsi="Arial" w:cs="Arial"/>
          <w:sz w:val="24"/>
          <w:szCs w:val="24"/>
        </w:rPr>
        <w:t>build</w:t>
      </w:r>
      <w:r w:rsidRPr="00F420FA">
        <w:rPr>
          <w:rFonts w:ascii="Arial" w:hAnsi="Arial" w:cs="Arial"/>
          <w:sz w:val="24"/>
          <w:szCs w:val="24"/>
        </w:rPr>
        <w:t xml:space="preserve"> a brand's or good's </w:t>
      </w:r>
      <w:r w:rsidR="0069784F">
        <w:rPr>
          <w:rFonts w:ascii="Arial" w:hAnsi="Arial" w:cs="Arial"/>
          <w:sz w:val="24"/>
          <w:szCs w:val="24"/>
        </w:rPr>
        <w:t>picture</w:t>
      </w:r>
      <w:r w:rsidRPr="00F420FA">
        <w:rPr>
          <w:rFonts w:ascii="Arial" w:hAnsi="Arial" w:cs="Arial"/>
          <w:sz w:val="24"/>
          <w:szCs w:val="24"/>
        </w:rPr>
        <w:t xml:space="preserve"> or identification with the </w:t>
      </w:r>
      <w:r w:rsidR="00DE577A">
        <w:rPr>
          <w:rFonts w:ascii="Arial" w:hAnsi="Arial" w:cs="Arial"/>
          <w:sz w:val="24"/>
          <w:szCs w:val="24"/>
        </w:rPr>
        <w:t>aim</w:t>
      </w:r>
      <w:r w:rsidRPr="00F420FA">
        <w:rPr>
          <w:rFonts w:ascii="Arial" w:hAnsi="Arial" w:cs="Arial"/>
          <w:sz w:val="24"/>
          <w:szCs w:val="24"/>
        </w:rPr>
        <w:t xml:space="preserve"> of determining </w:t>
      </w:r>
      <w:r w:rsidR="0069784F">
        <w:rPr>
          <w:rFonts w:ascii="Arial" w:hAnsi="Arial" w:cs="Arial"/>
          <w:sz w:val="24"/>
          <w:szCs w:val="24"/>
        </w:rPr>
        <w:t>the way</w:t>
      </w:r>
      <w:r w:rsidRPr="00F420FA">
        <w:rPr>
          <w:rFonts w:ascii="Arial" w:hAnsi="Arial" w:cs="Arial"/>
          <w:sz w:val="24"/>
          <w:szCs w:val="24"/>
        </w:rPr>
        <w:t xml:space="preserve"> clients </w:t>
      </w:r>
      <w:r w:rsidR="0069784F">
        <w:rPr>
          <w:rFonts w:ascii="Arial" w:hAnsi="Arial" w:cs="Arial"/>
          <w:sz w:val="24"/>
          <w:szCs w:val="24"/>
        </w:rPr>
        <w:t>observe</w:t>
      </w:r>
      <w:r w:rsidRPr="00F420FA">
        <w:rPr>
          <w:rFonts w:ascii="Arial" w:hAnsi="Arial" w:cs="Arial"/>
          <w:sz w:val="24"/>
          <w:szCs w:val="24"/>
        </w:rPr>
        <w:t xml:space="preserve"> it</w:t>
      </w:r>
      <w:r>
        <w:rPr>
          <w:rFonts w:ascii="Arial" w:hAnsi="Arial" w:cs="Arial"/>
          <w:sz w:val="24"/>
          <w:szCs w:val="24"/>
        </w:rPr>
        <w:t xml:space="preserve"> </w:t>
      </w:r>
      <w:r w:rsidR="003B2FA8">
        <w:rPr>
          <w:rFonts w:ascii="Arial" w:hAnsi="Arial" w:cs="Arial"/>
          <w:sz w:val="24"/>
          <w:szCs w:val="24"/>
        </w:rPr>
        <w:t>(CFI,2023)</w:t>
      </w:r>
      <w:r w:rsidR="003B2FA8" w:rsidRPr="003B2FA8">
        <w:rPr>
          <w:rFonts w:ascii="Arial" w:hAnsi="Arial" w:cs="Arial"/>
          <w:b/>
          <w:bCs/>
          <w:sz w:val="24"/>
          <w:szCs w:val="24"/>
        </w:rPr>
        <w:t>.</w:t>
      </w:r>
    </w:p>
    <w:p w14:paraId="77861EDB" w14:textId="3D380D00" w:rsidR="00771F81" w:rsidRPr="00254D11" w:rsidRDefault="00254D11">
      <w:pPr>
        <w:rPr>
          <w:rFonts w:ascii="Arial" w:hAnsi="Arial" w:cs="Arial"/>
          <w:b/>
          <w:bCs/>
          <w:sz w:val="24"/>
          <w:szCs w:val="24"/>
        </w:rPr>
      </w:pPr>
      <w:r w:rsidRPr="00254D11">
        <w:rPr>
          <w:rFonts w:ascii="Arial" w:hAnsi="Arial" w:cs="Arial"/>
          <w:b/>
          <w:bCs/>
          <w:sz w:val="24"/>
          <w:szCs w:val="24"/>
        </w:rPr>
        <w:t>Types of Positioning Strategies</w:t>
      </w:r>
    </w:p>
    <w:p w14:paraId="2AE53141" w14:textId="77777777" w:rsidR="00F420FA" w:rsidRDefault="00254D11" w:rsidP="00254D11">
      <w:pPr>
        <w:rPr>
          <w:rFonts w:ascii="Arial" w:hAnsi="Arial" w:cs="Arial"/>
          <w:sz w:val="24"/>
          <w:szCs w:val="24"/>
        </w:rPr>
      </w:pPr>
      <w:r w:rsidRPr="00254D11">
        <w:rPr>
          <w:rFonts w:ascii="Arial" w:hAnsi="Arial" w:cs="Arial"/>
          <w:sz w:val="24"/>
          <w:szCs w:val="24"/>
        </w:rPr>
        <w:t xml:space="preserve">Positioning methods come in a variety of </w:t>
      </w:r>
      <w:r w:rsidR="00F420FA">
        <w:rPr>
          <w:rFonts w:ascii="Arial" w:hAnsi="Arial" w:cs="Arial"/>
          <w:sz w:val="24"/>
          <w:szCs w:val="24"/>
        </w:rPr>
        <w:t>shapes</w:t>
      </w:r>
      <w:r w:rsidRPr="00254D11">
        <w:rPr>
          <w:rFonts w:ascii="Arial" w:hAnsi="Arial" w:cs="Arial"/>
          <w:sz w:val="24"/>
          <w:szCs w:val="24"/>
        </w:rPr>
        <w:t>.</w:t>
      </w:r>
    </w:p>
    <w:p w14:paraId="2EFA7A1F" w14:textId="458C1A99" w:rsidR="00254D11" w:rsidRDefault="00254D11" w:rsidP="00254D11">
      <w:pPr>
        <w:rPr>
          <w:rFonts w:ascii="Arial" w:hAnsi="Arial" w:cs="Arial"/>
          <w:sz w:val="24"/>
          <w:szCs w:val="24"/>
        </w:rPr>
      </w:pPr>
      <w:r w:rsidRPr="00254D11">
        <w:rPr>
          <w:rFonts w:ascii="Arial" w:hAnsi="Arial" w:cs="Arial"/>
          <w:sz w:val="24"/>
          <w:szCs w:val="24"/>
        </w:rPr>
        <w:t xml:space="preserve"> Several instances of positioning include:  </w:t>
      </w:r>
    </w:p>
    <w:p w14:paraId="55238832" w14:textId="5D843F42" w:rsidR="00254D11" w:rsidRDefault="00254D11" w:rsidP="00254D11">
      <w:pPr>
        <w:pStyle w:val="ListParagraph"/>
        <w:numPr>
          <w:ilvl w:val="0"/>
          <w:numId w:val="2"/>
        </w:numPr>
        <w:rPr>
          <w:rFonts w:ascii="Arial" w:hAnsi="Arial" w:cs="Arial"/>
          <w:sz w:val="24"/>
          <w:szCs w:val="24"/>
        </w:rPr>
      </w:pPr>
      <w:r w:rsidRPr="00254D11">
        <w:rPr>
          <w:rFonts w:ascii="Arial" w:hAnsi="Arial" w:cs="Arial"/>
          <w:sz w:val="24"/>
          <w:szCs w:val="24"/>
        </w:rPr>
        <w:t xml:space="preserve">Features and advantages of the product: </w:t>
      </w:r>
      <w:r w:rsidR="004925AD">
        <w:rPr>
          <w:rFonts w:ascii="Arial" w:hAnsi="Arial" w:cs="Arial"/>
          <w:sz w:val="24"/>
          <w:szCs w:val="24"/>
        </w:rPr>
        <w:t>Connecting</w:t>
      </w:r>
      <w:r w:rsidRPr="00254D11">
        <w:rPr>
          <w:rFonts w:ascii="Arial" w:hAnsi="Arial" w:cs="Arial"/>
          <w:sz w:val="24"/>
          <w:szCs w:val="24"/>
        </w:rPr>
        <w:t xml:space="preserve"> the company's or product's features with specific qualities or advantages,</w:t>
      </w:r>
    </w:p>
    <w:p w14:paraId="1C1D90A8" w14:textId="45EDA83C" w:rsidR="00254D11" w:rsidRDefault="00254D11" w:rsidP="00254D11">
      <w:pPr>
        <w:pStyle w:val="ListParagraph"/>
        <w:numPr>
          <w:ilvl w:val="0"/>
          <w:numId w:val="2"/>
        </w:numPr>
        <w:rPr>
          <w:rFonts w:ascii="Arial" w:hAnsi="Arial" w:cs="Arial"/>
          <w:sz w:val="24"/>
          <w:szCs w:val="24"/>
        </w:rPr>
      </w:pPr>
      <w:r w:rsidRPr="00254D11">
        <w:rPr>
          <w:rFonts w:ascii="Arial" w:hAnsi="Arial" w:cs="Arial"/>
          <w:sz w:val="24"/>
          <w:szCs w:val="24"/>
        </w:rPr>
        <w:t>Cost of the item: putting the brand/product on a competitive pricing basis</w:t>
      </w:r>
    </w:p>
    <w:p w14:paraId="7F9669FF" w14:textId="77777777" w:rsidR="00254D11" w:rsidRPr="00254D11" w:rsidRDefault="00254D11" w:rsidP="00254D11">
      <w:pPr>
        <w:pStyle w:val="ListParagraph"/>
        <w:numPr>
          <w:ilvl w:val="0"/>
          <w:numId w:val="2"/>
        </w:numPr>
        <w:rPr>
          <w:rFonts w:ascii="Arial" w:hAnsi="Arial" w:cs="Arial"/>
          <w:sz w:val="24"/>
          <w:szCs w:val="24"/>
        </w:rPr>
      </w:pPr>
      <w:r w:rsidRPr="00254D11">
        <w:rPr>
          <w:rFonts w:ascii="Arial" w:hAnsi="Arial" w:cs="Arial"/>
          <w:sz w:val="24"/>
          <w:szCs w:val="24"/>
        </w:rPr>
        <w:t xml:space="preserve">    Product calibre: relating the company/product to excellence</w:t>
      </w:r>
    </w:p>
    <w:p w14:paraId="0BDD34AF" w14:textId="1CEF75A5" w:rsidR="00254D11" w:rsidRPr="00254D11" w:rsidRDefault="00254D11" w:rsidP="00254D11">
      <w:pPr>
        <w:pStyle w:val="ListParagraph"/>
        <w:numPr>
          <w:ilvl w:val="0"/>
          <w:numId w:val="2"/>
        </w:numPr>
        <w:rPr>
          <w:rFonts w:ascii="Arial" w:hAnsi="Arial" w:cs="Arial"/>
          <w:sz w:val="24"/>
          <w:szCs w:val="24"/>
        </w:rPr>
      </w:pPr>
      <w:r w:rsidRPr="00254D11">
        <w:rPr>
          <w:rFonts w:ascii="Arial" w:hAnsi="Arial" w:cs="Arial"/>
          <w:sz w:val="24"/>
          <w:szCs w:val="24"/>
        </w:rPr>
        <w:t xml:space="preserve">Applications of the product: connecting the company/product with a particular use    </w:t>
      </w:r>
    </w:p>
    <w:p w14:paraId="03AEE445" w14:textId="6647CD73" w:rsidR="00254D11" w:rsidRPr="00254D11" w:rsidRDefault="00254D11" w:rsidP="00254D11">
      <w:pPr>
        <w:pStyle w:val="ListParagraph"/>
        <w:numPr>
          <w:ilvl w:val="0"/>
          <w:numId w:val="2"/>
        </w:numPr>
        <w:rPr>
          <w:rFonts w:ascii="Arial" w:hAnsi="Arial" w:cs="Arial"/>
          <w:sz w:val="24"/>
          <w:szCs w:val="24"/>
        </w:rPr>
      </w:pPr>
      <w:r w:rsidRPr="00254D11">
        <w:rPr>
          <w:rFonts w:ascii="Arial" w:hAnsi="Arial" w:cs="Arial"/>
          <w:sz w:val="24"/>
          <w:szCs w:val="24"/>
        </w:rPr>
        <w:t xml:space="preserve">    </w:t>
      </w:r>
      <w:r w:rsidR="004925AD">
        <w:rPr>
          <w:rFonts w:ascii="Arial" w:hAnsi="Arial" w:cs="Arial"/>
          <w:sz w:val="24"/>
          <w:szCs w:val="24"/>
        </w:rPr>
        <w:t xml:space="preserve">Rivals </w:t>
      </w:r>
      <w:r w:rsidRPr="00254D11">
        <w:rPr>
          <w:rFonts w:ascii="Arial" w:hAnsi="Arial" w:cs="Arial"/>
          <w:sz w:val="24"/>
          <w:szCs w:val="24"/>
        </w:rPr>
        <w:t xml:space="preserve">: convincing </w:t>
      </w:r>
      <w:r w:rsidR="004925AD">
        <w:rPr>
          <w:rFonts w:ascii="Arial" w:hAnsi="Arial" w:cs="Arial"/>
          <w:sz w:val="24"/>
          <w:szCs w:val="24"/>
        </w:rPr>
        <w:t>clients</w:t>
      </w:r>
      <w:r w:rsidRPr="00254D11">
        <w:rPr>
          <w:rFonts w:ascii="Arial" w:hAnsi="Arial" w:cs="Arial"/>
          <w:sz w:val="24"/>
          <w:szCs w:val="24"/>
        </w:rPr>
        <w:t xml:space="preserve"> that the brand or product is</w:t>
      </w:r>
      <w:r w:rsidR="004925AD">
        <w:rPr>
          <w:rFonts w:ascii="Arial" w:hAnsi="Arial" w:cs="Arial"/>
          <w:sz w:val="24"/>
          <w:szCs w:val="24"/>
        </w:rPr>
        <w:t xml:space="preserve"> highly </w:t>
      </w:r>
      <w:r w:rsidRPr="00254D11">
        <w:rPr>
          <w:rFonts w:ascii="Arial" w:hAnsi="Arial" w:cs="Arial"/>
          <w:sz w:val="24"/>
          <w:szCs w:val="24"/>
        </w:rPr>
        <w:t xml:space="preserve"> superior to those of competition</w:t>
      </w:r>
      <w:r>
        <w:rPr>
          <w:rFonts w:ascii="Arial" w:hAnsi="Arial" w:cs="Arial"/>
          <w:sz w:val="24"/>
          <w:szCs w:val="24"/>
        </w:rPr>
        <w:t xml:space="preserve"> (</w:t>
      </w:r>
      <w:r w:rsidR="00EF2DB7">
        <w:rPr>
          <w:rFonts w:ascii="Arial" w:hAnsi="Arial" w:cs="Arial"/>
          <w:sz w:val="24"/>
          <w:szCs w:val="24"/>
        </w:rPr>
        <w:t>Iyer at al., 2019)</w:t>
      </w:r>
    </w:p>
    <w:p w14:paraId="6C41B7AF" w14:textId="77777777" w:rsidR="00507EBD" w:rsidRDefault="00254D11" w:rsidP="00254D11">
      <w:pPr>
        <w:rPr>
          <w:rFonts w:ascii="Arial" w:hAnsi="Arial" w:cs="Arial"/>
          <w:sz w:val="24"/>
          <w:szCs w:val="24"/>
        </w:rPr>
      </w:pPr>
      <w:r w:rsidRPr="00254D11">
        <w:rPr>
          <w:rFonts w:ascii="Arial" w:hAnsi="Arial" w:cs="Arial"/>
          <w:sz w:val="24"/>
          <w:szCs w:val="24"/>
        </w:rPr>
        <w:t xml:space="preserve">    </w:t>
      </w:r>
      <w:r w:rsidR="00507EBD">
        <w:rPr>
          <w:rFonts w:ascii="Arial" w:hAnsi="Arial" w:cs="Arial"/>
          <w:sz w:val="24"/>
          <w:szCs w:val="24"/>
        </w:rPr>
        <w:t xml:space="preserve">                                          </w:t>
      </w:r>
    </w:p>
    <w:p w14:paraId="3C96E54C" w14:textId="4F318C69" w:rsidR="00507EBD" w:rsidRDefault="00507EBD" w:rsidP="00254D11">
      <w:pPr>
        <w:rPr>
          <w:rFonts w:ascii="Arial" w:hAnsi="Arial" w:cs="Arial"/>
          <w:b/>
          <w:bCs/>
          <w:sz w:val="24"/>
          <w:szCs w:val="24"/>
        </w:rPr>
      </w:pPr>
      <w:r w:rsidRPr="00507EBD">
        <w:rPr>
          <w:rFonts w:ascii="Arial" w:hAnsi="Arial" w:cs="Arial"/>
          <w:b/>
          <w:bCs/>
          <w:sz w:val="24"/>
          <w:szCs w:val="24"/>
        </w:rPr>
        <w:t xml:space="preserve">                                                 </w:t>
      </w:r>
      <w:r w:rsidRPr="00507EBD">
        <w:rPr>
          <w:rFonts w:ascii="Arial" w:hAnsi="Arial" w:cs="Arial"/>
          <w:b/>
          <w:bCs/>
          <w:sz w:val="24"/>
          <w:szCs w:val="24"/>
          <w:highlight w:val="yellow"/>
        </w:rPr>
        <w:t>Market Position Comparison</w:t>
      </w:r>
    </w:p>
    <w:p w14:paraId="2F3FDE05" w14:textId="77777777" w:rsidR="00507EBD" w:rsidRDefault="00507EBD" w:rsidP="00254D11">
      <w:pPr>
        <w:rPr>
          <w:rFonts w:ascii="Arial" w:hAnsi="Arial" w:cs="Arial"/>
          <w:b/>
          <w:bCs/>
          <w:sz w:val="24"/>
          <w:szCs w:val="24"/>
        </w:rPr>
      </w:pPr>
    </w:p>
    <w:p w14:paraId="5259E9EC" w14:textId="20D14FB1" w:rsidR="00507EBD" w:rsidRPr="00507EBD" w:rsidRDefault="00507EBD" w:rsidP="00254D11">
      <w:pPr>
        <w:rPr>
          <w:rFonts w:ascii="Arial" w:hAnsi="Arial" w:cs="Arial"/>
          <w:b/>
          <w:bCs/>
          <w:sz w:val="24"/>
          <w:szCs w:val="24"/>
        </w:rPr>
      </w:pPr>
      <w:r>
        <w:rPr>
          <w:rFonts w:ascii="Arial" w:hAnsi="Arial" w:cs="Arial"/>
          <w:b/>
          <w:bCs/>
          <w:sz w:val="24"/>
          <w:szCs w:val="24"/>
        </w:rPr>
        <w:t>Hyatt</w:t>
      </w:r>
    </w:p>
    <w:p w14:paraId="3BF76303" w14:textId="77777777" w:rsidR="00507EBD" w:rsidRPr="00507EBD" w:rsidRDefault="00507EBD" w:rsidP="00507EBD">
      <w:pPr>
        <w:spacing w:after="0" w:line="240" w:lineRule="auto"/>
        <w:rPr>
          <w:rFonts w:ascii="Arial" w:hAnsi="Arial" w:cs="Arial"/>
          <w:sz w:val="24"/>
          <w:szCs w:val="24"/>
        </w:rPr>
      </w:pPr>
      <w:r w:rsidRPr="00507EBD">
        <w:rPr>
          <w:rFonts w:ascii="Arial" w:hAnsi="Arial" w:cs="Arial"/>
          <w:sz w:val="24"/>
          <w:szCs w:val="24"/>
        </w:rPr>
        <w:t>One of the top luxury hotel chains in the world, Hyatt Hotels provides guests with top-notch services.</w:t>
      </w:r>
    </w:p>
    <w:p w14:paraId="1C9E335F" w14:textId="77777777" w:rsidR="00507EBD" w:rsidRPr="00507EBD" w:rsidRDefault="00507EBD" w:rsidP="00507EBD">
      <w:pPr>
        <w:spacing w:after="0" w:line="240" w:lineRule="auto"/>
        <w:rPr>
          <w:rFonts w:ascii="Arial" w:hAnsi="Arial" w:cs="Arial"/>
          <w:sz w:val="24"/>
          <w:szCs w:val="24"/>
        </w:rPr>
      </w:pPr>
      <w:r w:rsidRPr="00507EBD">
        <w:rPr>
          <w:rFonts w:ascii="Arial" w:hAnsi="Arial" w:cs="Arial"/>
          <w:sz w:val="24"/>
          <w:szCs w:val="24"/>
        </w:rPr>
        <w:t>The audience of hyatt.com is 49.02% female and 50.98% male. The majority of visitors are between the ages of 25 and 34.</w:t>
      </w:r>
    </w:p>
    <w:p w14:paraId="7C258FB6" w14:textId="77777777" w:rsidR="00507EBD" w:rsidRPr="00507EBD" w:rsidRDefault="00507EBD" w:rsidP="00507EBD">
      <w:pPr>
        <w:spacing w:after="0" w:line="240" w:lineRule="auto"/>
        <w:rPr>
          <w:rFonts w:ascii="Arial" w:hAnsi="Arial" w:cs="Arial"/>
          <w:sz w:val="24"/>
          <w:szCs w:val="24"/>
        </w:rPr>
      </w:pPr>
      <w:r w:rsidRPr="00507EBD">
        <w:rPr>
          <w:rFonts w:ascii="Arial" w:hAnsi="Arial" w:cs="Arial"/>
          <w:sz w:val="24"/>
          <w:szCs w:val="24"/>
        </w:rPr>
        <w:t>Hyatt Hotels Corporation maintains its recovery thanks to significant revenue and profitability growth.</w:t>
      </w:r>
    </w:p>
    <w:p w14:paraId="48072EE7" w14:textId="77777777" w:rsidR="00507EBD" w:rsidRPr="00507EBD" w:rsidRDefault="00507EBD" w:rsidP="00507EBD">
      <w:pPr>
        <w:spacing w:after="0" w:line="240" w:lineRule="auto"/>
        <w:rPr>
          <w:rFonts w:ascii="Arial" w:hAnsi="Arial" w:cs="Arial"/>
          <w:sz w:val="24"/>
          <w:szCs w:val="24"/>
        </w:rPr>
      </w:pPr>
      <w:r w:rsidRPr="00507EBD">
        <w:rPr>
          <w:rFonts w:ascii="Arial" w:hAnsi="Arial" w:cs="Arial"/>
          <w:sz w:val="24"/>
          <w:szCs w:val="24"/>
        </w:rPr>
        <w:t>It has caught up with its competitors thanks to the success of its switch to a fee-based business model.</w:t>
      </w:r>
    </w:p>
    <w:p w14:paraId="4F2CBDAE" w14:textId="569F4270" w:rsidR="00254D11" w:rsidRDefault="00507EBD" w:rsidP="00507EBD">
      <w:pPr>
        <w:rPr>
          <w:rFonts w:ascii="Arial" w:hAnsi="Arial" w:cs="Arial"/>
          <w:sz w:val="24"/>
          <w:szCs w:val="24"/>
        </w:rPr>
      </w:pPr>
      <w:r w:rsidRPr="00507EBD">
        <w:rPr>
          <w:rFonts w:ascii="Arial" w:hAnsi="Arial" w:cs="Arial"/>
          <w:sz w:val="24"/>
          <w:szCs w:val="24"/>
        </w:rPr>
        <w:t>Because of its strong fundamentals and rising demand, it is in an advantageous spot.</w:t>
      </w:r>
    </w:p>
    <w:p w14:paraId="426ED0E5" w14:textId="2BE692DD" w:rsidR="00507EBD" w:rsidRPr="00254D11" w:rsidRDefault="00507EBD" w:rsidP="00507EBD">
      <w:pPr>
        <w:rPr>
          <w:rFonts w:ascii="Arial" w:hAnsi="Arial" w:cs="Arial"/>
          <w:sz w:val="24"/>
          <w:szCs w:val="24"/>
        </w:rPr>
      </w:pPr>
      <w:r w:rsidRPr="00507EBD">
        <w:rPr>
          <w:rFonts w:ascii="Arial" w:hAnsi="Arial" w:cs="Arial"/>
          <w:sz w:val="24"/>
          <w:szCs w:val="24"/>
        </w:rPr>
        <w:t xml:space="preserve">Additionally, its market positioning is enhanced by the adoption of a fee-based business model. 14% of its revenues come from management and franchise fees, up from 12% in the first quarter of 2022. It is more effective, increasing revenue while controlling expenditures and expenses. Because of the quicker sales turnover, it can </w:t>
      </w:r>
      <w:r w:rsidRPr="00507EBD">
        <w:rPr>
          <w:rFonts w:ascii="Arial" w:hAnsi="Arial" w:cs="Arial"/>
          <w:sz w:val="24"/>
          <w:szCs w:val="24"/>
        </w:rPr>
        <w:lastRenderedPageBreak/>
        <w:t>set more flexible and advantageous pricing.</w:t>
      </w:r>
      <w:r>
        <w:rPr>
          <w:rFonts w:ascii="Arial" w:hAnsi="Arial" w:cs="Arial"/>
          <w:noProof/>
          <w:sz w:val="24"/>
          <w:szCs w:val="24"/>
        </w:rPr>
        <w:drawing>
          <wp:inline distT="0" distB="0" distL="0" distR="0" wp14:anchorId="6A6EC21C" wp14:editId="7BBD075F">
            <wp:extent cx="5715000" cy="3810000"/>
            <wp:effectExtent l="0" t="0" r="0" b="0"/>
            <wp:docPr id="428399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inline>
        </w:drawing>
      </w:r>
    </w:p>
    <w:p w14:paraId="2ABBB4CE" w14:textId="29BA1F60" w:rsidR="000B4FA1" w:rsidRDefault="000B4FA1">
      <w:pPr>
        <w:rPr>
          <w:rFonts w:ascii="Arial" w:hAnsi="Arial" w:cs="Arial"/>
          <w:sz w:val="24"/>
          <w:szCs w:val="24"/>
        </w:rPr>
      </w:pPr>
      <w:r>
        <w:rPr>
          <w:rFonts w:ascii="Arial" w:hAnsi="Arial" w:cs="Arial"/>
          <w:sz w:val="24"/>
          <w:szCs w:val="24"/>
        </w:rPr>
        <w:t>(Alpha,2022)</w:t>
      </w:r>
    </w:p>
    <w:p w14:paraId="022C74ED" w14:textId="39D7E6BD" w:rsidR="00771F81" w:rsidRDefault="006D7FE1">
      <w:pPr>
        <w:rPr>
          <w:rFonts w:ascii="Arial" w:hAnsi="Arial" w:cs="Arial"/>
          <w:sz w:val="24"/>
          <w:szCs w:val="24"/>
        </w:rPr>
      </w:pPr>
      <w:r w:rsidRPr="006D7FE1">
        <w:rPr>
          <w:rFonts w:ascii="Arial" w:hAnsi="Arial" w:cs="Arial"/>
          <w:sz w:val="24"/>
          <w:szCs w:val="24"/>
        </w:rPr>
        <w:t>For market opportunities and disruptions, Hyatt Hotels Corporation is in an exceptional position. Its financial standing is solid and its liquidity situation is strong. Additionally, a travel spending spree and a minor inflation slowdown may support the industry recovery</w:t>
      </w:r>
      <w:r>
        <w:rPr>
          <w:rFonts w:ascii="Arial" w:hAnsi="Arial" w:cs="Arial"/>
          <w:sz w:val="24"/>
          <w:szCs w:val="24"/>
        </w:rPr>
        <w:t>(Alpha,2022)</w:t>
      </w:r>
      <w:r w:rsidRPr="006D7FE1">
        <w:rPr>
          <w:rFonts w:ascii="Arial" w:hAnsi="Arial" w:cs="Arial"/>
          <w:sz w:val="24"/>
          <w:szCs w:val="24"/>
        </w:rPr>
        <w:t>.</w:t>
      </w:r>
    </w:p>
    <w:p w14:paraId="3C857F9F" w14:textId="77777777" w:rsidR="000B4FA1" w:rsidRDefault="000B4FA1">
      <w:pPr>
        <w:rPr>
          <w:rFonts w:ascii="Arial" w:hAnsi="Arial" w:cs="Arial"/>
          <w:sz w:val="24"/>
          <w:szCs w:val="24"/>
        </w:rPr>
      </w:pPr>
    </w:p>
    <w:p w14:paraId="336AC9F6" w14:textId="72C99E12" w:rsidR="00771F81" w:rsidRPr="006D7FE1" w:rsidRDefault="006D7FE1">
      <w:pPr>
        <w:rPr>
          <w:rFonts w:ascii="Arial" w:hAnsi="Arial" w:cs="Arial"/>
          <w:b/>
          <w:bCs/>
          <w:sz w:val="24"/>
          <w:szCs w:val="24"/>
        </w:rPr>
      </w:pPr>
      <w:r w:rsidRPr="006D7FE1">
        <w:rPr>
          <w:rFonts w:ascii="Arial" w:hAnsi="Arial" w:cs="Arial"/>
          <w:b/>
          <w:bCs/>
          <w:sz w:val="24"/>
          <w:szCs w:val="24"/>
        </w:rPr>
        <w:t>Hilton</w:t>
      </w:r>
    </w:p>
    <w:p w14:paraId="436E34FC" w14:textId="2C656CC9" w:rsidR="00F40FDB" w:rsidRPr="00F40FDB" w:rsidRDefault="00F40FDB" w:rsidP="00DC68E2">
      <w:pPr>
        <w:rPr>
          <w:rFonts w:ascii="Arial" w:hAnsi="Arial" w:cs="Arial"/>
          <w:sz w:val="24"/>
          <w:szCs w:val="24"/>
        </w:rPr>
      </w:pPr>
      <w:r w:rsidRPr="00F40FDB">
        <w:rPr>
          <w:rFonts w:ascii="Arial" w:hAnsi="Arial" w:cs="Arial"/>
          <w:sz w:val="24"/>
          <w:szCs w:val="24"/>
        </w:rPr>
        <w:t>In all, 21% of hotel guests in the UK choose Hilton</w:t>
      </w:r>
      <w:r w:rsidR="00DC68E2">
        <w:rPr>
          <w:rFonts w:ascii="Arial" w:hAnsi="Arial" w:cs="Arial"/>
          <w:sz w:val="24"/>
          <w:szCs w:val="24"/>
        </w:rPr>
        <w:t>,</w:t>
      </w:r>
      <w:r w:rsidR="00DC68E2" w:rsidRPr="00DC68E2">
        <w:t xml:space="preserve"> </w:t>
      </w:r>
      <w:r w:rsidR="00DC68E2" w:rsidRPr="00DC68E2">
        <w:rPr>
          <w:rFonts w:ascii="Arial" w:hAnsi="Arial" w:cs="Arial"/>
          <w:sz w:val="24"/>
          <w:szCs w:val="24"/>
        </w:rPr>
        <w:t>48.96% of visitors to Hilton.com are men, and 51.04 % are women</w:t>
      </w:r>
      <w:r w:rsidR="00DC68E2">
        <w:rPr>
          <w:rFonts w:ascii="Arial" w:hAnsi="Arial" w:cs="Arial"/>
          <w:sz w:val="24"/>
          <w:szCs w:val="24"/>
        </w:rPr>
        <w:t xml:space="preserve"> and t</w:t>
      </w:r>
      <w:r w:rsidR="00DC68E2" w:rsidRPr="00DC68E2">
        <w:rPr>
          <w:rFonts w:ascii="Arial" w:hAnsi="Arial" w:cs="Arial"/>
          <w:sz w:val="24"/>
          <w:szCs w:val="24"/>
        </w:rPr>
        <w:t>he majority of visitors are between the ages of 25 and 34.</w:t>
      </w:r>
    </w:p>
    <w:p w14:paraId="75F374DF" w14:textId="04270A87" w:rsidR="00F40FDB" w:rsidRPr="00F40FDB" w:rsidRDefault="009D1E78" w:rsidP="00F40FDB">
      <w:pPr>
        <w:rPr>
          <w:rFonts w:ascii="Arial" w:hAnsi="Arial" w:cs="Arial"/>
          <w:sz w:val="24"/>
          <w:szCs w:val="24"/>
        </w:rPr>
      </w:pPr>
      <w:r w:rsidRPr="009D1E78">
        <w:rPr>
          <w:rFonts w:ascii="Arial" w:hAnsi="Arial" w:cs="Arial"/>
          <w:sz w:val="24"/>
          <w:szCs w:val="24"/>
        </w:rPr>
        <w:t>Hilton is one of the top 10 companies in the US. This includes hotel chains, which, in terms of the number of rooms, make up around 58% of the market. Hilton (HLT) and Marriott (MAR), the top two market share leaders, each have roughly 10%.</w:t>
      </w:r>
      <w:r>
        <w:rPr>
          <w:rFonts w:ascii="Arial" w:hAnsi="Arial" w:cs="Arial"/>
          <w:sz w:val="24"/>
          <w:szCs w:val="24"/>
        </w:rPr>
        <w:t xml:space="preserve"> </w:t>
      </w:r>
      <w:r w:rsidR="00DC68E2">
        <w:rPr>
          <w:rFonts w:ascii="Arial" w:hAnsi="Arial" w:cs="Arial"/>
          <w:sz w:val="24"/>
          <w:szCs w:val="24"/>
        </w:rPr>
        <w:t>(SimilarWeb,2023)</w:t>
      </w:r>
      <w:r w:rsidR="00F40FDB" w:rsidRPr="00F40FDB">
        <w:rPr>
          <w:rFonts w:ascii="Arial" w:hAnsi="Arial" w:cs="Arial"/>
          <w:sz w:val="24"/>
          <w:szCs w:val="24"/>
        </w:rPr>
        <w:t>.</w:t>
      </w:r>
    </w:p>
    <w:p w14:paraId="08042085" w14:textId="26063C51" w:rsidR="00771F81" w:rsidRDefault="00F40FDB" w:rsidP="00F40FDB">
      <w:pPr>
        <w:rPr>
          <w:rFonts w:ascii="Arial" w:hAnsi="Arial" w:cs="Arial"/>
          <w:sz w:val="24"/>
          <w:szCs w:val="24"/>
        </w:rPr>
      </w:pPr>
      <w:r w:rsidRPr="00F40FDB">
        <w:rPr>
          <w:rFonts w:ascii="Arial" w:hAnsi="Arial" w:cs="Arial"/>
          <w:sz w:val="24"/>
          <w:szCs w:val="24"/>
        </w:rPr>
        <w:t>They are able to stimulate demand, maximise revenue, and cultivate solid client connections by utilising cutting-edge technologies, a global footprint, and important collaborations. As a result, market shares for every brand in the Hilton portfolio have successfully increased</w:t>
      </w:r>
      <w:r>
        <w:rPr>
          <w:rFonts w:ascii="Arial" w:hAnsi="Arial" w:cs="Arial"/>
          <w:sz w:val="24"/>
          <w:szCs w:val="24"/>
        </w:rPr>
        <w:t xml:space="preserve"> (Hilton,2022)</w:t>
      </w:r>
      <w:r w:rsidRPr="00F40FDB">
        <w:rPr>
          <w:rFonts w:ascii="Arial" w:hAnsi="Arial" w:cs="Arial"/>
          <w:sz w:val="24"/>
          <w:szCs w:val="24"/>
        </w:rPr>
        <w:t>.</w:t>
      </w:r>
    </w:p>
    <w:p w14:paraId="0278B510" w14:textId="7B4EA5AB" w:rsidR="00771F81" w:rsidRDefault="00771F81">
      <w:pPr>
        <w:rPr>
          <w:rFonts w:ascii="Arial" w:hAnsi="Arial" w:cs="Arial"/>
          <w:sz w:val="24"/>
          <w:szCs w:val="24"/>
        </w:rPr>
      </w:pPr>
    </w:p>
    <w:p w14:paraId="475D92CC" w14:textId="64449570" w:rsidR="00771F81" w:rsidRDefault="00771F81">
      <w:pPr>
        <w:rPr>
          <w:rFonts w:ascii="Arial" w:hAnsi="Arial" w:cs="Arial"/>
          <w:sz w:val="24"/>
          <w:szCs w:val="24"/>
        </w:rPr>
      </w:pPr>
    </w:p>
    <w:p w14:paraId="44D6906D" w14:textId="16D7F9F3" w:rsidR="00771F81" w:rsidRDefault="000B4FA1">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664384" behindDoc="0" locked="0" layoutInCell="1" allowOverlap="1" wp14:anchorId="0AA01503" wp14:editId="14385E0F">
            <wp:simplePos x="0" y="0"/>
            <wp:positionH relativeFrom="column">
              <wp:posOffset>-257175</wp:posOffset>
            </wp:positionH>
            <wp:positionV relativeFrom="page">
              <wp:posOffset>-56515</wp:posOffset>
            </wp:positionV>
            <wp:extent cx="5780405" cy="3418840"/>
            <wp:effectExtent l="0" t="0" r="0" b="0"/>
            <wp:wrapTopAndBottom/>
            <wp:docPr id="1962147917" name="Picture 7" descr="A colorful pie chart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147917" name="Picture 7" descr="A colorful pie chart with white text&#10;&#10;Description automatically generated with low confide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80405" cy="3418840"/>
                    </a:xfrm>
                    <a:prstGeom prst="rect">
                      <a:avLst/>
                    </a:prstGeom>
                    <a:noFill/>
                    <a:ln>
                      <a:noFill/>
                    </a:ln>
                  </pic:spPr>
                </pic:pic>
              </a:graphicData>
            </a:graphic>
            <wp14:sizeRelV relativeFrom="margin">
              <wp14:pctHeight>0</wp14:pctHeight>
            </wp14:sizeRelV>
          </wp:anchor>
        </w:drawing>
      </w:r>
      <w:r>
        <w:rPr>
          <w:rFonts w:ascii="Arial" w:hAnsi="Arial" w:cs="Arial"/>
          <w:sz w:val="24"/>
          <w:szCs w:val="24"/>
        </w:rPr>
        <w:t>(Alpha,2022)</w:t>
      </w:r>
    </w:p>
    <w:p w14:paraId="588315AB" w14:textId="350D28D4" w:rsidR="000B4FA1" w:rsidRPr="000B4FA1" w:rsidRDefault="000B4FA1" w:rsidP="000B4FA1">
      <w:pPr>
        <w:rPr>
          <w:rFonts w:ascii="Arial" w:hAnsi="Arial" w:cs="Arial"/>
          <w:sz w:val="24"/>
          <w:szCs w:val="24"/>
        </w:rPr>
      </w:pPr>
      <w:r>
        <w:rPr>
          <w:rFonts w:ascii="Arial" w:hAnsi="Arial" w:cs="Arial"/>
          <w:sz w:val="24"/>
          <w:szCs w:val="24"/>
        </w:rPr>
        <w:t xml:space="preserve">Hilton has it’s </w:t>
      </w:r>
      <w:r w:rsidRPr="000B4FA1">
        <w:rPr>
          <w:rFonts w:ascii="Arial" w:hAnsi="Arial" w:cs="Arial"/>
          <w:sz w:val="24"/>
          <w:szCs w:val="24"/>
        </w:rPr>
        <w:t>model with fee-based and RevPAR premiums</w:t>
      </w:r>
      <w:r>
        <w:rPr>
          <w:rFonts w:ascii="Arial" w:hAnsi="Arial" w:cs="Arial"/>
          <w:sz w:val="24"/>
          <w:szCs w:val="24"/>
        </w:rPr>
        <w:t>, b</w:t>
      </w:r>
      <w:r w:rsidRPr="000B4FA1">
        <w:rPr>
          <w:rFonts w:ascii="Arial" w:hAnsi="Arial" w:cs="Arial"/>
          <w:sz w:val="24"/>
          <w:szCs w:val="24"/>
        </w:rPr>
        <w:t>ecause of this, its capital intensity is between low and moderate.</w:t>
      </w:r>
    </w:p>
    <w:p w14:paraId="37E31B56" w14:textId="77777777" w:rsidR="000B4FA1" w:rsidRPr="000B4FA1" w:rsidRDefault="000B4FA1" w:rsidP="000B4FA1">
      <w:pPr>
        <w:rPr>
          <w:rFonts w:ascii="Arial" w:hAnsi="Arial" w:cs="Arial"/>
          <w:sz w:val="24"/>
          <w:szCs w:val="24"/>
        </w:rPr>
      </w:pPr>
      <w:r w:rsidRPr="000B4FA1">
        <w:rPr>
          <w:rFonts w:ascii="Arial" w:hAnsi="Arial" w:cs="Arial"/>
          <w:sz w:val="24"/>
          <w:szCs w:val="24"/>
        </w:rPr>
        <w:t>The revenue and profit margins of Hilton Worldwide Holdings, Inc. have grown significantly.</w:t>
      </w:r>
    </w:p>
    <w:p w14:paraId="1E9C8065" w14:textId="77777777" w:rsidR="000B4FA1" w:rsidRPr="000B4FA1" w:rsidRDefault="000B4FA1" w:rsidP="000B4FA1">
      <w:pPr>
        <w:rPr>
          <w:rFonts w:ascii="Arial" w:hAnsi="Arial" w:cs="Arial"/>
          <w:sz w:val="24"/>
          <w:szCs w:val="24"/>
        </w:rPr>
      </w:pPr>
      <w:r w:rsidRPr="000B4FA1">
        <w:rPr>
          <w:rFonts w:ascii="Arial" w:hAnsi="Arial" w:cs="Arial"/>
          <w:sz w:val="24"/>
          <w:szCs w:val="24"/>
        </w:rPr>
        <w:t>Its cash flow covers its capital expenditures. This element is consistent with the company's ongoing growth.</w:t>
      </w:r>
    </w:p>
    <w:p w14:paraId="74F66779" w14:textId="77777777" w:rsidR="000B4FA1" w:rsidRPr="000B4FA1" w:rsidRDefault="000B4FA1" w:rsidP="000B4FA1">
      <w:pPr>
        <w:rPr>
          <w:rFonts w:ascii="Arial" w:hAnsi="Arial" w:cs="Arial"/>
          <w:sz w:val="24"/>
          <w:szCs w:val="24"/>
        </w:rPr>
      </w:pPr>
      <w:r w:rsidRPr="000B4FA1">
        <w:rPr>
          <w:rFonts w:ascii="Arial" w:hAnsi="Arial" w:cs="Arial"/>
          <w:sz w:val="24"/>
          <w:szCs w:val="24"/>
        </w:rPr>
        <w:t>Although the growth potential is unimpressive, dividends are adequately covered.</w:t>
      </w:r>
    </w:p>
    <w:p w14:paraId="2E985BF0" w14:textId="74CB3706" w:rsidR="00771F81" w:rsidRDefault="000B4FA1" w:rsidP="000B4FA1">
      <w:pPr>
        <w:rPr>
          <w:rFonts w:ascii="Arial" w:hAnsi="Arial" w:cs="Arial"/>
          <w:sz w:val="24"/>
          <w:szCs w:val="24"/>
        </w:rPr>
      </w:pPr>
      <w:r w:rsidRPr="000B4FA1">
        <w:rPr>
          <w:rFonts w:ascii="Arial" w:hAnsi="Arial" w:cs="Arial"/>
          <w:sz w:val="24"/>
          <w:szCs w:val="24"/>
        </w:rPr>
        <w:t>Despite the ongoing decline, the stock price is still not inexpensive</w:t>
      </w:r>
      <w:r>
        <w:rPr>
          <w:rFonts w:ascii="Arial" w:hAnsi="Arial" w:cs="Arial"/>
          <w:sz w:val="24"/>
          <w:szCs w:val="24"/>
        </w:rPr>
        <w:t xml:space="preserve"> (Alpha,2022)</w:t>
      </w:r>
      <w:r w:rsidRPr="000B4FA1">
        <w:rPr>
          <w:rFonts w:ascii="Arial" w:hAnsi="Arial" w:cs="Arial"/>
          <w:sz w:val="24"/>
          <w:szCs w:val="24"/>
        </w:rPr>
        <w:t>.</w:t>
      </w:r>
    </w:p>
    <w:p w14:paraId="2F848AE4" w14:textId="77777777" w:rsidR="00771F81" w:rsidRDefault="00771F81">
      <w:pPr>
        <w:rPr>
          <w:rFonts w:ascii="Arial" w:hAnsi="Arial" w:cs="Arial"/>
          <w:sz w:val="24"/>
          <w:szCs w:val="24"/>
        </w:rPr>
      </w:pPr>
    </w:p>
    <w:p w14:paraId="501C475D" w14:textId="66B8EC1E" w:rsidR="00F61D82" w:rsidRDefault="00F61D82">
      <w:pPr>
        <w:rPr>
          <w:rFonts w:ascii="Arial" w:hAnsi="Arial" w:cs="Arial"/>
          <w:b/>
          <w:bCs/>
          <w:sz w:val="24"/>
          <w:szCs w:val="24"/>
        </w:rPr>
      </w:pPr>
      <w:r w:rsidRPr="00F61D82">
        <w:rPr>
          <w:rFonts w:ascii="Arial" w:hAnsi="Arial" w:cs="Arial"/>
          <w:b/>
          <w:bCs/>
          <w:sz w:val="24"/>
          <w:szCs w:val="24"/>
          <w:highlight w:val="yellow"/>
        </w:rPr>
        <w:t>Growth Potential</w:t>
      </w:r>
    </w:p>
    <w:p w14:paraId="21DDBEE6" w14:textId="77777777" w:rsidR="00F61D82" w:rsidRDefault="00F61D82">
      <w:pPr>
        <w:rPr>
          <w:rFonts w:ascii="Arial" w:hAnsi="Arial" w:cs="Arial"/>
          <w:b/>
          <w:bCs/>
          <w:sz w:val="24"/>
          <w:szCs w:val="24"/>
        </w:rPr>
      </w:pPr>
    </w:p>
    <w:p w14:paraId="48225C58" w14:textId="48C4EFCA" w:rsidR="00F61D82" w:rsidRDefault="00F61D82">
      <w:pPr>
        <w:rPr>
          <w:rFonts w:ascii="Arial" w:hAnsi="Arial" w:cs="Arial"/>
          <w:b/>
          <w:bCs/>
          <w:sz w:val="24"/>
          <w:szCs w:val="24"/>
        </w:rPr>
      </w:pPr>
      <w:r>
        <w:rPr>
          <w:rFonts w:ascii="Arial" w:hAnsi="Arial" w:cs="Arial"/>
          <w:b/>
          <w:bCs/>
          <w:sz w:val="24"/>
          <w:szCs w:val="24"/>
        </w:rPr>
        <w:t>Hyatt</w:t>
      </w:r>
    </w:p>
    <w:p w14:paraId="7193AABD" w14:textId="7288B4B6" w:rsidR="00F61D82" w:rsidRDefault="00986182">
      <w:pPr>
        <w:rPr>
          <w:rFonts w:ascii="Arial" w:hAnsi="Arial" w:cs="Arial"/>
          <w:b/>
          <w:bCs/>
          <w:sz w:val="24"/>
          <w:szCs w:val="24"/>
        </w:rPr>
      </w:pPr>
      <w:r w:rsidRPr="00986182">
        <w:rPr>
          <w:rFonts w:ascii="Arial" w:hAnsi="Arial" w:cs="Arial"/>
          <w:sz w:val="24"/>
          <w:szCs w:val="24"/>
        </w:rPr>
        <w:t>Earnings and revenue growth at Hyatt Hotels are expected to increase by 14% and 9.5% year, respectively. Expected EPS growth is 14.9%. In three years, a return on equity of 17.4% is predicted</w:t>
      </w:r>
      <w:r w:rsidR="00CB64AD">
        <w:rPr>
          <w:rFonts w:ascii="Arial" w:hAnsi="Arial" w:cs="Arial"/>
          <w:sz w:val="24"/>
          <w:szCs w:val="24"/>
        </w:rPr>
        <w:t>(Simply,2022)</w:t>
      </w:r>
      <w:r w:rsidRPr="00986182">
        <w:rPr>
          <w:rFonts w:ascii="Arial" w:hAnsi="Arial" w:cs="Arial"/>
          <w:b/>
          <w:bCs/>
          <w:sz w:val="24"/>
          <w:szCs w:val="24"/>
        </w:rPr>
        <w:t>.</w:t>
      </w:r>
    </w:p>
    <w:p w14:paraId="155481A5" w14:textId="02F042D0" w:rsidR="00986182" w:rsidRPr="00986182" w:rsidRDefault="00986182">
      <w:pPr>
        <w:rPr>
          <w:rFonts w:ascii="Arial" w:hAnsi="Arial" w:cs="Arial"/>
          <w:sz w:val="24"/>
          <w:szCs w:val="24"/>
        </w:rPr>
      </w:pPr>
      <w:r w:rsidRPr="00986182">
        <w:rPr>
          <w:rFonts w:ascii="Arial" w:hAnsi="Arial" w:cs="Arial"/>
          <w:sz w:val="24"/>
          <w:szCs w:val="24"/>
        </w:rPr>
        <w:t>With a record pipeline of over 117,000 rooms around the world as of year's end 2022, Hyatt Hotels Corporation said they are well-positioned for ongoing revolutionary expansion 2023 and beyond. It further solidifies Hyatt's position as the market leader in the luxury, lifestyle, and leisure segments since nearly one in four pipeline assets are categorised as lifestyle hotels. Unscripted hotels, The Chatwal, and Dream hotels are slated to join the portfolio as a result of the recently announced asset-light acquisition of Dream Hotel Group's lifestyle hotel brand and management platform. The Caption by Hyatt brand is also expected to experience rapid expansion. In the upcoming years, the brand is anticipated to expand its market share in Tennessee, as well as expand into California, China, and Japan in 2023, Vietnam in 2025, and Sydney in 2026</w:t>
      </w:r>
      <w:r>
        <w:rPr>
          <w:rFonts w:ascii="Arial" w:hAnsi="Arial" w:cs="Arial"/>
          <w:sz w:val="24"/>
          <w:szCs w:val="24"/>
        </w:rPr>
        <w:t>(Skift,2023)</w:t>
      </w:r>
      <w:r w:rsidRPr="00986182">
        <w:rPr>
          <w:rFonts w:ascii="Arial" w:hAnsi="Arial" w:cs="Arial"/>
          <w:sz w:val="24"/>
          <w:szCs w:val="24"/>
        </w:rPr>
        <w:t>.</w:t>
      </w:r>
    </w:p>
    <w:p w14:paraId="46C7F340" w14:textId="6C0451D6" w:rsidR="00F61D82" w:rsidRPr="00F61D82" w:rsidRDefault="00CB64AD">
      <w:pPr>
        <w:rPr>
          <w:rFonts w:ascii="Arial" w:hAnsi="Arial" w:cs="Arial"/>
          <w:b/>
          <w:bCs/>
          <w:sz w:val="24"/>
          <w:szCs w:val="24"/>
        </w:rPr>
      </w:pPr>
      <w:r>
        <w:rPr>
          <w:rFonts w:ascii="Arial" w:hAnsi="Arial" w:cs="Arial"/>
          <w:noProof/>
          <w:sz w:val="24"/>
          <w:szCs w:val="24"/>
        </w:rPr>
        <w:lastRenderedPageBreak/>
        <w:drawing>
          <wp:anchor distT="0" distB="0" distL="114300" distR="114300" simplePos="0" relativeHeight="251665408" behindDoc="0" locked="0" layoutInCell="1" allowOverlap="1" wp14:anchorId="7CC45F19" wp14:editId="3702635B">
            <wp:simplePos x="0" y="0"/>
            <wp:positionH relativeFrom="column">
              <wp:posOffset>266700</wp:posOffset>
            </wp:positionH>
            <wp:positionV relativeFrom="page">
              <wp:posOffset>66675</wp:posOffset>
            </wp:positionV>
            <wp:extent cx="5114925" cy="3943350"/>
            <wp:effectExtent l="0" t="0" r="9525" b="0"/>
            <wp:wrapTopAndBottom/>
            <wp:docPr id="1482742654" name="Picture 8" descr="A screenshot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742654" name="Picture 8" descr="A screenshot of a graph&#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14925" cy="39433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1FC5FDE" w14:textId="673044EE" w:rsidR="00771F81" w:rsidRDefault="00CB64AD">
      <w:pPr>
        <w:rPr>
          <w:rFonts w:ascii="Arial" w:hAnsi="Arial" w:cs="Arial"/>
          <w:sz w:val="24"/>
          <w:szCs w:val="24"/>
        </w:rPr>
      </w:pPr>
      <w:r>
        <w:rPr>
          <w:rFonts w:ascii="Arial" w:hAnsi="Arial" w:cs="Arial"/>
          <w:sz w:val="24"/>
          <w:szCs w:val="24"/>
        </w:rPr>
        <w:t>(SimplyWall, Diagram,2022)</w:t>
      </w:r>
    </w:p>
    <w:p w14:paraId="301CFDED" w14:textId="77777777" w:rsidR="00DA476D" w:rsidRDefault="00DA476D">
      <w:pPr>
        <w:rPr>
          <w:rFonts w:ascii="Arial" w:hAnsi="Arial" w:cs="Arial"/>
          <w:b/>
          <w:bCs/>
          <w:sz w:val="24"/>
          <w:szCs w:val="24"/>
        </w:rPr>
      </w:pPr>
    </w:p>
    <w:p w14:paraId="237BE2A8" w14:textId="0D5279F2" w:rsidR="00771F81" w:rsidRPr="00DA476D" w:rsidRDefault="00DA476D">
      <w:pPr>
        <w:rPr>
          <w:rFonts w:ascii="Arial" w:hAnsi="Arial" w:cs="Arial"/>
          <w:b/>
          <w:bCs/>
          <w:sz w:val="24"/>
          <w:szCs w:val="24"/>
        </w:rPr>
      </w:pPr>
      <w:r w:rsidRPr="00DA476D">
        <w:rPr>
          <w:rFonts w:ascii="Arial" w:hAnsi="Arial" w:cs="Arial"/>
          <w:b/>
          <w:bCs/>
          <w:sz w:val="24"/>
          <w:szCs w:val="24"/>
        </w:rPr>
        <w:t>Hilton</w:t>
      </w:r>
    </w:p>
    <w:p w14:paraId="1F340173" w14:textId="059F9F41" w:rsidR="00DA476D" w:rsidRPr="00DA476D" w:rsidRDefault="004925AD" w:rsidP="00DA476D">
      <w:pPr>
        <w:rPr>
          <w:rFonts w:ascii="Arial" w:hAnsi="Arial" w:cs="Arial"/>
          <w:sz w:val="24"/>
          <w:szCs w:val="24"/>
        </w:rPr>
      </w:pPr>
      <w:r w:rsidRPr="004925AD">
        <w:rPr>
          <w:rFonts w:ascii="Arial" w:hAnsi="Arial" w:cs="Arial"/>
          <w:sz w:val="24"/>
          <w:szCs w:val="24"/>
        </w:rPr>
        <w:t>Hilton plans to increase its presence in Europe by around 30% by the end of 2023.</w:t>
      </w:r>
      <w:r w:rsidR="00CA28C1" w:rsidRPr="00CA28C1">
        <w:t xml:space="preserve"> </w:t>
      </w:r>
      <w:r w:rsidR="00CA28C1" w:rsidRPr="00CA28C1">
        <w:rPr>
          <w:rFonts w:ascii="Arial" w:hAnsi="Arial" w:cs="Arial"/>
          <w:sz w:val="24"/>
          <w:szCs w:val="24"/>
        </w:rPr>
        <w:t>For example, Canopy by Hilton, Tapestry Collection by Hilton, and Curio Collection by Hilton have all made important contributions to Hilton's expansion in the area</w:t>
      </w:r>
      <w:r w:rsidR="00CA28C1">
        <w:rPr>
          <w:rFonts w:ascii="Arial" w:hAnsi="Arial" w:cs="Arial"/>
          <w:sz w:val="24"/>
          <w:szCs w:val="24"/>
        </w:rPr>
        <w:t xml:space="preserve"> </w:t>
      </w:r>
      <w:r w:rsidR="00DA476D">
        <w:rPr>
          <w:rFonts w:ascii="Arial" w:hAnsi="Arial" w:cs="Arial"/>
          <w:sz w:val="24"/>
          <w:szCs w:val="24"/>
        </w:rPr>
        <w:t>(Whyte,2021)</w:t>
      </w:r>
      <w:r w:rsidR="00DA476D" w:rsidRPr="00DA476D">
        <w:rPr>
          <w:rFonts w:ascii="Arial" w:hAnsi="Arial" w:cs="Arial"/>
          <w:sz w:val="24"/>
          <w:szCs w:val="24"/>
        </w:rPr>
        <w:t xml:space="preserve">. </w:t>
      </w:r>
    </w:p>
    <w:p w14:paraId="098B8485" w14:textId="2D27471D" w:rsidR="00771F81" w:rsidRDefault="00CA28C1">
      <w:pPr>
        <w:rPr>
          <w:rFonts w:ascii="Arial" w:hAnsi="Arial" w:cs="Arial"/>
          <w:sz w:val="24"/>
          <w:szCs w:val="24"/>
        </w:rPr>
      </w:pPr>
      <w:r w:rsidRPr="00CA28C1">
        <w:rPr>
          <w:rFonts w:ascii="Arial" w:hAnsi="Arial" w:cs="Arial"/>
          <w:sz w:val="24"/>
          <w:szCs w:val="24"/>
        </w:rPr>
        <w:t>Hilton's shift from a fully integrated leisure and property administration business to one that places a focus on hospitality has served as the cornerstone of its plan to expand.</w:t>
      </w:r>
      <w:r w:rsidR="00713497" w:rsidRPr="00713497">
        <w:rPr>
          <w:rFonts w:ascii="Arial" w:hAnsi="Arial" w:cs="Arial"/>
          <w:sz w:val="24"/>
          <w:szCs w:val="24"/>
        </w:rPr>
        <w:t xml:space="preserve"> In 2017, Hilton split off its timeshare company to form Hilton Grand Vacations, while a sizable portion of its actual hotel properties were sold to Park Hotels &amp; Resorts</w:t>
      </w:r>
      <w:r w:rsidR="00713497">
        <w:rPr>
          <w:rFonts w:ascii="Arial" w:hAnsi="Arial" w:cs="Arial"/>
          <w:sz w:val="24"/>
          <w:szCs w:val="24"/>
        </w:rPr>
        <w:t>(Sanchez,2019)</w:t>
      </w:r>
      <w:r w:rsidR="00713497" w:rsidRPr="00713497">
        <w:rPr>
          <w:rFonts w:ascii="Arial" w:hAnsi="Arial" w:cs="Arial"/>
          <w:sz w:val="24"/>
          <w:szCs w:val="24"/>
        </w:rPr>
        <w:t>.</w:t>
      </w:r>
    </w:p>
    <w:p w14:paraId="083FB331" w14:textId="3822325C" w:rsidR="00FF635C" w:rsidRDefault="00FF635C">
      <w:pPr>
        <w:rPr>
          <w:rFonts w:ascii="Arial" w:hAnsi="Arial" w:cs="Arial"/>
          <w:b/>
          <w:bCs/>
          <w:sz w:val="24"/>
          <w:szCs w:val="24"/>
        </w:rPr>
      </w:pPr>
      <w:r w:rsidRPr="00FF635C">
        <w:rPr>
          <w:rFonts w:ascii="Arial" w:hAnsi="Arial" w:cs="Arial"/>
          <w:b/>
          <w:bCs/>
          <w:sz w:val="24"/>
          <w:szCs w:val="24"/>
          <w:highlight w:val="yellow"/>
        </w:rPr>
        <w:t xml:space="preserve">Financial Commitment to </w:t>
      </w:r>
      <w:r w:rsidRPr="004D3AA0">
        <w:rPr>
          <w:rFonts w:ascii="Arial" w:hAnsi="Arial" w:cs="Arial"/>
          <w:b/>
          <w:bCs/>
          <w:sz w:val="24"/>
          <w:szCs w:val="24"/>
          <w:highlight w:val="yellow"/>
        </w:rPr>
        <w:t>CSR</w:t>
      </w:r>
      <w:r w:rsidR="004D3AA0" w:rsidRPr="004D3AA0">
        <w:rPr>
          <w:rFonts w:ascii="Arial" w:hAnsi="Arial" w:cs="Arial"/>
          <w:b/>
          <w:bCs/>
          <w:sz w:val="24"/>
          <w:szCs w:val="24"/>
          <w:highlight w:val="yellow"/>
        </w:rPr>
        <w:t xml:space="preserve"> (Corporate Social Responsibility)</w:t>
      </w:r>
    </w:p>
    <w:p w14:paraId="7B91E67B" w14:textId="75BA3950" w:rsidR="00FF635C" w:rsidRDefault="00FF635C">
      <w:pPr>
        <w:rPr>
          <w:rFonts w:ascii="Arial" w:hAnsi="Arial" w:cs="Arial"/>
          <w:b/>
          <w:bCs/>
          <w:sz w:val="24"/>
          <w:szCs w:val="24"/>
        </w:rPr>
      </w:pPr>
      <w:r>
        <w:rPr>
          <w:rFonts w:ascii="Arial" w:hAnsi="Arial" w:cs="Arial"/>
          <w:b/>
          <w:bCs/>
          <w:sz w:val="24"/>
          <w:szCs w:val="24"/>
        </w:rPr>
        <w:t>Hyatt</w:t>
      </w:r>
    </w:p>
    <w:p w14:paraId="273239A6" w14:textId="77777777" w:rsidR="00FF635C" w:rsidRPr="00FF635C" w:rsidRDefault="00FF635C" w:rsidP="00FF635C">
      <w:pPr>
        <w:rPr>
          <w:rFonts w:ascii="Arial" w:hAnsi="Arial" w:cs="Arial"/>
          <w:sz w:val="24"/>
          <w:szCs w:val="24"/>
        </w:rPr>
      </w:pPr>
      <w:r w:rsidRPr="00FF635C">
        <w:rPr>
          <w:rFonts w:ascii="Arial" w:hAnsi="Arial" w:cs="Arial"/>
          <w:sz w:val="24"/>
          <w:szCs w:val="24"/>
        </w:rPr>
        <w:t>Hyatt launches 'World of Care' with new commitments to advance diversity, equity, and inclusion as well as ethical business conduct</w:t>
      </w:r>
    </w:p>
    <w:p w14:paraId="2055EA8E" w14:textId="77777777" w:rsidR="00FF635C" w:rsidRDefault="00FF635C" w:rsidP="00FF635C">
      <w:pPr>
        <w:rPr>
          <w:rFonts w:ascii="Arial" w:hAnsi="Arial" w:cs="Arial"/>
          <w:sz w:val="24"/>
          <w:szCs w:val="24"/>
        </w:rPr>
      </w:pPr>
      <w:r w:rsidRPr="00FF635C">
        <w:rPr>
          <w:rFonts w:ascii="Arial" w:hAnsi="Arial" w:cs="Arial"/>
          <w:sz w:val="24"/>
          <w:szCs w:val="24"/>
        </w:rPr>
        <w:t>A global Environmental, Social, Governance (ESG) platform called World of Care was created to address the urgent issues that Hyatt's employees, visitors, owners, and communities face and to bring about significant change within the hospitality sector.</w:t>
      </w:r>
    </w:p>
    <w:p w14:paraId="71BE9D6E" w14:textId="56A8AF32" w:rsidR="00FF635C" w:rsidRDefault="00FF635C" w:rsidP="00FF635C">
      <w:pPr>
        <w:rPr>
          <w:rFonts w:ascii="Arial" w:hAnsi="Arial" w:cs="Arial"/>
          <w:sz w:val="24"/>
          <w:szCs w:val="24"/>
        </w:rPr>
      </w:pPr>
      <w:r w:rsidRPr="00FF635C">
        <w:rPr>
          <w:rFonts w:ascii="Arial" w:hAnsi="Arial" w:cs="Arial"/>
          <w:sz w:val="24"/>
          <w:szCs w:val="24"/>
        </w:rPr>
        <w:t>Hyatt has been working to care for the environment, people, and ethical business for more than 60 years, and the launch of this platform gives the company the chance to support important milestones and initiatives, such as :</w:t>
      </w:r>
    </w:p>
    <w:p w14:paraId="1A6327EE" w14:textId="4753CA9B" w:rsidR="009D1E78" w:rsidRPr="009D1E78" w:rsidRDefault="009D1E78" w:rsidP="009D1E78">
      <w:pPr>
        <w:pStyle w:val="ListParagraph"/>
        <w:numPr>
          <w:ilvl w:val="0"/>
          <w:numId w:val="3"/>
        </w:numPr>
        <w:rPr>
          <w:rFonts w:ascii="Arial" w:hAnsi="Arial" w:cs="Arial"/>
          <w:sz w:val="24"/>
          <w:szCs w:val="24"/>
        </w:rPr>
      </w:pPr>
      <w:r w:rsidRPr="009D1E78">
        <w:rPr>
          <w:rFonts w:ascii="Arial" w:hAnsi="Arial" w:cs="Arial"/>
          <w:sz w:val="24"/>
          <w:szCs w:val="24"/>
        </w:rPr>
        <w:lastRenderedPageBreak/>
        <w:t>providing for the first time detailed workforce diversity data</w:t>
      </w:r>
    </w:p>
    <w:p w14:paraId="68FF82F1" w14:textId="74907D7D" w:rsidR="009D1E78" w:rsidRPr="009D1E78" w:rsidRDefault="009D1E78" w:rsidP="009D1E78">
      <w:pPr>
        <w:pStyle w:val="ListParagraph"/>
        <w:numPr>
          <w:ilvl w:val="0"/>
          <w:numId w:val="3"/>
        </w:numPr>
        <w:rPr>
          <w:rFonts w:ascii="Arial" w:hAnsi="Arial" w:cs="Arial"/>
          <w:sz w:val="24"/>
          <w:szCs w:val="24"/>
        </w:rPr>
      </w:pPr>
      <w:r w:rsidRPr="009D1E78">
        <w:rPr>
          <w:rFonts w:ascii="Arial" w:hAnsi="Arial" w:cs="Arial"/>
          <w:sz w:val="24"/>
          <w:szCs w:val="24"/>
        </w:rPr>
        <w:t>establishing for the hotel industry one of the most comprehensive global human trafficking training curricula</w:t>
      </w:r>
    </w:p>
    <w:p w14:paraId="143778AF" w14:textId="4163CA6E" w:rsidR="00FF635C" w:rsidRPr="009D1E78" w:rsidRDefault="009D1E78" w:rsidP="00FF635C">
      <w:pPr>
        <w:pStyle w:val="ListParagraph"/>
        <w:numPr>
          <w:ilvl w:val="0"/>
          <w:numId w:val="3"/>
        </w:numPr>
        <w:rPr>
          <w:rFonts w:ascii="Arial" w:hAnsi="Arial" w:cs="Arial"/>
          <w:sz w:val="24"/>
          <w:szCs w:val="24"/>
        </w:rPr>
      </w:pPr>
      <w:r w:rsidRPr="009D1E78">
        <w:rPr>
          <w:rFonts w:ascii="Arial" w:hAnsi="Arial" w:cs="Arial"/>
          <w:sz w:val="24"/>
          <w:szCs w:val="24"/>
        </w:rPr>
        <w:t xml:space="preserve">improving the health of international co-workers through a unique week of events and a new welfare evaluation </w:t>
      </w:r>
      <w:r w:rsidR="004D3AA0" w:rsidRPr="009D1E78">
        <w:rPr>
          <w:rFonts w:ascii="Arial" w:hAnsi="Arial" w:cs="Arial"/>
          <w:sz w:val="24"/>
          <w:szCs w:val="24"/>
        </w:rPr>
        <w:t>(Hyatt,2021)</w:t>
      </w:r>
      <w:r w:rsidR="00FF635C" w:rsidRPr="009D1E78">
        <w:rPr>
          <w:rFonts w:ascii="Arial" w:hAnsi="Arial" w:cs="Arial"/>
          <w:sz w:val="24"/>
          <w:szCs w:val="24"/>
        </w:rPr>
        <w:t>.</w:t>
      </w:r>
    </w:p>
    <w:p w14:paraId="1B18CB9F" w14:textId="77777777" w:rsidR="00FF635C" w:rsidRPr="00FF635C" w:rsidRDefault="00FF635C">
      <w:pPr>
        <w:rPr>
          <w:rFonts w:ascii="Arial" w:hAnsi="Arial" w:cs="Arial"/>
          <w:b/>
          <w:bCs/>
          <w:sz w:val="24"/>
          <w:szCs w:val="24"/>
        </w:rPr>
      </w:pPr>
    </w:p>
    <w:p w14:paraId="49579981" w14:textId="60766E01" w:rsidR="00771F81" w:rsidRDefault="004D3AA0">
      <w:pPr>
        <w:rPr>
          <w:rFonts w:ascii="Arial" w:hAnsi="Arial" w:cs="Arial"/>
          <w:b/>
          <w:bCs/>
          <w:sz w:val="24"/>
          <w:szCs w:val="24"/>
        </w:rPr>
      </w:pPr>
      <w:r w:rsidRPr="004D3AA0">
        <w:rPr>
          <w:rFonts w:ascii="Arial" w:hAnsi="Arial" w:cs="Arial"/>
          <w:b/>
          <w:bCs/>
          <w:sz w:val="24"/>
          <w:szCs w:val="24"/>
        </w:rPr>
        <w:t>Hilton</w:t>
      </w:r>
    </w:p>
    <w:p w14:paraId="52175D1B" w14:textId="77777777" w:rsidR="00DE577A" w:rsidRDefault="00DE577A">
      <w:pPr>
        <w:rPr>
          <w:rFonts w:ascii="Arial" w:hAnsi="Arial" w:cs="Arial"/>
          <w:sz w:val="24"/>
          <w:szCs w:val="24"/>
        </w:rPr>
      </w:pPr>
      <w:r w:rsidRPr="00DE577A">
        <w:rPr>
          <w:rFonts w:ascii="Arial" w:hAnsi="Arial" w:cs="Arial"/>
          <w:sz w:val="24"/>
          <w:szCs w:val="24"/>
        </w:rPr>
        <w:t>Global moral tourism is promoted through Travel with Purpose, a part of Hilton's Environmental, Social, and Governance (ESG) strategy. They  want Travel with Purpose to have a beneficial effect on their business operations, their supply chain, and the communities where their operate.</w:t>
      </w:r>
    </w:p>
    <w:p w14:paraId="51556D8A" w14:textId="3A831708" w:rsidR="004D3AA0" w:rsidRPr="004D3AA0" w:rsidRDefault="004D3AA0">
      <w:pPr>
        <w:rPr>
          <w:rFonts w:ascii="Arial" w:hAnsi="Arial" w:cs="Arial"/>
          <w:sz w:val="24"/>
          <w:szCs w:val="24"/>
        </w:rPr>
      </w:pPr>
      <w:r w:rsidRPr="004D3AA0">
        <w:rPr>
          <w:rFonts w:ascii="Arial" w:hAnsi="Arial" w:cs="Arial"/>
          <w:sz w:val="24"/>
          <w:szCs w:val="24"/>
        </w:rPr>
        <w:t>The company's main international philanthropic organisation is the Hilton Global Foundation, which makes investments to support initiatives that help it achieve its Travel with Purpose 2030 Goals. The Foundation was founded in the United States and is a 501(c)(3) charitable organisation</w:t>
      </w:r>
      <w:r w:rsidR="003F1BA0">
        <w:rPr>
          <w:rFonts w:ascii="Arial" w:hAnsi="Arial" w:cs="Arial"/>
          <w:sz w:val="24"/>
          <w:szCs w:val="24"/>
        </w:rPr>
        <w:t>(Hilton,2021)</w:t>
      </w:r>
      <w:r w:rsidRPr="004D3AA0">
        <w:rPr>
          <w:rFonts w:ascii="Arial" w:hAnsi="Arial" w:cs="Arial"/>
          <w:sz w:val="24"/>
          <w:szCs w:val="24"/>
        </w:rPr>
        <w:t>.</w:t>
      </w:r>
    </w:p>
    <w:p w14:paraId="7631455C" w14:textId="4757611A" w:rsidR="004D3AA0" w:rsidRDefault="003F1BA0">
      <w:pPr>
        <w:rPr>
          <w:rFonts w:ascii="Arial" w:hAnsi="Arial" w:cs="Arial"/>
          <w:sz w:val="24"/>
          <w:szCs w:val="24"/>
        </w:rPr>
      </w:pPr>
      <w:r w:rsidRPr="003F1BA0">
        <w:rPr>
          <w:rFonts w:ascii="Arial" w:hAnsi="Arial" w:cs="Arial"/>
          <w:sz w:val="24"/>
          <w:szCs w:val="24"/>
        </w:rPr>
        <w:t>By 2030, Hilton promised to quadruple its social impact investment and reduce its environmental effect by half</w:t>
      </w:r>
      <w:r>
        <w:rPr>
          <w:rFonts w:ascii="Arial" w:hAnsi="Arial" w:cs="Arial"/>
          <w:sz w:val="24"/>
          <w:szCs w:val="24"/>
        </w:rPr>
        <w:t>(Hilton,2021)</w:t>
      </w:r>
      <w:r w:rsidRPr="003F1BA0">
        <w:rPr>
          <w:rFonts w:ascii="Arial" w:hAnsi="Arial" w:cs="Arial"/>
          <w:sz w:val="24"/>
          <w:szCs w:val="24"/>
        </w:rPr>
        <w:t>.</w:t>
      </w:r>
    </w:p>
    <w:p w14:paraId="369D74A2" w14:textId="77777777" w:rsidR="000F472E" w:rsidRPr="003F1BA0" w:rsidRDefault="000F472E">
      <w:pPr>
        <w:rPr>
          <w:rFonts w:ascii="Arial" w:hAnsi="Arial" w:cs="Arial"/>
          <w:sz w:val="24"/>
          <w:szCs w:val="24"/>
        </w:rPr>
      </w:pPr>
    </w:p>
    <w:p w14:paraId="6F728CF1" w14:textId="77777777" w:rsidR="000F472E" w:rsidRDefault="000F472E">
      <w:pPr>
        <w:rPr>
          <w:rFonts w:ascii="Arial" w:hAnsi="Arial" w:cs="Arial"/>
          <w:b/>
          <w:bCs/>
          <w:noProof/>
          <w:sz w:val="24"/>
          <w:szCs w:val="24"/>
        </w:rPr>
      </w:pPr>
      <w:r w:rsidRPr="000F472E">
        <w:rPr>
          <w:rFonts w:ascii="Arial" w:hAnsi="Arial" w:cs="Arial"/>
          <w:b/>
          <w:bCs/>
          <w:noProof/>
          <w:sz w:val="24"/>
          <w:szCs w:val="24"/>
          <w:highlight w:val="yellow"/>
        </w:rPr>
        <w:t>Final Recommendations</w:t>
      </w:r>
    </w:p>
    <w:p w14:paraId="24DEA846" w14:textId="0E946EFD" w:rsidR="00771F81" w:rsidRPr="000F472E" w:rsidRDefault="000F472E">
      <w:pPr>
        <w:rPr>
          <w:rFonts w:ascii="Arial" w:hAnsi="Arial" w:cs="Arial"/>
          <w:b/>
          <w:bCs/>
          <w:sz w:val="24"/>
          <w:szCs w:val="24"/>
        </w:rPr>
      </w:pPr>
      <w:r>
        <w:rPr>
          <w:rFonts w:ascii="Arial" w:hAnsi="Arial" w:cs="Arial"/>
          <w:b/>
          <w:bCs/>
          <w:noProof/>
          <w:sz w:val="24"/>
          <w:szCs w:val="24"/>
        </w:rPr>
        <w:t xml:space="preserve"> </w:t>
      </w:r>
    </w:p>
    <w:p w14:paraId="116AA463" w14:textId="6B4B5967" w:rsidR="00771F81" w:rsidRDefault="00B702C6">
      <w:pPr>
        <w:rPr>
          <w:rFonts w:ascii="Arial" w:hAnsi="Arial" w:cs="Arial"/>
          <w:b/>
          <w:bCs/>
          <w:sz w:val="24"/>
          <w:szCs w:val="24"/>
        </w:rPr>
      </w:pPr>
      <w:r w:rsidRPr="00B702C6">
        <w:rPr>
          <w:rFonts w:ascii="Arial" w:hAnsi="Arial" w:cs="Arial"/>
          <w:b/>
          <w:bCs/>
          <w:sz w:val="24"/>
          <w:szCs w:val="24"/>
        </w:rPr>
        <w:t xml:space="preserve">Potential </w:t>
      </w:r>
      <w:r w:rsidR="004925AD" w:rsidRPr="00B702C6">
        <w:rPr>
          <w:rFonts w:ascii="Arial" w:hAnsi="Arial" w:cs="Arial"/>
          <w:b/>
          <w:bCs/>
          <w:sz w:val="24"/>
          <w:szCs w:val="24"/>
        </w:rPr>
        <w:t>outsourcing</w:t>
      </w:r>
    </w:p>
    <w:p w14:paraId="41145FA6" w14:textId="7199ED6F" w:rsidR="00B702C6" w:rsidRDefault="00B702C6">
      <w:pPr>
        <w:rPr>
          <w:rFonts w:ascii="Arial" w:hAnsi="Arial" w:cs="Arial"/>
          <w:sz w:val="24"/>
          <w:szCs w:val="24"/>
        </w:rPr>
      </w:pPr>
      <w:r w:rsidRPr="00B702C6">
        <w:rPr>
          <w:rFonts w:ascii="Arial" w:hAnsi="Arial" w:cs="Arial"/>
          <w:sz w:val="24"/>
          <w:szCs w:val="24"/>
        </w:rPr>
        <w:t xml:space="preserve">By hiring an advertising firm to assist with the exposure on all platforms rather than installing high revenue in their own digital department, Hyatt Hotels could cope with all of their digital marketing needs more easily while also lowering expenses.  </w:t>
      </w:r>
    </w:p>
    <w:p w14:paraId="02E1E5F0" w14:textId="0A3EC8FE" w:rsidR="00B702C6" w:rsidRDefault="00B702C6">
      <w:pPr>
        <w:rPr>
          <w:rFonts w:ascii="Arial" w:hAnsi="Arial" w:cs="Arial"/>
          <w:b/>
          <w:bCs/>
          <w:sz w:val="24"/>
          <w:szCs w:val="24"/>
        </w:rPr>
      </w:pPr>
      <w:r w:rsidRPr="00B702C6">
        <w:rPr>
          <w:rFonts w:ascii="Arial" w:hAnsi="Arial" w:cs="Arial"/>
          <w:b/>
          <w:bCs/>
          <w:sz w:val="24"/>
          <w:szCs w:val="24"/>
        </w:rPr>
        <w:t>Opportunities for growth</w:t>
      </w:r>
    </w:p>
    <w:p w14:paraId="4E7CC723" w14:textId="436329D6" w:rsidR="00771F81" w:rsidRDefault="00661719">
      <w:pPr>
        <w:rPr>
          <w:rFonts w:ascii="Arial" w:hAnsi="Arial" w:cs="Arial"/>
          <w:sz w:val="24"/>
          <w:szCs w:val="24"/>
        </w:rPr>
      </w:pPr>
      <w:r w:rsidRPr="00661719">
        <w:rPr>
          <w:rFonts w:ascii="Arial" w:hAnsi="Arial" w:cs="Arial"/>
          <w:sz w:val="24"/>
          <w:szCs w:val="24"/>
        </w:rPr>
        <w:t>Hilton could partner with local musicians, entertainers, or artists to regularly invite them to the hotel for events or invite local bands to play during happy hour in the hotel's bar or restaurant; this would allow guests to enjoy some local music diversity and would also help new talents get exposure.</w:t>
      </w:r>
    </w:p>
    <w:p w14:paraId="573C5ADD" w14:textId="77777777" w:rsidR="00771F81" w:rsidRDefault="00771F81">
      <w:pPr>
        <w:rPr>
          <w:rFonts w:ascii="Arial" w:hAnsi="Arial" w:cs="Arial"/>
          <w:sz w:val="24"/>
          <w:szCs w:val="24"/>
        </w:rPr>
      </w:pPr>
    </w:p>
    <w:p w14:paraId="7F3E6CBE" w14:textId="77777777" w:rsidR="00771F81" w:rsidRDefault="00771F81">
      <w:pPr>
        <w:rPr>
          <w:rFonts w:ascii="Arial" w:hAnsi="Arial" w:cs="Arial"/>
          <w:sz w:val="24"/>
          <w:szCs w:val="24"/>
        </w:rPr>
      </w:pPr>
    </w:p>
    <w:p w14:paraId="33C6F937" w14:textId="77777777" w:rsidR="00771F81" w:rsidRDefault="00771F81">
      <w:pPr>
        <w:rPr>
          <w:rFonts w:ascii="Arial" w:hAnsi="Arial" w:cs="Arial"/>
          <w:sz w:val="24"/>
          <w:szCs w:val="24"/>
        </w:rPr>
      </w:pPr>
    </w:p>
    <w:p w14:paraId="63A23040" w14:textId="77777777" w:rsidR="00771F81" w:rsidRDefault="00771F81">
      <w:pPr>
        <w:rPr>
          <w:rFonts w:ascii="Arial" w:hAnsi="Arial" w:cs="Arial"/>
          <w:sz w:val="24"/>
          <w:szCs w:val="24"/>
        </w:rPr>
      </w:pPr>
    </w:p>
    <w:p w14:paraId="0F717945" w14:textId="77777777" w:rsidR="00771F81" w:rsidRDefault="00771F81">
      <w:pPr>
        <w:rPr>
          <w:rFonts w:ascii="Arial" w:hAnsi="Arial" w:cs="Arial"/>
          <w:sz w:val="24"/>
          <w:szCs w:val="24"/>
        </w:rPr>
      </w:pPr>
    </w:p>
    <w:p w14:paraId="6EFCA5AE" w14:textId="77777777" w:rsidR="004925AD" w:rsidRDefault="00661719">
      <w:pPr>
        <w:rPr>
          <w:rFonts w:ascii="Arial" w:hAnsi="Arial" w:cs="Arial"/>
          <w:sz w:val="24"/>
          <w:szCs w:val="24"/>
        </w:rPr>
      </w:pPr>
      <w:r>
        <w:rPr>
          <w:rFonts w:ascii="Arial" w:hAnsi="Arial" w:cs="Arial"/>
          <w:sz w:val="24"/>
          <w:szCs w:val="24"/>
        </w:rPr>
        <w:t xml:space="preserve">         </w:t>
      </w:r>
      <w:r w:rsidR="00C74F83">
        <w:rPr>
          <w:rFonts w:ascii="Arial" w:hAnsi="Arial" w:cs="Arial"/>
          <w:sz w:val="24"/>
          <w:szCs w:val="24"/>
        </w:rPr>
        <w:t xml:space="preserve">                                            </w:t>
      </w:r>
    </w:p>
    <w:p w14:paraId="0A35497F" w14:textId="77777777" w:rsidR="004925AD" w:rsidRDefault="004925AD">
      <w:pPr>
        <w:rPr>
          <w:rFonts w:ascii="Arial" w:hAnsi="Arial" w:cs="Arial"/>
          <w:sz w:val="24"/>
          <w:szCs w:val="24"/>
        </w:rPr>
      </w:pPr>
    </w:p>
    <w:p w14:paraId="5AE8D15D" w14:textId="41C730D2" w:rsidR="00771F81" w:rsidRDefault="004925AD">
      <w:pPr>
        <w:rPr>
          <w:rFonts w:ascii="Arial" w:hAnsi="Arial" w:cs="Arial"/>
          <w:sz w:val="24"/>
          <w:szCs w:val="24"/>
        </w:rPr>
      </w:pPr>
      <w:r>
        <w:rPr>
          <w:rFonts w:ascii="Arial" w:hAnsi="Arial" w:cs="Arial"/>
          <w:sz w:val="24"/>
          <w:szCs w:val="24"/>
        </w:rPr>
        <w:lastRenderedPageBreak/>
        <w:t xml:space="preserve">                                                             </w:t>
      </w:r>
      <w:r w:rsidR="00C74F83">
        <w:rPr>
          <w:rFonts w:ascii="Arial" w:hAnsi="Arial" w:cs="Arial"/>
          <w:sz w:val="24"/>
          <w:szCs w:val="24"/>
        </w:rPr>
        <w:t>References</w:t>
      </w:r>
    </w:p>
    <w:p w14:paraId="206FE28F" w14:textId="77777777" w:rsidR="00771F81" w:rsidRDefault="00771F81">
      <w:pPr>
        <w:rPr>
          <w:rFonts w:ascii="Arial" w:hAnsi="Arial" w:cs="Arial"/>
          <w:sz w:val="24"/>
          <w:szCs w:val="24"/>
        </w:rPr>
      </w:pPr>
    </w:p>
    <w:p w14:paraId="36F35815" w14:textId="77777777" w:rsidR="00771F81" w:rsidRDefault="00771F81">
      <w:pPr>
        <w:rPr>
          <w:rFonts w:ascii="Arial" w:hAnsi="Arial" w:cs="Arial"/>
          <w:sz w:val="24"/>
          <w:szCs w:val="24"/>
        </w:rPr>
      </w:pPr>
    </w:p>
    <w:p w14:paraId="0A0736F4" w14:textId="77777777" w:rsidR="00FE565D" w:rsidRDefault="00FE565D" w:rsidP="00FE565D">
      <w:pPr>
        <w:rPr>
          <w:rFonts w:ascii="Arial" w:hAnsi="Arial" w:cs="Arial"/>
          <w:sz w:val="24"/>
          <w:szCs w:val="24"/>
        </w:rPr>
      </w:pPr>
      <w:r>
        <w:rPr>
          <w:rFonts w:ascii="Arial" w:hAnsi="Arial" w:cs="Arial"/>
          <w:sz w:val="24"/>
          <w:szCs w:val="24"/>
        </w:rPr>
        <w:t xml:space="preserve">Alpha(2022) </w:t>
      </w:r>
      <w:r w:rsidRPr="000B4FA1">
        <w:rPr>
          <w:rFonts w:ascii="Arial" w:hAnsi="Arial" w:cs="Arial"/>
          <w:sz w:val="24"/>
          <w:szCs w:val="24"/>
        </w:rPr>
        <w:t>Hilton Worldwide Has A High Capacity To Accommodate More Growth Prospects</w:t>
      </w:r>
      <w:r>
        <w:rPr>
          <w:rFonts w:ascii="Arial" w:hAnsi="Arial" w:cs="Arial"/>
          <w:sz w:val="24"/>
          <w:szCs w:val="24"/>
        </w:rPr>
        <w:t>, Available at :</w:t>
      </w:r>
      <w:r w:rsidRPr="000B4FA1">
        <w:t xml:space="preserve"> </w:t>
      </w:r>
      <w:hyperlink r:id="rId15" w:history="1">
        <w:r w:rsidRPr="003C0324">
          <w:rPr>
            <w:rStyle w:val="Hyperlink"/>
            <w:rFonts w:ascii="Arial" w:hAnsi="Arial" w:cs="Arial"/>
            <w:sz w:val="24"/>
            <w:szCs w:val="24"/>
          </w:rPr>
          <w:t>https://seekingalpha.com/article/4521113-hilton-worldwide-high-capacity-accommodate-growth</w:t>
        </w:r>
      </w:hyperlink>
      <w:r>
        <w:rPr>
          <w:rFonts w:ascii="Arial" w:hAnsi="Arial" w:cs="Arial"/>
          <w:sz w:val="24"/>
          <w:szCs w:val="24"/>
        </w:rPr>
        <w:t xml:space="preserve"> (Accessed 18/05/2023)</w:t>
      </w:r>
    </w:p>
    <w:p w14:paraId="41E529E4" w14:textId="51D3DCDF" w:rsidR="00771F81" w:rsidRDefault="00FE565D" w:rsidP="00FE565D">
      <w:pPr>
        <w:rPr>
          <w:rFonts w:ascii="Arial" w:hAnsi="Arial" w:cs="Arial"/>
          <w:sz w:val="24"/>
          <w:szCs w:val="24"/>
        </w:rPr>
      </w:pPr>
      <w:r>
        <w:rPr>
          <w:rFonts w:ascii="Arial" w:hAnsi="Arial" w:cs="Arial"/>
          <w:sz w:val="24"/>
          <w:szCs w:val="24"/>
        </w:rPr>
        <w:t xml:space="preserve">Alpha(2022) Hilton Market Share Diagram ,Available at : </w:t>
      </w:r>
      <w:hyperlink r:id="rId16" w:history="1">
        <w:r w:rsidRPr="003C0324">
          <w:rPr>
            <w:rStyle w:val="Hyperlink"/>
            <w:rFonts w:ascii="Arial" w:hAnsi="Arial" w:cs="Arial"/>
            <w:sz w:val="24"/>
            <w:szCs w:val="24"/>
          </w:rPr>
          <w:t>https://seekingalpha.com/article/4521113-hilton-worldwide-high-capacity-accommodate-growth</w:t>
        </w:r>
      </w:hyperlink>
      <w:r>
        <w:rPr>
          <w:rFonts w:ascii="Arial" w:hAnsi="Arial" w:cs="Arial"/>
          <w:sz w:val="24"/>
          <w:szCs w:val="24"/>
        </w:rPr>
        <w:t xml:space="preserve"> (Accessed 18/05/2023)</w:t>
      </w:r>
    </w:p>
    <w:p w14:paraId="0EB4D4B5" w14:textId="124031A0" w:rsidR="00FE565D" w:rsidRDefault="00FE565D" w:rsidP="00FE565D">
      <w:pPr>
        <w:rPr>
          <w:rFonts w:ascii="Arial" w:hAnsi="Arial" w:cs="Arial"/>
          <w:sz w:val="24"/>
          <w:szCs w:val="24"/>
        </w:rPr>
      </w:pPr>
      <w:r>
        <w:rPr>
          <w:rFonts w:ascii="Arial" w:hAnsi="Arial" w:cs="Arial"/>
          <w:sz w:val="24"/>
          <w:szCs w:val="24"/>
        </w:rPr>
        <w:t xml:space="preserve">CFI(2023) </w:t>
      </w:r>
      <w:r w:rsidRPr="003B2FA8">
        <w:rPr>
          <w:rFonts w:ascii="Arial" w:hAnsi="Arial" w:cs="Arial"/>
          <w:sz w:val="24"/>
          <w:szCs w:val="24"/>
        </w:rPr>
        <w:t>What is Market Positioning?</w:t>
      </w:r>
      <w:r>
        <w:rPr>
          <w:rFonts w:ascii="Arial" w:hAnsi="Arial" w:cs="Arial"/>
          <w:sz w:val="24"/>
          <w:szCs w:val="24"/>
        </w:rPr>
        <w:t>, Available at :</w:t>
      </w:r>
      <w:r w:rsidRPr="003B2FA8">
        <w:t xml:space="preserve"> </w:t>
      </w:r>
      <w:hyperlink r:id="rId17" w:history="1">
        <w:r w:rsidRPr="003C0324">
          <w:rPr>
            <w:rStyle w:val="Hyperlink"/>
            <w:rFonts w:ascii="Arial" w:hAnsi="Arial" w:cs="Arial"/>
            <w:sz w:val="24"/>
            <w:szCs w:val="24"/>
          </w:rPr>
          <w:t>https://corporatefinanceinstitute.com/resources/management/market-positioning/</w:t>
        </w:r>
      </w:hyperlink>
      <w:r>
        <w:rPr>
          <w:rFonts w:ascii="Arial" w:hAnsi="Arial" w:cs="Arial"/>
          <w:sz w:val="24"/>
          <w:szCs w:val="24"/>
        </w:rPr>
        <w:t xml:space="preserve"> (Accessed 18/05/20230</w:t>
      </w:r>
    </w:p>
    <w:p w14:paraId="0BBF3B81" w14:textId="6AA84523" w:rsidR="00771F81" w:rsidRDefault="00D320CD">
      <w:pPr>
        <w:rPr>
          <w:rFonts w:ascii="Arial" w:hAnsi="Arial" w:cs="Arial"/>
          <w:sz w:val="24"/>
          <w:szCs w:val="24"/>
        </w:rPr>
      </w:pPr>
      <w:r>
        <w:rPr>
          <w:rFonts w:ascii="Arial" w:hAnsi="Arial" w:cs="Arial"/>
          <w:sz w:val="24"/>
          <w:szCs w:val="24"/>
        </w:rPr>
        <w:t xml:space="preserve">Hospitalitynet (2021) </w:t>
      </w:r>
      <w:r w:rsidRPr="00D320CD">
        <w:rPr>
          <w:rFonts w:ascii="Arial" w:hAnsi="Arial" w:cs="Arial"/>
          <w:sz w:val="24"/>
          <w:szCs w:val="24"/>
        </w:rPr>
        <w:t>Hyatt Hotels Corporation</w:t>
      </w:r>
      <w:r>
        <w:rPr>
          <w:rFonts w:ascii="Arial" w:hAnsi="Arial" w:cs="Arial"/>
          <w:sz w:val="24"/>
          <w:szCs w:val="24"/>
        </w:rPr>
        <w:t>, Available at :</w:t>
      </w:r>
      <w:r w:rsidRPr="00D320CD">
        <w:t xml:space="preserve"> </w:t>
      </w:r>
      <w:hyperlink r:id="rId18" w:history="1">
        <w:r w:rsidRPr="00023D72">
          <w:rPr>
            <w:rStyle w:val="Hyperlink"/>
            <w:rFonts w:ascii="Arial" w:hAnsi="Arial" w:cs="Arial"/>
            <w:sz w:val="24"/>
            <w:szCs w:val="24"/>
          </w:rPr>
          <w:t>https://www.hospitalitynet.org/organization/17001488.html</w:t>
        </w:r>
      </w:hyperlink>
      <w:r>
        <w:rPr>
          <w:rFonts w:ascii="Arial" w:hAnsi="Arial" w:cs="Arial"/>
          <w:sz w:val="24"/>
          <w:szCs w:val="24"/>
        </w:rPr>
        <w:t xml:space="preserve"> (Accessed 18/05/2023)</w:t>
      </w:r>
    </w:p>
    <w:p w14:paraId="17FD141A" w14:textId="5A1CD64B" w:rsidR="00D320CD" w:rsidRDefault="00607584">
      <w:pPr>
        <w:rPr>
          <w:rFonts w:ascii="Arial" w:hAnsi="Arial" w:cs="Arial"/>
          <w:sz w:val="24"/>
          <w:szCs w:val="24"/>
        </w:rPr>
      </w:pPr>
      <w:r>
        <w:rPr>
          <w:rFonts w:ascii="Arial" w:hAnsi="Arial" w:cs="Arial"/>
          <w:sz w:val="24"/>
          <w:szCs w:val="24"/>
        </w:rPr>
        <w:t xml:space="preserve">Hilton (2022) </w:t>
      </w:r>
      <w:r w:rsidRPr="00607584">
        <w:rPr>
          <w:rFonts w:ascii="Arial" w:hAnsi="Arial" w:cs="Arial"/>
          <w:sz w:val="24"/>
          <w:szCs w:val="24"/>
        </w:rPr>
        <w:t>The Story of Hilton</w:t>
      </w:r>
      <w:r>
        <w:rPr>
          <w:rFonts w:ascii="Arial" w:hAnsi="Arial" w:cs="Arial"/>
          <w:sz w:val="24"/>
          <w:szCs w:val="24"/>
        </w:rPr>
        <w:t xml:space="preserve"> , Available at :</w:t>
      </w:r>
      <w:r w:rsidRPr="00607584">
        <w:t xml:space="preserve"> </w:t>
      </w:r>
      <w:hyperlink r:id="rId19" w:history="1">
        <w:r w:rsidRPr="00023D72">
          <w:rPr>
            <w:rStyle w:val="Hyperlink"/>
            <w:rFonts w:ascii="Arial" w:hAnsi="Arial" w:cs="Arial"/>
            <w:sz w:val="24"/>
            <w:szCs w:val="24"/>
          </w:rPr>
          <w:t>https://stories.hilton.com/history</w:t>
        </w:r>
      </w:hyperlink>
      <w:r>
        <w:rPr>
          <w:rFonts w:ascii="Arial" w:hAnsi="Arial" w:cs="Arial"/>
          <w:sz w:val="24"/>
          <w:szCs w:val="24"/>
        </w:rPr>
        <w:t xml:space="preserve"> (Accessed 18/05/2023)</w:t>
      </w:r>
    </w:p>
    <w:p w14:paraId="3037D3AC" w14:textId="77777777" w:rsidR="00FE565D" w:rsidRDefault="00FF70B3" w:rsidP="00FE565D">
      <w:pPr>
        <w:rPr>
          <w:rFonts w:ascii="Arial" w:hAnsi="Arial" w:cs="Arial"/>
          <w:sz w:val="24"/>
          <w:szCs w:val="24"/>
        </w:rPr>
      </w:pPr>
      <w:r>
        <w:rPr>
          <w:rFonts w:ascii="Arial" w:hAnsi="Arial" w:cs="Arial"/>
          <w:sz w:val="24"/>
          <w:szCs w:val="24"/>
        </w:rPr>
        <w:t xml:space="preserve">Hilton (2021) , Our mission, our values </w:t>
      </w:r>
      <w:r w:rsidR="00783E91">
        <w:rPr>
          <w:rFonts w:ascii="Arial" w:hAnsi="Arial" w:cs="Arial"/>
          <w:sz w:val="24"/>
          <w:szCs w:val="24"/>
        </w:rPr>
        <w:t>, Available at :</w:t>
      </w:r>
      <w:r w:rsidR="00783E91" w:rsidRPr="00783E91">
        <w:t xml:space="preserve"> </w:t>
      </w:r>
      <w:hyperlink r:id="rId20" w:history="1">
        <w:r w:rsidR="00783E91" w:rsidRPr="00023D72">
          <w:rPr>
            <w:rStyle w:val="Hyperlink"/>
            <w:rFonts w:ascii="Arial" w:hAnsi="Arial" w:cs="Arial"/>
            <w:sz w:val="24"/>
            <w:szCs w:val="24"/>
          </w:rPr>
          <w:t>https://www.hilton.com/en/corporate/</w:t>
        </w:r>
      </w:hyperlink>
      <w:r w:rsidR="00783E91">
        <w:rPr>
          <w:rFonts w:ascii="Arial" w:hAnsi="Arial" w:cs="Arial"/>
          <w:sz w:val="24"/>
          <w:szCs w:val="24"/>
        </w:rPr>
        <w:t xml:space="preserve"> (Accessed 18/05/2023)</w:t>
      </w:r>
    </w:p>
    <w:p w14:paraId="27F5A9D2" w14:textId="0B7C077C" w:rsidR="00FE565D" w:rsidRDefault="00FE565D" w:rsidP="00FE565D">
      <w:pPr>
        <w:rPr>
          <w:rFonts w:ascii="Arial" w:hAnsi="Arial" w:cs="Arial"/>
          <w:sz w:val="24"/>
          <w:szCs w:val="24"/>
        </w:rPr>
      </w:pPr>
      <w:r w:rsidRPr="00FE565D">
        <w:rPr>
          <w:rFonts w:ascii="Arial" w:hAnsi="Arial" w:cs="Arial"/>
          <w:sz w:val="24"/>
          <w:szCs w:val="24"/>
        </w:rPr>
        <w:t xml:space="preserve"> </w:t>
      </w:r>
      <w:r>
        <w:rPr>
          <w:rFonts w:ascii="Arial" w:hAnsi="Arial" w:cs="Arial"/>
          <w:sz w:val="24"/>
          <w:szCs w:val="24"/>
        </w:rPr>
        <w:t>H</w:t>
      </w:r>
      <w:r w:rsidRPr="00B01817">
        <w:rPr>
          <w:rFonts w:ascii="Arial" w:hAnsi="Arial" w:cs="Arial"/>
          <w:sz w:val="24"/>
          <w:szCs w:val="24"/>
        </w:rPr>
        <w:t xml:space="preserve">yatt </w:t>
      </w:r>
      <w:r>
        <w:rPr>
          <w:rFonts w:ascii="Arial" w:hAnsi="Arial" w:cs="Arial"/>
          <w:sz w:val="24"/>
          <w:szCs w:val="24"/>
        </w:rPr>
        <w:t>H</w:t>
      </w:r>
      <w:r w:rsidRPr="00B01817">
        <w:rPr>
          <w:rFonts w:ascii="Arial" w:hAnsi="Arial" w:cs="Arial"/>
          <w:sz w:val="24"/>
          <w:szCs w:val="24"/>
        </w:rPr>
        <w:t xml:space="preserve">otels </w:t>
      </w:r>
      <w:r>
        <w:rPr>
          <w:rFonts w:ascii="Arial" w:hAnsi="Arial" w:cs="Arial"/>
          <w:sz w:val="24"/>
          <w:szCs w:val="24"/>
        </w:rPr>
        <w:t>(</w:t>
      </w:r>
      <w:r w:rsidRPr="00B01817">
        <w:rPr>
          <w:rFonts w:ascii="Arial" w:hAnsi="Arial" w:cs="Arial"/>
          <w:sz w:val="24"/>
          <w:szCs w:val="24"/>
        </w:rPr>
        <w:t>2021</w:t>
      </w:r>
      <w:r>
        <w:rPr>
          <w:rFonts w:ascii="Arial" w:hAnsi="Arial" w:cs="Arial"/>
          <w:sz w:val="24"/>
          <w:szCs w:val="24"/>
        </w:rPr>
        <w:t xml:space="preserve">) </w:t>
      </w:r>
      <w:r w:rsidRPr="00B01817">
        <w:rPr>
          <w:rFonts w:ascii="Arial" w:hAnsi="Arial" w:cs="Arial"/>
          <w:sz w:val="24"/>
          <w:szCs w:val="24"/>
        </w:rPr>
        <w:t xml:space="preserve">Covid-19 update </w:t>
      </w:r>
      <w:r>
        <w:rPr>
          <w:rFonts w:ascii="Arial" w:hAnsi="Arial" w:cs="Arial"/>
          <w:sz w:val="24"/>
          <w:szCs w:val="24"/>
        </w:rPr>
        <w:t>, Available at :</w:t>
      </w:r>
    </w:p>
    <w:p w14:paraId="168094D0" w14:textId="77777777" w:rsidR="00FE565D" w:rsidRDefault="00000000" w:rsidP="00FE565D">
      <w:pPr>
        <w:rPr>
          <w:rFonts w:ascii="Arial" w:hAnsi="Arial" w:cs="Arial"/>
          <w:sz w:val="24"/>
          <w:szCs w:val="24"/>
        </w:rPr>
      </w:pPr>
      <w:hyperlink r:id="rId21" w:history="1">
        <w:r w:rsidR="00FE565D" w:rsidRPr="00023D72">
          <w:rPr>
            <w:rStyle w:val="Hyperlink"/>
            <w:rFonts w:ascii="Arial" w:hAnsi="Arial" w:cs="Arial"/>
            <w:sz w:val="24"/>
            <w:szCs w:val="24"/>
          </w:rPr>
          <w:t>https://www.hyatt.com/info/coronavirus-statement</w:t>
        </w:r>
      </w:hyperlink>
      <w:r w:rsidR="00FE565D" w:rsidRPr="00B01817">
        <w:rPr>
          <w:rFonts w:ascii="Arial" w:hAnsi="Arial" w:cs="Arial"/>
          <w:sz w:val="24"/>
          <w:szCs w:val="24"/>
        </w:rPr>
        <w:t>.</w:t>
      </w:r>
      <w:r w:rsidR="00FE565D">
        <w:rPr>
          <w:rFonts w:ascii="Arial" w:hAnsi="Arial" w:cs="Arial"/>
          <w:sz w:val="24"/>
          <w:szCs w:val="24"/>
        </w:rPr>
        <w:t xml:space="preserve"> (Accessed 18/05/2023)</w:t>
      </w:r>
      <w:r w:rsidR="00FE565D" w:rsidRPr="00B01817">
        <w:rPr>
          <w:rFonts w:ascii="Arial" w:hAnsi="Arial" w:cs="Arial"/>
          <w:sz w:val="24"/>
          <w:szCs w:val="24"/>
        </w:rPr>
        <w:t xml:space="preserve">  </w:t>
      </w:r>
    </w:p>
    <w:p w14:paraId="5DD9B9E4" w14:textId="77777777" w:rsidR="00FE565D" w:rsidRDefault="00FE565D" w:rsidP="00FE565D">
      <w:pPr>
        <w:rPr>
          <w:rFonts w:ascii="Arial" w:hAnsi="Arial" w:cs="Arial"/>
          <w:sz w:val="24"/>
          <w:szCs w:val="24"/>
        </w:rPr>
      </w:pPr>
      <w:r>
        <w:rPr>
          <w:rFonts w:ascii="Arial" w:hAnsi="Arial" w:cs="Arial"/>
          <w:sz w:val="24"/>
          <w:szCs w:val="24"/>
        </w:rPr>
        <w:t xml:space="preserve">Hyatt(2023) </w:t>
      </w:r>
      <w:r w:rsidRPr="00DA356F">
        <w:rPr>
          <w:rFonts w:ascii="Arial" w:hAnsi="Arial" w:cs="Arial"/>
          <w:sz w:val="24"/>
          <w:szCs w:val="24"/>
        </w:rPr>
        <w:t>Hyatt Reports First Quarter 2023 Results</w:t>
      </w:r>
      <w:r>
        <w:rPr>
          <w:rFonts w:ascii="Arial" w:hAnsi="Arial" w:cs="Arial"/>
          <w:sz w:val="24"/>
          <w:szCs w:val="24"/>
        </w:rPr>
        <w:t>, Available at :</w:t>
      </w:r>
      <w:r w:rsidRPr="00DA356F">
        <w:t xml:space="preserve"> </w:t>
      </w:r>
      <w:hyperlink r:id="rId22" w:history="1">
        <w:r w:rsidRPr="003C0324">
          <w:rPr>
            <w:rStyle w:val="Hyperlink"/>
            <w:rFonts w:ascii="Arial" w:hAnsi="Arial" w:cs="Arial"/>
            <w:sz w:val="24"/>
            <w:szCs w:val="24"/>
          </w:rPr>
          <w:t>https://investors.hyatt.com/investor-relations/news-and-events/financial-news/financial-news-details/2023/Hyatt-Reports-First-Quarter-2023-Results-f15287548/default.aspx</w:t>
        </w:r>
      </w:hyperlink>
      <w:r>
        <w:rPr>
          <w:rFonts w:ascii="Arial" w:hAnsi="Arial" w:cs="Arial"/>
          <w:sz w:val="24"/>
          <w:szCs w:val="24"/>
        </w:rPr>
        <w:t xml:space="preserve"> (Accessed 18/05/2023)</w:t>
      </w:r>
    </w:p>
    <w:p w14:paraId="04BD40DD" w14:textId="77777777" w:rsidR="00FE565D" w:rsidRDefault="00FE565D" w:rsidP="00FE565D">
      <w:pPr>
        <w:rPr>
          <w:rFonts w:ascii="Arial" w:hAnsi="Arial" w:cs="Arial"/>
          <w:sz w:val="24"/>
          <w:szCs w:val="24"/>
        </w:rPr>
      </w:pPr>
      <w:r>
        <w:rPr>
          <w:rFonts w:ascii="Arial" w:hAnsi="Arial" w:cs="Arial"/>
          <w:sz w:val="24"/>
          <w:szCs w:val="24"/>
        </w:rPr>
        <w:t xml:space="preserve">Hilton (2023) </w:t>
      </w:r>
      <w:r w:rsidRPr="00DA356F">
        <w:rPr>
          <w:rFonts w:ascii="Arial" w:hAnsi="Arial" w:cs="Arial"/>
          <w:sz w:val="24"/>
          <w:szCs w:val="24"/>
        </w:rPr>
        <w:t>Hilton Reports First Quarter Results; Raises Full Year Outlook</w:t>
      </w:r>
      <w:r>
        <w:rPr>
          <w:rFonts w:ascii="Arial" w:hAnsi="Arial" w:cs="Arial"/>
          <w:sz w:val="24"/>
          <w:szCs w:val="24"/>
        </w:rPr>
        <w:t>, Available at :</w:t>
      </w:r>
      <w:r w:rsidRPr="00DA356F">
        <w:t xml:space="preserve"> </w:t>
      </w:r>
      <w:hyperlink r:id="rId23" w:history="1">
        <w:r w:rsidRPr="003C0324">
          <w:rPr>
            <w:rStyle w:val="Hyperlink"/>
            <w:rFonts w:ascii="Arial" w:hAnsi="Arial" w:cs="Arial"/>
            <w:sz w:val="24"/>
            <w:szCs w:val="24"/>
          </w:rPr>
          <w:t>https://ir.hilton.com/~/media/Files/H/Hilton-Worldwide-IR-V3/quarterly-results/2023/q1-2023-earnings-release.pdf</w:t>
        </w:r>
      </w:hyperlink>
      <w:r>
        <w:rPr>
          <w:rFonts w:ascii="Arial" w:hAnsi="Arial" w:cs="Arial"/>
          <w:sz w:val="24"/>
          <w:szCs w:val="24"/>
        </w:rPr>
        <w:t xml:space="preserve"> (Accessed 18/05/2023)</w:t>
      </w:r>
    </w:p>
    <w:p w14:paraId="676922F9" w14:textId="77777777" w:rsidR="00FE565D" w:rsidRDefault="00FE565D" w:rsidP="00FE565D">
      <w:pPr>
        <w:rPr>
          <w:rFonts w:ascii="Arial" w:hAnsi="Arial" w:cs="Arial"/>
          <w:sz w:val="24"/>
          <w:szCs w:val="24"/>
        </w:rPr>
      </w:pPr>
      <w:r>
        <w:rPr>
          <w:rFonts w:ascii="Arial" w:hAnsi="Arial" w:cs="Arial"/>
          <w:sz w:val="24"/>
          <w:szCs w:val="24"/>
        </w:rPr>
        <w:t xml:space="preserve">Hilton (2022) </w:t>
      </w:r>
      <w:r w:rsidRPr="00F40FDB">
        <w:rPr>
          <w:rFonts w:ascii="Arial" w:hAnsi="Arial" w:cs="Arial"/>
          <w:sz w:val="24"/>
          <w:szCs w:val="24"/>
        </w:rPr>
        <w:t>Hilton Performance Advantage</w:t>
      </w:r>
      <w:r>
        <w:rPr>
          <w:rFonts w:ascii="Arial" w:hAnsi="Arial" w:cs="Arial"/>
          <w:sz w:val="24"/>
          <w:szCs w:val="24"/>
        </w:rPr>
        <w:t xml:space="preserve"> , Available at :</w:t>
      </w:r>
      <w:r w:rsidRPr="00F40FDB">
        <w:t xml:space="preserve"> </w:t>
      </w:r>
      <w:hyperlink r:id="rId24" w:history="1">
        <w:r w:rsidRPr="003C0324">
          <w:rPr>
            <w:rStyle w:val="Hyperlink"/>
            <w:rFonts w:ascii="Arial" w:hAnsi="Arial" w:cs="Arial"/>
            <w:sz w:val="24"/>
            <w:szCs w:val="24"/>
          </w:rPr>
          <w:t>https://www.hilton.com/en/corporate/development/hilton-performance-advantage/</w:t>
        </w:r>
      </w:hyperlink>
      <w:r>
        <w:rPr>
          <w:rFonts w:ascii="Arial" w:hAnsi="Arial" w:cs="Arial"/>
          <w:sz w:val="24"/>
          <w:szCs w:val="24"/>
        </w:rPr>
        <w:t xml:space="preserve"> (Accessed 18/05/2023)</w:t>
      </w:r>
      <w:r w:rsidRPr="00FE565D">
        <w:rPr>
          <w:rFonts w:ascii="Arial" w:hAnsi="Arial" w:cs="Arial"/>
          <w:sz w:val="24"/>
          <w:szCs w:val="24"/>
        </w:rPr>
        <w:t xml:space="preserve"> </w:t>
      </w:r>
    </w:p>
    <w:p w14:paraId="40AB5818" w14:textId="5BE12584" w:rsidR="00FE565D" w:rsidRDefault="00FE565D" w:rsidP="00FE565D">
      <w:pPr>
        <w:rPr>
          <w:rFonts w:ascii="Arial" w:hAnsi="Arial" w:cs="Arial"/>
          <w:sz w:val="24"/>
          <w:szCs w:val="24"/>
        </w:rPr>
      </w:pPr>
      <w:r>
        <w:rPr>
          <w:rFonts w:ascii="Arial" w:hAnsi="Arial" w:cs="Arial"/>
          <w:sz w:val="24"/>
          <w:szCs w:val="24"/>
        </w:rPr>
        <w:t>Hyatt(2021) About Hyatt, Available at :</w:t>
      </w:r>
      <w:r w:rsidRPr="004D3AA0">
        <w:t xml:space="preserve"> </w:t>
      </w:r>
      <w:hyperlink r:id="rId25" w:history="1">
        <w:r w:rsidRPr="003C0324">
          <w:rPr>
            <w:rStyle w:val="Hyperlink"/>
            <w:rFonts w:ascii="Arial" w:hAnsi="Arial" w:cs="Arial"/>
            <w:sz w:val="24"/>
            <w:szCs w:val="24"/>
          </w:rPr>
          <w:t>https://investors.hyatt.com/investor-relations/news-and-events/financial-news/financial-news-details/2021/Hyatt-Launches-World-of-Care-with-New-Commitments-to-Advance-Diversity-Equity-and-Inclusion-and-Responsible-Business-Practices/default.aspx</w:t>
        </w:r>
      </w:hyperlink>
      <w:r>
        <w:rPr>
          <w:rFonts w:ascii="Arial" w:hAnsi="Arial" w:cs="Arial"/>
          <w:sz w:val="24"/>
          <w:szCs w:val="24"/>
        </w:rPr>
        <w:t xml:space="preserve"> (Accessed 18/05/2023)</w:t>
      </w:r>
    </w:p>
    <w:p w14:paraId="37D869F7" w14:textId="77777777" w:rsidR="00196537" w:rsidRDefault="00FE565D" w:rsidP="00196537">
      <w:pPr>
        <w:rPr>
          <w:rFonts w:ascii="Arial" w:hAnsi="Arial" w:cs="Arial"/>
          <w:sz w:val="24"/>
          <w:szCs w:val="24"/>
        </w:rPr>
      </w:pPr>
      <w:r>
        <w:rPr>
          <w:rFonts w:ascii="Arial" w:hAnsi="Arial" w:cs="Arial"/>
          <w:sz w:val="24"/>
          <w:szCs w:val="24"/>
        </w:rPr>
        <w:t>Hilton(2021) Travel with Purpose , Available at:</w:t>
      </w:r>
      <w:r w:rsidRPr="003F1BA0">
        <w:t xml:space="preserve"> </w:t>
      </w:r>
      <w:hyperlink r:id="rId26" w:history="1">
        <w:r w:rsidRPr="003C0324">
          <w:rPr>
            <w:rStyle w:val="Hyperlink"/>
            <w:rFonts w:ascii="Arial" w:hAnsi="Arial" w:cs="Arial"/>
            <w:sz w:val="24"/>
            <w:szCs w:val="24"/>
          </w:rPr>
          <w:t>https://esg.hilton.com/</w:t>
        </w:r>
      </w:hyperlink>
      <w:r>
        <w:rPr>
          <w:rFonts w:ascii="Arial" w:hAnsi="Arial" w:cs="Arial"/>
          <w:sz w:val="24"/>
          <w:szCs w:val="24"/>
        </w:rPr>
        <w:t xml:space="preserve"> (Accessed 18/05/2023) </w:t>
      </w:r>
    </w:p>
    <w:p w14:paraId="142A8818" w14:textId="102007D0" w:rsidR="00196537" w:rsidRDefault="00196537" w:rsidP="00196537">
      <w:pPr>
        <w:rPr>
          <w:rFonts w:ascii="Arial" w:hAnsi="Arial" w:cs="Arial"/>
          <w:sz w:val="24"/>
          <w:szCs w:val="24"/>
        </w:rPr>
      </w:pPr>
      <w:r w:rsidRPr="00C74F83">
        <w:rPr>
          <w:rFonts w:ascii="Arial" w:hAnsi="Arial" w:cs="Arial"/>
          <w:sz w:val="24"/>
          <w:szCs w:val="24"/>
        </w:rPr>
        <w:t>Mergent</w:t>
      </w:r>
      <w:r w:rsidRPr="00FE565D">
        <w:rPr>
          <w:rFonts w:ascii="Arial" w:hAnsi="Arial" w:cs="Arial"/>
          <w:sz w:val="24"/>
          <w:szCs w:val="24"/>
        </w:rPr>
        <w:t xml:space="preserve"> </w:t>
      </w:r>
      <w:r>
        <w:rPr>
          <w:rFonts w:ascii="Arial" w:hAnsi="Arial" w:cs="Arial"/>
          <w:sz w:val="24"/>
          <w:szCs w:val="24"/>
        </w:rPr>
        <w:t>(</w:t>
      </w:r>
      <w:r w:rsidRPr="00C74F83">
        <w:rPr>
          <w:rFonts w:ascii="Arial" w:hAnsi="Arial" w:cs="Arial"/>
          <w:sz w:val="24"/>
          <w:szCs w:val="24"/>
        </w:rPr>
        <w:t xml:space="preserve"> 2021</w:t>
      </w:r>
      <w:r>
        <w:rPr>
          <w:rFonts w:ascii="Arial" w:hAnsi="Arial" w:cs="Arial"/>
          <w:sz w:val="24"/>
          <w:szCs w:val="24"/>
        </w:rPr>
        <w:t>)</w:t>
      </w:r>
      <w:r w:rsidRPr="00C74F83">
        <w:rPr>
          <w:rFonts w:ascii="Arial" w:hAnsi="Arial" w:cs="Arial"/>
          <w:sz w:val="24"/>
          <w:szCs w:val="24"/>
        </w:rPr>
        <w:t xml:space="preserve"> A .Hyatt Hotels Corporations, Hoover’s Company Records ,page 1 and 4,Fort Mill, United States ,report, publisher </w:t>
      </w:r>
    </w:p>
    <w:p w14:paraId="4E69C5B0" w14:textId="77777777" w:rsidR="00FE565D" w:rsidRPr="00903407" w:rsidRDefault="00FE565D" w:rsidP="00FE565D">
      <w:pPr>
        <w:rPr>
          <w:rFonts w:ascii="Arial" w:hAnsi="Arial" w:cs="Arial"/>
          <w:sz w:val="24"/>
          <w:szCs w:val="24"/>
        </w:rPr>
      </w:pPr>
      <w:r>
        <w:rPr>
          <w:rFonts w:ascii="Arial" w:hAnsi="Arial" w:cs="Arial"/>
          <w:sz w:val="24"/>
          <w:szCs w:val="24"/>
        </w:rPr>
        <w:lastRenderedPageBreak/>
        <w:t>Iyer at al. (2019)</w:t>
      </w:r>
      <w:r w:rsidRPr="00EF2DB7">
        <w:rPr>
          <w:rFonts w:ascii="Arial" w:hAnsi="Arial" w:cs="Arial"/>
          <w:sz w:val="24"/>
          <w:szCs w:val="24"/>
        </w:rPr>
        <w:t xml:space="preserve"> Market orientation, positioning strategy and brand performance. Industrial Marketing Management, 81, pp.16-29.</w:t>
      </w:r>
    </w:p>
    <w:p w14:paraId="5A232A0F" w14:textId="77777777" w:rsidR="00196537" w:rsidRDefault="00FE565D" w:rsidP="00196537">
      <w:pPr>
        <w:rPr>
          <w:rFonts w:ascii="Arial" w:hAnsi="Arial" w:cs="Arial"/>
          <w:sz w:val="24"/>
          <w:szCs w:val="24"/>
        </w:rPr>
      </w:pPr>
      <w:r>
        <w:rPr>
          <w:rFonts w:ascii="Arial" w:hAnsi="Arial" w:cs="Arial"/>
          <w:sz w:val="24"/>
          <w:szCs w:val="24"/>
        </w:rPr>
        <w:t xml:space="preserve">PFH(2022) </w:t>
      </w:r>
      <w:r w:rsidRPr="00B664D0">
        <w:rPr>
          <w:rFonts w:ascii="Arial" w:hAnsi="Arial" w:cs="Arial"/>
          <w:sz w:val="24"/>
          <w:szCs w:val="24"/>
        </w:rPr>
        <w:t>Importance of Finance</w:t>
      </w:r>
      <w:r>
        <w:rPr>
          <w:rFonts w:ascii="Arial" w:hAnsi="Arial" w:cs="Arial"/>
          <w:sz w:val="24"/>
          <w:szCs w:val="24"/>
        </w:rPr>
        <w:t>, Available at :</w:t>
      </w:r>
      <w:r w:rsidRPr="0094358A">
        <w:t xml:space="preserve"> </w:t>
      </w:r>
      <w:hyperlink r:id="rId27" w:history="1">
        <w:r w:rsidRPr="00023D72">
          <w:rPr>
            <w:rStyle w:val="Hyperlink"/>
            <w:rFonts w:ascii="Arial" w:hAnsi="Arial" w:cs="Arial"/>
            <w:sz w:val="24"/>
            <w:szCs w:val="24"/>
          </w:rPr>
          <w:t>https://www.pfh-university.com/blog/financial-management-what-why-important</w:t>
        </w:r>
      </w:hyperlink>
      <w:r>
        <w:rPr>
          <w:rFonts w:ascii="Arial" w:hAnsi="Arial" w:cs="Arial"/>
          <w:sz w:val="24"/>
          <w:szCs w:val="24"/>
        </w:rPr>
        <w:t xml:space="preserve"> (Accessed 18/05/2023)</w:t>
      </w:r>
    </w:p>
    <w:p w14:paraId="417C6E47" w14:textId="281F76F4" w:rsidR="00196537" w:rsidRDefault="00196537" w:rsidP="00196537">
      <w:pPr>
        <w:rPr>
          <w:rFonts w:ascii="Arial" w:hAnsi="Arial" w:cs="Arial"/>
          <w:sz w:val="24"/>
          <w:szCs w:val="24"/>
        </w:rPr>
      </w:pPr>
      <w:r w:rsidRPr="00196537">
        <w:rPr>
          <w:rFonts w:ascii="Arial" w:hAnsi="Arial" w:cs="Arial"/>
          <w:sz w:val="24"/>
          <w:szCs w:val="24"/>
        </w:rPr>
        <w:t xml:space="preserve"> </w:t>
      </w:r>
      <w:r>
        <w:rPr>
          <w:rFonts w:ascii="Arial" w:hAnsi="Arial" w:cs="Arial"/>
          <w:sz w:val="24"/>
          <w:szCs w:val="24"/>
        </w:rPr>
        <w:t>Rodrigue(2022) What is Total Revenue? , Available at :</w:t>
      </w:r>
      <w:r w:rsidRPr="00143977">
        <w:t xml:space="preserve"> </w:t>
      </w:r>
      <w:hyperlink r:id="rId28" w:history="1">
        <w:r w:rsidRPr="003C0324">
          <w:rPr>
            <w:rStyle w:val="Hyperlink"/>
            <w:rFonts w:ascii="Arial" w:hAnsi="Arial" w:cs="Arial"/>
            <w:sz w:val="24"/>
            <w:szCs w:val="24"/>
          </w:rPr>
          <w:t>https://blog.hubspot.com/sales/total-revenue</w:t>
        </w:r>
      </w:hyperlink>
      <w:r>
        <w:rPr>
          <w:rFonts w:ascii="Arial" w:hAnsi="Arial" w:cs="Arial"/>
          <w:sz w:val="24"/>
          <w:szCs w:val="24"/>
        </w:rPr>
        <w:t xml:space="preserve"> (Accessed 18/05/2023)</w:t>
      </w:r>
    </w:p>
    <w:p w14:paraId="770B69FC" w14:textId="77777777" w:rsidR="00196537" w:rsidRDefault="00FE565D" w:rsidP="00196537">
      <w:pPr>
        <w:rPr>
          <w:rFonts w:ascii="Arial" w:hAnsi="Arial" w:cs="Arial"/>
          <w:sz w:val="24"/>
          <w:szCs w:val="24"/>
        </w:rPr>
      </w:pPr>
      <w:r>
        <w:rPr>
          <w:rFonts w:ascii="Arial" w:hAnsi="Arial" w:cs="Arial"/>
          <w:sz w:val="24"/>
          <w:szCs w:val="24"/>
        </w:rPr>
        <w:t xml:space="preserve">Statista(2023) Revenue of Hyatt Hotels Corporation worldwide from 2008-2022) , Available at </w:t>
      </w:r>
      <w:bookmarkStart w:id="0" w:name="_Hlk135561576"/>
      <w:r>
        <w:rPr>
          <w:rFonts w:ascii="Arial" w:hAnsi="Arial" w:cs="Arial"/>
          <w:sz w:val="24"/>
          <w:szCs w:val="24"/>
        </w:rPr>
        <w:t>:</w:t>
      </w:r>
      <w:r w:rsidRPr="00856F4A">
        <w:t xml:space="preserve"> </w:t>
      </w:r>
      <w:hyperlink r:id="rId29" w:history="1">
        <w:r w:rsidRPr="003C0324">
          <w:rPr>
            <w:rStyle w:val="Hyperlink"/>
            <w:rFonts w:ascii="Arial" w:hAnsi="Arial" w:cs="Arial"/>
            <w:sz w:val="24"/>
            <w:szCs w:val="24"/>
          </w:rPr>
          <w:t>https://www.statista.com/statistics/257362/revenue-of-the-hyatt-hotels-corporation/</w:t>
        </w:r>
      </w:hyperlink>
      <w:r>
        <w:rPr>
          <w:rFonts w:ascii="Arial" w:hAnsi="Arial" w:cs="Arial"/>
          <w:sz w:val="24"/>
          <w:szCs w:val="24"/>
        </w:rPr>
        <w:t xml:space="preserve"> </w:t>
      </w:r>
      <w:bookmarkEnd w:id="0"/>
      <w:r>
        <w:rPr>
          <w:rFonts w:ascii="Arial" w:hAnsi="Arial" w:cs="Arial"/>
          <w:sz w:val="24"/>
          <w:szCs w:val="24"/>
        </w:rPr>
        <w:t>(Accessed 18/05/2023)</w:t>
      </w:r>
      <w:r w:rsidR="00196537" w:rsidRPr="00196537">
        <w:rPr>
          <w:rFonts w:ascii="Arial" w:hAnsi="Arial" w:cs="Arial"/>
          <w:sz w:val="24"/>
          <w:szCs w:val="24"/>
        </w:rPr>
        <w:t xml:space="preserve"> </w:t>
      </w:r>
    </w:p>
    <w:p w14:paraId="14BCE5CC" w14:textId="1DD7B36F" w:rsidR="00196537" w:rsidRDefault="00196537" w:rsidP="00196537">
      <w:pPr>
        <w:rPr>
          <w:rFonts w:ascii="Arial" w:hAnsi="Arial" w:cs="Arial"/>
          <w:sz w:val="24"/>
          <w:szCs w:val="24"/>
        </w:rPr>
      </w:pPr>
      <w:r>
        <w:rPr>
          <w:rFonts w:ascii="Arial" w:hAnsi="Arial" w:cs="Arial"/>
          <w:sz w:val="24"/>
          <w:szCs w:val="24"/>
        </w:rPr>
        <w:t xml:space="preserve">Seeking Alpha (2022) </w:t>
      </w:r>
      <w:r w:rsidRPr="006D7FE1">
        <w:rPr>
          <w:rFonts w:ascii="Arial" w:hAnsi="Arial" w:cs="Arial"/>
          <w:sz w:val="24"/>
          <w:szCs w:val="24"/>
        </w:rPr>
        <w:t>Hyatt Hotels: Strong Positioning Amidst The Summer Travel Splurge And Economic Fluctuations</w:t>
      </w:r>
      <w:r>
        <w:rPr>
          <w:rFonts w:ascii="Arial" w:hAnsi="Arial" w:cs="Arial"/>
          <w:sz w:val="24"/>
          <w:szCs w:val="24"/>
        </w:rPr>
        <w:t xml:space="preserve"> , Available at :</w:t>
      </w:r>
      <w:r w:rsidRPr="006D7FE1">
        <w:t xml:space="preserve"> </w:t>
      </w:r>
      <w:hyperlink r:id="rId30" w:history="1">
        <w:r w:rsidRPr="003C0324">
          <w:rPr>
            <w:rStyle w:val="Hyperlink"/>
            <w:rFonts w:ascii="Arial" w:hAnsi="Arial" w:cs="Arial"/>
            <w:sz w:val="24"/>
            <w:szCs w:val="24"/>
          </w:rPr>
          <w:t>https://seekingalpha.com/article/4535325-hyatt-hotels-strong-positioning-amidst-the-summer-travel-splurge</w:t>
        </w:r>
      </w:hyperlink>
      <w:r>
        <w:rPr>
          <w:rFonts w:ascii="Arial" w:hAnsi="Arial" w:cs="Arial"/>
          <w:sz w:val="24"/>
          <w:szCs w:val="24"/>
        </w:rPr>
        <w:t xml:space="preserve"> , (Accessed 18/05/2023)</w:t>
      </w:r>
      <w:r w:rsidRPr="00196537">
        <w:rPr>
          <w:rFonts w:ascii="Arial" w:hAnsi="Arial" w:cs="Arial"/>
          <w:sz w:val="24"/>
          <w:szCs w:val="24"/>
        </w:rPr>
        <w:t xml:space="preserve"> </w:t>
      </w:r>
    </w:p>
    <w:p w14:paraId="4704D4FA" w14:textId="77777777" w:rsidR="00196537" w:rsidRDefault="00FE565D" w:rsidP="00196537">
      <w:pPr>
        <w:rPr>
          <w:rFonts w:ascii="Arial" w:hAnsi="Arial" w:cs="Arial"/>
          <w:sz w:val="24"/>
          <w:szCs w:val="24"/>
        </w:rPr>
      </w:pPr>
      <w:r w:rsidRPr="00903407">
        <w:rPr>
          <w:rFonts w:ascii="Arial" w:hAnsi="Arial" w:cs="Arial"/>
          <w:sz w:val="24"/>
          <w:szCs w:val="24"/>
        </w:rPr>
        <w:t>Statista(2023) Hyatt Revenue Diagram , Available at :</w:t>
      </w:r>
      <w:r w:rsidRPr="00856F4A">
        <w:t xml:space="preserve"> </w:t>
      </w:r>
      <w:r w:rsidRPr="00903407">
        <w:rPr>
          <w:rFonts w:ascii="Arial" w:hAnsi="Arial" w:cs="Arial"/>
          <w:sz w:val="24"/>
          <w:szCs w:val="24"/>
        </w:rPr>
        <w:t xml:space="preserve">: </w:t>
      </w:r>
      <w:hyperlink r:id="rId31" w:history="1">
        <w:r w:rsidRPr="00903407">
          <w:rPr>
            <w:rStyle w:val="Hyperlink"/>
            <w:rFonts w:ascii="Arial" w:hAnsi="Arial" w:cs="Arial"/>
            <w:sz w:val="24"/>
            <w:szCs w:val="24"/>
          </w:rPr>
          <w:t>https://www.statista.com/statistics/257362/revenue-of-the-hyatt-hotels-corporation/</w:t>
        </w:r>
      </w:hyperlink>
      <w:r w:rsidRPr="00903407">
        <w:rPr>
          <w:rFonts w:ascii="Arial" w:hAnsi="Arial" w:cs="Arial"/>
          <w:sz w:val="24"/>
          <w:szCs w:val="24"/>
        </w:rPr>
        <w:t xml:space="preserve"> (Accessed 18/05/2023)</w:t>
      </w:r>
      <w:r w:rsidR="00196537" w:rsidRPr="00196537">
        <w:rPr>
          <w:rFonts w:ascii="Arial" w:hAnsi="Arial" w:cs="Arial"/>
          <w:sz w:val="24"/>
          <w:szCs w:val="24"/>
        </w:rPr>
        <w:t xml:space="preserve"> </w:t>
      </w:r>
    </w:p>
    <w:p w14:paraId="32D66CA5" w14:textId="5C9B25C5" w:rsidR="00196537" w:rsidRDefault="00196537" w:rsidP="00196537">
      <w:pPr>
        <w:rPr>
          <w:rFonts w:ascii="Arial" w:hAnsi="Arial" w:cs="Arial"/>
          <w:sz w:val="24"/>
          <w:szCs w:val="24"/>
        </w:rPr>
      </w:pPr>
      <w:r>
        <w:rPr>
          <w:rFonts w:ascii="Arial" w:hAnsi="Arial" w:cs="Arial"/>
          <w:sz w:val="24"/>
          <w:szCs w:val="24"/>
        </w:rPr>
        <w:t>SimilarWeb (2023) Hilton Overview, Available at :</w:t>
      </w:r>
      <w:r w:rsidRPr="00DC68E2">
        <w:t xml:space="preserve"> </w:t>
      </w:r>
      <w:hyperlink r:id="rId32" w:anchor="overview" w:history="1">
        <w:r w:rsidRPr="003C0324">
          <w:rPr>
            <w:rStyle w:val="Hyperlink"/>
            <w:rFonts w:ascii="Arial" w:hAnsi="Arial" w:cs="Arial"/>
            <w:sz w:val="24"/>
            <w:szCs w:val="24"/>
          </w:rPr>
          <w:t>https://www.similarweb.com/website/hilton.com/#overview</w:t>
        </w:r>
      </w:hyperlink>
      <w:r>
        <w:rPr>
          <w:rFonts w:ascii="Arial" w:hAnsi="Arial" w:cs="Arial"/>
          <w:sz w:val="24"/>
          <w:szCs w:val="24"/>
        </w:rPr>
        <w:t xml:space="preserve"> (Accessed 18/05/2023)</w:t>
      </w:r>
    </w:p>
    <w:p w14:paraId="161D0FAF" w14:textId="77777777" w:rsidR="00196537" w:rsidRDefault="00FE565D" w:rsidP="00196537">
      <w:pPr>
        <w:rPr>
          <w:rFonts w:ascii="Arial" w:hAnsi="Arial" w:cs="Arial"/>
          <w:sz w:val="24"/>
          <w:szCs w:val="24"/>
        </w:rPr>
      </w:pPr>
      <w:r w:rsidRPr="00903407">
        <w:rPr>
          <w:rFonts w:ascii="Arial" w:hAnsi="Arial" w:cs="Arial"/>
          <w:sz w:val="24"/>
          <w:szCs w:val="24"/>
        </w:rPr>
        <w:t>S</w:t>
      </w:r>
      <w:r>
        <w:rPr>
          <w:rFonts w:ascii="Arial" w:hAnsi="Arial" w:cs="Arial"/>
          <w:sz w:val="24"/>
          <w:szCs w:val="24"/>
        </w:rPr>
        <w:t>tatista(2023)</w:t>
      </w:r>
      <w:r w:rsidRPr="00903407">
        <w:t xml:space="preserve"> </w:t>
      </w:r>
      <w:r w:rsidRPr="00903407">
        <w:rPr>
          <w:rFonts w:ascii="Arial" w:hAnsi="Arial" w:cs="Arial"/>
          <w:sz w:val="24"/>
          <w:szCs w:val="24"/>
        </w:rPr>
        <w:t>Revenue of Hilton Worldwide Holdings 2009-2022</w:t>
      </w:r>
      <w:r>
        <w:rPr>
          <w:rFonts w:ascii="Arial" w:hAnsi="Arial" w:cs="Arial"/>
          <w:sz w:val="24"/>
          <w:szCs w:val="24"/>
        </w:rPr>
        <w:t xml:space="preserve"> , Available at :</w:t>
      </w:r>
      <w:r w:rsidRPr="00903407">
        <w:t xml:space="preserve"> </w:t>
      </w:r>
      <w:hyperlink r:id="rId33" w:history="1">
        <w:r w:rsidRPr="003C0324">
          <w:rPr>
            <w:rStyle w:val="Hyperlink"/>
            <w:rFonts w:ascii="Arial" w:hAnsi="Arial" w:cs="Arial"/>
            <w:sz w:val="24"/>
            <w:szCs w:val="24"/>
          </w:rPr>
          <w:t>https://www.statista.com/statistics/297760/revenue-of-hilton-worldwide-holdings-inc/</w:t>
        </w:r>
      </w:hyperlink>
      <w:r>
        <w:rPr>
          <w:rFonts w:ascii="Arial" w:hAnsi="Arial" w:cs="Arial"/>
          <w:sz w:val="24"/>
          <w:szCs w:val="24"/>
        </w:rPr>
        <w:t xml:space="preserve"> (Accessed 18/05/2023)</w:t>
      </w:r>
      <w:r w:rsidR="00196537" w:rsidRPr="00196537">
        <w:rPr>
          <w:rFonts w:ascii="Arial" w:hAnsi="Arial" w:cs="Arial"/>
          <w:sz w:val="24"/>
          <w:szCs w:val="24"/>
        </w:rPr>
        <w:t xml:space="preserve"> </w:t>
      </w:r>
    </w:p>
    <w:p w14:paraId="6830DB40" w14:textId="60BEE326" w:rsidR="00196537" w:rsidRDefault="00196537" w:rsidP="00196537">
      <w:pPr>
        <w:rPr>
          <w:rFonts w:ascii="Arial" w:hAnsi="Arial" w:cs="Arial"/>
          <w:sz w:val="24"/>
          <w:szCs w:val="24"/>
        </w:rPr>
      </w:pPr>
      <w:r>
        <w:rPr>
          <w:rFonts w:ascii="Arial" w:hAnsi="Arial" w:cs="Arial"/>
          <w:sz w:val="24"/>
          <w:szCs w:val="24"/>
        </w:rPr>
        <w:t xml:space="preserve">Sanchez(2019) </w:t>
      </w:r>
      <w:r w:rsidRPr="00713497">
        <w:rPr>
          <w:rFonts w:ascii="Arial" w:hAnsi="Arial" w:cs="Arial"/>
          <w:sz w:val="24"/>
          <w:szCs w:val="24"/>
        </w:rPr>
        <w:t>How Hilton's Growth Strategy Is Delivering Strong Results</w:t>
      </w:r>
      <w:r>
        <w:rPr>
          <w:rFonts w:ascii="Arial" w:hAnsi="Arial" w:cs="Arial"/>
          <w:sz w:val="24"/>
          <w:szCs w:val="24"/>
        </w:rPr>
        <w:t xml:space="preserve"> , Available at :</w:t>
      </w:r>
      <w:r w:rsidRPr="00713497">
        <w:t xml:space="preserve"> </w:t>
      </w:r>
      <w:hyperlink r:id="rId34" w:history="1">
        <w:r w:rsidRPr="003C0324">
          <w:rPr>
            <w:rStyle w:val="Hyperlink"/>
            <w:rFonts w:ascii="Arial" w:hAnsi="Arial" w:cs="Arial"/>
            <w:sz w:val="24"/>
            <w:szCs w:val="24"/>
          </w:rPr>
          <w:t>https://www.nasdaq.com/articles/how-hiltons-growth-strategy-is-delivering-strong-results-2019-11-29</w:t>
        </w:r>
      </w:hyperlink>
      <w:r>
        <w:rPr>
          <w:rFonts w:ascii="Arial" w:hAnsi="Arial" w:cs="Arial"/>
          <w:sz w:val="24"/>
          <w:szCs w:val="24"/>
        </w:rPr>
        <w:t xml:space="preserve"> (Accessed 18/05/2023)</w:t>
      </w:r>
    </w:p>
    <w:p w14:paraId="16A41652" w14:textId="77777777" w:rsidR="00FE565D" w:rsidRPr="00903407" w:rsidRDefault="00FE565D" w:rsidP="00FE565D">
      <w:pPr>
        <w:rPr>
          <w:rFonts w:ascii="Arial" w:hAnsi="Arial" w:cs="Arial"/>
          <w:sz w:val="24"/>
          <w:szCs w:val="24"/>
        </w:rPr>
      </w:pPr>
      <w:r>
        <w:rPr>
          <w:rFonts w:ascii="Arial" w:hAnsi="Arial" w:cs="Arial"/>
          <w:sz w:val="24"/>
          <w:szCs w:val="24"/>
        </w:rPr>
        <w:t>Statista (2023) Hilton Revenue Diagram, Available at :</w:t>
      </w:r>
      <w:r w:rsidRPr="00903407">
        <w:t xml:space="preserve"> </w:t>
      </w:r>
      <w:hyperlink r:id="rId35" w:history="1">
        <w:r w:rsidRPr="003C0324">
          <w:rPr>
            <w:rStyle w:val="Hyperlink"/>
            <w:rFonts w:ascii="Arial" w:hAnsi="Arial" w:cs="Arial"/>
            <w:sz w:val="24"/>
            <w:szCs w:val="24"/>
          </w:rPr>
          <w:t>https://www.statista.com/statistics/297760/revenue-of-hilton-worldwide-holdings-inc/</w:t>
        </w:r>
      </w:hyperlink>
      <w:r>
        <w:rPr>
          <w:rFonts w:ascii="Arial" w:hAnsi="Arial" w:cs="Arial"/>
          <w:sz w:val="24"/>
          <w:szCs w:val="24"/>
        </w:rPr>
        <w:t xml:space="preserve"> (Accessed 18/05/2023)</w:t>
      </w:r>
    </w:p>
    <w:p w14:paraId="03431116" w14:textId="198E6AF4" w:rsidR="00196537" w:rsidRDefault="00196537" w:rsidP="00196537">
      <w:pPr>
        <w:rPr>
          <w:rFonts w:ascii="Arial" w:hAnsi="Arial" w:cs="Arial"/>
          <w:sz w:val="24"/>
          <w:szCs w:val="24"/>
        </w:rPr>
      </w:pPr>
      <w:bookmarkStart w:id="1" w:name="_Hlk135567117"/>
      <w:r>
        <w:rPr>
          <w:rFonts w:ascii="Arial" w:hAnsi="Arial" w:cs="Arial"/>
          <w:sz w:val="24"/>
          <w:szCs w:val="24"/>
        </w:rPr>
        <w:t xml:space="preserve">Sage (2018) </w:t>
      </w:r>
      <w:r w:rsidRPr="00B664D0">
        <w:rPr>
          <w:rFonts w:ascii="Arial" w:hAnsi="Arial" w:cs="Arial"/>
          <w:sz w:val="24"/>
          <w:szCs w:val="24"/>
        </w:rPr>
        <w:t>What is financial management?</w:t>
      </w:r>
      <w:r>
        <w:rPr>
          <w:rFonts w:ascii="Arial" w:hAnsi="Arial" w:cs="Arial"/>
          <w:sz w:val="24"/>
          <w:szCs w:val="24"/>
        </w:rPr>
        <w:t>, Available at :</w:t>
      </w:r>
      <w:r w:rsidRPr="00B664D0">
        <w:t xml:space="preserve"> </w:t>
      </w:r>
      <w:hyperlink r:id="rId36" w:history="1">
        <w:r w:rsidRPr="00023D72">
          <w:rPr>
            <w:rStyle w:val="Hyperlink"/>
            <w:rFonts w:ascii="Arial" w:hAnsi="Arial" w:cs="Arial"/>
            <w:sz w:val="24"/>
            <w:szCs w:val="24"/>
          </w:rPr>
          <w:t>https://www.sage.com/en-gb/blog/glossary/what-is-financial-management/</w:t>
        </w:r>
      </w:hyperlink>
      <w:r>
        <w:rPr>
          <w:rFonts w:ascii="Arial" w:hAnsi="Arial" w:cs="Arial"/>
          <w:sz w:val="24"/>
          <w:szCs w:val="24"/>
        </w:rPr>
        <w:t xml:space="preserve"> (Accessed 18/05/2023)</w:t>
      </w:r>
    </w:p>
    <w:bookmarkEnd w:id="1"/>
    <w:p w14:paraId="005B93E5" w14:textId="77777777" w:rsidR="00FE565D" w:rsidRPr="006D7FE1" w:rsidRDefault="00FE565D" w:rsidP="00FE565D">
      <w:pPr>
        <w:rPr>
          <w:rFonts w:ascii="Arial" w:hAnsi="Arial" w:cs="Arial"/>
          <w:sz w:val="24"/>
          <w:szCs w:val="24"/>
        </w:rPr>
      </w:pPr>
      <w:r w:rsidRPr="006D7FE1">
        <w:rPr>
          <w:rFonts w:ascii="Arial" w:hAnsi="Arial" w:cs="Arial"/>
          <w:sz w:val="24"/>
          <w:szCs w:val="24"/>
        </w:rPr>
        <w:t>Seeking Alpha</w:t>
      </w:r>
      <w:r>
        <w:rPr>
          <w:rFonts w:ascii="Arial" w:hAnsi="Arial" w:cs="Arial"/>
          <w:sz w:val="24"/>
          <w:szCs w:val="24"/>
        </w:rPr>
        <w:t xml:space="preserve"> </w:t>
      </w:r>
      <w:r w:rsidRPr="006D7FE1">
        <w:rPr>
          <w:rFonts w:ascii="Arial" w:hAnsi="Arial" w:cs="Arial"/>
          <w:sz w:val="24"/>
          <w:szCs w:val="24"/>
        </w:rPr>
        <w:t>(2022) Hyatt Hotels Market</w:t>
      </w:r>
      <w:r>
        <w:rPr>
          <w:rFonts w:ascii="Arial" w:hAnsi="Arial" w:cs="Arial"/>
          <w:sz w:val="24"/>
          <w:szCs w:val="24"/>
        </w:rPr>
        <w:t xml:space="preserve"> Share Diagram, Available at :</w:t>
      </w:r>
      <w:r w:rsidRPr="006D7FE1">
        <w:t xml:space="preserve"> </w:t>
      </w:r>
      <w:hyperlink r:id="rId37" w:history="1">
        <w:r w:rsidRPr="003C0324">
          <w:rPr>
            <w:rStyle w:val="Hyperlink"/>
            <w:rFonts w:ascii="Arial" w:hAnsi="Arial" w:cs="Arial"/>
            <w:sz w:val="24"/>
            <w:szCs w:val="24"/>
          </w:rPr>
          <w:t>https://seekingalpha.com/article/4535325-hyatt-hotels-strong-positioning-amidst-the-summer-travel-splurge</w:t>
        </w:r>
      </w:hyperlink>
      <w:r>
        <w:rPr>
          <w:rFonts w:ascii="Arial" w:hAnsi="Arial" w:cs="Arial"/>
          <w:sz w:val="24"/>
          <w:szCs w:val="24"/>
        </w:rPr>
        <w:t xml:space="preserve"> </w:t>
      </w:r>
      <w:r w:rsidRPr="006D7FE1">
        <w:rPr>
          <w:rFonts w:ascii="Arial" w:hAnsi="Arial" w:cs="Arial"/>
          <w:sz w:val="24"/>
          <w:szCs w:val="24"/>
        </w:rPr>
        <w:t xml:space="preserve"> , (Accessed 18/05/2023)</w:t>
      </w:r>
    </w:p>
    <w:p w14:paraId="4971ABBB" w14:textId="77777777" w:rsidR="00FE565D" w:rsidRDefault="00FE565D" w:rsidP="00FE565D">
      <w:pPr>
        <w:rPr>
          <w:rFonts w:ascii="Arial" w:hAnsi="Arial" w:cs="Arial"/>
          <w:sz w:val="24"/>
          <w:szCs w:val="24"/>
        </w:rPr>
      </w:pPr>
      <w:r>
        <w:rPr>
          <w:rFonts w:ascii="Arial" w:hAnsi="Arial" w:cs="Arial"/>
          <w:sz w:val="24"/>
          <w:szCs w:val="24"/>
        </w:rPr>
        <w:t xml:space="preserve">Skift(2023) </w:t>
      </w:r>
      <w:r w:rsidRPr="00986182">
        <w:rPr>
          <w:rFonts w:ascii="Arial" w:hAnsi="Arial" w:cs="Arial"/>
          <w:sz w:val="24"/>
          <w:szCs w:val="24"/>
        </w:rPr>
        <w:t>Hyatt’s Growth Plan Highlights Premium Brands and Global Markets</w:t>
      </w:r>
      <w:r>
        <w:rPr>
          <w:rFonts w:ascii="Arial" w:hAnsi="Arial" w:cs="Arial"/>
          <w:sz w:val="24"/>
          <w:szCs w:val="24"/>
        </w:rPr>
        <w:t xml:space="preserve"> , Available at :</w:t>
      </w:r>
      <w:r w:rsidRPr="00986182">
        <w:t xml:space="preserve"> </w:t>
      </w:r>
      <w:hyperlink r:id="rId38" w:history="1">
        <w:r w:rsidRPr="003C0324">
          <w:rPr>
            <w:rStyle w:val="Hyperlink"/>
            <w:rFonts w:ascii="Arial" w:hAnsi="Arial" w:cs="Arial"/>
            <w:sz w:val="24"/>
            <w:szCs w:val="24"/>
          </w:rPr>
          <w:t>https://skift.com/2023/01/27/hyatts-growth-plan-highlights-premium-brands-and-global-markets/</w:t>
        </w:r>
      </w:hyperlink>
      <w:r>
        <w:rPr>
          <w:rFonts w:ascii="Arial" w:hAnsi="Arial" w:cs="Arial"/>
          <w:sz w:val="24"/>
          <w:szCs w:val="24"/>
        </w:rPr>
        <w:t xml:space="preserve"> (Accessed 18/05/2023)</w:t>
      </w:r>
    </w:p>
    <w:p w14:paraId="28D600CC" w14:textId="77777777" w:rsidR="00FE565D" w:rsidRPr="006D7FE1" w:rsidRDefault="00FE565D" w:rsidP="00FE565D">
      <w:pPr>
        <w:rPr>
          <w:rFonts w:ascii="Arial" w:hAnsi="Arial" w:cs="Arial"/>
          <w:sz w:val="24"/>
          <w:szCs w:val="24"/>
        </w:rPr>
      </w:pPr>
      <w:r>
        <w:rPr>
          <w:rFonts w:ascii="Arial" w:hAnsi="Arial" w:cs="Arial"/>
          <w:sz w:val="24"/>
          <w:szCs w:val="24"/>
        </w:rPr>
        <w:t xml:space="preserve">Simply(2022) Hyatt Hotels </w:t>
      </w:r>
      <w:r w:rsidRPr="00CB64AD">
        <w:rPr>
          <w:rFonts w:ascii="Arial" w:hAnsi="Arial" w:cs="Arial"/>
          <w:sz w:val="24"/>
          <w:szCs w:val="24"/>
        </w:rPr>
        <w:t>Future Growth</w:t>
      </w:r>
      <w:r>
        <w:rPr>
          <w:rFonts w:ascii="Arial" w:hAnsi="Arial" w:cs="Arial"/>
          <w:sz w:val="24"/>
          <w:szCs w:val="24"/>
        </w:rPr>
        <w:t>, Available at :</w:t>
      </w:r>
      <w:r w:rsidRPr="00CB64AD">
        <w:t xml:space="preserve"> </w:t>
      </w:r>
      <w:hyperlink r:id="rId39" w:history="1">
        <w:r w:rsidRPr="003C0324">
          <w:rPr>
            <w:rStyle w:val="Hyperlink"/>
            <w:rFonts w:ascii="Arial" w:hAnsi="Arial" w:cs="Arial"/>
            <w:sz w:val="24"/>
            <w:szCs w:val="24"/>
          </w:rPr>
          <w:t>https://simplywall.st/stocks/us/consumer-services/nyse-h/hyatt-hotels/future</w:t>
        </w:r>
      </w:hyperlink>
      <w:r>
        <w:rPr>
          <w:rFonts w:ascii="Arial" w:hAnsi="Arial" w:cs="Arial"/>
          <w:sz w:val="24"/>
          <w:szCs w:val="24"/>
        </w:rPr>
        <w:t xml:space="preserve"> (Accessed 18/05/2023)</w:t>
      </w:r>
    </w:p>
    <w:p w14:paraId="34E9601C" w14:textId="77777777" w:rsidR="00FE565D" w:rsidRPr="006D7FE1" w:rsidRDefault="00FE565D" w:rsidP="00FE565D">
      <w:pPr>
        <w:rPr>
          <w:rFonts w:ascii="Arial" w:hAnsi="Arial" w:cs="Arial"/>
          <w:sz w:val="24"/>
          <w:szCs w:val="24"/>
        </w:rPr>
      </w:pPr>
      <w:r>
        <w:rPr>
          <w:rFonts w:ascii="Arial" w:hAnsi="Arial" w:cs="Arial"/>
          <w:sz w:val="24"/>
          <w:szCs w:val="24"/>
        </w:rPr>
        <w:lastRenderedPageBreak/>
        <w:t xml:space="preserve">SimplyWall (2022) </w:t>
      </w:r>
      <w:r w:rsidRPr="00CB64AD">
        <w:rPr>
          <w:rFonts w:ascii="Arial" w:hAnsi="Arial" w:cs="Arial"/>
          <w:sz w:val="24"/>
          <w:szCs w:val="24"/>
        </w:rPr>
        <w:t>Analyst Future Growth Forecasts</w:t>
      </w:r>
      <w:r>
        <w:rPr>
          <w:rFonts w:ascii="Arial" w:hAnsi="Arial" w:cs="Arial"/>
          <w:sz w:val="24"/>
          <w:szCs w:val="24"/>
        </w:rPr>
        <w:t xml:space="preserve"> , Available at :</w:t>
      </w:r>
      <w:r w:rsidRPr="00DA476D">
        <w:t xml:space="preserve"> </w:t>
      </w:r>
      <w:hyperlink r:id="rId40" w:history="1">
        <w:r w:rsidRPr="003C0324">
          <w:rPr>
            <w:rStyle w:val="Hyperlink"/>
            <w:rFonts w:ascii="Arial" w:hAnsi="Arial" w:cs="Arial"/>
            <w:sz w:val="24"/>
            <w:szCs w:val="24"/>
          </w:rPr>
          <w:t>https://simplywall.st/stocks/us/consumer-services/nyse-h/hyatt-hotels/future</w:t>
        </w:r>
      </w:hyperlink>
      <w:r>
        <w:rPr>
          <w:rFonts w:ascii="Arial" w:hAnsi="Arial" w:cs="Arial"/>
          <w:sz w:val="24"/>
          <w:szCs w:val="24"/>
        </w:rPr>
        <w:t xml:space="preserve"> (Accessed 18/05/2023)</w:t>
      </w:r>
    </w:p>
    <w:p w14:paraId="10A8770D" w14:textId="77777777" w:rsidR="00196537" w:rsidRDefault="00FE565D" w:rsidP="00196537">
      <w:pPr>
        <w:rPr>
          <w:rFonts w:ascii="Arial" w:hAnsi="Arial" w:cs="Arial"/>
          <w:sz w:val="24"/>
          <w:szCs w:val="24"/>
        </w:rPr>
      </w:pPr>
      <w:r>
        <w:rPr>
          <w:rFonts w:ascii="Arial" w:hAnsi="Arial" w:cs="Arial"/>
          <w:sz w:val="24"/>
          <w:szCs w:val="24"/>
        </w:rPr>
        <w:t>Tsom (2018) A Brief History if Hilton Hotels, Available at :</w:t>
      </w:r>
      <w:r w:rsidRPr="00FF70B3">
        <w:t xml:space="preserve"> </w:t>
      </w:r>
      <w:hyperlink r:id="rId41" w:history="1">
        <w:r w:rsidRPr="00023D72">
          <w:rPr>
            <w:rStyle w:val="Hyperlink"/>
            <w:rFonts w:ascii="Arial" w:hAnsi="Arial" w:cs="Arial"/>
            <w:sz w:val="24"/>
            <w:szCs w:val="24"/>
          </w:rPr>
          <w:t>https://www.torontosom.ca/blog/a-brief-history-of-hilton-hotels</w:t>
        </w:r>
      </w:hyperlink>
      <w:r>
        <w:rPr>
          <w:rFonts w:ascii="Arial" w:hAnsi="Arial" w:cs="Arial"/>
          <w:sz w:val="24"/>
          <w:szCs w:val="24"/>
        </w:rPr>
        <w:t xml:space="preserve"> (Accessed 18/05/2023)</w:t>
      </w:r>
    </w:p>
    <w:p w14:paraId="26B739AE" w14:textId="7065E8FF" w:rsidR="00196537" w:rsidRDefault="00FE565D" w:rsidP="00196537">
      <w:pPr>
        <w:rPr>
          <w:rFonts w:ascii="Arial" w:hAnsi="Arial" w:cs="Arial"/>
          <w:sz w:val="24"/>
          <w:szCs w:val="24"/>
        </w:rPr>
      </w:pPr>
      <w:r w:rsidRPr="00FE565D">
        <w:rPr>
          <w:rFonts w:ascii="Arial" w:hAnsi="Arial" w:cs="Arial"/>
          <w:sz w:val="24"/>
          <w:szCs w:val="24"/>
        </w:rPr>
        <w:t xml:space="preserve"> </w:t>
      </w:r>
      <w:r w:rsidR="00196537">
        <w:rPr>
          <w:rFonts w:ascii="Arial" w:hAnsi="Arial" w:cs="Arial"/>
          <w:sz w:val="24"/>
          <w:szCs w:val="24"/>
        </w:rPr>
        <w:t xml:space="preserve">Vaidya (2018) </w:t>
      </w:r>
      <w:r w:rsidR="00196537" w:rsidRPr="0094358A">
        <w:rPr>
          <w:rFonts w:ascii="Arial" w:hAnsi="Arial" w:cs="Arial"/>
          <w:sz w:val="24"/>
          <w:szCs w:val="24"/>
        </w:rPr>
        <w:t>What Is Financial Management?</w:t>
      </w:r>
      <w:r w:rsidR="00196537">
        <w:rPr>
          <w:rFonts w:ascii="Arial" w:hAnsi="Arial" w:cs="Arial"/>
          <w:sz w:val="24"/>
          <w:szCs w:val="24"/>
        </w:rPr>
        <w:t xml:space="preserve"> , Available at :</w:t>
      </w:r>
      <w:r w:rsidR="00196537" w:rsidRPr="0094358A">
        <w:t xml:space="preserve"> </w:t>
      </w:r>
      <w:bookmarkStart w:id="2" w:name="_Hlk135516313"/>
      <w:r w:rsidR="00196537">
        <w:rPr>
          <w:rFonts w:ascii="Arial" w:hAnsi="Arial" w:cs="Arial"/>
          <w:sz w:val="24"/>
          <w:szCs w:val="24"/>
        </w:rPr>
        <w:fldChar w:fldCharType="begin"/>
      </w:r>
      <w:r w:rsidR="00196537">
        <w:rPr>
          <w:rFonts w:ascii="Arial" w:hAnsi="Arial" w:cs="Arial"/>
          <w:sz w:val="24"/>
          <w:szCs w:val="24"/>
        </w:rPr>
        <w:instrText xml:space="preserve"> HYPERLINK "</w:instrText>
      </w:r>
      <w:r w:rsidR="00196537" w:rsidRPr="0094358A">
        <w:rPr>
          <w:rFonts w:ascii="Arial" w:hAnsi="Arial" w:cs="Arial"/>
          <w:sz w:val="24"/>
          <w:szCs w:val="24"/>
        </w:rPr>
        <w:instrText>https://www.wallstreetmojo.com/financial-management/</w:instrText>
      </w:r>
      <w:r w:rsidR="00196537">
        <w:rPr>
          <w:rFonts w:ascii="Arial" w:hAnsi="Arial" w:cs="Arial"/>
          <w:sz w:val="24"/>
          <w:szCs w:val="24"/>
        </w:rPr>
        <w:instrText xml:space="preserve">" </w:instrText>
      </w:r>
      <w:r w:rsidR="00196537">
        <w:rPr>
          <w:rFonts w:ascii="Arial" w:hAnsi="Arial" w:cs="Arial"/>
          <w:sz w:val="24"/>
          <w:szCs w:val="24"/>
        </w:rPr>
      </w:r>
      <w:r w:rsidR="00196537">
        <w:rPr>
          <w:rFonts w:ascii="Arial" w:hAnsi="Arial" w:cs="Arial"/>
          <w:sz w:val="24"/>
          <w:szCs w:val="24"/>
        </w:rPr>
        <w:fldChar w:fldCharType="separate"/>
      </w:r>
      <w:r w:rsidR="00196537" w:rsidRPr="00023D72">
        <w:rPr>
          <w:rStyle w:val="Hyperlink"/>
          <w:rFonts w:ascii="Arial" w:hAnsi="Arial" w:cs="Arial"/>
          <w:sz w:val="24"/>
          <w:szCs w:val="24"/>
        </w:rPr>
        <w:t>https://www.wallstreetmojo.com/financial-management/</w:t>
      </w:r>
      <w:r w:rsidR="00196537">
        <w:rPr>
          <w:rFonts w:ascii="Arial" w:hAnsi="Arial" w:cs="Arial"/>
          <w:sz w:val="24"/>
          <w:szCs w:val="24"/>
        </w:rPr>
        <w:fldChar w:fldCharType="end"/>
      </w:r>
      <w:r w:rsidR="00196537">
        <w:rPr>
          <w:rFonts w:ascii="Arial" w:hAnsi="Arial" w:cs="Arial"/>
          <w:sz w:val="24"/>
          <w:szCs w:val="24"/>
        </w:rPr>
        <w:t xml:space="preserve"> (Accessed 18/05/2023)</w:t>
      </w:r>
    </w:p>
    <w:bookmarkEnd w:id="2"/>
    <w:p w14:paraId="551E2923" w14:textId="48398D65" w:rsidR="00FE565D" w:rsidRDefault="00FE565D" w:rsidP="00FE565D">
      <w:pPr>
        <w:rPr>
          <w:rFonts w:ascii="Arial" w:hAnsi="Arial" w:cs="Arial"/>
          <w:sz w:val="24"/>
          <w:szCs w:val="24"/>
        </w:rPr>
      </w:pPr>
      <w:r>
        <w:rPr>
          <w:rFonts w:ascii="Arial" w:hAnsi="Arial" w:cs="Arial"/>
          <w:sz w:val="24"/>
          <w:szCs w:val="24"/>
        </w:rPr>
        <w:t>WallstreetMojo (2018) Financial Management -Diagram , Available at :</w:t>
      </w:r>
      <w:r w:rsidRPr="00E07A22">
        <w:t xml:space="preserve"> </w:t>
      </w:r>
      <w:hyperlink r:id="rId42" w:history="1">
        <w:r w:rsidRPr="00023D72">
          <w:rPr>
            <w:rStyle w:val="Hyperlink"/>
            <w:rFonts w:ascii="Arial" w:hAnsi="Arial" w:cs="Arial"/>
            <w:sz w:val="24"/>
            <w:szCs w:val="24"/>
          </w:rPr>
          <w:t>https://www.wallstreetmojo.com/financial-management/</w:t>
        </w:r>
      </w:hyperlink>
      <w:r>
        <w:rPr>
          <w:rFonts w:ascii="Arial" w:hAnsi="Arial" w:cs="Arial"/>
          <w:sz w:val="24"/>
          <w:szCs w:val="24"/>
        </w:rPr>
        <w:t xml:space="preserve"> </w:t>
      </w:r>
      <w:r w:rsidRPr="00E07A22">
        <w:rPr>
          <w:rFonts w:ascii="Arial" w:hAnsi="Arial" w:cs="Arial"/>
          <w:sz w:val="24"/>
          <w:szCs w:val="24"/>
        </w:rPr>
        <w:t xml:space="preserve"> (Accessed 18/05/2023)</w:t>
      </w:r>
    </w:p>
    <w:p w14:paraId="22A343AF" w14:textId="457FE0D1" w:rsidR="00771F81" w:rsidRPr="006D7FE1" w:rsidRDefault="00DA476D">
      <w:pPr>
        <w:rPr>
          <w:rFonts w:ascii="Arial" w:hAnsi="Arial" w:cs="Arial"/>
          <w:sz w:val="24"/>
          <w:szCs w:val="24"/>
        </w:rPr>
      </w:pPr>
      <w:r>
        <w:rPr>
          <w:rFonts w:ascii="Arial" w:hAnsi="Arial" w:cs="Arial"/>
          <w:sz w:val="24"/>
          <w:szCs w:val="24"/>
        </w:rPr>
        <w:t xml:space="preserve">Whyte(2021) </w:t>
      </w:r>
      <w:r w:rsidRPr="00DA476D">
        <w:rPr>
          <w:rFonts w:ascii="Arial" w:hAnsi="Arial" w:cs="Arial"/>
          <w:sz w:val="24"/>
          <w:szCs w:val="24"/>
        </w:rPr>
        <w:t>Hilton targets 30% growth in European footprint by 2023</w:t>
      </w:r>
      <w:r>
        <w:rPr>
          <w:rFonts w:ascii="Arial" w:hAnsi="Arial" w:cs="Arial"/>
          <w:sz w:val="24"/>
          <w:szCs w:val="24"/>
        </w:rPr>
        <w:t xml:space="preserve"> ,Available at :</w:t>
      </w:r>
      <w:r w:rsidRPr="00DA476D">
        <w:t xml:space="preserve"> </w:t>
      </w:r>
      <w:hyperlink r:id="rId43" w:history="1">
        <w:r w:rsidRPr="003C0324">
          <w:rPr>
            <w:rStyle w:val="Hyperlink"/>
            <w:rFonts w:ascii="Arial" w:hAnsi="Arial" w:cs="Arial"/>
            <w:sz w:val="24"/>
            <w:szCs w:val="24"/>
          </w:rPr>
          <w:t>https://www.hospitalityinvestor.com/content/hilton-targets-30-growth-european-footprint-by-2023</w:t>
        </w:r>
      </w:hyperlink>
      <w:r>
        <w:rPr>
          <w:rFonts w:ascii="Arial" w:hAnsi="Arial" w:cs="Arial"/>
          <w:sz w:val="24"/>
          <w:szCs w:val="24"/>
        </w:rPr>
        <w:t xml:space="preserve"> (Accessed 18/05/2023)</w:t>
      </w:r>
    </w:p>
    <w:p w14:paraId="7AC78D32" w14:textId="77777777" w:rsidR="00771F81" w:rsidRPr="006D7FE1" w:rsidRDefault="00771F81">
      <w:pPr>
        <w:rPr>
          <w:rFonts w:ascii="Arial" w:hAnsi="Arial" w:cs="Arial"/>
          <w:sz w:val="24"/>
          <w:szCs w:val="24"/>
        </w:rPr>
      </w:pPr>
    </w:p>
    <w:p w14:paraId="3D6435AF" w14:textId="77777777" w:rsidR="00771F81" w:rsidRPr="006D7FE1" w:rsidRDefault="00771F81">
      <w:pPr>
        <w:rPr>
          <w:rFonts w:ascii="Arial" w:hAnsi="Arial" w:cs="Arial"/>
          <w:sz w:val="24"/>
          <w:szCs w:val="24"/>
        </w:rPr>
      </w:pPr>
    </w:p>
    <w:p w14:paraId="7C151906" w14:textId="77777777" w:rsidR="00771F81" w:rsidRPr="006D7FE1" w:rsidRDefault="00771F81">
      <w:pPr>
        <w:rPr>
          <w:rFonts w:ascii="Arial" w:hAnsi="Arial" w:cs="Arial"/>
          <w:sz w:val="24"/>
          <w:szCs w:val="24"/>
        </w:rPr>
      </w:pPr>
    </w:p>
    <w:p w14:paraId="27E41E3F" w14:textId="77777777" w:rsidR="00771F81" w:rsidRPr="006D7FE1" w:rsidRDefault="00771F81">
      <w:pPr>
        <w:rPr>
          <w:rFonts w:ascii="Arial" w:hAnsi="Arial" w:cs="Arial"/>
          <w:sz w:val="24"/>
          <w:szCs w:val="24"/>
        </w:rPr>
      </w:pPr>
    </w:p>
    <w:p w14:paraId="5A7FFACA" w14:textId="77777777" w:rsidR="00771F81" w:rsidRPr="006D7FE1" w:rsidRDefault="00771F81">
      <w:pPr>
        <w:rPr>
          <w:rFonts w:ascii="Arial" w:hAnsi="Arial" w:cs="Arial"/>
          <w:sz w:val="24"/>
          <w:szCs w:val="24"/>
        </w:rPr>
      </w:pPr>
    </w:p>
    <w:sectPr w:rsidR="00771F81" w:rsidRPr="006D7FE1">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51DF5D" w14:textId="77777777" w:rsidR="00B745B5" w:rsidRDefault="00B745B5" w:rsidP="00661719">
      <w:pPr>
        <w:spacing w:after="0" w:line="240" w:lineRule="auto"/>
      </w:pPr>
      <w:r>
        <w:separator/>
      </w:r>
    </w:p>
  </w:endnote>
  <w:endnote w:type="continuationSeparator" w:id="0">
    <w:p w14:paraId="0A7D8FCD" w14:textId="77777777" w:rsidR="00B745B5" w:rsidRDefault="00B745B5" w:rsidP="006617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0476936"/>
      <w:docPartObj>
        <w:docPartGallery w:val="Page Numbers (Bottom of Page)"/>
        <w:docPartUnique/>
      </w:docPartObj>
    </w:sdtPr>
    <w:sdtEndPr>
      <w:rPr>
        <w:noProof/>
      </w:rPr>
    </w:sdtEndPr>
    <w:sdtContent>
      <w:p w14:paraId="618E8223" w14:textId="78F6DAAE" w:rsidR="00661719" w:rsidRDefault="006617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EF9D1B" w14:textId="24015109" w:rsidR="00661719" w:rsidRDefault="006617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3199AB" w14:textId="77777777" w:rsidR="00B745B5" w:rsidRDefault="00B745B5" w:rsidP="00661719">
      <w:pPr>
        <w:spacing w:after="0" w:line="240" w:lineRule="auto"/>
      </w:pPr>
      <w:r>
        <w:separator/>
      </w:r>
    </w:p>
  </w:footnote>
  <w:footnote w:type="continuationSeparator" w:id="0">
    <w:p w14:paraId="22A224A8" w14:textId="77777777" w:rsidR="00B745B5" w:rsidRDefault="00B745B5" w:rsidP="006617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11.25pt;height:11.25pt" o:bullet="t">
        <v:imagedata r:id="rId1" o:title="mso250C"/>
      </v:shape>
    </w:pict>
  </w:numPicBullet>
  <w:abstractNum w:abstractNumId="0" w15:restartNumberingAfterBreak="0">
    <w:nsid w:val="2C0860E0"/>
    <w:multiLevelType w:val="hybridMultilevel"/>
    <w:tmpl w:val="D30ACC9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3F72F0"/>
    <w:multiLevelType w:val="hybridMultilevel"/>
    <w:tmpl w:val="74EA9B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545573"/>
    <w:multiLevelType w:val="hybridMultilevel"/>
    <w:tmpl w:val="A40832E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721985">
    <w:abstractNumId w:val="0"/>
  </w:num>
  <w:num w:numId="2" w16cid:durableId="1394040302">
    <w:abstractNumId w:val="1"/>
  </w:num>
  <w:num w:numId="3" w16cid:durableId="12077652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F81"/>
    <w:rsid w:val="00023604"/>
    <w:rsid w:val="00076F52"/>
    <w:rsid w:val="000B4FA1"/>
    <w:rsid w:val="000F472E"/>
    <w:rsid w:val="000F6744"/>
    <w:rsid w:val="000F7A26"/>
    <w:rsid w:val="00137E6E"/>
    <w:rsid w:val="00143977"/>
    <w:rsid w:val="00196537"/>
    <w:rsid w:val="00254D11"/>
    <w:rsid w:val="002D798A"/>
    <w:rsid w:val="003B2FA8"/>
    <w:rsid w:val="003F1BA0"/>
    <w:rsid w:val="0041044B"/>
    <w:rsid w:val="004671CF"/>
    <w:rsid w:val="004925AD"/>
    <w:rsid w:val="004B5D6F"/>
    <w:rsid w:val="004D3AA0"/>
    <w:rsid w:val="00507EBD"/>
    <w:rsid w:val="0057114A"/>
    <w:rsid w:val="0060221D"/>
    <w:rsid w:val="00607584"/>
    <w:rsid w:val="00661719"/>
    <w:rsid w:val="00687662"/>
    <w:rsid w:val="0069784F"/>
    <w:rsid w:val="006D7FE1"/>
    <w:rsid w:val="00713497"/>
    <w:rsid w:val="00742EF5"/>
    <w:rsid w:val="00771F81"/>
    <w:rsid w:val="00783E91"/>
    <w:rsid w:val="00836F59"/>
    <w:rsid w:val="00856F4A"/>
    <w:rsid w:val="008649AC"/>
    <w:rsid w:val="008A2ACA"/>
    <w:rsid w:val="00903407"/>
    <w:rsid w:val="009307FD"/>
    <w:rsid w:val="0094358A"/>
    <w:rsid w:val="009533B6"/>
    <w:rsid w:val="00986182"/>
    <w:rsid w:val="009D1E78"/>
    <w:rsid w:val="00A47592"/>
    <w:rsid w:val="00A87890"/>
    <w:rsid w:val="00B01817"/>
    <w:rsid w:val="00B664D0"/>
    <w:rsid w:val="00B702C6"/>
    <w:rsid w:val="00B745B5"/>
    <w:rsid w:val="00B91427"/>
    <w:rsid w:val="00BF517C"/>
    <w:rsid w:val="00C74F83"/>
    <w:rsid w:val="00CA28C1"/>
    <w:rsid w:val="00CB64AD"/>
    <w:rsid w:val="00CE1EDB"/>
    <w:rsid w:val="00D320CD"/>
    <w:rsid w:val="00D847CD"/>
    <w:rsid w:val="00DA356F"/>
    <w:rsid w:val="00DA476D"/>
    <w:rsid w:val="00DC68E2"/>
    <w:rsid w:val="00DE577A"/>
    <w:rsid w:val="00DF5E0D"/>
    <w:rsid w:val="00E07A22"/>
    <w:rsid w:val="00E453E5"/>
    <w:rsid w:val="00E707FF"/>
    <w:rsid w:val="00E81C14"/>
    <w:rsid w:val="00EF2DB7"/>
    <w:rsid w:val="00F40FDB"/>
    <w:rsid w:val="00F420FA"/>
    <w:rsid w:val="00F61D82"/>
    <w:rsid w:val="00FA420C"/>
    <w:rsid w:val="00FE565D"/>
    <w:rsid w:val="00FF635C"/>
    <w:rsid w:val="00FF70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04733F"/>
  <w15:docId w15:val="{D9DD535C-B349-4ADF-B3A1-E40843610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53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320CD"/>
    <w:rPr>
      <w:color w:val="0563C1" w:themeColor="hyperlink"/>
      <w:u w:val="single"/>
    </w:rPr>
  </w:style>
  <w:style w:type="character" w:styleId="UnresolvedMention">
    <w:name w:val="Unresolved Mention"/>
    <w:basedOn w:val="DefaultParagraphFont"/>
    <w:uiPriority w:val="99"/>
    <w:semiHidden/>
    <w:unhideWhenUsed/>
    <w:rsid w:val="00D320CD"/>
    <w:rPr>
      <w:color w:val="605E5C"/>
      <w:shd w:val="clear" w:color="auto" w:fill="E1DFDD"/>
    </w:rPr>
  </w:style>
  <w:style w:type="paragraph" w:styleId="ListParagraph">
    <w:name w:val="List Paragraph"/>
    <w:basedOn w:val="Normal"/>
    <w:uiPriority w:val="34"/>
    <w:qFormat/>
    <w:rsid w:val="00B91427"/>
    <w:pPr>
      <w:ind w:left="720"/>
      <w:contextualSpacing/>
    </w:pPr>
  </w:style>
  <w:style w:type="paragraph" w:styleId="Header">
    <w:name w:val="header"/>
    <w:basedOn w:val="Normal"/>
    <w:link w:val="HeaderChar"/>
    <w:uiPriority w:val="99"/>
    <w:unhideWhenUsed/>
    <w:rsid w:val="006617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1719"/>
  </w:style>
  <w:style w:type="paragraph" w:styleId="Footer">
    <w:name w:val="footer"/>
    <w:basedOn w:val="Normal"/>
    <w:link w:val="FooterChar"/>
    <w:uiPriority w:val="99"/>
    <w:unhideWhenUsed/>
    <w:rsid w:val="006617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7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www.hospitalitynet.org/organization/17001488.html" TargetMode="External"/><Relationship Id="rId26" Type="http://schemas.openxmlformats.org/officeDocument/2006/relationships/hyperlink" Target="https://esg.hilton.com/" TargetMode="External"/><Relationship Id="rId39" Type="http://schemas.openxmlformats.org/officeDocument/2006/relationships/hyperlink" Target="https://simplywall.st/stocks/us/consumer-services/nyse-h/hyatt-hotels/future" TargetMode="External"/><Relationship Id="rId21" Type="http://schemas.openxmlformats.org/officeDocument/2006/relationships/hyperlink" Target="https://www.hyatt.com/info/coronavirus-statement" TargetMode="External"/><Relationship Id="rId34" Type="http://schemas.openxmlformats.org/officeDocument/2006/relationships/hyperlink" Target="https://www.nasdaq.com/articles/how-hiltons-growth-strategy-is-delivering-strong-results-2019-11-29" TargetMode="External"/><Relationship Id="rId42" Type="http://schemas.openxmlformats.org/officeDocument/2006/relationships/hyperlink" Target="https://www.wallstreetmojo.com/financial-management/" TargetMode="External"/><Relationship Id="rId7" Type="http://schemas.openxmlformats.org/officeDocument/2006/relationships/image" Target="media/image2.jpeg"/><Relationship Id="rId2" Type="http://schemas.openxmlformats.org/officeDocument/2006/relationships/styles" Target="styles.xml"/><Relationship Id="rId16" Type="http://schemas.openxmlformats.org/officeDocument/2006/relationships/hyperlink" Target="https://seekingalpha.com/article/4521113-hilton-worldwide-high-capacity-accommodate-growth" TargetMode="External"/><Relationship Id="rId29" Type="http://schemas.openxmlformats.org/officeDocument/2006/relationships/hyperlink" Target="https://www.statista.com/statistics/257362/revenue-of-the-hyatt-hotels-corpora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6.png"/><Relationship Id="rId24" Type="http://schemas.openxmlformats.org/officeDocument/2006/relationships/hyperlink" Target="https://www.hilton.com/en/corporate/development/hilton-performance-advantage/" TargetMode="External"/><Relationship Id="rId32" Type="http://schemas.openxmlformats.org/officeDocument/2006/relationships/hyperlink" Target="https://www.similarweb.com/website/hilton.com/" TargetMode="External"/><Relationship Id="rId37" Type="http://schemas.openxmlformats.org/officeDocument/2006/relationships/hyperlink" Target="https://seekingalpha.com/article/4535325-hyatt-hotels-strong-positioning-amidst-the-summer-travel-splurge" TargetMode="External"/><Relationship Id="rId40" Type="http://schemas.openxmlformats.org/officeDocument/2006/relationships/hyperlink" Target="https://simplywall.st/stocks/us/consumer-services/nyse-h/hyatt-hotels/future"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seekingalpha.com/article/4521113-hilton-worldwide-high-capacity-accommodate-growth" TargetMode="External"/><Relationship Id="rId23" Type="http://schemas.openxmlformats.org/officeDocument/2006/relationships/hyperlink" Target="https://ir.hilton.com/~/media/Files/H/Hilton-Worldwide-IR-V3/quarterly-results/2023/q1-2023-earnings-release.pdf" TargetMode="External"/><Relationship Id="rId28" Type="http://schemas.openxmlformats.org/officeDocument/2006/relationships/hyperlink" Target="https://blog.hubspot.com/sales/total-revenue" TargetMode="External"/><Relationship Id="rId36" Type="http://schemas.openxmlformats.org/officeDocument/2006/relationships/hyperlink" Target="https://www.sage.com/en-gb/blog/glossary/what-is-financial-management/" TargetMode="External"/><Relationship Id="rId10" Type="http://schemas.openxmlformats.org/officeDocument/2006/relationships/image" Target="media/image5.png"/><Relationship Id="rId19" Type="http://schemas.openxmlformats.org/officeDocument/2006/relationships/hyperlink" Target="https://stories.hilton.com/history" TargetMode="External"/><Relationship Id="rId31" Type="http://schemas.openxmlformats.org/officeDocument/2006/relationships/hyperlink" Target="https://www.statista.com/statistics/257362/revenue-of-the-hyatt-hotels-corporation/"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hyperlink" Target="https://investors.hyatt.com/investor-relations/news-and-events/financial-news/financial-news-details/2023/Hyatt-Reports-First-Quarter-2023-Results-f15287548/default.aspx" TargetMode="External"/><Relationship Id="rId27" Type="http://schemas.openxmlformats.org/officeDocument/2006/relationships/hyperlink" Target="https://www.pfh-university.com/blog/financial-management-what-why-important" TargetMode="External"/><Relationship Id="rId30" Type="http://schemas.openxmlformats.org/officeDocument/2006/relationships/hyperlink" Target="https://seekingalpha.com/article/4535325-hyatt-hotels-strong-positioning-amidst-the-summer-travel-splurge" TargetMode="External"/><Relationship Id="rId35" Type="http://schemas.openxmlformats.org/officeDocument/2006/relationships/hyperlink" Target="https://www.statista.com/statistics/297760/revenue-of-hilton-worldwide-holdings-inc/" TargetMode="External"/><Relationship Id="rId43" Type="http://schemas.openxmlformats.org/officeDocument/2006/relationships/hyperlink" Target="https://www.hospitalityinvestor.com/content/hilton-targets-30-growth-european-footprint-by-2023" TargetMode="External"/><Relationship Id="rId8" Type="http://schemas.openxmlformats.org/officeDocument/2006/relationships/image" Target="media/image3.png"/><Relationship Id="rId3" Type="http://schemas.openxmlformats.org/officeDocument/2006/relationships/settings" Target="settings.xml"/><Relationship Id="rId12" Type="http://schemas.openxmlformats.org/officeDocument/2006/relationships/image" Target="media/image7.png"/><Relationship Id="rId17" Type="http://schemas.openxmlformats.org/officeDocument/2006/relationships/hyperlink" Target="https://corporatefinanceinstitute.com/resources/management/market-positioning/" TargetMode="External"/><Relationship Id="rId25" Type="http://schemas.openxmlformats.org/officeDocument/2006/relationships/hyperlink" Target="https://investors.hyatt.com/investor-relations/news-and-events/financial-news/financial-news-details/2021/Hyatt-Launches-World-of-Care-with-New-Commitments-to-Advance-Diversity-Equity-and-Inclusion-and-Responsible-Business-Practices/default.aspx" TargetMode="External"/><Relationship Id="rId33" Type="http://schemas.openxmlformats.org/officeDocument/2006/relationships/hyperlink" Target="https://www.statista.com/statistics/297760/revenue-of-hilton-worldwide-holdings-inc/" TargetMode="External"/><Relationship Id="rId38" Type="http://schemas.openxmlformats.org/officeDocument/2006/relationships/hyperlink" Target="https://skift.com/2023/01/27/hyatts-growth-plan-highlights-premium-brands-and-global-markets/" TargetMode="External"/><Relationship Id="rId46" Type="http://schemas.openxmlformats.org/officeDocument/2006/relationships/theme" Target="theme/theme1.xml"/><Relationship Id="rId20" Type="http://schemas.openxmlformats.org/officeDocument/2006/relationships/hyperlink" Target="https://www.hilton.com/en/corporate/" TargetMode="External"/><Relationship Id="rId41" Type="http://schemas.openxmlformats.org/officeDocument/2006/relationships/hyperlink" Target="https://www.torontosom.ca/blog/a-brief-history-of-hilton-hotels"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3525</Words>
  <Characters>20094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florentina patanghel</dc:creator>
  <cp:keywords/>
  <dc:description/>
  <cp:lastModifiedBy>cristina florentina patanghel</cp:lastModifiedBy>
  <cp:revision>9</cp:revision>
  <dcterms:created xsi:type="dcterms:W3CDTF">2023-05-21T15:21:00Z</dcterms:created>
  <dcterms:modified xsi:type="dcterms:W3CDTF">2023-05-21T17:29:00Z</dcterms:modified>
</cp:coreProperties>
</file>