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78F6" w:rsidRPr="00FD78F6" w:rsidRDefault="00FD78F6" w:rsidP="00FD78F6">
      <w:pPr>
        <w:jc w:val="center"/>
        <w:rPr>
          <w:i/>
          <w:sz w:val="44"/>
          <w:szCs w:val="44"/>
        </w:rPr>
      </w:pPr>
    </w:p>
    <w:p w:rsidR="00FD78F6" w:rsidRDefault="00FD78F6" w:rsidP="00FD78F6">
      <w:pPr>
        <w:jc w:val="center"/>
        <w:rPr>
          <w:i/>
          <w:sz w:val="44"/>
          <w:szCs w:val="44"/>
        </w:rPr>
      </w:pPr>
    </w:p>
    <w:p w:rsidR="00FD78F6" w:rsidRDefault="00FD78F6" w:rsidP="00FD78F6">
      <w:pPr>
        <w:jc w:val="center"/>
        <w:rPr>
          <w:i/>
          <w:sz w:val="44"/>
          <w:szCs w:val="44"/>
        </w:rPr>
      </w:pPr>
    </w:p>
    <w:p w:rsidR="00FD78F6" w:rsidRDefault="00FD78F6" w:rsidP="00FD78F6">
      <w:pPr>
        <w:jc w:val="center"/>
        <w:rPr>
          <w:i/>
          <w:sz w:val="44"/>
          <w:szCs w:val="44"/>
        </w:rPr>
      </w:pPr>
    </w:p>
    <w:p w:rsidR="00FD78F6" w:rsidRDefault="00FD78F6" w:rsidP="00FD78F6">
      <w:pPr>
        <w:jc w:val="center"/>
        <w:rPr>
          <w:i/>
          <w:sz w:val="44"/>
          <w:szCs w:val="44"/>
        </w:rPr>
      </w:pPr>
    </w:p>
    <w:p w:rsidR="00FD78F6" w:rsidRDefault="00FD78F6" w:rsidP="00FD78F6">
      <w:pPr>
        <w:jc w:val="center"/>
        <w:rPr>
          <w:i/>
          <w:sz w:val="44"/>
          <w:szCs w:val="44"/>
        </w:rPr>
      </w:pPr>
      <w:r w:rsidRPr="00FD78F6">
        <w:rPr>
          <w:i/>
          <w:sz w:val="44"/>
          <w:szCs w:val="44"/>
        </w:rPr>
        <w:t>How do we remember? Using at least 3 examples, discuss the social, political and historical aspects of commemoration.</w:t>
      </w:r>
    </w:p>
    <w:p w:rsidR="00FD78F6" w:rsidRDefault="00FD78F6" w:rsidP="00FD78F6">
      <w:pPr>
        <w:jc w:val="center"/>
        <w:rPr>
          <w:i/>
          <w:sz w:val="44"/>
          <w:szCs w:val="44"/>
        </w:rPr>
      </w:pPr>
    </w:p>
    <w:p w:rsidR="00FD78F6" w:rsidRPr="00FD78F6" w:rsidRDefault="00FD78F6" w:rsidP="00FD78F6">
      <w:pPr>
        <w:jc w:val="center"/>
        <w:rPr>
          <w:i/>
          <w:sz w:val="32"/>
          <w:szCs w:val="32"/>
        </w:rPr>
      </w:pPr>
      <w:r w:rsidRPr="00FD78F6">
        <w:rPr>
          <w:i/>
          <w:sz w:val="32"/>
          <w:szCs w:val="32"/>
        </w:rPr>
        <w:t>By Hannah Blything, P150094</w:t>
      </w:r>
    </w:p>
    <w:p w:rsidR="00FD78F6" w:rsidRDefault="00FD78F6" w:rsidP="00FD78F6">
      <w:pPr>
        <w:jc w:val="center"/>
        <w:rPr>
          <w:i/>
          <w:sz w:val="32"/>
          <w:szCs w:val="32"/>
        </w:rPr>
      </w:pPr>
      <w:r w:rsidRPr="00FD78F6">
        <w:rPr>
          <w:i/>
          <w:sz w:val="32"/>
          <w:szCs w:val="32"/>
        </w:rPr>
        <w:t>Illustration</w:t>
      </w:r>
    </w:p>
    <w:p w:rsidR="00FD78F6" w:rsidRDefault="00FD78F6" w:rsidP="00FD78F6">
      <w:pPr>
        <w:jc w:val="center"/>
        <w:rPr>
          <w:i/>
          <w:sz w:val="32"/>
          <w:szCs w:val="32"/>
        </w:rPr>
      </w:pPr>
    </w:p>
    <w:p w:rsidR="00FD78F6" w:rsidRDefault="00FD78F6" w:rsidP="00FD78F6">
      <w:pPr>
        <w:jc w:val="center"/>
        <w:rPr>
          <w:i/>
          <w:sz w:val="32"/>
          <w:szCs w:val="32"/>
        </w:rPr>
      </w:pPr>
      <w:r>
        <w:rPr>
          <w:i/>
          <w:sz w:val="32"/>
          <w:szCs w:val="32"/>
        </w:rPr>
        <w:t>Tutor – Sarah Tombs</w:t>
      </w:r>
    </w:p>
    <w:p w:rsidR="00FD78F6" w:rsidRDefault="00FD78F6" w:rsidP="00FD78F6">
      <w:pPr>
        <w:jc w:val="center"/>
        <w:rPr>
          <w:i/>
          <w:sz w:val="32"/>
          <w:szCs w:val="32"/>
        </w:rPr>
      </w:pPr>
      <w:r>
        <w:rPr>
          <w:i/>
          <w:sz w:val="32"/>
          <w:szCs w:val="32"/>
        </w:rPr>
        <w:t>Word count:</w:t>
      </w:r>
      <w:r w:rsidR="00AD36E2">
        <w:rPr>
          <w:i/>
          <w:sz w:val="32"/>
          <w:szCs w:val="32"/>
        </w:rPr>
        <w:t xml:space="preserve"> 1,992</w:t>
      </w:r>
    </w:p>
    <w:p w:rsidR="00FD78F6" w:rsidRPr="00FD78F6" w:rsidRDefault="00FD78F6" w:rsidP="00FD78F6">
      <w:pPr>
        <w:jc w:val="center"/>
        <w:rPr>
          <w:i/>
          <w:sz w:val="32"/>
          <w:szCs w:val="32"/>
        </w:rPr>
      </w:pPr>
    </w:p>
    <w:p w:rsidR="00FD78F6" w:rsidRPr="00FD78F6" w:rsidRDefault="00FD78F6" w:rsidP="00FD78F6">
      <w:pPr>
        <w:jc w:val="center"/>
        <w:rPr>
          <w:i/>
          <w:sz w:val="44"/>
          <w:szCs w:val="44"/>
        </w:rPr>
      </w:pPr>
    </w:p>
    <w:p w:rsidR="00FD78F6" w:rsidRDefault="00FD78F6">
      <w:pPr>
        <w:rPr>
          <w:i/>
        </w:rPr>
      </w:pPr>
    </w:p>
    <w:p w:rsidR="00FD78F6" w:rsidRDefault="00FD78F6">
      <w:pPr>
        <w:rPr>
          <w:i/>
        </w:rPr>
      </w:pPr>
    </w:p>
    <w:p w:rsidR="00FD78F6" w:rsidRDefault="00FD78F6">
      <w:pPr>
        <w:rPr>
          <w:i/>
        </w:rPr>
      </w:pPr>
    </w:p>
    <w:p w:rsidR="00FD78F6" w:rsidRDefault="00FD78F6">
      <w:pPr>
        <w:rPr>
          <w:i/>
        </w:rPr>
      </w:pPr>
    </w:p>
    <w:p w:rsidR="00FD78F6" w:rsidRDefault="00FD78F6">
      <w:pPr>
        <w:rPr>
          <w:i/>
        </w:rPr>
      </w:pPr>
    </w:p>
    <w:p w:rsidR="00FD78F6" w:rsidRDefault="00FD78F6">
      <w:pPr>
        <w:rPr>
          <w:i/>
        </w:rPr>
      </w:pPr>
    </w:p>
    <w:p w:rsidR="00FD78F6" w:rsidRDefault="00FD78F6">
      <w:pPr>
        <w:rPr>
          <w:i/>
        </w:rPr>
      </w:pPr>
    </w:p>
    <w:p w:rsidR="004C1FF9" w:rsidRDefault="007B07F9">
      <w:r>
        <w:lastRenderedPageBreak/>
        <w:t>The meaning of commemoration generally means to remember a past event or someone who has died. Whilst this is true to most people, it’s a topic that, over the years has raised many questions, and caused controversy amongst governments and the general public. Why is it that we remember, especially when war is concerned? Is it to genuinely take a moment to respect those who have died fighting for our country, letting us have the freedoms we are so fortunate to have today? Or is it something that has just been so ingrained into our minds over the years, that it’s just a law that we have to abide by, and think nothing of; just a habitual routine? Many people would disagree with the latter statement, as do I, but it’s a question</w:t>
      </w:r>
      <w:r w:rsidR="00880A43">
        <w:t xml:space="preserve"> that has definitely been asked</w:t>
      </w:r>
      <w:r>
        <w:t xml:space="preserve"> by many. There are </w:t>
      </w:r>
      <w:r w:rsidR="00880A43">
        <w:t>various ways in which we remember</w:t>
      </w:r>
      <w:r>
        <w:t xml:space="preserve"> as a country, as a community, and as an individual, whether war is something we have been affected by or not, from annual, nation-wide silences, to carrying personal objects with us on a day to day basis.</w:t>
      </w:r>
      <w:r w:rsidR="005F5509">
        <w:t xml:space="preserve"> As Jay Winter said in his book ‘Remembering War: The Great War </w:t>
      </w:r>
      <w:proofErr w:type="gramStart"/>
      <w:r w:rsidR="005F5509">
        <w:t>Between</w:t>
      </w:r>
      <w:proofErr w:type="gramEnd"/>
      <w:r w:rsidR="005F5509">
        <w:t xml:space="preserve"> Memory and History in the Twentieth Century (2006), “Historical Remembrance is a process which occurs in space and time.” This essay is going to look</w:t>
      </w:r>
      <w:r w:rsidR="00880A43">
        <w:t xml:space="preserve"> in </w:t>
      </w:r>
      <w:r w:rsidR="005F5509">
        <w:t xml:space="preserve">detail </w:t>
      </w:r>
      <w:r w:rsidR="00880A43">
        <w:t>at the ma</w:t>
      </w:r>
      <w:r w:rsidR="005F5509">
        <w:t>ny different memorial</w:t>
      </w:r>
      <w:r w:rsidR="00880A43">
        <w:t xml:space="preserve"> services our country takes part in regards to war, and more</w:t>
      </w:r>
      <w:r w:rsidR="005F5509">
        <w:t xml:space="preserve"> specifically, Remembrance Day in reference to World War 1. </w:t>
      </w:r>
    </w:p>
    <w:p w:rsidR="00340057" w:rsidRDefault="00617497">
      <w:r>
        <w:t>Firstly, it’s important that the history of commemoration is briefly looked into, so that we can understand why it is we have memorials in the first place. The earliest memorial actually dates back to the 7</w:t>
      </w:r>
      <w:r w:rsidRPr="00617497">
        <w:rPr>
          <w:vertAlign w:val="superscript"/>
        </w:rPr>
        <w:t>th</w:t>
      </w:r>
      <w:r>
        <w:t xml:space="preserve"> Century, but the main turning point for when they became more common and accepted, was when the First World War happened. Opinion of soldiers and the lower ranks </w:t>
      </w:r>
      <w:r w:rsidRPr="005F5509">
        <w:rPr>
          <w:i/>
        </w:rPr>
        <w:t xml:space="preserve">were </w:t>
      </w:r>
      <w:r>
        <w:t>starting to chang</w:t>
      </w:r>
      <w:r w:rsidR="005F5509">
        <w:t xml:space="preserve">e before this due to the effects of Boer War, however there  is no single national monument commemorating this war; only local and regimental memorials. </w:t>
      </w:r>
      <w:r w:rsidR="00340057" w:rsidRPr="00340057">
        <w:rPr>
          <w:i/>
          <w:sz w:val="20"/>
          <w:szCs w:val="20"/>
        </w:rPr>
        <w:t>Gavin Stamp (2007)</w:t>
      </w:r>
      <w:r w:rsidR="005F5509">
        <w:t xml:space="preserve"> </w:t>
      </w:r>
    </w:p>
    <w:p w:rsidR="00344915" w:rsidRPr="00340057" w:rsidRDefault="005F5509">
      <w:r>
        <w:t xml:space="preserve">However, </w:t>
      </w:r>
      <w:r w:rsidR="00617497">
        <w:t>as The Great War incurred so many casualties and fatalities, it was impossible to avoid the sheer number of death affecting communities and individuals around the country. Many of these soldiers, due to the massive amount</w:t>
      </w:r>
      <w:r w:rsidR="00344915">
        <w:t xml:space="preserve"> of them</w:t>
      </w:r>
      <w:r w:rsidR="00617497">
        <w:t>, weren’t even able to be transported back home after their deaths, and were buried near their battle sites. This meant that families had no grave or physical object to focus their grief onto, as they couldn’t even attend the area where their loved ones were resti</w:t>
      </w:r>
      <w:r w:rsidR="008142F4">
        <w:t>ng. Major social issues such as the</w:t>
      </w:r>
      <w:r w:rsidR="00162D45">
        <w:t>se, and the</w:t>
      </w:r>
      <w:r w:rsidR="008142F4">
        <w:t xml:space="preserve"> nationwide mourning that came from the war, led t</w:t>
      </w:r>
      <w:r w:rsidR="00617497">
        <w:t xml:space="preserve">he government </w:t>
      </w:r>
      <w:r w:rsidR="008142F4">
        <w:t xml:space="preserve">into finding a way to </w:t>
      </w:r>
      <w:r w:rsidR="00617497">
        <w:t>give the soldiers the respect that they deserved, the communities the memory that they needed, and the families a physical commemoration that they longed for</w:t>
      </w:r>
      <w:r w:rsidR="00340057">
        <w:t>. This</w:t>
      </w:r>
      <w:r w:rsidR="00617497">
        <w:t xml:space="preserve"> would carry the memory of those passed</w:t>
      </w:r>
      <w:r w:rsidR="00340057">
        <w:t>,</w:t>
      </w:r>
      <w:r w:rsidR="00617497">
        <w:t xml:space="preserve"> far into the future, ensuring that they never be forgotten. </w:t>
      </w:r>
      <w:r w:rsidR="005104DC">
        <w:t xml:space="preserve">War memorials today are an important link to the past beyond living memory, and a record of the sacrifices made. </w:t>
      </w:r>
      <w:r w:rsidR="00344915">
        <w:t xml:space="preserve">And so, war commemoration and memorial services quickly became a common practice across the whole of the UK. </w:t>
      </w:r>
      <w:r w:rsidR="006215AB">
        <w:t xml:space="preserve"> </w:t>
      </w:r>
      <w:r w:rsidR="006215AB" w:rsidRPr="006215AB">
        <w:rPr>
          <w:i/>
          <w:sz w:val="18"/>
          <w:szCs w:val="18"/>
        </w:rPr>
        <w:t>(War Memorials Trust</w:t>
      </w:r>
      <w:r w:rsidR="009D2D74">
        <w:rPr>
          <w:i/>
          <w:sz w:val="18"/>
          <w:szCs w:val="18"/>
        </w:rPr>
        <w:t>, no date found</w:t>
      </w:r>
      <w:r w:rsidR="006215AB" w:rsidRPr="006215AB">
        <w:rPr>
          <w:i/>
          <w:sz w:val="18"/>
          <w:szCs w:val="18"/>
        </w:rPr>
        <w:t>)</w:t>
      </w:r>
    </w:p>
    <w:p w:rsidR="00C70734" w:rsidRPr="00340057" w:rsidRDefault="00C70734">
      <w:r>
        <w:t xml:space="preserve">The </w:t>
      </w:r>
      <w:r w:rsidR="008142F4">
        <w:t>politics of remembrance are very complex</w:t>
      </w:r>
      <w:r>
        <w:t>, and</w:t>
      </w:r>
      <w:r w:rsidR="00F13E8C">
        <w:t xml:space="preserve"> </w:t>
      </w:r>
      <w:r w:rsidR="008142F4">
        <w:t>government officials</w:t>
      </w:r>
      <w:r w:rsidR="00F13E8C">
        <w:t xml:space="preserve"> have a lot of pressure riding on their shoulders in regards to organising respectful memorial services each year, and making sure that the money raised goes to good cause. The main way in which they do this, is through the Poppy Appeal. It’s extremely common for most people to be seen wearing a poppy as a subtle symbol of respect around the start of November before Remembrance Sunday. </w:t>
      </w:r>
      <w:r w:rsidR="00470A6B">
        <w:t xml:space="preserve">This started in 1921 when The British Legion was formed. They ordered 9 million silk poppies, which were made and inspired by a poem, and sold them across the country, raising over £106,000, which was an incredible amount of money at the time. </w:t>
      </w:r>
      <w:r>
        <w:t xml:space="preserve">This money went towards funding and helping WW1 Veterans with employment and housing. So, not only did it involve the whole country in remembering the sacrifices made and bring communities together, but also massively helped a noble and, most importantly, a relevant cause.  </w:t>
      </w:r>
      <w:r w:rsidRPr="00C70734">
        <w:rPr>
          <w:i/>
          <w:sz w:val="18"/>
          <w:szCs w:val="18"/>
        </w:rPr>
        <w:t>(The Royal British Legion, 2017)</w:t>
      </w:r>
    </w:p>
    <w:p w:rsidR="00C70734" w:rsidRDefault="00C70734">
      <w:pPr>
        <w:rPr>
          <w:i/>
          <w:sz w:val="18"/>
          <w:szCs w:val="18"/>
        </w:rPr>
      </w:pPr>
    </w:p>
    <w:p w:rsidR="00C70734" w:rsidRDefault="00C70734">
      <w:pPr>
        <w:rPr>
          <w:i/>
          <w:sz w:val="18"/>
          <w:szCs w:val="18"/>
        </w:rPr>
      </w:pPr>
    </w:p>
    <w:p w:rsidR="00C70734" w:rsidRPr="00C70734" w:rsidRDefault="00C70734">
      <w:pPr>
        <w:rPr>
          <w:i/>
          <w:sz w:val="18"/>
          <w:szCs w:val="18"/>
        </w:rPr>
      </w:pPr>
    </w:p>
    <w:p w:rsidR="00340057" w:rsidRDefault="009D2D74">
      <w:r>
        <w:t xml:space="preserve">The way the Government plays a role in Remembrance Sunday has changed a lot over the years with different ceremony ideas; </w:t>
      </w:r>
      <w:r w:rsidR="00AC5291">
        <w:t>some</w:t>
      </w:r>
      <w:r>
        <w:t xml:space="preserve"> good, and others not so well received. One that has particularly stood the tests of time, is the Cenotaph in Whitehall. </w:t>
      </w:r>
      <w:r w:rsidR="00717195">
        <w:t>Unveiled in 1920, t</w:t>
      </w:r>
      <w:r>
        <w:t>he Cenotaph</w:t>
      </w:r>
      <w:r w:rsidR="00717195">
        <w:t xml:space="preserve"> still today</w:t>
      </w:r>
      <w:r w:rsidR="00AC5291">
        <w:t xml:space="preserve"> </w:t>
      </w:r>
      <w:r>
        <w:t>stands proudly, made of white stone</w:t>
      </w:r>
      <w:r w:rsidR="00717195">
        <w:t>, as an unmissable reminder of</w:t>
      </w:r>
      <w:r w:rsidR="00AC5291">
        <w:t xml:space="preserve"> those who have passed. </w:t>
      </w:r>
      <w:r w:rsidR="00340057">
        <w:t xml:space="preserve">This was originally meant to stand as a temporary feature, however, was so well received that it changed to a permanent one, which is still highly respected to this day. </w:t>
      </w:r>
      <w:r w:rsidR="00AC5291">
        <w:t xml:space="preserve">The word </w:t>
      </w:r>
      <w:r w:rsidR="00340057">
        <w:t xml:space="preserve">‘Cenotaph’ </w:t>
      </w:r>
      <w:r w:rsidR="00AC5291">
        <w:t>actually means ‘empty tomb’ in Greek, and was used as a way to show that even the deaths of the soldiers whose bodies are buried elsewhere, can, and will be remembered for all time.</w:t>
      </w:r>
      <w:r w:rsidR="00340057">
        <w:t xml:space="preserve"> </w:t>
      </w:r>
      <w:r w:rsidR="00340057" w:rsidRPr="00340057">
        <w:rPr>
          <w:i/>
          <w:sz w:val="20"/>
          <w:szCs w:val="20"/>
        </w:rPr>
        <w:t>Robin Cross (2008</w:t>
      </w:r>
      <w:r w:rsidR="00340057" w:rsidRPr="00340057">
        <w:rPr>
          <w:i/>
          <w:sz w:val="20"/>
          <w:szCs w:val="20"/>
        </w:rPr>
        <w:t>)</w:t>
      </w:r>
      <w:r w:rsidR="00AC5291">
        <w:t xml:space="preserve"> </w:t>
      </w:r>
    </w:p>
    <w:p w:rsidR="00813D79" w:rsidRPr="00340057" w:rsidRDefault="00717195">
      <w:r>
        <w:t>On the Sunday nearest to the 11</w:t>
      </w:r>
      <w:r w:rsidRPr="00717195">
        <w:rPr>
          <w:vertAlign w:val="superscript"/>
        </w:rPr>
        <w:t>th</w:t>
      </w:r>
      <w:r>
        <w:t xml:space="preserve"> November each year, at 11am, a Remembrance Service is held at the Cenotaph to remember all who died in not only the First World War, but the Second World War, and many battles since. This is a very public affair, as the Royals, Politicians, Religious Figures, Armed Forces, and other Representatives of the State all attend, jackets adorned with Poppies all round.  Ceremonies like this are held all around the country at the same time, bringing together the whole Nation in a feat of Remembrance, from large scale services such as the one in London, to much smaller services in little</w:t>
      </w:r>
      <w:r w:rsidR="00340057">
        <w:t>, local</w:t>
      </w:r>
      <w:r>
        <w:t xml:space="preserve"> communities. </w:t>
      </w:r>
      <w:r w:rsidR="00813D79">
        <w:rPr>
          <w:sz w:val="18"/>
          <w:szCs w:val="18"/>
        </w:rPr>
        <w:t xml:space="preserve">(The BBC, 2008) </w:t>
      </w:r>
    </w:p>
    <w:p w:rsidR="00340057" w:rsidRDefault="00F65946">
      <w:r w:rsidRPr="00F65946">
        <w:t>Cere</w:t>
      </w:r>
      <w:r>
        <w:t xml:space="preserve">monies like the one mentioned above, play a very big role in the heart of the nation, and bringing the people together, even if only for a small moment in time. However, they’re not without their own controversy. It’s something that has, over time, developed its own set of unwritten social rules that if not adhered to, come with consequence in the form of being shamed or shunned. For example, for about a month before Remembrance Sunday, all News Presenters and TV Personalities will be seen wearing a Poppy or another recognised symbol of some description as a nod of respect to the upcoming memorial. However, if they were to be spotted without one, as these shows are incredibly public and broadcast across the nation, there would be an uproar about how disrespectful the actors and celebrities were. This is often being talked about whilst the accusers aren’t wearing poppies themselves. It’s a topic that affects many people very personally, and as such, can be a very sensitive point of discussion, raising heated debates quite often. However, generally it’s something that brings people together peacefully much more than it tears people apart, which is actually quite an ironic point considering the meaning behind the Poppy. It’s something that has gone much farther than simply remembering, as people have formed their own opinions and rituals surrounding the day. </w:t>
      </w:r>
    </w:p>
    <w:p w:rsidR="00F65946" w:rsidRPr="00F65946" w:rsidRDefault="00340057">
      <w:r>
        <w:t xml:space="preserve">Leading on from the large scale services and nationwide broadcasts, </w:t>
      </w:r>
      <w:r w:rsidR="008142F4">
        <w:t xml:space="preserve">it’s very important that the smaller gestures of remembrance are discussed. Even though they’re not as well known, </w:t>
      </w:r>
      <w:r w:rsidR="00250729">
        <w:t>necessarily, they are still a vital part in passing on the mem</w:t>
      </w:r>
      <w:r w:rsidR="00B6186A">
        <w:t xml:space="preserve">ory of those fallen, especially when it comes to minority groups. For example there are a small number of graves in Seaford Cemetery, Sussex dedicated to remembering the black soldiers of the British West Indies Regiment, There are 253 World War 1 graves there in total, though only nineteen of them are of British Soldiers. They mark the names of those who travelled all the way from the West Indies to Britain to aid in the war effort. They all died in the Seaford Training Camp between 1915 and </w:t>
      </w:r>
      <w:proofErr w:type="gramStart"/>
      <w:r w:rsidR="00B6186A">
        <w:t>1916,</w:t>
      </w:r>
      <w:proofErr w:type="gramEnd"/>
      <w:r w:rsidR="00B6186A">
        <w:t xml:space="preserve"> however it took until the 1990’s for them to be remembered. </w:t>
      </w:r>
      <w:r w:rsidR="005F67B4" w:rsidRPr="005F67B4">
        <w:rPr>
          <w:i/>
          <w:sz w:val="20"/>
          <w:szCs w:val="20"/>
        </w:rPr>
        <w:t>Stephen Bourne (2014)</w:t>
      </w:r>
      <w:r w:rsidR="00F70C2C">
        <w:rPr>
          <w:i/>
          <w:sz w:val="20"/>
          <w:szCs w:val="20"/>
        </w:rPr>
        <w:t>.</w:t>
      </w:r>
      <w:r w:rsidR="005F67B4">
        <w:t xml:space="preserve"> </w:t>
      </w:r>
      <w:r w:rsidR="00B6186A">
        <w:t xml:space="preserve">This just goes to show that, for all soldiers and not necessarily just those of this specific regiment, remembrance is something that is still being developed to this day. We are still finding new names and stories of soldiers lost years ago in old Wars and Battles. This is just one of the many reasons why Commemoration and the research and dedication behind these memorial services and monuments across the country is so important; </w:t>
      </w:r>
      <w:r w:rsidR="00B6186A">
        <w:lastRenderedPageBreak/>
        <w:t xml:space="preserve">because we many never truly know whether or not every soldier, every name is mentioned or engraved into stone, but we can remember them collectively and respect every person that stood up and sacrificed themselves for the country we so proudly stand in today. </w:t>
      </w:r>
      <w:r w:rsidR="005F67B4">
        <w:t xml:space="preserve">That they will never be forgotten, even those who are unknown to us, and not remembered specifically as an individual.  </w:t>
      </w:r>
    </w:p>
    <w:p w:rsidR="00F9641B" w:rsidRDefault="00787F05">
      <w:r>
        <w:t xml:space="preserve">Keeping with the theme of local memorial services, there is actually quite a large amount of different ways that soldiers of the War can be, and have been, remembered aside from simple services on Remembrance Day. Again, this comes in the form of monuments. Though not as great or imposing as the Cenotaph in London, they all have the same meaning and sentimentality behind them. They can actually fit, according to War Memorial Trust, into nine separate categories; Church Fittings, Crosses, Landscape Features, Sculptures, Structures and Buildings, Design Features and Imagery, </w:t>
      </w:r>
      <w:proofErr w:type="spellStart"/>
      <w:r>
        <w:t>Lychgates</w:t>
      </w:r>
      <w:proofErr w:type="spellEnd"/>
      <w:r>
        <w:t xml:space="preserve">, </w:t>
      </w:r>
      <w:r w:rsidR="00831157">
        <w:t xml:space="preserve">and </w:t>
      </w:r>
      <w:r>
        <w:t xml:space="preserve">Monuments and Plaques. Whether a subtle importation of memory such as some names carved on the roof of a gate leading into a church, or whether it’s a large and well-kept public garden with benches and plaques inscribed with the names of those who died, each dedication has the same meaning, and the same hope of keeping a memory alive. </w:t>
      </w:r>
      <w:r w:rsidR="00AD36E2" w:rsidRPr="00CA760D">
        <w:rPr>
          <w:i/>
          <w:sz w:val="20"/>
          <w:szCs w:val="20"/>
        </w:rPr>
        <w:t>War Memorial Trust (2017)</w:t>
      </w:r>
      <w:bookmarkStart w:id="0" w:name="_GoBack"/>
      <w:bookmarkEnd w:id="0"/>
    </w:p>
    <w:p w:rsidR="00831157" w:rsidRPr="00787F05" w:rsidRDefault="00F9641B">
      <w:r>
        <w:t>I</w:t>
      </w:r>
      <w:r w:rsidR="00831157">
        <w:t>t’s obvious that commemoration is something that Britain holds very dear to its heart and takes very seriously. There are so, so many examples of how and why we remember wars, battles and the soldiers involved in them, who gave their lives to make sure that we stand where we do today. There are many social involvements, especially arou</w:t>
      </w:r>
      <w:r>
        <w:t>nd Remembrance D</w:t>
      </w:r>
      <w:r w:rsidR="00831157">
        <w:t xml:space="preserve">ay, from large Royal Affairs and ceremonies in front of the Cenotaph in London, to small local communities getting together and sharing stories that their family members have passed down the generations. Historically, there’s a wealth of information and reasoning behind how these memorials came about, and how they’re still, to this day, </w:t>
      </w:r>
      <w:r>
        <w:t xml:space="preserve">constantly being developed and changed, and will be for many years to come. Finally, Politically, the Government has a large role to play in everything which has been mentioned and needs to keep the public’s view of them in accordance to remembrance a favourable one, and so, will continue to keep wearing poppies in front of the media and will continue to organise respectful speeches and ceremonies into the future. Regardless of who, what, or why we remember, the end goal stays the same; to continue creating a link to the past beyond living memory. </w:t>
      </w:r>
      <w:r w:rsidR="00CA760D">
        <w:t xml:space="preserve"> </w:t>
      </w:r>
    </w:p>
    <w:p w:rsidR="006215AB" w:rsidRDefault="006215AB">
      <w:pPr>
        <w:rPr>
          <w:i/>
          <w:sz w:val="18"/>
          <w:szCs w:val="18"/>
        </w:rPr>
      </w:pPr>
    </w:p>
    <w:p w:rsidR="006215AB" w:rsidRDefault="006215AB">
      <w:pPr>
        <w:rPr>
          <w:i/>
          <w:sz w:val="18"/>
          <w:szCs w:val="18"/>
        </w:rPr>
      </w:pPr>
    </w:p>
    <w:p w:rsidR="006215AB" w:rsidRDefault="006215AB">
      <w:pPr>
        <w:rPr>
          <w:i/>
          <w:sz w:val="18"/>
          <w:szCs w:val="18"/>
        </w:rPr>
      </w:pPr>
    </w:p>
    <w:p w:rsidR="006215AB" w:rsidRDefault="006215AB">
      <w:pPr>
        <w:rPr>
          <w:i/>
          <w:sz w:val="18"/>
          <w:szCs w:val="18"/>
        </w:rPr>
      </w:pPr>
    </w:p>
    <w:p w:rsidR="006215AB" w:rsidRDefault="006215AB">
      <w:pPr>
        <w:rPr>
          <w:i/>
          <w:sz w:val="18"/>
          <w:szCs w:val="18"/>
        </w:rPr>
      </w:pPr>
    </w:p>
    <w:p w:rsidR="006215AB" w:rsidRDefault="006215AB">
      <w:pPr>
        <w:rPr>
          <w:i/>
          <w:sz w:val="18"/>
          <w:szCs w:val="18"/>
        </w:rPr>
      </w:pPr>
    </w:p>
    <w:p w:rsidR="006215AB" w:rsidRDefault="006215AB">
      <w:pPr>
        <w:rPr>
          <w:i/>
          <w:sz w:val="18"/>
          <w:szCs w:val="18"/>
        </w:rPr>
      </w:pPr>
    </w:p>
    <w:p w:rsidR="006215AB" w:rsidRDefault="006215AB">
      <w:pPr>
        <w:rPr>
          <w:i/>
          <w:sz w:val="18"/>
          <w:szCs w:val="18"/>
        </w:rPr>
      </w:pPr>
    </w:p>
    <w:p w:rsidR="006215AB" w:rsidRDefault="006215AB">
      <w:pPr>
        <w:rPr>
          <w:i/>
          <w:sz w:val="18"/>
          <w:szCs w:val="18"/>
        </w:rPr>
      </w:pPr>
    </w:p>
    <w:p w:rsidR="006215AB" w:rsidRDefault="006215AB">
      <w:pPr>
        <w:rPr>
          <w:i/>
          <w:sz w:val="18"/>
          <w:szCs w:val="18"/>
        </w:rPr>
      </w:pPr>
    </w:p>
    <w:p w:rsidR="00CA760D" w:rsidRDefault="00CA760D"/>
    <w:p w:rsidR="00CA760D" w:rsidRDefault="00CA760D"/>
    <w:p w:rsidR="00CA760D" w:rsidRDefault="00CA760D"/>
    <w:p w:rsidR="00CA760D" w:rsidRDefault="00CA760D"/>
    <w:p w:rsidR="006215AB" w:rsidRPr="00CA760D" w:rsidRDefault="006215AB">
      <w:pPr>
        <w:rPr>
          <w:b/>
          <w:u w:val="single"/>
        </w:rPr>
      </w:pPr>
      <w:r w:rsidRPr="00CA760D">
        <w:rPr>
          <w:b/>
          <w:u w:val="single"/>
        </w:rPr>
        <w:lastRenderedPageBreak/>
        <w:t>Reference List</w:t>
      </w:r>
    </w:p>
    <w:p w:rsidR="005F5509" w:rsidRPr="00CA760D" w:rsidRDefault="005F5509">
      <w:pPr>
        <w:rPr>
          <w:b/>
        </w:rPr>
      </w:pPr>
      <w:r w:rsidRPr="00CA760D">
        <w:rPr>
          <w:b/>
        </w:rPr>
        <w:t>Websites</w:t>
      </w:r>
    </w:p>
    <w:p w:rsidR="006215AB" w:rsidRDefault="006215AB">
      <w:pPr>
        <w:rPr>
          <w:sz w:val="20"/>
          <w:szCs w:val="20"/>
        </w:rPr>
      </w:pPr>
      <w:r>
        <w:rPr>
          <w:sz w:val="20"/>
          <w:szCs w:val="20"/>
        </w:rPr>
        <w:t xml:space="preserve">War Memorials Trust, War Memorials Trust, </w:t>
      </w:r>
      <w:proofErr w:type="gramStart"/>
      <w:r>
        <w:rPr>
          <w:sz w:val="20"/>
          <w:szCs w:val="20"/>
        </w:rPr>
        <w:t>Learn</w:t>
      </w:r>
      <w:proofErr w:type="gramEnd"/>
      <w:r>
        <w:rPr>
          <w:sz w:val="20"/>
          <w:szCs w:val="20"/>
        </w:rPr>
        <w:t xml:space="preserve"> about War Memorials, Available at: </w:t>
      </w:r>
      <w:hyperlink r:id="rId5" w:history="1">
        <w:r w:rsidRPr="00CE487A">
          <w:rPr>
            <w:rStyle w:val="Hyperlink"/>
            <w:sz w:val="20"/>
            <w:szCs w:val="20"/>
          </w:rPr>
          <w:t>http://www.learnaboutwarmemorials.org/uploads/publications/105.pdf</w:t>
        </w:r>
      </w:hyperlink>
      <w:r>
        <w:rPr>
          <w:sz w:val="20"/>
          <w:szCs w:val="20"/>
        </w:rPr>
        <w:t>, (Accessed: 28</w:t>
      </w:r>
      <w:r w:rsidRPr="006215AB">
        <w:rPr>
          <w:sz w:val="20"/>
          <w:szCs w:val="20"/>
          <w:vertAlign w:val="superscript"/>
        </w:rPr>
        <w:t>th</w:t>
      </w:r>
      <w:r>
        <w:rPr>
          <w:sz w:val="20"/>
          <w:szCs w:val="20"/>
        </w:rPr>
        <w:t xml:space="preserve"> November, 2017) </w:t>
      </w:r>
    </w:p>
    <w:p w:rsidR="00C70734" w:rsidRDefault="00C70734">
      <w:pPr>
        <w:rPr>
          <w:sz w:val="20"/>
          <w:szCs w:val="20"/>
        </w:rPr>
      </w:pPr>
      <w:r>
        <w:rPr>
          <w:sz w:val="20"/>
          <w:szCs w:val="20"/>
        </w:rPr>
        <w:t>The Royal British Legion (2017), The Story of the Poppy, Available at:</w:t>
      </w:r>
      <w:r w:rsidRPr="00C70734">
        <w:t xml:space="preserve"> </w:t>
      </w:r>
      <w:hyperlink r:id="rId6" w:history="1">
        <w:r w:rsidRPr="00CE487A">
          <w:rPr>
            <w:rStyle w:val="Hyperlink"/>
            <w:sz w:val="20"/>
            <w:szCs w:val="20"/>
          </w:rPr>
          <w:t>http://www.britishlegion.org.uk/remembrance/how-we-remember/the-story-of-the-poppy/</w:t>
        </w:r>
      </w:hyperlink>
      <w:r>
        <w:rPr>
          <w:sz w:val="20"/>
          <w:szCs w:val="20"/>
        </w:rPr>
        <w:t xml:space="preserve"> , (Accessed: 1</w:t>
      </w:r>
      <w:r w:rsidRPr="00C70734">
        <w:rPr>
          <w:sz w:val="20"/>
          <w:szCs w:val="20"/>
          <w:vertAlign w:val="superscript"/>
        </w:rPr>
        <w:t>st</w:t>
      </w:r>
      <w:r>
        <w:rPr>
          <w:sz w:val="20"/>
          <w:szCs w:val="20"/>
        </w:rPr>
        <w:t xml:space="preserve"> December 2017) </w:t>
      </w:r>
    </w:p>
    <w:p w:rsidR="00813D79" w:rsidRDefault="00813D79">
      <w:pPr>
        <w:rPr>
          <w:sz w:val="20"/>
          <w:szCs w:val="20"/>
        </w:rPr>
      </w:pPr>
      <w:r>
        <w:rPr>
          <w:sz w:val="20"/>
          <w:szCs w:val="20"/>
        </w:rPr>
        <w:t xml:space="preserve">The BBC (2008), Ninety Years of Remembrance: The Cenotaph, Available at: </w:t>
      </w:r>
      <w:hyperlink r:id="rId7" w:history="1">
        <w:r w:rsidRPr="00CE487A">
          <w:rPr>
            <w:rStyle w:val="Hyperlink"/>
            <w:sz w:val="20"/>
            <w:szCs w:val="20"/>
          </w:rPr>
          <w:t>http://www.bbc.co.uk/remembrance/how/cenotaph.shtml</w:t>
        </w:r>
      </w:hyperlink>
      <w:r>
        <w:rPr>
          <w:sz w:val="20"/>
          <w:szCs w:val="20"/>
        </w:rPr>
        <w:t xml:space="preserve"> , (Accessed 1</w:t>
      </w:r>
      <w:r w:rsidRPr="00813D79">
        <w:rPr>
          <w:sz w:val="20"/>
          <w:szCs w:val="20"/>
          <w:vertAlign w:val="superscript"/>
        </w:rPr>
        <w:t>st</w:t>
      </w:r>
      <w:r>
        <w:rPr>
          <w:sz w:val="20"/>
          <w:szCs w:val="20"/>
        </w:rPr>
        <w:t xml:space="preserve"> December 2017) </w:t>
      </w:r>
    </w:p>
    <w:p w:rsidR="00CA760D" w:rsidRDefault="00CA760D">
      <w:pPr>
        <w:rPr>
          <w:sz w:val="20"/>
          <w:szCs w:val="20"/>
        </w:rPr>
      </w:pPr>
    </w:p>
    <w:p w:rsidR="005F5509" w:rsidRPr="00CA760D" w:rsidRDefault="005F5509">
      <w:pPr>
        <w:rPr>
          <w:b/>
        </w:rPr>
      </w:pPr>
      <w:r w:rsidRPr="00CA760D">
        <w:rPr>
          <w:b/>
        </w:rPr>
        <w:t>Books</w:t>
      </w:r>
    </w:p>
    <w:p w:rsidR="005F5509" w:rsidRDefault="005F5509" w:rsidP="005F5509">
      <w:pPr>
        <w:rPr>
          <w:sz w:val="20"/>
          <w:szCs w:val="20"/>
        </w:rPr>
      </w:pPr>
      <w:r>
        <w:rPr>
          <w:sz w:val="20"/>
          <w:szCs w:val="20"/>
        </w:rPr>
        <w:t xml:space="preserve">Jay Winter (2006), Remembering War: The Great War </w:t>
      </w:r>
      <w:proofErr w:type="gramStart"/>
      <w:r>
        <w:rPr>
          <w:sz w:val="20"/>
          <w:szCs w:val="20"/>
        </w:rPr>
        <w:t>Between</w:t>
      </w:r>
      <w:proofErr w:type="gramEnd"/>
      <w:r>
        <w:rPr>
          <w:sz w:val="20"/>
          <w:szCs w:val="20"/>
        </w:rPr>
        <w:t xml:space="preserve"> Memory and History in the Twentieth Century, United States of America: Sheridan Books</w:t>
      </w:r>
    </w:p>
    <w:p w:rsidR="00340057" w:rsidRDefault="00340057" w:rsidP="00340057">
      <w:pPr>
        <w:rPr>
          <w:sz w:val="20"/>
          <w:szCs w:val="20"/>
        </w:rPr>
      </w:pPr>
      <w:r>
        <w:rPr>
          <w:sz w:val="20"/>
          <w:szCs w:val="20"/>
        </w:rPr>
        <w:t xml:space="preserve">Gavin Stamp (2007), </w:t>
      </w:r>
      <w:proofErr w:type="gramStart"/>
      <w:r>
        <w:rPr>
          <w:sz w:val="20"/>
          <w:szCs w:val="20"/>
        </w:rPr>
        <w:t>The</w:t>
      </w:r>
      <w:proofErr w:type="gramEnd"/>
      <w:r>
        <w:rPr>
          <w:sz w:val="20"/>
          <w:szCs w:val="20"/>
        </w:rPr>
        <w:t xml:space="preserve"> Memorial to the Missing of the Somme, Second Edition, Great Britain: Profile Books Ltd, </w:t>
      </w:r>
    </w:p>
    <w:p w:rsidR="00CA760D" w:rsidRDefault="00CA760D" w:rsidP="00340057">
      <w:pPr>
        <w:rPr>
          <w:sz w:val="20"/>
          <w:szCs w:val="20"/>
        </w:rPr>
      </w:pPr>
    </w:p>
    <w:p w:rsidR="00C5298E" w:rsidRPr="00CA760D" w:rsidRDefault="00C5298E">
      <w:pPr>
        <w:rPr>
          <w:b/>
        </w:rPr>
      </w:pPr>
      <w:r w:rsidRPr="00CA760D">
        <w:rPr>
          <w:b/>
        </w:rPr>
        <w:t>Additional Reading List</w:t>
      </w:r>
    </w:p>
    <w:p w:rsidR="008E72C3" w:rsidRPr="00C5298E" w:rsidRDefault="008E72C3" w:rsidP="008E72C3">
      <w:pPr>
        <w:rPr>
          <w:sz w:val="20"/>
          <w:szCs w:val="20"/>
        </w:rPr>
      </w:pPr>
      <w:r>
        <w:rPr>
          <w:sz w:val="20"/>
          <w:szCs w:val="20"/>
        </w:rPr>
        <w:t xml:space="preserve">Helen Cox Cannons (2006), </w:t>
      </w:r>
      <w:proofErr w:type="gramStart"/>
      <w:r>
        <w:rPr>
          <w:sz w:val="20"/>
          <w:szCs w:val="20"/>
        </w:rPr>
        <w:t>The</w:t>
      </w:r>
      <w:proofErr w:type="gramEnd"/>
      <w:r>
        <w:rPr>
          <w:sz w:val="20"/>
          <w:szCs w:val="20"/>
        </w:rPr>
        <w:t xml:space="preserve"> Remembrance Day and The Poppy, Great Britain: Capstone Global Library</w:t>
      </w:r>
    </w:p>
    <w:p w:rsidR="008E72C3" w:rsidRDefault="008E72C3" w:rsidP="008E72C3">
      <w:pPr>
        <w:rPr>
          <w:sz w:val="20"/>
          <w:szCs w:val="20"/>
        </w:rPr>
      </w:pPr>
      <w:r>
        <w:rPr>
          <w:sz w:val="20"/>
          <w:szCs w:val="20"/>
        </w:rPr>
        <w:t xml:space="preserve">Molly </w:t>
      </w:r>
      <w:proofErr w:type="spellStart"/>
      <w:r>
        <w:rPr>
          <w:sz w:val="20"/>
          <w:szCs w:val="20"/>
        </w:rPr>
        <w:t>Aloian</w:t>
      </w:r>
      <w:proofErr w:type="spellEnd"/>
      <w:r>
        <w:rPr>
          <w:sz w:val="20"/>
          <w:szCs w:val="20"/>
        </w:rPr>
        <w:t xml:space="preserve"> (2010), Remembrance Day: Celebrations in My World, Canada: Crabtree Publishing Co</w:t>
      </w:r>
    </w:p>
    <w:p w:rsidR="008E72C3" w:rsidRDefault="008E72C3">
      <w:pPr>
        <w:rPr>
          <w:sz w:val="20"/>
          <w:szCs w:val="20"/>
        </w:rPr>
      </w:pPr>
      <w:r>
        <w:rPr>
          <w:sz w:val="20"/>
          <w:szCs w:val="20"/>
        </w:rPr>
        <w:t xml:space="preserve">Robin Cross (2008), In Memoriam: Remembering </w:t>
      </w:r>
      <w:proofErr w:type="gramStart"/>
      <w:r>
        <w:rPr>
          <w:sz w:val="20"/>
          <w:szCs w:val="20"/>
        </w:rPr>
        <w:t>The</w:t>
      </w:r>
      <w:proofErr w:type="gramEnd"/>
      <w:r>
        <w:rPr>
          <w:sz w:val="20"/>
          <w:szCs w:val="20"/>
        </w:rPr>
        <w:t xml:space="preserve"> Great War, Great Britain: </w:t>
      </w:r>
      <w:proofErr w:type="spellStart"/>
      <w:r>
        <w:rPr>
          <w:sz w:val="20"/>
          <w:szCs w:val="20"/>
        </w:rPr>
        <w:t>Ebury</w:t>
      </w:r>
      <w:proofErr w:type="spellEnd"/>
      <w:r>
        <w:rPr>
          <w:sz w:val="20"/>
          <w:szCs w:val="20"/>
        </w:rPr>
        <w:t xml:space="preserve"> Press, an Imprint of </w:t>
      </w:r>
      <w:proofErr w:type="spellStart"/>
      <w:r>
        <w:rPr>
          <w:sz w:val="20"/>
          <w:szCs w:val="20"/>
        </w:rPr>
        <w:t>Ebury</w:t>
      </w:r>
      <w:proofErr w:type="spellEnd"/>
      <w:r>
        <w:rPr>
          <w:sz w:val="20"/>
          <w:szCs w:val="20"/>
        </w:rPr>
        <w:t xml:space="preserve"> Publishing </w:t>
      </w:r>
    </w:p>
    <w:p w:rsidR="00C5298E" w:rsidRDefault="00C5298E">
      <w:pPr>
        <w:rPr>
          <w:sz w:val="20"/>
          <w:szCs w:val="20"/>
        </w:rPr>
      </w:pPr>
      <w:r>
        <w:rPr>
          <w:sz w:val="20"/>
          <w:szCs w:val="20"/>
        </w:rPr>
        <w:t xml:space="preserve">Stephen Bourne (2014), Britain’s Black Community and </w:t>
      </w:r>
      <w:proofErr w:type="gramStart"/>
      <w:r>
        <w:rPr>
          <w:sz w:val="20"/>
          <w:szCs w:val="20"/>
        </w:rPr>
        <w:t>The</w:t>
      </w:r>
      <w:proofErr w:type="gramEnd"/>
      <w:r>
        <w:rPr>
          <w:sz w:val="20"/>
          <w:szCs w:val="20"/>
        </w:rPr>
        <w:t xml:space="preserve"> Great War: Black Poppies, Great Britain: The History Press</w:t>
      </w:r>
    </w:p>
    <w:p w:rsidR="00C5298E" w:rsidRPr="00C5298E" w:rsidRDefault="00C5298E">
      <w:pPr>
        <w:rPr>
          <w:sz w:val="20"/>
          <w:szCs w:val="20"/>
        </w:rPr>
      </w:pPr>
    </w:p>
    <w:p w:rsidR="006215AB" w:rsidRPr="006215AB" w:rsidRDefault="006215AB">
      <w:pPr>
        <w:rPr>
          <w:sz w:val="20"/>
          <w:szCs w:val="20"/>
        </w:rPr>
      </w:pPr>
    </w:p>
    <w:p w:rsidR="00617497" w:rsidRDefault="00344915">
      <w:r>
        <w:t xml:space="preserve"> </w:t>
      </w:r>
    </w:p>
    <w:p w:rsidR="006215AB" w:rsidRDefault="006215AB"/>
    <w:sectPr w:rsidR="006215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B07F9"/>
    <w:rsid w:val="000E2E02"/>
    <w:rsid w:val="00162D45"/>
    <w:rsid w:val="00211842"/>
    <w:rsid w:val="00250729"/>
    <w:rsid w:val="00340057"/>
    <w:rsid w:val="00344915"/>
    <w:rsid w:val="00470A6B"/>
    <w:rsid w:val="004C1FF9"/>
    <w:rsid w:val="005104DC"/>
    <w:rsid w:val="005F5509"/>
    <w:rsid w:val="005F67B4"/>
    <w:rsid w:val="00617497"/>
    <w:rsid w:val="006215AB"/>
    <w:rsid w:val="00717195"/>
    <w:rsid w:val="00787F05"/>
    <w:rsid w:val="007B07F9"/>
    <w:rsid w:val="00813D79"/>
    <w:rsid w:val="008142F4"/>
    <w:rsid w:val="00831157"/>
    <w:rsid w:val="00880A43"/>
    <w:rsid w:val="008E72C3"/>
    <w:rsid w:val="009D2D74"/>
    <w:rsid w:val="00A0066D"/>
    <w:rsid w:val="00AC5291"/>
    <w:rsid w:val="00AD36E2"/>
    <w:rsid w:val="00B6186A"/>
    <w:rsid w:val="00C5298E"/>
    <w:rsid w:val="00C70734"/>
    <w:rsid w:val="00CA760D"/>
    <w:rsid w:val="00F13E8C"/>
    <w:rsid w:val="00F6168C"/>
    <w:rsid w:val="00F65946"/>
    <w:rsid w:val="00F70C2C"/>
    <w:rsid w:val="00F9641B"/>
    <w:rsid w:val="00FD7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07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15AB"/>
    <w:rPr>
      <w:color w:val="0563C1" w:themeColor="hyperlink"/>
      <w:u w:val="single"/>
    </w:rPr>
  </w:style>
  <w:style w:type="paragraph" w:styleId="ListParagraph">
    <w:name w:val="List Paragraph"/>
    <w:basedOn w:val="Normal"/>
    <w:uiPriority w:val="34"/>
    <w:qFormat/>
    <w:rsid w:val="00CA760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07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15AB"/>
    <w:rPr>
      <w:color w:val="0563C1" w:themeColor="hyperlink"/>
      <w:u w:val="single"/>
    </w:rPr>
  </w:style>
  <w:style w:type="paragraph" w:styleId="ListParagraph">
    <w:name w:val="List Paragraph"/>
    <w:basedOn w:val="Normal"/>
    <w:uiPriority w:val="34"/>
    <w:qFormat/>
    <w:rsid w:val="00CA76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bc.co.uk/remembrance/how/cenotaph.shtml"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www.britishlegion.org.uk/remembrance/how-we-remember/the-story-of-the-poppy/" TargetMode="External"/><Relationship Id="rId5" Type="http://schemas.openxmlformats.org/officeDocument/2006/relationships/hyperlink" Target="http://www.learnaboutwarmemorials.org/uploads/publications/105.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1875</Words>
  <Characters>10690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 Blything</dc:creator>
  <cp:lastModifiedBy>Hannah</cp:lastModifiedBy>
  <cp:revision>2</cp:revision>
  <dcterms:created xsi:type="dcterms:W3CDTF">2017-12-06T15:13:00Z</dcterms:created>
  <dcterms:modified xsi:type="dcterms:W3CDTF">2017-12-06T15:13:00Z</dcterms:modified>
</cp:coreProperties>
</file>