
<file path=[Content_Types].xml><?xml version="1.0" encoding="utf-8"?>
<Types xmlns="http://schemas.openxmlformats.org/package/2006/content-types">
  <Default Extension="gif" ContentType="image/gi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88334467"/>
        <w:docPartObj>
          <w:docPartGallery w:val="Cover Pages"/>
          <w:docPartUnique/>
        </w:docPartObj>
      </w:sdtPr>
      <w:sdtEndPr/>
      <w:sdtContent>
        <w:p w14:paraId="0941B45C" w14:textId="30EC267A" w:rsidR="00227CEE" w:rsidRDefault="00716F67" w:rsidP="00E311B3">
          <w:r>
            <w:rPr>
              <w:noProof/>
            </w:rPr>
            <mc:AlternateContent>
              <mc:Choice Requires="wps">
                <w:drawing>
                  <wp:anchor distT="0" distB="0" distL="114300" distR="114300" simplePos="0" relativeHeight="251662336" behindDoc="0" locked="0" layoutInCell="1" allowOverlap="1" wp14:anchorId="2C7B913D" wp14:editId="5F0FD744">
                    <wp:simplePos x="0" y="0"/>
                    <wp:positionH relativeFrom="column">
                      <wp:posOffset>960120</wp:posOffset>
                    </wp:positionH>
                    <wp:positionV relativeFrom="paragraph">
                      <wp:posOffset>-312420</wp:posOffset>
                    </wp:positionV>
                    <wp:extent cx="4107180" cy="1219200"/>
                    <wp:effectExtent l="0" t="0" r="7620" b="0"/>
                    <wp:wrapNone/>
                    <wp:docPr id="2" name="Text Box 2"/>
                    <wp:cNvGraphicFramePr/>
                    <a:graphic xmlns:a="http://schemas.openxmlformats.org/drawingml/2006/main">
                      <a:graphicData uri="http://schemas.microsoft.com/office/word/2010/wordprocessingShape">
                        <wps:wsp>
                          <wps:cNvSpPr txBox="1"/>
                          <wps:spPr>
                            <a:xfrm>
                              <a:off x="0" y="0"/>
                              <a:ext cx="4107180" cy="1219200"/>
                            </a:xfrm>
                            <a:prstGeom prst="rect">
                              <a:avLst/>
                            </a:prstGeom>
                            <a:solidFill>
                              <a:schemeClr val="lt1"/>
                            </a:solidFill>
                            <a:ln w="6350">
                              <a:noFill/>
                            </a:ln>
                          </wps:spPr>
                          <wps:txbx>
                            <w:txbxContent>
                              <w:p w14:paraId="1EDDBF6C" w14:textId="23F23CB9" w:rsidR="00716F67" w:rsidRPr="003816FD" w:rsidRDefault="00716F67" w:rsidP="00E43B92">
                                <w:pPr>
                                  <w:pStyle w:val="NormalWeb"/>
                                  <w:spacing w:before="0" w:beforeAutospacing="0" w:after="0" w:afterAutospacing="0"/>
                                  <w:jc w:val="center"/>
                                  <w:rPr>
                                    <w:rFonts w:ascii="Arial" w:eastAsiaTheme="minorEastAsia" w:hAnsi="Arial" w:cs="Arial"/>
                                    <w:color w:val="000000" w:themeColor="text1"/>
                                    <w:kern w:val="24"/>
                                    <w:sz w:val="28"/>
                                    <w:szCs w:val="28"/>
                                  </w:rPr>
                                </w:pPr>
                                <w:r w:rsidRPr="003816FD">
                                  <w:rPr>
                                    <w:rFonts w:ascii="Arial" w:eastAsiaTheme="minorEastAsia" w:hAnsi="Arial" w:cs="Arial"/>
                                    <w:color w:val="000000" w:themeColor="text1"/>
                                    <w:kern w:val="24"/>
                                    <w:sz w:val="28"/>
                                    <w:szCs w:val="28"/>
                                  </w:rPr>
                                  <w:t>University of Wales Trinity Saint David</w:t>
                                </w:r>
                              </w:p>
                              <w:p w14:paraId="1E7F55DA" w14:textId="6473A324" w:rsidR="005339CE" w:rsidRPr="000E4EB9" w:rsidRDefault="000E4EB9" w:rsidP="003816FD">
                                <w:pPr>
                                  <w:jc w:val="center"/>
                                  <w:rPr>
                                    <w:rFonts w:ascii="Arial" w:eastAsia="Arial" w:hAnsi="Arial"/>
                                    <w:bCs/>
                                    <w:sz w:val="28"/>
                                    <w:szCs w:val="28"/>
                                  </w:rPr>
                                </w:pPr>
                                <w:r w:rsidRPr="000E4EB9">
                                  <w:rPr>
                                    <w:rFonts w:ascii="Arial" w:eastAsia="Arial" w:hAnsi="Arial"/>
                                    <w:bCs/>
                                    <w:sz w:val="28"/>
                                    <w:szCs w:val="28"/>
                                  </w:rPr>
                                  <w:t xml:space="preserve">Effective Team Working and Communication </w:t>
                                </w:r>
                                <w:r w:rsidR="005339CE" w:rsidRPr="000E4EB9">
                                  <w:rPr>
                                    <w:rFonts w:ascii="Arial" w:eastAsia="Arial" w:hAnsi="Arial"/>
                                    <w:bCs/>
                                    <w:sz w:val="28"/>
                                    <w:szCs w:val="28"/>
                                  </w:rPr>
                                  <w:t>BMSW4002</w:t>
                                </w:r>
                              </w:p>
                              <w:p w14:paraId="301DBAE3" w14:textId="08A235EF" w:rsidR="00E43B92" w:rsidRPr="000E4EB9" w:rsidRDefault="00870D6B" w:rsidP="00E43B92">
                                <w:pPr>
                                  <w:jc w:val="center"/>
                                  <w:rPr>
                                    <w:rFonts w:ascii="Arial" w:hAnsi="Arial" w:cs="Arial"/>
                                    <w:bCs/>
                                    <w:color w:val="C45911" w:themeColor="accent2" w:themeShade="BF"/>
                                    <w:sz w:val="28"/>
                                    <w:szCs w:val="28"/>
                                  </w:rPr>
                                </w:pPr>
                                <w:r>
                                  <w:rPr>
                                    <w:rFonts w:ascii="Arial" w:eastAsia="Arial" w:hAnsi="Arial"/>
                                    <w:bCs/>
                                    <w:sz w:val="28"/>
                                    <w:szCs w:val="28"/>
                                  </w:rPr>
                                  <w:t xml:space="preserve">Richmond </w:t>
                                </w:r>
                                <w:r w:rsidR="001503B0">
                                  <w:rPr>
                                    <w:rFonts w:ascii="Arial" w:eastAsia="Arial" w:hAnsi="Arial"/>
                                    <w:bCs/>
                                    <w:sz w:val="28"/>
                                    <w:szCs w:val="28"/>
                                  </w:rPr>
                                  <w:t>Lamptey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7B913D" id="_x0000_t202" coordsize="21600,21600" o:spt="202" path="m,l,21600r21600,l21600,xe">
                    <v:stroke joinstyle="miter"/>
                    <v:path gradientshapeok="t" o:connecttype="rect"/>
                  </v:shapetype>
                  <v:shape id="Text Box 2" o:spid="_x0000_s1026" type="#_x0000_t202" style="position:absolute;margin-left:75.6pt;margin-top:-24.6pt;width:323.4pt;height:9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" fillcolor="white [3201]" stroked="f" strokeweight=".5pt">
                    <v:textbox>
                      <w:txbxContent>
                        <w:p w14:paraId="1EDDBF6C" w14:textId="23F23CB9" w:rsidR="00716F67" w:rsidRPr="003816FD" w:rsidRDefault="00716F67" w:rsidP="00E43B92">
                          <w:pPr>
                            <w:pStyle w:val="NormalWeb"/>
                            <w:spacing w:before="0" w:beforeAutospacing="0" w:after="0" w:afterAutospacing="0"/>
                            <w:jc w:val="center"/>
                            <w:rPr>
                              <w:rFonts w:ascii="Arial" w:eastAsiaTheme="minorEastAsia" w:hAnsi="Arial" w:cs="Arial"/>
                              <w:color w:val="000000" w:themeColor="text1"/>
                              <w:kern w:val="24"/>
                              <w:sz w:val="28"/>
                              <w:szCs w:val="28"/>
                            </w:rPr>
                          </w:pPr>
                          <w:r w:rsidRPr="003816FD">
                            <w:rPr>
                              <w:rFonts w:ascii="Arial" w:eastAsiaTheme="minorEastAsia" w:hAnsi="Arial" w:cs="Arial"/>
                              <w:color w:val="000000" w:themeColor="text1"/>
                              <w:kern w:val="24"/>
                              <w:sz w:val="28"/>
                              <w:szCs w:val="28"/>
                            </w:rPr>
                            <w:t>University of Wales Trinity Saint David</w:t>
                          </w:r>
                        </w:p>
                        <w:p w14:paraId="1E7F55DA" w14:textId="6473A324" w:rsidR="005339CE" w:rsidRPr="000E4EB9" w:rsidRDefault="000E4EB9" w:rsidP="003816FD">
                          <w:pPr>
                            <w:jc w:val="center"/>
                            <w:rPr>
                              <w:rFonts w:ascii="Arial" w:eastAsia="Arial" w:hAnsi="Arial"/>
                              <w:bCs/>
                              <w:sz w:val="28"/>
                              <w:szCs w:val="28"/>
                            </w:rPr>
                          </w:pPr>
                          <w:r w:rsidRPr="000E4EB9">
                            <w:rPr>
                              <w:rFonts w:ascii="Arial" w:eastAsia="Arial" w:hAnsi="Arial"/>
                              <w:bCs/>
                              <w:sz w:val="28"/>
                              <w:szCs w:val="28"/>
                            </w:rPr>
                            <w:t xml:space="preserve">Effective Team Working and Communication </w:t>
                          </w:r>
                          <w:r w:rsidR="005339CE" w:rsidRPr="000E4EB9">
                            <w:rPr>
                              <w:rFonts w:ascii="Arial" w:eastAsia="Arial" w:hAnsi="Arial"/>
                              <w:bCs/>
                              <w:sz w:val="28"/>
                              <w:szCs w:val="28"/>
                            </w:rPr>
                            <w:t>BMSW4002</w:t>
                          </w:r>
                        </w:p>
                        <w:p w14:paraId="301DBAE3" w14:textId="08A235EF" w:rsidR="00E43B92" w:rsidRPr="000E4EB9" w:rsidRDefault="00870D6B" w:rsidP="00E43B92">
                          <w:pPr>
                            <w:jc w:val="center"/>
                            <w:rPr>
                              <w:rFonts w:ascii="Arial" w:hAnsi="Arial" w:cs="Arial"/>
                              <w:bCs/>
                              <w:color w:val="C45911" w:themeColor="accent2" w:themeShade="BF"/>
                              <w:sz w:val="28"/>
                              <w:szCs w:val="28"/>
                            </w:rPr>
                          </w:pPr>
                          <w:r>
                            <w:rPr>
                              <w:rFonts w:ascii="Arial" w:eastAsia="Arial" w:hAnsi="Arial"/>
                              <w:bCs/>
                              <w:sz w:val="28"/>
                              <w:szCs w:val="28"/>
                            </w:rPr>
                            <w:t xml:space="preserve">Richmond </w:t>
                          </w:r>
                          <w:r w:rsidR="001503B0">
                            <w:rPr>
                              <w:rFonts w:ascii="Arial" w:eastAsia="Arial" w:hAnsi="Arial"/>
                              <w:bCs/>
                              <w:sz w:val="28"/>
                              <w:szCs w:val="28"/>
                            </w:rPr>
                            <w:t>Lamptey</w:t>
                          </w:r>
                        </w:p>
                      </w:txbxContent>
                    </v:textbox>
                  </v:shape>
                </w:pict>
              </mc:Fallback>
            </mc:AlternateContent>
          </w:r>
        </w:p>
      </w:sdtContent>
    </w:sdt>
    <w:p w14:paraId="655FE470" w14:textId="7E868105" w:rsidR="00E311B3" w:rsidRDefault="00E311B3" w:rsidP="00E311B3"/>
    <w:p w14:paraId="70F369B7" w14:textId="1B33AEB4" w:rsidR="00E311B3" w:rsidRDefault="00E311B3" w:rsidP="00E311B3"/>
    <w:p w14:paraId="72101129" w14:textId="73719A7A" w:rsidR="00E311B3" w:rsidRPr="00E311B3" w:rsidRDefault="00E311B3" w:rsidP="00E311B3"/>
    <w:p w14:paraId="26760632" w14:textId="023093CE" w:rsidR="00E311B3" w:rsidRPr="00E311B3" w:rsidRDefault="00E311B3" w:rsidP="00E311B3"/>
    <w:p w14:paraId="415B16EC" w14:textId="787E5FE7" w:rsidR="00E311B3" w:rsidRPr="00E311B3" w:rsidRDefault="00E311B3" w:rsidP="00E311B3"/>
    <w:p w14:paraId="1B3D34FA" w14:textId="1CA2FA70" w:rsidR="00E311B3" w:rsidRPr="00E311B3" w:rsidRDefault="000E4EB9" w:rsidP="00E311B3">
      <w:r>
        <w:rPr>
          <w:noProof/>
        </w:rPr>
        <mc:AlternateContent>
          <mc:Choice Requires="wps">
            <w:drawing>
              <wp:anchor distT="0" distB="0" distL="114300" distR="114300" simplePos="0" relativeHeight="251661312" behindDoc="0" locked="0" layoutInCell="1" allowOverlap="1" wp14:anchorId="4DCA9C03" wp14:editId="57BF045F">
                <wp:simplePos x="0" y="0"/>
                <wp:positionH relativeFrom="column">
                  <wp:posOffset>129540</wp:posOffset>
                </wp:positionH>
                <wp:positionV relativeFrom="paragraph">
                  <wp:posOffset>76835</wp:posOffset>
                </wp:positionV>
                <wp:extent cx="5897880" cy="1196340"/>
                <wp:effectExtent l="0" t="0" r="7620" b="3810"/>
                <wp:wrapNone/>
                <wp:docPr id="3" name="Text Box 3"/>
                <wp:cNvGraphicFramePr/>
                <a:graphic xmlns:a="http://schemas.openxmlformats.org/drawingml/2006/main">
                  <a:graphicData uri="http://schemas.microsoft.com/office/word/2010/wordprocessingShape">
                    <wps:wsp>
                      <wps:cNvSpPr txBox="1"/>
                      <wps:spPr>
                        <a:xfrm>
                          <a:off x="0" y="0"/>
                          <a:ext cx="5897880" cy="1196340"/>
                        </a:xfrm>
                        <a:prstGeom prst="rect">
                          <a:avLst/>
                        </a:prstGeom>
                        <a:solidFill>
                          <a:schemeClr val="lt1"/>
                        </a:solidFill>
                        <a:ln w="6350">
                          <a:noFill/>
                        </a:ln>
                      </wps:spPr>
                      <wps:txbx>
                        <w:txbxContent>
                          <w:p w14:paraId="148B44F5" w14:textId="004E9470" w:rsidR="003816FD" w:rsidRPr="00830905" w:rsidRDefault="000E4EB9" w:rsidP="003816FD">
                            <w:pPr>
                              <w:jc w:val="center"/>
                              <w:rPr>
                                <w:rFonts w:ascii="Arial" w:hAnsi="Arial" w:cs="Arial"/>
                                <w:b/>
                                <w:bCs/>
                                <w:color w:val="C45911" w:themeColor="accent2" w:themeShade="BF"/>
                                <w:sz w:val="40"/>
                                <w:szCs w:val="40"/>
                              </w:rPr>
                            </w:pPr>
                            <w:r>
                              <w:rPr>
                                <w:rFonts w:ascii="Arial" w:hAnsi="Arial" w:cs="Arial"/>
                                <w:b/>
                                <w:color w:val="C45911" w:themeColor="accent2" w:themeShade="BF"/>
                                <w:sz w:val="40"/>
                                <w:szCs w:val="40"/>
                              </w:rPr>
                              <w:t>Effective Team Working and Communication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DCA9C03" id="Text Box 3" o:spid="_x0000_s1027" type="#_x0000_t202" style="position:absolute;margin-left:10.2pt;margin-top:6.05pt;width:464.4pt;height:94.2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" fillcolor="white [3201]" stroked="f" strokeweight=".5pt">
                <v:textbox>
                  <w:txbxContent>
                    <w:p w14:paraId="148B44F5" w14:textId="004E9470" w:rsidR="003816FD" w:rsidRPr="00830905" w:rsidRDefault="000E4EB9" w:rsidP="003816FD">
                      <w:pPr>
                        <w:jc w:val="center"/>
                        <w:rPr>
                          <w:rFonts w:ascii="Arial" w:hAnsi="Arial" w:cs="Arial"/>
                          <w:b/>
                          <w:bCs/>
                          <w:color w:val="C45911" w:themeColor="accent2" w:themeShade="BF"/>
                          <w:sz w:val="40"/>
                          <w:szCs w:val="40"/>
                        </w:rPr>
                      </w:pPr>
                      <w:r>
                        <w:rPr>
                          <w:rFonts w:ascii="Arial" w:hAnsi="Arial" w:cs="Arial"/>
                          <w:b/>
                          <w:color w:val="C45911" w:themeColor="accent2" w:themeShade="BF"/>
                          <w:sz w:val="40"/>
                          <w:szCs w:val="40"/>
                        </w:rPr>
                        <w:t>Effective Team Working and Communication</w:t>
                      </w:r>
                    </w:p>
                  </w:txbxContent>
                </v:textbox>
              </v:shape>
            </w:pict>
          </mc:Fallback>
        </mc:AlternateContent>
      </w:r>
    </w:p>
    <w:p w14:paraId="4EE7F54C" w14:textId="4002FEE0" w:rsidR="00E311B3" w:rsidRPr="00E311B3" w:rsidRDefault="00E311B3" w:rsidP="00E311B3"/>
    <w:p w14:paraId="0968258F" w14:textId="29EAEEBD" w:rsidR="00E311B3" w:rsidRPr="00E311B3" w:rsidRDefault="00E311B3" w:rsidP="00E311B3"/>
    <w:p w14:paraId="68A76F75" w14:textId="5592382C" w:rsidR="00E311B3" w:rsidRPr="00E311B3" w:rsidRDefault="003816FD" w:rsidP="00E311B3">
      <w:r>
        <w:rPr>
          <w:noProof/>
        </w:rPr>
        <mc:AlternateContent>
          <mc:Choice Requires="wps">
            <w:drawing>
              <wp:anchor distT="0" distB="0" distL="114300" distR="114300" simplePos="0" relativeHeight="251660288" behindDoc="0" locked="0" layoutInCell="1" allowOverlap="1" wp14:anchorId="07FD4BDF" wp14:editId="77BF0F6F">
                <wp:simplePos x="0" y="0"/>
                <wp:positionH relativeFrom="margin">
                  <wp:posOffset>-600075</wp:posOffset>
                </wp:positionH>
                <wp:positionV relativeFrom="page">
                  <wp:posOffset>3728085</wp:posOffset>
                </wp:positionV>
                <wp:extent cx="1712890" cy="6522720"/>
                <wp:effectExtent l="0" t="0" r="0" b="0"/>
                <wp:wrapNone/>
                <wp:docPr id="138" name="Text Box 138"/>
                <wp:cNvGraphicFramePr/>
                <a:graphic xmlns:a="http://schemas.openxmlformats.org/drawingml/2006/main">
                  <a:graphicData uri="http://schemas.microsoft.com/office/word/2010/wordprocessingShape">
                    <wps:wsp>
                      <wps:cNvSpPr txBox="1"/>
                      <wps:spPr>
                        <a:xfrm>
                          <a:off x="0" y="0"/>
                          <a:ext cx="1712890" cy="652272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4331"/>
                              <w:gridCol w:w="2261"/>
                            </w:tblGrid>
                            <w:tr w:rsidR="00E151F9" w14:paraId="1EA89AF4" w14:textId="77777777" w:rsidTr="00716F67">
                              <w:trPr>
                                <w:trHeight w:val="6859"/>
                                <w:jc w:val="center"/>
                              </w:trPr>
                              <w:tc>
                                <w:tcPr>
                                  <w:tcW w:w="2568" w:type="pct"/>
                                  <w:vAlign w:val="center"/>
                                </w:tcPr>
                                <w:p w14:paraId="38B0F341" w14:textId="7D8D28BB" w:rsidR="00E151F9" w:rsidRDefault="00716F67">
                                  <w:pPr>
                                    <w:jc w:val="right"/>
                                  </w:pPr>
                                  <w:r w:rsidRPr="00716F67">
                                    <w:rPr>
                                      <w:noProof/>
                                    </w:rPr>
                                    <w:drawing>
                                      <wp:inline distT="0" distB="0" distL="0" distR="0" wp14:anchorId="2B6084D9" wp14:editId="30D53680">
                                        <wp:extent cx="2293104" cy="3115500"/>
                                        <wp:effectExtent l="0" t="0" r="0" b="8890"/>
                                        <wp:docPr id="1" name="Picture 10">
                                          <a:extLst xmlns:a="http://schemas.openxmlformats.org/drawingml/2006/main">
                                            <a:ext uri="{FF2B5EF4-FFF2-40B4-BE49-F238E27FC236}">
                                              <a16:creationId xmlns:a16="http://schemas.microsoft.com/office/drawing/2014/main" id="{E951EA40-F3D0-4A31-9363-7DBBF28EA2F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a:extLst>
                                                    <a:ext uri="{FF2B5EF4-FFF2-40B4-BE49-F238E27FC236}">
                                                      <a16:creationId xmlns:a16="http://schemas.microsoft.com/office/drawing/2014/main" id="{E951EA40-F3D0-4A31-9363-7DBBF28EA2F7}"/>
                                                    </a:ext>
                                                  </a:extLst>
                                                </pic:cNvPr>
                                                <pic:cNvPicPr>
                                                  <a:picLocks noChangeAspect="1"/>
                                                </pic:cNvPicPr>
                                              </pic:nvPicPr>
                                              <pic:blipFill>
                                                <a:blip r:embed="rId9"/>
                                                <a:stretch>
                                                  <a:fillRect/>
                                                </a:stretch>
                                              </pic:blipFill>
                                              <pic:spPr>
                                                <a:xfrm>
                                                  <a:off x="0" y="0"/>
                                                  <a:ext cx="2293104" cy="3115500"/>
                                                </a:xfrm>
                                                <a:prstGeom prst="rect">
                                                  <a:avLst/>
                                                </a:prstGeom>
                                              </pic:spPr>
                                            </pic:pic>
                                          </a:graphicData>
                                        </a:graphic>
                                      </wp:inline>
                                    </w:drawing>
                                  </w:r>
                                </w:p>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p w14:paraId="7770E98A" w14:textId="708CEBFE" w:rsidR="00E151F9" w:rsidRDefault="00716F67">
                                      <w:pPr>
                                        <w:pStyle w:val="NoSpacing"/>
                                        <w:spacing w:line="312" w:lineRule="auto"/>
                                        <w:jc w:val="right"/>
                                        <w:rPr>
                                          <w:caps/>
                                          <w:color w:val="191919" w:themeColor="text1" w:themeTint="E6"/>
                                          <w:sz w:val="72"/>
                                          <w:szCs w:val="72"/>
                                        </w:rPr>
                                      </w:pPr>
                                      <w:r>
                                        <w:rPr>
                                          <w:caps/>
                                          <w:color w:val="191919" w:themeColor="text1" w:themeTint="E6"/>
                                          <w:sz w:val="72"/>
                                          <w:szCs w:val="72"/>
                                        </w:rPr>
                                        <w:t xml:space="preserve">     </w:t>
                                      </w:r>
                                    </w:p>
                                  </w:sdtContent>
                                </w:sdt>
                                <w:sdt>
                                  <w:sdtPr>
                                    <w:rPr>
                                      <w:rFonts w:ascii="Arial" w:hAnsi="Arial" w:cs="Arial"/>
                                      <w:b/>
                                      <w:bCs/>
                                      <w:color w:val="C45911" w:themeColor="accent2" w:themeShade="BF"/>
                                      <w:sz w:val="28"/>
                                      <w:szCs w:val="28"/>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1BC46AC" w14:textId="78B0A1BB" w:rsidR="00E151F9" w:rsidRDefault="00716F67">
                                      <w:pPr>
                                        <w:jc w:val="right"/>
                                        <w:rPr>
                                          <w:sz w:val="24"/>
                                          <w:szCs w:val="24"/>
                                        </w:rPr>
                                      </w:pPr>
                                      <w:r w:rsidRPr="00E43B92">
                                        <w:rPr>
                                          <w:rFonts w:ascii="Arial" w:hAnsi="Arial" w:cs="Arial"/>
                                          <w:b/>
                                          <w:bCs/>
                                          <w:color w:val="C45911" w:themeColor="accent2" w:themeShade="BF"/>
                                          <w:sz w:val="28"/>
                                          <w:szCs w:val="28"/>
                                        </w:rPr>
                                        <w:t>BOGDAN ANDREI LUPEA - 2107488</w:t>
                                      </w:r>
                                    </w:p>
                                  </w:sdtContent>
                                </w:sdt>
                              </w:tc>
                              <w:tc>
                                <w:tcPr>
                                  <w:tcW w:w="2432" w:type="pct"/>
                                  <w:vAlign w:val="center"/>
                                </w:tcPr>
                                <w:p w14:paraId="6EF011EB" w14:textId="77777777" w:rsidR="00E151F9" w:rsidRPr="00F71631" w:rsidRDefault="00E151F9">
                                  <w:pPr>
                                    <w:pStyle w:val="NoSpacing"/>
                                    <w:rPr>
                                      <w:rFonts w:ascii="Arial" w:hAnsi="Arial" w:cs="Arial"/>
                                      <w:b/>
                                      <w:bCs/>
                                      <w:caps/>
                                      <w:color w:val="ED7D31" w:themeColor="accent2"/>
                                      <w:sz w:val="26"/>
                                      <w:szCs w:val="26"/>
                                    </w:rPr>
                                  </w:pPr>
                                  <w:r w:rsidRPr="00F71631">
                                    <w:rPr>
                                      <w:rFonts w:ascii="Arial" w:hAnsi="Arial" w:cs="Arial"/>
                                      <w:b/>
                                      <w:bCs/>
                                      <w:caps/>
                                      <w:color w:val="ED7D31" w:themeColor="accent2"/>
                                      <w:sz w:val="26"/>
                                      <w:szCs w:val="26"/>
                                    </w:rPr>
                                    <w:t>Abstract</w:t>
                                  </w:r>
                                </w:p>
                                <w:p w14:paraId="108258CF" w14:textId="77777777" w:rsidR="00F71631" w:rsidRPr="0007470D" w:rsidRDefault="00F71631" w:rsidP="00F71631">
                                  <w:pPr>
                                    <w:pStyle w:val="NoSpacing"/>
                                    <w:jc w:val="both"/>
                                    <w:rPr>
                                      <w:rFonts w:ascii="Arial" w:hAnsi="Arial" w:cs="Arial"/>
                                      <w:i/>
                                      <w:iCs/>
                                    </w:rPr>
                                  </w:pPr>
                                  <w:r w:rsidRPr="0007470D">
                                    <w:rPr>
                                      <w:rFonts w:ascii="Arial" w:hAnsi="Arial" w:cs="Arial"/>
                                      <w:i/>
                                      <w:iCs/>
                                    </w:rPr>
                                    <w:t>The purpose of this assignment is to provide students with an overview of teamwork and the factors that go into making it successful.</w:t>
                                  </w:r>
                                </w:p>
                                <w:p w14:paraId="2025212F" w14:textId="77777777" w:rsidR="00F71631" w:rsidRDefault="00F71631">
                                  <w:pPr>
                                    <w:pStyle w:val="NoSpacing"/>
                                    <w:rPr>
                                      <w:rFonts w:ascii="Times New Roman" w:hAnsi="Times New Roman" w:cs="Times New Roman"/>
                                      <w:sz w:val="24"/>
                                      <w:szCs w:val="24"/>
                                    </w:rPr>
                                  </w:pPr>
                                </w:p>
                                <w:p w14:paraId="2703EDF2" w14:textId="7395C0D2" w:rsidR="00E151F9" w:rsidRPr="00E43B92" w:rsidRDefault="00F71631">
                                  <w:pPr>
                                    <w:pStyle w:val="NoSpacing"/>
                                    <w:rPr>
                                      <w:rFonts w:ascii="Arial" w:hAnsi="Arial" w:cs="Arial"/>
                                      <w:color w:val="ED7D31" w:themeColor="accent2"/>
                                      <w:sz w:val="26"/>
                                      <w:szCs w:val="26"/>
                                    </w:rPr>
                                  </w:pPr>
                                  <w:r w:rsidRPr="00C34665">
                                    <w:rPr>
                                      <w:rFonts w:ascii="Times New Roman" w:hAnsi="Times New Roman" w:cs="Times New Roman"/>
                                      <w:sz w:val="24"/>
                                      <w:szCs w:val="24"/>
                                    </w:rPr>
                                    <w:t xml:space="preserve"> </w:t>
                                  </w:r>
                                  <w:sdt>
                                    <w:sdtPr>
                                      <w:rPr>
                                        <w:rFonts w:ascii="Arial" w:hAnsi="Arial" w:cs="Arial"/>
                                        <w:b/>
                                        <w:bCs/>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r w:rsidR="00716F67" w:rsidRPr="00F71631">
                                        <w:rPr>
                                          <w:rFonts w:ascii="Arial" w:hAnsi="Arial" w:cs="Arial"/>
                                          <w:b/>
                                          <w:bCs/>
                                          <w:color w:val="ED7D31" w:themeColor="accent2"/>
                                          <w:sz w:val="26"/>
                                          <w:szCs w:val="26"/>
                                        </w:rPr>
                                        <w:t>KEYWORDS</w:t>
                                      </w:r>
                                    </w:sdtContent>
                                  </w:sdt>
                                </w:p>
                                <w:p w14:paraId="5CCC24B2" w14:textId="395C76A5" w:rsidR="00E151F9" w:rsidRPr="0007470D" w:rsidRDefault="00C7732C">
                                  <w:pPr>
                                    <w:pStyle w:val="NoSpacing"/>
                                    <w:rPr>
                                      <w:i/>
                                      <w:iCs/>
                                    </w:rPr>
                                  </w:pPr>
                                  <w:sdt>
                                    <w:sdtPr>
                                      <w:rPr>
                                        <w:rFonts w:ascii="Arial" w:hAnsi="Arial" w:cs="Arial"/>
                                        <w:i/>
                                        <w:iCs/>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F71631" w:rsidRPr="0007470D">
                                        <w:rPr>
                                          <w:rFonts w:ascii="Arial" w:hAnsi="Arial" w:cs="Arial"/>
                                          <w:i/>
                                          <w:iCs/>
                                        </w:rPr>
                                        <w:t xml:space="preserve">Teamwork, team </w:t>
                                      </w:r>
                                      <w:r w:rsidR="0007470D" w:rsidRPr="0007470D">
                                        <w:rPr>
                                          <w:rFonts w:ascii="Arial" w:hAnsi="Arial" w:cs="Arial"/>
                                          <w:i/>
                                          <w:iCs/>
                                        </w:rPr>
                                        <w:t xml:space="preserve">success, </w:t>
                                      </w:r>
                                      <w:r w:rsidR="00F71631" w:rsidRPr="0007470D">
                                        <w:rPr>
                                          <w:rFonts w:ascii="Arial" w:hAnsi="Arial" w:cs="Arial"/>
                                          <w:i/>
                                          <w:iCs/>
                                        </w:rPr>
                                        <w:t>communication</w:t>
                                      </w:r>
                                      <w:r w:rsidR="0007470D" w:rsidRPr="0007470D">
                                        <w:rPr>
                                          <w:rFonts w:ascii="Arial" w:hAnsi="Arial" w:cs="Arial"/>
                                          <w:i/>
                                          <w:iCs/>
                                        </w:rPr>
                                        <w:t>.</w:t>
                                      </w:r>
                                    </w:sdtContent>
                                  </w:sdt>
                                </w:p>
                              </w:tc>
                            </w:tr>
                          </w:tbl>
                          <w:p w14:paraId="454D57C2" w14:textId="250EB098" w:rsidR="00E151F9" w:rsidRDefault="00E151F9"/>
                          <w:p w14:paraId="3F9987FE" w14:textId="0002EDC6" w:rsidR="00E311B3" w:rsidRDefault="00E311B3"/>
                          <w:p w14:paraId="0B6877E2" w14:textId="41CBE05C" w:rsidR="00E311B3" w:rsidRDefault="00E311B3"/>
                          <w:p w14:paraId="456B0721" w14:textId="35FD5854" w:rsidR="00E311B3" w:rsidRDefault="00E311B3"/>
                          <w:p w14:paraId="5332521A" w14:textId="4C848324" w:rsidR="00E311B3" w:rsidRDefault="00E311B3"/>
                          <w:p w14:paraId="12A7D1CD" w14:textId="4B285128" w:rsidR="00E311B3" w:rsidRDefault="00E311B3"/>
                          <w:p w14:paraId="64BE4166" w14:textId="71DFC609" w:rsidR="00E311B3" w:rsidRDefault="00E311B3"/>
                          <w:p w14:paraId="30BD3B43" w14:textId="669733B5" w:rsidR="00E311B3" w:rsidRDefault="00E311B3"/>
                          <w:p w14:paraId="51A793B3" w14:textId="24DA17EA" w:rsidR="00E311B3" w:rsidRDefault="00E311B3"/>
                          <w:p w14:paraId="5DD43656" w14:textId="31356247" w:rsidR="00E311B3" w:rsidRDefault="00E311B3"/>
                          <w:p w14:paraId="6807F9E2" w14:textId="150A46DE" w:rsidR="00E311B3" w:rsidRDefault="00E311B3"/>
                          <w:p w14:paraId="464D7E7A" w14:textId="25F9E145" w:rsidR="00E311B3" w:rsidRDefault="00E311B3"/>
                          <w:p w14:paraId="7E43CA76" w14:textId="09BB0C21" w:rsidR="00E311B3" w:rsidRDefault="00E311B3"/>
                          <w:p w14:paraId="67CCF9D2" w14:textId="3D98D118" w:rsidR="00E311B3" w:rsidRDefault="00E311B3"/>
                          <w:p w14:paraId="2A9A5D76" w14:textId="7F00463D" w:rsidR="00E311B3" w:rsidRDefault="00E311B3"/>
                          <w:p w14:paraId="48939236" w14:textId="605D0BCA" w:rsidR="00E311B3" w:rsidRDefault="00E311B3"/>
                          <w:p w14:paraId="457B917C" w14:textId="77777777" w:rsidR="00E311B3" w:rsidRDefault="00E311B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07FD4BDF" id="Text Box 138" o:spid="_x0000_s1028" type="#_x0000_t202" style="position:absolute;margin-left:-47.25pt;margin-top:293.55pt;width:134.85pt;height:513.6pt;z-index:251660288;visibility:visible;mso-wrap-style:square;mso-width-percent:941;mso-height-percent:0;mso-wrap-distance-left:9pt;mso-wrap-distance-top:0;mso-wrap-distance-right:9pt;mso-wrap-distance-bottom:0;mso-position-horizontal:absolute;mso-position-horizontal-relative:margin;mso-position-vertical:absolute;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4331"/>
                        <w:gridCol w:w="2261"/>
                      </w:tblGrid>
                      <w:tr w:rsidR="00E151F9" w14:paraId="1EA89AF4" w14:textId="77777777" w:rsidTr="00716F67">
                        <w:trPr>
                          <w:trHeight w:val="6859"/>
                          <w:jc w:val="center"/>
                        </w:trPr>
                        <w:tc>
                          <w:tcPr>
                            <w:tcW w:w="2568" w:type="pct"/>
                            <w:vAlign w:val="center"/>
                          </w:tcPr>
                          <w:p w14:paraId="38B0F341" w14:textId="7D8D28BB" w:rsidR="00E151F9" w:rsidRDefault="00716F67">
                            <w:pPr>
                              <w:jc w:val="right"/>
                            </w:pPr>
                            <w:r w:rsidRPr="00716F67">
                              <w:rPr>
                                <w:noProof/>
                              </w:rPr>
                              <w:drawing>
                                <wp:inline distT="0" distB="0" distL="0" distR="0" wp14:anchorId="2B6084D9" wp14:editId="30D53680">
                                  <wp:extent cx="2293104" cy="3115500"/>
                                  <wp:effectExtent l="0" t="0" r="0" b="8890"/>
                                  <wp:docPr id="1" name="Picture 10">
                                    <a:extLst xmlns:a="http://schemas.openxmlformats.org/drawingml/2006/main">
                                      <a:ext uri="{FF2B5EF4-FFF2-40B4-BE49-F238E27FC236}">
                                        <a16:creationId xmlns:a16="http://schemas.microsoft.com/office/drawing/2014/main" id="{E951EA40-F3D0-4A31-9363-7DBBF28EA2F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a:extLst>
                                              <a:ext uri="{FF2B5EF4-FFF2-40B4-BE49-F238E27FC236}">
                                                <a16:creationId xmlns:a16="http://schemas.microsoft.com/office/drawing/2014/main" id="{E951EA40-F3D0-4A31-9363-7DBBF28EA2F7}"/>
                                              </a:ext>
                                            </a:extLst>
                                          </pic:cNvPr>
                                          <pic:cNvPicPr>
                                            <a:picLocks noChangeAspect="1"/>
                                          </pic:cNvPicPr>
                                        </pic:nvPicPr>
                                        <pic:blipFill>
                                          <a:blip r:embed="rId9"/>
                                          <a:stretch>
                                            <a:fillRect/>
                                          </a:stretch>
                                        </pic:blipFill>
                                        <pic:spPr>
                                          <a:xfrm>
                                            <a:off x="0" y="0"/>
                                            <a:ext cx="2293104" cy="3115500"/>
                                          </a:xfrm>
                                          <a:prstGeom prst="rect">
                                            <a:avLst/>
                                          </a:prstGeom>
                                        </pic:spPr>
                                      </pic:pic>
                                    </a:graphicData>
                                  </a:graphic>
                                </wp:inline>
                              </w:drawing>
                            </w:r>
                          </w:p>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p w14:paraId="7770E98A" w14:textId="708CEBFE" w:rsidR="00E151F9" w:rsidRDefault="00716F67">
                                <w:pPr>
                                  <w:pStyle w:val="NoSpacing"/>
                                  <w:spacing w:line="312" w:lineRule="auto"/>
                                  <w:jc w:val="right"/>
                                  <w:rPr>
                                    <w:caps/>
                                    <w:color w:val="191919" w:themeColor="text1" w:themeTint="E6"/>
                                    <w:sz w:val="72"/>
                                    <w:szCs w:val="72"/>
                                  </w:rPr>
                                </w:pPr>
                                <w:r>
                                  <w:rPr>
                                    <w:caps/>
                                    <w:color w:val="191919" w:themeColor="text1" w:themeTint="E6"/>
                                    <w:sz w:val="72"/>
                                    <w:szCs w:val="72"/>
                                  </w:rPr>
                                  <w:t xml:space="preserve">     </w:t>
                                </w:r>
                              </w:p>
                            </w:sdtContent>
                          </w:sdt>
                          <w:sdt>
                            <w:sdtPr>
                              <w:rPr>
                                <w:rFonts w:ascii="Arial" w:hAnsi="Arial" w:cs="Arial"/>
                                <w:b/>
                                <w:bCs/>
                                <w:color w:val="C45911" w:themeColor="accent2" w:themeShade="BF"/>
                                <w:sz w:val="28"/>
                                <w:szCs w:val="28"/>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1BC46AC" w14:textId="78B0A1BB" w:rsidR="00E151F9" w:rsidRDefault="00716F67">
                                <w:pPr>
                                  <w:jc w:val="right"/>
                                  <w:rPr>
                                    <w:sz w:val="24"/>
                                    <w:szCs w:val="24"/>
                                  </w:rPr>
                                </w:pPr>
                                <w:r w:rsidRPr="00E43B92">
                                  <w:rPr>
                                    <w:rFonts w:ascii="Arial" w:hAnsi="Arial" w:cs="Arial"/>
                                    <w:b/>
                                    <w:bCs/>
                                    <w:color w:val="C45911" w:themeColor="accent2" w:themeShade="BF"/>
                                    <w:sz w:val="28"/>
                                    <w:szCs w:val="28"/>
                                  </w:rPr>
                                  <w:t>BOGDAN ANDREI LUPEA - 2107488</w:t>
                                </w:r>
                              </w:p>
                            </w:sdtContent>
                          </w:sdt>
                        </w:tc>
                        <w:tc>
                          <w:tcPr>
                            <w:tcW w:w="2432" w:type="pct"/>
                            <w:vAlign w:val="center"/>
                          </w:tcPr>
                          <w:p w14:paraId="6EF011EB" w14:textId="77777777" w:rsidR="00E151F9" w:rsidRPr="00F71631" w:rsidRDefault="00E151F9">
                            <w:pPr>
                              <w:pStyle w:val="NoSpacing"/>
                              <w:rPr>
                                <w:rFonts w:ascii="Arial" w:hAnsi="Arial" w:cs="Arial"/>
                                <w:b/>
                                <w:bCs/>
                                <w:caps/>
                                <w:color w:val="ED7D31" w:themeColor="accent2"/>
                                <w:sz w:val="26"/>
                                <w:szCs w:val="26"/>
                              </w:rPr>
                            </w:pPr>
                            <w:r w:rsidRPr="00F71631">
                              <w:rPr>
                                <w:rFonts w:ascii="Arial" w:hAnsi="Arial" w:cs="Arial"/>
                                <w:b/>
                                <w:bCs/>
                                <w:caps/>
                                <w:color w:val="ED7D31" w:themeColor="accent2"/>
                                <w:sz w:val="26"/>
                                <w:szCs w:val="26"/>
                              </w:rPr>
                              <w:t>Abstract</w:t>
                            </w:r>
                          </w:p>
                          <w:p w14:paraId="108258CF" w14:textId="77777777" w:rsidR="00F71631" w:rsidRPr="0007470D" w:rsidRDefault="00F71631" w:rsidP="00F71631">
                            <w:pPr>
                              <w:pStyle w:val="NoSpacing"/>
                              <w:jc w:val="both"/>
                              <w:rPr>
                                <w:rFonts w:ascii="Arial" w:hAnsi="Arial" w:cs="Arial"/>
                                <w:i/>
                                <w:iCs/>
                              </w:rPr>
                            </w:pPr>
                            <w:r w:rsidRPr="0007470D">
                              <w:rPr>
                                <w:rFonts w:ascii="Arial" w:hAnsi="Arial" w:cs="Arial"/>
                                <w:i/>
                                <w:iCs/>
                              </w:rPr>
                              <w:t>The purpose of this assignment is to provide students with an overview of teamwork and the factors that go into making it successful.</w:t>
                            </w:r>
                          </w:p>
                          <w:p w14:paraId="2025212F" w14:textId="77777777" w:rsidR="00F71631" w:rsidRDefault="00F71631">
                            <w:pPr>
                              <w:pStyle w:val="NoSpacing"/>
                              <w:rPr>
                                <w:rFonts w:ascii="Times New Roman" w:hAnsi="Times New Roman" w:cs="Times New Roman"/>
                                <w:sz w:val="24"/>
                                <w:szCs w:val="24"/>
                              </w:rPr>
                            </w:pPr>
                          </w:p>
                          <w:p w14:paraId="2703EDF2" w14:textId="7395C0D2" w:rsidR="00E151F9" w:rsidRPr="00E43B92" w:rsidRDefault="00F71631">
                            <w:pPr>
                              <w:pStyle w:val="NoSpacing"/>
                              <w:rPr>
                                <w:rFonts w:ascii="Arial" w:hAnsi="Arial" w:cs="Arial"/>
                                <w:color w:val="ED7D31" w:themeColor="accent2"/>
                                <w:sz w:val="26"/>
                                <w:szCs w:val="26"/>
                              </w:rPr>
                            </w:pPr>
                            <w:r w:rsidRPr="00C34665">
                              <w:rPr>
                                <w:rFonts w:ascii="Times New Roman" w:hAnsi="Times New Roman" w:cs="Times New Roman"/>
                                <w:sz w:val="24"/>
                                <w:szCs w:val="24"/>
                              </w:rPr>
                              <w:t xml:space="preserve"> </w:t>
                            </w:r>
                            <w:sdt>
                              <w:sdtPr>
                                <w:rPr>
                                  <w:rFonts w:ascii="Arial" w:hAnsi="Arial" w:cs="Arial"/>
                                  <w:b/>
                                  <w:bCs/>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r w:rsidR="00716F67" w:rsidRPr="00F71631">
                                  <w:rPr>
                                    <w:rFonts w:ascii="Arial" w:hAnsi="Arial" w:cs="Arial"/>
                                    <w:b/>
                                    <w:bCs/>
                                    <w:color w:val="ED7D31" w:themeColor="accent2"/>
                                    <w:sz w:val="26"/>
                                    <w:szCs w:val="26"/>
                                  </w:rPr>
                                  <w:t>KEYWORDS</w:t>
                                </w:r>
                              </w:sdtContent>
                            </w:sdt>
                          </w:p>
                          <w:p w14:paraId="5CCC24B2" w14:textId="395C76A5" w:rsidR="00E151F9" w:rsidRPr="0007470D" w:rsidRDefault="00C7732C">
                            <w:pPr>
                              <w:pStyle w:val="NoSpacing"/>
                              <w:rPr>
                                <w:i/>
                                <w:iCs/>
                              </w:rPr>
                            </w:pPr>
                            <w:sdt>
                              <w:sdtPr>
                                <w:rPr>
                                  <w:rFonts w:ascii="Arial" w:hAnsi="Arial" w:cs="Arial"/>
                                  <w:i/>
                                  <w:iCs/>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F71631" w:rsidRPr="0007470D">
                                  <w:rPr>
                                    <w:rFonts w:ascii="Arial" w:hAnsi="Arial" w:cs="Arial"/>
                                    <w:i/>
                                    <w:iCs/>
                                  </w:rPr>
                                  <w:t xml:space="preserve">Teamwork, team </w:t>
                                </w:r>
                                <w:r w:rsidR="0007470D" w:rsidRPr="0007470D">
                                  <w:rPr>
                                    <w:rFonts w:ascii="Arial" w:hAnsi="Arial" w:cs="Arial"/>
                                    <w:i/>
                                    <w:iCs/>
                                  </w:rPr>
                                  <w:t xml:space="preserve">success, </w:t>
                                </w:r>
                                <w:r w:rsidR="00F71631" w:rsidRPr="0007470D">
                                  <w:rPr>
                                    <w:rFonts w:ascii="Arial" w:hAnsi="Arial" w:cs="Arial"/>
                                    <w:i/>
                                    <w:iCs/>
                                  </w:rPr>
                                  <w:t>communication</w:t>
                                </w:r>
                                <w:r w:rsidR="0007470D" w:rsidRPr="0007470D">
                                  <w:rPr>
                                    <w:rFonts w:ascii="Arial" w:hAnsi="Arial" w:cs="Arial"/>
                                    <w:i/>
                                    <w:iCs/>
                                  </w:rPr>
                                  <w:t>.</w:t>
                                </w:r>
                              </w:sdtContent>
                            </w:sdt>
                          </w:p>
                        </w:tc>
                      </w:tr>
                    </w:tbl>
                    <w:p w14:paraId="454D57C2" w14:textId="250EB098" w:rsidR="00E151F9" w:rsidRDefault="00E151F9"/>
                    <w:p w14:paraId="3F9987FE" w14:textId="0002EDC6" w:rsidR="00E311B3" w:rsidRDefault="00E311B3"/>
                    <w:p w14:paraId="0B6877E2" w14:textId="41CBE05C" w:rsidR="00E311B3" w:rsidRDefault="00E311B3"/>
                    <w:p w14:paraId="456B0721" w14:textId="35FD5854" w:rsidR="00E311B3" w:rsidRDefault="00E311B3"/>
                    <w:p w14:paraId="5332521A" w14:textId="4C848324" w:rsidR="00E311B3" w:rsidRDefault="00E311B3"/>
                    <w:p w14:paraId="12A7D1CD" w14:textId="4B285128" w:rsidR="00E311B3" w:rsidRDefault="00E311B3"/>
                    <w:p w14:paraId="64BE4166" w14:textId="71DFC609" w:rsidR="00E311B3" w:rsidRDefault="00E311B3"/>
                    <w:p w14:paraId="30BD3B43" w14:textId="669733B5" w:rsidR="00E311B3" w:rsidRDefault="00E311B3"/>
                    <w:p w14:paraId="51A793B3" w14:textId="24DA17EA" w:rsidR="00E311B3" w:rsidRDefault="00E311B3"/>
                    <w:p w14:paraId="5DD43656" w14:textId="31356247" w:rsidR="00E311B3" w:rsidRDefault="00E311B3"/>
                    <w:p w14:paraId="6807F9E2" w14:textId="150A46DE" w:rsidR="00E311B3" w:rsidRDefault="00E311B3"/>
                    <w:p w14:paraId="464D7E7A" w14:textId="25F9E145" w:rsidR="00E311B3" w:rsidRDefault="00E311B3"/>
                    <w:p w14:paraId="7E43CA76" w14:textId="09BB0C21" w:rsidR="00E311B3" w:rsidRDefault="00E311B3"/>
                    <w:p w14:paraId="67CCF9D2" w14:textId="3D98D118" w:rsidR="00E311B3" w:rsidRDefault="00E311B3"/>
                    <w:p w14:paraId="2A9A5D76" w14:textId="7F00463D" w:rsidR="00E311B3" w:rsidRDefault="00E311B3"/>
                    <w:p w14:paraId="48939236" w14:textId="605D0BCA" w:rsidR="00E311B3" w:rsidRDefault="00E311B3"/>
                    <w:p w14:paraId="457B917C" w14:textId="77777777" w:rsidR="00E311B3" w:rsidRDefault="00E311B3"/>
                  </w:txbxContent>
                </v:textbox>
                <w10:wrap anchorx="margin" anchory="page"/>
              </v:shape>
            </w:pict>
          </mc:Fallback>
        </mc:AlternateContent>
      </w:r>
    </w:p>
    <w:p w14:paraId="13E1A292" w14:textId="52267C00" w:rsidR="00E311B3" w:rsidRPr="00E311B3" w:rsidRDefault="00E311B3" w:rsidP="00E311B3"/>
    <w:p w14:paraId="296FF859" w14:textId="47973AD5" w:rsidR="00E311B3" w:rsidRPr="00E311B3" w:rsidRDefault="00E311B3" w:rsidP="00E311B3"/>
    <w:p w14:paraId="0FB8E8AE" w14:textId="43C312E2" w:rsidR="00E311B3" w:rsidRPr="00E311B3" w:rsidRDefault="00E311B3" w:rsidP="00E311B3"/>
    <w:p w14:paraId="2DB8405E" w14:textId="108A2EF1" w:rsidR="00E311B3" w:rsidRPr="00E311B3" w:rsidRDefault="00E311B3" w:rsidP="00E311B3"/>
    <w:p w14:paraId="20379065" w14:textId="0EAB390D" w:rsidR="00E311B3" w:rsidRPr="00E311B3" w:rsidRDefault="00E311B3" w:rsidP="00E311B3"/>
    <w:p w14:paraId="59B870B4" w14:textId="13C88016" w:rsidR="00E311B3" w:rsidRPr="00E311B3" w:rsidRDefault="00E311B3" w:rsidP="00E311B3"/>
    <w:p w14:paraId="0DE6858A" w14:textId="5F9DC5CA" w:rsidR="00E311B3" w:rsidRPr="00E311B3" w:rsidRDefault="00E311B3" w:rsidP="00E311B3"/>
    <w:p w14:paraId="42B9BB3D" w14:textId="6A50D95E" w:rsidR="00E311B3" w:rsidRPr="00E311B3" w:rsidRDefault="00E311B3" w:rsidP="00E311B3"/>
    <w:p w14:paraId="3AAFCC8E" w14:textId="05474286" w:rsidR="00E311B3" w:rsidRPr="00E311B3" w:rsidRDefault="00E311B3" w:rsidP="00E311B3"/>
    <w:p w14:paraId="19CFC77A" w14:textId="53246105" w:rsidR="00E311B3" w:rsidRPr="00E311B3" w:rsidRDefault="00E311B3" w:rsidP="00E311B3"/>
    <w:p w14:paraId="35AAE485" w14:textId="780D84C6" w:rsidR="00E311B3" w:rsidRPr="00E311B3" w:rsidRDefault="00E311B3" w:rsidP="00E311B3"/>
    <w:p w14:paraId="39ABA48E" w14:textId="08D4A28C" w:rsidR="00E311B3" w:rsidRPr="00E311B3" w:rsidRDefault="00E311B3" w:rsidP="00E311B3"/>
    <w:p w14:paraId="606C88DC" w14:textId="3ECB3C02" w:rsidR="00E311B3" w:rsidRPr="00E311B3" w:rsidRDefault="00E311B3" w:rsidP="00E311B3"/>
    <w:p w14:paraId="15C9FBA3" w14:textId="00C746B4" w:rsidR="00E311B3" w:rsidRPr="00E311B3" w:rsidRDefault="00E311B3" w:rsidP="00E311B3"/>
    <w:p w14:paraId="77F01A7D" w14:textId="513528F8" w:rsidR="00E311B3" w:rsidRPr="00E311B3" w:rsidRDefault="00E311B3" w:rsidP="00E311B3"/>
    <w:p w14:paraId="7F718556" w14:textId="41152CE1" w:rsidR="00E311B3" w:rsidRPr="00E311B3" w:rsidRDefault="00E311B3" w:rsidP="00E311B3"/>
    <w:p w14:paraId="6467784C" w14:textId="707EDD2A" w:rsidR="00E311B3" w:rsidRPr="00E311B3" w:rsidRDefault="00E311B3" w:rsidP="00E311B3"/>
    <w:p w14:paraId="4DF78121" w14:textId="44E9639A" w:rsidR="00E311B3" w:rsidRDefault="00E311B3" w:rsidP="00E311B3">
      <w:pPr>
        <w:tabs>
          <w:tab w:val="left" w:pos="1260"/>
        </w:tabs>
      </w:pPr>
      <w:r>
        <w:tab/>
      </w:r>
    </w:p>
    <w:p w14:paraId="489EE77B" w14:textId="1323400A" w:rsidR="00E311B3" w:rsidRDefault="00E311B3" w:rsidP="00E311B3">
      <w:pPr>
        <w:tabs>
          <w:tab w:val="left" w:pos="1260"/>
        </w:tabs>
      </w:pPr>
    </w:p>
    <w:p w14:paraId="15842AC2" w14:textId="77777777" w:rsidR="007C1ACD" w:rsidRDefault="007C1ACD" w:rsidP="000E601E">
      <w:pPr>
        <w:spacing w:line="360" w:lineRule="auto"/>
        <w:jc w:val="both"/>
        <w:rPr>
          <w:rFonts w:ascii="Arial" w:hAnsi="Arial" w:cs="Arial"/>
          <w:b/>
          <w:bCs/>
          <w:color w:val="C45911" w:themeColor="accent2" w:themeShade="BF"/>
          <w:sz w:val="28"/>
          <w:szCs w:val="28"/>
        </w:rPr>
      </w:pPr>
    </w:p>
    <w:sdt>
      <w:sdtPr>
        <w:rPr>
          <w:rFonts w:asciiTheme="minorHAnsi" w:eastAsiaTheme="minorHAnsi" w:hAnsiTheme="minorHAnsi" w:cstheme="minorBidi"/>
          <w:color w:val="auto"/>
          <w:sz w:val="22"/>
          <w:szCs w:val="22"/>
          <w:lang w:val="en-GB"/>
        </w:rPr>
        <w:id w:val="-1280329799"/>
        <w:docPartObj>
          <w:docPartGallery w:val="Table of Contents"/>
          <w:docPartUnique/>
        </w:docPartObj>
      </w:sdtPr>
      <w:sdtEndPr>
        <w:rPr>
          <w:b/>
          <w:bCs/>
          <w:noProof/>
        </w:rPr>
      </w:sdtEndPr>
      <w:sdtContent>
        <w:p w14:paraId="4503F163" w14:textId="52D3341E" w:rsidR="009C38AE" w:rsidRPr="009C38AE" w:rsidRDefault="009C38AE">
          <w:pPr>
            <w:pStyle w:val="TOCHeading"/>
            <w:rPr>
              <w:rFonts w:ascii="Arial" w:hAnsi="Arial" w:cs="Arial"/>
              <w:b/>
              <w:bCs/>
              <w:color w:val="C45911" w:themeColor="accent2" w:themeShade="BF"/>
              <w:sz w:val="28"/>
              <w:szCs w:val="28"/>
            </w:rPr>
          </w:pPr>
          <w:r w:rsidRPr="009C38AE">
            <w:rPr>
              <w:rFonts w:ascii="Arial" w:hAnsi="Arial" w:cs="Arial"/>
              <w:b/>
              <w:bCs/>
              <w:color w:val="C45911" w:themeColor="accent2" w:themeShade="BF"/>
              <w:sz w:val="28"/>
              <w:szCs w:val="28"/>
            </w:rPr>
            <w:t>Table of Content</w:t>
          </w:r>
        </w:p>
        <w:p w14:paraId="3181BCED" w14:textId="77777777" w:rsidR="009C38AE" w:rsidRPr="009C38AE" w:rsidRDefault="009C38AE" w:rsidP="009C38AE">
          <w:pPr>
            <w:rPr>
              <w:rFonts w:ascii="Arial" w:hAnsi="Arial" w:cs="Arial"/>
              <w:color w:val="C45911" w:themeColor="accent2" w:themeShade="BF"/>
              <w:lang w:val="en-US"/>
            </w:rPr>
          </w:pPr>
        </w:p>
        <w:p w14:paraId="2CB16DF7" w14:textId="09DE4095" w:rsidR="009020E8" w:rsidRPr="009020E8" w:rsidRDefault="009C38AE">
          <w:pPr>
            <w:pStyle w:val="TOC1"/>
            <w:tabs>
              <w:tab w:val="right" w:leader="dot" w:pos="9016"/>
            </w:tabs>
            <w:rPr>
              <w:rFonts w:ascii="Arial" w:eastAsiaTheme="minorEastAsia" w:hAnsi="Arial" w:cs="Arial"/>
              <w:b/>
              <w:bCs/>
              <w:noProof/>
              <w:lang w:eastAsia="en-GB"/>
            </w:rPr>
          </w:pPr>
          <w:r w:rsidRPr="009C38AE">
            <w:rPr>
              <w:rFonts w:ascii="Arial" w:hAnsi="Arial" w:cs="Arial"/>
              <w:color w:val="C45911" w:themeColor="accent2" w:themeShade="BF"/>
            </w:rPr>
            <w:fldChar w:fldCharType="begin"/>
          </w:r>
          <w:r w:rsidRPr="009C38AE">
            <w:rPr>
              <w:rFonts w:ascii="Arial" w:hAnsi="Arial" w:cs="Arial"/>
              <w:color w:val="C45911" w:themeColor="accent2" w:themeShade="BF"/>
            </w:rPr>
            <w:instrText xml:space="preserve"> TOC \o "1-3" \h \z \u </w:instrText>
          </w:r>
          <w:r w:rsidRPr="009C38AE">
            <w:rPr>
              <w:rFonts w:ascii="Arial" w:hAnsi="Arial" w:cs="Arial"/>
              <w:color w:val="C45911" w:themeColor="accent2" w:themeShade="BF"/>
            </w:rPr>
            <w:fldChar w:fldCharType="separate"/>
          </w:r>
          <w:hyperlink w:anchor="_Toc97990428" w:history="1">
            <w:r w:rsidR="009020E8" w:rsidRPr="009020E8">
              <w:rPr>
                <w:rStyle w:val="Hyperlink"/>
                <w:rFonts w:ascii="Arial" w:hAnsi="Arial" w:cs="Arial"/>
                <w:b/>
                <w:bCs/>
                <w:noProof/>
                <w:color w:val="auto"/>
              </w:rPr>
              <w:t>Introduction</w:t>
            </w:r>
            <w:r w:rsidR="009020E8" w:rsidRPr="009020E8">
              <w:rPr>
                <w:rFonts w:ascii="Arial" w:hAnsi="Arial" w:cs="Arial"/>
                <w:b/>
                <w:bCs/>
                <w:noProof/>
                <w:webHidden/>
              </w:rPr>
              <w:tab/>
            </w:r>
            <w:r w:rsidR="009020E8" w:rsidRPr="009020E8">
              <w:rPr>
                <w:rFonts w:ascii="Arial" w:hAnsi="Arial" w:cs="Arial"/>
                <w:b/>
                <w:bCs/>
                <w:noProof/>
                <w:webHidden/>
              </w:rPr>
              <w:fldChar w:fldCharType="begin"/>
            </w:r>
            <w:r w:rsidR="009020E8" w:rsidRPr="009020E8">
              <w:rPr>
                <w:rFonts w:ascii="Arial" w:hAnsi="Arial" w:cs="Arial"/>
                <w:b/>
                <w:bCs/>
                <w:noProof/>
                <w:webHidden/>
              </w:rPr>
              <w:instrText xml:space="preserve"> PAGEREF _Toc97990428 \h </w:instrText>
            </w:r>
            <w:r w:rsidR="009020E8" w:rsidRPr="009020E8">
              <w:rPr>
                <w:rFonts w:ascii="Arial" w:hAnsi="Arial" w:cs="Arial"/>
                <w:b/>
                <w:bCs/>
                <w:noProof/>
                <w:webHidden/>
              </w:rPr>
            </w:r>
            <w:r w:rsidR="009020E8" w:rsidRPr="009020E8">
              <w:rPr>
                <w:rFonts w:ascii="Arial" w:hAnsi="Arial" w:cs="Arial"/>
                <w:b/>
                <w:bCs/>
                <w:noProof/>
                <w:webHidden/>
              </w:rPr>
              <w:fldChar w:fldCharType="separate"/>
            </w:r>
            <w:r w:rsidR="009020E8" w:rsidRPr="009020E8">
              <w:rPr>
                <w:rFonts w:ascii="Arial" w:hAnsi="Arial" w:cs="Arial"/>
                <w:b/>
                <w:bCs/>
                <w:noProof/>
                <w:webHidden/>
              </w:rPr>
              <w:t>2</w:t>
            </w:r>
            <w:r w:rsidR="009020E8" w:rsidRPr="009020E8">
              <w:rPr>
                <w:rFonts w:ascii="Arial" w:hAnsi="Arial" w:cs="Arial"/>
                <w:b/>
                <w:bCs/>
                <w:noProof/>
                <w:webHidden/>
              </w:rPr>
              <w:fldChar w:fldCharType="end"/>
            </w:r>
          </w:hyperlink>
        </w:p>
        <w:p w14:paraId="2DD469E8" w14:textId="32C7326F" w:rsidR="009020E8" w:rsidRPr="009020E8" w:rsidRDefault="00C7732C">
          <w:pPr>
            <w:pStyle w:val="TOC1"/>
            <w:tabs>
              <w:tab w:val="right" w:leader="dot" w:pos="9016"/>
            </w:tabs>
            <w:rPr>
              <w:rFonts w:ascii="Arial" w:eastAsiaTheme="minorEastAsia" w:hAnsi="Arial" w:cs="Arial"/>
              <w:b/>
              <w:bCs/>
              <w:noProof/>
              <w:lang w:eastAsia="en-GB"/>
            </w:rPr>
          </w:pPr>
          <w:hyperlink w:anchor="_Toc97990429" w:history="1">
            <w:r w:rsidR="009020E8" w:rsidRPr="009020E8">
              <w:rPr>
                <w:rStyle w:val="Hyperlink"/>
                <w:rFonts w:ascii="Arial" w:hAnsi="Arial" w:cs="Arial"/>
                <w:b/>
                <w:bCs/>
                <w:noProof/>
                <w:color w:val="auto"/>
              </w:rPr>
              <w:t>Development of Effective Team and Utilization of Theoretical Models</w:t>
            </w:r>
            <w:r w:rsidR="009020E8" w:rsidRPr="009020E8">
              <w:rPr>
                <w:rFonts w:ascii="Arial" w:hAnsi="Arial" w:cs="Arial"/>
                <w:b/>
                <w:bCs/>
                <w:noProof/>
                <w:webHidden/>
              </w:rPr>
              <w:tab/>
            </w:r>
            <w:r w:rsidR="009020E8" w:rsidRPr="009020E8">
              <w:rPr>
                <w:rFonts w:ascii="Arial" w:hAnsi="Arial" w:cs="Arial"/>
                <w:b/>
                <w:bCs/>
                <w:noProof/>
                <w:webHidden/>
              </w:rPr>
              <w:fldChar w:fldCharType="begin"/>
            </w:r>
            <w:r w:rsidR="009020E8" w:rsidRPr="009020E8">
              <w:rPr>
                <w:rFonts w:ascii="Arial" w:hAnsi="Arial" w:cs="Arial"/>
                <w:b/>
                <w:bCs/>
                <w:noProof/>
                <w:webHidden/>
              </w:rPr>
              <w:instrText xml:space="preserve"> PAGEREF _Toc97990429 \h </w:instrText>
            </w:r>
            <w:r w:rsidR="009020E8" w:rsidRPr="009020E8">
              <w:rPr>
                <w:rFonts w:ascii="Arial" w:hAnsi="Arial" w:cs="Arial"/>
                <w:b/>
                <w:bCs/>
                <w:noProof/>
                <w:webHidden/>
              </w:rPr>
            </w:r>
            <w:r w:rsidR="009020E8" w:rsidRPr="009020E8">
              <w:rPr>
                <w:rFonts w:ascii="Arial" w:hAnsi="Arial" w:cs="Arial"/>
                <w:b/>
                <w:bCs/>
                <w:noProof/>
                <w:webHidden/>
              </w:rPr>
              <w:fldChar w:fldCharType="separate"/>
            </w:r>
            <w:r w:rsidR="009020E8" w:rsidRPr="009020E8">
              <w:rPr>
                <w:rFonts w:ascii="Arial" w:hAnsi="Arial" w:cs="Arial"/>
                <w:b/>
                <w:bCs/>
                <w:noProof/>
                <w:webHidden/>
              </w:rPr>
              <w:t>2</w:t>
            </w:r>
            <w:r w:rsidR="009020E8" w:rsidRPr="009020E8">
              <w:rPr>
                <w:rFonts w:ascii="Arial" w:hAnsi="Arial" w:cs="Arial"/>
                <w:b/>
                <w:bCs/>
                <w:noProof/>
                <w:webHidden/>
              </w:rPr>
              <w:fldChar w:fldCharType="end"/>
            </w:r>
          </w:hyperlink>
        </w:p>
        <w:p w14:paraId="48EFC691" w14:textId="42C238FC" w:rsidR="009020E8" w:rsidRPr="009020E8" w:rsidRDefault="00C7732C" w:rsidP="009020E8">
          <w:pPr>
            <w:pStyle w:val="TOC2"/>
            <w:tabs>
              <w:tab w:val="right" w:leader="dot" w:pos="9016"/>
            </w:tabs>
            <w:ind w:left="0"/>
            <w:rPr>
              <w:rFonts w:ascii="Arial" w:eastAsiaTheme="minorEastAsia" w:hAnsi="Arial" w:cs="Arial"/>
              <w:b/>
              <w:bCs/>
              <w:noProof/>
              <w:lang w:eastAsia="en-GB"/>
            </w:rPr>
          </w:pPr>
          <w:hyperlink w:anchor="_Toc97990430" w:history="1">
            <w:r w:rsidR="009020E8" w:rsidRPr="009020E8">
              <w:rPr>
                <w:rStyle w:val="Hyperlink"/>
                <w:rFonts w:ascii="Arial" w:eastAsia="Calibri" w:hAnsi="Arial" w:cs="Arial"/>
                <w:b/>
                <w:bCs/>
                <w:noProof/>
                <w:color w:val="auto"/>
                <w:lang w:eastAsia="en-GB"/>
              </w:rPr>
              <w:t>Bruce Tuckman team-developing model</w:t>
            </w:r>
            <w:r w:rsidR="009020E8" w:rsidRPr="009020E8">
              <w:rPr>
                <w:rFonts w:ascii="Arial" w:hAnsi="Arial" w:cs="Arial"/>
                <w:b/>
                <w:bCs/>
                <w:noProof/>
                <w:webHidden/>
              </w:rPr>
              <w:tab/>
            </w:r>
            <w:r w:rsidR="009020E8" w:rsidRPr="009020E8">
              <w:rPr>
                <w:rFonts w:ascii="Arial" w:hAnsi="Arial" w:cs="Arial"/>
                <w:b/>
                <w:bCs/>
                <w:noProof/>
                <w:webHidden/>
              </w:rPr>
              <w:fldChar w:fldCharType="begin"/>
            </w:r>
            <w:r w:rsidR="009020E8" w:rsidRPr="009020E8">
              <w:rPr>
                <w:rFonts w:ascii="Arial" w:hAnsi="Arial" w:cs="Arial"/>
                <w:b/>
                <w:bCs/>
                <w:noProof/>
                <w:webHidden/>
              </w:rPr>
              <w:instrText xml:space="preserve"> PAGEREF _Toc97990430 \h </w:instrText>
            </w:r>
            <w:r w:rsidR="009020E8" w:rsidRPr="009020E8">
              <w:rPr>
                <w:rFonts w:ascii="Arial" w:hAnsi="Arial" w:cs="Arial"/>
                <w:b/>
                <w:bCs/>
                <w:noProof/>
                <w:webHidden/>
              </w:rPr>
            </w:r>
            <w:r w:rsidR="009020E8" w:rsidRPr="009020E8">
              <w:rPr>
                <w:rFonts w:ascii="Arial" w:hAnsi="Arial" w:cs="Arial"/>
                <w:b/>
                <w:bCs/>
                <w:noProof/>
                <w:webHidden/>
              </w:rPr>
              <w:fldChar w:fldCharType="separate"/>
            </w:r>
            <w:r w:rsidR="009020E8" w:rsidRPr="009020E8">
              <w:rPr>
                <w:rFonts w:ascii="Arial" w:hAnsi="Arial" w:cs="Arial"/>
                <w:b/>
                <w:bCs/>
                <w:noProof/>
                <w:webHidden/>
              </w:rPr>
              <w:t>3</w:t>
            </w:r>
            <w:r w:rsidR="009020E8" w:rsidRPr="009020E8">
              <w:rPr>
                <w:rFonts w:ascii="Arial" w:hAnsi="Arial" w:cs="Arial"/>
                <w:b/>
                <w:bCs/>
                <w:noProof/>
                <w:webHidden/>
              </w:rPr>
              <w:fldChar w:fldCharType="end"/>
            </w:r>
          </w:hyperlink>
        </w:p>
        <w:p w14:paraId="31A187FC" w14:textId="7197AD61" w:rsidR="009020E8" w:rsidRPr="009020E8" w:rsidRDefault="00C7732C">
          <w:pPr>
            <w:pStyle w:val="TOC1"/>
            <w:tabs>
              <w:tab w:val="right" w:leader="dot" w:pos="9016"/>
            </w:tabs>
            <w:rPr>
              <w:rFonts w:ascii="Arial" w:eastAsiaTheme="minorEastAsia" w:hAnsi="Arial" w:cs="Arial"/>
              <w:b/>
              <w:bCs/>
              <w:noProof/>
              <w:lang w:eastAsia="en-GB"/>
            </w:rPr>
          </w:pPr>
          <w:hyperlink w:anchor="_Toc97990431" w:history="1">
            <w:r w:rsidR="009020E8" w:rsidRPr="009020E8">
              <w:rPr>
                <w:rStyle w:val="Hyperlink"/>
                <w:rFonts w:ascii="Arial" w:eastAsia="Calibri" w:hAnsi="Arial" w:cs="Arial"/>
                <w:b/>
                <w:bCs/>
                <w:noProof/>
                <w:color w:val="auto"/>
                <w:lang w:eastAsia="en-GB"/>
              </w:rPr>
              <w:t>Roles Required to Develop Effective Team</w:t>
            </w:r>
            <w:r w:rsidR="009020E8" w:rsidRPr="009020E8">
              <w:rPr>
                <w:rFonts w:ascii="Arial" w:hAnsi="Arial" w:cs="Arial"/>
                <w:b/>
                <w:bCs/>
                <w:noProof/>
                <w:webHidden/>
              </w:rPr>
              <w:tab/>
            </w:r>
            <w:r w:rsidR="009020E8" w:rsidRPr="009020E8">
              <w:rPr>
                <w:rFonts w:ascii="Arial" w:hAnsi="Arial" w:cs="Arial"/>
                <w:b/>
                <w:bCs/>
                <w:noProof/>
                <w:webHidden/>
              </w:rPr>
              <w:fldChar w:fldCharType="begin"/>
            </w:r>
            <w:r w:rsidR="009020E8" w:rsidRPr="009020E8">
              <w:rPr>
                <w:rFonts w:ascii="Arial" w:hAnsi="Arial" w:cs="Arial"/>
                <w:b/>
                <w:bCs/>
                <w:noProof/>
                <w:webHidden/>
              </w:rPr>
              <w:instrText xml:space="preserve"> PAGEREF _Toc97990431 \h </w:instrText>
            </w:r>
            <w:r w:rsidR="009020E8" w:rsidRPr="009020E8">
              <w:rPr>
                <w:rFonts w:ascii="Arial" w:hAnsi="Arial" w:cs="Arial"/>
                <w:b/>
                <w:bCs/>
                <w:noProof/>
                <w:webHidden/>
              </w:rPr>
            </w:r>
            <w:r w:rsidR="009020E8" w:rsidRPr="009020E8">
              <w:rPr>
                <w:rFonts w:ascii="Arial" w:hAnsi="Arial" w:cs="Arial"/>
                <w:b/>
                <w:bCs/>
                <w:noProof/>
                <w:webHidden/>
              </w:rPr>
              <w:fldChar w:fldCharType="separate"/>
            </w:r>
            <w:r w:rsidR="009020E8" w:rsidRPr="009020E8">
              <w:rPr>
                <w:rFonts w:ascii="Arial" w:hAnsi="Arial" w:cs="Arial"/>
                <w:b/>
                <w:bCs/>
                <w:noProof/>
                <w:webHidden/>
              </w:rPr>
              <w:t>4</w:t>
            </w:r>
            <w:r w:rsidR="009020E8" w:rsidRPr="009020E8">
              <w:rPr>
                <w:rFonts w:ascii="Arial" w:hAnsi="Arial" w:cs="Arial"/>
                <w:b/>
                <w:bCs/>
                <w:noProof/>
                <w:webHidden/>
              </w:rPr>
              <w:fldChar w:fldCharType="end"/>
            </w:r>
          </w:hyperlink>
        </w:p>
        <w:p w14:paraId="1CEAAA30" w14:textId="42D3F4CB" w:rsidR="009020E8" w:rsidRPr="009020E8" w:rsidRDefault="00C7732C">
          <w:pPr>
            <w:pStyle w:val="TOC1"/>
            <w:tabs>
              <w:tab w:val="right" w:leader="dot" w:pos="9016"/>
            </w:tabs>
            <w:rPr>
              <w:rFonts w:ascii="Arial" w:eastAsiaTheme="minorEastAsia" w:hAnsi="Arial" w:cs="Arial"/>
              <w:b/>
              <w:bCs/>
              <w:noProof/>
              <w:lang w:eastAsia="en-GB"/>
            </w:rPr>
          </w:pPr>
          <w:hyperlink w:anchor="_Toc97990432" w:history="1">
            <w:r w:rsidR="009020E8" w:rsidRPr="009020E8">
              <w:rPr>
                <w:rStyle w:val="Hyperlink"/>
                <w:rFonts w:ascii="Arial" w:eastAsia="Calibri" w:hAnsi="Arial" w:cs="Arial"/>
                <w:b/>
                <w:bCs/>
                <w:noProof/>
                <w:color w:val="auto"/>
                <w:lang w:eastAsia="en-GB"/>
              </w:rPr>
              <w:t>The impact can Effective Teamworking have on Team Success</w:t>
            </w:r>
            <w:r w:rsidR="009020E8" w:rsidRPr="009020E8">
              <w:rPr>
                <w:rFonts w:ascii="Arial" w:hAnsi="Arial" w:cs="Arial"/>
                <w:b/>
                <w:bCs/>
                <w:noProof/>
                <w:webHidden/>
              </w:rPr>
              <w:tab/>
            </w:r>
            <w:r w:rsidR="009020E8" w:rsidRPr="009020E8">
              <w:rPr>
                <w:rFonts w:ascii="Arial" w:hAnsi="Arial" w:cs="Arial"/>
                <w:b/>
                <w:bCs/>
                <w:noProof/>
                <w:webHidden/>
              </w:rPr>
              <w:fldChar w:fldCharType="begin"/>
            </w:r>
            <w:r w:rsidR="009020E8" w:rsidRPr="009020E8">
              <w:rPr>
                <w:rFonts w:ascii="Arial" w:hAnsi="Arial" w:cs="Arial"/>
                <w:b/>
                <w:bCs/>
                <w:noProof/>
                <w:webHidden/>
              </w:rPr>
              <w:instrText xml:space="preserve"> PAGEREF _Toc97990432 \h </w:instrText>
            </w:r>
            <w:r w:rsidR="009020E8" w:rsidRPr="009020E8">
              <w:rPr>
                <w:rFonts w:ascii="Arial" w:hAnsi="Arial" w:cs="Arial"/>
                <w:b/>
                <w:bCs/>
                <w:noProof/>
                <w:webHidden/>
              </w:rPr>
            </w:r>
            <w:r w:rsidR="009020E8" w:rsidRPr="009020E8">
              <w:rPr>
                <w:rFonts w:ascii="Arial" w:hAnsi="Arial" w:cs="Arial"/>
                <w:b/>
                <w:bCs/>
                <w:noProof/>
                <w:webHidden/>
              </w:rPr>
              <w:fldChar w:fldCharType="separate"/>
            </w:r>
            <w:r w:rsidR="009020E8" w:rsidRPr="009020E8">
              <w:rPr>
                <w:rFonts w:ascii="Arial" w:hAnsi="Arial" w:cs="Arial"/>
                <w:b/>
                <w:bCs/>
                <w:noProof/>
                <w:webHidden/>
              </w:rPr>
              <w:t>5</w:t>
            </w:r>
            <w:r w:rsidR="009020E8" w:rsidRPr="009020E8">
              <w:rPr>
                <w:rFonts w:ascii="Arial" w:hAnsi="Arial" w:cs="Arial"/>
                <w:b/>
                <w:bCs/>
                <w:noProof/>
                <w:webHidden/>
              </w:rPr>
              <w:fldChar w:fldCharType="end"/>
            </w:r>
          </w:hyperlink>
        </w:p>
        <w:p w14:paraId="718FAC88" w14:textId="6CE80A67" w:rsidR="009020E8" w:rsidRPr="009020E8" w:rsidRDefault="00C7732C">
          <w:pPr>
            <w:pStyle w:val="TOC1"/>
            <w:tabs>
              <w:tab w:val="right" w:leader="dot" w:pos="9016"/>
            </w:tabs>
            <w:rPr>
              <w:rFonts w:ascii="Arial" w:eastAsiaTheme="minorEastAsia" w:hAnsi="Arial" w:cs="Arial"/>
              <w:b/>
              <w:bCs/>
              <w:noProof/>
              <w:lang w:eastAsia="en-GB"/>
            </w:rPr>
          </w:pPr>
          <w:hyperlink w:anchor="_Toc97990433" w:history="1">
            <w:r w:rsidR="009020E8" w:rsidRPr="009020E8">
              <w:rPr>
                <w:rStyle w:val="Hyperlink"/>
                <w:rFonts w:ascii="Arial" w:hAnsi="Arial" w:cs="Arial"/>
                <w:b/>
                <w:bCs/>
                <w:noProof/>
                <w:color w:val="auto"/>
              </w:rPr>
              <w:t>Barriers to Effective Team</w:t>
            </w:r>
            <w:r w:rsidR="009020E8" w:rsidRPr="009020E8">
              <w:rPr>
                <w:rFonts w:ascii="Arial" w:hAnsi="Arial" w:cs="Arial"/>
                <w:b/>
                <w:bCs/>
                <w:noProof/>
                <w:webHidden/>
              </w:rPr>
              <w:tab/>
            </w:r>
            <w:r w:rsidR="009020E8" w:rsidRPr="009020E8">
              <w:rPr>
                <w:rFonts w:ascii="Arial" w:hAnsi="Arial" w:cs="Arial"/>
                <w:b/>
                <w:bCs/>
                <w:noProof/>
                <w:webHidden/>
              </w:rPr>
              <w:fldChar w:fldCharType="begin"/>
            </w:r>
            <w:r w:rsidR="009020E8" w:rsidRPr="009020E8">
              <w:rPr>
                <w:rFonts w:ascii="Arial" w:hAnsi="Arial" w:cs="Arial"/>
                <w:b/>
                <w:bCs/>
                <w:noProof/>
                <w:webHidden/>
              </w:rPr>
              <w:instrText xml:space="preserve"> PAGEREF _Toc97990433 \h </w:instrText>
            </w:r>
            <w:r w:rsidR="009020E8" w:rsidRPr="009020E8">
              <w:rPr>
                <w:rFonts w:ascii="Arial" w:hAnsi="Arial" w:cs="Arial"/>
                <w:b/>
                <w:bCs/>
                <w:noProof/>
                <w:webHidden/>
              </w:rPr>
            </w:r>
            <w:r w:rsidR="009020E8" w:rsidRPr="009020E8">
              <w:rPr>
                <w:rFonts w:ascii="Arial" w:hAnsi="Arial" w:cs="Arial"/>
                <w:b/>
                <w:bCs/>
                <w:noProof/>
                <w:webHidden/>
              </w:rPr>
              <w:fldChar w:fldCharType="separate"/>
            </w:r>
            <w:r w:rsidR="009020E8" w:rsidRPr="009020E8">
              <w:rPr>
                <w:rFonts w:ascii="Arial" w:hAnsi="Arial" w:cs="Arial"/>
                <w:b/>
                <w:bCs/>
                <w:noProof/>
                <w:webHidden/>
              </w:rPr>
              <w:t>5</w:t>
            </w:r>
            <w:r w:rsidR="009020E8" w:rsidRPr="009020E8">
              <w:rPr>
                <w:rFonts w:ascii="Arial" w:hAnsi="Arial" w:cs="Arial"/>
                <w:b/>
                <w:bCs/>
                <w:noProof/>
                <w:webHidden/>
              </w:rPr>
              <w:fldChar w:fldCharType="end"/>
            </w:r>
          </w:hyperlink>
        </w:p>
        <w:p w14:paraId="2FDAC6FB" w14:textId="5934C81D" w:rsidR="009020E8" w:rsidRPr="009020E8" w:rsidRDefault="00C7732C">
          <w:pPr>
            <w:pStyle w:val="TOC1"/>
            <w:tabs>
              <w:tab w:val="right" w:leader="dot" w:pos="9016"/>
            </w:tabs>
            <w:rPr>
              <w:rFonts w:ascii="Arial" w:eastAsiaTheme="minorEastAsia" w:hAnsi="Arial" w:cs="Arial"/>
              <w:b/>
              <w:bCs/>
              <w:noProof/>
              <w:lang w:eastAsia="en-GB"/>
            </w:rPr>
          </w:pPr>
          <w:hyperlink w:anchor="_Toc97990434" w:history="1">
            <w:r w:rsidR="009020E8" w:rsidRPr="009020E8">
              <w:rPr>
                <w:rStyle w:val="Hyperlink"/>
                <w:rFonts w:ascii="Arial" w:hAnsi="Arial" w:cs="Arial"/>
                <w:b/>
                <w:bCs/>
                <w:noProof/>
                <w:color w:val="auto"/>
              </w:rPr>
              <w:t>Conclusions</w:t>
            </w:r>
            <w:r w:rsidR="009020E8" w:rsidRPr="009020E8">
              <w:rPr>
                <w:rFonts w:ascii="Arial" w:hAnsi="Arial" w:cs="Arial"/>
                <w:b/>
                <w:bCs/>
                <w:noProof/>
                <w:webHidden/>
              </w:rPr>
              <w:tab/>
            </w:r>
            <w:r w:rsidR="009020E8" w:rsidRPr="009020E8">
              <w:rPr>
                <w:rFonts w:ascii="Arial" w:hAnsi="Arial" w:cs="Arial"/>
                <w:b/>
                <w:bCs/>
                <w:noProof/>
                <w:webHidden/>
              </w:rPr>
              <w:fldChar w:fldCharType="begin"/>
            </w:r>
            <w:r w:rsidR="009020E8" w:rsidRPr="009020E8">
              <w:rPr>
                <w:rFonts w:ascii="Arial" w:hAnsi="Arial" w:cs="Arial"/>
                <w:b/>
                <w:bCs/>
                <w:noProof/>
                <w:webHidden/>
              </w:rPr>
              <w:instrText xml:space="preserve"> PAGEREF _Toc97990434 \h </w:instrText>
            </w:r>
            <w:r w:rsidR="009020E8" w:rsidRPr="009020E8">
              <w:rPr>
                <w:rFonts w:ascii="Arial" w:hAnsi="Arial" w:cs="Arial"/>
                <w:b/>
                <w:bCs/>
                <w:noProof/>
                <w:webHidden/>
              </w:rPr>
            </w:r>
            <w:r w:rsidR="009020E8" w:rsidRPr="009020E8">
              <w:rPr>
                <w:rFonts w:ascii="Arial" w:hAnsi="Arial" w:cs="Arial"/>
                <w:b/>
                <w:bCs/>
                <w:noProof/>
                <w:webHidden/>
              </w:rPr>
              <w:fldChar w:fldCharType="separate"/>
            </w:r>
            <w:r w:rsidR="009020E8" w:rsidRPr="009020E8">
              <w:rPr>
                <w:rFonts w:ascii="Arial" w:hAnsi="Arial" w:cs="Arial"/>
                <w:b/>
                <w:bCs/>
                <w:noProof/>
                <w:webHidden/>
              </w:rPr>
              <w:t>6</w:t>
            </w:r>
            <w:r w:rsidR="009020E8" w:rsidRPr="009020E8">
              <w:rPr>
                <w:rFonts w:ascii="Arial" w:hAnsi="Arial" w:cs="Arial"/>
                <w:b/>
                <w:bCs/>
                <w:noProof/>
                <w:webHidden/>
              </w:rPr>
              <w:fldChar w:fldCharType="end"/>
            </w:r>
          </w:hyperlink>
        </w:p>
        <w:p w14:paraId="77106279" w14:textId="3DEBEE48" w:rsidR="009020E8" w:rsidRPr="009020E8" w:rsidRDefault="00C7732C">
          <w:pPr>
            <w:pStyle w:val="TOC1"/>
            <w:tabs>
              <w:tab w:val="right" w:leader="dot" w:pos="9016"/>
            </w:tabs>
            <w:rPr>
              <w:rFonts w:ascii="Arial" w:eastAsiaTheme="minorEastAsia" w:hAnsi="Arial" w:cs="Arial"/>
              <w:b/>
              <w:bCs/>
              <w:noProof/>
              <w:lang w:eastAsia="en-GB"/>
            </w:rPr>
          </w:pPr>
          <w:hyperlink w:anchor="_Toc97990435" w:history="1">
            <w:r w:rsidR="009020E8" w:rsidRPr="009020E8">
              <w:rPr>
                <w:rStyle w:val="Hyperlink"/>
                <w:rFonts w:ascii="Arial" w:hAnsi="Arial" w:cs="Arial"/>
                <w:b/>
                <w:bCs/>
                <w:noProof/>
                <w:color w:val="auto"/>
              </w:rPr>
              <w:t>Bibliography</w:t>
            </w:r>
            <w:r w:rsidR="009020E8" w:rsidRPr="009020E8">
              <w:rPr>
                <w:rFonts w:ascii="Arial" w:hAnsi="Arial" w:cs="Arial"/>
                <w:b/>
                <w:bCs/>
                <w:noProof/>
                <w:webHidden/>
              </w:rPr>
              <w:tab/>
            </w:r>
            <w:r w:rsidR="009020E8" w:rsidRPr="009020E8">
              <w:rPr>
                <w:rFonts w:ascii="Arial" w:hAnsi="Arial" w:cs="Arial"/>
                <w:b/>
                <w:bCs/>
                <w:noProof/>
                <w:webHidden/>
              </w:rPr>
              <w:fldChar w:fldCharType="begin"/>
            </w:r>
            <w:r w:rsidR="009020E8" w:rsidRPr="009020E8">
              <w:rPr>
                <w:rFonts w:ascii="Arial" w:hAnsi="Arial" w:cs="Arial"/>
                <w:b/>
                <w:bCs/>
                <w:noProof/>
                <w:webHidden/>
              </w:rPr>
              <w:instrText xml:space="preserve"> PAGEREF _Toc97990435 \h </w:instrText>
            </w:r>
            <w:r w:rsidR="009020E8" w:rsidRPr="009020E8">
              <w:rPr>
                <w:rFonts w:ascii="Arial" w:hAnsi="Arial" w:cs="Arial"/>
                <w:b/>
                <w:bCs/>
                <w:noProof/>
                <w:webHidden/>
              </w:rPr>
            </w:r>
            <w:r w:rsidR="009020E8" w:rsidRPr="009020E8">
              <w:rPr>
                <w:rFonts w:ascii="Arial" w:hAnsi="Arial" w:cs="Arial"/>
                <w:b/>
                <w:bCs/>
                <w:noProof/>
                <w:webHidden/>
              </w:rPr>
              <w:fldChar w:fldCharType="separate"/>
            </w:r>
            <w:r w:rsidR="009020E8" w:rsidRPr="009020E8">
              <w:rPr>
                <w:rFonts w:ascii="Arial" w:hAnsi="Arial" w:cs="Arial"/>
                <w:b/>
                <w:bCs/>
                <w:noProof/>
                <w:webHidden/>
              </w:rPr>
              <w:t>7</w:t>
            </w:r>
            <w:r w:rsidR="009020E8" w:rsidRPr="009020E8">
              <w:rPr>
                <w:rFonts w:ascii="Arial" w:hAnsi="Arial" w:cs="Arial"/>
                <w:b/>
                <w:bCs/>
                <w:noProof/>
                <w:webHidden/>
              </w:rPr>
              <w:fldChar w:fldCharType="end"/>
            </w:r>
          </w:hyperlink>
        </w:p>
        <w:p w14:paraId="43503A8E" w14:textId="4A9EAD40" w:rsidR="009C38AE" w:rsidRDefault="009C38AE">
          <w:r w:rsidRPr="009C38AE">
            <w:rPr>
              <w:rFonts w:ascii="Arial" w:hAnsi="Arial" w:cs="Arial"/>
              <w:b/>
              <w:bCs/>
              <w:noProof/>
              <w:color w:val="C45911" w:themeColor="accent2" w:themeShade="BF"/>
            </w:rPr>
            <w:fldChar w:fldCharType="end"/>
          </w:r>
        </w:p>
      </w:sdtContent>
    </w:sdt>
    <w:p w14:paraId="23678861" w14:textId="6FF11090" w:rsidR="00F63FD9" w:rsidRDefault="00F63FD9" w:rsidP="00F63FD9">
      <w:pPr>
        <w:pStyle w:val="Heading1"/>
        <w:rPr>
          <w:rFonts w:ascii="Arial" w:hAnsi="Arial" w:cs="Arial"/>
          <w:b/>
          <w:bCs/>
          <w:color w:val="C45911" w:themeColor="accent2" w:themeShade="BF"/>
          <w:sz w:val="28"/>
          <w:szCs w:val="28"/>
        </w:rPr>
      </w:pPr>
      <w:r>
        <w:rPr>
          <w:rFonts w:ascii="Arial" w:hAnsi="Arial" w:cs="Arial"/>
          <w:b/>
          <w:bCs/>
          <w:color w:val="C45911" w:themeColor="accent2" w:themeShade="BF"/>
          <w:sz w:val="28"/>
          <w:szCs w:val="28"/>
        </w:rPr>
        <w:br w:type="page"/>
      </w:r>
    </w:p>
    <w:p w14:paraId="7660B02C" w14:textId="751C1A43" w:rsidR="009C38AE" w:rsidRDefault="00915E3C" w:rsidP="00532EF5">
      <w:pPr>
        <w:pStyle w:val="Heading1"/>
        <w:rPr>
          <w:rFonts w:ascii="Arial" w:hAnsi="Arial" w:cs="Arial"/>
          <w:b/>
          <w:bCs/>
          <w:color w:val="C45911" w:themeColor="accent2" w:themeShade="BF"/>
          <w:sz w:val="28"/>
          <w:szCs w:val="28"/>
        </w:rPr>
      </w:pPr>
      <w:bookmarkStart w:id="0" w:name="_Toc97990428"/>
      <w:r w:rsidRPr="000E601E">
        <w:rPr>
          <w:rFonts w:ascii="Arial" w:hAnsi="Arial" w:cs="Arial"/>
          <w:b/>
          <w:bCs/>
          <w:color w:val="C45911" w:themeColor="accent2" w:themeShade="BF"/>
          <w:sz w:val="28"/>
          <w:szCs w:val="28"/>
        </w:rPr>
        <w:lastRenderedPageBreak/>
        <w:t>Introduction</w:t>
      </w:r>
      <w:bookmarkEnd w:id="0"/>
      <w:r w:rsidRPr="000E601E">
        <w:rPr>
          <w:rFonts w:ascii="Arial" w:hAnsi="Arial" w:cs="Arial"/>
          <w:b/>
          <w:bCs/>
          <w:color w:val="C45911" w:themeColor="accent2" w:themeShade="BF"/>
          <w:sz w:val="28"/>
          <w:szCs w:val="28"/>
        </w:rPr>
        <w:t xml:space="preserve"> </w:t>
      </w:r>
    </w:p>
    <w:p w14:paraId="6A9B81E2" w14:textId="77777777" w:rsidR="00904A75" w:rsidRPr="00904A75" w:rsidRDefault="00904A75" w:rsidP="00904A75"/>
    <w:p w14:paraId="00B12D59" w14:textId="0CD57BC4" w:rsidR="00964DAE" w:rsidRPr="00964DAE" w:rsidRDefault="00964DAE" w:rsidP="00532EF5">
      <w:pPr>
        <w:spacing w:after="0" w:line="360" w:lineRule="auto"/>
        <w:ind w:firstLine="720"/>
        <w:jc w:val="both"/>
        <w:rPr>
          <w:rFonts w:ascii="Arial" w:eastAsia="Calibri" w:hAnsi="Arial" w:cs="Arial"/>
          <w:lang w:eastAsia="en-GB"/>
        </w:rPr>
      </w:pPr>
      <w:r w:rsidRPr="00964DAE">
        <w:rPr>
          <w:rFonts w:ascii="Arial" w:eastAsia="Calibri" w:hAnsi="Arial" w:cs="Arial"/>
          <w:lang w:eastAsia="en-GB"/>
        </w:rPr>
        <w:t>A company's success is heavily dependent on its employees' ability to work well together as a team. The level of employee motivation can be increased by having a well-functioning team in place</w:t>
      </w:r>
      <w:sdt>
        <w:sdtPr>
          <w:rPr>
            <w:rFonts w:ascii="Arial" w:eastAsia="Calibri" w:hAnsi="Arial" w:cs="Arial"/>
            <w:lang w:eastAsia="en-GB"/>
          </w:rPr>
          <w:id w:val="388629908"/>
          <w:citation/>
        </w:sdtPr>
        <w:sdtEndPr/>
        <w:sdtContent>
          <w:r w:rsidR="00F30440">
            <w:rPr>
              <w:rFonts w:ascii="Arial" w:eastAsia="Calibri" w:hAnsi="Arial" w:cs="Arial"/>
              <w:lang w:eastAsia="en-GB"/>
            </w:rPr>
            <w:fldChar w:fldCharType="begin"/>
          </w:r>
          <w:r w:rsidR="00F30440">
            <w:rPr>
              <w:rFonts w:ascii="Arial" w:eastAsia="Calibri" w:hAnsi="Arial" w:cs="Arial"/>
              <w:lang w:eastAsia="en-GB"/>
            </w:rPr>
            <w:instrText xml:space="preserve"> CITATION Arg16 \l 2057 </w:instrText>
          </w:r>
          <w:r w:rsidR="00F30440">
            <w:rPr>
              <w:rFonts w:ascii="Arial" w:eastAsia="Calibri" w:hAnsi="Arial" w:cs="Arial"/>
              <w:lang w:eastAsia="en-GB"/>
            </w:rPr>
            <w:fldChar w:fldCharType="separate"/>
          </w:r>
          <w:r w:rsidR="0043553F">
            <w:rPr>
              <w:rFonts w:ascii="Arial" w:eastAsia="Calibri" w:hAnsi="Arial" w:cs="Arial"/>
              <w:noProof/>
              <w:lang w:eastAsia="en-GB"/>
            </w:rPr>
            <w:t xml:space="preserve"> </w:t>
          </w:r>
          <w:r w:rsidR="0043553F" w:rsidRPr="0043553F">
            <w:rPr>
              <w:rFonts w:ascii="Arial" w:eastAsia="Calibri" w:hAnsi="Arial" w:cs="Arial"/>
              <w:noProof/>
              <w:lang w:eastAsia="en-GB"/>
            </w:rPr>
            <w:t>(Argenti, 2016)</w:t>
          </w:r>
          <w:r w:rsidR="00F30440">
            <w:rPr>
              <w:rFonts w:ascii="Arial" w:eastAsia="Calibri" w:hAnsi="Arial" w:cs="Arial"/>
              <w:lang w:eastAsia="en-GB"/>
            </w:rPr>
            <w:fldChar w:fldCharType="end"/>
          </w:r>
        </w:sdtContent>
      </w:sdt>
      <w:r w:rsidR="00F30440">
        <w:rPr>
          <w:rFonts w:ascii="Arial" w:eastAsia="Calibri" w:hAnsi="Arial" w:cs="Arial"/>
          <w:lang w:eastAsia="en-GB"/>
        </w:rPr>
        <w:t>.</w:t>
      </w:r>
      <w:r w:rsidRPr="00964DAE">
        <w:rPr>
          <w:rFonts w:ascii="Arial" w:eastAsia="Calibri" w:hAnsi="Arial" w:cs="Arial"/>
          <w:lang w:eastAsia="en-GB"/>
        </w:rPr>
        <w:t xml:space="preserve"> The purpose of this assignment is to provide students with an overview of teamwork and the factors that go into making it successful. The Bruce Tuckman team-performing model, which Vodafone can use for effective team development, will be discussed in this report. It will be discussed in this report how to create a cohesive and effective team, as well as how to consider team roles when hiring new employees. This report will go into great detail about the benefits of having a productive team and the consequences of having a dysfunctional one. Here are some ideas for enhancing teamwork and emphasizing its significance.</w:t>
      </w:r>
    </w:p>
    <w:p w14:paraId="2D9DF12B" w14:textId="4879654D" w:rsidR="000E601E" w:rsidRPr="00532EF5" w:rsidRDefault="00964DAE" w:rsidP="00532EF5">
      <w:pPr>
        <w:spacing w:after="0" w:line="360" w:lineRule="auto"/>
        <w:ind w:firstLine="720"/>
        <w:jc w:val="both"/>
        <w:rPr>
          <w:rFonts w:ascii="Arial" w:eastAsia="Calibri" w:hAnsi="Arial" w:cs="Arial"/>
          <w:lang w:eastAsia="en-GB"/>
        </w:rPr>
      </w:pPr>
      <w:r w:rsidRPr="00964DAE">
        <w:rPr>
          <w:rFonts w:ascii="Arial" w:eastAsia="Calibri" w:hAnsi="Arial" w:cs="Arial"/>
          <w:lang w:eastAsia="en-GB"/>
        </w:rPr>
        <w:t>Managing a team of 18 people in order to conduct a community event with local stakeholders, commercial firms, and non-profit organizations is one of Abdul's new responsibilities at Vodafone UK. In addition, Abdul has noticed that each member of his team has failed to meet the project deadline and seems to be uninterested in the well-being of the rest of the group. No one supports or replies to email exchanges when someone requests assistance.</w:t>
      </w:r>
    </w:p>
    <w:p w14:paraId="7EAD7EF8" w14:textId="73E5B107" w:rsidR="009C38AE" w:rsidRDefault="00532EF5" w:rsidP="00532EF5">
      <w:pPr>
        <w:pStyle w:val="Heading1"/>
        <w:rPr>
          <w:rFonts w:ascii="Arial" w:hAnsi="Arial" w:cs="Arial"/>
          <w:b/>
          <w:bCs/>
          <w:color w:val="C45911" w:themeColor="accent2" w:themeShade="BF"/>
          <w:sz w:val="28"/>
          <w:szCs w:val="28"/>
        </w:rPr>
      </w:pPr>
      <w:bookmarkStart w:id="1" w:name="_Toc97790232"/>
      <w:bookmarkStart w:id="2" w:name="_Toc97990429"/>
      <w:r w:rsidRPr="00532EF5">
        <w:rPr>
          <w:rFonts w:ascii="Arial" w:hAnsi="Arial" w:cs="Arial"/>
          <w:b/>
          <w:bCs/>
          <w:color w:val="C45911" w:themeColor="accent2" w:themeShade="BF"/>
          <w:sz w:val="28"/>
          <w:szCs w:val="28"/>
        </w:rPr>
        <w:t>Development of Effective Team and Utilization of Theoretical Models</w:t>
      </w:r>
      <w:bookmarkEnd w:id="1"/>
      <w:bookmarkEnd w:id="2"/>
    </w:p>
    <w:p w14:paraId="2CC8264B" w14:textId="77777777" w:rsidR="00904A75" w:rsidRPr="00904A75" w:rsidRDefault="00904A75" w:rsidP="00904A75"/>
    <w:p w14:paraId="6D3E0A8F" w14:textId="4CEE21B8" w:rsidR="00904A75" w:rsidRPr="00904A75" w:rsidRDefault="00904A75" w:rsidP="00904A75">
      <w:pPr>
        <w:spacing w:after="0" w:line="360" w:lineRule="auto"/>
        <w:ind w:firstLine="720"/>
        <w:jc w:val="both"/>
        <w:rPr>
          <w:rFonts w:ascii="Arial" w:eastAsia="Calibri" w:hAnsi="Arial" w:cs="Arial"/>
          <w:color w:val="000000"/>
          <w:shd w:val="clear" w:color="auto" w:fill="FFFFFF"/>
          <w:lang w:eastAsia="en-GB"/>
        </w:rPr>
      </w:pPr>
      <w:r w:rsidRPr="00904A75">
        <w:rPr>
          <w:rFonts w:ascii="Arial" w:eastAsia="Calibri" w:hAnsi="Arial" w:cs="Arial"/>
          <w:lang w:eastAsia="en-GB"/>
        </w:rPr>
        <w:t>Based on Abdul's complaints, it is advised that this project establish better and more effective communication for the team's success. Abdul may come up with a model of communication that addresses the problem of poor communication. A collection of people who have agreed to work together toward a shared objective is referred to as a team. It is common for teams to have a certain number of members and a variety of tasks to accomplish. Members of a team cooperate on a variety of interrelated tasks essential to the achievement of certain goals and objectives. Every member of a team has a role to play in the success of the team, but the team's success is ultimately dependent on the whole group</w:t>
      </w:r>
      <w:sdt>
        <w:sdtPr>
          <w:rPr>
            <w:rFonts w:ascii="Arial" w:eastAsia="Calibri" w:hAnsi="Arial" w:cs="Arial"/>
            <w:lang w:eastAsia="en-GB"/>
          </w:rPr>
          <w:id w:val="-366150387"/>
          <w:citation/>
        </w:sdtPr>
        <w:sdtEndPr/>
        <w:sdtContent>
          <w:r w:rsidR="00CB2822">
            <w:rPr>
              <w:rFonts w:ascii="Arial" w:eastAsia="Calibri" w:hAnsi="Arial" w:cs="Arial"/>
              <w:lang w:eastAsia="en-GB"/>
            </w:rPr>
            <w:fldChar w:fldCharType="begin"/>
          </w:r>
          <w:r w:rsidR="00CB2822">
            <w:rPr>
              <w:rFonts w:ascii="Arial" w:eastAsia="Calibri" w:hAnsi="Arial" w:cs="Arial"/>
              <w:lang w:eastAsia="en-GB"/>
            </w:rPr>
            <w:instrText xml:space="preserve"> CITATION Qui92 \l 2057 </w:instrText>
          </w:r>
          <w:r w:rsidR="00CB2822">
            <w:rPr>
              <w:rFonts w:ascii="Arial" w:eastAsia="Calibri" w:hAnsi="Arial" w:cs="Arial"/>
              <w:lang w:eastAsia="en-GB"/>
            </w:rPr>
            <w:fldChar w:fldCharType="separate"/>
          </w:r>
          <w:r w:rsidR="0043553F">
            <w:rPr>
              <w:rFonts w:ascii="Arial" w:eastAsia="Calibri" w:hAnsi="Arial" w:cs="Arial"/>
              <w:noProof/>
              <w:lang w:eastAsia="en-GB"/>
            </w:rPr>
            <w:t xml:space="preserve"> </w:t>
          </w:r>
          <w:r w:rsidR="0043553F" w:rsidRPr="0043553F">
            <w:rPr>
              <w:rFonts w:ascii="Arial" w:eastAsia="Calibri" w:hAnsi="Arial" w:cs="Arial"/>
              <w:noProof/>
              <w:lang w:eastAsia="en-GB"/>
            </w:rPr>
            <w:t>(Quick, 1992)</w:t>
          </w:r>
          <w:r w:rsidR="00CB2822">
            <w:rPr>
              <w:rFonts w:ascii="Arial" w:eastAsia="Calibri" w:hAnsi="Arial" w:cs="Arial"/>
              <w:lang w:eastAsia="en-GB"/>
            </w:rPr>
            <w:fldChar w:fldCharType="end"/>
          </w:r>
        </w:sdtContent>
      </w:sdt>
      <w:r w:rsidRPr="00904A75">
        <w:rPr>
          <w:rFonts w:ascii="Arial" w:eastAsia="Calibri" w:hAnsi="Arial" w:cs="Arial"/>
          <w:color w:val="000000"/>
          <w:shd w:val="clear" w:color="auto" w:fill="FFFFFF"/>
          <w:lang w:eastAsia="en-GB"/>
        </w:rPr>
        <w:t xml:space="preserve">. </w:t>
      </w:r>
      <w:r w:rsidRPr="00904A75">
        <w:rPr>
          <w:rFonts w:ascii="Arial" w:eastAsia="Calibri" w:hAnsi="Arial" w:cs="Arial"/>
          <w:lang w:eastAsia="en-GB"/>
        </w:rPr>
        <w:t>A team is made up of individuals who work together and rely on one another in order to achieve a common objective.</w:t>
      </w:r>
    </w:p>
    <w:p w14:paraId="3BB8DFC1" w14:textId="08F56947" w:rsidR="00884297" w:rsidRDefault="00904A75" w:rsidP="00904A75">
      <w:pPr>
        <w:spacing w:after="0" w:line="360" w:lineRule="auto"/>
        <w:ind w:firstLine="720"/>
        <w:jc w:val="both"/>
        <w:rPr>
          <w:rFonts w:ascii="Arial" w:eastAsia="Calibri" w:hAnsi="Arial" w:cs="Arial"/>
          <w:lang w:eastAsia="en-GB"/>
        </w:rPr>
      </w:pPr>
      <w:r w:rsidRPr="00904A75">
        <w:rPr>
          <w:rFonts w:ascii="Arial" w:eastAsia="Calibri" w:hAnsi="Arial" w:cs="Arial"/>
          <w:lang w:eastAsia="en-GB"/>
        </w:rPr>
        <w:t xml:space="preserve">The team-performing approach developed by Bruce Tuckman may be used by Vodafone social care Home to create its new staff. Using this model of team development may enable Vodafone social care Home to recognize that teams or groups are not completely constituted and operating at the time of their inception. A team's progression through Tuckman's model is outlined in a series of distinct phases, beginning with its formation as a </w:t>
      </w:r>
      <w:r w:rsidRPr="00904A75">
        <w:rPr>
          <w:rFonts w:ascii="Arial" w:eastAsia="Calibri" w:hAnsi="Arial" w:cs="Arial"/>
          <w:lang w:eastAsia="en-GB"/>
        </w:rPr>
        <w:lastRenderedPageBreak/>
        <w:t>collection of people</w:t>
      </w:r>
      <w:sdt>
        <w:sdtPr>
          <w:rPr>
            <w:rFonts w:ascii="Arial" w:eastAsia="Calibri" w:hAnsi="Arial" w:cs="Arial"/>
            <w:lang w:eastAsia="en-GB"/>
          </w:rPr>
          <w:id w:val="255324718"/>
          <w:citation/>
        </w:sdtPr>
        <w:sdtEndPr/>
        <w:sdtContent>
          <w:r w:rsidR="00C012DD">
            <w:rPr>
              <w:rFonts w:ascii="Arial" w:eastAsia="Calibri" w:hAnsi="Arial" w:cs="Arial"/>
              <w:lang w:eastAsia="en-GB"/>
            </w:rPr>
            <w:fldChar w:fldCharType="begin"/>
          </w:r>
          <w:r w:rsidR="00C012DD">
            <w:rPr>
              <w:rFonts w:ascii="Arial" w:eastAsia="Calibri" w:hAnsi="Arial" w:cs="Arial"/>
              <w:lang w:eastAsia="en-GB"/>
            </w:rPr>
            <w:instrText xml:space="preserve"> CITATION Spi95 \l 2057 </w:instrText>
          </w:r>
          <w:r w:rsidR="00C012DD">
            <w:rPr>
              <w:rFonts w:ascii="Arial" w:eastAsia="Calibri" w:hAnsi="Arial" w:cs="Arial"/>
              <w:lang w:eastAsia="en-GB"/>
            </w:rPr>
            <w:fldChar w:fldCharType="separate"/>
          </w:r>
          <w:r w:rsidR="0043553F">
            <w:rPr>
              <w:rFonts w:ascii="Arial" w:eastAsia="Calibri" w:hAnsi="Arial" w:cs="Arial"/>
              <w:noProof/>
              <w:lang w:eastAsia="en-GB"/>
            </w:rPr>
            <w:t xml:space="preserve"> </w:t>
          </w:r>
          <w:r w:rsidR="0043553F" w:rsidRPr="0043553F">
            <w:rPr>
              <w:rFonts w:ascii="Arial" w:eastAsia="Calibri" w:hAnsi="Arial" w:cs="Arial"/>
              <w:noProof/>
              <w:lang w:eastAsia="en-GB"/>
            </w:rPr>
            <w:t>(Spiegel, 1995)</w:t>
          </w:r>
          <w:r w:rsidR="00C012DD">
            <w:rPr>
              <w:rFonts w:ascii="Arial" w:eastAsia="Calibri" w:hAnsi="Arial" w:cs="Arial"/>
              <w:lang w:eastAsia="en-GB"/>
            </w:rPr>
            <w:fldChar w:fldCharType="end"/>
          </w:r>
        </w:sdtContent>
      </w:sdt>
      <w:r w:rsidRPr="00904A75">
        <w:rPr>
          <w:rFonts w:ascii="Arial" w:eastAsia="Calibri" w:hAnsi="Arial" w:cs="Arial"/>
          <w:lang w:eastAsia="en-GB"/>
        </w:rPr>
        <w:t>. By facilitating a group discussion on a particular topic, Tuckman's model of team development in health and social care settings may be demonstrated to be vital and beneficial.</w:t>
      </w:r>
    </w:p>
    <w:p w14:paraId="4088CF3B" w14:textId="77777777" w:rsidR="00904A75" w:rsidRPr="00904A75" w:rsidRDefault="00904A75" w:rsidP="00904A75">
      <w:pPr>
        <w:spacing w:after="0" w:line="360" w:lineRule="auto"/>
        <w:ind w:firstLine="720"/>
        <w:jc w:val="both"/>
        <w:rPr>
          <w:rFonts w:ascii="Arial" w:eastAsia="Calibri" w:hAnsi="Arial" w:cs="Arial"/>
          <w:lang w:eastAsia="en-GB"/>
        </w:rPr>
      </w:pPr>
    </w:p>
    <w:p w14:paraId="7DA5DB86" w14:textId="4D5FDD3F" w:rsidR="009C38AE" w:rsidRDefault="00904A75" w:rsidP="00904A75">
      <w:pPr>
        <w:pStyle w:val="Heading2"/>
        <w:spacing w:line="360" w:lineRule="auto"/>
        <w:rPr>
          <w:rFonts w:ascii="Arial" w:eastAsia="Calibri" w:hAnsi="Arial" w:cs="Arial"/>
          <w:b/>
          <w:color w:val="C45911" w:themeColor="accent2" w:themeShade="BF"/>
          <w:sz w:val="28"/>
          <w:szCs w:val="28"/>
          <w:lang w:eastAsia="en-GB"/>
        </w:rPr>
      </w:pPr>
      <w:bookmarkStart w:id="3" w:name="_Toc97790233"/>
      <w:bookmarkStart w:id="4" w:name="_Toc97990430"/>
      <w:r w:rsidRPr="00904A75">
        <w:rPr>
          <w:rFonts w:ascii="Arial" w:eastAsia="Calibri" w:hAnsi="Arial" w:cs="Arial"/>
          <w:b/>
          <w:color w:val="C45911" w:themeColor="accent2" w:themeShade="BF"/>
          <w:sz w:val="28"/>
          <w:szCs w:val="28"/>
          <w:lang w:eastAsia="en-GB"/>
        </w:rPr>
        <w:t>Bruce Tuckman team</w:t>
      </w:r>
      <w:r w:rsidR="00F37FF1">
        <w:rPr>
          <w:rFonts w:ascii="Arial" w:eastAsia="Calibri" w:hAnsi="Arial" w:cs="Arial"/>
          <w:b/>
          <w:color w:val="C45911" w:themeColor="accent2" w:themeShade="BF"/>
          <w:sz w:val="28"/>
          <w:szCs w:val="28"/>
          <w:lang w:eastAsia="en-GB"/>
        </w:rPr>
        <w:t xml:space="preserve"> – </w:t>
      </w:r>
      <w:r w:rsidRPr="00904A75">
        <w:rPr>
          <w:rFonts w:ascii="Arial" w:eastAsia="Calibri" w:hAnsi="Arial" w:cs="Arial"/>
          <w:b/>
          <w:color w:val="C45911" w:themeColor="accent2" w:themeShade="BF"/>
          <w:sz w:val="28"/>
          <w:szCs w:val="28"/>
          <w:lang w:eastAsia="en-GB"/>
        </w:rPr>
        <w:t>developin</w:t>
      </w:r>
      <w:r w:rsidR="00F37FF1">
        <w:rPr>
          <w:rFonts w:ascii="Arial" w:eastAsia="Calibri" w:hAnsi="Arial" w:cs="Arial"/>
          <w:b/>
          <w:color w:val="C45911" w:themeColor="accent2" w:themeShade="BF"/>
          <w:sz w:val="28"/>
          <w:szCs w:val="28"/>
          <w:lang w:eastAsia="en-GB"/>
        </w:rPr>
        <w:t xml:space="preserve">g </w:t>
      </w:r>
      <w:r w:rsidRPr="00904A75">
        <w:rPr>
          <w:rFonts w:ascii="Arial" w:eastAsia="Calibri" w:hAnsi="Arial" w:cs="Arial"/>
          <w:b/>
          <w:color w:val="C45911" w:themeColor="accent2" w:themeShade="BF"/>
          <w:sz w:val="28"/>
          <w:szCs w:val="28"/>
          <w:lang w:eastAsia="en-GB"/>
        </w:rPr>
        <w:t>model</w:t>
      </w:r>
      <w:bookmarkEnd w:id="3"/>
      <w:bookmarkEnd w:id="4"/>
    </w:p>
    <w:p w14:paraId="48A9F586" w14:textId="77777777" w:rsidR="00904A75" w:rsidRPr="00904A75" w:rsidRDefault="00904A75" w:rsidP="00904A75">
      <w:pPr>
        <w:rPr>
          <w:lang w:eastAsia="en-GB"/>
        </w:rPr>
      </w:pPr>
    </w:p>
    <w:p w14:paraId="33F04649" w14:textId="42458DAF" w:rsidR="00904A75" w:rsidRPr="00904A75" w:rsidRDefault="00904A75" w:rsidP="00904A75">
      <w:pPr>
        <w:spacing w:after="0" w:line="360" w:lineRule="auto"/>
        <w:ind w:firstLine="720"/>
        <w:jc w:val="both"/>
        <w:rPr>
          <w:rFonts w:ascii="Arial" w:eastAsia="Calibri" w:hAnsi="Arial" w:cs="Arial"/>
          <w:lang w:eastAsia="en-GB"/>
        </w:rPr>
      </w:pPr>
      <w:r w:rsidRPr="00904A75">
        <w:rPr>
          <w:rFonts w:ascii="Arial" w:eastAsia="Calibri" w:hAnsi="Arial" w:cs="Arial"/>
          <w:lang w:eastAsia="en-GB"/>
        </w:rPr>
        <w:t xml:space="preserve">Bruce Tuckman, an educational psychologist, discovered a five-stage approach for improving the performance of teams that he named the Tuckman Process. Vodafone social care home may employ these five steps to build a productive team. They are: forming, norming, storming, performing, and adjourning </w:t>
      </w:r>
      <w:sdt>
        <w:sdtPr>
          <w:rPr>
            <w:rFonts w:ascii="Arial" w:eastAsia="Calibri" w:hAnsi="Arial" w:cs="Arial"/>
            <w:lang w:eastAsia="en-GB"/>
          </w:rPr>
          <w:id w:val="525914862"/>
          <w:citation/>
        </w:sdtPr>
        <w:sdtEndPr/>
        <w:sdtContent>
          <w:r w:rsidR="0090323A">
            <w:rPr>
              <w:rFonts w:ascii="Arial" w:eastAsia="Calibri" w:hAnsi="Arial" w:cs="Arial"/>
              <w:lang w:eastAsia="en-GB"/>
            </w:rPr>
            <w:fldChar w:fldCharType="begin"/>
          </w:r>
          <w:r w:rsidR="0090323A">
            <w:rPr>
              <w:rFonts w:ascii="Arial" w:eastAsia="Calibri" w:hAnsi="Arial" w:cs="Arial"/>
              <w:lang w:eastAsia="en-GB"/>
            </w:rPr>
            <w:instrText xml:space="preserve"> CITATION Ste04 \l 2057 </w:instrText>
          </w:r>
          <w:r w:rsidR="0090323A">
            <w:rPr>
              <w:rFonts w:ascii="Arial" w:eastAsia="Calibri" w:hAnsi="Arial" w:cs="Arial"/>
              <w:lang w:eastAsia="en-GB"/>
            </w:rPr>
            <w:fldChar w:fldCharType="separate"/>
          </w:r>
          <w:r w:rsidR="0043553F" w:rsidRPr="0043553F">
            <w:rPr>
              <w:rFonts w:ascii="Arial" w:eastAsia="Calibri" w:hAnsi="Arial" w:cs="Arial"/>
              <w:noProof/>
              <w:lang w:eastAsia="en-GB"/>
            </w:rPr>
            <w:t>(Stewart, 2004)</w:t>
          </w:r>
          <w:r w:rsidR="0090323A">
            <w:rPr>
              <w:rFonts w:ascii="Arial" w:eastAsia="Calibri" w:hAnsi="Arial" w:cs="Arial"/>
              <w:lang w:eastAsia="en-GB"/>
            </w:rPr>
            <w:fldChar w:fldCharType="end"/>
          </w:r>
        </w:sdtContent>
      </w:sdt>
      <w:r w:rsidR="00F37FF1">
        <w:rPr>
          <w:rFonts w:ascii="Arial" w:eastAsia="Calibri" w:hAnsi="Arial" w:cs="Arial"/>
          <w:color w:val="000000"/>
          <w:shd w:val="clear" w:color="auto" w:fill="FFFFFF"/>
          <w:lang w:eastAsia="en-GB"/>
        </w:rPr>
        <w:t>.</w:t>
      </w:r>
    </w:p>
    <w:p w14:paraId="23C52062" w14:textId="40DB06A7" w:rsidR="00904A75" w:rsidRPr="00904A75" w:rsidRDefault="00904A75" w:rsidP="00904A75">
      <w:pPr>
        <w:numPr>
          <w:ilvl w:val="0"/>
          <w:numId w:val="10"/>
        </w:numPr>
        <w:spacing w:after="0" w:line="360" w:lineRule="auto"/>
        <w:contextualSpacing/>
        <w:jc w:val="both"/>
        <w:rPr>
          <w:rFonts w:ascii="Arial" w:eastAsia="Calibri" w:hAnsi="Arial" w:cs="Arial"/>
          <w:lang w:eastAsia="en-GB"/>
        </w:rPr>
      </w:pPr>
      <w:r w:rsidRPr="00904A75">
        <w:rPr>
          <w:rFonts w:ascii="Arial" w:eastAsia="Calibri" w:hAnsi="Arial" w:cs="Arial"/>
          <w:b/>
          <w:lang w:eastAsia="en-GB"/>
        </w:rPr>
        <w:t>Forming:</w:t>
      </w:r>
      <w:r w:rsidRPr="00904A75">
        <w:rPr>
          <w:rFonts w:ascii="Arial" w:eastAsia="Calibri" w:hAnsi="Arial" w:cs="Arial"/>
          <w:lang w:eastAsia="en-GB"/>
        </w:rPr>
        <w:t xml:space="preserve"> The senior leadership team might become acquainted with the members of a new team during this phase. They follow the team leader's orders without question. They strive to maintain a courteous but aloof connection with the other members of the team at this point. When a new team is formed, the team leader is forthcoming with information and responds to all of the team members' questions </w:t>
      </w:r>
      <w:bookmarkStart w:id="5" w:name="_Hlk97991783"/>
      <w:sdt>
        <w:sdtPr>
          <w:rPr>
            <w:rFonts w:ascii="Arial" w:eastAsia="Calibri" w:hAnsi="Arial" w:cs="Arial"/>
            <w:lang w:eastAsia="en-GB"/>
          </w:rPr>
          <w:id w:val="-1833364990"/>
          <w:citation/>
        </w:sdtPr>
        <w:sdtEndPr/>
        <w:sdtContent>
          <w:r w:rsidR="00135622">
            <w:rPr>
              <w:rFonts w:ascii="Arial" w:eastAsia="Calibri" w:hAnsi="Arial" w:cs="Arial"/>
              <w:lang w:eastAsia="en-GB"/>
            </w:rPr>
            <w:fldChar w:fldCharType="begin"/>
          </w:r>
          <w:r w:rsidR="00135622">
            <w:rPr>
              <w:rFonts w:ascii="Arial" w:eastAsia="Calibri" w:hAnsi="Arial" w:cs="Arial"/>
              <w:lang w:eastAsia="en-GB"/>
            </w:rPr>
            <w:instrText xml:space="preserve"> CITATION Bar11 \l 2057 </w:instrText>
          </w:r>
          <w:r w:rsidR="00135622">
            <w:rPr>
              <w:rFonts w:ascii="Arial" w:eastAsia="Calibri" w:hAnsi="Arial" w:cs="Arial"/>
              <w:lang w:eastAsia="en-GB"/>
            </w:rPr>
            <w:fldChar w:fldCharType="separate"/>
          </w:r>
          <w:r w:rsidR="0043553F" w:rsidRPr="0043553F">
            <w:rPr>
              <w:rFonts w:ascii="Arial" w:eastAsia="Calibri" w:hAnsi="Arial" w:cs="Arial"/>
              <w:noProof/>
              <w:lang w:eastAsia="en-GB"/>
            </w:rPr>
            <w:t>(Barrett, 2011)</w:t>
          </w:r>
          <w:r w:rsidR="00135622">
            <w:rPr>
              <w:rFonts w:ascii="Arial" w:eastAsia="Calibri" w:hAnsi="Arial" w:cs="Arial"/>
              <w:lang w:eastAsia="en-GB"/>
            </w:rPr>
            <w:fldChar w:fldCharType="end"/>
          </w:r>
        </w:sdtContent>
      </w:sdt>
      <w:bookmarkEnd w:id="5"/>
      <w:r w:rsidR="00135622">
        <w:rPr>
          <w:rFonts w:ascii="Arial" w:eastAsia="Calibri" w:hAnsi="Arial" w:cs="Arial"/>
          <w:color w:val="000000"/>
          <w:shd w:val="clear" w:color="auto" w:fill="FFFFFF"/>
          <w:lang w:eastAsia="en-GB"/>
        </w:rPr>
        <w:t>.</w:t>
      </w:r>
    </w:p>
    <w:p w14:paraId="5C781C7A" w14:textId="3704480A" w:rsidR="00904A75" w:rsidRPr="00904A75" w:rsidRDefault="00904A75" w:rsidP="00904A75">
      <w:pPr>
        <w:numPr>
          <w:ilvl w:val="0"/>
          <w:numId w:val="10"/>
        </w:numPr>
        <w:spacing w:after="0" w:line="360" w:lineRule="auto"/>
        <w:contextualSpacing/>
        <w:jc w:val="both"/>
        <w:rPr>
          <w:rFonts w:ascii="Arial" w:eastAsia="Calibri" w:hAnsi="Arial" w:cs="Arial"/>
          <w:lang w:eastAsia="en-GB"/>
        </w:rPr>
      </w:pPr>
      <w:r w:rsidRPr="00904A75">
        <w:rPr>
          <w:rFonts w:ascii="Arial" w:eastAsia="Calibri" w:hAnsi="Arial" w:cs="Arial"/>
          <w:b/>
          <w:lang w:eastAsia="en-GB"/>
        </w:rPr>
        <w:t>Storming:</w:t>
      </w:r>
      <w:r w:rsidRPr="00904A75">
        <w:rPr>
          <w:rFonts w:ascii="Arial" w:eastAsia="Calibri" w:hAnsi="Arial" w:cs="Arial"/>
          <w:lang w:eastAsia="en-GB"/>
        </w:rPr>
        <w:t xml:space="preserve"> This is the most essential and challenging stage of the team's formation, as each member tries to make a personal imprint on the group. At this point, the team's performance suffers as a result of the spent energy. This stage necessitates that Vodafone's team leader accept and work through the divergent viewpoints of all members in order to complete the mission </w:t>
      </w:r>
      <w:sdt>
        <w:sdtPr>
          <w:rPr>
            <w:rFonts w:ascii="Arial" w:eastAsia="Calibri" w:hAnsi="Arial" w:cs="Arial"/>
            <w:lang w:eastAsia="en-GB"/>
          </w:rPr>
          <w:id w:val="-419412381"/>
          <w:citation/>
        </w:sdtPr>
        <w:sdtEndPr/>
        <w:sdtContent>
          <w:r w:rsidR="00823BBD">
            <w:rPr>
              <w:rFonts w:ascii="Arial" w:eastAsia="Calibri" w:hAnsi="Arial" w:cs="Arial"/>
              <w:lang w:eastAsia="en-GB"/>
            </w:rPr>
            <w:fldChar w:fldCharType="begin"/>
          </w:r>
          <w:r w:rsidR="00823BBD">
            <w:rPr>
              <w:rFonts w:ascii="Arial" w:eastAsia="Calibri" w:hAnsi="Arial" w:cs="Arial"/>
              <w:lang w:eastAsia="en-GB"/>
            </w:rPr>
            <w:instrText xml:space="preserve"> CITATION Wak06 \l 2057 </w:instrText>
          </w:r>
          <w:r w:rsidR="00823BBD">
            <w:rPr>
              <w:rFonts w:ascii="Arial" w:eastAsia="Calibri" w:hAnsi="Arial" w:cs="Arial"/>
              <w:lang w:eastAsia="en-GB"/>
            </w:rPr>
            <w:fldChar w:fldCharType="separate"/>
          </w:r>
          <w:r w:rsidR="0043553F" w:rsidRPr="0043553F">
            <w:rPr>
              <w:rFonts w:ascii="Arial" w:eastAsia="Calibri" w:hAnsi="Arial" w:cs="Arial"/>
              <w:noProof/>
              <w:lang w:eastAsia="en-GB"/>
            </w:rPr>
            <w:t>(Wakefield, 2006)</w:t>
          </w:r>
          <w:r w:rsidR="00823BBD">
            <w:rPr>
              <w:rFonts w:ascii="Arial" w:eastAsia="Calibri" w:hAnsi="Arial" w:cs="Arial"/>
              <w:lang w:eastAsia="en-GB"/>
            </w:rPr>
            <w:fldChar w:fldCharType="end"/>
          </w:r>
        </w:sdtContent>
      </w:sdt>
      <w:r w:rsidR="00823BBD">
        <w:rPr>
          <w:rFonts w:ascii="Arial" w:eastAsia="Calibri" w:hAnsi="Arial" w:cs="Arial"/>
          <w:lang w:eastAsia="en-GB"/>
        </w:rPr>
        <w:t>.</w:t>
      </w:r>
    </w:p>
    <w:p w14:paraId="06E95C1A" w14:textId="3B44CC94" w:rsidR="00904A75" w:rsidRPr="00904A75" w:rsidRDefault="00904A75" w:rsidP="00904A75">
      <w:pPr>
        <w:numPr>
          <w:ilvl w:val="0"/>
          <w:numId w:val="10"/>
        </w:numPr>
        <w:spacing w:after="0" w:line="360" w:lineRule="auto"/>
        <w:contextualSpacing/>
        <w:jc w:val="both"/>
        <w:rPr>
          <w:rFonts w:ascii="Arial" w:eastAsia="Calibri" w:hAnsi="Arial" w:cs="Arial"/>
          <w:lang w:eastAsia="en-GB"/>
        </w:rPr>
      </w:pPr>
      <w:r w:rsidRPr="00904A75">
        <w:rPr>
          <w:rFonts w:ascii="Arial" w:eastAsia="Calibri" w:hAnsi="Arial" w:cs="Arial"/>
          <w:b/>
          <w:lang w:eastAsia="en-GB"/>
        </w:rPr>
        <w:t>Norming stage:</w:t>
      </w:r>
      <w:r w:rsidRPr="00904A75">
        <w:rPr>
          <w:rFonts w:ascii="Arial" w:eastAsia="Calibri" w:hAnsi="Arial" w:cs="Arial"/>
          <w:lang w:eastAsia="en-GB"/>
        </w:rPr>
        <w:t xml:space="preserve"> It is difficult to get to this stage, but once the team does, there is a sense of togetherness among the members. A consensus can be reached on the leadership of Vodafone and the duties of individual members at this level. Team performance improves when team members are able to work together and concentrate on the team's objectives</w:t>
      </w:r>
      <w:sdt>
        <w:sdtPr>
          <w:rPr>
            <w:rFonts w:ascii="Arial" w:eastAsia="Calibri" w:hAnsi="Arial" w:cs="Arial"/>
            <w:lang w:eastAsia="en-GB"/>
          </w:rPr>
          <w:id w:val="1489595552"/>
          <w:citation/>
        </w:sdtPr>
        <w:sdtEndPr/>
        <w:sdtContent>
          <w:r w:rsidR="00823BBD">
            <w:rPr>
              <w:rFonts w:ascii="Arial" w:eastAsia="Calibri" w:hAnsi="Arial" w:cs="Arial"/>
              <w:lang w:eastAsia="en-GB"/>
            </w:rPr>
            <w:fldChar w:fldCharType="begin"/>
          </w:r>
          <w:r w:rsidR="00823BBD">
            <w:rPr>
              <w:rFonts w:ascii="Arial" w:eastAsia="Calibri" w:hAnsi="Arial" w:cs="Arial"/>
              <w:lang w:eastAsia="en-GB"/>
            </w:rPr>
            <w:instrText xml:space="preserve"> CITATION Arg16 \l 2057 </w:instrText>
          </w:r>
          <w:r w:rsidR="00823BBD">
            <w:rPr>
              <w:rFonts w:ascii="Arial" w:eastAsia="Calibri" w:hAnsi="Arial" w:cs="Arial"/>
              <w:lang w:eastAsia="en-GB"/>
            </w:rPr>
            <w:fldChar w:fldCharType="separate"/>
          </w:r>
          <w:r w:rsidR="0043553F">
            <w:rPr>
              <w:rFonts w:ascii="Arial" w:eastAsia="Calibri" w:hAnsi="Arial" w:cs="Arial"/>
              <w:noProof/>
              <w:lang w:eastAsia="en-GB"/>
            </w:rPr>
            <w:t xml:space="preserve"> </w:t>
          </w:r>
          <w:r w:rsidR="0043553F" w:rsidRPr="0043553F">
            <w:rPr>
              <w:rFonts w:ascii="Arial" w:eastAsia="Calibri" w:hAnsi="Arial" w:cs="Arial"/>
              <w:noProof/>
              <w:lang w:eastAsia="en-GB"/>
            </w:rPr>
            <w:t>(Argenti, 2016)</w:t>
          </w:r>
          <w:r w:rsidR="00823BBD">
            <w:rPr>
              <w:rFonts w:ascii="Arial" w:eastAsia="Calibri" w:hAnsi="Arial" w:cs="Arial"/>
              <w:lang w:eastAsia="en-GB"/>
            </w:rPr>
            <w:fldChar w:fldCharType="end"/>
          </w:r>
        </w:sdtContent>
      </w:sdt>
      <w:r w:rsidR="00823BBD">
        <w:rPr>
          <w:rFonts w:ascii="Arial" w:eastAsia="Calibri" w:hAnsi="Arial" w:cs="Arial"/>
          <w:lang w:eastAsia="en-GB"/>
        </w:rPr>
        <w:t>.</w:t>
      </w:r>
    </w:p>
    <w:p w14:paraId="417EF483" w14:textId="13340C12" w:rsidR="00904A75" w:rsidRPr="00904A75" w:rsidRDefault="00904A75" w:rsidP="00904A75">
      <w:pPr>
        <w:numPr>
          <w:ilvl w:val="0"/>
          <w:numId w:val="10"/>
        </w:numPr>
        <w:spacing w:after="0" w:line="360" w:lineRule="auto"/>
        <w:contextualSpacing/>
        <w:jc w:val="both"/>
        <w:rPr>
          <w:rFonts w:ascii="Arial" w:eastAsia="Calibri" w:hAnsi="Arial" w:cs="Arial"/>
          <w:lang w:eastAsia="en-GB"/>
        </w:rPr>
      </w:pPr>
      <w:r w:rsidRPr="00904A75">
        <w:rPr>
          <w:rFonts w:ascii="Arial" w:eastAsia="Calibri" w:hAnsi="Arial" w:cs="Arial"/>
          <w:b/>
          <w:lang w:eastAsia="en-GB"/>
        </w:rPr>
        <w:t>Performing stage:</w:t>
      </w:r>
      <w:r w:rsidRPr="00904A75">
        <w:rPr>
          <w:rFonts w:ascii="Arial" w:eastAsia="Calibri" w:hAnsi="Arial" w:cs="Arial"/>
          <w:lang w:eastAsia="en-GB"/>
        </w:rPr>
        <w:t xml:space="preserve"> If the new Vodafone team reaches this level, then each member of the team agrees and works together. By the end of the project, the group will be well-established, organized, experienced, and able to perform effectively. Conflicts and issues that arise will be addressed in a positive way.</w:t>
      </w:r>
    </w:p>
    <w:p w14:paraId="5BB8ED18" w14:textId="6A1DA774" w:rsidR="00904A75" w:rsidRPr="00590758" w:rsidRDefault="00904A75" w:rsidP="00F63FD9">
      <w:pPr>
        <w:numPr>
          <w:ilvl w:val="0"/>
          <w:numId w:val="10"/>
        </w:numPr>
        <w:spacing w:after="0" w:line="360" w:lineRule="auto"/>
        <w:contextualSpacing/>
        <w:jc w:val="both"/>
        <w:rPr>
          <w:rFonts w:ascii="Arial" w:eastAsia="Calibri" w:hAnsi="Arial" w:cs="Arial"/>
          <w:lang w:eastAsia="en-GB"/>
        </w:rPr>
      </w:pPr>
      <w:r w:rsidRPr="00904A75">
        <w:rPr>
          <w:rFonts w:ascii="Arial" w:eastAsia="Calibri" w:hAnsi="Arial" w:cs="Arial"/>
          <w:b/>
          <w:lang w:eastAsia="en-GB"/>
        </w:rPr>
        <w:t>Adjourning stage:</w:t>
      </w:r>
      <w:r w:rsidRPr="00904A75">
        <w:rPr>
          <w:rFonts w:ascii="Arial" w:eastAsia="Calibri" w:hAnsi="Arial" w:cs="Arial"/>
          <w:lang w:eastAsia="en-GB"/>
        </w:rPr>
        <w:t xml:space="preserve"> The team's objectives have been met, and it is time to move on to the next project. The significance of closing up the last work and demonstrating the effort and outcomes cannot be overstated. First-stage negotiations help build relationships among the team members, resulting in a feeling of loss after the termination of those bonds. In this step, the accomplishment of the team members is reflected based on the whole trip</w:t>
      </w:r>
      <w:r w:rsidR="00823BBD">
        <w:rPr>
          <w:rFonts w:ascii="Arial" w:eastAsia="Calibri" w:hAnsi="Arial" w:cs="Arial"/>
          <w:lang w:eastAsia="en-GB"/>
        </w:rPr>
        <w:t>.</w:t>
      </w:r>
    </w:p>
    <w:p w14:paraId="66EA3DA1" w14:textId="46A0E9D6" w:rsidR="00532F64" w:rsidRPr="00D549F1" w:rsidRDefault="00D549F1" w:rsidP="00D549F1">
      <w:pPr>
        <w:pStyle w:val="Heading1"/>
        <w:spacing w:line="360" w:lineRule="auto"/>
        <w:rPr>
          <w:rFonts w:ascii="Arial" w:eastAsia="Calibri" w:hAnsi="Arial" w:cs="Arial"/>
          <w:b/>
          <w:color w:val="auto"/>
          <w:sz w:val="28"/>
          <w:szCs w:val="28"/>
          <w:lang w:eastAsia="en-GB"/>
        </w:rPr>
      </w:pPr>
      <w:bookmarkStart w:id="6" w:name="_Toc97790234"/>
      <w:r w:rsidRPr="00D549F1">
        <w:rPr>
          <w:rFonts w:ascii="Times New Roman" w:eastAsia="Calibri" w:hAnsi="Times New Roman" w:cs="Times New Roman"/>
          <w:b/>
          <w:color w:val="auto"/>
          <w:sz w:val="24"/>
          <w:szCs w:val="24"/>
          <w:lang w:eastAsia="en-GB"/>
        </w:rPr>
        <w:lastRenderedPageBreak/>
        <w:t xml:space="preserve"> </w:t>
      </w:r>
      <w:bookmarkStart w:id="7" w:name="_Toc97990431"/>
      <w:r w:rsidRPr="00D549F1">
        <w:rPr>
          <w:rFonts w:ascii="Arial" w:eastAsia="Calibri" w:hAnsi="Arial" w:cs="Arial"/>
          <w:b/>
          <w:color w:val="C45911" w:themeColor="accent2" w:themeShade="BF"/>
          <w:sz w:val="28"/>
          <w:szCs w:val="28"/>
          <w:lang w:eastAsia="en-GB"/>
        </w:rPr>
        <w:t>Roles Required to Develop Effective Team</w:t>
      </w:r>
      <w:bookmarkEnd w:id="6"/>
      <w:bookmarkEnd w:id="7"/>
      <w:r w:rsidRPr="00D549F1">
        <w:rPr>
          <w:rFonts w:ascii="Arial" w:eastAsia="Calibri" w:hAnsi="Arial" w:cs="Arial"/>
          <w:b/>
          <w:color w:val="C45911" w:themeColor="accent2" w:themeShade="BF"/>
          <w:sz w:val="28"/>
          <w:szCs w:val="28"/>
          <w:lang w:eastAsia="en-GB"/>
        </w:rPr>
        <w:t xml:space="preserve"> </w:t>
      </w:r>
    </w:p>
    <w:p w14:paraId="5B45A945" w14:textId="1AB3F373" w:rsidR="00D549F1" w:rsidRPr="00D549F1" w:rsidRDefault="00D549F1" w:rsidP="00D549F1">
      <w:pPr>
        <w:spacing w:after="0" w:line="360" w:lineRule="auto"/>
        <w:ind w:firstLine="720"/>
        <w:jc w:val="both"/>
        <w:rPr>
          <w:rFonts w:ascii="Arial" w:eastAsia="Calibri" w:hAnsi="Arial" w:cs="Arial"/>
          <w:lang w:eastAsia="en-GB"/>
        </w:rPr>
      </w:pPr>
      <w:r w:rsidRPr="00D549F1">
        <w:rPr>
          <w:rFonts w:ascii="Arial" w:eastAsia="Calibri" w:hAnsi="Arial" w:cs="Arial"/>
          <w:lang w:eastAsia="en-GB"/>
        </w:rPr>
        <w:t xml:space="preserve">A team's cohesiveness is defined as the degree and strength of interpersonal ties among its members. It is easier for team members to engage and remain motivated when they have strong interpersonal ties. Cohesive and productive teams may be built via a variety of methods. Creating a Purpose: The team leader of Vodafone is responsible for creating a team mission prior to choosing the team members. Establishing a mission encourages team members to put out their best effort in order to </w:t>
      </w:r>
      <w:proofErr w:type="spellStart"/>
      <w:r w:rsidR="001C5482">
        <w:rPr>
          <w:rFonts w:ascii="Arial" w:eastAsia="Calibri" w:hAnsi="Arial" w:cs="Arial"/>
          <w:lang w:eastAsia="en-GB"/>
        </w:rPr>
        <w:t>fulfill</w:t>
      </w:r>
      <w:proofErr w:type="spellEnd"/>
      <w:r w:rsidRPr="00D549F1">
        <w:rPr>
          <w:rFonts w:ascii="Arial" w:eastAsia="Calibri" w:hAnsi="Arial" w:cs="Arial"/>
          <w:lang w:eastAsia="en-GB"/>
        </w:rPr>
        <w:t xml:space="preserve"> the goal </w:t>
      </w:r>
      <w:sdt>
        <w:sdtPr>
          <w:rPr>
            <w:rFonts w:ascii="Arial" w:eastAsia="Calibri" w:hAnsi="Arial" w:cs="Arial"/>
            <w:lang w:eastAsia="en-GB"/>
          </w:rPr>
          <w:id w:val="-29264787"/>
          <w:citation/>
        </w:sdtPr>
        <w:sdtEndPr/>
        <w:sdtContent>
          <w:r w:rsidR="00823BBD">
            <w:rPr>
              <w:rFonts w:ascii="Arial" w:eastAsia="Calibri" w:hAnsi="Arial" w:cs="Arial"/>
              <w:lang w:eastAsia="en-GB"/>
            </w:rPr>
            <w:fldChar w:fldCharType="begin"/>
          </w:r>
          <w:r w:rsidR="00823BBD">
            <w:rPr>
              <w:rFonts w:ascii="Arial" w:eastAsia="Calibri" w:hAnsi="Arial" w:cs="Arial"/>
              <w:lang w:eastAsia="en-GB"/>
            </w:rPr>
            <w:instrText xml:space="preserve"> CITATION Bar11 \l 2057 </w:instrText>
          </w:r>
          <w:r w:rsidR="00823BBD">
            <w:rPr>
              <w:rFonts w:ascii="Arial" w:eastAsia="Calibri" w:hAnsi="Arial" w:cs="Arial"/>
              <w:lang w:eastAsia="en-GB"/>
            </w:rPr>
            <w:fldChar w:fldCharType="separate"/>
          </w:r>
          <w:r w:rsidR="0043553F" w:rsidRPr="0043553F">
            <w:rPr>
              <w:rFonts w:ascii="Arial" w:eastAsia="Calibri" w:hAnsi="Arial" w:cs="Arial"/>
              <w:noProof/>
              <w:lang w:eastAsia="en-GB"/>
            </w:rPr>
            <w:t>(Barrett, 2011)</w:t>
          </w:r>
          <w:r w:rsidR="00823BBD">
            <w:rPr>
              <w:rFonts w:ascii="Arial" w:eastAsia="Calibri" w:hAnsi="Arial" w:cs="Arial"/>
              <w:lang w:eastAsia="en-GB"/>
            </w:rPr>
            <w:fldChar w:fldCharType="end"/>
          </w:r>
        </w:sdtContent>
      </w:sdt>
      <w:r w:rsidRPr="00D549F1">
        <w:rPr>
          <w:rFonts w:ascii="Arial" w:eastAsia="Calibri" w:hAnsi="Arial" w:cs="Arial"/>
          <w:lang w:eastAsia="en-GB"/>
        </w:rPr>
        <w:t>. Watch out for differences: The team leader is responsible for creating a diverse team. It can be noticed that the members of a varied team have different backgrounds and abilities.</w:t>
      </w:r>
    </w:p>
    <w:p w14:paraId="1A7BA259" w14:textId="6B175762" w:rsidR="00D549F1" w:rsidRPr="00D549F1" w:rsidRDefault="00D549F1" w:rsidP="00D549F1">
      <w:pPr>
        <w:numPr>
          <w:ilvl w:val="0"/>
          <w:numId w:val="11"/>
        </w:numPr>
        <w:spacing w:after="0" w:line="360" w:lineRule="auto"/>
        <w:contextualSpacing/>
        <w:jc w:val="both"/>
        <w:rPr>
          <w:rFonts w:ascii="Arial" w:eastAsia="Calibri" w:hAnsi="Arial" w:cs="Arial"/>
          <w:lang w:eastAsia="en-GB"/>
        </w:rPr>
      </w:pPr>
      <w:r w:rsidRPr="00D549F1">
        <w:rPr>
          <w:rFonts w:ascii="Arial" w:eastAsia="Calibri" w:hAnsi="Arial" w:cs="Arial"/>
          <w:b/>
          <w:lang w:eastAsia="en-GB"/>
        </w:rPr>
        <w:t>Effective Communication:</w:t>
      </w:r>
      <w:r w:rsidRPr="00D549F1">
        <w:rPr>
          <w:rFonts w:ascii="Arial" w:eastAsia="Calibri" w:hAnsi="Arial" w:cs="Arial"/>
          <w:lang w:eastAsia="en-GB"/>
        </w:rPr>
        <w:t xml:space="preserve"> Creating a cohesive and productive team relies heavily on the ability to communicate effectively. A diverse range of effective ways of communication must be used by the team leader in Vodafone if the team is to become cohesive</w:t>
      </w:r>
      <w:sdt>
        <w:sdtPr>
          <w:rPr>
            <w:rFonts w:ascii="Arial" w:eastAsia="Calibri" w:hAnsi="Arial" w:cs="Arial"/>
            <w:lang w:eastAsia="en-GB"/>
          </w:rPr>
          <w:id w:val="-1081054239"/>
          <w:citation/>
        </w:sdtPr>
        <w:sdtEndPr/>
        <w:sdtContent>
          <w:r w:rsidR="00823BBD">
            <w:rPr>
              <w:rFonts w:ascii="Arial" w:eastAsia="Calibri" w:hAnsi="Arial" w:cs="Arial"/>
              <w:lang w:eastAsia="en-GB"/>
            </w:rPr>
            <w:fldChar w:fldCharType="begin"/>
          </w:r>
          <w:r w:rsidR="00823BBD">
            <w:rPr>
              <w:rFonts w:ascii="Arial" w:eastAsia="Calibri" w:hAnsi="Arial" w:cs="Arial"/>
              <w:lang w:eastAsia="en-GB"/>
            </w:rPr>
            <w:instrText xml:space="preserve"> CITATION Cox09 \l 2057 </w:instrText>
          </w:r>
          <w:r w:rsidR="00823BBD">
            <w:rPr>
              <w:rFonts w:ascii="Arial" w:eastAsia="Calibri" w:hAnsi="Arial" w:cs="Arial"/>
              <w:lang w:eastAsia="en-GB"/>
            </w:rPr>
            <w:fldChar w:fldCharType="separate"/>
          </w:r>
          <w:r w:rsidR="0043553F">
            <w:rPr>
              <w:rFonts w:ascii="Arial" w:eastAsia="Calibri" w:hAnsi="Arial" w:cs="Arial"/>
              <w:noProof/>
              <w:lang w:eastAsia="en-GB"/>
            </w:rPr>
            <w:t xml:space="preserve"> </w:t>
          </w:r>
          <w:r w:rsidR="0043553F" w:rsidRPr="0043553F">
            <w:rPr>
              <w:rFonts w:ascii="Arial" w:eastAsia="Calibri" w:hAnsi="Arial" w:cs="Arial"/>
              <w:noProof/>
              <w:lang w:eastAsia="en-GB"/>
            </w:rPr>
            <w:t>(Cox, 2009)</w:t>
          </w:r>
          <w:r w:rsidR="00823BBD">
            <w:rPr>
              <w:rFonts w:ascii="Arial" w:eastAsia="Calibri" w:hAnsi="Arial" w:cs="Arial"/>
              <w:lang w:eastAsia="en-GB"/>
            </w:rPr>
            <w:fldChar w:fldCharType="end"/>
          </w:r>
        </w:sdtContent>
      </w:sdt>
      <w:r w:rsidRPr="00D549F1">
        <w:rPr>
          <w:rFonts w:ascii="Arial" w:eastAsia="Calibri" w:hAnsi="Arial" w:cs="Arial"/>
          <w:lang w:eastAsia="en-GB"/>
        </w:rPr>
        <w:t>. Using individual strengths: The leader of the team must assess each team member's strengths and weaknesses in order to give them the tasks that best suit their abilities.</w:t>
      </w:r>
    </w:p>
    <w:p w14:paraId="140FE17D" w14:textId="6B5C43FA" w:rsidR="00D549F1" w:rsidRPr="00D549F1" w:rsidRDefault="00D549F1" w:rsidP="00D549F1">
      <w:pPr>
        <w:spacing w:after="0" w:line="360" w:lineRule="auto"/>
        <w:ind w:firstLine="360"/>
        <w:jc w:val="both"/>
        <w:rPr>
          <w:rFonts w:ascii="Arial" w:eastAsia="Calibri" w:hAnsi="Arial" w:cs="Arial"/>
          <w:lang w:eastAsia="en-GB"/>
        </w:rPr>
      </w:pPr>
      <w:r w:rsidRPr="00D549F1">
        <w:rPr>
          <w:rFonts w:ascii="Arial" w:eastAsia="Calibri" w:hAnsi="Arial" w:cs="Arial"/>
          <w:lang w:eastAsia="en-GB"/>
        </w:rPr>
        <w:t xml:space="preserve">The importance of team roles in health and social care contexts necessitates that Vodafone examines team roles when hiring new employees. Vodafone needs to hire professionals with team leadership, coaching, and member competencies to run the day-to-day operations of health and social care. In order to build a new effective team, the recruits' team role traits will aid in reducing the agency's dependence. In order to form a cohesive team, the new employees will use their understanding of team roles in the organization. Vodafone may make use of Belbin's notion of team role, which describes team role as a predisposition to perform, contribute, and interact with others in a certain manner </w:t>
      </w:r>
      <w:sdt>
        <w:sdtPr>
          <w:rPr>
            <w:rFonts w:ascii="Arial" w:eastAsia="Calibri" w:hAnsi="Arial" w:cs="Arial"/>
            <w:lang w:eastAsia="en-GB"/>
          </w:rPr>
          <w:id w:val="-942529465"/>
          <w:citation/>
        </w:sdtPr>
        <w:sdtEndPr/>
        <w:sdtContent>
          <w:r w:rsidR="00F8700E">
            <w:rPr>
              <w:rFonts w:ascii="Arial" w:eastAsia="Calibri" w:hAnsi="Arial" w:cs="Arial"/>
              <w:lang w:eastAsia="en-GB"/>
            </w:rPr>
            <w:fldChar w:fldCharType="begin"/>
          </w:r>
          <w:r w:rsidR="00F8700E">
            <w:rPr>
              <w:rFonts w:ascii="Arial" w:eastAsia="Calibri" w:hAnsi="Arial" w:cs="Arial"/>
              <w:lang w:eastAsia="en-GB"/>
            </w:rPr>
            <w:instrText xml:space="preserve"> CITATION Cox09 \l 2057 </w:instrText>
          </w:r>
          <w:r w:rsidR="00F8700E">
            <w:rPr>
              <w:rFonts w:ascii="Arial" w:eastAsia="Calibri" w:hAnsi="Arial" w:cs="Arial"/>
              <w:lang w:eastAsia="en-GB"/>
            </w:rPr>
            <w:fldChar w:fldCharType="separate"/>
          </w:r>
          <w:r w:rsidR="0043553F" w:rsidRPr="0043553F">
            <w:rPr>
              <w:rFonts w:ascii="Arial" w:eastAsia="Calibri" w:hAnsi="Arial" w:cs="Arial"/>
              <w:noProof/>
              <w:lang w:eastAsia="en-GB"/>
            </w:rPr>
            <w:t>(Cox, 2009)</w:t>
          </w:r>
          <w:r w:rsidR="00F8700E">
            <w:rPr>
              <w:rFonts w:ascii="Arial" w:eastAsia="Calibri" w:hAnsi="Arial" w:cs="Arial"/>
              <w:lang w:eastAsia="en-GB"/>
            </w:rPr>
            <w:fldChar w:fldCharType="end"/>
          </w:r>
        </w:sdtContent>
      </w:sdt>
      <w:r w:rsidR="00F8700E" w:rsidRPr="00D549F1">
        <w:rPr>
          <w:rFonts w:ascii="Arial" w:eastAsia="Calibri" w:hAnsi="Arial" w:cs="Arial"/>
          <w:lang w:eastAsia="en-GB"/>
        </w:rPr>
        <w:t>.</w:t>
      </w:r>
    </w:p>
    <w:p w14:paraId="404A31E1" w14:textId="77777777" w:rsidR="00D549F1" w:rsidRPr="00D549F1" w:rsidRDefault="00D549F1" w:rsidP="00D549F1">
      <w:pPr>
        <w:spacing w:after="0" w:line="360" w:lineRule="auto"/>
        <w:ind w:firstLine="360"/>
        <w:jc w:val="both"/>
        <w:rPr>
          <w:rFonts w:ascii="Arial" w:eastAsia="Calibri" w:hAnsi="Arial" w:cs="Arial"/>
          <w:lang w:eastAsia="en-GB"/>
        </w:rPr>
      </w:pPr>
      <w:r w:rsidRPr="00D549F1">
        <w:rPr>
          <w:rFonts w:ascii="Arial" w:eastAsia="Calibri" w:hAnsi="Arial" w:cs="Arial"/>
          <w:lang w:eastAsia="en-GB"/>
        </w:rPr>
        <w:t>Organizing an event involving local stakeholders, commercial firms, and volunteer groups is the topic of the case study above. As a result, the following responsibilities are required for the project to be a success:</w:t>
      </w:r>
    </w:p>
    <w:p w14:paraId="5BDA9D34" w14:textId="2745E245" w:rsidR="00A13741" w:rsidRDefault="00D549F1" w:rsidP="005F2717">
      <w:pPr>
        <w:numPr>
          <w:ilvl w:val="0"/>
          <w:numId w:val="12"/>
        </w:numPr>
        <w:spacing w:after="0" w:line="360" w:lineRule="auto"/>
        <w:contextualSpacing/>
        <w:jc w:val="both"/>
        <w:rPr>
          <w:rFonts w:ascii="Arial" w:eastAsia="Calibri" w:hAnsi="Arial" w:cs="Arial"/>
          <w:lang w:eastAsia="en-GB"/>
        </w:rPr>
      </w:pPr>
      <w:r w:rsidRPr="00D549F1">
        <w:rPr>
          <w:rFonts w:ascii="Arial" w:eastAsia="Calibri" w:hAnsi="Arial" w:cs="Arial"/>
          <w:b/>
          <w:lang w:eastAsia="en-GB"/>
        </w:rPr>
        <w:t>Event Manager</w:t>
      </w:r>
      <w:r w:rsidRPr="00D549F1">
        <w:rPr>
          <w:rFonts w:ascii="Arial" w:eastAsia="Calibri" w:hAnsi="Arial" w:cs="Arial"/>
          <w:lang w:eastAsia="en-GB"/>
        </w:rPr>
        <w:t xml:space="preserve"> Due to the emphasis of the case study on the event, an Event Manager is unquestionably important. It is the responsibility of this staff member to plan the event's schedule, </w:t>
      </w:r>
      <w:r w:rsidRPr="00A13741">
        <w:rPr>
          <w:rFonts w:ascii="Arial" w:eastAsia="Calibri" w:hAnsi="Arial" w:cs="Arial"/>
          <w:lang w:eastAsia="en-GB"/>
        </w:rPr>
        <w:t>verify</w:t>
      </w:r>
      <w:r w:rsidRPr="00D549F1">
        <w:rPr>
          <w:rFonts w:ascii="Arial" w:eastAsia="Calibri" w:hAnsi="Arial" w:cs="Arial"/>
          <w:lang w:eastAsia="en-GB"/>
        </w:rPr>
        <w:t xml:space="preserve"> the availability of resources, and ensure the correctness of all processes throughout the project. The project's success will be enhanced by the participation of an Event Manager </w:t>
      </w:r>
      <w:sdt>
        <w:sdtPr>
          <w:rPr>
            <w:rFonts w:ascii="Arial" w:eastAsia="Calibri" w:hAnsi="Arial" w:cs="Arial"/>
            <w:lang w:eastAsia="en-GB"/>
          </w:rPr>
          <w:id w:val="366881724"/>
          <w:citation/>
        </w:sdtPr>
        <w:sdtEndPr/>
        <w:sdtContent>
          <w:r w:rsidR="00A13741">
            <w:rPr>
              <w:rFonts w:ascii="Arial" w:eastAsia="Calibri" w:hAnsi="Arial" w:cs="Arial"/>
              <w:lang w:eastAsia="en-GB"/>
            </w:rPr>
            <w:fldChar w:fldCharType="begin"/>
          </w:r>
          <w:r w:rsidR="00A13741">
            <w:rPr>
              <w:rFonts w:ascii="Arial" w:eastAsia="Calibri" w:hAnsi="Arial" w:cs="Arial"/>
              <w:lang w:eastAsia="en-GB"/>
            </w:rPr>
            <w:instrText xml:space="preserve"> CITATION Arg16 \l 2057 </w:instrText>
          </w:r>
          <w:r w:rsidR="00A13741">
            <w:rPr>
              <w:rFonts w:ascii="Arial" w:eastAsia="Calibri" w:hAnsi="Arial" w:cs="Arial"/>
              <w:lang w:eastAsia="en-GB"/>
            </w:rPr>
            <w:fldChar w:fldCharType="separate"/>
          </w:r>
          <w:r w:rsidR="0043553F" w:rsidRPr="0043553F">
            <w:rPr>
              <w:rFonts w:ascii="Arial" w:eastAsia="Calibri" w:hAnsi="Arial" w:cs="Arial"/>
              <w:noProof/>
              <w:lang w:eastAsia="en-GB"/>
            </w:rPr>
            <w:t>(Argenti, 2016)</w:t>
          </w:r>
          <w:r w:rsidR="00A13741">
            <w:rPr>
              <w:rFonts w:ascii="Arial" w:eastAsia="Calibri" w:hAnsi="Arial" w:cs="Arial"/>
              <w:lang w:eastAsia="en-GB"/>
            </w:rPr>
            <w:fldChar w:fldCharType="end"/>
          </w:r>
        </w:sdtContent>
      </w:sdt>
      <w:r w:rsidR="00A13741">
        <w:rPr>
          <w:rFonts w:ascii="Arial" w:eastAsia="Calibri" w:hAnsi="Arial" w:cs="Arial"/>
          <w:lang w:eastAsia="en-GB"/>
        </w:rPr>
        <w:t>.</w:t>
      </w:r>
    </w:p>
    <w:p w14:paraId="35D5B05C" w14:textId="3C8A3474" w:rsidR="00D549F1" w:rsidRPr="00D549F1" w:rsidRDefault="00D549F1" w:rsidP="005F2717">
      <w:pPr>
        <w:numPr>
          <w:ilvl w:val="0"/>
          <w:numId w:val="12"/>
        </w:numPr>
        <w:spacing w:after="0" w:line="360" w:lineRule="auto"/>
        <w:contextualSpacing/>
        <w:jc w:val="both"/>
        <w:rPr>
          <w:rFonts w:ascii="Arial" w:eastAsia="Calibri" w:hAnsi="Arial" w:cs="Arial"/>
          <w:lang w:eastAsia="en-GB"/>
        </w:rPr>
      </w:pPr>
      <w:r w:rsidRPr="00D549F1">
        <w:rPr>
          <w:rFonts w:ascii="Arial" w:eastAsia="Calibri" w:hAnsi="Arial" w:cs="Arial"/>
          <w:b/>
          <w:lang w:eastAsia="en-GB"/>
        </w:rPr>
        <w:t>Technical Support</w:t>
      </w:r>
      <w:r w:rsidR="005D037D" w:rsidRPr="00A13741">
        <w:rPr>
          <w:rFonts w:ascii="Arial" w:eastAsia="Calibri" w:hAnsi="Arial" w:cs="Arial"/>
          <w:b/>
          <w:lang w:eastAsia="en-GB"/>
        </w:rPr>
        <w:t xml:space="preserve"> </w:t>
      </w:r>
      <w:r w:rsidRPr="00D549F1">
        <w:rPr>
          <w:rFonts w:ascii="Arial" w:eastAsia="Calibri" w:hAnsi="Arial" w:cs="Arial"/>
          <w:lang w:eastAsia="en-GB"/>
        </w:rPr>
        <w:t xml:space="preserve">It's not obvious from the case study whether the event will be held in person or through online platforms during the epidemic era, which is common at this time. Regardless of whether it is a face-to-face event or an online one, the presence of technical assistance boosts the likelihood of success. A community event brings together individuals from many backgrounds to work toward a common goal. The </w:t>
      </w:r>
      <w:r w:rsidRPr="00D549F1">
        <w:rPr>
          <w:rFonts w:ascii="Arial" w:eastAsia="Calibri" w:hAnsi="Arial" w:cs="Arial"/>
          <w:lang w:eastAsia="en-GB"/>
        </w:rPr>
        <w:lastRenderedPageBreak/>
        <w:t>mediation people provide and execute with simplicity and perfection demands of the event and of its participants for technical assistance</w:t>
      </w:r>
      <w:bookmarkStart w:id="8" w:name="_Hlk97992195"/>
      <w:sdt>
        <w:sdtPr>
          <w:rPr>
            <w:rFonts w:ascii="Arial" w:eastAsia="Calibri" w:hAnsi="Arial" w:cs="Arial"/>
            <w:lang w:eastAsia="en-GB"/>
          </w:rPr>
          <w:id w:val="1588660759"/>
          <w:citation/>
        </w:sdtPr>
        <w:sdtEndPr/>
        <w:sdtContent>
          <w:r w:rsidR="00F8700E">
            <w:rPr>
              <w:rFonts w:ascii="Arial" w:eastAsia="Calibri" w:hAnsi="Arial" w:cs="Arial"/>
              <w:lang w:eastAsia="en-GB"/>
            </w:rPr>
            <w:fldChar w:fldCharType="begin"/>
          </w:r>
          <w:r w:rsidR="00F8700E">
            <w:rPr>
              <w:rFonts w:ascii="Arial" w:eastAsia="Calibri" w:hAnsi="Arial" w:cs="Arial"/>
              <w:lang w:eastAsia="en-GB"/>
            </w:rPr>
            <w:instrText xml:space="preserve"> CITATION Gon06 \l 2057 </w:instrText>
          </w:r>
          <w:r w:rsidR="00F8700E">
            <w:rPr>
              <w:rFonts w:ascii="Arial" w:eastAsia="Calibri" w:hAnsi="Arial" w:cs="Arial"/>
              <w:lang w:eastAsia="en-GB"/>
            </w:rPr>
            <w:fldChar w:fldCharType="separate"/>
          </w:r>
          <w:r w:rsidR="0043553F">
            <w:rPr>
              <w:rFonts w:ascii="Arial" w:eastAsia="Calibri" w:hAnsi="Arial" w:cs="Arial"/>
              <w:noProof/>
              <w:lang w:eastAsia="en-GB"/>
            </w:rPr>
            <w:t xml:space="preserve"> </w:t>
          </w:r>
          <w:r w:rsidR="0043553F" w:rsidRPr="0043553F">
            <w:rPr>
              <w:rFonts w:ascii="Arial" w:eastAsia="Calibri" w:hAnsi="Arial" w:cs="Arial"/>
              <w:noProof/>
              <w:lang w:eastAsia="en-GB"/>
            </w:rPr>
            <w:t>(Goncalves, 2006)</w:t>
          </w:r>
          <w:r w:rsidR="00F8700E">
            <w:rPr>
              <w:rFonts w:ascii="Arial" w:eastAsia="Calibri" w:hAnsi="Arial" w:cs="Arial"/>
              <w:lang w:eastAsia="en-GB"/>
            </w:rPr>
            <w:fldChar w:fldCharType="end"/>
          </w:r>
        </w:sdtContent>
      </w:sdt>
      <w:bookmarkEnd w:id="8"/>
      <w:r w:rsidR="00F8700E">
        <w:rPr>
          <w:rFonts w:ascii="Arial" w:eastAsia="Calibri" w:hAnsi="Arial" w:cs="Arial"/>
          <w:lang w:eastAsia="en-GB"/>
        </w:rPr>
        <w:t>.</w:t>
      </w:r>
    </w:p>
    <w:p w14:paraId="61DB7F54" w14:textId="70E6AFE3" w:rsidR="00D549F1" w:rsidRPr="00D549F1" w:rsidRDefault="00D549F1" w:rsidP="00D549F1">
      <w:pPr>
        <w:numPr>
          <w:ilvl w:val="0"/>
          <w:numId w:val="12"/>
        </w:numPr>
        <w:spacing w:after="0" w:line="360" w:lineRule="auto"/>
        <w:contextualSpacing/>
        <w:jc w:val="both"/>
        <w:rPr>
          <w:rFonts w:ascii="Arial" w:eastAsia="Calibri" w:hAnsi="Arial" w:cs="Arial"/>
          <w:lang w:eastAsia="en-GB"/>
        </w:rPr>
      </w:pPr>
      <w:r w:rsidRPr="00D549F1">
        <w:rPr>
          <w:rFonts w:ascii="Arial" w:eastAsia="Calibri" w:hAnsi="Arial" w:cs="Arial"/>
          <w:b/>
          <w:lang w:eastAsia="en-GB"/>
        </w:rPr>
        <w:t>Research and Marketing Team</w:t>
      </w:r>
      <w:r w:rsidR="005D037D">
        <w:rPr>
          <w:rFonts w:ascii="Arial" w:eastAsia="Calibri" w:hAnsi="Arial" w:cs="Arial"/>
          <w:b/>
          <w:lang w:eastAsia="en-GB"/>
        </w:rPr>
        <w:t xml:space="preserve"> </w:t>
      </w:r>
      <w:r w:rsidRPr="00D549F1">
        <w:rPr>
          <w:rFonts w:ascii="Arial" w:eastAsia="Calibri" w:hAnsi="Arial" w:cs="Arial"/>
          <w:lang w:eastAsia="en-GB"/>
        </w:rPr>
        <w:t>Research and analysis are required before the event project can be put into action; else, it will fail miserably. Gathering data, estimating participation, and, most crucially, allocating financial resources will reduce the risk of failure in the RMT.</w:t>
      </w:r>
    </w:p>
    <w:p w14:paraId="3CB0A56A" w14:textId="7D56D165" w:rsidR="00D549F1" w:rsidRPr="00D549F1" w:rsidRDefault="00D549F1" w:rsidP="00D549F1">
      <w:pPr>
        <w:numPr>
          <w:ilvl w:val="0"/>
          <w:numId w:val="12"/>
        </w:numPr>
        <w:spacing w:after="0" w:line="360" w:lineRule="auto"/>
        <w:contextualSpacing/>
        <w:jc w:val="both"/>
        <w:rPr>
          <w:rFonts w:ascii="Arial" w:eastAsia="Calibri" w:hAnsi="Arial" w:cs="Arial"/>
          <w:lang w:eastAsia="en-GB"/>
        </w:rPr>
      </w:pPr>
      <w:r w:rsidRPr="00D549F1">
        <w:rPr>
          <w:rFonts w:ascii="Arial" w:eastAsia="Calibri" w:hAnsi="Arial" w:cs="Arial"/>
          <w:b/>
          <w:lang w:eastAsia="en-GB"/>
        </w:rPr>
        <w:t>Extended Team</w:t>
      </w:r>
      <w:r w:rsidRPr="00D549F1">
        <w:rPr>
          <w:rFonts w:ascii="Arial" w:eastAsia="Calibri" w:hAnsi="Arial" w:cs="Arial"/>
          <w:lang w:eastAsia="en-GB"/>
        </w:rPr>
        <w:t xml:space="preserve"> Whenever necessary, these employees will help in the responsibilities listed above. Because the chores will be simpler if they have aid, their help is important.</w:t>
      </w:r>
    </w:p>
    <w:p w14:paraId="07DB4C88" w14:textId="77777777" w:rsidR="009C38AE" w:rsidRPr="00532F64" w:rsidRDefault="009C38AE" w:rsidP="00532F64">
      <w:pPr>
        <w:spacing w:line="360" w:lineRule="auto"/>
        <w:ind w:firstLine="720"/>
        <w:rPr>
          <w:rFonts w:ascii="Arial" w:hAnsi="Arial" w:cs="Arial"/>
          <w:color w:val="000000" w:themeColor="text1"/>
        </w:rPr>
      </w:pPr>
    </w:p>
    <w:p w14:paraId="47E7E2AB" w14:textId="20485AF4" w:rsidR="00D93874" w:rsidRPr="00D549F1" w:rsidRDefault="00D549F1" w:rsidP="00D549F1">
      <w:pPr>
        <w:pStyle w:val="Heading1"/>
        <w:spacing w:line="360" w:lineRule="auto"/>
        <w:rPr>
          <w:rFonts w:ascii="Arial" w:eastAsia="Calibri" w:hAnsi="Arial" w:cs="Arial"/>
          <w:b/>
          <w:color w:val="C45911" w:themeColor="accent2" w:themeShade="BF"/>
          <w:sz w:val="28"/>
          <w:szCs w:val="28"/>
          <w:lang w:eastAsia="en-GB"/>
        </w:rPr>
      </w:pPr>
      <w:bookmarkStart w:id="9" w:name="_Toc97790236"/>
      <w:bookmarkStart w:id="10" w:name="_Toc97990432"/>
      <w:r w:rsidRPr="00D549F1">
        <w:rPr>
          <w:rFonts w:ascii="Arial" w:eastAsia="Calibri" w:hAnsi="Arial" w:cs="Arial"/>
          <w:b/>
          <w:color w:val="C45911" w:themeColor="accent2" w:themeShade="BF"/>
          <w:sz w:val="28"/>
          <w:szCs w:val="28"/>
          <w:lang w:eastAsia="en-GB"/>
        </w:rPr>
        <w:t>The impact can Effective Teamworking have on Team Success</w:t>
      </w:r>
      <w:bookmarkEnd w:id="9"/>
      <w:bookmarkEnd w:id="10"/>
    </w:p>
    <w:p w14:paraId="25532154" w14:textId="77777777" w:rsidR="009C38AE" w:rsidRPr="009C38AE" w:rsidRDefault="009C38AE" w:rsidP="009C38AE"/>
    <w:p w14:paraId="0EA08199" w14:textId="77777777" w:rsidR="009020E8" w:rsidRPr="009020E8" w:rsidRDefault="009020E8" w:rsidP="009020E8">
      <w:pPr>
        <w:spacing w:after="0" w:line="360" w:lineRule="auto"/>
        <w:jc w:val="both"/>
        <w:rPr>
          <w:rFonts w:ascii="Arial" w:eastAsia="Calibri" w:hAnsi="Arial" w:cs="Arial"/>
          <w:b/>
          <w:lang w:eastAsia="en-GB"/>
        </w:rPr>
      </w:pPr>
      <w:r w:rsidRPr="009020E8">
        <w:rPr>
          <w:rFonts w:ascii="Arial" w:eastAsia="Calibri" w:hAnsi="Arial" w:cs="Arial"/>
          <w:b/>
          <w:lang w:eastAsia="en-GB"/>
        </w:rPr>
        <w:t>The following are some of the potential outcomes of a well-developed message.</w:t>
      </w:r>
    </w:p>
    <w:p w14:paraId="3E98785D" w14:textId="05AA79ED" w:rsidR="009020E8" w:rsidRPr="009020E8" w:rsidRDefault="009020E8" w:rsidP="009020E8">
      <w:pPr>
        <w:numPr>
          <w:ilvl w:val="0"/>
          <w:numId w:val="13"/>
        </w:numPr>
        <w:spacing w:after="0" w:line="360" w:lineRule="auto"/>
        <w:contextualSpacing/>
        <w:jc w:val="both"/>
        <w:rPr>
          <w:rFonts w:ascii="Arial" w:eastAsia="Calibri" w:hAnsi="Arial" w:cs="Arial"/>
          <w:lang w:eastAsia="en-GB"/>
        </w:rPr>
      </w:pPr>
      <w:r w:rsidRPr="009020E8">
        <w:rPr>
          <w:rFonts w:ascii="Arial" w:eastAsia="Calibri" w:hAnsi="Arial" w:cs="Arial"/>
          <w:lang w:eastAsia="en-GB"/>
        </w:rPr>
        <w:t>Proper delegation of tasks. After a smart and successful communication strategy is put into place. In Abdul's case, the duty may be delegated to each member of the team. Using the communication paradigm, he is able to describe their work description in detail. In order for the event to be a success, the team will have a better grasp of the deliverables and how each step will be performed</w:t>
      </w:r>
      <w:sdt>
        <w:sdtPr>
          <w:rPr>
            <w:rFonts w:ascii="Arial" w:eastAsia="Calibri" w:hAnsi="Arial" w:cs="Arial"/>
            <w:lang w:eastAsia="en-GB"/>
          </w:rPr>
          <w:id w:val="575173645"/>
          <w:citation/>
        </w:sdtPr>
        <w:sdtEndPr/>
        <w:sdtContent>
          <w:r w:rsidR="0043553F">
            <w:rPr>
              <w:rFonts w:ascii="Arial" w:eastAsia="Calibri" w:hAnsi="Arial" w:cs="Arial"/>
              <w:lang w:eastAsia="en-GB"/>
            </w:rPr>
            <w:fldChar w:fldCharType="begin"/>
          </w:r>
          <w:r w:rsidR="0043553F">
            <w:rPr>
              <w:rFonts w:ascii="Arial" w:eastAsia="Calibri" w:hAnsi="Arial" w:cs="Arial"/>
              <w:lang w:eastAsia="en-GB"/>
            </w:rPr>
            <w:instrText xml:space="preserve"> CITATION Hug09 \l 2057 </w:instrText>
          </w:r>
          <w:r w:rsidR="0043553F">
            <w:rPr>
              <w:rFonts w:ascii="Arial" w:eastAsia="Calibri" w:hAnsi="Arial" w:cs="Arial"/>
              <w:lang w:eastAsia="en-GB"/>
            </w:rPr>
            <w:fldChar w:fldCharType="separate"/>
          </w:r>
          <w:r w:rsidR="0043553F">
            <w:rPr>
              <w:rFonts w:ascii="Arial" w:eastAsia="Calibri" w:hAnsi="Arial" w:cs="Arial"/>
              <w:noProof/>
              <w:lang w:eastAsia="en-GB"/>
            </w:rPr>
            <w:t xml:space="preserve"> </w:t>
          </w:r>
          <w:r w:rsidR="0043553F" w:rsidRPr="0043553F">
            <w:rPr>
              <w:rFonts w:ascii="Arial" w:eastAsia="Calibri" w:hAnsi="Arial" w:cs="Arial"/>
              <w:noProof/>
              <w:lang w:eastAsia="en-GB"/>
            </w:rPr>
            <w:t>(Hugman, 2009)</w:t>
          </w:r>
          <w:r w:rsidR="0043553F">
            <w:rPr>
              <w:rFonts w:ascii="Arial" w:eastAsia="Calibri" w:hAnsi="Arial" w:cs="Arial"/>
              <w:lang w:eastAsia="en-GB"/>
            </w:rPr>
            <w:fldChar w:fldCharType="end"/>
          </w:r>
        </w:sdtContent>
      </w:sdt>
      <w:r w:rsidR="0043553F">
        <w:rPr>
          <w:rFonts w:ascii="Arial" w:eastAsia="Calibri" w:hAnsi="Arial" w:cs="Arial"/>
          <w:lang w:eastAsia="en-GB"/>
        </w:rPr>
        <w:t>.</w:t>
      </w:r>
    </w:p>
    <w:p w14:paraId="7A4E60F2" w14:textId="650B4EEB" w:rsidR="009020E8" w:rsidRPr="009020E8" w:rsidRDefault="009020E8" w:rsidP="009020E8">
      <w:pPr>
        <w:numPr>
          <w:ilvl w:val="0"/>
          <w:numId w:val="13"/>
        </w:numPr>
        <w:spacing w:after="0" w:line="360" w:lineRule="auto"/>
        <w:contextualSpacing/>
        <w:jc w:val="both"/>
        <w:rPr>
          <w:rFonts w:ascii="Arial" w:eastAsia="Calibri" w:hAnsi="Arial" w:cs="Arial"/>
          <w:lang w:eastAsia="en-GB"/>
        </w:rPr>
      </w:pPr>
      <w:r w:rsidRPr="009020E8">
        <w:rPr>
          <w:rFonts w:ascii="Arial" w:eastAsia="Calibri" w:hAnsi="Arial" w:cs="Arial"/>
          <w:lang w:eastAsia="en-GB"/>
        </w:rPr>
        <w:t>Effective use of processes and precise implementation of the project. The effect will almost certainly be good since the allocation of duties and responsibilities has been clearly established. The project's implementation may go without a hitch thanks to the aid of workers allocated to particular areas and the support of a larger team</w:t>
      </w:r>
      <w:r w:rsidR="00F8700E" w:rsidRPr="00F8700E">
        <w:rPr>
          <w:rFonts w:ascii="Arial" w:eastAsia="Calibri" w:hAnsi="Arial" w:cs="Arial"/>
          <w:lang w:eastAsia="en-GB"/>
        </w:rPr>
        <w:t xml:space="preserve"> </w:t>
      </w:r>
      <w:sdt>
        <w:sdtPr>
          <w:rPr>
            <w:rFonts w:ascii="Arial" w:eastAsia="Calibri" w:hAnsi="Arial" w:cs="Arial"/>
            <w:lang w:eastAsia="en-GB"/>
          </w:rPr>
          <w:id w:val="-890727999"/>
          <w:citation/>
        </w:sdtPr>
        <w:sdtEndPr/>
        <w:sdtContent>
          <w:r w:rsidR="00F8700E">
            <w:rPr>
              <w:rFonts w:ascii="Arial" w:eastAsia="Calibri" w:hAnsi="Arial" w:cs="Arial"/>
              <w:lang w:eastAsia="en-GB"/>
            </w:rPr>
            <w:fldChar w:fldCharType="begin"/>
          </w:r>
          <w:r w:rsidR="00F8700E">
            <w:rPr>
              <w:rFonts w:ascii="Arial" w:eastAsia="Calibri" w:hAnsi="Arial" w:cs="Arial"/>
              <w:lang w:eastAsia="en-GB"/>
            </w:rPr>
            <w:instrText xml:space="preserve"> CITATION Gon06 \l 2057 </w:instrText>
          </w:r>
          <w:r w:rsidR="00F8700E">
            <w:rPr>
              <w:rFonts w:ascii="Arial" w:eastAsia="Calibri" w:hAnsi="Arial" w:cs="Arial"/>
              <w:lang w:eastAsia="en-GB"/>
            </w:rPr>
            <w:fldChar w:fldCharType="separate"/>
          </w:r>
          <w:r w:rsidR="0043553F" w:rsidRPr="0043553F">
            <w:rPr>
              <w:rFonts w:ascii="Arial" w:eastAsia="Calibri" w:hAnsi="Arial" w:cs="Arial"/>
              <w:noProof/>
              <w:lang w:eastAsia="en-GB"/>
            </w:rPr>
            <w:t>(Goncalves, 2006)</w:t>
          </w:r>
          <w:r w:rsidR="00F8700E">
            <w:rPr>
              <w:rFonts w:ascii="Arial" w:eastAsia="Calibri" w:hAnsi="Arial" w:cs="Arial"/>
              <w:lang w:eastAsia="en-GB"/>
            </w:rPr>
            <w:fldChar w:fldCharType="end"/>
          </w:r>
        </w:sdtContent>
      </w:sdt>
      <w:r w:rsidRPr="009020E8">
        <w:rPr>
          <w:rFonts w:ascii="Arial" w:eastAsia="Calibri" w:hAnsi="Arial" w:cs="Arial"/>
          <w:lang w:eastAsia="en-GB"/>
        </w:rPr>
        <w:t>.</w:t>
      </w:r>
    </w:p>
    <w:p w14:paraId="570363EA" w14:textId="77777777" w:rsidR="009020E8" w:rsidRDefault="009020E8" w:rsidP="009020E8">
      <w:pPr>
        <w:pStyle w:val="Heading1"/>
        <w:spacing w:line="360" w:lineRule="auto"/>
        <w:rPr>
          <w:rFonts w:ascii="Arial" w:hAnsi="Arial" w:cs="Arial"/>
          <w:b/>
          <w:bCs/>
          <w:color w:val="C45911" w:themeColor="accent2" w:themeShade="BF"/>
          <w:sz w:val="28"/>
          <w:szCs w:val="28"/>
        </w:rPr>
      </w:pPr>
      <w:bookmarkStart w:id="11" w:name="_Toc97790237"/>
      <w:bookmarkStart w:id="12" w:name="_Toc97990433"/>
      <w:r w:rsidRPr="009020E8">
        <w:rPr>
          <w:rFonts w:ascii="Arial" w:hAnsi="Arial" w:cs="Arial"/>
          <w:b/>
          <w:bCs/>
          <w:color w:val="C45911" w:themeColor="accent2" w:themeShade="BF"/>
          <w:sz w:val="28"/>
          <w:szCs w:val="28"/>
        </w:rPr>
        <w:t>Barriers to Effective Team</w:t>
      </w:r>
      <w:bookmarkEnd w:id="11"/>
      <w:bookmarkEnd w:id="12"/>
      <w:r w:rsidRPr="009020E8">
        <w:rPr>
          <w:rFonts w:ascii="Arial" w:hAnsi="Arial" w:cs="Arial"/>
          <w:b/>
          <w:bCs/>
          <w:color w:val="C45911" w:themeColor="accent2" w:themeShade="BF"/>
          <w:sz w:val="28"/>
          <w:szCs w:val="28"/>
        </w:rPr>
        <w:t xml:space="preserve"> </w:t>
      </w:r>
    </w:p>
    <w:p w14:paraId="0FC2AEC6" w14:textId="77777777" w:rsidR="005D037D" w:rsidRPr="005D037D" w:rsidRDefault="005D037D" w:rsidP="005D037D"/>
    <w:p w14:paraId="52677204" w14:textId="77777777" w:rsidR="0043553F" w:rsidRDefault="009020E8" w:rsidP="00CD1FB6">
      <w:pPr>
        <w:pStyle w:val="ListParagraph"/>
        <w:numPr>
          <w:ilvl w:val="0"/>
          <w:numId w:val="14"/>
        </w:numPr>
        <w:spacing w:line="360" w:lineRule="auto"/>
        <w:jc w:val="both"/>
        <w:rPr>
          <w:rFonts w:ascii="Arial" w:hAnsi="Arial"/>
          <w:sz w:val="22"/>
          <w:szCs w:val="22"/>
        </w:rPr>
      </w:pPr>
      <w:r w:rsidRPr="0043553F">
        <w:rPr>
          <w:rFonts w:ascii="Arial" w:hAnsi="Arial"/>
          <w:sz w:val="22"/>
          <w:szCs w:val="22"/>
        </w:rPr>
        <w:t xml:space="preserve">Restrictions imposed by Covid19. This is based on the case study described above. The issue arose as a result of the ongoing epidemic. Due to the physical limitations of teamwork, employees failed to establish a high degree of care for one another, causing the output to be delayed and deadlines to be missed </w:t>
      </w:r>
      <w:sdt>
        <w:sdtPr>
          <w:rPr>
            <w:rFonts w:ascii="Arial" w:hAnsi="Arial"/>
          </w:rPr>
          <w:id w:val="1680071188"/>
          <w:citation/>
        </w:sdtPr>
        <w:sdtEndPr/>
        <w:sdtContent>
          <w:r w:rsidR="0043553F">
            <w:rPr>
              <w:rFonts w:ascii="Arial" w:hAnsi="Arial"/>
            </w:rPr>
            <w:fldChar w:fldCharType="begin"/>
          </w:r>
          <w:r w:rsidR="0043553F">
            <w:rPr>
              <w:rFonts w:ascii="Arial" w:hAnsi="Arial"/>
            </w:rPr>
            <w:instrText xml:space="preserve"> CITATION Arg16 \l 2057 </w:instrText>
          </w:r>
          <w:r w:rsidR="0043553F">
            <w:rPr>
              <w:rFonts w:ascii="Arial" w:hAnsi="Arial"/>
            </w:rPr>
            <w:fldChar w:fldCharType="separate"/>
          </w:r>
          <w:r w:rsidR="0043553F">
            <w:rPr>
              <w:rFonts w:ascii="Arial" w:hAnsi="Arial"/>
              <w:noProof/>
            </w:rPr>
            <w:t xml:space="preserve"> </w:t>
          </w:r>
          <w:r w:rsidR="0043553F" w:rsidRPr="0043553F">
            <w:rPr>
              <w:rFonts w:ascii="Arial" w:hAnsi="Arial"/>
              <w:noProof/>
            </w:rPr>
            <w:t>(Argenti, 2016)</w:t>
          </w:r>
          <w:r w:rsidR="0043553F">
            <w:rPr>
              <w:rFonts w:ascii="Arial" w:hAnsi="Arial"/>
            </w:rPr>
            <w:fldChar w:fldCharType="end"/>
          </w:r>
        </w:sdtContent>
      </w:sdt>
      <w:r w:rsidR="0043553F" w:rsidRPr="0043553F">
        <w:rPr>
          <w:rFonts w:ascii="Arial" w:hAnsi="Arial"/>
          <w:sz w:val="22"/>
          <w:szCs w:val="22"/>
        </w:rPr>
        <w:t xml:space="preserve"> </w:t>
      </w:r>
    </w:p>
    <w:p w14:paraId="170A838F" w14:textId="4B69BD95" w:rsidR="00E43B92" w:rsidRPr="0043553F" w:rsidRDefault="009020E8" w:rsidP="00CD1FB6">
      <w:pPr>
        <w:pStyle w:val="ListParagraph"/>
        <w:numPr>
          <w:ilvl w:val="0"/>
          <w:numId w:val="14"/>
        </w:numPr>
        <w:spacing w:line="360" w:lineRule="auto"/>
        <w:jc w:val="both"/>
        <w:rPr>
          <w:rFonts w:ascii="Arial" w:hAnsi="Arial"/>
          <w:sz w:val="22"/>
          <w:szCs w:val="22"/>
        </w:rPr>
      </w:pPr>
      <w:r w:rsidRPr="0043553F">
        <w:rPr>
          <w:rFonts w:ascii="Arial" w:hAnsi="Arial"/>
          <w:sz w:val="22"/>
          <w:szCs w:val="22"/>
        </w:rPr>
        <w:t xml:space="preserve">Ineffective Communication. The team's ability to communicate effectively is critical to the project's success. Teamwork and clear communication are essential to the project in this situation; however, the team as a whole failed to meet these </w:t>
      </w:r>
      <w:r w:rsidRPr="0043553F">
        <w:rPr>
          <w:rFonts w:ascii="Arial" w:hAnsi="Arial"/>
          <w:sz w:val="22"/>
          <w:szCs w:val="22"/>
        </w:rPr>
        <w:lastRenderedPageBreak/>
        <w:t xml:space="preserve">requirements since no one appears to care when someone asks for assistance. The staff was unable to reach the goals due to this roadblock </w:t>
      </w:r>
      <w:sdt>
        <w:sdtPr>
          <w:rPr>
            <w:rFonts w:ascii="Arial" w:hAnsi="Arial"/>
          </w:rPr>
          <w:id w:val="651036199"/>
          <w:citation/>
        </w:sdtPr>
        <w:sdtEndPr/>
        <w:sdtContent>
          <w:r w:rsidR="0043553F">
            <w:rPr>
              <w:rFonts w:ascii="Arial" w:hAnsi="Arial"/>
            </w:rPr>
            <w:fldChar w:fldCharType="begin"/>
          </w:r>
          <w:r w:rsidR="0043553F">
            <w:rPr>
              <w:rFonts w:ascii="Arial" w:hAnsi="Arial"/>
            </w:rPr>
            <w:instrText xml:space="preserve"> CITATION Bar11 \l 2057 </w:instrText>
          </w:r>
          <w:r w:rsidR="0043553F">
            <w:rPr>
              <w:rFonts w:ascii="Arial" w:hAnsi="Arial"/>
            </w:rPr>
            <w:fldChar w:fldCharType="separate"/>
          </w:r>
          <w:r w:rsidR="0043553F" w:rsidRPr="0043553F">
            <w:rPr>
              <w:rFonts w:ascii="Arial" w:hAnsi="Arial"/>
              <w:noProof/>
            </w:rPr>
            <w:t>(Barrett, 2011)</w:t>
          </w:r>
          <w:r w:rsidR="0043553F">
            <w:rPr>
              <w:rFonts w:ascii="Arial" w:hAnsi="Arial"/>
            </w:rPr>
            <w:fldChar w:fldCharType="end"/>
          </w:r>
        </w:sdtContent>
      </w:sdt>
      <w:r w:rsidR="0043553F" w:rsidRPr="00D549F1">
        <w:rPr>
          <w:rFonts w:ascii="Arial" w:hAnsi="Arial"/>
          <w:sz w:val="22"/>
          <w:szCs w:val="22"/>
        </w:rPr>
        <w:t>.</w:t>
      </w:r>
    </w:p>
    <w:p w14:paraId="49D18003" w14:textId="013251A3" w:rsidR="00D93874" w:rsidRDefault="00D93874" w:rsidP="00F63FD9">
      <w:pPr>
        <w:pStyle w:val="Heading1"/>
        <w:rPr>
          <w:rFonts w:ascii="Arial" w:hAnsi="Arial" w:cs="Arial"/>
          <w:b/>
          <w:bCs/>
          <w:color w:val="C45911" w:themeColor="accent2" w:themeShade="BF"/>
          <w:sz w:val="28"/>
          <w:szCs w:val="28"/>
        </w:rPr>
      </w:pPr>
      <w:bookmarkStart w:id="13" w:name="_Toc97990434"/>
      <w:r w:rsidRPr="007C1ACD">
        <w:rPr>
          <w:rFonts w:ascii="Arial" w:hAnsi="Arial" w:cs="Arial"/>
          <w:b/>
          <w:bCs/>
          <w:color w:val="C45911" w:themeColor="accent2" w:themeShade="BF"/>
          <w:sz w:val="28"/>
          <w:szCs w:val="28"/>
        </w:rPr>
        <w:t>Conclusions</w:t>
      </w:r>
      <w:bookmarkEnd w:id="13"/>
    </w:p>
    <w:p w14:paraId="02729497" w14:textId="77777777" w:rsidR="009C38AE" w:rsidRPr="009C38AE" w:rsidRDefault="009C38AE" w:rsidP="009C38AE"/>
    <w:p w14:paraId="1FF6C219" w14:textId="77777777" w:rsidR="009020E8" w:rsidRPr="009020E8" w:rsidRDefault="009020E8" w:rsidP="009020E8">
      <w:pPr>
        <w:spacing w:after="0" w:line="360" w:lineRule="auto"/>
        <w:ind w:firstLine="720"/>
        <w:jc w:val="both"/>
        <w:rPr>
          <w:rFonts w:ascii="Arial" w:eastAsia="Calibri" w:hAnsi="Arial" w:cs="Arial"/>
          <w:lang w:eastAsia="en-GB"/>
        </w:rPr>
      </w:pPr>
      <w:r w:rsidRPr="009020E8">
        <w:rPr>
          <w:rFonts w:ascii="Arial" w:eastAsia="Calibri" w:hAnsi="Arial" w:cs="Arial"/>
          <w:lang w:eastAsia="en-GB"/>
        </w:rPr>
        <w:t>It can be stated that collaboration is crucial in Vodafone since it will introduce new ideas, solve issues by cooperating with team members, enhance employee morale, and reduce the burden on the new budget owing to the growth in agency staff reliance. This study discusses the sorts of responsibilities required to build a cohesive and productive team, as well as the necessity of taking into account team roles while recruiting new employees. Vodafone's teamwork might be improved by employing better communication patterns, increasing the spirits of team members, encouraging and supporting them, and recognizing their contributions. Workplace harmony and productivity are critical for an organization's long-term success. Motivating your employees may be done by having a well-functioning team in place. With this task, students will have a basic understanding of what it takes to be a successful team member. When it comes to successful group development, Vodafone may turn to the Bruce Tuckman team-performing model.</w:t>
      </w:r>
    </w:p>
    <w:p w14:paraId="12C888D3" w14:textId="77777777" w:rsidR="009C38AE" w:rsidRDefault="009C38AE" w:rsidP="00532F64">
      <w:pPr>
        <w:spacing w:line="360" w:lineRule="auto"/>
        <w:ind w:firstLine="426"/>
        <w:jc w:val="both"/>
        <w:rPr>
          <w:rFonts w:ascii="Arial" w:hAnsi="Arial" w:cs="Arial"/>
          <w:color w:val="000000" w:themeColor="text1"/>
        </w:rPr>
      </w:pPr>
    </w:p>
    <w:p w14:paraId="125CCD14" w14:textId="77777777" w:rsidR="009020E8" w:rsidRDefault="009020E8" w:rsidP="00532F64">
      <w:pPr>
        <w:spacing w:line="360" w:lineRule="auto"/>
        <w:ind w:firstLine="426"/>
        <w:jc w:val="both"/>
        <w:rPr>
          <w:rFonts w:ascii="Arial" w:hAnsi="Arial" w:cs="Arial"/>
          <w:color w:val="000000" w:themeColor="text1"/>
        </w:rPr>
      </w:pPr>
    </w:p>
    <w:p w14:paraId="30A252BF" w14:textId="77777777" w:rsidR="009020E8" w:rsidRDefault="009020E8" w:rsidP="00532F64">
      <w:pPr>
        <w:spacing w:line="360" w:lineRule="auto"/>
        <w:ind w:firstLine="426"/>
        <w:jc w:val="both"/>
        <w:rPr>
          <w:rFonts w:ascii="Arial" w:hAnsi="Arial" w:cs="Arial"/>
          <w:color w:val="000000" w:themeColor="text1"/>
        </w:rPr>
      </w:pPr>
    </w:p>
    <w:p w14:paraId="67F60378" w14:textId="77777777" w:rsidR="009020E8" w:rsidRDefault="009020E8" w:rsidP="00532F64">
      <w:pPr>
        <w:spacing w:line="360" w:lineRule="auto"/>
        <w:ind w:firstLine="426"/>
        <w:jc w:val="both"/>
        <w:rPr>
          <w:rFonts w:ascii="Arial" w:hAnsi="Arial" w:cs="Arial"/>
          <w:color w:val="000000" w:themeColor="text1"/>
        </w:rPr>
      </w:pPr>
    </w:p>
    <w:p w14:paraId="5BF70492" w14:textId="77777777" w:rsidR="009020E8" w:rsidRDefault="009020E8" w:rsidP="00532F64">
      <w:pPr>
        <w:spacing w:line="360" w:lineRule="auto"/>
        <w:ind w:firstLine="426"/>
        <w:jc w:val="both"/>
        <w:rPr>
          <w:rFonts w:ascii="Arial" w:hAnsi="Arial" w:cs="Arial"/>
          <w:color w:val="000000" w:themeColor="text1"/>
        </w:rPr>
      </w:pPr>
    </w:p>
    <w:p w14:paraId="057B1713" w14:textId="77777777" w:rsidR="009020E8" w:rsidRDefault="009020E8" w:rsidP="00532F64">
      <w:pPr>
        <w:spacing w:line="360" w:lineRule="auto"/>
        <w:ind w:firstLine="426"/>
        <w:jc w:val="both"/>
        <w:rPr>
          <w:rFonts w:ascii="Arial" w:hAnsi="Arial" w:cs="Arial"/>
          <w:color w:val="000000" w:themeColor="text1"/>
        </w:rPr>
      </w:pPr>
    </w:p>
    <w:p w14:paraId="5376D898" w14:textId="77777777" w:rsidR="009020E8" w:rsidRDefault="009020E8" w:rsidP="00532F64">
      <w:pPr>
        <w:spacing w:line="360" w:lineRule="auto"/>
        <w:ind w:firstLine="426"/>
        <w:jc w:val="both"/>
        <w:rPr>
          <w:rFonts w:ascii="Arial" w:hAnsi="Arial" w:cs="Arial"/>
          <w:color w:val="000000" w:themeColor="text1"/>
        </w:rPr>
      </w:pPr>
    </w:p>
    <w:p w14:paraId="3A475F19" w14:textId="77777777" w:rsidR="009020E8" w:rsidRDefault="009020E8" w:rsidP="00532F64">
      <w:pPr>
        <w:spacing w:line="360" w:lineRule="auto"/>
        <w:ind w:firstLine="426"/>
        <w:jc w:val="both"/>
        <w:rPr>
          <w:rFonts w:ascii="Arial" w:hAnsi="Arial" w:cs="Arial"/>
          <w:color w:val="000000" w:themeColor="text1"/>
        </w:rPr>
      </w:pPr>
    </w:p>
    <w:p w14:paraId="5330306E" w14:textId="77777777" w:rsidR="009020E8" w:rsidRDefault="009020E8" w:rsidP="00532F64">
      <w:pPr>
        <w:spacing w:line="360" w:lineRule="auto"/>
        <w:ind w:firstLine="426"/>
        <w:jc w:val="both"/>
        <w:rPr>
          <w:rFonts w:ascii="Arial" w:hAnsi="Arial" w:cs="Arial"/>
          <w:color w:val="000000" w:themeColor="text1"/>
        </w:rPr>
      </w:pPr>
    </w:p>
    <w:p w14:paraId="6B1C1062" w14:textId="77777777" w:rsidR="009020E8" w:rsidRDefault="009020E8" w:rsidP="00532F64">
      <w:pPr>
        <w:spacing w:line="360" w:lineRule="auto"/>
        <w:ind w:firstLine="426"/>
        <w:jc w:val="both"/>
        <w:rPr>
          <w:rFonts w:ascii="Arial" w:hAnsi="Arial" w:cs="Arial"/>
          <w:color w:val="000000" w:themeColor="text1"/>
        </w:rPr>
      </w:pPr>
    </w:p>
    <w:p w14:paraId="4B8B12D1" w14:textId="77777777" w:rsidR="009020E8" w:rsidRDefault="009020E8" w:rsidP="00532F64">
      <w:pPr>
        <w:spacing w:line="360" w:lineRule="auto"/>
        <w:ind w:firstLine="426"/>
        <w:jc w:val="both"/>
        <w:rPr>
          <w:rFonts w:ascii="Arial" w:hAnsi="Arial" w:cs="Arial"/>
          <w:color w:val="000000" w:themeColor="text1"/>
        </w:rPr>
      </w:pPr>
    </w:p>
    <w:p w14:paraId="34C2F580" w14:textId="77777777" w:rsidR="009020E8" w:rsidRDefault="009020E8" w:rsidP="00532F64">
      <w:pPr>
        <w:spacing w:line="360" w:lineRule="auto"/>
        <w:ind w:firstLine="426"/>
        <w:jc w:val="both"/>
        <w:rPr>
          <w:rFonts w:ascii="Arial" w:hAnsi="Arial" w:cs="Arial"/>
          <w:color w:val="000000" w:themeColor="text1"/>
        </w:rPr>
      </w:pPr>
    </w:p>
    <w:p w14:paraId="6335E6D7" w14:textId="77777777" w:rsidR="009020E8" w:rsidRDefault="009020E8" w:rsidP="00532F64">
      <w:pPr>
        <w:spacing w:line="360" w:lineRule="auto"/>
        <w:ind w:firstLine="426"/>
        <w:jc w:val="both"/>
        <w:rPr>
          <w:rFonts w:ascii="Arial" w:hAnsi="Arial" w:cs="Arial"/>
          <w:color w:val="000000" w:themeColor="text1"/>
        </w:rPr>
      </w:pPr>
    </w:p>
    <w:p w14:paraId="0BAEA41A" w14:textId="77777777" w:rsidR="009020E8" w:rsidRDefault="009020E8" w:rsidP="00532F64">
      <w:pPr>
        <w:spacing w:line="360" w:lineRule="auto"/>
        <w:ind w:firstLine="426"/>
        <w:jc w:val="both"/>
        <w:rPr>
          <w:rFonts w:ascii="Arial" w:hAnsi="Arial" w:cs="Arial"/>
          <w:color w:val="000000" w:themeColor="text1"/>
        </w:rPr>
      </w:pPr>
    </w:p>
    <w:p w14:paraId="54BB02D0" w14:textId="77777777" w:rsidR="009020E8" w:rsidRPr="00D93874" w:rsidRDefault="009020E8" w:rsidP="00532F64">
      <w:pPr>
        <w:spacing w:line="360" w:lineRule="auto"/>
        <w:ind w:firstLine="426"/>
        <w:jc w:val="both"/>
        <w:rPr>
          <w:rFonts w:ascii="Arial" w:hAnsi="Arial" w:cs="Arial"/>
          <w:color w:val="000000" w:themeColor="text1"/>
        </w:rPr>
      </w:pPr>
    </w:p>
    <w:sdt>
      <w:sdtPr>
        <w:rPr>
          <w:rFonts w:asciiTheme="minorHAnsi" w:eastAsiaTheme="minorHAnsi" w:hAnsiTheme="minorHAnsi" w:cstheme="minorBidi"/>
          <w:color w:val="auto"/>
          <w:sz w:val="22"/>
          <w:szCs w:val="22"/>
        </w:rPr>
        <w:id w:val="-262139720"/>
        <w:docPartObj>
          <w:docPartGallery w:val="Bibliographies"/>
          <w:docPartUnique/>
        </w:docPartObj>
      </w:sdtPr>
      <w:sdtEndPr/>
      <w:sdtContent>
        <w:p w14:paraId="4B10B309" w14:textId="7D77CE44" w:rsidR="001C5482" w:rsidRDefault="001C5482">
          <w:pPr>
            <w:pStyle w:val="Heading1"/>
          </w:pPr>
          <w:r>
            <w:t>Bibliography</w:t>
          </w:r>
        </w:p>
        <w:sdt>
          <w:sdtPr>
            <w:id w:val="111145805"/>
            <w:bibliography/>
          </w:sdtPr>
          <w:sdtEndPr/>
          <w:sdtContent>
            <w:p w14:paraId="2A9947B3" w14:textId="77777777" w:rsidR="0043553F" w:rsidRPr="003A566A" w:rsidRDefault="001C5482" w:rsidP="003A566A">
              <w:pPr>
                <w:pStyle w:val="Bibliography"/>
                <w:jc w:val="both"/>
                <w:rPr>
                  <w:rFonts w:ascii="Arial" w:hAnsi="Arial" w:cs="Arial"/>
                  <w:noProof/>
                  <w:sz w:val="24"/>
                  <w:szCs w:val="24"/>
                </w:rPr>
              </w:pPr>
              <w:r w:rsidRPr="003A566A">
                <w:rPr>
                  <w:rFonts w:ascii="Arial" w:hAnsi="Arial" w:cs="Arial"/>
                </w:rPr>
                <w:fldChar w:fldCharType="begin"/>
              </w:r>
              <w:r w:rsidRPr="003A566A">
                <w:rPr>
                  <w:rFonts w:ascii="Arial" w:hAnsi="Arial" w:cs="Arial"/>
                </w:rPr>
                <w:instrText xml:space="preserve"> BIBLIOGRAPHY </w:instrText>
              </w:r>
              <w:r w:rsidRPr="003A566A">
                <w:rPr>
                  <w:rFonts w:ascii="Arial" w:hAnsi="Arial" w:cs="Arial"/>
                </w:rPr>
                <w:fldChar w:fldCharType="separate"/>
              </w:r>
              <w:r w:rsidR="0043553F" w:rsidRPr="003A566A">
                <w:rPr>
                  <w:rFonts w:ascii="Arial" w:hAnsi="Arial" w:cs="Arial"/>
                  <w:noProof/>
                </w:rPr>
                <w:t xml:space="preserve">Argenti, P., 2016. </w:t>
              </w:r>
              <w:r w:rsidR="0043553F" w:rsidRPr="003A566A">
                <w:rPr>
                  <w:rFonts w:ascii="Arial" w:hAnsi="Arial" w:cs="Arial"/>
                  <w:i/>
                  <w:iCs/>
                  <w:noProof/>
                </w:rPr>
                <w:t xml:space="preserve">Corporate communication. </w:t>
              </w:r>
              <w:r w:rsidR="0043553F" w:rsidRPr="003A566A">
                <w:rPr>
                  <w:rFonts w:ascii="Arial" w:hAnsi="Arial" w:cs="Arial"/>
                  <w:noProof/>
                </w:rPr>
                <w:t>New York: McGraw-Hill Irwin.</w:t>
              </w:r>
            </w:p>
            <w:p w14:paraId="556054A6" w14:textId="77777777" w:rsidR="0043553F" w:rsidRPr="003A566A" w:rsidRDefault="0043553F" w:rsidP="003A566A">
              <w:pPr>
                <w:pStyle w:val="Bibliography"/>
                <w:jc w:val="both"/>
                <w:rPr>
                  <w:rFonts w:ascii="Arial" w:hAnsi="Arial" w:cs="Arial"/>
                  <w:noProof/>
                </w:rPr>
              </w:pPr>
              <w:r w:rsidRPr="003A566A">
                <w:rPr>
                  <w:rFonts w:ascii="Arial" w:hAnsi="Arial" w:cs="Arial"/>
                  <w:noProof/>
                </w:rPr>
                <w:t xml:space="preserve">Barrett, D., 2011. </w:t>
              </w:r>
              <w:r w:rsidRPr="003A566A">
                <w:rPr>
                  <w:rFonts w:ascii="Arial" w:hAnsi="Arial" w:cs="Arial"/>
                  <w:i/>
                  <w:iCs/>
                  <w:noProof/>
                </w:rPr>
                <w:t xml:space="preserve">Leadership communication. </w:t>
              </w:r>
              <w:r w:rsidRPr="003A566A">
                <w:rPr>
                  <w:rFonts w:ascii="Arial" w:hAnsi="Arial" w:cs="Arial"/>
                  <w:noProof/>
                </w:rPr>
                <w:t>New York: McGraw-Hill Higher Education.</w:t>
              </w:r>
            </w:p>
            <w:p w14:paraId="666D2791" w14:textId="77777777" w:rsidR="0043553F" w:rsidRPr="003A566A" w:rsidRDefault="0043553F" w:rsidP="003A566A">
              <w:pPr>
                <w:pStyle w:val="Bibliography"/>
                <w:jc w:val="both"/>
                <w:rPr>
                  <w:rFonts w:ascii="Arial" w:hAnsi="Arial" w:cs="Arial"/>
                  <w:noProof/>
                </w:rPr>
              </w:pPr>
              <w:r w:rsidRPr="003A566A">
                <w:rPr>
                  <w:rFonts w:ascii="Arial" w:hAnsi="Arial" w:cs="Arial"/>
                  <w:noProof/>
                </w:rPr>
                <w:t xml:space="preserve">Cox, P. a. F. B., 2009. </w:t>
              </w:r>
              <w:r w:rsidRPr="003A566A">
                <w:rPr>
                  <w:rFonts w:ascii="Arial" w:hAnsi="Arial" w:cs="Arial"/>
                  <w:i/>
                  <w:iCs/>
                  <w:noProof/>
                </w:rPr>
                <w:t xml:space="preserve">The Team Boat Exercise: Enhancing Team Communication Midsemester. </w:t>
              </w:r>
              <w:r w:rsidRPr="003A566A">
                <w:rPr>
                  <w:rFonts w:ascii="Arial" w:hAnsi="Arial" w:cs="Arial"/>
                  <w:noProof/>
                </w:rPr>
                <w:t>New York: Business Communication Quarterly.</w:t>
              </w:r>
            </w:p>
            <w:p w14:paraId="33C7F562" w14:textId="77777777" w:rsidR="0043553F" w:rsidRPr="003A566A" w:rsidRDefault="0043553F" w:rsidP="003A566A">
              <w:pPr>
                <w:pStyle w:val="Bibliography"/>
                <w:jc w:val="both"/>
                <w:rPr>
                  <w:rFonts w:ascii="Arial" w:hAnsi="Arial" w:cs="Arial"/>
                  <w:noProof/>
                </w:rPr>
              </w:pPr>
              <w:r w:rsidRPr="003A566A">
                <w:rPr>
                  <w:rFonts w:ascii="Arial" w:hAnsi="Arial" w:cs="Arial"/>
                  <w:noProof/>
                </w:rPr>
                <w:t xml:space="preserve">Goncalves, M., 2006. </w:t>
              </w:r>
              <w:r w:rsidRPr="003A566A">
                <w:rPr>
                  <w:rFonts w:ascii="Arial" w:hAnsi="Arial" w:cs="Arial"/>
                  <w:i/>
                  <w:iCs/>
                  <w:noProof/>
                </w:rPr>
                <w:t xml:space="preserve">Team building. </w:t>
              </w:r>
              <w:r w:rsidRPr="003A566A">
                <w:rPr>
                  <w:rFonts w:ascii="Arial" w:hAnsi="Arial" w:cs="Arial"/>
                  <w:noProof/>
                </w:rPr>
                <w:t>New York: ASME Press.</w:t>
              </w:r>
            </w:p>
            <w:p w14:paraId="1D2CA489" w14:textId="77777777" w:rsidR="0043553F" w:rsidRPr="003A566A" w:rsidRDefault="0043553F" w:rsidP="003A566A">
              <w:pPr>
                <w:pStyle w:val="Bibliography"/>
                <w:jc w:val="both"/>
                <w:rPr>
                  <w:rFonts w:ascii="Arial" w:hAnsi="Arial" w:cs="Arial"/>
                  <w:noProof/>
                </w:rPr>
              </w:pPr>
              <w:r w:rsidRPr="003A566A">
                <w:rPr>
                  <w:rFonts w:ascii="Arial" w:hAnsi="Arial" w:cs="Arial"/>
                  <w:noProof/>
                </w:rPr>
                <w:t xml:space="preserve">Hugman, B., 2009. </w:t>
              </w:r>
              <w:r w:rsidRPr="003A566A">
                <w:rPr>
                  <w:rFonts w:ascii="Arial" w:hAnsi="Arial" w:cs="Arial"/>
                  <w:i/>
                  <w:iCs/>
                  <w:noProof/>
                </w:rPr>
                <w:t xml:space="preserve">Healthcare Communication. </w:t>
              </w:r>
              <w:r w:rsidRPr="003A566A">
                <w:rPr>
                  <w:rFonts w:ascii="Arial" w:hAnsi="Arial" w:cs="Arial"/>
                  <w:noProof/>
                </w:rPr>
                <w:t>London and Chicago: Pharmaceutical Press.</w:t>
              </w:r>
            </w:p>
            <w:p w14:paraId="54B0E220" w14:textId="77777777" w:rsidR="0043553F" w:rsidRPr="003A566A" w:rsidRDefault="0043553F" w:rsidP="003A566A">
              <w:pPr>
                <w:pStyle w:val="Bibliography"/>
                <w:jc w:val="both"/>
                <w:rPr>
                  <w:rFonts w:ascii="Arial" w:hAnsi="Arial" w:cs="Arial"/>
                  <w:noProof/>
                </w:rPr>
              </w:pPr>
              <w:r w:rsidRPr="003A566A">
                <w:rPr>
                  <w:rFonts w:ascii="Arial" w:hAnsi="Arial" w:cs="Arial"/>
                  <w:noProof/>
                </w:rPr>
                <w:t xml:space="preserve">Quick, T., 1992. </w:t>
              </w:r>
              <w:r w:rsidRPr="003A566A">
                <w:rPr>
                  <w:rFonts w:ascii="Arial" w:hAnsi="Arial" w:cs="Arial"/>
                  <w:i/>
                  <w:iCs/>
                  <w:noProof/>
                </w:rPr>
                <w:t xml:space="preserve">Successful team building. </w:t>
              </w:r>
              <w:r w:rsidRPr="003A566A">
                <w:rPr>
                  <w:rFonts w:ascii="Arial" w:hAnsi="Arial" w:cs="Arial"/>
                  <w:noProof/>
                </w:rPr>
                <w:t>New York: AMACOM, American Management Association.</w:t>
              </w:r>
            </w:p>
            <w:p w14:paraId="5DC3DB1E" w14:textId="77777777" w:rsidR="0043553F" w:rsidRPr="003A566A" w:rsidRDefault="0043553F" w:rsidP="003A566A">
              <w:pPr>
                <w:pStyle w:val="Bibliography"/>
                <w:jc w:val="both"/>
                <w:rPr>
                  <w:rFonts w:ascii="Arial" w:hAnsi="Arial" w:cs="Arial"/>
                  <w:noProof/>
                </w:rPr>
              </w:pPr>
              <w:r w:rsidRPr="003A566A">
                <w:rPr>
                  <w:rFonts w:ascii="Arial" w:hAnsi="Arial" w:cs="Arial"/>
                  <w:noProof/>
                </w:rPr>
                <w:t xml:space="preserve">Spiegel, J. a. T. C., 1995. </w:t>
              </w:r>
              <w:r w:rsidRPr="003A566A">
                <w:rPr>
                  <w:rFonts w:ascii="Arial" w:hAnsi="Arial" w:cs="Arial"/>
                  <w:i/>
                  <w:iCs/>
                  <w:noProof/>
                </w:rPr>
                <w:t xml:space="preserve">Manager's official guide to team working. </w:t>
              </w:r>
              <w:r w:rsidRPr="003A566A">
                <w:rPr>
                  <w:rFonts w:ascii="Arial" w:hAnsi="Arial" w:cs="Arial"/>
                  <w:noProof/>
                </w:rPr>
                <w:t>Kuala Lumpur: S. Abdul Majeed.</w:t>
              </w:r>
            </w:p>
            <w:p w14:paraId="21A29C53" w14:textId="7F7D0595" w:rsidR="0043553F" w:rsidRPr="003A566A" w:rsidRDefault="0043553F" w:rsidP="003A566A">
              <w:pPr>
                <w:pStyle w:val="Bibliography"/>
                <w:jc w:val="both"/>
                <w:rPr>
                  <w:rFonts w:ascii="Arial" w:hAnsi="Arial" w:cs="Arial"/>
                  <w:noProof/>
                </w:rPr>
              </w:pPr>
              <w:r w:rsidRPr="003A566A">
                <w:rPr>
                  <w:rFonts w:ascii="Arial" w:hAnsi="Arial" w:cs="Arial"/>
                  <w:noProof/>
                </w:rPr>
                <w:t xml:space="preserve">Stewart, B. a. P. S., 2004. In: </w:t>
              </w:r>
              <w:r w:rsidRPr="003A566A">
                <w:rPr>
                  <w:rFonts w:ascii="Arial" w:hAnsi="Arial" w:cs="Arial"/>
                  <w:i/>
                  <w:iCs/>
                  <w:noProof/>
                </w:rPr>
                <w:t xml:space="preserve">Team building and team working. Team Performance Management. An International Journal. </w:t>
              </w:r>
              <w:r w:rsidRPr="003A566A">
                <w:rPr>
                  <w:rFonts w:ascii="Arial" w:hAnsi="Arial" w:cs="Arial"/>
                  <w:noProof/>
                </w:rPr>
                <w:t>s.l.:s.n., pp. 35 - 38.</w:t>
              </w:r>
            </w:p>
            <w:p w14:paraId="7653D731" w14:textId="77777777" w:rsidR="0043553F" w:rsidRPr="003A566A" w:rsidRDefault="0043553F" w:rsidP="003A566A">
              <w:pPr>
                <w:pStyle w:val="Bibliography"/>
                <w:jc w:val="both"/>
                <w:rPr>
                  <w:rFonts w:ascii="Arial" w:hAnsi="Arial" w:cs="Arial"/>
                  <w:noProof/>
                </w:rPr>
              </w:pPr>
              <w:r w:rsidRPr="003A566A">
                <w:rPr>
                  <w:rFonts w:ascii="Arial" w:hAnsi="Arial" w:cs="Arial"/>
                  <w:noProof/>
                </w:rPr>
                <w:t xml:space="preserve">Wakefield, A. B. C. a. H. M., 2006. </w:t>
              </w:r>
              <w:r w:rsidRPr="003A566A">
                <w:rPr>
                  <w:rFonts w:ascii="Arial" w:hAnsi="Arial" w:cs="Arial"/>
                  <w:i/>
                  <w:iCs/>
                  <w:noProof/>
                </w:rPr>
                <w:t xml:space="preserve">Team working and communication. Learning in Health and Social Care. </w:t>
              </w:r>
              <w:r w:rsidRPr="003A566A">
                <w:rPr>
                  <w:rFonts w:ascii="Arial" w:hAnsi="Arial" w:cs="Arial"/>
                  <w:noProof/>
                </w:rPr>
                <w:t>New York: Ny Publishing.</w:t>
              </w:r>
            </w:p>
            <w:p w14:paraId="5AB141E6" w14:textId="5B76F3E7" w:rsidR="001C5482" w:rsidRDefault="001C5482" w:rsidP="003A566A">
              <w:pPr>
                <w:jc w:val="both"/>
              </w:pPr>
              <w:r w:rsidRPr="003A566A">
                <w:rPr>
                  <w:rFonts w:ascii="Arial" w:hAnsi="Arial" w:cs="Arial"/>
                  <w:b/>
                  <w:bCs/>
                  <w:noProof/>
                </w:rPr>
                <w:fldChar w:fldCharType="end"/>
              </w:r>
            </w:p>
          </w:sdtContent>
        </w:sdt>
      </w:sdtContent>
    </w:sdt>
    <w:p w14:paraId="7033FDB6" w14:textId="7FDC8CC1" w:rsidR="007C1ACD" w:rsidRDefault="007C1ACD" w:rsidP="007C1ACD"/>
    <w:p w14:paraId="7B430EFA" w14:textId="77777777" w:rsidR="00D93874" w:rsidRPr="00532F64" w:rsidRDefault="00D93874" w:rsidP="00532F64">
      <w:pPr>
        <w:spacing w:line="360" w:lineRule="auto"/>
        <w:ind w:firstLine="426"/>
        <w:jc w:val="both"/>
        <w:rPr>
          <w:rFonts w:ascii="Arial" w:hAnsi="Arial" w:cs="Arial"/>
        </w:rPr>
      </w:pPr>
    </w:p>
    <w:p w14:paraId="5C081DC7" w14:textId="77777777" w:rsidR="00532F64" w:rsidRPr="00532F64" w:rsidRDefault="00532F64" w:rsidP="00697F52">
      <w:pPr>
        <w:spacing w:after="0" w:line="360" w:lineRule="auto"/>
        <w:ind w:firstLine="720"/>
        <w:jc w:val="both"/>
        <w:textAlignment w:val="baseline"/>
        <w:rPr>
          <w:rFonts w:ascii="Arial" w:hAnsi="Arial" w:cs="Arial"/>
          <w:color w:val="000000" w:themeColor="text1"/>
        </w:rPr>
      </w:pPr>
    </w:p>
    <w:sectPr w:rsidR="00532F64" w:rsidRPr="00532F64" w:rsidSect="00E151F9">
      <w:footerReference w:type="default" r:id="rId10"/>
      <w:footerReference w:type="firs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B5E3C6" w14:textId="77777777" w:rsidR="00E311B3" w:rsidRDefault="00E311B3" w:rsidP="00E311B3">
      <w:pPr>
        <w:spacing w:after="0" w:line="240" w:lineRule="auto"/>
      </w:pPr>
      <w:r>
        <w:separator/>
      </w:r>
    </w:p>
  </w:endnote>
  <w:endnote w:type="continuationSeparator" w:id="0">
    <w:p w14:paraId="75A88499" w14:textId="77777777" w:rsidR="00E311B3" w:rsidRDefault="00E311B3" w:rsidP="00E311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0205083"/>
      <w:docPartObj>
        <w:docPartGallery w:val="Page Numbers (Bottom of Page)"/>
        <w:docPartUnique/>
      </w:docPartObj>
    </w:sdtPr>
    <w:sdtEndPr>
      <w:rPr>
        <w:noProof/>
      </w:rPr>
    </w:sdtEndPr>
    <w:sdtContent>
      <w:p w14:paraId="6A12C720" w14:textId="303B598C" w:rsidR="00E311B3" w:rsidRDefault="00E311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9D0A76" w14:textId="77777777" w:rsidR="00E311B3" w:rsidRDefault="00E311B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DA075" w14:textId="36B15769" w:rsidR="00E311B3" w:rsidRDefault="00E311B3">
    <w:pPr>
      <w:pStyle w:val="Footer"/>
    </w:pPr>
  </w:p>
  <w:p w14:paraId="4C7325BE" w14:textId="77777777" w:rsidR="00E311B3" w:rsidRDefault="00E311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EC08E2" w14:textId="77777777" w:rsidR="00E311B3" w:rsidRDefault="00E311B3" w:rsidP="00E311B3">
      <w:pPr>
        <w:spacing w:after="0" w:line="240" w:lineRule="auto"/>
      </w:pPr>
      <w:r>
        <w:separator/>
      </w:r>
    </w:p>
  </w:footnote>
  <w:footnote w:type="continuationSeparator" w:id="0">
    <w:p w14:paraId="0772EDB5" w14:textId="77777777" w:rsidR="00E311B3" w:rsidRDefault="00E311B3" w:rsidP="00E311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w14:anchorId="2C7B913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2pt;height:12pt" o:bullet="t">
        <v:imagedata r:id="rId1" o:title="mso6AC8"/>
      </v:shape>
    </w:pict>
  </w:numPicBullet>
  <w:abstractNum w:abstractNumId="0" w15:restartNumberingAfterBreak="0">
    <w:nsid w:val="10B77AF2"/>
    <w:multiLevelType w:val="hybridMultilevel"/>
    <w:tmpl w:val="27427B04"/>
    <w:lvl w:ilvl="0" w:tplc="3E48A31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1EA6134"/>
    <w:multiLevelType w:val="hybridMultilevel"/>
    <w:tmpl w:val="CAE2E33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3F34D9"/>
    <w:multiLevelType w:val="hybridMultilevel"/>
    <w:tmpl w:val="6EF4EBF6"/>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32C3708"/>
    <w:multiLevelType w:val="multilevel"/>
    <w:tmpl w:val="1BE46A4C"/>
    <w:lvl w:ilvl="0">
      <w:start w:val="1"/>
      <w:numFmt w:val="bullet"/>
      <w:lvlText w:val=""/>
      <w:lvlJc w:val="left"/>
      <w:pPr>
        <w:tabs>
          <w:tab w:val="num" w:pos="1778"/>
        </w:tabs>
        <w:ind w:left="1778" w:hanging="360"/>
      </w:pPr>
      <w:rPr>
        <w:rFonts w:ascii="Wingdings" w:hAnsi="Wingdings" w:hint="default"/>
        <w:sz w:val="20"/>
      </w:rPr>
    </w:lvl>
    <w:lvl w:ilvl="1" w:tentative="1">
      <w:start w:val="1"/>
      <w:numFmt w:val="bullet"/>
      <w:lvlText w:val="o"/>
      <w:lvlJc w:val="left"/>
      <w:pPr>
        <w:tabs>
          <w:tab w:val="num" w:pos="2498"/>
        </w:tabs>
        <w:ind w:left="2498" w:hanging="360"/>
      </w:pPr>
      <w:rPr>
        <w:rFonts w:ascii="Courier New" w:hAnsi="Courier New" w:hint="default"/>
        <w:sz w:val="20"/>
      </w:rPr>
    </w:lvl>
    <w:lvl w:ilvl="2" w:tentative="1">
      <w:start w:val="1"/>
      <w:numFmt w:val="bullet"/>
      <w:lvlText w:val=""/>
      <w:lvlJc w:val="left"/>
      <w:pPr>
        <w:tabs>
          <w:tab w:val="num" w:pos="3218"/>
        </w:tabs>
        <w:ind w:left="3218" w:hanging="360"/>
      </w:pPr>
      <w:rPr>
        <w:rFonts w:ascii="Wingdings" w:hAnsi="Wingdings" w:hint="default"/>
        <w:sz w:val="20"/>
      </w:rPr>
    </w:lvl>
    <w:lvl w:ilvl="3" w:tentative="1">
      <w:start w:val="1"/>
      <w:numFmt w:val="bullet"/>
      <w:lvlText w:val=""/>
      <w:lvlJc w:val="left"/>
      <w:pPr>
        <w:tabs>
          <w:tab w:val="num" w:pos="3938"/>
        </w:tabs>
        <w:ind w:left="3938" w:hanging="360"/>
      </w:pPr>
      <w:rPr>
        <w:rFonts w:ascii="Wingdings" w:hAnsi="Wingdings" w:hint="default"/>
        <w:sz w:val="20"/>
      </w:rPr>
    </w:lvl>
    <w:lvl w:ilvl="4" w:tentative="1">
      <w:start w:val="1"/>
      <w:numFmt w:val="bullet"/>
      <w:lvlText w:val=""/>
      <w:lvlJc w:val="left"/>
      <w:pPr>
        <w:tabs>
          <w:tab w:val="num" w:pos="4658"/>
        </w:tabs>
        <w:ind w:left="4658" w:hanging="360"/>
      </w:pPr>
      <w:rPr>
        <w:rFonts w:ascii="Wingdings" w:hAnsi="Wingdings" w:hint="default"/>
        <w:sz w:val="20"/>
      </w:rPr>
    </w:lvl>
    <w:lvl w:ilvl="5" w:tentative="1">
      <w:start w:val="1"/>
      <w:numFmt w:val="bullet"/>
      <w:lvlText w:val=""/>
      <w:lvlJc w:val="left"/>
      <w:pPr>
        <w:tabs>
          <w:tab w:val="num" w:pos="5378"/>
        </w:tabs>
        <w:ind w:left="5378" w:hanging="360"/>
      </w:pPr>
      <w:rPr>
        <w:rFonts w:ascii="Wingdings" w:hAnsi="Wingdings" w:hint="default"/>
        <w:sz w:val="20"/>
      </w:rPr>
    </w:lvl>
    <w:lvl w:ilvl="6" w:tentative="1">
      <w:start w:val="1"/>
      <w:numFmt w:val="bullet"/>
      <w:lvlText w:val=""/>
      <w:lvlJc w:val="left"/>
      <w:pPr>
        <w:tabs>
          <w:tab w:val="num" w:pos="6098"/>
        </w:tabs>
        <w:ind w:left="6098" w:hanging="360"/>
      </w:pPr>
      <w:rPr>
        <w:rFonts w:ascii="Wingdings" w:hAnsi="Wingdings" w:hint="default"/>
        <w:sz w:val="20"/>
      </w:rPr>
    </w:lvl>
    <w:lvl w:ilvl="7" w:tentative="1">
      <w:start w:val="1"/>
      <w:numFmt w:val="bullet"/>
      <w:lvlText w:val=""/>
      <w:lvlJc w:val="left"/>
      <w:pPr>
        <w:tabs>
          <w:tab w:val="num" w:pos="6818"/>
        </w:tabs>
        <w:ind w:left="6818" w:hanging="360"/>
      </w:pPr>
      <w:rPr>
        <w:rFonts w:ascii="Wingdings" w:hAnsi="Wingdings" w:hint="default"/>
        <w:sz w:val="20"/>
      </w:rPr>
    </w:lvl>
    <w:lvl w:ilvl="8" w:tentative="1">
      <w:start w:val="1"/>
      <w:numFmt w:val="bullet"/>
      <w:lvlText w:val=""/>
      <w:lvlJc w:val="left"/>
      <w:pPr>
        <w:tabs>
          <w:tab w:val="num" w:pos="7538"/>
        </w:tabs>
        <w:ind w:left="7538" w:hanging="360"/>
      </w:pPr>
      <w:rPr>
        <w:rFonts w:ascii="Wingdings" w:hAnsi="Wingdings" w:hint="default"/>
        <w:sz w:val="20"/>
      </w:rPr>
    </w:lvl>
  </w:abstractNum>
  <w:abstractNum w:abstractNumId="4" w15:restartNumberingAfterBreak="0">
    <w:nsid w:val="35D03684"/>
    <w:multiLevelType w:val="hybridMultilevel"/>
    <w:tmpl w:val="5D6EC0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A09203B"/>
    <w:multiLevelType w:val="hybridMultilevel"/>
    <w:tmpl w:val="3DA8BE6A"/>
    <w:lvl w:ilvl="0" w:tplc="08090007">
      <w:start w:val="1"/>
      <w:numFmt w:val="bullet"/>
      <w:lvlText w:val=""/>
      <w:lvlPicBulletId w:val="0"/>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6" w15:restartNumberingAfterBreak="0">
    <w:nsid w:val="53505FBE"/>
    <w:multiLevelType w:val="hybridMultilevel"/>
    <w:tmpl w:val="8B469686"/>
    <w:lvl w:ilvl="0" w:tplc="15327266">
      <w:start w:val="1"/>
      <w:numFmt w:val="bullet"/>
      <w:lvlText w:val=""/>
      <w:lvlJc w:val="left"/>
      <w:pPr>
        <w:ind w:left="1440" w:hanging="360"/>
      </w:pPr>
      <w:rPr>
        <w:rFonts w:ascii="Wingdings" w:hAnsi="Wingdings" w:hint="default"/>
        <w:color w:val="000000" w:themeColor="text1"/>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61ED0BC7"/>
    <w:multiLevelType w:val="hybridMultilevel"/>
    <w:tmpl w:val="EA5E9D34"/>
    <w:lvl w:ilvl="0" w:tplc="0809000D">
      <w:start w:val="1"/>
      <w:numFmt w:val="bullet"/>
      <w:lvlText w:val=""/>
      <w:lvlJc w:val="left"/>
      <w:pPr>
        <w:ind w:left="1494" w:hanging="360"/>
      </w:pPr>
      <w:rPr>
        <w:rFonts w:ascii="Wingdings" w:hAnsi="Wingdings" w:hint="default"/>
      </w:rPr>
    </w:lvl>
    <w:lvl w:ilvl="1" w:tplc="08090003" w:tentative="1">
      <w:start w:val="1"/>
      <w:numFmt w:val="bullet"/>
      <w:lvlText w:val="o"/>
      <w:lvlJc w:val="left"/>
      <w:pPr>
        <w:ind w:left="2214" w:hanging="360"/>
      </w:pPr>
      <w:rPr>
        <w:rFonts w:ascii="Courier New" w:hAnsi="Courier New" w:cs="Courier New" w:hint="default"/>
      </w:rPr>
    </w:lvl>
    <w:lvl w:ilvl="2" w:tplc="08090005" w:tentative="1">
      <w:start w:val="1"/>
      <w:numFmt w:val="bullet"/>
      <w:lvlText w:val=""/>
      <w:lvlJc w:val="left"/>
      <w:pPr>
        <w:ind w:left="2934" w:hanging="360"/>
      </w:pPr>
      <w:rPr>
        <w:rFonts w:ascii="Wingdings" w:hAnsi="Wingdings" w:hint="default"/>
      </w:rPr>
    </w:lvl>
    <w:lvl w:ilvl="3" w:tplc="08090001" w:tentative="1">
      <w:start w:val="1"/>
      <w:numFmt w:val="bullet"/>
      <w:lvlText w:val=""/>
      <w:lvlJc w:val="left"/>
      <w:pPr>
        <w:ind w:left="3654" w:hanging="360"/>
      </w:pPr>
      <w:rPr>
        <w:rFonts w:ascii="Symbol" w:hAnsi="Symbol" w:hint="default"/>
      </w:rPr>
    </w:lvl>
    <w:lvl w:ilvl="4" w:tplc="08090003" w:tentative="1">
      <w:start w:val="1"/>
      <w:numFmt w:val="bullet"/>
      <w:lvlText w:val="o"/>
      <w:lvlJc w:val="left"/>
      <w:pPr>
        <w:ind w:left="4374" w:hanging="360"/>
      </w:pPr>
      <w:rPr>
        <w:rFonts w:ascii="Courier New" w:hAnsi="Courier New" w:cs="Courier New" w:hint="default"/>
      </w:rPr>
    </w:lvl>
    <w:lvl w:ilvl="5" w:tplc="08090005" w:tentative="1">
      <w:start w:val="1"/>
      <w:numFmt w:val="bullet"/>
      <w:lvlText w:val=""/>
      <w:lvlJc w:val="left"/>
      <w:pPr>
        <w:ind w:left="5094" w:hanging="360"/>
      </w:pPr>
      <w:rPr>
        <w:rFonts w:ascii="Wingdings" w:hAnsi="Wingdings" w:hint="default"/>
      </w:rPr>
    </w:lvl>
    <w:lvl w:ilvl="6" w:tplc="08090001" w:tentative="1">
      <w:start w:val="1"/>
      <w:numFmt w:val="bullet"/>
      <w:lvlText w:val=""/>
      <w:lvlJc w:val="left"/>
      <w:pPr>
        <w:ind w:left="5814" w:hanging="360"/>
      </w:pPr>
      <w:rPr>
        <w:rFonts w:ascii="Symbol" w:hAnsi="Symbol" w:hint="default"/>
      </w:rPr>
    </w:lvl>
    <w:lvl w:ilvl="7" w:tplc="08090003" w:tentative="1">
      <w:start w:val="1"/>
      <w:numFmt w:val="bullet"/>
      <w:lvlText w:val="o"/>
      <w:lvlJc w:val="left"/>
      <w:pPr>
        <w:ind w:left="6534" w:hanging="360"/>
      </w:pPr>
      <w:rPr>
        <w:rFonts w:ascii="Courier New" w:hAnsi="Courier New" w:cs="Courier New" w:hint="default"/>
      </w:rPr>
    </w:lvl>
    <w:lvl w:ilvl="8" w:tplc="08090005" w:tentative="1">
      <w:start w:val="1"/>
      <w:numFmt w:val="bullet"/>
      <w:lvlText w:val=""/>
      <w:lvlJc w:val="left"/>
      <w:pPr>
        <w:ind w:left="7254" w:hanging="360"/>
      </w:pPr>
      <w:rPr>
        <w:rFonts w:ascii="Wingdings" w:hAnsi="Wingdings" w:hint="default"/>
      </w:rPr>
    </w:lvl>
  </w:abstractNum>
  <w:abstractNum w:abstractNumId="8" w15:restartNumberingAfterBreak="0">
    <w:nsid w:val="6F1307F1"/>
    <w:multiLevelType w:val="hybridMultilevel"/>
    <w:tmpl w:val="ADBEF1A2"/>
    <w:lvl w:ilvl="0" w:tplc="E062A116">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F9277BA"/>
    <w:multiLevelType w:val="hybridMultilevel"/>
    <w:tmpl w:val="E5BE32D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1FE7922"/>
    <w:multiLevelType w:val="hybridMultilevel"/>
    <w:tmpl w:val="9C6A283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7FB2C95"/>
    <w:multiLevelType w:val="hybridMultilevel"/>
    <w:tmpl w:val="3B92DF22"/>
    <w:lvl w:ilvl="0" w:tplc="E062A116">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CF937B2"/>
    <w:multiLevelType w:val="hybridMultilevel"/>
    <w:tmpl w:val="7BBAED8C"/>
    <w:lvl w:ilvl="0" w:tplc="4C06D99A">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ED92CB6"/>
    <w:multiLevelType w:val="hybridMultilevel"/>
    <w:tmpl w:val="CAF4ABAE"/>
    <w:lvl w:ilvl="0" w:tplc="AB62384C">
      <w:start w:val="1"/>
      <w:numFmt w:val="upperRoman"/>
      <w:lvlText w:val="%1."/>
      <w:lvlJc w:val="left"/>
      <w:pPr>
        <w:ind w:left="1713" w:hanging="720"/>
      </w:pPr>
      <w:rPr>
        <w:rFonts w:hint="default"/>
        <w:b/>
        <w:bCs/>
        <w:color w:val="2F5496" w:themeColor="accent1" w:themeShade="BF"/>
      </w:rPr>
    </w:lvl>
    <w:lvl w:ilvl="1" w:tplc="08090019" w:tentative="1">
      <w:start w:val="1"/>
      <w:numFmt w:val="lowerLetter"/>
      <w:lvlText w:val="%2."/>
      <w:lvlJc w:val="left"/>
      <w:pPr>
        <w:ind w:left="2433" w:hanging="360"/>
      </w:pPr>
    </w:lvl>
    <w:lvl w:ilvl="2" w:tplc="0809001B" w:tentative="1">
      <w:start w:val="1"/>
      <w:numFmt w:val="lowerRoman"/>
      <w:lvlText w:val="%3."/>
      <w:lvlJc w:val="right"/>
      <w:pPr>
        <w:ind w:left="3153" w:hanging="180"/>
      </w:pPr>
    </w:lvl>
    <w:lvl w:ilvl="3" w:tplc="0809000F" w:tentative="1">
      <w:start w:val="1"/>
      <w:numFmt w:val="decimal"/>
      <w:lvlText w:val="%4."/>
      <w:lvlJc w:val="left"/>
      <w:pPr>
        <w:ind w:left="3873" w:hanging="360"/>
      </w:pPr>
    </w:lvl>
    <w:lvl w:ilvl="4" w:tplc="08090019" w:tentative="1">
      <w:start w:val="1"/>
      <w:numFmt w:val="lowerLetter"/>
      <w:lvlText w:val="%5."/>
      <w:lvlJc w:val="left"/>
      <w:pPr>
        <w:ind w:left="4593" w:hanging="360"/>
      </w:pPr>
    </w:lvl>
    <w:lvl w:ilvl="5" w:tplc="0809001B" w:tentative="1">
      <w:start w:val="1"/>
      <w:numFmt w:val="lowerRoman"/>
      <w:lvlText w:val="%6."/>
      <w:lvlJc w:val="right"/>
      <w:pPr>
        <w:ind w:left="5313" w:hanging="180"/>
      </w:pPr>
    </w:lvl>
    <w:lvl w:ilvl="6" w:tplc="0809000F" w:tentative="1">
      <w:start w:val="1"/>
      <w:numFmt w:val="decimal"/>
      <w:lvlText w:val="%7."/>
      <w:lvlJc w:val="left"/>
      <w:pPr>
        <w:ind w:left="6033" w:hanging="360"/>
      </w:pPr>
    </w:lvl>
    <w:lvl w:ilvl="7" w:tplc="08090019" w:tentative="1">
      <w:start w:val="1"/>
      <w:numFmt w:val="lowerLetter"/>
      <w:lvlText w:val="%8."/>
      <w:lvlJc w:val="left"/>
      <w:pPr>
        <w:ind w:left="6753" w:hanging="360"/>
      </w:pPr>
    </w:lvl>
    <w:lvl w:ilvl="8" w:tplc="0809001B" w:tentative="1">
      <w:start w:val="1"/>
      <w:numFmt w:val="lowerRoman"/>
      <w:lvlText w:val="%9."/>
      <w:lvlJc w:val="right"/>
      <w:pPr>
        <w:ind w:left="7473" w:hanging="180"/>
      </w:pPr>
    </w:lvl>
  </w:abstractNum>
  <w:num w:numId="1">
    <w:abstractNumId w:val="5"/>
  </w:num>
  <w:num w:numId="2">
    <w:abstractNumId w:val="9"/>
  </w:num>
  <w:num w:numId="3">
    <w:abstractNumId w:val="10"/>
  </w:num>
  <w:num w:numId="4">
    <w:abstractNumId w:val="6"/>
  </w:num>
  <w:num w:numId="5">
    <w:abstractNumId w:val="2"/>
  </w:num>
  <w:num w:numId="6">
    <w:abstractNumId w:val="1"/>
  </w:num>
  <w:num w:numId="7">
    <w:abstractNumId w:val="3"/>
  </w:num>
  <w:num w:numId="8">
    <w:abstractNumId w:val="7"/>
  </w:num>
  <w:num w:numId="9">
    <w:abstractNumId w:val="13"/>
  </w:num>
  <w:num w:numId="10">
    <w:abstractNumId w:val="0"/>
  </w:num>
  <w:num w:numId="11">
    <w:abstractNumId w:val="12"/>
  </w:num>
  <w:num w:numId="12">
    <w:abstractNumId w:val="4"/>
  </w:num>
  <w:num w:numId="13">
    <w:abstractNumId w:val="11"/>
  </w:num>
  <w:num w:numId="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E01"/>
    <w:rsid w:val="0007470D"/>
    <w:rsid w:val="000D32C6"/>
    <w:rsid w:val="000E4EB9"/>
    <w:rsid w:val="000E601E"/>
    <w:rsid w:val="00135622"/>
    <w:rsid w:val="001503B0"/>
    <w:rsid w:val="001C5482"/>
    <w:rsid w:val="001F44F3"/>
    <w:rsid w:val="00227CEE"/>
    <w:rsid w:val="00334BFB"/>
    <w:rsid w:val="00371D0A"/>
    <w:rsid w:val="003816FD"/>
    <w:rsid w:val="003A566A"/>
    <w:rsid w:val="003F6D9B"/>
    <w:rsid w:val="0042275B"/>
    <w:rsid w:val="0043553F"/>
    <w:rsid w:val="00532EF5"/>
    <w:rsid w:val="00532F64"/>
    <w:rsid w:val="005339CE"/>
    <w:rsid w:val="00590758"/>
    <w:rsid w:val="005D037D"/>
    <w:rsid w:val="00667156"/>
    <w:rsid w:val="00697F52"/>
    <w:rsid w:val="006A7637"/>
    <w:rsid w:val="00716F67"/>
    <w:rsid w:val="007C1ACD"/>
    <w:rsid w:val="00823BBD"/>
    <w:rsid w:val="00830905"/>
    <w:rsid w:val="00870D6B"/>
    <w:rsid w:val="00884297"/>
    <w:rsid w:val="009020E8"/>
    <w:rsid w:val="0090323A"/>
    <w:rsid w:val="00904A75"/>
    <w:rsid w:val="00915E3C"/>
    <w:rsid w:val="009174F9"/>
    <w:rsid w:val="00964DAE"/>
    <w:rsid w:val="009A3E01"/>
    <w:rsid w:val="009C38AE"/>
    <w:rsid w:val="00A13741"/>
    <w:rsid w:val="00C012DD"/>
    <w:rsid w:val="00C7732C"/>
    <w:rsid w:val="00CB2822"/>
    <w:rsid w:val="00D549F1"/>
    <w:rsid w:val="00D93874"/>
    <w:rsid w:val="00E151F9"/>
    <w:rsid w:val="00E311B3"/>
    <w:rsid w:val="00E43B92"/>
    <w:rsid w:val="00F30440"/>
    <w:rsid w:val="00F37FF1"/>
    <w:rsid w:val="00F63FD9"/>
    <w:rsid w:val="00F71631"/>
    <w:rsid w:val="00F8700E"/>
    <w:rsid w:val="00FF0E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64FE8B4"/>
  <w15:chartTrackingRefBased/>
  <w15:docId w15:val="{A7952AAF-4AE7-414D-9939-4EDCE4050C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11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311B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151F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151F9"/>
    <w:rPr>
      <w:rFonts w:eastAsiaTheme="minorEastAsia"/>
      <w:lang w:val="en-US"/>
    </w:rPr>
  </w:style>
  <w:style w:type="paragraph" w:styleId="NormalWeb">
    <w:name w:val="Normal (Web)"/>
    <w:basedOn w:val="Normal"/>
    <w:uiPriority w:val="99"/>
    <w:semiHidden/>
    <w:unhideWhenUsed/>
    <w:rsid w:val="00716F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311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11B3"/>
  </w:style>
  <w:style w:type="paragraph" w:styleId="Footer">
    <w:name w:val="footer"/>
    <w:basedOn w:val="Normal"/>
    <w:link w:val="FooterChar"/>
    <w:uiPriority w:val="99"/>
    <w:unhideWhenUsed/>
    <w:rsid w:val="00E311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11B3"/>
  </w:style>
  <w:style w:type="character" w:customStyle="1" w:styleId="Heading1Char">
    <w:name w:val="Heading 1 Char"/>
    <w:basedOn w:val="DefaultParagraphFont"/>
    <w:link w:val="Heading1"/>
    <w:uiPriority w:val="9"/>
    <w:rsid w:val="00E311B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311B3"/>
    <w:pPr>
      <w:outlineLvl w:val="9"/>
    </w:pPr>
    <w:rPr>
      <w:lang w:val="en-US"/>
    </w:rPr>
  </w:style>
  <w:style w:type="character" w:customStyle="1" w:styleId="Heading2Char">
    <w:name w:val="Heading 2 Char"/>
    <w:basedOn w:val="DefaultParagraphFont"/>
    <w:link w:val="Heading2"/>
    <w:uiPriority w:val="9"/>
    <w:rsid w:val="00E311B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311B3"/>
    <w:pPr>
      <w:spacing w:after="100"/>
      <w:ind w:left="220"/>
    </w:pPr>
  </w:style>
  <w:style w:type="character" w:styleId="Hyperlink">
    <w:name w:val="Hyperlink"/>
    <w:basedOn w:val="DefaultParagraphFont"/>
    <w:uiPriority w:val="99"/>
    <w:unhideWhenUsed/>
    <w:rsid w:val="00E311B3"/>
    <w:rPr>
      <w:color w:val="0563C1" w:themeColor="hyperlink"/>
      <w:u w:val="single"/>
    </w:rPr>
  </w:style>
  <w:style w:type="table" w:styleId="TableGrid">
    <w:name w:val="Table Grid"/>
    <w:basedOn w:val="TableNormal"/>
    <w:uiPriority w:val="39"/>
    <w:rsid w:val="00532F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7C1ACD"/>
  </w:style>
  <w:style w:type="paragraph" w:styleId="TOC1">
    <w:name w:val="toc 1"/>
    <w:basedOn w:val="Normal"/>
    <w:next w:val="Normal"/>
    <w:autoRedefine/>
    <w:uiPriority w:val="39"/>
    <w:unhideWhenUsed/>
    <w:rsid w:val="00F63FD9"/>
    <w:pPr>
      <w:spacing w:after="100"/>
    </w:pPr>
  </w:style>
  <w:style w:type="paragraph" w:styleId="ListParagraph">
    <w:name w:val="List Paragraph"/>
    <w:basedOn w:val="Normal"/>
    <w:uiPriority w:val="34"/>
    <w:qFormat/>
    <w:rsid w:val="009020E8"/>
    <w:pPr>
      <w:spacing w:after="0" w:line="240" w:lineRule="auto"/>
      <w:ind w:left="720"/>
      <w:contextualSpacing/>
    </w:pPr>
    <w:rPr>
      <w:rFonts w:ascii="Calibri" w:eastAsia="Calibri" w:hAnsi="Calibri" w:cs="Arial"/>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02758">
      <w:bodyDiv w:val="1"/>
      <w:marLeft w:val="0"/>
      <w:marRight w:val="0"/>
      <w:marTop w:val="0"/>
      <w:marBottom w:val="0"/>
      <w:divBdr>
        <w:top w:val="none" w:sz="0" w:space="0" w:color="auto"/>
        <w:left w:val="none" w:sz="0" w:space="0" w:color="auto"/>
        <w:bottom w:val="none" w:sz="0" w:space="0" w:color="auto"/>
        <w:right w:val="none" w:sz="0" w:space="0" w:color="auto"/>
      </w:divBdr>
    </w:div>
    <w:div w:id="34158958">
      <w:bodyDiv w:val="1"/>
      <w:marLeft w:val="0"/>
      <w:marRight w:val="0"/>
      <w:marTop w:val="0"/>
      <w:marBottom w:val="0"/>
      <w:divBdr>
        <w:top w:val="none" w:sz="0" w:space="0" w:color="auto"/>
        <w:left w:val="none" w:sz="0" w:space="0" w:color="auto"/>
        <w:bottom w:val="none" w:sz="0" w:space="0" w:color="auto"/>
        <w:right w:val="none" w:sz="0" w:space="0" w:color="auto"/>
      </w:divBdr>
    </w:div>
    <w:div w:id="48844986">
      <w:bodyDiv w:val="1"/>
      <w:marLeft w:val="0"/>
      <w:marRight w:val="0"/>
      <w:marTop w:val="0"/>
      <w:marBottom w:val="0"/>
      <w:divBdr>
        <w:top w:val="none" w:sz="0" w:space="0" w:color="auto"/>
        <w:left w:val="none" w:sz="0" w:space="0" w:color="auto"/>
        <w:bottom w:val="none" w:sz="0" w:space="0" w:color="auto"/>
        <w:right w:val="none" w:sz="0" w:space="0" w:color="auto"/>
      </w:divBdr>
    </w:div>
    <w:div w:id="73597880">
      <w:bodyDiv w:val="1"/>
      <w:marLeft w:val="0"/>
      <w:marRight w:val="0"/>
      <w:marTop w:val="0"/>
      <w:marBottom w:val="0"/>
      <w:divBdr>
        <w:top w:val="none" w:sz="0" w:space="0" w:color="auto"/>
        <w:left w:val="none" w:sz="0" w:space="0" w:color="auto"/>
        <w:bottom w:val="none" w:sz="0" w:space="0" w:color="auto"/>
        <w:right w:val="none" w:sz="0" w:space="0" w:color="auto"/>
      </w:divBdr>
    </w:div>
    <w:div w:id="92434614">
      <w:bodyDiv w:val="1"/>
      <w:marLeft w:val="0"/>
      <w:marRight w:val="0"/>
      <w:marTop w:val="0"/>
      <w:marBottom w:val="0"/>
      <w:divBdr>
        <w:top w:val="none" w:sz="0" w:space="0" w:color="auto"/>
        <w:left w:val="none" w:sz="0" w:space="0" w:color="auto"/>
        <w:bottom w:val="none" w:sz="0" w:space="0" w:color="auto"/>
        <w:right w:val="none" w:sz="0" w:space="0" w:color="auto"/>
      </w:divBdr>
    </w:div>
    <w:div w:id="99422580">
      <w:bodyDiv w:val="1"/>
      <w:marLeft w:val="0"/>
      <w:marRight w:val="0"/>
      <w:marTop w:val="0"/>
      <w:marBottom w:val="0"/>
      <w:divBdr>
        <w:top w:val="none" w:sz="0" w:space="0" w:color="auto"/>
        <w:left w:val="none" w:sz="0" w:space="0" w:color="auto"/>
        <w:bottom w:val="none" w:sz="0" w:space="0" w:color="auto"/>
        <w:right w:val="none" w:sz="0" w:space="0" w:color="auto"/>
      </w:divBdr>
    </w:div>
    <w:div w:id="166869778">
      <w:bodyDiv w:val="1"/>
      <w:marLeft w:val="0"/>
      <w:marRight w:val="0"/>
      <w:marTop w:val="0"/>
      <w:marBottom w:val="0"/>
      <w:divBdr>
        <w:top w:val="none" w:sz="0" w:space="0" w:color="auto"/>
        <w:left w:val="none" w:sz="0" w:space="0" w:color="auto"/>
        <w:bottom w:val="none" w:sz="0" w:space="0" w:color="auto"/>
        <w:right w:val="none" w:sz="0" w:space="0" w:color="auto"/>
      </w:divBdr>
    </w:div>
    <w:div w:id="171649025">
      <w:bodyDiv w:val="1"/>
      <w:marLeft w:val="0"/>
      <w:marRight w:val="0"/>
      <w:marTop w:val="0"/>
      <w:marBottom w:val="0"/>
      <w:divBdr>
        <w:top w:val="none" w:sz="0" w:space="0" w:color="auto"/>
        <w:left w:val="none" w:sz="0" w:space="0" w:color="auto"/>
        <w:bottom w:val="none" w:sz="0" w:space="0" w:color="auto"/>
        <w:right w:val="none" w:sz="0" w:space="0" w:color="auto"/>
      </w:divBdr>
    </w:div>
    <w:div w:id="179053311">
      <w:bodyDiv w:val="1"/>
      <w:marLeft w:val="0"/>
      <w:marRight w:val="0"/>
      <w:marTop w:val="0"/>
      <w:marBottom w:val="0"/>
      <w:divBdr>
        <w:top w:val="none" w:sz="0" w:space="0" w:color="auto"/>
        <w:left w:val="none" w:sz="0" w:space="0" w:color="auto"/>
        <w:bottom w:val="none" w:sz="0" w:space="0" w:color="auto"/>
        <w:right w:val="none" w:sz="0" w:space="0" w:color="auto"/>
      </w:divBdr>
    </w:div>
    <w:div w:id="216207226">
      <w:bodyDiv w:val="1"/>
      <w:marLeft w:val="0"/>
      <w:marRight w:val="0"/>
      <w:marTop w:val="0"/>
      <w:marBottom w:val="0"/>
      <w:divBdr>
        <w:top w:val="none" w:sz="0" w:space="0" w:color="auto"/>
        <w:left w:val="none" w:sz="0" w:space="0" w:color="auto"/>
        <w:bottom w:val="none" w:sz="0" w:space="0" w:color="auto"/>
        <w:right w:val="none" w:sz="0" w:space="0" w:color="auto"/>
      </w:divBdr>
    </w:div>
    <w:div w:id="221335904">
      <w:bodyDiv w:val="1"/>
      <w:marLeft w:val="0"/>
      <w:marRight w:val="0"/>
      <w:marTop w:val="0"/>
      <w:marBottom w:val="0"/>
      <w:divBdr>
        <w:top w:val="none" w:sz="0" w:space="0" w:color="auto"/>
        <w:left w:val="none" w:sz="0" w:space="0" w:color="auto"/>
        <w:bottom w:val="none" w:sz="0" w:space="0" w:color="auto"/>
        <w:right w:val="none" w:sz="0" w:space="0" w:color="auto"/>
      </w:divBdr>
    </w:div>
    <w:div w:id="235089922">
      <w:bodyDiv w:val="1"/>
      <w:marLeft w:val="0"/>
      <w:marRight w:val="0"/>
      <w:marTop w:val="0"/>
      <w:marBottom w:val="0"/>
      <w:divBdr>
        <w:top w:val="none" w:sz="0" w:space="0" w:color="auto"/>
        <w:left w:val="none" w:sz="0" w:space="0" w:color="auto"/>
        <w:bottom w:val="none" w:sz="0" w:space="0" w:color="auto"/>
        <w:right w:val="none" w:sz="0" w:space="0" w:color="auto"/>
      </w:divBdr>
    </w:div>
    <w:div w:id="260990837">
      <w:bodyDiv w:val="1"/>
      <w:marLeft w:val="0"/>
      <w:marRight w:val="0"/>
      <w:marTop w:val="0"/>
      <w:marBottom w:val="0"/>
      <w:divBdr>
        <w:top w:val="none" w:sz="0" w:space="0" w:color="auto"/>
        <w:left w:val="none" w:sz="0" w:space="0" w:color="auto"/>
        <w:bottom w:val="none" w:sz="0" w:space="0" w:color="auto"/>
        <w:right w:val="none" w:sz="0" w:space="0" w:color="auto"/>
      </w:divBdr>
    </w:div>
    <w:div w:id="269090884">
      <w:bodyDiv w:val="1"/>
      <w:marLeft w:val="0"/>
      <w:marRight w:val="0"/>
      <w:marTop w:val="0"/>
      <w:marBottom w:val="0"/>
      <w:divBdr>
        <w:top w:val="none" w:sz="0" w:space="0" w:color="auto"/>
        <w:left w:val="none" w:sz="0" w:space="0" w:color="auto"/>
        <w:bottom w:val="none" w:sz="0" w:space="0" w:color="auto"/>
        <w:right w:val="none" w:sz="0" w:space="0" w:color="auto"/>
      </w:divBdr>
    </w:div>
    <w:div w:id="275452648">
      <w:bodyDiv w:val="1"/>
      <w:marLeft w:val="0"/>
      <w:marRight w:val="0"/>
      <w:marTop w:val="0"/>
      <w:marBottom w:val="0"/>
      <w:divBdr>
        <w:top w:val="none" w:sz="0" w:space="0" w:color="auto"/>
        <w:left w:val="none" w:sz="0" w:space="0" w:color="auto"/>
        <w:bottom w:val="none" w:sz="0" w:space="0" w:color="auto"/>
        <w:right w:val="none" w:sz="0" w:space="0" w:color="auto"/>
      </w:divBdr>
    </w:div>
    <w:div w:id="347026621">
      <w:bodyDiv w:val="1"/>
      <w:marLeft w:val="0"/>
      <w:marRight w:val="0"/>
      <w:marTop w:val="0"/>
      <w:marBottom w:val="0"/>
      <w:divBdr>
        <w:top w:val="none" w:sz="0" w:space="0" w:color="auto"/>
        <w:left w:val="none" w:sz="0" w:space="0" w:color="auto"/>
        <w:bottom w:val="none" w:sz="0" w:space="0" w:color="auto"/>
        <w:right w:val="none" w:sz="0" w:space="0" w:color="auto"/>
      </w:divBdr>
    </w:div>
    <w:div w:id="356584166">
      <w:bodyDiv w:val="1"/>
      <w:marLeft w:val="0"/>
      <w:marRight w:val="0"/>
      <w:marTop w:val="0"/>
      <w:marBottom w:val="0"/>
      <w:divBdr>
        <w:top w:val="none" w:sz="0" w:space="0" w:color="auto"/>
        <w:left w:val="none" w:sz="0" w:space="0" w:color="auto"/>
        <w:bottom w:val="none" w:sz="0" w:space="0" w:color="auto"/>
        <w:right w:val="none" w:sz="0" w:space="0" w:color="auto"/>
      </w:divBdr>
    </w:div>
    <w:div w:id="362294516">
      <w:bodyDiv w:val="1"/>
      <w:marLeft w:val="0"/>
      <w:marRight w:val="0"/>
      <w:marTop w:val="0"/>
      <w:marBottom w:val="0"/>
      <w:divBdr>
        <w:top w:val="none" w:sz="0" w:space="0" w:color="auto"/>
        <w:left w:val="none" w:sz="0" w:space="0" w:color="auto"/>
        <w:bottom w:val="none" w:sz="0" w:space="0" w:color="auto"/>
        <w:right w:val="none" w:sz="0" w:space="0" w:color="auto"/>
      </w:divBdr>
    </w:div>
    <w:div w:id="379212730">
      <w:bodyDiv w:val="1"/>
      <w:marLeft w:val="0"/>
      <w:marRight w:val="0"/>
      <w:marTop w:val="0"/>
      <w:marBottom w:val="0"/>
      <w:divBdr>
        <w:top w:val="none" w:sz="0" w:space="0" w:color="auto"/>
        <w:left w:val="none" w:sz="0" w:space="0" w:color="auto"/>
        <w:bottom w:val="none" w:sz="0" w:space="0" w:color="auto"/>
        <w:right w:val="none" w:sz="0" w:space="0" w:color="auto"/>
      </w:divBdr>
    </w:div>
    <w:div w:id="420226153">
      <w:bodyDiv w:val="1"/>
      <w:marLeft w:val="0"/>
      <w:marRight w:val="0"/>
      <w:marTop w:val="0"/>
      <w:marBottom w:val="0"/>
      <w:divBdr>
        <w:top w:val="none" w:sz="0" w:space="0" w:color="auto"/>
        <w:left w:val="none" w:sz="0" w:space="0" w:color="auto"/>
        <w:bottom w:val="none" w:sz="0" w:space="0" w:color="auto"/>
        <w:right w:val="none" w:sz="0" w:space="0" w:color="auto"/>
      </w:divBdr>
    </w:div>
    <w:div w:id="422724203">
      <w:bodyDiv w:val="1"/>
      <w:marLeft w:val="0"/>
      <w:marRight w:val="0"/>
      <w:marTop w:val="0"/>
      <w:marBottom w:val="0"/>
      <w:divBdr>
        <w:top w:val="none" w:sz="0" w:space="0" w:color="auto"/>
        <w:left w:val="none" w:sz="0" w:space="0" w:color="auto"/>
        <w:bottom w:val="none" w:sz="0" w:space="0" w:color="auto"/>
        <w:right w:val="none" w:sz="0" w:space="0" w:color="auto"/>
      </w:divBdr>
    </w:div>
    <w:div w:id="435097213">
      <w:bodyDiv w:val="1"/>
      <w:marLeft w:val="0"/>
      <w:marRight w:val="0"/>
      <w:marTop w:val="0"/>
      <w:marBottom w:val="0"/>
      <w:divBdr>
        <w:top w:val="none" w:sz="0" w:space="0" w:color="auto"/>
        <w:left w:val="none" w:sz="0" w:space="0" w:color="auto"/>
        <w:bottom w:val="none" w:sz="0" w:space="0" w:color="auto"/>
        <w:right w:val="none" w:sz="0" w:space="0" w:color="auto"/>
      </w:divBdr>
    </w:div>
    <w:div w:id="487984132">
      <w:bodyDiv w:val="1"/>
      <w:marLeft w:val="0"/>
      <w:marRight w:val="0"/>
      <w:marTop w:val="0"/>
      <w:marBottom w:val="0"/>
      <w:divBdr>
        <w:top w:val="none" w:sz="0" w:space="0" w:color="auto"/>
        <w:left w:val="none" w:sz="0" w:space="0" w:color="auto"/>
        <w:bottom w:val="none" w:sz="0" w:space="0" w:color="auto"/>
        <w:right w:val="none" w:sz="0" w:space="0" w:color="auto"/>
      </w:divBdr>
    </w:div>
    <w:div w:id="499151557">
      <w:bodyDiv w:val="1"/>
      <w:marLeft w:val="0"/>
      <w:marRight w:val="0"/>
      <w:marTop w:val="0"/>
      <w:marBottom w:val="0"/>
      <w:divBdr>
        <w:top w:val="none" w:sz="0" w:space="0" w:color="auto"/>
        <w:left w:val="none" w:sz="0" w:space="0" w:color="auto"/>
        <w:bottom w:val="none" w:sz="0" w:space="0" w:color="auto"/>
        <w:right w:val="none" w:sz="0" w:space="0" w:color="auto"/>
      </w:divBdr>
    </w:div>
    <w:div w:id="507210838">
      <w:bodyDiv w:val="1"/>
      <w:marLeft w:val="0"/>
      <w:marRight w:val="0"/>
      <w:marTop w:val="0"/>
      <w:marBottom w:val="0"/>
      <w:divBdr>
        <w:top w:val="none" w:sz="0" w:space="0" w:color="auto"/>
        <w:left w:val="none" w:sz="0" w:space="0" w:color="auto"/>
        <w:bottom w:val="none" w:sz="0" w:space="0" w:color="auto"/>
        <w:right w:val="none" w:sz="0" w:space="0" w:color="auto"/>
      </w:divBdr>
    </w:div>
    <w:div w:id="547493683">
      <w:bodyDiv w:val="1"/>
      <w:marLeft w:val="0"/>
      <w:marRight w:val="0"/>
      <w:marTop w:val="0"/>
      <w:marBottom w:val="0"/>
      <w:divBdr>
        <w:top w:val="none" w:sz="0" w:space="0" w:color="auto"/>
        <w:left w:val="none" w:sz="0" w:space="0" w:color="auto"/>
        <w:bottom w:val="none" w:sz="0" w:space="0" w:color="auto"/>
        <w:right w:val="none" w:sz="0" w:space="0" w:color="auto"/>
      </w:divBdr>
    </w:div>
    <w:div w:id="558512707">
      <w:bodyDiv w:val="1"/>
      <w:marLeft w:val="0"/>
      <w:marRight w:val="0"/>
      <w:marTop w:val="0"/>
      <w:marBottom w:val="0"/>
      <w:divBdr>
        <w:top w:val="none" w:sz="0" w:space="0" w:color="auto"/>
        <w:left w:val="none" w:sz="0" w:space="0" w:color="auto"/>
        <w:bottom w:val="none" w:sz="0" w:space="0" w:color="auto"/>
        <w:right w:val="none" w:sz="0" w:space="0" w:color="auto"/>
      </w:divBdr>
    </w:div>
    <w:div w:id="579370055">
      <w:bodyDiv w:val="1"/>
      <w:marLeft w:val="0"/>
      <w:marRight w:val="0"/>
      <w:marTop w:val="0"/>
      <w:marBottom w:val="0"/>
      <w:divBdr>
        <w:top w:val="none" w:sz="0" w:space="0" w:color="auto"/>
        <w:left w:val="none" w:sz="0" w:space="0" w:color="auto"/>
        <w:bottom w:val="none" w:sz="0" w:space="0" w:color="auto"/>
        <w:right w:val="none" w:sz="0" w:space="0" w:color="auto"/>
      </w:divBdr>
    </w:div>
    <w:div w:id="636228706">
      <w:bodyDiv w:val="1"/>
      <w:marLeft w:val="0"/>
      <w:marRight w:val="0"/>
      <w:marTop w:val="0"/>
      <w:marBottom w:val="0"/>
      <w:divBdr>
        <w:top w:val="none" w:sz="0" w:space="0" w:color="auto"/>
        <w:left w:val="none" w:sz="0" w:space="0" w:color="auto"/>
        <w:bottom w:val="none" w:sz="0" w:space="0" w:color="auto"/>
        <w:right w:val="none" w:sz="0" w:space="0" w:color="auto"/>
      </w:divBdr>
    </w:div>
    <w:div w:id="649946526">
      <w:bodyDiv w:val="1"/>
      <w:marLeft w:val="0"/>
      <w:marRight w:val="0"/>
      <w:marTop w:val="0"/>
      <w:marBottom w:val="0"/>
      <w:divBdr>
        <w:top w:val="none" w:sz="0" w:space="0" w:color="auto"/>
        <w:left w:val="none" w:sz="0" w:space="0" w:color="auto"/>
        <w:bottom w:val="none" w:sz="0" w:space="0" w:color="auto"/>
        <w:right w:val="none" w:sz="0" w:space="0" w:color="auto"/>
      </w:divBdr>
    </w:div>
    <w:div w:id="653145699">
      <w:bodyDiv w:val="1"/>
      <w:marLeft w:val="0"/>
      <w:marRight w:val="0"/>
      <w:marTop w:val="0"/>
      <w:marBottom w:val="0"/>
      <w:divBdr>
        <w:top w:val="none" w:sz="0" w:space="0" w:color="auto"/>
        <w:left w:val="none" w:sz="0" w:space="0" w:color="auto"/>
        <w:bottom w:val="none" w:sz="0" w:space="0" w:color="auto"/>
        <w:right w:val="none" w:sz="0" w:space="0" w:color="auto"/>
      </w:divBdr>
    </w:div>
    <w:div w:id="663707822">
      <w:bodyDiv w:val="1"/>
      <w:marLeft w:val="0"/>
      <w:marRight w:val="0"/>
      <w:marTop w:val="0"/>
      <w:marBottom w:val="0"/>
      <w:divBdr>
        <w:top w:val="none" w:sz="0" w:space="0" w:color="auto"/>
        <w:left w:val="none" w:sz="0" w:space="0" w:color="auto"/>
        <w:bottom w:val="none" w:sz="0" w:space="0" w:color="auto"/>
        <w:right w:val="none" w:sz="0" w:space="0" w:color="auto"/>
      </w:divBdr>
    </w:div>
    <w:div w:id="709955195">
      <w:bodyDiv w:val="1"/>
      <w:marLeft w:val="0"/>
      <w:marRight w:val="0"/>
      <w:marTop w:val="0"/>
      <w:marBottom w:val="0"/>
      <w:divBdr>
        <w:top w:val="none" w:sz="0" w:space="0" w:color="auto"/>
        <w:left w:val="none" w:sz="0" w:space="0" w:color="auto"/>
        <w:bottom w:val="none" w:sz="0" w:space="0" w:color="auto"/>
        <w:right w:val="none" w:sz="0" w:space="0" w:color="auto"/>
      </w:divBdr>
    </w:div>
    <w:div w:id="710811336">
      <w:bodyDiv w:val="1"/>
      <w:marLeft w:val="0"/>
      <w:marRight w:val="0"/>
      <w:marTop w:val="0"/>
      <w:marBottom w:val="0"/>
      <w:divBdr>
        <w:top w:val="none" w:sz="0" w:space="0" w:color="auto"/>
        <w:left w:val="none" w:sz="0" w:space="0" w:color="auto"/>
        <w:bottom w:val="none" w:sz="0" w:space="0" w:color="auto"/>
        <w:right w:val="none" w:sz="0" w:space="0" w:color="auto"/>
      </w:divBdr>
    </w:div>
    <w:div w:id="724139028">
      <w:bodyDiv w:val="1"/>
      <w:marLeft w:val="0"/>
      <w:marRight w:val="0"/>
      <w:marTop w:val="0"/>
      <w:marBottom w:val="0"/>
      <w:divBdr>
        <w:top w:val="none" w:sz="0" w:space="0" w:color="auto"/>
        <w:left w:val="none" w:sz="0" w:space="0" w:color="auto"/>
        <w:bottom w:val="none" w:sz="0" w:space="0" w:color="auto"/>
        <w:right w:val="none" w:sz="0" w:space="0" w:color="auto"/>
      </w:divBdr>
    </w:div>
    <w:div w:id="725032171">
      <w:bodyDiv w:val="1"/>
      <w:marLeft w:val="0"/>
      <w:marRight w:val="0"/>
      <w:marTop w:val="0"/>
      <w:marBottom w:val="0"/>
      <w:divBdr>
        <w:top w:val="none" w:sz="0" w:space="0" w:color="auto"/>
        <w:left w:val="none" w:sz="0" w:space="0" w:color="auto"/>
        <w:bottom w:val="none" w:sz="0" w:space="0" w:color="auto"/>
        <w:right w:val="none" w:sz="0" w:space="0" w:color="auto"/>
      </w:divBdr>
    </w:div>
    <w:div w:id="752288085">
      <w:bodyDiv w:val="1"/>
      <w:marLeft w:val="0"/>
      <w:marRight w:val="0"/>
      <w:marTop w:val="0"/>
      <w:marBottom w:val="0"/>
      <w:divBdr>
        <w:top w:val="none" w:sz="0" w:space="0" w:color="auto"/>
        <w:left w:val="none" w:sz="0" w:space="0" w:color="auto"/>
        <w:bottom w:val="none" w:sz="0" w:space="0" w:color="auto"/>
        <w:right w:val="none" w:sz="0" w:space="0" w:color="auto"/>
      </w:divBdr>
    </w:div>
    <w:div w:id="790633412">
      <w:bodyDiv w:val="1"/>
      <w:marLeft w:val="0"/>
      <w:marRight w:val="0"/>
      <w:marTop w:val="0"/>
      <w:marBottom w:val="0"/>
      <w:divBdr>
        <w:top w:val="none" w:sz="0" w:space="0" w:color="auto"/>
        <w:left w:val="none" w:sz="0" w:space="0" w:color="auto"/>
        <w:bottom w:val="none" w:sz="0" w:space="0" w:color="auto"/>
        <w:right w:val="none" w:sz="0" w:space="0" w:color="auto"/>
      </w:divBdr>
    </w:div>
    <w:div w:id="839005388">
      <w:bodyDiv w:val="1"/>
      <w:marLeft w:val="0"/>
      <w:marRight w:val="0"/>
      <w:marTop w:val="0"/>
      <w:marBottom w:val="0"/>
      <w:divBdr>
        <w:top w:val="none" w:sz="0" w:space="0" w:color="auto"/>
        <w:left w:val="none" w:sz="0" w:space="0" w:color="auto"/>
        <w:bottom w:val="none" w:sz="0" w:space="0" w:color="auto"/>
        <w:right w:val="none" w:sz="0" w:space="0" w:color="auto"/>
      </w:divBdr>
    </w:div>
    <w:div w:id="840775240">
      <w:bodyDiv w:val="1"/>
      <w:marLeft w:val="0"/>
      <w:marRight w:val="0"/>
      <w:marTop w:val="0"/>
      <w:marBottom w:val="0"/>
      <w:divBdr>
        <w:top w:val="none" w:sz="0" w:space="0" w:color="auto"/>
        <w:left w:val="none" w:sz="0" w:space="0" w:color="auto"/>
        <w:bottom w:val="none" w:sz="0" w:space="0" w:color="auto"/>
        <w:right w:val="none" w:sz="0" w:space="0" w:color="auto"/>
      </w:divBdr>
    </w:div>
    <w:div w:id="841748673">
      <w:bodyDiv w:val="1"/>
      <w:marLeft w:val="0"/>
      <w:marRight w:val="0"/>
      <w:marTop w:val="0"/>
      <w:marBottom w:val="0"/>
      <w:divBdr>
        <w:top w:val="none" w:sz="0" w:space="0" w:color="auto"/>
        <w:left w:val="none" w:sz="0" w:space="0" w:color="auto"/>
        <w:bottom w:val="none" w:sz="0" w:space="0" w:color="auto"/>
        <w:right w:val="none" w:sz="0" w:space="0" w:color="auto"/>
      </w:divBdr>
    </w:div>
    <w:div w:id="866065465">
      <w:bodyDiv w:val="1"/>
      <w:marLeft w:val="0"/>
      <w:marRight w:val="0"/>
      <w:marTop w:val="0"/>
      <w:marBottom w:val="0"/>
      <w:divBdr>
        <w:top w:val="none" w:sz="0" w:space="0" w:color="auto"/>
        <w:left w:val="none" w:sz="0" w:space="0" w:color="auto"/>
        <w:bottom w:val="none" w:sz="0" w:space="0" w:color="auto"/>
        <w:right w:val="none" w:sz="0" w:space="0" w:color="auto"/>
      </w:divBdr>
    </w:div>
    <w:div w:id="866987671">
      <w:bodyDiv w:val="1"/>
      <w:marLeft w:val="0"/>
      <w:marRight w:val="0"/>
      <w:marTop w:val="0"/>
      <w:marBottom w:val="0"/>
      <w:divBdr>
        <w:top w:val="none" w:sz="0" w:space="0" w:color="auto"/>
        <w:left w:val="none" w:sz="0" w:space="0" w:color="auto"/>
        <w:bottom w:val="none" w:sz="0" w:space="0" w:color="auto"/>
        <w:right w:val="none" w:sz="0" w:space="0" w:color="auto"/>
      </w:divBdr>
    </w:div>
    <w:div w:id="884605312">
      <w:bodyDiv w:val="1"/>
      <w:marLeft w:val="0"/>
      <w:marRight w:val="0"/>
      <w:marTop w:val="0"/>
      <w:marBottom w:val="0"/>
      <w:divBdr>
        <w:top w:val="none" w:sz="0" w:space="0" w:color="auto"/>
        <w:left w:val="none" w:sz="0" w:space="0" w:color="auto"/>
        <w:bottom w:val="none" w:sz="0" w:space="0" w:color="auto"/>
        <w:right w:val="none" w:sz="0" w:space="0" w:color="auto"/>
      </w:divBdr>
    </w:div>
    <w:div w:id="964310249">
      <w:bodyDiv w:val="1"/>
      <w:marLeft w:val="0"/>
      <w:marRight w:val="0"/>
      <w:marTop w:val="0"/>
      <w:marBottom w:val="0"/>
      <w:divBdr>
        <w:top w:val="none" w:sz="0" w:space="0" w:color="auto"/>
        <w:left w:val="none" w:sz="0" w:space="0" w:color="auto"/>
        <w:bottom w:val="none" w:sz="0" w:space="0" w:color="auto"/>
        <w:right w:val="none" w:sz="0" w:space="0" w:color="auto"/>
      </w:divBdr>
    </w:div>
    <w:div w:id="1073620191">
      <w:bodyDiv w:val="1"/>
      <w:marLeft w:val="0"/>
      <w:marRight w:val="0"/>
      <w:marTop w:val="0"/>
      <w:marBottom w:val="0"/>
      <w:divBdr>
        <w:top w:val="none" w:sz="0" w:space="0" w:color="auto"/>
        <w:left w:val="none" w:sz="0" w:space="0" w:color="auto"/>
        <w:bottom w:val="none" w:sz="0" w:space="0" w:color="auto"/>
        <w:right w:val="none" w:sz="0" w:space="0" w:color="auto"/>
      </w:divBdr>
    </w:div>
    <w:div w:id="1088114709">
      <w:bodyDiv w:val="1"/>
      <w:marLeft w:val="0"/>
      <w:marRight w:val="0"/>
      <w:marTop w:val="0"/>
      <w:marBottom w:val="0"/>
      <w:divBdr>
        <w:top w:val="none" w:sz="0" w:space="0" w:color="auto"/>
        <w:left w:val="none" w:sz="0" w:space="0" w:color="auto"/>
        <w:bottom w:val="none" w:sz="0" w:space="0" w:color="auto"/>
        <w:right w:val="none" w:sz="0" w:space="0" w:color="auto"/>
      </w:divBdr>
    </w:div>
    <w:div w:id="1138458162">
      <w:bodyDiv w:val="1"/>
      <w:marLeft w:val="0"/>
      <w:marRight w:val="0"/>
      <w:marTop w:val="0"/>
      <w:marBottom w:val="0"/>
      <w:divBdr>
        <w:top w:val="none" w:sz="0" w:space="0" w:color="auto"/>
        <w:left w:val="none" w:sz="0" w:space="0" w:color="auto"/>
        <w:bottom w:val="none" w:sz="0" w:space="0" w:color="auto"/>
        <w:right w:val="none" w:sz="0" w:space="0" w:color="auto"/>
      </w:divBdr>
    </w:div>
    <w:div w:id="1139766942">
      <w:bodyDiv w:val="1"/>
      <w:marLeft w:val="0"/>
      <w:marRight w:val="0"/>
      <w:marTop w:val="0"/>
      <w:marBottom w:val="0"/>
      <w:divBdr>
        <w:top w:val="none" w:sz="0" w:space="0" w:color="auto"/>
        <w:left w:val="none" w:sz="0" w:space="0" w:color="auto"/>
        <w:bottom w:val="none" w:sz="0" w:space="0" w:color="auto"/>
        <w:right w:val="none" w:sz="0" w:space="0" w:color="auto"/>
      </w:divBdr>
    </w:div>
    <w:div w:id="1150098869">
      <w:bodyDiv w:val="1"/>
      <w:marLeft w:val="0"/>
      <w:marRight w:val="0"/>
      <w:marTop w:val="0"/>
      <w:marBottom w:val="0"/>
      <w:divBdr>
        <w:top w:val="none" w:sz="0" w:space="0" w:color="auto"/>
        <w:left w:val="none" w:sz="0" w:space="0" w:color="auto"/>
        <w:bottom w:val="none" w:sz="0" w:space="0" w:color="auto"/>
        <w:right w:val="none" w:sz="0" w:space="0" w:color="auto"/>
      </w:divBdr>
    </w:div>
    <w:div w:id="1166437943">
      <w:bodyDiv w:val="1"/>
      <w:marLeft w:val="0"/>
      <w:marRight w:val="0"/>
      <w:marTop w:val="0"/>
      <w:marBottom w:val="0"/>
      <w:divBdr>
        <w:top w:val="none" w:sz="0" w:space="0" w:color="auto"/>
        <w:left w:val="none" w:sz="0" w:space="0" w:color="auto"/>
        <w:bottom w:val="none" w:sz="0" w:space="0" w:color="auto"/>
        <w:right w:val="none" w:sz="0" w:space="0" w:color="auto"/>
      </w:divBdr>
    </w:div>
    <w:div w:id="1169827246">
      <w:bodyDiv w:val="1"/>
      <w:marLeft w:val="0"/>
      <w:marRight w:val="0"/>
      <w:marTop w:val="0"/>
      <w:marBottom w:val="0"/>
      <w:divBdr>
        <w:top w:val="none" w:sz="0" w:space="0" w:color="auto"/>
        <w:left w:val="none" w:sz="0" w:space="0" w:color="auto"/>
        <w:bottom w:val="none" w:sz="0" w:space="0" w:color="auto"/>
        <w:right w:val="none" w:sz="0" w:space="0" w:color="auto"/>
      </w:divBdr>
    </w:div>
    <w:div w:id="1172601643">
      <w:bodyDiv w:val="1"/>
      <w:marLeft w:val="0"/>
      <w:marRight w:val="0"/>
      <w:marTop w:val="0"/>
      <w:marBottom w:val="0"/>
      <w:divBdr>
        <w:top w:val="none" w:sz="0" w:space="0" w:color="auto"/>
        <w:left w:val="none" w:sz="0" w:space="0" w:color="auto"/>
        <w:bottom w:val="none" w:sz="0" w:space="0" w:color="auto"/>
        <w:right w:val="none" w:sz="0" w:space="0" w:color="auto"/>
      </w:divBdr>
    </w:div>
    <w:div w:id="1184393043">
      <w:bodyDiv w:val="1"/>
      <w:marLeft w:val="0"/>
      <w:marRight w:val="0"/>
      <w:marTop w:val="0"/>
      <w:marBottom w:val="0"/>
      <w:divBdr>
        <w:top w:val="none" w:sz="0" w:space="0" w:color="auto"/>
        <w:left w:val="none" w:sz="0" w:space="0" w:color="auto"/>
        <w:bottom w:val="none" w:sz="0" w:space="0" w:color="auto"/>
        <w:right w:val="none" w:sz="0" w:space="0" w:color="auto"/>
      </w:divBdr>
    </w:div>
    <w:div w:id="1204709672">
      <w:bodyDiv w:val="1"/>
      <w:marLeft w:val="0"/>
      <w:marRight w:val="0"/>
      <w:marTop w:val="0"/>
      <w:marBottom w:val="0"/>
      <w:divBdr>
        <w:top w:val="none" w:sz="0" w:space="0" w:color="auto"/>
        <w:left w:val="none" w:sz="0" w:space="0" w:color="auto"/>
        <w:bottom w:val="none" w:sz="0" w:space="0" w:color="auto"/>
        <w:right w:val="none" w:sz="0" w:space="0" w:color="auto"/>
      </w:divBdr>
    </w:div>
    <w:div w:id="1208031572">
      <w:bodyDiv w:val="1"/>
      <w:marLeft w:val="0"/>
      <w:marRight w:val="0"/>
      <w:marTop w:val="0"/>
      <w:marBottom w:val="0"/>
      <w:divBdr>
        <w:top w:val="none" w:sz="0" w:space="0" w:color="auto"/>
        <w:left w:val="none" w:sz="0" w:space="0" w:color="auto"/>
        <w:bottom w:val="none" w:sz="0" w:space="0" w:color="auto"/>
        <w:right w:val="none" w:sz="0" w:space="0" w:color="auto"/>
      </w:divBdr>
    </w:div>
    <w:div w:id="1296179412">
      <w:bodyDiv w:val="1"/>
      <w:marLeft w:val="0"/>
      <w:marRight w:val="0"/>
      <w:marTop w:val="0"/>
      <w:marBottom w:val="0"/>
      <w:divBdr>
        <w:top w:val="none" w:sz="0" w:space="0" w:color="auto"/>
        <w:left w:val="none" w:sz="0" w:space="0" w:color="auto"/>
        <w:bottom w:val="none" w:sz="0" w:space="0" w:color="auto"/>
        <w:right w:val="none" w:sz="0" w:space="0" w:color="auto"/>
      </w:divBdr>
    </w:div>
    <w:div w:id="1381855714">
      <w:bodyDiv w:val="1"/>
      <w:marLeft w:val="0"/>
      <w:marRight w:val="0"/>
      <w:marTop w:val="0"/>
      <w:marBottom w:val="0"/>
      <w:divBdr>
        <w:top w:val="none" w:sz="0" w:space="0" w:color="auto"/>
        <w:left w:val="none" w:sz="0" w:space="0" w:color="auto"/>
        <w:bottom w:val="none" w:sz="0" w:space="0" w:color="auto"/>
        <w:right w:val="none" w:sz="0" w:space="0" w:color="auto"/>
      </w:divBdr>
    </w:div>
    <w:div w:id="1403328048">
      <w:bodyDiv w:val="1"/>
      <w:marLeft w:val="0"/>
      <w:marRight w:val="0"/>
      <w:marTop w:val="0"/>
      <w:marBottom w:val="0"/>
      <w:divBdr>
        <w:top w:val="none" w:sz="0" w:space="0" w:color="auto"/>
        <w:left w:val="none" w:sz="0" w:space="0" w:color="auto"/>
        <w:bottom w:val="none" w:sz="0" w:space="0" w:color="auto"/>
        <w:right w:val="none" w:sz="0" w:space="0" w:color="auto"/>
      </w:divBdr>
    </w:div>
    <w:div w:id="1422600824">
      <w:bodyDiv w:val="1"/>
      <w:marLeft w:val="0"/>
      <w:marRight w:val="0"/>
      <w:marTop w:val="0"/>
      <w:marBottom w:val="0"/>
      <w:divBdr>
        <w:top w:val="none" w:sz="0" w:space="0" w:color="auto"/>
        <w:left w:val="none" w:sz="0" w:space="0" w:color="auto"/>
        <w:bottom w:val="none" w:sz="0" w:space="0" w:color="auto"/>
        <w:right w:val="none" w:sz="0" w:space="0" w:color="auto"/>
      </w:divBdr>
    </w:div>
    <w:div w:id="1560675035">
      <w:bodyDiv w:val="1"/>
      <w:marLeft w:val="0"/>
      <w:marRight w:val="0"/>
      <w:marTop w:val="0"/>
      <w:marBottom w:val="0"/>
      <w:divBdr>
        <w:top w:val="none" w:sz="0" w:space="0" w:color="auto"/>
        <w:left w:val="none" w:sz="0" w:space="0" w:color="auto"/>
        <w:bottom w:val="none" w:sz="0" w:space="0" w:color="auto"/>
        <w:right w:val="none" w:sz="0" w:space="0" w:color="auto"/>
      </w:divBdr>
    </w:div>
    <w:div w:id="1564022369">
      <w:bodyDiv w:val="1"/>
      <w:marLeft w:val="0"/>
      <w:marRight w:val="0"/>
      <w:marTop w:val="0"/>
      <w:marBottom w:val="0"/>
      <w:divBdr>
        <w:top w:val="none" w:sz="0" w:space="0" w:color="auto"/>
        <w:left w:val="none" w:sz="0" w:space="0" w:color="auto"/>
        <w:bottom w:val="none" w:sz="0" w:space="0" w:color="auto"/>
        <w:right w:val="none" w:sz="0" w:space="0" w:color="auto"/>
      </w:divBdr>
    </w:div>
    <w:div w:id="1638948081">
      <w:bodyDiv w:val="1"/>
      <w:marLeft w:val="0"/>
      <w:marRight w:val="0"/>
      <w:marTop w:val="0"/>
      <w:marBottom w:val="0"/>
      <w:divBdr>
        <w:top w:val="none" w:sz="0" w:space="0" w:color="auto"/>
        <w:left w:val="none" w:sz="0" w:space="0" w:color="auto"/>
        <w:bottom w:val="none" w:sz="0" w:space="0" w:color="auto"/>
        <w:right w:val="none" w:sz="0" w:space="0" w:color="auto"/>
      </w:divBdr>
    </w:div>
    <w:div w:id="1664700454">
      <w:bodyDiv w:val="1"/>
      <w:marLeft w:val="0"/>
      <w:marRight w:val="0"/>
      <w:marTop w:val="0"/>
      <w:marBottom w:val="0"/>
      <w:divBdr>
        <w:top w:val="none" w:sz="0" w:space="0" w:color="auto"/>
        <w:left w:val="none" w:sz="0" w:space="0" w:color="auto"/>
        <w:bottom w:val="none" w:sz="0" w:space="0" w:color="auto"/>
        <w:right w:val="none" w:sz="0" w:space="0" w:color="auto"/>
      </w:divBdr>
    </w:div>
    <w:div w:id="1741369788">
      <w:bodyDiv w:val="1"/>
      <w:marLeft w:val="0"/>
      <w:marRight w:val="0"/>
      <w:marTop w:val="0"/>
      <w:marBottom w:val="0"/>
      <w:divBdr>
        <w:top w:val="none" w:sz="0" w:space="0" w:color="auto"/>
        <w:left w:val="none" w:sz="0" w:space="0" w:color="auto"/>
        <w:bottom w:val="none" w:sz="0" w:space="0" w:color="auto"/>
        <w:right w:val="none" w:sz="0" w:space="0" w:color="auto"/>
      </w:divBdr>
    </w:div>
    <w:div w:id="1763993715">
      <w:bodyDiv w:val="1"/>
      <w:marLeft w:val="0"/>
      <w:marRight w:val="0"/>
      <w:marTop w:val="0"/>
      <w:marBottom w:val="0"/>
      <w:divBdr>
        <w:top w:val="none" w:sz="0" w:space="0" w:color="auto"/>
        <w:left w:val="none" w:sz="0" w:space="0" w:color="auto"/>
        <w:bottom w:val="none" w:sz="0" w:space="0" w:color="auto"/>
        <w:right w:val="none" w:sz="0" w:space="0" w:color="auto"/>
      </w:divBdr>
    </w:div>
    <w:div w:id="1788350606">
      <w:bodyDiv w:val="1"/>
      <w:marLeft w:val="0"/>
      <w:marRight w:val="0"/>
      <w:marTop w:val="0"/>
      <w:marBottom w:val="0"/>
      <w:divBdr>
        <w:top w:val="none" w:sz="0" w:space="0" w:color="auto"/>
        <w:left w:val="none" w:sz="0" w:space="0" w:color="auto"/>
        <w:bottom w:val="none" w:sz="0" w:space="0" w:color="auto"/>
        <w:right w:val="none" w:sz="0" w:space="0" w:color="auto"/>
      </w:divBdr>
    </w:div>
    <w:div w:id="1813062343">
      <w:bodyDiv w:val="1"/>
      <w:marLeft w:val="0"/>
      <w:marRight w:val="0"/>
      <w:marTop w:val="0"/>
      <w:marBottom w:val="0"/>
      <w:divBdr>
        <w:top w:val="none" w:sz="0" w:space="0" w:color="auto"/>
        <w:left w:val="none" w:sz="0" w:space="0" w:color="auto"/>
        <w:bottom w:val="none" w:sz="0" w:space="0" w:color="auto"/>
        <w:right w:val="none" w:sz="0" w:space="0" w:color="auto"/>
      </w:divBdr>
    </w:div>
    <w:div w:id="1874875837">
      <w:bodyDiv w:val="1"/>
      <w:marLeft w:val="0"/>
      <w:marRight w:val="0"/>
      <w:marTop w:val="0"/>
      <w:marBottom w:val="0"/>
      <w:divBdr>
        <w:top w:val="none" w:sz="0" w:space="0" w:color="auto"/>
        <w:left w:val="none" w:sz="0" w:space="0" w:color="auto"/>
        <w:bottom w:val="none" w:sz="0" w:space="0" w:color="auto"/>
        <w:right w:val="none" w:sz="0" w:space="0" w:color="auto"/>
      </w:divBdr>
    </w:div>
    <w:div w:id="1882403005">
      <w:bodyDiv w:val="1"/>
      <w:marLeft w:val="0"/>
      <w:marRight w:val="0"/>
      <w:marTop w:val="0"/>
      <w:marBottom w:val="0"/>
      <w:divBdr>
        <w:top w:val="none" w:sz="0" w:space="0" w:color="auto"/>
        <w:left w:val="none" w:sz="0" w:space="0" w:color="auto"/>
        <w:bottom w:val="none" w:sz="0" w:space="0" w:color="auto"/>
        <w:right w:val="none" w:sz="0" w:space="0" w:color="auto"/>
      </w:divBdr>
    </w:div>
    <w:div w:id="1892499949">
      <w:bodyDiv w:val="1"/>
      <w:marLeft w:val="0"/>
      <w:marRight w:val="0"/>
      <w:marTop w:val="0"/>
      <w:marBottom w:val="0"/>
      <w:divBdr>
        <w:top w:val="none" w:sz="0" w:space="0" w:color="auto"/>
        <w:left w:val="none" w:sz="0" w:space="0" w:color="auto"/>
        <w:bottom w:val="none" w:sz="0" w:space="0" w:color="auto"/>
        <w:right w:val="none" w:sz="0" w:space="0" w:color="auto"/>
      </w:divBdr>
    </w:div>
    <w:div w:id="1907763929">
      <w:bodyDiv w:val="1"/>
      <w:marLeft w:val="0"/>
      <w:marRight w:val="0"/>
      <w:marTop w:val="0"/>
      <w:marBottom w:val="0"/>
      <w:divBdr>
        <w:top w:val="none" w:sz="0" w:space="0" w:color="auto"/>
        <w:left w:val="none" w:sz="0" w:space="0" w:color="auto"/>
        <w:bottom w:val="none" w:sz="0" w:space="0" w:color="auto"/>
        <w:right w:val="none" w:sz="0" w:space="0" w:color="auto"/>
      </w:divBdr>
    </w:div>
    <w:div w:id="1917738614">
      <w:bodyDiv w:val="1"/>
      <w:marLeft w:val="0"/>
      <w:marRight w:val="0"/>
      <w:marTop w:val="0"/>
      <w:marBottom w:val="0"/>
      <w:divBdr>
        <w:top w:val="none" w:sz="0" w:space="0" w:color="auto"/>
        <w:left w:val="none" w:sz="0" w:space="0" w:color="auto"/>
        <w:bottom w:val="none" w:sz="0" w:space="0" w:color="auto"/>
        <w:right w:val="none" w:sz="0" w:space="0" w:color="auto"/>
      </w:divBdr>
    </w:div>
    <w:div w:id="1917981494">
      <w:bodyDiv w:val="1"/>
      <w:marLeft w:val="0"/>
      <w:marRight w:val="0"/>
      <w:marTop w:val="0"/>
      <w:marBottom w:val="0"/>
      <w:divBdr>
        <w:top w:val="none" w:sz="0" w:space="0" w:color="auto"/>
        <w:left w:val="none" w:sz="0" w:space="0" w:color="auto"/>
        <w:bottom w:val="none" w:sz="0" w:space="0" w:color="auto"/>
        <w:right w:val="none" w:sz="0" w:space="0" w:color="auto"/>
      </w:divBdr>
    </w:div>
    <w:div w:id="2004773458">
      <w:bodyDiv w:val="1"/>
      <w:marLeft w:val="0"/>
      <w:marRight w:val="0"/>
      <w:marTop w:val="0"/>
      <w:marBottom w:val="0"/>
      <w:divBdr>
        <w:top w:val="none" w:sz="0" w:space="0" w:color="auto"/>
        <w:left w:val="none" w:sz="0" w:space="0" w:color="auto"/>
        <w:bottom w:val="none" w:sz="0" w:space="0" w:color="auto"/>
        <w:right w:val="none" w:sz="0" w:space="0" w:color="auto"/>
      </w:divBdr>
    </w:div>
    <w:div w:id="2012565537">
      <w:bodyDiv w:val="1"/>
      <w:marLeft w:val="0"/>
      <w:marRight w:val="0"/>
      <w:marTop w:val="0"/>
      <w:marBottom w:val="0"/>
      <w:divBdr>
        <w:top w:val="none" w:sz="0" w:space="0" w:color="auto"/>
        <w:left w:val="none" w:sz="0" w:space="0" w:color="auto"/>
        <w:bottom w:val="none" w:sz="0" w:space="0" w:color="auto"/>
        <w:right w:val="none" w:sz="0" w:space="0" w:color="auto"/>
      </w:divBdr>
    </w:div>
    <w:div w:id="2051562690">
      <w:bodyDiv w:val="1"/>
      <w:marLeft w:val="0"/>
      <w:marRight w:val="0"/>
      <w:marTop w:val="0"/>
      <w:marBottom w:val="0"/>
      <w:divBdr>
        <w:top w:val="none" w:sz="0" w:space="0" w:color="auto"/>
        <w:left w:val="none" w:sz="0" w:space="0" w:color="auto"/>
        <w:bottom w:val="none" w:sz="0" w:space="0" w:color="auto"/>
        <w:right w:val="none" w:sz="0" w:space="0" w:color="auto"/>
      </w:divBdr>
    </w:div>
    <w:div w:id="2091459833">
      <w:bodyDiv w:val="1"/>
      <w:marLeft w:val="0"/>
      <w:marRight w:val="0"/>
      <w:marTop w:val="0"/>
      <w:marBottom w:val="0"/>
      <w:divBdr>
        <w:top w:val="none" w:sz="0" w:space="0" w:color="auto"/>
        <w:left w:val="none" w:sz="0" w:space="0" w:color="auto"/>
        <w:bottom w:val="none" w:sz="0" w:space="0" w:color="auto"/>
        <w:right w:val="none" w:sz="0" w:space="0" w:color="auto"/>
      </w:divBdr>
    </w:div>
    <w:div w:id="2133591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2.jp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essay describes the concept and process of blend-ed learning, the components that form this process, and the advantages that have been elaborated on during the past ten years. It also takes into consideration the future recommendation of this concept and the way they influence the students’ and teachers’ perception. The use of eLearning is put into discussion as well as the students’ increased responsibilities in the process of blended learning.</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Flo09</b:Tag>
    <b:SourceType>ArticleInAPeriodical</b:SourceType>
    <b:Guid>{35415332-775C-4E6E-8004-960DBDD1A9EC}</b:Guid>
    <b:Title>The Effect of Designing a Blended Learning Environment</b:Title>
    <b:Year>2009</b:Year>
    <b:Pages> 12, 123 - 134</b:Pages>
    <b:Author>
      <b:Author>
        <b:NameList>
          <b:Person>
            <b:Last>Floyd. K.S.</b:Last>
            <b:First>Harrington,</b:First>
            <b:Middle>S. J., and Santiago, J.</b:Middle>
          </b:Person>
        </b:NameList>
      </b:Author>
    </b:Author>
    <b:PeriodicalTitle>The International Journal of a Emerging Transdiscipline</b:PeriodicalTitle>
    <b:RefOrder>10</b:RefOrder>
  </b:Source>
  <b:Source>
    <b:Tag>Roo03</b:Tag>
    <b:SourceType>ArticleInAPeriodical</b:SourceType>
    <b:Guid>{50CED047-F27D-41FD-A40E-258AF8215ABA}</b:Guid>
    <b:Author>
      <b:Author>
        <b:NameList>
          <b:Person>
            <b:Last>Rooney</b:Last>
            <b:First>J.</b:First>
            <b:Middle>E.</b:Middle>
          </b:Person>
        </b:NameList>
      </b:Author>
    </b:Author>
    <b:PeriodicalTitle>Blended Learning Opportunities toEnhance Educational Programming and Meetings</b:PeriodicalTitle>
    <b:Year>2003</b:Year>
    <b:Pages>23, 34 - 37</b:Pages>
    <b:RefOrder>11</b:RefOrder>
  </b:Source>
  <b:Source>
    <b:Tag>Dar09</b:Tag>
    <b:SourceType>Book</b:SourceType>
    <b:Guid>{08620CC2-5691-4003-B0F8-8858D8722CF7}</b:Guid>
    <b:Author>
      <b:Author>
        <b:NameList>
          <b:Person>
            <b:Last>Christopher</b:Last>
            <b:First>Darlene</b:First>
          </b:Person>
        </b:NameList>
      </b:Author>
    </b:Author>
    <b:Title>The Succesful Virtual Classroom</b:Title>
    <b:Year>2009</b:Year>
    <b:City>New York</b:City>
    <b:Publisher>Online Event Producer</b:Publisher>
    <b:RefOrder>12</b:RefOrder>
  </b:Source>
  <b:Source>
    <b:Tag>Gra061</b:Tag>
    <b:SourceType>BookSection</b:SourceType>
    <b:Guid>{9BC60A07-8C5D-47CF-98DE-B8A4E412E03B}</b:Guid>
    <b:Title>The Handbook of Blended Learning:</b:Title>
    <b:Year>2006</b:Year>
    <b:Pages>167 - 175</b:Pages>
    <b:City>San Francisco</b:City>
    <b:Publisher>Pfeiffer Publishing</b:Publisher>
    <b:Author>
      <b:Author>
        <b:NameList>
          <b:Person>
            <b:Last>Granham</b:Last>
            <b:First>C.</b:First>
            <b:Middle>R.</b:Middle>
          </b:Person>
        </b:NameList>
      </b:Author>
    </b:Author>
    <b:BookTitle>Global Perspectives, Local Designs</b:BookTitle>
    <b:RefOrder>13</b:RefOrder>
  </b:Source>
  <b:Source>
    <b:Tag>Pet05</b:Tag>
    <b:SourceType>Book</b:SourceType>
    <b:Guid>{26BE1767-7D11-44AB-ACB9-618765DF14B8}</b:Guid>
    <b:Author>
      <b:Author>
        <b:NameList>
          <b:Person>
            <b:Last>Sharma</b:Last>
            <b:First>Pete</b:First>
          </b:Person>
        </b:NameList>
      </b:Author>
    </b:Author>
    <b:Title>Best Practices for Blended Learning</b:Title>
    <b:Year>2005</b:Year>
    <b:City>Brighton</b:City>
    <b:Publisher>Pavilion Publishing and Media Ltd</b:Publisher>
    <b:Edition>p. 89, 92 - 95</b:Edition>
    <b:RefOrder>14</b:RefOrder>
  </b:Source>
  <b:Source>
    <b:Tag>Rob96</b:Tag>
    <b:SourceType>Book</b:SourceType>
    <b:Guid>{B4B929B9-085A-4DD6-8815-EDFF06D3D843}</b:Guid>
    <b:Title>What Today's Schools are Trying to Do and Why</b:Title>
    <b:Year>1996</b:Year>
    <b:City>Minneapolis</b:City>
    <b:Publisher>Minnesota Press</b:Publisher>
    <b:Author>
      <b:Author>
        <b:NameList>
          <b:Person>
            <b:Last>Robert</b:Last>
            <b:First>H.</b:First>
            <b:Middle>B.</b:Middle>
          </b:Person>
        </b:NameList>
      </b:Author>
    </b:Author>
    <b:RefOrder>15</b:RefOrder>
  </b:Source>
  <b:Source>
    <b:Tag>Joy06</b:Tag>
    <b:SourceType>Book</b:SourceType>
    <b:Guid>{82B8F06C-CAC8-426B-8395-E5E00553D2AF}</b:Guid>
    <b:Author>
      <b:Author>
        <b:NameList>
          <b:Person>
            <b:Last>VanTassel-Baska</b:Last>
            <b:First>Joyce</b:First>
          </b:Person>
        </b:NameList>
      </b:Author>
    </b:Author>
    <b:Title>Serving Gifted Learners Beyond the Traditional Classroom</b:Title>
    <b:Year>2006</b:Year>
    <b:City>London</b:City>
    <b:Publisher>National Association for Gifted Children</b:Publisher>
    <b:RefOrder>16</b:RefOrder>
  </b:Source>
  <b:Source>
    <b:Tag>Arg16</b:Tag>
    <b:SourceType>Book</b:SourceType>
    <b:Guid>{76038BDD-E8C7-4194-BDB5-304BBFB77E49}</b:Guid>
    <b:Author>
      <b:Author>
        <b:NameList>
          <b:Person>
            <b:Last>Argenti</b:Last>
            <b:First>P.</b:First>
          </b:Person>
        </b:NameList>
      </b:Author>
    </b:Author>
    <b:Title>Corporate communication</b:Title>
    <b:Year>2016</b:Year>
    <b:City>New York</b:City>
    <b:Publisher>McGraw-Hill Irwin</b:Publisher>
    <b:RefOrder>1</b:RefOrder>
  </b:Source>
  <b:Source>
    <b:Tag>Qui92</b:Tag>
    <b:SourceType>Book</b:SourceType>
    <b:Guid>{8F60534C-5B91-4324-AB42-0FEBD99F4BAF}</b:Guid>
    <b:Author>
      <b:Author>
        <b:NameList>
          <b:Person>
            <b:Last>Quick</b:Last>
            <b:First>T.,</b:First>
          </b:Person>
        </b:NameList>
      </b:Author>
    </b:Author>
    <b:Title>Successful team building</b:Title>
    <b:Year>1992</b:Year>
    <b:City>New York</b:City>
    <b:Publisher>AMACOM, American Management Association</b:Publisher>
    <b:RefOrder>2</b:RefOrder>
  </b:Source>
  <b:Source>
    <b:Tag>Spi95</b:Tag>
    <b:SourceType>Book</b:SourceType>
    <b:Guid>{79C7993F-45FB-4A02-84BB-7F216587D25B}</b:Guid>
    <b:Author>
      <b:Author>
        <b:NameList>
          <b:Person>
            <b:Last>Spiegel</b:Last>
            <b:First>J.</b:First>
            <b:Middle>and Torres, C.,</b:Middle>
          </b:Person>
        </b:NameList>
      </b:Author>
    </b:Author>
    <b:Title>Manager's official guide to team working</b:Title>
    <b:Year>1995</b:Year>
    <b:City>Kuala Lumpur</b:City>
    <b:Publisher>S. Abdul Majeed</b:Publisher>
    <b:RefOrder>3</b:RefOrder>
  </b:Source>
  <b:Source>
    <b:Tag>Ste04</b:Tag>
    <b:SourceType>BookSection</b:SourceType>
    <b:Guid>{91ABF907-7F07-4213-A9ED-E419F06F5573}</b:Guid>
    <b:Author>
      <b:Author>
        <b:NameList>
          <b:Person>
            <b:Last>Stewart</b:Last>
            <b:First>B.</b:First>
            <b:Middle>and Powell, S.,</b:Middle>
          </b:Person>
        </b:NameList>
      </b:Author>
    </b:Author>
    <b:Year>2004</b:Year>
    <b:BookTitle>Team building and team working. Team Performance Management. An International Journal</b:BookTitle>
    <b:Pages>35 - 38</b:Pages>
    <b:RefOrder>4</b:RefOrder>
  </b:Source>
  <b:Source>
    <b:Tag>Bar11</b:Tag>
    <b:SourceType>Book</b:SourceType>
    <b:Guid>{8F9F9EF3-BB9D-498C-B0B6-DFDEB0E7F615}</b:Guid>
    <b:Author>
      <b:Author>
        <b:NameList>
          <b:Person>
            <b:Last>Barrett</b:Last>
            <b:First>D.,</b:First>
          </b:Person>
        </b:NameList>
      </b:Author>
    </b:Author>
    <b:Title>Leadership communication</b:Title>
    <b:Year>2011</b:Year>
    <b:City>New York</b:City>
    <b:Publisher>McGraw-Hill Higher Education</b:Publisher>
    <b:RefOrder>5</b:RefOrder>
  </b:Source>
  <b:Source>
    <b:Tag>Wak06</b:Tag>
    <b:SourceType>Book</b:SourceType>
    <b:Guid>{6E7CAEEB-B9E2-41D1-975B-2516FB3517A8}</b:Guid>
    <b:Author>
      <b:Author>
        <b:NameList>
          <b:Person>
            <b:Last>Wakefield</b:Last>
            <b:First>A.,</b:First>
            <b:Middle>Boggis, C. and Holland, M.,</b:Middle>
          </b:Person>
        </b:NameList>
      </b:Author>
    </b:Author>
    <b:Title>Team working and communication. Learning in Health and Social Care</b:Title>
    <b:Year>2006</b:Year>
    <b:City>New York</b:City>
    <b:Publisher>Ny Publishing</b:Publisher>
    <b:RefOrder>6</b:RefOrder>
  </b:Source>
  <b:Source>
    <b:Tag>Cox09</b:Tag>
    <b:SourceType>Book</b:SourceType>
    <b:Guid>{722AC888-8F0A-46C0-94E0-586088214E4A}</b:Guid>
    <b:Author>
      <b:Author>
        <b:NameList>
          <b:Person>
            <b:Last>Cox</b:Last>
            <b:First>P.</b:First>
            <b:Middle>and Friedman, B.,</b:Middle>
          </b:Person>
        </b:NameList>
      </b:Author>
    </b:Author>
    <b:Title>The Team Boat Exercise: Enhancing Team Communication Midsemester</b:Title>
    <b:Year>2009</b:Year>
    <b:City>New York</b:City>
    <b:Publisher>Business Communication Quarterly</b:Publisher>
    <b:RefOrder>7</b:RefOrder>
  </b:Source>
  <b:Source>
    <b:Tag>Gon06</b:Tag>
    <b:SourceType>Book</b:SourceType>
    <b:Guid>{14793A7D-5BFE-4F07-A4C4-5D231FC6D851}</b:Guid>
    <b:Author>
      <b:Author>
        <b:NameList>
          <b:Person>
            <b:Last>Goncalves</b:Last>
            <b:First>M.,</b:First>
          </b:Person>
        </b:NameList>
      </b:Author>
    </b:Author>
    <b:Title>Team building</b:Title>
    <b:Year>2006</b:Year>
    <b:City>New York</b:City>
    <b:Publisher>ASME Press</b:Publisher>
    <b:RefOrder>8</b:RefOrder>
  </b:Source>
  <b:Source>
    <b:Tag>Hug09</b:Tag>
    <b:SourceType>Book</b:SourceType>
    <b:Guid>{A8F8301A-F020-4DDB-931E-326477D3F9C8}</b:Guid>
    <b:Author>
      <b:Author>
        <b:NameList>
          <b:Person>
            <b:Last>Hugman</b:Last>
            <b:First>B.,</b:First>
          </b:Person>
        </b:NameList>
      </b:Author>
    </b:Author>
    <b:Title>Healthcare Communication</b:Title>
    <b:Year>2009</b:Year>
    <b:City> London and Chicago</b:City>
    <b:Publisher>Pharmaceutical Press</b:Publisher>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CC82D10-636B-4BFB-9DDD-5935109811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2032</Words>
  <Characters>11584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BOGDAN ANDREI LUPEA - 2107488</dc:subject>
  <dc:creator>KEYWORDS</dc:creator>
  <cp:keywords/>
  <dc:description/>
  <cp:lastModifiedBy>lupea bogdan</cp:lastModifiedBy>
  <cp:revision>2</cp:revision>
  <dcterms:created xsi:type="dcterms:W3CDTF">2022-03-19T09:25:00Z</dcterms:created>
  <dcterms:modified xsi:type="dcterms:W3CDTF">2022-03-19T09:25:00Z</dcterms:modified>
  <cp:category>Teamwork, team success, communication.</cp:category>
</cp:coreProperties>
</file>