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EF" w:rsidRPr="00296BEF" w:rsidRDefault="00296BEF" w:rsidP="00296BEF">
      <w:pPr>
        <w:spacing w:line="360" w:lineRule="auto"/>
        <w:ind w:left="360"/>
        <w:jc w:val="both"/>
        <w:rPr>
          <w:rFonts w:ascii="Arial" w:hAnsi="Arial" w:cs="Arial"/>
          <w:b/>
          <w:sz w:val="24"/>
          <w:szCs w:val="24"/>
        </w:rPr>
      </w:pPr>
      <w:r w:rsidRPr="00296BEF">
        <w:rPr>
          <w:rFonts w:ascii="Arial" w:hAnsi="Arial" w:cs="Arial"/>
          <w:b/>
          <w:sz w:val="24"/>
          <w:szCs w:val="24"/>
        </w:rPr>
        <w:t>Research Project Proposal: Analysis of the Impacts of Socioeconomic Forces on Employees’ Performance Management and Monitoring in Different Work Modes - A Hospitality HR Perspective</w:t>
      </w:r>
    </w:p>
    <w:p w:rsidR="00296BEF" w:rsidRPr="00296BEF" w:rsidRDefault="00296BEF" w:rsidP="00296BEF">
      <w:pPr>
        <w:spacing w:line="360" w:lineRule="auto"/>
        <w:ind w:left="360"/>
        <w:jc w:val="both"/>
        <w:rPr>
          <w:rFonts w:ascii="Arial" w:hAnsi="Arial" w:cs="Arial"/>
          <w:sz w:val="24"/>
          <w:szCs w:val="24"/>
        </w:rPr>
      </w:pPr>
    </w:p>
    <w:p w:rsidR="00296BEF" w:rsidRPr="00296BEF" w:rsidRDefault="00296BEF" w:rsidP="00296BEF">
      <w:pPr>
        <w:spacing w:line="360" w:lineRule="auto"/>
        <w:ind w:left="360"/>
        <w:jc w:val="both"/>
        <w:rPr>
          <w:rFonts w:ascii="Arial" w:hAnsi="Arial" w:cs="Arial"/>
          <w:sz w:val="24"/>
          <w:szCs w:val="24"/>
        </w:rPr>
      </w:pPr>
    </w:p>
    <w:p w:rsidR="00296BEF" w:rsidRPr="00296BEF" w:rsidRDefault="00296BEF" w:rsidP="00296BEF">
      <w:pPr>
        <w:spacing w:line="360" w:lineRule="auto"/>
        <w:ind w:left="360"/>
        <w:jc w:val="both"/>
        <w:rPr>
          <w:rFonts w:ascii="Arial" w:hAnsi="Arial" w:cs="Arial"/>
          <w:sz w:val="24"/>
          <w:szCs w:val="24"/>
        </w:rPr>
      </w:pPr>
      <w:r>
        <w:rPr>
          <w:rFonts w:ascii="Arial" w:hAnsi="Arial" w:cs="Arial"/>
          <w:sz w:val="24"/>
          <w:szCs w:val="24"/>
        </w:rPr>
        <w:t xml:space="preserve">Submitted by: Jayson Anthony Luba </w:t>
      </w:r>
      <w:r w:rsidR="00410ECA">
        <w:rPr>
          <w:rFonts w:ascii="Arial" w:hAnsi="Arial" w:cs="Arial"/>
          <w:sz w:val="24"/>
          <w:szCs w:val="24"/>
        </w:rPr>
        <w:t>22453</w:t>
      </w:r>
    </w:p>
    <w:p w:rsidR="00296BEF" w:rsidRPr="00296BEF" w:rsidRDefault="00296BEF" w:rsidP="00296BEF">
      <w:pPr>
        <w:spacing w:line="360" w:lineRule="auto"/>
        <w:ind w:left="360"/>
        <w:jc w:val="both"/>
        <w:rPr>
          <w:rFonts w:ascii="Arial" w:hAnsi="Arial" w:cs="Arial"/>
          <w:sz w:val="24"/>
          <w:szCs w:val="24"/>
        </w:rPr>
      </w:pPr>
    </w:p>
    <w:p w:rsidR="00296BEF" w:rsidRPr="00296BEF" w:rsidRDefault="00296BEF" w:rsidP="00296BEF">
      <w:pPr>
        <w:spacing w:line="360" w:lineRule="auto"/>
        <w:ind w:left="360"/>
        <w:jc w:val="both"/>
        <w:rPr>
          <w:rFonts w:ascii="Arial" w:hAnsi="Arial" w:cs="Arial"/>
          <w:sz w:val="24"/>
          <w:szCs w:val="24"/>
        </w:rPr>
      </w:pPr>
      <w:r w:rsidRPr="00296BEF">
        <w:rPr>
          <w:rFonts w:ascii="Arial" w:hAnsi="Arial" w:cs="Arial"/>
          <w:sz w:val="24"/>
          <w:szCs w:val="24"/>
        </w:rPr>
        <w:t>Position: HR Manager</w:t>
      </w:r>
    </w:p>
    <w:p w:rsidR="00296BEF" w:rsidRPr="00296BEF" w:rsidRDefault="00296BEF" w:rsidP="00296BEF">
      <w:pPr>
        <w:spacing w:line="360" w:lineRule="auto"/>
        <w:ind w:left="360"/>
        <w:jc w:val="both"/>
        <w:rPr>
          <w:rFonts w:ascii="Arial" w:hAnsi="Arial" w:cs="Arial"/>
          <w:sz w:val="24"/>
          <w:szCs w:val="24"/>
        </w:rPr>
      </w:pPr>
    </w:p>
    <w:p w:rsidR="00296BEF" w:rsidRPr="00296BEF" w:rsidRDefault="00296BEF" w:rsidP="00296BEF">
      <w:pPr>
        <w:spacing w:line="360" w:lineRule="auto"/>
        <w:ind w:left="360"/>
        <w:jc w:val="both"/>
        <w:rPr>
          <w:rFonts w:ascii="Arial" w:hAnsi="Arial" w:cs="Arial"/>
          <w:sz w:val="24"/>
          <w:szCs w:val="24"/>
        </w:rPr>
      </w:pPr>
      <w:r w:rsidRPr="00296BEF">
        <w:rPr>
          <w:rFonts w:ascii="Arial" w:hAnsi="Arial" w:cs="Arial"/>
          <w:sz w:val="24"/>
          <w:szCs w:val="24"/>
        </w:rPr>
        <w:t xml:space="preserve">Date: </w:t>
      </w:r>
      <w:r w:rsidR="007027A9">
        <w:rPr>
          <w:rFonts w:ascii="Arial" w:hAnsi="Arial" w:cs="Arial"/>
          <w:sz w:val="24"/>
          <w:szCs w:val="24"/>
        </w:rPr>
        <w:t>28</w:t>
      </w:r>
      <w:r>
        <w:rPr>
          <w:rFonts w:ascii="Arial" w:hAnsi="Arial" w:cs="Arial"/>
          <w:sz w:val="24"/>
          <w:szCs w:val="24"/>
        </w:rPr>
        <w:t>.05.2024.</w:t>
      </w:r>
    </w:p>
    <w:p w:rsidR="00296BEF" w:rsidRPr="00296BEF" w:rsidRDefault="00296BEF" w:rsidP="00296BEF">
      <w:pPr>
        <w:spacing w:line="360" w:lineRule="auto"/>
        <w:ind w:left="360"/>
        <w:jc w:val="both"/>
        <w:rPr>
          <w:rFonts w:ascii="Arial" w:hAnsi="Arial" w:cs="Arial"/>
          <w:sz w:val="24"/>
          <w:szCs w:val="24"/>
        </w:rPr>
      </w:pPr>
    </w:p>
    <w:p w:rsidR="00296BEF" w:rsidRDefault="00296BEF" w:rsidP="00296BEF">
      <w:pPr>
        <w:spacing w:line="360" w:lineRule="auto"/>
        <w:ind w:left="360"/>
        <w:jc w:val="both"/>
        <w:rPr>
          <w:rFonts w:ascii="Arial" w:hAnsi="Arial" w:cs="Arial"/>
          <w:sz w:val="24"/>
          <w:szCs w:val="24"/>
        </w:rPr>
      </w:pPr>
      <w:r w:rsidRPr="00296BEF">
        <w:rPr>
          <w:rFonts w:ascii="Arial" w:hAnsi="Arial" w:cs="Arial"/>
          <w:sz w:val="24"/>
          <w:szCs w:val="24"/>
        </w:rPr>
        <w:t>Hotel Brand: Hilton Hotel</w:t>
      </w:r>
    </w:p>
    <w:p w:rsidR="00410ECA" w:rsidRDefault="007027A9" w:rsidP="00296BEF">
      <w:pPr>
        <w:spacing w:line="360" w:lineRule="auto"/>
        <w:ind w:left="360"/>
        <w:jc w:val="both"/>
        <w:rPr>
          <w:rFonts w:ascii="Arial" w:hAnsi="Arial" w:cs="Arial"/>
          <w:sz w:val="24"/>
          <w:szCs w:val="24"/>
        </w:rPr>
      </w:pPr>
      <w:r>
        <w:rPr>
          <w:rFonts w:ascii="Arial" w:hAnsi="Arial" w:cs="Arial"/>
          <w:sz w:val="24"/>
          <w:szCs w:val="24"/>
        </w:rPr>
        <w:t>Word count: 2199</w:t>
      </w:r>
    </w:p>
    <w:p w:rsidR="00296BEF" w:rsidRDefault="00296BEF">
      <w:pPr>
        <w:rPr>
          <w:rFonts w:ascii="Arial" w:hAnsi="Arial" w:cs="Arial"/>
          <w:sz w:val="24"/>
          <w:szCs w:val="24"/>
        </w:rPr>
      </w:pPr>
      <w:r>
        <w:rPr>
          <w:rFonts w:ascii="Arial" w:hAnsi="Arial" w:cs="Arial"/>
          <w:sz w:val="24"/>
          <w:szCs w:val="24"/>
        </w:rPr>
        <w:br w:type="page"/>
      </w:r>
    </w:p>
    <w:p w:rsidR="00296BEF" w:rsidRPr="00296BEF" w:rsidRDefault="00296BEF" w:rsidP="008C7FA5">
      <w:pPr>
        <w:spacing w:line="360" w:lineRule="auto"/>
        <w:ind w:left="360"/>
        <w:jc w:val="both"/>
        <w:rPr>
          <w:rFonts w:ascii="Arial" w:hAnsi="Arial" w:cs="Arial"/>
          <w:b/>
          <w:sz w:val="24"/>
          <w:szCs w:val="24"/>
        </w:rPr>
      </w:pPr>
      <w:r w:rsidRPr="00296BEF">
        <w:rPr>
          <w:rFonts w:ascii="Arial" w:hAnsi="Arial" w:cs="Arial"/>
          <w:b/>
          <w:sz w:val="24"/>
          <w:szCs w:val="24"/>
        </w:rPr>
        <w:lastRenderedPageBreak/>
        <w:t>Contents Page</w:t>
      </w:r>
    </w:p>
    <w:p w:rsidR="00296BEF" w:rsidRPr="00296BEF" w:rsidRDefault="00296BEF" w:rsidP="008C7FA5">
      <w:pPr>
        <w:pStyle w:val="ListParagraph"/>
        <w:numPr>
          <w:ilvl w:val="0"/>
          <w:numId w:val="7"/>
        </w:numPr>
        <w:spacing w:line="360" w:lineRule="auto"/>
        <w:jc w:val="both"/>
        <w:rPr>
          <w:rFonts w:ascii="Arial" w:hAnsi="Arial" w:cs="Arial"/>
          <w:b/>
          <w:sz w:val="24"/>
          <w:szCs w:val="24"/>
        </w:rPr>
      </w:pPr>
      <w:r w:rsidRPr="00296BEF">
        <w:rPr>
          <w:rFonts w:ascii="Arial" w:hAnsi="Arial" w:cs="Arial"/>
          <w:b/>
          <w:sz w:val="24"/>
          <w:szCs w:val="24"/>
        </w:rPr>
        <w:t>Introduction and Background</w:t>
      </w:r>
    </w:p>
    <w:p w:rsidR="00296BEF" w:rsidRPr="00296BEF" w:rsidRDefault="00296BEF" w:rsidP="008C7FA5">
      <w:pPr>
        <w:pStyle w:val="ListParagraph"/>
        <w:numPr>
          <w:ilvl w:val="0"/>
          <w:numId w:val="7"/>
        </w:numPr>
        <w:spacing w:line="360" w:lineRule="auto"/>
        <w:jc w:val="both"/>
        <w:rPr>
          <w:rFonts w:ascii="Arial" w:hAnsi="Arial" w:cs="Arial"/>
          <w:b/>
          <w:sz w:val="24"/>
          <w:szCs w:val="24"/>
        </w:rPr>
      </w:pPr>
      <w:r w:rsidRPr="00296BEF">
        <w:rPr>
          <w:rFonts w:ascii="Arial" w:hAnsi="Arial" w:cs="Arial"/>
          <w:b/>
          <w:sz w:val="24"/>
          <w:szCs w:val="24"/>
        </w:rPr>
        <w:t>Discussion and Literature Review</w:t>
      </w:r>
    </w:p>
    <w:p w:rsidR="00296BEF" w:rsidRPr="00296BEF" w:rsidRDefault="00296BEF" w:rsidP="008C7FA5">
      <w:pPr>
        <w:pStyle w:val="ListParagraph"/>
        <w:numPr>
          <w:ilvl w:val="0"/>
          <w:numId w:val="8"/>
        </w:numPr>
        <w:spacing w:line="360" w:lineRule="auto"/>
        <w:jc w:val="both"/>
        <w:rPr>
          <w:rFonts w:ascii="Arial" w:hAnsi="Arial" w:cs="Arial"/>
          <w:sz w:val="24"/>
          <w:szCs w:val="24"/>
        </w:rPr>
      </w:pPr>
      <w:r w:rsidRPr="00296BEF">
        <w:rPr>
          <w:rFonts w:ascii="Arial" w:hAnsi="Arial" w:cs="Arial"/>
          <w:sz w:val="24"/>
          <w:szCs w:val="24"/>
        </w:rPr>
        <w:t>Socioeconomic Factors Affecting the Hospitality Industry</w:t>
      </w:r>
    </w:p>
    <w:p w:rsidR="00296BEF" w:rsidRPr="00296BEF" w:rsidRDefault="00296BEF" w:rsidP="008C7FA5">
      <w:pPr>
        <w:pStyle w:val="ListParagraph"/>
        <w:numPr>
          <w:ilvl w:val="0"/>
          <w:numId w:val="8"/>
        </w:numPr>
        <w:spacing w:line="360" w:lineRule="auto"/>
        <w:jc w:val="both"/>
        <w:rPr>
          <w:rFonts w:ascii="Arial" w:hAnsi="Arial" w:cs="Arial"/>
          <w:sz w:val="24"/>
          <w:szCs w:val="24"/>
        </w:rPr>
      </w:pPr>
      <w:r w:rsidRPr="00296BEF">
        <w:rPr>
          <w:rFonts w:ascii="Arial" w:hAnsi="Arial" w:cs="Arial"/>
          <w:sz w:val="24"/>
          <w:szCs w:val="24"/>
        </w:rPr>
        <w:t>Industry Trends: Retention and Turnover Rates</w:t>
      </w:r>
    </w:p>
    <w:p w:rsidR="00296BEF" w:rsidRPr="00296BEF" w:rsidRDefault="00296BEF" w:rsidP="008C7FA5">
      <w:pPr>
        <w:pStyle w:val="ListParagraph"/>
        <w:numPr>
          <w:ilvl w:val="0"/>
          <w:numId w:val="8"/>
        </w:numPr>
        <w:spacing w:line="360" w:lineRule="auto"/>
        <w:jc w:val="both"/>
        <w:rPr>
          <w:rFonts w:ascii="Arial" w:hAnsi="Arial" w:cs="Arial"/>
          <w:sz w:val="24"/>
          <w:szCs w:val="24"/>
        </w:rPr>
      </w:pPr>
      <w:r w:rsidRPr="00296BEF">
        <w:rPr>
          <w:rFonts w:ascii="Arial" w:hAnsi="Arial" w:cs="Arial"/>
          <w:sz w:val="24"/>
          <w:szCs w:val="24"/>
        </w:rPr>
        <w:t>Emergence of Different Work Modes in the Hospitality Industry</w:t>
      </w:r>
    </w:p>
    <w:p w:rsidR="00296BEF" w:rsidRPr="00296BEF" w:rsidRDefault="00296BEF" w:rsidP="008C7FA5">
      <w:pPr>
        <w:pStyle w:val="ListParagraph"/>
        <w:numPr>
          <w:ilvl w:val="0"/>
          <w:numId w:val="8"/>
        </w:numPr>
        <w:spacing w:line="360" w:lineRule="auto"/>
        <w:jc w:val="both"/>
        <w:rPr>
          <w:rFonts w:ascii="Arial" w:hAnsi="Arial" w:cs="Arial"/>
          <w:sz w:val="24"/>
          <w:szCs w:val="24"/>
        </w:rPr>
      </w:pPr>
      <w:r w:rsidRPr="00296BEF">
        <w:rPr>
          <w:rFonts w:ascii="Arial" w:hAnsi="Arial" w:cs="Arial"/>
          <w:sz w:val="24"/>
          <w:szCs w:val="24"/>
        </w:rPr>
        <w:t>Case Studies: Hilton Hotel's Approaches to Performance Management</w:t>
      </w:r>
    </w:p>
    <w:p w:rsidR="00296BEF" w:rsidRPr="00296BEF" w:rsidRDefault="00296BEF" w:rsidP="008C7FA5">
      <w:pPr>
        <w:pStyle w:val="ListParagraph"/>
        <w:numPr>
          <w:ilvl w:val="0"/>
          <w:numId w:val="7"/>
        </w:numPr>
        <w:spacing w:line="360" w:lineRule="auto"/>
        <w:jc w:val="both"/>
        <w:rPr>
          <w:rFonts w:ascii="Arial" w:hAnsi="Arial" w:cs="Arial"/>
          <w:b/>
          <w:sz w:val="24"/>
          <w:szCs w:val="24"/>
        </w:rPr>
      </w:pPr>
      <w:r w:rsidRPr="00296BEF">
        <w:rPr>
          <w:rFonts w:ascii="Arial" w:hAnsi="Arial" w:cs="Arial"/>
          <w:b/>
          <w:sz w:val="24"/>
          <w:szCs w:val="24"/>
        </w:rPr>
        <w:t>Evaluation and Conclusion</w:t>
      </w:r>
    </w:p>
    <w:p w:rsidR="00296BEF" w:rsidRDefault="00296BEF" w:rsidP="008C7FA5">
      <w:pPr>
        <w:pStyle w:val="ListParagraph"/>
        <w:numPr>
          <w:ilvl w:val="0"/>
          <w:numId w:val="7"/>
        </w:numPr>
        <w:spacing w:line="360" w:lineRule="auto"/>
        <w:jc w:val="both"/>
        <w:rPr>
          <w:rFonts w:ascii="Arial" w:hAnsi="Arial" w:cs="Arial"/>
          <w:b/>
          <w:sz w:val="24"/>
          <w:szCs w:val="24"/>
        </w:rPr>
      </w:pPr>
      <w:r w:rsidRPr="00296BEF">
        <w:rPr>
          <w:rFonts w:ascii="Arial" w:hAnsi="Arial" w:cs="Arial"/>
          <w:b/>
          <w:sz w:val="24"/>
          <w:szCs w:val="24"/>
        </w:rPr>
        <w:t>References</w:t>
      </w:r>
    </w:p>
    <w:p w:rsidR="00296BEF" w:rsidRDefault="00296BEF">
      <w:pPr>
        <w:rPr>
          <w:rFonts w:ascii="Arial" w:hAnsi="Arial" w:cs="Arial"/>
          <w:b/>
          <w:sz w:val="24"/>
          <w:szCs w:val="24"/>
        </w:rPr>
      </w:pPr>
      <w:r>
        <w:rPr>
          <w:rFonts w:ascii="Arial" w:hAnsi="Arial" w:cs="Arial"/>
          <w:b/>
          <w:sz w:val="24"/>
          <w:szCs w:val="24"/>
        </w:rPr>
        <w:br w:type="page"/>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lastRenderedPageBreak/>
        <w:t xml:space="preserve">Introduction and Background </w:t>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Introduction</w:t>
      </w:r>
    </w:p>
    <w:p w:rsidR="00427F36" w:rsidRPr="00FE161F" w:rsidRDefault="00427F36" w:rsidP="0021621A">
      <w:pPr>
        <w:spacing w:line="360" w:lineRule="auto"/>
        <w:jc w:val="both"/>
        <w:rPr>
          <w:rFonts w:ascii="Arial" w:hAnsi="Arial" w:cs="Arial"/>
          <w:color w:val="000000"/>
          <w:sz w:val="24"/>
          <w:szCs w:val="24"/>
          <w:shd w:val="clear" w:color="auto" w:fill="FFFFFF"/>
        </w:rPr>
      </w:pPr>
      <w:r w:rsidRPr="00427F36">
        <w:rPr>
          <w:rFonts w:ascii="Arial" w:hAnsi="Arial" w:cs="Arial"/>
          <w:sz w:val="24"/>
          <w:szCs w:val="24"/>
        </w:rPr>
        <w:t xml:space="preserve">Labour mobility is a socioeconomic force that directly influences hotel chains and, hence, the </w:t>
      </w:r>
      <w:proofErr w:type="spellStart"/>
      <w:r w:rsidRPr="00427F36">
        <w:rPr>
          <w:rFonts w:ascii="Arial" w:hAnsi="Arial" w:cs="Arial"/>
          <w:sz w:val="24"/>
          <w:szCs w:val="24"/>
        </w:rPr>
        <w:t>mise</w:t>
      </w:r>
      <w:proofErr w:type="spellEnd"/>
      <w:r w:rsidRPr="00427F36">
        <w:rPr>
          <w:rFonts w:ascii="Arial" w:hAnsi="Arial" w:cs="Arial"/>
          <w:sz w:val="24"/>
          <w:szCs w:val="24"/>
        </w:rPr>
        <w:t xml:space="preserve">-en-scene of employee performance management monitoring. According to this baseline, this paper elaborates the scenario cross-section between the courses of socioeconomic forces and employee performance management, where Hilton Hotel is used as a model example; as an international classy hotel brand, their standards font-face service deliver are based on holistic thoughts; besides that, they have been considering contemporary HR management (Davidson, </w:t>
      </w:r>
      <w:proofErr w:type="spellStart"/>
      <w:r w:rsidRPr="00427F36">
        <w:rPr>
          <w:rFonts w:ascii="Arial" w:hAnsi="Arial" w:cs="Arial"/>
          <w:sz w:val="24"/>
          <w:szCs w:val="24"/>
        </w:rPr>
        <w:t>Timo</w:t>
      </w:r>
      <w:proofErr w:type="spellEnd"/>
      <w:r w:rsidRPr="00427F36">
        <w:rPr>
          <w:rFonts w:ascii="Arial" w:hAnsi="Arial" w:cs="Arial"/>
          <w:sz w:val="24"/>
          <w:szCs w:val="24"/>
        </w:rPr>
        <w:t xml:space="preserve">, and Wang, 2019). The feasibility of various work modes for employee </w:t>
      </w:r>
      <w:r w:rsidRPr="0021621A">
        <w:rPr>
          <w:rFonts w:ascii="Arial" w:hAnsi="Arial" w:cs="Arial"/>
          <w:sz w:val="24"/>
          <w:szCs w:val="24"/>
        </w:rPr>
        <w:t>performance monitoring is investigated in the Hilton Hotel, in which three scenarios were considered: hybrid work, office work, and flexible work.</w:t>
      </w:r>
      <w:r w:rsidR="0021621A" w:rsidRPr="0021621A">
        <w:rPr>
          <w:rFonts w:ascii="Arial" w:hAnsi="Arial" w:cs="Arial"/>
          <w:color w:val="172B4D"/>
          <w:sz w:val="24"/>
          <w:szCs w:val="24"/>
          <w:shd w:val="clear" w:color="auto" w:fill="FFFFFF"/>
        </w:rPr>
        <w:t xml:space="preserve"> Comparing Hilton’s methods alongside those used at other mass-market hotel chains—think Marriott and Hyatt—would likely reveal the efficacy of these techniques in their own right.</w:t>
      </w:r>
    </w:p>
    <w:p w:rsidR="00FE161F" w:rsidRPr="00FE161F" w:rsidRDefault="00FE161F" w:rsidP="00FE161F">
      <w:pPr>
        <w:pStyle w:val="NormalWeb"/>
        <w:spacing w:line="360" w:lineRule="auto"/>
        <w:jc w:val="both"/>
        <w:rPr>
          <w:rFonts w:ascii="Arial" w:hAnsi="Arial" w:cs="Arial"/>
        </w:rPr>
      </w:pPr>
      <w:r w:rsidRPr="00FE161F">
        <w:rPr>
          <w:rStyle w:val="Strong"/>
          <w:rFonts w:ascii="Arial" w:hAnsi="Arial" w:cs="Arial"/>
        </w:rPr>
        <w:t>Background of Hilton Hotel</w:t>
      </w:r>
    </w:p>
    <w:p w:rsidR="00FE161F" w:rsidRPr="00FE161F" w:rsidRDefault="00FE161F" w:rsidP="00FE161F">
      <w:pPr>
        <w:pStyle w:val="NormalWeb"/>
        <w:spacing w:line="360" w:lineRule="auto"/>
        <w:jc w:val="both"/>
        <w:rPr>
          <w:rFonts w:ascii="Arial" w:hAnsi="Arial" w:cs="Arial"/>
        </w:rPr>
      </w:pPr>
      <w:r w:rsidRPr="00FE161F">
        <w:rPr>
          <w:rFonts w:ascii="Arial" w:hAnsi="Arial" w:cs="Arial"/>
        </w:rPr>
        <w:t xml:space="preserve">Of the eight hotel brands operated by Hilton Worldwide Inc., Hilton Hotels &amp; Resorts is one of the largest and most celebrated. It was founded in 1919 by Conrad Hilton, </w:t>
      </w:r>
      <w:proofErr w:type="gramStart"/>
      <w:r w:rsidRPr="00FE161F">
        <w:rPr>
          <w:rFonts w:ascii="Arial" w:hAnsi="Arial" w:cs="Arial"/>
        </w:rPr>
        <w:t>a</w:t>
      </w:r>
      <w:proofErr w:type="gramEnd"/>
      <w:r w:rsidRPr="00FE161F">
        <w:rPr>
          <w:rFonts w:ascii="Arial" w:hAnsi="Arial" w:cs="Arial"/>
        </w:rPr>
        <w:t xml:space="preserve"> hotelier celebrated for his civility and good service. A historical performer and winner of many service awards in the hotel business, Hilton Hotels boasts more than 580 hotels in 81 countries on six continents, with diverse forms of upscale accommodations and world-class amenities. Since 1919, the hotel has been pioneering new practices of managing employees and offering exceptional customer service: adopting global best practices in human resource management (HRM) to revitalize employee performance and continuously diminish employee turnover (‘shrinking the turnover rate’) (Min, 2019). In other words, the hotel has successfully tapped into its employees’ minds and hearts (‘human capital’).</w:t>
      </w:r>
      <w:r w:rsidR="00F037D3" w:rsidRPr="00F037D3">
        <w:t xml:space="preserve"> </w:t>
      </w:r>
      <w:r w:rsidR="00F037D3" w:rsidRPr="00F037D3">
        <w:rPr>
          <w:rFonts w:ascii="Arial" w:hAnsi="Arial" w:cs="Arial"/>
        </w:rPr>
        <w:t>This strategy, in contrast with the practices of Marriott and Hyatt, discussed earlier, represents various methods of HRM that seek to curb turnover and increase the engagement of employees.</w:t>
      </w:r>
    </w:p>
    <w:p w:rsidR="007A4BFE" w:rsidRPr="00F50BEC" w:rsidRDefault="007A4BFE" w:rsidP="00F50BEC">
      <w:pPr>
        <w:pStyle w:val="NormalWeb"/>
        <w:spacing w:line="360" w:lineRule="auto"/>
        <w:jc w:val="both"/>
        <w:rPr>
          <w:rFonts w:ascii="Arial" w:hAnsi="Arial" w:cs="Arial"/>
        </w:rPr>
      </w:pPr>
      <w:r w:rsidRPr="00F50BEC">
        <w:rPr>
          <w:rStyle w:val="Strong"/>
          <w:rFonts w:ascii="Arial" w:hAnsi="Arial" w:cs="Arial"/>
        </w:rPr>
        <w:t>Current Issues and Socioeconomic Factors</w:t>
      </w:r>
    </w:p>
    <w:p w:rsidR="00F50BEC" w:rsidRPr="00F50BEC" w:rsidRDefault="00F50BEC" w:rsidP="00F50BEC">
      <w:pPr>
        <w:pStyle w:val="NormalWeb"/>
        <w:spacing w:line="360" w:lineRule="auto"/>
        <w:jc w:val="both"/>
        <w:rPr>
          <w:rFonts w:ascii="Arial" w:hAnsi="Arial" w:cs="Arial"/>
        </w:rPr>
      </w:pPr>
      <w:r w:rsidRPr="00F50BEC">
        <w:rPr>
          <w:rFonts w:ascii="Arial" w:hAnsi="Arial" w:cs="Arial"/>
        </w:rPr>
        <w:lastRenderedPageBreak/>
        <w:t>The socioeconomic changes that show up now in the hospitality sector in the human resources field, many reasons to be economically unstable on the supply side due to customer demand, positive and negative impacts on the technological evolutions that are creating continuous progress with developing and performing the research, and the new trends in addition. All of these factors are reflected in the performance of employees, especially managers, to see how to set up and model how employees should work.</w:t>
      </w:r>
    </w:p>
    <w:p w:rsidR="00F50BEC" w:rsidRPr="00F50BEC" w:rsidRDefault="00F50BEC" w:rsidP="00F50BEC">
      <w:pPr>
        <w:pStyle w:val="NormalWeb"/>
        <w:spacing w:line="360" w:lineRule="auto"/>
        <w:jc w:val="both"/>
        <w:rPr>
          <w:rFonts w:ascii="Arial" w:hAnsi="Arial" w:cs="Arial"/>
        </w:rPr>
      </w:pPr>
      <w:r w:rsidRPr="00F50BEC">
        <w:rPr>
          <w:rFonts w:ascii="Arial" w:hAnsi="Arial" w:cs="Arial"/>
        </w:rPr>
        <w:t>First, COVID-19 had a positive impact on employees' spending time inside the office, which led to underperformance in their work. On the flip side, they switched from working at the office to at home. It started that day.</w:t>
      </w:r>
      <w:r>
        <w:rPr>
          <w:rFonts w:ascii="Arial" w:hAnsi="Arial" w:cs="Arial"/>
        </w:rPr>
        <w:t xml:space="preserve"> </w:t>
      </w:r>
      <w:proofErr w:type="spellStart"/>
      <w:r w:rsidRPr="00F50BEC">
        <w:rPr>
          <w:rFonts w:ascii="Arial" w:hAnsi="Arial" w:cs="Arial"/>
        </w:rPr>
        <w:t>Sigala</w:t>
      </w:r>
      <w:proofErr w:type="spellEnd"/>
      <w:r w:rsidRPr="00F50BEC">
        <w:rPr>
          <w:rFonts w:ascii="Arial" w:hAnsi="Arial" w:cs="Arial"/>
        </w:rPr>
        <w:t xml:space="preserve"> (2020) said the platform for working from home is relatively cheap.</w:t>
      </w:r>
    </w:p>
    <w:p w:rsidR="007A4BFE" w:rsidRPr="007A4BFE" w:rsidRDefault="007A4BFE" w:rsidP="00F50BEC">
      <w:pPr>
        <w:pStyle w:val="NormalWeb"/>
        <w:spacing w:line="360" w:lineRule="auto"/>
        <w:jc w:val="both"/>
        <w:rPr>
          <w:rFonts w:ascii="Arial" w:hAnsi="Arial" w:cs="Arial"/>
        </w:rPr>
      </w:pPr>
      <w:r w:rsidRPr="007A4BFE">
        <w:rPr>
          <w:rFonts w:ascii="Arial" w:hAnsi="Arial" w:cs="Arial"/>
        </w:rPr>
        <w:t>This research will help analyse deeply how these economic challenges will affect employee performance management at Hilton Hotels using three main work modes. The main question we aim to answer is as follows. </w:t>
      </w:r>
    </w:p>
    <w:p w:rsidR="007A4BFE" w:rsidRDefault="007A4BFE" w:rsidP="007A4BFE">
      <w:pPr>
        <w:pStyle w:val="NormalWeb"/>
        <w:spacing w:line="360" w:lineRule="auto"/>
        <w:jc w:val="both"/>
        <w:rPr>
          <w:rStyle w:val="Strong"/>
          <w:rFonts w:ascii="Arial" w:hAnsi="Arial" w:cs="Arial"/>
        </w:rPr>
      </w:pPr>
      <w:r>
        <w:rPr>
          <w:rStyle w:val="Strong"/>
          <w:rFonts w:ascii="Arial" w:hAnsi="Arial" w:cs="Arial"/>
        </w:rPr>
        <w:t>Questions</w:t>
      </w:r>
    </w:p>
    <w:p w:rsidR="007A4BFE" w:rsidRPr="007A4BFE" w:rsidRDefault="007A4BFE" w:rsidP="007A4BFE">
      <w:pPr>
        <w:pStyle w:val="NormalWeb"/>
        <w:spacing w:line="360" w:lineRule="auto"/>
        <w:jc w:val="both"/>
        <w:rPr>
          <w:rFonts w:ascii="Arial" w:hAnsi="Arial" w:cs="Arial"/>
        </w:rPr>
      </w:pPr>
      <w:r w:rsidRPr="007A4BFE">
        <w:rPr>
          <w:rStyle w:val="Strong"/>
          <w:rFonts w:ascii="Arial" w:hAnsi="Arial" w:cs="Arial"/>
          <w:b w:val="0"/>
        </w:rPr>
        <w:t xml:space="preserve">1. </w:t>
      </w:r>
      <w:r w:rsidRPr="007A4BFE">
        <w:rPr>
          <w:rFonts w:ascii="Arial" w:hAnsi="Arial" w:cs="Arial"/>
        </w:rPr>
        <w:t>What challenges are faced by staff performance in managing a new working mode? </w:t>
      </w:r>
      <w:r>
        <w:rPr>
          <w:rFonts w:ascii="Arial" w:hAnsi="Arial" w:cs="Arial"/>
        </w:rPr>
        <w:t xml:space="preserve"> </w:t>
      </w:r>
    </w:p>
    <w:p w:rsidR="007A4BFE" w:rsidRPr="007A4BFE" w:rsidRDefault="007A4BFE" w:rsidP="007A4BFE">
      <w:pPr>
        <w:pStyle w:val="NormalWeb"/>
        <w:spacing w:line="360" w:lineRule="auto"/>
        <w:jc w:val="both"/>
        <w:rPr>
          <w:rFonts w:ascii="Arial" w:hAnsi="Arial" w:cs="Arial"/>
        </w:rPr>
      </w:pPr>
      <w:r w:rsidRPr="007A4BFE">
        <w:rPr>
          <w:rFonts w:ascii="Arial" w:hAnsi="Arial" w:cs="Arial"/>
        </w:rPr>
        <w:t>2. How does the company matter as managers to make motivation? </w:t>
      </w:r>
    </w:p>
    <w:p w:rsidR="007A4BFE" w:rsidRPr="007A4BFE" w:rsidRDefault="007A4BFE" w:rsidP="007A4BFE">
      <w:pPr>
        <w:pStyle w:val="NormalWeb"/>
        <w:spacing w:line="360" w:lineRule="auto"/>
        <w:jc w:val="both"/>
        <w:rPr>
          <w:rFonts w:ascii="Arial" w:hAnsi="Arial" w:cs="Arial"/>
        </w:rPr>
      </w:pPr>
      <w:r w:rsidRPr="007A4BFE">
        <w:rPr>
          <w:rFonts w:ascii="Arial" w:hAnsi="Arial" w:cs="Arial"/>
        </w:rPr>
        <w:t>3. What helps staff adopt perfect employee performance? </w:t>
      </w:r>
    </w:p>
    <w:p w:rsidR="007A4BFE" w:rsidRPr="007A4BFE" w:rsidRDefault="007A4BFE" w:rsidP="007A4BFE">
      <w:pPr>
        <w:pStyle w:val="NormalWeb"/>
        <w:spacing w:line="360" w:lineRule="auto"/>
        <w:jc w:val="both"/>
        <w:rPr>
          <w:rFonts w:ascii="Arial" w:hAnsi="Arial" w:cs="Arial"/>
        </w:rPr>
      </w:pPr>
      <w:r w:rsidRPr="007A4BFE">
        <w:rPr>
          <w:rFonts w:ascii="Arial" w:hAnsi="Arial" w:cs="Arial"/>
        </w:rPr>
        <w:t>4. How does the company support organisational performance? </w:t>
      </w:r>
    </w:p>
    <w:p w:rsidR="00CE6D03" w:rsidRDefault="00CE6D03" w:rsidP="00D73DCF">
      <w:pPr>
        <w:spacing w:line="360" w:lineRule="auto"/>
        <w:jc w:val="both"/>
        <w:rPr>
          <w:rFonts w:ascii="Arial" w:hAnsi="Arial" w:cs="Arial"/>
          <w:b/>
          <w:sz w:val="24"/>
          <w:szCs w:val="24"/>
        </w:rPr>
      </w:pP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 xml:space="preserve">Discussion and Literature Review </w:t>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Socioeconomic Factors Affecting the Hospitality Industry</w:t>
      </w:r>
    </w:p>
    <w:p w:rsidR="00301531" w:rsidRDefault="00296BEF" w:rsidP="00D73DCF">
      <w:pPr>
        <w:spacing w:line="360" w:lineRule="auto"/>
        <w:jc w:val="both"/>
        <w:rPr>
          <w:rFonts w:ascii="Arial" w:hAnsi="Arial" w:cs="Arial"/>
          <w:b/>
          <w:sz w:val="24"/>
          <w:szCs w:val="24"/>
        </w:rPr>
      </w:pPr>
      <w:r w:rsidRPr="00D73DCF">
        <w:rPr>
          <w:rFonts w:ascii="Arial" w:hAnsi="Arial" w:cs="Arial"/>
          <w:b/>
          <w:sz w:val="24"/>
          <w:szCs w:val="24"/>
        </w:rPr>
        <w:t>Economic Factors</w:t>
      </w:r>
    </w:p>
    <w:p w:rsidR="003E62A0" w:rsidRPr="003E62A0" w:rsidRDefault="003E62A0" w:rsidP="003E62A0">
      <w:pPr>
        <w:spacing w:line="360" w:lineRule="auto"/>
        <w:jc w:val="both"/>
        <w:rPr>
          <w:rFonts w:ascii="Arial" w:hAnsi="Arial" w:cs="Arial"/>
          <w:sz w:val="24"/>
          <w:szCs w:val="24"/>
        </w:rPr>
      </w:pPr>
      <w:r w:rsidRPr="003E62A0">
        <w:rPr>
          <w:rFonts w:ascii="Arial" w:hAnsi="Arial" w:cs="Arial"/>
          <w:sz w:val="24"/>
          <w:szCs w:val="24"/>
        </w:rPr>
        <w:t>The most fragile sector regarding the ‘</w:t>
      </w:r>
      <w:proofErr w:type="spellStart"/>
      <w:r w:rsidRPr="003E62A0">
        <w:rPr>
          <w:rFonts w:ascii="Arial" w:hAnsi="Arial" w:cs="Arial"/>
          <w:sz w:val="24"/>
          <w:szCs w:val="24"/>
        </w:rPr>
        <w:t>hows</w:t>
      </w:r>
      <w:proofErr w:type="spellEnd"/>
      <w:r w:rsidRPr="003E62A0">
        <w:rPr>
          <w:rFonts w:ascii="Arial" w:hAnsi="Arial" w:cs="Arial"/>
          <w:sz w:val="24"/>
          <w:szCs w:val="24"/>
        </w:rPr>
        <w:t xml:space="preserve">’ of operation in the most affected area of the economy is hospitality. The slowdown in the economy brings fewer businesses </w:t>
      </w:r>
      <w:r w:rsidRPr="003E62A0">
        <w:rPr>
          <w:rFonts w:ascii="Arial" w:hAnsi="Arial" w:cs="Arial"/>
          <w:sz w:val="24"/>
          <w:szCs w:val="24"/>
        </w:rPr>
        <w:lastRenderedPageBreak/>
        <w:t>and consumers, who in turn limit their business and travel. This negatively impacts the hotel industry, expressed through the occupancy rates or number of people staying in each room, which impacts the performance of the company’s workers (Da, 2019).</w:t>
      </w:r>
    </w:p>
    <w:p w:rsidR="003E62A0" w:rsidRDefault="003E62A0" w:rsidP="003E62A0">
      <w:pPr>
        <w:spacing w:line="360" w:lineRule="auto"/>
        <w:jc w:val="both"/>
        <w:rPr>
          <w:rFonts w:ascii="Arial" w:hAnsi="Arial" w:cs="Arial"/>
          <w:sz w:val="24"/>
          <w:szCs w:val="24"/>
        </w:rPr>
      </w:pPr>
      <w:r w:rsidRPr="003E62A0">
        <w:rPr>
          <w:rFonts w:ascii="Arial" w:hAnsi="Arial" w:cs="Arial"/>
          <w:sz w:val="24"/>
          <w:szCs w:val="24"/>
        </w:rPr>
        <w:t>In economic times of slowdown, as the Hilton hotel chain finds itself in severe distress and facing multiple problems, the company will have to adapt and change how it manages its workers to keep them productive and provide them with good morale. Hilton Hotels had to revise its culture management to maintain productivity and morale</w:t>
      </w:r>
    </w:p>
    <w:p w:rsidR="00296BEF" w:rsidRPr="00E81223" w:rsidRDefault="00296BEF" w:rsidP="00D73DCF">
      <w:pPr>
        <w:spacing w:line="360" w:lineRule="auto"/>
        <w:jc w:val="both"/>
        <w:rPr>
          <w:rFonts w:ascii="Arial" w:hAnsi="Arial" w:cs="Arial"/>
          <w:b/>
          <w:sz w:val="24"/>
          <w:szCs w:val="24"/>
        </w:rPr>
      </w:pPr>
      <w:r w:rsidRPr="00D73DCF">
        <w:rPr>
          <w:rFonts w:ascii="Arial" w:hAnsi="Arial" w:cs="Arial"/>
          <w:b/>
          <w:sz w:val="24"/>
          <w:szCs w:val="24"/>
        </w:rPr>
        <w:t>Technological Factors</w:t>
      </w:r>
    </w:p>
    <w:p w:rsidR="00296BEF" w:rsidRPr="00E81223" w:rsidRDefault="00E81223" w:rsidP="00D73DCF">
      <w:pPr>
        <w:spacing w:line="360" w:lineRule="auto"/>
        <w:jc w:val="both"/>
        <w:rPr>
          <w:rFonts w:ascii="Arial" w:hAnsi="Arial" w:cs="Arial"/>
          <w:sz w:val="24"/>
          <w:szCs w:val="24"/>
        </w:rPr>
      </w:pPr>
      <w:r w:rsidRPr="00E81223">
        <w:rPr>
          <w:rFonts w:ascii="Arial" w:hAnsi="Arial" w:cs="Arial"/>
          <w:color w:val="000000"/>
          <w:sz w:val="24"/>
          <w:szCs w:val="24"/>
          <w:shd w:val="clear" w:color="auto" w:fill="FFFFFF"/>
        </w:rPr>
        <w:t>The second is that thanks to the rapid development of information- and camera-driven technologies, performance management and monitoring has become technologically much more sophisticated than in the past</w:t>
      </w:r>
      <w:r w:rsidR="009A4415">
        <w:rPr>
          <w:rFonts w:ascii="Arial" w:hAnsi="Arial" w:cs="Arial"/>
          <w:color w:val="000000"/>
          <w:sz w:val="24"/>
          <w:szCs w:val="24"/>
          <w:shd w:val="clear" w:color="auto" w:fill="FFFFFF"/>
        </w:rPr>
        <w:t xml:space="preserve"> </w:t>
      </w:r>
      <w:r w:rsidR="009A4415" w:rsidRPr="009A4415">
        <w:rPr>
          <w:rFonts w:ascii="Arial" w:hAnsi="Arial" w:cs="Arial"/>
          <w:color w:val="0D0D0D"/>
          <w:sz w:val="24"/>
          <w:szCs w:val="24"/>
          <w:shd w:val="clear" w:color="auto" w:fill="FFFFFF"/>
        </w:rPr>
        <w:t>(Brown, 2021)</w:t>
      </w:r>
      <w:r w:rsidRPr="00E81223">
        <w:rPr>
          <w:rFonts w:ascii="Arial" w:hAnsi="Arial" w:cs="Arial"/>
          <w:color w:val="000000"/>
          <w:sz w:val="24"/>
          <w:szCs w:val="24"/>
          <w:shd w:val="clear" w:color="auto" w:fill="FFFFFF"/>
        </w:rPr>
        <w:t>. Performance-management software packages, employee-feedback platforms, and data-analytical tools have become powerful resources for effectively running larger and more heterogeneous workforces, which is what Hilton aims to doing by integrating them via real-time monitoring and optimising performance management</w:t>
      </w:r>
      <w:r w:rsidR="009A4415" w:rsidRPr="009A4415">
        <w:rPr>
          <w:rFonts w:ascii="Arial" w:hAnsi="Arial" w:cs="Arial"/>
          <w:color w:val="000000"/>
          <w:sz w:val="24"/>
          <w:szCs w:val="24"/>
          <w:shd w:val="clear" w:color="auto" w:fill="FFFFFF"/>
        </w:rPr>
        <w:t xml:space="preserve"> </w:t>
      </w:r>
      <w:r w:rsidR="009A4415" w:rsidRPr="009A4415">
        <w:rPr>
          <w:rFonts w:ascii="Arial" w:hAnsi="Arial" w:cs="Arial"/>
          <w:color w:val="0D0D0D"/>
          <w:sz w:val="24"/>
          <w:szCs w:val="24"/>
          <w:shd w:val="clear" w:color="auto" w:fill="FFFFFF"/>
        </w:rPr>
        <w:t>(Hu, 2021)</w:t>
      </w:r>
      <w:r w:rsidRPr="00E81223">
        <w:rPr>
          <w:rFonts w:ascii="Arial" w:hAnsi="Arial" w:cs="Arial"/>
          <w:color w:val="000000"/>
          <w:sz w:val="24"/>
          <w:szCs w:val="24"/>
          <w:shd w:val="clear" w:color="auto" w:fill="FFFFFF"/>
        </w:rPr>
        <w:t>.</w:t>
      </w:r>
      <w:r w:rsidR="00FB64AB" w:rsidRPr="00FB64AB">
        <w:t xml:space="preserve"> </w:t>
      </w:r>
      <w:r w:rsidR="00FB64AB" w:rsidRPr="00FB64AB">
        <w:rPr>
          <w:rFonts w:ascii="Arial" w:hAnsi="Arial" w:cs="Arial"/>
          <w:color w:val="000000"/>
          <w:sz w:val="24"/>
          <w:szCs w:val="24"/>
          <w:shd w:val="clear" w:color="auto" w:fill="FFFFFF"/>
        </w:rPr>
        <w:t>Oracle, the developer of Marriott’s hotel management system and Hyatt’s resource management system has also recently acquired these technologies.</w:t>
      </w:r>
    </w:p>
    <w:p w:rsidR="00296BEF" w:rsidRPr="00E81223" w:rsidRDefault="00296BEF" w:rsidP="00D73DCF">
      <w:pPr>
        <w:spacing w:line="360" w:lineRule="auto"/>
        <w:jc w:val="both"/>
        <w:rPr>
          <w:rFonts w:ascii="Arial" w:hAnsi="Arial" w:cs="Arial"/>
          <w:b/>
          <w:sz w:val="24"/>
          <w:szCs w:val="24"/>
        </w:rPr>
      </w:pPr>
      <w:r w:rsidRPr="00D73DCF">
        <w:rPr>
          <w:rFonts w:ascii="Arial" w:hAnsi="Arial" w:cs="Arial"/>
          <w:b/>
          <w:sz w:val="24"/>
          <w:szCs w:val="24"/>
        </w:rPr>
        <w:t>Social Factors</w:t>
      </w:r>
    </w:p>
    <w:p w:rsidR="00301531" w:rsidRDefault="00301531" w:rsidP="00D73DCF">
      <w:pPr>
        <w:spacing w:line="360" w:lineRule="auto"/>
        <w:jc w:val="both"/>
        <w:rPr>
          <w:rFonts w:ascii="Arial" w:hAnsi="Arial" w:cs="Arial"/>
          <w:color w:val="000000"/>
          <w:sz w:val="24"/>
          <w:szCs w:val="24"/>
          <w:shd w:val="clear" w:color="auto" w:fill="FFFFFF"/>
        </w:rPr>
      </w:pPr>
      <w:r w:rsidRPr="00301531">
        <w:rPr>
          <w:rFonts w:ascii="Arial" w:hAnsi="Arial" w:cs="Arial"/>
          <w:color w:val="000000"/>
          <w:sz w:val="24"/>
          <w:szCs w:val="24"/>
          <w:shd w:val="clear" w:color="auto" w:fill="FFFFFF"/>
        </w:rPr>
        <w:t>Driven by the affluent agendas of work-life balance and precarious employment restricted by the rise of the gig economy, these social forces affect their labour-integrating mechanisms of control over hospitality employers such as Hilton Hotels. To stay relevant in a decentralised environment, the digital host needs to transform room service operations the old way by designing and implementing novel means of surveillance to keep the world order persuasive and sustain hospitality performance standards (Carlson et al., 2022).</w:t>
      </w:r>
      <w:r w:rsidR="00AE4D50" w:rsidRPr="00AE4D50">
        <w:t xml:space="preserve"> </w:t>
      </w:r>
      <w:r w:rsidR="00AE4D50" w:rsidRPr="00AE4D50">
        <w:rPr>
          <w:rFonts w:ascii="Arial" w:hAnsi="Arial" w:cs="Arial"/>
          <w:color w:val="000000"/>
          <w:sz w:val="24"/>
          <w:szCs w:val="24"/>
          <w:shd w:val="clear" w:color="auto" w:fill="FFFFFF"/>
        </w:rPr>
        <w:t>These policies mean that industry giants such as Hilton, Marriott, and Hyatt must innovate in the way they manage employees. Employers in the sector are adopting novel surveillance measures and performance standards to produce the highest possible service quality at the lowest possible cost.</w:t>
      </w:r>
    </w:p>
    <w:p w:rsidR="007027A9" w:rsidRDefault="007027A9" w:rsidP="00D73DCF">
      <w:pPr>
        <w:spacing w:line="360" w:lineRule="auto"/>
        <w:jc w:val="both"/>
        <w:rPr>
          <w:rFonts w:ascii="Arial" w:hAnsi="Arial" w:cs="Arial"/>
          <w:b/>
          <w:sz w:val="24"/>
          <w:szCs w:val="24"/>
        </w:rPr>
      </w:pP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lastRenderedPageBreak/>
        <w:t>Industry Trends: Retention and Turnover Rates</w:t>
      </w:r>
    </w:p>
    <w:p w:rsidR="00296BEF" w:rsidRPr="00E81223" w:rsidRDefault="00296BEF" w:rsidP="00D73DCF">
      <w:pPr>
        <w:spacing w:line="360" w:lineRule="auto"/>
        <w:jc w:val="both"/>
        <w:rPr>
          <w:rFonts w:ascii="Arial" w:hAnsi="Arial" w:cs="Arial"/>
          <w:b/>
          <w:sz w:val="24"/>
          <w:szCs w:val="24"/>
        </w:rPr>
      </w:pPr>
      <w:r w:rsidRPr="00D73DCF">
        <w:rPr>
          <w:rFonts w:ascii="Arial" w:hAnsi="Arial" w:cs="Arial"/>
          <w:b/>
          <w:sz w:val="24"/>
          <w:szCs w:val="24"/>
        </w:rPr>
        <w:t>Retention Rates</w:t>
      </w:r>
    </w:p>
    <w:p w:rsidR="00004AC6" w:rsidRDefault="00301531" w:rsidP="00D73DCF">
      <w:pPr>
        <w:spacing w:line="360" w:lineRule="auto"/>
        <w:jc w:val="both"/>
        <w:rPr>
          <w:rFonts w:ascii="Arial" w:hAnsi="Arial" w:cs="Arial"/>
          <w:color w:val="000000"/>
          <w:sz w:val="24"/>
          <w:szCs w:val="24"/>
          <w:shd w:val="clear" w:color="auto" w:fill="FFFFFF"/>
        </w:rPr>
      </w:pPr>
      <w:r w:rsidRPr="00301531">
        <w:rPr>
          <w:rFonts w:ascii="Arial" w:hAnsi="Arial" w:cs="Arial"/>
          <w:color w:val="000000"/>
          <w:sz w:val="24"/>
          <w:szCs w:val="24"/>
          <w:shd w:val="clear" w:color="auto" w:fill="FFFFFF"/>
        </w:rPr>
        <w:t xml:space="preserve">Staff turnover is also very high in the travel and tourism sector, which can be </w:t>
      </w:r>
      <w:proofErr w:type="gramStart"/>
      <w:r w:rsidRPr="00301531">
        <w:rPr>
          <w:rFonts w:ascii="Arial" w:hAnsi="Arial" w:cs="Arial"/>
          <w:color w:val="000000"/>
          <w:sz w:val="24"/>
          <w:szCs w:val="24"/>
          <w:shd w:val="clear" w:color="auto" w:fill="FFFFFF"/>
        </w:rPr>
        <w:t>expensive</w:t>
      </w:r>
      <w:proofErr w:type="gramEnd"/>
      <w:r w:rsidRPr="00301531">
        <w:rPr>
          <w:rFonts w:ascii="Arial" w:hAnsi="Arial" w:cs="Arial"/>
          <w:color w:val="000000"/>
          <w:sz w:val="24"/>
          <w:szCs w:val="24"/>
          <w:shd w:val="clear" w:color="auto" w:fill="FFFFFF"/>
        </w:rPr>
        <w:t xml:space="preserve"> and quite destabilising, so further ways of putting performance in place, such as career development programmes and schemes to recognise employees' efforts, have to be found by companies to increase retention. </w:t>
      </w:r>
      <w:r w:rsidR="00004AC6" w:rsidRPr="00004AC6">
        <w:rPr>
          <w:rFonts w:ascii="Arial" w:hAnsi="Arial" w:cs="Arial"/>
          <w:color w:val="000000"/>
          <w:sz w:val="24"/>
          <w:szCs w:val="24"/>
          <w:shd w:val="clear" w:color="auto" w:fill="FFFFFF"/>
        </w:rPr>
        <w:t xml:space="preserve">For example, Hilton organises many different programmes to reduce employee turnover, including career progression for staff members and the Honour Society Award, as well as many other schemes (Davidson, </w:t>
      </w:r>
      <w:proofErr w:type="spellStart"/>
      <w:r w:rsidR="00004AC6" w:rsidRPr="00004AC6">
        <w:rPr>
          <w:rFonts w:ascii="Arial" w:hAnsi="Arial" w:cs="Arial"/>
          <w:color w:val="000000"/>
          <w:sz w:val="24"/>
          <w:szCs w:val="24"/>
          <w:shd w:val="clear" w:color="auto" w:fill="FFFFFF"/>
        </w:rPr>
        <w:t>Timo</w:t>
      </w:r>
      <w:proofErr w:type="spellEnd"/>
      <w:r w:rsidR="00004AC6" w:rsidRPr="00004AC6">
        <w:rPr>
          <w:rFonts w:ascii="Arial" w:hAnsi="Arial" w:cs="Arial"/>
          <w:color w:val="000000"/>
          <w:sz w:val="24"/>
          <w:szCs w:val="24"/>
          <w:shd w:val="clear" w:color="auto" w:fill="FFFFFF"/>
        </w:rPr>
        <w:t>, and Wang, 2019). These schemes also exist in Marriot and Hyatt.</w:t>
      </w:r>
    </w:p>
    <w:p w:rsidR="00296BEF" w:rsidRPr="00E81223" w:rsidRDefault="00296BEF" w:rsidP="00D73DCF">
      <w:pPr>
        <w:spacing w:line="360" w:lineRule="auto"/>
        <w:jc w:val="both"/>
        <w:rPr>
          <w:rFonts w:ascii="Arial" w:hAnsi="Arial" w:cs="Arial"/>
          <w:b/>
          <w:sz w:val="24"/>
          <w:szCs w:val="24"/>
        </w:rPr>
      </w:pPr>
      <w:r w:rsidRPr="00D73DCF">
        <w:rPr>
          <w:rFonts w:ascii="Arial" w:hAnsi="Arial" w:cs="Arial"/>
          <w:b/>
          <w:sz w:val="24"/>
          <w:szCs w:val="24"/>
        </w:rPr>
        <w:t>Turnover Rates</w:t>
      </w:r>
    </w:p>
    <w:p w:rsidR="00605EA4" w:rsidRDefault="00301531" w:rsidP="0064222A">
      <w:pPr>
        <w:spacing w:line="360" w:lineRule="auto"/>
        <w:jc w:val="both"/>
        <w:rPr>
          <w:rFonts w:ascii="Arial" w:hAnsi="Arial" w:cs="Arial"/>
          <w:color w:val="000000"/>
          <w:sz w:val="24"/>
          <w:szCs w:val="24"/>
          <w:shd w:val="clear" w:color="auto" w:fill="FFFFFF"/>
        </w:rPr>
      </w:pPr>
      <w:r w:rsidRPr="00301531">
        <w:rPr>
          <w:rFonts w:ascii="Arial" w:hAnsi="Arial" w:cs="Arial"/>
          <w:color w:val="000000"/>
          <w:sz w:val="24"/>
          <w:szCs w:val="24"/>
          <w:shd w:val="clear" w:color="auto" w:fill="FFFFFF"/>
        </w:rPr>
        <w:t xml:space="preserve">Turnover caused by staff and manager dissatisfaction, lack of upward mobility, and a sub-par measuring system are thorns on the side of hospitality, and this is due to the relatively low pay compared with the fast food industry. </w:t>
      </w:r>
      <w:r w:rsidR="00605EA4" w:rsidRPr="00605EA4">
        <w:rPr>
          <w:rFonts w:ascii="Arial" w:hAnsi="Arial" w:cs="Arial"/>
          <w:sz w:val="24"/>
          <w:szCs w:val="24"/>
        </w:rPr>
        <w:t>They should help to negate turnover rates, which are the leading cause of irritation (</w:t>
      </w:r>
      <w:proofErr w:type="spellStart"/>
      <w:r w:rsidR="00605EA4" w:rsidRPr="00605EA4">
        <w:rPr>
          <w:rFonts w:ascii="Arial" w:hAnsi="Arial" w:cs="Arial"/>
          <w:sz w:val="24"/>
          <w:szCs w:val="24"/>
        </w:rPr>
        <w:t>Guchait</w:t>
      </w:r>
      <w:proofErr w:type="spellEnd"/>
      <w:r w:rsidR="00605EA4" w:rsidRPr="00605EA4">
        <w:rPr>
          <w:rFonts w:ascii="Arial" w:hAnsi="Arial" w:cs="Arial"/>
          <w:sz w:val="24"/>
          <w:szCs w:val="24"/>
        </w:rPr>
        <w:t xml:space="preserve">, Lee, and </w:t>
      </w:r>
      <w:proofErr w:type="spellStart"/>
      <w:r w:rsidR="00605EA4" w:rsidRPr="0064222A">
        <w:rPr>
          <w:rFonts w:ascii="Arial" w:hAnsi="Arial" w:cs="Arial"/>
          <w:sz w:val="24"/>
          <w:szCs w:val="24"/>
        </w:rPr>
        <w:t>Namasivayam</w:t>
      </w:r>
      <w:proofErr w:type="spellEnd"/>
      <w:r w:rsidR="00605EA4" w:rsidRPr="0064222A">
        <w:rPr>
          <w:rFonts w:ascii="Arial" w:hAnsi="Arial" w:cs="Arial"/>
          <w:sz w:val="24"/>
          <w:szCs w:val="24"/>
        </w:rPr>
        <w:t>, 2019). Both approaches would enhance these annoying turnover rates in the hospitality industry.</w:t>
      </w:r>
      <w:r w:rsidR="0064222A" w:rsidRPr="0064222A">
        <w:rPr>
          <w:rFonts w:ascii="Arial" w:hAnsi="Arial" w:cs="Arial"/>
          <w:sz w:val="24"/>
          <w:szCs w:val="24"/>
        </w:rPr>
        <w:t xml:space="preserve"> Hilton bills itself as ‘the world’s fast-growing hotel company’. </w:t>
      </w:r>
      <w:r w:rsidR="00823332" w:rsidRPr="00823332">
        <w:rPr>
          <w:rFonts w:ascii="Arial" w:hAnsi="Arial" w:cs="Arial"/>
          <w:sz w:val="24"/>
          <w:szCs w:val="24"/>
        </w:rPr>
        <w:t>Indeed, much like its hotel competitors, Marriott Hotels and Hyatt Hotels Corporation, it faces issues of precisely these sorts and responds via measures such as competitive pay and promotion (</w:t>
      </w:r>
      <w:proofErr w:type="spellStart"/>
      <w:r w:rsidR="00823332" w:rsidRPr="00823332">
        <w:rPr>
          <w:rFonts w:ascii="Arial" w:hAnsi="Arial" w:cs="Arial"/>
          <w:sz w:val="24"/>
          <w:szCs w:val="24"/>
        </w:rPr>
        <w:t>Guchait</w:t>
      </w:r>
      <w:proofErr w:type="spellEnd"/>
      <w:r w:rsidR="00823332" w:rsidRPr="00823332">
        <w:rPr>
          <w:rFonts w:ascii="Arial" w:hAnsi="Arial" w:cs="Arial"/>
          <w:sz w:val="24"/>
          <w:szCs w:val="24"/>
        </w:rPr>
        <w:t xml:space="preserve">, Lee, and </w:t>
      </w:r>
      <w:proofErr w:type="spellStart"/>
      <w:r w:rsidR="00823332" w:rsidRPr="00823332">
        <w:rPr>
          <w:rFonts w:ascii="Arial" w:hAnsi="Arial" w:cs="Arial"/>
          <w:sz w:val="24"/>
          <w:szCs w:val="24"/>
        </w:rPr>
        <w:t>Namasivayam</w:t>
      </w:r>
      <w:proofErr w:type="spellEnd"/>
      <w:r w:rsidR="00823332" w:rsidRPr="00823332">
        <w:rPr>
          <w:rFonts w:ascii="Arial" w:hAnsi="Arial" w:cs="Arial"/>
          <w:sz w:val="24"/>
          <w:szCs w:val="24"/>
        </w:rPr>
        <w:t>, 2019).</w:t>
      </w:r>
    </w:p>
    <w:p w:rsidR="007027A9" w:rsidRDefault="007027A9" w:rsidP="00D73DCF">
      <w:pPr>
        <w:spacing w:line="360" w:lineRule="auto"/>
        <w:jc w:val="both"/>
        <w:rPr>
          <w:rFonts w:ascii="Arial" w:hAnsi="Arial" w:cs="Arial"/>
          <w:b/>
          <w:sz w:val="24"/>
          <w:szCs w:val="24"/>
        </w:rPr>
      </w:pP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Emergence of Different Work Modes in the Hospitality Industry</w:t>
      </w:r>
    </w:p>
    <w:p w:rsidR="00296BEF" w:rsidRPr="00537810" w:rsidRDefault="00296BEF" w:rsidP="00D73DCF">
      <w:pPr>
        <w:spacing w:line="360" w:lineRule="auto"/>
        <w:jc w:val="both"/>
        <w:rPr>
          <w:rFonts w:ascii="Arial" w:hAnsi="Arial" w:cs="Arial"/>
          <w:b/>
          <w:sz w:val="24"/>
          <w:szCs w:val="24"/>
        </w:rPr>
      </w:pPr>
      <w:r w:rsidRPr="00D73DCF">
        <w:rPr>
          <w:rFonts w:ascii="Arial" w:hAnsi="Arial" w:cs="Arial"/>
          <w:b/>
          <w:sz w:val="24"/>
          <w:szCs w:val="24"/>
        </w:rPr>
        <w:t>Hybrid Work Mode</w:t>
      </w:r>
    </w:p>
    <w:p w:rsidR="00301531" w:rsidRDefault="00605EA4" w:rsidP="00D73DCF">
      <w:pPr>
        <w:spacing w:line="360" w:lineRule="auto"/>
        <w:jc w:val="both"/>
        <w:rPr>
          <w:rFonts w:ascii="Arial" w:hAnsi="Arial" w:cs="Arial"/>
          <w:color w:val="000000"/>
          <w:sz w:val="24"/>
          <w:szCs w:val="24"/>
          <w:shd w:val="clear" w:color="auto" w:fill="FFFFFF"/>
        </w:rPr>
      </w:pPr>
      <w:r w:rsidRPr="00605EA4">
        <w:rPr>
          <w:rFonts w:ascii="Arial" w:hAnsi="Arial" w:cs="Arial"/>
          <w:sz w:val="24"/>
          <w:szCs w:val="24"/>
        </w:rPr>
        <w:t xml:space="preserve">Although the hybrid mode is usually incompatible with the university’s and Yale’s go-on-location mode, it’s been a good match—often after a series of false starts—for the on-site hospitality system. </w:t>
      </w:r>
      <w:r w:rsidR="00301531" w:rsidRPr="00301531">
        <w:rPr>
          <w:rFonts w:ascii="Arial" w:hAnsi="Arial" w:cs="Arial"/>
          <w:color w:val="000000"/>
          <w:sz w:val="24"/>
          <w:szCs w:val="24"/>
          <w:shd w:val="clear" w:color="auto" w:fill="FFFFFF"/>
        </w:rPr>
        <w:t xml:space="preserve">Hilton Hotels, for example, has been experimenting with hybrid work arrangements for its corporate administrative and support staff to </w:t>
      </w:r>
      <w:r w:rsidR="00301531" w:rsidRPr="0060307C">
        <w:rPr>
          <w:rFonts w:ascii="Arial" w:hAnsi="Arial" w:cs="Arial"/>
          <w:color w:val="000000"/>
          <w:sz w:val="24"/>
          <w:szCs w:val="24"/>
          <w:shd w:val="clear" w:color="auto" w:fill="FFFFFF"/>
        </w:rPr>
        <w:t>balance employee flexibility and responsibilities while keeping them safe (Lee, 2021).</w:t>
      </w:r>
      <w:r w:rsidR="0060307C" w:rsidRPr="0060307C">
        <w:rPr>
          <w:rFonts w:ascii="Arial" w:hAnsi="Arial" w:cs="Arial"/>
          <w:sz w:val="24"/>
          <w:szCs w:val="24"/>
        </w:rPr>
        <w:t xml:space="preserve"> Marriott and Hyatt have also experimented with (in some cases quite </w:t>
      </w:r>
      <w:r w:rsidR="0060307C" w:rsidRPr="0060307C">
        <w:rPr>
          <w:rFonts w:ascii="Arial" w:hAnsi="Arial" w:cs="Arial"/>
          <w:sz w:val="24"/>
          <w:szCs w:val="24"/>
        </w:rPr>
        <w:lastRenderedPageBreak/>
        <w:t>successfully) various forms of hybrid work adapted to their specific operating conditions.</w:t>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Office Work Arrangement</w:t>
      </w:r>
    </w:p>
    <w:p w:rsidR="00301531" w:rsidRPr="00301531" w:rsidRDefault="00301531" w:rsidP="00D73DCF">
      <w:pPr>
        <w:spacing w:line="360" w:lineRule="auto"/>
        <w:jc w:val="both"/>
        <w:rPr>
          <w:rFonts w:ascii="Arial" w:hAnsi="Arial" w:cs="Arial"/>
          <w:color w:val="000000"/>
          <w:sz w:val="24"/>
          <w:szCs w:val="24"/>
          <w:shd w:val="clear" w:color="auto" w:fill="FFFFFF"/>
        </w:rPr>
      </w:pPr>
      <w:r w:rsidRPr="00301531">
        <w:rPr>
          <w:rFonts w:ascii="Arial" w:hAnsi="Arial" w:cs="Arial"/>
          <w:sz w:val="24"/>
          <w:szCs w:val="24"/>
        </w:rPr>
        <w:t xml:space="preserve">The hybrid mode could rarely work for companies like the university (or host institutions like Yale that send out global outreach programmes on location). Still, it has proved to be a good fit—sometimes on a trial-and-error basis—for the on-site </w:t>
      </w:r>
      <w:r w:rsidRPr="00BF0128">
        <w:rPr>
          <w:rFonts w:ascii="Arial" w:hAnsi="Arial" w:cs="Arial"/>
          <w:sz w:val="24"/>
          <w:szCs w:val="24"/>
        </w:rPr>
        <w:t>transaction system of hospitality businesses. Hilton Hotels, for instance, has been attempting different hybrid work arrangements for its corporate administrative and support staff to strike the right balance between ‘work flexibility and personal responsibility while maintaining a safe and healthy work environment’ (Chen, 2020).</w:t>
      </w:r>
      <w:r w:rsidR="00BF0128" w:rsidRPr="00BF0128">
        <w:rPr>
          <w:rFonts w:ascii="Arial" w:hAnsi="Arial" w:cs="Arial"/>
          <w:sz w:val="24"/>
          <w:szCs w:val="24"/>
        </w:rPr>
        <w:t xml:space="preserve"> Similar practices are observed at Marriott and Hyatt.</w:t>
      </w:r>
    </w:p>
    <w:p w:rsidR="00296BEF" w:rsidRPr="00301531" w:rsidRDefault="00296BEF" w:rsidP="00D73DCF">
      <w:pPr>
        <w:spacing w:line="360" w:lineRule="auto"/>
        <w:jc w:val="both"/>
        <w:rPr>
          <w:rFonts w:ascii="Arial" w:hAnsi="Arial" w:cs="Arial"/>
          <w:b/>
          <w:sz w:val="24"/>
          <w:szCs w:val="24"/>
        </w:rPr>
      </w:pPr>
      <w:r w:rsidRPr="00D73DCF">
        <w:rPr>
          <w:rFonts w:ascii="Arial" w:hAnsi="Arial" w:cs="Arial"/>
          <w:b/>
          <w:sz w:val="24"/>
          <w:szCs w:val="24"/>
        </w:rPr>
        <w:t>Flexi Work Mode</w:t>
      </w:r>
    </w:p>
    <w:p w:rsidR="00CF3201" w:rsidRPr="00CF3201" w:rsidRDefault="00CF3201" w:rsidP="00CF3201">
      <w:pPr>
        <w:spacing w:line="360" w:lineRule="auto"/>
        <w:jc w:val="both"/>
        <w:rPr>
          <w:rFonts w:ascii="Arial" w:hAnsi="Arial" w:cs="Arial"/>
          <w:sz w:val="24"/>
          <w:szCs w:val="24"/>
        </w:rPr>
      </w:pPr>
      <w:r w:rsidRPr="00CF3201">
        <w:rPr>
          <w:rFonts w:ascii="Arial" w:hAnsi="Arial" w:cs="Arial"/>
          <w:sz w:val="24"/>
          <w:szCs w:val="24"/>
        </w:rPr>
        <w:t xml:space="preserve">Workers expect to flex when they work; Hilton (under its CEO Christopher </w:t>
      </w:r>
      <w:proofErr w:type="spellStart"/>
      <w:r w:rsidRPr="00CF3201">
        <w:rPr>
          <w:rFonts w:ascii="Arial" w:hAnsi="Arial" w:cs="Arial"/>
          <w:sz w:val="24"/>
          <w:szCs w:val="24"/>
        </w:rPr>
        <w:t>Nassetta</w:t>
      </w:r>
      <w:proofErr w:type="spellEnd"/>
      <w:r w:rsidRPr="00CF3201">
        <w:rPr>
          <w:rFonts w:ascii="Arial" w:hAnsi="Arial" w:cs="Arial"/>
          <w:sz w:val="24"/>
          <w:szCs w:val="24"/>
        </w:rPr>
        <w:t>) has already done this, offering its workers flexible work that lets employees choose ‘hours of the day that they work best, based on criteria such as productivity, output and the nature of the work, to help them select the hours of the day when they feel they will work best’ (to address some of the issues raised above, and other concerns that workers have). Traditional ways of working will also likely require new iterations of agile performance management to make them workable and accountable. Marriott and Hyatt also offer flexible work options to enhance employee satisfaction and productivity (Clevenger, 2021).</w:t>
      </w:r>
    </w:p>
    <w:p w:rsidR="007027A9" w:rsidRDefault="007027A9" w:rsidP="00D73DCF">
      <w:pPr>
        <w:spacing w:line="360" w:lineRule="auto"/>
        <w:jc w:val="both"/>
        <w:rPr>
          <w:rFonts w:ascii="Arial" w:hAnsi="Arial" w:cs="Arial"/>
          <w:b/>
          <w:sz w:val="24"/>
          <w:szCs w:val="24"/>
        </w:rPr>
      </w:pP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Case Studies: Hilton Hotel's Approaches to Performance Management</w:t>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Hybrid Work Mode at Hilton</w:t>
      </w:r>
    </w:p>
    <w:p w:rsidR="00301531" w:rsidRDefault="00301531" w:rsidP="00D73DCF">
      <w:pPr>
        <w:spacing w:line="360" w:lineRule="auto"/>
        <w:jc w:val="both"/>
        <w:rPr>
          <w:rFonts w:ascii="Arial" w:hAnsi="Arial" w:cs="Arial"/>
          <w:color w:val="000000"/>
          <w:sz w:val="24"/>
          <w:szCs w:val="24"/>
          <w:shd w:val="clear" w:color="auto" w:fill="FFFFFF"/>
        </w:rPr>
      </w:pPr>
      <w:r w:rsidRPr="00301531">
        <w:rPr>
          <w:rFonts w:ascii="Arial" w:hAnsi="Arial" w:cs="Arial"/>
          <w:color w:val="000000"/>
          <w:sz w:val="24"/>
          <w:szCs w:val="24"/>
          <w:shd w:val="clear" w:color="auto" w:fill="FFFFFF"/>
        </w:rPr>
        <w:t>Through hybrid work arrangements, which involve digital monitoring of performance and feedback, Hilton Hotels now manages a set of increasingly standardised roles. A growing number of companies, like the storied hotel group Hilton, now use remote work and digital monitoring of performance and feedback to organise and control increasingly standardised roles (</w:t>
      </w:r>
      <w:proofErr w:type="spellStart"/>
      <w:proofErr w:type="gramStart"/>
      <w:r w:rsidRPr="00301531">
        <w:rPr>
          <w:rFonts w:ascii="Arial" w:hAnsi="Arial" w:cs="Arial"/>
          <w:color w:val="000000"/>
          <w:sz w:val="24"/>
          <w:szCs w:val="24"/>
          <w:shd w:val="clear" w:color="auto" w:fill="FFFFFF"/>
        </w:rPr>
        <w:t>Gao</w:t>
      </w:r>
      <w:proofErr w:type="spellEnd"/>
      <w:proofErr w:type="gramEnd"/>
      <w:r w:rsidRPr="00301531">
        <w:rPr>
          <w:rFonts w:ascii="Arial" w:hAnsi="Arial" w:cs="Arial"/>
          <w:color w:val="000000"/>
          <w:sz w:val="24"/>
          <w:szCs w:val="24"/>
          <w:shd w:val="clear" w:color="auto" w:fill="FFFFFF"/>
        </w:rPr>
        <w:t xml:space="preserve"> and Dai, 2020).</w:t>
      </w:r>
      <w:r w:rsidR="0032004C">
        <w:rPr>
          <w:rFonts w:ascii="Arial" w:hAnsi="Arial" w:cs="Arial"/>
          <w:color w:val="000000"/>
          <w:sz w:val="24"/>
          <w:szCs w:val="24"/>
          <w:shd w:val="clear" w:color="auto" w:fill="FFFFFF"/>
        </w:rPr>
        <w:t xml:space="preserve"> </w:t>
      </w:r>
      <w:r w:rsidR="0032004C" w:rsidRPr="0032004C">
        <w:rPr>
          <w:rFonts w:ascii="Arial" w:hAnsi="Arial" w:cs="Arial"/>
          <w:color w:val="000000"/>
          <w:sz w:val="24"/>
          <w:szCs w:val="24"/>
          <w:shd w:val="clear" w:color="auto" w:fill="FFFFFF"/>
        </w:rPr>
        <w:t xml:space="preserve">This approach has also been </w:t>
      </w:r>
      <w:r w:rsidR="0032004C" w:rsidRPr="0032004C">
        <w:rPr>
          <w:rFonts w:ascii="Arial" w:hAnsi="Arial" w:cs="Arial"/>
          <w:color w:val="000000"/>
          <w:sz w:val="24"/>
          <w:szCs w:val="24"/>
          <w:shd w:val="clear" w:color="auto" w:fill="FFFFFF"/>
        </w:rPr>
        <w:lastRenderedPageBreak/>
        <w:t>taken at Marriott and Hyatt (but, as at Apple, these companies’ approaches might be more or less the same).</w:t>
      </w:r>
    </w:p>
    <w:p w:rsidR="00296BEF" w:rsidRPr="00D73DCF" w:rsidRDefault="00296BEF" w:rsidP="00D73DCF">
      <w:pPr>
        <w:spacing w:line="360" w:lineRule="auto"/>
        <w:jc w:val="both"/>
        <w:rPr>
          <w:rFonts w:ascii="Arial" w:hAnsi="Arial" w:cs="Arial"/>
          <w:b/>
          <w:sz w:val="24"/>
          <w:szCs w:val="24"/>
        </w:rPr>
      </w:pPr>
      <w:r w:rsidRPr="00D73DCF">
        <w:rPr>
          <w:rFonts w:ascii="Arial" w:hAnsi="Arial" w:cs="Arial"/>
          <w:b/>
          <w:sz w:val="24"/>
          <w:szCs w:val="24"/>
        </w:rPr>
        <w:t>Office Work Arrangement at Hilton</w:t>
      </w:r>
    </w:p>
    <w:p w:rsidR="00794D4C" w:rsidRDefault="00794D4C" w:rsidP="00D73DCF">
      <w:pPr>
        <w:spacing w:line="360" w:lineRule="auto"/>
        <w:jc w:val="both"/>
        <w:rPr>
          <w:rFonts w:ascii="Arial" w:hAnsi="Arial" w:cs="Arial"/>
          <w:color w:val="000000"/>
          <w:sz w:val="24"/>
          <w:szCs w:val="24"/>
          <w:shd w:val="clear" w:color="auto" w:fill="FFFFFF"/>
        </w:rPr>
      </w:pPr>
      <w:r w:rsidRPr="00794D4C">
        <w:rPr>
          <w:rFonts w:ascii="Arial" w:hAnsi="Arial" w:cs="Arial"/>
          <w:color w:val="000000"/>
          <w:sz w:val="24"/>
          <w:szCs w:val="24"/>
          <w:shd w:val="clear" w:color="auto" w:fill="FFFFFF"/>
        </w:rPr>
        <w:t xml:space="preserve">Hilton has also instituted a system of regular performance reviews, which involves setting out objectives from the company to its office-based workers so that they know </w:t>
      </w:r>
      <w:r w:rsidRPr="001E0DB9">
        <w:rPr>
          <w:rFonts w:ascii="Arial" w:hAnsi="Arial" w:cs="Arial"/>
          <w:color w:val="000000"/>
          <w:sz w:val="24"/>
          <w:szCs w:val="24"/>
          <w:shd w:val="clear" w:color="auto" w:fill="FFFFFF"/>
        </w:rPr>
        <w:t xml:space="preserve">what goals they and the organisation aim to achieve (Kim and </w:t>
      </w:r>
      <w:proofErr w:type="spellStart"/>
      <w:r w:rsidRPr="001E0DB9">
        <w:rPr>
          <w:rFonts w:ascii="Arial" w:hAnsi="Arial" w:cs="Arial"/>
          <w:color w:val="000000"/>
          <w:sz w:val="24"/>
          <w:szCs w:val="24"/>
          <w:shd w:val="clear" w:color="auto" w:fill="FFFFFF"/>
        </w:rPr>
        <w:t>Qu</w:t>
      </w:r>
      <w:proofErr w:type="spellEnd"/>
      <w:r w:rsidRPr="001E0DB9">
        <w:rPr>
          <w:rFonts w:ascii="Arial" w:hAnsi="Arial" w:cs="Arial"/>
          <w:color w:val="000000"/>
          <w:sz w:val="24"/>
          <w:szCs w:val="24"/>
          <w:shd w:val="clear" w:color="auto" w:fill="FFFFFF"/>
        </w:rPr>
        <w:t>, 2019).</w:t>
      </w:r>
      <w:r w:rsidR="001E0DB9" w:rsidRPr="001E0DB9">
        <w:rPr>
          <w:rFonts w:ascii="Arial" w:hAnsi="Arial" w:cs="Arial"/>
          <w:sz w:val="24"/>
          <w:szCs w:val="24"/>
        </w:rPr>
        <w:t xml:space="preserve"> Similar practices are observed at Marriott and Hyatt.</w:t>
      </w:r>
    </w:p>
    <w:p w:rsidR="00296BEF" w:rsidRPr="00537810" w:rsidRDefault="00296BEF" w:rsidP="00D73DCF">
      <w:pPr>
        <w:spacing w:line="360" w:lineRule="auto"/>
        <w:jc w:val="both"/>
        <w:rPr>
          <w:rFonts w:ascii="Arial" w:hAnsi="Arial" w:cs="Arial"/>
          <w:b/>
          <w:sz w:val="24"/>
          <w:szCs w:val="24"/>
        </w:rPr>
      </w:pPr>
      <w:r w:rsidRPr="00D73DCF">
        <w:rPr>
          <w:rFonts w:ascii="Arial" w:hAnsi="Arial" w:cs="Arial"/>
          <w:b/>
          <w:sz w:val="24"/>
          <w:szCs w:val="24"/>
        </w:rPr>
        <w:t>Flexi Work Mode at Hilton</w:t>
      </w:r>
    </w:p>
    <w:p w:rsidR="00794D4C" w:rsidRDefault="00794D4C" w:rsidP="00D73DCF">
      <w:pPr>
        <w:spacing w:line="360" w:lineRule="auto"/>
        <w:jc w:val="both"/>
        <w:rPr>
          <w:rFonts w:ascii="Arial" w:hAnsi="Arial" w:cs="Arial"/>
          <w:color w:val="000000"/>
          <w:sz w:val="24"/>
          <w:szCs w:val="24"/>
          <w:shd w:val="clear" w:color="auto" w:fill="FFFFFF"/>
        </w:rPr>
      </w:pPr>
      <w:r w:rsidRPr="00794D4C">
        <w:rPr>
          <w:rFonts w:ascii="Arial" w:hAnsi="Arial" w:cs="Arial"/>
          <w:color w:val="000000"/>
          <w:sz w:val="24"/>
          <w:szCs w:val="24"/>
          <w:shd w:val="clear" w:color="auto" w:fill="FFFFFF"/>
        </w:rPr>
        <w:t>Underpinning Hilton’s flexible working rules is a series of fine-grained monitoring systems that measure performance in terms of output or Key Performance Indicators (KPIs). This creates an environment where people are encouraged to think about a ‘deliverables culture’ (Yang, 2021).</w:t>
      </w:r>
      <w:r w:rsidR="003A4C8D">
        <w:rPr>
          <w:rFonts w:ascii="Arial" w:hAnsi="Arial" w:cs="Arial"/>
          <w:color w:val="000000"/>
          <w:sz w:val="24"/>
          <w:szCs w:val="24"/>
          <w:shd w:val="clear" w:color="auto" w:fill="FFFFFF"/>
        </w:rPr>
        <w:t xml:space="preserve"> </w:t>
      </w:r>
      <w:r w:rsidR="003A4C8D" w:rsidRPr="003A4C8D">
        <w:rPr>
          <w:rFonts w:ascii="Arial" w:hAnsi="Arial" w:cs="Arial"/>
          <w:color w:val="000000"/>
          <w:sz w:val="24"/>
          <w:szCs w:val="24"/>
          <w:shd w:val="clear" w:color="auto" w:fill="FFFFFF"/>
        </w:rPr>
        <w:t>Marriott and Hyatt also offer flexible work options to enhance employee satisfaction and productivity.</w:t>
      </w:r>
    </w:p>
    <w:p w:rsidR="00445C97" w:rsidRPr="00794D4C" w:rsidRDefault="00445C97" w:rsidP="00794D4C">
      <w:pPr>
        <w:spacing w:line="360" w:lineRule="auto"/>
        <w:jc w:val="both"/>
        <w:rPr>
          <w:rFonts w:ascii="Arial" w:hAnsi="Arial" w:cs="Arial"/>
          <w:b/>
          <w:sz w:val="24"/>
          <w:szCs w:val="24"/>
        </w:rPr>
      </w:pPr>
      <w:r w:rsidRPr="00D73DCF">
        <w:rPr>
          <w:rFonts w:ascii="Arial" w:hAnsi="Arial" w:cs="Arial"/>
          <w:b/>
          <w:sz w:val="24"/>
          <w:szCs w:val="24"/>
        </w:rPr>
        <w:t>Potential Solutions</w:t>
      </w:r>
    </w:p>
    <w:p w:rsidR="00794D4C" w:rsidRPr="00794D4C" w:rsidRDefault="00794D4C" w:rsidP="00794D4C">
      <w:pPr>
        <w:pStyle w:val="NormalWeb"/>
        <w:spacing w:line="360" w:lineRule="auto"/>
        <w:jc w:val="both"/>
        <w:rPr>
          <w:rFonts w:ascii="Arial" w:hAnsi="Arial" w:cs="Arial"/>
        </w:rPr>
      </w:pPr>
      <w:r w:rsidRPr="00794D4C">
        <w:rPr>
          <w:rFonts w:ascii="Arial" w:hAnsi="Arial" w:cs="Arial"/>
        </w:rPr>
        <w:t>Because the pain causes different work modes, Hilton Hotels must take action to solve it. Its possible measures are as follows: </w:t>
      </w:r>
    </w:p>
    <w:p w:rsidR="00794D4C" w:rsidRPr="00794D4C" w:rsidRDefault="00794D4C" w:rsidP="00794D4C">
      <w:pPr>
        <w:pStyle w:val="NormalWeb"/>
        <w:spacing w:line="360" w:lineRule="auto"/>
        <w:jc w:val="both"/>
        <w:rPr>
          <w:rFonts w:ascii="Arial" w:hAnsi="Arial" w:cs="Arial"/>
        </w:rPr>
      </w:pPr>
      <w:r w:rsidRPr="00794D4C">
        <w:rPr>
          <w:rFonts w:ascii="Arial" w:hAnsi="Arial" w:cs="Arial"/>
        </w:rPr>
        <w:t>1. Advancing Technological Integration: By leveraging sophisticated performance management software, Hilton Hotels can effectively monitor work objectives in real-time. This will facilitate enhanced performance management (Brown, 2021). </w:t>
      </w:r>
    </w:p>
    <w:p w:rsidR="00794D4C" w:rsidRPr="00794D4C" w:rsidRDefault="00794D4C" w:rsidP="00794D4C">
      <w:pPr>
        <w:pStyle w:val="NormalWeb"/>
        <w:spacing w:line="360" w:lineRule="auto"/>
        <w:jc w:val="both"/>
        <w:rPr>
          <w:rFonts w:ascii="Arial" w:hAnsi="Arial" w:cs="Arial"/>
        </w:rPr>
      </w:pPr>
      <w:r w:rsidRPr="00794D4C">
        <w:rPr>
          <w:rFonts w:ascii="Arial" w:hAnsi="Arial" w:cs="Arial"/>
        </w:rPr>
        <w:t>2. Employee training programmes: To successfully transition to new work modes, it is crucial for both managers and employees to participate in regular training symposiums. These sessions will serve as platforms for sharing accurate work processes, thereby enhancing work efficiency (Chen, 2020). </w:t>
      </w:r>
    </w:p>
    <w:p w:rsidR="00794D4C" w:rsidRPr="00794D4C" w:rsidRDefault="00794D4C" w:rsidP="00794D4C">
      <w:pPr>
        <w:pStyle w:val="NormalWeb"/>
        <w:spacing w:line="360" w:lineRule="auto"/>
        <w:jc w:val="both"/>
        <w:rPr>
          <w:rFonts w:ascii="Arial" w:hAnsi="Arial" w:cs="Arial"/>
        </w:rPr>
      </w:pPr>
      <w:r w:rsidRPr="00794D4C">
        <w:rPr>
          <w:rFonts w:ascii="Arial" w:hAnsi="Arial" w:cs="Arial"/>
        </w:rPr>
        <w:t>3. Adapted working metrics: adjusted working performance metrics to set standards for each job: job gets done instead of how it gets done (Lee, 2021). </w:t>
      </w:r>
    </w:p>
    <w:p w:rsidR="00794D4C" w:rsidRPr="00794D4C" w:rsidRDefault="00794D4C" w:rsidP="00794D4C">
      <w:pPr>
        <w:pStyle w:val="NormalWeb"/>
        <w:spacing w:line="360" w:lineRule="auto"/>
        <w:jc w:val="both"/>
        <w:rPr>
          <w:rFonts w:ascii="Arial" w:hAnsi="Arial" w:cs="Arial"/>
        </w:rPr>
      </w:pPr>
      <w:r w:rsidRPr="00794D4C">
        <w:rPr>
          <w:rFonts w:ascii="Arial" w:hAnsi="Arial" w:cs="Arial"/>
        </w:rPr>
        <w:t xml:space="preserve">4. Wellness programmes: I think top management should place more emphasis on employee wellness programmes. Working from home for a long time may harm the employees' physical and mental health. It will also negatively discriminate against </w:t>
      </w:r>
      <w:r w:rsidRPr="00794D4C">
        <w:rPr>
          <w:rFonts w:ascii="Arial" w:hAnsi="Arial" w:cs="Arial"/>
        </w:rPr>
        <w:lastRenderedPageBreak/>
        <w:t>their work capacity, etc. Thus, more programmes should be built to improve their abilities and encourage them. They should also have more rights to check customers' information (Wong, 2021).</w:t>
      </w:r>
    </w:p>
    <w:p w:rsidR="00AF4C63" w:rsidRDefault="00AF4C63" w:rsidP="00D73DCF">
      <w:pPr>
        <w:spacing w:line="360" w:lineRule="auto"/>
        <w:jc w:val="both"/>
        <w:rPr>
          <w:rFonts w:ascii="Arial" w:hAnsi="Arial" w:cs="Arial"/>
          <w:b/>
          <w:sz w:val="24"/>
          <w:szCs w:val="24"/>
        </w:rPr>
      </w:pPr>
    </w:p>
    <w:p w:rsidR="00445C97" w:rsidRPr="00D73DCF" w:rsidRDefault="00445C97" w:rsidP="00D73DCF">
      <w:pPr>
        <w:spacing w:line="360" w:lineRule="auto"/>
        <w:jc w:val="both"/>
        <w:rPr>
          <w:rFonts w:ascii="Arial" w:hAnsi="Arial" w:cs="Arial"/>
          <w:sz w:val="24"/>
          <w:szCs w:val="24"/>
        </w:rPr>
      </w:pPr>
      <w:r w:rsidRPr="00D73DCF">
        <w:rPr>
          <w:rFonts w:ascii="Arial" w:hAnsi="Arial" w:cs="Arial"/>
          <w:b/>
          <w:sz w:val="24"/>
          <w:szCs w:val="24"/>
        </w:rPr>
        <w:t>Evaluation and Conclusion</w:t>
      </w:r>
      <w:r w:rsidRPr="00D73DCF">
        <w:rPr>
          <w:rFonts w:ascii="Arial" w:hAnsi="Arial" w:cs="Arial"/>
          <w:sz w:val="24"/>
          <w:szCs w:val="24"/>
        </w:rPr>
        <w:t xml:space="preserve"> </w:t>
      </w:r>
    </w:p>
    <w:p w:rsidR="00445C97" w:rsidRPr="00D73DCF" w:rsidRDefault="00445C97" w:rsidP="00D73DCF">
      <w:pPr>
        <w:spacing w:line="360" w:lineRule="auto"/>
        <w:jc w:val="both"/>
        <w:rPr>
          <w:rFonts w:ascii="Arial" w:hAnsi="Arial" w:cs="Arial"/>
          <w:b/>
          <w:sz w:val="24"/>
          <w:szCs w:val="24"/>
        </w:rPr>
      </w:pPr>
      <w:r w:rsidRPr="00D73DCF">
        <w:rPr>
          <w:rFonts w:ascii="Arial" w:hAnsi="Arial" w:cs="Arial"/>
          <w:b/>
          <w:sz w:val="24"/>
          <w:szCs w:val="24"/>
        </w:rPr>
        <w:t>Summary of Findings</w:t>
      </w:r>
    </w:p>
    <w:p w:rsidR="00D800F8" w:rsidRDefault="00D800F8" w:rsidP="00D73DCF">
      <w:pPr>
        <w:spacing w:line="360" w:lineRule="auto"/>
        <w:jc w:val="both"/>
        <w:rPr>
          <w:rFonts w:ascii="Arial" w:hAnsi="Arial" w:cs="Arial"/>
          <w:color w:val="000000"/>
          <w:sz w:val="24"/>
          <w:szCs w:val="24"/>
          <w:shd w:val="clear" w:color="auto" w:fill="FFFFFF"/>
        </w:rPr>
      </w:pPr>
      <w:r w:rsidRPr="00D800F8">
        <w:rPr>
          <w:rFonts w:ascii="Arial" w:hAnsi="Arial" w:cs="Arial"/>
          <w:color w:val="000000"/>
          <w:sz w:val="24"/>
          <w:szCs w:val="24"/>
          <w:shd w:val="clear" w:color="auto" w:fill="FFFFFF"/>
        </w:rPr>
        <w:t>The analysis of this issue concludes that changes in socio-economic variables have been trying to affect the supervision and monitoring of how Hilton’s employees’ performance is being configured and managed, differentiating it amongst three different contingency models of employment contracts. Economic-related variables, technological advances, and social changes have driven organisations, in particular, and more specifically, HR functions, to be more responsive and innovative to ensure that employees’ performance is complaisant and at the highest level (Sun, 2021).</w:t>
      </w:r>
    </w:p>
    <w:p w:rsidR="00445C97" w:rsidRPr="00D73DCF" w:rsidRDefault="00445C97" w:rsidP="00D73DCF">
      <w:pPr>
        <w:spacing w:line="360" w:lineRule="auto"/>
        <w:jc w:val="both"/>
        <w:rPr>
          <w:rFonts w:ascii="Arial" w:hAnsi="Arial" w:cs="Arial"/>
          <w:b/>
          <w:sz w:val="24"/>
          <w:szCs w:val="24"/>
        </w:rPr>
      </w:pPr>
      <w:r w:rsidRPr="00D73DCF">
        <w:rPr>
          <w:rFonts w:ascii="Arial" w:hAnsi="Arial" w:cs="Arial"/>
          <w:b/>
          <w:sz w:val="24"/>
          <w:szCs w:val="24"/>
        </w:rPr>
        <w:t>Implications for Hilton Hotels</w:t>
      </w:r>
    </w:p>
    <w:p w:rsidR="00D800F8" w:rsidRDefault="00D800F8" w:rsidP="00D73DCF">
      <w:pPr>
        <w:spacing w:line="360" w:lineRule="auto"/>
        <w:jc w:val="both"/>
        <w:rPr>
          <w:rFonts w:ascii="Arial" w:hAnsi="Arial" w:cs="Arial"/>
          <w:color w:val="000000"/>
          <w:sz w:val="24"/>
          <w:szCs w:val="24"/>
          <w:shd w:val="clear" w:color="auto" w:fill="FFFFFF"/>
        </w:rPr>
      </w:pPr>
      <w:r w:rsidRPr="00D800F8">
        <w:rPr>
          <w:rFonts w:ascii="Arial" w:hAnsi="Arial" w:cs="Arial"/>
          <w:color w:val="000000"/>
          <w:sz w:val="24"/>
          <w:szCs w:val="24"/>
          <w:shd w:val="clear" w:color="auto" w:fill="FFFFFF"/>
        </w:rPr>
        <w:t>We believe that this finding should drive Hilton Hotels to make changes to their current performance management policies and practices, both because the modal work rhythm at Hilton—a hybrid or fractal work modality (togetherness, freestanding, teaming, teaming-plus, and wherever/whenever)—needs to be underpinned by the most nimble technological apparatuses, and also because it demands a more responsive work environment that can cultivate a more pliant set of performance metrics (Hu, 2021).</w:t>
      </w:r>
    </w:p>
    <w:p w:rsidR="00445C97" w:rsidRPr="00BF24E8" w:rsidRDefault="00445C97" w:rsidP="00D73DCF">
      <w:pPr>
        <w:spacing w:line="360" w:lineRule="auto"/>
        <w:jc w:val="both"/>
        <w:rPr>
          <w:rFonts w:ascii="Arial" w:hAnsi="Arial" w:cs="Arial"/>
          <w:b/>
          <w:sz w:val="24"/>
          <w:szCs w:val="24"/>
        </w:rPr>
      </w:pPr>
      <w:r w:rsidRPr="00D73DCF">
        <w:rPr>
          <w:rFonts w:ascii="Arial" w:hAnsi="Arial" w:cs="Arial"/>
          <w:b/>
          <w:sz w:val="24"/>
          <w:szCs w:val="24"/>
        </w:rPr>
        <w:t>Recommendations</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t>Based on the evaluation, the following recommendations are proposed for Hilton Hotels: </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t>• Keep investing in technology: buy new tools to sharpen real-time performance monitoring and feedback (Brown, 2021).</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lastRenderedPageBreak/>
        <w:t>• Encourage Fluidity: Promote practices that further workers’ agility and enable sustained employee wellbeing without sacrificing operational objectives (Clevenger, 2021). </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t xml:space="preserve">• Performance, Not Pretty Charts: Start measuring how you perform, not what you do. </w:t>
      </w:r>
      <w:proofErr w:type="gramStart"/>
      <w:r w:rsidRPr="00A06C9D">
        <w:rPr>
          <w:rFonts w:ascii="Arial" w:hAnsi="Arial" w:cs="Arial"/>
        </w:rPr>
        <w:t>If paying by outcomes, you must stop obsessing about vain ‘tracking’ metrics (Sun, 2021).</w:t>
      </w:r>
      <w:proofErr w:type="gramEnd"/>
    </w:p>
    <w:p w:rsidR="00D800F8" w:rsidRPr="00A06C9D" w:rsidRDefault="00D800F8" w:rsidP="00A06C9D">
      <w:pPr>
        <w:pStyle w:val="NormalWeb"/>
        <w:spacing w:line="360" w:lineRule="auto"/>
        <w:jc w:val="both"/>
        <w:rPr>
          <w:rFonts w:ascii="Arial" w:hAnsi="Arial" w:cs="Arial"/>
        </w:rPr>
      </w:pPr>
      <w:r w:rsidRPr="00A06C9D">
        <w:rPr>
          <w:rFonts w:ascii="Arial" w:hAnsi="Arial" w:cs="Arial"/>
        </w:rPr>
        <w:t xml:space="preserve">• Create more formal channels: Engage in conversations about why you seek feedback from employees, take notes from these discussions and then post everything on relevant employee channels, like your intranet (Wang and </w:t>
      </w:r>
      <w:proofErr w:type="spellStart"/>
      <w:r w:rsidRPr="00A06C9D">
        <w:rPr>
          <w:rFonts w:ascii="Arial" w:hAnsi="Arial" w:cs="Arial"/>
        </w:rPr>
        <w:t>Xu</w:t>
      </w:r>
      <w:proofErr w:type="spellEnd"/>
      <w:r w:rsidRPr="00A06C9D">
        <w:rPr>
          <w:rFonts w:ascii="Arial" w:hAnsi="Arial" w:cs="Arial"/>
        </w:rPr>
        <w:t>, 2021).</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t xml:space="preserve">• Train and train again: As the workforce moves towards more hybrid and flexible structures, regularly train managers and staff on providing the best performance feedback (Kim and </w:t>
      </w:r>
      <w:proofErr w:type="spellStart"/>
      <w:r w:rsidRPr="00A06C9D">
        <w:rPr>
          <w:rFonts w:ascii="Arial" w:hAnsi="Arial" w:cs="Arial"/>
        </w:rPr>
        <w:t>Qu</w:t>
      </w:r>
      <w:proofErr w:type="spellEnd"/>
      <w:r w:rsidRPr="00A06C9D">
        <w:rPr>
          <w:rFonts w:ascii="Arial" w:hAnsi="Arial" w:cs="Arial"/>
        </w:rPr>
        <w:t>, 2019).</w:t>
      </w:r>
    </w:p>
    <w:p w:rsidR="00D800F8" w:rsidRPr="00A06C9D" w:rsidRDefault="00D800F8" w:rsidP="00A06C9D">
      <w:pPr>
        <w:pStyle w:val="NormalWeb"/>
        <w:spacing w:line="360" w:lineRule="auto"/>
        <w:jc w:val="both"/>
        <w:rPr>
          <w:rFonts w:ascii="Arial" w:hAnsi="Arial" w:cs="Arial"/>
        </w:rPr>
      </w:pPr>
      <w:r w:rsidRPr="00A06C9D">
        <w:rPr>
          <w:rFonts w:ascii="Arial" w:hAnsi="Arial" w:cs="Arial"/>
        </w:rPr>
        <w:t xml:space="preserve">• Improve the Workplace: Develop specialized wellbeing programmes to help employees with mental and physical health conditions </w:t>
      </w:r>
      <w:proofErr w:type="gramStart"/>
      <w:r w:rsidRPr="00A06C9D">
        <w:rPr>
          <w:rFonts w:ascii="Arial" w:hAnsi="Arial" w:cs="Arial"/>
        </w:rPr>
        <w:t>be</w:t>
      </w:r>
      <w:proofErr w:type="gramEnd"/>
      <w:r w:rsidRPr="00A06C9D">
        <w:rPr>
          <w:rFonts w:ascii="Arial" w:hAnsi="Arial" w:cs="Arial"/>
        </w:rPr>
        <w:t xml:space="preserve"> more productive while in the workforce (Wong, 2021).</w:t>
      </w:r>
    </w:p>
    <w:p w:rsidR="00445C97" w:rsidRPr="00A06C9D" w:rsidRDefault="00445C97" w:rsidP="00D73DCF">
      <w:pPr>
        <w:spacing w:line="360" w:lineRule="auto"/>
        <w:jc w:val="both"/>
        <w:rPr>
          <w:rFonts w:ascii="Arial" w:hAnsi="Arial" w:cs="Arial"/>
          <w:b/>
          <w:sz w:val="24"/>
          <w:szCs w:val="24"/>
        </w:rPr>
      </w:pPr>
      <w:r w:rsidRPr="00D73DCF">
        <w:rPr>
          <w:rFonts w:ascii="Arial" w:hAnsi="Arial" w:cs="Arial"/>
          <w:b/>
          <w:sz w:val="24"/>
          <w:szCs w:val="24"/>
        </w:rPr>
        <w:t>Conclusion</w:t>
      </w:r>
    </w:p>
    <w:p w:rsidR="00AF4C63" w:rsidRPr="008B3F03" w:rsidRDefault="008B3F03" w:rsidP="008B3F03">
      <w:pPr>
        <w:spacing w:line="360" w:lineRule="auto"/>
        <w:jc w:val="both"/>
        <w:rPr>
          <w:rFonts w:ascii="Arial" w:hAnsi="Arial" w:cs="Arial"/>
          <w:sz w:val="24"/>
          <w:szCs w:val="24"/>
        </w:rPr>
      </w:pPr>
      <w:r w:rsidRPr="008B3F03">
        <w:rPr>
          <w:rFonts w:ascii="Arial" w:hAnsi="Arial" w:cs="Arial"/>
          <w:sz w:val="24"/>
          <w:szCs w:val="24"/>
        </w:rPr>
        <w:t xml:space="preserve">But looking beyond the Hilton Hotels, Marriott, and Hyatt narratives, what other contemporary studies of the labour market tell us is that when organisations are attuned to the material and cultural dynamics of intersecting socioeconomic forces, including shifting forms of work, they can alter and reform their performance-management apparatuses in dynamic and consequential ways, opening new avenues to success and seamlessly staying afloat in periods of upheaval and rapid change (Baum and </w:t>
      </w:r>
      <w:proofErr w:type="spellStart"/>
      <w:r w:rsidRPr="008B3F03">
        <w:rPr>
          <w:rFonts w:ascii="Arial" w:hAnsi="Arial" w:cs="Arial"/>
          <w:sz w:val="24"/>
          <w:szCs w:val="24"/>
        </w:rPr>
        <w:t>Hai</w:t>
      </w:r>
      <w:proofErr w:type="spellEnd"/>
      <w:r w:rsidRPr="008B3F03">
        <w:rPr>
          <w:rFonts w:ascii="Arial" w:hAnsi="Arial" w:cs="Arial"/>
          <w:sz w:val="24"/>
          <w:szCs w:val="24"/>
        </w:rPr>
        <w:t>, 2020). In the hospitality industry and US business culture more generally, Hilton Hotels stands as an early case study that hints at how implementing performance-management practices can be both predictive of and responsive to new work practices and regimes of employment.</w:t>
      </w:r>
    </w:p>
    <w:p w:rsidR="007027A9" w:rsidRDefault="007027A9" w:rsidP="00D73DCF">
      <w:pPr>
        <w:spacing w:line="360" w:lineRule="auto"/>
        <w:jc w:val="both"/>
        <w:rPr>
          <w:rFonts w:ascii="Arial" w:hAnsi="Arial" w:cs="Arial"/>
          <w:b/>
          <w:sz w:val="24"/>
          <w:szCs w:val="24"/>
        </w:rPr>
      </w:pPr>
    </w:p>
    <w:p w:rsidR="00044F78" w:rsidRDefault="00044F78" w:rsidP="00D73DCF">
      <w:pPr>
        <w:spacing w:line="360" w:lineRule="auto"/>
        <w:jc w:val="both"/>
        <w:rPr>
          <w:rFonts w:ascii="Arial" w:hAnsi="Arial" w:cs="Arial"/>
          <w:b/>
          <w:sz w:val="24"/>
          <w:szCs w:val="24"/>
        </w:rPr>
      </w:pPr>
    </w:p>
    <w:p w:rsidR="00445C97" w:rsidRPr="009C0C30" w:rsidRDefault="00445C97" w:rsidP="00D73DCF">
      <w:pPr>
        <w:spacing w:line="360" w:lineRule="auto"/>
        <w:jc w:val="both"/>
        <w:rPr>
          <w:rFonts w:ascii="Arial" w:hAnsi="Arial" w:cs="Arial"/>
          <w:sz w:val="24"/>
          <w:szCs w:val="24"/>
        </w:rPr>
      </w:pPr>
      <w:r w:rsidRPr="00D73DCF">
        <w:rPr>
          <w:rFonts w:ascii="Arial" w:hAnsi="Arial" w:cs="Arial"/>
          <w:b/>
          <w:sz w:val="24"/>
          <w:szCs w:val="24"/>
        </w:rPr>
        <w:lastRenderedPageBreak/>
        <w:t>References</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w:t>
      </w:r>
      <w:r w:rsidRPr="009C0C30">
        <w:rPr>
          <w:rFonts w:ascii="Arial" w:hAnsi="Arial" w:cs="Arial"/>
          <w:sz w:val="24"/>
          <w:szCs w:val="24"/>
        </w:rPr>
        <w:tab/>
        <w:t>Bailey, C. and Madden, A., 2020. "Time reclaimed: Work-life balance and remote work in the hospitality sector." Journal of Hospitality and Tourism Management, 44, pp. 20-29.</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2.</w:t>
      </w:r>
      <w:r w:rsidRPr="009C0C30">
        <w:rPr>
          <w:rFonts w:ascii="Arial" w:hAnsi="Arial" w:cs="Arial"/>
          <w:sz w:val="24"/>
          <w:szCs w:val="24"/>
        </w:rPr>
        <w:tab/>
        <w:t xml:space="preserve">Baum, T. and </w:t>
      </w:r>
      <w:proofErr w:type="spellStart"/>
      <w:r w:rsidRPr="009C0C30">
        <w:rPr>
          <w:rFonts w:ascii="Arial" w:hAnsi="Arial" w:cs="Arial"/>
          <w:sz w:val="24"/>
          <w:szCs w:val="24"/>
        </w:rPr>
        <w:t>Hai</w:t>
      </w:r>
      <w:proofErr w:type="spellEnd"/>
      <w:r w:rsidRPr="009C0C30">
        <w:rPr>
          <w:rFonts w:ascii="Arial" w:hAnsi="Arial" w:cs="Arial"/>
          <w:sz w:val="24"/>
          <w:szCs w:val="24"/>
        </w:rPr>
        <w:t xml:space="preserve">, N.T.T., 2020. </w:t>
      </w:r>
      <w:proofErr w:type="gramStart"/>
      <w:r w:rsidRPr="009C0C30">
        <w:rPr>
          <w:rFonts w:ascii="Arial" w:hAnsi="Arial" w:cs="Arial"/>
          <w:sz w:val="24"/>
          <w:szCs w:val="24"/>
        </w:rPr>
        <w:t>"Hospitality, tourism, human rights and the impact of COVID-19."</w:t>
      </w:r>
      <w:proofErr w:type="gramEnd"/>
      <w:r w:rsidRPr="009C0C30">
        <w:rPr>
          <w:rFonts w:ascii="Arial" w:hAnsi="Arial" w:cs="Arial"/>
          <w:sz w:val="24"/>
          <w:szCs w:val="24"/>
        </w:rPr>
        <w:t xml:space="preserve"> International Journal of Contemporary Hospitality Management, 32(7), pp. 2397-2410.</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3.</w:t>
      </w:r>
      <w:r w:rsidRPr="009C0C30">
        <w:rPr>
          <w:rFonts w:ascii="Arial" w:hAnsi="Arial" w:cs="Arial"/>
          <w:sz w:val="24"/>
          <w:szCs w:val="24"/>
        </w:rPr>
        <w:tab/>
        <w:t>Brown, A., 2021. "The role of technology in performance management: A study of the hospitality industry." Human Resource Management Journal, 31(3), pp. 375-390.</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4.</w:t>
      </w:r>
      <w:r w:rsidRPr="009C0C30">
        <w:rPr>
          <w:rFonts w:ascii="Arial" w:hAnsi="Arial" w:cs="Arial"/>
          <w:sz w:val="24"/>
          <w:szCs w:val="24"/>
        </w:rPr>
        <w:tab/>
        <w:t xml:space="preserve">Carlson, J.R., Carlson, D.S., </w:t>
      </w:r>
      <w:proofErr w:type="spellStart"/>
      <w:r w:rsidRPr="009C0C30">
        <w:rPr>
          <w:rFonts w:ascii="Arial" w:hAnsi="Arial" w:cs="Arial"/>
          <w:sz w:val="24"/>
          <w:szCs w:val="24"/>
        </w:rPr>
        <w:t>Zivnuska</w:t>
      </w:r>
      <w:proofErr w:type="spellEnd"/>
      <w:r w:rsidRPr="009C0C30">
        <w:rPr>
          <w:rFonts w:ascii="Arial" w:hAnsi="Arial" w:cs="Arial"/>
          <w:sz w:val="24"/>
          <w:szCs w:val="24"/>
        </w:rPr>
        <w:t xml:space="preserve">, S. and Harris, R.B., 2022. "Social media use and work </w:t>
      </w:r>
      <w:proofErr w:type="spellStart"/>
      <w:r w:rsidRPr="009C0C30">
        <w:rPr>
          <w:rFonts w:ascii="Arial" w:hAnsi="Arial" w:cs="Arial"/>
          <w:sz w:val="24"/>
          <w:szCs w:val="24"/>
        </w:rPr>
        <w:t>behavior</w:t>
      </w:r>
      <w:proofErr w:type="spellEnd"/>
      <w:r w:rsidRPr="009C0C30">
        <w:rPr>
          <w:rFonts w:ascii="Arial" w:hAnsi="Arial" w:cs="Arial"/>
          <w:sz w:val="24"/>
          <w:szCs w:val="24"/>
        </w:rPr>
        <w:t xml:space="preserve">: A cross-sector analysis." Journal of Hospitality Marketing &amp; </w:t>
      </w:r>
      <w:r>
        <w:rPr>
          <w:rFonts w:ascii="Arial" w:hAnsi="Arial" w:cs="Arial"/>
          <w:sz w:val="24"/>
          <w:szCs w:val="24"/>
        </w:rPr>
        <w:t>Management, 31(2), pp. 182-199.</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5.</w:t>
      </w:r>
      <w:r w:rsidRPr="009C0C30">
        <w:rPr>
          <w:rFonts w:ascii="Arial" w:hAnsi="Arial" w:cs="Arial"/>
          <w:sz w:val="24"/>
          <w:szCs w:val="24"/>
        </w:rPr>
        <w:tab/>
        <w:t>Chen, I.J., 2020. "Employee well-being in hospitality industry: The role of social support and job stress." Tourism Management Perspectives, 34, pp. 100-110.</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6.</w:t>
      </w:r>
      <w:r w:rsidRPr="009C0C30">
        <w:rPr>
          <w:rFonts w:ascii="Arial" w:hAnsi="Arial" w:cs="Arial"/>
          <w:sz w:val="24"/>
          <w:szCs w:val="24"/>
        </w:rPr>
        <w:tab/>
        <w:t xml:space="preserve">Clevenger, M., 2021. "Flexibility in the workplace: Impact on employee performance and satisfaction." Journal of Organizational </w:t>
      </w:r>
      <w:proofErr w:type="spellStart"/>
      <w:r w:rsidRPr="009C0C30">
        <w:rPr>
          <w:rFonts w:ascii="Arial" w:hAnsi="Arial" w:cs="Arial"/>
          <w:sz w:val="24"/>
          <w:szCs w:val="24"/>
        </w:rPr>
        <w:t>Behavior</w:t>
      </w:r>
      <w:proofErr w:type="spellEnd"/>
      <w:r w:rsidRPr="009C0C30">
        <w:rPr>
          <w:rFonts w:ascii="Arial" w:hAnsi="Arial" w:cs="Arial"/>
          <w:sz w:val="24"/>
          <w:szCs w:val="24"/>
        </w:rPr>
        <w:t>, 42(5), pp. 639-652.</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7.</w:t>
      </w:r>
      <w:r w:rsidRPr="009C0C30">
        <w:rPr>
          <w:rFonts w:ascii="Arial" w:hAnsi="Arial" w:cs="Arial"/>
          <w:sz w:val="24"/>
          <w:szCs w:val="24"/>
        </w:rPr>
        <w:tab/>
        <w:t xml:space="preserve">Da, G., 2019. </w:t>
      </w:r>
      <w:proofErr w:type="gramStart"/>
      <w:r w:rsidRPr="009C0C30">
        <w:rPr>
          <w:rFonts w:ascii="Arial" w:hAnsi="Arial" w:cs="Arial"/>
          <w:sz w:val="24"/>
          <w:szCs w:val="24"/>
        </w:rPr>
        <w:t>"Economic fluctuations and their impact on the hospitality industry."</w:t>
      </w:r>
      <w:proofErr w:type="gramEnd"/>
      <w:r w:rsidRPr="009C0C30">
        <w:rPr>
          <w:rFonts w:ascii="Arial" w:hAnsi="Arial" w:cs="Arial"/>
          <w:sz w:val="24"/>
          <w:szCs w:val="24"/>
        </w:rPr>
        <w:t xml:space="preserve"> Harvard Business Review, 97(6), pp. 88-97.</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8.</w:t>
      </w:r>
      <w:r w:rsidRPr="009C0C30">
        <w:rPr>
          <w:rFonts w:ascii="Arial" w:hAnsi="Arial" w:cs="Arial"/>
          <w:sz w:val="24"/>
          <w:szCs w:val="24"/>
        </w:rPr>
        <w:tab/>
        <w:t xml:space="preserve">Davidson, M.C.G., </w:t>
      </w:r>
      <w:proofErr w:type="spellStart"/>
      <w:r w:rsidRPr="009C0C30">
        <w:rPr>
          <w:rFonts w:ascii="Arial" w:hAnsi="Arial" w:cs="Arial"/>
          <w:sz w:val="24"/>
          <w:szCs w:val="24"/>
        </w:rPr>
        <w:t>Timo</w:t>
      </w:r>
      <w:proofErr w:type="spellEnd"/>
      <w:r w:rsidRPr="009C0C30">
        <w:rPr>
          <w:rFonts w:ascii="Arial" w:hAnsi="Arial" w:cs="Arial"/>
          <w:sz w:val="24"/>
          <w:szCs w:val="24"/>
        </w:rPr>
        <w:t xml:space="preserve">, N. and Wang, Y., 2019. "How much does </w:t>
      </w:r>
      <w:proofErr w:type="spellStart"/>
      <w:r w:rsidRPr="009C0C30">
        <w:rPr>
          <w:rFonts w:ascii="Arial" w:hAnsi="Arial" w:cs="Arial"/>
          <w:sz w:val="24"/>
          <w:szCs w:val="24"/>
        </w:rPr>
        <w:t>labor</w:t>
      </w:r>
      <w:proofErr w:type="spellEnd"/>
      <w:r w:rsidRPr="009C0C30">
        <w:rPr>
          <w:rFonts w:ascii="Arial" w:hAnsi="Arial" w:cs="Arial"/>
          <w:sz w:val="24"/>
          <w:szCs w:val="24"/>
        </w:rPr>
        <w:t xml:space="preserve"> turnover cost? </w:t>
      </w:r>
      <w:proofErr w:type="gramStart"/>
      <w:r w:rsidRPr="009C0C30">
        <w:rPr>
          <w:rFonts w:ascii="Arial" w:hAnsi="Arial" w:cs="Arial"/>
          <w:sz w:val="24"/>
          <w:szCs w:val="24"/>
        </w:rPr>
        <w:t>A study of Australian four- and five-star hotels."</w:t>
      </w:r>
      <w:proofErr w:type="gramEnd"/>
      <w:r w:rsidRPr="009C0C30">
        <w:rPr>
          <w:rFonts w:ascii="Arial" w:hAnsi="Arial" w:cs="Arial"/>
          <w:sz w:val="24"/>
          <w:szCs w:val="24"/>
        </w:rPr>
        <w:t xml:space="preserve"> International Journal of Contemporary Hospitality Management, 32(1), pp. 256-275.</w:t>
      </w:r>
    </w:p>
    <w:p w:rsidR="009C0C30" w:rsidRPr="009C0C30" w:rsidRDefault="009C0C30" w:rsidP="009C0C30">
      <w:pPr>
        <w:spacing w:line="360" w:lineRule="auto"/>
        <w:jc w:val="both"/>
        <w:rPr>
          <w:rFonts w:ascii="Arial" w:hAnsi="Arial" w:cs="Arial"/>
          <w:sz w:val="24"/>
          <w:szCs w:val="24"/>
        </w:rPr>
      </w:pPr>
      <w:proofErr w:type="gramStart"/>
      <w:r w:rsidRPr="009C0C30">
        <w:rPr>
          <w:rFonts w:ascii="Arial" w:hAnsi="Arial" w:cs="Arial"/>
          <w:sz w:val="24"/>
          <w:szCs w:val="24"/>
        </w:rPr>
        <w:t>9.</w:t>
      </w:r>
      <w:r w:rsidRPr="009C0C30">
        <w:rPr>
          <w:rFonts w:ascii="Arial" w:hAnsi="Arial" w:cs="Arial"/>
          <w:sz w:val="24"/>
          <w:szCs w:val="24"/>
        </w:rPr>
        <w:tab/>
      </w:r>
      <w:proofErr w:type="spellStart"/>
      <w:r w:rsidRPr="009C0C30">
        <w:rPr>
          <w:rFonts w:ascii="Arial" w:hAnsi="Arial" w:cs="Arial"/>
          <w:sz w:val="24"/>
          <w:szCs w:val="24"/>
        </w:rPr>
        <w:t>Gao</w:t>
      </w:r>
      <w:proofErr w:type="spellEnd"/>
      <w:proofErr w:type="gramEnd"/>
      <w:r w:rsidRPr="009C0C30">
        <w:rPr>
          <w:rFonts w:ascii="Arial" w:hAnsi="Arial" w:cs="Arial"/>
          <w:sz w:val="24"/>
          <w:szCs w:val="24"/>
        </w:rPr>
        <w:t>, Y. and Dai, L., 2020. "Remote work and employee performance: A study of the hospitality industry." Journal of Hospitality and Tourism Technology, 11(4), pp. 569-584.</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10.</w:t>
      </w:r>
      <w:r w:rsidRPr="009C0C30">
        <w:rPr>
          <w:rFonts w:ascii="Arial" w:hAnsi="Arial" w:cs="Arial"/>
          <w:sz w:val="24"/>
          <w:szCs w:val="24"/>
        </w:rPr>
        <w:tab/>
      </w:r>
      <w:proofErr w:type="spellStart"/>
      <w:r w:rsidRPr="009C0C30">
        <w:rPr>
          <w:rFonts w:ascii="Arial" w:hAnsi="Arial" w:cs="Arial"/>
          <w:sz w:val="24"/>
          <w:szCs w:val="24"/>
        </w:rPr>
        <w:t>Guchait</w:t>
      </w:r>
      <w:proofErr w:type="spellEnd"/>
      <w:r w:rsidRPr="009C0C30">
        <w:rPr>
          <w:rFonts w:ascii="Arial" w:hAnsi="Arial" w:cs="Arial"/>
          <w:sz w:val="24"/>
          <w:szCs w:val="24"/>
        </w:rPr>
        <w:t xml:space="preserve">, P., Lee, C. and </w:t>
      </w:r>
      <w:proofErr w:type="spellStart"/>
      <w:r w:rsidRPr="009C0C30">
        <w:rPr>
          <w:rFonts w:ascii="Arial" w:hAnsi="Arial" w:cs="Arial"/>
          <w:sz w:val="24"/>
          <w:szCs w:val="24"/>
        </w:rPr>
        <w:t>Namasivayam</w:t>
      </w:r>
      <w:proofErr w:type="spellEnd"/>
      <w:r w:rsidRPr="009C0C30">
        <w:rPr>
          <w:rFonts w:ascii="Arial" w:hAnsi="Arial" w:cs="Arial"/>
          <w:sz w:val="24"/>
          <w:szCs w:val="24"/>
        </w:rPr>
        <w:t>, K., 2019. "Employee turnover in the hospitality industry: The role of ethical climate." International Journal of Hospitality Management, 87, pp. 102374.</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lastRenderedPageBreak/>
        <w:t>11.</w:t>
      </w:r>
      <w:r w:rsidRPr="009C0C30">
        <w:rPr>
          <w:rFonts w:ascii="Arial" w:hAnsi="Arial" w:cs="Arial"/>
          <w:sz w:val="24"/>
          <w:szCs w:val="24"/>
        </w:rPr>
        <w:tab/>
        <w:t>Hu, Y., 2021. "Technological integration in performance management: The future of HR in hospitality." International Journal of Hospitality Management, 98, pp. 103020.</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12.</w:t>
      </w:r>
      <w:r w:rsidRPr="009C0C30">
        <w:rPr>
          <w:rFonts w:ascii="Arial" w:hAnsi="Arial" w:cs="Arial"/>
          <w:sz w:val="24"/>
          <w:szCs w:val="24"/>
        </w:rPr>
        <w:tab/>
        <w:t xml:space="preserve">Kim, M. and </w:t>
      </w:r>
      <w:proofErr w:type="spellStart"/>
      <w:r w:rsidRPr="009C0C30">
        <w:rPr>
          <w:rFonts w:ascii="Arial" w:hAnsi="Arial" w:cs="Arial"/>
          <w:sz w:val="24"/>
          <w:szCs w:val="24"/>
        </w:rPr>
        <w:t>Qu</w:t>
      </w:r>
      <w:proofErr w:type="spellEnd"/>
      <w:r w:rsidRPr="009C0C30">
        <w:rPr>
          <w:rFonts w:ascii="Arial" w:hAnsi="Arial" w:cs="Arial"/>
          <w:sz w:val="24"/>
          <w:szCs w:val="24"/>
        </w:rPr>
        <w:t xml:space="preserve">, H., 2019. </w:t>
      </w:r>
      <w:proofErr w:type="gramStart"/>
      <w:r w:rsidRPr="009C0C30">
        <w:rPr>
          <w:rFonts w:ascii="Arial" w:hAnsi="Arial" w:cs="Arial"/>
          <w:sz w:val="24"/>
          <w:szCs w:val="24"/>
        </w:rPr>
        <w:t>"Effects of employees’ social exchange and the mediating role of customer orientation in the hospitality industry."</w:t>
      </w:r>
      <w:proofErr w:type="gramEnd"/>
      <w:r w:rsidRPr="009C0C30">
        <w:rPr>
          <w:rFonts w:ascii="Arial" w:hAnsi="Arial" w:cs="Arial"/>
          <w:sz w:val="24"/>
          <w:szCs w:val="24"/>
        </w:rPr>
        <w:t xml:space="preserve"> Tourism Management, 73, pp. 85-95.</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13.</w:t>
      </w:r>
      <w:r w:rsidRPr="009C0C30">
        <w:rPr>
          <w:rFonts w:ascii="Arial" w:hAnsi="Arial" w:cs="Arial"/>
          <w:sz w:val="24"/>
          <w:szCs w:val="24"/>
        </w:rPr>
        <w:tab/>
        <w:t xml:space="preserve">Lee, J., 2021. </w:t>
      </w:r>
      <w:proofErr w:type="gramStart"/>
      <w:r w:rsidRPr="009C0C30">
        <w:rPr>
          <w:rFonts w:ascii="Arial" w:hAnsi="Arial" w:cs="Arial"/>
          <w:sz w:val="24"/>
          <w:szCs w:val="24"/>
        </w:rPr>
        <w:t>"Adapting to hybrid work models: Challenges and solutions in the hospitality sector."</w:t>
      </w:r>
      <w:proofErr w:type="gramEnd"/>
      <w:r w:rsidRPr="009C0C30">
        <w:rPr>
          <w:rFonts w:ascii="Arial" w:hAnsi="Arial" w:cs="Arial"/>
          <w:sz w:val="24"/>
          <w:szCs w:val="24"/>
        </w:rPr>
        <w:t xml:space="preserve"> Journal of Tourism Management Research, 12(2), pp. 150-165.</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14.</w:t>
      </w:r>
      <w:r w:rsidRPr="009C0C30">
        <w:rPr>
          <w:rFonts w:ascii="Arial" w:hAnsi="Arial" w:cs="Arial"/>
          <w:sz w:val="24"/>
          <w:szCs w:val="24"/>
        </w:rPr>
        <w:tab/>
        <w:t xml:space="preserve">Li, L., 2020. </w:t>
      </w:r>
      <w:proofErr w:type="gramStart"/>
      <w:r w:rsidRPr="009C0C30">
        <w:rPr>
          <w:rFonts w:ascii="Arial" w:hAnsi="Arial" w:cs="Arial"/>
          <w:sz w:val="24"/>
          <w:szCs w:val="24"/>
        </w:rPr>
        <w:t>"Understanding employee turnover in the hospitality industry: Social exchange perspective."</w:t>
      </w:r>
      <w:proofErr w:type="gramEnd"/>
      <w:r w:rsidRPr="009C0C30">
        <w:rPr>
          <w:rFonts w:ascii="Arial" w:hAnsi="Arial" w:cs="Arial"/>
          <w:sz w:val="24"/>
          <w:szCs w:val="24"/>
        </w:rPr>
        <w:t xml:space="preserve"> Journal of Hospitality Marketing &amp; Management, 29(8), pp. 932-951.</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15.</w:t>
      </w:r>
      <w:r w:rsidRPr="009C0C30">
        <w:rPr>
          <w:rFonts w:ascii="Arial" w:hAnsi="Arial" w:cs="Arial"/>
          <w:sz w:val="24"/>
          <w:szCs w:val="24"/>
        </w:rPr>
        <w:tab/>
        <w:t>Min, H., 2019. "Strategies for employee retention in the hospitality industry: A review." International Journal of Hospitality Management, 83, pp. 106-115.</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16.</w:t>
      </w:r>
      <w:r w:rsidRPr="009C0C30">
        <w:rPr>
          <w:rFonts w:ascii="Arial" w:hAnsi="Arial" w:cs="Arial"/>
          <w:sz w:val="24"/>
          <w:szCs w:val="24"/>
        </w:rPr>
        <w:tab/>
      </w:r>
      <w:proofErr w:type="spellStart"/>
      <w:r w:rsidRPr="009C0C30">
        <w:rPr>
          <w:rFonts w:ascii="Arial" w:hAnsi="Arial" w:cs="Arial"/>
          <w:sz w:val="24"/>
          <w:szCs w:val="24"/>
        </w:rPr>
        <w:t>Sigala</w:t>
      </w:r>
      <w:proofErr w:type="spellEnd"/>
      <w:r w:rsidRPr="009C0C30">
        <w:rPr>
          <w:rFonts w:ascii="Arial" w:hAnsi="Arial" w:cs="Arial"/>
          <w:sz w:val="24"/>
          <w:szCs w:val="24"/>
        </w:rPr>
        <w:t xml:space="preserve">, M., 2020. </w:t>
      </w:r>
      <w:proofErr w:type="gramStart"/>
      <w:r w:rsidRPr="009C0C30">
        <w:rPr>
          <w:rFonts w:ascii="Arial" w:hAnsi="Arial" w:cs="Arial"/>
          <w:sz w:val="24"/>
          <w:szCs w:val="24"/>
        </w:rPr>
        <w:t>"COVID-19 and the transformation of the hotel industry."</w:t>
      </w:r>
      <w:proofErr w:type="gramEnd"/>
      <w:r w:rsidRPr="009C0C30">
        <w:rPr>
          <w:rFonts w:ascii="Arial" w:hAnsi="Arial" w:cs="Arial"/>
          <w:sz w:val="24"/>
          <w:szCs w:val="24"/>
        </w:rPr>
        <w:t xml:space="preserve"> Tourism Management Perspectives, 35, pp. 100-110.</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17.</w:t>
      </w:r>
      <w:r w:rsidRPr="009C0C30">
        <w:rPr>
          <w:rFonts w:ascii="Arial" w:hAnsi="Arial" w:cs="Arial"/>
          <w:sz w:val="24"/>
          <w:szCs w:val="24"/>
        </w:rPr>
        <w:tab/>
        <w:t>Sun, L., 2021. "Performance metrics in hybrid work environments: A case study of the hospitality industry." Journal of Hospitality and Tourism Management, 48, pp. 130-142.</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18.</w:t>
      </w:r>
      <w:r w:rsidRPr="009C0C30">
        <w:rPr>
          <w:rFonts w:ascii="Arial" w:hAnsi="Arial" w:cs="Arial"/>
          <w:sz w:val="24"/>
          <w:szCs w:val="24"/>
        </w:rPr>
        <w:tab/>
        <w:t xml:space="preserve">Wang, Y. and </w:t>
      </w:r>
      <w:proofErr w:type="spellStart"/>
      <w:r w:rsidRPr="009C0C30">
        <w:rPr>
          <w:rFonts w:ascii="Arial" w:hAnsi="Arial" w:cs="Arial"/>
          <w:sz w:val="24"/>
          <w:szCs w:val="24"/>
        </w:rPr>
        <w:t>Xu</w:t>
      </w:r>
      <w:proofErr w:type="spellEnd"/>
      <w:r w:rsidRPr="009C0C30">
        <w:rPr>
          <w:rFonts w:ascii="Arial" w:hAnsi="Arial" w:cs="Arial"/>
          <w:sz w:val="24"/>
          <w:szCs w:val="24"/>
        </w:rPr>
        <w:t>, S., 2021. "Employee engagement in the hospitality industry: The role of flexible work arrangements." Journal of Hospitality and Tourism Research, 45(4), pp. 482-497.</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19.</w:t>
      </w:r>
      <w:r w:rsidRPr="009C0C30">
        <w:rPr>
          <w:rFonts w:ascii="Arial" w:hAnsi="Arial" w:cs="Arial"/>
          <w:sz w:val="24"/>
          <w:szCs w:val="24"/>
        </w:rPr>
        <w:tab/>
        <w:t>Wong, S.C., 2021. "Employee well-being and performance: The impact of work-life balance programs in the hospitality industry." Tourism Management Perspectives, 38, pp. 100-114.</w:t>
      </w:r>
    </w:p>
    <w:p w:rsidR="009C0C30" w:rsidRPr="009C0C30" w:rsidRDefault="009C0C30" w:rsidP="009C0C30">
      <w:pPr>
        <w:spacing w:line="360" w:lineRule="auto"/>
        <w:jc w:val="both"/>
        <w:rPr>
          <w:rFonts w:ascii="Arial" w:hAnsi="Arial" w:cs="Arial"/>
          <w:sz w:val="24"/>
          <w:szCs w:val="24"/>
        </w:rPr>
      </w:pPr>
      <w:r w:rsidRPr="009C0C30">
        <w:rPr>
          <w:rFonts w:ascii="Arial" w:hAnsi="Arial" w:cs="Arial"/>
          <w:sz w:val="24"/>
          <w:szCs w:val="24"/>
        </w:rPr>
        <w:t>20.</w:t>
      </w:r>
      <w:r w:rsidRPr="009C0C30">
        <w:rPr>
          <w:rFonts w:ascii="Arial" w:hAnsi="Arial" w:cs="Arial"/>
          <w:sz w:val="24"/>
          <w:szCs w:val="24"/>
        </w:rPr>
        <w:tab/>
        <w:t>Yang, F., 2021. "The impact of technology on employee performance management: Insights from the hospitality industry." Journal of Human Resources in Hospitalit</w:t>
      </w:r>
      <w:r w:rsidR="00556184">
        <w:rPr>
          <w:rFonts w:ascii="Arial" w:hAnsi="Arial" w:cs="Arial"/>
          <w:sz w:val="24"/>
          <w:szCs w:val="24"/>
        </w:rPr>
        <w:t>y &amp; Tourism, 20(3), pp. 348-364</w:t>
      </w:r>
      <w:bookmarkStart w:id="0" w:name="_GoBack"/>
      <w:bookmarkEnd w:id="0"/>
    </w:p>
    <w:sectPr w:rsidR="009C0C30" w:rsidRPr="009C0C30"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792D"/>
    <w:multiLevelType w:val="hybridMultilevel"/>
    <w:tmpl w:val="FAD8C40A"/>
    <w:lvl w:ilvl="0" w:tplc="64CC4564">
      <w:start w:val="1"/>
      <w:numFmt w:val="bullet"/>
      <w:lvlText w:val="●"/>
      <w:lvlJc w:val="left"/>
      <w:pPr>
        <w:ind w:left="720" w:hanging="360"/>
      </w:pPr>
    </w:lvl>
    <w:lvl w:ilvl="1" w:tplc="816EE51E">
      <w:start w:val="1"/>
      <w:numFmt w:val="bullet"/>
      <w:lvlText w:val="○"/>
      <w:lvlJc w:val="left"/>
      <w:pPr>
        <w:ind w:left="1440" w:hanging="360"/>
      </w:pPr>
    </w:lvl>
    <w:lvl w:ilvl="2" w:tplc="2D348400">
      <w:start w:val="1"/>
      <w:numFmt w:val="bullet"/>
      <w:lvlText w:val="■"/>
      <w:lvlJc w:val="left"/>
      <w:pPr>
        <w:ind w:left="2160" w:hanging="360"/>
      </w:pPr>
    </w:lvl>
    <w:lvl w:ilvl="3" w:tplc="99168582">
      <w:start w:val="1"/>
      <w:numFmt w:val="bullet"/>
      <w:lvlText w:val="●"/>
      <w:lvlJc w:val="left"/>
      <w:pPr>
        <w:ind w:left="2880" w:hanging="360"/>
      </w:pPr>
    </w:lvl>
    <w:lvl w:ilvl="4" w:tplc="6356452E">
      <w:start w:val="1"/>
      <w:numFmt w:val="bullet"/>
      <w:lvlText w:val="○"/>
      <w:lvlJc w:val="left"/>
      <w:pPr>
        <w:ind w:left="3600" w:hanging="360"/>
      </w:pPr>
    </w:lvl>
    <w:lvl w:ilvl="5" w:tplc="8160D84C">
      <w:start w:val="1"/>
      <w:numFmt w:val="bullet"/>
      <w:lvlText w:val="■"/>
      <w:lvlJc w:val="left"/>
      <w:pPr>
        <w:ind w:left="4320" w:hanging="360"/>
      </w:pPr>
    </w:lvl>
    <w:lvl w:ilvl="6" w:tplc="7F0EABE0">
      <w:start w:val="1"/>
      <w:numFmt w:val="bullet"/>
      <w:lvlText w:val="●"/>
      <w:lvlJc w:val="left"/>
      <w:pPr>
        <w:ind w:left="5040" w:hanging="360"/>
      </w:pPr>
    </w:lvl>
    <w:lvl w:ilvl="7" w:tplc="3F7023EE">
      <w:start w:val="1"/>
      <w:numFmt w:val="bullet"/>
      <w:lvlText w:val="●"/>
      <w:lvlJc w:val="left"/>
      <w:pPr>
        <w:ind w:left="5760" w:hanging="360"/>
      </w:pPr>
    </w:lvl>
    <w:lvl w:ilvl="8" w:tplc="D818C43A">
      <w:start w:val="1"/>
      <w:numFmt w:val="bullet"/>
      <w:lvlText w:val="●"/>
      <w:lvlJc w:val="left"/>
      <w:pPr>
        <w:ind w:left="6480" w:hanging="360"/>
      </w:pPr>
    </w:lvl>
  </w:abstractNum>
  <w:abstractNum w:abstractNumId="1">
    <w:nsid w:val="0812482E"/>
    <w:multiLevelType w:val="hybridMultilevel"/>
    <w:tmpl w:val="E03863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5DD645B"/>
    <w:multiLevelType w:val="hybridMultilevel"/>
    <w:tmpl w:val="5094A8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06008D"/>
    <w:multiLevelType w:val="hybridMultilevel"/>
    <w:tmpl w:val="47A876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DAF1B7F"/>
    <w:multiLevelType w:val="hybridMultilevel"/>
    <w:tmpl w:val="F0F212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E6D6642"/>
    <w:multiLevelType w:val="hybridMultilevel"/>
    <w:tmpl w:val="21F6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4F56CF"/>
    <w:multiLevelType w:val="hybridMultilevel"/>
    <w:tmpl w:val="FC7A68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90300EA"/>
    <w:multiLevelType w:val="hybridMultilevel"/>
    <w:tmpl w:val="58F63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033D68"/>
    <w:multiLevelType w:val="hybridMultilevel"/>
    <w:tmpl w:val="F5229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E41412"/>
    <w:multiLevelType w:val="hybridMultilevel"/>
    <w:tmpl w:val="2B0A7626"/>
    <w:lvl w:ilvl="0" w:tplc="BF023BB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07A718E"/>
    <w:multiLevelType w:val="hybridMultilevel"/>
    <w:tmpl w:val="5D004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F6A0C1D"/>
    <w:multiLevelType w:val="hybridMultilevel"/>
    <w:tmpl w:val="3C02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223A9B"/>
    <w:multiLevelType w:val="hybridMultilevel"/>
    <w:tmpl w:val="94809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num>
  <w:num w:numId="3">
    <w:abstractNumId w:val="3"/>
  </w:num>
  <w:num w:numId="4">
    <w:abstractNumId w:val="0"/>
    <w:lvlOverride w:ilvl="0">
      <w:startOverride w:val="1"/>
    </w:lvlOverride>
  </w:num>
  <w:num w:numId="5">
    <w:abstractNumId w:val="4"/>
  </w:num>
  <w:num w:numId="6">
    <w:abstractNumId w:val="2"/>
  </w:num>
  <w:num w:numId="7">
    <w:abstractNumId w:val="12"/>
  </w:num>
  <w:num w:numId="8">
    <w:abstractNumId w:val="1"/>
  </w:num>
  <w:num w:numId="9">
    <w:abstractNumId w:val="8"/>
  </w:num>
  <w:num w:numId="10">
    <w:abstractNumId w:val="11"/>
  </w:num>
  <w:num w:numId="11">
    <w:abstractNumId w:val="5"/>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BBD"/>
    <w:rsid w:val="000004E7"/>
    <w:rsid w:val="00004AC6"/>
    <w:rsid w:val="00044F78"/>
    <w:rsid w:val="00073659"/>
    <w:rsid w:val="000A331A"/>
    <w:rsid w:val="00177F32"/>
    <w:rsid w:val="001E0DB9"/>
    <w:rsid w:val="0021621A"/>
    <w:rsid w:val="0022428E"/>
    <w:rsid w:val="00296BEF"/>
    <w:rsid w:val="002B79C7"/>
    <w:rsid w:val="00301531"/>
    <w:rsid w:val="0032004C"/>
    <w:rsid w:val="00321191"/>
    <w:rsid w:val="00340BBD"/>
    <w:rsid w:val="00352C48"/>
    <w:rsid w:val="00374185"/>
    <w:rsid w:val="003A4C8D"/>
    <w:rsid w:val="003D3173"/>
    <w:rsid w:val="003E62A0"/>
    <w:rsid w:val="00410ECA"/>
    <w:rsid w:val="00427F36"/>
    <w:rsid w:val="00445C97"/>
    <w:rsid w:val="004F5304"/>
    <w:rsid w:val="00537810"/>
    <w:rsid w:val="00556184"/>
    <w:rsid w:val="0060307C"/>
    <w:rsid w:val="00605EA4"/>
    <w:rsid w:val="0064222A"/>
    <w:rsid w:val="00677C3E"/>
    <w:rsid w:val="007027A9"/>
    <w:rsid w:val="007411B6"/>
    <w:rsid w:val="00770E2B"/>
    <w:rsid w:val="00794D4C"/>
    <w:rsid w:val="007A4BFE"/>
    <w:rsid w:val="007B1863"/>
    <w:rsid w:val="00823332"/>
    <w:rsid w:val="00832BB6"/>
    <w:rsid w:val="0085533B"/>
    <w:rsid w:val="008B3F03"/>
    <w:rsid w:val="008C7FA5"/>
    <w:rsid w:val="008F1270"/>
    <w:rsid w:val="00917E02"/>
    <w:rsid w:val="00962DDA"/>
    <w:rsid w:val="009A4415"/>
    <w:rsid w:val="009C0C30"/>
    <w:rsid w:val="009F5006"/>
    <w:rsid w:val="00A06C9D"/>
    <w:rsid w:val="00A75B6E"/>
    <w:rsid w:val="00A861CF"/>
    <w:rsid w:val="00AE4D50"/>
    <w:rsid w:val="00AF4C63"/>
    <w:rsid w:val="00B1718E"/>
    <w:rsid w:val="00B9203E"/>
    <w:rsid w:val="00BF0128"/>
    <w:rsid w:val="00BF24E8"/>
    <w:rsid w:val="00CE6D03"/>
    <w:rsid w:val="00CF3201"/>
    <w:rsid w:val="00D23C2B"/>
    <w:rsid w:val="00D73DCF"/>
    <w:rsid w:val="00D800F8"/>
    <w:rsid w:val="00E17406"/>
    <w:rsid w:val="00E54933"/>
    <w:rsid w:val="00E81223"/>
    <w:rsid w:val="00EC06FB"/>
    <w:rsid w:val="00EE2F64"/>
    <w:rsid w:val="00F037D3"/>
    <w:rsid w:val="00F30F7A"/>
    <w:rsid w:val="00F50BEC"/>
    <w:rsid w:val="00F5564D"/>
    <w:rsid w:val="00FB4B90"/>
    <w:rsid w:val="00FB64AB"/>
    <w:rsid w:val="00FE1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link w:val="Heading1Char"/>
    <w:qFormat/>
    <w:rsid w:val="002B79C7"/>
    <w:pPr>
      <w:spacing w:after="0" w:line="240" w:lineRule="auto"/>
      <w:outlineLvl w:val="0"/>
    </w:pPr>
    <w:rPr>
      <w:rFonts w:ascii="Times New Roman" w:eastAsia="Times New Roman" w:hAnsi="Times New Roman" w:cs="Times New Roman"/>
      <w:color w:val="2E74B5"/>
      <w:sz w:val="32"/>
      <w:szCs w:val="32"/>
      <w:lang w:eastAsia="en-GB"/>
    </w:rPr>
  </w:style>
  <w:style w:type="paragraph" w:styleId="Heading2">
    <w:name w:val="heading 2"/>
    <w:basedOn w:val="Normal"/>
    <w:next w:val="Normal"/>
    <w:link w:val="Heading2Char"/>
    <w:uiPriority w:val="9"/>
    <w:semiHidden/>
    <w:unhideWhenUsed/>
    <w:qFormat/>
    <w:rsid w:val="00FB4B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B4B9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B4B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1718E"/>
    <w:pPr>
      <w:ind w:left="720"/>
      <w:contextualSpacing/>
    </w:pPr>
  </w:style>
  <w:style w:type="character" w:customStyle="1" w:styleId="Heading1Char">
    <w:name w:val="Heading 1 Char"/>
    <w:basedOn w:val="DefaultParagraphFont"/>
    <w:link w:val="Heading1"/>
    <w:rsid w:val="002B79C7"/>
    <w:rPr>
      <w:rFonts w:ascii="Times New Roman" w:eastAsia="Times New Roman" w:hAnsi="Times New Roman" w:cs="Times New Roman"/>
      <w:color w:val="2E74B5"/>
      <w:sz w:val="32"/>
      <w:szCs w:val="32"/>
      <w:lang w:eastAsia="en-GB"/>
    </w:rPr>
  </w:style>
  <w:style w:type="character" w:customStyle="1" w:styleId="Heading2Char">
    <w:name w:val="Heading 2 Char"/>
    <w:basedOn w:val="DefaultParagraphFont"/>
    <w:link w:val="Heading2"/>
    <w:uiPriority w:val="9"/>
    <w:semiHidden/>
    <w:rsid w:val="00FB4B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B4B9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B4B90"/>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E1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16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link w:val="Heading1Char"/>
    <w:qFormat/>
    <w:rsid w:val="002B79C7"/>
    <w:pPr>
      <w:spacing w:after="0" w:line="240" w:lineRule="auto"/>
      <w:outlineLvl w:val="0"/>
    </w:pPr>
    <w:rPr>
      <w:rFonts w:ascii="Times New Roman" w:eastAsia="Times New Roman" w:hAnsi="Times New Roman" w:cs="Times New Roman"/>
      <w:color w:val="2E74B5"/>
      <w:sz w:val="32"/>
      <w:szCs w:val="32"/>
      <w:lang w:eastAsia="en-GB"/>
    </w:rPr>
  </w:style>
  <w:style w:type="paragraph" w:styleId="Heading2">
    <w:name w:val="heading 2"/>
    <w:basedOn w:val="Normal"/>
    <w:next w:val="Normal"/>
    <w:link w:val="Heading2Char"/>
    <w:uiPriority w:val="9"/>
    <w:semiHidden/>
    <w:unhideWhenUsed/>
    <w:qFormat/>
    <w:rsid w:val="00FB4B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B4B9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B4B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1718E"/>
    <w:pPr>
      <w:ind w:left="720"/>
      <w:contextualSpacing/>
    </w:pPr>
  </w:style>
  <w:style w:type="character" w:customStyle="1" w:styleId="Heading1Char">
    <w:name w:val="Heading 1 Char"/>
    <w:basedOn w:val="DefaultParagraphFont"/>
    <w:link w:val="Heading1"/>
    <w:rsid w:val="002B79C7"/>
    <w:rPr>
      <w:rFonts w:ascii="Times New Roman" w:eastAsia="Times New Roman" w:hAnsi="Times New Roman" w:cs="Times New Roman"/>
      <w:color w:val="2E74B5"/>
      <w:sz w:val="32"/>
      <w:szCs w:val="32"/>
      <w:lang w:eastAsia="en-GB"/>
    </w:rPr>
  </w:style>
  <w:style w:type="character" w:customStyle="1" w:styleId="Heading2Char">
    <w:name w:val="Heading 2 Char"/>
    <w:basedOn w:val="DefaultParagraphFont"/>
    <w:link w:val="Heading2"/>
    <w:uiPriority w:val="9"/>
    <w:semiHidden/>
    <w:rsid w:val="00FB4B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B4B9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B4B90"/>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E1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16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455461">
      <w:bodyDiv w:val="1"/>
      <w:marLeft w:val="0"/>
      <w:marRight w:val="0"/>
      <w:marTop w:val="0"/>
      <w:marBottom w:val="0"/>
      <w:divBdr>
        <w:top w:val="none" w:sz="0" w:space="0" w:color="auto"/>
        <w:left w:val="none" w:sz="0" w:space="0" w:color="auto"/>
        <w:bottom w:val="none" w:sz="0" w:space="0" w:color="auto"/>
        <w:right w:val="none" w:sz="0" w:space="0" w:color="auto"/>
      </w:divBdr>
    </w:div>
    <w:div w:id="920916893">
      <w:bodyDiv w:val="1"/>
      <w:marLeft w:val="0"/>
      <w:marRight w:val="0"/>
      <w:marTop w:val="0"/>
      <w:marBottom w:val="0"/>
      <w:divBdr>
        <w:top w:val="none" w:sz="0" w:space="0" w:color="auto"/>
        <w:left w:val="none" w:sz="0" w:space="0" w:color="auto"/>
        <w:bottom w:val="none" w:sz="0" w:space="0" w:color="auto"/>
        <w:right w:val="none" w:sz="0" w:space="0" w:color="auto"/>
      </w:divBdr>
    </w:div>
    <w:div w:id="1076053174">
      <w:bodyDiv w:val="1"/>
      <w:marLeft w:val="0"/>
      <w:marRight w:val="0"/>
      <w:marTop w:val="0"/>
      <w:marBottom w:val="0"/>
      <w:divBdr>
        <w:top w:val="none" w:sz="0" w:space="0" w:color="auto"/>
        <w:left w:val="none" w:sz="0" w:space="0" w:color="auto"/>
        <w:bottom w:val="none" w:sz="0" w:space="0" w:color="auto"/>
        <w:right w:val="none" w:sz="0" w:space="0" w:color="auto"/>
      </w:divBdr>
    </w:div>
    <w:div w:id="1328899039">
      <w:bodyDiv w:val="1"/>
      <w:marLeft w:val="0"/>
      <w:marRight w:val="0"/>
      <w:marTop w:val="0"/>
      <w:marBottom w:val="0"/>
      <w:divBdr>
        <w:top w:val="none" w:sz="0" w:space="0" w:color="auto"/>
        <w:left w:val="none" w:sz="0" w:space="0" w:color="auto"/>
        <w:bottom w:val="none" w:sz="0" w:space="0" w:color="auto"/>
        <w:right w:val="none" w:sz="0" w:space="0" w:color="auto"/>
      </w:divBdr>
    </w:div>
    <w:div w:id="1573811556">
      <w:bodyDiv w:val="1"/>
      <w:marLeft w:val="0"/>
      <w:marRight w:val="0"/>
      <w:marTop w:val="0"/>
      <w:marBottom w:val="0"/>
      <w:divBdr>
        <w:top w:val="none" w:sz="0" w:space="0" w:color="auto"/>
        <w:left w:val="none" w:sz="0" w:space="0" w:color="auto"/>
        <w:bottom w:val="none" w:sz="0" w:space="0" w:color="auto"/>
        <w:right w:val="none" w:sz="0" w:space="0" w:color="auto"/>
      </w:divBdr>
    </w:div>
    <w:div w:id="1673291754">
      <w:bodyDiv w:val="1"/>
      <w:marLeft w:val="0"/>
      <w:marRight w:val="0"/>
      <w:marTop w:val="0"/>
      <w:marBottom w:val="0"/>
      <w:divBdr>
        <w:top w:val="none" w:sz="0" w:space="0" w:color="auto"/>
        <w:left w:val="none" w:sz="0" w:space="0" w:color="auto"/>
        <w:bottom w:val="none" w:sz="0" w:space="0" w:color="auto"/>
        <w:right w:val="none" w:sz="0" w:space="0" w:color="auto"/>
      </w:divBdr>
    </w:div>
    <w:div w:id="1747260437">
      <w:bodyDiv w:val="1"/>
      <w:marLeft w:val="0"/>
      <w:marRight w:val="0"/>
      <w:marTop w:val="0"/>
      <w:marBottom w:val="0"/>
      <w:divBdr>
        <w:top w:val="none" w:sz="0" w:space="0" w:color="auto"/>
        <w:left w:val="none" w:sz="0" w:space="0" w:color="auto"/>
        <w:bottom w:val="none" w:sz="0" w:space="0" w:color="auto"/>
        <w:right w:val="none" w:sz="0" w:space="0" w:color="auto"/>
      </w:divBdr>
    </w:div>
    <w:div w:id="1999839063">
      <w:bodyDiv w:val="1"/>
      <w:marLeft w:val="0"/>
      <w:marRight w:val="0"/>
      <w:marTop w:val="0"/>
      <w:marBottom w:val="0"/>
      <w:divBdr>
        <w:top w:val="none" w:sz="0" w:space="0" w:color="auto"/>
        <w:left w:val="none" w:sz="0" w:space="0" w:color="auto"/>
        <w:bottom w:val="none" w:sz="0" w:space="0" w:color="auto"/>
        <w:right w:val="none" w:sz="0" w:space="0" w:color="auto"/>
      </w:divBdr>
      <w:divsChild>
        <w:div w:id="300306267">
          <w:marLeft w:val="0"/>
          <w:marRight w:val="0"/>
          <w:marTop w:val="0"/>
          <w:marBottom w:val="0"/>
          <w:divBdr>
            <w:top w:val="none" w:sz="0" w:space="0" w:color="E5E7EB"/>
            <w:left w:val="none" w:sz="0" w:space="0" w:color="E5E7EB"/>
            <w:bottom w:val="none" w:sz="0" w:space="0" w:color="E5E7EB"/>
            <w:right w:val="none" w:sz="0" w:space="0" w:color="E5E7EB"/>
          </w:divBdr>
        </w:div>
      </w:divsChild>
    </w:div>
    <w:div w:id="2024286123">
      <w:bodyDiv w:val="1"/>
      <w:marLeft w:val="0"/>
      <w:marRight w:val="0"/>
      <w:marTop w:val="0"/>
      <w:marBottom w:val="0"/>
      <w:divBdr>
        <w:top w:val="none" w:sz="0" w:space="0" w:color="auto"/>
        <w:left w:val="none" w:sz="0" w:space="0" w:color="auto"/>
        <w:bottom w:val="none" w:sz="0" w:space="0" w:color="auto"/>
        <w:right w:val="none" w:sz="0" w:space="0" w:color="auto"/>
      </w:divBdr>
    </w:div>
    <w:div w:id="207257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Feher;Jayson Luba</dc:creator>
  <cp:lastModifiedBy>Jayson Luba</cp:lastModifiedBy>
  <cp:revision>9</cp:revision>
  <dcterms:created xsi:type="dcterms:W3CDTF">2024-05-28T20:53:00Z</dcterms:created>
  <dcterms:modified xsi:type="dcterms:W3CDTF">2024-05-28T20:56:00Z</dcterms:modified>
</cp:coreProperties>
</file>