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B705B53" wp14:paraId="1CDD44C3" wp14:textId="22B0DF68">
      <w:pPr>
        <w:pStyle w:val="Normal"/>
        <w:jc w:val="center"/>
        <w:rPr>
          <w:rFonts w:ascii="Cambria" w:hAnsi="Cambria" w:eastAsia="Cambria" w:cs="Cambria"/>
          <w:b w:val="1"/>
          <w:bCs w:val="1"/>
          <w:i w:val="1"/>
          <w:iCs w:val="1"/>
          <w:color w:val="153D63" w:themeColor="text2" w:themeTint="E6" w:themeShade="FF"/>
          <w:sz w:val="120"/>
          <w:szCs w:val="120"/>
        </w:rPr>
      </w:pPr>
      <w:r w:rsidRPr="2B705B53" w:rsidR="7B535762">
        <w:rPr>
          <w:rFonts w:ascii="Cambria" w:hAnsi="Cambria" w:eastAsia="Cambria" w:cs="Cambria"/>
          <w:b w:val="1"/>
          <w:bCs w:val="1"/>
          <w:i w:val="1"/>
          <w:iCs w:val="1"/>
          <w:color w:val="153D63" w:themeColor="text2" w:themeTint="E6" w:themeShade="FF"/>
          <w:sz w:val="120"/>
          <w:szCs w:val="120"/>
        </w:rPr>
        <w:t>Investigating the relationship between levels of extraversion and social media use</w:t>
      </w:r>
    </w:p>
    <w:p xmlns:wp14="http://schemas.microsoft.com/office/word/2010/wordml" w:rsidP="2B705B53" wp14:paraId="6BC4226B" wp14:textId="08DACBAF">
      <w:pPr>
        <w:jc w:val="center"/>
        <w:rPr>
          <w:rFonts w:ascii="Calibri" w:hAnsi="Calibri" w:eastAsia="Calibri" w:cs="Calibri"/>
        </w:rPr>
      </w:pPr>
    </w:p>
    <w:p xmlns:wp14="http://schemas.microsoft.com/office/word/2010/wordml" w:rsidP="2B705B53" wp14:paraId="28E70F46" wp14:textId="0A26391C">
      <w:pPr>
        <w:jc w:val="center"/>
        <w:rPr>
          <w:rFonts w:ascii="Calibri" w:hAnsi="Calibri" w:eastAsia="Calibri" w:cs="Calibri"/>
        </w:rPr>
      </w:pPr>
    </w:p>
    <w:p xmlns:wp14="http://schemas.microsoft.com/office/word/2010/wordml" w:rsidP="2B705B53" wp14:paraId="0505E4DC" wp14:textId="4AE0232A">
      <w:pPr>
        <w:jc w:val="center"/>
        <w:rPr>
          <w:rFonts w:ascii="Calibri" w:hAnsi="Calibri" w:eastAsia="Calibri" w:cs="Calibri"/>
        </w:rPr>
      </w:pPr>
    </w:p>
    <w:p xmlns:wp14="http://schemas.microsoft.com/office/word/2010/wordml" w:rsidP="2B705B53" wp14:paraId="139AD02B" wp14:textId="31EB34B3">
      <w:pPr>
        <w:jc w:val="center"/>
        <w:rPr>
          <w:rFonts w:ascii="Calibri" w:hAnsi="Calibri" w:eastAsia="Calibri" w:cs="Calibri"/>
        </w:rPr>
      </w:pPr>
    </w:p>
    <w:p xmlns:wp14="http://schemas.microsoft.com/office/word/2010/wordml" w:rsidP="2B705B53" wp14:paraId="25FA0F45" wp14:textId="51009F6F">
      <w:pPr>
        <w:jc w:val="center"/>
        <w:rPr>
          <w:rFonts w:ascii="Calibri" w:hAnsi="Calibri" w:eastAsia="Calibri" w:cs="Calibri"/>
        </w:rPr>
      </w:pPr>
    </w:p>
    <w:p xmlns:wp14="http://schemas.microsoft.com/office/word/2010/wordml" w:rsidP="2B705B53" wp14:paraId="0201B116" wp14:textId="1AFB8BEA">
      <w:pPr>
        <w:jc w:val="center"/>
        <w:rPr>
          <w:rFonts w:ascii="Calibri" w:hAnsi="Calibri" w:eastAsia="Calibri" w:cs="Calibri"/>
        </w:rPr>
      </w:pPr>
    </w:p>
    <w:p xmlns:wp14="http://schemas.microsoft.com/office/word/2010/wordml" w:rsidP="2B705B53" wp14:paraId="61C2914E" wp14:textId="15E26F3A">
      <w:pPr>
        <w:jc w:val="center"/>
        <w:rPr>
          <w:rFonts w:ascii="Calibri" w:hAnsi="Calibri" w:eastAsia="Calibri" w:cs="Calibri"/>
        </w:rPr>
      </w:pPr>
    </w:p>
    <w:p xmlns:wp14="http://schemas.microsoft.com/office/word/2010/wordml" w:rsidP="2B705B53" wp14:paraId="67AC6AD2" wp14:textId="2783FAB1">
      <w:pPr>
        <w:pStyle w:val="Normal"/>
        <w:jc w:val="center"/>
        <w:rPr>
          <w:rFonts w:ascii="Calibri" w:hAnsi="Calibri" w:eastAsia="Calibri" w:cs="Calibri"/>
        </w:rPr>
      </w:pPr>
    </w:p>
    <w:p xmlns:wp14="http://schemas.microsoft.com/office/word/2010/wordml" w:rsidP="2B705B53" wp14:paraId="4AF67306" wp14:textId="1A43DE44">
      <w:pPr>
        <w:pStyle w:val="Normal"/>
        <w:jc w:val="center"/>
        <w:rPr>
          <w:rFonts w:ascii="Calibri" w:hAnsi="Calibri" w:eastAsia="Calibri" w:cs="Calibri"/>
          <w:b w:val="1"/>
          <w:bCs w:val="1"/>
        </w:rPr>
      </w:pPr>
      <w:r w:rsidRPr="2B705B53" w:rsidR="68E5A4DF">
        <w:rPr>
          <w:rFonts w:ascii="Calibri" w:hAnsi="Calibri" w:eastAsia="Calibri" w:cs="Calibri"/>
          <w:b w:val="1"/>
          <w:bCs w:val="1"/>
        </w:rPr>
        <w:t xml:space="preserve">AI Acknowledgement Statement   </w:t>
      </w:r>
    </w:p>
    <w:p xmlns:wp14="http://schemas.microsoft.com/office/word/2010/wordml" w:rsidP="2B705B53" wp14:paraId="5E5787A5" wp14:textId="3FC51834">
      <w:pPr>
        <w:pStyle w:val="Normal"/>
        <w:rPr>
          <w:rFonts w:ascii="Calibri" w:hAnsi="Calibri" w:eastAsia="Calibri" w:cs="Calibri"/>
        </w:rPr>
      </w:pPr>
      <w:r w:rsidRPr="2B705B53" w:rsidR="68E5A4DF">
        <w:rPr>
          <w:rFonts w:ascii="Calibri" w:hAnsi="Calibri" w:eastAsia="Calibri" w:cs="Calibri"/>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2B705B53" w:rsidP="2B705B53" w:rsidRDefault="2B705B53" w14:paraId="75247FC1" w14:textId="3FEF22EF">
      <w:pPr>
        <w:pStyle w:val="Normal"/>
        <w:rPr>
          <w:rFonts w:ascii="Calibri" w:hAnsi="Calibri" w:eastAsia="Calibri" w:cs="Calibri"/>
        </w:rPr>
      </w:pPr>
    </w:p>
    <w:p w:rsidR="2B705B53" w:rsidP="2B705B53" w:rsidRDefault="2B705B53" w14:paraId="20CBFF07" w14:textId="71C7BB14">
      <w:pPr>
        <w:pStyle w:val="Normal"/>
        <w:rPr>
          <w:rFonts w:ascii="Calibri" w:hAnsi="Calibri" w:eastAsia="Calibri" w:cs="Calibri"/>
        </w:rPr>
      </w:pPr>
    </w:p>
    <w:p w:rsidR="2B705B53" w:rsidP="2B705B53" w:rsidRDefault="2B705B53" w14:paraId="14AED9C5" w14:textId="06A812C1">
      <w:pPr>
        <w:pStyle w:val="Normal"/>
        <w:rPr>
          <w:rFonts w:ascii="Calibri" w:hAnsi="Calibri" w:eastAsia="Calibri" w:cs="Calibri"/>
        </w:rPr>
      </w:pPr>
    </w:p>
    <w:p w:rsidR="2B705B53" w:rsidP="2B705B53" w:rsidRDefault="2B705B53" w14:paraId="057EAAB0" w14:textId="408E65D9">
      <w:pPr>
        <w:pStyle w:val="Normal"/>
        <w:rPr>
          <w:rFonts w:ascii="Calibri" w:hAnsi="Calibri" w:eastAsia="Calibri" w:cs="Calibri"/>
        </w:rPr>
      </w:pPr>
    </w:p>
    <w:p w:rsidR="2B705B53" w:rsidP="2B705B53" w:rsidRDefault="2B705B53" w14:paraId="2E64BB2B" w14:textId="60946C71">
      <w:pPr>
        <w:pStyle w:val="Normal"/>
        <w:rPr>
          <w:rFonts w:ascii="Calibri" w:hAnsi="Calibri" w:eastAsia="Calibri" w:cs="Calibri"/>
        </w:rPr>
      </w:pPr>
    </w:p>
    <w:p w:rsidR="2B705B53" w:rsidP="2B705B53" w:rsidRDefault="2B705B53" w14:paraId="59F7081C" w14:textId="3377746E">
      <w:pPr>
        <w:pStyle w:val="Normal"/>
        <w:rPr>
          <w:rFonts w:ascii="Calibri" w:hAnsi="Calibri" w:eastAsia="Calibri" w:cs="Calibri"/>
        </w:rPr>
      </w:pPr>
    </w:p>
    <w:p w:rsidR="2B705B53" w:rsidP="2B705B53" w:rsidRDefault="2B705B53" w14:paraId="296C8713" w14:textId="0D0411CE">
      <w:pPr>
        <w:pStyle w:val="Normal"/>
        <w:rPr>
          <w:rFonts w:ascii="Calibri" w:hAnsi="Calibri" w:eastAsia="Calibri" w:cs="Calibri"/>
        </w:rPr>
      </w:pPr>
    </w:p>
    <w:p w:rsidR="2B705B53" w:rsidP="2B705B53" w:rsidRDefault="2B705B53" w14:paraId="0E581E97" w14:textId="53CD463D">
      <w:pPr>
        <w:pStyle w:val="Normal"/>
        <w:rPr>
          <w:rFonts w:ascii="Calibri" w:hAnsi="Calibri" w:eastAsia="Calibri" w:cs="Calibri"/>
        </w:rPr>
      </w:pPr>
    </w:p>
    <w:p w:rsidR="2B705B53" w:rsidP="2B705B53" w:rsidRDefault="2B705B53" w14:paraId="4BFBFC35" w14:textId="157E9CC4">
      <w:pPr>
        <w:pStyle w:val="Normal"/>
        <w:rPr>
          <w:rFonts w:ascii="Calibri" w:hAnsi="Calibri" w:eastAsia="Calibri" w:cs="Calibri"/>
        </w:rPr>
      </w:pPr>
    </w:p>
    <w:p w:rsidR="2B705B53" w:rsidP="2B705B53" w:rsidRDefault="2B705B53" w14:paraId="014C8E79" w14:textId="02B9245F">
      <w:pPr>
        <w:pStyle w:val="Normal"/>
        <w:rPr>
          <w:rFonts w:ascii="Calibri" w:hAnsi="Calibri" w:eastAsia="Calibri" w:cs="Calibri"/>
        </w:rPr>
      </w:pPr>
    </w:p>
    <w:p w:rsidR="2B705B53" w:rsidP="2B705B53" w:rsidRDefault="2B705B53" w14:paraId="613A55DD" w14:textId="39A15069">
      <w:pPr>
        <w:pStyle w:val="Normal"/>
        <w:rPr>
          <w:rFonts w:ascii="Calibri" w:hAnsi="Calibri" w:eastAsia="Calibri" w:cs="Calibri"/>
        </w:rPr>
      </w:pPr>
    </w:p>
    <w:p w:rsidR="2B705B53" w:rsidP="2B705B53" w:rsidRDefault="2B705B53" w14:paraId="2B68E3F5" w14:textId="7C1C3CED">
      <w:pPr>
        <w:pStyle w:val="Normal"/>
        <w:rPr>
          <w:rFonts w:ascii="Calibri" w:hAnsi="Calibri" w:eastAsia="Calibri" w:cs="Calibri"/>
        </w:rPr>
      </w:pPr>
    </w:p>
    <w:p w:rsidR="2B705B53" w:rsidP="2B705B53" w:rsidRDefault="2B705B53" w14:paraId="4703C12E" w14:textId="1276F49A">
      <w:pPr>
        <w:pStyle w:val="Normal"/>
        <w:rPr>
          <w:rFonts w:ascii="Calibri" w:hAnsi="Calibri" w:eastAsia="Calibri" w:cs="Calibri"/>
        </w:rPr>
      </w:pPr>
    </w:p>
    <w:p w:rsidR="2B705B53" w:rsidP="2B705B53" w:rsidRDefault="2B705B53" w14:paraId="01D6184C" w14:textId="7BB7CACC">
      <w:pPr>
        <w:pStyle w:val="Normal"/>
        <w:rPr>
          <w:rFonts w:ascii="Calibri" w:hAnsi="Calibri" w:eastAsia="Calibri" w:cs="Calibri"/>
        </w:rPr>
      </w:pPr>
    </w:p>
    <w:p w:rsidR="2B705B53" w:rsidP="2B705B53" w:rsidRDefault="2B705B53" w14:paraId="142DB2AF" w14:textId="4ECC4AD8">
      <w:pPr>
        <w:pStyle w:val="Normal"/>
        <w:rPr>
          <w:rFonts w:ascii="Calibri" w:hAnsi="Calibri" w:eastAsia="Calibri" w:cs="Calibri"/>
        </w:rPr>
      </w:pPr>
    </w:p>
    <w:p w:rsidR="2B705B53" w:rsidP="2B705B53" w:rsidRDefault="2B705B53" w14:paraId="72526CC1" w14:textId="7F4459A9">
      <w:pPr>
        <w:pStyle w:val="Normal"/>
        <w:rPr>
          <w:rFonts w:ascii="Calibri" w:hAnsi="Calibri" w:eastAsia="Calibri" w:cs="Calibri"/>
        </w:rPr>
      </w:pPr>
    </w:p>
    <w:p w:rsidR="2B705B53" w:rsidP="2B705B53" w:rsidRDefault="2B705B53" w14:paraId="565B74DB" w14:textId="3CD03312">
      <w:pPr>
        <w:pStyle w:val="Normal"/>
        <w:rPr>
          <w:rFonts w:ascii="Calibri" w:hAnsi="Calibri" w:eastAsia="Calibri" w:cs="Calibri"/>
        </w:rPr>
      </w:pPr>
    </w:p>
    <w:p w:rsidR="2B705B53" w:rsidP="2B705B53" w:rsidRDefault="2B705B53" w14:paraId="0B45E6EC" w14:textId="71D22C3D">
      <w:pPr>
        <w:pStyle w:val="Normal"/>
        <w:rPr>
          <w:rFonts w:ascii="Calibri" w:hAnsi="Calibri" w:eastAsia="Calibri" w:cs="Calibri"/>
        </w:rPr>
      </w:pPr>
    </w:p>
    <w:p w:rsidR="2B705B53" w:rsidP="2B705B53" w:rsidRDefault="2B705B53" w14:paraId="7E1AD8DF" w14:textId="5606C5C2">
      <w:pPr>
        <w:pStyle w:val="Normal"/>
        <w:rPr>
          <w:rFonts w:ascii="Calibri" w:hAnsi="Calibri" w:eastAsia="Calibri" w:cs="Calibri"/>
        </w:rPr>
      </w:pPr>
    </w:p>
    <w:p w:rsidR="2B705B53" w:rsidP="2B705B53" w:rsidRDefault="2B705B53" w14:paraId="3E386969" w14:textId="0A3CA7A6">
      <w:pPr>
        <w:pStyle w:val="Normal"/>
        <w:rPr>
          <w:rFonts w:ascii="Calibri" w:hAnsi="Calibri" w:eastAsia="Calibri" w:cs="Calibri"/>
        </w:rPr>
      </w:pPr>
    </w:p>
    <w:p w:rsidR="2B705B53" w:rsidP="2B705B53" w:rsidRDefault="2B705B53" w14:paraId="1111F2DB" w14:textId="62D24DA5">
      <w:pPr>
        <w:pStyle w:val="Normal"/>
        <w:rPr>
          <w:rFonts w:ascii="Calibri" w:hAnsi="Calibri" w:eastAsia="Calibri" w:cs="Calibri"/>
        </w:rPr>
      </w:pPr>
    </w:p>
    <w:p w:rsidR="2B705B53" w:rsidP="2B705B53" w:rsidRDefault="2B705B53" w14:paraId="3B4F302C" w14:textId="3A491045">
      <w:pPr>
        <w:pStyle w:val="Normal"/>
        <w:rPr>
          <w:rFonts w:ascii="Calibri" w:hAnsi="Calibri" w:eastAsia="Calibri" w:cs="Calibri"/>
        </w:rPr>
      </w:pPr>
    </w:p>
    <w:p w:rsidR="2B705B53" w:rsidP="2B705B53" w:rsidRDefault="2B705B53" w14:paraId="08682E01" w14:textId="277BB5B0">
      <w:pPr>
        <w:pStyle w:val="Normal"/>
        <w:rPr>
          <w:rFonts w:ascii="Calibri" w:hAnsi="Calibri" w:eastAsia="Calibri" w:cs="Calibri"/>
        </w:rPr>
      </w:pPr>
    </w:p>
    <w:p w:rsidR="2B705B53" w:rsidP="2B705B53" w:rsidRDefault="2B705B53" w14:paraId="77C678AA" w14:textId="0FFEED59">
      <w:pPr>
        <w:pStyle w:val="Normal"/>
        <w:rPr>
          <w:rFonts w:ascii="Calibri" w:hAnsi="Calibri" w:eastAsia="Calibri" w:cs="Calibri"/>
        </w:rPr>
      </w:pPr>
    </w:p>
    <w:p w:rsidR="6BF24EE1" w:rsidP="509E070C" w:rsidRDefault="6BF24EE1" w14:paraId="07B3962F" w14:textId="784910EB">
      <w:pPr>
        <w:pStyle w:val="Normal"/>
        <w:jc w:val="center"/>
        <w:rPr>
          <w:rFonts w:ascii="Calibri" w:hAnsi="Calibri" w:eastAsia="Calibri" w:cs="Calibri"/>
          <w:b w:val="1"/>
          <w:bCs w:val="1"/>
          <w:i w:val="0"/>
          <w:iCs w:val="0"/>
          <w:u w:val="none"/>
        </w:rPr>
      </w:pPr>
      <w:r w:rsidRPr="509E070C" w:rsidR="1B3FA752">
        <w:rPr>
          <w:rFonts w:ascii="Calibri" w:hAnsi="Calibri" w:eastAsia="Calibri" w:cs="Calibri"/>
          <w:b w:val="1"/>
          <w:bCs w:val="1"/>
          <w:i w:val="0"/>
          <w:iCs w:val="0"/>
          <w:u w:val="none"/>
        </w:rPr>
        <w:t>Abstract</w:t>
      </w:r>
    </w:p>
    <w:p w:rsidR="2B705B53" w:rsidP="509E070C" w:rsidRDefault="2B705B53" w14:paraId="3F39E433" w14:textId="46CB7F77">
      <w:pPr>
        <w:pStyle w:val="Normal"/>
        <w:jc w:val="left"/>
      </w:pPr>
      <w:r w:rsidRPr="509E070C" w:rsidR="0BC99473">
        <w:rPr>
          <w:rFonts w:ascii="Calibri" w:hAnsi="Calibri" w:eastAsia="Calibri" w:cs="Calibri"/>
          <w:noProof w:val="0"/>
          <w:sz w:val="24"/>
          <w:szCs w:val="24"/>
          <w:lang w:val="en-GB"/>
        </w:rPr>
        <w:t xml:space="preserve">This study investigated whether there is a significant difference in levels of social media use between individuals high and low in extraversion. A total of 34 participants (13 male, 19 female, 2 non-binary; </w:t>
      </w:r>
      <w:r w:rsidRPr="509E070C" w:rsidR="0BC99473">
        <w:rPr>
          <w:rFonts w:ascii="Calibri" w:hAnsi="Calibri" w:eastAsia="Calibri" w:cs="Calibri"/>
          <w:i w:val="1"/>
          <w:iCs w:val="1"/>
          <w:noProof w:val="0"/>
          <w:sz w:val="24"/>
          <w:szCs w:val="24"/>
          <w:lang w:val="en-GB"/>
        </w:rPr>
        <w:t>M</w:t>
      </w:r>
      <w:r w:rsidRPr="509E070C" w:rsidR="0BC99473">
        <w:rPr>
          <w:rFonts w:ascii="Calibri" w:hAnsi="Calibri" w:eastAsia="Calibri" w:cs="Calibri"/>
          <w:noProof w:val="0"/>
          <w:sz w:val="24"/>
          <w:szCs w:val="24"/>
          <w:lang w:val="en-GB"/>
        </w:rPr>
        <w:t xml:space="preserve"> age = 29.26, </w:t>
      </w:r>
      <w:r w:rsidRPr="509E070C" w:rsidR="0BC99473">
        <w:rPr>
          <w:rFonts w:ascii="Calibri" w:hAnsi="Calibri" w:eastAsia="Calibri" w:cs="Calibri"/>
          <w:i w:val="1"/>
          <w:iCs w:val="1"/>
          <w:noProof w:val="0"/>
          <w:sz w:val="24"/>
          <w:szCs w:val="24"/>
          <w:lang w:val="en-GB"/>
        </w:rPr>
        <w:t>SD</w:t>
      </w:r>
      <w:r w:rsidRPr="509E070C" w:rsidR="0BC99473">
        <w:rPr>
          <w:rFonts w:ascii="Calibri" w:hAnsi="Calibri" w:eastAsia="Calibri" w:cs="Calibri"/>
          <w:noProof w:val="0"/>
          <w:sz w:val="24"/>
          <w:szCs w:val="24"/>
          <w:lang w:val="en-GB"/>
        </w:rPr>
        <w:t xml:space="preserve"> = 11.34) completed measures of extraversion using items from the Big Five Inventory and social media use using the Social Media Use Questionnaire. A between-subjects design was employed, and an independent samples </w:t>
      </w:r>
      <w:r w:rsidRPr="509E070C" w:rsidR="0BC99473">
        <w:rPr>
          <w:rFonts w:ascii="Calibri" w:hAnsi="Calibri" w:eastAsia="Calibri" w:cs="Calibri"/>
          <w:i w:val="1"/>
          <w:iCs w:val="1"/>
          <w:noProof w:val="0"/>
          <w:sz w:val="24"/>
          <w:szCs w:val="24"/>
          <w:lang w:val="en-GB"/>
        </w:rPr>
        <w:t>t</w:t>
      </w:r>
      <w:r w:rsidRPr="509E070C" w:rsidR="0BC99473">
        <w:rPr>
          <w:rFonts w:ascii="Calibri" w:hAnsi="Calibri" w:eastAsia="Calibri" w:cs="Calibri"/>
          <w:noProof w:val="0"/>
          <w:sz w:val="24"/>
          <w:szCs w:val="24"/>
          <w:lang w:val="en-GB"/>
        </w:rPr>
        <w:t xml:space="preserve">-test was conducted to compare social media use between introverts and extraverts. Results </w:t>
      </w:r>
      <w:r w:rsidRPr="509E070C" w:rsidR="0BC99473">
        <w:rPr>
          <w:rFonts w:ascii="Calibri" w:hAnsi="Calibri" w:eastAsia="Calibri" w:cs="Calibri"/>
          <w:noProof w:val="0"/>
          <w:sz w:val="24"/>
          <w:szCs w:val="24"/>
          <w:lang w:val="en-GB"/>
        </w:rPr>
        <w:t>indicated</w:t>
      </w:r>
      <w:r w:rsidRPr="509E070C" w:rsidR="0BC99473">
        <w:rPr>
          <w:rFonts w:ascii="Calibri" w:hAnsi="Calibri" w:eastAsia="Calibri" w:cs="Calibri"/>
          <w:noProof w:val="0"/>
          <w:sz w:val="24"/>
          <w:szCs w:val="24"/>
          <w:lang w:val="en-GB"/>
        </w:rPr>
        <w:t xml:space="preserve"> that there was no significant difference in social media use between the two groups, </w:t>
      </w:r>
      <w:r w:rsidRPr="509E070C" w:rsidR="0BC99473">
        <w:rPr>
          <w:rFonts w:ascii="Calibri" w:hAnsi="Calibri" w:eastAsia="Calibri" w:cs="Calibri"/>
          <w:i w:val="1"/>
          <w:iCs w:val="1"/>
          <w:noProof w:val="0"/>
          <w:sz w:val="24"/>
          <w:szCs w:val="24"/>
          <w:lang w:val="en-GB"/>
        </w:rPr>
        <w:t>t</w:t>
      </w:r>
      <w:r w:rsidRPr="509E070C" w:rsidR="0BC99473">
        <w:rPr>
          <w:rFonts w:ascii="Calibri" w:hAnsi="Calibri" w:eastAsia="Calibri" w:cs="Calibri"/>
          <w:noProof w:val="0"/>
          <w:sz w:val="24"/>
          <w:szCs w:val="24"/>
          <w:lang w:val="en-GB"/>
        </w:rPr>
        <w:t>(</w:t>
      </w:r>
      <w:r w:rsidRPr="509E070C" w:rsidR="0BC99473">
        <w:rPr>
          <w:rFonts w:ascii="Calibri" w:hAnsi="Calibri" w:eastAsia="Calibri" w:cs="Calibri"/>
          <w:noProof w:val="0"/>
          <w:sz w:val="24"/>
          <w:szCs w:val="24"/>
          <w:lang w:val="en-GB"/>
        </w:rPr>
        <w:t xml:space="preserve">32) = 1.02, </w:t>
      </w:r>
      <w:r w:rsidRPr="509E070C" w:rsidR="0BC99473">
        <w:rPr>
          <w:rFonts w:ascii="Calibri" w:hAnsi="Calibri" w:eastAsia="Calibri" w:cs="Calibri"/>
          <w:i w:val="1"/>
          <w:iCs w:val="1"/>
          <w:noProof w:val="0"/>
          <w:sz w:val="24"/>
          <w:szCs w:val="24"/>
          <w:lang w:val="en-GB"/>
        </w:rPr>
        <w:t>p</w:t>
      </w:r>
      <w:r w:rsidRPr="509E070C" w:rsidR="0BC99473">
        <w:rPr>
          <w:rFonts w:ascii="Calibri" w:hAnsi="Calibri" w:eastAsia="Calibri" w:cs="Calibri"/>
          <w:noProof w:val="0"/>
          <w:sz w:val="24"/>
          <w:szCs w:val="24"/>
          <w:lang w:val="en-GB"/>
        </w:rPr>
        <w:t xml:space="preserve"> = .16. These findings suggest that extraversion may not be a strong predictor of overall social media use. It is proposed that future research should consider qualitative differences in usage patterns and employ larger samples to further explore the relationship between personality traits and online behaviour.</w:t>
      </w:r>
    </w:p>
    <w:p w:rsidR="2B705B53" w:rsidP="2B705B53" w:rsidRDefault="2B705B53" w14:paraId="18CBA1E2" w14:textId="6C07A303">
      <w:pPr>
        <w:pStyle w:val="Normal"/>
        <w:jc w:val="center"/>
        <w:rPr>
          <w:rFonts w:ascii="Calibri" w:hAnsi="Calibri" w:eastAsia="Calibri" w:cs="Calibri"/>
          <w:b w:val="1"/>
          <w:bCs w:val="1"/>
          <w:i w:val="0"/>
          <w:iCs w:val="0"/>
          <w:u w:val="single"/>
        </w:rPr>
      </w:pPr>
    </w:p>
    <w:p w:rsidR="2B705B53" w:rsidP="2B705B53" w:rsidRDefault="2B705B53" w14:paraId="2663D0F5" w14:textId="169DB9FD">
      <w:pPr>
        <w:pStyle w:val="Normal"/>
        <w:jc w:val="center"/>
        <w:rPr>
          <w:rFonts w:ascii="Calibri" w:hAnsi="Calibri" w:eastAsia="Calibri" w:cs="Calibri"/>
          <w:b w:val="1"/>
          <w:bCs w:val="1"/>
          <w:i w:val="0"/>
          <w:iCs w:val="0"/>
          <w:u w:val="single"/>
        </w:rPr>
      </w:pPr>
    </w:p>
    <w:p w:rsidR="2B705B53" w:rsidP="2B705B53" w:rsidRDefault="2B705B53" w14:paraId="7764828D" w14:textId="49B8288A">
      <w:pPr>
        <w:pStyle w:val="Normal"/>
        <w:jc w:val="center"/>
        <w:rPr>
          <w:rFonts w:ascii="Calibri" w:hAnsi="Calibri" w:eastAsia="Calibri" w:cs="Calibri"/>
          <w:b w:val="1"/>
          <w:bCs w:val="1"/>
          <w:i w:val="0"/>
          <w:iCs w:val="0"/>
          <w:u w:val="single"/>
        </w:rPr>
      </w:pPr>
    </w:p>
    <w:p w:rsidR="2B705B53" w:rsidP="2B705B53" w:rsidRDefault="2B705B53" w14:paraId="0582BD1F" w14:textId="126BD307">
      <w:pPr>
        <w:pStyle w:val="Normal"/>
        <w:jc w:val="center"/>
        <w:rPr>
          <w:rFonts w:ascii="Calibri" w:hAnsi="Calibri" w:eastAsia="Calibri" w:cs="Calibri"/>
          <w:b w:val="1"/>
          <w:bCs w:val="1"/>
          <w:i w:val="0"/>
          <w:iCs w:val="0"/>
          <w:u w:val="single"/>
        </w:rPr>
      </w:pPr>
    </w:p>
    <w:p w:rsidR="2B705B53" w:rsidP="2B705B53" w:rsidRDefault="2B705B53" w14:paraId="720FEBD7" w14:textId="2F7B9A1D">
      <w:pPr>
        <w:pStyle w:val="Normal"/>
        <w:jc w:val="center"/>
        <w:rPr>
          <w:rFonts w:ascii="Calibri" w:hAnsi="Calibri" w:eastAsia="Calibri" w:cs="Calibri"/>
          <w:b w:val="1"/>
          <w:bCs w:val="1"/>
          <w:i w:val="0"/>
          <w:iCs w:val="0"/>
          <w:u w:val="single"/>
        </w:rPr>
      </w:pPr>
    </w:p>
    <w:p w:rsidR="2B705B53" w:rsidP="2B705B53" w:rsidRDefault="2B705B53" w14:paraId="2DC599BD" w14:textId="3A4480E1">
      <w:pPr>
        <w:pStyle w:val="Normal"/>
        <w:jc w:val="center"/>
        <w:rPr>
          <w:rFonts w:ascii="Calibri" w:hAnsi="Calibri" w:eastAsia="Calibri" w:cs="Calibri"/>
          <w:b w:val="1"/>
          <w:bCs w:val="1"/>
          <w:i w:val="0"/>
          <w:iCs w:val="0"/>
          <w:u w:val="single"/>
        </w:rPr>
      </w:pPr>
    </w:p>
    <w:p w:rsidR="2B705B53" w:rsidP="2B705B53" w:rsidRDefault="2B705B53" w14:paraId="5ABC98E9" w14:textId="0685B9ED">
      <w:pPr>
        <w:pStyle w:val="Normal"/>
        <w:jc w:val="center"/>
        <w:rPr>
          <w:rFonts w:ascii="Calibri" w:hAnsi="Calibri" w:eastAsia="Calibri" w:cs="Calibri"/>
          <w:b w:val="1"/>
          <w:bCs w:val="1"/>
          <w:i w:val="0"/>
          <w:iCs w:val="0"/>
          <w:u w:val="single"/>
        </w:rPr>
      </w:pPr>
    </w:p>
    <w:p w:rsidR="2B705B53" w:rsidP="2B705B53" w:rsidRDefault="2B705B53" w14:paraId="7188DC13" w14:textId="3F349602">
      <w:pPr>
        <w:pStyle w:val="Normal"/>
        <w:jc w:val="center"/>
        <w:rPr>
          <w:rFonts w:ascii="Calibri" w:hAnsi="Calibri" w:eastAsia="Calibri" w:cs="Calibri"/>
          <w:b w:val="1"/>
          <w:bCs w:val="1"/>
          <w:i w:val="0"/>
          <w:iCs w:val="0"/>
          <w:u w:val="single"/>
        </w:rPr>
      </w:pPr>
    </w:p>
    <w:p w:rsidR="2B705B53" w:rsidP="2B705B53" w:rsidRDefault="2B705B53" w14:paraId="090793B9" w14:textId="1BA28F76">
      <w:pPr>
        <w:pStyle w:val="Normal"/>
        <w:jc w:val="center"/>
        <w:rPr>
          <w:rFonts w:ascii="Calibri" w:hAnsi="Calibri" w:eastAsia="Calibri" w:cs="Calibri"/>
          <w:b w:val="1"/>
          <w:bCs w:val="1"/>
          <w:i w:val="0"/>
          <w:iCs w:val="0"/>
          <w:u w:val="single"/>
        </w:rPr>
      </w:pPr>
    </w:p>
    <w:p w:rsidR="2B705B53" w:rsidP="2B705B53" w:rsidRDefault="2B705B53" w14:paraId="0DD08811" w14:textId="45592F0C">
      <w:pPr>
        <w:pStyle w:val="Normal"/>
        <w:jc w:val="center"/>
        <w:rPr>
          <w:rFonts w:ascii="Calibri" w:hAnsi="Calibri" w:eastAsia="Calibri" w:cs="Calibri"/>
          <w:b w:val="1"/>
          <w:bCs w:val="1"/>
          <w:i w:val="0"/>
          <w:iCs w:val="0"/>
          <w:u w:val="single"/>
        </w:rPr>
      </w:pPr>
    </w:p>
    <w:p w:rsidR="2B705B53" w:rsidP="2B705B53" w:rsidRDefault="2B705B53" w14:paraId="19DF12F7" w14:textId="4655AEA6">
      <w:pPr>
        <w:pStyle w:val="Normal"/>
        <w:jc w:val="center"/>
        <w:rPr>
          <w:rFonts w:ascii="Calibri" w:hAnsi="Calibri" w:eastAsia="Calibri" w:cs="Calibri"/>
          <w:b w:val="1"/>
          <w:bCs w:val="1"/>
          <w:i w:val="0"/>
          <w:iCs w:val="0"/>
          <w:u w:val="single"/>
        </w:rPr>
      </w:pPr>
    </w:p>
    <w:p w:rsidR="2B705B53" w:rsidP="2B705B53" w:rsidRDefault="2B705B53" w14:paraId="3CF0010B" w14:textId="65A6E1EB">
      <w:pPr>
        <w:pStyle w:val="Normal"/>
        <w:jc w:val="center"/>
        <w:rPr>
          <w:rFonts w:ascii="Calibri" w:hAnsi="Calibri" w:eastAsia="Calibri" w:cs="Calibri"/>
          <w:b w:val="1"/>
          <w:bCs w:val="1"/>
          <w:i w:val="0"/>
          <w:iCs w:val="0"/>
          <w:u w:val="single"/>
        </w:rPr>
      </w:pPr>
    </w:p>
    <w:p w:rsidR="2B705B53" w:rsidP="2B705B53" w:rsidRDefault="2B705B53" w14:paraId="14E53051" w14:textId="2ADBF1C7">
      <w:pPr>
        <w:pStyle w:val="Normal"/>
        <w:jc w:val="center"/>
        <w:rPr>
          <w:rFonts w:ascii="Calibri" w:hAnsi="Calibri" w:eastAsia="Calibri" w:cs="Calibri"/>
          <w:b w:val="1"/>
          <w:bCs w:val="1"/>
          <w:i w:val="0"/>
          <w:iCs w:val="0"/>
          <w:u w:val="single"/>
        </w:rPr>
      </w:pPr>
    </w:p>
    <w:p w:rsidR="2B705B53" w:rsidP="2B705B53" w:rsidRDefault="2B705B53" w14:paraId="59B22966" w14:textId="6090226F">
      <w:pPr>
        <w:pStyle w:val="Normal"/>
        <w:jc w:val="center"/>
        <w:rPr>
          <w:rFonts w:ascii="Calibri" w:hAnsi="Calibri" w:eastAsia="Calibri" w:cs="Calibri"/>
          <w:b w:val="1"/>
          <w:bCs w:val="1"/>
          <w:i w:val="0"/>
          <w:iCs w:val="0"/>
          <w:u w:val="single"/>
        </w:rPr>
      </w:pPr>
    </w:p>
    <w:p w:rsidR="2B705B53" w:rsidP="2B705B53" w:rsidRDefault="2B705B53" w14:paraId="68119D38" w14:textId="30E0C1E3">
      <w:pPr>
        <w:pStyle w:val="Normal"/>
        <w:jc w:val="center"/>
        <w:rPr>
          <w:rFonts w:ascii="Calibri" w:hAnsi="Calibri" w:eastAsia="Calibri" w:cs="Calibri"/>
          <w:b w:val="1"/>
          <w:bCs w:val="1"/>
          <w:i w:val="0"/>
          <w:iCs w:val="0"/>
          <w:u w:val="single"/>
        </w:rPr>
      </w:pPr>
    </w:p>
    <w:p w:rsidR="2B705B53" w:rsidP="2B705B53" w:rsidRDefault="2B705B53" w14:paraId="16F75F9E" w14:textId="09DAA7D7">
      <w:pPr>
        <w:pStyle w:val="Normal"/>
        <w:jc w:val="center"/>
        <w:rPr>
          <w:rFonts w:ascii="Calibri" w:hAnsi="Calibri" w:eastAsia="Calibri" w:cs="Calibri"/>
          <w:b w:val="1"/>
          <w:bCs w:val="1"/>
          <w:i w:val="0"/>
          <w:iCs w:val="0"/>
          <w:u w:val="single"/>
        </w:rPr>
      </w:pPr>
    </w:p>
    <w:p w:rsidR="2B705B53" w:rsidP="2B705B53" w:rsidRDefault="2B705B53" w14:paraId="461FEB06" w14:textId="7993628C">
      <w:pPr>
        <w:pStyle w:val="Normal"/>
        <w:jc w:val="center"/>
        <w:rPr>
          <w:rFonts w:ascii="Calibri" w:hAnsi="Calibri" w:eastAsia="Calibri" w:cs="Calibri"/>
          <w:b w:val="1"/>
          <w:bCs w:val="1"/>
          <w:i w:val="0"/>
          <w:iCs w:val="0"/>
          <w:u w:val="single"/>
        </w:rPr>
      </w:pPr>
    </w:p>
    <w:p w:rsidR="2B705B53" w:rsidP="2B705B53" w:rsidRDefault="2B705B53" w14:paraId="0986BA0B" w14:textId="5A6DA28B">
      <w:pPr>
        <w:pStyle w:val="Normal"/>
        <w:jc w:val="center"/>
        <w:rPr>
          <w:rFonts w:ascii="Calibri" w:hAnsi="Calibri" w:eastAsia="Calibri" w:cs="Calibri"/>
          <w:b w:val="1"/>
          <w:bCs w:val="1"/>
          <w:i w:val="0"/>
          <w:iCs w:val="0"/>
          <w:u w:val="single"/>
        </w:rPr>
      </w:pPr>
    </w:p>
    <w:p w:rsidR="2B705B53" w:rsidP="2B705B53" w:rsidRDefault="2B705B53" w14:paraId="41C1985E" w14:textId="6C247CDA">
      <w:pPr>
        <w:pStyle w:val="Normal"/>
        <w:jc w:val="center"/>
        <w:rPr>
          <w:rFonts w:ascii="Calibri" w:hAnsi="Calibri" w:eastAsia="Calibri" w:cs="Calibri"/>
          <w:b w:val="1"/>
          <w:bCs w:val="1"/>
          <w:i w:val="0"/>
          <w:iCs w:val="0"/>
          <w:u w:val="single"/>
        </w:rPr>
      </w:pPr>
    </w:p>
    <w:p w:rsidR="2B705B53" w:rsidP="2B705B53" w:rsidRDefault="2B705B53" w14:paraId="0E12AA75" w14:textId="546A77A2">
      <w:pPr>
        <w:pStyle w:val="Normal"/>
        <w:jc w:val="center"/>
        <w:rPr>
          <w:rFonts w:ascii="Calibri" w:hAnsi="Calibri" w:eastAsia="Calibri" w:cs="Calibri"/>
          <w:b w:val="1"/>
          <w:bCs w:val="1"/>
          <w:i w:val="0"/>
          <w:iCs w:val="0"/>
          <w:u w:val="single"/>
        </w:rPr>
      </w:pPr>
    </w:p>
    <w:p w:rsidR="2B705B53" w:rsidP="2B705B53" w:rsidRDefault="2B705B53" w14:paraId="0E087B2E" w14:textId="77BB6B8D">
      <w:pPr>
        <w:pStyle w:val="Normal"/>
        <w:jc w:val="center"/>
        <w:rPr>
          <w:rFonts w:ascii="Calibri" w:hAnsi="Calibri" w:eastAsia="Calibri" w:cs="Calibri"/>
          <w:b w:val="1"/>
          <w:bCs w:val="1"/>
          <w:i w:val="0"/>
          <w:iCs w:val="0"/>
          <w:u w:val="single"/>
        </w:rPr>
      </w:pPr>
    </w:p>
    <w:p w:rsidR="2B705B53" w:rsidP="2B705B53" w:rsidRDefault="2B705B53" w14:paraId="028BA75B" w14:textId="3BFDE8AA">
      <w:pPr>
        <w:pStyle w:val="Normal"/>
        <w:jc w:val="center"/>
        <w:rPr>
          <w:rFonts w:ascii="Calibri" w:hAnsi="Calibri" w:eastAsia="Calibri" w:cs="Calibri"/>
          <w:b w:val="1"/>
          <w:bCs w:val="1"/>
          <w:i w:val="0"/>
          <w:iCs w:val="0"/>
          <w:u w:val="single"/>
        </w:rPr>
      </w:pPr>
    </w:p>
    <w:p w:rsidR="2B705B53" w:rsidP="2B705B53" w:rsidRDefault="2B705B53" w14:paraId="28A787AC" w14:textId="328FB30E">
      <w:pPr>
        <w:pStyle w:val="Normal"/>
        <w:jc w:val="center"/>
        <w:rPr>
          <w:rFonts w:ascii="Calibri" w:hAnsi="Calibri" w:eastAsia="Calibri" w:cs="Calibri"/>
          <w:b w:val="1"/>
          <w:bCs w:val="1"/>
          <w:i w:val="0"/>
          <w:iCs w:val="0"/>
          <w:u w:val="single"/>
        </w:rPr>
      </w:pPr>
    </w:p>
    <w:p w:rsidR="2B705B53" w:rsidP="2B705B53" w:rsidRDefault="2B705B53" w14:paraId="09D608D2" w14:textId="71311EB2">
      <w:pPr>
        <w:pStyle w:val="Normal"/>
        <w:jc w:val="center"/>
        <w:rPr>
          <w:rFonts w:ascii="Calibri" w:hAnsi="Calibri" w:eastAsia="Calibri" w:cs="Calibri"/>
          <w:b w:val="1"/>
          <w:bCs w:val="1"/>
          <w:i w:val="0"/>
          <w:iCs w:val="0"/>
          <w:u w:val="single"/>
        </w:rPr>
      </w:pPr>
    </w:p>
    <w:p w:rsidR="2B705B53" w:rsidP="2B705B53" w:rsidRDefault="2B705B53" w14:paraId="253577BE" w14:textId="43EBC9B5">
      <w:pPr>
        <w:pStyle w:val="Normal"/>
        <w:jc w:val="center"/>
        <w:rPr>
          <w:rFonts w:ascii="Calibri" w:hAnsi="Calibri" w:eastAsia="Calibri" w:cs="Calibri"/>
          <w:b w:val="1"/>
          <w:bCs w:val="1"/>
          <w:i w:val="0"/>
          <w:iCs w:val="0"/>
          <w:u w:val="single"/>
        </w:rPr>
      </w:pPr>
    </w:p>
    <w:p w:rsidR="2B705B53" w:rsidP="2B705B53" w:rsidRDefault="2B705B53" w14:paraId="001E9570" w14:textId="7E2E51C8">
      <w:pPr>
        <w:pStyle w:val="Normal"/>
        <w:jc w:val="center"/>
        <w:rPr>
          <w:rFonts w:ascii="Calibri" w:hAnsi="Calibri" w:eastAsia="Calibri" w:cs="Calibri"/>
          <w:b w:val="1"/>
          <w:bCs w:val="1"/>
          <w:i w:val="0"/>
          <w:iCs w:val="0"/>
          <w:u w:val="single"/>
        </w:rPr>
      </w:pPr>
    </w:p>
    <w:p w:rsidR="6BF24EE1" w:rsidP="2B705B53" w:rsidRDefault="6BF24EE1" w14:paraId="34D18B2E" w14:textId="25EAB968">
      <w:pPr>
        <w:pStyle w:val="Normal"/>
        <w:jc w:val="center"/>
        <w:rPr>
          <w:rFonts w:ascii="Calibri" w:hAnsi="Calibri" w:eastAsia="Calibri" w:cs="Calibri"/>
          <w:b w:val="1"/>
          <w:bCs w:val="1"/>
          <w:i w:val="0"/>
          <w:iCs w:val="0"/>
          <w:u w:val="none"/>
        </w:rPr>
      </w:pPr>
      <w:r w:rsidRPr="2B705B53" w:rsidR="6BF24EE1">
        <w:rPr>
          <w:rFonts w:ascii="Calibri" w:hAnsi="Calibri" w:eastAsia="Calibri" w:cs="Calibri"/>
          <w:b w:val="1"/>
          <w:bCs w:val="1"/>
          <w:i w:val="0"/>
          <w:iCs w:val="0"/>
          <w:u w:val="none"/>
        </w:rPr>
        <w:t>Introduction</w:t>
      </w:r>
    </w:p>
    <w:p w:rsidR="30BF0EDD" w:rsidP="509E070C" w:rsidRDefault="30BF0EDD" w14:paraId="1B22F142" w14:textId="7959BAE0">
      <w:pPr>
        <w:pStyle w:val="Normal"/>
        <w:suppressLineNumbers w:val="0"/>
        <w:bidi w:val="0"/>
        <w:spacing w:before="0" w:beforeAutospacing="off" w:after="160" w:afterAutospacing="off" w:line="480" w:lineRule="auto"/>
        <w:ind w:left="0" w:right="0" w:firstLine="720"/>
        <w:jc w:val="left"/>
        <w:rPr>
          <w:rFonts w:ascii="Calibri" w:hAnsi="Calibri" w:eastAsia="Calibri" w:cs="Calibri"/>
          <w:b w:val="0"/>
          <w:bCs w:val="0"/>
          <w:i w:val="0"/>
          <w:iCs w:val="0"/>
          <w:u w:val="none"/>
        </w:rPr>
      </w:pPr>
      <w:r w:rsidRPr="509E070C" w:rsidR="50A69390">
        <w:rPr>
          <w:rFonts w:ascii="Calibri" w:hAnsi="Calibri" w:eastAsia="Calibri" w:cs="Calibri"/>
          <w:b w:val="0"/>
          <w:bCs w:val="0"/>
          <w:i w:val="0"/>
          <w:iCs w:val="0"/>
          <w:u w:val="none"/>
        </w:rPr>
        <w:t xml:space="preserve">Social media, </w:t>
      </w:r>
      <w:r w:rsidRPr="509E070C" w:rsidR="67D2B95D">
        <w:rPr>
          <w:rFonts w:ascii="Calibri" w:hAnsi="Calibri" w:eastAsia="Calibri" w:cs="Calibri"/>
          <w:b w:val="0"/>
          <w:bCs w:val="0"/>
          <w:i w:val="0"/>
          <w:iCs w:val="0"/>
          <w:u w:val="none"/>
        </w:rPr>
        <w:t>in its modern-da</w:t>
      </w:r>
      <w:r w:rsidRPr="509E070C" w:rsidR="510BBFB8">
        <w:rPr>
          <w:rFonts w:ascii="Calibri" w:hAnsi="Calibri" w:eastAsia="Calibri" w:cs="Calibri"/>
          <w:b w:val="0"/>
          <w:bCs w:val="0"/>
          <w:i w:val="0"/>
          <w:iCs w:val="0"/>
          <w:u w:val="none"/>
        </w:rPr>
        <w:t>y</w:t>
      </w:r>
      <w:r w:rsidRPr="509E070C" w:rsidR="67D2B95D">
        <w:rPr>
          <w:rFonts w:ascii="Calibri" w:hAnsi="Calibri" w:eastAsia="Calibri" w:cs="Calibri"/>
          <w:b w:val="0"/>
          <w:bCs w:val="0"/>
          <w:i w:val="0"/>
          <w:iCs w:val="0"/>
          <w:u w:val="none"/>
        </w:rPr>
        <w:t xml:space="preserve"> form, began in 1997 and since then has become an integral part of </w:t>
      </w:r>
      <w:r w:rsidRPr="509E070C" w:rsidR="5AF2BB95">
        <w:rPr>
          <w:rFonts w:ascii="Calibri" w:hAnsi="Calibri" w:eastAsia="Calibri" w:cs="Calibri"/>
          <w:b w:val="0"/>
          <w:bCs w:val="0"/>
          <w:i w:val="0"/>
          <w:iCs w:val="0"/>
          <w:u w:val="none"/>
        </w:rPr>
        <w:t xml:space="preserve">the population’s daily lives, from scrolling short-form content to </w:t>
      </w:r>
      <w:r w:rsidRPr="509E070C" w:rsidR="56C249EB">
        <w:rPr>
          <w:rFonts w:ascii="Calibri" w:hAnsi="Calibri" w:eastAsia="Calibri" w:cs="Calibri"/>
          <w:b w:val="0"/>
          <w:bCs w:val="0"/>
          <w:i w:val="0"/>
          <w:iCs w:val="0"/>
          <w:u w:val="none"/>
        </w:rPr>
        <w:t>allowing individuals to express themselves with posts and messages</w:t>
      </w:r>
      <w:r w:rsidRPr="509E070C" w:rsidR="50A69390">
        <w:rPr>
          <w:rFonts w:ascii="Calibri" w:hAnsi="Calibri" w:eastAsia="Calibri" w:cs="Calibri"/>
          <w:b w:val="0"/>
          <w:bCs w:val="0"/>
          <w:i w:val="0"/>
          <w:iCs w:val="0"/>
          <w:u w:val="none"/>
        </w:rPr>
        <w:t>. Platforms such as Instagram, TikTok, and Snapchat are now</w:t>
      </w:r>
      <w:r w:rsidRPr="509E070C" w:rsidR="24432AAB">
        <w:rPr>
          <w:rFonts w:ascii="Calibri" w:hAnsi="Calibri" w:eastAsia="Calibri" w:cs="Calibri"/>
          <w:b w:val="0"/>
          <w:bCs w:val="0"/>
          <w:i w:val="0"/>
          <w:iCs w:val="0"/>
          <w:u w:val="none"/>
        </w:rPr>
        <w:t xml:space="preserve"> a main form of</w:t>
      </w:r>
      <w:r w:rsidRPr="509E070C" w:rsidR="50A69390">
        <w:rPr>
          <w:rFonts w:ascii="Calibri" w:hAnsi="Calibri" w:eastAsia="Calibri" w:cs="Calibri"/>
          <w:b w:val="0"/>
          <w:bCs w:val="0"/>
          <w:i w:val="0"/>
          <w:iCs w:val="0"/>
          <w:u w:val="none"/>
        </w:rPr>
        <w:t xml:space="preserve"> social interaction, particularly among young adults, raising important psychological questions about the </w:t>
      </w:r>
      <w:r w:rsidRPr="509E070C" w:rsidR="2AA9B42E">
        <w:rPr>
          <w:rFonts w:ascii="Calibri" w:hAnsi="Calibri" w:eastAsia="Calibri" w:cs="Calibri"/>
          <w:b w:val="0"/>
          <w:bCs w:val="0"/>
          <w:i w:val="0"/>
          <w:iCs w:val="0"/>
          <w:u w:val="none"/>
        </w:rPr>
        <w:t xml:space="preserve">possible </w:t>
      </w:r>
      <w:r w:rsidRPr="509E070C" w:rsidR="50A69390">
        <w:rPr>
          <w:rFonts w:ascii="Calibri" w:hAnsi="Calibri" w:eastAsia="Calibri" w:cs="Calibri"/>
          <w:b w:val="0"/>
          <w:bCs w:val="0"/>
          <w:i w:val="0"/>
          <w:iCs w:val="0"/>
          <w:u w:val="none"/>
        </w:rPr>
        <w:t xml:space="preserve">factors that influence patterns of use. One </w:t>
      </w:r>
      <w:r w:rsidRPr="509E070C" w:rsidR="5172F7BC">
        <w:rPr>
          <w:rFonts w:ascii="Calibri" w:hAnsi="Calibri" w:eastAsia="Calibri" w:cs="Calibri"/>
          <w:b w:val="0"/>
          <w:bCs w:val="0"/>
          <w:i w:val="0"/>
          <w:iCs w:val="0"/>
          <w:u w:val="none"/>
        </w:rPr>
        <w:t>aspect of personality</w:t>
      </w:r>
      <w:r w:rsidRPr="509E070C" w:rsidR="50A69390">
        <w:rPr>
          <w:rFonts w:ascii="Calibri" w:hAnsi="Calibri" w:eastAsia="Calibri" w:cs="Calibri"/>
          <w:b w:val="0"/>
          <w:bCs w:val="0"/>
          <w:i w:val="0"/>
          <w:iCs w:val="0"/>
          <w:u w:val="none"/>
        </w:rPr>
        <w:t xml:space="preserve"> that has received </w:t>
      </w:r>
      <w:r w:rsidRPr="509E070C" w:rsidR="592E529E">
        <w:rPr>
          <w:rFonts w:ascii="Calibri" w:hAnsi="Calibri" w:eastAsia="Calibri" w:cs="Calibri"/>
          <w:b w:val="0"/>
          <w:bCs w:val="0"/>
          <w:i w:val="0"/>
          <w:iCs w:val="0"/>
          <w:u w:val="none"/>
        </w:rPr>
        <w:t>significant</w:t>
      </w:r>
      <w:r w:rsidRPr="509E070C" w:rsidR="50A69390">
        <w:rPr>
          <w:rFonts w:ascii="Calibri" w:hAnsi="Calibri" w:eastAsia="Calibri" w:cs="Calibri"/>
          <w:b w:val="0"/>
          <w:bCs w:val="0"/>
          <w:i w:val="0"/>
          <w:iCs w:val="0"/>
          <w:u w:val="none"/>
        </w:rPr>
        <w:t xml:space="preserve"> attention in this context is extraversion, a core trait within the Five-Factor Model of personality</w:t>
      </w:r>
      <w:r w:rsidRPr="509E070C" w:rsidR="2AE48409">
        <w:rPr>
          <w:rFonts w:ascii="Calibri" w:hAnsi="Calibri" w:eastAsia="Calibri" w:cs="Calibri"/>
          <w:b w:val="0"/>
          <w:bCs w:val="0"/>
          <w:i w:val="0"/>
          <w:iCs w:val="0"/>
          <w:u w:val="none"/>
        </w:rPr>
        <w:t xml:space="preserve">, also known as the ‘Big Five’ </w:t>
      </w:r>
      <w:r w:rsidRPr="509E070C" w:rsidR="50A69390">
        <w:rPr>
          <w:rFonts w:ascii="Calibri" w:hAnsi="Calibri" w:eastAsia="Calibri" w:cs="Calibri"/>
          <w:b w:val="0"/>
          <w:bCs w:val="0"/>
          <w:i w:val="0"/>
          <w:iCs w:val="0"/>
          <w:u w:val="none"/>
        </w:rPr>
        <w:t xml:space="preserve">(McCrae &amp; Costa, 2008). Extraversion is characterised by sociability, assertiveness, </w:t>
      </w:r>
      <w:r w:rsidRPr="509E070C" w:rsidR="50A69390">
        <w:rPr>
          <w:rFonts w:ascii="Calibri" w:hAnsi="Calibri" w:eastAsia="Calibri" w:cs="Calibri"/>
          <w:b w:val="0"/>
          <w:bCs w:val="0"/>
          <w:i w:val="0"/>
          <w:iCs w:val="0"/>
          <w:u w:val="none"/>
        </w:rPr>
        <w:t>high levels</w:t>
      </w:r>
      <w:r w:rsidRPr="509E070C" w:rsidR="50A69390">
        <w:rPr>
          <w:rFonts w:ascii="Calibri" w:hAnsi="Calibri" w:eastAsia="Calibri" w:cs="Calibri"/>
          <w:b w:val="0"/>
          <w:bCs w:val="0"/>
          <w:i w:val="0"/>
          <w:iCs w:val="0"/>
          <w:u w:val="none"/>
        </w:rPr>
        <w:t xml:space="preserve"> of activity, and a tendency to seek stimulation in the company of others (John &amp; Srivastava, 1999). Given these characteristics, it is plausible that individuals high in extraversion may engage with social media differently compared to those lower in this trait.</w:t>
      </w:r>
    </w:p>
    <w:p w:rsidR="30BF0EDD" w:rsidP="509E070C" w:rsidRDefault="30BF0EDD" w14:paraId="4B6D94B1" w14:textId="2EE2E2B6">
      <w:pPr>
        <w:pStyle w:val="Normal"/>
        <w:spacing w:line="480" w:lineRule="auto"/>
        <w:ind w:firstLine="720"/>
        <w:jc w:val="left"/>
        <w:rPr>
          <w:rFonts w:ascii="Calibri" w:hAnsi="Calibri" w:eastAsia="Calibri" w:cs="Calibri"/>
          <w:b w:val="0"/>
          <w:bCs w:val="0"/>
          <w:i w:val="0"/>
          <w:iCs w:val="0"/>
          <w:u w:val="none"/>
        </w:rPr>
      </w:pPr>
      <w:r w:rsidRPr="509E070C" w:rsidR="50A69390">
        <w:rPr>
          <w:rFonts w:ascii="Calibri" w:hAnsi="Calibri" w:eastAsia="Calibri" w:cs="Calibri"/>
          <w:b w:val="0"/>
          <w:bCs w:val="0"/>
          <w:i w:val="0"/>
          <w:iCs w:val="0"/>
          <w:u w:val="none"/>
        </w:rPr>
        <w:t xml:space="preserve">Social media platforms provide opportunities for social interaction, self-presentation, and feedback, all of which may be particularly appealing to extraverted individuals. Research suggests that extraverts are more likely to use social networking sites </w:t>
      </w:r>
      <w:r w:rsidRPr="509E070C" w:rsidR="50A69390">
        <w:rPr>
          <w:rFonts w:ascii="Calibri" w:hAnsi="Calibri" w:eastAsia="Calibri" w:cs="Calibri"/>
          <w:b w:val="0"/>
          <w:bCs w:val="0"/>
          <w:i w:val="0"/>
          <w:iCs w:val="0"/>
          <w:u w:val="none"/>
        </w:rPr>
        <w:t>frequently</w:t>
      </w:r>
      <w:r w:rsidRPr="509E070C" w:rsidR="50A69390">
        <w:rPr>
          <w:rFonts w:ascii="Calibri" w:hAnsi="Calibri" w:eastAsia="Calibri" w:cs="Calibri"/>
          <w:b w:val="0"/>
          <w:bCs w:val="0"/>
          <w:i w:val="0"/>
          <w:iCs w:val="0"/>
          <w:u w:val="none"/>
        </w:rPr>
        <w:t xml:space="preserve"> and actively, engaging in behaviours such as posting content, commenting, and interacting with others (Correa</w:t>
      </w:r>
      <w:r w:rsidRPr="509E070C" w:rsidR="3029EBDE">
        <w:rPr>
          <w:rFonts w:ascii="Calibri" w:hAnsi="Calibri" w:eastAsia="Calibri" w:cs="Calibri"/>
          <w:b w:val="0"/>
          <w:bCs w:val="0"/>
          <w:i w:val="0"/>
          <w:iCs w:val="0"/>
          <w:u w:val="none"/>
        </w:rPr>
        <w:t xml:space="preserve"> et al.</w:t>
      </w:r>
      <w:r w:rsidRPr="509E070C" w:rsidR="50A69390">
        <w:rPr>
          <w:rFonts w:ascii="Calibri" w:hAnsi="Calibri" w:eastAsia="Calibri" w:cs="Calibri"/>
          <w:b w:val="0"/>
          <w:bCs w:val="0"/>
          <w:i w:val="0"/>
          <w:iCs w:val="0"/>
          <w:u w:val="none"/>
        </w:rPr>
        <w:t xml:space="preserve">, 2010). This </w:t>
      </w:r>
      <w:r w:rsidRPr="509E070C" w:rsidR="4E48795E">
        <w:rPr>
          <w:rFonts w:ascii="Calibri" w:hAnsi="Calibri" w:eastAsia="Calibri" w:cs="Calibri"/>
          <w:b w:val="0"/>
          <w:bCs w:val="0"/>
          <w:i w:val="0"/>
          <w:iCs w:val="0"/>
          <w:u w:val="none"/>
        </w:rPr>
        <w:t>evidence can be supported with the fact</w:t>
      </w:r>
      <w:r w:rsidRPr="509E070C" w:rsidR="50A69390">
        <w:rPr>
          <w:rFonts w:ascii="Calibri" w:hAnsi="Calibri" w:eastAsia="Calibri" w:cs="Calibri"/>
          <w:b w:val="0"/>
          <w:bCs w:val="0"/>
          <w:i w:val="0"/>
          <w:iCs w:val="0"/>
          <w:u w:val="none"/>
        </w:rPr>
        <w:t xml:space="preserve"> that extraverts are motivated by reward sensitivity and social engagement, which digital </w:t>
      </w:r>
      <w:r w:rsidRPr="509E070C" w:rsidR="3DD2EDC5">
        <w:rPr>
          <w:rFonts w:ascii="Calibri" w:hAnsi="Calibri" w:eastAsia="Calibri" w:cs="Calibri"/>
          <w:b w:val="0"/>
          <w:bCs w:val="0"/>
          <w:i w:val="0"/>
          <w:iCs w:val="0"/>
          <w:u w:val="none"/>
        </w:rPr>
        <w:t>spaces</w:t>
      </w:r>
      <w:r w:rsidRPr="509E070C" w:rsidR="50A69390">
        <w:rPr>
          <w:rFonts w:ascii="Calibri" w:hAnsi="Calibri" w:eastAsia="Calibri" w:cs="Calibri"/>
          <w:b w:val="0"/>
          <w:bCs w:val="0"/>
          <w:i w:val="0"/>
          <w:iCs w:val="0"/>
          <w:u w:val="none"/>
        </w:rPr>
        <w:t xml:space="preserve"> can </w:t>
      </w:r>
      <w:r w:rsidRPr="509E070C" w:rsidR="3A2E22BC">
        <w:rPr>
          <w:rFonts w:ascii="Calibri" w:hAnsi="Calibri" w:eastAsia="Calibri" w:cs="Calibri"/>
          <w:b w:val="0"/>
          <w:bCs w:val="0"/>
          <w:i w:val="0"/>
          <w:iCs w:val="0"/>
          <w:u w:val="none"/>
        </w:rPr>
        <w:t>support</w:t>
      </w:r>
      <w:r w:rsidRPr="509E070C" w:rsidR="50A69390">
        <w:rPr>
          <w:rFonts w:ascii="Calibri" w:hAnsi="Calibri" w:eastAsia="Calibri" w:cs="Calibri"/>
          <w:b w:val="0"/>
          <w:bCs w:val="0"/>
          <w:i w:val="0"/>
          <w:iCs w:val="0"/>
          <w:u w:val="none"/>
        </w:rPr>
        <w:t xml:space="preserve"> (Lucas &amp; Diener, 2001). </w:t>
      </w:r>
      <w:r w:rsidRPr="509E070C" w:rsidR="5913EF1E">
        <w:rPr>
          <w:rFonts w:ascii="Calibri" w:hAnsi="Calibri" w:eastAsia="Calibri" w:cs="Calibri"/>
          <w:b w:val="0"/>
          <w:bCs w:val="0"/>
          <w:i w:val="0"/>
          <w:iCs w:val="0"/>
          <w:u w:val="none"/>
        </w:rPr>
        <w:t>Alternatively</w:t>
      </w:r>
      <w:r w:rsidRPr="509E070C" w:rsidR="50A69390">
        <w:rPr>
          <w:rFonts w:ascii="Calibri" w:hAnsi="Calibri" w:eastAsia="Calibri" w:cs="Calibri"/>
          <w:b w:val="0"/>
          <w:bCs w:val="0"/>
          <w:i w:val="0"/>
          <w:iCs w:val="0"/>
          <w:u w:val="none"/>
        </w:rPr>
        <w:t>, individuals lower in extraversion</w:t>
      </w:r>
      <w:r w:rsidRPr="509E070C" w:rsidR="20D51708">
        <w:rPr>
          <w:rFonts w:ascii="Calibri" w:hAnsi="Calibri" w:eastAsia="Calibri" w:cs="Calibri"/>
          <w:b w:val="0"/>
          <w:bCs w:val="0"/>
          <w:i w:val="0"/>
          <w:iCs w:val="0"/>
          <w:u w:val="none"/>
        </w:rPr>
        <w:t>, known as introverts,</w:t>
      </w:r>
      <w:r w:rsidRPr="509E070C" w:rsidR="50A69390">
        <w:rPr>
          <w:rFonts w:ascii="Calibri" w:hAnsi="Calibri" w:eastAsia="Calibri" w:cs="Calibri"/>
          <w:b w:val="0"/>
          <w:bCs w:val="0"/>
          <w:i w:val="0"/>
          <w:iCs w:val="0"/>
          <w:u w:val="none"/>
        </w:rPr>
        <w:t xml:space="preserve"> may use social media more passively, for example</w:t>
      </w:r>
      <w:r w:rsidRPr="509E070C" w:rsidR="41084E0A">
        <w:rPr>
          <w:rFonts w:ascii="Calibri" w:hAnsi="Calibri" w:eastAsia="Calibri" w:cs="Calibri"/>
          <w:b w:val="0"/>
          <w:bCs w:val="0"/>
          <w:i w:val="0"/>
          <w:iCs w:val="0"/>
          <w:u w:val="none"/>
        </w:rPr>
        <w:t>,</w:t>
      </w:r>
      <w:r w:rsidRPr="509E070C" w:rsidR="50A69390">
        <w:rPr>
          <w:rFonts w:ascii="Calibri" w:hAnsi="Calibri" w:eastAsia="Calibri" w:cs="Calibri"/>
          <w:b w:val="0"/>
          <w:bCs w:val="0"/>
          <w:i w:val="0"/>
          <w:iCs w:val="0"/>
          <w:u w:val="none"/>
        </w:rPr>
        <w:t xml:space="preserve"> by browsing rather than actively </w:t>
      </w:r>
      <w:r w:rsidRPr="509E070C" w:rsidR="524BA980">
        <w:rPr>
          <w:rFonts w:ascii="Calibri" w:hAnsi="Calibri" w:eastAsia="Calibri" w:cs="Calibri"/>
          <w:b w:val="0"/>
          <w:bCs w:val="0"/>
          <w:i w:val="0"/>
          <w:iCs w:val="0"/>
          <w:u w:val="none"/>
        </w:rPr>
        <w:t>sharing content</w:t>
      </w:r>
      <w:r w:rsidRPr="509E070C" w:rsidR="50A69390">
        <w:rPr>
          <w:rFonts w:ascii="Calibri" w:hAnsi="Calibri" w:eastAsia="Calibri" w:cs="Calibri"/>
          <w:b w:val="0"/>
          <w:bCs w:val="0"/>
          <w:i w:val="0"/>
          <w:iCs w:val="0"/>
          <w:u w:val="none"/>
        </w:rPr>
        <w:t xml:space="preserve"> </w:t>
      </w:r>
      <w:r w:rsidRPr="509E070C" w:rsidR="50A69390">
        <w:rPr>
          <w:rFonts w:ascii="Calibri" w:hAnsi="Calibri" w:eastAsia="Calibri" w:cs="Calibri"/>
          <w:b w:val="0"/>
          <w:bCs w:val="0"/>
          <w:i w:val="0"/>
          <w:iCs w:val="0"/>
          <w:u w:val="none"/>
        </w:rPr>
        <w:t>(Verduyn et al., 2015).</w:t>
      </w:r>
    </w:p>
    <w:p w:rsidR="30BF0EDD" w:rsidP="509E070C" w:rsidRDefault="30BF0EDD" w14:paraId="3B80AE0E" w14:textId="05A4D209">
      <w:pPr>
        <w:pStyle w:val="Normal"/>
        <w:spacing w:line="480" w:lineRule="auto"/>
        <w:ind w:firstLine="720"/>
        <w:jc w:val="left"/>
        <w:rPr>
          <w:rFonts w:ascii="Calibri" w:hAnsi="Calibri" w:eastAsia="Calibri" w:cs="Calibri"/>
          <w:b w:val="0"/>
          <w:bCs w:val="0"/>
          <w:i w:val="0"/>
          <w:iCs w:val="0"/>
          <w:u w:val="none"/>
        </w:rPr>
      </w:pPr>
      <w:r w:rsidRPr="509E070C" w:rsidR="50A69390">
        <w:rPr>
          <w:rFonts w:ascii="Calibri" w:hAnsi="Calibri" w:eastAsia="Calibri" w:cs="Calibri"/>
          <w:b w:val="0"/>
          <w:bCs w:val="0"/>
          <w:i w:val="0"/>
          <w:iCs w:val="0"/>
          <w:u w:val="none"/>
        </w:rPr>
        <w:t xml:space="preserve">However, the relationship between extraversion and social media use is not entirely straightforward. While some studies </w:t>
      </w:r>
      <w:r w:rsidRPr="509E070C" w:rsidR="50A69390">
        <w:rPr>
          <w:rFonts w:ascii="Calibri" w:hAnsi="Calibri" w:eastAsia="Calibri" w:cs="Calibri"/>
          <w:b w:val="0"/>
          <w:bCs w:val="0"/>
          <w:i w:val="0"/>
          <w:iCs w:val="0"/>
          <w:u w:val="none"/>
        </w:rPr>
        <w:t>indicate</w:t>
      </w:r>
      <w:r w:rsidRPr="509E070C" w:rsidR="50A69390">
        <w:rPr>
          <w:rFonts w:ascii="Calibri" w:hAnsi="Calibri" w:eastAsia="Calibri" w:cs="Calibri"/>
          <w:b w:val="0"/>
          <w:bCs w:val="0"/>
          <w:i w:val="0"/>
          <w:iCs w:val="0"/>
          <w:u w:val="none"/>
        </w:rPr>
        <w:t xml:space="preserve"> a positive association between extraversion and overall usage, others suggest that the type and purpose of use may be more important than frequency alone (Seidman, 2013). For instance, extraverts may be more inclined toward </w:t>
      </w:r>
      <w:r w:rsidRPr="509E070C" w:rsidR="50A69390">
        <w:rPr>
          <w:rFonts w:ascii="Calibri" w:hAnsi="Calibri" w:eastAsia="Calibri" w:cs="Calibri"/>
          <w:b w:val="0"/>
          <w:bCs w:val="0"/>
          <w:i w:val="0"/>
          <w:iCs w:val="0"/>
          <w:u w:val="none"/>
        </w:rPr>
        <w:t>maintaining</w:t>
      </w:r>
      <w:r w:rsidRPr="509E070C" w:rsidR="50A69390">
        <w:rPr>
          <w:rFonts w:ascii="Calibri" w:hAnsi="Calibri" w:eastAsia="Calibri" w:cs="Calibri"/>
          <w:b w:val="0"/>
          <w:bCs w:val="0"/>
          <w:i w:val="0"/>
          <w:iCs w:val="0"/>
          <w:u w:val="none"/>
        </w:rPr>
        <w:t xml:space="preserve"> large networks and engaging in frequent communication, </w:t>
      </w:r>
      <w:r w:rsidRPr="509E070C" w:rsidR="50A69390">
        <w:rPr>
          <w:rFonts w:ascii="Calibri" w:hAnsi="Calibri" w:eastAsia="Calibri" w:cs="Calibri"/>
          <w:b w:val="0"/>
          <w:bCs w:val="0"/>
          <w:i w:val="0"/>
          <w:iCs w:val="0"/>
          <w:u w:val="none"/>
        </w:rPr>
        <w:t>whereas</w:t>
      </w:r>
      <w:r w:rsidRPr="509E070C" w:rsidR="50A69390">
        <w:rPr>
          <w:rFonts w:ascii="Calibri" w:hAnsi="Calibri" w:eastAsia="Calibri" w:cs="Calibri"/>
          <w:b w:val="0"/>
          <w:bCs w:val="0"/>
          <w:i w:val="0"/>
          <w:iCs w:val="0"/>
          <w:u w:val="none"/>
        </w:rPr>
        <w:t xml:space="preserve"> introverts may use social media as a compensatory tool to overcome face-to-face social limitations (Amichai-Hamburger &amp; </w:t>
      </w:r>
      <w:r w:rsidRPr="509E070C" w:rsidR="50A69390">
        <w:rPr>
          <w:rFonts w:ascii="Calibri" w:hAnsi="Calibri" w:eastAsia="Calibri" w:cs="Calibri"/>
          <w:b w:val="0"/>
          <w:bCs w:val="0"/>
          <w:i w:val="0"/>
          <w:iCs w:val="0"/>
          <w:u w:val="none"/>
        </w:rPr>
        <w:t>Vinitzky</w:t>
      </w:r>
      <w:r w:rsidRPr="509E070C" w:rsidR="50A69390">
        <w:rPr>
          <w:rFonts w:ascii="Calibri" w:hAnsi="Calibri" w:eastAsia="Calibri" w:cs="Calibri"/>
          <w:b w:val="0"/>
          <w:bCs w:val="0"/>
          <w:i w:val="0"/>
          <w:iCs w:val="0"/>
          <w:u w:val="none"/>
        </w:rPr>
        <w:t>, 2010). This highlights the importance of examining not only how much individuals use social media, but how and why they engage with it.</w:t>
      </w:r>
    </w:p>
    <w:p w:rsidR="30BF0EDD" w:rsidP="509E070C" w:rsidRDefault="30BF0EDD" w14:paraId="1FBBF048" w14:textId="6B1E57B3">
      <w:pPr>
        <w:pStyle w:val="Normal"/>
        <w:spacing w:line="480" w:lineRule="auto"/>
        <w:ind w:firstLine="720"/>
        <w:jc w:val="left"/>
        <w:rPr>
          <w:rFonts w:ascii="Calibri" w:hAnsi="Calibri" w:eastAsia="Calibri" w:cs="Calibri"/>
          <w:b w:val="0"/>
          <w:bCs w:val="0"/>
          <w:i w:val="0"/>
          <w:iCs w:val="0"/>
          <w:u w:val="none"/>
        </w:rPr>
      </w:pPr>
      <w:r w:rsidRPr="509E070C" w:rsidR="50A69390">
        <w:rPr>
          <w:rFonts w:ascii="Calibri" w:hAnsi="Calibri" w:eastAsia="Calibri" w:cs="Calibri"/>
          <w:b w:val="0"/>
          <w:bCs w:val="0"/>
          <w:i w:val="0"/>
          <w:iCs w:val="0"/>
          <w:u w:val="none"/>
        </w:rPr>
        <w:t xml:space="preserve">The </w:t>
      </w:r>
      <w:r w:rsidRPr="509E070C" w:rsidR="7FCFC303">
        <w:rPr>
          <w:rFonts w:ascii="Calibri" w:hAnsi="Calibri" w:eastAsia="Calibri" w:cs="Calibri"/>
          <w:b w:val="0"/>
          <w:bCs w:val="0"/>
          <w:i w:val="0"/>
          <w:iCs w:val="0"/>
          <w:u w:val="none"/>
        </w:rPr>
        <w:t>aim of this study is</w:t>
      </w:r>
      <w:r w:rsidRPr="509E070C" w:rsidR="50A69390">
        <w:rPr>
          <w:rFonts w:ascii="Calibri" w:hAnsi="Calibri" w:eastAsia="Calibri" w:cs="Calibri"/>
          <w:b w:val="0"/>
          <w:bCs w:val="0"/>
          <w:i w:val="0"/>
          <w:iCs w:val="0"/>
          <w:u w:val="none"/>
        </w:rPr>
        <w:t xml:space="preserve"> to examine the relationship between extraversion and social media use, with a focus on </w:t>
      </w:r>
      <w:r w:rsidRPr="509E070C" w:rsidR="50A69390">
        <w:rPr>
          <w:rFonts w:ascii="Calibri" w:hAnsi="Calibri" w:eastAsia="Calibri" w:cs="Calibri"/>
          <w:b w:val="0"/>
          <w:bCs w:val="0"/>
          <w:i w:val="0"/>
          <w:iCs w:val="0"/>
          <w:u w:val="none"/>
        </w:rPr>
        <w:t>identifying</w:t>
      </w:r>
      <w:r w:rsidRPr="509E070C" w:rsidR="50A69390">
        <w:rPr>
          <w:rFonts w:ascii="Calibri" w:hAnsi="Calibri" w:eastAsia="Calibri" w:cs="Calibri"/>
          <w:b w:val="0"/>
          <w:bCs w:val="0"/>
          <w:i w:val="0"/>
          <w:iCs w:val="0"/>
          <w:u w:val="none"/>
        </w:rPr>
        <w:t xml:space="preserve"> whether higher levels of extraversion are associated with increased or more active engagement. By building on existing literature, this research </w:t>
      </w:r>
      <w:r w:rsidRPr="509E070C" w:rsidR="0EBF954E">
        <w:rPr>
          <w:rFonts w:ascii="Calibri" w:hAnsi="Calibri" w:eastAsia="Calibri" w:cs="Calibri"/>
          <w:b w:val="0"/>
          <w:bCs w:val="0"/>
          <w:i w:val="0"/>
          <w:iCs w:val="0"/>
          <w:u w:val="none"/>
        </w:rPr>
        <w:t>aims</w:t>
      </w:r>
      <w:r w:rsidRPr="509E070C" w:rsidR="50A69390">
        <w:rPr>
          <w:rFonts w:ascii="Calibri" w:hAnsi="Calibri" w:eastAsia="Calibri" w:cs="Calibri"/>
          <w:b w:val="0"/>
          <w:bCs w:val="0"/>
          <w:i w:val="0"/>
          <w:iCs w:val="0"/>
          <w:u w:val="none"/>
        </w:rPr>
        <w:t xml:space="preserve"> </w:t>
      </w:r>
      <w:r w:rsidRPr="509E070C" w:rsidR="50A69390">
        <w:rPr>
          <w:rFonts w:ascii="Calibri" w:hAnsi="Calibri" w:eastAsia="Calibri" w:cs="Calibri"/>
          <w:b w:val="0"/>
          <w:bCs w:val="0"/>
          <w:i w:val="0"/>
          <w:iCs w:val="0"/>
          <w:u w:val="none"/>
        </w:rPr>
        <w:t xml:space="preserve">to clarify inconsistencies in </w:t>
      </w:r>
      <w:r w:rsidRPr="509E070C" w:rsidR="50A69390">
        <w:rPr>
          <w:rFonts w:ascii="Calibri" w:hAnsi="Calibri" w:eastAsia="Calibri" w:cs="Calibri"/>
          <w:b w:val="0"/>
          <w:bCs w:val="0"/>
          <w:i w:val="0"/>
          <w:iCs w:val="0"/>
          <w:u w:val="none"/>
        </w:rPr>
        <w:t>previous</w:t>
      </w:r>
      <w:r w:rsidRPr="509E070C" w:rsidR="50A69390">
        <w:rPr>
          <w:rFonts w:ascii="Calibri" w:hAnsi="Calibri" w:eastAsia="Calibri" w:cs="Calibri"/>
          <w:b w:val="0"/>
          <w:bCs w:val="0"/>
          <w:i w:val="0"/>
          <w:iCs w:val="0"/>
          <w:u w:val="none"/>
        </w:rPr>
        <w:t xml:space="preserve"> findings and contribute to a deeper understanding of how personality shapes online behaviour.</w:t>
      </w:r>
      <w:r w:rsidRPr="509E070C" w:rsidR="36911A16">
        <w:rPr>
          <w:rFonts w:ascii="Calibri" w:hAnsi="Calibri" w:eastAsia="Calibri" w:cs="Calibri"/>
          <w:b w:val="0"/>
          <w:bCs w:val="0"/>
          <w:i w:val="0"/>
          <w:iCs w:val="0"/>
          <w:u w:val="none"/>
        </w:rPr>
        <w:t xml:space="preserve"> It is hypothesised that individuals who score higher in levels of extraversion will </w:t>
      </w:r>
      <w:r w:rsidRPr="509E070C" w:rsidR="5CD2A3E5">
        <w:rPr>
          <w:rFonts w:ascii="Calibri" w:hAnsi="Calibri" w:eastAsia="Calibri" w:cs="Calibri"/>
          <w:b w:val="0"/>
          <w:bCs w:val="0"/>
          <w:i w:val="0"/>
          <w:iCs w:val="0"/>
          <w:u w:val="none"/>
        </w:rPr>
        <w:t xml:space="preserve">also score higher in their amount of social media use. Therefore, I will expect to find a strong positive correlation between extraversion levels and social media usage. </w:t>
      </w:r>
    </w:p>
    <w:p w:rsidR="5C5BD87F" w:rsidP="2B705B53" w:rsidRDefault="5C5BD87F" w14:paraId="0A80042B" w14:textId="1A998271">
      <w:pPr>
        <w:pStyle w:val="Normal"/>
        <w:jc w:val="center"/>
        <w:rPr>
          <w:rFonts w:ascii="Calibri" w:hAnsi="Calibri" w:eastAsia="Calibri" w:cs="Calibri"/>
          <w:b w:val="1"/>
          <w:bCs w:val="1"/>
          <w:i w:val="0"/>
          <w:iCs w:val="0"/>
          <w:u w:val="none"/>
        </w:rPr>
      </w:pPr>
      <w:r w:rsidRPr="2B705B53" w:rsidR="5C5BD87F">
        <w:rPr>
          <w:rFonts w:ascii="Calibri" w:hAnsi="Calibri" w:eastAsia="Calibri" w:cs="Calibri"/>
          <w:b w:val="1"/>
          <w:bCs w:val="1"/>
          <w:i w:val="0"/>
          <w:iCs w:val="0"/>
          <w:u w:val="none"/>
        </w:rPr>
        <w:t>Method</w:t>
      </w:r>
    </w:p>
    <w:p w:rsidR="5C5BD87F" w:rsidP="2B705B53" w:rsidRDefault="5C5BD87F" w14:paraId="48FAB4F0" w14:textId="537AC7C4">
      <w:pPr>
        <w:pStyle w:val="Normal"/>
        <w:jc w:val="left"/>
        <w:rPr>
          <w:rFonts w:ascii="Calibri" w:hAnsi="Calibri" w:eastAsia="Calibri" w:cs="Calibri"/>
          <w:b w:val="1"/>
          <w:bCs w:val="1"/>
          <w:i w:val="0"/>
          <w:iCs w:val="0"/>
          <w:u w:val="none"/>
        </w:rPr>
      </w:pPr>
      <w:r w:rsidRPr="2B705B53" w:rsidR="5C5BD87F">
        <w:rPr>
          <w:rFonts w:ascii="Calibri" w:hAnsi="Calibri" w:eastAsia="Calibri" w:cs="Calibri"/>
          <w:b w:val="1"/>
          <w:bCs w:val="1"/>
          <w:i w:val="0"/>
          <w:iCs w:val="0"/>
          <w:u w:val="none"/>
        </w:rPr>
        <w:t>Participants</w:t>
      </w:r>
    </w:p>
    <w:p w:rsidR="72CAB1E2" w:rsidP="509E070C" w:rsidRDefault="72CAB1E2" w14:paraId="0631A860" w14:textId="064E997A">
      <w:pPr>
        <w:pStyle w:val="Normal"/>
        <w:spacing w:line="480" w:lineRule="auto"/>
        <w:ind w:firstLine="720"/>
        <w:jc w:val="left"/>
        <w:rPr>
          <w:rFonts w:ascii="Calibri" w:hAnsi="Calibri" w:eastAsia="Calibri" w:cs="Calibri"/>
          <w:b w:val="0"/>
          <w:bCs w:val="0"/>
          <w:i w:val="0"/>
          <w:iCs w:val="0"/>
          <w:u w:val="none"/>
        </w:rPr>
      </w:pPr>
      <w:r w:rsidRPr="509E070C" w:rsidR="6714E5AC">
        <w:rPr>
          <w:rFonts w:ascii="Calibri" w:hAnsi="Calibri" w:eastAsia="Calibri" w:cs="Calibri"/>
          <w:b w:val="0"/>
          <w:bCs w:val="0"/>
          <w:i w:val="0"/>
          <w:iCs w:val="0"/>
          <w:u w:val="none"/>
        </w:rPr>
        <w:t xml:space="preserve">Thirty-four participants took part in this study. </w:t>
      </w:r>
      <w:r w:rsidRPr="509E070C" w:rsidR="510FD405">
        <w:rPr>
          <w:rFonts w:ascii="Calibri" w:hAnsi="Calibri" w:eastAsia="Calibri" w:cs="Calibri"/>
          <w:b w:val="0"/>
          <w:bCs w:val="0"/>
          <w:i w:val="0"/>
          <w:iCs w:val="0"/>
          <w:u w:val="none"/>
        </w:rPr>
        <w:t>13 participants identified as male, 19 participants identified as female and 2 participants identified as non-binary.</w:t>
      </w:r>
      <w:r w:rsidRPr="509E070C" w:rsidR="4E2617E7">
        <w:rPr>
          <w:rFonts w:ascii="Calibri" w:hAnsi="Calibri" w:eastAsia="Calibri" w:cs="Calibri"/>
          <w:b w:val="0"/>
          <w:bCs w:val="0"/>
          <w:i w:val="0"/>
          <w:iCs w:val="0"/>
          <w:u w:val="none"/>
        </w:rPr>
        <w:t xml:space="preserve"> The ages of the participants ranged from eighteen to sixty-nine</w:t>
      </w:r>
      <w:r w:rsidRPr="509E070C" w:rsidR="0397ADFF">
        <w:rPr>
          <w:rFonts w:ascii="Calibri" w:hAnsi="Calibri" w:eastAsia="Calibri" w:cs="Calibri"/>
          <w:b w:val="0"/>
          <w:bCs w:val="0"/>
          <w:i w:val="0"/>
          <w:iCs w:val="0"/>
          <w:u w:val="none"/>
        </w:rPr>
        <w:t>. The mean age of the participants was 29.26 and the standard deviation was 11.34.</w:t>
      </w:r>
    </w:p>
    <w:p w:rsidR="77CB1DDB" w:rsidP="2B705B53" w:rsidRDefault="77CB1DDB" w14:paraId="61A633E7" w14:textId="10D90B56">
      <w:pPr>
        <w:pStyle w:val="Normal"/>
        <w:jc w:val="left"/>
        <w:rPr>
          <w:rFonts w:ascii="Calibri" w:hAnsi="Calibri" w:eastAsia="Calibri" w:cs="Calibri"/>
          <w:b w:val="1"/>
          <w:bCs w:val="1"/>
          <w:i w:val="0"/>
          <w:iCs w:val="0"/>
          <w:u w:val="none"/>
        </w:rPr>
      </w:pPr>
      <w:r w:rsidRPr="2B705B53" w:rsidR="77CB1DDB">
        <w:rPr>
          <w:rFonts w:ascii="Calibri" w:hAnsi="Calibri" w:eastAsia="Calibri" w:cs="Calibri"/>
          <w:b w:val="1"/>
          <w:bCs w:val="1"/>
          <w:i w:val="0"/>
          <w:iCs w:val="0"/>
          <w:u w:val="none"/>
        </w:rPr>
        <w:t>Design</w:t>
      </w:r>
    </w:p>
    <w:p w:rsidR="77CB1DDB" w:rsidP="509E070C" w:rsidRDefault="77CB1DDB" w14:paraId="4D17BB61" w14:textId="35C5CF76">
      <w:pPr>
        <w:pStyle w:val="Normal"/>
        <w:spacing w:line="480" w:lineRule="auto"/>
        <w:ind w:firstLine="720"/>
        <w:jc w:val="left"/>
        <w:rPr>
          <w:rFonts w:ascii="Calibri" w:hAnsi="Calibri" w:eastAsia="Calibri" w:cs="Calibri"/>
          <w:b w:val="0"/>
          <w:bCs w:val="0"/>
          <w:i w:val="0"/>
          <w:iCs w:val="0"/>
          <w:u w:val="none"/>
        </w:rPr>
      </w:pPr>
      <w:r w:rsidRPr="509E070C" w:rsidR="4317D41E">
        <w:rPr>
          <w:rFonts w:ascii="Calibri" w:hAnsi="Calibri" w:eastAsia="Calibri" w:cs="Calibri"/>
          <w:b w:val="0"/>
          <w:bCs w:val="0"/>
          <w:i w:val="0"/>
          <w:iCs w:val="0"/>
          <w:u w:val="none"/>
        </w:rPr>
        <w:t xml:space="preserve">A between-subjects design was used for this study </w:t>
      </w:r>
      <w:r w:rsidRPr="509E070C" w:rsidR="4317D41E">
        <w:rPr>
          <w:rFonts w:ascii="Calibri" w:hAnsi="Calibri" w:eastAsia="Calibri" w:cs="Calibri"/>
          <w:b w:val="0"/>
          <w:bCs w:val="0"/>
          <w:i w:val="0"/>
          <w:iCs w:val="0"/>
          <w:u w:val="none"/>
        </w:rPr>
        <w:t>in order to</w:t>
      </w:r>
      <w:r w:rsidRPr="509E070C" w:rsidR="4317D41E">
        <w:rPr>
          <w:rFonts w:ascii="Calibri" w:hAnsi="Calibri" w:eastAsia="Calibri" w:cs="Calibri"/>
          <w:b w:val="0"/>
          <w:bCs w:val="0"/>
          <w:i w:val="0"/>
          <w:iCs w:val="0"/>
          <w:u w:val="none"/>
        </w:rPr>
        <w:t xml:space="preserve"> explore </w:t>
      </w:r>
      <w:r w:rsidRPr="509E070C" w:rsidR="2131135E">
        <w:rPr>
          <w:rFonts w:ascii="Calibri" w:hAnsi="Calibri" w:eastAsia="Calibri" w:cs="Calibri"/>
          <w:b w:val="0"/>
          <w:bCs w:val="0"/>
          <w:i w:val="0"/>
          <w:iCs w:val="0"/>
          <w:u w:val="none"/>
        </w:rPr>
        <w:t xml:space="preserve">how </w:t>
      </w:r>
      <w:r w:rsidRPr="509E070C" w:rsidR="090852CF">
        <w:rPr>
          <w:rFonts w:ascii="Calibri" w:hAnsi="Calibri" w:eastAsia="Calibri" w:cs="Calibri"/>
          <w:b w:val="0"/>
          <w:bCs w:val="0"/>
          <w:i w:val="0"/>
          <w:iCs w:val="0"/>
          <w:u w:val="none"/>
        </w:rPr>
        <w:t xml:space="preserve">levels of extraversion </w:t>
      </w:r>
      <w:r w:rsidRPr="509E070C" w:rsidR="090852CF">
        <w:rPr>
          <w:rFonts w:ascii="Calibri" w:hAnsi="Calibri" w:eastAsia="Calibri" w:cs="Calibri"/>
          <w:b w:val="0"/>
          <w:bCs w:val="0"/>
          <w:i w:val="0"/>
          <w:iCs w:val="0"/>
          <w:u w:val="none"/>
        </w:rPr>
        <w:t>influences</w:t>
      </w:r>
      <w:r w:rsidRPr="509E070C" w:rsidR="090852CF">
        <w:rPr>
          <w:rFonts w:ascii="Calibri" w:hAnsi="Calibri" w:eastAsia="Calibri" w:cs="Calibri"/>
          <w:b w:val="0"/>
          <w:bCs w:val="0"/>
          <w:i w:val="0"/>
          <w:iCs w:val="0"/>
          <w:u w:val="none"/>
        </w:rPr>
        <w:t xml:space="preserve"> social media use. A</w:t>
      </w:r>
      <w:r w:rsidRPr="509E070C" w:rsidR="4201FA92">
        <w:rPr>
          <w:rFonts w:ascii="Calibri" w:hAnsi="Calibri" w:eastAsia="Calibri" w:cs="Calibri"/>
          <w:b w:val="0"/>
          <w:bCs w:val="0"/>
          <w:i w:val="0"/>
          <w:iCs w:val="0"/>
          <w:u w:val="none"/>
        </w:rPr>
        <w:t xml:space="preserve">n independent </w:t>
      </w:r>
      <w:r w:rsidRPr="509E070C" w:rsidR="45632239">
        <w:rPr>
          <w:rFonts w:ascii="Calibri" w:hAnsi="Calibri" w:eastAsia="Calibri" w:cs="Calibri"/>
          <w:b w:val="0"/>
          <w:bCs w:val="0"/>
          <w:i w:val="0"/>
          <w:iCs w:val="0"/>
          <w:u w:val="none"/>
        </w:rPr>
        <w:t xml:space="preserve">samples </w:t>
      </w:r>
      <w:r w:rsidRPr="509E070C" w:rsidR="4201FA92">
        <w:rPr>
          <w:rFonts w:ascii="Calibri" w:hAnsi="Calibri" w:eastAsia="Calibri" w:cs="Calibri"/>
          <w:b w:val="0"/>
          <w:bCs w:val="0"/>
          <w:i w:val="0"/>
          <w:iCs w:val="0"/>
          <w:u w:val="none"/>
        </w:rPr>
        <w:t xml:space="preserve">T-test </w:t>
      </w:r>
      <w:r w:rsidRPr="509E070C" w:rsidR="5626B44A">
        <w:rPr>
          <w:rFonts w:ascii="Calibri" w:hAnsi="Calibri" w:eastAsia="Calibri" w:cs="Calibri"/>
          <w:b w:val="0"/>
          <w:bCs w:val="0"/>
          <w:i w:val="0"/>
          <w:iCs w:val="0"/>
          <w:u w:val="none"/>
        </w:rPr>
        <w:t>was the method used to analyse the data.</w:t>
      </w:r>
    </w:p>
    <w:p w:rsidR="5866C1F8" w:rsidP="4588FDB9" w:rsidRDefault="5866C1F8" w14:paraId="011DEA0F" w14:textId="1BECEAA9">
      <w:pPr>
        <w:pStyle w:val="Normal"/>
        <w:jc w:val="left"/>
        <w:rPr>
          <w:rFonts w:ascii="Calibri" w:hAnsi="Calibri" w:eastAsia="Calibri" w:cs="Calibri"/>
          <w:b w:val="1"/>
          <w:bCs w:val="1"/>
          <w:i w:val="0"/>
          <w:iCs w:val="0"/>
          <w:u w:val="none"/>
        </w:rPr>
      </w:pPr>
      <w:r w:rsidRPr="4588FDB9" w:rsidR="5866C1F8">
        <w:rPr>
          <w:rFonts w:ascii="Calibri" w:hAnsi="Calibri" w:eastAsia="Calibri" w:cs="Calibri"/>
          <w:b w:val="1"/>
          <w:bCs w:val="1"/>
          <w:i w:val="0"/>
          <w:iCs w:val="0"/>
          <w:u w:val="none"/>
        </w:rPr>
        <w:t>Materials</w:t>
      </w:r>
    </w:p>
    <w:p w:rsidR="22093A18" w:rsidP="509E070C" w:rsidRDefault="22093A18" w14:paraId="3EBC5078" w14:textId="4EF0A076">
      <w:pPr>
        <w:pStyle w:val="Normal"/>
        <w:spacing w:line="480" w:lineRule="auto"/>
        <w:ind w:firstLine="720"/>
        <w:jc w:val="left"/>
        <w:rPr>
          <w:rFonts w:ascii="Calibri" w:hAnsi="Calibri" w:eastAsia="Calibri" w:cs="Calibri"/>
          <w:b w:val="0"/>
          <w:bCs w:val="0"/>
          <w:i w:val="0"/>
          <w:iCs w:val="0"/>
          <w:u w:val="none"/>
        </w:rPr>
      </w:pPr>
      <w:r w:rsidRPr="509E070C" w:rsidR="6BBE0098">
        <w:rPr>
          <w:rFonts w:ascii="Calibri" w:hAnsi="Calibri" w:eastAsia="Calibri" w:cs="Calibri"/>
          <w:b w:val="0"/>
          <w:bCs w:val="0"/>
          <w:i w:val="0"/>
          <w:iCs w:val="0"/>
          <w:u w:val="none"/>
        </w:rPr>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w:t>
      </w:r>
      <w:r w:rsidRPr="509E070C" w:rsidR="6BBE0098">
        <w:rPr>
          <w:rFonts w:ascii="Calibri" w:hAnsi="Calibri" w:eastAsia="Calibri" w:cs="Calibri"/>
          <w:b w:val="0"/>
          <w:bCs w:val="0"/>
          <w:i w:val="0"/>
          <w:iCs w:val="0"/>
          <w:u w:val="none"/>
        </w:rPr>
        <w:t>generally see</w:t>
      </w:r>
      <w:r w:rsidRPr="509E070C" w:rsidR="6BBE0098">
        <w:rPr>
          <w:rFonts w:ascii="Calibri" w:hAnsi="Calibri" w:eastAsia="Calibri" w:cs="Calibri"/>
          <w:b w:val="0"/>
          <w:bCs w:val="0"/>
          <w:i w:val="0"/>
          <w:iCs w:val="0"/>
          <w:u w:val="none"/>
        </w:rPr>
        <w:t xml:space="preserve"> themselves, and the anchor ‘I see myself as someone who…’ was provided at the beginning of the questionnaire. Responses to each statement, including “... generates a lot of enthusiasm</w:t>
      </w:r>
      <w:r w:rsidRPr="509E070C" w:rsidR="6BBE0098">
        <w:rPr>
          <w:rFonts w:ascii="Calibri" w:hAnsi="Calibri" w:eastAsia="Calibri" w:cs="Calibri"/>
          <w:b w:val="0"/>
          <w:bCs w:val="0"/>
          <w:i w:val="0"/>
          <w:iCs w:val="0"/>
          <w:u w:val="none"/>
        </w:rPr>
        <w:t>”,</w:t>
      </w:r>
      <w:r w:rsidRPr="509E070C" w:rsidR="6BBE0098">
        <w:rPr>
          <w:rFonts w:ascii="Calibri" w:hAnsi="Calibri" w:eastAsia="Calibri" w:cs="Calibri"/>
          <w:b w:val="0"/>
          <w:bCs w:val="0"/>
          <w:i w:val="0"/>
          <w:iCs w:val="0"/>
          <w:u w:val="none"/>
        </w:rPr>
        <w:t xml:space="preserve"> were given on a 5-point Likert scales anchored from 1 = strongly disagree to 5 = strongly agree, with total scores on the scale </w:t>
      </w:r>
      <w:r w:rsidRPr="509E070C" w:rsidR="6BBE0098">
        <w:rPr>
          <w:rFonts w:ascii="Calibri" w:hAnsi="Calibri" w:eastAsia="Calibri" w:cs="Calibri"/>
          <w:b w:val="0"/>
          <w:bCs w:val="0"/>
          <w:i w:val="0"/>
          <w:iCs w:val="0"/>
          <w:u w:val="none"/>
        </w:rPr>
        <w:t>subsequently</w:t>
      </w:r>
      <w:r w:rsidRPr="509E070C" w:rsidR="6BBE0098">
        <w:rPr>
          <w:rFonts w:ascii="Calibri" w:hAnsi="Calibri" w:eastAsia="Calibri" w:cs="Calibri"/>
          <w:b w:val="0"/>
          <w:bCs w:val="0"/>
          <w:i w:val="0"/>
          <w:iCs w:val="0"/>
          <w:u w:val="none"/>
        </w:rPr>
        <w:t xml:space="preserve"> ranging from eight to 40. Three items were negatively worded and required reverse scoring prior to analysis. Higher scores for this personality trait </w:t>
      </w:r>
      <w:r w:rsidRPr="509E070C" w:rsidR="6BBE0098">
        <w:rPr>
          <w:rFonts w:ascii="Calibri" w:hAnsi="Calibri" w:eastAsia="Calibri" w:cs="Calibri"/>
          <w:b w:val="0"/>
          <w:bCs w:val="0"/>
          <w:i w:val="0"/>
          <w:iCs w:val="0"/>
          <w:u w:val="none"/>
        </w:rPr>
        <w:t>indicate</w:t>
      </w:r>
      <w:r w:rsidRPr="509E070C" w:rsidR="6BBE0098">
        <w:rPr>
          <w:rFonts w:ascii="Calibri" w:hAnsi="Calibri" w:eastAsia="Calibri" w:cs="Calibri"/>
          <w:b w:val="0"/>
          <w:bCs w:val="0"/>
          <w:i w:val="0"/>
          <w:iCs w:val="0"/>
          <w:u w:val="none"/>
        </w:rPr>
        <w:t xml:space="preserve"> a more outgoing and sociable person. Internal reliability for the extraversion scale in this study was </w:t>
      </w:r>
      <w:r w:rsidRPr="509E070C" w:rsidR="6BBE0098">
        <w:rPr>
          <w:rFonts w:ascii="Calibri" w:hAnsi="Calibri" w:eastAsia="Calibri" w:cs="Calibri"/>
          <w:b w:val="0"/>
          <w:bCs w:val="0"/>
          <w:i w:val="0"/>
          <w:iCs w:val="0"/>
          <w:u w:val="none"/>
        </w:rPr>
        <w:t>initiated</w:t>
      </w:r>
      <w:r w:rsidRPr="509E070C" w:rsidR="6BBE0098">
        <w:rPr>
          <w:rFonts w:ascii="Calibri" w:hAnsi="Calibri" w:eastAsia="Calibri" w:cs="Calibri"/>
          <w:b w:val="0"/>
          <w:bCs w:val="0"/>
          <w:i w:val="0"/>
          <w:iCs w:val="0"/>
          <w:u w:val="none"/>
        </w:rPr>
        <w:t xml:space="preserve"> to be .56 which is lower than that reported by John, </w:t>
      </w:r>
      <w:r w:rsidRPr="509E070C" w:rsidR="6BBE0098">
        <w:rPr>
          <w:rFonts w:ascii="Calibri" w:hAnsi="Calibri" w:eastAsia="Calibri" w:cs="Calibri"/>
          <w:b w:val="0"/>
          <w:bCs w:val="0"/>
          <w:i w:val="0"/>
          <w:iCs w:val="0"/>
          <w:u w:val="none"/>
        </w:rPr>
        <w:t>Donahue</w:t>
      </w:r>
      <w:r w:rsidRPr="509E070C" w:rsidR="6BBE0098">
        <w:rPr>
          <w:rFonts w:ascii="Calibri" w:hAnsi="Calibri" w:eastAsia="Calibri" w:cs="Calibri"/>
          <w:b w:val="0"/>
          <w:bCs w:val="0"/>
          <w:i w:val="0"/>
          <w:iCs w:val="0"/>
          <w:u w:val="none"/>
        </w:rPr>
        <w:t xml:space="preserve"> and </w:t>
      </w:r>
      <w:r w:rsidRPr="509E070C" w:rsidR="6BBE0098">
        <w:rPr>
          <w:rFonts w:ascii="Calibri" w:hAnsi="Calibri" w:eastAsia="Calibri" w:cs="Calibri"/>
          <w:b w:val="0"/>
          <w:bCs w:val="0"/>
          <w:i w:val="0"/>
          <w:iCs w:val="0"/>
          <w:u w:val="none"/>
        </w:rPr>
        <w:t>Kentle</w:t>
      </w:r>
      <w:r w:rsidRPr="509E070C" w:rsidR="6BBE0098">
        <w:rPr>
          <w:rFonts w:ascii="Calibri" w:hAnsi="Calibri" w:eastAsia="Calibri" w:cs="Calibri"/>
          <w:b w:val="0"/>
          <w:bCs w:val="0"/>
          <w:i w:val="0"/>
          <w:iCs w:val="0"/>
          <w:u w:val="none"/>
        </w:rPr>
        <w:t xml:space="preserve"> (1991) (Cronbach’s alpha = .83). </w:t>
      </w:r>
    </w:p>
    <w:p w:rsidR="22093A18" w:rsidP="509E070C" w:rsidRDefault="22093A18" w14:paraId="2D58BB72" w14:textId="1C8F180C">
      <w:pPr>
        <w:pStyle w:val="Normal"/>
        <w:spacing w:line="480" w:lineRule="auto"/>
        <w:ind w:firstLine="720"/>
        <w:jc w:val="left"/>
        <w:rPr>
          <w:rFonts w:ascii="Calibri" w:hAnsi="Calibri" w:eastAsia="Calibri" w:cs="Calibri"/>
          <w:b w:val="0"/>
          <w:bCs w:val="0"/>
          <w:i w:val="0"/>
          <w:iCs w:val="0"/>
          <w:u w:val="none"/>
        </w:rPr>
      </w:pPr>
      <w:r w:rsidRPr="509E070C" w:rsidR="6BBE0098">
        <w:rPr>
          <w:rFonts w:ascii="Calibri" w:hAnsi="Calibri" w:eastAsia="Calibri" w:cs="Calibri"/>
          <w:b w:val="0"/>
          <w:bCs w:val="0"/>
          <w:i w:val="0"/>
          <w:iCs w:val="0"/>
          <w:u w:val="none"/>
        </w:rPr>
        <w:t xml:space="preserve">To measure level of social media use, the Social Media Use Questionnaire (SMUQ; </w:t>
      </w:r>
      <w:r w:rsidRPr="509E070C" w:rsidR="6BBE0098">
        <w:rPr>
          <w:rFonts w:ascii="Calibri" w:hAnsi="Calibri" w:eastAsia="Calibri" w:cs="Calibri"/>
          <w:b w:val="0"/>
          <w:bCs w:val="0"/>
          <w:i w:val="0"/>
          <w:iCs w:val="0"/>
          <w:u w:val="none"/>
        </w:rPr>
        <w:t>Xanidis</w:t>
      </w:r>
      <w:r w:rsidRPr="509E070C" w:rsidR="6BBE0098">
        <w:rPr>
          <w:rFonts w:ascii="Calibri" w:hAnsi="Calibri" w:eastAsia="Calibri" w:cs="Calibri"/>
          <w:b w:val="0"/>
          <w:bCs w:val="0"/>
          <w:i w:val="0"/>
          <w:iCs w:val="0"/>
          <w:u w:val="none"/>
        </w:rPr>
        <w:t xml:space="preserve"> &amp; Brignell., 2016)</w:t>
      </w:r>
      <w:r w:rsidRPr="509E070C" w:rsidR="13EA436C">
        <w:rPr>
          <w:rFonts w:ascii="Calibri" w:hAnsi="Calibri" w:eastAsia="Calibri" w:cs="Calibri"/>
          <w:b w:val="0"/>
          <w:bCs w:val="0"/>
          <w:i w:val="0"/>
          <w:iCs w:val="0"/>
          <w:u w:val="none"/>
        </w:rPr>
        <w:t xml:space="preserve"> (see Appendix B) </w:t>
      </w:r>
      <w:r w:rsidRPr="509E070C" w:rsidR="6BBE0098">
        <w:rPr>
          <w:rFonts w:ascii="Calibri" w:hAnsi="Calibri" w:eastAsia="Calibri" w:cs="Calibri"/>
          <w:b w:val="0"/>
          <w:bCs w:val="0"/>
          <w:i w:val="0"/>
          <w:iCs w:val="0"/>
          <w:u w:val="none"/>
        </w:rPr>
        <w:t xml:space="preserve">was used. This questionnaire </w:t>
      </w:r>
      <w:r w:rsidRPr="509E070C" w:rsidR="6BBE0098">
        <w:rPr>
          <w:rFonts w:ascii="Calibri" w:hAnsi="Calibri" w:eastAsia="Calibri" w:cs="Calibri"/>
          <w:b w:val="0"/>
          <w:bCs w:val="0"/>
          <w:i w:val="0"/>
          <w:iCs w:val="0"/>
          <w:u w:val="none"/>
        </w:rPr>
        <w:t>contained</w:t>
      </w:r>
      <w:r w:rsidRPr="509E070C" w:rsidR="6BBE0098">
        <w:rPr>
          <w:rFonts w:ascii="Calibri" w:hAnsi="Calibri" w:eastAsia="Calibri" w:cs="Calibri"/>
          <w:b w:val="0"/>
          <w:bCs w:val="0"/>
          <w:i w:val="0"/>
          <w:iCs w:val="0"/>
          <w:u w:val="none"/>
        </w:rPr>
        <w:t xml:space="preserve"> nine items that aimed to assess levels of dependence to social networking sites (SNS). Participants were asked to provide a response to statements, such as “I spend a large proportion of my day using social network sites</w:t>
      </w:r>
      <w:r w:rsidRPr="509E070C" w:rsidR="6BBE0098">
        <w:rPr>
          <w:rFonts w:ascii="Calibri" w:hAnsi="Calibri" w:eastAsia="Calibri" w:cs="Calibri"/>
          <w:b w:val="0"/>
          <w:bCs w:val="0"/>
          <w:i w:val="0"/>
          <w:iCs w:val="0"/>
          <w:u w:val="none"/>
        </w:rPr>
        <w:t>”,</w:t>
      </w:r>
      <w:r w:rsidRPr="509E070C" w:rsidR="6BBE0098">
        <w:rPr>
          <w:rFonts w:ascii="Calibri" w:hAnsi="Calibri" w:eastAsia="Calibri" w:cs="Calibri"/>
          <w:b w:val="0"/>
          <w:bCs w:val="0"/>
          <w:i w:val="0"/>
          <w:iCs w:val="0"/>
          <w:u w:val="none"/>
        </w:rPr>
        <w:t xml:space="preserve"> on a five-point scale anchored between zero (never) to five (always). Final scores ranged between zero and 36, with higher scores indicative of higher levels of dependence on SNS. Internal reliability for this scale was .90, which corresponds with </w:t>
      </w:r>
      <w:r w:rsidRPr="509E070C" w:rsidR="6BBE0098">
        <w:rPr>
          <w:rFonts w:ascii="Calibri" w:hAnsi="Calibri" w:eastAsia="Calibri" w:cs="Calibri"/>
          <w:b w:val="0"/>
          <w:bCs w:val="0"/>
          <w:i w:val="0"/>
          <w:iCs w:val="0"/>
          <w:u w:val="none"/>
        </w:rPr>
        <w:t>previous</w:t>
      </w:r>
      <w:r w:rsidRPr="509E070C" w:rsidR="6BBE0098">
        <w:rPr>
          <w:rFonts w:ascii="Calibri" w:hAnsi="Calibri" w:eastAsia="Calibri" w:cs="Calibri"/>
          <w:b w:val="0"/>
          <w:bCs w:val="0"/>
          <w:i w:val="0"/>
          <w:iCs w:val="0"/>
          <w:u w:val="none"/>
        </w:rPr>
        <w:t xml:space="preserve"> research using this scale (e.g., </w:t>
      </w:r>
      <w:r w:rsidRPr="509E070C" w:rsidR="6BBE0098">
        <w:rPr>
          <w:rFonts w:ascii="Calibri" w:hAnsi="Calibri" w:eastAsia="Calibri" w:cs="Calibri"/>
          <w:b w:val="0"/>
          <w:bCs w:val="0"/>
          <w:i w:val="0"/>
          <w:iCs w:val="0"/>
          <w:u w:val="none"/>
        </w:rPr>
        <w:t>Xanidis</w:t>
      </w:r>
      <w:r w:rsidRPr="509E070C" w:rsidR="6BBE0098">
        <w:rPr>
          <w:rFonts w:ascii="Calibri" w:hAnsi="Calibri" w:eastAsia="Calibri" w:cs="Calibri"/>
          <w:b w:val="0"/>
          <w:bCs w:val="0"/>
          <w:i w:val="0"/>
          <w:iCs w:val="0"/>
          <w:u w:val="none"/>
        </w:rPr>
        <w:t xml:space="preserve"> &amp; Brignell, 2016)</w:t>
      </w:r>
      <w:r w:rsidRPr="509E070C" w:rsidR="42D875CE">
        <w:rPr>
          <w:rFonts w:ascii="Calibri" w:hAnsi="Calibri" w:eastAsia="Calibri" w:cs="Calibri"/>
          <w:b w:val="0"/>
          <w:bCs w:val="0"/>
          <w:i w:val="0"/>
          <w:iCs w:val="0"/>
          <w:u w:val="none"/>
        </w:rPr>
        <w:t>.</w:t>
      </w:r>
    </w:p>
    <w:p w:rsidR="4B9FCD91" w:rsidP="4588FDB9" w:rsidRDefault="4B9FCD91" w14:paraId="1CF7DB01" w14:textId="137B41D3">
      <w:pPr>
        <w:pStyle w:val="Normal"/>
        <w:jc w:val="left"/>
        <w:rPr>
          <w:rFonts w:ascii="Calibri" w:hAnsi="Calibri" w:eastAsia="Calibri" w:cs="Calibri"/>
          <w:b w:val="0"/>
          <w:bCs w:val="0"/>
          <w:i w:val="0"/>
          <w:iCs w:val="0"/>
          <w:u w:val="none"/>
        </w:rPr>
      </w:pPr>
      <w:r w:rsidRPr="4588FDB9" w:rsidR="4B9FCD91">
        <w:rPr>
          <w:rFonts w:ascii="Calibri" w:hAnsi="Calibri" w:eastAsia="Calibri" w:cs="Calibri"/>
          <w:b w:val="1"/>
          <w:bCs w:val="1"/>
          <w:i w:val="0"/>
          <w:iCs w:val="0"/>
          <w:u w:val="none"/>
        </w:rPr>
        <w:t>Procedure</w:t>
      </w:r>
    </w:p>
    <w:p w:rsidR="2D7C4AFB" w:rsidP="509E070C" w:rsidRDefault="2D7C4AFB" w14:paraId="79B83654" w14:textId="34A06AE1">
      <w:pPr>
        <w:pStyle w:val="Normal"/>
        <w:spacing w:line="480" w:lineRule="auto"/>
        <w:ind w:firstLine="720"/>
        <w:jc w:val="left"/>
        <w:rPr>
          <w:rFonts w:ascii="Calibri" w:hAnsi="Calibri" w:eastAsia="Calibri" w:cs="Calibri"/>
          <w:b w:val="0"/>
          <w:bCs w:val="0"/>
          <w:i w:val="0"/>
          <w:iCs w:val="0"/>
          <w:u w:val="none"/>
        </w:rPr>
      </w:pPr>
      <w:r w:rsidRPr="509E070C" w:rsidR="4190C95F">
        <w:rPr>
          <w:rFonts w:ascii="Calibri" w:hAnsi="Calibri" w:eastAsia="Calibri" w:cs="Calibri"/>
          <w:b w:val="0"/>
          <w:bCs w:val="0"/>
          <w:i w:val="0"/>
          <w:iCs w:val="0"/>
          <w:u w:val="none"/>
        </w:rPr>
        <w:t>Participants were recruited using the UWTSD Experiment Management System</w:t>
      </w:r>
      <w:r w:rsidRPr="509E070C" w:rsidR="184A026E">
        <w:rPr>
          <w:rFonts w:ascii="Calibri" w:hAnsi="Calibri" w:eastAsia="Calibri" w:cs="Calibri"/>
          <w:b w:val="0"/>
          <w:bCs w:val="0"/>
          <w:i w:val="0"/>
          <w:iCs w:val="0"/>
          <w:u w:val="none"/>
        </w:rPr>
        <w:t xml:space="preserve"> (EMS). The study was conducted </w:t>
      </w:r>
      <w:r w:rsidRPr="509E070C" w:rsidR="184A026E">
        <w:rPr>
          <w:rFonts w:ascii="Calibri" w:hAnsi="Calibri" w:eastAsia="Calibri" w:cs="Calibri"/>
          <w:b w:val="0"/>
          <w:bCs w:val="0"/>
          <w:i w:val="0"/>
          <w:iCs w:val="0"/>
          <w:u w:val="none"/>
        </w:rPr>
        <w:t>online</w:t>
      </w:r>
      <w:r w:rsidRPr="509E070C" w:rsidR="184A026E">
        <w:rPr>
          <w:rFonts w:ascii="Calibri" w:hAnsi="Calibri" w:eastAsia="Calibri" w:cs="Calibri"/>
          <w:b w:val="0"/>
          <w:bCs w:val="0"/>
          <w:i w:val="0"/>
          <w:iCs w:val="0"/>
          <w:u w:val="none"/>
        </w:rPr>
        <w:t xml:space="preserve"> </w:t>
      </w:r>
      <w:r w:rsidRPr="509E070C" w:rsidR="5E94963E">
        <w:rPr>
          <w:rFonts w:ascii="Calibri" w:hAnsi="Calibri" w:eastAsia="Calibri" w:cs="Calibri"/>
          <w:b w:val="0"/>
          <w:bCs w:val="0"/>
          <w:i w:val="0"/>
          <w:iCs w:val="0"/>
          <w:u w:val="none"/>
        </w:rPr>
        <w:t xml:space="preserve">and participants were </w:t>
      </w:r>
      <w:r w:rsidRPr="509E070C" w:rsidR="140FD9DA">
        <w:rPr>
          <w:rFonts w:ascii="Calibri" w:hAnsi="Calibri" w:eastAsia="Calibri" w:cs="Calibri"/>
          <w:b w:val="0"/>
          <w:bCs w:val="0"/>
          <w:i w:val="0"/>
          <w:iCs w:val="0"/>
          <w:u w:val="none"/>
        </w:rPr>
        <w:t>given a link via the EMS. After click</w:t>
      </w:r>
      <w:r w:rsidRPr="509E070C" w:rsidR="7C472345">
        <w:rPr>
          <w:rFonts w:ascii="Calibri" w:hAnsi="Calibri" w:eastAsia="Calibri" w:cs="Calibri"/>
          <w:b w:val="0"/>
          <w:bCs w:val="0"/>
          <w:i w:val="0"/>
          <w:iCs w:val="0"/>
          <w:u w:val="none"/>
        </w:rPr>
        <w:t>ing the link</w:t>
      </w:r>
      <w:r w:rsidRPr="509E070C" w:rsidR="2818DA31">
        <w:rPr>
          <w:rFonts w:ascii="Calibri" w:hAnsi="Calibri" w:eastAsia="Calibri" w:cs="Calibri"/>
          <w:b w:val="0"/>
          <w:bCs w:val="0"/>
          <w:i w:val="0"/>
          <w:iCs w:val="0"/>
          <w:u w:val="none"/>
        </w:rPr>
        <w:t xml:space="preserve">, </w:t>
      </w:r>
      <w:r w:rsidRPr="509E070C" w:rsidR="046FE6EF">
        <w:rPr>
          <w:rFonts w:ascii="Calibri" w:hAnsi="Calibri" w:eastAsia="Calibri" w:cs="Calibri"/>
          <w:b w:val="0"/>
          <w:bCs w:val="0"/>
          <w:i w:val="0"/>
          <w:iCs w:val="0"/>
          <w:u w:val="none"/>
        </w:rPr>
        <w:t>participants were shown an information shee</w:t>
      </w:r>
      <w:r w:rsidRPr="509E070C" w:rsidR="6C71BA27">
        <w:rPr>
          <w:rFonts w:ascii="Calibri" w:hAnsi="Calibri" w:eastAsia="Calibri" w:cs="Calibri"/>
          <w:b w:val="0"/>
          <w:bCs w:val="0"/>
          <w:i w:val="0"/>
          <w:iCs w:val="0"/>
          <w:u w:val="none"/>
        </w:rPr>
        <w:t>t</w:t>
      </w:r>
      <w:r w:rsidRPr="509E070C" w:rsidR="4B9038F4">
        <w:rPr>
          <w:rFonts w:ascii="Calibri" w:hAnsi="Calibri" w:eastAsia="Calibri" w:cs="Calibri"/>
          <w:b w:val="0"/>
          <w:bCs w:val="0"/>
          <w:i w:val="0"/>
          <w:iCs w:val="0"/>
          <w:u w:val="none"/>
        </w:rPr>
        <w:t xml:space="preserve"> (see Appendix C)</w:t>
      </w:r>
      <w:r w:rsidRPr="509E070C" w:rsidR="6C71BA27">
        <w:rPr>
          <w:rFonts w:ascii="Calibri" w:hAnsi="Calibri" w:eastAsia="Calibri" w:cs="Calibri"/>
          <w:b w:val="0"/>
          <w:bCs w:val="0"/>
          <w:i w:val="0"/>
          <w:iCs w:val="0"/>
          <w:u w:val="none"/>
        </w:rPr>
        <w:t xml:space="preserve"> </w:t>
      </w:r>
      <w:r w:rsidRPr="509E070C" w:rsidR="64A407CE">
        <w:rPr>
          <w:rFonts w:ascii="Calibri" w:hAnsi="Calibri" w:eastAsia="Calibri" w:cs="Calibri"/>
          <w:b w:val="0"/>
          <w:bCs w:val="0"/>
          <w:i w:val="0"/>
          <w:iCs w:val="0"/>
          <w:u w:val="none"/>
        </w:rPr>
        <w:t>regarding</w:t>
      </w:r>
      <w:r w:rsidRPr="509E070C" w:rsidR="64A407CE">
        <w:rPr>
          <w:rFonts w:ascii="Calibri" w:hAnsi="Calibri" w:eastAsia="Calibri" w:cs="Calibri"/>
          <w:b w:val="0"/>
          <w:bCs w:val="0"/>
          <w:i w:val="0"/>
          <w:iCs w:val="0"/>
          <w:u w:val="none"/>
        </w:rPr>
        <w:t xml:space="preserve"> what the study was about, what would be expected of them, etc</w:t>
      </w:r>
      <w:r w:rsidRPr="509E070C" w:rsidR="5EEB432D">
        <w:rPr>
          <w:rFonts w:ascii="Calibri" w:hAnsi="Calibri" w:eastAsia="Calibri" w:cs="Calibri"/>
          <w:b w:val="0"/>
          <w:bCs w:val="0"/>
          <w:i w:val="0"/>
          <w:iCs w:val="0"/>
          <w:u w:val="none"/>
        </w:rPr>
        <w:t>.</w:t>
      </w:r>
      <w:r w:rsidRPr="509E070C" w:rsidR="64A407CE">
        <w:rPr>
          <w:rFonts w:ascii="Calibri" w:hAnsi="Calibri" w:eastAsia="Calibri" w:cs="Calibri"/>
          <w:b w:val="0"/>
          <w:bCs w:val="0"/>
          <w:i w:val="0"/>
          <w:iCs w:val="0"/>
          <w:u w:val="none"/>
        </w:rPr>
        <w:t xml:space="preserve"> </w:t>
      </w:r>
      <w:r w:rsidRPr="509E070C" w:rsidR="6A7C3CAB">
        <w:rPr>
          <w:rFonts w:ascii="Calibri" w:hAnsi="Calibri" w:eastAsia="Calibri" w:cs="Calibri"/>
          <w:b w:val="0"/>
          <w:bCs w:val="0"/>
          <w:i w:val="0"/>
          <w:iCs w:val="0"/>
          <w:u w:val="none"/>
        </w:rPr>
        <w:t>They were then presented with a consent form</w:t>
      </w:r>
      <w:r w:rsidRPr="509E070C" w:rsidR="4541447F">
        <w:rPr>
          <w:rFonts w:ascii="Calibri" w:hAnsi="Calibri" w:eastAsia="Calibri" w:cs="Calibri"/>
          <w:b w:val="0"/>
          <w:bCs w:val="0"/>
          <w:i w:val="0"/>
          <w:iCs w:val="0"/>
          <w:u w:val="none"/>
        </w:rPr>
        <w:t xml:space="preserve"> (see Appendix D)</w:t>
      </w:r>
      <w:r w:rsidRPr="509E070C" w:rsidR="6A7C3CAB">
        <w:rPr>
          <w:rFonts w:ascii="Calibri" w:hAnsi="Calibri" w:eastAsia="Calibri" w:cs="Calibri"/>
          <w:b w:val="0"/>
          <w:bCs w:val="0"/>
          <w:i w:val="0"/>
          <w:iCs w:val="0"/>
          <w:u w:val="none"/>
        </w:rPr>
        <w:t xml:space="preserve"> </w:t>
      </w:r>
      <w:r w:rsidRPr="509E070C" w:rsidR="64A407CE">
        <w:rPr>
          <w:rFonts w:ascii="Calibri" w:hAnsi="Calibri" w:eastAsia="Calibri" w:cs="Calibri"/>
          <w:b w:val="0"/>
          <w:bCs w:val="0"/>
          <w:i w:val="0"/>
          <w:iCs w:val="0"/>
          <w:u w:val="none"/>
        </w:rPr>
        <w:t>and asked to agree to take part in the study.</w:t>
      </w:r>
      <w:r w:rsidRPr="509E070C" w:rsidR="7E64BDB6">
        <w:rPr>
          <w:rFonts w:ascii="Calibri" w:hAnsi="Calibri" w:eastAsia="Calibri" w:cs="Calibri"/>
          <w:b w:val="0"/>
          <w:bCs w:val="0"/>
          <w:i w:val="0"/>
          <w:iCs w:val="0"/>
          <w:u w:val="none"/>
        </w:rPr>
        <w:t xml:space="preserve"> Once the participant ha</w:t>
      </w:r>
      <w:r w:rsidRPr="509E070C" w:rsidR="23D1066B">
        <w:rPr>
          <w:rFonts w:ascii="Calibri" w:hAnsi="Calibri" w:eastAsia="Calibri" w:cs="Calibri"/>
          <w:b w:val="0"/>
          <w:bCs w:val="0"/>
          <w:i w:val="0"/>
          <w:iCs w:val="0"/>
          <w:u w:val="none"/>
        </w:rPr>
        <w:t>d</w:t>
      </w:r>
      <w:r w:rsidRPr="509E070C" w:rsidR="7E64BDB6">
        <w:rPr>
          <w:rFonts w:ascii="Calibri" w:hAnsi="Calibri" w:eastAsia="Calibri" w:cs="Calibri"/>
          <w:b w:val="0"/>
          <w:bCs w:val="0"/>
          <w:i w:val="0"/>
          <w:iCs w:val="0"/>
          <w:u w:val="none"/>
        </w:rPr>
        <w:t xml:space="preserve"> given valid consent, </w:t>
      </w:r>
      <w:r w:rsidRPr="509E070C" w:rsidR="6EC425B2">
        <w:rPr>
          <w:rFonts w:ascii="Calibri" w:hAnsi="Calibri" w:eastAsia="Calibri" w:cs="Calibri"/>
          <w:b w:val="0"/>
          <w:bCs w:val="0"/>
          <w:i w:val="0"/>
          <w:iCs w:val="0"/>
          <w:u w:val="none"/>
        </w:rPr>
        <w:t xml:space="preserve">they were asked to complete a short series of questions </w:t>
      </w:r>
      <w:r w:rsidRPr="509E070C" w:rsidR="5437816F">
        <w:rPr>
          <w:rFonts w:ascii="Calibri" w:hAnsi="Calibri" w:eastAsia="Calibri" w:cs="Calibri"/>
          <w:b w:val="0"/>
          <w:bCs w:val="0"/>
          <w:i w:val="0"/>
          <w:iCs w:val="0"/>
          <w:u w:val="none"/>
        </w:rPr>
        <w:t>regarding</w:t>
      </w:r>
      <w:r w:rsidRPr="509E070C" w:rsidR="5437816F">
        <w:rPr>
          <w:rFonts w:ascii="Calibri" w:hAnsi="Calibri" w:eastAsia="Calibri" w:cs="Calibri"/>
          <w:b w:val="0"/>
          <w:bCs w:val="0"/>
          <w:i w:val="0"/>
          <w:iCs w:val="0"/>
          <w:u w:val="none"/>
        </w:rPr>
        <w:t xml:space="preserve"> their age and gender</w:t>
      </w:r>
      <w:r w:rsidRPr="509E070C" w:rsidR="19CD0418">
        <w:rPr>
          <w:rFonts w:ascii="Calibri" w:hAnsi="Calibri" w:eastAsia="Calibri" w:cs="Calibri"/>
          <w:b w:val="0"/>
          <w:bCs w:val="0"/>
          <w:i w:val="0"/>
          <w:iCs w:val="0"/>
          <w:u w:val="none"/>
        </w:rPr>
        <w:t xml:space="preserve">. </w:t>
      </w:r>
      <w:r w:rsidRPr="509E070C" w:rsidR="1F1CCB28">
        <w:rPr>
          <w:rFonts w:ascii="Calibri" w:hAnsi="Calibri" w:eastAsia="Calibri" w:cs="Calibri"/>
          <w:b w:val="0"/>
          <w:bCs w:val="0"/>
          <w:i w:val="0"/>
          <w:iCs w:val="0"/>
          <w:u w:val="none"/>
        </w:rPr>
        <w:t xml:space="preserve">Participants then completed </w:t>
      </w:r>
      <w:r w:rsidRPr="509E070C" w:rsidR="0B7ECCF5">
        <w:rPr>
          <w:rFonts w:ascii="Calibri" w:hAnsi="Calibri" w:eastAsia="Calibri" w:cs="Calibri"/>
          <w:b w:val="0"/>
          <w:bCs w:val="0"/>
          <w:i w:val="0"/>
          <w:iCs w:val="0"/>
          <w:u w:val="none"/>
        </w:rPr>
        <w:t xml:space="preserve">a questionnaire to </w:t>
      </w:r>
      <w:r w:rsidRPr="509E070C" w:rsidR="0B7ECCF5">
        <w:rPr>
          <w:rFonts w:ascii="Calibri" w:hAnsi="Calibri" w:eastAsia="Calibri" w:cs="Calibri"/>
          <w:b w:val="0"/>
          <w:bCs w:val="0"/>
          <w:i w:val="0"/>
          <w:iCs w:val="0"/>
          <w:u w:val="none"/>
        </w:rPr>
        <w:t>identify</w:t>
      </w:r>
      <w:r w:rsidRPr="509E070C" w:rsidR="0B7ECCF5">
        <w:rPr>
          <w:rFonts w:ascii="Calibri" w:hAnsi="Calibri" w:eastAsia="Calibri" w:cs="Calibri"/>
          <w:b w:val="0"/>
          <w:bCs w:val="0"/>
          <w:i w:val="0"/>
          <w:iCs w:val="0"/>
          <w:u w:val="none"/>
        </w:rPr>
        <w:t xml:space="preserve"> </w:t>
      </w:r>
      <w:r w:rsidRPr="509E070C" w:rsidR="1562A58B">
        <w:rPr>
          <w:rFonts w:ascii="Calibri" w:hAnsi="Calibri" w:eastAsia="Calibri" w:cs="Calibri"/>
          <w:b w:val="0"/>
          <w:bCs w:val="0"/>
          <w:i w:val="0"/>
          <w:iCs w:val="0"/>
          <w:u w:val="none"/>
        </w:rPr>
        <w:t>their level of extraversion</w:t>
      </w:r>
      <w:r w:rsidRPr="509E070C" w:rsidR="05A8201F">
        <w:rPr>
          <w:rFonts w:ascii="Calibri" w:hAnsi="Calibri" w:eastAsia="Calibri" w:cs="Calibri"/>
          <w:b w:val="0"/>
          <w:bCs w:val="0"/>
          <w:i w:val="0"/>
          <w:iCs w:val="0"/>
          <w:u w:val="none"/>
        </w:rPr>
        <w:t xml:space="preserve"> (see Appendix E)</w:t>
      </w:r>
      <w:r w:rsidRPr="509E070C" w:rsidR="1562A58B">
        <w:rPr>
          <w:rFonts w:ascii="Calibri" w:hAnsi="Calibri" w:eastAsia="Calibri" w:cs="Calibri"/>
          <w:b w:val="0"/>
          <w:bCs w:val="0"/>
          <w:i w:val="0"/>
          <w:iCs w:val="0"/>
          <w:u w:val="none"/>
        </w:rPr>
        <w:t>, followed by a</w:t>
      </w:r>
      <w:r w:rsidRPr="509E070C" w:rsidR="378F647D">
        <w:rPr>
          <w:rFonts w:ascii="Calibri" w:hAnsi="Calibri" w:eastAsia="Calibri" w:cs="Calibri"/>
          <w:b w:val="0"/>
          <w:bCs w:val="0"/>
          <w:i w:val="0"/>
          <w:iCs w:val="0"/>
          <w:u w:val="none"/>
        </w:rPr>
        <w:t>nother questionnaire investigating their social media use</w:t>
      </w:r>
      <w:r w:rsidRPr="509E070C" w:rsidR="122E615D">
        <w:rPr>
          <w:rFonts w:ascii="Calibri" w:hAnsi="Calibri" w:eastAsia="Calibri" w:cs="Calibri"/>
          <w:b w:val="0"/>
          <w:bCs w:val="0"/>
          <w:i w:val="0"/>
          <w:iCs w:val="0"/>
          <w:u w:val="none"/>
        </w:rPr>
        <w:t xml:space="preserve"> (see Appendix F)</w:t>
      </w:r>
      <w:r w:rsidRPr="509E070C" w:rsidR="378F647D">
        <w:rPr>
          <w:rFonts w:ascii="Calibri" w:hAnsi="Calibri" w:eastAsia="Calibri" w:cs="Calibri"/>
          <w:b w:val="0"/>
          <w:bCs w:val="0"/>
          <w:i w:val="0"/>
          <w:iCs w:val="0"/>
          <w:u w:val="none"/>
        </w:rPr>
        <w:t xml:space="preserve">. </w:t>
      </w:r>
      <w:r w:rsidRPr="509E070C" w:rsidR="23D02CC3">
        <w:rPr>
          <w:rFonts w:ascii="Calibri" w:hAnsi="Calibri" w:eastAsia="Calibri" w:cs="Calibri"/>
          <w:b w:val="0"/>
          <w:bCs w:val="0"/>
          <w:i w:val="0"/>
          <w:iCs w:val="0"/>
          <w:u w:val="none"/>
        </w:rPr>
        <w:t>Upon completion of the 2 questionnaires, participants were presented with a debrief</w:t>
      </w:r>
      <w:r w:rsidRPr="509E070C" w:rsidR="7C31DF8C">
        <w:rPr>
          <w:rFonts w:ascii="Calibri" w:hAnsi="Calibri" w:eastAsia="Calibri" w:cs="Calibri"/>
          <w:b w:val="0"/>
          <w:bCs w:val="0"/>
          <w:i w:val="0"/>
          <w:iCs w:val="0"/>
          <w:u w:val="none"/>
        </w:rPr>
        <w:t xml:space="preserve"> (see Appendix G)</w:t>
      </w:r>
      <w:r w:rsidRPr="509E070C" w:rsidR="23D02CC3">
        <w:rPr>
          <w:rFonts w:ascii="Calibri" w:hAnsi="Calibri" w:eastAsia="Calibri" w:cs="Calibri"/>
          <w:b w:val="0"/>
          <w:bCs w:val="0"/>
          <w:i w:val="0"/>
          <w:iCs w:val="0"/>
          <w:u w:val="none"/>
        </w:rPr>
        <w:t xml:space="preserve">, informing participants </w:t>
      </w:r>
      <w:r w:rsidRPr="509E070C" w:rsidR="223A9419">
        <w:rPr>
          <w:rFonts w:ascii="Calibri" w:hAnsi="Calibri" w:eastAsia="Calibri" w:cs="Calibri"/>
          <w:b w:val="0"/>
          <w:bCs w:val="0"/>
          <w:i w:val="0"/>
          <w:iCs w:val="0"/>
          <w:u w:val="none"/>
        </w:rPr>
        <w:t xml:space="preserve">of the aims and hypothesis of the study. </w:t>
      </w:r>
      <w:r w:rsidRPr="509E070C" w:rsidR="1186EEBD">
        <w:rPr>
          <w:rFonts w:ascii="Calibri" w:hAnsi="Calibri" w:eastAsia="Calibri" w:cs="Calibri"/>
          <w:b w:val="0"/>
          <w:bCs w:val="0"/>
          <w:i w:val="0"/>
          <w:iCs w:val="0"/>
          <w:u w:val="none"/>
        </w:rPr>
        <w:t xml:space="preserve">They were asked if they were still happy for their results to be used after finding out the aim of the </w:t>
      </w:r>
      <w:bookmarkStart w:name="_Int_OZ2OuV00" w:id="1486672721"/>
      <w:r w:rsidRPr="509E070C" w:rsidR="1186EEBD">
        <w:rPr>
          <w:rFonts w:ascii="Calibri" w:hAnsi="Calibri" w:eastAsia="Calibri" w:cs="Calibri"/>
          <w:b w:val="0"/>
          <w:bCs w:val="0"/>
          <w:i w:val="0"/>
          <w:iCs w:val="0"/>
          <w:u w:val="none"/>
        </w:rPr>
        <w:t>study, and</w:t>
      </w:r>
      <w:bookmarkEnd w:id="1486672721"/>
      <w:r w:rsidRPr="509E070C" w:rsidR="1186EEBD">
        <w:rPr>
          <w:rFonts w:ascii="Calibri" w:hAnsi="Calibri" w:eastAsia="Calibri" w:cs="Calibri"/>
          <w:b w:val="0"/>
          <w:bCs w:val="0"/>
          <w:i w:val="0"/>
          <w:iCs w:val="0"/>
          <w:u w:val="none"/>
        </w:rPr>
        <w:t xml:space="preserve"> finally thanked for </w:t>
      </w:r>
      <w:r w:rsidRPr="509E070C" w:rsidR="1186EEBD">
        <w:rPr>
          <w:rFonts w:ascii="Calibri" w:hAnsi="Calibri" w:eastAsia="Calibri" w:cs="Calibri"/>
          <w:b w:val="0"/>
          <w:bCs w:val="0"/>
          <w:i w:val="0"/>
          <w:iCs w:val="0"/>
          <w:u w:val="none"/>
        </w:rPr>
        <w:t>participating</w:t>
      </w:r>
      <w:r w:rsidRPr="509E070C" w:rsidR="30ECDDB4">
        <w:rPr>
          <w:rFonts w:ascii="Calibri" w:hAnsi="Calibri" w:eastAsia="Calibri" w:cs="Calibri"/>
          <w:b w:val="0"/>
          <w:bCs w:val="0"/>
          <w:i w:val="0"/>
          <w:iCs w:val="0"/>
          <w:u w:val="none"/>
        </w:rPr>
        <w:t>.</w:t>
      </w:r>
    </w:p>
    <w:p w:rsidR="397123A3" w:rsidP="509E070C" w:rsidRDefault="397123A3" w14:paraId="32A737DF" w14:textId="4DE9A564">
      <w:pPr>
        <w:pStyle w:val="Normal"/>
        <w:jc w:val="center"/>
        <w:rPr>
          <w:rFonts w:ascii="Calibri" w:hAnsi="Calibri" w:eastAsia="Calibri" w:cs="Calibri"/>
          <w:b w:val="1"/>
          <w:bCs w:val="1"/>
          <w:i w:val="0"/>
          <w:iCs w:val="0"/>
          <w:u w:val="none"/>
        </w:rPr>
      </w:pPr>
      <w:r w:rsidRPr="509E070C" w:rsidR="397123A3">
        <w:rPr>
          <w:rFonts w:ascii="Calibri" w:hAnsi="Calibri" w:eastAsia="Calibri" w:cs="Calibri"/>
          <w:b w:val="1"/>
          <w:bCs w:val="1"/>
          <w:i w:val="0"/>
          <w:iCs w:val="0"/>
          <w:u w:val="none"/>
        </w:rPr>
        <w:t>Results</w:t>
      </w:r>
    </w:p>
    <w:p w:rsidR="397123A3" w:rsidP="509E070C" w:rsidRDefault="397123A3" w14:paraId="35F7FC96" w14:textId="30D80881">
      <w:pPr>
        <w:pStyle w:val="Normal"/>
        <w:spacing w:line="480" w:lineRule="auto"/>
        <w:ind w:firstLine="720"/>
        <w:jc w:val="left"/>
        <w:rPr>
          <w:rFonts w:ascii="Calibri" w:hAnsi="Calibri" w:eastAsia="Calibri" w:cs="Calibri"/>
          <w:b w:val="0"/>
          <w:bCs w:val="0"/>
          <w:i w:val="0"/>
          <w:iCs w:val="0"/>
          <w:u w:val="none"/>
        </w:rPr>
      </w:pPr>
      <w:r w:rsidRPr="509E070C" w:rsidR="397123A3">
        <w:rPr>
          <w:rFonts w:ascii="Calibri" w:hAnsi="Calibri" w:eastAsia="Calibri" w:cs="Calibri"/>
          <w:b w:val="0"/>
          <w:bCs w:val="0"/>
          <w:i w:val="0"/>
          <w:iCs w:val="0"/>
          <w:u w:val="none"/>
        </w:rPr>
        <w:t>An independent samples t-test was conducted to investigate differences in levels of social media use between introverts and extraverts. Descriptive statistics are presented in Table 1 below</w:t>
      </w:r>
      <w:r w:rsidRPr="509E070C" w:rsidR="397123A3">
        <w:rPr>
          <w:rFonts w:ascii="Calibri" w:hAnsi="Calibri" w:eastAsia="Calibri" w:cs="Calibri"/>
          <w:b w:val="0"/>
          <w:bCs w:val="0"/>
          <w:i w:val="0"/>
          <w:iCs w:val="0"/>
          <w:u w:val="none"/>
        </w:rPr>
        <w:t xml:space="preserve">.  </w:t>
      </w:r>
      <w:r w:rsidRPr="509E070C" w:rsidR="397123A3">
        <w:rPr>
          <w:rFonts w:ascii="Calibri" w:hAnsi="Calibri" w:eastAsia="Calibri" w:cs="Calibri"/>
          <w:b w:val="0"/>
          <w:bCs w:val="0"/>
          <w:i w:val="0"/>
          <w:iCs w:val="0"/>
          <w:u w:val="none"/>
        </w:rPr>
        <w:t xml:space="preserve"> </w:t>
      </w:r>
    </w:p>
    <w:p w:rsidR="7CF172C7" w:rsidP="509E070C" w:rsidRDefault="7CF172C7" w14:paraId="671D6101" w14:textId="633ECE34">
      <w:pPr>
        <w:pStyle w:val="Normal"/>
        <w:spacing w:line="480" w:lineRule="auto"/>
        <w:ind w:firstLine="720"/>
        <w:jc w:val="left"/>
        <w:rPr>
          <w:rFonts w:ascii="Calibri" w:hAnsi="Calibri" w:eastAsia="Calibri" w:cs="Calibri"/>
          <w:b w:val="0"/>
          <w:bCs w:val="0"/>
          <w:i w:val="1"/>
          <w:iCs w:val="1"/>
          <w:u w:val="none"/>
        </w:rPr>
      </w:pPr>
      <w:r w:rsidRPr="509E070C" w:rsidR="7CF172C7">
        <w:rPr>
          <w:rFonts w:ascii="Calibri" w:hAnsi="Calibri" w:eastAsia="Calibri" w:cs="Calibri"/>
          <w:b w:val="0"/>
          <w:bCs w:val="0"/>
          <w:i w:val="1"/>
          <w:iCs w:val="1"/>
          <w:u w:val="none"/>
        </w:rPr>
        <w:t>Table 1</w:t>
      </w:r>
    </w:p>
    <w:tbl>
      <w:tblPr>
        <w:tblStyle w:val="PlainTable3"/>
        <w:bidiVisual w:val="0"/>
        <w:tblW w:w="0" w:type="auto"/>
        <w:tblLook w:val="06A0" w:firstRow="1" w:lastRow="0" w:firstColumn="1" w:lastColumn="0" w:noHBand="1" w:noVBand="1"/>
      </w:tblPr>
      <w:tblGrid>
        <w:gridCol w:w="3000"/>
        <w:gridCol w:w="3000"/>
        <w:gridCol w:w="3000"/>
      </w:tblGrid>
      <w:tr w:rsidR="509E070C" w:rsidTr="509E070C" w14:paraId="3981671C">
        <w:trPr>
          <w:trHeight w:val="300"/>
        </w:trPr>
        <w:tc>
          <w:tcPr>
            <w:cnfStyle w:val="001000000100" w:firstRow="0" w:lastRow="0" w:firstColumn="1" w:lastColumn="0" w:oddVBand="0" w:evenVBand="0" w:oddHBand="0" w:evenHBand="0" w:firstRowFirstColumn="1" w:firstRowLastColumn="0" w:lastRowFirstColumn="0" w:lastRowLastColumn="0"/>
            <w:tcW w:w="3000" w:type="dxa"/>
            <w:tcMar/>
          </w:tcPr>
          <w:p w:rsidR="509E070C" w:rsidP="509E070C" w:rsidRDefault="509E070C" w14:paraId="2C89A86D" w14:textId="3CC8CCB2">
            <w:pPr>
              <w:spacing w:line="240" w:lineRule="auto"/>
              <w:ind w:firstLine="0"/>
              <w:rPr>
                <w:rFonts w:ascii="Calibri" w:hAnsi="Calibri" w:eastAsia="Calibri" w:cs="Calibri"/>
                <w:b w:val="1"/>
                <w:bCs w:val="1"/>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Level of extraversion</w:t>
            </w:r>
          </w:p>
        </w:tc>
        <w:tc>
          <w:tcPr>
            <w:cnfStyle w:val="000000000000" w:firstRow="0" w:lastRow="0" w:firstColumn="0" w:lastColumn="0" w:oddVBand="0" w:evenVBand="0" w:oddHBand="0" w:evenHBand="0" w:firstRowFirstColumn="0" w:firstRowLastColumn="0" w:lastRowFirstColumn="0" w:lastRowLastColumn="0"/>
            <w:tcW w:w="3000" w:type="dxa"/>
            <w:tcMar/>
          </w:tcPr>
          <w:p w:rsidR="509E070C" w:rsidP="509E070C" w:rsidRDefault="509E070C" w14:paraId="373927F2" w14:textId="537824FB">
            <w:pPr>
              <w:spacing w:line="240" w:lineRule="auto"/>
              <w:ind w:firstLine="0"/>
              <w:rPr>
                <w:rFonts w:ascii="Calibri" w:hAnsi="Calibri" w:eastAsia="Calibri" w:cs="Calibri"/>
                <w:b w:val="1"/>
                <w:bCs w:val="1"/>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Mean</w:t>
            </w:r>
          </w:p>
        </w:tc>
        <w:tc>
          <w:tcPr>
            <w:cnfStyle w:val="000000000000" w:firstRow="0" w:lastRow="0" w:firstColumn="0" w:lastColumn="0" w:oddVBand="0" w:evenVBand="0" w:oddHBand="0" w:evenHBand="0" w:firstRowFirstColumn="0" w:firstRowLastColumn="0" w:lastRowFirstColumn="0" w:lastRowLastColumn="0"/>
            <w:tcW w:w="3000" w:type="dxa"/>
            <w:tcMar/>
          </w:tcPr>
          <w:p w:rsidR="509E070C" w:rsidP="509E070C" w:rsidRDefault="509E070C" w14:paraId="0CB13374" w14:textId="53A9133E">
            <w:pPr>
              <w:spacing w:line="240" w:lineRule="auto"/>
              <w:ind w:firstLine="0"/>
              <w:rPr>
                <w:rFonts w:ascii="Calibri" w:hAnsi="Calibri" w:eastAsia="Calibri" w:cs="Calibri"/>
                <w:b w:val="1"/>
                <w:bCs w:val="1"/>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Standard deviation</w:t>
            </w:r>
          </w:p>
        </w:tc>
      </w:tr>
      <w:tr w:rsidR="509E070C" w:rsidTr="509E070C" w14:paraId="5FECA204">
        <w:trPr>
          <w:trHeight w:val="300"/>
        </w:trPr>
        <w:tc>
          <w:tcPr>
            <w:cnfStyle w:val="001000000000" w:firstRow="0" w:lastRow="0" w:firstColumn="1" w:lastColumn="0" w:oddVBand="0" w:evenVBand="0" w:oddHBand="0" w:evenHBand="0" w:firstRowFirstColumn="0" w:firstRowLastColumn="0" w:lastRowFirstColumn="0" w:lastRowLastColumn="0"/>
            <w:tcW w:w="3000" w:type="dxa"/>
            <w:tcMar/>
          </w:tcPr>
          <w:p w:rsidR="509E070C" w:rsidP="509E070C" w:rsidRDefault="509E070C" w14:paraId="09ADF2B0" w14:textId="2A2A26DF">
            <w:pPr>
              <w:spacing w:line="240" w:lineRule="auto"/>
              <w:ind w:firstLine="0"/>
              <w:rPr>
                <w:rFonts w:ascii="Calibri" w:hAnsi="Calibri" w:eastAsia="Calibri" w:cs="Calibri"/>
                <w:b w:val="1"/>
                <w:bCs w:val="1"/>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Low</w:t>
            </w:r>
          </w:p>
        </w:tc>
        <w:tc>
          <w:tcPr>
            <w:cnfStyle w:val="000000000000" w:firstRow="0" w:lastRow="0" w:firstColumn="0" w:lastColumn="0" w:oddVBand="0" w:evenVBand="0" w:oddHBand="0" w:evenHBand="0" w:firstRowFirstColumn="0" w:firstRowLastColumn="0" w:lastRowFirstColumn="0" w:lastRowLastColumn="0"/>
            <w:tcW w:w="3000" w:type="dxa"/>
            <w:tcMar/>
          </w:tcPr>
          <w:p w:rsidR="509E070C" w:rsidP="509E070C" w:rsidRDefault="509E070C" w14:paraId="1AD88725" w14:textId="7750EBC4">
            <w:pPr>
              <w:spacing w:line="240" w:lineRule="auto"/>
              <w:ind w:firstLine="0"/>
              <w:rPr>
                <w:rFonts w:ascii="Calibri" w:hAnsi="Calibri" w:eastAsia="Calibri" w:cs="Calibri"/>
                <w:b w:val="0"/>
                <w:bCs w:val="0"/>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12.62</w:t>
            </w:r>
          </w:p>
        </w:tc>
        <w:tc>
          <w:tcPr>
            <w:cnfStyle w:val="000000000000" w:firstRow="0" w:lastRow="0" w:firstColumn="0" w:lastColumn="0" w:oddVBand="0" w:evenVBand="0" w:oddHBand="0" w:evenHBand="0" w:firstRowFirstColumn="0" w:firstRowLastColumn="0" w:lastRowFirstColumn="0" w:lastRowLastColumn="0"/>
            <w:tcW w:w="3000" w:type="dxa"/>
            <w:tcMar/>
          </w:tcPr>
          <w:p w:rsidR="509E070C" w:rsidP="509E070C" w:rsidRDefault="509E070C" w14:paraId="2E0532EB" w14:textId="39634A93">
            <w:pPr>
              <w:spacing w:line="240" w:lineRule="auto"/>
              <w:ind w:firstLine="0"/>
              <w:rPr>
                <w:rFonts w:ascii="Calibri" w:hAnsi="Calibri" w:eastAsia="Calibri" w:cs="Calibri"/>
                <w:b w:val="0"/>
                <w:bCs w:val="0"/>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6.28</w:t>
            </w:r>
          </w:p>
        </w:tc>
      </w:tr>
      <w:tr w:rsidR="509E070C" w:rsidTr="509E070C" w14:paraId="23674906">
        <w:trPr>
          <w:trHeight w:val="300"/>
        </w:trPr>
        <w:tc>
          <w:tcPr>
            <w:cnfStyle w:val="001000000000" w:firstRow="0" w:lastRow="0" w:firstColumn="1" w:lastColumn="0" w:oddVBand="0" w:evenVBand="0" w:oddHBand="0" w:evenHBand="0" w:firstRowFirstColumn="0" w:firstRowLastColumn="0" w:lastRowFirstColumn="0" w:lastRowLastColumn="0"/>
            <w:tcW w:w="3000" w:type="dxa"/>
            <w:tcMar/>
          </w:tcPr>
          <w:p w:rsidR="509E070C" w:rsidP="509E070C" w:rsidRDefault="509E070C" w14:paraId="3EA30DBC" w14:textId="23247C17">
            <w:pPr>
              <w:spacing w:line="240" w:lineRule="auto"/>
              <w:ind w:firstLine="0"/>
              <w:rPr>
                <w:rFonts w:ascii="Calibri" w:hAnsi="Calibri" w:eastAsia="Calibri" w:cs="Calibri"/>
                <w:b w:val="1"/>
                <w:bCs w:val="1"/>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High</w:t>
            </w:r>
          </w:p>
        </w:tc>
        <w:tc>
          <w:tcPr>
            <w:cnfStyle w:val="000000000000" w:firstRow="0" w:lastRow="0" w:firstColumn="0" w:lastColumn="0" w:oddVBand="0" w:evenVBand="0" w:oddHBand="0" w:evenHBand="0" w:firstRowFirstColumn="0" w:firstRowLastColumn="0" w:lastRowFirstColumn="0" w:lastRowLastColumn="0"/>
            <w:tcW w:w="3000" w:type="dxa"/>
            <w:tcMar/>
          </w:tcPr>
          <w:p w:rsidR="509E070C" w:rsidP="509E070C" w:rsidRDefault="509E070C" w14:paraId="0B2E9EBB" w14:textId="1787C71B">
            <w:pPr>
              <w:spacing w:line="240" w:lineRule="auto"/>
              <w:ind w:firstLine="0"/>
              <w:rPr>
                <w:rFonts w:ascii="Calibri" w:hAnsi="Calibri" w:eastAsia="Calibri" w:cs="Calibri"/>
                <w:b w:val="0"/>
                <w:bCs w:val="0"/>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15.14</w:t>
            </w:r>
          </w:p>
        </w:tc>
        <w:tc>
          <w:tcPr>
            <w:cnfStyle w:val="000000000000" w:firstRow="0" w:lastRow="0" w:firstColumn="0" w:lastColumn="0" w:oddVBand="0" w:evenVBand="0" w:oddHBand="0" w:evenHBand="0" w:firstRowFirstColumn="0" w:firstRowLastColumn="0" w:lastRowFirstColumn="0" w:lastRowLastColumn="0"/>
            <w:tcW w:w="3000" w:type="dxa"/>
            <w:tcMar/>
          </w:tcPr>
          <w:p w:rsidR="509E070C" w:rsidP="509E070C" w:rsidRDefault="509E070C" w14:paraId="6012A5FF" w14:textId="0D5394AB">
            <w:pPr>
              <w:spacing w:line="240" w:lineRule="auto"/>
              <w:ind w:firstLine="0"/>
              <w:rPr>
                <w:rFonts w:ascii="Calibri" w:hAnsi="Calibri" w:eastAsia="Calibri" w:cs="Calibri"/>
                <w:b w:val="0"/>
                <w:bCs w:val="0"/>
                <w:i w:val="0"/>
                <w:iCs w:val="0"/>
                <w:caps w:val="0"/>
                <w:smallCaps w:val="0"/>
                <w:color w:val="000000" w:themeColor="text1" w:themeTint="FF" w:themeShade="FF"/>
                <w:sz w:val="24"/>
                <w:szCs w:val="24"/>
              </w:rPr>
            </w:pPr>
            <w:r w:rsidRPr="509E070C" w:rsidR="509E070C">
              <w:rPr>
                <w:rFonts w:ascii="Calibri" w:hAnsi="Calibri" w:eastAsia="Calibri" w:cs="Calibri"/>
                <w:b w:val="0"/>
                <w:bCs w:val="0"/>
                <w:i w:val="0"/>
                <w:iCs w:val="0"/>
                <w:caps w:val="0"/>
                <w:smallCaps w:val="0"/>
                <w:color w:val="000000" w:themeColor="text1" w:themeTint="FF" w:themeShade="FF"/>
                <w:sz w:val="24"/>
                <w:szCs w:val="24"/>
                <w:lang w:val="en-GB"/>
              </w:rPr>
              <w:t>7.45</w:t>
            </w:r>
          </w:p>
        </w:tc>
      </w:tr>
    </w:tbl>
    <w:p w:rsidR="509E070C" w:rsidP="509E070C" w:rsidRDefault="509E070C" w14:paraId="46C30F95" w14:textId="47D09AEE">
      <w:pPr>
        <w:pStyle w:val="Normal"/>
        <w:spacing w:line="240" w:lineRule="auto"/>
        <w:ind w:firstLine="0"/>
        <w:jc w:val="left"/>
        <w:rPr>
          <w:rFonts w:ascii="Calibri" w:hAnsi="Calibri" w:eastAsia="Calibri" w:cs="Calibri"/>
          <w:b w:val="0"/>
          <w:bCs w:val="0"/>
          <w:i w:val="1"/>
          <w:iCs w:val="1"/>
          <w:u w:val="none"/>
        </w:rPr>
      </w:pPr>
    </w:p>
    <w:p w:rsidR="4F6103A3" w:rsidP="509E070C" w:rsidRDefault="4F6103A3" w14:paraId="02A35CB9" w14:textId="02A91CAF">
      <w:pPr>
        <w:spacing w:before="0" w:beforeAutospacing="off" w:after="160" w:afterAutospacing="off"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r w:rsidRPr="509E070C" w:rsidR="4F6103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Results of the independent samples t-test show that there was no significant difference in the levels of social media use between participants categorised as introverts and extraverts; </w:t>
      </w:r>
      <w:r w:rsidRPr="509E070C" w:rsidR="4F6103A3">
        <w:rPr>
          <w:rFonts w:ascii="Calibri" w:hAnsi="Calibri" w:eastAsia="Calibri" w:cs="Calibri"/>
          <w:b w:val="0"/>
          <w:bCs w:val="0"/>
          <w:i w:val="1"/>
          <w:iCs w:val="1"/>
          <w:caps w:val="0"/>
          <w:smallCaps w:val="0"/>
          <w:noProof w:val="0"/>
          <w:color w:val="000000" w:themeColor="text1" w:themeTint="FF" w:themeShade="FF"/>
          <w:sz w:val="24"/>
          <w:szCs w:val="24"/>
          <w:lang w:val="en-GB"/>
        </w:rPr>
        <w:t>t</w:t>
      </w:r>
      <w:r w:rsidRPr="509E070C" w:rsidR="4F6103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(32) = 1.02, </w:t>
      </w:r>
      <w:r w:rsidRPr="509E070C" w:rsidR="4F6103A3">
        <w:rPr>
          <w:rFonts w:ascii="Calibri" w:hAnsi="Calibri" w:eastAsia="Calibri" w:cs="Calibri"/>
          <w:b w:val="0"/>
          <w:bCs w:val="0"/>
          <w:i w:val="1"/>
          <w:iCs w:val="1"/>
          <w:caps w:val="0"/>
          <w:smallCaps w:val="0"/>
          <w:noProof w:val="0"/>
          <w:color w:val="000000" w:themeColor="text1" w:themeTint="FF" w:themeShade="FF"/>
          <w:sz w:val="24"/>
          <w:szCs w:val="24"/>
          <w:lang w:val="en-GB"/>
        </w:rPr>
        <w:t>p</w:t>
      </w:r>
      <w:r w:rsidRPr="509E070C" w:rsidR="4F6103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.16. The hypothesis that participants high in extraversion would engage in more social media use than those low in extraversion must therefore be rejected.</w:t>
      </w:r>
    </w:p>
    <w:p w:rsidR="4F6103A3" w:rsidP="509E070C" w:rsidRDefault="4F6103A3" w14:paraId="165DC6B6" w14:textId="27564D12">
      <w:pPr>
        <w:spacing w:before="0" w:beforeAutospacing="off" w:after="160" w:afterAutospacing="off" w:line="276"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509E070C" w:rsidR="4F6103A3">
        <w:rPr>
          <w:rFonts w:ascii="Calibri" w:hAnsi="Calibri" w:eastAsia="Calibri" w:cs="Calibri"/>
          <w:b w:val="1"/>
          <w:bCs w:val="1"/>
          <w:i w:val="0"/>
          <w:iCs w:val="0"/>
          <w:caps w:val="0"/>
          <w:smallCaps w:val="0"/>
          <w:noProof w:val="0"/>
          <w:color w:val="000000" w:themeColor="text1" w:themeTint="FF" w:themeShade="FF"/>
          <w:sz w:val="24"/>
          <w:szCs w:val="24"/>
          <w:lang w:val="en-GB"/>
        </w:rPr>
        <w:t>Discussion</w:t>
      </w:r>
    </w:p>
    <w:p w:rsidR="09262F52" w:rsidP="509E070C" w:rsidRDefault="09262F52" w14:paraId="133209F0" w14:textId="7A7F3C7A">
      <w:pPr>
        <w:spacing w:before="240" w:beforeAutospacing="off" w:after="240" w:afterAutospacing="off" w:line="480" w:lineRule="auto"/>
        <w:ind w:firstLine="720"/>
        <w:jc w:val="left"/>
      </w:pPr>
      <w:r w:rsidRPr="509E070C" w:rsidR="09262F52">
        <w:rPr>
          <w:rFonts w:ascii="Calibri" w:hAnsi="Calibri" w:eastAsia="Calibri" w:cs="Calibri"/>
          <w:noProof w:val="0"/>
          <w:sz w:val="24"/>
          <w:szCs w:val="24"/>
          <w:lang w:val="en-GB"/>
        </w:rPr>
        <w:t xml:space="preserve">The present study aimed to investigate whether there was a significant difference in levels of social media use between individuals high and low in extraversion. It was hypothesised that individuals with higher levels of extraversion would report greater social media use. However, the results of the independent samples t-test </w:t>
      </w:r>
      <w:r w:rsidRPr="509E070C" w:rsidR="09262F52">
        <w:rPr>
          <w:rFonts w:ascii="Calibri" w:hAnsi="Calibri" w:eastAsia="Calibri" w:cs="Calibri"/>
          <w:noProof w:val="0"/>
          <w:sz w:val="24"/>
          <w:szCs w:val="24"/>
          <w:lang w:val="en-GB"/>
        </w:rPr>
        <w:t>indicated</w:t>
      </w:r>
      <w:r w:rsidRPr="509E070C" w:rsidR="09262F52">
        <w:rPr>
          <w:rFonts w:ascii="Calibri" w:hAnsi="Calibri" w:eastAsia="Calibri" w:cs="Calibri"/>
          <w:noProof w:val="0"/>
          <w:sz w:val="24"/>
          <w:szCs w:val="24"/>
          <w:lang w:val="en-GB"/>
        </w:rPr>
        <w:t xml:space="preserve"> that there was no statistically significant difference between the two groups. Therefore, the hypothesis must be rejected.</w:t>
      </w:r>
    </w:p>
    <w:p w:rsidR="09262F52" w:rsidP="509E070C" w:rsidRDefault="09262F52" w14:paraId="4FED9A24" w14:textId="369496C9">
      <w:pPr>
        <w:spacing w:before="240" w:beforeAutospacing="off" w:after="240" w:afterAutospacing="off" w:line="480" w:lineRule="auto"/>
        <w:ind w:firstLine="720"/>
        <w:jc w:val="left"/>
      </w:pPr>
      <w:r w:rsidRPr="509E070C" w:rsidR="09262F52">
        <w:rPr>
          <w:rFonts w:ascii="Calibri" w:hAnsi="Calibri" w:eastAsia="Calibri" w:cs="Calibri"/>
          <w:noProof w:val="0"/>
          <w:sz w:val="24"/>
          <w:szCs w:val="24"/>
          <w:lang w:val="en-GB"/>
        </w:rPr>
        <w:t xml:space="preserve">These findings are inconsistent with </w:t>
      </w:r>
      <w:r w:rsidRPr="509E070C" w:rsidR="09262F52">
        <w:rPr>
          <w:rFonts w:ascii="Calibri" w:hAnsi="Calibri" w:eastAsia="Calibri" w:cs="Calibri"/>
          <w:noProof w:val="0"/>
          <w:sz w:val="24"/>
          <w:szCs w:val="24"/>
          <w:lang w:val="en-GB"/>
        </w:rPr>
        <w:t>previous</w:t>
      </w:r>
      <w:r w:rsidRPr="509E070C" w:rsidR="09262F52">
        <w:rPr>
          <w:rFonts w:ascii="Calibri" w:hAnsi="Calibri" w:eastAsia="Calibri" w:cs="Calibri"/>
          <w:noProof w:val="0"/>
          <w:sz w:val="24"/>
          <w:szCs w:val="24"/>
          <w:lang w:val="en-GB"/>
        </w:rPr>
        <w:t xml:space="preserve"> research suggesting that extraverts tend to engage more </w:t>
      </w:r>
      <w:r w:rsidRPr="509E070C" w:rsidR="09262F52">
        <w:rPr>
          <w:rFonts w:ascii="Calibri" w:hAnsi="Calibri" w:eastAsia="Calibri" w:cs="Calibri"/>
          <w:noProof w:val="0"/>
          <w:sz w:val="24"/>
          <w:szCs w:val="24"/>
          <w:lang w:val="en-GB"/>
        </w:rPr>
        <w:t>frequently</w:t>
      </w:r>
      <w:r w:rsidRPr="509E070C" w:rsidR="09262F52">
        <w:rPr>
          <w:rFonts w:ascii="Calibri" w:hAnsi="Calibri" w:eastAsia="Calibri" w:cs="Calibri"/>
          <w:noProof w:val="0"/>
          <w:sz w:val="24"/>
          <w:szCs w:val="24"/>
          <w:lang w:val="en-GB"/>
        </w:rPr>
        <w:t xml:space="preserve"> and actively with social media platforms (e.g., Correa et al., 2010). One </w:t>
      </w:r>
      <w:r w:rsidRPr="509E070C" w:rsidR="09262F52">
        <w:rPr>
          <w:rFonts w:ascii="Calibri" w:hAnsi="Calibri" w:eastAsia="Calibri" w:cs="Calibri"/>
          <w:noProof w:val="0"/>
          <w:sz w:val="24"/>
          <w:szCs w:val="24"/>
          <w:lang w:val="en-GB"/>
        </w:rPr>
        <w:t>possible explanation</w:t>
      </w:r>
      <w:r w:rsidRPr="509E070C" w:rsidR="09262F52">
        <w:rPr>
          <w:rFonts w:ascii="Calibri" w:hAnsi="Calibri" w:eastAsia="Calibri" w:cs="Calibri"/>
          <w:noProof w:val="0"/>
          <w:sz w:val="24"/>
          <w:szCs w:val="24"/>
          <w:lang w:val="en-GB"/>
        </w:rPr>
        <w:t xml:space="preserve"> for this discrepancy is that the current study measured overall levels of social media use rather than distinguishing between </w:t>
      </w:r>
      <w:r w:rsidRPr="509E070C" w:rsidR="09262F52">
        <w:rPr>
          <w:rFonts w:ascii="Calibri" w:hAnsi="Calibri" w:eastAsia="Calibri" w:cs="Calibri"/>
          <w:noProof w:val="0"/>
          <w:sz w:val="24"/>
          <w:szCs w:val="24"/>
          <w:lang w:val="en-GB"/>
        </w:rPr>
        <w:t>different types</w:t>
      </w:r>
      <w:r w:rsidRPr="509E070C" w:rsidR="09262F52">
        <w:rPr>
          <w:rFonts w:ascii="Calibri" w:hAnsi="Calibri" w:eastAsia="Calibri" w:cs="Calibri"/>
          <w:noProof w:val="0"/>
          <w:sz w:val="24"/>
          <w:szCs w:val="24"/>
          <w:lang w:val="en-GB"/>
        </w:rPr>
        <w:t xml:space="preserve"> of engagement. As highlighted by Seidman (2013), extraversion may be more strongly associated with </w:t>
      </w:r>
      <w:r w:rsidRPr="509E070C" w:rsidR="09262F52">
        <w:rPr>
          <w:rFonts w:ascii="Calibri" w:hAnsi="Calibri" w:eastAsia="Calibri" w:cs="Calibri"/>
          <w:i w:val="1"/>
          <w:iCs w:val="1"/>
          <w:noProof w:val="0"/>
          <w:sz w:val="24"/>
          <w:szCs w:val="24"/>
          <w:lang w:val="en-GB"/>
        </w:rPr>
        <w:t>how</w:t>
      </w:r>
      <w:r w:rsidRPr="509E070C" w:rsidR="09262F52">
        <w:rPr>
          <w:rFonts w:ascii="Calibri" w:hAnsi="Calibri" w:eastAsia="Calibri" w:cs="Calibri"/>
          <w:noProof w:val="0"/>
          <w:sz w:val="24"/>
          <w:szCs w:val="24"/>
          <w:lang w:val="en-GB"/>
        </w:rPr>
        <w:t xml:space="preserve"> individuals use social media (e.g., active posting and interaction) rather than the total amount of time spent on these platforms. Therefore, it is possible that extraverts and introverts use social media in </w:t>
      </w:r>
      <w:r w:rsidRPr="509E070C" w:rsidR="09262F52">
        <w:rPr>
          <w:rFonts w:ascii="Calibri" w:hAnsi="Calibri" w:eastAsia="Calibri" w:cs="Calibri"/>
          <w:noProof w:val="0"/>
          <w:sz w:val="24"/>
          <w:szCs w:val="24"/>
          <w:lang w:val="en-GB"/>
        </w:rPr>
        <w:t>different ways</w:t>
      </w:r>
      <w:r w:rsidRPr="509E070C" w:rsidR="09262F52">
        <w:rPr>
          <w:rFonts w:ascii="Calibri" w:hAnsi="Calibri" w:eastAsia="Calibri" w:cs="Calibri"/>
          <w:noProof w:val="0"/>
          <w:sz w:val="24"/>
          <w:szCs w:val="24"/>
          <w:lang w:val="en-GB"/>
        </w:rPr>
        <w:t>, but this difference was not captured by the measure used in this study.</w:t>
      </w:r>
    </w:p>
    <w:p w:rsidR="09262F52" w:rsidP="509E070C" w:rsidRDefault="09262F52" w14:paraId="1A63AAFF" w14:textId="673F3BD6">
      <w:pPr>
        <w:spacing w:before="240" w:beforeAutospacing="off" w:after="240" w:afterAutospacing="off" w:line="480" w:lineRule="auto"/>
        <w:ind w:firstLine="720"/>
        <w:jc w:val="left"/>
      </w:pPr>
      <w:r w:rsidRPr="509E070C" w:rsidR="09262F52">
        <w:rPr>
          <w:rFonts w:ascii="Calibri" w:hAnsi="Calibri" w:eastAsia="Calibri" w:cs="Calibri"/>
          <w:noProof w:val="0"/>
          <w:sz w:val="24"/>
          <w:szCs w:val="24"/>
          <w:lang w:val="en-GB"/>
        </w:rPr>
        <w:t xml:space="preserve">Additionally, the findings may support the idea that introverts use social media as a compensatory tool for offline social interaction (Amichai-Hamburger &amp; </w:t>
      </w:r>
      <w:r w:rsidRPr="509E070C" w:rsidR="09262F52">
        <w:rPr>
          <w:rFonts w:ascii="Calibri" w:hAnsi="Calibri" w:eastAsia="Calibri" w:cs="Calibri"/>
          <w:noProof w:val="0"/>
          <w:sz w:val="24"/>
          <w:szCs w:val="24"/>
          <w:lang w:val="en-GB"/>
        </w:rPr>
        <w:t>Vinitzky</w:t>
      </w:r>
      <w:r w:rsidRPr="509E070C" w:rsidR="09262F52">
        <w:rPr>
          <w:rFonts w:ascii="Calibri" w:hAnsi="Calibri" w:eastAsia="Calibri" w:cs="Calibri"/>
          <w:noProof w:val="0"/>
          <w:sz w:val="24"/>
          <w:szCs w:val="24"/>
          <w:lang w:val="en-GB"/>
        </w:rPr>
        <w:t>, 2010). This could explain why no significant difference was found, as introverts may engage with social media at similar levels to extraverts, albeit for different psychological reasons. This interpretation aligns with research suggesting that online environments can reduce social pressures and provide a more controlled space for communication, which may be particularly appealing to individuals lower in extraversion.</w:t>
      </w:r>
    </w:p>
    <w:p w:rsidR="09262F52" w:rsidP="509E070C" w:rsidRDefault="09262F52" w14:paraId="3E66E304" w14:textId="0B8D63E8">
      <w:pPr>
        <w:spacing w:before="240" w:beforeAutospacing="off" w:after="240" w:afterAutospacing="off" w:line="480" w:lineRule="auto"/>
        <w:ind w:firstLine="720"/>
        <w:jc w:val="left"/>
      </w:pPr>
      <w:r w:rsidRPr="509E070C" w:rsidR="09262F52">
        <w:rPr>
          <w:rFonts w:ascii="Calibri" w:hAnsi="Calibri" w:eastAsia="Calibri" w:cs="Calibri"/>
          <w:noProof w:val="0"/>
          <w:sz w:val="24"/>
          <w:szCs w:val="24"/>
          <w:lang w:val="en-GB"/>
        </w:rPr>
        <w:t xml:space="preserve">There are several limitations that should be considered when interpreting these findings. Firstly, the sample size was </w:t>
      </w:r>
      <w:r w:rsidRPr="509E070C" w:rsidR="09262F52">
        <w:rPr>
          <w:rFonts w:ascii="Calibri" w:hAnsi="Calibri" w:eastAsia="Calibri" w:cs="Calibri"/>
          <w:noProof w:val="0"/>
          <w:sz w:val="24"/>
          <w:szCs w:val="24"/>
          <w:lang w:val="en-GB"/>
        </w:rPr>
        <w:t>relatively small</w:t>
      </w:r>
      <w:r w:rsidRPr="509E070C" w:rsidR="09262F52">
        <w:rPr>
          <w:rFonts w:ascii="Calibri" w:hAnsi="Calibri" w:eastAsia="Calibri" w:cs="Calibri"/>
          <w:noProof w:val="0"/>
          <w:sz w:val="24"/>
          <w:szCs w:val="24"/>
          <w:lang w:val="en-GB"/>
        </w:rPr>
        <w:t xml:space="preserve"> (N = 34), which reduces statistical power and increases the likelihood of a Type II error. As a result, it is possible that a true effect exists but was not detected in this study. Future research should aim to recruit a larger and more diverse sample to improve the reliability and generalisability of the findings.</w:t>
      </w:r>
    </w:p>
    <w:p w:rsidR="09262F52" w:rsidP="509E070C" w:rsidRDefault="09262F52" w14:paraId="5F8F282D" w14:textId="785D87F0">
      <w:pPr>
        <w:spacing w:before="240" w:beforeAutospacing="off" w:after="240" w:afterAutospacing="off" w:line="480" w:lineRule="auto"/>
        <w:ind w:firstLine="720"/>
        <w:jc w:val="left"/>
      </w:pPr>
      <w:r w:rsidRPr="509E070C" w:rsidR="09262F52">
        <w:rPr>
          <w:rFonts w:ascii="Calibri" w:hAnsi="Calibri" w:eastAsia="Calibri" w:cs="Calibri"/>
          <w:noProof w:val="0"/>
          <w:sz w:val="24"/>
          <w:szCs w:val="24"/>
          <w:lang w:val="en-GB"/>
        </w:rPr>
        <w:t xml:space="preserve">Secondly, the internal reliability of the extraversion measure was </w:t>
      </w:r>
      <w:r w:rsidRPr="509E070C" w:rsidR="09262F52">
        <w:rPr>
          <w:rFonts w:ascii="Calibri" w:hAnsi="Calibri" w:eastAsia="Calibri" w:cs="Calibri"/>
          <w:noProof w:val="0"/>
          <w:sz w:val="24"/>
          <w:szCs w:val="24"/>
          <w:lang w:val="en-GB"/>
        </w:rPr>
        <w:t>relatively low</w:t>
      </w:r>
      <w:r w:rsidRPr="509E070C" w:rsidR="09262F52">
        <w:rPr>
          <w:rFonts w:ascii="Calibri" w:hAnsi="Calibri" w:eastAsia="Calibri" w:cs="Calibri"/>
          <w:noProof w:val="0"/>
          <w:sz w:val="24"/>
          <w:szCs w:val="24"/>
          <w:lang w:val="en-GB"/>
        </w:rPr>
        <w:t xml:space="preserve"> (Cronbach’s α = .56), which raises concerns about the consistency of the scale. This may have weakened the accuracy of participant classification into high and low extraversion groups. Future studies should consider using the full Big Five Inventory or an alternative validated measure with higher reliability to improve measurement validity.</w:t>
      </w:r>
    </w:p>
    <w:p w:rsidR="09262F52" w:rsidP="509E070C" w:rsidRDefault="09262F52" w14:paraId="36FE5258" w14:textId="5E81B6E7">
      <w:pPr>
        <w:spacing w:before="240" w:beforeAutospacing="off" w:after="240" w:afterAutospacing="off" w:line="480" w:lineRule="auto"/>
        <w:ind w:firstLine="720"/>
        <w:jc w:val="left"/>
      </w:pPr>
      <w:r w:rsidRPr="509E070C" w:rsidR="09262F52">
        <w:rPr>
          <w:rFonts w:ascii="Calibri" w:hAnsi="Calibri" w:eastAsia="Calibri" w:cs="Calibri"/>
          <w:noProof w:val="0"/>
          <w:sz w:val="24"/>
          <w:szCs w:val="24"/>
          <w:lang w:val="en-GB"/>
        </w:rPr>
        <w:t xml:space="preserve">Furthermore, the use of self-report questionnaires may introduce response biases, such as social desirability or inaccurate self-perception. Participants may overestimate or underestimate their social media use, which could affect the validity of the results. Incorporating objective measures, such as screen time data, could provide a more </w:t>
      </w:r>
      <w:r w:rsidRPr="509E070C" w:rsidR="09262F52">
        <w:rPr>
          <w:rFonts w:ascii="Calibri" w:hAnsi="Calibri" w:eastAsia="Calibri" w:cs="Calibri"/>
          <w:noProof w:val="0"/>
          <w:sz w:val="24"/>
          <w:szCs w:val="24"/>
          <w:lang w:val="en-GB"/>
        </w:rPr>
        <w:t>accurate</w:t>
      </w:r>
      <w:r w:rsidRPr="509E070C" w:rsidR="09262F52">
        <w:rPr>
          <w:rFonts w:ascii="Calibri" w:hAnsi="Calibri" w:eastAsia="Calibri" w:cs="Calibri"/>
          <w:noProof w:val="0"/>
          <w:sz w:val="24"/>
          <w:szCs w:val="24"/>
          <w:lang w:val="en-GB"/>
        </w:rPr>
        <w:t xml:space="preserve"> assessment of social media behaviour in future research.</w:t>
      </w:r>
    </w:p>
    <w:p w:rsidR="09262F52" w:rsidP="509E070C" w:rsidRDefault="09262F52" w14:paraId="1F538E3F" w14:textId="4B4FFD8E">
      <w:pPr>
        <w:spacing w:before="240" w:beforeAutospacing="off" w:after="240" w:afterAutospacing="off" w:line="480" w:lineRule="auto"/>
        <w:ind w:firstLine="720"/>
        <w:jc w:val="left"/>
      </w:pPr>
      <w:r w:rsidRPr="509E070C" w:rsidR="09262F52">
        <w:rPr>
          <w:rFonts w:ascii="Calibri" w:hAnsi="Calibri" w:eastAsia="Calibri" w:cs="Calibri"/>
          <w:noProof w:val="0"/>
          <w:sz w:val="24"/>
          <w:szCs w:val="24"/>
          <w:lang w:val="en-GB"/>
        </w:rPr>
        <w:t xml:space="preserve">In conclusion, this study found no significant difference in social media use between introverts and extraverts, suggesting that extraversion alone may not be a strong predictor of overall usage levels. Instead, future research should focus on the qualitative aspects of social media engagement and consider </w:t>
      </w:r>
      <w:r w:rsidRPr="509E070C" w:rsidR="09262F52">
        <w:rPr>
          <w:rFonts w:ascii="Calibri" w:hAnsi="Calibri" w:eastAsia="Calibri" w:cs="Calibri"/>
          <w:noProof w:val="0"/>
          <w:sz w:val="24"/>
          <w:szCs w:val="24"/>
          <w:lang w:val="en-GB"/>
        </w:rPr>
        <w:t>additional</w:t>
      </w:r>
      <w:r w:rsidRPr="509E070C" w:rsidR="09262F52">
        <w:rPr>
          <w:rFonts w:ascii="Calibri" w:hAnsi="Calibri" w:eastAsia="Calibri" w:cs="Calibri"/>
          <w:noProof w:val="0"/>
          <w:sz w:val="24"/>
          <w:szCs w:val="24"/>
          <w:lang w:val="en-GB"/>
        </w:rPr>
        <w:t xml:space="preserve"> variables, such as motivation for use and platform type, to gain a more comprehensive understanding of the relationship between personality and online behaviour.</w:t>
      </w:r>
    </w:p>
    <w:p w:rsidR="509E070C" w:rsidP="509E070C" w:rsidRDefault="509E070C" w14:paraId="230CAE4D" w14:textId="03DF321F">
      <w:pPr>
        <w:spacing w:before="0" w:beforeAutospacing="off" w:after="160" w:afterAutospacing="off" w:line="276"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509E070C" w:rsidP="509E070C" w:rsidRDefault="509E070C" w14:paraId="7206BFB4" w14:textId="384A80FC">
      <w:pPr>
        <w:pStyle w:val="Normal"/>
        <w:jc w:val="left"/>
        <w:rPr>
          <w:rFonts w:ascii="Calibri" w:hAnsi="Calibri" w:eastAsia="Calibri" w:cs="Calibri"/>
          <w:b w:val="0"/>
          <w:bCs w:val="0"/>
          <w:i w:val="0"/>
          <w:iCs w:val="0"/>
          <w:u w:val="none"/>
        </w:rPr>
      </w:pPr>
    </w:p>
    <w:p w:rsidR="2B705B53" w:rsidP="2B705B53" w:rsidRDefault="2B705B53" w14:paraId="5AFC4911" w14:textId="6167E6F3">
      <w:pPr>
        <w:pStyle w:val="Normal"/>
        <w:jc w:val="left"/>
        <w:rPr>
          <w:rFonts w:ascii="Calibri" w:hAnsi="Calibri" w:eastAsia="Calibri" w:cs="Calibri"/>
          <w:b w:val="0"/>
          <w:bCs w:val="0"/>
          <w:i w:val="0"/>
          <w:iCs w:val="0"/>
          <w:u w:val="none"/>
        </w:rPr>
      </w:pPr>
    </w:p>
    <w:p w:rsidR="2B705B53" w:rsidP="2B705B53" w:rsidRDefault="2B705B53" w14:paraId="47F95E08" w14:textId="19C71EBA">
      <w:pPr>
        <w:pStyle w:val="Normal"/>
        <w:jc w:val="left"/>
        <w:rPr>
          <w:rFonts w:ascii="Calibri" w:hAnsi="Calibri" w:eastAsia="Calibri" w:cs="Calibri"/>
          <w:b w:val="0"/>
          <w:bCs w:val="0"/>
          <w:i w:val="0"/>
          <w:iCs w:val="0"/>
          <w:u w:val="none"/>
        </w:rPr>
      </w:pPr>
    </w:p>
    <w:p w:rsidR="2B705B53" w:rsidP="2B705B53" w:rsidRDefault="2B705B53" w14:paraId="34866731" w14:textId="08F6B910">
      <w:pPr>
        <w:pStyle w:val="Normal"/>
        <w:jc w:val="left"/>
        <w:rPr>
          <w:rFonts w:ascii="Calibri" w:hAnsi="Calibri" w:eastAsia="Calibri" w:cs="Calibri"/>
          <w:b w:val="0"/>
          <w:bCs w:val="0"/>
          <w:i w:val="0"/>
          <w:iCs w:val="0"/>
          <w:u w:val="none"/>
        </w:rPr>
      </w:pPr>
    </w:p>
    <w:p w:rsidR="2B705B53" w:rsidP="2B705B53" w:rsidRDefault="2B705B53" w14:paraId="00106893" w14:textId="35D2866F">
      <w:pPr>
        <w:pStyle w:val="Normal"/>
        <w:jc w:val="left"/>
        <w:rPr>
          <w:rFonts w:ascii="Calibri" w:hAnsi="Calibri" w:eastAsia="Calibri" w:cs="Calibri"/>
          <w:b w:val="0"/>
          <w:bCs w:val="0"/>
          <w:i w:val="0"/>
          <w:iCs w:val="0"/>
          <w:u w:val="none"/>
        </w:rPr>
      </w:pPr>
    </w:p>
    <w:p w:rsidR="7E720553" w:rsidP="2B705B53" w:rsidRDefault="7E720553" w14:paraId="702CFC64" w14:textId="439B7AF9">
      <w:pPr>
        <w:pStyle w:val="Normal"/>
        <w:jc w:val="center"/>
        <w:rPr>
          <w:rFonts w:ascii="Calibri" w:hAnsi="Calibri" w:eastAsia="Calibri" w:cs="Calibri"/>
          <w:b w:val="1"/>
          <w:bCs w:val="1"/>
          <w:i w:val="0"/>
          <w:iCs w:val="0"/>
          <w:u w:val="none"/>
        </w:rPr>
      </w:pPr>
      <w:r w:rsidRPr="509E070C" w:rsidR="4BCD25B8">
        <w:rPr>
          <w:rFonts w:ascii="Calibri" w:hAnsi="Calibri" w:eastAsia="Calibri" w:cs="Calibri"/>
          <w:b w:val="1"/>
          <w:bCs w:val="1"/>
          <w:i w:val="0"/>
          <w:iCs w:val="0"/>
          <w:u w:val="none"/>
        </w:rPr>
        <w:t>References</w:t>
      </w:r>
    </w:p>
    <w:p w:rsidR="2B705B53" w:rsidP="509E070C" w:rsidRDefault="2B705B53" w14:paraId="4372764A" w14:textId="586B91CA">
      <w:pPr>
        <w:spacing w:line="480" w:lineRule="auto"/>
        <w:ind w:left="720" w:hanging="720"/>
        <w:jc w:val="left"/>
        <w:rPr>
          <w:rFonts w:ascii="Calibri" w:hAnsi="Calibri" w:eastAsia="Calibri" w:cs="Calibri"/>
          <w:sz w:val="24"/>
          <w:szCs w:val="24"/>
        </w:rPr>
      </w:pPr>
      <w:r w:rsidRPr="509E070C" w:rsidR="2A0FE63B">
        <w:rPr>
          <w:rFonts w:ascii="Calibri" w:hAnsi="Calibri" w:eastAsia="Calibri" w:cs="Calibri"/>
          <w:noProof w:val="0"/>
          <w:sz w:val="24"/>
          <w:szCs w:val="24"/>
          <w:lang w:val="en-GB"/>
        </w:rPr>
        <w:t xml:space="preserve">Amichai-Hamburger, Y., &amp; </w:t>
      </w:r>
      <w:r w:rsidRPr="509E070C" w:rsidR="2A0FE63B">
        <w:rPr>
          <w:rFonts w:ascii="Calibri" w:hAnsi="Calibri" w:eastAsia="Calibri" w:cs="Calibri"/>
          <w:noProof w:val="0"/>
          <w:sz w:val="24"/>
          <w:szCs w:val="24"/>
          <w:lang w:val="en-GB"/>
        </w:rPr>
        <w:t>Vinitzky</w:t>
      </w:r>
      <w:r w:rsidRPr="509E070C" w:rsidR="2A0FE63B">
        <w:rPr>
          <w:rFonts w:ascii="Calibri" w:hAnsi="Calibri" w:eastAsia="Calibri" w:cs="Calibri"/>
          <w:noProof w:val="0"/>
          <w:sz w:val="24"/>
          <w:szCs w:val="24"/>
          <w:lang w:val="en-GB"/>
        </w:rPr>
        <w:t xml:space="preserve">, G. (2010). Social network use and personality. </w:t>
      </w:r>
      <w:r w:rsidRPr="509E070C" w:rsidR="2A0FE63B">
        <w:rPr>
          <w:rFonts w:ascii="Calibri" w:hAnsi="Calibri" w:eastAsia="Calibri" w:cs="Calibri"/>
          <w:i w:val="1"/>
          <w:iCs w:val="1"/>
          <w:noProof w:val="0"/>
          <w:sz w:val="24"/>
          <w:szCs w:val="24"/>
          <w:lang w:val="en-GB"/>
        </w:rPr>
        <w:t xml:space="preserve">Computers in Human </w:t>
      </w:r>
      <w:r w:rsidRPr="509E070C" w:rsidR="2A0FE63B">
        <w:rPr>
          <w:rFonts w:ascii="Calibri" w:hAnsi="Calibri" w:eastAsia="Calibri" w:cs="Calibri"/>
          <w:i w:val="1"/>
          <w:iCs w:val="1"/>
          <w:noProof w:val="0"/>
          <w:sz w:val="24"/>
          <w:szCs w:val="24"/>
          <w:lang w:val="en-GB"/>
        </w:rPr>
        <w:t>Behavior</w:t>
      </w:r>
      <w:r w:rsidRPr="509E070C" w:rsidR="2A0FE63B">
        <w:rPr>
          <w:rFonts w:ascii="Calibri" w:hAnsi="Calibri" w:eastAsia="Calibri" w:cs="Calibri"/>
          <w:i w:val="1"/>
          <w:iCs w:val="1"/>
          <w:noProof w:val="0"/>
          <w:sz w:val="24"/>
          <w:szCs w:val="24"/>
          <w:lang w:val="en-GB"/>
        </w:rPr>
        <w:t>, 26</w:t>
      </w:r>
      <w:r w:rsidRPr="509E070C" w:rsidR="2A0FE63B">
        <w:rPr>
          <w:rFonts w:ascii="Calibri" w:hAnsi="Calibri" w:eastAsia="Calibri" w:cs="Calibri"/>
          <w:noProof w:val="0"/>
          <w:sz w:val="24"/>
          <w:szCs w:val="24"/>
          <w:lang w:val="en-GB"/>
        </w:rPr>
        <w:t xml:space="preserve">(6), 1289–1295. </w:t>
      </w:r>
      <w:hyperlink r:id="R048342cc7ffd4515">
        <w:r w:rsidRPr="509E070C" w:rsidR="2A0FE63B">
          <w:rPr>
            <w:rStyle w:val="Hyperlink"/>
            <w:rFonts w:ascii="Calibri" w:hAnsi="Calibri" w:eastAsia="Calibri" w:cs="Calibri"/>
            <w:noProof w:val="0"/>
            <w:sz w:val="24"/>
            <w:szCs w:val="24"/>
            <w:lang w:val="en-GB"/>
          </w:rPr>
          <w:t>https://doi.org/10.1016/j.chb.2010.03.018</w:t>
        </w:r>
      </w:hyperlink>
    </w:p>
    <w:p w:rsidR="2B705B53" w:rsidP="509E070C" w:rsidRDefault="2B705B53" w14:paraId="7B68CB01" w14:textId="69640FBA">
      <w:pPr>
        <w:spacing w:line="480" w:lineRule="auto"/>
        <w:ind w:left="720" w:hanging="720"/>
        <w:jc w:val="left"/>
        <w:rPr>
          <w:rFonts w:ascii="Calibri" w:hAnsi="Calibri" w:eastAsia="Calibri" w:cs="Calibri"/>
          <w:sz w:val="24"/>
          <w:szCs w:val="24"/>
        </w:rPr>
      </w:pPr>
      <w:r w:rsidRPr="509E070C" w:rsidR="2A0FE63B">
        <w:rPr>
          <w:rFonts w:ascii="Calibri" w:hAnsi="Calibri" w:eastAsia="Calibri" w:cs="Calibri"/>
          <w:noProof w:val="0"/>
          <w:sz w:val="24"/>
          <w:szCs w:val="24"/>
          <w:lang w:val="en-GB"/>
        </w:rPr>
        <w:t xml:space="preserve">Correa, T., Hinsley, A. W., &amp; de Zúñiga, H. G. (2010). Who interacts on the </w:t>
      </w:r>
      <w:r w:rsidRPr="509E070C" w:rsidR="2A0FE63B">
        <w:rPr>
          <w:rFonts w:ascii="Calibri" w:hAnsi="Calibri" w:eastAsia="Calibri" w:cs="Calibri"/>
          <w:noProof w:val="0"/>
          <w:sz w:val="24"/>
          <w:szCs w:val="24"/>
          <w:lang w:val="en-GB"/>
        </w:rPr>
        <w:t>Web?:</w:t>
      </w:r>
      <w:r w:rsidRPr="509E070C" w:rsidR="2A0FE63B">
        <w:rPr>
          <w:rFonts w:ascii="Calibri" w:hAnsi="Calibri" w:eastAsia="Calibri" w:cs="Calibri"/>
          <w:noProof w:val="0"/>
          <w:sz w:val="24"/>
          <w:szCs w:val="24"/>
          <w:lang w:val="en-GB"/>
        </w:rPr>
        <w:t xml:space="preserve"> The intersection of users’ personality and social media use. </w:t>
      </w:r>
      <w:r w:rsidRPr="509E070C" w:rsidR="2A0FE63B">
        <w:rPr>
          <w:rFonts w:ascii="Calibri" w:hAnsi="Calibri" w:eastAsia="Calibri" w:cs="Calibri"/>
          <w:i w:val="1"/>
          <w:iCs w:val="1"/>
          <w:noProof w:val="0"/>
          <w:sz w:val="24"/>
          <w:szCs w:val="24"/>
          <w:lang w:val="en-GB"/>
        </w:rPr>
        <w:t xml:space="preserve">Computers in Human </w:t>
      </w:r>
      <w:r w:rsidRPr="509E070C" w:rsidR="2A0FE63B">
        <w:rPr>
          <w:rFonts w:ascii="Calibri" w:hAnsi="Calibri" w:eastAsia="Calibri" w:cs="Calibri"/>
          <w:i w:val="1"/>
          <w:iCs w:val="1"/>
          <w:noProof w:val="0"/>
          <w:sz w:val="24"/>
          <w:szCs w:val="24"/>
          <w:lang w:val="en-GB"/>
        </w:rPr>
        <w:t>Behavior</w:t>
      </w:r>
      <w:r w:rsidRPr="509E070C" w:rsidR="2A0FE63B">
        <w:rPr>
          <w:rFonts w:ascii="Calibri" w:hAnsi="Calibri" w:eastAsia="Calibri" w:cs="Calibri"/>
          <w:i w:val="1"/>
          <w:iCs w:val="1"/>
          <w:noProof w:val="0"/>
          <w:sz w:val="24"/>
          <w:szCs w:val="24"/>
          <w:lang w:val="en-GB"/>
        </w:rPr>
        <w:t>, 26</w:t>
      </w:r>
      <w:r w:rsidRPr="509E070C" w:rsidR="2A0FE63B">
        <w:rPr>
          <w:rFonts w:ascii="Calibri" w:hAnsi="Calibri" w:eastAsia="Calibri" w:cs="Calibri"/>
          <w:noProof w:val="0"/>
          <w:sz w:val="24"/>
          <w:szCs w:val="24"/>
          <w:lang w:val="en-GB"/>
        </w:rPr>
        <w:t xml:space="preserve">(2), 247–253. </w:t>
      </w:r>
      <w:hyperlink r:id="R5338cf3f10a5418d">
        <w:r w:rsidRPr="509E070C" w:rsidR="2A0FE63B">
          <w:rPr>
            <w:rStyle w:val="Hyperlink"/>
            <w:rFonts w:ascii="Calibri" w:hAnsi="Calibri" w:eastAsia="Calibri" w:cs="Calibri"/>
            <w:noProof w:val="0"/>
            <w:sz w:val="24"/>
            <w:szCs w:val="24"/>
            <w:lang w:val="en-GB"/>
          </w:rPr>
          <w:t>https://doi.org/10.1016/j.chb.2009.09.003</w:t>
        </w:r>
      </w:hyperlink>
    </w:p>
    <w:p w:rsidR="2B705B53" w:rsidP="509E070C" w:rsidRDefault="2B705B53" w14:paraId="42C92677" w14:textId="547782D1">
      <w:pPr>
        <w:spacing w:line="480" w:lineRule="auto"/>
        <w:ind w:left="720" w:hanging="720"/>
        <w:jc w:val="left"/>
        <w:rPr>
          <w:rFonts w:ascii="Calibri" w:hAnsi="Calibri" w:eastAsia="Calibri" w:cs="Calibri"/>
          <w:noProof w:val="0"/>
          <w:sz w:val="24"/>
          <w:szCs w:val="24"/>
          <w:lang w:val="en-GB"/>
        </w:rPr>
      </w:pPr>
      <w:r w:rsidRPr="509E070C" w:rsidR="2A0FE63B">
        <w:rPr>
          <w:rFonts w:ascii="Calibri" w:hAnsi="Calibri" w:eastAsia="Calibri" w:cs="Calibri"/>
          <w:noProof w:val="0"/>
          <w:sz w:val="24"/>
          <w:szCs w:val="24"/>
          <w:lang w:val="en-GB"/>
        </w:rPr>
        <w:t xml:space="preserve">John, O. P., Donahue, E. M., &amp; </w:t>
      </w:r>
      <w:r w:rsidRPr="509E070C" w:rsidR="2A0FE63B">
        <w:rPr>
          <w:rFonts w:ascii="Calibri" w:hAnsi="Calibri" w:eastAsia="Calibri" w:cs="Calibri"/>
          <w:noProof w:val="0"/>
          <w:sz w:val="24"/>
          <w:szCs w:val="24"/>
          <w:lang w:val="en-GB"/>
        </w:rPr>
        <w:t>Kentle</w:t>
      </w:r>
      <w:r w:rsidRPr="509E070C" w:rsidR="2A0FE63B">
        <w:rPr>
          <w:rFonts w:ascii="Calibri" w:hAnsi="Calibri" w:eastAsia="Calibri" w:cs="Calibri"/>
          <w:noProof w:val="0"/>
          <w:sz w:val="24"/>
          <w:szCs w:val="24"/>
          <w:lang w:val="en-GB"/>
        </w:rPr>
        <w:t xml:space="preserve">, R. L. (1991). </w:t>
      </w:r>
      <w:r w:rsidRPr="509E070C" w:rsidR="2A0FE63B">
        <w:rPr>
          <w:rFonts w:ascii="Calibri" w:hAnsi="Calibri" w:eastAsia="Calibri" w:cs="Calibri"/>
          <w:i w:val="1"/>
          <w:iCs w:val="1"/>
          <w:noProof w:val="0"/>
          <w:sz w:val="24"/>
          <w:szCs w:val="24"/>
          <w:lang w:val="en-GB"/>
        </w:rPr>
        <w:t>The Big Five Inventory—Versions 4a and 54</w:t>
      </w:r>
      <w:r w:rsidRPr="509E070C" w:rsidR="2A0FE63B">
        <w:rPr>
          <w:rFonts w:ascii="Calibri" w:hAnsi="Calibri" w:eastAsia="Calibri" w:cs="Calibri"/>
          <w:noProof w:val="0"/>
          <w:sz w:val="24"/>
          <w:szCs w:val="24"/>
          <w:lang w:val="en-GB"/>
        </w:rPr>
        <w:t>. University of California, Berkeley, Institute of Personality and Social Research.</w:t>
      </w:r>
    </w:p>
    <w:p w:rsidR="2B705B53" w:rsidP="509E070C" w:rsidRDefault="2B705B53" w14:paraId="0649B1B5" w14:textId="0279E048">
      <w:pPr>
        <w:spacing w:line="480" w:lineRule="auto"/>
        <w:ind w:left="720" w:hanging="720"/>
        <w:jc w:val="left"/>
        <w:rPr>
          <w:rFonts w:ascii="Calibri" w:hAnsi="Calibri" w:eastAsia="Calibri" w:cs="Calibri"/>
          <w:noProof w:val="0"/>
          <w:sz w:val="24"/>
          <w:szCs w:val="24"/>
          <w:lang w:val="en-GB"/>
        </w:rPr>
      </w:pPr>
      <w:r w:rsidRPr="509E070C" w:rsidR="2A0FE63B">
        <w:rPr>
          <w:rFonts w:ascii="Calibri" w:hAnsi="Calibri" w:eastAsia="Calibri" w:cs="Calibri"/>
          <w:noProof w:val="0"/>
          <w:sz w:val="24"/>
          <w:szCs w:val="24"/>
          <w:lang w:val="en-GB"/>
        </w:rPr>
        <w:t xml:space="preserve">John, O. P., &amp; Srivastava, S. (1999). The Big Five trait taxonomy. In L. A. Pervin &amp; O. P. John (Eds.), </w:t>
      </w:r>
      <w:r w:rsidRPr="509E070C" w:rsidR="2A0FE63B">
        <w:rPr>
          <w:rFonts w:ascii="Calibri" w:hAnsi="Calibri" w:eastAsia="Calibri" w:cs="Calibri"/>
          <w:i w:val="1"/>
          <w:iCs w:val="1"/>
          <w:noProof w:val="0"/>
          <w:sz w:val="24"/>
          <w:szCs w:val="24"/>
          <w:lang w:val="en-GB"/>
        </w:rPr>
        <w:t>Handbook of personality: Theory and research</w:t>
      </w:r>
      <w:r w:rsidRPr="509E070C" w:rsidR="2A0FE63B">
        <w:rPr>
          <w:rFonts w:ascii="Calibri" w:hAnsi="Calibri" w:eastAsia="Calibri" w:cs="Calibri"/>
          <w:noProof w:val="0"/>
          <w:sz w:val="24"/>
          <w:szCs w:val="24"/>
          <w:lang w:val="en-GB"/>
        </w:rPr>
        <w:t xml:space="preserve"> (2nd ed., pp. 102–138). Guilford Press.</w:t>
      </w:r>
    </w:p>
    <w:p w:rsidR="2B705B53" w:rsidP="509E070C" w:rsidRDefault="2B705B53" w14:paraId="77BA5BEA" w14:textId="543F26C4">
      <w:pPr>
        <w:spacing w:line="480" w:lineRule="auto"/>
        <w:ind w:left="720" w:hanging="720"/>
        <w:jc w:val="left"/>
        <w:rPr>
          <w:rFonts w:ascii="Calibri" w:hAnsi="Calibri" w:eastAsia="Calibri" w:cs="Calibri"/>
          <w:sz w:val="24"/>
          <w:szCs w:val="24"/>
        </w:rPr>
      </w:pPr>
      <w:r w:rsidRPr="509E070C" w:rsidR="2A0FE63B">
        <w:rPr>
          <w:rFonts w:ascii="Calibri" w:hAnsi="Calibri" w:eastAsia="Calibri" w:cs="Calibri"/>
          <w:noProof w:val="0"/>
          <w:sz w:val="24"/>
          <w:szCs w:val="24"/>
          <w:lang w:val="en-GB"/>
        </w:rPr>
        <w:t xml:space="preserve">Kross, E., Verduyn, P., </w:t>
      </w:r>
      <w:r w:rsidRPr="509E070C" w:rsidR="2A0FE63B">
        <w:rPr>
          <w:rFonts w:ascii="Calibri" w:hAnsi="Calibri" w:eastAsia="Calibri" w:cs="Calibri"/>
          <w:noProof w:val="0"/>
          <w:sz w:val="24"/>
          <w:szCs w:val="24"/>
          <w:lang w:val="en-GB"/>
        </w:rPr>
        <w:t>Demiralp</w:t>
      </w:r>
      <w:r w:rsidRPr="509E070C" w:rsidR="2A0FE63B">
        <w:rPr>
          <w:rFonts w:ascii="Calibri" w:hAnsi="Calibri" w:eastAsia="Calibri" w:cs="Calibri"/>
          <w:noProof w:val="0"/>
          <w:sz w:val="24"/>
          <w:szCs w:val="24"/>
          <w:lang w:val="en-GB"/>
        </w:rPr>
        <w:t xml:space="preserve">, E., Park, J., Lee, D. S., Lin, N., &amp; Ybarra, O. (2013). Facebook use predicts declines in subjective well-being. </w:t>
      </w:r>
      <w:r w:rsidRPr="509E070C" w:rsidR="2A0FE63B">
        <w:rPr>
          <w:rFonts w:ascii="Calibri" w:hAnsi="Calibri" w:eastAsia="Calibri" w:cs="Calibri"/>
          <w:i w:val="1"/>
          <w:iCs w:val="1"/>
          <w:noProof w:val="0"/>
          <w:sz w:val="24"/>
          <w:szCs w:val="24"/>
          <w:lang w:val="en-GB"/>
        </w:rPr>
        <w:t>PLOS ONE, 8</w:t>
      </w:r>
      <w:r w:rsidRPr="509E070C" w:rsidR="2A0FE63B">
        <w:rPr>
          <w:rFonts w:ascii="Calibri" w:hAnsi="Calibri" w:eastAsia="Calibri" w:cs="Calibri"/>
          <w:noProof w:val="0"/>
          <w:sz w:val="24"/>
          <w:szCs w:val="24"/>
          <w:lang w:val="en-GB"/>
        </w:rPr>
        <w:t xml:space="preserve">(8), e69841. </w:t>
      </w:r>
      <w:hyperlink r:id="Rf5c966d604194d6e">
        <w:r w:rsidRPr="509E070C" w:rsidR="2A0FE63B">
          <w:rPr>
            <w:rStyle w:val="Hyperlink"/>
            <w:rFonts w:ascii="Calibri" w:hAnsi="Calibri" w:eastAsia="Calibri" w:cs="Calibri"/>
            <w:noProof w:val="0"/>
            <w:sz w:val="24"/>
            <w:szCs w:val="24"/>
            <w:lang w:val="en-GB"/>
          </w:rPr>
          <w:t>https://doi.org/10.1371/journal.pone.0069841</w:t>
        </w:r>
      </w:hyperlink>
    </w:p>
    <w:p w:rsidR="2B705B53" w:rsidP="509E070C" w:rsidRDefault="2B705B53" w14:paraId="2BF54D93" w14:textId="62DCB832">
      <w:pPr>
        <w:spacing w:line="480" w:lineRule="auto"/>
        <w:ind w:left="720" w:hanging="720"/>
        <w:jc w:val="left"/>
        <w:rPr>
          <w:rFonts w:ascii="Calibri" w:hAnsi="Calibri" w:eastAsia="Calibri" w:cs="Calibri"/>
          <w:sz w:val="24"/>
          <w:szCs w:val="24"/>
        </w:rPr>
      </w:pPr>
      <w:r w:rsidRPr="509E070C" w:rsidR="2A0FE63B">
        <w:rPr>
          <w:rFonts w:ascii="Calibri" w:hAnsi="Calibri" w:eastAsia="Calibri" w:cs="Calibri"/>
          <w:noProof w:val="0"/>
          <w:sz w:val="24"/>
          <w:szCs w:val="24"/>
          <w:lang w:val="en-GB"/>
        </w:rPr>
        <w:t xml:space="preserve">Lucas, R. E., &amp; Diener, E. (2001). Understanding extraverts’ enjoyment of social situations. </w:t>
      </w:r>
      <w:r w:rsidRPr="509E070C" w:rsidR="2A0FE63B">
        <w:rPr>
          <w:rFonts w:ascii="Calibri" w:hAnsi="Calibri" w:eastAsia="Calibri" w:cs="Calibri"/>
          <w:i w:val="1"/>
          <w:iCs w:val="1"/>
          <w:noProof w:val="0"/>
          <w:sz w:val="24"/>
          <w:szCs w:val="24"/>
          <w:lang w:val="en-GB"/>
        </w:rPr>
        <w:t>Journal of Personality and Social Psychology, 81</w:t>
      </w:r>
      <w:r w:rsidRPr="509E070C" w:rsidR="2A0FE63B">
        <w:rPr>
          <w:rFonts w:ascii="Calibri" w:hAnsi="Calibri" w:eastAsia="Calibri" w:cs="Calibri"/>
          <w:noProof w:val="0"/>
          <w:sz w:val="24"/>
          <w:szCs w:val="24"/>
          <w:lang w:val="en-GB"/>
        </w:rPr>
        <w:t xml:space="preserve">(2), 343–356. </w:t>
      </w:r>
      <w:hyperlink r:id="R1461d27c0478423f">
        <w:r w:rsidRPr="509E070C" w:rsidR="2A0FE63B">
          <w:rPr>
            <w:rStyle w:val="Hyperlink"/>
            <w:rFonts w:ascii="Calibri" w:hAnsi="Calibri" w:eastAsia="Calibri" w:cs="Calibri"/>
            <w:noProof w:val="0"/>
            <w:sz w:val="24"/>
            <w:szCs w:val="24"/>
            <w:lang w:val="en-GB"/>
          </w:rPr>
          <w:t>https://doi.org/10.1037/0022-3514.81.2.343</w:t>
        </w:r>
      </w:hyperlink>
    </w:p>
    <w:p w:rsidR="2B705B53" w:rsidP="509E070C" w:rsidRDefault="2B705B53" w14:paraId="32CA960F" w14:textId="7E52D9C0">
      <w:pPr>
        <w:spacing w:line="480" w:lineRule="auto"/>
        <w:ind w:left="720" w:hanging="720"/>
        <w:jc w:val="left"/>
        <w:rPr>
          <w:rFonts w:ascii="Calibri" w:hAnsi="Calibri" w:eastAsia="Calibri" w:cs="Calibri"/>
          <w:noProof w:val="0"/>
          <w:sz w:val="24"/>
          <w:szCs w:val="24"/>
          <w:lang w:val="en-GB"/>
        </w:rPr>
      </w:pPr>
      <w:r w:rsidRPr="509E070C" w:rsidR="2A0FE63B">
        <w:rPr>
          <w:rFonts w:ascii="Calibri" w:hAnsi="Calibri" w:eastAsia="Calibri" w:cs="Calibri"/>
          <w:noProof w:val="0"/>
          <w:sz w:val="24"/>
          <w:szCs w:val="24"/>
          <w:lang w:val="en-GB"/>
        </w:rPr>
        <w:t xml:space="preserve">McCrae, R. R., &amp; Costa, P. T. (2008). The Five-Factor Theory of personality. In O. P. John, R. W. Robins, &amp; L. A. Pervin (Eds.), </w:t>
      </w:r>
      <w:r w:rsidRPr="509E070C" w:rsidR="2A0FE63B">
        <w:rPr>
          <w:rFonts w:ascii="Calibri" w:hAnsi="Calibri" w:eastAsia="Calibri" w:cs="Calibri"/>
          <w:i w:val="1"/>
          <w:iCs w:val="1"/>
          <w:noProof w:val="0"/>
          <w:sz w:val="24"/>
          <w:szCs w:val="24"/>
          <w:lang w:val="en-GB"/>
        </w:rPr>
        <w:t>Handbook of personality: Theory and research</w:t>
      </w:r>
      <w:r w:rsidRPr="509E070C" w:rsidR="2A0FE63B">
        <w:rPr>
          <w:rFonts w:ascii="Calibri" w:hAnsi="Calibri" w:eastAsia="Calibri" w:cs="Calibri"/>
          <w:noProof w:val="0"/>
          <w:sz w:val="24"/>
          <w:szCs w:val="24"/>
          <w:lang w:val="en-GB"/>
        </w:rPr>
        <w:t xml:space="preserve"> (3rd ed.). Guilford Press.</w:t>
      </w:r>
    </w:p>
    <w:p w:rsidR="2B705B53" w:rsidP="509E070C" w:rsidRDefault="2B705B53" w14:paraId="75A73016" w14:textId="38043C48">
      <w:pPr>
        <w:spacing w:line="480" w:lineRule="auto"/>
        <w:ind w:left="720" w:hanging="720"/>
        <w:jc w:val="left"/>
        <w:rPr>
          <w:rFonts w:ascii="Calibri" w:hAnsi="Calibri" w:eastAsia="Calibri" w:cs="Calibri"/>
          <w:sz w:val="24"/>
          <w:szCs w:val="24"/>
        </w:rPr>
      </w:pPr>
      <w:r w:rsidRPr="509E070C" w:rsidR="2A0FE63B">
        <w:rPr>
          <w:rFonts w:ascii="Calibri" w:hAnsi="Calibri" w:eastAsia="Calibri" w:cs="Calibri"/>
          <w:noProof w:val="0"/>
          <w:sz w:val="24"/>
          <w:szCs w:val="24"/>
          <w:lang w:val="en-GB"/>
        </w:rPr>
        <w:t xml:space="preserve">Seidman, G. (2013). Self-presentation and belonging on Facebook. </w:t>
      </w:r>
      <w:r w:rsidRPr="509E070C" w:rsidR="2A0FE63B">
        <w:rPr>
          <w:rFonts w:ascii="Calibri" w:hAnsi="Calibri" w:eastAsia="Calibri" w:cs="Calibri"/>
          <w:i w:val="1"/>
          <w:iCs w:val="1"/>
          <w:noProof w:val="0"/>
          <w:sz w:val="24"/>
          <w:szCs w:val="24"/>
          <w:lang w:val="en-GB"/>
        </w:rPr>
        <w:t>Personality and Individual Differences, 54</w:t>
      </w:r>
      <w:r w:rsidRPr="509E070C" w:rsidR="2A0FE63B">
        <w:rPr>
          <w:rFonts w:ascii="Calibri" w:hAnsi="Calibri" w:eastAsia="Calibri" w:cs="Calibri"/>
          <w:noProof w:val="0"/>
          <w:sz w:val="24"/>
          <w:szCs w:val="24"/>
          <w:lang w:val="en-GB"/>
        </w:rPr>
        <w:t xml:space="preserve">(3), 402–407. </w:t>
      </w:r>
      <w:hyperlink r:id="Rd217d05708624f68">
        <w:r w:rsidRPr="509E070C" w:rsidR="2A0FE63B">
          <w:rPr>
            <w:rStyle w:val="Hyperlink"/>
            <w:rFonts w:ascii="Calibri" w:hAnsi="Calibri" w:eastAsia="Calibri" w:cs="Calibri"/>
            <w:noProof w:val="0"/>
            <w:sz w:val="24"/>
            <w:szCs w:val="24"/>
            <w:lang w:val="en-GB"/>
          </w:rPr>
          <w:t>https://doi.org/10.1016/j.paid.2012.10.009</w:t>
        </w:r>
      </w:hyperlink>
    </w:p>
    <w:p w:rsidR="2B705B53" w:rsidP="509E070C" w:rsidRDefault="2B705B53" w14:paraId="0CC879E0" w14:textId="70C24F9F">
      <w:pPr>
        <w:spacing w:line="480" w:lineRule="auto"/>
        <w:ind w:left="720" w:hanging="720"/>
        <w:jc w:val="left"/>
        <w:rPr>
          <w:rFonts w:ascii="Calibri" w:hAnsi="Calibri" w:eastAsia="Calibri" w:cs="Calibri"/>
          <w:sz w:val="24"/>
          <w:szCs w:val="24"/>
        </w:rPr>
      </w:pPr>
      <w:r w:rsidRPr="509E070C" w:rsidR="2A0FE63B">
        <w:rPr>
          <w:rFonts w:ascii="Calibri" w:hAnsi="Calibri" w:eastAsia="Calibri" w:cs="Calibri"/>
          <w:noProof w:val="0"/>
          <w:sz w:val="24"/>
          <w:szCs w:val="24"/>
          <w:lang w:val="en-GB"/>
        </w:rPr>
        <w:t xml:space="preserve">Verduyn, P., Ybarra, O., </w:t>
      </w:r>
      <w:r w:rsidRPr="509E070C" w:rsidR="2A0FE63B">
        <w:rPr>
          <w:rFonts w:ascii="Calibri" w:hAnsi="Calibri" w:eastAsia="Calibri" w:cs="Calibri"/>
          <w:noProof w:val="0"/>
          <w:sz w:val="24"/>
          <w:szCs w:val="24"/>
          <w:lang w:val="en-GB"/>
        </w:rPr>
        <w:t>Résibois</w:t>
      </w:r>
      <w:r w:rsidRPr="509E070C" w:rsidR="2A0FE63B">
        <w:rPr>
          <w:rFonts w:ascii="Calibri" w:hAnsi="Calibri" w:eastAsia="Calibri" w:cs="Calibri"/>
          <w:noProof w:val="0"/>
          <w:sz w:val="24"/>
          <w:szCs w:val="24"/>
          <w:lang w:val="en-GB"/>
        </w:rPr>
        <w:t xml:space="preserve">, M., </w:t>
      </w:r>
      <w:r w:rsidRPr="509E070C" w:rsidR="2A0FE63B">
        <w:rPr>
          <w:rFonts w:ascii="Calibri" w:hAnsi="Calibri" w:eastAsia="Calibri" w:cs="Calibri"/>
          <w:noProof w:val="0"/>
          <w:sz w:val="24"/>
          <w:szCs w:val="24"/>
          <w:lang w:val="en-GB"/>
        </w:rPr>
        <w:t>Jonides</w:t>
      </w:r>
      <w:r w:rsidRPr="509E070C" w:rsidR="2A0FE63B">
        <w:rPr>
          <w:rFonts w:ascii="Calibri" w:hAnsi="Calibri" w:eastAsia="Calibri" w:cs="Calibri"/>
          <w:noProof w:val="0"/>
          <w:sz w:val="24"/>
          <w:szCs w:val="24"/>
          <w:lang w:val="en-GB"/>
        </w:rPr>
        <w:t xml:space="preserve">, J., &amp; Kross, E. (2015). Do social network sites enhance or undermine well-being? </w:t>
      </w:r>
      <w:r w:rsidRPr="509E070C" w:rsidR="2A0FE63B">
        <w:rPr>
          <w:rFonts w:ascii="Calibri" w:hAnsi="Calibri" w:eastAsia="Calibri" w:cs="Calibri"/>
          <w:i w:val="1"/>
          <w:iCs w:val="1"/>
          <w:noProof w:val="0"/>
          <w:sz w:val="24"/>
          <w:szCs w:val="24"/>
          <w:lang w:val="en-GB"/>
        </w:rPr>
        <w:t>Social Issues and Policy Review, 9</w:t>
      </w:r>
      <w:r w:rsidRPr="509E070C" w:rsidR="2A0FE63B">
        <w:rPr>
          <w:rFonts w:ascii="Calibri" w:hAnsi="Calibri" w:eastAsia="Calibri" w:cs="Calibri"/>
          <w:noProof w:val="0"/>
          <w:sz w:val="24"/>
          <w:szCs w:val="24"/>
          <w:lang w:val="en-GB"/>
        </w:rPr>
        <w:t xml:space="preserve">(1), 274–302. </w:t>
      </w:r>
      <w:hyperlink r:id="Rad4291c325f34dec">
        <w:r w:rsidRPr="509E070C" w:rsidR="2A0FE63B">
          <w:rPr>
            <w:rStyle w:val="Hyperlink"/>
            <w:rFonts w:ascii="Calibri" w:hAnsi="Calibri" w:eastAsia="Calibri" w:cs="Calibri"/>
            <w:noProof w:val="0"/>
            <w:sz w:val="24"/>
            <w:szCs w:val="24"/>
            <w:lang w:val="en-GB"/>
          </w:rPr>
          <w:t>https://doi.org/10.1111/sipr.12033</w:t>
        </w:r>
      </w:hyperlink>
    </w:p>
    <w:p w:rsidR="2B705B53" w:rsidP="509E070C" w:rsidRDefault="2B705B53" w14:paraId="5CA5E222" w14:textId="3106824B">
      <w:pPr>
        <w:spacing w:line="480" w:lineRule="auto"/>
        <w:ind w:left="720" w:hanging="720"/>
        <w:jc w:val="left"/>
        <w:rPr>
          <w:rFonts w:ascii="Calibri" w:hAnsi="Calibri" w:eastAsia="Calibri" w:cs="Calibri"/>
          <w:sz w:val="24"/>
          <w:szCs w:val="24"/>
        </w:rPr>
      </w:pPr>
      <w:r w:rsidRPr="509E070C" w:rsidR="2A0FE63B">
        <w:rPr>
          <w:rFonts w:ascii="Calibri" w:hAnsi="Calibri" w:eastAsia="Calibri" w:cs="Calibri"/>
          <w:noProof w:val="0"/>
          <w:sz w:val="24"/>
          <w:szCs w:val="24"/>
          <w:lang w:val="en-GB"/>
        </w:rPr>
        <w:t>Xanidis</w:t>
      </w:r>
      <w:r w:rsidRPr="509E070C" w:rsidR="2A0FE63B">
        <w:rPr>
          <w:rFonts w:ascii="Calibri" w:hAnsi="Calibri" w:eastAsia="Calibri" w:cs="Calibri"/>
          <w:noProof w:val="0"/>
          <w:sz w:val="24"/>
          <w:szCs w:val="24"/>
          <w:lang w:val="en-GB"/>
        </w:rPr>
        <w:t xml:space="preserve">, N., &amp; Brignell, C. M. (2016). The association between the use of social network sites, sleep </w:t>
      </w:r>
      <w:r w:rsidRPr="509E070C" w:rsidR="2A0FE63B">
        <w:rPr>
          <w:rFonts w:ascii="Calibri" w:hAnsi="Calibri" w:eastAsia="Calibri" w:cs="Calibri"/>
          <w:noProof w:val="0"/>
          <w:sz w:val="24"/>
          <w:szCs w:val="24"/>
          <w:lang w:val="en-GB"/>
        </w:rPr>
        <w:t>quality</w:t>
      </w:r>
      <w:r w:rsidRPr="509E070C" w:rsidR="2A0FE63B">
        <w:rPr>
          <w:rFonts w:ascii="Calibri" w:hAnsi="Calibri" w:eastAsia="Calibri" w:cs="Calibri"/>
          <w:noProof w:val="0"/>
          <w:sz w:val="24"/>
          <w:szCs w:val="24"/>
          <w:lang w:val="en-GB"/>
        </w:rPr>
        <w:t xml:space="preserve"> and cognitive function during the day. </w:t>
      </w:r>
      <w:r w:rsidRPr="509E070C" w:rsidR="2A0FE63B">
        <w:rPr>
          <w:rFonts w:ascii="Calibri" w:hAnsi="Calibri" w:eastAsia="Calibri" w:cs="Calibri"/>
          <w:i w:val="1"/>
          <w:iCs w:val="1"/>
          <w:noProof w:val="0"/>
          <w:sz w:val="24"/>
          <w:szCs w:val="24"/>
          <w:lang w:val="en-GB"/>
        </w:rPr>
        <w:t xml:space="preserve">Computers in Human </w:t>
      </w:r>
      <w:r w:rsidRPr="509E070C" w:rsidR="2A0FE63B">
        <w:rPr>
          <w:rFonts w:ascii="Calibri" w:hAnsi="Calibri" w:eastAsia="Calibri" w:cs="Calibri"/>
          <w:i w:val="1"/>
          <w:iCs w:val="1"/>
          <w:noProof w:val="0"/>
          <w:sz w:val="24"/>
          <w:szCs w:val="24"/>
          <w:lang w:val="en-GB"/>
        </w:rPr>
        <w:t>Behavior</w:t>
      </w:r>
      <w:r w:rsidRPr="509E070C" w:rsidR="2A0FE63B">
        <w:rPr>
          <w:rFonts w:ascii="Calibri" w:hAnsi="Calibri" w:eastAsia="Calibri" w:cs="Calibri"/>
          <w:i w:val="1"/>
          <w:iCs w:val="1"/>
          <w:noProof w:val="0"/>
          <w:sz w:val="24"/>
          <w:szCs w:val="24"/>
          <w:lang w:val="en-GB"/>
        </w:rPr>
        <w:t>, 55</w:t>
      </w:r>
      <w:r w:rsidRPr="509E070C" w:rsidR="2A0FE63B">
        <w:rPr>
          <w:rFonts w:ascii="Calibri" w:hAnsi="Calibri" w:eastAsia="Calibri" w:cs="Calibri"/>
          <w:noProof w:val="0"/>
          <w:sz w:val="24"/>
          <w:szCs w:val="24"/>
          <w:lang w:val="en-GB"/>
        </w:rPr>
        <w:t xml:space="preserve">(Part A), 121–126. </w:t>
      </w:r>
      <w:hyperlink r:id="R5cbd70c3829e41b9">
        <w:r w:rsidRPr="509E070C" w:rsidR="2A0FE63B">
          <w:rPr>
            <w:rStyle w:val="Hyperlink"/>
            <w:rFonts w:ascii="Calibri" w:hAnsi="Calibri" w:eastAsia="Calibri" w:cs="Calibri"/>
            <w:noProof w:val="0"/>
            <w:sz w:val="24"/>
            <w:szCs w:val="24"/>
            <w:lang w:val="en-GB"/>
          </w:rPr>
          <w:t>https://doi.org/10.1016/j.chb.2015.09.004</w:t>
        </w:r>
      </w:hyperlink>
    </w:p>
    <w:p w:rsidR="2B705B53" w:rsidP="509E070C" w:rsidRDefault="2B705B53" w14:paraId="0BD50454" w14:textId="2C79B979">
      <w:pPr>
        <w:pStyle w:val="Normal"/>
        <w:jc w:val="left"/>
        <w:rPr>
          <w:rFonts w:ascii="Calibri" w:hAnsi="Calibri" w:eastAsia="Calibri" w:cs="Calibri"/>
          <w:b w:val="0"/>
          <w:bCs w:val="0"/>
          <w:i w:val="0"/>
          <w:iCs w:val="0"/>
          <w:u w:val="none"/>
        </w:rPr>
      </w:pPr>
    </w:p>
    <w:p w:rsidR="2B705B53" w:rsidP="2B705B53" w:rsidRDefault="2B705B53" w14:paraId="24B2DE8C" w14:textId="32D96E7A">
      <w:pPr>
        <w:pStyle w:val="Normal"/>
        <w:jc w:val="left"/>
        <w:rPr>
          <w:rFonts w:ascii="Calibri" w:hAnsi="Calibri" w:eastAsia="Calibri" w:cs="Calibri"/>
          <w:b w:val="0"/>
          <w:bCs w:val="0"/>
          <w:i w:val="0"/>
          <w:iCs w:val="0"/>
          <w:u w:val="none"/>
        </w:rPr>
      </w:pPr>
    </w:p>
    <w:p w:rsidR="2B705B53" w:rsidP="2B705B53" w:rsidRDefault="2B705B53" w14:paraId="262CB5BA" w14:textId="42294699">
      <w:pPr>
        <w:pStyle w:val="Normal"/>
        <w:jc w:val="center"/>
        <w:rPr>
          <w:rFonts w:ascii="Calibri" w:hAnsi="Calibri" w:eastAsia="Calibri" w:cs="Calibri"/>
          <w:b w:val="1"/>
          <w:bCs w:val="1"/>
          <w:i w:val="0"/>
          <w:iCs w:val="0"/>
          <w:u w:val="none"/>
        </w:rPr>
      </w:pPr>
    </w:p>
    <w:p w:rsidR="2B705B53" w:rsidP="2B705B53" w:rsidRDefault="2B705B53" w14:paraId="79F3C96E" w14:textId="55F6BB8A">
      <w:pPr>
        <w:pStyle w:val="Normal"/>
        <w:jc w:val="left"/>
        <w:rPr>
          <w:rFonts w:ascii="Calibri" w:hAnsi="Calibri" w:eastAsia="Calibri" w:cs="Calibri"/>
          <w:b w:val="0"/>
          <w:bCs w:val="0"/>
          <w:i w:val="0"/>
          <w:iCs w:val="0"/>
          <w:u w:val="none"/>
        </w:rPr>
      </w:pPr>
    </w:p>
    <w:p w:rsidR="2B705B53" w:rsidP="2B705B53" w:rsidRDefault="2B705B53" w14:paraId="714C47BE" w14:textId="189699DB">
      <w:pPr>
        <w:pStyle w:val="Normal"/>
        <w:jc w:val="center"/>
        <w:rPr>
          <w:rFonts w:ascii="Calibri" w:hAnsi="Calibri" w:eastAsia="Calibri" w:cs="Calibri"/>
          <w:b w:val="1"/>
          <w:bCs w:val="1"/>
          <w:i w:val="0"/>
          <w:iCs w:val="0"/>
          <w:u w:val="none"/>
        </w:rPr>
      </w:pPr>
    </w:p>
    <w:p w:rsidR="2B705B53" w:rsidP="2B705B53" w:rsidRDefault="2B705B53" w14:paraId="6C2A0661" w14:textId="10573B3B">
      <w:pPr>
        <w:pStyle w:val="Normal"/>
        <w:rPr>
          <w:rFonts w:ascii="Calibri" w:hAnsi="Calibri" w:eastAsia="Calibri" w:cs="Calibri"/>
        </w:rPr>
      </w:pPr>
    </w:p>
    <w:p w:rsidR="2B705B53" w:rsidP="2B705B53" w:rsidRDefault="2B705B53" w14:paraId="6BE1A258" w14:textId="0FA7F304">
      <w:pPr>
        <w:pStyle w:val="Normal"/>
        <w:rPr>
          <w:rFonts w:ascii="Calibri" w:hAnsi="Calibri" w:eastAsia="Calibri" w:cs="Calibri"/>
        </w:rPr>
      </w:pPr>
    </w:p>
    <w:p w:rsidR="2B705B53" w:rsidP="2B705B53" w:rsidRDefault="2B705B53" w14:paraId="2546C4E3" w14:textId="61EFAF11">
      <w:pPr>
        <w:pStyle w:val="Normal"/>
        <w:rPr>
          <w:rFonts w:ascii="Calibri" w:hAnsi="Calibri" w:eastAsia="Calibri" w:cs="Calibri"/>
        </w:rPr>
      </w:pPr>
    </w:p>
    <w:p w:rsidR="2B705B53" w:rsidP="2B705B53" w:rsidRDefault="2B705B53" w14:paraId="79BC5EE4" w14:textId="6E209313">
      <w:pPr>
        <w:pStyle w:val="Normal"/>
        <w:rPr>
          <w:rFonts w:ascii="Calibri" w:hAnsi="Calibri" w:eastAsia="Calibri" w:cs="Calibri"/>
        </w:rPr>
      </w:pPr>
    </w:p>
    <w:p w:rsidR="2B705B53" w:rsidP="2B705B53" w:rsidRDefault="2B705B53" w14:paraId="14510EF1" w14:textId="0DCDD8D7">
      <w:pPr>
        <w:pStyle w:val="Normal"/>
        <w:rPr>
          <w:rFonts w:ascii="Calibri" w:hAnsi="Calibri" w:eastAsia="Calibri" w:cs="Calibri"/>
        </w:rPr>
      </w:pPr>
    </w:p>
    <w:p w:rsidR="2B705B53" w:rsidP="2B705B53" w:rsidRDefault="2B705B53" w14:paraId="11C3E35C" w14:textId="1F32C5EC">
      <w:pPr>
        <w:pStyle w:val="Normal"/>
        <w:rPr>
          <w:rFonts w:ascii="Calibri" w:hAnsi="Calibri" w:eastAsia="Calibri" w:cs="Calibri"/>
        </w:rPr>
      </w:pPr>
    </w:p>
    <w:p w:rsidR="2B705B53" w:rsidP="2B705B53" w:rsidRDefault="2B705B53" w14:paraId="55EC4612" w14:textId="2462F305">
      <w:pPr>
        <w:pStyle w:val="Normal"/>
        <w:rPr>
          <w:rFonts w:ascii="Calibri" w:hAnsi="Calibri" w:eastAsia="Calibri" w:cs="Calibri"/>
        </w:rPr>
      </w:pPr>
    </w:p>
    <w:p w:rsidR="2B705B53" w:rsidP="2B705B53" w:rsidRDefault="2B705B53" w14:paraId="698389C9" w14:textId="64AB9143">
      <w:pPr>
        <w:pStyle w:val="Normal"/>
        <w:rPr>
          <w:rFonts w:ascii="Calibri" w:hAnsi="Calibri" w:eastAsia="Calibri" w:cs="Calibri"/>
        </w:rPr>
      </w:pPr>
    </w:p>
    <w:p w:rsidR="2B705B53" w:rsidP="2B705B53" w:rsidRDefault="2B705B53" w14:paraId="01F8C6FA" w14:textId="706C83D0">
      <w:pPr>
        <w:pStyle w:val="Normal"/>
        <w:rPr>
          <w:rFonts w:ascii="Calibri" w:hAnsi="Calibri" w:eastAsia="Calibri" w:cs="Calibri"/>
        </w:rPr>
      </w:pPr>
    </w:p>
    <w:p w:rsidR="2B705B53" w:rsidP="2B705B53" w:rsidRDefault="2B705B53" w14:paraId="151A6A36" w14:textId="5A469B8C">
      <w:pPr>
        <w:pStyle w:val="Normal"/>
        <w:rPr>
          <w:rFonts w:ascii="Calibri" w:hAnsi="Calibri" w:eastAsia="Calibri" w:cs="Calibri"/>
        </w:rPr>
      </w:pPr>
    </w:p>
    <w:p w:rsidR="2B705B53" w:rsidP="2B705B53" w:rsidRDefault="2B705B53" w14:paraId="7CA4E1AB" w14:textId="6C5100AB">
      <w:pPr>
        <w:pStyle w:val="Normal"/>
        <w:rPr>
          <w:rFonts w:ascii="Calibri" w:hAnsi="Calibri" w:eastAsia="Calibri" w:cs="Calibri"/>
        </w:rPr>
      </w:pPr>
    </w:p>
    <w:p w:rsidR="2B705B53" w:rsidP="2B705B53" w:rsidRDefault="2B705B53" w14:paraId="28233A11" w14:textId="7C54537D">
      <w:pPr>
        <w:pStyle w:val="Normal"/>
        <w:rPr>
          <w:rFonts w:ascii="Calibri" w:hAnsi="Calibri" w:eastAsia="Calibri" w:cs="Calibri"/>
        </w:rPr>
      </w:pPr>
    </w:p>
    <w:p w:rsidR="2B705B53" w:rsidP="2B705B53" w:rsidRDefault="2B705B53" w14:paraId="471002C4" w14:textId="2FC4C166">
      <w:pPr>
        <w:pStyle w:val="Normal"/>
        <w:rPr>
          <w:rFonts w:ascii="Calibri" w:hAnsi="Calibri" w:eastAsia="Calibri" w:cs="Calibri"/>
        </w:rPr>
      </w:pPr>
    </w:p>
    <w:p w:rsidR="2B705B53" w:rsidP="2B705B53" w:rsidRDefault="2B705B53" w14:paraId="452E64F2" w14:textId="5DD1221C">
      <w:pPr>
        <w:pStyle w:val="Normal"/>
        <w:rPr>
          <w:rFonts w:ascii="Calibri" w:hAnsi="Calibri" w:eastAsia="Calibri" w:cs="Calibri"/>
        </w:rPr>
      </w:pPr>
    </w:p>
    <w:p w:rsidR="2B705B53" w:rsidP="2B705B53" w:rsidRDefault="2B705B53" w14:paraId="6B784CDA" w14:textId="488A1A47">
      <w:pPr>
        <w:pStyle w:val="Normal"/>
        <w:rPr>
          <w:rFonts w:ascii="Calibri" w:hAnsi="Calibri" w:eastAsia="Calibri" w:cs="Calibri"/>
        </w:rPr>
      </w:pPr>
    </w:p>
    <w:p w:rsidR="2B705B53" w:rsidP="2B705B53" w:rsidRDefault="2B705B53" w14:paraId="4D0B1C0D" w14:textId="0D82E70F">
      <w:pPr>
        <w:pStyle w:val="Normal"/>
        <w:rPr>
          <w:rFonts w:ascii="Calibri" w:hAnsi="Calibri" w:eastAsia="Calibri" w:cs="Calibri"/>
        </w:rPr>
      </w:pPr>
    </w:p>
    <w:p w:rsidR="2B705B53" w:rsidP="2B705B53" w:rsidRDefault="2B705B53" w14:paraId="166393DA" w14:textId="49223AED">
      <w:pPr>
        <w:pStyle w:val="Normal"/>
        <w:rPr>
          <w:rFonts w:ascii="Calibri" w:hAnsi="Calibri" w:eastAsia="Calibri" w:cs="Calibri"/>
        </w:rPr>
      </w:pPr>
    </w:p>
    <w:p w:rsidR="2B705B53" w:rsidP="2B705B53" w:rsidRDefault="2B705B53" w14:paraId="00A3A356" w14:textId="2DC962A8">
      <w:pPr>
        <w:pStyle w:val="Normal"/>
        <w:rPr>
          <w:rFonts w:ascii="Calibri" w:hAnsi="Calibri" w:eastAsia="Calibri" w:cs="Calibri"/>
        </w:rPr>
      </w:pPr>
    </w:p>
    <w:p w:rsidR="2B705B53" w:rsidP="2B705B53" w:rsidRDefault="2B705B53" w14:paraId="08C63C11" w14:textId="37CC26BC">
      <w:pPr>
        <w:pStyle w:val="Normal"/>
        <w:rPr>
          <w:rFonts w:ascii="Calibri" w:hAnsi="Calibri" w:eastAsia="Calibri" w:cs="Calibri"/>
        </w:rPr>
      </w:pPr>
    </w:p>
    <w:p w:rsidR="2B705B53" w:rsidP="2B705B53" w:rsidRDefault="2B705B53" w14:paraId="63AE77CA" w14:textId="3F751919">
      <w:pPr>
        <w:pStyle w:val="Normal"/>
        <w:rPr>
          <w:rFonts w:ascii="Calibri" w:hAnsi="Calibri" w:eastAsia="Calibri" w:cs="Calibri"/>
        </w:rPr>
      </w:pPr>
    </w:p>
    <w:p w:rsidR="2B705B53" w:rsidP="2B705B53" w:rsidRDefault="2B705B53" w14:paraId="6DC47DEA" w14:textId="3E6E4501">
      <w:pPr>
        <w:pStyle w:val="Normal"/>
        <w:rPr>
          <w:rFonts w:ascii="Calibri" w:hAnsi="Calibri" w:eastAsia="Calibri" w:cs="Calibri"/>
        </w:rPr>
      </w:pPr>
    </w:p>
    <w:p w:rsidR="2B705B53" w:rsidP="2B705B53" w:rsidRDefault="2B705B53" w14:paraId="41CEBE9F" w14:textId="3C5329A2">
      <w:pPr>
        <w:pStyle w:val="Normal"/>
        <w:rPr>
          <w:rFonts w:ascii="Calibri" w:hAnsi="Calibri" w:eastAsia="Calibri" w:cs="Calibri"/>
        </w:rPr>
      </w:pPr>
    </w:p>
    <w:p w:rsidR="2B705B53" w:rsidP="2B705B53" w:rsidRDefault="2B705B53" w14:paraId="7559F4DD" w14:textId="375AFA2E">
      <w:pPr>
        <w:pStyle w:val="Normal"/>
        <w:rPr>
          <w:rFonts w:ascii="Calibri" w:hAnsi="Calibri" w:eastAsia="Calibri" w:cs="Calibri"/>
        </w:rPr>
      </w:pPr>
    </w:p>
    <w:p w:rsidR="2B705B53" w:rsidP="2B705B53" w:rsidRDefault="2B705B53" w14:paraId="3BFC4FD3" w14:textId="4B0417A6">
      <w:pPr>
        <w:pStyle w:val="Normal"/>
        <w:rPr>
          <w:rFonts w:ascii="Calibri" w:hAnsi="Calibri" w:eastAsia="Calibri" w:cs="Calibri"/>
        </w:rPr>
      </w:pPr>
    </w:p>
    <w:p w:rsidR="2B705B53" w:rsidP="2B705B53" w:rsidRDefault="2B705B53" w14:paraId="1EA4F874" w14:textId="4846D44E">
      <w:pPr>
        <w:pStyle w:val="Normal"/>
        <w:rPr>
          <w:rFonts w:ascii="Calibri" w:hAnsi="Calibri" w:eastAsia="Calibri" w:cs="Calibr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OZ2OuV00" int2:invalidationBookmarkName="" int2:hashCode="I3vf9RIEW/nl7M" int2:id="933HV6jG">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b5b3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6B9AB4"/>
    <w:rsid w:val="0187D2BE"/>
    <w:rsid w:val="0277D5FE"/>
    <w:rsid w:val="031688A9"/>
    <w:rsid w:val="0397ADFF"/>
    <w:rsid w:val="046FE6EF"/>
    <w:rsid w:val="047DD868"/>
    <w:rsid w:val="05A8201F"/>
    <w:rsid w:val="062409AB"/>
    <w:rsid w:val="066D92E7"/>
    <w:rsid w:val="06D932B1"/>
    <w:rsid w:val="06E36AE8"/>
    <w:rsid w:val="0755E1D5"/>
    <w:rsid w:val="07901595"/>
    <w:rsid w:val="090852CF"/>
    <w:rsid w:val="091E1A04"/>
    <w:rsid w:val="09262F52"/>
    <w:rsid w:val="0A0BF516"/>
    <w:rsid w:val="0B7ECCF5"/>
    <w:rsid w:val="0B8F5F39"/>
    <w:rsid w:val="0B8F5F39"/>
    <w:rsid w:val="0BA5CC81"/>
    <w:rsid w:val="0BC99473"/>
    <w:rsid w:val="0C91CFE7"/>
    <w:rsid w:val="0D8C9DE3"/>
    <w:rsid w:val="0E0B7D02"/>
    <w:rsid w:val="0EB80367"/>
    <w:rsid w:val="0EBF954E"/>
    <w:rsid w:val="105C32B5"/>
    <w:rsid w:val="11582FCC"/>
    <w:rsid w:val="1186EEBD"/>
    <w:rsid w:val="118EADFD"/>
    <w:rsid w:val="11E4BF68"/>
    <w:rsid w:val="122E615D"/>
    <w:rsid w:val="13EA436C"/>
    <w:rsid w:val="140FD9DA"/>
    <w:rsid w:val="14378685"/>
    <w:rsid w:val="150EDACF"/>
    <w:rsid w:val="151060EF"/>
    <w:rsid w:val="1562A58B"/>
    <w:rsid w:val="15A24680"/>
    <w:rsid w:val="167D3980"/>
    <w:rsid w:val="1843A770"/>
    <w:rsid w:val="184A026E"/>
    <w:rsid w:val="18F6187B"/>
    <w:rsid w:val="190DDD1F"/>
    <w:rsid w:val="199657ED"/>
    <w:rsid w:val="19CD0418"/>
    <w:rsid w:val="1A9EDF1D"/>
    <w:rsid w:val="1AAA9697"/>
    <w:rsid w:val="1AEDDFEE"/>
    <w:rsid w:val="1AF2415E"/>
    <w:rsid w:val="1B3FA752"/>
    <w:rsid w:val="1B57C029"/>
    <w:rsid w:val="1DDBA532"/>
    <w:rsid w:val="1F1CCB28"/>
    <w:rsid w:val="1FF699C2"/>
    <w:rsid w:val="20D51708"/>
    <w:rsid w:val="20DA40B9"/>
    <w:rsid w:val="2131135E"/>
    <w:rsid w:val="22093A18"/>
    <w:rsid w:val="223A9419"/>
    <w:rsid w:val="22F10E85"/>
    <w:rsid w:val="23D02CC3"/>
    <w:rsid w:val="23D1066B"/>
    <w:rsid w:val="24432AAB"/>
    <w:rsid w:val="2444B119"/>
    <w:rsid w:val="246B9AB4"/>
    <w:rsid w:val="253B3C4A"/>
    <w:rsid w:val="260B39EC"/>
    <w:rsid w:val="2818DA31"/>
    <w:rsid w:val="2827A491"/>
    <w:rsid w:val="288384D4"/>
    <w:rsid w:val="28D01E10"/>
    <w:rsid w:val="297FFD1B"/>
    <w:rsid w:val="2A0FE63B"/>
    <w:rsid w:val="2AA9B42E"/>
    <w:rsid w:val="2AE48409"/>
    <w:rsid w:val="2B43E9B9"/>
    <w:rsid w:val="2B705B53"/>
    <w:rsid w:val="2BF688F3"/>
    <w:rsid w:val="2D7C4AFB"/>
    <w:rsid w:val="2EC42680"/>
    <w:rsid w:val="2F055369"/>
    <w:rsid w:val="2F310B78"/>
    <w:rsid w:val="2F9E665B"/>
    <w:rsid w:val="2FD5D8B6"/>
    <w:rsid w:val="3029EBDE"/>
    <w:rsid w:val="305EFB46"/>
    <w:rsid w:val="30872732"/>
    <w:rsid w:val="30BF0EDD"/>
    <w:rsid w:val="30ECDDB4"/>
    <w:rsid w:val="31130C29"/>
    <w:rsid w:val="3125EEAA"/>
    <w:rsid w:val="316C7041"/>
    <w:rsid w:val="319452ED"/>
    <w:rsid w:val="31E0452C"/>
    <w:rsid w:val="31E9BBA8"/>
    <w:rsid w:val="32384A0D"/>
    <w:rsid w:val="323D474D"/>
    <w:rsid w:val="327B5250"/>
    <w:rsid w:val="328E179B"/>
    <w:rsid w:val="32AE1F55"/>
    <w:rsid w:val="33384C19"/>
    <w:rsid w:val="336A5C81"/>
    <w:rsid w:val="3395513B"/>
    <w:rsid w:val="342650E0"/>
    <w:rsid w:val="346397C4"/>
    <w:rsid w:val="3488791E"/>
    <w:rsid w:val="3657AF6E"/>
    <w:rsid w:val="36911A16"/>
    <w:rsid w:val="37621F6C"/>
    <w:rsid w:val="378F647D"/>
    <w:rsid w:val="382A1AB5"/>
    <w:rsid w:val="39280FD6"/>
    <w:rsid w:val="397123A3"/>
    <w:rsid w:val="398F1C68"/>
    <w:rsid w:val="39D4B583"/>
    <w:rsid w:val="3A2E22BC"/>
    <w:rsid w:val="3BB4EDDF"/>
    <w:rsid w:val="3C3D50A3"/>
    <w:rsid w:val="3DD2EDC5"/>
    <w:rsid w:val="3E2C7A86"/>
    <w:rsid w:val="3F833F11"/>
    <w:rsid w:val="41084E0A"/>
    <w:rsid w:val="4187C4AA"/>
    <w:rsid w:val="4190C95F"/>
    <w:rsid w:val="419E476D"/>
    <w:rsid w:val="419E476D"/>
    <w:rsid w:val="4201FA92"/>
    <w:rsid w:val="42D875CE"/>
    <w:rsid w:val="4317D41E"/>
    <w:rsid w:val="445BF36E"/>
    <w:rsid w:val="44F51111"/>
    <w:rsid w:val="4541447F"/>
    <w:rsid w:val="45632239"/>
    <w:rsid w:val="45662E64"/>
    <w:rsid w:val="4588FDB9"/>
    <w:rsid w:val="469BD668"/>
    <w:rsid w:val="47641D70"/>
    <w:rsid w:val="489B8F69"/>
    <w:rsid w:val="49C9C9D2"/>
    <w:rsid w:val="49CCE219"/>
    <w:rsid w:val="4B0FD596"/>
    <w:rsid w:val="4B9038F4"/>
    <w:rsid w:val="4B9FCD91"/>
    <w:rsid w:val="4BCD25B8"/>
    <w:rsid w:val="4C840203"/>
    <w:rsid w:val="4E2617E7"/>
    <w:rsid w:val="4E48795E"/>
    <w:rsid w:val="4F075BF9"/>
    <w:rsid w:val="4F075BF9"/>
    <w:rsid w:val="4F1F9F9A"/>
    <w:rsid w:val="4F6103A3"/>
    <w:rsid w:val="4F669EAA"/>
    <w:rsid w:val="4FEA5504"/>
    <w:rsid w:val="509E070C"/>
    <w:rsid w:val="50A69390"/>
    <w:rsid w:val="50DA5D43"/>
    <w:rsid w:val="510BBFB8"/>
    <w:rsid w:val="510FD405"/>
    <w:rsid w:val="5172F7BC"/>
    <w:rsid w:val="5203A297"/>
    <w:rsid w:val="524BA980"/>
    <w:rsid w:val="528675A7"/>
    <w:rsid w:val="5338AF18"/>
    <w:rsid w:val="5437816F"/>
    <w:rsid w:val="55079DD9"/>
    <w:rsid w:val="55B2E1AE"/>
    <w:rsid w:val="55B71A19"/>
    <w:rsid w:val="5626B44A"/>
    <w:rsid w:val="566CD014"/>
    <w:rsid w:val="56C249EB"/>
    <w:rsid w:val="56D4DE62"/>
    <w:rsid w:val="57E71CEF"/>
    <w:rsid w:val="5831B51F"/>
    <w:rsid w:val="5866C1F8"/>
    <w:rsid w:val="5913EF1E"/>
    <w:rsid w:val="592E529E"/>
    <w:rsid w:val="59FCF3EE"/>
    <w:rsid w:val="5AA50A08"/>
    <w:rsid w:val="5AF2BB95"/>
    <w:rsid w:val="5C5BD87F"/>
    <w:rsid w:val="5C6CBE83"/>
    <w:rsid w:val="5CA02811"/>
    <w:rsid w:val="5CB8A9F5"/>
    <w:rsid w:val="5CD2A3E5"/>
    <w:rsid w:val="5CD99EFA"/>
    <w:rsid w:val="5CE14702"/>
    <w:rsid w:val="5D0C66F8"/>
    <w:rsid w:val="5D0E2A54"/>
    <w:rsid w:val="5E94963E"/>
    <w:rsid w:val="5EAEC74C"/>
    <w:rsid w:val="5EEB432D"/>
    <w:rsid w:val="5EEEBC51"/>
    <w:rsid w:val="605E9A60"/>
    <w:rsid w:val="61893872"/>
    <w:rsid w:val="61DF8F62"/>
    <w:rsid w:val="625BB5A0"/>
    <w:rsid w:val="62CFA78F"/>
    <w:rsid w:val="63DC8FC8"/>
    <w:rsid w:val="64024CC0"/>
    <w:rsid w:val="64A407CE"/>
    <w:rsid w:val="64D7E7F4"/>
    <w:rsid w:val="65A1EBB4"/>
    <w:rsid w:val="66DE0783"/>
    <w:rsid w:val="6714E5AC"/>
    <w:rsid w:val="67D2B95D"/>
    <w:rsid w:val="6864150C"/>
    <w:rsid w:val="68A34A38"/>
    <w:rsid w:val="68E5A4DF"/>
    <w:rsid w:val="68F918FD"/>
    <w:rsid w:val="69416C30"/>
    <w:rsid w:val="69536AC3"/>
    <w:rsid w:val="69A526CD"/>
    <w:rsid w:val="69A526CD"/>
    <w:rsid w:val="6A7C3CAB"/>
    <w:rsid w:val="6A8563A3"/>
    <w:rsid w:val="6AC6EA7A"/>
    <w:rsid w:val="6BBE0098"/>
    <w:rsid w:val="6BF24EE1"/>
    <w:rsid w:val="6C71BA27"/>
    <w:rsid w:val="6D1B361A"/>
    <w:rsid w:val="6D5AA8A8"/>
    <w:rsid w:val="6D64C602"/>
    <w:rsid w:val="6D7B5AE7"/>
    <w:rsid w:val="6E23F298"/>
    <w:rsid w:val="6E451701"/>
    <w:rsid w:val="6EC425B2"/>
    <w:rsid w:val="70CEDE10"/>
    <w:rsid w:val="71023041"/>
    <w:rsid w:val="72556FF8"/>
    <w:rsid w:val="72CAB1E2"/>
    <w:rsid w:val="72F93339"/>
    <w:rsid w:val="734FB811"/>
    <w:rsid w:val="739641A6"/>
    <w:rsid w:val="74293032"/>
    <w:rsid w:val="745968F5"/>
    <w:rsid w:val="7539921F"/>
    <w:rsid w:val="76099C4F"/>
    <w:rsid w:val="77CB1DDB"/>
    <w:rsid w:val="77EC77C7"/>
    <w:rsid w:val="78578FC6"/>
    <w:rsid w:val="787870E2"/>
    <w:rsid w:val="79465EC2"/>
    <w:rsid w:val="7A47D9F9"/>
    <w:rsid w:val="7B535762"/>
    <w:rsid w:val="7C31DF8C"/>
    <w:rsid w:val="7C472345"/>
    <w:rsid w:val="7CF172C7"/>
    <w:rsid w:val="7DCAFDC6"/>
    <w:rsid w:val="7E185D2D"/>
    <w:rsid w:val="7E64BDB6"/>
    <w:rsid w:val="7E720553"/>
    <w:rsid w:val="7FCFC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B9AB4"/>
  <w15:chartTrackingRefBased/>
  <w15:docId w15:val="{F12ADEFD-CA9A-4765-9AF1-B6D733620F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09E070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3" mc:Ignorable="w14">
    <w:name xmlns:w="http://schemas.openxmlformats.org/wordprocessingml/2006/main" w:val="Plain Table 3"/>
    <w:basedOn xmlns:w="http://schemas.openxmlformats.org/wordprocessingml/2006/main" w:val="TableNormal"/>
    <w:uiPriority xmlns:w="http://schemas.openxmlformats.org/wordprocessingml/2006/main" w:val="43"/>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caps/>
      </w:rPr>
      <w:tblPr/>
      <w:tcPr>
        <w:tcBorders>
          <w:bottom w:val="single" w:color="7F7F7F" w:themeColor="text1" w:themeTint="80" w:sz="4" w:space="0"/>
        </w:tcBorders>
      </w:tcPr>
    </w:tblStylePr>
    <w:tblStylePr xmlns:w="http://schemas.openxmlformats.org/wordprocessingml/2006/main" w:type="lastRow">
      <w:rPr>
        <w:b/>
        <w:bCs/>
        <w:caps/>
      </w:rPr>
      <w:tblPr/>
      <w:tcPr>
        <w:tcBorders>
          <w:top w:val="nil"/>
        </w:tcBorders>
      </w:tcPr>
    </w:tblStylePr>
    <w:tblStylePr xmlns:w="http://schemas.openxmlformats.org/wordprocessingml/2006/main" w:type="firstCol">
      <w:rPr>
        <w:b/>
        <w:bCs/>
        <w:caps/>
      </w:rPr>
      <w:tblPr/>
      <w:tcPr>
        <w:tcBorders>
          <w:right w:val="single" w:color="7F7F7F" w:themeColor="text1" w:themeTint="80" w:sz="4" w:space="0"/>
        </w:tcBorders>
      </w:tcPr>
    </w:tblStylePr>
    <w:tblStylePr xmlns:w="http://schemas.openxmlformats.org/wordprocessingml/2006/main" w:type="lastCol">
      <w:rPr>
        <w:b/>
        <w:bCs/>
        <w:caps/>
      </w:rPr>
      <w:tblPr/>
      <w:tcPr>
        <w:tcBorders>
          <w:left w:val="nil"/>
        </w:tcBorders>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chb.2010.03.018" TargetMode="External" Id="R048342cc7ffd4515" /><Relationship Type="http://schemas.openxmlformats.org/officeDocument/2006/relationships/hyperlink" Target="https://doi.org/10.1016/j.chb.2009.09.003" TargetMode="External" Id="R5338cf3f10a5418d" /><Relationship Type="http://schemas.openxmlformats.org/officeDocument/2006/relationships/hyperlink" Target="https://doi.org/10.1371/journal.pone.0069841" TargetMode="External" Id="Rf5c966d604194d6e" /><Relationship Type="http://schemas.openxmlformats.org/officeDocument/2006/relationships/hyperlink" Target="https://doi.org/10.1037/0022-3514.81.2.343" TargetMode="External" Id="R1461d27c0478423f" /><Relationship Type="http://schemas.openxmlformats.org/officeDocument/2006/relationships/hyperlink" Target="https://doi.org/10.1016/j.paid.2012.10.009" TargetMode="External" Id="Rd217d05708624f68" /><Relationship Type="http://schemas.openxmlformats.org/officeDocument/2006/relationships/hyperlink" Target="https://doi.org/10.1111/sipr.12033" TargetMode="External" Id="Rad4291c325f34dec" /><Relationship Type="http://schemas.openxmlformats.org/officeDocument/2006/relationships/hyperlink" Target="https://doi.org/10.1016/j.chb.2015.09.004" TargetMode="External" Id="R5cbd70c3829e41b9" /><Relationship Type="http://schemas.microsoft.com/office/2020/10/relationships/intelligence" Target="/word/intelligence2.xml" Id="Rcf3762a1bded494a" /><Relationship Type="http://schemas.openxmlformats.org/officeDocument/2006/relationships/numbering" Target="/word/numbering.xml" Id="Rd770b10236984e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Panter (2501320)</dc:creator>
  <keywords/>
  <dc:description/>
  <lastModifiedBy>Dan Panter (2501320)</lastModifiedBy>
  <revision>4</revision>
  <dcterms:created xsi:type="dcterms:W3CDTF">2026-03-17T17:35:42.0306483Z</dcterms:created>
  <dcterms:modified xsi:type="dcterms:W3CDTF">2026-03-24T19:57:16.3057806Z</dcterms:modified>
</coreProperties>
</file>