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F4BF090" w14:textId="77777777" w:rsidR="0083362D" w:rsidRPr="0083362D" w:rsidRDefault="0083362D" w:rsidP="0083362D">
      <w:pPr>
        <w:spacing w:line="360" w:lineRule="auto"/>
        <w:jc w:val="both"/>
        <w:rPr>
          <w:rFonts w:ascii="Arial" w:hAnsi="Arial" w:cs="Arial"/>
          <w:b/>
          <w:bCs/>
          <w:sz w:val="44"/>
          <w:szCs w:val="44"/>
        </w:rPr>
      </w:pPr>
      <w:r w:rsidRPr="0083362D">
        <w:rPr>
          <w:rFonts w:ascii="Arial" w:hAnsi="Arial" w:cs="Arial"/>
          <w:b/>
          <w:bCs/>
          <w:sz w:val="44"/>
          <w:szCs w:val="44"/>
        </w:rPr>
        <w:t>University of Wales Trinity Saint David</w:t>
      </w:r>
    </w:p>
    <w:p w14:paraId="2F5895B0" w14:textId="77777777" w:rsidR="0083362D" w:rsidRPr="0083362D" w:rsidRDefault="0083362D" w:rsidP="0083362D">
      <w:pPr>
        <w:spacing w:line="360" w:lineRule="auto"/>
        <w:jc w:val="both"/>
        <w:rPr>
          <w:rFonts w:ascii="Arial" w:hAnsi="Arial" w:cs="Arial"/>
          <w:sz w:val="28"/>
          <w:szCs w:val="28"/>
        </w:rPr>
      </w:pPr>
    </w:p>
    <w:p w14:paraId="74733E73" w14:textId="77777777" w:rsidR="0083362D" w:rsidRPr="0083362D" w:rsidRDefault="0083362D" w:rsidP="0083362D">
      <w:pPr>
        <w:spacing w:line="360" w:lineRule="auto"/>
        <w:jc w:val="both"/>
        <w:rPr>
          <w:rFonts w:ascii="Arial" w:hAnsi="Arial" w:cs="Arial"/>
          <w:sz w:val="28"/>
          <w:szCs w:val="28"/>
        </w:rPr>
      </w:pPr>
      <w:r w:rsidRPr="0083362D">
        <w:rPr>
          <w:rFonts w:ascii="Arial" w:hAnsi="Arial" w:cs="Arial"/>
          <w:noProof/>
          <w:sz w:val="28"/>
          <w:szCs w:val="28"/>
        </w:rPr>
        <w:drawing>
          <wp:anchor distT="0" distB="0" distL="114300" distR="114300" simplePos="0" relativeHeight="251659264" behindDoc="0" locked="0" layoutInCell="1" allowOverlap="1" wp14:anchorId="7DE48631" wp14:editId="42FD0554">
            <wp:simplePos x="0" y="0"/>
            <wp:positionH relativeFrom="margin">
              <wp:align>center</wp:align>
            </wp:positionH>
            <wp:positionV relativeFrom="paragraph">
              <wp:posOffset>9525</wp:posOffset>
            </wp:positionV>
            <wp:extent cx="2839720" cy="1828800"/>
            <wp:effectExtent l="0" t="0" r="0" b="0"/>
            <wp:wrapSquare wrapText="bothSides"/>
            <wp:docPr id="1494587299" name="Picture 1" descr="Master of Business Administration, MBA - University of Wales Trinity Saint  David - The Hong Kong Managemen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ter of Business Administration, MBA - University of Wales Trinity Saint  David - The Hong Kong Management Associa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3972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2FC6DB" w14:textId="77777777" w:rsidR="0083362D" w:rsidRPr="0083362D" w:rsidRDefault="0083362D" w:rsidP="0083362D">
      <w:pPr>
        <w:spacing w:line="360" w:lineRule="auto"/>
        <w:jc w:val="both"/>
        <w:rPr>
          <w:rFonts w:ascii="Arial" w:hAnsi="Arial" w:cs="Arial"/>
          <w:sz w:val="28"/>
          <w:szCs w:val="28"/>
        </w:rPr>
      </w:pPr>
    </w:p>
    <w:p w14:paraId="37EC6373" w14:textId="77777777" w:rsidR="0083362D" w:rsidRPr="0083362D" w:rsidRDefault="0083362D" w:rsidP="0083362D">
      <w:pPr>
        <w:spacing w:line="360" w:lineRule="auto"/>
        <w:jc w:val="both"/>
        <w:rPr>
          <w:rFonts w:ascii="Arial" w:hAnsi="Arial" w:cs="Arial"/>
          <w:sz w:val="28"/>
          <w:szCs w:val="28"/>
        </w:rPr>
      </w:pPr>
    </w:p>
    <w:p w14:paraId="02B00CD8" w14:textId="77777777" w:rsidR="0083362D" w:rsidRPr="0083362D" w:rsidRDefault="0083362D" w:rsidP="0083362D">
      <w:pPr>
        <w:spacing w:line="360" w:lineRule="auto"/>
        <w:jc w:val="both"/>
        <w:rPr>
          <w:rFonts w:ascii="Arial" w:hAnsi="Arial" w:cs="Arial"/>
          <w:sz w:val="28"/>
          <w:szCs w:val="28"/>
        </w:rPr>
      </w:pPr>
    </w:p>
    <w:p w14:paraId="36E97AAF" w14:textId="77777777" w:rsidR="0083362D" w:rsidRPr="0083362D" w:rsidRDefault="0083362D" w:rsidP="0083362D">
      <w:pPr>
        <w:spacing w:line="360" w:lineRule="auto"/>
        <w:jc w:val="both"/>
        <w:rPr>
          <w:rFonts w:ascii="Arial" w:hAnsi="Arial" w:cs="Arial"/>
          <w:sz w:val="28"/>
          <w:szCs w:val="28"/>
        </w:rPr>
      </w:pPr>
    </w:p>
    <w:p w14:paraId="3614589B" w14:textId="77777777" w:rsidR="0083362D" w:rsidRPr="0083362D" w:rsidRDefault="0083362D" w:rsidP="0083362D">
      <w:pPr>
        <w:spacing w:line="360" w:lineRule="auto"/>
        <w:jc w:val="both"/>
        <w:rPr>
          <w:rFonts w:ascii="Arial" w:hAnsi="Arial" w:cs="Arial"/>
          <w:sz w:val="28"/>
          <w:szCs w:val="28"/>
        </w:rPr>
      </w:pPr>
    </w:p>
    <w:p w14:paraId="4597F24C" w14:textId="77777777" w:rsidR="0083362D" w:rsidRPr="0083362D" w:rsidRDefault="0083362D" w:rsidP="0083362D">
      <w:pPr>
        <w:spacing w:line="360" w:lineRule="auto"/>
        <w:jc w:val="both"/>
        <w:rPr>
          <w:rFonts w:ascii="Arial" w:hAnsi="Arial" w:cs="Arial"/>
          <w:sz w:val="28"/>
          <w:szCs w:val="28"/>
        </w:rPr>
      </w:pPr>
    </w:p>
    <w:p w14:paraId="71372C17" w14:textId="77777777" w:rsidR="0083362D" w:rsidRPr="0083362D" w:rsidRDefault="0083362D" w:rsidP="0083362D">
      <w:pPr>
        <w:spacing w:before="120" w:after="120" w:line="360" w:lineRule="auto"/>
        <w:jc w:val="both"/>
        <w:rPr>
          <w:rFonts w:ascii="Arial" w:hAnsi="Arial" w:cs="Arial"/>
          <w:bCs/>
          <w:sz w:val="28"/>
          <w:szCs w:val="28"/>
        </w:rPr>
      </w:pPr>
      <w:r w:rsidRPr="0083362D">
        <w:rPr>
          <w:rFonts w:ascii="Arial" w:hAnsi="Arial" w:cs="Arial"/>
          <w:b/>
          <w:bCs/>
          <w:sz w:val="28"/>
          <w:szCs w:val="28"/>
        </w:rPr>
        <w:t xml:space="preserve">                   Program</w:t>
      </w:r>
      <w:r w:rsidRPr="0083362D">
        <w:rPr>
          <w:rFonts w:ascii="Arial" w:hAnsi="Arial" w:cs="Arial"/>
          <w:sz w:val="28"/>
          <w:szCs w:val="28"/>
        </w:rPr>
        <w:t xml:space="preserve">:                  </w:t>
      </w:r>
      <w:r w:rsidRPr="0083362D">
        <w:rPr>
          <w:rFonts w:ascii="Arial" w:hAnsi="Arial" w:cs="Arial"/>
          <w:bCs/>
          <w:sz w:val="28"/>
          <w:szCs w:val="28"/>
        </w:rPr>
        <w:t>Health &amp; Social Care</w:t>
      </w:r>
    </w:p>
    <w:p w14:paraId="6CA3706E" w14:textId="77777777" w:rsidR="0083362D" w:rsidRPr="0083362D" w:rsidRDefault="0083362D" w:rsidP="0083362D">
      <w:pPr>
        <w:spacing w:line="360" w:lineRule="auto"/>
        <w:ind w:left="1440"/>
        <w:jc w:val="both"/>
        <w:rPr>
          <w:rFonts w:ascii="Arial" w:hAnsi="Arial" w:cs="Arial"/>
          <w:b/>
          <w:sz w:val="28"/>
          <w:szCs w:val="28"/>
        </w:rPr>
      </w:pPr>
      <w:r w:rsidRPr="0083362D">
        <w:rPr>
          <w:rFonts w:ascii="Arial" w:hAnsi="Arial" w:cs="Arial"/>
          <w:b/>
          <w:bCs/>
          <w:sz w:val="28"/>
          <w:szCs w:val="28"/>
        </w:rPr>
        <w:t>Title</w:t>
      </w:r>
      <w:r w:rsidRPr="0083362D">
        <w:rPr>
          <w:rFonts w:ascii="Arial" w:hAnsi="Arial" w:cs="Arial"/>
          <w:sz w:val="28"/>
          <w:szCs w:val="28"/>
        </w:rPr>
        <w:t xml:space="preserve">:                          </w:t>
      </w:r>
      <w:r w:rsidRPr="0083362D">
        <w:rPr>
          <w:rFonts w:ascii="Arial" w:hAnsi="Arial" w:cs="Arial"/>
          <w:bCs/>
          <w:sz w:val="28"/>
          <w:szCs w:val="28"/>
        </w:rPr>
        <w:t>Assessment</w:t>
      </w:r>
      <w:r w:rsidRPr="0083362D">
        <w:rPr>
          <w:rFonts w:ascii="Arial" w:hAnsi="Arial" w:cs="Arial"/>
          <w:bCs/>
          <w:spacing w:val="-16"/>
          <w:sz w:val="28"/>
          <w:szCs w:val="28"/>
        </w:rPr>
        <w:t xml:space="preserve"> </w:t>
      </w:r>
      <w:r w:rsidRPr="0083362D">
        <w:rPr>
          <w:rFonts w:ascii="Arial" w:hAnsi="Arial" w:cs="Arial"/>
          <w:bCs/>
          <w:sz w:val="28"/>
          <w:szCs w:val="28"/>
        </w:rPr>
        <w:t>2: Essay</w:t>
      </w:r>
    </w:p>
    <w:p w14:paraId="551D1263" w14:textId="77777777" w:rsidR="0083362D" w:rsidRPr="0083362D" w:rsidRDefault="0083362D" w:rsidP="0083362D">
      <w:pPr>
        <w:spacing w:line="360" w:lineRule="auto"/>
        <w:ind w:left="1440"/>
        <w:jc w:val="both"/>
        <w:rPr>
          <w:rFonts w:ascii="Arial" w:hAnsi="Arial" w:cs="Arial"/>
          <w:sz w:val="28"/>
          <w:szCs w:val="28"/>
        </w:rPr>
      </w:pPr>
      <w:r w:rsidRPr="0083362D">
        <w:rPr>
          <w:rFonts w:ascii="Arial" w:hAnsi="Arial" w:cs="Arial"/>
          <w:b/>
          <w:bCs/>
          <w:sz w:val="28"/>
          <w:szCs w:val="28"/>
        </w:rPr>
        <w:t>Module Code</w:t>
      </w:r>
      <w:r w:rsidRPr="0083362D">
        <w:rPr>
          <w:rFonts w:ascii="Arial" w:hAnsi="Arial" w:cs="Arial"/>
          <w:sz w:val="28"/>
          <w:szCs w:val="28"/>
        </w:rPr>
        <w:t xml:space="preserve">:           </w:t>
      </w:r>
      <w:r w:rsidRPr="0083362D">
        <w:rPr>
          <w:rFonts w:ascii="Arial" w:hAnsi="Arial" w:cs="Arial"/>
          <w:bCs/>
          <w:sz w:val="28"/>
          <w:szCs w:val="28"/>
        </w:rPr>
        <w:t>LCHS4010</w:t>
      </w:r>
    </w:p>
    <w:p w14:paraId="5757457E" w14:textId="77777777" w:rsidR="0083362D" w:rsidRPr="0083362D" w:rsidRDefault="0083362D" w:rsidP="0083362D">
      <w:pPr>
        <w:spacing w:line="360" w:lineRule="auto"/>
        <w:ind w:left="1440"/>
        <w:jc w:val="both"/>
        <w:rPr>
          <w:rFonts w:ascii="Arial" w:hAnsi="Arial" w:cs="Arial"/>
          <w:bCs/>
          <w:sz w:val="28"/>
          <w:szCs w:val="28"/>
        </w:rPr>
      </w:pPr>
      <w:r w:rsidRPr="0083362D">
        <w:rPr>
          <w:rFonts w:ascii="Arial" w:hAnsi="Arial" w:cs="Arial"/>
          <w:b/>
          <w:bCs/>
          <w:sz w:val="28"/>
          <w:szCs w:val="28"/>
        </w:rPr>
        <w:t>Module</w:t>
      </w:r>
      <w:r w:rsidRPr="0083362D">
        <w:rPr>
          <w:rFonts w:ascii="Arial" w:hAnsi="Arial" w:cs="Arial"/>
          <w:sz w:val="28"/>
          <w:szCs w:val="28"/>
        </w:rPr>
        <w:t xml:space="preserve">:                     </w:t>
      </w:r>
      <w:r w:rsidRPr="0083362D">
        <w:rPr>
          <w:rFonts w:ascii="Arial" w:hAnsi="Arial" w:cs="Arial"/>
          <w:bCs/>
          <w:sz w:val="28"/>
          <w:szCs w:val="28"/>
        </w:rPr>
        <w:t>Psychology in Health and Social Care</w:t>
      </w:r>
    </w:p>
    <w:p w14:paraId="4A11D155" w14:textId="77777777" w:rsidR="0083362D" w:rsidRPr="0083362D" w:rsidRDefault="0083362D" w:rsidP="0083362D">
      <w:pPr>
        <w:spacing w:line="360" w:lineRule="auto"/>
        <w:ind w:left="1440"/>
        <w:jc w:val="both"/>
        <w:rPr>
          <w:rFonts w:ascii="Arial" w:hAnsi="Arial" w:cs="Arial"/>
          <w:b/>
          <w:sz w:val="28"/>
          <w:szCs w:val="28"/>
        </w:rPr>
      </w:pPr>
      <w:r w:rsidRPr="0083362D">
        <w:rPr>
          <w:rFonts w:ascii="Arial" w:hAnsi="Arial" w:cs="Arial"/>
          <w:b/>
          <w:bCs/>
          <w:sz w:val="28"/>
          <w:szCs w:val="28"/>
        </w:rPr>
        <w:t>Name of Student:</w:t>
      </w:r>
    </w:p>
    <w:p w14:paraId="28988C90" w14:textId="77777777" w:rsidR="0083362D" w:rsidRPr="0083362D" w:rsidRDefault="0083362D" w:rsidP="0083362D">
      <w:pPr>
        <w:spacing w:line="360" w:lineRule="auto"/>
        <w:ind w:left="1440"/>
        <w:jc w:val="both"/>
        <w:rPr>
          <w:rFonts w:ascii="Arial" w:hAnsi="Arial" w:cs="Arial"/>
          <w:b/>
          <w:bCs/>
          <w:sz w:val="28"/>
          <w:szCs w:val="28"/>
        </w:rPr>
      </w:pPr>
      <w:r w:rsidRPr="0083362D">
        <w:rPr>
          <w:rFonts w:ascii="Arial" w:hAnsi="Arial" w:cs="Arial"/>
          <w:b/>
          <w:bCs/>
          <w:sz w:val="28"/>
          <w:szCs w:val="28"/>
        </w:rPr>
        <w:t>Student ID:</w:t>
      </w:r>
    </w:p>
    <w:p w14:paraId="7F552C40" w14:textId="77777777" w:rsidR="0083362D" w:rsidRPr="0083362D" w:rsidRDefault="0083362D" w:rsidP="0083362D">
      <w:pPr>
        <w:spacing w:line="360" w:lineRule="auto"/>
        <w:ind w:left="1440"/>
        <w:jc w:val="both"/>
        <w:rPr>
          <w:rFonts w:ascii="Arial" w:hAnsi="Arial" w:cs="Arial"/>
          <w:sz w:val="28"/>
          <w:szCs w:val="28"/>
        </w:rPr>
      </w:pPr>
      <w:r w:rsidRPr="0083362D">
        <w:rPr>
          <w:rFonts w:ascii="Arial" w:hAnsi="Arial" w:cs="Arial"/>
          <w:b/>
          <w:bCs/>
          <w:sz w:val="28"/>
          <w:szCs w:val="28"/>
        </w:rPr>
        <w:t>Lecturer Name</w:t>
      </w:r>
      <w:r w:rsidRPr="0083362D">
        <w:rPr>
          <w:rFonts w:ascii="Arial" w:hAnsi="Arial" w:cs="Arial"/>
          <w:sz w:val="28"/>
          <w:szCs w:val="28"/>
        </w:rPr>
        <w:t xml:space="preserve">: </w:t>
      </w:r>
    </w:p>
    <w:p w14:paraId="018F9F72" w14:textId="77777777" w:rsidR="0083362D" w:rsidRPr="0083362D" w:rsidRDefault="0083362D" w:rsidP="0083362D">
      <w:pPr>
        <w:spacing w:line="360" w:lineRule="auto"/>
        <w:ind w:left="1440"/>
        <w:jc w:val="both"/>
        <w:rPr>
          <w:rFonts w:ascii="Arial" w:hAnsi="Arial" w:cs="Arial"/>
          <w:sz w:val="22"/>
          <w:szCs w:val="22"/>
        </w:rPr>
      </w:pPr>
    </w:p>
    <w:p w14:paraId="76508CF3" w14:textId="77777777" w:rsidR="0083362D" w:rsidRPr="0083362D" w:rsidRDefault="0083362D" w:rsidP="0083362D">
      <w:pPr>
        <w:spacing w:line="360" w:lineRule="auto"/>
        <w:jc w:val="both"/>
        <w:rPr>
          <w:rFonts w:ascii="Arial" w:hAnsi="Arial" w:cs="Arial"/>
          <w:sz w:val="22"/>
          <w:szCs w:val="22"/>
        </w:rPr>
      </w:pPr>
    </w:p>
    <w:p w14:paraId="1E8BDAEC" w14:textId="77777777" w:rsidR="0083362D" w:rsidRPr="0083362D" w:rsidRDefault="0083362D" w:rsidP="0083362D">
      <w:pPr>
        <w:spacing w:line="360" w:lineRule="auto"/>
        <w:jc w:val="both"/>
        <w:rPr>
          <w:rFonts w:ascii="Arial" w:hAnsi="Arial" w:cs="Arial"/>
          <w:sz w:val="22"/>
          <w:szCs w:val="22"/>
        </w:rPr>
      </w:pPr>
    </w:p>
    <w:p w14:paraId="00865825" w14:textId="77777777" w:rsidR="0083362D" w:rsidRPr="0083362D" w:rsidRDefault="0083362D" w:rsidP="0083362D">
      <w:pPr>
        <w:spacing w:line="360" w:lineRule="auto"/>
        <w:jc w:val="both"/>
        <w:rPr>
          <w:rFonts w:ascii="Arial" w:hAnsi="Arial" w:cs="Arial"/>
          <w:sz w:val="22"/>
          <w:szCs w:val="22"/>
        </w:rPr>
      </w:pPr>
    </w:p>
    <w:p w14:paraId="67BF584D" w14:textId="77777777" w:rsidR="0083362D" w:rsidRPr="0083362D" w:rsidRDefault="0083362D" w:rsidP="0083362D">
      <w:pPr>
        <w:spacing w:line="360" w:lineRule="auto"/>
        <w:jc w:val="both"/>
        <w:rPr>
          <w:rFonts w:ascii="Arial" w:hAnsi="Arial" w:cs="Arial"/>
          <w:sz w:val="22"/>
          <w:szCs w:val="22"/>
        </w:rPr>
      </w:pPr>
    </w:p>
    <w:p w14:paraId="732A6984" w14:textId="77777777" w:rsidR="0083362D" w:rsidRPr="0083362D" w:rsidRDefault="0083362D" w:rsidP="0083362D">
      <w:pPr>
        <w:spacing w:line="360" w:lineRule="auto"/>
        <w:jc w:val="both"/>
        <w:rPr>
          <w:rFonts w:ascii="Arial" w:hAnsi="Arial" w:cs="Arial"/>
          <w:sz w:val="22"/>
          <w:szCs w:val="22"/>
        </w:rPr>
      </w:pPr>
    </w:p>
    <w:sdt>
      <w:sdtPr>
        <w:rPr>
          <w:rFonts w:asciiTheme="minorHAnsi" w:eastAsiaTheme="minorHAnsi" w:hAnsiTheme="minorHAnsi" w:cstheme="minorBidi"/>
          <w:color w:val="auto"/>
          <w:kern w:val="2"/>
          <w:sz w:val="24"/>
          <w:szCs w:val="24"/>
          <w:lang/>
          <w14:ligatures w14:val="standardContextual"/>
        </w:rPr>
        <w:id w:val="-171966930"/>
        <w:docPartObj>
          <w:docPartGallery w:val="Table of Contents"/>
          <w:docPartUnique/>
        </w:docPartObj>
      </w:sdtPr>
      <w:sdtEndPr>
        <w:rPr>
          <w:b/>
          <w:bCs/>
          <w:noProof/>
        </w:rPr>
      </w:sdtEndPr>
      <w:sdtContent>
        <w:p w14:paraId="32B9BDD3" w14:textId="763A2328" w:rsidR="0083362D" w:rsidRDefault="0083362D" w:rsidP="0083362D">
          <w:pPr>
            <w:pStyle w:val="TOCHeading"/>
            <w:spacing w:line="360" w:lineRule="auto"/>
            <w:jc w:val="both"/>
          </w:pPr>
          <w:r>
            <w:t>Table of Contents</w:t>
          </w:r>
        </w:p>
        <w:p w14:paraId="00AC3822" w14:textId="6A525889" w:rsidR="0083362D" w:rsidRDefault="0083362D" w:rsidP="0083362D">
          <w:pPr>
            <w:pStyle w:val="TOC2"/>
            <w:tabs>
              <w:tab w:val="right" w:leader="dot" w:pos="9016"/>
            </w:tabs>
            <w:spacing w:line="360" w:lineRule="auto"/>
            <w:jc w:val="both"/>
            <w:rPr>
              <w:rFonts w:eastAsiaTheme="minorEastAsia"/>
              <w:noProof/>
              <w:lang/>
            </w:rPr>
          </w:pPr>
          <w:r>
            <w:fldChar w:fldCharType="begin"/>
          </w:r>
          <w:r>
            <w:instrText xml:space="preserve"> TOC \o "1-3" \h \z \u </w:instrText>
          </w:r>
          <w:r>
            <w:fldChar w:fldCharType="separate"/>
          </w:r>
          <w:hyperlink w:anchor="_Toc234522550" w:history="1">
            <w:r w:rsidRPr="003D4980">
              <w:rPr>
                <w:rStyle w:val="Hyperlink"/>
                <w:rFonts w:ascii="Arial" w:hAnsi="Arial" w:cs="Arial"/>
                <w:noProof/>
              </w:rPr>
              <w:t>Essay: Discuss the impact of social media on mental health in adolescence</w:t>
            </w:r>
            <w:r>
              <w:rPr>
                <w:noProof/>
                <w:webHidden/>
              </w:rPr>
              <w:tab/>
            </w:r>
            <w:r>
              <w:rPr>
                <w:noProof/>
                <w:webHidden/>
              </w:rPr>
              <w:fldChar w:fldCharType="begin"/>
            </w:r>
            <w:r>
              <w:rPr>
                <w:noProof/>
                <w:webHidden/>
              </w:rPr>
              <w:instrText xml:space="preserve"> PAGEREF _Toc234522550 \h </w:instrText>
            </w:r>
            <w:r>
              <w:rPr>
                <w:noProof/>
                <w:webHidden/>
              </w:rPr>
            </w:r>
            <w:r>
              <w:rPr>
                <w:noProof/>
                <w:webHidden/>
              </w:rPr>
              <w:fldChar w:fldCharType="separate"/>
            </w:r>
            <w:r>
              <w:rPr>
                <w:noProof/>
                <w:webHidden/>
              </w:rPr>
              <w:t>3</w:t>
            </w:r>
            <w:r>
              <w:rPr>
                <w:noProof/>
                <w:webHidden/>
              </w:rPr>
              <w:fldChar w:fldCharType="end"/>
            </w:r>
          </w:hyperlink>
        </w:p>
        <w:p w14:paraId="69F228D8" w14:textId="5E4E4206" w:rsidR="0083362D" w:rsidRDefault="0083362D" w:rsidP="0083362D">
          <w:pPr>
            <w:pStyle w:val="TOC2"/>
            <w:tabs>
              <w:tab w:val="right" w:leader="dot" w:pos="9016"/>
            </w:tabs>
            <w:spacing w:line="360" w:lineRule="auto"/>
            <w:jc w:val="both"/>
            <w:rPr>
              <w:rFonts w:eastAsiaTheme="minorEastAsia"/>
              <w:noProof/>
              <w:lang/>
            </w:rPr>
          </w:pPr>
          <w:hyperlink w:anchor="_Toc234522551" w:history="1">
            <w:r w:rsidRPr="003D498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_Toc234522551 \h </w:instrText>
            </w:r>
            <w:r>
              <w:rPr>
                <w:noProof/>
                <w:webHidden/>
              </w:rPr>
            </w:r>
            <w:r>
              <w:rPr>
                <w:noProof/>
                <w:webHidden/>
              </w:rPr>
              <w:fldChar w:fldCharType="separate"/>
            </w:r>
            <w:r>
              <w:rPr>
                <w:noProof/>
                <w:webHidden/>
              </w:rPr>
              <w:t>7</w:t>
            </w:r>
            <w:r>
              <w:rPr>
                <w:noProof/>
                <w:webHidden/>
              </w:rPr>
              <w:fldChar w:fldCharType="end"/>
            </w:r>
          </w:hyperlink>
        </w:p>
        <w:p w14:paraId="1AB418BA" w14:textId="0A15E507" w:rsidR="0083362D" w:rsidRDefault="0083362D" w:rsidP="0083362D">
          <w:pPr>
            <w:spacing w:line="360" w:lineRule="auto"/>
            <w:jc w:val="both"/>
          </w:pPr>
          <w:r>
            <w:rPr>
              <w:b/>
              <w:bCs/>
              <w:noProof/>
            </w:rPr>
            <w:fldChar w:fldCharType="end"/>
          </w:r>
        </w:p>
      </w:sdtContent>
    </w:sdt>
    <w:p w14:paraId="64F31B12" w14:textId="77777777" w:rsidR="0083362D" w:rsidRPr="0083362D" w:rsidRDefault="0083362D" w:rsidP="0083362D">
      <w:pPr>
        <w:spacing w:line="360" w:lineRule="auto"/>
        <w:jc w:val="both"/>
        <w:rPr>
          <w:rFonts w:ascii="Arial" w:hAnsi="Arial" w:cs="Arial"/>
          <w:sz w:val="22"/>
          <w:szCs w:val="22"/>
        </w:rPr>
      </w:pPr>
    </w:p>
    <w:p w14:paraId="21BD0563" w14:textId="77777777" w:rsidR="0083362D" w:rsidRPr="0083362D" w:rsidRDefault="0083362D" w:rsidP="0083362D">
      <w:pPr>
        <w:spacing w:line="360" w:lineRule="auto"/>
        <w:jc w:val="both"/>
        <w:rPr>
          <w:rFonts w:ascii="Arial" w:hAnsi="Arial" w:cs="Arial"/>
          <w:sz w:val="22"/>
          <w:szCs w:val="22"/>
        </w:rPr>
      </w:pPr>
    </w:p>
    <w:p w14:paraId="50DEC397" w14:textId="77777777" w:rsidR="0083362D" w:rsidRPr="0083362D" w:rsidRDefault="0083362D" w:rsidP="0083362D">
      <w:pPr>
        <w:spacing w:line="360" w:lineRule="auto"/>
        <w:jc w:val="both"/>
        <w:rPr>
          <w:rFonts w:ascii="Arial" w:hAnsi="Arial" w:cs="Arial"/>
          <w:sz w:val="22"/>
          <w:szCs w:val="22"/>
        </w:rPr>
      </w:pPr>
    </w:p>
    <w:p w14:paraId="2F71CF67" w14:textId="77777777" w:rsidR="0083362D" w:rsidRPr="0083362D" w:rsidRDefault="0083362D" w:rsidP="0083362D">
      <w:pPr>
        <w:spacing w:line="360" w:lineRule="auto"/>
        <w:jc w:val="both"/>
        <w:rPr>
          <w:rFonts w:ascii="Arial" w:hAnsi="Arial" w:cs="Arial"/>
          <w:sz w:val="22"/>
          <w:szCs w:val="22"/>
        </w:rPr>
      </w:pPr>
    </w:p>
    <w:p w14:paraId="5D258FDF" w14:textId="77777777" w:rsidR="0083362D" w:rsidRPr="0083362D" w:rsidRDefault="0083362D" w:rsidP="0083362D">
      <w:pPr>
        <w:spacing w:line="360" w:lineRule="auto"/>
        <w:jc w:val="both"/>
        <w:rPr>
          <w:rFonts w:ascii="Arial" w:hAnsi="Arial" w:cs="Arial"/>
          <w:sz w:val="22"/>
          <w:szCs w:val="22"/>
        </w:rPr>
      </w:pPr>
    </w:p>
    <w:p w14:paraId="6BC4C295" w14:textId="77777777" w:rsidR="0083362D" w:rsidRPr="0083362D" w:rsidRDefault="0083362D" w:rsidP="0083362D">
      <w:pPr>
        <w:spacing w:line="360" w:lineRule="auto"/>
        <w:jc w:val="both"/>
        <w:rPr>
          <w:rFonts w:ascii="Arial" w:hAnsi="Arial" w:cs="Arial"/>
          <w:sz w:val="22"/>
          <w:szCs w:val="22"/>
        </w:rPr>
      </w:pPr>
    </w:p>
    <w:p w14:paraId="5290B679" w14:textId="77777777" w:rsidR="0083362D" w:rsidRPr="0083362D" w:rsidRDefault="0083362D" w:rsidP="0083362D">
      <w:pPr>
        <w:spacing w:line="360" w:lineRule="auto"/>
        <w:jc w:val="both"/>
        <w:rPr>
          <w:rFonts w:ascii="Arial" w:hAnsi="Arial" w:cs="Arial"/>
          <w:sz w:val="22"/>
          <w:szCs w:val="22"/>
        </w:rPr>
      </w:pPr>
    </w:p>
    <w:p w14:paraId="02A5B90B" w14:textId="77777777" w:rsidR="0083362D" w:rsidRPr="0083362D" w:rsidRDefault="0083362D" w:rsidP="0083362D">
      <w:pPr>
        <w:spacing w:line="360" w:lineRule="auto"/>
        <w:jc w:val="both"/>
        <w:rPr>
          <w:rFonts w:ascii="Arial" w:hAnsi="Arial" w:cs="Arial"/>
          <w:sz w:val="22"/>
          <w:szCs w:val="22"/>
        </w:rPr>
      </w:pPr>
    </w:p>
    <w:p w14:paraId="06697C2F" w14:textId="77777777" w:rsidR="0083362D" w:rsidRPr="0083362D" w:rsidRDefault="0083362D" w:rsidP="0083362D">
      <w:pPr>
        <w:spacing w:line="360" w:lineRule="auto"/>
        <w:jc w:val="both"/>
        <w:rPr>
          <w:rFonts w:ascii="Arial" w:hAnsi="Arial" w:cs="Arial"/>
          <w:sz w:val="22"/>
          <w:szCs w:val="22"/>
        </w:rPr>
      </w:pPr>
    </w:p>
    <w:p w14:paraId="4F449959" w14:textId="77777777" w:rsidR="0083362D" w:rsidRPr="0083362D" w:rsidRDefault="0083362D" w:rsidP="0083362D">
      <w:pPr>
        <w:spacing w:line="360" w:lineRule="auto"/>
        <w:jc w:val="both"/>
        <w:rPr>
          <w:rFonts w:ascii="Arial" w:hAnsi="Arial" w:cs="Arial"/>
          <w:sz w:val="22"/>
          <w:szCs w:val="22"/>
        </w:rPr>
      </w:pPr>
    </w:p>
    <w:p w14:paraId="6026138B" w14:textId="77777777" w:rsidR="0083362D" w:rsidRPr="0083362D" w:rsidRDefault="0083362D" w:rsidP="0083362D">
      <w:pPr>
        <w:spacing w:line="360" w:lineRule="auto"/>
        <w:jc w:val="both"/>
        <w:rPr>
          <w:rFonts w:ascii="Arial" w:hAnsi="Arial" w:cs="Arial"/>
          <w:sz w:val="22"/>
          <w:szCs w:val="22"/>
        </w:rPr>
      </w:pPr>
    </w:p>
    <w:p w14:paraId="3D8BB09D" w14:textId="77777777" w:rsidR="0083362D" w:rsidRPr="0083362D" w:rsidRDefault="0083362D" w:rsidP="0083362D">
      <w:pPr>
        <w:spacing w:line="360" w:lineRule="auto"/>
        <w:jc w:val="both"/>
        <w:rPr>
          <w:rFonts w:ascii="Arial" w:hAnsi="Arial" w:cs="Arial"/>
          <w:sz w:val="22"/>
          <w:szCs w:val="22"/>
        </w:rPr>
      </w:pPr>
    </w:p>
    <w:p w14:paraId="1EDE2E98" w14:textId="77777777" w:rsidR="0083362D" w:rsidRPr="0083362D" w:rsidRDefault="0083362D" w:rsidP="0083362D">
      <w:pPr>
        <w:spacing w:line="360" w:lineRule="auto"/>
        <w:jc w:val="both"/>
        <w:rPr>
          <w:rFonts w:ascii="Arial" w:hAnsi="Arial" w:cs="Arial"/>
          <w:sz w:val="22"/>
          <w:szCs w:val="22"/>
        </w:rPr>
      </w:pPr>
    </w:p>
    <w:p w14:paraId="568E14C9" w14:textId="77777777" w:rsidR="0083362D" w:rsidRPr="0083362D" w:rsidRDefault="0083362D" w:rsidP="0083362D">
      <w:pPr>
        <w:spacing w:line="360" w:lineRule="auto"/>
        <w:jc w:val="both"/>
        <w:rPr>
          <w:rFonts w:ascii="Arial" w:hAnsi="Arial" w:cs="Arial"/>
          <w:sz w:val="22"/>
          <w:szCs w:val="22"/>
        </w:rPr>
      </w:pPr>
    </w:p>
    <w:p w14:paraId="21FCA94F" w14:textId="77777777" w:rsidR="0083362D" w:rsidRPr="0083362D" w:rsidRDefault="0083362D" w:rsidP="0083362D">
      <w:pPr>
        <w:spacing w:line="360" w:lineRule="auto"/>
        <w:jc w:val="both"/>
        <w:rPr>
          <w:rFonts w:ascii="Arial" w:hAnsi="Arial" w:cs="Arial"/>
          <w:sz w:val="22"/>
          <w:szCs w:val="22"/>
        </w:rPr>
      </w:pPr>
    </w:p>
    <w:p w14:paraId="6B200F28" w14:textId="77777777" w:rsidR="0083362D" w:rsidRPr="0083362D" w:rsidRDefault="0083362D" w:rsidP="0083362D">
      <w:pPr>
        <w:spacing w:line="360" w:lineRule="auto"/>
        <w:jc w:val="both"/>
        <w:rPr>
          <w:rFonts w:ascii="Arial" w:hAnsi="Arial" w:cs="Arial"/>
          <w:sz w:val="22"/>
          <w:szCs w:val="22"/>
        </w:rPr>
      </w:pPr>
    </w:p>
    <w:p w14:paraId="3A8390BC" w14:textId="77777777" w:rsidR="0083362D" w:rsidRPr="0083362D" w:rsidRDefault="0083362D" w:rsidP="0083362D">
      <w:pPr>
        <w:spacing w:line="360" w:lineRule="auto"/>
        <w:jc w:val="both"/>
        <w:rPr>
          <w:rFonts w:ascii="Arial" w:hAnsi="Arial" w:cs="Arial"/>
          <w:sz w:val="22"/>
          <w:szCs w:val="22"/>
        </w:rPr>
      </w:pPr>
    </w:p>
    <w:p w14:paraId="11E0F53E" w14:textId="77777777" w:rsidR="0083362D" w:rsidRPr="0083362D" w:rsidRDefault="0083362D" w:rsidP="0083362D">
      <w:pPr>
        <w:spacing w:line="360" w:lineRule="auto"/>
        <w:jc w:val="both"/>
        <w:rPr>
          <w:rFonts w:ascii="Arial" w:hAnsi="Arial" w:cs="Arial"/>
          <w:sz w:val="22"/>
          <w:szCs w:val="22"/>
        </w:rPr>
      </w:pPr>
    </w:p>
    <w:p w14:paraId="232AA78A" w14:textId="77777777" w:rsidR="0083362D" w:rsidRPr="0083362D" w:rsidRDefault="0083362D" w:rsidP="0083362D">
      <w:pPr>
        <w:spacing w:line="360" w:lineRule="auto"/>
        <w:jc w:val="both"/>
        <w:rPr>
          <w:rFonts w:ascii="Arial" w:hAnsi="Arial" w:cs="Arial"/>
          <w:sz w:val="22"/>
          <w:szCs w:val="22"/>
        </w:rPr>
      </w:pPr>
    </w:p>
    <w:p w14:paraId="20526D3D" w14:textId="77777777" w:rsidR="0083362D" w:rsidRPr="0083362D" w:rsidRDefault="0083362D" w:rsidP="0083362D">
      <w:pPr>
        <w:spacing w:line="360" w:lineRule="auto"/>
        <w:jc w:val="both"/>
        <w:rPr>
          <w:rFonts w:ascii="Arial" w:hAnsi="Arial" w:cs="Arial"/>
          <w:sz w:val="22"/>
          <w:szCs w:val="22"/>
        </w:rPr>
      </w:pPr>
    </w:p>
    <w:p w14:paraId="40FD8E8E" w14:textId="77777777" w:rsidR="0083362D" w:rsidRPr="0083362D" w:rsidRDefault="0083362D" w:rsidP="0083362D">
      <w:pPr>
        <w:spacing w:line="360" w:lineRule="auto"/>
        <w:jc w:val="both"/>
        <w:rPr>
          <w:rFonts w:ascii="Arial" w:hAnsi="Arial" w:cs="Arial"/>
          <w:sz w:val="22"/>
          <w:szCs w:val="22"/>
        </w:rPr>
      </w:pPr>
    </w:p>
    <w:p w14:paraId="3317197A" w14:textId="77777777" w:rsidR="0083362D" w:rsidRPr="0083362D" w:rsidRDefault="0083362D" w:rsidP="0083362D">
      <w:pPr>
        <w:spacing w:line="360" w:lineRule="auto"/>
        <w:jc w:val="both"/>
        <w:rPr>
          <w:rFonts w:ascii="Arial" w:hAnsi="Arial" w:cs="Arial"/>
          <w:sz w:val="22"/>
          <w:szCs w:val="22"/>
        </w:rPr>
      </w:pPr>
    </w:p>
    <w:p w14:paraId="64344684" w14:textId="77777777" w:rsidR="0083362D" w:rsidRPr="0083362D" w:rsidRDefault="0083362D" w:rsidP="0083362D">
      <w:pPr>
        <w:spacing w:line="360" w:lineRule="auto"/>
        <w:jc w:val="both"/>
        <w:rPr>
          <w:rFonts w:ascii="Arial" w:hAnsi="Arial" w:cs="Arial"/>
          <w:sz w:val="22"/>
          <w:szCs w:val="22"/>
        </w:rPr>
      </w:pPr>
    </w:p>
    <w:p w14:paraId="243BED3A" w14:textId="77777777" w:rsidR="0083362D" w:rsidRPr="0083362D" w:rsidRDefault="0083362D" w:rsidP="0083362D">
      <w:pPr>
        <w:pStyle w:val="Heading2"/>
        <w:spacing w:line="360" w:lineRule="auto"/>
        <w:jc w:val="both"/>
        <w:rPr>
          <w:rFonts w:ascii="Arial" w:hAnsi="Arial" w:cs="Arial"/>
        </w:rPr>
      </w:pPr>
      <w:bookmarkStart w:id="0" w:name="_Toc234310429"/>
      <w:bookmarkStart w:id="1" w:name="_Toc234522550"/>
      <w:r w:rsidRPr="0083362D">
        <w:rPr>
          <w:rFonts w:ascii="Arial" w:hAnsi="Arial" w:cs="Arial"/>
        </w:rPr>
        <w:t>Essay: Discuss the impact of social media on mental health in adolescence</w:t>
      </w:r>
      <w:bookmarkEnd w:id="0"/>
      <w:bookmarkEnd w:id="1"/>
    </w:p>
    <w:p w14:paraId="411BB9CB" w14:textId="0C138C66" w:rsidR="00A8282B" w:rsidRPr="0083362D" w:rsidRDefault="00707298" w:rsidP="0083362D">
      <w:pPr>
        <w:spacing w:line="360" w:lineRule="auto"/>
        <w:jc w:val="both"/>
        <w:rPr>
          <w:rFonts w:ascii="Arial" w:hAnsi="Arial" w:cs="Arial"/>
          <w:sz w:val="22"/>
          <w:szCs w:val="22"/>
        </w:rPr>
      </w:pPr>
      <w:r w:rsidRPr="0083362D">
        <w:rPr>
          <w:rFonts w:ascii="Arial" w:hAnsi="Arial" w:cs="Arial"/>
          <w:sz w:val="22"/>
          <w:szCs w:val="22"/>
        </w:rPr>
        <w:t>Adolescents are among the most active users of social media, with evidence from around the world showing that most young people use social media platforms like TikTok, Instagram, Snapchat and Facebook daily (UNESCO, 2023). Adolescents are now living in an era where social media plays a critical role in their lives, enabling them to communicate, educate, entertain and express themselves. While these platforms can have numerous positive impacts, there are growing concerns about the effects they may have on young people's mental health. Mental health is an essential part of healthy development, which affects emotional health, self-esteem, academic performance, relationships and resilience. Adolescence is a time of rapid physical, psychological and social development, good mental health being vital to adolescent</w:t>
      </w:r>
      <w:r w:rsidR="000646D6" w:rsidRPr="0083362D">
        <w:rPr>
          <w:rFonts w:ascii="Arial" w:hAnsi="Arial" w:cs="Arial"/>
          <w:sz w:val="22"/>
          <w:szCs w:val="22"/>
        </w:rPr>
        <w:t>’</w:t>
      </w:r>
      <w:r w:rsidRPr="0083362D">
        <w:rPr>
          <w:rFonts w:ascii="Arial" w:hAnsi="Arial" w:cs="Arial"/>
          <w:sz w:val="22"/>
          <w:szCs w:val="22"/>
        </w:rPr>
        <w:t>s development of a positive sense of identity and to their ability to cope with everyday life. Smartphone use has been linked to anxiety and depression, feelings of loneliness, cyberbullying, poor body image and low self-esteem, but positive interactions online can improve social support, connectedness and wellbeing (Keles, McCrae and Grealish, 2020).</w:t>
      </w:r>
    </w:p>
    <w:p w14:paraId="710E9537" w14:textId="3261158B" w:rsidR="00707298" w:rsidRPr="0083362D" w:rsidRDefault="00707298" w:rsidP="0083362D">
      <w:pPr>
        <w:spacing w:line="360" w:lineRule="auto"/>
        <w:jc w:val="both"/>
        <w:rPr>
          <w:rFonts w:ascii="Arial" w:hAnsi="Arial" w:cs="Arial"/>
          <w:sz w:val="22"/>
          <w:szCs w:val="22"/>
        </w:rPr>
      </w:pPr>
      <w:r w:rsidRPr="0083362D">
        <w:rPr>
          <w:rFonts w:ascii="Arial" w:hAnsi="Arial" w:cs="Arial"/>
          <w:sz w:val="22"/>
          <w:szCs w:val="22"/>
        </w:rPr>
        <w:t>Social media has significantly impacted the mental health of adolescents and this essay will explore its positive and negative effects. It will use Maslow's hierarchy of needs to demonstrate how social media impacts the psychological needs of adolescents such as belonging, self-esteem and self-actualisation. The essay will also examine how positive emotions, resilience, strengths and supportive online experiences can contribute to the wellbeing of the adolescent, whilst acknowledging the potential for negative psychological effects of unhealthy use of social media. Barry and his wife, Jean, are always in the center of attention.</w:t>
      </w:r>
    </w:p>
    <w:p w14:paraId="48D5C977" w14:textId="346E7519" w:rsidR="00707298" w:rsidRPr="0083362D" w:rsidRDefault="00707298" w:rsidP="0083362D">
      <w:pPr>
        <w:spacing w:line="360" w:lineRule="auto"/>
        <w:jc w:val="both"/>
        <w:rPr>
          <w:rFonts w:ascii="Arial" w:hAnsi="Arial" w:cs="Arial"/>
          <w:sz w:val="22"/>
          <w:szCs w:val="22"/>
        </w:rPr>
      </w:pPr>
      <w:r w:rsidRPr="0083362D">
        <w:rPr>
          <w:rFonts w:ascii="Arial" w:hAnsi="Arial" w:cs="Arial"/>
          <w:sz w:val="22"/>
          <w:szCs w:val="22"/>
        </w:rPr>
        <w:t>The</w:t>
      </w:r>
      <w:r w:rsidR="00F850F1" w:rsidRPr="0083362D">
        <w:rPr>
          <w:rFonts w:ascii="Arial" w:hAnsi="Arial" w:cs="Arial"/>
          <w:sz w:val="22"/>
          <w:szCs w:val="22"/>
        </w:rPr>
        <w:t xml:space="preserve"> Maslow’s</w:t>
      </w:r>
      <w:r w:rsidRPr="0083362D">
        <w:rPr>
          <w:rFonts w:ascii="Arial" w:hAnsi="Arial" w:cs="Arial"/>
          <w:sz w:val="22"/>
          <w:szCs w:val="22"/>
        </w:rPr>
        <w:t xml:space="preserve"> Hierarchy of Needs Theory was created by psychologist Abraham Maslow in 1943 to describe and explain human motivation and personal development. Maslow's 5 Need Hypothesis states that people have a hierarchy of needs that start with the most basic physiological needs and move up to higher psychological needs. There are five levels of hierarchy: physiological, safety, love &amp; belonging, esteem, and self-actualisation (Maslow, 1943). Physiological needs are for food, water and shelter</w:t>
      </w:r>
      <w:r w:rsidR="00F850F1" w:rsidRPr="0083362D">
        <w:rPr>
          <w:rFonts w:ascii="Arial" w:hAnsi="Arial" w:cs="Arial"/>
          <w:sz w:val="22"/>
          <w:szCs w:val="22"/>
        </w:rPr>
        <w:t>,</w:t>
      </w:r>
      <w:r w:rsidRPr="0083362D">
        <w:rPr>
          <w:rFonts w:ascii="Arial" w:hAnsi="Arial" w:cs="Arial"/>
          <w:sz w:val="22"/>
          <w:szCs w:val="22"/>
        </w:rPr>
        <w:t xml:space="preserve"> needs for safety are for security and protection. After those basic needs are met in an acceptable manner, people look for love and acceptance from friendships, family and social acceptance. Esteem needs are characterized by self-confidence, recognition and respect from other people, while self-actualisation is described as the fulfillment of one's potential and the continual development </w:t>
      </w:r>
      <w:r w:rsidRPr="0083362D">
        <w:rPr>
          <w:rFonts w:ascii="Arial" w:hAnsi="Arial" w:cs="Arial"/>
          <w:sz w:val="22"/>
          <w:szCs w:val="22"/>
        </w:rPr>
        <w:lastRenderedPageBreak/>
        <w:t>of oneself. Maslow believed that people tend to progress through these stages when their needs are met.</w:t>
      </w:r>
    </w:p>
    <w:p w14:paraId="7109EED4" w14:textId="3B219404" w:rsidR="00707298" w:rsidRPr="0083362D" w:rsidRDefault="00707298" w:rsidP="0083362D">
      <w:pPr>
        <w:spacing w:line="360" w:lineRule="auto"/>
        <w:jc w:val="both"/>
        <w:rPr>
          <w:rFonts w:ascii="Arial" w:hAnsi="Arial" w:cs="Arial"/>
          <w:sz w:val="22"/>
          <w:szCs w:val="22"/>
        </w:rPr>
      </w:pPr>
      <w:r w:rsidRPr="0083362D">
        <w:rPr>
          <w:rFonts w:ascii="Arial" w:hAnsi="Arial" w:cs="Arial"/>
          <w:sz w:val="22"/>
          <w:szCs w:val="22"/>
        </w:rPr>
        <w:t>The theory is especially applicable to adolescents as there are huge emotional, social and psychological changes at this age. Adolescents are more likely to try to fit in with peers are more concerned with developing their sense of self-esteem and an understanding of who they are and are working towards independence. The need for friendship is particularly significant and the need to belong can sometimes mould behaviour and decisions. With social media being a significant aspect of adolescent</w:t>
      </w:r>
      <w:r w:rsidR="00F850F1" w:rsidRPr="0083362D">
        <w:rPr>
          <w:rFonts w:ascii="Arial" w:hAnsi="Arial" w:cs="Arial"/>
          <w:sz w:val="22"/>
          <w:szCs w:val="22"/>
        </w:rPr>
        <w:t>’</w:t>
      </w:r>
      <w:r w:rsidRPr="0083362D">
        <w:rPr>
          <w:rFonts w:ascii="Arial" w:hAnsi="Arial" w:cs="Arial"/>
          <w:sz w:val="22"/>
          <w:szCs w:val="22"/>
        </w:rPr>
        <w:t xml:space="preserve">s lives, Maslow's theory can be used to explore how online interactions can fulfil or unmet the psychological needs of adolescents which, in turn, can impact on their mental health and wellbeing. </w:t>
      </w:r>
    </w:p>
    <w:p w14:paraId="45275B8A" w14:textId="1238252A" w:rsidR="00707298" w:rsidRPr="0083362D" w:rsidRDefault="00707298" w:rsidP="0083362D">
      <w:pPr>
        <w:spacing w:line="360" w:lineRule="auto"/>
        <w:jc w:val="both"/>
        <w:rPr>
          <w:rFonts w:ascii="Arial" w:hAnsi="Arial" w:cs="Arial"/>
          <w:sz w:val="22"/>
          <w:szCs w:val="22"/>
        </w:rPr>
      </w:pPr>
      <w:r w:rsidRPr="0083362D">
        <w:rPr>
          <w:rFonts w:ascii="Arial" w:hAnsi="Arial" w:cs="Arial"/>
          <w:sz w:val="22"/>
          <w:szCs w:val="22"/>
        </w:rPr>
        <w:t>The popularity of social media amongst adolescents can be explained using Maslow's Hierarchy of Needs, as many of the activities that take place online meet many higher order psychological needs. Social networking sites allow teens to share, express themselves and be a part of communities, meeting needs of love and belonging. Likes, comments and positive feedback can also reinforce esteem needs through increased confidence, recognition and social acceptance. In addition, social media provides opportunities for creativity, education and personal development in the form of educational content, skill development and sharing accomplishments, which can lead to self-actualisation. Supportive online communities have been found to help decrease feelings of loneliness and increase a sense of belonging for adolescents, especially those who feel socially isolated (Best, Manktelow and Taylor, 2014).</w:t>
      </w:r>
    </w:p>
    <w:p w14:paraId="038E681E" w14:textId="54F35369" w:rsidR="00707298" w:rsidRPr="0083362D" w:rsidRDefault="00707298" w:rsidP="0083362D">
      <w:pPr>
        <w:spacing w:line="360" w:lineRule="auto"/>
        <w:jc w:val="both"/>
        <w:rPr>
          <w:rFonts w:ascii="Arial" w:hAnsi="Arial" w:cs="Arial"/>
          <w:sz w:val="22"/>
          <w:szCs w:val="22"/>
        </w:rPr>
      </w:pPr>
      <w:r w:rsidRPr="0083362D">
        <w:rPr>
          <w:rFonts w:ascii="Arial" w:hAnsi="Arial" w:cs="Arial"/>
          <w:sz w:val="22"/>
          <w:szCs w:val="22"/>
        </w:rPr>
        <w:t xml:space="preserve">But Maslow's theory also helps to explain a few dangers associated with overuse or unhealthy use of social media. If the social approval they are expecting is not received or they face cyberbullying and rejected or negative comparisons they may not be satisfied with forging a sense of belonging and a sense of esteem. This can contribute to feelings of loneliness, anxiety, depression and low self-esteem. This can lead to unrealistic standards of beauty and idealised lifestyles, promoting a tendency toward social comparison and diminishing life satisfaction and psychological wellbeing (Valkenburg, Meier and Beyens, 2022). </w:t>
      </w:r>
    </w:p>
    <w:p w14:paraId="168D6D21" w14:textId="093CE985" w:rsidR="00707298" w:rsidRPr="0083362D" w:rsidRDefault="00707298" w:rsidP="0083362D">
      <w:pPr>
        <w:spacing w:line="360" w:lineRule="auto"/>
        <w:jc w:val="both"/>
        <w:rPr>
          <w:rFonts w:ascii="Arial" w:hAnsi="Arial" w:cs="Arial"/>
          <w:sz w:val="22"/>
          <w:szCs w:val="22"/>
        </w:rPr>
      </w:pPr>
      <w:r w:rsidRPr="0083362D">
        <w:rPr>
          <w:rFonts w:ascii="Arial" w:hAnsi="Arial" w:cs="Arial"/>
          <w:sz w:val="22"/>
          <w:szCs w:val="22"/>
        </w:rPr>
        <w:t>The use of Maslow's Hierarchy of Needs is helpful because it is a clear and easy to understand model of the motivation and psychological wellness of a person. Perhaps the biggest strength is the emphasis placed on belonging, self-esteem and personal development which are very salient in adolescence and significantly impacted by social media use. The theory also offers an explanation for the fact that positive online relationships may be promoting wellbeing, whereas negative online experiences can have a detrimental impact on mental health.</w:t>
      </w:r>
    </w:p>
    <w:p w14:paraId="5D4AF0D9" w14:textId="0F528C4F" w:rsidR="00707298" w:rsidRPr="0083362D" w:rsidRDefault="00707298" w:rsidP="0083362D">
      <w:pPr>
        <w:spacing w:line="360" w:lineRule="auto"/>
        <w:jc w:val="both"/>
        <w:rPr>
          <w:rFonts w:ascii="Arial" w:hAnsi="Arial" w:cs="Arial"/>
          <w:sz w:val="22"/>
          <w:szCs w:val="22"/>
        </w:rPr>
      </w:pPr>
      <w:r w:rsidRPr="0083362D">
        <w:rPr>
          <w:rFonts w:ascii="Arial" w:hAnsi="Arial" w:cs="Arial"/>
          <w:sz w:val="22"/>
          <w:szCs w:val="22"/>
        </w:rPr>
        <w:t xml:space="preserve">There are a few drawbacks to Maslow's theory. This hierarchical structure has been criticized on the grounds that needs do not always occur in a definite order. Adolescents can still </w:t>
      </w:r>
      <w:r w:rsidRPr="0083362D">
        <w:rPr>
          <w:rFonts w:ascii="Arial" w:hAnsi="Arial" w:cs="Arial"/>
          <w:sz w:val="22"/>
          <w:szCs w:val="22"/>
        </w:rPr>
        <w:lastRenderedPageBreak/>
        <w:t xml:space="preserve">experience unmet lower-level needs and still seek to be accepted and build self-esteem. Moreover, the theory does not give much consideration to cultural differences, personality, biological factors and technological aspects influencing social media behaviour. It does not provide an understanding of why, with similar psychological needs, different teens would respond differently to online experiences. </w:t>
      </w:r>
    </w:p>
    <w:p w14:paraId="15242805" w14:textId="5C7C29CC" w:rsidR="00707298" w:rsidRPr="0083362D" w:rsidRDefault="00707298" w:rsidP="0083362D">
      <w:pPr>
        <w:spacing w:line="360" w:lineRule="auto"/>
        <w:jc w:val="both"/>
        <w:rPr>
          <w:rFonts w:ascii="Arial" w:hAnsi="Arial" w:cs="Arial"/>
          <w:sz w:val="22"/>
          <w:szCs w:val="22"/>
        </w:rPr>
      </w:pPr>
      <w:r w:rsidRPr="0083362D">
        <w:rPr>
          <w:rFonts w:ascii="Arial" w:hAnsi="Arial" w:cs="Arial"/>
          <w:sz w:val="22"/>
          <w:szCs w:val="22"/>
        </w:rPr>
        <w:t>Positive Psychology is a new field of psychology created by Martin Seligman and his colleagues that emphasizes wellbeing over the mere treatment of illness (Seligman and Csikszentmihalyi, 2000). The theory holds that it focuses on the strengths of people, positive emotions, resilience, optimism and personal flourishing. Positive Psychology does not focus only on psychological issue</w:t>
      </w:r>
      <w:r w:rsidR="0017152B" w:rsidRPr="0083362D">
        <w:rPr>
          <w:rFonts w:ascii="Arial" w:hAnsi="Arial" w:cs="Arial"/>
          <w:sz w:val="22"/>
          <w:szCs w:val="22"/>
        </w:rPr>
        <w:t xml:space="preserve">s </w:t>
      </w:r>
      <w:r w:rsidRPr="0083362D">
        <w:rPr>
          <w:rFonts w:ascii="Arial" w:hAnsi="Arial" w:cs="Arial"/>
          <w:sz w:val="22"/>
          <w:szCs w:val="22"/>
        </w:rPr>
        <w:t>but rather on the conditions that place the individual in a position to live a meaningful, satisfying and productive life. One of the most significant frameworks is PERMA (Seligman, 2011) which outlines five elements of wellbeing: Positive Emotions, Engagement, Relationships, Meaning and Achievement. All of these factors help to shape overall psychological well-being and life satisfaction.</w:t>
      </w:r>
    </w:p>
    <w:p w14:paraId="13C38795" w14:textId="225C6987" w:rsidR="00707298" w:rsidRPr="0083362D" w:rsidRDefault="00707298" w:rsidP="0083362D">
      <w:pPr>
        <w:spacing w:line="360" w:lineRule="auto"/>
        <w:jc w:val="both"/>
        <w:rPr>
          <w:rFonts w:ascii="Arial" w:hAnsi="Arial" w:cs="Arial"/>
          <w:sz w:val="22"/>
          <w:szCs w:val="22"/>
        </w:rPr>
      </w:pPr>
      <w:r w:rsidRPr="0083362D">
        <w:rPr>
          <w:rFonts w:ascii="Arial" w:hAnsi="Arial" w:cs="Arial"/>
          <w:sz w:val="22"/>
          <w:szCs w:val="22"/>
        </w:rPr>
        <w:t>The period of adolescence is of significant relevance to Positive Psychology and is characterized by identity formation, emotional development and growing social interaction. Adolescents have a lot of problems to deal with such as academic pressure, peer relationships and personal development and in this sense, resilience and emotional wellbeing are especially important. It is theorised that fostering positive experiences, positive relationships and personal strengths will help prevent mental health problems. With social media playing such an integral role in the social lives of adolescents, Positive Psychology offers a helpful lens to consider how the use of social media can be beneficial to wellbeing or a source of psychological distress.</w:t>
      </w:r>
    </w:p>
    <w:p w14:paraId="662693D9" w14:textId="725A502F" w:rsidR="00707298" w:rsidRPr="0083362D" w:rsidRDefault="00707298" w:rsidP="0083362D">
      <w:pPr>
        <w:spacing w:line="360" w:lineRule="auto"/>
        <w:jc w:val="both"/>
        <w:rPr>
          <w:rFonts w:ascii="Arial" w:hAnsi="Arial" w:cs="Arial"/>
          <w:sz w:val="22"/>
          <w:szCs w:val="22"/>
        </w:rPr>
      </w:pPr>
      <w:r w:rsidRPr="0083362D">
        <w:rPr>
          <w:rFonts w:ascii="Arial" w:hAnsi="Arial" w:cs="Arial"/>
          <w:sz w:val="22"/>
          <w:szCs w:val="22"/>
        </w:rPr>
        <w:t>Positive Psychology describes how social media can help adolescent</w:t>
      </w:r>
      <w:r w:rsidR="0017152B" w:rsidRPr="0083362D">
        <w:rPr>
          <w:rFonts w:ascii="Arial" w:hAnsi="Arial" w:cs="Arial"/>
          <w:sz w:val="22"/>
          <w:szCs w:val="22"/>
        </w:rPr>
        <w:t>’</w:t>
      </w:r>
      <w:r w:rsidRPr="0083362D">
        <w:rPr>
          <w:rFonts w:ascii="Arial" w:hAnsi="Arial" w:cs="Arial"/>
          <w:sz w:val="22"/>
          <w:szCs w:val="22"/>
        </w:rPr>
        <w:t xml:space="preserve">s mental health when it fosters positive feelings, positive relationships and opportunities for personal development. Social media can help teens keep in touch, connect with positive communities and find learning and support that builds confidence and resilience. Mental health campaigns and peer support groups online and inspirational content can help to foster hope, positivity and healthy coping. </w:t>
      </w:r>
      <w:r w:rsidR="0017152B" w:rsidRPr="0083362D">
        <w:rPr>
          <w:rFonts w:ascii="Arial" w:hAnsi="Arial" w:cs="Arial"/>
          <w:sz w:val="22"/>
          <w:szCs w:val="22"/>
        </w:rPr>
        <w:t xml:space="preserve">According to the PERMA model, </w:t>
      </w:r>
      <w:r w:rsidRPr="0083362D">
        <w:rPr>
          <w:rFonts w:ascii="Arial" w:hAnsi="Arial" w:cs="Arial"/>
          <w:sz w:val="22"/>
          <w:szCs w:val="22"/>
        </w:rPr>
        <w:t>Positive online relationships can have a positive impact on emotional wellbeing, and opportunities for learning, creativity and achievement can boost adolescent</w:t>
      </w:r>
      <w:r w:rsidR="0017152B" w:rsidRPr="0083362D">
        <w:rPr>
          <w:rFonts w:ascii="Arial" w:hAnsi="Arial" w:cs="Arial"/>
          <w:sz w:val="22"/>
          <w:szCs w:val="22"/>
        </w:rPr>
        <w:t>’</w:t>
      </w:r>
      <w:r w:rsidRPr="0083362D">
        <w:rPr>
          <w:rFonts w:ascii="Arial" w:hAnsi="Arial" w:cs="Arial"/>
          <w:sz w:val="22"/>
          <w:szCs w:val="22"/>
        </w:rPr>
        <w:t>s sense of purpose and personal achievement. Evidence has been found that positive online communication can have a positive impact on social isolation and connectedness of young people (Best, Manktelow and Taylor, 2014).</w:t>
      </w:r>
    </w:p>
    <w:p w14:paraId="482B5BD1" w14:textId="184D66DB" w:rsidR="00707298" w:rsidRPr="0083362D" w:rsidRDefault="00707298" w:rsidP="0083362D">
      <w:pPr>
        <w:spacing w:line="360" w:lineRule="auto"/>
        <w:jc w:val="both"/>
        <w:rPr>
          <w:rFonts w:ascii="Arial" w:hAnsi="Arial" w:cs="Arial"/>
          <w:sz w:val="22"/>
          <w:szCs w:val="22"/>
        </w:rPr>
      </w:pPr>
      <w:r w:rsidRPr="0083362D">
        <w:rPr>
          <w:rFonts w:ascii="Arial" w:hAnsi="Arial" w:cs="Arial"/>
          <w:sz w:val="22"/>
          <w:szCs w:val="22"/>
        </w:rPr>
        <w:t xml:space="preserve">Positive Psychology is also aware, however, that social media can lower wellbeing when it elicits negative emotions, unhealthy comparisons or when people rely too heavily on online </w:t>
      </w:r>
      <w:r w:rsidRPr="0083362D">
        <w:rPr>
          <w:rFonts w:ascii="Arial" w:hAnsi="Arial" w:cs="Arial"/>
          <w:sz w:val="22"/>
          <w:szCs w:val="22"/>
        </w:rPr>
        <w:lastRenderedPageBreak/>
        <w:t>validation. Repeated viewing of unrealistic lifestyles, emphasis on appearance, cyberbullying can lower self-esteem, life satisfaction and raise anxiety and depression. Too much screen time can also decrease the amount of time spent in meaningful, non-digital relationships and activities that are associated with psychological wellbeing (Valkenburg, Meier and Beyens, 2022). Keles et al (2020) found that there was a connection between problematic social media use and psychological distress for adolescents. However, because the impact of social media is not just on its availability but on whether it helps foster positive emotions, resilience, meaningful relationships and healthy engagement</w:t>
      </w:r>
      <w:r w:rsidR="0017152B" w:rsidRPr="0083362D">
        <w:rPr>
          <w:rFonts w:ascii="Arial" w:hAnsi="Arial" w:cs="Arial"/>
          <w:sz w:val="22"/>
          <w:szCs w:val="22"/>
        </w:rPr>
        <w:t xml:space="preserve">. </w:t>
      </w:r>
      <w:r w:rsidRPr="0083362D">
        <w:rPr>
          <w:rFonts w:ascii="Arial" w:hAnsi="Arial" w:cs="Arial"/>
          <w:sz w:val="22"/>
          <w:szCs w:val="22"/>
        </w:rPr>
        <w:t>Positive Psychology proposes that this effect will be more significant if it does.</w:t>
      </w:r>
    </w:p>
    <w:p w14:paraId="4D294D87" w14:textId="77777777" w:rsidR="0017152B" w:rsidRPr="0083362D" w:rsidRDefault="00707298" w:rsidP="0083362D">
      <w:pPr>
        <w:spacing w:line="360" w:lineRule="auto"/>
        <w:jc w:val="both"/>
        <w:rPr>
          <w:rFonts w:ascii="Arial" w:hAnsi="Arial" w:cs="Arial"/>
          <w:sz w:val="22"/>
          <w:szCs w:val="22"/>
        </w:rPr>
      </w:pPr>
      <w:r w:rsidRPr="0083362D">
        <w:rPr>
          <w:rFonts w:ascii="Arial" w:hAnsi="Arial" w:cs="Arial"/>
          <w:sz w:val="22"/>
          <w:szCs w:val="22"/>
        </w:rPr>
        <w:t>Positive Psychology provides a more balanced approach as it acknowledges that not being sick is only part of mental health. What it has to offer is its emphasis on wellbeing, resilience and protective factors to youth to help them manage the challenges of social media. The theory is not only relevant but also has a practical component as it promotes interventions to build supportive relationships and positive emotions and healthy online behaviours, not just decreasing risks.</w:t>
      </w:r>
    </w:p>
    <w:p w14:paraId="1F3D52B6" w14:textId="44DD6076" w:rsidR="00707298" w:rsidRPr="0083362D" w:rsidRDefault="0017152B" w:rsidP="0083362D">
      <w:pPr>
        <w:spacing w:line="360" w:lineRule="auto"/>
        <w:jc w:val="both"/>
        <w:rPr>
          <w:rFonts w:ascii="Arial" w:hAnsi="Arial" w:cs="Arial"/>
          <w:sz w:val="22"/>
          <w:szCs w:val="22"/>
        </w:rPr>
      </w:pPr>
      <w:r w:rsidRPr="0083362D">
        <w:rPr>
          <w:rFonts w:ascii="Arial" w:hAnsi="Arial" w:cs="Arial"/>
          <w:sz w:val="22"/>
          <w:szCs w:val="22"/>
        </w:rPr>
        <w:t>T</w:t>
      </w:r>
      <w:r w:rsidR="00707298" w:rsidRPr="0083362D">
        <w:rPr>
          <w:rFonts w:ascii="Arial" w:hAnsi="Arial" w:cs="Arial"/>
          <w:sz w:val="22"/>
          <w:szCs w:val="22"/>
        </w:rPr>
        <w:t>here are some drawbacks to Positive Psychology. Critics claim that it sometimes focuses on the individual strengths and abilities to the detriment of the wider social, economic and technological determinants of mental health. It can also leave out potentially severe mental conditions that need clinical treatment and not just more positive feelings. Also, the theory does not account for the fact that some teens may still have psychological issues even if they have positive experiences online. Thus, while Positive Psychology offers valuable insights into the promotion of wellbeing, a more complete account of the explanation of wellbeing is provided when combined with Maslow's Hierarchy of Needs, which takes into account not only the psychological needs of the adolescent but also the factors that support mental health and personal development in the long term.</w:t>
      </w:r>
    </w:p>
    <w:p w14:paraId="22BCB451" w14:textId="180689AD" w:rsidR="00707298" w:rsidRPr="0083362D" w:rsidRDefault="00707298" w:rsidP="0083362D">
      <w:pPr>
        <w:spacing w:line="360" w:lineRule="auto"/>
        <w:jc w:val="both"/>
        <w:rPr>
          <w:rFonts w:ascii="Arial" w:hAnsi="Arial" w:cs="Arial"/>
          <w:sz w:val="22"/>
          <w:szCs w:val="22"/>
        </w:rPr>
      </w:pPr>
      <w:r w:rsidRPr="0083362D">
        <w:rPr>
          <w:rFonts w:ascii="Arial" w:hAnsi="Arial" w:cs="Arial"/>
          <w:sz w:val="22"/>
          <w:szCs w:val="22"/>
        </w:rPr>
        <w:t>Overall, the implications of social media use for adolescent</w:t>
      </w:r>
      <w:r w:rsidR="00E90F9E" w:rsidRPr="0083362D">
        <w:rPr>
          <w:rFonts w:ascii="Arial" w:hAnsi="Arial" w:cs="Arial"/>
          <w:sz w:val="22"/>
          <w:szCs w:val="22"/>
        </w:rPr>
        <w:t>’</w:t>
      </w:r>
      <w:r w:rsidRPr="0083362D">
        <w:rPr>
          <w:rFonts w:ascii="Arial" w:hAnsi="Arial" w:cs="Arial"/>
          <w:sz w:val="22"/>
          <w:szCs w:val="22"/>
        </w:rPr>
        <w:t>s mental health are wide</w:t>
      </w:r>
      <w:r w:rsidR="00E90F9E" w:rsidRPr="0083362D">
        <w:rPr>
          <w:rFonts w:ascii="Arial" w:hAnsi="Arial" w:cs="Arial"/>
          <w:sz w:val="22"/>
          <w:szCs w:val="22"/>
        </w:rPr>
        <w:t xml:space="preserve"> </w:t>
      </w:r>
      <w:r w:rsidRPr="0083362D">
        <w:rPr>
          <w:rFonts w:ascii="Arial" w:hAnsi="Arial" w:cs="Arial"/>
          <w:sz w:val="22"/>
          <w:szCs w:val="22"/>
        </w:rPr>
        <w:t>ranging and complex. It offers great opportunities for communication, social support, learning, creativity and self-expression</w:t>
      </w:r>
      <w:r w:rsidR="00E90F9E" w:rsidRPr="0083362D">
        <w:rPr>
          <w:rFonts w:ascii="Arial" w:hAnsi="Arial" w:cs="Arial"/>
          <w:sz w:val="22"/>
          <w:szCs w:val="22"/>
        </w:rPr>
        <w:t xml:space="preserve">, </w:t>
      </w:r>
      <w:r w:rsidRPr="0083362D">
        <w:rPr>
          <w:rFonts w:ascii="Arial" w:hAnsi="Arial" w:cs="Arial"/>
          <w:sz w:val="22"/>
          <w:szCs w:val="22"/>
        </w:rPr>
        <w:t xml:space="preserve">all of these factors can be beneficial to psychological wellbeing. But overuse or misuse can cause anxiety, depression, low self-esteem, cyberbullying, social comparisons and body dissatisfaction. Thus, the effects of social media will vary based on the interaction between adolescents and the social media and how their psychological and emotional needs are met or not within their online interactions. </w:t>
      </w:r>
    </w:p>
    <w:p w14:paraId="3EF55F74" w14:textId="78CC8391" w:rsidR="00707298" w:rsidRPr="0083362D" w:rsidRDefault="00707298" w:rsidP="0083362D">
      <w:pPr>
        <w:spacing w:line="360" w:lineRule="auto"/>
        <w:jc w:val="both"/>
        <w:rPr>
          <w:rFonts w:ascii="Arial" w:hAnsi="Arial" w:cs="Arial"/>
          <w:sz w:val="22"/>
          <w:szCs w:val="22"/>
        </w:rPr>
      </w:pPr>
      <w:r w:rsidRPr="0083362D">
        <w:rPr>
          <w:rFonts w:ascii="Arial" w:hAnsi="Arial" w:cs="Arial"/>
          <w:sz w:val="22"/>
          <w:szCs w:val="22"/>
        </w:rPr>
        <w:t>There are two theories</w:t>
      </w:r>
      <w:r w:rsidR="00E90F9E" w:rsidRPr="0083362D">
        <w:rPr>
          <w:rFonts w:ascii="Arial" w:hAnsi="Arial" w:cs="Arial"/>
          <w:sz w:val="22"/>
          <w:szCs w:val="22"/>
        </w:rPr>
        <w:t>:</w:t>
      </w:r>
      <w:r w:rsidRPr="0083362D">
        <w:rPr>
          <w:rFonts w:ascii="Arial" w:hAnsi="Arial" w:cs="Arial"/>
          <w:sz w:val="22"/>
          <w:szCs w:val="22"/>
        </w:rPr>
        <w:t xml:space="preserve"> Maslow's Hierarchy of Needs and Positive Psychology that can help to understand these effects. Young people's needs for belonging, esteem and self-actualisation can be met or unmet in social media use, impacting mental health</w:t>
      </w:r>
      <w:r w:rsidR="00E90F9E" w:rsidRPr="0083362D">
        <w:rPr>
          <w:rFonts w:ascii="Arial" w:hAnsi="Arial" w:cs="Arial"/>
          <w:sz w:val="22"/>
          <w:szCs w:val="22"/>
        </w:rPr>
        <w:t xml:space="preserve"> </w:t>
      </w:r>
      <w:r w:rsidRPr="0083362D">
        <w:rPr>
          <w:rFonts w:ascii="Arial" w:hAnsi="Arial" w:cs="Arial"/>
          <w:sz w:val="22"/>
          <w:szCs w:val="22"/>
        </w:rPr>
        <w:t xml:space="preserve">as described </w:t>
      </w:r>
      <w:r w:rsidRPr="0083362D">
        <w:rPr>
          <w:rFonts w:ascii="Arial" w:hAnsi="Arial" w:cs="Arial"/>
          <w:sz w:val="22"/>
          <w:szCs w:val="22"/>
        </w:rPr>
        <w:lastRenderedPageBreak/>
        <w:t xml:space="preserve">by Maslow. </w:t>
      </w:r>
      <w:r w:rsidR="00E90F9E" w:rsidRPr="0083362D">
        <w:rPr>
          <w:rFonts w:ascii="Arial" w:hAnsi="Arial" w:cs="Arial"/>
          <w:sz w:val="22"/>
          <w:szCs w:val="22"/>
        </w:rPr>
        <w:t xml:space="preserve">According to Positive Psychology, </w:t>
      </w:r>
      <w:r w:rsidRPr="0083362D">
        <w:rPr>
          <w:rFonts w:ascii="Arial" w:hAnsi="Arial" w:cs="Arial"/>
          <w:sz w:val="22"/>
          <w:szCs w:val="22"/>
        </w:rPr>
        <w:t>Positive emotions, resilience, supportive relationships and personal strengths are important to focus on when encouraging wellbeing amidst online challenges. Each theory has its weaknesses</w:t>
      </w:r>
      <w:r w:rsidR="00E90F9E" w:rsidRPr="0083362D">
        <w:rPr>
          <w:rFonts w:ascii="Arial" w:hAnsi="Arial" w:cs="Arial"/>
          <w:sz w:val="22"/>
          <w:szCs w:val="22"/>
        </w:rPr>
        <w:t xml:space="preserve"> </w:t>
      </w:r>
      <w:r w:rsidRPr="0083362D">
        <w:rPr>
          <w:rFonts w:ascii="Arial" w:hAnsi="Arial" w:cs="Arial"/>
          <w:sz w:val="22"/>
          <w:szCs w:val="22"/>
        </w:rPr>
        <w:t>but a combination of the theories is the most complete because it takes into account adolescent</w:t>
      </w:r>
      <w:r w:rsidR="00E90F9E" w:rsidRPr="0083362D">
        <w:rPr>
          <w:rFonts w:ascii="Arial" w:hAnsi="Arial" w:cs="Arial"/>
          <w:sz w:val="22"/>
          <w:szCs w:val="22"/>
        </w:rPr>
        <w:t>’</w:t>
      </w:r>
      <w:r w:rsidRPr="0083362D">
        <w:rPr>
          <w:rFonts w:ascii="Arial" w:hAnsi="Arial" w:cs="Arial"/>
          <w:sz w:val="22"/>
          <w:szCs w:val="22"/>
        </w:rPr>
        <w:t>s motivational needs and protective factors for mental wellbeing. These theories collectively illustrate how a healthy and balanced use of social media can foster positive adolescent development and mitigation risks of poor mental health outcomes.</w:t>
      </w:r>
    </w:p>
    <w:p w14:paraId="678289F4" w14:textId="17E5CCB8" w:rsidR="0083362D" w:rsidRDefault="0083362D" w:rsidP="0083362D">
      <w:pPr>
        <w:pStyle w:val="Heading2"/>
        <w:spacing w:line="360" w:lineRule="auto"/>
        <w:jc w:val="both"/>
        <w:rPr>
          <w:rFonts w:ascii="Arial" w:hAnsi="Arial" w:cs="Arial"/>
        </w:rPr>
      </w:pPr>
      <w:bookmarkStart w:id="2" w:name="_Toc234522551"/>
      <w:r w:rsidRPr="0083362D">
        <w:rPr>
          <w:rFonts w:ascii="Arial" w:hAnsi="Arial" w:cs="Arial"/>
        </w:rPr>
        <w:t>References:</w:t>
      </w:r>
      <w:bookmarkEnd w:id="2"/>
    </w:p>
    <w:p w14:paraId="125E2C60" w14:textId="77777777" w:rsidR="0083362D" w:rsidRPr="0083362D" w:rsidRDefault="0083362D" w:rsidP="0083362D">
      <w:pPr>
        <w:spacing w:line="360" w:lineRule="auto"/>
        <w:jc w:val="both"/>
      </w:pPr>
    </w:p>
    <w:p w14:paraId="1DB24189" w14:textId="77777777" w:rsidR="0083362D" w:rsidRPr="0083362D" w:rsidRDefault="0083362D" w:rsidP="0083362D">
      <w:pPr>
        <w:pStyle w:val="ListParagraph"/>
        <w:numPr>
          <w:ilvl w:val="0"/>
          <w:numId w:val="1"/>
        </w:numPr>
        <w:spacing w:line="360" w:lineRule="auto"/>
        <w:jc w:val="both"/>
      </w:pPr>
      <w:r w:rsidRPr="0083362D">
        <w:t xml:space="preserve">Best, P., Manktelow, R. and Taylor, B. (2014) 'Online communication, social media and adolescent wellbeing: A systematic narrative review', </w:t>
      </w:r>
      <w:r w:rsidRPr="0083362D">
        <w:rPr>
          <w:i/>
          <w:iCs/>
        </w:rPr>
        <w:t>Children and Youth Services Review</w:t>
      </w:r>
      <w:r w:rsidRPr="0083362D">
        <w:t xml:space="preserve">, 41, pp. 27–36. </w:t>
      </w:r>
      <w:hyperlink r:id="rId7" w:tgtFrame="_new" w:history="1">
        <w:r w:rsidRPr="0083362D">
          <w:rPr>
            <w:rStyle w:val="Hyperlink"/>
          </w:rPr>
          <w:t>https://doi.org/10.1016/j.childyouth.2014.03.001</w:t>
        </w:r>
      </w:hyperlink>
    </w:p>
    <w:p w14:paraId="5A88EF19" w14:textId="77777777" w:rsidR="0083362D" w:rsidRPr="0083362D" w:rsidRDefault="0083362D" w:rsidP="0083362D">
      <w:pPr>
        <w:pStyle w:val="ListParagraph"/>
        <w:numPr>
          <w:ilvl w:val="0"/>
          <w:numId w:val="1"/>
        </w:numPr>
        <w:spacing w:line="360" w:lineRule="auto"/>
        <w:jc w:val="both"/>
      </w:pPr>
      <w:r w:rsidRPr="0083362D">
        <w:t xml:space="preserve">Keles, B., McCrae, N. and Grealish, A. (2020) 'A systematic review: The influence of social media on depression, anxiety and psychological distress in adolescents', </w:t>
      </w:r>
      <w:r w:rsidRPr="0083362D">
        <w:rPr>
          <w:i/>
          <w:iCs/>
        </w:rPr>
        <w:t>International Journal of Adolescence and Youth</w:t>
      </w:r>
      <w:r w:rsidRPr="0083362D">
        <w:t xml:space="preserve">, 25(1), pp. 79–93. </w:t>
      </w:r>
      <w:hyperlink r:id="rId8" w:tgtFrame="_new" w:history="1">
        <w:r w:rsidRPr="0083362D">
          <w:rPr>
            <w:rStyle w:val="Hyperlink"/>
          </w:rPr>
          <w:t>https://doi.org/10.1080/02673843.2019.1590851</w:t>
        </w:r>
      </w:hyperlink>
    </w:p>
    <w:p w14:paraId="5249731D" w14:textId="77777777" w:rsidR="0083362D" w:rsidRPr="0083362D" w:rsidRDefault="0083362D" w:rsidP="0083362D">
      <w:pPr>
        <w:pStyle w:val="ListParagraph"/>
        <w:numPr>
          <w:ilvl w:val="0"/>
          <w:numId w:val="1"/>
        </w:numPr>
        <w:spacing w:line="360" w:lineRule="auto"/>
        <w:jc w:val="both"/>
      </w:pPr>
      <w:r w:rsidRPr="0083362D">
        <w:t xml:space="preserve">Maslow, A.H. (1943) 'A theory of human motivation', </w:t>
      </w:r>
      <w:r w:rsidRPr="0083362D">
        <w:rPr>
          <w:i/>
          <w:iCs/>
        </w:rPr>
        <w:t>Psychological Review</w:t>
      </w:r>
      <w:r w:rsidRPr="0083362D">
        <w:t xml:space="preserve">, 50(4), pp. 370–396. </w:t>
      </w:r>
      <w:hyperlink r:id="rId9" w:tgtFrame="_new" w:history="1">
        <w:r w:rsidRPr="0083362D">
          <w:rPr>
            <w:rStyle w:val="Hyperlink"/>
          </w:rPr>
          <w:t>https://doi.org/10.1037/h0054346</w:t>
        </w:r>
      </w:hyperlink>
    </w:p>
    <w:p w14:paraId="66D201FD" w14:textId="77777777" w:rsidR="0083362D" w:rsidRPr="0083362D" w:rsidRDefault="0083362D" w:rsidP="0083362D">
      <w:pPr>
        <w:pStyle w:val="ListParagraph"/>
        <w:numPr>
          <w:ilvl w:val="0"/>
          <w:numId w:val="1"/>
        </w:numPr>
        <w:spacing w:line="360" w:lineRule="auto"/>
        <w:jc w:val="both"/>
      </w:pPr>
      <w:r w:rsidRPr="0083362D">
        <w:t xml:space="preserve">Seligman, M.E.P. (2011) </w:t>
      </w:r>
      <w:r w:rsidRPr="0083362D">
        <w:rPr>
          <w:i/>
          <w:iCs/>
        </w:rPr>
        <w:t>Flourish: A Visionary New Understanding of Happiness and Well-being</w:t>
      </w:r>
      <w:r w:rsidRPr="0083362D">
        <w:t>. New York: Free Press.</w:t>
      </w:r>
    </w:p>
    <w:p w14:paraId="21A33AAD" w14:textId="77777777" w:rsidR="0083362D" w:rsidRPr="0083362D" w:rsidRDefault="0083362D" w:rsidP="0083362D">
      <w:pPr>
        <w:pStyle w:val="ListParagraph"/>
        <w:numPr>
          <w:ilvl w:val="0"/>
          <w:numId w:val="1"/>
        </w:numPr>
        <w:spacing w:line="360" w:lineRule="auto"/>
        <w:jc w:val="both"/>
      </w:pPr>
      <w:r w:rsidRPr="0083362D">
        <w:t xml:space="preserve">Seligman, M.E.P. and Csikszentmihalyi, M. (2000) 'Positive psychology: An introduction', </w:t>
      </w:r>
      <w:r w:rsidRPr="0083362D">
        <w:rPr>
          <w:i/>
          <w:iCs/>
        </w:rPr>
        <w:t>American Psychologist</w:t>
      </w:r>
      <w:r w:rsidRPr="0083362D">
        <w:t xml:space="preserve">, 55(1), pp. 5–14. </w:t>
      </w:r>
      <w:hyperlink r:id="rId10" w:tgtFrame="_new" w:history="1">
        <w:r w:rsidRPr="0083362D">
          <w:rPr>
            <w:rStyle w:val="Hyperlink"/>
          </w:rPr>
          <w:t>https://doi.org/10.1037/0003-066X.55.1.5</w:t>
        </w:r>
      </w:hyperlink>
    </w:p>
    <w:p w14:paraId="0E0ECAAE" w14:textId="77777777" w:rsidR="0083362D" w:rsidRPr="0083362D" w:rsidRDefault="0083362D" w:rsidP="0083362D">
      <w:pPr>
        <w:pStyle w:val="ListParagraph"/>
        <w:numPr>
          <w:ilvl w:val="0"/>
          <w:numId w:val="1"/>
        </w:numPr>
        <w:spacing w:line="360" w:lineRule="auto"/>
        <w:jc w:val="both"/>
      </w:pPr>
      <w:r w:rsidRPr="0083362D">
        <w:t xml:space="preserve">UNESCO (2023) </w:t>
      </w:r>
      <w:r w:rsidRPr="0083362D">
        <w:rPr>
          <w:i/>
          <w:iCs/>
        </w:rPr>
        <w:t>Global Education Monitoring Report 2023: Technology in Education: A Tool on Whose Terms?</w:t>
      </w:r>
      <w:r w:rsidRPr="0083362D">
        <w:t xml:space="preserve"> Paris: UNESCO.</w:t>
      </w:r>
    </w:p>
    <w:p w14:paraId="688221CB" w14:textId="77777777" w:rsidR="0083362D" w:rsidRPr="0083362D" w:rsidRDefault="0083362D" w:rsidP="0083362D">
      <w:pPr>
        <w:pStyle w:val="ListParagraph"/>
        <w:numPr>
          <w:ilvl w:val="0"/>
          <w:numId w:val="1"/>
        </w:numPr>
        <w:spacing w:line="360" w:lineRule="auto"/>
        <w:jc w:val="both"/>
      </w:pPr>
      <w:r w:rsidRPr="0083362D">
        <w:t xml:space="preserve">Valkenburg, P.M., Meier, A. and Beyens, I. (2022) 'Social media use and its impact on adolescent mental health: An umbrella review', </w:t>
      </w:r>
      <w:r w:rsidRPr="0083362D">
        <w:rPr>
          <w:i/>
          <w:iCs/>
        </w:rPr>
        <w:t>Current Opinion in Psychology</w:t>
      </w:r>
      <w:r w:rsidRPr="0083362D">
        <w:t xml:space="preserve">, 44, pp. 58–68. </w:t>
      </w:r>
      <w:hyperlink r:id="rId11" w:tgtFrame="_new" w:history="1">
        <w:r w:rsidRPr="0083362D">
          <w:rPr>
            <w:rStyle w:val="Hyperlink"/>
          </w:rPr>
          <w:t>https://doi.org/10.1016/j.copsyc.2021.08.017</w:t>
        </w:r>
      </w:hyperlink>
    </w:p>
    <w:p w14:paraId="0C198813" w14:textId="77777777" w:rsidR="0083362D" w:rsidRPr="0083362D" w:rsidRDefault="0083362D" w:rsidP="0083362D">
      <w:pPr>
        <w:spacing w:line="360" w:lineRule="auto"/>
        <w:jc w:val="both"/>
      </w:pPr>
    </w:p>
    <w:p w14:paraId="1477DAD3" w14:textId="77777777" w:rsidR="0083362D" w:rsidRPr="0083362D" w:rsidRDefault="0083362D" w:rsidP="0083362D">
      <w:pPr>
        <w:spacing w:line="360" w:lineRule="auto"/>
        <w:jc w:val="both"/>
        <w:rPr>
          <w:rFonts w:ascii="Arial" w:hAnsi="Arial" w:cs="Arial"/>
          <w:sz w:val="22"/>
          <w:szCs w:val="22"/>
        </w:rPr>
      </w:pPr>
    </w:p>
    <w:p w14:paraId="41E88504" w14:textId="77777777" w:rsidR="00707298" w:rsidRPr="0083362D" w:rsidRDefault="00707298" w:rsidP="0083362D">
      <w:pPr>
        <w:spacing w:line="360" w:lineRule="auto"/>
        <w:jc w:val="both"/>
        <w:rPr>
          <w:rFonts w:ascii="Arial" w:hAnsi="Arial" w:cs="Arial"/>
          <w:sz w:val="22"/>
          <w:szCs w:val="22"/>
        </w:rPr>
      </w:pPr>
    </w:p>
    <w:sectPr w:rsidR="00707298" w:rsidRPr="008336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61973D0"/>
    <w:multiLevelType w:val="hybridMultilevel"/>
    <w:tmpl w:val="A09AD06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31957638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298"/>
    <w:rsid w:val="0006395A"/>
    <w:rsid w:val="000646D6"/>
    <w:rsid w:val="00076107"/>
    <w:rsid w:val="0017152B"/>
    <w:rsid w:val="00707298"/>
    <w:rsid w:val="0083362D"/>
    <w:rsid w:val="00991204"/>
    <w:rsid w:val="00A0729A"/>
    <w:rsid w:val="00A8282B"/>
    <w:rsid w:val="00CE7458"/>
    <w:rsid w:val="00E90F9E"/>
    <w:rsid w:val="00F850F1"/>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0E3ED"/>
  <w15:chartTrackingRefBased/>
  <w15:docId w15:val="{33980341-FB77-414A-8DEC-A817E1412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72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072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72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72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72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72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72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72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72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2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072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72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72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72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72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72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72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7298"/>
    <w:rPr>
      <w:rFonts w:eastAsiaTheme="majorEastAsia" w:cstheme="majorBidi"/>
      <w:color w:val="272727" w:themeColor="text1" w:themeTint="D8"/>
    </w:rPr>
  </w:style>
  <w:style w:type="paragraph" w:styleId="Title">
    <w:name w:val="Title"/>
    <w:basedOn w:val="Normal"/>
    <w:next w:val="Normal"/>
    <w:link w:val="TitleChar"/>
    <w:uiPriority w:val="10"/>
    <w:qFormat/>
    <w:rsid w:val="007072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72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72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72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7298"/>
    <w:pPr>
      <w:spacing w:before="160"/>
      <w:jc w:val="center"/>
    </w:pPr>
    <w:rPr>
      <w:i/>
      <w:iCs/>
      <w:color w:val="404040" w:themeColor="text1" w:themeTint="BF"/>
    </w:rPr>
  </w:style>
  <w:style w:type="character" w:customStyle="1" w:styleId="QuoteChar">
    <w:name w:val="Quote Char"/>
    <w:basedOn w:val="DefaultParagraphFont"/>
    <w:link w:val="Quote"/>
    <w:uiPriority w:val="29"/>
    <w:rsid w:val="00707298"/>
    <w:rPr>
      <w:i/>
      <w:iCs/>
      <w:color w:val="404040" w:themeColor="text1" w:themeTint="BF"/>
    </w:rPr>
  </w:style>
  <w:style w:type="paragraph" w:styleId="ListParagraph">
    <w:name w:val="List Paragraph"/>
    <w:basedOn w:val="Normal"/>
    <w:uiPriority w:val="34"/>
    <w:qFormat/>
    <w:rsid w:val="00707298"/>
    <w:pPr>
      <w:ind w:left="720"/>
      <w:contextualSpacing/>
    </w:pPr>
  </w:style>
  <w:style w:type="character" w:styleId="IntenseEmphasis">
    <w:name w:val="Intense Emphasis"/>
    <w:basedOn w:val="DefaultParagraphFont"/>
    <w:uiPriority w:val="21"/>
    <w:qFormat/>
    <w:rsid w:val="00707298"/>
    <w:rPr>
      <w:i/>
      <w:iCs/>
      <w:color w:val="0F4761" w:themeColor="accent1" w:themeShade="BF"/>
    </w:rPr>
  </w:style>
  <w:style w:type="paragraph" w:styleId="IntenseQuote">
    <w:name w:val="Intense Quote"/>
    <w:basedOn w:val="Normal"/>
    <w:next w:val="Normal"/>
    <w:link w:val="IntenseQuoteChar"/>
    <w:uiPriority w:val="30"/>
    <w:qFormat/>
    <w:rsid w:val="007072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7298"/>
    <w:rPr>
      <w:i/>
      <w:iCs/>
      <w:color w:val="0F4761" w:themeColor="accent1" w:themeShade="BF"/>
    </w:rPr>
  </w:style>
  <w:style w:type="character" w:styleId="IntenseReference">
    <w:name w:val="Intense Reference"/>
    <w:basedOn w:val="DefaultParagraphFont"/>
    <w:uiPriority w:val="32"/>
    <w:qFormat/>
    <w:rsid w:val="00707298"/>
    <w:rPr>
      <w:b/>
      <w:bCs/>
      <w:smallCaps/>
      <w:color w:val="0F4761" w:themeColor="accent1" w:themeShade="BF"/>
      <w:spacing w:val="5"/>
    </w:rPr>
  </w:style>
  <w:style w:type="paragraph" w:styleId="TOCHeading">
    <w:name w:val="TOC Heading"/>
    <w:basedOn w:val="Heading1"/>
    <w:next w:val="Normal"/>
    <w:uiPriority w:val="39"/>
    <w:unhideWhenUsed/>
    <w:qFormat/>
    <w:rsid w:val="0083362D"/>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83362D"/>
    <w:pPr>
      <w:spacing w:after="100"/>
      <w:ind w:left="240"/>
    </w:pPr>
  </w:style>
  <w:style w:type="character" w:styleId="Hyperlink">
    <w:name w:val="Hyperlink"/>
    <w:basedOn w:val="DefaultParagraphFont"/>
    <w:uiPriority w:val="99"/>
    <w:unhideWhenUsed/>
    <w:rsid w:val="0083362D"/>
    <w:rPr>
      <w:color w:val="467886" w:themeColor="hyperlink"/>
      <w:u w:val="single"/>
    </w:rPr>
  </w:style>
  <w:style w:type="character" w:styleId="UnresolvedMention">
    <w:name w:val="Unresolved Mention"/>
    <w:basedOn w:val="DefaultParagraphFont"/>
    <w:uiPriority w:val="99"/>
    <w:semiHidden/>
    <w:unhideWhenUsed/>
    <w:rsid w:val="008336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2673843.2019.159085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016/j.childyouth.2014.03.001"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copsyc.2021.08.017" TargetMode="External"/><Relationship Id="rId5" Type="http://schemas.openxmlformats.org/officeDocument/2006/relationships/webSettings" Target="webSettings.xml"/><Relationship Id="rId10" Type="http://schemas.openxmlformats.org/officeDocument/2006/relationships/hyperlink" Target="https://doi.org/10.1037/0003-066X.55.1.5" TargetMode="External"/><Relationship Id="rId4" Type="http://schemas.openxmlformats.org/officeDocument/2006/relationships/settings" Target="settings.xml"/><Relationship Id="rId9" Type="http://schemas.openxmlformats.org/officeDocument/2006/relationships/hyperlink" Target="https://doi.org/10.1037/h00543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6CCE5-71DB-4B7F-813F-BF16E4F79D6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2186</Words>
  <Characters>12461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Tooba Ashraf/TEC/ISB</dc:creator>
  <cp:keywords/>
  <dc:description/>
  <cp:lastModifiedBy>Anisah Hasan (2508993)</cp:lastModifiedBy>
  <cp:revision>2</cp:revision>
  <dcterms:created xsi:type="dcterms:W3CDTF">2026-07-19T23:22:00Z</dcterms:created>
  <dcterms:modified xsi:type="dcterms:W3CDTF">2026-07-19T23:22:00Z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886e226-cfd0-4c2d-b2ff-bd9be0eaa4b4_Enabled">
    <vt:lpwstr>true</vt:lpwstr>
  </property>
  <property fmtid="{D5CDD505-2E9C-101B-9397-08002B2CF9AE}" pid="3" name="MSIP_Label_0886e226-cfd0-4c2d-b2ff-bd9be0eaa4b4_SetDate">
    <vt:lpwstr>2026-07-09T14:40:51Z</vt:lpwstr>
  </property>
  <property fmtid="{D5CDD505-2E9C-101B-9397-08002B2CF9AE}" pid="4" name="MSIP_Label_0886e226-cfd0-4c2d-b2ff-bd9be0eaa4b4_Method">
    <vt:lpwstr>Standard</vt:lpwstr>
  </property>
  <property fmtid="{D5CDD505-2E9C-101B-9397-08002B2CF9AE}" pid="5" name="MSIP_Label_0886e226-cfd0-4c2d-b2ff-bd9be0eaa4b4_Name">
    <vt:lpwstr>Internal</vt:lpwstr>
  </property>
  <property fmtid="{D5CDD505-2E9C-101B-9397-08002B2CF9AE}" pid="6" name="MSIP_Label_0886e226-cfd0-4c2d-b2ff-bd9be0eaa4b4_SiteId">
    <vt:lpwstr>5764b349-a60c-4df1-8cf5-62d06dd5b2c3</vt:lpwstr>
  </property>
  <property fmtid="{D5CDD505-2E9C-101B-9397-08002B2CF9AE}" pid="7" name="MSIP_Label_0886e226-cfd0-4c2d-b2ff-bd9be0eaa4b4_ActionId">
    <vt:lpwstr>414de3da-02bd-42d9-ab14-cbdaca7ee53c</vt:lpwstr>
  </property>
  <property fmtid="{D5CDD505-2E9C-101B-9397-08002B2CF9AE}" pid="8" name="MSIP_Label_0886e226-cfd0-4c2d-b2ff-bd9be0eaa4b4_ContentBits">
    <vt:lpwstr>0</vt:lpwstr>
  </property>
  <property fmtid="{D5CDD505-2E9C-101B-9397-08002B2CF9AE}" pid="9" name="MSIP_Label_0886e226-cfd0-4c2d-b2ff-bd9be0eaa4b4_Tag">
    <vt:lpwstr>10, 3, 0, 1</vt:lpwstr>
  </property>
</Properties>
</file>