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539F7F" w14:textId="11CBB41A" w:rsidR="000D2617" w:rsidRPr="00D816D2" w:rsidRDefault="000D2617" w:rsidP="00B050D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NAME:</w:t>
      </w:r>
      <w:r w:rsidR="00D816D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816D2">
        <w:rPr>
          <w:rFonts w:ascii="Times New Roman" w:hAnsi="Times New Roman" w:cs="Times New Roman"/>
          <w:sz w:val="24"/>
          <w:szCs w:val="24"/>
        </w:rPr>
        <w:t>Obeisha Conliffe</w:t>
      </w:r>
    </w:p>
    <w:p w14:paraId="2270B9F4" w14:textId="189074F3" w:rsidR="000D2617" w:rsidRPr="00D816D2" w:rsidRDefault="000D2617" w:rsidP="00B050D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PROGRAMME:</w:t>
      </w:r>
      <w:r w:rsidR="00D816D2">
        <w:rPr>
          <w:rFonts w:ascii="Times New Roman" w:hAnsi="Times New Roman" w:cs="Times New Roman"/>
          <w:sz w:val="24"/>
          <w:szCs w:val="24"/>
        </w:rPr>
        <w:t xml:space="preserve"> English and History</w:t>
      </w:r>
    </w:p>
    <w:p w14:paraId="2F9D05C9" w14:textId="78E34439" w:rsidR="000D2617" w:rsidRPr="00D816D2" w:rsidRDefault="000D2617" w:rsidP="00B050D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MODULE:</w:t>
      </w:r>
      <w:r w:rsidR="00D816D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816D2">
        <w:rPr>
          <w:rFonts w:ascii="Times New Roman" w:hAnsi="Times New Roman" w:cs="Times New Roman"/>
          <w:sz w:val="24"/>
          <w:szCs w:val="24"/>
        </w:rPr>
        <w:t>Gender, sex</w:t>
      </w:r>
      <w:r w:rsidR="0028253A">
        <w:rPr>
          <w:rFonts w:ascii="Times New Roman" w:hAnsi="Times New Roman" w:cs="Times New Roman"/>
          <w:sz w:val="24"/>
          <w:szCs w:val="24"/>
        </w:rPr>
        <w:t>,</w:t>
      </w:r>
      <w:r w:rsidR="00D816D2">
        <w:rPr>
          <w:rFonts w:ascii="Times New Roman" w:hAnsi="Times New Roman" w:cs="Times New Roman"/>
          <w:sz w:val="24"/>
          <w:szCs w:val="24"/>
        </w:rPr>
        <w:t xml:space="preserve"> and sexuality</w:t>
      </w:r>
    </w:p>
    <w:p w14:paraId="58BA42F4" w14:textId="4F3BABF0" w:rsidR="000D2617" w:rsidRDefault="000D2617" w:rsidP="00B050D7">
      <w:pPr>
        <w:spacing w:line="480" w:lineRule="auto"/>
        <w:jc w:val="center"/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t>TEACHER:</w:t>
      </w:r>
      <w:r w:rsidR="00D816D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816D2">
        <w:rPr>
          <w:rFonts w:ascii="Times New Roman" w:hAnsi="Times New Roman" w:cs="Times New Roman"/>
          <w:sz w:val="24"/>
          <w:szCs w:val="24"/>
        </w:rPr>
        <w:t>Katharina Zinn</w:t>
      </w:r>
      <w:r>
        <w:rPr>
          <w:rFonts w:ascii="Times New Roman" w:hAnsi="Times New Roman" w:cs="Times New Roman"/>
          <w:b/>
          <w:bCs/>
          <w:sz w:val="24"/>
          <w:szCs w:val="24"/>
        </w:rPr>
        <w:br/>
        <w:t>DUE DATE:</w:t>
      </w:r>
      <w:r w:rsidR="00D816D2">
        <w:rPr>
          <w:rFonts w:ascii="Times New Roman" w:hAnsi="Times New Roman" w:cs="Times New Roman"/>
          <w:b/>
          <w:bCs/>
          <w:sz w:val="24"/>
          <w:szCs w:val="24"/>
        </w:rPr>
        <w:t xml:space="preserve"> </w:t>
      </w:r>
      <w:r w:rsidR="00D816D2">
        <w:rPr>
          <w:rFonts w:ascii="Times New Roman" w:hAnsi="Times New Roman" w:cs="Times New Roman"/>
          <w:sz w:val="24"/>
          <w:szCs w:val="24"/>
        </w:rPr>
        <w:t>23/05/2022</w:t>
      </w:r>
      <w:r>
        <w:rPr>
          <w:rFonts w:ascii="Times New Roman" w:hAnsi="Times New Roman" w:cs="Times New Roman"/>
          <w:b/>
          <w:bCs/>
          <w:sz w:val="24"/>
          <w:szCs w:val="24"/>
        </w:rPr>
        <w:br/>
      </w:r>
    </w:p>
    <w:p w14:paraId="29443623" w14:textId="77777777" w:rsidR="000D2617" w:rsidRDefault="000D2617">
      <w:pPr>
        <w:rPr>
          <w:rFonts w:ascii="Times New Roman" w:hAnsi="Times New Roman" w:cs="Times New Roman"/>
          <w:b/>
          <w:bCs/>
          <w:sz w:val="24"/>
          <w:szCs w:val="24"/>
        </w:rPr>
      </w:pPr>
      <w:r>
        <w:rPr>
          <w:rFonts w:ascii="Times New Roman" w:hAnsi="Times New Roman" w:cs="Times New Roman"/>
          <w:b/>
          <w:bCs/>
          <w:sz w:val="24"/>
          <w:szCs w:val="24"/>
        </w:rPr>
        <w:br w:type="page"/>
      </w:r>
    </w:p>
    <w:p w14:paraId="1473AECB" w14:textId="77777777" w:rsidR="00886BEE" w:rsidRPr="00561107" w:rsidRDefault="00886BEE" w:rsidP="005F1D16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14:paraId="20AF5EF4" w14:textId="49C74985" w:rsidR="00104C78" w:rsidRPr="00561107" w:rsidRDefault="008856B7" w:rsidP="00356C35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61107">
        <w:rPr>
          <w:rFonts w:ascii="Times New Roman" w:hAnsi="Times New Roman" w:cs="Times New Roman"/>
          <w:sz w:val="24"/>
          <w:szCs w:val="24"/>
        </w:rPr>
        <w:t>Harriet Bradl</w:t>
      </w:r>
      <w:r w:rsidR="00A97B1D" w:rsidRPr="00561107">
        <w:rPr>
          <w:rFonts w:ascii="Times New Roman" w:hAnsi="Times New Roman" w:cs="Times New Roman"/>
          <w:sz w:val="24"/>
          <w:szCs w:val="24"/>
        </w:rPr>
        <w:t>e</w:t>
      </w:r>
      <w:r w:rsidRPr="00561107">
        <w:rPr>
          <w:rFonts w:ascii="Times New Roman" w:hAnsi="Times New Roman" w:cs="Times New Roman"/>
          <w:sz w:val="24"/>
          <w:szCs w:val="24"/>
        </w:rPr>
        <w:t xml:space="preserve">y </w:t>
      </w:r>
      <w:r w:rsidR="006817E8" w:rsidRPr="00561107">
        <w:rPr>
          <w:rFonts w:ascii="Times New Roman" w:hAnsi="Times New Roman" w:cs="Times New Roman"/>
          <w:sz w:val="24"/>
          <w:szCs w:val="24"/>
        </w:rPr>
        <w:t xml:space="preserve">construes </w:t>
      </w:r>
      <w:r w:rsidRPr="00561107">
        <w:rPr>
          <w:rFonts w:ascii="Times New Roman" w:hAnsi="Times New Roman" w:cs="Times New Roman"/>
          <w:sz w:val="24"/>
          <w:szCs w:val="24"/>
        </w:rPr>
        <w:t>the idea that g</w:t>
      </w:r>
      <w:r w:rsidR="00547930" w:rsidRPr="00561107">
        <w:rPr>
          <w:rFonts w:ascii="Times New Roman" w:hAnsi="Times New Roman" w:cs="Times New Roman"/>
          <w:sz w:val="24"/>
          <w:szCs w:val="24"/>
        </w:rPr>
        <w:t xml:space="preserve">ender is </w:t>
      </w:r>
      <w:r w:rsidR="009A766A" w:rsidRPr="00561107">
        <w:rPr>
          <w:rFonts w:ascii="Times New Roman" w:hAnsi="Times New Roman" w:cs="Times New Roman"/>
          <w:sz w:val="24"/>
          <w:szCs w:val="24"/>
        </w:rPr>
        <w:t>referred to</w:t>
      </w:r>
      <w:r w:rsidR="00547930" w:rsidRPr="00561107">
        <w:rPr>
          <w:rFonts w:ascii="Times New Roman" w:hAnsi="Times New Roman" w:cs="Times New Roman"/>
          <w:sz w:val="24"/>
          <w:szCs w:val="24"/>
        </w:rPr>
        <w:t xml:space="preserve"> as </w:t>
      </w:r>
      <w:r w:rsidR="009A766A" w:rsidRPr="00561107">
        <w:rPr>
          <w:rFonts w:ascii="Times New Roman" w:hAnsi="Times New Roman" w:cs="Times New Roman"/>
          <w:sz w:val="24"/>
          <w:szCs w:val="24"/>
        </w:rPr>
        <w:t>“</w:t>
      </w:r>
      <w:r w:rsidR="00547930" w:rsidRPr="00561107">
        <w:rPr>
          <w:rFonts w:ascii="Times New Roman" w:hAnsi="Times New Roman" w:cs="Times New Roman"/>
          <w:sz w:val="24"/>
          <w:szCs w:val="24"/>
        </w:rPr>
        <w:t>the</w:t>
      </w:r>
      <w:r w:rsidR="009A766A" w:rsidRPr="00561107">
        <w:rPr>
          <w:rFonts w:ascii="Times New Roman" w:hAnsi="Times New Roman" w:cs="Times New Roman"/>
          <w:sz w:val="24"/>
          <w:szCs w:val="24"/>
        </w:rPr>
        <w:t xml:space="preserve"> varied and complex arrangements between men and women, encompassing the organization of reproduction, the sexual divisions of </w:t>
      </w:r>
      <w:r w:rsidR="007D23A0">
        <w:rPr>
          <w:rFonts w:ascii="Times New Roman" w:hAnsi="Times New Roman" w:cs="Times New Roman"/>
          <w:sz w:val="24"/>
          <w:szCs w:val="24"/>
        </w:rPr>
        <w:t>labor</w:t>
      </w:r>
      <w:r w:rsidR="009A766A" w:rsidRPr="00561107">
        <w:rPr>
          <w:rFonts w:ascii="Times New Roman" w:hAnsi="Times New Roman" w:cs="Times New Roman"/>
          <w:sz w:val="24"/>
          <w:szCs w:val="24"/>
        </w:rPr>
        <w:t xml:space="preserve"> and cultural definitions of femininity and masculinity”.</w:t>
      </w:r>
      <w:r w:rsidR="00FA37FB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Pr="00561107">
        <w:rPr>
          <w:rFonts w:ascii="Times New Roman" w:hAnsi="Times New Roman" w:cs="Times New Roman"/>
          <w:sz w:val="24"/>
          <w:szCs w:val="24"/>
        </w:rPr>
        <w:t>(</w:t>
      </w:r>
      <w:r w:rsidR="00A97B1D" w:rsidRPr="00561107">
        <w:rPr>
          <w:rFonts w:ascii="Times New Roman" w:hAnsi="Times New Roman" w:cs="Times New Roman"/>
          <w:sz w:val="24"/>
          <w:szCs w:val="24"/>
        </w:rPr>
        <w:t>Bradley</w:t>
      </w:r>
      <w:r w:rsidRPr="00561107">
        <w:rPr>
          <w:rFonts w:ascii="Times New Roman" w:hAnsi="Times New Roman" w:cs="Times New Roman"/>
          <w:sz w:val="24"/>
          <w:szCs w:val="24"/>
        </w:rPr>
        <w:t>, 2013</w:t>
      </w:r>
      <w:r w:rsidR="00A97B1D" w:rsidRPr="00561107">
        <w:rPr>
          <w:rFonts w:ascii="Times New Roman" w:hAnsi="Times New Roman" w:cs="Times New Roman"/>
          <w:sz w:val="24"/>
          <w:szCs w:val="24"/>
        </w:rPr>
        <w:t>)</w:t>
      </w:r>
      <w:r w:rsidR="004259DE" w:rsidRPr="00561107">
        <w:rPr>
          <w:rFonts w:ascii="Times New Roman" w:hAnsi="Times New Roman" w:cs="Times New Roman"/>
          <w:sz w:val="24"/>
          <w:szCs w:val="24"/>
        </w:rPr>
        <w:t xml:space="preserve">. </w:t>
      </w:r>
      <w:r w:rsidR="00FA37FB" w:rsidRPr="00561107">
        <w:rPr>
          <w:rFonts w:ascii="Times New Roman" w:hAnsi="Times New Roman" w:cs="Times New Roman"/>
          <w:sz w:val="24"/>
          <w:szCs w:val="24"/>
        </w:rPr>
        <w:t xml:space="preserve">Gender </w:t>
      </w:r>
      <w:r w:rsidR="002E16B7" w:rsidRPr="00561107">
        <w:rPr>
          <w:rFonts w:ascii="Times New Roman" w:hAnsi="Times New Roman" w:cs="Times New Roman"/>
          <w:sz w:val="24"/>
          <w:szCs w:val="24"/>
        </w:rPr>
        <w:t xml:space="preserve">theories are </w:t>
      </w:r>
      <w:r w:rsidR="001074CE" w:rsidRPr="00561107">
        <w:rPr>
          <w:rFonts w:ascii="Times New Roman" w:hAnsi="Times New Roman" w:cs="Times New Roman"/>
          <w:sz w:val="24"/>
          <w:szCs w:val="24"/>
        </w:rPr>
        <w:t>commonly</w:t>
      </w:r>
      <w:r w:rsidR="002E16B7" w:rsidRPr="00561107">
        <w:rPr>
          <w:rFonts w:ascii="Times New Roman" w:hAnsi="Times New Roman" w:cs="Times New Roman"/>
          <w:sz w:val="24"/>
          <w:szCs w:val="24"/>
        </w:rPr>
        <w:t xml:space="preserve"> de</w:t>
      </w:r>
      <w:r w:rsidR="001074CE" w:rsidRPr="00561107">
        <w:rPr>
          <w:rFonts w:ascii="Times New Roman" w:hAnsi="Times New Roman" w:cs="Times New Roman"/>
          <w:sz w:val="24"/>
          <w:szCs w:val="24"/>
        </w:rPr>
        <w:t>fined</w:t>
      </w:r>
      <w:r w:rsidR="002E16B7" w:rsidRPr="00561107">
        <w:rPr>
          <w:rFonts w:ascii="Times New Roman" w:hAnsi="Times New Roman" w:cs="Times New Roman"/>
          <w:sz w:val="24"/>
          <w:szCs w:val="24"/>
        </w:rPr>
        <w:t xml:space="preserve"> as </w:t>
      </w:r>
      <w:r w:rsidR="001074CE" w:rsidRPr="00561107">
        <w:rPr>
          <w:rFonts w:ascii="Times New Roman" w:hAnsi="Times New Roman" w:cs="Times New Roman"/>
          <w:sz w:val="24"/>
          <w:szCs w:val="24"/>
        </w:rPr>
        <w:t xml:space="preserve">explanations for why someone’s </w:t>
      </w:r>
      <w:r w:rsidR="002E16B7" w:rsidRPr="00561107">
        <w:rPr>
          <w:rFonts w:ascii="Times New Roman" w:hAnsi="Times New Roman" w:cs="Times New Roman"/>
          <w:sz w:val="24"/>
          <w:szCs w:val="24"/>
        </w:rPr>
        <w:t xml:space="preserve">biological sex </w:t>
      </w:r>
      <w:r w:rsidR="001074CE" w:rsidRPr="00561107">
        <w:rPr>
          <w:rFonts w:ascii="Times New Roman" w:hAnsi="Times New Roman" w:cs="Times New Roman"/>
          <w:sz w:val="24"/>
          <w:szCs w:val="24"/>
        </w:rPr>
        <w:t xml:space="preserve">is </w:t>
      </w:r>
      <w:r w:rsidR="002E16B7" w:rsidRPr="00561107">
        <w:rPr>
          <w:rFonts w:ascii="Times New Roman" w:hAnsi="Times New Roman" w:cs="Times New Roman"/>
          <w:sz w:val="24"/>
          <w:szCs w:val="24"/>
        </w:rPr>
        <w:t xml:space="preserve">female or male. </w:t>
      </w:r>
      <w:r w:rsidR="008B57D6" w:rsidRPr="00561107">
        <w:rPr>
          <w:rFonts w:ascii="Times New Roman" w:hAnsi="Times New Roman" w:cs="Times New Roman"/>
          <w:sz w:val="24"/>
          <w:szCs w:val="24"/>
        </w:rPr>
        <w:t xml:space="preserve">The statue of two men and a boy is a group of people from about 1340 BC </w:t>
      </w:r>
      <w:r w:rsidR="005F1D16" w:rsidRPr="00561107">
        <w:rPr>
          <w:rFonts w:ascii="Times New Roman" w:hAnsi="Times New Roman" w:cs="Times New Roman"/>
          <w:sz w:val="24"/>
          <w:szCs w:val="24"/>
        </w:rPr>
        <w:t xml:space="preserve">in the Amarna period. According to an article by </w:t>
      </w:r>
      <w:r w:rsidR="006817E8" w:rsidRPr="00561107">
        <w:rPr>
          <w:rFonts w:ascii="Times New Roman" w:hAnsi="Times New Roman" w:cs="Times New Roman"/>
          <w:sz w:val="24"/>
          <w:szCs w:val="24"/>
        </w:rPr>
        <w:t>Marsha Hill</w:t>
      </w:r>
      <w:r w:rsidR="007D23A0">
        <w:rPr>
          <w:rFonts w:ascii="Times New Roman" w:hAnsi="Times New Roman" w:cs="Times New Roman"/>
          <w:sz w:val="24"/>
          <w:szCs w:val="24"/>
        </w:rPr>
        <w:t>,</w:t>
      </w:r>
      <w:r w:rsidR="005F1D16" w:rsidRPr="00561107">
        <w:rPr>
          <w:rFonts w:ascii="Times New Roman" w:hAnsi="Times New Roman" w:cs="Times New Roman"/>
          <w:sz w:val="24"/>
          <w:szCs w:val="24"/>
        </w:rPr>
        <w:t xml:space="preserve"> “the statue was purchased in Egypt for the Metropolitan Museum of art during the 1910-1911 season by Herbert Winlock</w:t>
      </w:r>
      <w:r w:rsidR="006817E8" w:rsidRPr="00561107">
        <w:rPr>
          <w:rFonts w:ascii="Times New Roman" w:hAnsi="Times New Roman" w:cs="Times New Roman"/>
          <w:sz w:val="24"/>
          <w:szCs w:val="24"/>
        </w:rPr>
        <w:t>”. (Hill, 2015, p.3)</w:t>
      </w:r>
      <w:r w:rsidR="005F1D16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7E541E" w:rsidRPr="00561107">
        <w:rPr>
          <w:rFonts w:ascii="Times New Roman" w:hAnsi="Times New Roman" w:cs="Times New Roman"/>
          <w:sz w:val="24"/>
          <w:szCs w:val="24"/>
        </w:rPr>
        <w:t xml:space="preserve">It was used in the domestic context to show its </w:t>
      </w:r>
      <w:r w:rsidR="0083722F" w:rsidRPr="00561107">
        <w:rPr>
          <w:rFonts w:ascii="Times New Roman" w:hAnsi="Times New Roman" w:cs="Times New Roman"/>
          <w:sz w:val="24"/>
          <w:szCs w:val="24"/>
        </w:rPr>
        <w:t>loyalty</w:t>
      </w:r>
      <w:r w:rsidR="007E541E" w:rsidRPr="00561107">
        <w:rPr>
          <w:rFonts w:ascii="Times New Roman" w:hAnsi="Times New Roman" w:cs="Times New Roman"/>
          <w:sz w:val="24"/>
          <w:szCs w:val="24"/>
        </w:rPr>
        <w:t xml:space="preserve"> to </w:t>
      </w:r>
      <w:r w:rsidR="0083722F" w:rsidRPr="00561107">
        <w:rPr>
          <w:rFonts w:ascii="Times New Roman" w:hAnsi="Times New Roman" w:cs="Times New Roman"/>
          <w:sz w:val="24"/>
          <w:szCs w:val="24"/>
        </w:rPr>
        <w:t>the</w:t>
      </w:r>
      <w:r w:rsidR="007E541E" w:rsidRPr="00561107">
        <w:rPr>
          <w:rFonts w:ascii="Times New Roman" w:hAnsi="Times New Roman" w:cs="Times New Roman"/>
          <w:sz w:val="24"/>
          <w:szCs w:val="24"/>
        </w:rPr>
        <w:t xml:space="preserve"> ancestor</w:t>
      </w:r>
      <w:r w:rsidR="0083722F" w:rsidRPr="00561107">
        <w:rPr>
          <w:rFonts w:ascii="Times New Roman" w:hAnsi="Times New Roman" w:cs="Times New Roman"/>
          <w:sz w:val="24"/>
          <w:szCs w:val="24"/>
        </w:rPr>
        <w:t>s</w:t>
      </w:r>
      <w:r w:rsidR="007E541E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83722F" w:rsidRPr="00561107">
        <w:rPr>
          <w:rFonts w:ascii="Times New Roman" w:hAnsi="Times New Roman" w:cs="Times New Roman"/>
          <w:sz w:val="24"/>
          <w:szCs w:val="24"/>
        </w:rPr>
        <w:t xml:space="preserve">while </w:t>
      </w:r>
      <w:r w:rsidR="007E541E" w:rsidRPr="00561107">
        <w:rPr>
          <w:rFonts w:ascii="Times New Roman" w:hAnsi="Times New Roman" w:cs="Times New Roman"/>
          <w:sz w:val="24"/>
          <w:szCs w:val="24"/>
        </w:rPr>
        <w:t xml:space="preserve">asking for their protection in life. </w:t>
      </w:r>
      <w:r w:rsidR="005F1D16" w:rsidRPr="00561107">
        <w:rPr>
          <w:rFonts w:ascii="Times New Roman" w:hAnsi="Times New Roman" w:cs="Times New Roman"/>
          <w:sz w:val="24"/>
          <w:szCs w:val="24"/>
        </w:rPr>
        <w:t xml:space="preserve">The ancient Egyptian perceive the statue of two men </w:t>
      </w:r>
      <w:r w:rsidR="00104C78" w:rsidRPr="00561107">
        <w:rPr>
          <w:rFonts w:ascii="Times New Roman" w:hAnsi="Times New Roman" w:cs="Times New Roman"/>
          <w:sz w:val="24"/>
          <w:szCs w:val="24"/>
        </w:rPr>
        <w:t xml:space="preserve">and a boy as protection and devotion but can be transcribed differently today. </w:t>
      </w:r>
    </w:p>
    <w:p w14:paraId="289A3973" w14:textId="0E355F6A" w:rsidR="00886BEE" w:rsidRPr="00561107" w:rsidRDefault="00356C35" w:rsidP="00356C35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61107">
        <w:rPr>
          <w:rFonts w:ascii="Times New Roman" w:hAnsi="Times New Roman" w:cs="Times New Roman"/>
          <w:sz w:val="24"/>
          <w:szCs w:val="24"/>
        </w:rPr>
        <w:t>As</w:t>
      </w:r>
      <w:r w:rsidR="007B37C0" w:rsidRPr="00561107">
        <w:rPr>
          <w:rFonts w:ascii="Times New Roman" w:hAnsi="Times New Roman" w:cs="Times New Roman"/>
          <w:sz w:val="24"/>
          <w:szCs w:val="24"/>
        </w:rPr>
        <w:t xml:space="preserve"> someone who is not familiar with the Egyptian religion and the way in which they</w:t>
      </w:r>
      <w:r w:rsidR="00BE23DD" w:rsidRPr="00561107">
        <w:rPr>
          <w:rFonts w:ascii="Times New Roman" w:hAnsi="Times New Roman" w:cs="Times New Roman"/>
          <w:sz w:val="24"/>
          <w:szCs w:val="24"/>
        </w:rPr>
        <w:t xml:space="preserve"> interpret different objects</w:t>
      </w:r>
      <w:r w:rsidR="00F209D1" w:rsidRPr="00561107">
        <w:rPr>
          <w:rFonts w:ascii="Times New Roman" w:hAnsi="Times New Roman" w:cs="Times New Roman"/>
          <w:sz w:val="24"/>
          <w:szCs w:val="24"/>
        </w:rPr>
        <w:t xml:space="preserve"> and their way of life</w:t>
      </w:r>
      <w:r w:rsidR="007B37C0" w:rsidRPr="00561107">
        <w:rPr>
          <w:rFonts w:ascii="Times New Roman" w:hAnsi="Times New Roman" w:cs="Times New Roman"/>
          <w:sz w:val="24"/>
          <w:szCs w:val="24"/>
        </w:rPr>
        <w:t>, the statue of two men and a boy does not depict th</w:t>
      </w:r>
      <w:r w:rsidR="004252A3" w:rsidRPr="00561107">
        <w:rPr>
          <w:rFonts w:ascii="Times New Roman" w:hAnsi="Times New Roman" w:cs="Times New Roman"/>
          <w:sz w:val="24"/>
          <w:szCs w:val="24"/>
        </w:rPr>
        <w:t>e gender of all figures being males</w:t>
      </w:r>
      <w:r w:rsidR="00475503" w:rsidRPr="00561107">
        <w:rPr>
          <w:rFonts w:ascii="Times New Roman" w:hAnsi="Times New Roman" w:cs="Times New Roman"/>
          <w:sz w:val="24"/>
          <w:szCs w:val="24"/>
        </w:rPr>
        <w:t xml:space="preserve">. This object appears as though </w:t>
      </w:r>
      <w:r w:rsidR="004252A3" w:rsidRPr="00561107">
        <w:rPr>
          <w:rFonts w:ascii="Times New Roman" w:hAnsi="Times New Roman" w:cs="Times New Roman"/>
          <w:sz w:val="24"/>
          <w:szCs w:val="24"/>
        </w:rPr>
        <w:t xml:space="preserve">it is consisted of both </w:t>
      </w:r>
      <w:r w:rsidR="007D23A0">
        <w:rPr>
          <w:rFonts w:ascii="Times New Roman" w:hAnsi="Times New Roman" w:cs="Times New Roman"/>
          <w:sz w:val="24"/>
          <w:szCs w:val="24"/>
        </w:rPr>
        <w:t>males</w:t>
      </w:r>
      <w:r w:rsidR="004252A3" w:rsidRPr="00561107">
        <w:rPr>
          <w:rFonts w:ascii="Times New Roman" w:hAnsi="Times New Roman" w:cs="Times New Roman"/>
          <w:sz w:val="24"/>
          <w:szCs w:val="24"/>
        </w:rPr>
        <w:t xml:space="preserve"> and female</w:t>
      </w:r>
      <w:r w:rsidR="00475503" w:rsidRPr="00561107">
        <w:rPr>
          <w:rFonts w:ascii="Times New Roman" w:hAnsi="Times New Roman" w:cs="Times New Roman"/>
          <w:sz w:val="24"/>
          <w:szCs w:val="24"/>
        </w:rPr>
        <w:t xml:space="preserve">. There are many different </w:t>
      </w:r>
      <w:r w:rsidR="008111C4" w:rsidRPr="00561107">
        <w:rPr>
          <w:rFonts w:ascii="Times New Roman" w:hAnsi="Times New Roman" w:cs="Times New Roman"/>
          <w:sz w:val="24"/>
          <w:szCs w:val="24"/>
        </w:rPr>
        <w:t>features</w:t>
      </w:r>
      <w:r w:rsidR="00475503" w:rsidRPr="00561107">
        <w:rPr>
          <w:rFonts w:ascii="Times New Roman" w:hAnsi="Times New Roman" w:cs="Times New Roman"/>
          <w:sz w:val="24"/>
          <w:szCs w:val="24"/>
        </w:rPr>
        <w:t xml:space="preserve"> of this object that may contribute to this </w:t>
      </w:r>
      <w:r w:rsidR="00886BEE" w:rsidRPr="00561107">
        <w:rPr>
          <w:rFonts w:ascii="Times New Roman" w:hAnsi="Times New Roman" w:cs="Times New Roman"/>
          <w:sz w:val="24"/>
          <w:szCs w:val="24"/>
        </w:rPr>
        <w:t>assumption.</w:t>
      </w:r>
      <w:r w:rsidR="00475503" w:rsidRPr="00561107">
        <w:rPr>
          <w:rFonts w:ascii="Times New Roman" w:hAnsi="Times New Roman" w:cs="Times New Roman"/>
          <w:sz w:val="24"/>
          <w:szCs w:val="24"/>
        </w:rPr>
        <w:t xml:space="preserve"> The</w:t>
      </w:r>
      <w:r w:rsidR="009E3555" w:rsidRPr="00561107">
        <w:rPr>
          <w:rFonts w:ascii="Times New Roman" w:hAnsi="Times New Roman" w:cs="Times New Roman"/>
          <w:sz w:val="24"/>
          <w:szCs w:val="24"/>
        </w:rPr>
        <w:t xml:space="preserve"> left</w:t>
      </w:r>
      <w:r w:rsidR="00AD34A6" w:rsidRPr="00561107">
        <w:rPr>
          <w:rFonts w:ascii="Times New Roman" w:hAnsi="Times New Roman" w:cs="Times New Roman"/>
          <w:sz w:val="24"/>
          <w:szCs w:val="24"/>
        </w:rPr>
        <w:t xml:space="preserve"> figure</w:t>
      </w:r>
      <w:r w:rsidR="00475503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2E40B7" w:rsidRPr="00561107">
        <w:rPr>
          <w:rFonts w:ascii="Times New Roman" w:hAnsi="Times New Roman" w:cs="Times New Roman"/>
          <w:sz w:val="24"/>
          <w:szCs w:val="24"/>
        </w:rPr>
        <w:t xml:space="preserve">looks as though this person is a female. This person </w:t>
      </w:r>
      <w:r w:rsidR="00165190" w:rsidRPr="00561107">
        <w:rPr>
          <w:rFonts w:ascii="Times New Roman" w:hAnsi="Times New Roman" w:cs="Times New Roman"/>
          <w:sz w:val="24"/>
          <w:szCs w:val="24"/>
        </w:rPr>
        <w:t xml:space="preserve">seems to be wearing a </w:t>
      </w:r>
      <w:r w:rsidR="007D23A0">
        <w:rPr>
          <w:rFonts w:ascii="Times New Roman" w:hAnsi="Times New Roman" w:cs="Times New Roman"/>
          <w:sz w:val="24"/>
          <w:szCs w:val="24"/>
        </w:rPr>
        <w:t>full-coverage</w:t>
      </w:r>
      <w:r w:rsidR="00165190" w:rsidRPr="00561107">
        <w:rPr>
          <w:rFonts w:ascii="Times New Roman" w:hAnsi="Times New Roman" w:cs="Times New Roman"/>
          <w:sz w:val="24"/>
          <w:szCs w:val="24"/>
        </w:rPr>
        <w:t xml:space="preserve"> dress</w:t>
      </w:r>
      <w:r w:rsidR="0004058D" w:rsidRPr="00561107">
        <w:rPr>
          <w:rFonts w:ascii="Times New Roman" w:hAnsi="Times New Roman" w:cs="Times New Roman"/>
          <w:sz w:val="24"/>
          <w:szCs w:val="24"/>
        </w:rPr>
        <w:t xml:space="preserve">. </w:t>
      </w:r>
      <w:r w:rsidR="00AD34A6" w:rsidRPr="00561107">
        <w:rPr>
          <w:rFonts w:ascii="Times New Roman" w:hAnsi="Times New Roman" w:cs="Times New Roman"/>
          <w:sz w:val="24"/>
          <w:szCs w:val="24"/>
        </w:rPr>
        <w:t>Their upper body structure looks more softer in terms of the facial structure, the face has a rounder and chubbier, the head is full of</w:t>
      </w:r>
      <w:r w:rsidR="00EB2164" w:rsidRPr="00561107">
        <w:rPr>
          <w:rFonts w:ascii="Times New Roman" w:hAnsi="Times New Roman" w:cs="Times New Roman"/>
          <w:sz w:val="24"/>
          <w:szCs w:val="24"/>
        </w:rPr>
        <w:t xml:space="preserve"> hair with a braided style that portrays more of a female style</w:t>
      </w:r>
      <w:r w:rsidR="00AD34A6" w:rsidRPr="00561107">
        <w:rPr>
          <w:rFonts w:ascii="Times New Roman" w:hAnsi="Times New Roman" w:cs="Times New Roman"/>
          <w:sz w:val="24"/>
          <w:szCs w:val="24"/>
        </w:rPr>
        <w:t xml:space="preserve">, </w:t>
      </w:r>
      <w:r w:rsidR="007D23A0">
        <w:rPr>
          <w:rFonts w:ascii="Times New Roman" w:hAnsi="Times New Roman" w:cs="Times New Roman"/>
          <w:sz w:val="24"/>
          <w:szCs w:val="24"/>
        </w:rPr>
        <w:t xml:space="preserve">and </w:t>
      </w:r>
      <w:r w:rsidR="00AD34A6" w:rsidRPr="00561107">
        <w:rPr>
          <w:rFonts w:ascii="Times New Roman" w:hAnsi="Times New Roman" w:cs="Times New Roman"/>
          <w:sz w:val="24"/>
          <w:szCs w:val="24"/>
        </w:rPr>
        <w:t>it seems to have a smaller breast size than normal</w:t>
      </w:r>
      <w:r w:rsidR="00EB2164" w:rsidRPr="00561107">
        <w:rPr>
          <w:rFonts w:ascii="Times New Roman" w:hAnsi="Times New Roman" w:cs="Times New Roman"/>
          <w:sz w:val="24"/>
          <w:szCs w:val="24"/>
        </w:rPr>
        <w:t xml:space="preserve"> and the way that the </w:t>
      </w:r>
      <w:r w:rsidR="003D6539" w:rsidRPr="00561107">
        <w:rPr>
          <w:rFonts w:ascii="Times New Roman" w:hAnsi="Times New Roman" w:cs="Times New Roman"/>
          <w:sz w:val="24"/>
          <w:szCs w:val="24"/>
        </w:rPr>
        <w:t>sleeve</w:t>
      </w:r>
      <w:r w:rsidR="00EB2164" w:rsidRPr="00561107">
        <w:rPr>
          <w:rFonts w:ascii="Times New Roman" w:hAnsi="Times New Roman" w:cs="Times New Roman"/>
          <w:sz w:val="24"/>
          <w:szCs w:val="24"/>
        </w:rPr>
        <w:t xml:space="preserve"> on the dress is design is showing some sort of </w:t>
      </w:r>
      <w:r w:rsidR="00F910AA" w:rsidRPr="00561107">
        <w:rPr>
          <w:rFonts w:ascii="Times New Roman" w:hAnsi="Times New Roman" w:cs="Times New Roman"/>
          <w:sz w:val="24"/>
          <w:szCs w:val="24"/>
        </w:rPr>
        <w:t>femininity.</w:t>
      </w:r>
      <w:r w:rsidR="00D87C70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293B7D" w:rsidRPr="00561107">
        <w:rPr>
          <w:rFonts w:ascii="Times New Roman" w:hAnsi="Times New Roman" w:cs="Times New Roman"/>
          <w:sz w:val="24"/>
          <w:szCs w:val="24"/>
        </w:rPr>
        <w:t xml:space="preserve">The belly of this individual is shaped as a fertile woman who has </w:t>
      </w:r>
      <w:r w:rsidR="00887CDA" w:rsidRPr="00561107">
        <w:rPr>
          <w:rFonts w:ascii="Times New Roman" w:hAnsi="Times New Roman" w:cs="Times New Roman"/>
          <w:sz w:val="24"/>
          <w:szCs w:val="24"/>
        </w:rPr>
        <w:t>borne</w:t>
      </w:r>
      <w:r w:rsidR="00293B7D" w:rsidRPr="00561107">
        <w:rPr>
          <w:rFonts w:ascii="Times New Roman" w:hAnsi="Times New Roman" w:cs="Times New Roman"/>
          <w:sz w:val="24"/>
          <w:szCs w:val="24"/>
        </w:rPr>
        <w:t xml:space="preserve"> children </w:t>
      </w:r>
      <w:r w:rsidR="005B6327" w:rsidRPr="00561107">
        <w:rPr>
          <w:rFonts w:ascii="Times New Roman" w:hAnsi="Times New Roman" w:cs="Times New Roman"/>
          <w:sz w:val="24"/>
          <w:szCs w:val="24"/>
        </w:rPr>
        <w:t>before,</w:t>
      </w:r>
      <w:r w:rsidR="00293B7D" w:rsidRPr="00561107">
        <w:rPr>
          <w:rFonts w:ascii="Times New Roman" w:hAnsi="Times New Roman" w:cs="Times New Roman"/>
          <w:sz w:val="24"/>
          <w:szCs w:val="24"/>
        </w:rPr>
        <w:t xml:space="preserve"> and her hands and feet </w:t>
      </w:r>
      <w:r w:rsidR="003D6539" w:rsidRPr="00561107">
        <w:rPr>
          <w:rFonts w:ascii="Times New Roman" w:hAnsi="Times New Roman" w:cs="Times New Roman"/>
          <w:sz w:val="24"/>
          <w:szCs w:val="24"/>
        </w:rPr>
        <w:t>look</w:t>
      </w:r>
      <w:r w:rsidR="0004058D" w:rsidRPr="00561107">
        <w:rPr>
          <w:rFonts w:ascii="Times New Roman" w:hAnsi="Times New Roman" w:cs="Times New Roman"/>
          <w:sz w:val="24"/>
          <w:szCs w:val="24"/>
        </w:rPr>
        <w:t xml:space="preserve"> more of a female hand in the way that they are shaped</w:t>
      </w:r>
      <w:r w:rsidR="00887CDA" w:rsidRPr="00561107">
        <w:rPr>
          <w:rFonts w:ascii="Times New Roman" w:hAnsi="Times New Roman" w:cs="Times New Roman"/>
          <w:sz w:val="24"/>
          <w:szCs w:val="24"/>
        </w:rPr>
        <w:t xml:space="preserve">. The two other individuals </w:t>
      </w:r>
      <w:r w:rsidR="004E290A" w:rsidRPr="00561107">
        <w:rPr>
          <w:rFonts w:ascii="Times New Roman" w:hAnsi="Times New Roman" w:cs="Times New Roman"/>
          <w:sz w:val="24"/>
          <w:szCs w:val="24"/>
        </w:rPr>
        <w:t>have</w:t>
      </w:r>
      <w:r w:rsidR="00887CDA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7D23A0">
        <w:rPr>
          <w:rFonts w:ascii="Times New Roman" w:hAnsi="Times New Roman" w:cs="Times New Roman"/>
          <w:sz w:val="24"/>
          <w:szCs w:val="24"/>
        </w:rPr>
        <w:t xml:space="preserve">the </w:t>
      </w:r>
      <w:r w:rsidR="00887CDA" w:rsidRPr="00561107">
        <w:rPr>
          <w:rFonts w:ascii="Times New Roman" w:hAnsi="Times New Roman" w:cs="Times New Roman"/>
          <w:sz w:val="24"/>
          <w:szCs w:val="24"/>
        </w:rPr>
        <w:t xml:space="preserve">features of a male. </w:t>
      </w:r>
      <w:r w:rsidR="00177EF6" w:rsidRPr="00561107">
        <w:rPr>
          <w:rFonts w:ascii="Times New Roman" w:hAnsi="Times New Roman" w:cs="Times New Roman"/>
          <w:sz w:val="24"/>
          <w:szCs w:val="24"/>
        </w:rPr>
        <w:t xml:space="preserve">They </w:t>
      </w:r>
      <w:r w:rsidR="00772BDD" w:rsidRPr="00561107">
        <w:rPr>
          <w:rFonts w:ascii="Times New Roman" w:hAnsi="Times New Roman" w:cs="Times New Roman"/>
          <w:sz w:val="24"/>
          <w:szCs w:val="24"/>
        </w:rPr>
        <w:t>are wearing garments that are only covering their lower body which usually signifies that an individual is a male. The</w:t>
      </w:r>
      <w:r w:rsidR="003D6539" w:rsidRPr="00561107">
        <w:rPr>
          <w:rFonts w:ascii="Times New Roman" w:hAnsi="Times New Roman" w:cs="Times New Roman"/>
          <w:sz w:val="24"/>
          <w:szCs w:val="24"/>
        </w:rPr>
        <w:t xml:space="preserve"> figure in the middle</w:t>
      </w:r>
      <w:r w:rsidR="00772BDD" w:rsidRPr="00561107">
        <w:rPr>
          <w:rFonts w:ascii="Times New Roman" w:hAnsi="Times New Roman" w:cs="Times New Roman"/>
          <w:sz w:val="24"/>
          <w:szCs w:val="24"/>
        </w:rPr>
        <w:t xml:space="preserve"> is however portraying </w:t>
      </w:r>
      <w:r w:rsidR="00807917" w:rsidRPr="00561107">
        <w:rPr>
          <w:rFonts w:ascii="Times New Roman" w:hAnsi="Times New Roman" w:cs="Times New Roman"/>
          <w:sz w:val="24"/>
          <w:szCs w:val="24"/>
        </w:rPr>
        <w:t xml:space="preserve">some sort of </w:t>
      </w:r>
      <w:r w:rsidR="00772BDD" w:rsidRPr="00561107">
        <w:rPr>
          <w:rFonts w:ascii="Times New Roman" w:hAnsi="Times New Roman" w:cs="Times New Roman"/>
          <w:sz w:val="24"/>
          <w:szCs w:val="24"/>
        </w:rPr>
        <w:t>protection for</w:t>
      </w:r>
      <w:r w:rsidR="00807917" w:rsidRPr="00561107">
        <w:rPr>
          <w:rFonts w:ascii="Times New Roman" w:hAnsi="Times New Roman" w:cs="Times New Roman"/>
          <w:sz w:val="24"/>
          <w:szCs w:val="24"/>
        </w:rPr>
        <w:t xml:space="preserve"> each person</w:t>
      </w:r>
      <w:r w:rsidR="003D6539" w:rsidRPr="00561107">
        <w:rPr>
          <w:rFonts w:ascii="Times New Roman" w:hAnsi="Times New Roman" w:cs="Times New Roman"/>
          <w:sz w:val="24"/>
          <w:szCs w:val="24"/>
        </w:rPr>
        <w:t>,</w:t>
      </w:r>
      <w:r w:rsidR="00772BDD" w:rsidRPr="00561107">
        <w:rPr>
          <w:rFonts w:ascii="Times New Roman" w:hAnsi="Times New Roman" w:cs="Times New Roman"/>
          <w:sz w:val="24"/>
          <w:szCs w:val="24"/>
        </w:rPr>
        <w:t xml:space="preserve"> the way he holds onto the </w:t>
      </w:r>
      <w:r w:rsidR="00807917" w:rsidRPr="00561107">
        <w:rPr>
          <w:rFonts w:ascii="Times New Roman" w:hAnsi="Times New Roman" w:cs="Times New Roman"/>
          <w:sz w:val="24"/>
          <w:szCs w:val="24"/>
        </w:rPr>
        <w:t>hand of the individual on the right and the way he is drawing the little boy closer to him.</w:t>
      </w:r>
      <w:r w:rsidR="008111C4" w:rsidRPr="00561107">
        <w:rPr>
          <w:rFonts w:ascii="Times New Roman" w:hAnsi="Times New Roman" w:cs="Times New Roman"/>
          <w:sz w:val="24"/>
          <w:szCs w:val="24"/>
        </w:rPr>
        <w:t xml:space="preserve"> The statue looks as though it is comprised of a nuclear family consisting of a mother, father</w:t>
      </w:r>
      <w:r w:rsidR="007D23A0">
        <w:rPr>
          <w:rFonts w:ascii="Times New Roman" w:hAnsi="Times New Roman" w:cs="Times New Roman"/>
          <w:sz w:val="24"/>
          <w:szCs w:val="24"/>
        </w:rPr>
        <w:t>,</w:t>
      </w:r>
      <w:r w:rsidR="008111C4" w:rsidRPr="00561107">
        <w:rPr>
          <w:rFonts w:ascii="Times New Roman" w:hAnsi="Times New Roman" w:cs="Times New Roman"/>
          <w:sz w:val="24"/>
          <w:szCs w:val="24"/>
        </w:rPr>
        <w:t xml:space="preserve"> and child. They seem to </w:t>
      </w:r>
      <w:r w:rsidR="003374D4" w:rsidRPr="00561107">
        <w:rPr>
          <w:rFonts w:ascii="Times New Roman" w:hAnsi="Times New Roman" w:cs="Times New Roman"/>
          <w:sz w:val="24"/>
          <w:szCs w:val="24"/>
        </w:rPr>
        <w:t xml:space="preserve">convey the idea of unity as </w:t>
      </w:r>
      <w:r w:rsidR="007D23A0">
        <w:rPr>
          <w:rFonts w:ascii="Times New Roman" w:hAnsi="Times New Roman" w:cs="Times New Roman"/>
          <w:sz w:val="24"/>
          <w:szCs w:val="24"/>
        </w:rPr>
        <w:t>seen</w:t>
      </w:r>
      <w:r w:rsidR="003374D4" w:rsidRPr="00561107">
        <w:rPr>
          <w:rFonts w:ascii="Times New Roman" w:hAnsi="Times New Roman" w:cs="Times New Roman"/>
          <w:sz w:val="24"/>
          <w:szCs w:val="24"/>
        </w:rPr>
        <w:t xml:space="preserve"> by their physical composure where </w:t>
      </w:r>
      <w:r w:rsidR="00133956" w:rsidRPr="00561107">
        <w:rPr>
          <w:rFonts w:ascii="Times New Roman" w:hAnsi="Times New Roman" w:cs="Times New Roman"/>
          <w:sz w:val="24"/>
          <w:szCs w:val="24"/>
        </w:rPr>
        <w:t>“</w:t>
      </w:r>
      <w:r w:rsidR="003374D4" w:rsidRPr="00561107">
        <w:rPr>
          <w:rFonts w:ascii="Times New Roman" w:hAnsi="Times New Roman" w:cs="Times New Roman"/>
          <w:sz w:val="24"/>
          <w:szCs w:val="24"/>
        </w:rPr>
        <w:t>mother and father</w:t>
      </w:r>
      <w:r w:rsidR="00133956" w:rsidRPr="00561107">
        <w:rPr>
          <w:rFonts w:ascii="Times New Roman" w:hAnsi="Times New Roman" w:cs="Times New Roman"/>
          <w:sz w:val="24"/>
          <w:szCs w:val="24"/>
        </w:rPr>
        <w:t>”</w:t>
      </w:r>
      <w:r w:rsidR="003374D4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7D23A0">
        <w:rPr>
          <w:rFonts w:ascii="Times New Roman" w:hAnsi="Times New Roman" w:cs="Times New Roman"/>
          <w:sz w:val="24"/>
          <w:szCs w:val="24"/>
        </w:rPr>
        <w:t>hold</w:t>
      </w:r>
      <w:r w:rsidR="003374D4" w:rsidRPr="00561107">
        <w:rPr>
          <w:rFonts w:ascii="Times New Roman" w:hAnsi="Times New Roman" w:cs="Times New Roman"/>
          <w:sz w:val="24"/>
          <w:szCs w:val="24"/>
        </w:rPr>
        <w:t xml:space="preserve"> hands while the father also embraces the child.  </w:t>
      </w:r>
      <w:r w:rsidR="00807917" w:rsidRPr="00561107">
        <w:rPr>
          <w:rFonts w:ascii="Times New Roman" w:hAnsi="Times New Roman" w:cs="Times New Roman"/>
          <w:sz w:val="24"/>
          <w:szCs w:val="24"/>
        </w:rPr>
        <w:t>This object can also be seen as</w:t>
      </w:r>
      <w:r w:rsidR="00DF3FC2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3D6539" w:rsidRPr="00561107">
        <w:rPr>
          <w:rFonts w:ascii="Times New Roman" w:hAnsi="Times New Roman" w:cs="Times New Roman"/>
          <w:sz w:val="24"/>
          <w:szCs w:val="24"/>
        </w:rPr>
        <w:t>a group of people standing up for their rights</w:t>
      </w:r>
      <w:r w:rsidR="00C00230" w:rsidRPr="00561107">
        <w:rPr>
          <w:rFonts w:ascii="Times New Roman" w:hAnsi="Times New Roman" w:cs="Times New Roman"/>
          <w:sz w:val="24"/>
          <w:szCs w:val="24"/>
        </w:rPr>
        <w:t>.</w:t>
      </w:r>
      <w:r w:rsidR="00CA79CC" w:rsidRPr="00561107">
        <w:rPr>
          <w:rFonts w:ascii="Times New Roman" w:hAnsi="Times New Roman" w:cs="Times New Roman"/>
          <w:sz w:val="24"/>
          <w:szCs w:val="24"/>
        </w:rPr>
        <w:t xml:space="preserve"> F</w:t>
      </w:r>
      <w:r w:rsidR="00C00230" w:rsidRPr="00561107">
        <w:rPr>
          <w:rFonts w:ascii="Times New Roman" w:hAnsi="Times New Roman" w:cs="Times New Roman"/>
          <w:sz w:val="24"/>
          <w:szCs w:val="24"/>
        </w:rPr>
        <w:t xml:space="preserve">rom left to right, we could see various elements portraying this theory. From the </w:t>
      </w:r>
      <w:r w:rsidR="00C00230" w:rsidRPr="00561107">
        <w:rPr>
          <w:rFonts w:ascii="Times New Roman" w:hAnsi="Times New Roman" w:cs="Times New Roman"/>
          <w:sz w:val="24"/>
          <w:szCs w:val="24"/>
        </w:rPr>
        <w:lastRenderedPageBreak/>
        <w:t xml:space="preserve">first character having its fist firmly positioned while using the other hand the second character </w:t>
      </w:r>
      <w:r w:rsidR="00CA79CC" w:rsidRPr="00561107">
        <w:rPr>
          <w:rFonts w:ascii="Times New Roman" w:hAnsi="Times New Roman" w:cs="Times New Roman"/>
          <w:sz w:val="24"/>
          <w:szCs w:val="24"/>
        </w:rPr>
        <w:t xml:space="preserve">while engulfing the last character with their faces remaining impassive. </w:t>
      </w:r>
    </w:p>
    <w:p w14:paraId="2A5FFBAC" w14:textId="0B531ABC" w:rsidR="00F209D1" w:rsidRPr="00561107" w:rsidRDefault="00DF3FC2" w:rsidP="00F209D1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61107">
        <w:rPr>
          <w:rFonts w:ascii="Times New Roman" w:hAnsi="Times New Roman" w:cs="Times New Roman"/>
          <w:sz w:val="24"/>
          <w:szCs w:val="24"/>
        </w:rPr>
        <w:t xml:space="preserve">In the ancient Egyptian </w:t>
      </w:r>
      <w:r w:rsidR="00D2749A" w:rsidRPr="00561107">
        <w:rPr>
          <w:rFonts w:ascii="Times New Roman" w:hAnsi="Times New Roman" w:cs="Times New Roman"/>
          <w:sz w:val="24"/>
          <w:szCs w:val="24"/>
        </w:rPr>
        <w:t>society</w:t>
      </w:r>
      <w:r w:rsidRPr="00561107">
        <w:rPr>
          <w:rFonts w:ascii="Times New Roman" w:hAnsi="Times New Roman" w:cs="Times New Roman"/>
          <w:sz w:val="24"/>
          <w:szCs w:val="24"/>
        </w:rPr>
        <w:t xml:space="preserve">, </w:t>
      </w:r>
      <w:r w:rsidR="00E849E6" w:rsidRPr="00561107">
        <w:rPr>
          <w:rFonts w:ascii="Times New Roman" w:hAnsi="Times New Roman" w:cs="Times New Roman"/>
          <w:sz w:val="24"/>
          <w:szCs w:val="24"/>
        </w:rPr>
        <w:t>the Egyptians normally interpret their culture as be</w:t>
      </w:r>
      <w:r w:rsidR="00886BEE" w:rsidRPr="00561107">
        <w:rPr>
          <w:rFonts w:ascii="Times New Roman" w:hAnsi="Times New Roman" w:cs="Times New Roman"/>
          <w:sz w:val="24"/>
          <w:szCs w:val="24"/>
        </w:rPr>
        <w:t>ing one that i</w:t>
      </w:r>
      <w:r w:rsidR="00AF0A96" w:rsidRPr="00561107">
        <w:rPr>
          <w:rFonts w:ascii="Times New Roman" w:hAnsi="Times New Roman" w:cs="Times New Roman"/>
          <w:sz w:val="24"/>
          <w:szCs w:val="24"/>
        </w:rPr>
        <w:t>s</w:t>
      </w:r>
      <w:r w:rsidR="004C0C68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747916" w:rsidRPr="00561107">
        <w:rPr>
          <w:rFonts w:ascii="Times New Roman" w:hAnsi="Times New Roman" w:cs="Times New Roman"/>
          <w:sz w:val="24"/>
          <w:szCs w:val="24"/>
        </w:rPr>
        <w:t>firmly equal</w:t>
      </w:r>
      <w:r w:rsidR="004C0C68" w:rsidRPr="00561107">
        <w:rPr>
          <w:rFonts w:ascii="Times New Roman" w:hAnsi="Times New Roman" w:cs="Times New Roman"/>
          <w:sz w:val="24"/>
          <w:szCs w:val="24"/>
        </w:rPr>
        <w:t>.</w:t>
      </w:r>
      <w:r w:rsidR="00AF0A96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E849E6" w:rsidRPr="00561107">
        <w:rPr>
          <w:rFonts w:ascii="Times New Roman" w:hAnsi="Times New Roman" w:cs="Times New Roman"/>
          <w:sz w:val="24"/>
          <w:szCs w:val="24"/>
        </w:rPr>
        <w:t>They would see this object as</w:t>
      </w:r>
      <w:r w:rsidR="00826DAE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AF0A96" w:rsidRPr="00561107">
        <w:rPr>
          <w:rFonts w:ascii="Times New Roman" w:hAnsi="Times New Roman" w:cs="Times New Roman"/>
          <w:sz w:val="24"/>
          <w:szCs w:val="24"/>
        </w:rPr>
        <w:t xml:space="preserve">though it is three males because a </w:t>
      </w:r>
      <w:r w:rsidR="00E40449" w:rsidRPr="00561107">
        <w:rPr>
          <w:rFonts w:ascii="Times New Roman" w:hAnsi="Times New Roman" w:cs="Times New Roman"/>
          <w:sz w:val="24"/>
          <w:szCs w:val="24"/>
        </w:rPr>
        <w:t>person’s</w:t>
      </w:r>
      <w:r w:rsidR="00AF0A96" w:rsidRPr="00561107">
        <w:rPr>
          <w:rFonts w:ascii="Times New Roman" w:hAnsi="Times New Roman" w:cs="Times New Roman"/>
          <w:sz w:val="24"/>
          <w:szCs w:val="24"/>
        </w:rPr>
        <w:t xml:space="preserve"> identity is not based </w:t>
      </w:r>
      <w:r w:rsidR="007D23A0">
        <w:rPr>
          <w:rFonts w:ascii="Times New Roman" w:hAnsi="Times New Roman" w:cs="Times New Roman"/>
          <w:sz w:val="24"/>
          <w:szCs w:val="24"/>
        </w:rPr>
        <w:t>on</w:t>
      </w:r>
      <w:r w:rsidR="00AF0A96" w:rsidRPr="00561107">
        <w:rPr>
          <w:rFonts w:ascii="Times New Roman" w:hAnsi="Times New Roman" w:cs="Times New Roman"/>
          <w:sz w:val="24"/>
          <w:szCs w:val="24"/>
        </w:rPr>
        <w:t xml:space="preserve"> what they wear or how they dress but more </w:t>
      </w:r>
      <w:r w:rsidR="007D23A0">
        <w:rPr>
          <w:rFonts w:ascii="Times New Roman" w:hAnsi="Times New Roman" w:cs="Times New Roman"/>
          <w:sz w:val="24"/>
          <w:szCs w:val="24"/>
        </w:rPr>
        <w:t>on</w:t>
      </w:r>
      <w:r w:rsidR="00E40449" w:rsidRPr="00561107">
        <w:rPr>
          <w:rFonts w:ascii="Times New Roman" w:hAnsi="Times New Roman" w:cs="Times New Roman"/>
          <w:sz w:val="24"/>
          <w:szCs w:val="24"/>
        </w:rPr>
        <w:t xml:space="preserve"> their gender</w:t>
      </w:r>
      <w:r w:rsidR="00DB58DC" w:rsidRPr="00561107">
        <w:rPr>
          <w:rFonts w:ascii="Times New Roman" w:hAnsi="Times New Roman" w:cs="Times New Roman"/>
          <w:sz w:val="24"/>
          <w:szCs w:val="24"/>
        </w:rPr>
        <w:t>, knowing that Egypt was a highly gendered country</w:t>
      </w:r>
      <w:r w:rsidR="00E40449" w:rsidRPr="00561107">
        <w:rPr>
          <w:rFonts w:ascii="Times New Roman" w:hAnsi="Times New Roman" w:cs="Times New Roman"/>
          <w:sz w:val="24"/>
          <w:szCs w:val="24"/>
        </w:rPr>
        <w:t xml:space="preserve">. After a few studies were carried out by a few </w:t>
      </w:r>
      <w:r w:rsidR="004E2042" w:rsidRPr="00561107">
        <w:rPr>
          <w:rFonts w:ascii="Times New Roman" w:hAnsi="Times New Roman" w:cs="Times New Roman"/>
          <w:sz w:val="24"/>
          <w:szCs w:val="24"/>
        </w:rPr>
        <w:t>archaeologists</w:t>
      </w:r>
      <w:r w:rsidR="00013E48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E40449" w:rsidRPr="00561107">
        <w:rPr>
          <w:rFonts w:ascii="Times New Roman" w:hAnsi="Times New Roman" w:cs="Times New Roman"/>
          <w:sz w:val="24"/>
          <w:szCs w:val="24"/>
        </w:rPr>
        <w:t xml:space="preserve">they were able to conclude that this object portrays </w:t>
      </w:r>
      <w:r w:rsidR="0034512E" w:rsidRPr="00561107">
        <w:rPr>
          <w:rFonts w:ascii="Times New Roman" w:hAnsi="Times New Roman" w:cs="Times New Roman"/>
          <w:sz w:val="24"/>
          <w:szCs w:val="24"/>
        </w:rPr>
        <w:t>three males, two men</w:t>
      </w:r>
      <w:r w:rsidR="007D23A0">
        <w:rPr>
          <w:rFonts w:ascii="Times New Roman" w:hAnsi="Times New Roman" w:cs="Times New Roman"/>
          <w:sz w:val="24"/>
          <w:szCs w:val="24"/>
        </w:rPr>
        <w:t>,</w:t>
      </w:r>
      <w:r w:rsidR="0034512E" w:rsidRPr="00561107">
        <w:rPr>
          <w:rFonts w:ascii="Times New Roman" w:hAnsi="Times New Roman" w:cs="Times New Roman"/>
          <w:sz w:val="24"/>
          <w:szCs w:val="24"/>
        </w:rPr>
        <w:t xml:space="preserve"> and a boy.</w:t>
      </w:r>
      <w:r w:rsidR="00DB58DC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DF6065" w:rsidRPr="00561107">
        <w:rPr>
          <w:rFonts w:ascii="Times New Roman" w:hAnsi="Times New Roman" w:cs="Times New Roman"/>
          <w:sz w:val="24"/>
          <w:szCs w:val="24"/>
        </w:rPr>
        <w:t>According to an article by Marsha Hills</w:t>
      </w:r>
      <w:r w:rsidR="0034512E" w:rsidRPr="00561107">
        <w:rPr>
          <w:rFonts w:ascii="Times New Roman" w:hAnsi="Times New Roman" w:cs="Times New Roman"/>
          <w:sz w:val="24"/>
          <w:szCs w:val="24"/>
        </w:rPr>
        <w:t xml:space="preserve"> a guy by the name of Belie </w:t>
      </w:r>
      <w:proofErr w:type="spellStart"/>
      <w:r w:rsidR="0034512E" w:rsidRPr="00561107">
        <w:rPr>
          <w:rFonts w:ascii="Times New Roman" w:hAnsi="Times New Roman" w:cs="Times New Roman"/>
          <w:sz w:val="24"/>
          <w:szCs w:val="24"/>
        </w:rPr>
        <w:t>Aldred</w:t>
      </w:r>
      <w:proofErr w:type="spellEnd"/>
      <w:r w:rsidR="0034512E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6E6D98" w:rsidRPr="00561107">
        <w:rPr>
          <w:rFonts w:ascii="Times New Roman" w:hAnsi="Times New Roman" w:cs="Times New Roman"/>
          <w:sz w:val="24"/>
          <w:szCs w:val="24"/>
        </w:rPr>
        <w:t xml:space="preserve">feels as though the two older figures </w:t>
      </w:r>
      <w:r w:rsidR="007D23A0">
        <w:rPr>
          <w:rFonts w:ascii="Times New Roman" w:hAnsi="Times New Roman" w:cs="Times New Roman"/>
          <w:sz w:val="24"/>
          <w:szCs w:val="24"/>
        </w:rPr>
        <w:t>indicate</w:t>
      </w:r>
      <w:r w:rsidR="006E6D98" w:rsidRPr="00561107">
        <w:rPr>
          <w:rFonts w:ascii="Times New Roman" w:hAnsi="Times New Roman" w:cs="Times New Roman"/>
          <w:sz w:val="24"/>
          <w:szCs w:val="24"/>
        </w:rPr>
        <w:t xml:space="preserve"> different roles they had in society. He </w:t>
      </w:r>
      <w:r w:rsidR="0034512E" w:rsidRPr="00561107">
        <w:rPr>
          <w:rFonts w:ascii="Times New Roman" w:hAnsi="Times New Roman" w:cs="Times New Roman"/>
          <w:sz w:val="24"/>
          <w:szCs w:val="24"/>
        </w:rPr>
        <w:t xml:space="preserve">interpreted this object as the figure on the left </w:t>
      </w:r>
      <w:r w:rsidR="007D23A0">
        <w:rPr>
          <w:rFonts w:ascii="Times New Roman" w:hAnsi="Times New Roman" w:cs="Times New Roman"/>
          <w:sz w:val="24"/>
          <w:szCs w:val="24"/>
        </w:rPr>
        <w:t>as</w:t>
      </w:r>
      <w:r w:rsidR="0034512E" w:rsidRPr="00561107">
        <w:rPr>
          <w:rFonts w:ascii="Times New Roman" w:hAnsi="Times New Roman" w:cs="Times New Roman"/>
          <w:sz w:val="24"/>
          <w:szCs w:val="24"/>
        </w:rPr>
        <w:t xml:space="preserve"> the older guy </w:t>
      </w:r>
      <w:r w:rsidR="006E6D98" w:rsidRPr="00561107">
        <w:rPr>
          <w:rFonts w:ascii="Times New Roman" w:hAnsi="Times New Roman" w:cs="Times New Roman"/>
          <w:sz w:val="24"/>
          <w:szCs w:val="24"/>
        </w:rPr>
        <w:t xml:space="preserve">which his “facial features are intended to imitate those adopted by </w:t>
      </w:r>
      <w:r w:rsidR="007D23A0">
        <w:rPr>
          <w:rFonts w:ascii="Times New Roman" w:hAnsi="Times New Roman" w:cs="Times New Roman"/>
          <w:sz w:val="24"/>
          <w:szCs w:val="24"/>
        </w:rPr>
        <w:t xml:space="preserve">the </w:t>
      </w:r>
      <w:r w:rsidR="006E6D98" w:rsidRPr="00561107">
        <w:rPr>
          <w:rFonts w:ascii="Times New Roman" w:hAnsi="Times New Roman" w:cs="Times New Roman"/>
          <w:sz w:val="24"/>
          <w:szCs w:val="24"/>
        </w:rPr>
        <w:t>royalty of the Amarna period and thereby indicates a higher level of society”.  [</w:t>
      </w:r>
      <w:r w:rsidR="00371972" w:rsidRPr="00561107">
        <w:rPr>
          <w:rFonts w:ascii="Times New Roman" w:hAnsi="Times New Roman" w:cs="Times New Roman"/>
          <w:sz w:val="24"/>
          <w:szCs w:val="24"/>
        </w:rPr>
        <w:t xml:space="preserve"> Hills, 2015, p.</w:t>
      </w:r>
      <w:r w:rsidR="00FA524F" w:rsidRPr="00561107">
        <w:rPr>
          <w:rFonts w:ascii="Times New Roman" w:hAnsi="Times New Roman" w:cs="Times New Roman"/>
          <w:sz w:val="24"/>
          <w:szCs w:val="24"/>
        </w:rPr>
        <w:t>7</w:t>
      </w:r>
      <w:r w:rsidR="00343BDF" w:rsidRPr="00561107">
        <w:rPr>
          <w:rFonts w:ascii="Times New Roman" w:hAnsi="Times New Roman" w:cs="Times New Roman"/>
          <w:sz w:val="24"/>
          <w:szCs w:val="24"/>
        </w:rPr>
        <w:t xml:space="preserve">]. While such a view of the object is possible, it is difficult to determine what these individuals used to do in their lifetime simply by looking at a limestone art. It is also difficult to tell because, according to Belie, his facial features are meant to imitate, but that </w:t>
      </w:r>
      <w:proofErr w:type="gramStart"/>
      <w:r w:rsidR="00343BDF" w:rsidRPr="00561107">
        <w:rPr>
          <w:rFonts w:ascii="Times New Roman" w:hAnsi="Times New Roman" w:cs="Times New Roman"/>
          <w:sz w:val="24"/>
          <w:szCs w:val="24"/>
        </w:rPr>
        <w:t>doesn’t</w:t>
      </w:r>
      <w:proofErr w:type="gramEnd"/>
      <w:r w:rsidR="00343BDF" w:rsidRPr="00561107">
        <w:rPr>
          <w:rFonts w:ascii="Times New Roman" w:hAnsi="Times New Roman" w:cs="Times New Roman"/>
          <w:sz w:val="24"/>
          <w:szCs w:val="24"/>
        </w:rPr>
        <w:t xml:space="preserve"> mean that a woman can’t have such emotions as well.</w:t>
      </w:r>
      <w:r w:rsidR="00FA524F" w:rsidRPr="00561107">
        <w:rPr>
          <w:rFonts w:ascii="Times New Roman" w:hAnsi="Times New Roman" w:cs="Times New Roman"/>
          <w:sz w:val="24"/>
          <w:szCs w:val="24"/>
        </w:rPr>
        <w:t xml:space="preserve"> Anna Stevens however </w:t>
      </w:r>
      <w:r w:rsidR="009444F3" w:rsidRPr="00561107">
        <w:rPr>
          <w:rFonts w:ascii="Times New Roman" w:hAnsi="Times New Roman" w:cs="Times New Roman"/>
          <w:sz w:val="24"/>
          <w:szCs w:val="24"/>
        </w:rPr>
        <w:t xml:space="preserve">did a recent study on the </w:t>
      </w:r>
      <w:r w:rsidR="00E31A0A">
        <w:rPr>
          <w:rFonts w:ascii="Times New Roman" w:hAnsi="Times New Roman" w:cs="Times New Roman"/>
          <w:sz w:val="24"/>
          <w:szCs w:val="24"/>
        </w:rPr>
        <w:t xml:space="preserve">private religion of </w:t>
      </w:r>
      <w:r w:rsidR="009444F3" w:rsidRPr="00561107">
        <w:rPr>
          <w:rFonts w:ascii="Times New Roman" w:hAnsi="Times New Roman" w:cs="Times New Roman"/>
          <w:sz w:val="24"/>
          <w:szCs w:val="24"/>
        </w:rPr>
        <w:t xml:space="preserve">Amarna. This is so because she feels as though the statue </w:t>
      </w:r>
      <w:r w:rsidR="007D23A0">
        <w:rPr>
          <w:rFonts w:ascii="Times New Roman" w:hAnsi="Times New Roman" w:cs="Times New Roman"/>
          <w:sz w:val="24"/>
          <w:szCs w:val="24"/>
        </w:rPr>
        <w:t>has</w:t>
      </w:r>
      <w:r w:rsidR="009444F3" w:rsidRPr="00561107">
        <w:rPr>
          <w:rFonts w:ascii="Times New Roman" w:hAnsi="Times New Roman" w:cs="Times New Roman"/>
          <w:sz w:val="24"/>
          <w:szCs w:val="24"/>
        </w:rPr>
        <w:t xml:space="preserve"> something to do with </w:t>
      </w:r>
      <w:r w:rsidR="007D23A0">
        <w:rPr>
          <w:rFonts w:ascii="Times New Roman" w:hAnsi="Times New Roman" w:cs="Times New Roman"/>
          <w:sz w:val="24"/>
          <w:szCs w:val="24"/>
        </w:rPr>
        <w:t xml:space="preserve">the </w:t>
      </w:r>
      <w:r w:rsidR="009444F3" w:rsidRPr="00561107">
        <w:rPr>
          <w:rFonts w:ascii="Times New Roman" w:hAnsi="Times New Roman" w:cs="Times New Roman"/>
          <w:sz w:val="24"/>
          <w:szCs w:val="24"/>
        </w:rPr>
        <w:t xml:space="preserve">ancestor cult. </w:t>
      </w:r>
      <w:r w:rsidR="00FD2F20" w:rsidRPr="00561107">
        <w:rPr>
          <w:rFonts w:ascii="Times New Roman" w:hAnsi="Times New Roman" w:cs="Times New Roman"/>
          <w:sz w:val="24"/>
          <w:szCs w:val="24"/>
        </w:rPr>
        <w:t xml:space="preserve">She also </w:t>
      </w:r>
      <w:r w:rsidR="00356C35" w:rsidRPr="00561107">
        <w:rPr>
          <w:rFonts w:ascii="Times New Roman" w:hAnsi="Times New Roman" w:cs="Times New Roman"/>
          <w:sz w:val="24"/>
          <w:szCs w:val="24"/>
        </w:rPr>
        <w:t>articulates</w:t>
      </w:r>
      <w:r w:rsidR="00FD2F20" w:rsidRPr="00561107">
        <w:rPr>
          <w:rFonts w:ascii="Times New Roman" w:hAnsi="Times New Roman" w:cs="Times New Roman"/>
          <w:sz w:val="24"/>
          <w:szCs w:val="24"/>
        </w:rPr>
        <w:t xml:space="preserve"> this statue as one </w:t>
      </w:r>
      <w:r w:rsidR="00356C35" w:rsidRPr="00561107">
        <w:rPr>
          <w:rFonts w:ascii="Times New Roman" w:hAnsi="Times New Roman" w:cs="Times New Roman"/>
          <w:sz w:val="24"/>
          <w:szCs w:val="24"/>
        </w:rPr>
        <w:t>of</w:t>
      </w:r>
      <w:r w:rsidR="00FD2F20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356C35" w:rsidRPr="00561107">
        <w:rPr>
          <w:rFonts w:ascii="Times New Roman" w:hAnsi="Times New Roman" w:cs="Times New Roman"/>
          <w:sz w:val="24"/>
          <w:szCs w:val="24"/>
        </w:rPr>
        <w:t xml:space="preserve">“a social household as generation passed would have </w:t>
      </w:r>
      <w:r w:rsidR="007D23A0">
        <w:rPr>
          <w:rFonts w:ascii="Times New Roman" w:hAnsi="Times New Roman" w:cs="Times New Roman"/>
          <w:sz w:val="24"/>
          <w:szCs w:val="24"/>
        </w:rPr>
        <w:t>acquired</w:t>
      </w:r>
      <w:r w:rsidR="00356C35" w:rsidRPr="00561107">
        <w:rPr>
          <w:rFonts w:ascii="Times New Roman" w:hAnsi="Times New Roman" w:cs="Times New Roman"/>
          <w:sz w:val="24"/>
          <w:szCs w:val="24"/>
        </w:rPr>
        <w:t xml:space="preserve"> the functions of an ancestor”. (Hills, 2015, p.8) </w:t>
      </w:r>
      <w:r w:rsidR="001E0049">
        <w:rPr>
          <w:rFonts w:ascii="Times New Roman" w:hAnsi="Times New Roman" w:cs="Times New Roman"/>
          <w:sz w:val="24"/>
          <w:szCs w:val="24"/>
        </w:rPr>
        <w:t>Marsha Hills</w:t>
      </w:r>
      <w:r w:rsidR="00D01AE7" w:rsidRPr="00561107">
        <w:rPr>
          <w:rFonts w:ascii="Times New Roman" w:hAnsi="Times New Roman" w:cs="Times New Roman"/>
          <w:sz w:val="24"/>
          <w:szCs w:val="24"/>
        </w:rPr>
        <w:t xml:space="preserve"> interpret this statue as the figure on the left being the older and esteemed ancestor who would pass on some sort of blessing to the middle figure</w:t>
      </w:r>
      <w:r w:rsidR="00633664" w:rsidRPr="00561107">
        <w:rPr>
          <w:rFonts w:ascii="Times New Roman" w:hAnsi="Times New Roman" w:cs="Times New Roman"/>
          <w:sz w:val="24"/>
          <w:szCs w:val="24"/>
        </w:rPr>
        <w:t>. The middle figure is the one that gives access to what going on</w:t>
      </w:r>
      <w:r w:rsidR="00D01AE7" w:rsidRPr="00561107">
        <w:rPr>
          <w:rFonts w:ascii="Times New Roman" w:hAnsi="Times New Roman" w:cs="Times New Roman"/>
          <w:sz w:val="24"/>
          <w:szCs w:val="24"/>
        </w:rPr>
        <w:t xml:space="preserve"> so that he would be able to give the smaller figure</w:t>
      </w:r>
      <w:r w:rsidR="004B3361" w:rsidRPr="00561107">
        <w:rPr>
          <w:rFonts w:ascii="Times New Roman" w:hAnsi="Times New Roman" w:cs="Times New Roman"/>
          <w:sz w:val="24"/>
          <w:szCs w:val="24"/>
        </w:rPr>
        <w:t xml:space="preserve"> which she imagined as the </w:t>
      </w:r>
      <w:r w:rsidR="00633664" w:rsidRPr="00561107">
        <w:rPr>
          <w:rFonts w:ascii="Times New Roman" w:hAnsi="Times New Roman" w:cs="Times New Roman"/>
          <w:sz w:val="24"/>
          <w:szCs w:val="24"/>
        </w:rPr>
        <w:t>middleman’s</w:t>
      </w:r>
      <w:r w:rsidR="004B3361" w:rsidRPr="00561107">
        <w:rPr>
          <w:rFonts w:ascii="Times New Roman" w:hAnsi="Times New Roman" w:cs="Times New Roman"/>
          <w:sz w:val="24"/>
          <w:szCs w:val="24"/>
        </w:rPr>
        <w:t xml:space="preserve"> son</w:t>
      </w:r>
      <w:r w:rsidR="00D01AE7" w:rsidRPr="00561107">
        <w:rPr>
          <w:rFonts w:ascii="Times New Roman" w:hAnsi="Times New Roman" w:cs="Times New Roman"/>
          <w:sz w:val="24"/>
          <w:szCs w:val="24"/>
        </w:rPr>
        <w:t xml:space="preserve"> the blessing that he received</w:t>
      </w:r>
      <w:r w:rsidR="00356C35" w:rsidRPr="00561107">
        <w:rPr>
          <w:rFonts w:ascii="Times New Roman" w:hAnsi="Times New Roman" w:cs="Times New Roman"/>
          <w:sz w:val="24"/>
          <w:szCs w:val="24"/>
        </w:rPr>
        <w:t xml:space="preserve">. She also suggested that </w:t>
      </w:r>
      <w:r w:rsidR="00F30EC5" w:rsidRPr="00561107">
        <w:rPr>
          <w:rFonts w:ascii="Times New Roman" w:hAnsi="Times New Roman" w:cs="Times New Roman"/>
          <w:sz w:val="24"/>
          <w:szCs w:val="24"/>
        </w:rPr>
        <w:t>“</w:t>
      </w:r>
      <w:r w:rsidR="00D2749A" w:rsidRPr="00561107">
        <w:rPr>
          <w:rFonts w:ascii="Times New Roman" w:hAnsi="Times New Roman" w:cs="Times New Roman"/>
          <w:sz w:val="24"/>
          <w:szCs w:val="24"/>
        </w:rPr>
        <w:t>It</w:t>
      </w:r>
      <w:r w:rsidR="00633664" w:rsidRPr="00561107">
        <w:rPr>
          <w:rFonts w:ascii="Times New Roman" w:hAnsi="Times New Roman" w:cs="Times New Roman"/>
          <w:sz w:val="24"/>
          <w:szCs w:val="24"/>
        </w:rPr>
        <w:t xml:space="preserve"> might have stood in the </w:t>
      </w:r>
      <w:proofErr w:type="gramStart"/>
      <w:r w:rsidR="003334E3" w:rsidRPr="00561107">
        <w:rPr>
          <w:rFonts w:ascii="Times New Roman" w:hAnsi="Times New Roman" w:cs="Times New Roman"/>
          <w:sz w:val="24"/>
          <w:szCs w:val="24"/>
        </w:rPr>
        <w:t>middle man</w:t>
      </w:r>
      <w:proofErr w:type="gramEnd"/>
      <w:r w:rsidR="00633664" w:rsidRPr="00561107">
        <w:rPr>
          <w:rFonts w:ascii="Times New Roman" w:hAnsi="Times New Roman" w:cs="Times New Roman"/>
          <w:sz w:val="24"/>
          <w:szCs w:val="24"/>
        </w:rPr>
        <w:t xml:space="preserve"> house, and then it might have been kept by the son’s family. You know, handed down, taking on different identities </w:t>
      </w:r>
      <w:r w:rsidR="00F30EC5" w:rsidRPr="00561107">
        <w:rPr>
          <w:rFonts w:ascii="Times New Roman" w:hAnsi="Times New Roman" w:cs="Times New Roman"/>
          <w:sz w:val="24"/>
          <w:szCs w:val="24"/>
        </w:rPr>
        <w:t xml:space="preserve">through time too”. </w:t>
      </w:r>
      <w:r w:rsidR="00336B04" w:rsidRPr="00561107">
        <w:rPr>
          <w:rFonts w:ascii="Times New Roman" w:hAnsi="Times New Roman" w:cs="Times New Roman"/>
          <w:sz w:val="24"/>
          <w:szCs w:val="24"/>
        </w:rPr>
        <w:t>(</w:t>
      </w:r>
      <w:r w:rsidR="004C0C68" w:rsidRPr="00561107">
        <w:rPr>
          <w:rFonts w:ascii="Times New Roman" w:hAnsi="Times New Roman" w:cs="Times New Roman"/>
          <w:sz w:val="24"/>
          <w:szCs w:val="24"/>
        </w:rPr>
        <w:t>The</w:t>
      </w:r>
      <w:r w:rsidR="00336B04" w:rsidRPr="00561107">
        <w:rPr>
          <w:rFonts w:ascii="Times New Roman" w:hAnsi="Times New Roman" w:cs="Times New Roman"/>
          <w:sz w:val="24"/>
          <w:szCs w:val="24"/>
        </w:rPr>
        <w:t xml:space="preserve"> met, 1:50-1:58)</w:t>
      </w:r>
      <w:r w:rsidR="00747916" w:rsidRPr="00561107">
        <w:rPr>
          <w:rFonts w:ascii="Times New Roman" w:hAnsi="Times New Roman" w:cs="Times New Roman"/>
          <w:sz w:val="24"/>
          <w:szCs w:val="24"/>
        </w:rPr>
        <w:t xml:space="preserve"> </w:t>
      </w:r>
      <w:r w:rsidR="001E0049">
        <w:rPr>
          <w:rFonts w:ascii="Times New Roman" w:hAnsi="Times New Roman" w:cs="Times New Roman"/>
          <w:sz w:val="24"/>
          <w:szCs w:val="24"/>
        </w:rPr>
        <w:t>Marsha also feels as thou</w:t>
      </w:r>
      <w:r w:rsidR="009A1E62">
        <w:rPr>
          <w:rFonts w:ascii="Times New Roman" w:hAnsi="Times New Roman" w:cs="Times New Roman"/>
          <w:sz w:val="24"/>
          <w:szCs w:val="24"/>
        </w:rPr>
        <w:t xml:space="preserve">gh the statue represents the different stages of someone’s life. </w:t>
      </w:r>
      <w:r w:rsidR="00747916" w:rsidRPr="00561107">
        <w:rPr>
          <w:rFonts w:ascii="Times New Roman" w:hAnsi="Times New Roman" w:cs="Times New Roman"/>
          <w:sz w:val="24"/>
          <w:szCs w:val="24"/>
        </w:rPr>
        <w:t xml:space="preserve">I strongly believe that as much as a lot of studies were done on this statue, there </w:t>
      </w:r>
      <w:r w:rsidR="003334E3" w:rsidRPr="00561107">
        <w:rPr>
          <w:rFonts w:ascii="Times New Roman" w:hAnsi="Times New Roman" w:cs="Times New Roman"/>
          <w:sz w:val="24"/>
          <w:szCs w:val="24"/>
        </w:rPr>
        <w:t xml:space="preserve">are still bits of information that </w:t>
      </w:r>
      <w:r w:rsidR="009A1E62">
        <w:rPr>
          <w:rFonts w:ascii="Times New Roman" w:hAnsi="Times New Roman" w:cs="Times New Roman"/>
          <w:sz w:val="24"/>
          <w:szCs w:val="24"/>
        </w:rPr>
        <w:t>are yet to be discovered.</w:t>
      </w:r>
    </w:p>
    <w:p w14:paraId="096BE0A0" w14:textId="7600FF25" w:rsidR="00105A3B" w:rsidRPr="00561107" w:rsidRDefault="00A9028F" w:rsidP="001E0049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561107">
        <w:rPr>
          <w:rFonts w:ascii="Times New Roman" w:hAnsi="Times New Roman" w:cs="Times New Roman"/>
          <w:sz w:val="24"/>
          <w:szCs w:val="24"/>
        </w:rPr>
        <w:t xml:space="preserve">Finally, the statue of two men and a boy is difficult to pin down to a single meaning. It has a lot of different meanings </w:t>
      </w:r>
      <w:r w:rsidR="009D2535" w:rsidRPr="00561107">
        <w:rPr>
          <w:rFonts w:ascii="Times New Roman" w:hAnsi="Times New Roman" w:cs="Times New Roman"/>
          <w:sz w:val="24"/>
          <w:szCs w:val="24"/>
        </w:rPr>
        <w:t xml:space="preserve">in its existence and appears to have people interested in knowing the history and what the actual genders of this object are. The gender theories of femininity and </w:t>
      </w:r>
      <w:r w:rsidR="009D2535" w:rsidRPr="00561107">
        <w:rPr>
          <w:rFonts w:ascii="Times New Roman" w:hAnsi="Times New Roman" w:cs="Times New Roman"/>
          <w:sz w:val="24"/>
          <w:szCs w:val="24"/>
        </w:rPr>
        <w:lastRenderedPageBreak/>
        <w:t xml:space="preserve">masculinity are used to aid comprehension of this statue. The statue of two men and a boy would be </w:t>
      </w:r>
      <w:r w:rsidR="007D23A0">
        <w:rPr>
          <w:rFonts w:ascii="Times New Roman" w:hAnsi="Times New Roman" w:cs="Times New Roman"/>
          <w:sz w:val="24"/>
          <w:szCs w:val="24"/>
        </w:rPr>
        <w:t xml:space="preserve">of </w:t>
      </w:r>
      <w:r w:rsidR="009D2535" w:rsidRPr="00561107">
        <w:rPr>
          <w:rFonts w:ascii="Times New Roman" w:hAnsi="Times New Roman" w:cs="Times New Roman"/>
          <w:sz w:val="24"/>
          <w:szCs w:val="24"/>
        </w:rPr>
        <w:t xml:space="preserve">great importance during the Amarna period. </w:t>
      </w:r>
    </w:p>
    <w:p w14:paraId="1556412C" w14:textId="359CAE41" w:rsidR="00A9028F" w:rsidRPr="00561107" w:rsidRDefault="00A9028F" w:rsidP="00A9028F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7E97740" w14:textId="6019F26B" w:rsidR="00561107" w:rsidRPr="00561107" w:rsidRDefault="00561107" w:rsidP="00561107">
      <w:pPr>
        <w:rPr>
          <w:rFonts w:ascii="Times New Roman" w:hAnsi="Times New Roman" w:cs="Times New Roman"/>
          <w:sz w:val="24"/>
          <w:szCs w:val="24"/>
        </w:rPr>
      </w:pPr>
    </w:p>
    <w:p w14:paraId="5E75DFAA" w14:textId="77777777" w:rsidR="00561107" w:rsidRPr="00561107" w:rsidRDefault="00561107">
      <w:pPr>
        <w:rPr>
          <w:rFonts w:ascii="Times New Roman" w:hAnsi="Times New Roman" w:cs="Times New Roman"/>
          <w:sz w:val="24"/>
          <w:szCs w:val="24"/>
        </w:rPr>
      </w:pPr>
      <w:r w:rsidRPr="00561107">
        <w:rPr>
          <w:rFonts w:ascii="Times New Roman" w:hAnsi="Times New Roman" w:cs="Times New Roman"/>
          <w:sz w:val="24"/>
          <w:szCs w:val="24"/>
        </w:rPr>
        <w:br w:type="page"/>
      </w:r>
    </w:p>
    <w:p w14:paraId="3322FB93" w14:textId="11A5763B" w:rsidR="00105A3B" w:rsidRDefault="007D23A0" w:rsidP="0056110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REFERENCES</w:t>
      </w:r>
      <w:r w:rsidR="00561107" w:rsidRPr="0056110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DD42F6D" w14:textId="302C5A57" w:rsidR="00561107" w:rsidRDefault="00561107" w:rsidP="00561107">
      <w:pPr>
        <w:rPr>
          <w:rFonts w:ascii="Times New Roman" w:hAnsi="Times New Roman" w:cs="Times New Roman"/>
          <w:sz w:val="24"/>
          <w:szCs w:val="24"/>
        </w:rPr>
      </w:pPr>
    </w:p>
    <w:p w14:paraId="5A4759E9" w14:textId="77777777" w:rsidR="00561107" w:rsidRDefault="00561107" w:rsidP="00561107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222222"/>
        </w:rPr>
      </w:pPr>
      <w:r>
        <w:rPr>
          <w:color w:val="222222"/>
        </w:rPr>
        <w:t>Bradley, H. (2013). </w:t>
      </w:r>
      <w:r>
        <w:rPr>
          <w:i/>
          <w:iCs/>
          <w:color w:val="222222"/>
        </w:rPr>
        <w:t>Gender</w:t>
      </w:r>
      <w:r>
        <w:rPr>
          <w:color w:val="222222"/>
        </w:rPr>
        <w:t>. [online] </w:t>
      </w:r>
      <w:r>
        <w:rPr>
          <w:i/>
          <w:iCs/>
          <w:color w:val="222222"/>
        </w:rPr>
        <w:t>Google Books</w:t>
      </w:r>
      <w:r>
        <w:rPr>
          <w:color w:val="222222"/>
        </w:rPr>
        <w:t>. John Wiley &amp; Sons. Available at: </w:t>
      </w:r>
      <w:hyperlink r:id="rId6" w:tgtFrame="_blank" w:history="1">
        <w:r>
          <w:rPr>
            <w:rStyle w:val="Hyperlink"/>
            <w:color w:val="1155CC"/>
          </w:rPr>
          <w:t>https://www.google.co.uk/books/edition/Gender/8qo0bz4QWHAC?hl=en&amp;gbpv=1&amp;dq=what+is+gender+&amp;pg=PT5&amp;printsec=frontcover</w:t>
        </w:r>
      </w:hyperlink>
      <w:r>
        <w:rPr>
          <w:color w:val="222222"/>
        </w:rPr>
        <w:t> [Accessed 17 May 2022].</w:t>
      </w:r>
    </w:p>
    <w:p w14:paraId="7E512817" w14:textId="13B578A6" w:rsidR="00561107" w:rsidRDefault="00561107" w:rsidP="00561107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222222"/>
        </w:rPr>
      </w:pPr>
      <w:r>
        <w:rPr>
          <w:color w:val="222222"/>
        </w:rPr>
        <w:t>Hill, M. and Heywood, A. (2016). A Statuette of Two Men and a Boy from the Amarna Period, Part I: Face Facts for Understanding the Sculpture, and Part II: Materials Analysis and Imaging. </w:t>
      </w:r>
      <w:r>
        <w:rPr>
          <w:i/>
          <w:iCs/>
          <w:color w:val="222222"/>
        </w:rPr>
        <w:t>Bulletin of the Egyptological Seminar:</w:t>
      </w:r>
      <w:r w:rsidR="007D23A0">
        <w:rPr>
          <w:i/>
          <w:iCs/>
          <w:color w:val="222222"/>
        </w:rPr>
        <w:t xml:space="preserve"> </w:t>
      </w:r>
      <w:r>
        <w:rPr>
          <w:i/>
          <w:iCs/>
          <w:color w:val="222222"/>
        </w:rPr>
        <w:t>The Art and Culture of Ancient Egypt: Studies in Honor of Dorothea Arnold</w:t>
      </w:r>
      <w:r>
        <w:rPr>
          <w:color w:val="222222"/>
        </w:rPr>
        <w:t>, [online] 19. Available at: </w:t>
      </w:r>
      <w:hyperlink r:id="rId7" w:tgtFrame="_blank" w:history="1">
        <w:r>
          <w:rPr>
            <w:rStyle w:val="Hyperlink"/>
            <w:color w:val="1155CC"/>
          </w:rPr>
          <w:t>https://www.academia.edu/29968488/A_Statuette_of_Two_Men_and_a_Boy_from_the_Amarna_Period_Part_I_Face_Facts_for_Understanding_the_Sculpture_and_Part_II_Materials_Analysis_and_Imaging</w:t>
        </w:r>
      </w:hyperlink>
      <w:r>
        <w:rPr>
          <w:color w:val="222222"/>
        </w:rPr>
        <w:t>.</w:t>
      </w:r>
    </w:p>
    <w:p w14:paraId="0A7C0281" w14:textId="77777777" w:rsidR="00561107" w:rsidRDefault="00561107" w:rsidP="00561107">
      <w:pPr>
        <w:pStyle w:val="NormalWeb"/>
        <w:shd w:val="clear" w:color="auto" w:fill="FFFFFF"/>
        <w:spacing w:before="0" w:beforeAutospacing="0" w:after="240" w:afterAutospacing="0" w:line="360" w:lineRule="atLeast"/>
        <w:rPr>
          <w:color w:val="222222"/>
        </w:rPr>
      </w:pPr>
      <w:r>
        <w:rPr>
          <w:color w:val="222222"/>
        </w:rPr>
        <w:t>Met, T. (2015). </w:t>
      </w:r>
      <w:r>
        <w:rPr>
          <w:i/>
          <w:iCs/>
          <w:color w:val="222222"/>
        </w:rPr>
        <w:t>This Egyptian statue is reminiscent of a family photo | Art, Explained</w:t>
      </w:r>
      <w:r>
        <w:rPr>
          <w:color w:val="222222"/>
        </w:rPr>
        <w:t>. [online] </w:t>
      </w:r>
      <w:hyperlink r:id="rId8" w:tgtFrame="_blank" w:history="1">
        <w:r>
          <w:rPr>
            <w:rStyle w:val="Hyperlink"/>
            <w:color w:val="1155CC"/>
          </w:rPr>
          <w:t>www.youtube.com</w:t>
        </w:r>
      </w:hyperlink>
      <w:r>
        <w:rPr>
          <w:color w:val="222222"/>
        </w:rPr>
        <w:t>. Available at: </w:t>
      </w:r>
      <w:hyperlink r:id="rId9" w:tgtFrame="_blank" w:history="1">
        <w:r>
          <w:rPr>
            <w:rStyle w:val="Hyperlink"/>
            <w:color w:val="1155CC"/>
          </w:rPr>
          <w:t>https://www.youtube.com/watch?v=DB7jL_2bxag</w:t>
        </w:r>
      </w:hyperlink>
      <w:r>
        <w:rPr>
          <w:color w:val="222222"/>
        </w:rPr>
        <w:t> [Accessed 19 May 2022].</w:t>
      </w:r>
    </w:p>
    <w:p w14:paraId="30928B1B" w14:textId="77777777" w:rsidR="00561107" w:rsidRPr="00561107" w:rsidRDefault="00561107" w:rsidP="00561107">
      <w:pPr>
        <w:rPr>
          <w:rFonts w:ascii="Times New Roman" w:hAnsi="Times New Roman" w:cs="Times New Roman"/>
          <w:sz w:val="24"/>
          <w:szCs w:val="24"/>
        </w:rPr>
      </w:pPr>
    </w:p>
    <w:p w14:paraId="70FFDBB2" w14:textId="77777777" w:rsidR="00561107" w:rsidRPr="00561107" w:rsidRDefault="00561107" w:rsidP="00561107">
      <w:pPr>
        <w:rPr>
          <w:rFonts w:ascii="Times New Roman" w:hAnsi="Times New Roman" w:cs="Times New Roman"/>
          <w:sz w:val="24"/>
          <w:szCs w:val="24"/>
        </w:rPr>
      </w:pPr>
    </w:p>
    <w:p w14:paraId="3347BD60" w14:textId="77777777" w:rsidR="004E2042" w:rsidRPr="007B37C0" w:rsidRDefault="004E2042" w:rsidP="00BE23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AF23919" w14:textId="77777777" w:rsidR="00104C78" w:rsidRDefault="00104C78" w:rsidP="00BE23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08E9DE3" w14:textId="77777777" w:rsidR="00104C78" w:rsidRPr="008B57D6" w:rsidRDefault="00104C78" w:rsidP="00BE23DD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104C78" w:rsidRPr="008B57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295E14"/>
    <w:multiLevelType w:val="hybridMultilevel"/>
    <w:tmpl w:val="0DBA041A"/>
    <w:lvl w:ilvl="0" w:tplc="D40C6B5C">
      <w:numFmt w:val="bullet"/>
      <w:lvlText w:val=""/>
      <w:lvlJc w:val="left"/>
      <w:pPr>
        <w:ind w:left="720" w:hanging="360"/>
      </w:pPr>
      <w:rPr>
        <w:rFonts w:ascii="Symbol" w:eastAsiaTheme="minorHAnsi" w:hAnsi="Symbol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0263122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57D6"/>
    <w:rsid w:val="00013E48"/>
    <w:rsid w:val="00023F22"/>
    <w:rsid w:val="0004058D"/>
    <w:rsid w:val="000704DC"/>
    <w:rsid w:val="000D2617"/>
    <w:rsid w:val="00104C78"/>
    <w:rsid w:val="00105A3B"/>
    <w:rsid w:val="001074CE"/>
    <w:rsid w:val="00133956"/>
    <w:rsid w:val="00136DD1"/>
    <w:rsid w:val="001514D2"/>
    <w:rsid w:val="00165190"/>
    <w:rsid w:val="00177EF6"/>
    <w:rsid w:val="001E0049"/>
    <w:rsid w:val="00215B59"/>
    <w:rsid w:val="002808C5"/>
    <w:rsid w:val="0028253A"/>
    <w:rsid w:val="00293B7D"/>
    <w:rsid w:val="002C4513"/>
    <w:rsid w:val="002E16B7"/>
    <w:rsid w:val="002E40B7"/>
    <w:rsid w:val="00316F90"/>
    <w:rsid w:val="003334E3"/>
    <w:rsid w:val="00336B04"/>
    <w:rsid w:val="003374D4"/>
    <w:rsid w:val="00343BDF"/>
    <w:rsid w:val="0034512E"/>
    <w:rsid w:val="00356C35"/>
    <w:rsid w:val="00371972"/>
    <w:rsid w:val="003950A8"/>
    <w:rsid w:val="003D6539"/>
    <w:rsid w:val="004252A3"/>
    <w:rsid w:val="004259DE"/>
    <w:rsid w:val="00475503"/>
    <w:rsid w:val="004B3361"/>
    <w:rsid w:val="004C0C68"/>
    <w:rsid w:val="004E2042"/>
    <w:rsid w:val="004E290A"/>
    <w:rsid w:val="004E4C13"/>
    <w:rsid w:val="00547930"/>
    <w:rsid w:val="00561107"/>
    <w:rsid w:val="005B6327"/>
    <w:rsid w:val="005F1D16"/>
    <w:rsid w:val="00614F8B"/>
    <w:rsid w:val="00633664"/>
    <w:rsid w:val="00642494"/>
    <w:rsid w:val="00675755"/>
    <w:rsid w:val="006817E8"/>
    <w:rsid w:val="006E6D98"/>
    <w:rsid w:val="00747916"/>
    <w:rsid w:val="00772BDD"/>
    <w:rsid w:val="007B37C0"/>
    <w:rsid w:val="007D23A0"/>
    <w:rsid w:val="007E541E"/>
    <w:rsid w:val="008053D7"/>
    <w:rsid w:val="00807917"/>
    <w:rsid w:val="008111C4"/>
    <w:rsid w:val="00826DAE"/>
    <w:rsid w:val="0083722F"/>
    <w:rsid w:val="008650E5"/>
    <w:rsid w:val="008856B7"/>
    <w:rsid w:val="00886BEE"/>
    <w:rsid w:val="0088770A"/>
    <w:rsid w:val="00887CDA"/>
    <w:rsid w:val="008B57D6"/>
    <w:rsid w:val="009228CD"/>
    <w:rsid w:val="009444F3"/>
    <w:rsid w:val="009A1E62"/>
    <w:rsid w:val="009A766A"/>
    <w:rsid w:val="009B7D84"/>
    <w:rsid w:val="009D2535"/>
    <w:rsid w:val="009E3555"/>
    <w:rsid w:val="00A9028F"/>
    <w:rsid w:val="00A97B1D"/>
    <w:rsid w:val="00AA2C82"/>
    <w:rsid w:val="00AD34A6"/>
    <w:rsid w:val="00AF0A96"/>
    <w:rsid w:val="00B050D7"/>
    <w:rsid w:val="00BC6D88"/>
    <w:rsid w:val="00BE23DD"/>
    <w:rsid w:val="00C00230"/>
    <w:rsid w:val="00C043E9"/>
    <w:rsid w:val="00CA5866"/>
    <w:rsid w:val="00CA79CC"/>
    <w:rsid w:val="00D01AE7"/>
    <w:rsid w:val="00D2749A"/>
    <w:rsid w:val="00D40FD6"/>
    <w:rsid w:val="00D545BD"/>
    <w:rsid w:val="00D816D2"/>
    <w:rsid w:val="00D87C70"/>
    <w:rsid w:val="00DB58DC"/>
    <w:rsid w:val="00DF376A"/>
    <w:rsid w:val="00DF3FC2"/>
    <w:rsid w:val="00DF6065"/>
    <w:rsid w:val="00E1642A"/>
    <w:rsid w:val="00E31A0A"/>
    <w:rsid w:val="00E40449"/>
    <w:rsid w:val="00E849E6"/>
    <w:rsid w:val="00EB2164"/>
    <w:rsid w:val="00F209D1"/>
    <w:rsid w:val="00F30EC5"/>
    <w:rsid w:val="00F86CC4"/>
    <w:rsid w:val="00F910AA"/>
    <w:rsid w:val="00FA37FB"/>
    <w:rsid w:val="00FA524F"/>
    <w:rsid w:val="00FD2F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B832F"/>
  <w15:chartTrackingRefBased/>
  <w15:docId w15:val="{496870E6-A1F7-4E9D-A9A1-35159275DE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366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611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561107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3832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youtube.com/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cademia.edu/29968488/A_Statuette_of_Two_Men_and_a_Boy_from_the_Amarna_Period_Part_I_Face_Facts_for_Understanding_the_Sculpture_and_Part_II_Materials_Analysis_and_Imaging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google.co.uk/books/edition/Gender/8qo0bz4QWHAC?hl=en&amp;gbpv=1&amp;dq=what+is+gender+&amp;pg=PT5&amp;printsec=frontcover" TargetMode="Externa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DB7jL_2bxa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40A4A03-5F89-421E-8B87-EA91F2C6DA4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1043</TotalTime>
  <Pages>5</Pages>
  <Words>1077</Words>
  <Characters>6145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Shalom Joseph</dc:creator>
  <cp:keywords/>
  <dc:description/>
  <cp:lastModifiedBy>Obeisha Conliffe (2114378)</cp:lastModifiedBy>
  <cp:revision>27</cp:revision>
  <dcterms:created xsi:type="dcterms:W3CDTF">2022-05-16T22:12:00Z</dcterms:created>
  <dcterms:modified xsi:type="dcterms:W3CDTF">2022-05-22T13:10:00Z</dcterms:modified>
</cp:coreProperties>
</file>