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mc:Ignorable="w14 w15 w16se w16cid w16 w16cex w16sdtdh w16sdtfl w16du wp14">
  <w:body>
    <w:p w:rsidRPr="009C06FE" w:rsidR="009C06FE" w:rsidP="5E614630" w:rsidRDefault="6A31C5C1" w14:paraId="0EEA9713" w14:textId="5A77DA96">
      <w:pPr>
        <w:pStyle w:val="Normal"/>
        <w:spacing w:after="0" w:line="240" w:lineRule="auto"/>
        <w:rPr>
          <w:rFonts w:ascii="Segoe UI" w:hAnsi="Segoe UI" w:cs="Segoe UI"/>
          <w:color w:val="000000" w:themeColor="text1" w:themeTint="FF" w:themeShade="FF"/>
          <w:sz w:val="22"/>
          <w:szCs w:val="22"/>
        </w:rPr>
      </w:pPr>
    </w:p>
    <w:p w:rsidRPr="009C06FE" w:rsidR="009C06FE" w:rsidP="5E614630" w:rsidRDefault="6A31C5C1" w14:paraId="74B2F91D" w14:textId="77777777">
      <w:pPr>
        <w:spacing w:after="0" w:line="240" w:lineRule="auto"/>
        <w:outlineLvl w:val="0"/>
        <w:rPr>
          <w:rFonts w:ascii="Segoe UI" w:hAnsi="Segoe UI" w:eastAsia="Times New Roman" w:cs="Segoe UI"/>
          <w:b w:val="1"/>
          <w:bCs w:val="1"/>
          <w:color w:val="0D0D0D" w:themeColor="text1" w:themeTint="F2" w:themeShade="FF"/>
          <w:sz w:val="22"/>
          <w:szCs w:val="22"/>
        </w:rPr>
      </w:pPr>
      <w:r w:rsidRPr="5E614630" w:rsidR="5E614630">
        <w:rPr>
          <w:rFonts w:ascii="Segoe UI" w:hAnsi="Segoe UI" w:eastAsia="Times New Roman" w:cs="Segoe UI"/>
          <w:b w:val="1"/>
          <w:bCs w:val="1"/>
          <w:color w:val="0D0D0D" w:themeColor="text1" w:themeTint="F2" w:themeShade="FF"/>
          <w:sz w:val="22"/>
          <w:szCs w:val="22"/>
        </w:rPr>
        <w:t>Strategic Management Report for Vodafone UK</w:t>
      </w:r>
    </w:p>
    <w:p w:rsidRPr="009C06FE" w:rsidR="009C06FE" w:rsidP="5E614630" w:rsidRDefault="6A31C5C1" w14:paraId="646692B0" w14:textId="19B96008">
      <w:pPr>
        <w:spacing w:after="0" w:line="240" w:lineRule="auto"/>
        <w:outlineLvl w:val="0"/>
        <w:rPr>
          <w:rFonts w:ascii="Segoe UI" w:hAnsi="Segoe UI" w:eastAsia="Times New Roman" w:cs="Segoe UI"/>
          <w:b w:val="1"/>
          <w:bCs w:val="1"/>
          <w:color w:val="000000" w:themeColor="text1" w:themeTint="FF" w:themeShade="FF"/>
          <w:sz w:val="22"/>
          <w:szCs w:val="22"/>
        </w:rPr>
      </w:pPr>
    </w:p>
    <w:p w:rsidRPr="009C06FE" w:rsidR="009C06FE" w:rsidP="5E614630" w:rsidRDefault="6A31C5C1" w14:paraId="791C8CC7" w14:textId="2E80ECED">
      <w:pPr>
        <w:spacing w:after="0" w:line="240" w:lineRule="auto"/>
        <w:outlineLvl w:val="0"/>
        <w:rPr>
          <w:rFonts w:ascii="Segoe UI" w:hAnsi="Segoe UI" w:eastAsia="Times New Roman" w:cs="Segoe UI"/>
          <w:b w:val="0"/>
          <w:bCs w:val="0"/>
          <w:color w:val="000000" w:themeColor="text1" w:themeTint="FF" w:themeShade="FF"/>
          <w:sz w:val="22"/>
          <w:szCs w:val="22"/>
        </w:rPr>
      </w:pPr>
      <w:r w:rsidRPr="5E614630" w:rsidR="5E614630">
        <w:rPr>
          <w:rFonts w:ascii="Segoe UI" w:hAnsi="Segoe UI" w:eastAsia="Times New Roman" w:cs="Segoe UI"/>
          <w:b w:val="1"/>
          <w:bCs w:val="1"/>
          <w:color w:val="000000" w:themeColor="text1" w:themeTint="FF" w:themeShade="FF"/>
          <w:sz w:val="22"/>
          <w:szCs w:val="22"/>
        </w:rPr>
        <w:t xml:space="preserve">Student Name: </w:t>
      </w:r>
      <w:r w:rsidRPr="5E614630" w:rsidR="5E614630">
        <w:rPr>
          <w:rFonts w:ascii="Segoe UI" w:hAnsi="Segoe UI" w:eastAsia="Times New Roman" w:cs="Segoe UI"/>
          <w:b w:val="0"/>
          <w:bCs w:val="0"/>
          <w:color w:val="000000" w:themeColor="text1" w:themeTint="FF" w:themeShade="FF"/>
          <w:sz w:val="22"/>
          <w:szCs w:val="22"/>
        </w:rPr>
        <w:t>Islam Assem</w:t>
      </w:r>
    </w:p>
    <w:p w:rsidRPr="009C06FE" w:rsidR="009C06FE" w:rsidP="5E614630" w:rsidRDefault="6A31C5C1" w14:paraId="4733DDBF" w14:textId="452067B6">
      <w:pPr>
        <w:spacing w:after="0" w:line="240" w:lineRule="auto"/>
        <w:outlineLvl w:val="0"/>
        <w:rPr>
          <w:rFonts w:ascii="Segoe UI" w:hAnsi="Segoe UI" w:eastAsia="Times New Roman" w:cs="Segoe UI"/>
          <w:b w:val="0"/>
          <w:bCs w:val="0"/>
          <w:color w:val="000000" w:themeColor="text1" w:themeTint="FF" w:themeShade="FF"/>
          <w:sz w:val="22"/>
          <w:szCs w:val="22"/>
        </w:rPr>
      </w:pPr>
      <w:r w:rsidRPr="5E614630" w:rsidR="5E614630">
        <w:rPr>
          <w:rFonts w:ascii="Segoe UI" w:hAnsi="Segoe UI" w:eastAsia="Times New Roman" w:cs="Segoe UI"/>
          <w:b w:val="1"/>
          <w:bCs w:val="1"/>
          <w:color w:val="000000" w:themeColor="text1" w:themeTint="FF" w:themeShade="FF"/>
          <w:sz w:val="22"/>
          <w:szCs w:val="22"/>
        </w:rPr>
        <w:t xml:space="preserve">Student ID Number: </w:t>
      </w:r>
      <w:r w:rsidRPr="5E614630" w:rsidR="5E614630">
        <w:rPr>
          <w:rFonts w:ascii="Segoe UI" w:hAnsi="Segoe UI" w:eastAsia="Times New Roman" w:cs="Segoe UI"/>
          <w:b w:val="0"/>
          <w:bCs w:val="0"/>
          <w:color w:val="000000" w:themeColor="text1" w:themeTint="FF" w:themeShade="FF"/>
          <w:sz w:val="22"/>
          <w:szCs w:val="22"/>
        </w:rPr>
        <w:t>2329922</w:t>
      </w:r>
    </w:p>
    <w:p w:rsidRPr="009C06FE" w:rsidR="009C06FE" w:rsidP="5E614630" w:rsidRDefault="6A31C5C1" w14:paraId="37609A35" w14:textId="0A6FDC98">
      <w:pPr>
        <w:pStyle w:val="Normal"/>
        <w:spacing w:after="0" w:line="240" w:lineRule="auto"/>
        <w:outlineLvl w:val="0"/>
        <w:rPr>
          <w:rFonts w:ascii="Segoe UI" w:hAnsi="Segoe UI" w:cs="Segoe UI"/>
          <w:color w:val="0D0D0D" w:themeColor="text1" w:themeTint="F2" w:themeShade="FF"/>
          <w:sz w:val="22"/>
          <w:szCs w:val="22"/>
        </w:rPr>
      </w:pPr>
      <w:r w:rsidRPr="5E614630" w:rsidR="5E614630">
        <w:rPr>
          <w:rFonts w:ascii="Segoe UI" w:hAnsi="Segoe UI" w:cs="Segoe UI"/>
          <w:b w:val="1"/>
          <w:bCs w:val="1"/>
          <w:color w:val="000000" w:themeColor="text1" w:themeTint="FF" w:themeShade="FF"/>
          <w:sz w:val="22"/>
          <w:szCs w:val="22"/>
        </w:rPr>
        <w:t>Module:</w:t>
      </w:r>
      <w:r w:rsidRPr="5E614630" w:rsidR="5E614630">
        <w:rPr>
          <w:rFonts w:ascii="Segoe UI" w:hAnsi="Segoe UI" w:cs="Segoe UI"/>
          <w:color w:val="000000" w:themeColor="text1" w:themeTint="FF" w:themeShade="FF"/>
          <w:sz w:val="22"/>
          <w:szCs w:val="22"/>
        </w:rPr>
        <w:t> LCLM 6001 – Strategic Management for Business</w:t>
      </w:r>
    </w:p>
    <w:p w:rsidRPr="009C06FE" w:rsidR="009C06FE" w:rsidP="5E614630" w:rsidRDefault="6A31C5C1" w14:paraId="49DA9A0F" w14:textId="77777777">
      <w:pPr>
        <w:spacing w:after="0" w:line="240" w:lineRule="auto"/>
      </w:pPr>
      <w:r w:rsidRPr="5E614630" w:rsidR="5E614630">
        <w:rPr>
          <w:rFonts w:ascii="Segoe UI" w:hAnsi="Segoe UI" w:cs="Segoe UI"/>
          <w:b w:val="1"/>
          <w:bCs w:val="1"/>
          <w:color w:val="0D0D0D" w:themeColor="text1" w:themeTint="F2" w:themeShade="FF"/>
          <w:sz w:val="22"/>
          <w:szCs w:val="22"/>
        </w:rPr>
        <w:t>Company:</w:t>
      </w:r>
      <w:r w:rsidRPr="5E614630" w:rsidR="5E614630">
        <w:rPr>
          <w:rFonts w:ascii="Segoe UI" w:hAnsi="Segoe UI" w:cs="Segoe UI"/>
          <w:color w:val="0D0D0D" w:themeColor="text1" w:themeTint="F2" w:themeShade="FF"/>
          <w:sz w:val="22"/>
          <w:szCs w:val="22"/>
        </w:rPr>
        <w:t> Vodafone UK</w:t>
      </w:r>
    </w:p>
    <w:p w:rsidRPr="009C06FE" w:rsidR="009C06FE" w:rsidP="5E614630" w:rsidRDefault="6A31C5C1" w14:paraId="4E61F69D" w14:textId="69903149">
      <w:pPr>
        <w:spacing w:after="0" w:line="240" w:lineRule="auto"/>
      </w:pPr>
      <w:r w:rsidRPr="5E614630" w:rsidR="5E614630">
        <w:rPr>
          <w:rFonts w:ascii="Segoe UI" w:hAnsi="Segoe UI" w:cs="Segoe UI"/>
          <w:b w:val="1"/>
          <w:bCs w:val="1"/>
          <w:color w:val="000000" w:themeColor="text1" w:themeTint="FF" w:themeShade="FF"/>
          <w:sz w:val="22"/>
          <w:szCs w:val="22"/>
        </w:rPr>
        <w:t>Tutor Name:</w:t>
      </w:r>
      <w:r w:rsidRPr="5E614630" w:rsidR="5E614630">
        <w:rPr>
          <w:rFonts w:ascii="Segoe UI" w:hAnsi="Segoe UI" w:cs="Segoe UI"/>
          <w:color w:val="000000" w:themeColor="text1" w:themeTint="FF" w:themeShade="FF"/>
          <w:sz w:val="22"/>
          <w:szCs w:val="22"/>
        </w:rPr>
        <w:t xml:space="preserve"> </w:t>
      </w:r>
      <w:r w:rsidRPr="5E614630" w:rsidR="5E614630">
        <w:rPr>
          <w:rFonts w:ascii="Segoe UI" w:hAnsi="Segoe UI" w:cs="Segoe UI"/>
          <w:color w:val="000000" w:themeColor="text1" w:themeTint="FF" w:themeShade="FF"/>
          <w:sz w:val="22"/>
          <w:szCs w:val="22"/>
        </w:rPr>
        <w:t>Munodzinesa Zuwirai</w:t>
      </w:r>
    </w:p>
    <w:p w:rsidRPr="009C06FE" w:rsidR="009C06FE" w:rsidP="5E614630" w:rsidRDefault="6A31C5C1" w14:paraId="1233EB5D" w14:textId="6A0D3C4E">
      <w:pPr>
        <w:pStyle w:val="Normal"/>
        <w:spacing w:after="0" w:line="240" w:lineRule="auto"/>
        <w:rPr>
          <w:rFonts w:ascii="Segoe UI" w:hAnsi="Segoe UI" w:cs="Segoe UI"/>
          <w:color w:val="000000" w:themeColor="text1" w:themeTint="FF" w:themeShade="FF"/>
          <w:sz w:val="22"/>
          <w:szCs w:val="22"/>
        </w:rPr>
      </w:pPr>
    </w:p>
    <w:p w:rsidRPr="009C06FE" w:rsidR="009C06FE" w:rsidP="5E614630" w:rsidRDefault="6A31C5C1" w14:paraId="76F93ADC" w14:textId="0C6984F7">
      <w:pPr>
        <w:pStyle w:val="Normal"/>
        <w:spacing w:after="0" w:line="240" w:lineRule="auto"/>
        <w:rPr>
          <w:rFonts w:ascii="Segoe UI" w:hAnsi="Segoe UI" w:cs="Segoe UI"/>
          <w:color w:val="000000" w:themeColor="text1" w:themeTint="FF" w:themeShade="FF"/>
          <w:sz w:val="22"/>
          <w:szCs w:val="22"/>
        </w:rPr>
      </w:pPr>
    </w:p>
    <w:p w:rsidRPr="009C06FE" w:rsidR="009C06FE" w:rsidP="5E614630" w:rsidRDefault="6A31C5C1" w14:paraId="12A4F95A" w14:textId="38FBA022">
      <w:pPr>
        <w:pStyle w:val="Normal"/>
        <w:spacing w:after="0" w:line="240" w:lineRule="auto"/>
        <w:rPr>
          <w:rFonts w:ascii="Segoe UI" w:hAnsi="Segoe UI" w:cs="Segoe UI"/>
          <w:color w:val="000000" w:themeColor="text1" w:themeTint="FF" w:themeShade="FF"/>
          <w:sz w:val="22"/>
          <w:szCs w:val="22"/>
        </w:rPr>
      </w:pPr>
    </w:p>
    <w:p w:rsidRPr="009C06FE" w:rsidR="009C06FE" w:rsidP="5E614630" w:rsidRDefault="6A31C5C1" w14:paraId="7ADE777A" w14:textId="666818CF">
      <w:pPr>
        <w:pStyle w:val="Normal"/>
        <w:spacing w:after="0" w:line="240" w:lineRule="auto"/>
        <w:rPr>
          <w:rFonts w:ascii="Segoe UI" w:hAnsi="Segoe UI" w:cs="Segoe UI"/>
          <w:color w:val="000000" w:themeColor="text1" w:themeTint="FF" w:themeShade="FF"/>
          <w:sz w:val="22"/>
          <w:szCs w:val="22"/>
        </w:rPr>
      </w:pPr>
    </w:p>
    <w:p w:rsidRPr="009C06FE" w:rsidR="009C06FE" w:rsidP="5E614630" w:rsidRDefault="6A31C5C1" w14:paraId="25234CC0" w14:textId="2AA6253E">
      <w:pPr>
        <w:pStyle w:val="Normal"/>
        <w:spacing w:after="0" w:line="240" w:lineRule="auto"/>
        <w:rPr>
          <w:rFonts w:ascii="Segoe UI" w:hAnsi="Segoe UI" w:cs="Segoe UI"/>
          <w:color w:val="000000" w:themeColor="text1" w:themeTint="FF" w:themeShade="FF"/>
          <w:sz w:val="22"/>
          <w:szCs w:val="22"/>
        </w:rPr>
      </w:pPr>
    </w:p>
    <w:p w:rsidRPr="009C06FE" w:rsidR="009C06FE" w:rsidP="5E614630" w:rsidRDefault="6A31C5C1" w14:paraId="0AF83D8C" w14:textId="49B8E369">
      <w:pPr>
        <w:pStyle w:val="Normal"/>
        <w:spacing w:after="0" w:line="240" w:lineRule="auto"/>
        <w:rPr>
          <w:rFonts w:ascii="Segoe UI" w:hAnsi="Segoe UI" w:cs="Segoe UI"/>
          <w:color w:val="000000" w:themeColor="text1" w:themeTint="FF" w:themeShade="FF"/>
          <w:sz w:val="22"/>
          <w:szCs w:val="22"/>
        </w:rPr>
      </w:pPr>
    </w:p>
    <w:p w:rsidRPr="009C06FE" w:rsidR="009C06FE" w:rsidP="5E614630" w:rsidRDefault="6A31C5C1" w14:paraId="01366864" w14:textId="715A8792">
      <w:pPr>
        <w:pStyle w:val="Normal"/>
        <w:spacing w:after="0" w:line="240" w:lineRule="auto"/>
        <w:rPr>
          <w:rFonts w:ascii="Segoe UI" w:hAnsi="Segoe UI" w:cs="Segoe UI"/>
          <w:color w:val="000000" w:themeColor="text1" w:themeTint="FF" w:themeShade="FF"/>
          <w:sz w:val="22"/>
          <w:szCs w:val="22"/>
        </w:rPr>
      </w:pPr>
    </w:p>
    <w:p w:rsidRPr="009C06FE" w:rsidR="009C06FE" w:rsidP="5E614630" w:rsidRDefault="6A31C5C1" w14:paraId="1D4DC139" w14:textId="3432C626">
      <w:pPr>
        <w:pStyle w:val="Normal"/>
        <w:spacing w:after="0" w:line="240" w:lineRule="auto"/>
        <w:rPr>
          <w:rFonts w:ascii="Segoe UI" w:hAnsi="Segoe UI" w:cs="Segoe UI"/>
          <w:color w:val="000000" w:themeColor="text1" w:themeTint="FF" w:themeShade="FF"/>
          <w:sz w:val="22"/>
          <w:szCs w:val="22"/>
        </w:rPr>
      </w:pPr>
    </w:p>
    <w:p w:rsidRPr="009C06FE" w:rsidR="009C06FE" w:rsidP="5E614630" w:rsidRDefault="6A31C5C1" w14:paraId="16C53416" w14:textId="3D9D84C3">
      <w:pPr>
        <w:pStyle w:val="Normal"/>
        <w:spacing w:after="0" w:line="240" w:lineRule="auto"/>
        <w:rPr>
          <w:rFonts w:ascii="Segoe UI" w:hAnsi="Segoe UI" w:cs="Segoe UI"/>
          <w:color w:val="000000" w:themeColor="text1" w:themeTint="FF" w:themeShade="FF"/>
          <w:sz w:val="22"/>
          <w:szCs w:val="22"/>
        </w:rPr>
      </w:pPr>
    </w:p>
    <w:p w:rsidRPr="009C06FE" w:rsidR="009C06FE" w:rsidP="5E614630" w:rsidRDefault="6A31C5C1" w14:paraId="09916E0E" w14:textId="69B96949">
      <w:pPr>
        <w:pStyle w:val="Normal"/>
        <w:spacing w:after="0" w:line="240" w:lineRule="auto"/>
        <w:rPr>
          <w:rFonts w:ascii="Segoe UI" w:hAnsi="Segoe UI" w:cs="Segoe UI"/>
          <w:color w:val="000000" w:themeColor="text1" w:themeTint="FF" w:themeShade="FF"/>
          <w:sz w:val="22"/>
          <w:szCs w:val="22"/>
        </w:rPr>
      </w:pPr>
    </w:p>
    <w:p w:rsidRPr="009C06FE" w:rsidR="009C06FE" w:rsidP="5E614630" w:rsidRDefault="6A31C5C1" w14:paraId="66E83B20" w14:textId="12449F5C">
      <w:pPr>
        <w:pStyle w:val="Normal"/>
        <w:spacing w:after="0" w:line="240" w:lineRule="auto"/>
        <w:rPr>
          <w:rFonts w:ascii="Segoe UI" w:hAnsi="Segoe UI" w:cs="Segoe UI"/>
          <w:color w:val="000000" w:themeColor="text1" w:themeTint="FF" w:themeShade="FF"/>
          <w:sz w:val="22"/>
          <w:szCs w:val="22"/>
        </w:rPr>
      </w:pPr>
    </w:p>
    <w:p w:rsidRPr="009C06FE" w:rsidR="009C06FE" w:rsidP="5E614630" w:rsidRDefault="6A31C5C1" w14:paraId="223EB043" w14:textId="7376A181">
      <w:pPr>
        <w:pStyle w:val="Normal"/>
        <w:spacing w:after="0" w:line="240" w:lineRule="auto"/>
        <w:rPr>
          <w:rFonts w:ascii="Segoe UI" w:hAnsi="Segoe UI" w:cs="Segoe UI"/>
          <w:color w:val="000000" w:themeColor="text1" w:themeTint="FF" w:themeShade="FF"/>
          <w:sz w:val="22"/>
          <w:szCs w:val="22"/>
        </w:rPr>
      </w:pPr>
    </w:p>
    <w:p w:rsidRPr="009C06FE" w:rsidR="009C06FE" w:rsidP="5E614630" w:rsidRDefault="6A31C5C1" w14:paraId="7F5C4921" w14:textId="33131EBE">
      <w:pPr>
        <w:pStyle w:val="Normal"/>
        <w:spacing w:after="0" w:line="240" w:lineRule="auto"/>
        <w:rPr>
          <w:rFonts w:ascii="Segoe UI" w:hAnsi="Segoe UI" w:cs="Segoe UI"/>
          <w:color w:val="000000" w:themeColor="text1" w:themeTint="FF" w:themeShade="FF"/>
          <w:sz w:val="22"/>
          <w:szCs w:val="22"/>
        </w:rPr>
      </w:pPr>
    </w:p>
    <w:p w:rsidRPr="009C06FE" w:rsidR="009C06FE" w:rsidP="5E614630" w:rsidRDefault="6A31C5C1" w14:paraId="7B1CBE25" w14:textId="71C7B707">
      <w:pPr>
        <w:pStyle w:val="Normal"/>
        <w:spacing w:after="0" w:line="240" w:lineRule="auto"/>
        <w:rPr>
          <w:rFonts w:ascii="Segoe UI" w:hAnsi="Segoe UI" w:cs="Segoe UI"/>
          <w:color w:val="000000" w:themeColor="text1" w:themeTint="FF" w:themeShade="FF"/>
          <w:sz w:val="22"/>
          <w:szCs w:val="22"/>
        </w:rPr>
      </w:pPr>
    </w:p>
    <w:p w:rsidRPr="009C06FE" w:rsidR="009C06FE" w:rsidP="5E614630" w:rsidRDefault="6A31C5C1" w14:paraId="1EEFA669" w14:textId="7C82B20F">
      <w:pPr>
        <w:pStyle w:val="Normal"/>
        <w:spacing w:after="0" w:line="240" w:lineRule="auto"/>
        <w:rPr>
          <w:rFonts w:ascii="Segoe UI" w:hAnsi="Segoe UI" w:cs="Segoe UI"/>
          <w:color w:val="000000" w:themeColor="text1" w:themeTint="FF" w:themeShade="FF"/>
          <w:sz w:val="22"/>
          <w:szCs w:val="22"/>
        </w:rPr>
      </w:pPr>
    </w:p>
    <w:p w:rsidRPr="009C06FE" w:rsidR="009C06FE" w:rsidP="5E614630" w:rsidRDefault="6A31C5C1" w14:paraId="7154ABA2" w14:textId="21EE1884">
      <w:pPr>
        <w:pStyle w:val="Normal"/>
        <w:spacing w:after="0" w:line="240" w:lineRule="auto"/>
        <w:rPr>
          <w:rFonts w:ascii="Segoe UI" w:hAnsi="Segoe UI" w:cs="Segoe UI"/>
          <w:color w:val="000000" w:themeColor="text1" w:themeTint="FF" w:themeShade="FF"/>
          <w:sz w:val="22"/>
          <w:szCs w:val="22"/>
        </w:rPr>
      </w:pPr>
    </w:p>
    <w:p w:rsidRPr="009C06FE" w:rsidR="009C06FE" w:rsidP="5E614630" w:rsidRDefault="6A31C5C1" w14:paraId="71080D0F" w14:textId="40635983">
      <w:pPr>
        <w:pStyle w:val="Normal"/>
        <w:spacing w:after="0" w:line="240" w:lineRule="auto"/>
        <w:rPr>
          <w:rFonts w:ascii="Segoe UI" w:hAnsi="Segoe UI" w:cs="Segoe UI"/>
          <w:color w:val="000000" w:themeColor="text1" w:themeTint="FF" w:themeShade="FF"/>
          <w:sz w:val="22"/>
          <w:szCs w:val="22"/>
        </w:rPr>
      </w:pPr>
    </w:p>
    <w:p w:rsidRPr="009C06FE" w:rsidR="009C06FE" w:rsidP="5E614630" w:rsidRDefault="6A31C5C1" w14:paraId="27C921DB" w14:textId="6CA261CD">
      <w:pPr>
        <w:pStyle w:val="Normal"/>
        <w:spacing w:after="0" w:line="240" w:lineRule="auto"/>
        <w:rPr>
          <w:rFonts w:ascii="Segoe UI" w:hAnsi="Segoe UI" w:cs="Segoe UI"/>
          <w:color w:val="000000" w:themeColor="text1" w:themeTint="FF" w:themeShade="FF"/>
          <w:sz w:val="22"/>
          <w:szCs w:val="22"/>
        </w:rPr>
      </w:pPr>
    </w:p>
    <w:p w:rsidRPr="009C06FE" w:rsidR="009C06FE" w:rsidP="5E614630" w:rsidRDefault="6A31C5C1" w14:paraId="3EED03A5" w14:textId="305FEC7A">
      <w:pPr>
        <w:pStyle w:val="Normal"/>
        <w:spacing w:after="0" w:line="240" w:lineRule="auto"/>
        <w:rPr>
          <w:rFonts w:ascii="Segoe UI" w:hAnsi="Segoe UI" w:cs="Segoe UI"/>
          <w:color w:val="000000" w:themeColor="text1" w:themeTint="FF" w:themeShade="FF"/>
          <w:sz w:val="22"/>
          <w:szCs w:val="22"/>
        </w:rPr>
      </w:pPr>
    </w:p>
    <w:p w:rsidRPr="009C06FE" w:rsidR="009C06FE" w:rsidP="5E614630" w:rsidRDefault="6A31C5C1" w14:paraId="317DBFF3" w14:textId="3C25B5BE">
      <w:pPr>
        <w:pStyle w:val="Normal"/>
        <w:spacing w:after="0" w:line="240" w:lineRule="auto"/>
        <w:rPr>
          <w:rFonts w:ascii="Segoe UI" w:hAnsi="Segoe UI" w:cs="Segoe UI"/>
          <w:color w:val="000000" w:themeColor="text1" w:themeTint="FF" w:themeShade="FF"/>
          <w:sz w:val="22"/>
          <w:szCs w:val="22"/>
        </w:rPr>
      </w:pPr>
    </w:p>
    <w:p w:rsidRPr="009C06FE" w:rsidR="009C06FE" w:rsidP="5E614630" w:rsidRDefault="6A31C5C1" w14:paraId="2151E79C" w14:textId="1626B92C">
      <w:pPr>
        <w:pStyle w:val="Normal"/>
        <w:spacing w:after="0" w:line="240" w:lineRule="auto"/>
        <w:rPr>
          <w:rFonts w:ascii="Segoe UI" w:hAnsi="Segoe UI" w:cs="Segoe UI"/>
          <w:color w:val="000000" w:themeColor="text1" w:themeTint="FF" w:themeShade="FF"/>
          <w:sz w:val="22"/>
          <w:szCs w:val="22"/>
        </w:rPr>
      </w:pPr>
    </w:p>
    <w:p w:rsidRPr="009C06FE" w:rsidR="009C06FE" w:rsidP="5E614630" w:rsidRDefault="6A31C5C1" w14:paraId="7E224F8F" w14:textId="335D0FF9">
      <w:pPr>
        <w:pStyle w:val="Normal"/>
        <w:spacing w:after="0" w:line="240" w:lineRule="auto"/>
        <w:rPr>
          <w:rFonts w:ascii="Segoe UI" w:hAnsi="Segoe UI" w:cs="Segoe UI"/>
          <w:color w:val="000000" w:themeColor="text1" w:themeTint="FF" w:themeShade="FF"/>
          <w:sz w:val="22"/>
          <w:szCs w:val="22"/>
        </w:rPr>
      </w:pPr>
    </w:p>
    <w:p w:rsidRPr="009C06FE" w:rsidR="009C06FE" w:rsidP="5E614630" w:rsidRDefault="6A31C5C1" w14:paraId="2429EC47" w14:textId="1B2BE71B">
      <w:pPr>
        <w:pStyle w:val="Normal"/>
        <w:spacing w:after="0" w:line="240" w:lineRule="auto"/>
        <w:rPr>
          <w:rFonts w:ascii="Segoe UI" w:hAnsi="Segoe UI" w:cs="Segoe UI"/>
          <w:color w:val="000000" w:themeColor="text1" w:themeTint="FF" w:themeShade="FF"/>
          <w:sz w:val="22"/>
          <w:szCs w:val="22"/>
        </w:rPr>
      </w:pPr>
    </w:p>
    <w:p w:rsidRPr="009C06FE" w:rsidR="009C06FE" w:rsidP="5E614630" w:rsidRDefault="6A31C5C1" w14:paraId="6CFE94A5" w14:textId="36F8827B">
      <w:pPr>
        <w:pStyle w:val="Normal"/>
        <w:spacing w:after="0" w:line="240" w:lineRule="auto"/>
        <w:rPr>
          <w:rFonts w:ascii="Segoe UI" w:hAnsi="Segoe UI" w:cs="Segoe UI"/>
          <w:color w:val="000000" w:themeColor="text1" w:themeTint="FF" w:themeShade="FF"/>
          <w:sz w:val="22"/>
          <w:szCs w:val="22"/>
        </w:rPr>
      </w:pPr>
    </w:p>
    <w:p w:rsidRPr="009C06FE" w:rsidR="009C06FE" w:rsidP="5E614630" w:rsidRDefault="6A31C5C1" w14:paraId="5FF02A31" w14:textId="07BFFB5B">
      <w:pPr>
        <w:pStyle w:val="Normal"/>
        <w:spacing w:after="0" w:line="240" w:lineRule="auto"/>
        <w:rPr>
          <w:rFonts w:ascii="Segoe UI" w:hAnsi="Segoe UI" w:cs="Segoe UI"/>
          <w:color w:val="000000" w:themeColor="text1" w:themeTint="FF" w:themeShade="FF"/>
          <w:sz w:val="22"/>
          <w:szCs w:val="22"/>
        </w:rPr>
      </w:pPr>
    </w:p>
    <w:p w:rsidRPr="009C06FE" w:rsidR="009C06FE" w:rsidP="5E614630" w:rsidRDefault="6A31C5C1" w14:paraId="57332397" w14:textId="75ABC458">
      <w:pPr>
        <w:pStyle w:val="Normal"/>
        <w:spacing w:after="0" w:line="240" w:lineRule="auto"/>
        <w:rPr>
          <w:rFonts w:ascii="Segoe UI" w:hAnsi="Segoe UI" w:cs="Segoe UI"/>
          <w:color w:val="000000" w:themeColor="text1" w:themeTint="FF" w:themeShade="FF"/>
          <w:sz w:val="22"/>
          <w:szCs w:val="22"/>
        </w:rPr>
      </w:pPr>
    </w:p>
    <w:p w:rsidRPr="009C06FE" w:rsidR="009C06FE" w:rsidP="5E614630" w:rsidRDefault="6A31C5C1" w14:paraId="60C225CD" w14:textId="71D32DDC">
      <w:pPr>
        <w:pStyle w:val="Normal"/>
        <w:spacing w:after="0" w:line="240" w:lineRule="auto"/>
        <w:rPr>
          <w:rFonts w:ascii="Segoe UI" w:hAnsi="Segoe UI" w:cs="Segoe UI"/>
          <w:color w:val="000000" w:themeColor="text1" w:themeTint="FF" w:themeShade="FF"/>
          <w:sz w:val="22"/>
          <w:szCs w:val="22"/>
        </w:rPr>
      </w:pPr>
    </w:p>
    <w:p w:rsidRPr="009C06FE" w:rsidR="009C06FE" w:rsidP="5E614630" w:rsidRDefault="6A31C5C1" w14:paraId="584EDCAD" w14:textId="312E2227">
      <w:pPr>
        <w:pStyle w:val="Normal"/>
        <w:spacing w:after="0" w:line="240" w:lineRule="auto"/>
        <w:rPr>
          <w:rFonts w:ascii="Segoe UI" w:hAnsi="Segoe UI" w:cs="Segoe UI"/>
          <w:color w:val="000000" w:themeColor="text1" w:themeTint="FF" w:themeShade="FF"/>
          <w:sz w:val="22"/>
          <w:szCs w:val="22"/>
        </w:rPr>
      </w:pPr>
    </w:p>
    <w:p w:rsidRPr="009C06FE" w:rsidR="009C06FE" w:rsidP="5E614630" w:rsidRDefault="6A31C5C1" w14:paraId="0E61C5C1" w14:textId="256FAB93">
      <w:pPr>
        <w:pStyle w:val="Normal"/>
        <w:spacing w:after="0" w:line="240" w:lineRule="auto"/>
        <w:rPr>
          <w:rFonts w:ascii="Segoe UI" w:hAnsi="Segoe UI" w:cs="Segoe UI"/>
          <w:color w:val="000000" w:themeColor="text1" w:themeTint="FF" w:themeShade="FF"/>
          <w:sz w:val="22"/>
          <w:szCs w:val="22"/>
        </w:rPr>
      </w:pPr>
    </w:p>
    <w:p w:rsidRPr="009C06FE" w:rsidR="009C06FE" w:rsidP="5E614630" w:rsidRDefault="6A31C5C1" w14:paraId="6CF589B2" w14:textId="52B97424">
      <w:pPr>
        <w:pStyle w:val="Normal"/>
        <w:spacing w:after="0" w:line="240" w:lineRule="auto"/>
        <w:rPr>
          <w:rFonts w:ascii="Segoe UI" w:hAnsi="Segoe UI" w:cs="Segoe UI"/>
          <w:color w:val="000000" w:themeColor="text1" w:themeTint="FF" w:themeShade="FF"/>
          <w:sz w:val="22"/>
          <w:szCs w:val="22"/>
        </w:rPr>
      </w:pPr>
    </w:p>
    <w:p w:rsidRPr="009C06FE" w:rsidR="009C06FE" w:rsidP="5E614630" w:rsidRDefault="6A31C5C1" w14:paraId="5E018268" w14:textId="086EAAE5">
      <w:pPr>
        <w:pStyle w:val="Normal"/>
        <w:spacing w:after="0" w:line="240" w:lineRule="auto"/>
        <w:rPr>
          <w:rFonts w:ascii="Segoe UI" w:hAnsi="Segoe UI" w:cs="Segoe UI"/>
          <w:color w:val="000000" w:themeColor="text1" w:themeTint="FF" w:themeShade="FF"/>
          <w:sz w:val="22"/>
          <w:szCs w:val="22"/>
        </w:rPr>
      </w:pPr>
    </w:p>
    <w:p w:rsidRPr="009C06FE" w:rsidR="009C06FE" w:rsidP="5E614630" w:rsidRDefault="6A31C5C1" w14:paraId="582382FB" w14:textId="4FE0158E">
      <w:pPr>
        <w:pStyle w:val="Normal"/>
        <w:spacing w:after="0" w:line="240" w:lineRule="auto"/>
        <w:rPr>
          <w:rFonts w:ascii="Segoe UI" w:hAnsi="Segoe UI" w:cs="Segoe UI"/>
          <w:color w:val="000000" w:themeColor="text1" w:themeTint="FF" w:themeShade="FF"/>
          <w:sz w:val="22"/>
          <w:szCs w:val="22"/>
        </w:rPr>
      </w:pPr>
    </w:p>
    <w:p w:rsidRPr="009C06FE" w:rsidR="009C06FE" w:rsidP="5E614630" w:rsidRDefault="6A31C5C1" w14:paraId="1E02F1E0" w14:textId="61A4DBA8">
      <w:pPr>
        <w:pStyle w:val="Normal"/>
        <w:spacing w:after="0" w:line="240" w:lineRule="auto"/>
        <w:rPr>
          <w:rFonts w:ascii="Segoe UI" w:hAnsi="Segoe UI" w:cs="Segoe UI"/>
          <w:color w:val="000000" w:themeColor="text1" w:themeTint="FF" w:themeShade="FF"/>
          <w:sz w:val="22"/>
          <w:szCs w:val="22"/>
        </w:rPr>
      </w:pPr>
    </w:p>
    <w:p w:rsidRPr="009C06FE" w:rsidR="009C06FE" w:rsidP="5E614630" w:rsidRDefault="6A31C5C1" w14:paraId="3132CBFC" w14:textId="1663677A">
      <w:pPr>
        <w:pStyle w:val="Normal"/>
        <w:spacing w:after="0" w:line="240" w:lineRule="auto"/>
        <w:rPr>
          <w:rFonts w:ascii="Segoe UI" w:hAnsi="Segoe UI" w:cs="Segoe UI"/>
          <w:color w:val="000000" w:themeColor="text1" w:themeTint="FF" w:themeShade="FF"/>
          <w:sz w:val="22"/>
          <w:szCs w:val="22"/>
        </w:rPr>
      </w:pPr>
    </w:p>
    <w:p w:rsidRPr="009C06FE" w:rsidR="009C06FE" w:rsidP="5E614630" w:rsidRDefault="6A31C5C1" w14:paraId="4CDD2B51" w14:textId="0C47720D">
      <w:pPr>
        <w:pStyle w:val="Normal"/>
        <w:spacing w:after="0" w:line="240" w:lineRule="auto"/>
        <w:rPr>
          <w:rFonts w:ascii="Segoe UI" w:hAnsi="Segoe UI" w:cs="Segoe UI"/>
          <w:color w:val="000000" w:themeColor="text1" w:themeTint="FF" w:themeShade="FF"/>
          <w:sz w:val="22"/>
          <w:szCs w:val="22"/>
        </w:rPr>
      </w:pPr>
    </w:p>
    <w:p w:rsidRPr="009C06FE" w:rsidR="009C06FE" w:rsidP="5E614630" w:rsidRDefault="6A31C5C1" w14:paraId="5D31683C" w14:textId="4CB3BB51">
      <w:pPr>
        <w:pStyle w:val="Normal"/>
        <w:spacing w:after="0" w:line="240" w:lineRule="auto"/>
        <w:rPr>
          <w:rFonts w:ascii="Segoe UI" w:hAnsi="Segoe UI" w:cs="Segoe UI"/>
          <w:color w:val="000000" w:themeColor="text1" w:themeTint="FF" w:themeShade="FF"/>
          <w:sz w:val="22"/>
          <w:szCs w:val="22"/>
        </w:rPr>
      </w:pPr>
    </w:p>
    <w:p w:rsidRPr="009C06FE" w:rsidR="009C06FE" w:rsidP="5E614630" w:rsidRDefault="6A31C5C1" w14:paraId="6E2C4BE0" w14:textId="2B954B29">
      <w:pPr>
        <w:pStyle w:val="Normal"/>
        <w:spacing w:after="0" w:line="240" w:lineRule="auto"/>
        <w:rPr>
          <w:rFonts w:ascii="Segoe UI" w:hAnsi="Segoe UI" w:cs="Segoe UI"/>
          <w:color w:val="000000" w:themeColor="text1" w:themeTint="FF" w:themeShade="FF"/>
          <w:sz w:val="22"/>
          <w:szCs w:val="22"/>
        </w:rPr>
      </w:pPr>
    </w:p>
    <w:p w:rsidRPr="009C06FE" w:rsidR="009C06FE" w:rsidP="5E614630" w:rsidRDefault="6A31C5C1" w14:paraId="77376A5C" w14:textId="08A5768C">
      <w:pPr>
        <w:pStyle w:val="Normal"/>
        <w:spacing w:after="0" w:line="240" w:lineRule="auto"/>
        <w:rPr>
          <w:rFonts w:ascii="Segoe UI" w:hAnsi="Segoe UI" w:cs="Segoe UI"/>
          <w:color w:val="000000" w:themeColor="text1" w:themeTint="FF" w:themeShade="FF"/>
          <w:sz w:val="22"/>
          <w:szCs w:val="22"/>
        </w:rPr>
      </w:pPr>
    </w:p>
    <w:p w:rsidRPr="009C06FE" w:rsidR="009C06FE" w:rsidP="5E614630" w:rsidRDefault="6A31C5C1" w14:paraId="5C67B859" w14:textId="1E2D856B">
      <w:pPr>
        <w:pStyle w:val="Normal"/>
        <w:spacing w:after="0" w:line="240" w:lineRule="auto"/>
        <w:rPr>
          <w:rFonts w:ascii="Segoe UI" w:hAnsi="Segoe UI" w:cs="Segoe UI"/>
          <w:color w:val="000000" w:themeColor="text1" w:themeTint="FF" w:themeShade="FF"/>
          <w:sz w:val="22"/>
          <w:szCs w:val="22"/>
        </w:rPr>
      </w:pPr>
    </w:p>
    <w:p w:rsidRPr="009C06FE" w:rsidR="009C06FE" w:rsidP="5E614630" w:rsidRDefault="6A31C5C1" w14:paraId="38748FFA" w14:textId="31AC60B7">
      <w:pPr>
        <w:pStyle w:val="Normal"/>
        <w:spacing w:after="0" w:line="240" w:lineRule="auto"/>
        <w:rPr>
          <w:rFonts w:ascii="Segoe UI" w:hAnsi="Segoe UI" w:cs="Segoe UI"/>
          <w:color w:val="000000" w:themeColor="text1" w:themeTint="FF" w:themeShade="FF"/>
          <w:sz w:val="22"/>
          <w:szCs w:val="22"/>
        </w:rPr>
      </w:pPr>
    </w:p>
    <w:p w:rsidRPr="009C06FE" w:rsidR="009C06FE" w:rsidP="5E614630" w:rsidRDefault="6A31C5C1" w14:paraId="2E9F51CC" w14:textId="439B3B8A">
      <w:pPr>
        <w:pStyle w:val="Normal"/>
        <w:spacing w:after="0" w:line="240" w:lineRule="auto"/>
        <w:rPr>
          <w:rFonts w:ascii="Segoe UI" w:hAnsi="Segoe UI" w:cs="Segoe UI"/>
          <w:color w:val="000000" w:themeColor="text1" w:themeTint="FF" w:themeShade="FF"/>
          <w:sz w:val="22"/>
          <w:szCs w:val="22"/>
        </w:rPr>
      </w:pPr>
    </w:p>
    <w:p w:rsidRPr="009C06FE" w:rsidR="009C06FE" w:rsidP="5E614630" w:rsidRDefault="6A31C5C1" w14:paraId="664C76D3" w14:textId="4D3AAC6E">
      <w:pPr>
        <w:pStyle w:val="Normal"/>
        <w:spacing w:after="0" w:line="240" w:lineRule="auto"/>
        <w:rPr>
          <w:rFonts w:ascii="Segoe UI" w:hAnsi="Segoe UI" w:cs="Segoe UI"/>
          <w:color w:val="000000" w:themeColor="text1" w:themeTint="FF" w:themeShade="FF"/>
          <w:sz w:val="22"/>
          <w:szCs w:val="22"/>
        </w:rPr>
      </w:pPr>
    </w:p>
    <w:p w:rsidRPr="009C06FE" w:rsidR="009C06FE" w:rsidP="5E614630" w:rsidRDefault="6A31C5C1" w14:paraId="2B12E96B" w14:textId="2D911C47">
      <w:pPr>
        <w:pStyle w:val="Normal"/>
        <w:spacing w:after="0" w:line="240" w:lineRule="auto"/>
        <w:rPr>
          <w:rFonts w:ascii="Segoe UI" w:hAnsi="Segoe UI" w:cs="Segoe UI"/>
          <w:color w:val="000000" w:themeColor="text1" w:themeTint="FF" w:themeShade="FF"/>
          <w:sz w:val="22"/>
          <w:szCs w:val="22"/>
        </w:rPr>
      </w:pPr>
    </w:p>
    <w:p w:rsidRPr="009C06FE" w:rsidR="009C06FE" w:rsidP="5E614630" w:rsidRDefault="6A31C5C1" w14:paraId="40073D43" w14:textId="299916B1">
      <w:pPr>
        <w:pStyle w:val="Normal"/>
        <w:spacing w:after="0" w:line="240" w:lineRule="auto"/>
        <w:rPr>
          <w:rFonts w:ascii="Segoe UI" w:hAnsi="Segoe UI" w:cs="Segoe UI"/>
          <w:color w:val="000000" w:themeColor="text1" w:themeTint="FF" w:themeShade="FF"/>
          <w:sz w:val="22"/>
          <w:szCs w:val="22"/>
        </w:rPr>
      </w:pPr>
    </w:p>
    <w:p w:rsidR="5E614630" w:rsidP="5E614630" w:rsidRDefault="5E614630" w14:paraId="645B481E" w14:textId="1DFC4C2B">
      <w:pPr>
        <w:pStyle w:val="Normal"/>
        <w:spacing w:after="0" w:line="240" w:lineRule="auto"/>
        <w:rPr>
          <w:rFonts w:ascii="Segoe UI" w:hAnsi="Segoe UI" w:cs="Segoe UI"/>
          <w:color w:val="000000" w:themeColor="text1" w:themeTint="FF" w:themeShade="FF"/>
          <w:sz w:val="22"/>
          <w:szCs w:val="22"/>
        </w:rPr>
      </w:pPr>
    </w:p>
    <w:p w:rsidRPr="009C06FE" w:rsidR="009C06FE" w:rsidP="02233ACC" w:rsidRDefault="6A31C5C1" w14:paraId="31C7284B" w14:textId="6814C7C6">
      <w:pPr>
        <w:pStyle w:val="Normal"/>
        <w:spacing w:after="0" w:line="240" w:lineRule="auto"/>
        <w:rPr>
          <w:rFonts w:ascii="Segoe UI" w:hAnsi="Segoe UI" w:cs="Segoe UI"/>
          <w:color w:val="0D0D0D" w:themeColor="text1" w:themeTint="F2" w:themeShade="FF"/>
          <w:sz w:val="22"/>
          <w:szCs w:val="22"/>
        </w:rPr>
      </w:pPr>
    </w:p>
    <w:sdt>
      <w:sdtPr>
        <w:id w:val="1750036578"/>
        <w:docPartObj>
          <w:docPartGallery w:val="Table of Contents"/>
          <w:docPartUnique/>
        </w:docPartObj>
      </w:sdtPr>
      <w:sdtContent>
        <w:p w:rsidR="5E614630" w:rsidP="5E614630" w:rsidRDefault="5E614630" w14:paraId="7A1E2E5F" w14:textId="3F4A66AE">
          <w:pPr>
            <w:pStyle w:val="TOC1"/>
            <w:tabs>
              <w:tab w:val="right" w:leader="dot" w:pos="9015"/>
            </w:tabs>
            <w:bidi w:val="0"/>
            <w:rPr>
              <w:rStyle w:val="Hyperlink"/>
            </w:rPr>
          </w:pPr>
          <w:r>
            <w:fldChar w:fldCharType="begin"/>
          </w:r>
          <w:r>
            <w:instrText xml:space="preserve">TOC \o \z \u \h</w:instrText>
          </w:r>
          <w:r>
            <w:fldChar w:fldCharType="separate"/>
          </w:r>
          <w:hyperlink w:anchor="_Toc170259574">
            <w:r w:rsidRPr="5E614630" w:rsidR="5E614630">
              <w:rPr>
                <w:rStyle w:val="Hyperlink"/>
              </w:rPr>
              <w:t>2. Introduction to Vodafone</w:t>
            </w:r>
            <w:r>
              <w:tab/>
            </w:r>
            <w:r>
              <w:fldChar w:fldCharType="begin"/>
            </w:r>
            <w:r>
              <w:instrText xml:space="preserve">PAGEREF _Toc170259574 \h</w:instrText>
            </w:r>
            <w:r>
              <w:fldChar w:fldCharType="separate"/>
            </w:r>
            <w:r w:rsidRPr="5E614630" w:rsidR="5E614630">
              <w:rPr>
                <w:rStyle w:val="Hyperlink"/>
              </w:rPr>
              <w:t>3</w:t>
            </w:r>
            <w:r>
              <w:fldChar w:fldCharType="end"/>
            </w:r>
          </w:hyperlink>
        </w:p>
        <w:p w:rsidR="5E614630" w:rsidP="5E614630" w:rsidRDefault="5E614630" w14:paraId="6EFF9B21" w14:textId="20AB2E89">
          <w:pPr>
            <w:pStyle w:val="TOC1"/>
            <w:tabs>
              <w:tab w:val="right" w:leader="dot" w:pos="9015"/>
            </w:tabs>
            <w:bidi w:val="0"/>
            <w:rPr>
              <w:rStyle w:val="Hyperlink"/>
            </w:rPr>
          </w:pPr>
          <w:hyperlink w:anchor="_Toc428005112">
            <w:r w:rsidRPr="5E614630" w:rsidR="5E614630">
              <w:rPr>
                <w:rStyle w:val="Hyperlink"/>
              </w:rPr>
              <w:t>3. Current Market Analysis</w:t>
            </w:r>
            <w:r>
              <w:tab/>
            </w:r>
            <w:r>
              <w:fldChar w:fldCharType="begin"/>
            </w:r>
            <w:r>
              <w:instrText xml:space="preserve">PAGEREF _Toc428005112 \h</w:instrText>
            </w:r>
            <w:r>
              <w:fldChar w:fldCharType="separate"/>
            </w:r>
            <w:r w:rsidRPr="5E614630" w:rsidR="5E614630">
              <w:rPr>
                <w:rStyle w:val="Hyperlink"/>
              </w:rPr>
              <w:t>4</w:t>
            </w:r>
            <w:r>
              <w:fldChar w:fldCharType="end"/>
            </w:r>
          </w:hyperlink>
        </w:p>
        <w:p w:rsidR="5E614630" w:rsidP="5E614630" w:rsidRDefault="5E614630" w14:paraId="313568DE" w14:textId="620A243E">
          <w:pPr>
            <w:pStyle w:val="TOC2"/>
            <w:tabs>
              <w:tab w:val="right" w:leader="dot" w:pos="9015"/>
            </w:tabs>
            <w:bidi w:val="0"/>
            <w:rPr>
              <w:rStyle w:val="Hyperlink"/>
            </w:rPr>
          </w:pPr>
          <w:hyperlink w:anchor="_Toc1864423532">
            <w:r w:rsidRPr="5E614630" w:rsidR="5E614630">
              <w:rPr>
                <w:rStyle w:val="Hyperlink"/>
              </w:rPr>
              <w:t>3.1 SWOT Analysis</w:t>
            </w:r>
            <w:r>
              <w:tab/>
            </w:r>
            <w:r>
              <w:fldChar w:fldCharType="begin"/>
            </w:r>
            <w:r>
              <w:instrText xml:space="preserve">PAGEREF _Toc1864423532 \h</w:instrText>
            </w:r>
            <w:r>
              <w:fldChar w:fldCharType="separate"/>
            </w:r>
            <w:r w:rsidRPr="5E614630" w:rsidR="5E614630">
              <w:rPr>
                <w:rStyle w:val="Hyperlink"/>
              </w:rPr>
              <w:t>4</w:t>
            </w:r>
            <w:r>
              <w:fldChar w:fldCharType="end"/>
            </w:r>
          </w:hyperlink>
        </w:p>
        <w:p w:rsidR="5E614630" w:rsidP="5E614630" w:rsidRDefault="5E614630" w14:paraId="5F6D44FB" w14:textId="7F062B6B">
          <w:pPr>
            <w:pStyle w:val="TOC3"/>
            <w:tabs>
              <w:tab w:val="right" w:leader="dot" w:pos="9015"/>
            </w:tabs>
            <w:bidi w:val="0"/>
            <w:rPr>
              <w:rStyle w:val="Hyperlink"/>
            </w:rPr>
          </w:pPr>
          <w:hyperlink w:anchor="_Toc1244125327">
            <w:r w:rsidRPr="5E614630" w:rsidR="5E614630">
              <w:rPr>
                <w:rStyle w:val="Hyperlink"/>
              </w:rPr>
              <w:t>SWOT Discussion</w:t>
            </w:r>
            <w:r>
              <w:tab/>
            </w:r>
            <w:r>
              <w:fldChar w:fldCharType="begin"/>
            </w:r>
            <w:r>
              <w:instrText xml:space="preserve">PAGEREF _Toc1244125327 \h</w:instrText>
            </w:r>
            <w:r>
              <w:fldChar w:fldCharType="separate"/>
            </w:r>
            <w:r w:rsidRPr="5E614630" w:rsidR="5E614630">
              <w:rPr>
                <w:rStyle w:val="Hyperlink"/>
              </w:rPr>
              <w:t>5</w:t>
            </w:r>
            <w:r>
              <w:fldChar w:fldCharType="end"/>
            </w:r>
          </w:hyperlink>
        </w:p>
        <w:p w:rsidR="5E614630" w:rsidP="5E614630" w:rsidRDefault="5E614630" w14:paraId="64C5675B" w14:textId="1B1BE74F">
          <w:pPr>
            <w:pStyle w:val="TOC2"/>
            <w:tabs>
              <w:tab w:val="right" w:leader="dot" w:pos="9015"/>
            </w:tabs>
            <w:bidi w:val="0"/>
            <w:rPr>
              <w:rStyle w:val="Hyperlink"/>
            </w:rPr>
          </w:pPr>
          <w:hyperlink w:anchor="_Toc2048339796">
            <w:r w:rsidRPr="5E614630" w:rsidR="5E614630">
              <w:rPr>
                <w:rStyle w:val="Hyperlink"/>
              </w:rPr>
              <w:t>3.2 PESTLE Analysis</w:t>
            </w:r>
            <w:r>
              <w:tab/>
            </w:r>
            <w:r>
              <w:fldChar w:fldCharType="begin"/>
            </w:r>
            <w:r>
              <w:instrText xml:space="preserve">PAGEREF _Toc2048339796 \h</w:instrText>
            </w:r>
            <w:r>
              <w:fldChar w:fldCharType="separate"/>
            </w:r>
            <w:r w:rsidRPr="5E614630" w:rsidR="5E614630">
              <w:rPr>
                <w:rStyle w:val="Hyperlink"/>
              </w:rPr>
              <w:t>6</w:t>
            </w:r>
            <w:r>
              <w:fldChar w:fldCharType="end"/>
            </w:r>
          </w:hyperlink>
        </w:p>
        <w:p w:rsidR="5E614630" w:rsidP="5E614630" w:rsidRDefault="5E614630" w14:paraId="0CFE315C" w14:textId="229B1A93">
          <w:pPr>
            <w:pStyle w:val="TOC3"/>
            <w:tabs>
              <w:tab w:val="right" w:leader="dot" w:pos="9015"/>
            </w:tabs>
            <w:bidi w:val="0"/>
            <w:rPr>
              <w:rStyle w:val="Hyperlink"/>
            </w:rPr>
          </w:pPr>
          <w:hyperlink w:anchor="_Toc522118080">
            <w:r w:rsidRPr="5E614630" w:rsidR="5E614630">
              <w:rPr>
                <w:rStyle w:val="Hyperlink"/>
              </w:rPr>
              <w:t>PESTLE Discussion:</w:t>
            </w:r>
            <w:r>
              <w:tab/>
            </w:r>
            <w:r>
              <w:fldChar w:fldCharType="begin"/>
            </w:r>
            <w:r>
              <w:instrText xml:space="preserve">PAGEREF _Toc522118080 \h</w:instrText>
            </w:r>
            <w:r>
              <w:fldChar w:fldCharType="separate"/>
            </w:r>
            <w:r w:rsidRPr="5E614630" w:rsidR="5E614630">
              <w:rPr>
                <w:rStyle w:val="Hyperlink"/>
              </w:rPr>
              <w:t>6</w:t>
            </w:r>
            <w:r>
              <w:fldChar w:fldCharType="end"/>
            </w:r>
          </w:hyperlink>
        </w:p>
        <w:p w:rsidR="5E614630" w:rsidP="5E614630" w:rsidRDefault="5E614630" w14:paraId="09136840" w14:textId="626BE348">
          <w:pPr>
            <w:pStyle w:val="TOC3"/>
            <w:tabs>
              <w:tab w:val="right" w:leader="dot" w:pos="9015"/>
            </w:tabs>
            <w:bidi w:val="0"/>
            <w:rPr>
              <w:rStyle w:val="Hyperlink"/>
            </w:rPr>
          </w:pPr>
          <w:hyperlink w:anchor="_Toc1427620810">
            <w:r w:rsidRPr="5E614630" w:rsidR="5E614630">
              <w:rPr>
                <w:rStyle w:val="Hyperlink"/>
              </w:rPr>
              <w:t>Political Factors</w:t>
            </w:r>
            <w:r>
              <w:tab/>
            </w:r>
            <w:r>
              <w:fldChar w:fldCharType="begin"/>
            </w:r>
            <w:r>
              <w:instrText xml:space="preserve">PAGEREF _Toc1427620810 \h</w:instrText>
            </w:r>
            <w:r>
              <w:fldChar w:fldCharType="separate"/>
            </w:r>
            <w:r w:rsidRPr="5E614630" w:rsidR="5E614630">
              <w:rPr>
                <w:rStyle w:val="Hyperlink"/>
              </w:rPr>
              <w:t>6</w:t>
            </w:r>
            <w:r>
              <w:fldChar w:fldCharType="end"/>
            </w:r>
          </w:hyperlink>
        </w:p>
        <w:p w:rsidR="5E614630" w:rsidP="5E614630" w:rsidRDefault="5E614630" w14:paraId="3426FE99" w14:textId="086325CD">
          <w:pPr>
            <w:pStyle w:val="TOC3"/>
            <w:tabs>
              <w:tab w:val="right" w:leader="dot" w:pos="9015"/>
            </w:tabs>
            <w:bidi w:val="0"/>
            <w:rPr>
              <w:rStyle w:val="Hyperlink"/>
            </w:rPr>
          </w:pPr>
          <w:hyperlink w:anchor="_Toc1752934255">
            <w:r w:rsidRPr="5E614630" w:rsidR="5E614630">
              <w:rPr>
                <w:rStyle w:val="Hyperlink"/>
              </w:rPr>
              <w:t>Social Factors</w:t>
            </w:r>
            <w:r>
              <w:tab/>
            </w:r>
            <w:r>
              <w:fldChar w:fldCharType="begin"/>
            </w:r>
            <w:r>
              <w:instrText xml:space="preserve">PAGEREF _Toc1752934255 \h</w:instrText>
            </w:r>
            <w:r>
              <w:fldChar w:fldCharType="separate"/>
            </w:r>
            <w:r w:rsidRPr="5E614630" w:rsidR="5E614630">
              <w:rPr>
                <w:rStyle w:val="Hyperlink"/>
              </w:rPr>
              <w:t>7</w:t>
            </w:r>
            <w:r>
              <w:fldChar w:fldCharType="end"/>
            </w:r>
          </w:hyperlink>
        </w:p>
        <w:p w:rsidR="5E614630" w:rsidP="5E614630" w:rsidRDefault="5E614630" w14:paraId="6F2EB3F3" w14:textId="149CDF3F">
          <w:pPr>
            <w:pStyle w:val="TOC3"/>
            <w:tabs>
              <w:tab w:val="right" w:leader="dot" w:pos="9015"/>
            </w:tabs>
            <w:bidi w:val="0"/>
            <w:rPr>
              <w:rStyle w:val="Hyperlink"/>
            </w:rPr>
          </w:pPr>
          <w:hyperlink w:anchor="_Toc1469851356">
            <w:r w:rsidRPr="5E614630" w:rsidR="5E614630">
              <w:rPr>
                <w:rStyle w:val="Hyperlink"/>
              </w:rPr>
              <w:t>Technological Factors</w:t>
            </w:r>
            <w:r>
              <w:tab/>
            </w:r>
            <w:r>
              <w:fldChar w:fldCharType="begin"/>
            </w:r>
            <w:r>
              <w:instrText xml:space="preserve">PAGEREF _Toc1469851356 \h</w:instrText>
            </w:r>
            <w:r>
              <w:fldChar w:fldCharType="separate"/>
            </w:r>
            <w:r w:rsidRPr="5E614630" w:rsidR="5E614630">
              <w:rPr>
                <w:rStyle w:val="Hyperlink"/>
              </w:rPr>
              <w:t>7</w:t>
            </w:r>
            <w:r>
              <w:fldChar w:fldCharType="end"/>
            </w:r>
          </w:hyperlink>
        </w:p>
        <w:p w:rsidR="5E614630" w:rsidP="5E614630" w:rsidRDefault="5E614630" w14:paraId="66E2C03E" w14:textId="159682D0">
          <w:pPr>
            <w:pStyle w:val="TOC3"/>
            <w:tabs>
              <w:tab w:val="right" w:leader="dot" w:pos="9015"/>
            </w:tabs>
            <w:bidi w:val="0"/>
            <w:rPr>
              <w:rStyle w:val="Hyperlink"/>
            </w:rPr>
          </w:pPr>
          <w:hyperlink w:anchor="_Toc987495903">
            <w:r w:rsidRPr="5E614630" w:rsidR="5E614630">
              <w:rPr>
                <w:rStyle w:val="Hyperlink"/>
              </w:rPr>
              <w:t>Legal Factors</w:t>
            </w:r>
            <w:r>
              <w:tab/>
            </w:r>
            <w:r>
              <w:fldChar w:fldCharType="begin"/>
            </w:r>
            <w:r>
              <w:instrText xml:space="preserve">PAGEREF _Toc987495903 \h</w:instrText>
            </w:r>
            <w:r>
              <w:fldChar w:fldCharType="separate"/>
            </w:r>
            <w:r w:rsidRPr="5E614630" w:rsidR="5E614630">
              <w:rPr>
                <w:rStyle w:val="Hyperlink"/>
              </w:rPr>
              <w:t>7</w:t>
            </w:r>
            <w:r>
              <w:fldChar w:fldCharType="end"/>
            </w:r>
          </w:hyperlink>
        </w:p>
        <w:p w:rsidR="5E614630" w:rsidP="5E614630" w:rsidRDefault="5E614630" w14:paraId="2C7F9493" w14:textId="0775C82D">
          <w:pPr>
            <w:pStyle w:val="TOC3"/>
            <w:tabs>
              <w:tab w:val="right" w:leader="dot" w:pos="9015"/>
            </w:tabs>
            <w:bidi w:val="0"/>
            <w:rPr>
              <w:rStyle w:val="Hyperlink"/>
            </w:rPr>
          </w:pPr>
          <w:hyperlink w:anchor="_Toc2056641347">
            <w:r w:rsidRPr="5E614630" w:rsidR="5E614630">
              <w:rPr>
                <w:rStyle w:val="Hyperlink"/>
              </w:rPr>
              <w:t>Environmental Factors</w:t>
            </w:r>
            <w:r>
              <w:tab/>
            </w:r>
            <w:r>
              <w:fldChar w:fldCharType="begin"/>
            </w:r>
            <w:r>
              <w:instrText xml:space="preserve">PAGEREF _Toc2056641347 \h</w:instrText>
            </w:r>
            <w:r>
              <w:fldChar w:fldCharType="separate"/>
            </w:r>
            <w:r w:rsidRPr="5E614630" w:rsidR="5E614630">
              <w:rPr>
                <w:rStyle w:val="Hyperlink"/>
              </w:rPr>
              <w:t>8</w:t>
            </w:r>
            <w:r>
              <w:fldChar w:fldCharType="end"/>
            </w:r>
          </w:hyperlink>
        </w:p>
        <w:p w:rsidR="5E614630" w:rsidP="5E614630" w:rsidRDefault="5E614630" w14:paraId="5ABFCBB2" w14:textId="6FE08974">
          <w:pPr>
            <w:pStyle w:val="TOC3"/>
            <w:tabs>
              <w:tab w:val="right" w:leader="dot" w:pos="9015"/>
            </w:tabs>
            <w:bidi w:val="0"/>
            <w:rPr>
              <w:rStyle w:val="Hyperlink"/>
            </w:rPr>
          </w:pPr>
          <w:hyperlink w:anchor="_Toc1770723776">
            <w:r w:rsidRPr="5E614630" w:rsidR="5E614630">
              <w:rPr>
                <w:rStyle w:val="Hyperlink"/>
              </w:rPr>
              <w:t>Summary of Current Market Position</w:t>
            </w:r>
            <w:r>
              <w:tab/>
            </w:r>
            <w:r>
              <w:fldChar w:fldCharType="begin"/>
            </w:r>
            <w:r>
              <w:instrText xml:space="preserve">PAGEREF _Toc1770723776 \h</w:instrText>
            </w:r>
            <w:r>
              <w:fldChar w:fldCharType="separate"/>
            </w:r>
            <w:r w:rsidRPr="5E614630" w:rsidR="5E614630">
              <w:rPr>
                <w:rStyle w:val="Hyperlink"/>
              </w:rPr>
              <w:t>8</w:t>
            </w:r>
            <w:r>
              <w:fldChar w:fldCharType="end"/>
            </w:r>
          </w:hyperlink>
        </w:p>
        <w:p w:rsidR="5E614630" w:rsidP="5E614630" w:rsidRDefault="5E614630" w14:paraId="27716493" w14:textId="1776588E">
          <w:pPr>
            <w:pStyle w:val="TOC1"/>
            <w:tabs>
              <w:tab w:val="right" w:leader="dot" w:pos="9015"/>
            </w:tabs>
            <w:bidi w:val="0"/>
            <w:rPr>
              <w:rStyle w:val="Hyperlink"/>
            </w:rPr>
          </w:pPr>
          <w:hyperlink w:anchor="_Toc1764313435">
            <w:r w:rsidRPr="5E614630" w:rsidR="5E614630">
              <w:rPr>
                <w:rStyle w:val="Hyperlink"/>
              </w:rPr>
              <w:t>3.3 Porter's Five Forces Analysis</w:t>
            </w:r>
            <w:r>
              <w:tab/>
            </w:r>
            <w:r>
              <w:fldChar w:fldCharType="begin"/>
            </w:r>
            <w:r>
              <w:instrText xml:space="preserve">PAGEREF _Toc1764313435 \h</w:instrText>
            </w:r>
            <w:r>
              <w:fldChar w:fldCharType="separate"/>
            </w:r>
            <w:r w:rsidRPr="5E614630" w:rsidR="5E614630">
              <w:rPr>
                <w:rStyle w:val="Hyperlink"/>
              </w:rPr>
              <w:t>8</w:t>
            </w:r>
            <w:r>
              <w:fldChar w:fldCharType="end"/>
            </w:r>
          </w:hyperlink>
        </w:p>
        <w:p w:rsidR="5E614630" w:rsidP="5E614630" w:rsidRDefault="5E614630" w14:paraId="7A9807D6" w14:textId="0FA92AFC">
          <w:pPr>
            <w:pStyle w:val="TOC3"/>
            <w:tabs>
              <w:tab w:val="right" w:leader="dot" w:pos="9015"/>
            </w:tabs>
            <w:bidi w:val="0"/>
            <w:rPr>
              <w:rStyle w:val="Hyperlink"/>
            </w:rPr>
          </w:pPr>
          <w:hyperlink w:anchor="_Toc585397705">
            <w:r w:rsidRPr="5E614630" w:rsidR="5E614630">
              <w:rPr>
                <w:rStyle w:val="Hyperlink"/>
              </w:rPr>
              <w:t>Threat of New Entrants – Low</w:t>
            </w:r>
            <w:r>
              <w:tab/>
            </w:r>
            <w:r>
              <w:fldChar w:fldCharType="begin"/>
            </w:r>
            <w:r>
              <w:instrText xml:space="preserve">PAGEREF _Toc585397705 \h</w:instrText>
            </w:r>
            <w:r>
              <w:fldChar w:fldCharType="separate"/>
            </w:r>
            <w:r w:rsidRPr="5E614630" w:rsidR="5E614630">
              <w:rPr>
                <w:rStyle w:val="Hyperlink"/>
              </w:rPr>
              <w:t>9</w:t>
            </w:r>
            <w:r>
              <w:fldChar w:fldCharType="end"/>
            </w:r>
          </w:hyperlink>
        </w:p>
        <w:p w:rsidR="5E614630" w:rsidP="5E614630" w:rsidRDefault="5E614630" w14:paraId="29C8B89E" w14:textId="3EBD1119">
          <w:pPr>
            <w:pStyle w:val="TOC3"/>
            <w:tabs>
              <w:tab w:val="right" w:leader="dot" w:pos="9015"/>
            </w:tabs>
            <w:bidi w:val="0"/>
            <w:rPr>
              <w:rStyle w:val="Hyperlink"/>
            </w:rPr>
          </w:pPr>
          <w:hyperlink w:anchor="_Toc802601209">
            <w:r w:rsidRPr="5E614630" w:rsidR="5E614630">
              <w:rPr>
                <w:rStyle w:val="Hyperlink"/>
              </w:rPr>
              <w:t>Bargaining Power of Suppliers – Moderate</w:t>
            </w:r>
            <w:r>
              <w:tab/>
            </w:r>
            <w:r>
              <w:fldChar w:fldCharType="begin"/>
            </w:r>
            <w:r>
              <w:instrText xml:space="preserve">PAGEREF _Toc802601209 \h</w:instrText>
            </w:r>
            <w:r>
              <w:fldChar w:fldCharType="separate"/>
            </w:r>
            <w:r w:rsidRPr="5E614630" w:rsidR="5E614630">
              <w:rPr>
                <w:rStyle w:val="Hyperlink"/>
              </w:rPr>
              <w:t>9</w:t>
            </w:r>
            <w:r>
              <w:fldChar w:fldCharType="end"/>
            </w:r>
          </w:hyperlink>
        </w:p>
        <w:p w:rsidR="5E614630" w:rsidP="5E614630" w:rsidRDefault="5E614630" w14:paraId="781C05E2" w14:textId="28CA097F">
          <w:pPr>
            <w:pStyle w:val="TOC3"/>
            <w:tabs>
              <w:tab w:val="right" w:leader="dot" w:pos="9015"/>
            </w:tabs>
            <w:bidi w:val="0"/>
            <w:rPr>
              <w:rStyle w:val="Hyperlink"/>
            </w:rPr>
          </w:pPr>
          <w:hyperlink w:anchor="_Toc36031124">
            <w:r w:rsidRPr="5E614630" w:rsidR="5E614630">
              <w:rPr>
                <w:rStyle w:val="Hyperlink"/>
              </w:rPr>
              <w:t>Bargaining Power of Customers – High</w:t>
            </w:r>
            <w:r>
              <w:tab/>
            </w:r>
            <w:r>
              <w:fldChar w:fldCharType="begin"/>
            </w:r>
            <w:r>
              <w:instrText xml:space="preserve">PAGEREF _Toc36031124 \h</w:instrText>
            </w:r>
            <w:r>
              <w:fldChar w:fldCharType="separate"/>
            </w:r>
            <w:r w:rsidRPr="5E614630" w:rsidR="5E614630">
              <w:rPr>
                <w:rStyle w:val="Hyperlink"/>
              </w:rPr>
              <w:t>10</w:t>
            </w:r>
            <w:r>
              <w:fldChar w:fldCharType="end"/>
            </w:r>
          </w:hyperlink>
        </w:p>
        <w:p w:rsidR="5E614630" w:rsidP="5E614630" w:rsidRDefault="5E614630" w14:paraId="4DBD0DA5" w14:textId="4C564CCA">
          <w:pPr>
            <w:pStyle w:val="TOC3"/>
            <w:tabs>
              <w:tab w:val="right" w:leader="dot" w:pos="9015"/>
            </w:tabs>
            <w:bidi w:val="0"/>
            <w:rPr>
              <w:rStyle w:val="Hyperlink"/>
            </w:rPr>
          </w:pPr>
          <w:hyperlink w:anchor="_Toc1380383723">
            <w:r w:rsidRPr="5E614630" w:rsidR="5E614630">
              <w:rPr>
                <w:rStyle w:val="Hyperlink"/>
              </w:rPr>
              <w:t>Threat of Substitutes – Moderate</w:t>
            </w:r>
            <w:r>
              <w:tab/>
            </w:r>
            <w:r>
              <w:fldChar w:fldCharType="begin"/>
            </w:r>
            <w:r>
              <w:instrText xml:space="preserve">PAGEREF _Toc1380383723 \h</w:instrText>
            </w:r>
            <w:r>
              <w:fldChar w:fldCharType="separate"/>
            </w:r>
            <w:r w:rsidRPr="5E614630" w:rsidR="5E614630">
              <w:rPr>
                <w:rStyle w:val="Hyperlink"/>
              </w:rPr>
              <w:t>10</w:t>
            </w:r>
            <w:r>
              <w:fldChar w:fldCharType="end"/>
            </w:r>
          </w:hyperlink>
        </w:p>
        <w:p w:rsidR="5E614630" w:rsidP="5E614630" w:rsidRDefault="5E614630" w14:paraId="46A76C60" w14:textId="5E590990">
          <w:pPr>
            <w:pStyle w:val="TOC3"/>
            <w:tabs>
              <w:tab w:val="right" w:leader="dot" w:pos="9015"/>
            </w:tabs>
            <w:bidi w:val="0"/>
            <w:rPr>
              <w:rStyle w:val="Hyperlink"/>
            </w:rPr>
          </w:pPr>
          <w:hyperlink w:anchor="_Toc1450774657">
            <w:r w:rsidRPr="5E614630" w:rsidR="5E614630">
              <w:rPr>
                <w:rStyle w:val="Hyperlink"/>
              </w:rPr>
              <w:t>Competitive Rivalry – Very High</w:t>
            </w:r>
            <w:r>
              <w:tab/>
            </w:r>
            <w:r>
              <w:fldChar w:fldCharType="begin"/>
            </w:r>
            <w:r>
              <w:instrText xml:space="preserve">PAGEREF _Toc1450774657 \h</w:instrText>
            </w:r>
            <w:r>
              <w:fldChar w:fldCharType="separate"/>
            </w:r>
            <w:r w:rsidRPr="5E614630" w:rsidR="5E614630">
              <w:rPr>
                <w:rStyle w:val="Hyperlink"/>
              </w:rPr>
              <w:t>10</w:t>
            </w:r>
            <w:r>
              <w:fldChar w:fldCharType="end"/>
            </w:r>
          </w:hyperlink>
        </w:p>
        <w:p w:rsidR="5E614630" w:rsidP="5E614630" w:rsidRDefault="5E614630" w14:paraId="5D5A1E7A" w14:textId="0DDD2319">
          <w:pPr>
            <w:pStyle w:val="TOC3"/>
            <w:tabs>
              <w:tab w:val="right" w:leader="dot" w:pos="9015"/>
            </w:tabs>
            <w:bidi w:val="0"/>
            <w:rPr>
              <w:rStyle w:val="Hyperlink"/>
            </w:rPr>
          </w:pPr>
          <w:hyperlink w:anchor="_Toc1822262164">
            <w:r w:rsidRPr="5E614630" w:rsidR="5E614630">
              <w:rPr>
                <w:rStyle w:val="Hyperlink"/>
              </w:rPr>
              <w:t>Summary of Porter's Five Forces</w:t>
            </w:r>
            <w:r>
              <w:tab/>
            </w:r>
            <w:r>
              <w:fldChar w:fldCharType="begin"/>
            </w:r>
            <w:r>
              <w:instrText xml:space="preserve">PAGEREF _Toc1822262164 \h</w:instrText>
            </w:r>
            <w:r>
              <w:fldChar w:fldCharType="separate"/>
            </w:r>
            <w:r w:rsidRPr="5E614630" w:rsidR="5E614630">
              <w:rPr>
                <w:rStyle w:val="Hyperlink"/>
              </w:rPr>
              <w:t>10</w:t>
            </w:r>
            <w:r>
              <w:fldChar w:fldCharType="end"/>
            </w:r>
          </w:hyperlink>
        </w:p>
        <w:p w:rsidR="5E614630" w:rsidP="5E614630" w:rsidRDefault="5E614630" w14:paraId="3E843DFD" w14:textId="156988BA">
          <w:pPr>
            <w:pStyle w:val="TOC1"/>
            <w:tabs>
              <w:tab w:val="right" w:leader="dot" w:pos="9015"/>
            </w:tabs>
            <w:bidi w:val="0"/>
            <w:rPr>
              <w:rStyle w:val="Hyperlink"/>
            </w:rPr>
          </w:pPr>
          <w:hyperlink w:anchor="_Toc1475765697">
            <w:r w:rsidRPr="5E614630" w:rsidR="5E614630">
              <w:rPr>
                <w:rStyle w:val="Hyperlink"/>
              </w:rPr>
              <w:t>4. Strategic Growth Options and Proposed Strategy</w:t>
            </w:r>
            <w:r>
              <w:tab/>
            </w:r>
            <w:r>
              <w:fldChar w:fldCharType="begin"/>
            </w:r>
            <w:r>
              <w:instrText xml:space="preserve">PAGEREF _Toc1475765697 \h</w:instrText>
            </w:r>
            <w:r>
              <w:fldChar w:fldCharType="separate"/>
            </w:r>
            <w:r w:rsidRPr="5E614630" w:rsidR="5E614630">
              <w:rPr>
                <w:rStyle w:val="Hyperlink"/>
              </w:rPr>
              <w:t>11</w:t>
            </w:r>
            <w:r>
              <w:fldChar w:fldCharType="end"/>
            </w:r>
          </w:hyperlink>
        </w:p>
        <w:p w:rsidR="5E614630" w:rsidP="5E614630" w:rsidRDefault="5E614630" w14:paraId="1210BC9D" w14:textId="72686CFA">
          <w:pPr>
            <w:pStyle w:val="TOC2"/>
            <w:tabs>
              <w:tab w:val="right" w:leader="dot" w:pos="9015"/>
            </w:tabs>
            <w:bidi w:val="0"/>
            <w:rPr>
              <w:rStyle w:val="Hyperlink"/>
            </w:rPr>
          </w:pPr>
          <w:hyperlink w:anchor="_Toc1954261533">
            <w:r w:rsidRPr="5E614630" w:rsidR="5E614630">
              <w:rPr>
                <w:rStyle w:val="Hyperlink"/>
              </w:rPr>
              <w:t>4.1 Ansoff Matrix</w:t>
            </w:r>
            <w:r>
              <w:tab/>
            </w:r>
            <w:r>
              <w:fldChar w:fldCharType="begin"/>
            </w:r>
            <w:r>
              <w:instrText xml:space="preserve">PAGEREF _Toc1954261533 \h</w:instrText>
            </w:r>
            <w:r>
              <w:fldChar w:fldCharType="separate"/>
            </w:r>
            <w:r w:rsidRPr="5E614630" w:rsidR="5E614630">
              <w:rPr>
                <w:rStyle w:val="Hyperlink"/>
              </w:rPr>
              <w:t>11</w:t>
            </w:r>
            <w:r>
              <w:fldChar w:fldCharType="end"/>
            </w:r>
          </w:hyperlink>
        </w:p>
        <w:p w:rsidR="5E614630" w:rsidP="5E614630" w:rsidRDefault="5E614630" w14:paraId="29A64F89" w14:textId="56428795">
          <w:pPr>
            <w:pStyle w:val="TOC3"/>
            <w:tabs>
              <w:tab w:val="right" w:leader="dot" w:pos="9015"/>
            </w:tabs>
            <w:bidi w:val="0"/>
            <w:rPr>
              <w:rStyle w:val="Hyperlink"/>
            </w:rPr>
          </w:pPr>
          <w:hyperlink w:anchor="_Toc2019635938">
            <w:r w:rsidRPr="5E614630" w:rsidR="5E614630">
              <w:rPr>
                <w:rStyle w:val="Hyperlink"/>
              </w:rPr>
              <w:t>Recommended Strategy: Market Development</w:t>
            </w:r>
            <w:r>
              <w:tab/>
            </w:r>
            <w:r>
              <w:fldChar w:fldCharType="begin"/>
            </w:r>
            <w:r>
              <w:instrText xml:space="preserve">PAGEREF _Toc2019635938 \h</w:instrText>
            </w:r>
            <w:r>
              <w:fldChar w:fldCharType="separate"/>
            </w:r>
            <w:r w:rsidRPr="5E614630" w:rsidR="5E614630">
              <w:rPr>
                <w:rStyle w:val="Hyperlink"/>
              </w:rPr>
              <w:t>11</w:t>
            </w:r>
            <w:r>
              <w:fldChar w:fldCharType="end"/>
            </w:r>
          </w:hyperlink>
        </w:p>
        <w:p w:rsidR="5E614630" w:rsidP="5E614630" w:rsidRDefault="5E614630" w14:paraId="46CD5E0B" w14:textId="29EAE5A1">
          <w:pPr>
            <w:pStyle w:val="TOC3"/>
            <w:tabs>
              <w:tab w:val="right" w:leader="dot" w:pos="9015"/>
            </w:tabs>
            <w:bidi w:val="0"/>
            <w:rPr>
              <w:rStyle w:val="Hyperlink"/>
            </w:rPr>
          </w:pPr>
          <w:hyperlink w:anchor="_Toc441657403">
            <w:r w:rsidRPr="5E614630" w:rsidR="5E614630">
              <w:rPr>
                <w:rStyle w:val="Hyperlink"/>
              </w:rPr>
              <w:t>Porter's Generic Strategy</w:t>
            </w:r>
            <w:r>
              <w:tab/>
            </w:r>
            <w:r>
              <w:fldChar w:fldCharType="begin"/>
            </w:r>
            <w:r>
              <w:instrText xml:space="preserve">PAGEREF _Toc441657403 \h</w:instrText>
            </w:r>
            <w:r>
              <w:fldChar w:fldCharType="separate"/>
            </w:r>
            <w:r w:rsidRPr="5E614630" w:rsidR="5E614630">
              <w:rPr>
                <w:rStyle w:val="Hyperlink"/>
              </w:rPr>
              <w:t>12</w:t>
            </w:r>
            <w:r>
              <w:fldChar w:fldCharType="end"/>
            </w:r>
          </w:hyperlink>
        </w:p>
        <w:p w:rsidR="5E614630" w:rsidP="5E614630" w:rsidRDefault="5E614630" w14:paraId="025A21BF" w14:textId="46572E88">
          <w:pPr>
            <w:pStyle w:val="TOC1"/>
            <w:tabs>
              <w:tab w:val="right" w:leader="dot" w:pos="9015"/>
            </w:tabs>
            <w:bidi w:val="0"/>
            <w:rPr>
              <w:rStyle w:val="Hyperlink"/>
            </w:rPr>
          </w:pPr>
          <w:hyperlink w:anchor="_Toc886961945">
            <w:r w:rsidRPr="5E614630" w:rsidR="5E614630">
              <w:rPr>
                <w:rStyle w:val="Hyperlink"/>
              </w:rPr>
              <w:t>5. Strategy Evaluation Using the SAF Framework</w:t>
            </w:r>
            <w:r>
              <w:tab/>
            </w:r>
            <w:r>
              <w:fldChar w:fldCharType="begin"/>
            </w:r>
            <w:r>
              <w:instrText xml:space="preserve">PAGEREF _Toc886961945 \h</w:instrText>
            </w:r>
            <w:r>
              <w:fldChar w:fldCharType="separate"/>
            </w:r>
            <w:r w:rsidRPr="5E614630" w:rsidR="5E614630">
              <w:rPr>
                <w:rStyle w:val="Hyperlink"/>
              </w:rPr>
              <w:t>12</w:t>
            </w:r>
            <w:r>
              <w:fldChar w:fldCharType="end"/>
            </w:r>
          </w:hyperlink>
        </w:p>
        <w:p w:rsidR="5E614630" w:rsidP="5E614630" w:rsidRDefault="5E614630" w14:paraId="52C67C39" w14:textId="57E45534">
          <w:pPr>
            <w:pStyle w:val="TOC3"/>
            <w:tabs>
              <w:tab w:val="right" w:leader="dot" w:pos="9015"/>
            </w:tabs>
            <w:bidi w:val="0"/>
            <w:rPr>
              <w:rStyle w:val="Hyperlink"/>
            </w:rPr>
          </w:pPr>
          <w:hyperlink w:anchor="_Toc1791322175">
            <w:r w:rsidRPr="5E614630" w:rsidR="5E614630">
              <w:rPr>
                <w:rStyle w:val="Hyperlink"/>
              </w:rPr>
              <w:t>Table 5: SAF Evaluation of the Recommended Strategy</w:t>
            </w:r>
            <w:r>
              <w:tab/>
            </w:r>
            <w:r>
              <w:fldChar w:fldCharType="begin"/>
            </w:r>
            <w:r>
              <w:instrText xml:space="preserve">PAGEREF _Toc1791322175 \h</w:instrText>
            </w:r>
            <w:r>
              <w:fldChar w:fldCharType="separate"/>
            </w:r>
            <w:r w:rsidRPr="5E614630" w:rsidR="5E614630">
              <w:rPr>
                <w:rStyle w:val="Hyperlink"/>
              </w:rPr>
              <w:t>13</w:t>
            </w:r>
            <w:r>
              <w:fldChar w:fldCharType="end"/>
            </w:r>
          </w:hyperlink>
        </w:p>
        <w:p w:rsidR="5E614630" w:rsidP="5E614630" w:rsidRDefault="5E614630" w14:paraId="75DC42C9" w14:textId="30F3E123">
          <w:pPr>
            <w:pStyle w:val="TOC2"/>
            <w:tabs>
              <w:tab w:val="right" w:leader="dot" w:pos="9015"/>
            </w:tabs>
            <w:bidi w:val="0"/>
            <w:rPr>
              <w:rStyle w:val="Hyperlink"/>
            </w:rPr>
          </w:pPr>
          <w:hyperlink w:anchor="_Toc117111828">
            <w:r w:rsidRPr="5E614630" w:rsidR="5E614630">
              <w:rPr>
                <w:rStyle w:val="Hyperlink"/>
              </w:rPr>
              <w:t>Suitability</w:t>
            </w:r>
            <w:r>
              <w:tab/>
            </w:r>
            <w:r>
              <w:fldChar w:fldCharType="begin"/>
            </w:r>
            <w:r>
              <w:instrText xml:space="preserve">PAGEREF _Toc117111828 \h</w:instrText>
            </w:r>
            <w:r>
              <w:fldChar w:fldCharType="separate"/>
            </w:r>
            <w:r w:rsidRPr="5E614630" w:rsidR="5E614630">
              <w:rPr>
                <w:rStyle w:val="Hyperlink"/>
              </w:rPr>
              <w:t>13</w:t>
            </w:r>
            <w:r>
              <w:fldChar w:fldCharType="end"/>
            </w:r>
          </w:hyperlink>
        </w:p>
        <w:p w:rsidR="5E614630" w:rsidP="5E614630" w:rsidRDefault="5E614630" w14:paraId="612D0238" w14:textId="3F8B3637">
          <w:pPr>
            <w:pStyle w:val="TOC2"/>
            <w:tabs>
              <w:tab w:val="right" w:leader="dot" w:pos="9015"/>
            </w:tabs>
            <w:bidi w:val="0"/>
            <w:rPr>
              <w:rStyle w:val="Hyperlink"/>
            </w:rPr>
          </w:pPr>
          <w:hyperlink w:anchor="_Toc112652891">
            <w:r w:rsidRPr="5E614630" w:rsidR="5E614630">
              <w:rPr>
                <w:rStyle w:val="Hyperlink"/>
              </w:rPr>
              <w:t>Acceptability</w:t>
            </w:r>
            <w:r>
              <w:tab/>
            </w:r>
            <w:r>
              <w:fldChar w:fldCharType="begin"/>
            </w:r>
            <w:r>
              <w:instrText xml:space="preserve">PAGEREF _Toc112652891 \h</w:instrText>
            </w:r>
            <w:r>
              <w:fldChar w:fldCharType="separate"/>
            </w:r>
            <w:r w:rsidRPr="5E614630" w:rsidR="5E614630">
              <w:rPr>
                <w:rStyle w:val="Hyperlink"/>
              </w:rPr>
              <w:t>13</w:t>
            </w:r>
            <w:r>
              <w:fldChar w:fldCharType="end"/>
            </w:r>
          </w:hyperlink>
        </w:p>
        <w:p w:rsidR="5E614630" w:rsidP="5E614630" w:rsidRDefault="5E614630" w14:paraId="4F81BC20" w14:textId="350F433C">
          <w:pPr>
            <w:pStyle w:val="TOC2"/>
            <w:tabs>
              <w:tab w:val="right" w:leader="dot" w:pos="9015"/>
            </w:tabs>
            <w:bidi w:val="0"/>
            <w:rPr>
              <w:rStyle w:val="Hyperlink"/>
            </w:rPr>
          </w:pPr>
          <w:hyperlink w:anchor="_Toc1121037034">
            <w:r w:rsidRPr="5E614630" w:rsidR="5E614630">
              <w:rPr>
                <w:rStyle w:val="Hyperlink"/>
              </w:rPr>
              <w:t>Feasibility</w:t>
            </w:r>
            <w:r>
              <w:tab/>
            </w:r>
            <w:r>
              <w:fldChar w:fldCharType="begin"/>
            </w:r>
            <w:r>
              <w:instrText xml:space="preserve">PAGEREF _Toc1121037034 \h</w:instrText>
            </w:r>
            <w:r>
              <w:fldChar w:fldCharType="separate"/>
            </w:r>
            <w:r w:rsidRPr="5E614630" w:rsidR="5E614630">
              <w:rPr>
                <w:rStyle w:val="Hyperlink"/>
              </w:rPr>
              <w:t>14</w:t>
            </w:r>
            <w:r>
              <w:fldChar w:fldCharType="end"/>
            </w:r>
          </w:hyperlink>
        </w:p>
        <w:p w:rsidR="5E614630" w:rsidP="5E614630" w:rsidRDefault="5E614630" w14:paraId="0A9ABEBC" w14:textId="6A0DF16B">
          <w:pPr>
            <w:pStyle w:val="TOC1"/>
            <w:tabs>
              <w:tab w:val="right" w:leader="dot" w:pos="9015"/>
            </w:tabs>
            <w:bidi w:val="0"/>
            <w:rPr>
              <w:rStyle w:val="Hyperlink"/>
            </w:rPr>
          </w:pPr>
          <w:hyperlink w:anchor="_Toc2008764964">
            <w:r w:rsidRPr="5E614630" w:rsidR="5E614630">
              <w:rPr>
                <w:rStyle w:val="Hyperlink"/>
              </w:rPr>
              <w:t>6. Stakeholder Analysis</w:t>
            </w:r>
            <w:r>
              <w:tab/>
            </w:r>
            <w:r>
              <w:fldChar w:fldCharType="begin"/>
            </w:r>
            <w:r>
              <w:instrText xml:space="preserve">PAGEREF _Toc2008764964 \h</w:instrText>
            </w:r>
            <w:r>
              <w:fldChar w:fldCharType="separate"/>
            </w:r>
            <w:r w:rsidRPr="5E614630" w:rsidR="5E614630">
              <w:rPr>
                <w:rStyle w:val="Hyperlink"/>
              </w:rPr>
              <w:t>14</w:t>
            </w:r>
            <w:r>
              <w:fldChar w:fldCharType="end"/>
            </w:r>
          </w:hyperlink>
        </w:p>
        <w:p w:rsidR="5E614630" w:rsidP="5E614630" w:rsidRDefault="5E614630" w14:paraId="0CAECC2E" w14:textId="6DCD5916">
          <w:pPr>
            <w:pStyle w:val="TOC2"/>
            <w:tabs>
              <w:tab w:val="right" w:leader="dot" w:pos="9015"/>
            </w:tabs>
            <w:bidi w:val="0"/>
            <w:rPr>
              <w:rStyle w:val="Hyperlink"/>
            </w:rPr>
          </w:pPr>
          <w:hyperlink w:anchor="_Toc442000161">
            <w:r w:rsidRPr="5E614630" w:rsidR="5E614630">
              <w:rPr>
                <w:rStyle w:val="Hyperlink"/>
              </w:rPr>
              <w:t>Stakeholder Discussion</w:t>
            </w:r>
            <w:r>
              <w:tab/>
            </w:r>
            <w:r>
              <w:fldChar w:fldCharType="begin"/>
            </w:r>
            <w:r>
              <w:instrText xml:space="preserve">PAGEREF _Toc442000161 \h</w:instrText>
            </w:r>
            <w:r>
              <w:fldChar w:fldCharType="separate"/>
            </w:r>
            <w:r w:rsidRPr="5E614630" w:rsidR="5E614630">
              <w:rPr>
                <w:rStyle w:val="Hyperlink"/>
              </w:rPr>
              <w:t>15</w:t>
            </w:r>
            <w:r>
              <w:fldChar w:fldCharType="end"/>
            </w:r>
          </w:hyperlink>
        </w:p>
        <w:p w:rsidR="5E614630" w:rsidP="5E614630" w:rsidRDefault="5E614630" w14:paraId="4C787AF4" w14:textId="59641A9B">
          <w:pPr>
            <w:pStyle w:val="TOC1"/>
            <w:tabs>
              <w:tab w:val="right" w:leader="dot" w:pos="9015"/>
            </w:tabs>
            <w:bidi w:val="0"/>
            <w:rPr>
              <w:rStyle w:val="Hyperlink"/>
            </w:rPr>
          </w:pPr>
          <w:hyperlink w:anchor="_Toc342122481">
            <w:r w:rsidRPr="5E614630" w:rsidR="5E614630">
              <w:rPr>
                <w:rStyle w:val="Hyperlink"/>
              </w:rPr>
              <w:t>7. Implementation and Monitoring Plan</w:t>
            </w:r>
            <w:r>
              <w:tab/>
            </w:r>
            <w:r>
              <w:fldChar w:fldCharType="begin"/>
            </w:r>
            <w:r>
              <w:instrText xml:space="preserve">PAGEREF _Toc342122481 \h</w:instrText>
            </w:r>
            <w:r>
              <w:fldChar w:fldCharType="separate"/>
            </w:r>
            <w:r w:rsidRPr="5E614630" w:rsidR="5E614630">
              <w:rPr>
                <w:rStyle w:val="Hyperlink"/>
              </w:rPr>
              <w:t>16</w:t>
            </w:r>
            <w:r>
              <w:fldChar w:fldCharType="end"/>
            </w:r>
          </w:hyperlink>
        </w:p>
        <w:p w:rsidR="5E614630" w:rsidP="5E614630" w:rsidRDefault="5E614630" w14:paraId="348FD002" w14:textId="31B516FE">
          <w:pPr>
            <w:pStyle w:val="TOC2"/>
            <w:tabs>
              <w:tab w:val="right" w:leader="dot" w:pos="9015"/>
            </w:tabs>
            <w:bidi w:val="0"/>
            <w:rPr>
              <w:rStyle w:val="Hyperlink"/>
            </w:rPr>
          </w:pPr>
          <w:hyperlink w:anchor="_Toc186958525">
            <w:r w:rsidRPr="5E614630" w:rsidR="5E614630">
              <w:rPr>
                <w:rStyle w:val="Hyperlink"/>
              </w:rPr>
              <w:t>Strategic Objectives</w:t>
            </w:r>
            <w:r>
              <w:tab/>
            </w:r>
            <w:r>
              <w:fldChar w:fldCharType="begin"/>
            </w:r>
            <w:r>
              <w:instrText xml:space="preserve">PAGEREF _Toc186958525 \h</w:instrText>
            </w:r>
            <w:r>
              <w:fldChar w:fldCharType="separate"/>
            </w:r>
            <w:r w:rsidRPr="5E614630" w:rsidR="5E614630">
              <w:rPr>
                <w:rStyle w:val="Hyperlink"/>
              </w:rPr>
              <w:t>16</w:t>
            </w:r>
            <w:r>
              <w:fldChar w:fldCharType="end"/>
            </w:r>
          </w:hyperlink>
        </w:p>
        <w:p w:rsidR="5E614630" w:rsidP="5E614630" w:rsidRDefault="5E614630" w14:paraId="3CAB8779" w14:textId="294CDDB6">
          <w:pPr>
            <w:pStyle w:val="TOC3"/>
            <w:tabs>
              <w:tab w:val="right" w:leader="dot" w:pos="9015"/>
            </w:tabs>
            <w:bidi w:val="0"/>
            <w:rPr>
              <w:rStyle w:val="Hyperlink"/>
            </w:rPr>
          </w:pPr>
          <w:hyperlink w:anchor="_Toc219965348">
            <w:r w:rsidRPr="5E614630" w:rsidR="5E614630">
              <w:rPr>
                <w:rStyle w:val="Hyperlink"/>
              </w:rPr>
              <w:t>Table 7: Implementation Action Plan</w:t>
            </w:r>
            <w:r>
              <w:tab/>
            </w:r>
            <w:r>
              <w:fldChar w:fldCharType="begin"/>
            </w:r>
            <w:r>
              <w:instrText xml:space="preserve">PAGEREF _Toc219965348 \h</w:instrText>
            </w:r>
            <w:r>
              <w:fldChar w:fldCharType="separate"/>
            </w:r>
            <w:r w:rsidRPr="5E614630" w:rsidR="5E614630">
              <w:rPr>
                <w:rStyle w:val="Hyperlink"/>
              </w:rPr>
              <w:t>16</w:t>
            </w:r>
            <w:r>
              <w:fldChar w:fldCharType="end"/>
            </w:r>
          </w:hyperlink>
        </w:p>
        <w:p w:rsidR="5E614630" w:rsidP="5E614630" w:rsidRDefault="5E614630" w14:paraId="27FD566C" w14:textId="7D48DEFB">
          <w:pPr>
            <w:pStyle w:val="TOC2"/>
            <w:tabs>
              <w:tab w:val="right" w:leader="dot" w:pos="9015"/>
            </w:tabs>
            <w:bidi w:val="0"/>
            <w:rPr>
              <w:rStyle w:val="Hyperlink"/>
            </w:rPr>
          </w:pPr>
          <w:hyperlink w:anchor="_Toc358041675">
            <w:r w:rsidRPr="5E614630" w:rsidR="5E614630">
              <w:rPr>
                <w:rStyle w:val="Hyperlink"/>
              </w:rPr>
              <w:t>Key Performance Indicators (KPIs)</w:t>
            </w:r>
            <w:r>
              <w:tab/>
            </w:r>
            <w:r>
              <w:fldChar w:fldCharType="begin"/>
            </w:r>
            <w:r>
              <w:instrText xml:space="preserve">PAGEREF _Toc358041675 \h</w:instrText>
            </w:r>
            <w:r>
              <w:fldChar w:fldCharType="separate"/>
            </w:r>
            <w:r w:rsidRPr="5E614630" w:rsidR="5E614630">
              <w:rPr>
                <w:rStyle w:val="Hyperlink"/>
              </w:rPr>
              <w:t>17</w:t>
            </w:r>
            <w:r>
              <w:fldChar w:fldCharType="end"/>
            </w:r>
          </w:hyperlink>
        </w:p>
        <w:p w:rsidR="5E614630" w:rsidP="5E614630" w:rsidRDefault="5E614630" w14:paraId="5B52FC50" w14:textId="75743763">
          <w:pPr>
            <w:pStyle w:val="TOC3"/>
            <w:tabs>
              <w:tab w:val="right" w:leader="dot" w:pos="9015"/>
            </w:tabs>
            <w:bidi w:val="0"/>
            <w:rPr>
              <w:rStyle w:val="Hyperlink"/>
            </w:rPr>
          </w:pPr>
          <w:hyperlink w:anchor="_Toc140630025">
            <w:r w:rsidRPr="5E614630" w:rsidR="5E614630">
              <w:rPr>
                <w:rStyle w:val="Hyperlink"/>
              </w:rPr>
              <w:t>Table 8: Key Performance Indicators</w:t>
            </w:r>
            <w:r>
              <w:tab/>
            </w:r>
            <w:r>
              <w:fldChar w:fldCharType="begin"/>
            </w:r>
            <w:r>
              <w:instrText xml:space="preserve">PAGEREF _Toc140630025 \h</w:instrText>
            </w:r>
            <w:r>
              <w:fldChar w:fldCharType="separate"/>
            </w:r>
            <w:r w:rsidRPr="5E614630" w:rsidR="5E614630">
              <w:rPr>
                <w:rStyle w:val="Hyperlink"/>
              </w:rPr>
              <w:t>17</w:t>
            </w:r>
            <w:r>
              <w:fldChar w:fldCharType="end"/>
            </w:r>
          </w:hyperlink>
        </w:p>
        <w:p w:rsidR="5E614630" w:rsidP="5E614630" w:rsidRDefault="5E614630" w14:paraId="3A60A601" w14:textId="0AD7375A">
          <w:pPr>
            <w:pStyle w:val="TOC1"/>
            <w:tabs>
              <w:tab w:val="right" w:leader="dot" w:pos="9015"/>
            </w:tabs>
            <w:bidi w:val="0"/>
            <w:rPr>
              <w:rStyle w:val="Hyperlink"/>
            </w:rPr>
          </w:pPr>
          <w:hyperlink w:anchor="_Toc1904645019">
            <w:r w:rsidRPr="5E614630" w:rsidR="5E614630">
              <w:rPr>
                <w:rStyle w:val="Hyperlink"/>
              </w:rPr>
              <w:t>8. Conclusion</w:t>
            </w:r>
            <w:r>
              <w:tab/>
            </w:r>
            <w:r>
              <w:fldChar w:fldCharType="begin"/>
            </w:r>
            <w:r>
              <w:instrText xml:space="preserve">PAGEREF _Toc1904645019 \h</w:instrText>
            </w:r>
            <w:r>
              <w:fldChar w:fldCharType="separate"/>
            </w:r>
            <w:r w:rsidRPr="5E614630" w:rsidR="5E614630">
              <w:rPr>
                <w:rStyle w:val="Hyperlink"/>
              </w:rPr>
              <w:t>18</w:t>
            </w:r>
            <w:r>
              <w:fldChar w:fldCharType="end"/>
            </w:r>
          </w:hyperlink>
        </w:p>
        <w:p w:rsidR="5E614630" w:rsidRDefault="5E614630" w14:paraId="1A30D493" w14:textId="155DC60C">
          <w:r>
            <w:fldChar w:fldCharType="end"/>
          </w:r>
        </w:p>
      </w:sdtContent>
    </w:sdt>
    <w:p w:rsidRPr="009C06FE" w:rsidR="009C06FE" w:rsidP="02233ACC" w:rsidRDefault="6A31C5C1" w14:paraId="025AB9AD" w14:textId="18217933">
      <w:pPr>
        <w:pStyle w:val="Normal"/>
        <w:spacing w:after="0" w:line="240" w:lineRule="auto"/>
        <w:rPr>
          <w:rFonts w:ascii="Segoe UI" w:hAnsi="Segoe UI" w:cs="Segoe UI"/>
          <w:color w:val="0D0D0D" w:themeColor="text1" w:themeTint="F2" w:themeShade="FF"/>
          <w:sz w:val="22"/>
          <w:szCs w:val="22"/>
        </w:rPr>
      </w:pPr>
    </w:p>
    <w:p w:rsidRPr="009C06FE" w:rsidR="009C06FE" w:rsidP="02233ACC" w:rsidRDefault="6A31C5C1" w14:paraId="5626BBB4" w14:textId="1DF4D6FB">
      <w:pPr>
        <w:pStyle w:val="Normal"/>
        <w:spacing w:after="0" w:line="240" w:lineRule="auto"/>
        <w:rPr>
          <w:rFonts w:ascii="Segoe UI" w:hAnsi="Segoe UI" w:cs="Segoe UI"/>
          <w:color w:val="0D0D0D" w:themeColor="text1" w:themeTint="F2" w:themeShade="FF"/>
          <w:sz w:val="22"/>
          <w:szCs w:val="22"/>
        </w:rPr>
      </w:pPr>
    </w:p>
    <w:p w:rsidRPr="009C06FE" w:rsidR="009C06FE" w:rsidP="02233ACC" w:rsidRDefault="6A31C5C1" w14:paraId="233B1038" w14:textId="7AFDB822">
      <w:pPr>
        <w:pStyle w:val="Normal"/>
        <w:spacing w:after="0" w:line="240" w:lineRule="auto"/>
        <w:rPr>
          <w:rFonts w:ascii="Segoe UI" w:hAnsi="Segoe UI" w:cs="Segoe UI"/>
          <w:color w:val="0D0D0D" w:themeColor="text1" w:themeTint="F2" w:themeShade="FF"/>
          <w:sz w:val="22"/>
          <w:szCs w:val="22"/>
        </w:rPr>
      </w:pPr>
    </w:p>
    <w:p w:rsidRPr="009C06FE" w:rsidR="009C06FE" w:rsidP="02233ACC" w:rsidRDefault="6A31C5C1" w14:paraId="4C9E1A3A" w14:textId="440F9E41">
      <w:pPr>
        <w:pStyle w:val="Normal"/>
        <w:spacing w:after="0" w:line="240" w:lineRule="auto"/>
        <w:rPr>
          <w:rFonts w:ascii="Segoe UI" w:hAnsi="Segoe UI" w:cs="Segoe UI"/>
          <w:color w:val="0D0D0D" w:themeColor="text1" w:themeTint="F2" w:themeShade="FF"/>
          <w:sz w:val="22"/>
          <w:szCs w:val="22"/>
        </w:rPr>
      </w:pPr>
    </w:p>
    <w:p w:rsidRPr="009C06FE" w:rsidR="009C06FE" w:rsidP="02233ACC" w:rsidRDefault="6A31C5C1" w14:paraId="2E29922B" w14:textId="3A3C3795">
      <w:pPr>
        <w:pStyle w:val="Normal"/>
        <w:spacing w:after="0" w:line="240" w:lineRule="auto"/>
        <w:rPr>
          <w:rFonts w:ascii="Segoe UI" w:hAnsi="Segoe UI" w:cs="Segoe UI"/>
          <w:color w:val="0D0D0D" w:themeColor="text1" w:themeTint="F2" w:themeShade="FF"/>
          <w:sz w:val="22"/>
          <w:szCs w:val="22"/>
        </w:rPr>
      </w:pPr>
    </w:p>
    <w:p w:rsidRPr="009C06FE" w:rsidR="009C06FE" w:rsidP="02233ACC" w:rsidRDefault="6A31C5C1" w14:paraId="67DC5964" w14:textId="4085C4DB">
      <w:pPr>
        <w:pStyle w:val="Normal"/>
        <w:spacing w:after="0" w:line="240" w:lineRule="auto"/>
        <w:rPr>
          <w:rFonts w:ascii="Segoe UI" w:hAnsi="Segoe UI" w:cs="Segoe UI"/>
          <w:color w:val="0D0D0D" w:themeColor="text1" w:themeTint="F2" w:themeShade="FF"/>
          <w:sz w:val="22"/>
          <w:szCs w:val="22"/>
        </w:rPr>
      </w:pPr>
    </w:p>
    <w:p w:rsidRPr="009C06FE" w:rsidR="009C06FE" w:rsidP="02233ACC" w:rsidRDefault="6A31C5C1" w14:paraId="1C4A399D" w14:textId="2404409E">
      <w:pPr>
        <w:pStyle w:val="Normal"/>
        <w:spacing w:after="0" w:line="240" w:lineRule="auto"/>
        <w:rPr>
          <w:rFonts w:ascii="Segoe UI" w:hAnsi="Segoe UI" w:cs="Segoe UI"/>
          <w:color w:val="0D0D0D" w:themeColor="text1" w:themeTint="F2" w:themeShade="FF"/>
          <w:sz w:val="22"/>
          <w:szCs w:val="22"/>
        </w:rPr>
      </w:pPr>
    </w:p>
    <w:p w:rsidRPr="009C06FE" w:rsidR="009C06FE" w:rsidP="02233ACC" w:rsidRDefault="6A31C5C1" w14:paraId="41D38B0F" w14:textId="796D44E2">
      <w:pPr>
        <w:pStyle w:val="Normal"/>
        <w:spacing w:after="0" w:line="240" w:lineRule="auto"/>
        <w:rPr>
          <w:rFonts w:ascii="Segoe UI" w:hAnsi="Segoe UI" w:cs="Segoe UI"/>
          <w:color w:val="0D0D0D" w:themeColor="text1" w:themeTint="F2" w:themeShade="FF"/>
          <w:sz w:val="22"/>
          <w:szCs w:val="22"/>
        </w:rPr>
      </w:pPr>
    </w:p>
    <w:p w:rsidRPr="009C06FE" w:rsidR="009C06FE" w:rsidP="02233ACC" w:rsidRDefault="6A31C5C1" w14:paraId="21AF7F53" w14:textId="7CC69278">
      <w:pPr>
        <w:pStyle w:val="Normal"/>
        <w:spacing w:after="0" w:line="240" w:lineRule="auto"/>
        <w:rPr>
          <w:rFonts w:ascii="Segoe UI" w:hAnsi="Segoe UI" w:cs="Segoe UI"/>
          <w:color w:val="0D0D0D" w:themeColor="text1" w:themeTint="F2" w:themeShade="FF"/>
          <w:sz w:val="22"/>
          <w:szCs w:val="22"/>
        </w:rPr>
      </w:pPr>
    </w:p>
    <w:p w:rsidRPr="009C06FE" w:rsidR="009C06FE" w:rsidP="02233ACC" w:rsidRDefault="6A31C5C1" w14:paraId="75264FDC" w14:textId="37A69C98">
      <w:pPr>
        <w:pStyle w:val="Normal"/>
        <w:spacing w:after="0" w:line="240" w:lineRule="auto"/>
        <w:rPr>
          <w:rFonts w:ascii="Segoe UI" w:hAnsi="Segoe UI" w:cs="Segoe UI"/>
          <w:color w:val="0D0D0D" w:themeColor="text1" w:themeTint="F2" w:themeShade="FF"/>
          <w:sz w:val="22"/>
          <w:szCs w:val="22"/>
        </w:rPr>
      </w:pPr>
    </w:p>
    <w:p w:rsidRPr="009C06FE" w:rsidR="009C06FE" w:rsidP="02233ACC" w:rsidRDefault="6A31C5C1" w14:paraId="19482A0B" w14:textId="3436F9BF">
      <w:pPr>
        <w:pStyle w:val="Normal"/>
        <w:spacing w:after="0" w:line="240" w:lineRule="auto"/>
        <w:rPr>
          <w:rFonts w:ascii="Segoe UI" w:hAnsi="Segoe UI" w:cs="Segoe UI"/>
          <w:color w:val="0D0D0D" w:themeColor="text1" w:themeTint="F2" w:themeShade="FF"/>
          <w:sz w:val="22"/>
          <w:szCs w:val="22"/>
        </w:rPr>
      </w:pPr>
    </w:p>
    <w:p w:rsidRPr="009C06FE" w:rsidR="009C06FE" w:rsidP="02233ACC" w:rsidRDefault="6A31C5C1" w14:paraId="63D77D86" w14:textId="11A53EF9">
      <w:pPr>
        <w:pStyle w:val="Normal"/>
        <w:spacing w:after="0" w:line="240" w:lineRule="auto"/>
        <w:rPr>
          <w:rFonts w:ascii="Segoe UI" w:hAnsi="Segoe UI" w:cs="Segoe UI"/>
          <w:color w:val="0D0D0D" w:themeColor="text1" w:themeTint="F2" w:themeShade="FF"/>
          <w:sz w:val="22"/>
          <w:szCs w:val="22"/>
        </w:rPr>
      </w:pPr>
    </w:p>
    <w:p w:rsidRPr="009C06FE" w:rsidR="009C06FE" w:rsidP="02233ACC" w:rsidRDefault="6A31C5C1" w14:paraId="4C464363" w14:textId="69580A57">
      <w:pPr>
        <w:pStyle w:val="Normal"/>
        <w:spacing w:after="0" w:line="240" w:lineRule="auto"/>
        <w:rPr>
          <w:rFonts w:ascii="Segoe UI" w:hAnsi="Segoe UI" w:cs="Segoe UI"/>
          <w:color w:val="0D0D0D" w:themeColor="text1" w:themeTint="F2" w:themeShade="FF"/>
          <w:sz w:val="22"/>
          <w:szCs w:val="22"/>
        </w:rPr>
      </w:pPr>
    </w:p>
    <w:p w:rsidRPr="009C06FE" w:rsidR="009C06FE" w:rsidP="02233ACC" w:rsidRDefault="6A31C5C1" w14:paraId="24344F3D" w14:textId="1BA2E322">
      <w:pPr>
        <w:pStyle w:val="Normal"/>
        <w:spacing w:after="0" w:line="240" w:lineRule="auto"/>
        <w:rPr>
          <w:rFonts w:ascii="Segoe UI" w:hAnsi="Segoe UI" w:cs="Segoe UI"/>
          <w:color w:val="0D0D0D" w:themeColor="text1" w:themeTint="F2" w:themeShade="FF"/>
          <w:sz w:val="22"/>
          <w:szCs w:val="22"/>
        </w:rPr>
      </w:pPr>
    </w:p>
    <w:p w:rsidRPr="009C06FE" w:rsidR="009C06FE" w:rsidP="02233ACC" w:rsidRDefault="6A31C5C1" w14:paraId="6F64FF86" w14:textId="2D236E66">
      <w:pPr>
        <w:pStyle w:val="Normal"/>
        <w:spacing w:after="0" w:line="240" w:lineRule="auto"/>
        <w:rPr>
          <w:rFonts w:ascii="Segoe UI" w:hAnsi="Segoe UI" w:cs="Segoe UI"/>
          <w:color w:val="0D0D0D" w:themeColor="text1" w:themeTint="F2" w:themeShade="FF"/>
          <w:sz w:val="22"/>
          <w:szCs w:val="22"/>
        </w:rPr>
      </w:pPr>
    </w:p>
    <w:p w:rsidRPr="009C06FE" w:rsidR="009C06FE" w:rsidP="02233ACC" w:rsidRDefault="6A31C5C1" w14:paraId="785CB276" w14:textId="23BCCF70">
      <w:pPr>
        <w:pStyle w:val="Normal"/>
        <w:spacing w:after="0" w:line="240" w:lineRule="auto"/>
        <w:rPr>
          <w:rFonts w:ascii="Segoe UI" w:hAnsi="Segoe UI" w:cs="Segoe UI"/>
          <w:color w:val="0D0D0D" w:themeColor="text1" w:themeTint="F2" w:themeShade="FF"/>
          <w:sz w:val="22"/>
          <w:szCs w:val="22"/>
        </w:rPr>
      </w:pPr>
    </w:p>
    <w:p w:rsidRPr="009C06FE" w:rsidR="009C06FE" w:rsidP="02233ACC" w:rsidRDefault="6A31C5C1" w14:paraId="56AEDFF5" w14:textId="4D19B97A">
      <w:pPr>
        <w:pStyle w:val="Normal"/>
        <w:spacing w:after="0" w:line="240" w:lineRule="auto"/>
        <w:rPr>
          <w:rFonts w:ascii="Segoe UI" w:hAnsi="Segoe UI" w:cs="Segoe UI"/>
          <w:color w:val="0D0D0D" w:themeColor="text1" w:themeTint="F2" w:themeShade="FF"/>
          <w:sz w:val="22"/>
          <w:szCs w:val="22"/>
        </w:rPr>
      </w:pPr>
    </w:p>
    <w:p w:rsidRPr="009C06FE" w:rsidR="009C06FE" w:rsidP="02233ACC" w:rsidRDefault="6A31C5C1" w14:paraId="1D1FC3F4" w14:textId="4782EE0E">
      <w:pPr>
        <w:pStyle w:val="Normal"/>
        <w:spacing w:after="0" w:line="240" w:lineRule="auto"/>
        <w:rPr>
          <w:rFonts w:ascii="Segoe UI" w:hAnsi="Segoe UI" w:cs="Segoe UI"/>
          <w:color w:val="0D0D0D" w:themeColor="text1" w:themeTint="F2" w:themeShade="FF"/>
          <w:sz w:val="22"/>
          <w:szCs w:val="22"/>
        </w:rPr>
      </w:pPr>
    </w:p>
    <w:p w:rsidRPr="009C06FE" w:rsidR="009C06FE" w:rsidP="02233ACC" w:rsidRDefault="6A31C5C1" w14:paraId="4E480CBB" w14:textId="54714A2D">
      <w:pPr>
        <w:pStyle w:val="Normal"/>
        <w:spacing w:after="0" w:line="240" w:lineRule="auto"/>
        <w:rPr>
          <w:rFonts w:ascii="Segoe UI" w:hAnsi="Segoe UI" w:cs="Segoe UI"/>
          <w:color w:val="0D0D0D" w:themeColor="text1" w:themeTint="F2" w:themeShade="FF"/>
          <w:sz w:val="22"/>
          <w:szCs w:val="22"/>
        </w:rPr>
      </w:pPr>
    </w:p>
    <w:p w:rsidRPr="009C06FE" w:rsidR="009C06FE" w:rsidP="02233ACC" w:rsidRDefault="6A31C5C1" w14:paraId="4F38847D" w14:textId="1C805F2E">
      <w:pPr>
        <w:pStyle w:val="Normal"/>
        <w:spacing w:after="0" w:line="240" w:lineRule="auto"/>
        <w:rPr>
          <w:rFonts w:ascii="Segoe UI" w:hAnsi="Segoe UI" w:cs="Segoe UI"/>
          <w:color w:val="0D0D0D" w:themeColor="text1" w:themeTint="F2" w:themeShade="FF"/>
          <w:sz w:val="22"/>
          <w:szCs w:val="22"/>
        </w:rPr>
      </w:pPr>
    </w:p>
    <w:p w:rsidRPr="009C06FE" w:rsidR="009C06FE" w:rsidP="02233ACC" w:rsidRDefault="6A31C5C1" w14:paraId="03FC05B6" w14:textId="5BC14F2C">
      <w:pPr>
        <w:pStyle w:val="Normal"/>
        <w:spacing w:after="0" w:line="240" w:lineRule="auto"/>
        <w:rPr>
          <w:rFonts w:ascii="Segoe UI" w:hAnsi="Segoe UI" w:cs="Segoe UI"/>
          <w:color w:val="0D0D0D" w:themeColor="text1" w:themeTint="F2" w:themeShade="FF"/>
          <w:sz w:val="22"/>
          <w:szCs w:val="22"/>
        </w:rPr>
      </w:pPr>
    </w:p>
    <w:p w:rsidRPr="009C06FE" w:rsidR="009C06FE" w:rsidP="02233ACC" w:rsidRDefault="6A31C5C1" w14:paraId="124CE929" w14:textId="0DB3CBBD">
      <w:pPr>
        <w:pStyle w:val="Normal"/>
        <w:spacing w:after="0" w:line="240" w:lineRule="auto"/>
        <w:rPr>
          <w:rFonts w:ascii="Segoe UI" w:hAnsi="Segoe UI" w:cs="Segoe UI"/>
          <w:color w:val="0D0D0D" w:themeColor="text1" w:themeTint="F2" w:themeShade="FF"/>
          <w:sz w:val="22"/>
          <w:szCs w:val="22"/>
        </w:rPr>
      </w:pPr>
    </w:p>
    <w:p w:rsidRPr="009C06FE" w:rsidR="009C06FE" w:rsidP="02233ACC" w:rsidRDefault="6A31C5C1" w14:paraId="254D57A9" w14:textId="53A56EFF">
      <w:pPr>
        <w:pStyle w:val="Normal"/>
        <w:spacing w:after="0" w:line="240" w:lineRule="auto"/>
        <w:rPr>
          <w:rFonts w:ascii="Segoe UI" w:hAnsi="Segoe UI" w:cs="Segoe UI"/>
          <w:color w:val="0D0D0D" w:themeColor="text1" w:themeTint="F2" w:themeShade="FF"/>
          <w:sz w:val="22"/>
          <w:szCs w:val="22"/>
        </w:rPr>
      </w:pPr>
    </w:p>
    <w:p w:rsidRPr="009C06FE" w:rsidR="009C06FE" w:rsidP="02233ACC" w:rsidRDefault="6A31C5C1" w14:paraId="1251AC5F" w14:textId="6FB9EC4C">
      <w:pPr>
        <w:pStyle w:val="Normal"/>
        <w:spacing w:after="0" w:line="240" w:lineRule="auto"/>
        <w:rPr>
          <w:rFonts w:ascii="Segoe UI" w:hAnsi="Segoe UI" w:cs="Segoe UI"/>
          <w:color w:val="0D0D0D" w:themeColor="text1" w:themeTint="F2" w:themeShade="FF"/>
          <w:sz w:val="22"/>
          <w:szCs w:val="22"/>
        </w:rPr>
      </w:pPr>
    </w:p>
    <w:p w:rsidRPr="009C06FE" w:rsidR="009C06FE" w:rsidP="02233ACC" w:rsidRDefault="6A31C5C1" w14:paraId="3F1EC9F8" w14:textId="2D7AB04C">
      <w:pPr>
        <w:pStyle w:val="Normal"/>
        <w:spacing w:after="0" w:line="240" w:lineRule="auto"/>
        <w:rPr>
          <w:rFonts w:ascii="Segoe UI" w:hAnsi="Segoe UI" w:cs="Segoe UI"/>
          <w:color w:val="0D0D0D" w:themeColor="text1" w:themeTint="F2" w:themeShade="FF"/>
          <w:sz w:val="22"/>
          <w:szCs w:val="22"/>
        </w:rPr>
      </w:pPr>
    </w:p>
    <w:p w:rsidRPr="009C06FE" w:rsidR="009C06FE" w:rsidP="02233ACC" w:rsidRDefault="6A31C5C1" w14:paraId="0D79B93F" w14:textId="590AAA13">
      <w:pPr>
        <w:pStyle w:val="Normal"/>
        <w:spacing w:after="0" w:line="240" w:lineRule="auto"/>
        <w:rPr>
          <w:rFonts w:ascii="Segoe UI" w:hAnsi="Segoe UI" w:cs="Segoe UI"/>
          <w:color w:val="0D0D0D" w:themeColor="text1" w:themeTint="F2" w:themeShade="FF"/>
          <w:sz w:val="22"/>
          <w:szCs w:val="22"/>
        </w:rPr>
      </w:pPr>
    </w:p>
    <w:p w:rsidRPr="009C06FE" w:rsidR="009C06FE" w:rsidP="02233ACC" w:rsidRDefault="6A31C5C1" w14:paraId="62476EEE" w14:textId="2AC20A01">
      <w:pPr>
        <w:pStyle w:val="Normal"/>
        <w:spacing w:after="0" w:line="240" w:lineRule="auto"/>
        <w:rPr>
          <w:rFonts w:ascii="Segoe UI" w:hAnsi="Segoe UI" w:cs="Segoe UI"/>
          <w:color w:val="0D0D0D" w:themeColor="text1" w:themeTint="F2" w:themeShade="FF"/>
          <w:sz w:val="22"/>
          <w:szCs w:val="22"/>
        </w:rPr>
      </w:pPr>
    </w:p>
    <w:p w:rsidRPr="009C06FE" w:rsidR="009C06FE" w:rsidP="02233ACC" w:rsidRDefault="6A31C5C1" w14:paraId="463AB88E" w14:textId="2710E1C2">
      <w:pPr>
        <w:pStyle w:val="Normal"/>
        <w:spacing w:after="0" w:line="240" w:lineRule="auto"/>
        <w:rPr>
          <w:rFonts w:ascii="Segoe UI" w:hAnsi="Segoe UI" w:cs="Segoe UI"/>
          <w:color w:val="0D0D0D" w:themeColor="text1" w:themeTint="F2" w:themeShade="FF"/>
          <w:sz w:val="22"/>
          <w:szCs w:val="22"/>
        </w:rPr>
      </w:pPr>
    </w:p>
    <w:p w:rsidRPr="009C06FE" w:rsidR="009C06FE" w:rsidP="02233ACC" w:rsidRDefault="6A31C5C1" w14:paraId="6198E4E2" w14:textId="6050AC15">
      <w:pPr>
        <w:pStyle w:val="Normal"/>
        <w:spacing w:after="0" w:line="240" w:lineRule="auto"/>
        <w:rPr>
          <w:rFonts w:ascii="Segoe UI" w:hAnsi="Segoe UI" w:cs="Segoe UI"/>
          <w:color w:val="0D0D0D" w:themeColor="text1" w:themeTint="F2" w:themeShade="FF"/>
          <w:sz w:val="22"/>
          <w:szCs w:val="22"/>
        </w:rPr>
      </w:pPr>
    </w:p>
    <w:p w:rsidRPr="009C06FE" w:rsidR="009C06FE" w:rsidP="02233ACC" w:rsidRDefault="6A31C5C1" w14:paraId="3E5327FF" w14:textId="54FB7D62">
      <w:pPr>
        <w:pStyle w:val="Normal"/>
        <w:spacing w:after="0" w:line="240" w:lineRule="auto"/>
        <w:rPr>
          <w:rFonts w:ascii="Segoe UI" w:hAnsi="Segoe UI" w:cs="Segoe UI"/>
          <w:color w:val="0D0D0D" w:themeColor="text1" w:themeTint="F2" w:themeShade="FF"/>
          <w:sz w:val="22"/>
          <w:szCs w:val="22"/>
        </w:rPr>
      </w:pPr>
    </w:p>
    <w:p w:rsidRPr="009C06FE" w:rsidR="009C06FE" w:rsidP="02233ACC" w:rsidRDefault="6A31C5C1" w14:paraId="061EAC0A" w14:textId="658E9A7D">
      <w:pPr>
        <w:pStyle w:val="Normal"/>
        <w:spacing w:after="0" w:line="240" w:lineRule="auto"/>
        <w:rPr>
          <w:rFonts w:ascii="Segoe UI" w:hAnsi="Segoe UI" w:cs="Segoe UI"/>
          <w:color w:val="0D0D0D" w:themeColor="text1" w:themeTint="F2" w:themeShade="FF"/>
          <w:sz w:val="22"/>
          <w:szCs w:val="22"/>
        </w:rPr>
      </w:pPr>
    </w:p>
    <w:p w:rsidRPr="009C06FE" w:rsidR="009C06FE" w:rsidP="02233ACC" w:rsidRDefault="6A31C5C1" w14:paraId="329193E7" w14:textId="1127140C">
      <w:pPr>
        <w:pStyle w:val="Normal"/>
        <w:spacing w:after="0" w:line="240" w:lineRule="auto"/>
        <w:rPr>
          <w:rFonts w:ascii="Segoe UI" w:hAnsi="Segoe UI" w:cs="Segoe UI"/>
          <w:color w:val="0D0D0D" w:themeColor="text1" w:themeTint="F2" w:themeShade="FF"/>
          <w:sz w:val="22"/>
          <w:szCs w:val="22"/>
        </w:rPr>
      </w:pPr>
    </w:p>
    <w:p w:rsidRPr="009C06FE" w:rsidR="009C06FE" w:rsidP="5E614630" w:rsidRDefault="6A31C5C1" w14:paraId="29AA8520" w14:textId="7A0A075E">
      <w:pPr>
        <w:pStyle w:val="Normal"/>
        <w:spacing w:after="0" w:line="240" w:lineRule="auto"/>
        <w:rPr>
          <w:rFonts w:ascii="Segoe UI" w:hAnsi="Segoe UI" w:cs="Segoe UI"/>
          <w:color w:val="000000" w:themeColor="text1" w:themeTint="FF" w:themeShade="FF"/>
          <w:sz w:val="22"/>
          <w:szCs w:val="22"/>
        </w:rPr>
      </w:pPr>
    </w:p>
    <w:p w:rsidR="5E614630" w:rsidP="5E614630" w:rsidRDefault="5E614630" w14:paraId="0EF9AEAA" w14:textId="71EC0C08">
      <w:pPr>
        <w:pStyle w:val="Normal"/>
        <w:spacing w:after="0" w:line="240" w:lineRule="auto"/>
        <w:rPr>
          <w:rFonts w:ascii="Segoe UI" w:hAnsi="Segoe UI" w:cs="Segoe UI"/>
          <w:color w:val="000000" w:themeColor="text1" w:themeTint="FF" w:themeShade="FF"/>
          <w:sz w:val="22"/>
          <w:szCs w:val="22"/>
        </w:rPr>
      </w:pPr>
    </w:p>
    <w:p w:rsidR="5E614630" w:rsidP="5E614630" w:rsidRDefault="5E614630" w14:paraId="3C7A9486" w14:textId="3960EAE0">
      <w:pPr>
        <w:pStyle w:val="Normal"/>
        <w:spacing w:after="0" w:line="240" w:lineRule="auto"/>
        <w:rPr>
          <w:rFonts w:ascii="Segoe UI" w:hAnsi="Segoe UI" w:cs="Segoe UI"/>
          <w:color w:val="000000" w:themeColor="text1" w:themeTint="FF" w:themeShade="FF"/>
          <w:sz w:val="22"/>
          <w:szCs w:val="22"/>
        </w:rPr>
      </w:pPr>
    </w:p>
    <w:p w:rsidR="5E614630" w:rsidP="5E614630" w:rsidRDefault="5E614630" w14:paraId="089054BD" w14:textId="4F10871E">
      <w:pPr>
        <w:pStyle w:val="Normal"/>
        <w:spacing w:after="0" w:line="240" w:lineRule="auto"/>
        <w:rPr>
          <w:rFonts w:ascii="Segoe UI" w:hAnsi="Segoe UI" w:cs="Segoe UI"/>
          <w:color w:val="000000" w:themeColor="text1" w:themeTint="FF" w:themeShade="FF"/>
          <w:sz w:val="22"/>
          <w:szCs w:val="22"/>
        </w:rPr>
      </w:pPr>
    </w:p>
    <w:p w:rsidR="5E614630" w:rsidP="5E614630" w:rsidRDefault="5E614630" w14:paraId="440C06D3" w14:textId="4D436609">
      <w:pPr>
        <w:pStyle w:val="Normal"/>
        <w:spacing w:after="0" w:line="240" w:lineRule="auto"/>
        <w:rPr>
          <w:rFonts w:ascii="Segoe UI" w:hAnsi="Segoe UI" w:cs="Segoe UI"/>
          <w:color w:val="000000" w:themeColor="text1" w:themeTint="FF" w:themeShade="FF"/>
          <w:sz w:val="22"/>
          <w:szCs w:val="22"/>
        </w:rPr>
      </w:pPr>
    </w:p>
    <w:p w:rsidR="5E614630" w:rsidP="5E614630" w:rsidRDefault="5E614630" w14:paraId="44EB1946" w14:textId="6E972323">
      <w:pPr>
        <w:pStyle w:val="Normal"/>
        <w:spacing w:after="0" w:line="240" w:lineRule="auto"/>
        <w:rPr>
          <w:rFonts w:ascii="Segoe UI" w:hAnsi="Segoe UI" w:cs="Segoe UI"/>
          <w:color w:val="000000" w:themeColor="text1" w:themeTint="FF" w:themeShade="FF"/>
          <w:sz w:val="22"/>
          <w:szCs w:val="22"/>
        </w:rPr>
      </w:pPr>
    </w:p>
    <w:p w:rsidR="5E614630" w:rsidP="5E614630" w:rsidRDefault="5E614630" w14:paraId="15385735" w14:textId="0DCE8E04">
      <w:pPr>
        <w:pStyle w:val="Normal"/>
        <w:spacing w:after="0" w:line="240" w:lineRule="auto"/>
        <w:rPr>
          <w:rFonts w:ascii="Segoe UI" w:hAnsi="Segoe UI" w:cs="Segoe UI"/>
          <w:color w:val="000000" w:themeColor="text1" w:themeTint="FF" w:themeShade="FF"/>
          <w:sz w:val="22"/>
          <w:szCs w:val="22"/>
        </w:rPr>
      </w:pPr>
    </w:p>
    <w:p w:rsidR="5E614630" w:rsidP="5E614630" w:rsidRDefault="5E614630" w14:paraId="2F8E443C" w14:textId="1DED029B">
      <w:pPr>
        <w:pStyle w:val="Normal"/>
        <w:spacing w:after="0" w:line="240" w:lineRule="auto"/>
        <w:rPr>
          <w:rFonts w:ascii="Segoe UI" w:hAnsi="Segoe UI" w:cs="Segoe UI"/>
          <w:color w:val="000000" w:themeColor="text1" w:themeTint="FF" w:themeShade="FF"/>
          <w:sz w:val="22"/>
          <w:szCs w:val="22"/>
        </w:rPr>
      </w:pPr>
    </w:p>
    <w:p w:rsidR="5E614630" w:rsidP="5E614630" w:rsidRDefault="5E614630" w14:paraId="4706ED8F" w14:textId="1731BBDC">
      <w:pPr>
        <w:pStyle w:val="Normal"/>
        <w:spacing w:after="0" w:line="240" w:lineRule="auto"/>
        <w:rPr>
          <w:rFonts w:ascii="Segoe UI" w:hAnsi="Segoe UI" w:cs="Segoe UI"/>
          <w:color w:val="000000" w:themeColor="text1" w:themeTint="FF" w:themeShade="FF"/>
          <w:sz w:val="22"/>
          <w:szCs w:val="22"/>
        </w:rPr>
      </w:pPr>
    </w:p>
    <w:p w:rsidR="5E614630" w:rsidP="5E614630" w:rsidRDefault="5E614630" w14:paraId="3932DFB5" w14:textId="3B9C918B">
      <w:pPr>
        <w:pStyle w:val="Normal"/>
        <w:spacing w:after="0" w:line="240" w:lineRule="auto"/>
        <w:rPr>
          <w:rFonts w:ascii="Segoe UI" w:hAnsi="Segoe UI" w:cs="Segoe UI"/>
          <w:color w:val="000000" w:themeColor="text1" w:themeTint="FF" w:themeShade="FF"/>
          <w:sz w:val="22"/>
          <w:szCs w:val="22"/>
        </w:rPr>
      </w:pPr>
    </w:p>
    <w:p w:rsidR="5E614630" w:rsidP="5E614630" w:rsidRDefault="5E614630" w14:paraId="6EFFE6AB" w14:textId="323B5C0D">
      <w:pPr>
        <w:pStyle w:val="Normal"/>
        <w:spacing w:after="0" w:line="240" w:lineRule="auto"/>
        <w:rPr>
          <w:rFonts w:ascii="Segoe UI" w:hAnsi="Segoe UI" w:cs="Segoe UI"/>
          <w:color w:val="000000" w:themeColor="text1" w:themeTint="FF" w:themeShade="FF"/>
          <w:sz w:val="22"/>
          <w:szCs w:val="22"/>
        </w:rPr>
      </w:pPr>
    </w:p>
    <w:p w:rsidR="5E614630" w:rsidP="5E614630" w:rsidRDefault="5E614630" w14:paraId="004D3A16" w14:textId="5D2BC82B">
      <w:pPr>
        <w:pStyle w:val="Normal"/>
        <w:spacing w:after="0" w:line="240" w:lineRule="auto"/>
        <w:rPr>
          <w:rFonts w:ascii="Segoe UI" w:hAnsi="Segoe UI" w:cs="Segoe UI"/>
          <w:color w:val="000000" w:themeColor="text1" w:themeTint="FF" w:themeShade="FF"/>
          <w:sz w:val="22"/>
          <w:szCs w:val="22"/>
        </w:rPr>
      </w:pPr>
    </w:p>
    <w:p w:rsidRPr="009C06FE" w:rsidR="009C06FE" w:rsidP="02233ACC" w:rsidRDefault="6A31C5C1" w14:paraId="2B208A17" w14:textId="685DE6DC">
      <w:pPr>
        <w:pStyle w:val="Normal"/>
        <w:spacing w:after="0" w:line="240" w:lineRule="auto"/>
        <w:rPr>
          <w:rFonts w:ascii="Segoe UI" w:hAnsi="Segoe UI" w:cs="Segoe UI"/>
          <w:color w:val="0D0D0D" w:themeColor="text1" w:themeTint="F2" w:themeShade="FF"/>
          <w:sz w:val="22"/>
          <w:szCs w:val="22"/>
        </w:rPr>
      </w:pPr>
    </w:p>
    <w:p w:rsidRPr="009C06FE" w:rsidR="009C06FE" w:rsidP="02233ACC" w:rsidRDefault="6A31C5C1" w14:paraId="21638CDC" w14:textId="0E5FE054">
      <w:pPr>
        <w:pStyle w:val="Normal"/>
        <w:spacing w:after="0" w:line="240" w:lineRule="auto"/>
        <w:rPr>
          <w:rFonts w:ascii="Segoe UI" w:hAnsi="Segoe UI" w:cs="Segoe UI"/>
          <w:color w:val="0D0D0D" w:themeColor="text1" w:themeTint="F2" w:themeShade="FF"/>
          <w:sz w:val="22"/>
          <w:szCs w:val="22"/>
        </w:rPr>
      </w:pPr>
    </w:p>
    <w:p w:rsidRPr="009C06FE" w:rsidR="009C06FE" w:rsidP="02233ACC" w:rsidRDefault="6A31C5C1" w14:paraId="7A7BE2F5" w14:textId="15269CDC">
      <w:pPr>
        <w:pStyle w:val="Normal"/>
        <w:spacing w:after="0" w:line="240" w:lineRule="auto"/>
        <w:rPr>
          <w:rFonts w:ascii="Segoe UI" w:hAnsi="Segoe UI" w:eastAsia="Times New Roman" w:cs="Segoe UI"/>
          <w:b w:val="1"/>
          <w:bCs w:val="1"/>
          <w:color w:val="0D0D0D" w:themeColor="text1" w:themeTint="F2" w:themeShade="FF"/>
          <w:sz w:val="22"/>
          <w:szCs w:val="22"/>
        </w:rPr>
      </w:pPr>
    </w:p>
    <w:p w:rsidRPr="009C06FE" w:rsidR="009C06FE" w:rsidP="02233ACC" w:rsidRDefault="6A31C5C1" w14:paraId="6FC454EC" w14:textId="1BAC6040">
      <w:pPr>
        <w:pStyle w:val="Normal"/>
        <w:spacing w:after="0" w:line="240" w:lineRule="auto"/>
        <w:rPr>
          <w:rFonts w:ascii="Segoe UI" w:hAnsi="Segoe UI" w:eastAsia="Times New Roman" w:cs="Segoe UI"/>
          <w:b w:val="1"/>
          <w:bCs w:val="1"/>
          <w:color w:val="0D0D0D"/>
          <w:kern w:val="36"/>
          <w:sz w:val="22"/>
          <w:szCs w:val="22"/>
          <w14:ligatures w14:val="none"/>
        </w:rPr>
      </w:pPr>
      <w:r w:rsidRPr="02233ACC" w:rsidR="6A31C5C1">
        <w:rPr>
          <w:rFonts w:ascii="Segoe UI" w:hAnsi="Segoe UI" w:eastAsia="Times New Roman" w:cs="Segoe UI"/>
          <w:b w:val="1"/>
          <w:bCs w:val="1"/>
          <w:color w:val="0D0D0D" w:themeColor="text1" w:themeTint="F2" w:themeShade="FF"/>
          <w:sz w:val="22"/>
          <w:szCs w:val="22"/>
        </w:rPr>
        <w:t>1. Executive Summary</w:t>
      </w:r>
    </w:p>
    <w:p w:rsidR="1EA52D2A" w:rsidP="1EA52D2A" w:rsidRDefault="1EA52D2A" w14:paraId="5528334E" w14:textId="23CD096D">
      <w:pPr>
        <w:spacing w:after="0" w:line="240" w:lineRule="auto"/>
        <w:outlineLvl w:val="0"/>
        <w:rPr>
          <w:rFonts w:ascii="Segoe UI" w:hAnsi="Segoe UI" w:eastAsia="Times New Roman" w:cs="Segoe UI"/>
          <w:b/>
          <w:bCs/>
          <w:color w:val="0D0D0D" w:themeColor="text1" w:themeTint="F2"/>
          <w:sz w:val="22"/>
          <w:szCs w:val="22"/>
        </w:rPr>
      </w:pPr>
    </w:p>
    <w:p w:rsidR="00942BD9" w:rsidP="1EA52D2A" w:rsidRDefault="5F1CBBB3" w14:paraId="21BCEC85" w14:textId="77777777">
      <w:pPr>
        <w:pStyle w:val="NormalWeb"/>
        <w:spacing w:before="0" w:beforeAutospacing="0" w:after="0" w:afterAutospacing="0"/>
        <w:rPr>
          <w:rFonts w:ascii="Segoe UI" w:hAnsi="Segoe UI" w:cs="Segoe UI"/>
          <w:color w:val="0D0D0D"/>
          <w:sz w:val="22"/>
          <w:szCs w:val="22"/>
        </w:rPr>
      </w:pPr>
      <w:r w:rsidRPr="1EA52D2A">
        <w:rPr>
          <w:rFonts w:ascii="Segoe UI" w:hAnsi="Segoe UI" w:cs="Segoe UI"/>
          <w:color w:val="0D0D0D" w:themeColor="text1" w:themeTint="F2"/>
          <w:sz w:val="22"/>
          <w:szCs w:val="22"/>
        </w:rPr>
        <w:t>This report evaluates Vodafone UK's current strategic position and recommends a suitable growth strategy to strengthen its competitiveness within the UK telecommunications industry. The analysis considers the company's internal capabilities alongside the external environment using recognised strategic management tools, including SWOT analysis, PESTLE analysis and Porter's Five Forces framework.</w:t>
      </w:r>
    </w:p>
    <w:p w:rsidR="1EA52D2A" w:rsidP="1EA52D2A" w:rsidRDefault="1EA52D2A" w14:paraId="21EA71E5" w14:textId="36E720FF">
      <w:pPr>
        <w:pStyle w:val="NormalWeb"/>
        <w:spacing w:before="0" w:beforeAutospacing="0" w:after="0" w:afterAutospacing="0"/>
        <w:rPr>
          <w:rFonts w:ascii="Segoe UI" w:hAnsi="Segoe UI" w:cs="Segoe UI"/>
          <w:color w:val="0D0D0D" w:themeColor="text1" w:themeTint="F2"/>
          <w:sz w:val="22"/>
          <w:szCs w:val="22"/>
        </w:rPr>
      </w:pPr>
    </w:p>
    <w:p w:rsidR="00942BD9" w:rsidP="1EA52D2A" w:rsidRDefault="5F1CBBB3" w14:paraId="67CA704C" w14:textId="77777777">
      <w:pPr>
        <w:pStyle w:val="NormalWeb"/>
        <w:spacing w:before="0" w:beforeAutospacing="0" w:after="0" w:afterAutospacing="0"/>
        <w:rPr>
          <w:rFonts w:ascii="Segoe UI" w:hAnsi="Segoe UI" w:cs="Segoe UI"/>
          <w:color w:val="0D0D0D"/>
          <w:sz w:val="22"/>
          <w:szCs w:val="22"/>
        </w:rPr>
      </w:pPr>
      <w:r w:rsidRPr="1EA52D2A">
        <w:rPr>
          <w:rFonts w:ascii="Segoe UI" w:hAnsi="Segoe UI" w:cs="Segoe UI"/>
          <w:color w:val="0D0D0D" w:themeColor="text1" w:themeTint="F2"/>
          <w:sz w:val="22"/>
          <w:szCs w:val="22"/>
        </w:rPr>
        <w:t>The report identifies that Vodafone UK has a strong market presence, an established brand, advanced digital infrastructure and significant investment in 5G technology. However, the business also faces several challenges, including intense competition, pricing pressure, changing customer expectations and increasing regulatory requirements. The recent merger between Vodafone UK and Three UK provides an opportunity to improve network quality, increase operational efficiency and expand market coverage, although successful integration will be essential to achieve these benefits.</w:t>
      </w:r>
    </w:p>
    <w:p w:rsidR="1EA52D2A" w:rsidP="1EA52D2A" w:rsidRDefault="1EA52D2A" w14:paraId="0FEE0F86" w14:textId="35B32927">
      <w:pPr>
        <w:pStyle w:val="NormalWeb"/>
        <w:spacing w:before="0" w:beforeAutospacing="0" w:after="0" w:afterAutospacing="0"/>
        <w:rPr>
          <w:rFonts w:ascii="Segoe UI" w:hAnsi="Segoe UI" w:cs="Segoe UI"/>
          <w:color w:val="0D0D0D" w:themeColor="text1" w:themeTint="F2"/>
          <w:sz w:val="22"/>
          <w:szCs w:val="22"/>
        </w:rPr>
      </w:pPr>
    </w:p>
    <w:p w:rsidR="00942BD9" w:rsidP="1EA52D2A" w:rsidRDefault="5F1CBBB3" w14:paraId="5C430679" w14:textId="77777777">
      <w:pPr>
        <w:pStyle w:val="NormalWeb"/>
        <w:spacing w:before="0" w:beforeAutospacing="0" w:after="0" w:afterAutospacing="0"/>
        <w:rPr>
          <w:rFonts w:ascii="Segoe UI" w:hAnsi="Segoe UI" w:cs="Segoe UI"/>
          <w:color w:val="0D0D0D"/>
          <w:sz w:val="22"/>
          <w:szCs w:val="22"/>
        </w:rPr>
      </w:pPr>
      <w:r w:rsidRPr="1EA52D2A">
        <w:rPr>
          <w:rFonts w:ascii="Segoe UI" w:hAnsi="Segoe UI" w:cs="Segoe UI"/>
          <w:color w:val="0D0D0D" w:themeColor="text1" w:themeTint="F2"/>
          <w:sz w:val="22"/>
          <w:szCs w:val="22"/>
        </w:rPr>
        <w:t>Based on the analysis, the report recommends that Vodafone adopts a</w:t>
      </w:r>
      <w:r w:rsidRPr="1EA52D2A">
        <w:rPr>
          <w:rStyle w:val="apple-converted-space"/>
          <w:rFonts w:ascii="Segoe UI" w:hAnsi="Segoe UI" w:cs="Segoe UI"/>
          <w:color w:val="0D0D0D" w:themeColor="text1" w:themeTint="F2"/>
          <w:sz w:val="22"/>
          <w:szCs w:val="22"/>
        </w:rPr>
        <w:t> </w:t>
      </w:r>
      <w:r w:rsidRPr="1EA52D2A">
        <w:rPr>
          <w:rStyle w:val="Strong"/>
          <w:rFonts w:ascii="Segoe UI" w:hAnsi="Segoe UI" w:cs="Segoe UI"/>
          <w:color w:val="0D0D0D" w:themeColor="text1" w:themeTint="F2"/>
          <w:sz w:val="22"/>
          <w:szCs w:val="22"/>
        </w:rPr>
        <w:t>market development strategy</w:t>
      </w:r>
      <w:r w:rsidRPr="1EA52D2A">
        <w:rPr>
          <w:rFonts w:ascii="Segoe UI" w:hAnsi="Segoe UI" w:cs="Segoe UI"/>
          <w:color w:val="0D0D0D" w:themeColor="text1" w:themeTint="F2"/>
          <w:sz w:val="22"/>
          <w:szCs w:val="22"/>
        </w:rPr>
        <w:t>, supported by continued digital innovation and customer-focused service improvements. The recommendation aims to strengthen customer loyalty, improve operational efficiency and create sustainable long-term growth while responding to rapid technological change within the telecommunications sector.</w:t>
      </w:r>
    </w:p>
    <w:p w:rsidR="00942BD9" w:rsidP="1EA52D2A" w:rsidRDefault="5F1CBBB3" w14:paraId="125C3B42" w14:textId="77777777">
      <w:pPr>
        <w:pStyle w:val="NormalWeb"/>
        <w:spacing w:before="0" w:beforeAutospacing="0" w:after="0" w:afterAutospacing="0"/>
        <w:rPr>
          <w:rFonts w:ascii="Segoe UI" w:hAnsi="Segoe UI" w:cs="Segoe UI"/>
          <w:color w:val="0D0D0D"/>
          <w:sz w:val="22"/>
          <w:szCs w:val="22"/>
        </w:rPr>
      </w:pPr>
      <w:r w:rsidRPr="1EA52D2A">
        <w:rPr>
          <w:rFonts w:ascii="Segoe UI" w:hAnsi="Segoe UI" w:cs="Segoe UI"/>
          <w:color w:val="0D0D0D" w:themeColor="text1" w:themeTint="F2"/>
          <w:sz w:val="22"/>
          <w:szCs w:val="22"/>
        </w:rPr>
        <w:t>The proposed strategy is evaluated using the Suitability, Acceptability and Feasibility (SAF) framework, demonstrating that it aligns with Vodafone's strategic objectives and available resources. The report also examines the likely impact on key stakeholders through stakeholder analysis and provides an implementation plan outlining objectives, actions, responsibilities and key performance indicators (KPIs). Overall, the recommended strategy positions Vodafone UK to enhance its competitive advantage and support sustainable growth within an increasingly dynamic and technology-driven market.</w:t>
      </w:r>
    </w:p>
    <w:p w:rsidR="1EA52D2A" w:rsidP="1EA52D2A" w:rsidRDefault="1EA52D2A" w14:paraId="10964E04" w14:textId="14884D96">
      <w:pPr>
        <w:pStyle w:val="NormalWeb"/>
        <w:spacing w:before="0" w:beforeAutospacing="0" w:after="0" w:afterAutospacing="0"/>
        <w:rPr>
          <w:rFonts w:ascii="Segoe UI" w:hAnsi="Segoe UI" w:cs="Segoe UI"/>
          <w:color w:val="0D0D0D" w:themeColor="text1" w:themeTint="F2"/>
          <w:sz w:val="22"/>
          <w:szCs w:val="22"/>
        </w:rPr>
      </w:pPr>
    </w:p>
    <w:p w:rsidRPr="001B25A7" w:rsidR="001B25A7" w:rsidP="1EA52D2A" w:rsidRDefault="44B419DA" w14:paraId="3999ED4F" w14:textId="77777777">
      <w:pPr>
        <w:spacing w:after="0" w:line="240" w:lineRule="auto"/>
        <w:outlineLvl w:val="0"/>
        <w:rPr>
          <w:rFonts w:ascii="Segoe UI" w:hAnsi="Segoe UI" w:eastAsia="Times New Roman" w:cs="Segoe UI"/>
          <w:b w:val="1"/>
          <w:bCs w:val="1"/>
          <w:color w:val="0D0D0D"/>
          <w:kern w:val="36"/>
          <w:sz w:val="22"/>
          <w:szCs w:val="22"/>
          <w14:ligatures w14:val="none"/>
        </w:rPr>
      </w:pPr>
      <w:bookmarkStart w:name="_Toc170259574" w:id="1746699624"/>
      <w:r w:rsidRPr="1EA52D2A">
        <w:rPr>
          <w:rFonts w:ascii="Segoe UI" w:hAnsi="Segoe UI" w:eastAsia="Times New Roman" w:cs="Segoe UI"/>
          <w:b w:val="1"/>
          <w:bCs w:val="1"/>
          <w:color w:val="0D0D0D"/>
          <w:kern w:val="36"/>
          <w:sz w:val="22"/>
          <w:szCs w:val="22"/>
          <w14:ligatures w14:val="none"/>
        </w:rPr>
        <w:t>2. Introduction to Vodafone</w:t>
      </w:r>
      <w:bookmarkEnd w:id="1746699624"/>
    </w:p>
    <w:p w:rsidR="1EA52D2A" w:rsidP="1EA52D2A" w:rsidRDefault="1EA52D2A" w14:paraId="7E97E1D4" w14:textId="3B03CE50">
      <w:pPr>
        <w:spacing w:after="0" w:line="240" w:lineRule="auto"/>
        <w:outlineLvl w:val="0"/>
        <w:rPr>
          <w:rFonts w:ascii="Segoe UI" w:hAnsi="Segoe UI" w:eastAsia="Times New Roman" w:cs="Segoe UI"/>
          <w:b/>
          <w:bCs/>
          <w:color w:val="0D0D0D" w:themeColor="text1" w:themeTint="F2"/>
          <w:sz w:val="22"/>
          <w:szCs w:val="22"/>
        </w:rPr>
      </w:pPr>
    </w:p>
    <w:p w:rsidR="009A5C43" w:rsidP="5E614630" w:rsidRDefault="3CF4CF7F" w14:paraId="765BAA31" w14:textId="0C3407EC">
      <w:pPr>
        <w:pStyle w:val="NormalWeb"/>
        <w:spacing w:before="0" w:beforeAutospacing="off" w:after="0" w:afterAutospacing="off"/>
      </w:pPr>
      <w:r w:rsidRPr="5E614630" w:rsidR="5E614630">
        <w:rPr>
          <w:noProof w:val="0"/>
          <w:sz w:val="22"/>
          <w:szCs w:val="22"/>
          <w:lang w:val="en-GB"/>
        </w:rPr>
        <w:t xml:space="preserve">Vodafone is one of the world's leading telecommunications companies, providing mobile communications, broadband, fixed-line services and digital solutions to millions of customers across Europe and Africa </w:t>
      </w:r>
      <w:r w:rsidRPr="5E614630" w:rsidR="5E614630">
        <w:rPr>
          <w:b w:val="1"/>
          <w:bCs w:val="1"/>
          <w:noProof w:val="0"/>
          <w:sz w:val="22"/>
          <w:szCs w:val="22"/>
          <w:lang w:val="en-GB"/>
        </w:rPr>
        <w:t>(Vodafone Group Plc, 2024).</w:t>
      </w:r>
      <w:r w:rsidRPr="5E614630" w:rsidR="5E614630">
        <w:rPr>
          <w:noProof w:val="0"/>
          <w:sz w:val="22"/>
          <w:szCs w:val="22"/>
          <w:lang w:val="en-GB"/>
        </w:rPr>
        <w:t xml:space="preserve"> while continuing to invest in digital infrastructure and next-generation connectivity</w:t>
      </w:r>
      <w:r w:rsidRPr="5E614630" w:rsidR="5E614630">
        <w:rPr>
          <w:noProof w:val="0"/>
          <w:lang w:val="en-GB"/>
        </w:rPr>
        <w:t>.</w:t>
      </w:r>
      <w:r w:rsidRPr="5E614630" w:rsidR="5E614630">
        <w:rPr>
          <w:rFonts w:ascii="Segoe UI" w:hAnsi="Segoe UI" w:cs="Segoe UI"/>
          <w:color w:val="0D0D0D" w:themeColor="text1" w:themeTint="F2" w:themeShade="FF"/>
          <w:sz w:val="22"/>
          <w:szCs w:val="22"/>
        </w:rPr>
        <w:t xml:space="preserve"> providing mobile communications, broadband, fixed-line services and digital solutions to millions of customers across Europe and Africa. In the United Kingdom, Vodafone has </w:t>
      </w:r>
      <w:r w:rsidRPr="5E614630" w:rsidR="5E614630">
        <w:rPr>
          <w:rFonts w:ascii="Segoe UI" w:hAnsi="Segoe UI" w:cs="Segoe UI"/>
          <w:color w:val="0D0D0D" w:themeColor="text1" w:themeTint="F2" w:themeShade="FF"/>
          <w:sz w:val="22"/>
          <w:szCs w:val="22"/>
        </w:rPr>
        <w:t>established</w:t>
      </w:r>
      <w:r w:rsidRPr="5E614630" w:rsidR="5E614630">
        <w:rPr>
          <w:rFonts w:ascii="Segoe UI" w:hAnsi="Segoe UI" w:cs="Segoe UI"/>
          <w:color w:val="0D0D0D" w:themeColor="text1" w:themeTint="F2" w:themeShade="FF"/>
          <w:sz w:val="22"/>
          <w:szCs w:val="22"/>
        </w:rPr>
        <w:t xml:space="preserve"> itself as one of the country's largest mobile network operators and continues to invest heavily in digital infrastructure, </w:t>
      </w:r>
      <w:r w:rsidRPr="5E614630" w:rsidR="5E614630">
        <w:rPr>
          <w:rFonts w:ascii="Segoe UI" w:hAnsi="Segoe UI" w:cs="Segoe UI"/>
          <w:color w:val="0D0D0D" w:themeColor="text1" w:themeTint="F2" w:themeShade="FF"/>
          <w:sz w:val="22"/>
          <w:szCs w:val="22"/>
        </w:rPr>
        <w:t>innovation</w:t>
      </w:r>
      <w:r w:rsidRPr="5E614630" w:rsidR="5E614630">
        <w:rPr>
          <w:rFonts w:ascii="Segoe UI" w:hAnsi="Segoe UI" w:cs="Segoe UI"/>
          <w:color w:val="0D0D0D" w:themeColor="text1" w:themeTint="F2" w:themeShade="FF"/>
          <w:sz w:val="22"/>
          <w:szCs w:val="22"/>
        </w:rPr>
        <w:t xml:space="preserve"> and customer </w:t>
      </w:r>
      <w:r w:rsidRPr="5E614630" w:rsidR="5E614630">
        <w:rPr>
          <w:rFonts w:ascii="Segoe UI" w:hAnsi="Segoe UI" w:cs="Segoe UI"/>
          <w:color w:val="0D0D0D" w:themeColor="text1" w:themeTint="F2" w:themeShade="FF"/>
          <w:sz w:val="22"/>
          <w:szCs w:val="22"/>
        </w:rPr>
        <w:t>service. The</w:t>
      </w:r>
      <w:r w:rsidRPr="5E614630" w:rsidR="5E614630">
        <w:rPr>
          <w:noProof w:val="0"/>
          <w:sz w:val="22"/>
          <w:szCs w:val="22"/>
          <w:lang w:val="en-GB"/>
        </w:rPr>
        <w:t xml:space="preserve"> company's vision focuses on connecting people and businesses through reliable communication services while supporting digital transformation and sustainable business growth </w:t>
      </w:r>
      <w:r w:rsidRPr="5E614630" w:rsidR="5E614630">
        <w:rPr>
          <w:b w:val="1"/>
          <w:bCs w:val="1"/>
          <w:noProof w:val="0"/>
          <w:sz w:val="22"/>
          <w:szCs w:val="22"/>
          <w:lang w:val="en-GB"/>
        </w:rPr>
        <w:t>(Vodafone Group Plc, 2024).</w:t>
      </w:r>
    </w:p>
    <w:p w:rsidR="1EA52D2A" w:rsidP="1EA52D2A" w:rsidRDefault="1EA52D2A" w14:paraId="2591F719" w14:textId="48263A6E">
      <w:pPr>
        <w:pStyle w:val="NormalWeb"/>
        <w:spacing w:before="0" w:beforeAutospacing="0" w:after="0" w:afterAutospacing="0"/>
        <w:rPr>
          <w:rFonts w:ascii="Segoe UI" w:hAnsi="Segoe UI" w:cs="Segoe UI"/>
          <w:color w:val="0D0D0D" w:themeColor="text1" w:themeTint="F2"/>
          <w:sz w:val="22"/>
          <w:szCs w:val="22"/>
        </w:rPr>
      </w:pPr>
    </w:p>
    <w:p w:rsidR="009A5C43" w:rsidP="5E614630" w:rsidRDefault="3CF4CF7F" w14:paraId="359D0CD1" w14:textId="1674DCDF">
      <w:pPr>
        <w:pStyle w:val="NormalWeb"/>
        <w:spacing w:before="0" w:beforeAutospacing="off" w:after="0" w:afterAutospacing="off"/>
      </w:pPr>
      <w:r w:rsidRPr="5E614630" w:rsidR="5E614630">
        <w:rPr>
          <w:noProof w:val="0"/>
          <w:sz w:val="22"/>
          <w:szCs w:val="22"/>
          <w:lang w:val="en-GB"/>
        </w:rPr>
        <w:t xml:space="preserve">The UK telecommunications industry is highly competitive, with organisations such as BT/EE, Virgin Media O2 and Three competing for market share </w:t>
      </w:r>
      <w:r w:rsidRPr="5E614630" w:rsidR="5E614630">
        <w:rPr>
          <w:b w:val="1"/>
          <w:bCs w:val="1"/>
          <w:noProof w:val="0"/>
          <w:sz w:val="22"/>
          <w:szCs w:val="22"/>
          <w:lang w:val="en-GB"/>
        </w:rPr>
        <w:t>(Ofcom, 2024).</w:t>
      </w:r>
      <w:r w:rsidRPr="5E614630" w:rsidR="5E614630">
        <w:rPr>
          <w:noProof w:val="0"/>
          <w:sz w:val="22"/>
          <w:szCs w:val="22"/>
          <w:lang w:val="en-GB"/>
        </w:rPr>
        <w:t xml:space="preserve"> continues to drive investment in network quality, </w:t>
      </w:r>
      <w:r w:rsidRPr="5E614630" w:rsidR="5E614630">
        <w:rPr>
          <w:noProof w:val="0"/>
          <w:sz w:val="22"/>
          <w:szCs w:val="22"/>
          <w:lang w:val="en-GB"/>
        </w:rPr>
        <w:t>pricing</w:t>
      </w:r>
      <w:r w:rsidRPr="5E614630" w:rsidR="5E614630">
        <w:rPr>
          <w:noProof w:val="0"/>
          <w:sz w:val="22"/>
          <w:szCs w:val="22"/>
          <w:lang w:val="en-GB"/>
        </w:rPr>
        <w:t xml:space="preserve"> and customer service.</w:t>
      </w:r>
      <w:r w:rsidRPr="5E614630" w:rsidR="5E614630">
        <w:rPr>
          <w:rFonts w:ascii="Segoe UI" w:hAnsi="Segoe UI" w:cs="Segoe UI"/>
          <w:color w:val="0D0D0D" w:themeColor="text1" w:themeTint="F2" w:themeShade="FF"/>
          <w:sz w:val="22"/>
          <w:szCs w:val="22"/>
        </w:rPr>
        <w:t xml:space="preserve"> with organisations such as BT/EE, Virgin Media O2 and Three competing for market share. Consumer expectations continue to evolve as customers demand faster internet speeds, improved network coverage, affordable </w:t>
      </w:r>
      <w:r w:rsidRPr="5E614630" w:rsidR="5E614630">
        <w:rPr>
          <w:rFonts w:ascii="Segoe UI" w:hAnsi="Segoe UI" w:cs="Segoe UI"/>
          <w:color w:val="0D0D0D" w:themeColor="text1" w:themeTint="F2" w:themeShade="FF"/>
          <w:sz w:val="22"/>
          <w:szCs w:val="22"/>
        </w:rPr>
        <w:t>pricing</w:t>
      </w:r>
      <w:r w:rsidRPr="5E614630" w:rsidR="5E614630">
        <w:rPr>
          <w:rFonts w:ascii="Segoe UI" w:hAnsi="Segoe UI" w:cs="Segoe UI"/>
          <w:color w:val="0D0D0D" w:themeColor="text1" w:themeTint="F2" w:themeShade="FF"/>
          <w:sz w:val="22"/>
          <w:szCs w:val="22"/>
        </w:rPr>
        <w:t xml:space="preserve"> and greater digital services. </w:t>
      </w:r>
      <w:r w:rsidRPr="5E614630" w:rsidR="5E614630">
        <w:rPr>
          <w:noProof w:val="0"/>
          <w:sz w:val="22"/>
          <w:szCs w:val="22"/>
          <w:lang w:val="en-GB"/>
        </w:rPr>
        <w:t xml:space="preserve">At the same time, advances in technologies such as 5G, artificial intelligence (AI), cloud computing and the Internet of Things (IoT) are reshaping the industry and creating new opportunities for growth </w:t>
      </w:r>
      <w:r w:rsidRPr="5E614630" w:rsidR="5E614630">
        <w:rPr>
          <w:b w:val="1"/>
          <w:bCs w:val="1"/>
          <w:noProof w:val="0"/>
          <w:sz w:val="22"/>
          <w:szCs w:val="22"/>
          <w:lang w:val="en-GB"/>
        </w:rPr>
        <w:t>(Deloitte, 2024; PwC, 2024).</w:t>
      </w:r>
    </w:p>
    <w:p w:rsidR="1EA52D2A" w:rsidP="1EA52D2A" w:rsidRDefault="1EA52D2A" w14:paraId="5F745010" w14:textId="61118046">
      <w:pPr>
        <w:pStyle w:val="NormalWeb"/>
        <w:spacing w:before="0" w:beforeAutospacing="0" w:after="0" w:afterAutospacing="0"/>
        <w:rPr>
          <w:rFonts w:ascii="Segoe UI" w:hAnsi="Segoe UI" w:cs="Segoe UI"/>
          <w:color w:val="0D0D0D" w:themeColor="text1" w:themeTint="F2"/>
          <w:sz w:val="22"/>
          <w:szCs w:val="22"/>
        </w:rPr>
      </w:pPr>
    </w:p>
    <w:p w:rsidR="3CF4CF7F" w:rsidP="02233ACC" w:rsidRDefault="3CF4CF7F" w14:paraId="1AD0BEDC" w14:textId="792FDF02">
      <w:pPr>
        <w:pStyle w:val="NormalWeb"/>
        <w:spacing w:before="0" w:beforeAutospacing="off" w:after="0" w:afterAutospacing="off"/>
      </w:pPr>
      <w:r w:rsidRPr="5E614630" w:rsidR="5E614630">
        <w:rPr>
          <w:noProof w:val="0"/>
          <w:sz w:val="22"/>
          <w:szCs w:val="22"/>
          <w:lang w:val="en-GB"/>
        </w:rPr>
        <w:t xml:space="preserve">A significant development for Vodafone has been its merger with Three UK, which is expected to strengthen network infrastructure, improve customer experience and increase investment in future technologies </w:t>
      </w:r>
      <w:r w:rsidRPr="5E614630" w:rsidR="5E614630">
        <w:rPr>
          <w:b w:val="1"/>
          <w:bCs w:val="1"/>
          <w:noProof w:val="0"/>
          <w:sz w:val="22"/>
          <w:szCs w:val="22"/>
          <w:lang w:val="en-GB"/>
        </w:rPr>
        <w:t>(Vodafone Group Plc, 2024).</w:t>
      </w:r>
      <w:r w:rsidRPr="5E614630" w:rsidR="5E614630">
        <w:rPr>
          <w:b w:val="1"/>
          <w:bCs w:val="1"/>
          <w:noProof w:val="0"/>
          <w:sz w:val="22"/>
          <w:szCs w:val="22"/>
          <w:lang w:val="en-GB"/>
        </w:rPr>
        <w:t xml:space="preserve"> </w:t>
      </w:r>
      <w:r w:rsidRPr="5E614630" w:rsidR="5E614630">
        <w:rPr>
          <w:noProof w:val="0"/>
          <w:sz w:val="22"/>
          <w:szCs w:val="22"/>
          <w:lang w:val="en-GB"/>
        </w:rPr>
        <w:t xml:space="preserve">The merger also highlights the increasing importance of scale and infrastructure investment within the telecommunications sector, where operators require significant resources to compete effectively </w:t>
      </w:r>
      <w:r w:rsidRPr="5E614630" w:rsidR="5E614630">
        <w:rPr>
          <w:b w:val="1"/>
          <w:bCs w:val="1"/>
          <w:noProof w:val="0"/>
          <w:sz w:val="22"/>
          <w:szCs w:val="22"/>
          <w:lang w:val="en-GB"/>
        </w:rPr>
        <w:t>(Ofcom, 2024).</w:t>
      </w:r>
      <w:r w:rsidRPr="5E614630" w:rsidR="5E614630">
        <w:rPr>
          <w:rFonts w:ascii="Segoe UI" w:hAnsi="Segoe UI" w:cs="Segoe UI"/>
          <w:color w:val="000000" w:themeColor="text1" w:themeTint="FF" w:themeShade="FF"/>
          <w:sz w:val="22"/>
          <w:szCs w:val="22"/>
        </w:rPr>
        <w:t xml:space="preserve"> which is expected to strengthen network infrastructure, improve customer experience and increase investment in future technologies. This strategic move </w:t>
      </w:r>
      <w:r w:rsidRPr="5E614630" w:rsidR="5E614630">
        <w:rPr>
          <w:rFonts w:ascii="Segoe UI" w:hAnsi="Segoe UI" w:cs="Segoe UI"/>
          <w:color w:val="000000" w:themeColor="text1" w:themeTint="FF" w:themeShade="FF"/>
          <w:sz w:val="22"/>
          <w:szCs w:val="22"/>
        </w:rPr>
        <w:t>demonstrates</w:t>
      </w:r>
      <w:r w:rsidRPr="5E614630" w:rsidR="5E614630">
        <w:rPr>
          <w:rFonts w:ascii="Segoe UI" w:hAnsi="Segoe UI" w:cs="Segoe UI"/>
          <w:color w:val="000000" w:themeColor="text1" w:themeTint="FF" w:themeShade="FF"/>
          <w:sz w:val="22"/>
          <w:szCs w:val="22"/>
        </w:rPr>
        <w:t xml:space="preserve"> Vodafone's commitment to </w:t>
      </w:r>
      <w:r w:rsidRPr="5E614630" w:rsidR="5E614630">
        <w:rPr>
          <w:rFonts w:ascii="Segoe UI" w:hAnsi="Segoe UI" w:cs="Segoe UI"/>
          <w:color w:val="000000" w:themeColor="text1" w:themeTint="FF" w:themeShade="FF"/>
          <w:sz w:val="22"/>
          <w:szCs w:val="22"/>
        </w:rPr>
        <w:t>maintaining</w:t>
      </w:r>
      <w:r w:rsidRPr="5E614630" w:rsidR="5E614630">
        <w:rPr>
          <w:rFonts w:ascii="Segoe UI" w:hAnsi="Segoe UI" w:cs="Segoe UI"/>
          <w:color w:val="000000" w:themeColor="text1" w:themeTint="FF" w:themeShade="FF"/>
          <w:sz w:val="22"/>
          <w:szCs w:val="22"/>
        </w:rPr>
        <w:t xml:space="preserve"> its competitive position while responding to increasing market pressures and technological developments.</w:t>
      </w:r>
    </w:p>
    <w:p w:rsidR="02233ACC" w:rsidP="02233ACC" w:rsidRDefault="02233ACC" w14:paraId="5E60DC65" w14:textId="6270ACCB">
      <w:pPr>
        <w:pStyle w:val="NormalWeb"/>
        <w:spacing w:before="0" w:beforeAutospacing="off" w:after="0" w:afterAutospacing="off"/>
        <w:rPr>
          <w:rFonts w:ascii="Segoe UI" w:hAnsi="Segoe UI" w:cs="Segoe UI"/>
          <w:color w:val="0D0D0D" w:themeColor="text1" w:themeTint="F2" w:themeShade="FF"/>
          <w:sz w:val="22"/>
          <w:szCs w:val="22"/>
        </w:rPr>
      </w:pPr>
    </w:p>
    <w:p w:rsidR="1EA52D2A" w:rsidP="1EA52D2A" w:rsidRDefault="1EA52D2A" w14:paraId="7E7A5D89" w14:textId="48585365">
      <w:pPr>
        <w:pStyle w:val="NormalWeb"/>
        <w:spacing w:before="0" w:beforeAutospacing="0" w:after="0" w:afterAutospacing="0"/>
        <w:rPr>
          <w:rFonts w:ascii="Segoe UI" w:hAnsi="Segoe UI" w:cs="Segoe UI"/>
          <w:color w:val="0D0D0D" w:themeColor="text1" w:themeTint="F2"/>
          <w:sz w:val="22"/>
          <w:szCs w:val="22"/>
        </w:rPr>
      </w:pPr>
    </w:p>
    <w:p w:rsidR="009A5C43" w:rsidP="1EA52D2A" w:rsidRDefault="3CF4CF7F" w14:paraId="05B9C7C7" w14:textId="77777777">
      <w:pPr>
        <w:pStyle w:val="NormalWeb"/>
        <w:spacing w:before="0" w:beforeAutospacing="0" w:after="0" w:afterAutospacing="0"/>
        <w:rPr>
          <w:rFonts w:ascii="Segoe UI" w:hAnsi="Segoe UI" w:cs="Segoe UI"/>
          <w:color w:val="0D0D0D"/>
          <w:sz w:val="22"/>
          <w:szCs w:val="22"/>
        </w:rPr>
      </w:pPr>
      <w:r w:rsidRPr="1EA52D2A">
        <w:rPr>
          <w:rFonts w:ascii="Segoe UI" w:hAnsi="Segoe UI" w:cs="Segoe UI"/>
          <w:color w:val="0D0D0D" w:themeColor="text1" w:themeTint="F2"/>
          <w:sz w:val="22"/>
          <w:szCs w:val="22"/>
        </w:rPr>
        <w:t>This report critically analyses Vodafone UK's current business environment and strategic position. It evaluates the company's internal strengths and weaknesses alongside external opportunities and threats before recommending an appropriate growth strategy. The report also assesses the proposed strategy using recognised strategic management frameworks and outlines an implementation plan designed to support Vodafone's long-term business objectives.</w:t>
      </w:r>
    </w:p>
    <w:p w:rsidR="1EA52D2A" w:rsidP="1EA52D2A" w:rsidRDefault="1EA52D2A" w14:paraId="7A7AB45E" w14:textId="0606B9BD">
      <w:pPr>
        <w:pStyle w:val="NormalWeb"/>
        <w:spacing w:before="0" w:beforeAutospacing="0" w:after="0" w:afterAutospacing="0"/>
        <w:rPr>
          <w:rFonts w:ascii="Segoe UI" w:hAnsi="Segoe UI" w:cs="Segoe UI"/>
          <w:color w:val="0D0D0D" w:themeColor="text1" w:themeTint="F2"/>
          <w:sz w:val="22"/>
          <w:szCs w:val="22"/>
        </w:rPr>
      </w:pPr>
    </w:p>
    <w:p w:rsidR="00F07903" w:rsidP="5E614630" w:rsidRDefault="5F182ACE" w14:paraId="42A23BE5" w14:textId="5F4DC252">
      <w:pPr>
        <w:pStyle w:val="NormalWeb"/>
        <w:spacing w:before="0" w:beforeAutospacing="off" w:after="0" w:afterAutospacing="off"/>
        <w:rPr>
          <w:rFonts w:ascii="Segoe UI" w:hAnsi="Segoe UI" w:eastAsia="Times New Roman" w:cs="Segoe UI"/>
          <w:color w:val="0D0D0D"/>
          <w:sz w:val="22"/>
          <w:szCs w:val="22"/>
        </w:rPr>
      </w:pPr>
      <w:r w:rsidRPr="5E614630" w:rsidR="5E614630">
        <w:rPr>
          <w:noProof w:val="0"/>
          <w:sz w:val="22"/>
          <w:szCs w:val="22"/>
          <w:lang w:val="en-GB"/>
        </w:rPr>
        <w:t xml:space="preserve">The strategic importance of the telecommunications sector has increased significantly as connectivity has become a fundamental requirement for both consumers and organisations </w:t>
      </w:r>
      <w:r w:rsidRPr="5E614630" w:rsidR="5E614630">
        <w:rPr>
          <w:b w:val="1"/>
          <w:bCs w:val="1"/>
          <w:noProof w:val="0"/>
          <w:sz w:val="22"/>
          <w:szCs w:val="22"/>
          <w:lang w:val="en-GB"/>
        </w:rPr>
        <w:t>(Ofcom, 2024).</w:t>
      </w:r>
      <w:r w:rsidRPr="5E614630" w:rsidR="5E614630">
        <w:rPr>
          <w:noProof w:val="0"/>
          <w:lang w:val="en-GB"/>
        </w:rPr>
        <w:t xml:space="preserve"> </w:t>
      </w:r>
      <w:r w:rsidRPr="5E614630" w:rsidR="5E614630">
        <w:rPr>
          <w:noProof w:val="0"/>
          <w:sz w:val="22"/>
          <w:szCs w:val="22"/>
          <w:lang w:val="en-GB"/>
        </w:rPr>
        <w:t xml:space="preserve">Telecommunications companies are no longer competing only through traditional mobile and broadband services; they are increasingly developing digital ecosystems that include cloud computing, cybersecurity, artificial </w:t>
      </w:r>
      <w:r w:rsidRPr="5E614630" w:rsidR="5E614630">
        <w:rPr>
          <w:noProof w:val="0"/>
          <w:sz w:val="22"/>
          <w:szCs w:val="22"/>
          <w:lang w:val="en-GB"/>
        </w:rPr>
        <w:t>intelligence</w:t>
      </w:r>
      <w:r w:rsidRPr="5E614630" w:rsidR="5E614630">
        <w:rPr>
          <w:noProof w:val="0"/>
          <w:sz w:val="22"/>
          <w:szCs w:val="22"/>
          <w:lang w:val="en-GB"/>
        </w:rPr>
        <w:t xml:space="preserve"> and Internet of Things solutions </w:t>
      </w:r>
      <w:r w:rsidRPr="5E614630" w:rsidR="5E614630">
        <w:rPr>
          <w:b w:val="1"/>
          <w:bCs w:val="1"/>
          <w:noProof w:val="0"/>
          <w:sz w:val="22"/>
          <w:szCs w:val="22"/>
          <w:lang w:val="en-GB"/>
        </w:rPr>
        <w:t>(Deloitte, 2024; PwC, 2024).</w:t>
      </w:r>
      <w:r w:rsidRPr="5E614630" w:rsidR="5E614630">
        <w:rPr>
          <w:rFonts w:ascii="Segoe UI" w:hAnsi="Segoe UI" w:eastAsia="Times New Roman" w:cs="Segoe UI"/>
          <w:color w:val="0D0D0D" w:themeColor="text1" w:themeTint="F2" w:themeShade="FF"/>
          <w:sz w:val="22"/>
          <w:szCs w:val="22"/>
        </w:rPr>
        <w:t xml:space="preserve"> T</w:t>
      </w:r>
      <w:r w:rsidRPr="5E614630" w:rsidR="5E614630">
        <w:rPr>
          <w:rFonts w:ascii="Segoe UI" w:hAnsi="Segoe UI" w:eastAsia="Times New Roman" w:cs="Segoe UI"/>
          <w:color w:val="0D0D0D" w:themeColor="text1" w:themeTint="F2" w:themeShade="FF"/>
          <w:sz w:val="22"/>
          <w:szCs w:val="22"/>
        </w:rPr>
        <w:t xml:space="preserve">hey are increasingly developing digital ecosystems that include cloud computing, cybersecurity, artificial </w:t>
      </w:r>
      <w:r w:rsidRPr="5E614630" w:rsidR="5E614630">
        <w:rPr>
          <w:rFonts w:ascii="Segoe UI" w:hAnsi="Segoe UI" w:eastAsia="Times New Roman" w:cs="Segoe UI"/>
          <w:color w:val="0D0D0D" w:themeColor="text1" w:themeTint="F2" w:themeShade="FF"/>
          <w:sz w:val="22"/>
          <w:szCs w:val="22"/>
        </w:rPr>
        <w:t>intelligence</w:t>
      </w:r>
      <w:r w:rsidRPr="5E614630" w:rsidR="5E614630">
        <w:rPr>
          <w:rFonts w:ascii="Segoe UI" w:hAnsi="Segoe UI" w:eastAsia="Times New Roman" w:cs="Segoe UI"/>
          <w:color w:val="0D0D0D" w:themeColor="text1" w:themeTint="F2" w:themeShade="FF"/>
          <w:sz w:val="22"/>
          <w:szCs w:val="22"/>
        </w:rPr>
        <w:t xml:space="preserve"> and Internet of Things solutions. Therefore, Vodafone must continuously adapt its strategy to remain competitive in an environment characterised by technological disruption and changing customer expectations. A successful strategy requires balancing investment in innovation with </w:t>
      </w:r>
      <w:r w:rsidRPr="5E614630" w:rsidR="5E614630">
        <w:rPr>
          <w:rFonts w:ascii="Segoe UI" w:hAnsi="Segoe UI" w:eastAsia="Times New Roman" w:cs="Segoe UI"/>
          <w:color w:val="0D0D0D" w:themeColor="text1" w:themeTint="F2" w:themeShade="FF"/>
          <w:sz w:val="22"/>
          <w:szCs w:val="22"/>
        </w:rPr>
        <w:t>maintaining</w:t>
      </w:r>
      <w:r w:rsidRPr="5E614630" w:rsidR="5E614630">
        <w:rPr>
          <w:rFonts w:ascii="Segoe UI" w:hAnsi="Segoe UI" w:eastAsia="Times New Roman" w:cs="Segoe UI"/>
          <w:color w:val="0D0D0D" w:themeColor="text1" w:themeTint="F2" w:themeShade="FF"/>
          <w:sz w:val="22"/>
          <w:szCs w:val="22"/>
        </w:rPr>
        <w:t xml:space="preserve"> operational efficiency and delivering value to customers. This report therefore considers not only Vodafone’s current position but also how the organisation can create sustainable competitive advantage in the future.</w:t>
      </w:r>
    </w:p>
    <w:p w:rsidR="1EA52D2A" w:rsidP="1EA52D2A" w:rsidRDefault="1EA52D2A" w14:paraId="0536CD7E" w14:textId="0913C28F">
      <w:pPr>
        <w:pStyle w:val="NormalWeb"/>
        <w:spacing w:before="0" w:beforeAutospacing="0" w:after="0" w:afterAutospacing="0"/>
        <w:rPr>
          <w:rFonts w:ascii="Segoe UI" w:hAnsi="Segoe UI" w:eastAsia="Times New Roman" w:cs="Segoe UI"/>
          <w:color w:val="0D0D0D" w:themeColor="text1" w:themeTint="F2"/>
          <w:sz w:val="22"/>
          <w:szCs w:val="22"/>
        </w:rPr>
      </w:pPr>
    </w:p>
    <w:p w:rsidRPr="00E7600E" w:rsidR="00E7600E" w:rsidP="1EA52D2A" w:rsidRDefault="04F0823D" w14:paraId="3BF2857E" w14:textId="77777777">
      <w:pPr>
        <w:spacing w:after="0" w:line="240" w:lineRule="auto"/>
        <w:outlineLvl w:val="0"/>
        <w:rPr>
          <w:rFonts w:ascii="Segoe UI" w:hAnsi="Segoe UI" w:eastAsia="Times New Roman" w:cs="Segoe UI"/>
          <w:b w:val="1"/>
          <w:bCs w:val="1"/>
          <w:color w:val="0D0D0D"/>
          <w:kern w:val="36"/>
          <w:sz w:val="22"/>
          <w:szCs w:val="22"/>
          <w14:ligatures w14:val="none"/>
        </w:rPr>
      </w:pPr>
      <w:bookmarkStart w:name="_Toc428005112" w:id="1085005410"/>
      <w:r w:rsidRPr="1EA52D2A">
        <w:rPr>
          <w:rFonts w:ascii="Segoe UI" w:hAnsi="Segoe UI" w:eastAsia="Times New Roman" w:cs="Segoe UI"/>
          <w:b w:val="1"/>
          <w:bCs w:val="1"/>
          <w:color w:val="0D0D0D"/>
          <w:kern w:val="36"/>
          <w:sz w:val="22"/>
          <w:szCs w:val="22"/>
          <w14:ligatures w14:val="none"/>
        </w:rPr>
        <w:t>3. Current Market Analysis</w:t>
      </w:r>
      <w:bookmarkEnd w:id="1085005410"/>
    </w:p>
    <w:p w:rsidR="1EA52D2A" w:rsidP="1EA52D2A" w:rsidRDefault="1EA52D2A" w14:paraId="71B02CB3" w14:textId="2137C15D">
      <w:pPr>
        <w:spacing w:after="0" w:line="240" w:lineRule="auto"/>
        <w:outlineLvl w:val="0"/>
        <w:rPr>
          <w:rFonts w:ascii="Segoe UI" w:hAnsi="Segoe UI" w:eastAsia="Times New Roman" w:cs="Segoe UI"/>
          <w:b/>
          <w:bCs/>
          <w:color w:val="0D0D0D" w:themeColor="text1" w:themeTint="F2"/>
          <w:sz w:val="22"/>
          <w:szCs w:val="22"/>
        </w:rPr>
      </w:pPr>
    </w:p>
    <w:p w:rsidRPr="00DB1812" w:rsidR="00DB1812" w:rsidP="1EA52D2A" w:rsidRDefault="1868DA0F" w14:paraId="23024F63" w14:textId="77777777">
      <w:pPr>
        <w:spacing w:after="0" w:line="240" w:lineRule="auto"/>
        <w:rPr>
          <w:rFonts w:ascii="Segoe UI" w:hAnsi="Segoe UI" w:cs="Segoe UI"/>
          <w:color w:val="0D0D0D"/>
          <w:kern w:val="0"/>
          <w:sz w:val="22"/>
          <w:szCs w:val="22"/>
          <w14:ligatures w14:val="none"/>
        </w:rPr>
      </w:pPr>
      <w:r w:rsidRPr="1EA52D2A">
        <w:rPr>
          <w:rFonts w:ascii="Segoe UI" w:hAnsi="Segoe UI" w:cs="Segoe UI"/>
          <w:color w:val="0D0D0D"/>
          <w:kern w:val="0"/>
          <w:sz w:val="22"/>
          <w:szCs w:val="22"/>
          <w14:ligatures w14:val="none"/>
        </w:rPr>
        <w:t>To understand Vodafone UK's current strategic position, it is important to evaluate both its internal capabilities and the external environment. This section applies SWOT analysis, PESTLE analysis and, in the next section, Porter's Five Forces to identify the key factors influencing Vodafone's future growth and competitiveness.</w:t>
      </w:r>
    </w:p>
    <w:p w:rsidR="1EA52D2A" w:rsidP="1EA52D2A" w:rsidRDefault="1EA52D2A" w14:paraId="3F231D53" w14:textId="774C6D00">
      <w:pPr>
        <w:spacing w:after="0" w:line="240" w:lineRule="auto"/>
        <w:rPr>
          <w:rFonts w:ascii="Segoe UI" w:hAnsi="Segoe UI" w:cs="Segoe UI"/>
          <w:color w:val="0D0D0D" w:themeColor="text1" w:themeTint="F2"/>
          <w:sz w:val="22"/>
          <w:szCs w:val="22"/>
        </w:rPr>
      </w:pPr>
    </w:p>
    <w:p w:rsidRPr="00DB1812" w:rsidR="00DB1812" w:rsidP="1EA52D2A" w:rsidRDefault="1868DA0F" w14:paraId="6C929009" w14:textId="77777777">
      <w:pPr>
        <w:spacing w:after="0" w:line="240" w:lineRule="auto"/>
        <w:outlineLvl w:val="1"/>
        <w:rPr>
          <w:rFonts w:ascii="Segoe UI" w:hAnsi="Segoe UI" w:eastAsia="Times New Roman" w:cs="Segoe UI"/>
          <w:b w:val="1"/>
          <w:bCs w:val="1"/>
          <w:color w:val="0D0D0D" w:themeColor="text1" w:themeTint="F2"/>
          <w:sz w:val="22"/>
          <w:szCs w:val="22"/>
        </w:rPr>
      </w:pPr>
      <w:bookmarkStart w:name="_Toc1864423532" w:id="1654011802"/>
      <w:r w:rsidRPr="1EA52D2A">
        <w:rPr>
          <w:rFonts w:ascii="Segoe UI" w:hAnsi="Segoe UI" w:eastAsia="Times New Roman" w:cs="Segoe UI"/>
          <w:b w:val="1"/>
          <w:bCs w:val="1"/>
          <w:color w:val="0D0D0D"/>
          <w:kern w:val="0"/>
          <w:sz w:val="22"/>
          <w:szCs w:val="22"/>
          <w14:ligatures w14:val="none"/>
        </w:rPr>
        <w:t>3.1 SWOT Analysis</w:t>
      </w:r>
      <w:bookmarkEnd w:id="1654011802"/>
    </w:p>
    <w:p w:rsidR="1EA52D2A" w:rsidP="1EA52D2A" w:rsidRDefault="1EA52D2A" w14:paraId="20B1DC61" w14:textId="0B7D31D5">
      <w:pPr>
        <w:spacing w:after="0" w:line="240" w:lineRule="auto"/>
        <w:outlineLvl w:val="1"/>
        <w:rPr>
          <w:rFonts w:ascii="Segoe UI" w:hAnsi="Segoe UI" w:eastAsia="Times New Roman" w:cs="Segoe UI"/>
          <w:b/>
          <w:bCs/>
          <w:color w:val="0D0D0D" w:themeColor="text1" w:themeTint="F2"/>
          <w:sz w:val="22"/>
          <w:szCs w:val="22"/>
        </w:rPr>
      </w:pPr>
    </w:p>
    <w:p w:rsidRPr="00DB1812" w:rsidR="00DB1812" w:rsidP="1EA52D2A" w:rsidRDefault="1868DA0F" w14:paraId="313AB750" w14:textId="77777777">
      <w:pPr>
        <w:spacing w:after="0" w:line="240" w:lineRule="auto"/>
        <w:rPr>
          <w:rFonts w:ascii="Segoe UI" w:hAnsi="Segoe UI" w:cs="Segoe UI"/>
          <w:b/>
          <w:bCs/>
          <w:color w:val="0D0D0D"/>
          <w:kern w:val="0"/>
          <w:sz w:val="22"/>
          <w:szCs w:val="22"/>
          <w14:ligatures w14:val="none"/>
        </w:rPr>
      </w:pPr>
      <w:r w:rsidRPr="1EA52D2A">
        <w:rPr>
          <w:rFonts w:ascii="Segoe UI" w:hAnsi="Segoe UI" w:cs="Segoe UI"/>
          <w:b/>
          <w:bCs/>
          <w:color w:val="0D0D0D"/>
          <w:kern w:val="0"/>
          <w:sz w:val="22"/>
          <w:szCs w:val="22"/>
          <w14:ligatures w14:val="none"/>
        </w:rPr>
        <w:t>Table 1: SWOT Analysis of Vodafone UK</w:t>
      </w:r>
    </w:p>
    <w:p w:rsidR="1EA52D2A" w:rsidP="1EA52D2A" w:rsidRDefault="1EA52D2A" w14:paraId="743DE2C2" w14:textId="72DAA34D">
      <w:pPr>
        <w:spacing w:after="0" w:line="240" w:lineRule="auto"/>
        <w:rPr>
          <w:rFonts w:ascii="Segoe UI" w:hAnsi="Segoe UI" w:cs="Segoe UI"/>
          <w:b/>
          <w:bCs/>
          <w:color w:val="0D0D0D" w:themeColor="text1" w:themeTint="F2"/>
          <w:sz w:val="22"/>
          <w:szCs w:val="22"/>
        </w:rPr>
      </w:pPr>
    </w:p>
    <w:tbl>
      <w:tblPr>
        <w:tblStyle w:val="TableGridLight"/>
        <w:tblW w:w="0" w:type="auto"/>
        <w:tblCellSpacing w:w="15" w:type="dxa"/>
        <w:tblCellMar>
          <w:top w:w="15" w:type="dxa"/>
          <w:left w:w="15" w:type="dxa"/>
          <w:bottom w:w="15" w:type="dxa"/>
          <w:right w:w="15" w:type="dxa"/>
        </w:tblCellMar>
        <w:tblLook w:val="04A0" w:firstRow="1" w:lastRow="0" w:firstColumn="1" w:lastColumn="0" w:noHBand="0" w:noVBand="1"/>
      </w:tblPr>
      <w:tblGrid>
        <w:gridCol w:w="4489"/>
        <w:gridCol w:w="4527"/>
      </w:tblGrid>
      <w:tr w:rsidRPr="00DB1812" w:rsidR="00DB1812" w:rsidTr="1EA52D2A" w14:paraId="535E9159" w14:textId="77777777">
        <w:trPr>
          <w:tblHeader/>
          <w:tblCellSpacing w:w="15" w:type="dxa"/>
        </w:trPr>
        <w:tc>
          <w:tcPr>
            <w:tcW w:w="0" w:type="auto"/>
            <w:vAlign w:val="center"/>
            <w:hideMark/>
          </w:tcPr>
          <w:p w:rsidRPr="00DB1812" w:rsidR="00DB1812" w:rsidP="1EA52D2A" w:rsidRDefault="1868DA0F" w14:paraId="34974371" w14:textId="77777777">
            <w:pPr>
              <w:jc w:val="center"/>
              <w:rPr>
                <w:rFonts w:ascii="Times New Roman" w:hAnsi="Times New Roman" w:eastAsia="Times New Roman" w:cs="Times New Roman"/>
                <w:b/>
                <w:bCs/>
                <w:kern w:val="0"/>
                <w:sz w:val="22"/>
                <w:szCs w:val="22"/>
                <w14:ligatures w14:val="none"/>
              </w:rPr>
            </w:pPr>
            <w:r w:rsidRPr="1EA52D2A">
              <w:rPr>
                <w:rFonts w:ascii="Times New Roman" w:hAnsi="Times New Roman" w:eastAsia="Times New Roman" w:cs="Times New Roman"/>
                <w:b/>
                <w:bCs/>
                <w:kern w:val="0"/>
                <w:sz w:val="22"/>
                <w:szCs w:val="22"/>
                <w14:ligatures w14:val="none"/>
              </w:rPr>
              <w:t>Strengths</w:t>
            </w:r>
          </w:p>
        </w:tc>
        <w:tc>
          <w:tcPr>
            <w:tcW w:w="0" w:type="auto"/>
            <w:vAlign w:val="center"/>
            <w:hideMark/>
          </w:tcPr>
          <w:p w:rsidRPr="00DB1812" w:rsidR="00DB1812" w:rsidP="1EA52D2A" w:rsidRDefault="1868DA0F" w14:paraId="2A03158D" w14:textId="77777777">
            <w:pPr>
              <w:jc w:val="center"/>
              <w:rPr>
                <w:rFonts w:ascii="Times New Roman" w:hAnsi="Times New Roman" w:eastAsia="Times New Roman" w:cs="Times New Roman"/>
                <w:b/>
                <w:bCs/>
                <w:kern w:val="0"/>
                <w:sz w:val="22"/>
                <w:szCs w:val="22"/>
                <w14:ligatures w14:val="none"/>
              </w:rPr>
            </w:pPr>
            <w:r w:rsidRPr="1EA52D2A">
              <w:rPr>
                <w:rFonts w:ascii="Times New Roman" w:hAnsi="Times New Roman" w:eastAsia="Times New Roman" w:cs="Times New Roman"/>
                <w:b/>
                <w:bCs/>
                <w:kern w:val="0"/>
                <w:sz w:val="22"/>
                <w:szCs w:val="22"/>
                <w14:ligatures w14:val="none"/>
              </w:rPr>
              <w:t>Weaknesses</w:t>
            </w:r>
          </w:p>
        </w:tc>
      </w:tr>
      <w:tr w:rsidRPr="00DB1812" w:rsidR="00DB1812" w:rsidTr="1EA52D2A" w14:paraId="6A81FAEA" w14:textId="77777777">
        <w:trPr>
          <w:tblCellSpacing w:w="15" w:type="dxa"/>
        </w:trPr>
        <w:tc>
          <w:tcPr>
            <w:tcW w:w="0" w:type="auto"/>
            <w:vAlign w:val="center"/>
            <w:hideMark/>
          </w:tcPr>
          <w:p w:rsidRPr="00DB1812" w:rsidR="00DB1812" w:rsidP="1EA52D2A" w:rsidRDefault="1868DA0F" w14:paraId="6DFAD5FA" w14:textId="77777777">
            <w:pPr>
              <w:rPr>
                <w:rFonts w:ascii="Times New Roman" w:hAnsi="Times New Roman" w:eastAsia="Times New Roman" w:cs="Times New Roman"/>
                <w:kern w:val="0"/>
                <w:sz w:val="22"/>
                <w:szCs w:val="22"/>
                <w14:ligatures w14:val="none"/>
              </w:rPr>
            </w:pPr>
            <w:r w:rsidRPr="1EA52D2A">
              <w:rPr>
                <w:rFonts w:ascii="Times New Roman" w:hAnsi="Times New Roman" w:eastAsia="Times New Roman" w:cs="Times New Roman"/>
                <w:kern w:val="0"/>
                <w:sz w:val="22"/>
                <w:szCs w:val="22"/>
                <w14:ligatures w14:val="none"/>
              </w:rPr>
              <w:t>Strong global brand with high customer recognition.</w:t>
            </w:r>
          </w:p>
        </w:tc>
        <w:tc>
          <w:tcPr>
            <w:tcW w:w="0" w:type="auto"/>
            <w:vAlign w:val="center"/>
            <w:hideMark/>
          </w:tcPr>
          <w:p w:rsidRPr="00DB1812" w:rsidR="00DB1812" w:rsidP="1EA52D2A" w:rsidRDefault="1868DA0F" w14:paraId="4AEFBF12" w14:textId="77777777">
            <w:pPr>
              <w:rPr>
                <w:rFonts w:ascii="Times New Roman" w:hAnsi="Times New Roman" w:eastAsia="Times New Roman" w:cs="Times New Roman"/>
                <w:kern w:val="0"/>
                <w:sz w:val="22"/>
                <w:szCs w:val="22"/>
                <w14:ligatures w14:val="none"/>
              </w:rPr>
            </w:pPr>
            <w:r w:rsidRPr="1EA52D2A">
              <w:rPr>
                <w:rFonts w:ascii="Times New Roman" w:hAnsi="Times New Roman" w:eastAsia="Times New Roman" w:cs="Times New Roman"/>
                <w:kern w:val="0"/>
                <w:sz w:val="22"/>
                <w:szCs w:val="22"/>
                <w14:ligatures w14:val="none"/>
              </w:rPr>
              <w:t>High operating and infrastructure costs.</w:t>
            </w:r>
          </w:p>
        </w:tc>
      </w:tr>
      <w:tr w:rsidRPr="00DB1812" w:rsidR="00DB1812" w:rsidTr="1EA52D2A" w14:paraId="4295EFB9" w14:textId="77777777">
        <w:trPr>
          <w:tblCellSpacing w:w="15" w:type="dxa"/>
        </w:trPr>
        <w:tc>
          <w:tcPr>
            <w:tcW w:w="0" w:type="auto"/>
            <w:vAlign w:val="center"/>
            <w:hideMark/>
          </w:tcPr>
          <w:p w:rsidRPr="00DB1812" w:rsidR="00DB1812" w:rsidP="1EA52D2A" w:rsidRDefault="1868DA0F" w14:paraId="1783D9FF" w14:textId="77777777">
            <w:pPr>
              <w:rPr>
                <w:rFonts w:ascii="Times New Roman" w:hAnsi="Times New Roman" w:eastAsia="Times New Roman" w:cs="Times New Roman"/>
                <w:kern w:val="0"/>
                <w:sz w:val="22"/>
                <w:szCs w:val="22"/>
                <w14:ligatures w14:val="none"/>
              </w:rPr>
            </w:pPr>
            <w:r w:rsidRPr="1EA52D2A">
              <w:rPr>
                <w:rFonts w:ascii="Times New Roman" w:hAnsi="Times New Roman" w:eastAsia="Times New Roman" w:cs="Times New Roman"/>
                <w:kern w:val="0"/>
                <w:sz w:val="22"/>
                <w:szCs w:val="22"/>
                <w14:ligatures w14:val="none"/>
              </w:rPr>
              <w:t>Extensive investment in 5G and digital technology.</w:t>
            </w:r>
          </w:p>
        </w:tc>
        <w:tc>
          <w:tcPr>
            <w:tcW w:w="0" w:type="auto"/>
            <w:vAlign w:val="center"/>
            <w:hideMark/>
          </w:tcPr>
          <w:p w:rsidRPr="00DB1812" w:rsidR="00DB1812" w:rsidP="1EA52D2A" w:rsidRDefault="1868DA0F" w14:paraId="384ED032" w14:textId="77777777">
            <w:pPr>
              <w:rPr>
                <w:rFonts w:ascii="Times New Roman" w:hAnsi="Times New Roman" w:eastAsia="Times New Roman" w:cs="Times New Roman"/>
                <w:kern w:val="0"/>
                <w:sz w:val="22"/>
                <w:szCs w:val="22"/>
                <w14:ligatures w14:val="none"/>
              </w:rPr>
            </w:pPr>
            <w:r w:rsidRPr="1EA52D2A">
              <w:rPr>
                <w:rFonts w:ascii="Times New Roman" w:hAnsi="Times New Roman" w:eastAsia="Times New Roman" w:cs="Times New Roman"/>
                <w:sz w:val="22"/>
                <w:szCs w:val="22"/>
              </w:rPr>
              <w:t>Customer complaints regarding service quality in some areas.</w:t>
            </w:r>
          </w:p>
        </w:tc>
      </w:tr>
      <w:tr w:rsidRPr="00DB1812" w:rsidR="00DB1812" w:rsidTr="1EA52D2A" w14:paraId="58E2D081" w14:textId="77777777">
        <w:trPr>
          <w:tblCellSpacing w:w="15" w:type="dxa"/>
        </w:trPr>
        <w:tc>
          <w:tcPr>
            <w:tcW w:w="0" w:type="auto"/>
            <w:vAlign w:val="center"/>
            <w:hideMark/>
          </w:tcPr>
          <w:p w:rsidRPr="00DB1812" w:rsidR="00DB1812" w:rsidP="1EA52D2A" w:rsidRDefault="1868DA0F" w14:paraId="0D1A52B8" w14:textId="77777777">
            <w:pPr>
              <w:rPr>
                <w:rFonts w:ascii="Times New Roman" w:hAnsi="Times New Roman" w:eastAsia="Times New Roman" w:cs="Times New Roman"/>
                <w:kern w:val="0"/>
                <w:sz w:val="22"/>
                <w:szCs w:val="22"/>
                <w14:ligatures w14:val="none"/>
              </w:rPr>
            </w:pPr>
            <w:r w:rsidRPr="1EA52D2A">
              <w:rPr>
                <w:rFonts w:ascii="Times New Roman" w:hAnsi="Times New Roman" w:eastAsia="Times New Roman" w:cs="Times New Roman"/>
                <w:kern w:val="0"/>
                <w:sz w:val="22"/>
                <w:szCs w:val="22"/>
                <w14:ligatures w14:val="none"/>
              </w:rPr>
              <w:t>Large customer base across the UK and Europe.</w:t>
            </w:r>
          </w:p>
        </w:tc>
        <w:tc>
          <w:tcPr>
            <w:tcW w:w="0" w:type="auto"/>
            <w:vAlign w:val="center"/>
            <w:hideMark/>
          </w:tcPr>
          <w:p w:rsidRPr="00DB1812" w:rsidR="00DB1812" w:rsidP="1EA52D2A" w:rsidRDefault="1868DA0F" w14:paraId="45E40D66" w14:textId="77777777">
            <w:pPr>
              <w:rPr>
                <w:rFonts w:ascii="Times New Roman" w:hAnsi="Times New Roman" w:eastAsia="Times New Roman" w:cs="Times New Roman"/>
                <w:kern w:val="0"/>
                <w:sz w:val="22"/>
                <w:szCs w:val="22"/>
                <w14:ligatures w14:val="none"/>
              </w:rPr>
            </w:pPr>
            <w:r w:rsidRPr="1EA52D2A">
              <w:rPr>
                <w:rFonts w:ascii="Times New Roman" w:hAnsi="Times New Roman" w:eastAsia="Times New Roman" w:cs="Times New Roman"/>
                <w:kern w:val="0"/>
                <w:sz w:val="22"/>
                <w:szCs w:val="22"/>
                <w14:ligatures w14:val="none"/>
              </w:rPr>
              <w:t>Strong dependence on the highly competitive UK market.</w:t>
            </w:r>
          </w:p>
        </w:tc>
      </w:tr>
      <w:tr w:rsidRPr="00DB1812" w:rsidR="00DB1812" w:rsidTr="1EA52D2A" w14:paraId="52D5D040" w14:textId="77777777">
        <w:trPr>
          <w:tblCellSpacing w:w="15" w:type="dxa"/>
        </w:trPr>
        <w:tc>
          <w:tcPr>
            <w:tcW w:w="0" w:type="auto"/>
            <w:vAlign w:val="center"/>
            <w:hideMark/>
          </w:tcPr>
          <w:p w:rsidRPr="00DB1812" w:rsidR="00DB1812" w:rsidP="1EA52D2A" w:rsidRDefault="1868DA0F" w14:paraId="1065C586" w14:textId="77777777">
            <w:pPr>
              <w:rPr>
                <w:rFonts w:ascii="Times New Roman" w:hAnsi="Times New Roman" w:eastAsia="Times New Roman" w:cs="Times New Roman"/>
                <w:kern w:val="0"/>
                <w:sz w:val="22"/>
                <w:szCs w:val="22"/>
                <w14:ligatures w14:val="none"/>
              </w:rPr>
            </w:pPr>
            <w:r w:rsidRPr="1EA52D2A">
              <w:rPr>
                <w:rFonts w:ascii="Times New Roman" w:hAnsi="Times New Roman" w:eastAsia="Times New Roman" w:cs="Times New Roman"/>
                <w:kern w:val="0"/>
                <w:sz w:val="22"/>
                <w:szCs w:val="22"/>
                <w14:ligatures w14:val="none"/>
              </w:rPr>
              <w:t>Merger with Three UK strengthens network coverage and capacity.</w:t>
            </w:r>
          </w:p>
        </w:tc>
        <w:tc>
          <w:tcPr>
            <w:tcW w:w="0" w:type="auto"/>
            <w:vAlign w:val="center"/>
            <w:hideMark/>
          </w:tcPr>
          <w:p w:rsidRPr="00DB1812" w:rsidR="00DB1812" w:rsidP="1EA52D2A" w:rsidRDefault="1868DA0F" w14:paraId="2B57654C" w14:textId="77777777">
            <w:pPr>
              <w:rPr>
                <w:rFonts w:ascii="Times New Roman" w:hAnsi="Times New Roman" w:eastAsia="Times New Roman" w:cs="Times New Roman"/>
                <w:kern w:val="0"/>
                <w:sz w:val="22"/>
                <w:szCs w:val="22"/>
                <w14:ligatures w14:val="none"/>
              </w:rPr>
            </w:pPr>
            <w:r w:rsidRPr="1EA52D2A">
              <w:rPr>
                <w:rFonts w:ascii="Times New Roman" w:hAnsi="Times New Roman" w:eastAsia="Times New Roman" w:cs="Times New Roman"/>
                <w:sz w:val="22"/>
                <w:szCs w:val="22"/>
              </w:rPr>
              <w:t>Integration risks and possible disruption during the merger process.</w:t>
            </w:r>
          </w:p>
        </w:tc>
      </w:tr>
    </w:tbl>
    <w:p w:rsidRPr="00DB1812" w:rsidR="00DB1812" w:rsidP="1EA52D2A" w:rsidRDefault="00DB1812" w14:paraId="6FA31791" w14:textId="77777777">
      <w:pPr>
        <w:spacing w:after="0" w:line="240" w:lineRule="auto"/>
        <w:rPr>
          <w:rFonts w:ascii="Segoe UI" w:hAnsi="Segoe UI" w:eastAsia="Times New Roman" w:cs="Segoe UI"/>
          <w:color w:val="0D0D0D"/>
          <w:kern w:val="0"/>
          <w:sz w:val="22"/>
          <w:szCs w:val="22"/>
          <w14:ligatures w14:val="none"/>
        </w:rPr>
      </w:pPr>
    </w:p>
    <w:p w:rsidR="5E614630" w:rsidP="5E614630" w:rsidRDefault="5E614630" w14:paraId="68723170" w14:textId="1853669A">
      <w:pPr>
        <w:spacing w:after="0" w:line="240" w:lineRule="auto"/>
        <w:rPr>
          <w:rFonts w:ascii="Segoe UI" w:hAnsi="Segoe UI" w:eastAsia="Times New Roman" w:cs="Segoe UI"/>
          <w:color w:val="0D0D0D" w:themeColor="text1" w:themeTint="F2" w:themeShade="FF"/>
          <w:sz w:val="22"/>
          <w:szCs w:val="22"/>
        </w:rPr>
      </w:pPr>
    </w:p>
    <w:tbl>
      <w:tblPr>
        <w:tblW w:w="0" w:type="auto"/>
        <w:tblCellSpacing w:w="15" w:type="dxa"/>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15" w:type="dxa"/>
          <w:left w:w="15" w:type="dxa"/>
          <w:bottom w:w="15" w:type="dxa"/>
          <w:right w:w="15" w:type="dxa"/>
        </w:tblCellMar>
        <w:tblLook w:val="04A0" w:firstRow="1" w:lastRow="0" w:firstColumn="1" w:lastColumn="0" w:noHBand="0" w:noVBand="1"/>
      </w:tblPr>
      <w:tblGrid>
        <w:gridCol w:w="4585"/>
        <w:gridCol w:w="4435"/>
      </w:tblGrid>
      <w:tr w:rsidRPr="00DB1812" w:rsidR="00DB1812" w:rsidTr="5E614630" w14:paraId="349935E1" w14:textId="77777777">
        <w:trPr>
          <w:tblHeader/>
          <w:tblCellSpacing w:w="15" w:type="dxa"/>
        </w:trPr>
        <w:tc>
          <w:tcPr>
            <w:tcW w:w="0" w:type="auto"/>
            <w:tcMar/>
            <w:vAlign w:val="center"/>
            <w:hideMark/>
          </w:tcPr>
          <w:p w:rsidRPr="00DB1812" w:rsidR="00DB1812" w:rsidP="1EA52D2A" w:rsidRDefault="1868DA0F" w14:paraId="5ECBFA3A" w14:textId="77777777">
            <w:pPr>
              <w:spacing w:after="0" w:line="240" w:lineRule="auto"/>
              <w:jc w:val="center"/>
              <w:rPr>
                <w:rFonts w:ascii="Times New Roman" w:hAnsi="Times New Roman" w:eastAsia="Times New Roman" w:cs="Times New Roman"/>
                <w:b/>
                <w:bCs/>
                <w:kern w:val="0"/>
                <w:sz w:val="22"/>
                <w:szCs w:val="22"/>
                <w14:ligatures w14:val="none"/>
              </w:rPr>
            </w:pPr>
            <w:r w:rsidRPr="1EA52D2A">
              <w:rPr>
                <w:rFonts w:ascii="Times New Roman" w:hAnsi="Times New Roman" w:eastAsia="Times New Roman" w:cs="Times New Roman"/>
                <w:b/>
                <w:bCs/>
                <w:kern w:val="0"/>
                <w:sz w:val="22"/>
                <w:szCs w:val="22"/>
                <w14:ligatures w14:val="none"/>
              </w:rPr>
              <w:t>Opportunities</w:t>
            </w:r>
          </w:p>
        </w:tc>
        <w:tc>
          <w:tcPr>
            <w:tcW w:w="0" w:type="auto"/>
            <w:tcMar/>
            <w:vAlign w:val="center"/>
            <w:hideMark/>
          </w:tcPr>
          <w:p w:rsidRPr="00DB1812" w:rsidR="00DB1812" w:rsidP="1EA52D2A" w:rsidRDefault="1868DA0F" w14:paraId="524B7A21" w14:textId="77777777">
            <w:pPr>
              <w:spacing w:after="0" w:line="240" w:lineRule="auto"/>
              <w:jc w:val="center"/>
              <w:rPr>
                <w:rFonts w:ascii="Times New Roman" w:hAnsi="Times New Roman" w:eastAsia="Times New Roman" w:cs="Times New Roman"/>
                <w:b/>
                <w:bCs/>
                <w:kern w:val="0"/>
                <w:sz w:val="22"/>
                <w:szCs w:val="22"/>
                <w14:ligatures w14:val="none"/>
              </w:rPr>
            </w:pPr>
            <w:r w:rsidRPr="1EA52D2A">
              <w:rPr>
                <w:rFonts w:ascii="Times New Roman" w:hAnsi="Times New Roman" w:eastAsia="Times New Roman" w:cs="Times New Roman"/>
                <w:b/>
                <w:bCs/>
                <w:kern w:val="0"/>
                <w:sz w:val="22"/>
                <w:szCs w:val="22"/>
                <w14:ligatures w14:val="none"/>
              </w:rPr>
              <w:t>Threats</w:t>
            </w:r>
          </w:p>
        </w:tc>
      </w:tr>
      <w:tr w:rsidRPr="00DB1812" w:rsidR="00DB1812" w:rsidTr="5E614630" w14:paraId="24E501D5" w14:textId="77777777">
        <w:trPr>
          <w:tblCellSpacing w:w="15" w:type="dxa"/>
        </w:trPr>
        <w:tc>
          <w:tcPr>
            <w:tcW w:w="0" w:type="auto"/>
            <w:tcMar/>
            <w:vAlign w:val="center"/>
            <w:hideMark/>
          </w:tcPr>
          <w:p w:rsidRPr="00DB1812" w:rsidR="00DB1812" w:rsidP="1EA52D2A" w:rsidRDefault="1868DA0F" w14:paraId="74B4D62C" w14:textId="77777777">
            <w:pPr>
              <w:spacing w:after="0" w:line="240" w:lineRule="auto"/>
              <w:rPr>
                <w:rFonts w:ascii="Times New Roman" w:hAnsi="Times New Roman" w:eastAsia="Times New Roman" w:cs="Times New Roman"/>
                <w:kern w:val="0"/>
                <w:sz w:val="22"/>
                <w:szCs w:val="22"/>
                <w14:ligatures w14:val="none"/>
              </w:rPr>
            </w:pPr>
            <w:r w:rsidRPr="1EA52D2A">
              <w:rPr>
                <w:rFonts w:ascii="Times New Roman" w:hAnsi="Times New Roman" w:eastAsia="Times New Roman" w:cs="Times New Roman"/>
                <w:kern w:val="0"/>
                <w:sz w:val="22"/>
                <w:szCs w:val="22"/>
                <w14:ligatures w14:val="none"/>
              </w:rPr>
              <w:t>Expansion of 5G services and digital solutions.</w:t>
            </w:r>
          </w:p>
        </w:tc>
        <w:tc>
          <w:tcPr>
            <w:tcW w:w="0" w:type="auto"/>
            <w:tcMar/>
            <w:vAlign w:val="center"/>
            <w:hideMark/>
          </w:tcPr>
          <w:p w:rsidRPr="00DB1812" w:rsidR="00DB1812" w:rsidP="1EA52D2A" w:rsidRDefault="1868DA0F" w14:paraId="5889433B" w14:textId="77777777">
            <w:pPr>
              <w:spacing w:after="0" w:line="240" w:lineRule="auto"/>
              <w:rPr>
                <w:rFonts w:ascii="Times New Roman" w:hAnsi="Times New Roman" w:eastAsia="Times New Roman" w:cs="Times New Roman"/>
                <w:kern w:val="0"/>
                <w:sz w:val="22"/>
                <w:szCs w:val="22"/>
                <w14:ligatures w14:val="none"/>
              </w:rPr>
            </w:pPr>
            <w:r w:rsidRPr="1EA52D2A">
              <w:rPr>
                <w:rFonts w:ascii="Times New Roman" w:hAnsi="Times New Roman" w:eastAsia="Times New Roman" w:cs="Times New Roman"/>
                <w:kern w:val="0"/>
                <w:sz w:val="22"/>
                <w:szCs w:val="22"/>
                <w14:ligatures w14:val="none"/>
              </w:rPr>
              <w:t>Intense competition from EE, Virgin Media O2 and smaller providers.</w:t>
            </w:r>
          </w:p>
        </w:tc>
      </w:tr>
      <w:tr w:rsidRPr="00DB1812" w:rsidR="00DB1812" w:rsidTr="5E614630" w14:paraId="7B2C2387" w14:textId="77777777">
        <w:trPr>
          <w:tblCellSpacing w:w="15" w:type="dxa"/>
        </w:trPr>
        <w:tc>
          <w:tcPr>
            <w:tcW w:w="0" w:type="auto"/>
            <w:tcMar/>
            <w:vAlign w:val="center"/>
            <w:hideMark/>
          </w:tcPr>
          <w:p w:rsidRPr="00DB1812" w:rsidR="00DB1812" w:rsidP="1EA52D2A" w:rsidRDefault="1868DA0F" w14:paraId="0084023A" w14:textId="77777777">
            <w:pPr>
              <w:spacing w:after="0" w:line="240" w:lineRule="auto"/>
              <w:rPr>
                <w:rFonts w:ascii="Times New Roman" w:hAnsi="Times New Roman" w:eastAsia="Times New Roman" w:cs="Times New Roman"/>
                <w:kern w:val="0"/>
                <w:sz w:val="22"/>
                <w:szCs w:val="22"/>
                <w14:ligatures w14:val="none"/>
              </w:rPr>
            </w:pPr>
            <w:r w:rsidRPr="1EA52D2A">
              <w:rPr>
                <w:rFonts w:ascii="Times New Roman" w:hAnsi="Times New Roman" w:eastAsia="Times New Roman" w:cs="Times New Roman"/>
                <w:kern w:val="0"/>
                <w:sz w:val="22"/>
                <w:szCs w:val="22"/>
                <w14:ligatures w14:val="none"/>
              </w:rPr>
              <w:t>Growing demand for Internet of Things (IoT) and cloud services.</w:t>
            </w:r>
          </w:p>
        </w:tc>
        <w:tc>
          <w:tcPr>
            <w:tcW w:w="0" w:type="auto"/>
            <w:tcMar/>
            <w:vAlign w:val="center"/>
            <w:hideMark/>
          </w:tcPr>
          <w:p w:rsidRPr="00DB1812" w:rsidR="00DB1812" w:rsidP="1EA52D2A" w:rsidRDefault="1868DA0F" w14:paraId="6356273C" w14:textId="77777777">
            <w:pPr>
              <w:spacing w:after="0" w:line="240" w:lineRule="auto"/>
              <w:rPr>
                <w:rFonts w:ascii="Times New Roman" w:hAnsi="Times New Roman" w:eastAsia="Times New Roman" w:cs="Times New Roman"/>
                <w:kern w:val="0"/>
                <w:sz w:val="22"/>
                <w:szCs w:val="22"/>
                <w14:ligatures w14:val="none"/>
              </w:rPr>
            </w:pPr>
            <w:r w:rsidRPr="1EA52D2A">
              <w:rPr>
                <w:rFonts w:ascii="Times New Roman" w:hAnsi="Times New Roman" w:eastAsia="Times New Roman" w:cs="Times New Roman"/>
                <w:kern w:val="0"/>
                <w:sz w:val="22"/>
                <w:szCs w:val="22"/>
                <w14:ligatures w14:val="none"/>
              </w:rPr>
              <w:t>Rapid technological changes requiring continuous investment.</w:t>
            </w:r>
          </w:p>
        </w:tc>
      </w:tr>
      <w:tr w:rsidRPr="00DB1812" w:rsidR="00DB1812" w:rsidTr="5E614630" w14:paraId="00647313" w14:textId="77777777">
        <w:trPr>
          <w:tblCellSpacing w:w="15" w:type="dxa"/>
        </w:trPr>
        <w:tc>
          <w:tcPr>
            <w:tcW w:w="0" w:type="auto"/>
            <w:tcMar/>
            <w:vAlign w:val="center"/>
            <w:hideMark/>
          </w:tcPr>
          <w:p w:rsidRPr="00DB1812" w:rsidR="00DB1812" w:rsidP="1EA52D2A" w:rsidRDefault="1868DA0F" w14:paraId="675BEB93" w14:textId="77777777">
            <w:pPr>
              <w:spacing w:after="0" w:line="240" w:lineRule="auto"/>
              <w:rPr>
                <w:rFonts w:ascii="Times New Roman" w:hAnsi="Times New Roman" w:eastAsia="Times New Roman" w:cs="Times New Roman"/>
                <w:kern w:val="0"/>
                <w:sz w:val="22"/>
                <w:szCs w:val="22"/>
                <w14:ligatures w14:val="none"/>
              </w:rPr>
            </w:pPr>
            <w:r w:rsidRPr="1EA52D2A">
              <w:rPr>
                <w:rFonts w:ascii="Times New Roman" w:hAnsi="Times New Roman" w:eastAsia="Times New Roman" w:cs="Times New Roman"/>
                <w:kern w:val="0"/>
                <w:sz w:val="22"/>
                <w:szCs w:val="22"/>
                <w14:ligatures w14:val="none"/>
              </w:rPr>
              <w:t>Increased business demand for cybersecurity and digital transformation.</w:t>
            </w:r>
          </w:p>
        </w:tc>
        <w:tc>
          <w:tcPr>
            <w:tcW w:w="0" w:type="auto"/>
            <w:tcMar/>
            <w:vAlign w:val="center"/>
            <w:hideMark/>
          </w:tcPr>
          <w:p w:rsidRPr="00DB1812" w:rsidR="00DB1812" w:rsidP="1EA52D2A" w:rsidRDefault="1868DA0F" w14:paraId="4C695811" w14:textId="77777777">
            <w:pPr>
              <w:spacing w:after="0" w:line="240" w:lineRule="auto"/>
              <w:rPr>
                <w:rFonts w:ascii="Times New Roman" w:hAnsi="Times New Roman" w:eastAsia="Times New Roman" w:cs="Times New Roman"/>
                <w:kern w:val="0"/>
                <w:sz w:val="22"/>
                <w:szCs w:val="22"/>
                <w14:ligatures w14:val="none"/>
              </w:rPr>
            </w:pPr>
            <w:r w:rsidRPr="1EA52D2A">
              <w:rPr>
                <w:rFonts w:ascii="Times New Roman" w:hAnsi="Times New Roman" w:eastAsia="Times New Roman" w:cs="Times New Roman"/>
                <w:kern w:val="0"/>
                <w:sz w:val="22"/>
                <w:szCs w:val="22"/>
                <w14:ligatures w14:val="none"/>
              </w:rPr>
              <w:t>Regulatory changes and increasing compliance requirements.</w:t>
            </w:r>
          </w:p>
        </w:tc>
      </w:tr>
      <w:tr w:rsidRPr="00DB1812" w:rsidR="00DB1812" w:rsidTr="5E614630" w14:paraId="0DA6490C" w14:textId="77777777">
        <w:trPr>
          <w:trHeight w:val="300"/>
          <w:tblCellSpacing w:w="15" w:type="dxa"/>
        </w:trPr>
        <w:tc>
          <w:tcPr>
            <w:tcW w:w="0" w:type="auto"/>
            <w:tcMar/>
            <w:vAlign w:val="center"/>
            <w:hideMark/>
          </w:tcPr>
          <w:p w:rsidRPr="00DB1812" w:rsidR="00DB1812" w:rsidP="1EA52D2A" w:rsidRDefault="1868DA0F" w14:paraId="289F4CC9" w14:textId="77777777">
            <w:pPr>
              <w:spacing w:after="0" w:line="240" w:lineRule="auto"/>
              <w:rPr>
                <w:rFonts w:ascii="Times New Roman" w:hAnsi="Times New Roman" w:eastAsia="Times New Roman" w:cs="Times New Roman"/>
                <w:kern w:val="0"/>
                <w:sz w:val="22"/>
                <w:szCs w:val="22"/>
                <w14:ligatures w14:val="none"/>
              </w:rPr>
            </w:pPr>
            <w:r w:rsidRPr="1EA52D2A">
              <w:rPr>
                <w:rFonts w:ascii="Times New Roman" w:hAnsi="Times New Roman" w:eastAsia="Times New Roman" w:cs="Times New Roman"/>
                <w:kern w:val="0"/>
                <w:sz w:val="22"/>
                <w:szCs w:val="22"/>
                <w14:ligatures w14:val="none"/>
              </w:rPr>
              <w:t>Cost savings and operational efficiencies through the merger.</w:t>
            </w:r>
          </w:p>
        </w:tc>
        <w:tc>
          <w:tcPr>
            <w:tcW w:w="0" w:type="auto"/>
            <w:tcMar/>
            <w:vAlign w:val="center"/>
            <w:hideMark/>
          </w:tcPr>
          <w:p w:rsidRPr="00DB1812" w:rsidR="00DB1812" w:rsidP="1EA52D2A" w:rsidRDefault="1868DA0F" w14:paraId="02518D4C" w14:textId="77777777">
            <w:pPr>
              <w:spacing w:after="0" w:line="240" w:lineRule="auto"/>
              <w:rPr>
                <w:rFonts w:ascii="Times New Roman" w:hAnsi="Times New Roman" w:eastAsia="Times New Roman" w:cs="Times New Roman"/>
                <w:kern w:val="0"/>
                <w:sz w:val="22"/>
                <w:szCs w:val="22"/>
                <w14:ligatures w14:val="none"/>
              </w:rPr>
            </w:pPr>
            <w:r w:rsidRPr="1EA52D2A">
              <w:rPr>
                <w:rFonts w:ascii="Times New Roman" w:hAnsi="Times New Roman" w:eastAsia="Times New Roman" w:cs="Times New Roman"/>
                <w:kern w:val="0"/>
                <w:sz w:val="22"/>
                <w:szCs w:val="22"/>
                <w14:ligatures w14:val="none"/>
              </w:rPr>
              <w:t>Economic uncertainty affecting consumer spending.</w:t>
            </w:r>
          </w:p>
        </w:tc>
      </w:tr>
    </w:tbl>
    <w:p w:rsidR="5E614630" w:rsidP="5E614630" w:rsidRDefault="5E614630" w14:paraId="5E0977C2" w14:textId="6DA673CD">
      <w:pPr>
        <w:pStyle w:val="Normal"/>
        <w:spacing w:after="0" w:line="240" w:lineRule="auto"/>
        <w:outlineLvl w:val="2"/>
        <w:rPr>
          <w:rFonts w:ascii="Segoe UI" w:hAnsi="Segoe UI" w:eastAsia="Times New Roman" w:cs="Segoe UI"/>
          <w:b w:val="1"/>
          <w:bCs w:val="1"/>
          <w:color w:val="0D0D0D" w:themeColor="text1" w:themeTint="F2" w:themeShade="FF"/>
          <w:sz w:val="22"/>
          <w:szCs w:val="22"/>
        </w:rPr>
      </w:pPr>
    </w:p>
    <w:p w:rsidRPr="00DB1812" w:rsidR="00DB1812" w:rsidP="5E614630" w:rsidRDefault="1868DA0F" w14:paraId="3F4CF9D3" w14:textId="29E01319">
      <w:pPr>
        <w:pStyle w:val="Normal"/>
        <w:spacing w:after="0" w:line="240" w:lineRule="auto"/>
        <w:outlineLvl w:val="2"/>
        <w:rPr>
          <w:rFonts w:ascii="Segoe UI" w:hAnsi="Segoe UI" w:eastAsia="Times New Roman" w:cs="Segoe UI"/>
          <w:b w:val="1"/>
          <w:bCs w:val="1"/>
          <w:color w:val="0D0D0D"/>
          <w:kern w:val="0"/>
          <w:sz w:val="22"/>
          <w:szCs w:val="22"/>
          <w14:ligatures w14:val="none"/>
        </w:rPr>
      </w:pPr>
      <w:bookmarkStart w:name="_Toc1244125327" w:id="437731430"/>
      <w:r w:rsidRPr="5E614630" w:rsidR="5E614630">
        <w:rPr>
          <w:rFonts w:ascii="Segoe UI" w:hAnsi="Segoe UI" w:eastAsia="Times New Roman" w:cs="Segoe UI"/>
          <w:b w:val="1"/>
          <w:bCs w:val="1"/>
          <w:color w:val="0D0D0D" w:themeColor="text1" w:themeTint="F2" w:themeShade="FF"/>
          <w:sz w:val="22"/>
          <w:szCs w:val="22"/>
        </w:rPr>
        <w:t>SWOT Discussion</w:t>
      </w:r>
      <w:bookmarkEnd w:id="437731430"/>
    </w:p>
    <w:p w:rsidR="1EA52D2A" w:rsidP="1EA52D2A" w:rsidRDefault="1EA52D2A" w14:paraId="77125DBF" w14:textId="40F2598C">
      <w:pPr>
        <w:spacing w:after="0" w:line="240" w:lineRule="auto"/>
        <w:outlineLvl w:val="2"/>
        <w:rPr>
          <w:rFonts w:ascii="Segoe UI" w:hAnsi="Segoe UI" w:eastAsia="Times New Roman" w:cs="Segoe UI"/>
          <w:b/>
          <w:bCs/>
          <w:color w:val="0D0D0D" w:themeColor="text1" w:themeTint="F2"/>
          <w:sz w:val="22"/>
          <w:szCs w:val="22"/>
        </w:rPr>
      </w:pPr>
    </w:p>
    <w:p w:rsidRPr="00DB1812" w:rsidR="00DB1812" w:rsidP="5E614630" w:rsidRDefault="1868DA0F" w14:paraId="0718E16F" w14:textId="6E5EA2B0">
      <w:pPr>
        <w:pStyle w:val="Normal"/>
        <w:spacing w:after="0" w:line="240" w:lineRule="auto"/>
      </w:pPr>
      <w:r w:rsidRPr="5E614630" w:rsidR="5E614630">
        <w:rPr>
          <w:rFonts w:ascii="Segoe UI" w:hAnsi="Segoe UI" w:eastAsia="Segoe UI" w:cs="Segoe UI"/>
          <w:noProof w:val="0"/>
          <w:sz w:val="22"/>
          <w:szCs w:val="22"/>
          <w:lang w:val="en-GB"/>
        </w:rPr>
        <w:t xml:space="preserve">Vodafone's strongest competitive advantage is its well-established brand reputation and extensive investment in advanced telecommunications infrastructure </w:t>
      </w:r>
      <w:r w:rsidRPr="5E614630" w:rsidR="5E614630">
        <w:rPr>
          <w:rFonts w:ascii="Segoe UI" w:hAnsi="Segoe UI" w:eastAsia="Segoe UI" w:cs="Segoe UI"/>
          <w:b w:val="1"/>
          <w:bCs w:val="1"/>
          <w:noProof w:val="0"/>
          <w:sz w:val="22"/>
          <w:szCs w:val="22"/>
          <w:lang w:val="en-GB"/>
        </w:rPr>
        <w:t xml:space="preserve">(Vodafone Group Plc, 2024). </w:t>
      </w:r>
      <w:r w:rsidRPr="5E614630" w:rsidR="5E614630">
        <w:rPr>
          <w:rFonts w:ascii="Segoe UI" w:hAnsi="Segoe UI" w:eastAsia="Segoe UI" w:cs="Segoe UI"/>
          <w:noProof w:val="0"/>
          <w:sz w:val="22"/>
          <w:szCs w:val="22"/>
          <w:lang w:val="en-GB"/>
        </w:rPr>
        <w:t>Vodafone's continued investment in network infrastructure and digital innovation has strengthened its competitive position within the UK telecommunications market (Vodafone Group Plc, 2024).</w:t>
      </w:r>
      <w:r w:rsidRPr="5E614630" w:rsidR="5E614630">
        <w:rPr>
          <w:rFonts w:ascii="Segoe UI" w:hAnsi="Segoe UI" w:cs="Segoe UI"/>
          <w:color w:val="0D0D0D" w:themeColor="text1" w:themeTint="F2" w:themeShade="FF"/>
          <w:sz w:val="22"/>
          <w:szCs w:val="22"/>
        </w:rPr>
        <w:t xml:space="preserve"> The company has built customer trust over many years and continues to strengthen its position through investment in 5G technology and digital innovation. These strengths provide Vodafone with the capability to respond to changing customer needs while supporting long-term business growth </w:t>
      </w:r>
      <w:r w:rsidRPr="5E614630" w:rsidR="5E614630">
        <w:rPr>
          <w:rFonts w:ascii="Segoe UI" w:hAnsi="Segoe UI" w:eastAsia="Segoe UI" w:cs="Segoe UI"/>
          <w:noProof w:val="0"/>
          <w:sz w:val="22"/>
          <w:szCs w:val="22"/>
          <w:lang w:val="en-GB"/>
        </w:rPr>
        <w:t>(Grant, 2022).</w:t>
      </w:r>
    </w:p>
    <w:p w:rsidR="1EA52D2A" w:rsidP="1EA52D2A" w:rsidRDefault="1EA52D2A" w14:paraId="7D9147E1" w14:textId="426F1990">
      <w:pPr>
        <w:spacing w:after="0" w:line="240" w:lineRule="auto"/>
        <w:rPr>
          <w:rFonts w:ascii="Segoe UI" w:hAnsi="Segoe UI" w:cs="Segoe UI"/>
          <w:color w:val="0D0D0D" w:themeColor="text1" w:themeTint="F2"/>
          <w:sz w:val="22"/>
          <w:szCs w:val="22"/>
        </w:rPr>
      </w:pPr>
    </w:p>
    <w:p w:rsidRPr="00DB1812" w:rsidR="00DB1812" w:rsidP="5E614630" w:rsidRDefault="1868DA0F" w14:paraId="608D0144" w14:textId="08207C2C">
      <w:pPr>
        <w:pStyle w:val="Normal"/>
        <w:spacing w:after="0" w:line="240" w:lineRule="auto"/>
        <w:rPr>
          <w:rFonts w:ascii="Segoe UI" w:hAnsi="Segoe UI" w:cs="Segoe UI"/>
          <w:color w:val="0D0D0D"/>
          <w:kern w:val="0"/>
          <w:sz w:val="22"/>
          <w:szCs w:val="22"/>
          <w14:ligatures w14:val="none"/>
        </w:rPr>
      </w:pPr>
      <w:r w:rsidRPr="5E614630" w:rsidR="5E614630">
        <w:rPr>
          <w:rFonts w:ascii="Segoe UI" w:hAnsi="Segoe UI" w:eastAsia="Segoe UI" w:cs="Segoe UI"/>
          <w:noProof w:val="0"/>
          <w:sz w:val="22"/>
          <w:szCs w:val="22"/>
          <w:lang w:val="en-GB"/>
        </w:rPr>
        <w:t xml:space="preserve">The merger with Three UK is another significant strategic opportunity because it is expected to improve network coverage, increase capacity and support future investment in telecommunications infrastructure </w:t>
      </w:r>
      <w:r w:rsidRPr="5E614630" w:rsidR="5E614630">
        <w:rPr>
          <w:rFonts w:ascii="Segoe UI" w:hAnsi="Segoe UI" w:eastAsia="Segoe UI" w:cs="Segoe UI"/>
          <w:b w:val="1"/>
          <w:bCs w:val="1"/>
          <w:noProof w:val="0"/>
          <w:sz w:val="22"/>
          <w:szCs w:val="22"/>
          <w:lang w:val="en-GB"/>
        </w:rPr>
        <w:t>(Vodafone Group Plc, 2024)</w:t>
      </w:r>
      <w:r w:rsidRPr="5E614630" w:rsidR="5E614630">
        <w:rPr>
          <w:rFonts w:ascii="Segoe UI" w:hAnsi="Segoe UI" w:cs="Segoe UI"/>
          <w:color w:val="0D0D0D" w:themeColor="text1" w:themeTint="F2" w:themeShade="FF"/>
          <w:sz w:val="22"/>
          <w:szCs w:val="22"/>
        </w:rPr>
        <w:t xml:space="preserve">. </w:t>
      </w:r>
      <w:r w:rsidRPr="5E614630" w:rsidR="5E614630">
        <w:rPr>
          <w:rFonts w:ascii="Segoe UI" w:hAnsi="Segoe UI" w:eastAsia="Segoe UI" w:cs="Segoe UI"/>
          <w:noProof w:val="0"/>
          <w:sz w:val="22"/>
          <w:szCs w:val="22"/>
          <w:lang w:val="en-GB"/>
        </w:rPr>
        <w:t>BBC News (2024) reported that the merger is expected to improve network coverage while increasing investment in future telecommunications infrastructure.</w:t>
      </w:r>
      <w:r w:rsidRPr="5E614630" w:rsidR="5E614630">
        <w:rPr>
          <w:rFonts w:ascii="Segoe UI" w:hAnsi="Segoe UI" w:cs="Segoe UI"/>
          <w:color w:val="0D0D0D" w:themeColor="text1" w:themeTint="F2" w:themeShade="FF"/>
          <w:sz w:val="22"/>
          <w:szCs w:val="22"/>
        </w:rPr>
        <w:t xml:space="preserve"> Combining both networks is expected to improve mobile coverage, increase network capacity and reduce operational costs through shared infrastructure</w:t>
      </w:r>
      <w:r w:rsidRPr="5E614630" w:rsidR="5E614630">
        <w:rPr>
          <w:rFonts w:ascii="Segoe UI" w:hAnsi="Segoe UI" w:eastAsia="Segoe UI" w:cs="Segoe UI"/>
          <w:noProof w:val="0"/>
          <w:sz w:val="22"/>
          <w:szCs w:val="22"/>
          <w:lang w:val="en-GB"/>
        </w:rPr>
        <w:t xml:space="preserve"> (Ofcom, 2024).</w:t>
      </w:r>
      <w:r w:rsidRPr="5E614630" w:rsidR="5E614630">
        <w:rPr>
          <w:rFonts w:ascii="Segoe UI" w:hAnsi="Segoe UI" w:cs="Segoe UI"/>
          <w:color w:val="0D0D0D" w:themeColor="text1" w:themeTint="F2" w:themeShade="FF"/>
          <w:sz w:val="22"/>
          <w:szCs w:val="22"/>
        </w:rPr>
        <w:t xml:space="preserve"> These improvements could enhance customer satisfaction while allowing Vodafone to compete more effectively against market leaders.</w:t>
      </w:r>
    </w:p>
    <w:p w:rsidR="1EA52D2A" w:rsidP="1EA52D2A" w:rsidRDefault="1EA52D2A" w14:paraId="379CD446" w14:textId="495D8F23">
      <w:pPr>
        <w:spacing w:after="0" w:line="240" w:lineRule="auto"/>
        <w:rPr>
          <w:rFonts w:ascii="Segoe UI" w:hAnsi="Segoe UI" w:cs="Segoe UI"/>
          <w:color w:val="0D0D0D" w:themeColor="text1" w:themeTint="F2"/>
          <w:sz w:val="22"/>
          <w:szCs w:val="22"/>
        </w:rPr>
      </w:pPr>
    </w:p>
    <w:p w:rsidRPr="00DB1812" w:rsidR="00DB1812" w:rsidP="5E614630" w:rsidRDefault="1868DA0F" w14:paraId="1C767269" w14:textId="79095EA4">
      <w:pPr>
        <w:pStyle w:val="Normal"/>
        <w:spacing w:after="0" w:line="240" w:lineRule="auto"/>
      </w:pPr>
      <w:r w:rsidRPr="1EA52D2A">
        <w:rPr>
          <w:rFonts w:ascii="Segoe UI" w:hAnsi="Segoe UI" w:cs="Segoe UI"/>
          <w:color w:val="0D0D0D"/>
          <w:kern w:val="0"/>
          <w:sz w:val="22"/>
          <w:szCs w:val="22"/>
          <w14:ligatures w14:val="none"/>
        </w:rPr>
        <w:t xml:space="preserve">Despite these strengths, Vodafone faces several internal challenges. The telecommunications industry requires substantial capital investment to </w:t>
      </w:r>
      <w:r w:rsidRPr="5E614630" w:rsidR="5E614630">
        <w:rPr>
          <w:rFonts w:ascii="Segoe UI" w:hAnsi="Segoe UI" w:cs="Segoe UI"/>
          <w:color w:val="0D0D0D" w:themeColor="text1" w:themeTint="F2" w:themeShade="FF"/>
          <w:sz w:val="22"/>
          <w:szCs w:val="22"/>
        </w:rPr>
        <w:t>maintain</w:t>
      </w:r>
      <w:r w:rsidRPr="5E614630" w:rsidR="5E614630">
        <w:rPr>
          <w:rFonts w:ascii="Segoe UI" w:hAnsi="Segoe UI" w:cs="Segoe UI"/>
          <w:color w:val="0D0D0D" w:themeColor="text1" w:themeTint="F2" w:themeShade="FF"/>
          <w:sz w:val="22"/>
          <w:szCs w:val="22"/>
        </w:rPr>
        <w:t xml:space="preserve"> infrastructure and introduce </w:t>
      </w:r>
      <w:r w:rsidRPr="5E614630" w:rsidR="5E614630">
        <w:rPr>
          <w:rFonts w:ascii="Segoe UI" w:hAnsi="Segoe UI" w:cs="Segoe UI"/>
          <w:color w:val="0D0D0D" w:themeColor="text1" w:themeTint="F2" w:themeShade="FF"/>
          <w:sz w:val="22"/>
          <w:szCs w:val="22"/>
        </w:rPr>
        <w:t>new technologies</w:t>
      </w:r>
      <w:r w:rsidRPr="5E614630" w:rsidR="5E614630">
        <w:rPr>
          <w:rFonts w:ascii="Segoe UI" w:hAnsi="Segoe UI" w:cs="Segoe UI"/>
          <w:color w:val="0D0D0D" w:themeColor="text1" w:themeTint="F2" w:themeShade="FF"/>
          <w:sz w:val="22"/>
          <w:szCs w:val="22"/>
        </w:rPr>
        <w:t xml:space="preserve"> </w:t>
      </w:r>
      <w:r w:rsidRPr="5E614630" w:rsidR="5E614630">
        <w:rPr>
          <w:rFonts w:ascii="Segoe UI" w:hAnsi="Segoe UI" w:eastAsia="Segoe UI" w:cs="Segoe UI"/>
          <w:noProof w:val="0"/>
          <w:sz w:val="22"/>
          <w:szCs w:val="22"/>
          <w:lang w:val="en-GB"/>
        </w:rPr>
        <w:t>(Deloitte, 2024).</w:t>
      </w:r>
      <w:r w:rsidRPr="5E614630" w:rsidR="5E614630">
        <w:rPr>
          <w:rFonts w:ascii="Segoe UI" w:hAnsi="Segoe UI" w:cs="Segoe UI"/>
          <w:color w:val="0D0D0D" w:themeColor="text1" w:themeTint="F2" w:themeShade="FF"/>
          <w:sz w:val="22"/>
          <w:szCs w:val="22"/>
        </w:rPr>
        <w:t xml:space="preserve"> These high operating costs can reduce profitability, particularly in a market where customers expect lower prices and better service. In addition, customer satisfaction </w:t>
      </w:r>
      <w:r w:rsidRPr="5E614630" w:rsidR="5E614630">
        <w:rPr>
          <w:rFonts w:ascii="Segoe UI" w:hAnsi="Segoe UI" w:cs="Segoe UI"/>
          <w:color w:val="0D0D0D" w:themeColor="text1" w:themeTint="F2" w:themeShade="FF"/>
          <w:sz w:val="22"/>
          <w:szCs w:val="22"/>
        </w:rPr>
        <w:t>remains</w:t>
      </w:r>
      <w:r w:rsidRPr="5E614630" w:rsidR="5E614630">
        <w:rPr>
          <w:rFonts w:ascii="Segoe UI" w:hAnsi="Segoe UI" w:cs="Segoe UI"/>
          <w:color w:val="0D0D0D" w:themeColor="text1" w:themeTint="F2" w:themeShade="FF"/>
          <w:sz w:val="22"/>
          <w:szCs w:val="22"/>
        </w:rPr>
        <w:t xml:space="preserve"> an area requiring improvement, as network reliability and service quality continue to influence customer retention </w:t>
      </w:r>
      <w:r w:rsidRPr="5E614630" w:rsidR="5E614630">
        <w:rPr>
          <w:rFonts w:ascii="Segoe UI" w:hAnsi="Segoe UI" w:eastAsia="Segoe UI" w:cs="Segoe UI"/>
          <w:noProof w:val="0"/>
          <w:sz w:val="22"/>
          <w:szCs w:val="22"/>
          <w:lang w:val="en-GB"/>
        </w:rPr>
        <w:t>(Ofcom, 2024).</w:t>
      </w:r>
    </w:p>
    <w:p w:rsidR="1EA52D2A" w:rsidP="1EA52D2A" w:rsidRDefault="1EA52D2A" w14:paraId="66ED700E" w14:textId="6C033C41">
      <w:pPr>
        <w:spacing w:after="0" w:line="240" w:lineRule="auto"/>
        <w:rPr>
          <w:rFonts w:ascii="Segoe UI" w:hAnsi="Segoe UI" w:cs="Segoe UI"/>
          <w:color w:val="0D0D0D" w:themeColor="text1" w:themeTint="F2"/>
          <w:sz w:val="22"/>
          <w:szCs w:val="22"/>
        </w:rPr>
      </w:pPr>
    </w:p>
    <w:p w:rsidRPr="00DB1812" w:rsidR="00DB1812" w:rsidP="5E614630" w:rsidRDefault="1868DA0F" w14:paraId="070FDE6B" w14:textId="79EFF222">
      <w:pPr>
        <w:pStyle w:val="Normal"/>
        <w:spacing w:after="0" w:line="240" w:lineRule="auto"/>
        <w:rPr>
          <w:rFonts w:ascii="Segoe UI" w:hAnsi="Segoe UI" w:cs="Segoe UI"/>
          <w:color w:val="0D0D0D"/>
          <w:kern w:val="0"/>
          <w:sz w:val="22"/>
          <w:szCs w:val="22"/>
          <w14:ligatures w14:val="none"/>
        </w:rPr>
      </w:pPr>
      <w:r w:rsidRPr="1EA52D2A">
        <w:rPr>
          <w:rFonts w:ascii="Segoe UI" w:hAnsi="Segoe UI" w:cs="Segoe UI"/>
          <w:color w:val="0D0D0D"/>
          <w:kern w:val="0"/>
          <w:sz w:val="22"/>
          <w:szCs w:val="22"/>
          <w14:ligatures w14:val="none"/>
        </w:rPr>
        <w:t xml:space="preserve">The external environment also presents significant </w:t>
      </w:r>
      <w:r w:rsidRPr="5E614630" w:rsidR="5E614630">
        <w:rPr>
          <w:rFonts w:ascii="Segoe UI" w:hAnsi="Segoe UI" w:cs="Segoe UI"/>
          <w:color w:val="0D0D0D" w:themeColor="text1" w:themeTint="F2" w:themeShade="FF"/>
          <w:sz w:val="22"/>
          <w:szCs w:val="22"/>
        </w:rPr>
        <w:t>opportunities. Demand</w:t>
      </w:r>
      <w:r w:rsidRPr="5E614630" w:rsidR="5E614630">
        <w:rPr>
          <w:rFonts w:ascii="Segoe UI" w:hAnsi="Segoe UI" w:eastAsia="Segoe UI" w:cs="Segoe UI"/>
          <w:noProof w:val="0"/>
          <w:sz w:val="22"/>
          <w:szCs w:val="22"/>
          <w:lang w:val="en-GB"/>
        </w:rPr>
        <w:t xml:space="preserve"> for digital connectivity continues to increase as businesses and consumers rely more heavily on cloud computing, remote working, artificial </w:t>
      </w:r>
      <w:r w:rsidRPr="5E614630" w:rsidR="5E614630">
        <w:rPr>
          <w:rFonts w:ascii="Segoe UI" w:hAnsi="Segoe UI" w:eastAsia="Segoe UI" w:cs="Segoe UI"/>
          <w:noProof w:val="0"/>
          <w:sz w:val="22"/>
          <w:szCs w:val="22"/>
          <w:lang w:val="en-GB"/>
        </w:rPr>
        <w:t>intelligence</w:t>
      </w:r>
      <w:r w:rsidRPr="5E614630" w:rsidR="5E614630">
        <w:rPr>
          <w:rFonts w:ascii="Segoe UI" w:hAnsi="Segoe UI" w:eastAsia="Segoe UI" w:cs="Segoe UI"/>
          <w:noProof w:val="0"/>
          <w:sz w:val="22"/>
          <w:szCs w:val="22"/>
          <w:lang w:val="en-GB"/>
        </w:rPr>
        <w:t xml:space="preserve"> and Internet of Things (IoT) technologies </w:t>
      </w:r>
      <w:r w:rsidRPr="5E614630" w:rsidR="5E614630">
        <w:rPr>
          <w:rFonts w:ascii="Segoe UI" w:hAnsi="Segoe UI" w:eastAsia="Segoe UI" w:cs="Segoe UI"/>
          <w:b w:val="1"/>
          <w:bCs w:val="1"/>
          <w:noProof w:val="0"/>
          <w:sz w:val="22"/>
          <w:szCs w:val="22"/>
          <w:lang w:val="en-GB"/>
        </w:rPr>
        <w:t>(Deloitte, 2024; PwC, 2024).</w:t>
      </w:r>
      <w:r w:rsidRPr="5E614630" w:rsidR="5E614630">
        <w:rPr>
          <w:rFonts w:ascii="Segoe UI" w:hAnsi="Segoe UI" w:eastAsia="Segoe UI" w:cs="Segoe UI"/>
          <w:noProof w:val="0"/>
          <w:sz w:val="22"/>
          <w:szCs w:val="22"/>
          <w:lang w:val="en-GB"/>
        </w:rPr>
        <w:t xml:space="preserve"> that demand for cloud computing, AI and Internet of Things services is expected to continue growing over the next five years.</w:t>
      </w:r>
      <w:r w:rsidRPr="5E614630" w:rsidR="5E614630">
        <w:rPr>
          <w:rFonts w:ascii="Segoe UI" w:hAnsi="Segoe UI" w:cs="Segoe UI"/>
          <w:color w:val="0D0D0D" w:themeColor="text1" w:themeTint="F2" w:themeShade="FF"/>
          <w:sz w:val="22"/>
          <w:szCs w:val="22"/>
        </w:rPr>
        <w:t xml:space="preserve"> Vodafone is well positioned to expand its digital services portfolio beyond traditional mobile communications, creating </w:t>
      </w:r>
      <w:r w:rsidRPr="5E614630" w:rsidR="5E614630">
        <w:rPr>
          <w:rFonts w:ascii="Segoe UI" w:hAnsi="Segoe UI" w:cs="Segoe UI"/>
          <w:color w:val="0D0D0D" w:themeColor="text1" w:themeTint="F2" w:themeShade="FF"/>
          <w:sz w:val="22"/>
          <w:szCs w:val="22"/>
        </w:rPr>
        <w:t>additional</w:t>
      </w:r>
      <w:r w:rsidRPr="5E614630" w:rsidR="5E614630">
        <w:rPr>
          <w:rFonts w:ascii="Segoe UI" w:hAnsi="Segoe UI" w:cs="Segoe UI"/>
          <w:color w:val="0D0D0D" w:themeColor="text1" w:themeTint="F2" w:themeShade="FF"/>
          <w:sz w:val="22"/>
          <w:szCs w:val="22"/>
        </w:rPr>
        <w:t xml:space="preserve"> revenue streams and strengthening customer relationships.</w:t>
      </w:r>
    </w:p>
    <w:p w:rsidR="1EA52D2A" w:rsidP="1EA52D2A" w:rsidRDefault="1EA52D2A" w14:paraId="573DC21B" w14:textId="5F0CA2BD">
      <w:pPr>
        <w:spacing w:after="0" w:line="240" w:lineRule="auto"/>
        <w:rPr>
          <w:rFonts w:ascii="Segoe UI" w:hAnsi="Segoe UI" w:cs="Segoe UI"/>
          <w:color w:val="0D0D0D" w:themeColor="text1" w:themeTint="F2"/>
          <w:sz w:val="22"/>
          <w:szCs w:val="22"/>
        </w:rPr>
      </w:pPr>
    </w:p>
    <w:p w:rsidRPr="00DB1812" w:rsidR="00DB1812" w:rsidP="5E614630" w:rsidRDefault="1868DA0F" w14:paraId="06D47229" w14:textId="12084263">
      <w:pPr>
        <w:pStyle w:val="Normal"/>
        <w:spacing w:after="0" w:line="240" w:lineRule="auto"/>
      </w:pPr>
      <w:r w:rsidRPr="1EA52D2A">
        <w:rPr>
          <w:rFonts w:ascii="Segoe UI" w:hAnsi="Segoe UI" w:cs="Segoe UI"/>
          <w:color w:val="0D0D0D"/>
          <w:kern w:val="0"/>
          <w:sz w:val="22"/>
          <w:szCs w:val="22"/>
          <w14:ligatures w14:val="none"/>
        </w:rPr>
        <w:t xml:space="preserve">However, Vodafone also </w:t>
      </w:r>
      <w:r w:rsidRPr="5E614630" w:rsidR="5E614630">
        <w:rPr>
          <w:rFonts w:ascii="Segoe UI" w:hAnsi="Segoe UI" w:cs="Segoe UI"/>
          <w:color w:val="0D0D0D" w:themeColor="text1" w:themeTint="F2" w:themeShade="FF"/>
          <w:sz w:val="22"/>
          <w:szCs w:val="22"/>
        </w:rPr>
        <w:t>operates</w:t>
      </w:r>
      <w:r w:rsidRPr="5E614630" w:rsidR="5E614630">
        <w:rPr>
          <w:rFonts w:ascii="Segoe UI" w:hAnsi="Segoe UI" w:cs="Segoe UI"/>
          <w:color w:val="0D0D0D" w:themeColor="text1" w:themeTint="F2" w:themeShade="FF"/>
          <w:sz w:val="22"/>
          <w:szCs w:val="22"/>
        </w:rPr>
        <w:t xml:space="preserve"> within an increasingly competitive market. Established competitors continue investing heavily in network improvements, customer </w:t>
      </w:r>
      <w:r w:rsidRPr="5E614630" w:rsidR="5E614630">
        <w:rPr>
          <w:rFonts w:ascii="Segoe UI" w:hAnsi="Segoe UI" w:cs="Segoe UI"/>
          <w:color w:val="0D0D0D" w:themeColor="text1" w:themeTint="F2" w:themeShade="FF"/>
          <w:sz w:val="22"/>
          <w:szCs w:val="22"/>
        </w:rPr>
        <w:t>experience</w:t>
      </w:r>
      <w:r w:rsidRPr="5E614630" w:rsidR="5E614630">
        <w:rPr>
          <w:rFonts w:ascii="Segoe UI" w:hAnsi="Segoe UI" w:cs="Segoe UI"/>
          <w:color w:val="0D0D0D" w:themeColor="text1" w:themeTint="F2" w:themeShade="FF"/>
          <w:sz w:val="22"/>
          <w:szCs w:val="22"/>
        </w:rPr>
        <w:t xml:space="preserve"> and pricing strategies. Furthermore, rapid technological developments require continuous investment, while government regulations </w:t>
      </w:r>
      <w:r w:rsidRPr="5E614630" w:rsidR="5E614630">
        <w:rPr>
          <w:rFonts w:ascii="Segoe UI" w:hAnsi="Segoe UI" w:cs="Segoe UI"/>
          <w:color w:val="0D0D0D" w:themeColor="text1" w:themeTint="F2" w:themeShade="FF"/>
          <w:sz w:val="22"/>
          <w:szCs w:val="22"/>
        </w:rPr>
        <w:t>regarding</w:t>
      </w:r>
      <w:r w:rsidRPr="5E614630" w:rsidR="5E614630">
        <w:rPr>
          <w:rFonts w:ascii="Segoe UI" w:hAnsi="Segoe UI" w:cs="Segoe UI"/>
          <w:color w:val="0D0D0D" w:themeColor="text1" w:themeTint="F2" w:themeShade="FF"/>
          <w:sz w:val="22"/>
          <w:szCs w:val="22"/>
        </w:rPr>
        <w:t xml:space="preserve"> competition, data protection and sustainability increase operational complexity </w:t>
      </w:r>
      <w:r w:rsidRPr="5E614630" w:rsidR="5E614630">
        <w:rPr>
          <w:rFonts w:ascii="Segoe UI" w:hAnsi="Segoe UI" w:eastAsia="Segoe UI" w:cs="Segoe UI"/>
          <w:noProof w:val="0"/>
          <w:sz w:val="22"/>
          <w:szCs w:val="22"/>
          <w:lang w:val="en-GB"/>
        </w:rPr>
        <w:t>(Ofcom, 2024; Vodafone Group Plc, 2024).</w:t>
      </w:r>
    </w:p>
    <w:p w:rsidR="1EA52D2A" w:rsidP="1EA52D2A" w:rsidRDefault="1EA52D2A" w14:paraId="028D6B65" w14:textId="195293A5">
      <w:pPr>
        <w:spacing w:after="0" w:line="240" w:lineRule="auto"/>
        <w:rPr>
          <w:rFonts w:ascii="Segoe UI" w:hAnsi="Segoe UI" w:cs="Segoe UI"/>
          <w:color w:val="0D0D0D" w:themeColor="text1" w:themeTint="F2"/>
          <w:sz w:val="22"/>
          <w:szCs w:val="22"/>
        </w:rPr>
      </w:pPr>
    </w:p>
    <w:p w:rsidR="00DB1812" w:rsidP="5E614630" w:rsidRDefault="1868DA0F" w14:paraId="1F2C46B8" w14:textId="79E8B54B">
      <w:pPr>
        <w:pStyle w:val="Normal"/>
        <w:spacing w:after="0" w:line="240" w:lineRule="auto"/>
      </w:pPr>
      <w:r w:rsidRPr="1EA52D2A">
        <w:rPr>
          <w:rFonts w:ascii="Segoe UI" w:hAnsi="Segoe UI" w:cs="Segoe UI"/>
          <w:color w:val="0D0D0D"/>
          <w:kern w:val="0"/>
          <w:sz w:val="22"/>
          <w:szCs w:val="22"/>
          <w14:ligatures w14:val="none"/>
        </w:rPr>
        <w:t xml:space="preserve">Overall, the SWOT analysis suggests that Vodafone </w:t>
      </w:r>
      <w:r w:rsidRPr="5E614630" w:rsidR="5E614630">
        <w:rPr>
          <w:rFonts w:ascii="Segoe UI" w:hAnsi="Segoe UI" w:cs="Segoe UI"/>
          <w:color w:val="0D0D0D" w:themeColor="text1" w:themeTint="F2" w:themeShade="FF"/>
          <w:sz w:val="22"/>
          <w:szCs w:val="22"/>
        </w:rPr>
        <w:t>possesses</w:t>
      </w:r>
      <w:r w:rsidRPr="5E614630" w:rsidR="5E614630">
        <w:rPr>
          <w:rFonts w:ascii="Segoe UI" w:hAnsi="Segoe UI" w:cs="Segoe UI"/>
          <w:color w:val="0D0D0D" w:themeColor="text1" w:themeTint="F2" w:themeShade="FF"/>
          <w:sz w:val="22"/>
          <w:szCs w:val="22"/>
        </w:rPr>
        <w:t xml:space="preserve"> strong internal capabilities but must effectively manage competitive pressures and successfully integrate the Three UK merger to achieve sustainable growth </w:t>
      </w:r>
      <w:r w:rsidRPr="5E614630" w:rsidR="5E614630">
        <w:rPr>
          <w:rFonts w:ascii="Segoe UI" w:hAnsi="Segoe UI" w:eastAsia="Segoe UI" w:cs="Segoe UI"/>
          <w:noProof w:val="0"/>
          <w:sz w:val="22"/>
          <w:szCs w:val="22"/>
          <w:lang w:val="en-GB"/>
        </w:rPr>
        <w:t>(Johnson et al., 2020).</w:t>
      </w:r>
    </w:p>
    <w:p w:rsidR="00ED31C7" w:rsidP="5E614630" w:rsidRDefault="1112E2D1" w14:paraId="52E24A91" w14:textId="0DFA935E">
      <w:pPr>
        <w:pStyle w:val="NormalWeb"/>
        <w:spacing w:before="0" w:beforeAutospacing="off" w:after="0" w:afterAutospacing="off"/>
        <w:rPr>
          <w:rFonts w:ascii="Segoe UI" w:hAnsi="Segoe UI" w:cs="Segoe UI"/>
          <w:color w:val="0D0D0D"/>
          <w:sz w:val="22"/>
          <w:szCs w:val="22"/>
        </w:rPr>
      </w:pPr>
      <w:r w:rsidRPr="5E614630" w:rsidR="5E614630">
        <w:rPr>
          <w:rFonts w:ascii="Segoe UI" w:hAnsi="Segoe UI" w:cs="Segoe UI"/>
          <w:color w:val="0D0D0D" w:themeColor="text1" w:themeTint="F2" w:themeShade="FF"/>
          <w:sz w:val="22"/>
          <w:szCs w:val="22"/>
        </w:rPr>
        <w:t xml:space="preserve">A further consideration is how Vodafone compares with its main competitors within the UK market. While Vodafone benefits from strong international experience and technological </w:t>
      </w:r>
      <w:r w:rsidRPr="5E614630" w:rsidR="5E614630">
        <w:rPr>
          <w:rFonts w:ascii="Segoe UI" w:hAnsi="Segoe UI" w:cs="Segoe UI"/>
          <w:color w:val="0D0D0D" w:themeColor="text1" w:themeTint="F2" w:themeShade="FF"/>
          <w:sz w:val="22"/>
          <w:szCs w:val="22"/>
        </w:rPr>
        <w:t>expertise</w:t>
      </w:r>
      <w:r w:rsidRPr="5E614630" w:rsidR="5E614630">
        <w:rPr>
          <w:rFonts w:ascii="Segoe UI" w:hAnsi="Segoe UI" w:cs="Segoe UI"/>
          <w:color w:val="0D0D0D" w:themeColor="text1" w:themeTint="F2" w:themeShade="FF"/>
          <w:sz w:val="22"/>
          <w:szCs w:val="22"/>
        </w:rPr>
        <w:t xml:space="preserve">, competitors such as EE have developed a reputation for network reliability, while Virgin Media O2 has used its combined broadband and mobile capabilities to create bundled service </w:t>
      </w:r>
      <w:r w:rsidRPr="5E614630" w:rsidR="5E614630">
        <w:rPr>
          <w:rFonts w:ascii="Segoe UI" w:hAnsi="Segoe UI" w:cs="Segoe UI"/>
          <w:color w:val="0D0D0D" w:themeColor="text1" w:themeTint="F2" w:themeShade="FF"/>
          <w:sz w:val="22"/>
          <w:szCs w:val="22"/>
        </w:rPr>
        <w:t xml:space="preserve">offerings </w:t>
      </w:r>
      <w:r w:rsidRPr="5E614630" w:rsidR="5E614630">
        <w:rPr>
          <w:noProof w:val="0"/>
          <w:sz w:val="22"/>
          <w:szCs w:val="22"/>
          <w:lang w:val="en-GB"/>
        </w:rPr>
        <w:t>(</w:t>
      </w:r>
      <w:r w:rsidRPr="5E614630" w:rsidR="5E614630">
        <w:rPr>
          <w:noProof w:val="0"/>
          <w:sz w:val="22"/>
          <w:szCs w:val="22"/>
          <w:lang w:val="en-GB"/>
        </w:rPr>
        <w:t>Ofcom, 2024)</w:t>
      </w:r>
      <w:r w:rsidRPr="5E614630" w:rsidR="5E614630">
        <w:rPr>
          <w:noProof w:val="0"/>
          <w:lang w:val="en-GB"/>
        </w:rPr>
        <w:t>.</w:t>
      </w:r>
      <w:r w:rsidRPr="5E614630" w:rsidR="5E614630">
        <w:rPr>
          <w:rFonts w:ascii="Segoe UI" w:hAnsi="Segoe UI" w:cs="Segoe UI"/>
          <w:color w:val="0D0D0D" w:themeColor="text1" w:themeTint="F2" w:themeShade="FF"/>
          <w:sz w:val="22"/>
          <w:szCs w:val="22"/>
        </w:rPr>
        <w:t xml:space="preserve"> This highlights the importance of Vodafone differentiating itself through customer experience and innovative services rather than competing purely through price.</w:t>
      </w:r>
    </w:p>
    <w:p w:rsidR="00ED31C7" w:rsidP="5E614630" w:rsidRDefault="1112E2D1" w14:paraId="4E537624" w14:textId="0DD1B5FF">
      <w:pPr>
        <w:pStyle w:val="NormalWeb"/>
        <w:spacing w:before="0" w:beforeAutospacing="off" w:after="0" w:afterAutospacing="off"/>
        <w:rPr>
          <w:rFonts w:ascii="Segoe UI" w:hAnsi="Segoe UI" w:cs="Segoe UI"/>
          <w:color w:val="0D0D0D"/>
          <w:sz w:val="22"/>
          <w:szCs w:val="22"/>
        </w:rPr>
      </w:pPr>
      <w:r w:rsidRPr="5E614630" w:rsidR="5E614630">
        <w:rPr>
          <w:rFonts w:ascii="Segoe UI" w:hAnsi="Segoe UI" w:cs="Segoe UI"/>
          <w:color w:val="0D0D0D" w:themeColor="text1" w:themeTint="F2" w:themeShade="FF"/>
          <w:sz w:val="22"/>
          <w:szCs w:val="22"/>
        </w:rPr>
        <w:t xml:space="preserve">In addition, the Vodafone–Three UK merger </w:t>
      </w:r>
      <w:r w:rsidRPr="5E614630" w:rsidR="5E614630">
        <w:rPr>
          <w:rFonts w:ascii="Segoe UI" w:hAnsi="Segoe UI" w:cs="Segoe UI"/>
          <w:color w:val="0D0D0D" w:themeColor="text1" w:themeTint="F2" w:themeShade="FF"/>
          <w:sz w:val="22"/>
          <w:szCs w:val="22"/>
        </w:rPr>
        <w:t>represents</w:t>
      </w:r>
      <w:r w:rsidRPr="5E614630" w:rsidR="5E614630">
        <w:rPr>
          <w:rFonts w:ascii="Segoe UI" w:hAnsi="Segoe UI" w:cs="Segoe UI"/>
          <w:color w:val="0D0D0D" w:themeColor="text1" w:themeTint="F2" w:themeShade="FF"/>
          <w:sz w:val="22"/>
          <w:szCs w:val="22"/>
        </w:rPr>
        <w:t xml:space="preserve"> both an opportunity and a strategic challenge. Although combining networks may improve coverage and create cost efficiencies, integration problems could negatively affect employee performance, customer </w:t>
      </w:r>
      <w:r w:rsidRPr="5E614630" w:rsidR="5E614630">
        <w:rPr>
          <w:rFonts w:ascii="Segoe UI" w:hAnsi="Segoe UI" w:cs="Segoe UI"/>
          <w:color w:val="0D0D0D" w:themeColor="text1" w:themeTint="F2" w:themeShade="FF"/>
          <w:sz w:val="22"/>
          <w:szCs w:val="22"/>
        </w:rPr>
        <w:t>satisfaction</w:t>
      </w:r>
      <w:r w:rsidRPr="5E614630" w:rsidR="5E614630">
        <w:rPr>
          <w:rFonts w:ascii="Segoe UI" w:hAnsi="Segoe UI" w:cs="Segoe UI"/>
          <w:color w:val="0D0D0D" w:themeColor="text1" w:themeTint="F2" w:themeShade="FF"/>
          <w:sz w:val="22"/>
          <w:szCs w:val="22"/>
        </w:rPr>
        <w:t xml:space="preserve"> and operational effectiveness if not carefully managed </w:t>
      </w:r>
      <w:r w:rsidRPr="5E614630" w:rsidR="5E614630">
        <w:rPr>
          <w:noProof w:val="0"/>
          <w:sz w:val="22"/>
          <w:szCs w:val="22"/>
          <w:lang w:val="en-GB"/>
        </w:rPr>
        <w:t>(Johnson et al., 2020)</w:t>
      </w:r>
      <w:r w:rsidRPr="5E614630" w:rsidR="5E614630">
        <w:rPr>
          <w:noProof w:val="0"/>
          <w:lang w:val="en-GB"/>
        </w:rPr>
        <w:t>.</w:t>
      </w:r>
      <w:r w:rsidRPr="5E614630" w:rsidR="5E614630">
        <w:rPr>
          <w:rFonts w:ascii="Segoe UI" w:hAnsi="Segoe UI" w:cs="Segoe UI"/>
          <w:color w:val="0D0D0D" w:themeColor="text1" w:themeTint="F2" w:themeShade="FF"/>
          <w:sz w:val="22"/>
          <w:szCs w:val="22"/>
        </w:rPr>
        <w:t xml:space="preserve"> Successful change management will therefore be essential. Vodafone must ensure that the benefits of the merger are communicated clearly to stakeholders and that customers experience improvements rather than disruption.</w:t>
      </w:r>
    </w:p>
    <w:p w:rsidRPr="00DB1812" w:rsidR="00AD0CFC" w:rsidP="1EA52D2A" w:rsidRDefault="00AD0CFC" w14:paraId="35AF6CE3" w14:textId="77777777">
      <w:pPr>
        <w:spacing w:after="0" w:line="240" w:lineRule="auto"/>
        <w:rPr>
          <w:rFonts w:ascii="Segoe UI" w:hAnsi="Segoe UI" w:cs="Segoe UI"/>
          <w:color w:val="0D0D0D"/>
          <w:kern w:val="0"/>
          <w:sz w:val="22"/>
          <w:szCs w:val="22"/>
          <w14:ligatures w14:val="none"/>
        </w:rPr>
      </w:pPr>
    </w:p>
    <w:p w:rsidRPr="003A6C48" w:rsidR="003A6C48" w:rsidP="1EA52D2A" w:rsidRDefault="0B1F9E7F" w14:paraId="61954382" w14:textId="77777777">
      <w:pPr>
        <w:spacing w:after="0" w:line="240" w:lineRule="auto"/>
        <w:outlineLvl w:val="1"/>
        <w:rPr>
          <w:rFonts w:ascii="Segoe UI" w:hAnsi="Segoe UI" w:eastAsia="Times New Roman" w:cs="Segoe UI"/>
          <w:b w:val="1"/>
          <w:bCs w:val="1"/>
          <w:color w:val="0D0D0D"/>
          <w:kern w:val="0"/>
          <w:sz w:val="22"/>
          <w:szCs w:val="22"/>
          <w14:ligatures w14:val="none"/>
        </w:rPr>
      </w:pPr>
      <w:bookmarkStart w:name="_Toc2048339796" w:id="989615542"/>
      <w:r w:rsidRPr="1EA52D2A">
        <w:rPr>
          <w:rFonts w:ascii="Segoe UI" w:hAnsi="Segoe UI" w:eastAsia="Times New Roman" w:cs="Segoe UI"/>
          <w:b w:val="1"/>
          <w:bCs w:val="1"/>
          <w:color w:val="0D0D0D"/>
          <w:kern w:val="0"/>
          <w:sz w:val="22"/>
          <w:szCs w:val="22"/>
          <w14:ligatures w14:val="none"/>
        </w:rPr>
        <w:t>3.2 PESTLE Analysis</w:t>
      </w:r>
      <w:bookmarkEnd w:id="989615542"/>
    </w:p>
    <w:p w:rsidR="1EA52D2A" w:rsidP="1EA52D2A" w:rsidRDefault="1EA52D2A" w14:paraId="1CB7CBB8" w14:textId="6D7B7748">
      <w:pPr>
        <w:spacing w:after="0" w:line="240" w:lineRule="auto"/>
        <w:outlineLvl w:val="1"/>
        <w:rPr>
          <w:rFonts w:ascii="Segoe UI" w:hAnsi="Segoe UI" w:eastAsia="Times New Roman" w:cs="Segoe UI"/>
          <w:b/>
          <w:bCs/>
          <w:color w:val="0D0D0D" w:themeColor="text1" w:themeTint="F2"/>
          <w:sz w:val="22"/>
          <w:szCs w:val="22"/>
        </w:rPr>
      </w:pPr>
    </w:p>
    <w:p w:rsidRPr="003A6C48" w:rsidR="003A6C48" w:rsidP="1EA52D2A" w:rsidRDefault="0B1F9E7F" w14:paraId="364BC159" w14:textId="77777777">
      <w:pPr>
        <w:spacing w:after="0" w:line="240" w:lineRule="auto"/>
        <w:rPr>
          <w:rFonts w:ascii="Segoe UI" w:hAnsi="Segoe UI" w:cs="Segoe UI"/>
          <w:color w:val="0D0D0D"/>
          <w:kern w:val="0"/>
          <w:sz w:val="22"/>
          <w:szCs w:val="22"/>
          <w14:ligatures w14:val="none"/>
        </w:rPr>
      </w:pPr>
      <w:r w:rsidRPr="1EA52D2A">
        <w:rPr>
          <w:rFonts w:ascii="Segoe UI" w:hAnsi="Segoe UI" w:cs="Segoe UI"/>
          <w:b/>
          <w:bCs/>
          <w:color w:val="0D0D0D"/>
          <w:kern w:val="0"/>
          <w:sz w:val="22"/>
          <w:szCs w:val="22"/>
          <w14:ligatures w14:val="none"/>
        </w:rPr>
        <w:t>Table 2: PESTLE Analysis of Vodafone UK</w:t>
      </w:r>
    </w:p>
    <w:p w:rsidR="001B3F34" w:rsidP="1EA52D2A" w:rsidRDefault="001B3F34" w14:paraId="70F15756" w14:textId="7BB71206">
      <w:pPr>
        <w:rPr>
          <w:sz w:val="22"/>
          <w:szCs w:val="22"/>
        </w:rPr>
      </w:pPr>
    </w:p>
    <w:tbl>
      <w:tblPr>
        <w:tblStyle w:val="TableGrid"/>
        <w:tblW w:w="0" w:type="auto"/>
        <w:tblCellSpacing w:w="15" w:type="dxa"/>
        <w:tblCellMar>
          <w:top w:w="15" w:type="dxa"/>
          <w:left w:w="15" w:type="dxa"/>
          <w:bottom w:w="15" w:type="dxa"/>
          <w:right w:w="15" w:type="dxa"/>
        </w:tblCellMar>
        <w:tblLook w:val="04A0" w:firstRow="1" w:lastRow="0" w:firstColumn="1" w:lastColumn="0" w:noHBand="0" w:noVBand="1"/>
      </w:tblPr>
      <w:tblGrid>
        <w:gridCol w:w="1603"/>
        <w:gridCol w:w="7413"/>
      </w:tblGrid>
      <w:tr w:rsidRPr="007B45CC" w:rsidR="007B45CC" w:rsidTr="1EA52D2A" w14:paraId="2FF17164" w14:textId="77777777">
        <w:trPr>
          <w:tblHeader/>
          <w:tblCellSpacing w:w="15" w:type="dxa"/>
        </w:trPr>
        <w:tc>
          <w:tcPr>
            <w:tcW w:w="0" w:type="auto"/>
            <w:vAlign w:val="center"/>
            <w:hideMark/>
          </w:tcPr>
          <w:p w:rsidRPr="007B45CC" w:rsidR="007B45CC" w:rsidP="1EA52D2A" w:rsidRDefault="246920D1" w14:paraId="30B98955" w14:textId="77777777">
            <w:pPr>
              <w:jc w:val="center"/>
              <w:rPr>
                <w:rFonts w:ascii="Segoe UI" w:hAnsi="Segoe UI" w:eastAsia="Times New Roman" w:cs="Segoe UI"/>
                <w:b/>
                <w:bCs/>
                <w:color w:val="0D0D0D"/>
                <w:kern w:val="0"/>
                <w:sz w:val="22"/>
                <w:szCs w:val="22"/>
                <w14:ligatures w14:val="none"/>
              </w:rPr>
            </w:pPr>
            <w:r w:rsidRPr="1EA52D2A">
              <w:rPr>
                <w:rFonts w:ascii="Segoe UI" w:hAnsi="Segoe UI" w:eastAsia="Times New Roman" w:cs="Segoe UI"/>
                <w:b/>
                <w:bCs/>
                <w:color w:val="0D0D0D"/>
                <w:kern w:val="0"/>
                <w:sz w:val="22"/>
                <w:szCs w:val="22"/>
                <w14:ligatures w14:val="none"/>
              </w:rPr>
              <w:t>Factor</w:t>
            </w:r>
          </w:p>
        </w:tc>
        <w:tc>
          <w:tcPr>
            <w:tcW w:w="0" w:type="auto"/>
            <w:vAlign w:val="center"/>
            <w:hideMark/>
          </w:tcPr>
          <w:p w:rsidRPr="007B45CC" w:rsidR="007B45CC" w:rsidP="1EA52D2A" w:rsidRDefault="246920D1" w14:paraId="58D64A69" w14:textId="77777777">
            <w:pPr>
              <w:jc w:val="center"/>
              <w:rPr>
                <w:rFonts w:ascii="Segoe UI" w:hAnsi="Segoe UI" w:eastAsia="Times New Roman" w:cs="Segoe UI"/>
                <w:b/>
                <w:bCs/>
                <w:color w:val="0D0D0D"/>
                <w:kern w:val="0"/>
                <w:sz w:val="22"/>
                <w:szCs w:val="22"/>
                <w14:ligatures w14:val="none"/>
              </w:rPr>
            </w:pPr>
            <w:r w:rsidRPr="1EA52D2A">
              <w:rPr>
                <w:rFonts w:ascii="Segoe UI" w:hAnsi="Segoe UI" w:eastAsia="Times New Roman" w:cs="Segoe UI"/>
                <w:b/>
                <w:bCs/>
                <w:color w:val="0D0D0D"/>
                <w:kern w:val="0"/>
                <w:sz w:val="22"/>
                <w:szCs w:val="22"/>
                <w14:ligatures w14:val="none"/>
              </w:rPr>
              <w:t>Impact on Vodafone UK</w:t>
            </w:r>
          </w:p>
        </w:tc>
      </w:tr>
      <w:tr w:rsidRPr="007B45CC" w:rsidR="007B45CC" w:rsidTr="1EA52D2A" w14:paraId="7E19E1AD" w14:textId="77777777">
        <w:trPr>
          <w:tblCellSpacing w:w="15" w:type="dxa"/>
        </w:trPr>
        <w:tc>
          <w:tcPr>
            <w:tcW w:w="0" w:type="auto"/>
            <w:vAlign w:val="center"/>
            <w:hideMark/>
          </w:tcPr>
          <w:p w:rsidRPr="007B45CC" w:rsidR="007B45CC" w:rsidP="1EA52D2A" w:rsidRDefault="246920D1" w14:paraId="5C97DB99" w14:textId="77777777">
            <w:pPr>
              <w:rPr>
                <w:rFonts w:ascii="Segoe UI" w:hAnsi="Segoe UI" w:eastAsia="Times New Roman" w:cs="Segoe UI"/>
                <w:color w:val="0D0D0D"/>
                <w:kern w:val="0"/>
                <w:sz w:val="22"/>
                <w:szCs w:val="22"/>
                <w14:ligatures w14:val="none"/>
              </w:rPr>
            </w:pPr>
            <w:r w:rsidRPr="1EA52D2A">
              <w:rPr>
                <w:rFonts w:ascii="Segoe UI" w:hAnsi="Segoe UI" w:eastAsia="Times New Roman" w:cs="Segoe UI"/>
                <w:b/>
                <w:bCs/>
                <w:color w:val="0D0D0D"/>
                <w:kern w:val="0"/>
                <w:sz w:val="22"/>
                <w:szCs w:val="22"/>
                <w14:ligatures w14:val="none"/>
              </w:rPr>
              <w:t>Political</w:t>
            </w:r>
          </w:p>
        </w:tc>
        <w:tc>
          <w:tcPr>
            <w:tcW w:w="0" w:type="auto"/>
            <w:vAlign w:val="center"/>
            <w:hideMark/>
          </w:tcPr>
          <w:p w:rsidRPr="007B45CC" w:rsidR="007B45CC" w:rsidP="1EA52D2A" w:rsidRDefault="246920D1" w14:paraId="48D0675B" w14:textId="77777777">
            <w:pPr>
              <w:rPr>
                <w:rFonts w:ascii="Segoe UI" w:hAnsi="Segoe UI" w:eastAsia="Times New Roman" w:cs="Segoe UI"/>
                <w:color w:val="0D0D0D"/>
                <w:kern w:val="0"/>
                <w:sz w:val="22"/>
                <w:szCs w:val="22"/>
                <w14:ligatures w14:val="none"/>
              </w:rPr>
            </w:pPr>
            <w:r w:rsidRPr="1EA52D2A">
              <w:rPr>
                <w:rFonts w:ascii="Segoe UI" w:hAnsi="Segoe UI" w:eastAsia="Times New Roman" w:cs="Segoe UI"/>
                <w:color w:val="0D0D0D"/>
                <w:kern w:val="0"/>
                <w:sz w:val="22"/>
                <w:szCs w:val="22"/>
                <w14:ligatures w14:val="none"/>
              </w:rPr>
              <w:t>Government regulation, spectrum licensing, digital infrastructure investment and merger approval influence business operations.</w:t>
            </w:r>
          </w:p>
        </w:tc>
      </w:tr>
      <w:tr w:rsidRPr="007B45CC" w:rsidR="007B45CC" w:rsidTr="1EA52D2A" w14:paraId="62B15222" w14:textId="77777777">
        <w:trPr>
          <w:tblCellSpacing w:w="15" w:type="dxa"/>
        </w:trPr>
        <w:tc>
          <w:tcPr>
            <w:tcW w:w="0" w:type="auto"/>
            <w:vAlign w:val="center"/>
            <w:hideMark/>
          </w:tcPr>
          <w:p w:rsidRPr="007B45CC" w:rsidR="007B45CC" w:rsidP="1EA52D2A" w:rsidRDefault="246920D1" w14:paraId="41F39EF6" w14:textId="77777777">
            <w:pPr>
              <w:rPr>
                <w:rFonts w:ascii="Segoe UI" w:hAnsi="Segoe UI" w:eastAsia="Times New Roman" w:cs="Segoe UI"/>
                <w:color w:val="0D0D0D"/>
                <w:kern w:val="0"/>
                <w:sz w:val="22"/>
                <w:szCs w:val="22"/>
                <w14:ligatures w14:val="none"/>
              </w:rPr>
            </w:pPr>
            <w:r w:rsidRPr="1EA52D2A">
              <w:rPr>
                <w:rFonts w:ascii="Segoe UI" w:hAnsi="Segoe UI" w:eastAsia="Times New Roman" w:cs="Segoe UI"/>
                <w:b/>
                <w:bCs/>
                <w:color w:val="0D0D0D"/>
                <w:kern w:val="0"/>
                <w:sz w:val="22"/>
                <w:szCs w:val="22"/>
                <w14:ligatures w14:val="none"/>
              </w:rPr>
              <w:t>Economic</w:t>
            </w:r>
          </w:p>
        </w:tc>
        <w:tc>
          <w:tcPr>
            <w:tcW w:w="0" w:type="auto"/>
            <w:vAlign w:val="center"/>
            <w:hideMark/>
          </w:tcPr>
          <w:p w:rsidRPr="007B45CC" w:rsidR="007B45CC" w:rsidP="1EA52D2A" w:rsidRDefault="246920D1" w14:paraId="3A26199C" w14:textId="77777777">
            <w:pPr>
              <w:rPr>
                <w:rFonts w:ascii="Segoe UI" w:hAnsi="Segoe UI" w:eastAsia="Times New Roman" w:cs="Segoe UI"/>
                <w:color w:val="0D0D0D"/>
                <w:kern w:val="0"/>
                <w:sz w:val="22"/>
                <w:szCs w:val="22"/>
                <w14:ligatures w14:val="none"/>
              </w:rPr>
            </w:pPr>
            <w:r w:rsidRPr="1EA52D2A">
              <w:rPr>
                <w:rFonts w:ascii="Segoe UI" w:hAnsi="Segoe UI" w:eastAsia="Times New Roman" w:cs="Segoe UI"/>
                <w:color w:val="0D0D0D"/>
                <w:kern w:val="0"/>
                <w:sz w:val="22"/>
                <w:szCs w:val="22"/>
                <w14:ligatures w14:val="none"/>
              </w:rPr>
              <w:t>Inflation, rising energy costs and changes in consumer spending affect profitability and customer purchasing decisions.</w:t>
            </w:r>
          </w:p>
        </w:tc>
      </w:tr>
      <w:tr w:rsidRPr="007B45CC" w:rsidR="007B45CC" w:rsidTr="1EA52D2A" w14:paraId="6A2A1841" w14:textId="77777777">
        <w:trPr>
          <w:tblCellSpacing w:w="15" w:type="dxa"/>
        </w:trPr>
        <w:tc>
          <w:tcPr>
            <w:tcW w:w="0" w:type="auto"/>
            <w:vAlign w:val="center"/>
            <w:hideMark/>
          </w:tcPr>
          <w:p w:rsidRPr="007B45CC" w:rsidR="007B45CC" w:rsidP="1EA52D2A" w:rsidRDefault="246920D1" w14:paraId="47A8C1BC" w14:textId="77777777">
            <w:pPr>
              <w:rPr>
                <w:rFonts w:ascii="Segoe UI" w:hAnsi="Segoe UI" w:eastAsia="Times New Roman" w:cs="Segoe UI"/>
                <w:color w:val="0D0D0D"/>
                <w:kern w:val="0"/>
                <w:sz w:val="22"/>
                <w:szCs w:val="22"/>
                <w14:ligatures w14:val="none"/>
              </w:rPr>
            </w:pPr>
            <w:r w:rsidRPr="1EA52D2A">
              <w:rPr>
                <w:rFonts w:ascii="Segoe UI" w:hAnsi="Segoe UI" w:eastAsia="Times New Roman" w:cs="Segoe UI"/>
                <w:b/>
                <w:bCs/>
                <w:color w:val="0D0D0D"/>
                <w:kern w:val="0"/>
                <w:sz w:val="22"/>
                <w:szCs w:val="22"/>
                <w14:ligatures w14:val="none"/>
              </w:rPr>
              <w:t>Social</w:t>
            </w:r>
          </w:p>
        </w:tc>
        <w:tc>
          <w:tcPr>
            <w:tcW w:w="0" w:type="auto"/>
            <w:vAlign w:val="center"/>
            <w:hideMark/>
          </w:tcPr>
          <w:p w:rsidRPr="007B45CC" w:rsidR="007B45CC" w:rsidP="1EA52D2A" w:rsidRDefault="246920D1" w14:paraId="301D2BE7" w14:textId="77777777">
            <w:pPr>
              <w:rPr>
                <w:rFonts w:ascii="Segoe UI" w:hAnsi="Segoe UI" w:eastAsia="Times New Roman" w:cs="Segoe UI"/>
                <w:color w:val="0D0D0D"/>
                <w:kern w:val="0"/>
                <w:sz w:val="22"/>
                <w:szCs w:val="22"/>
                <w14:ligatures w14:val="none"/>
              </w:rPr>
            </w:pPr>
            <w:r w:rsidRPr="1EA52D2A">
              <w:rPr>
                <w:rFonts w:ascii="Segoe UI" w:hAnsi="Segoe UI" w:eastAsia="Times New Roman" w:cs="Segoe UI"/>
                <w:color w:val="0D0D0D"/>
                <w:kern w:val="0"/>
                <w:sz w:val="22"/>
                <w:szCs w:val="22"/>
                <w14:ligatures w14:val="none"/>
              </w:rPr>
              <w:t>Increasing demand for reliable connectivity, flexible working and digital lifestyles creates opportunities for growth.</w:t>
            </w:r>
          </w:p>
        </w:tc>
      </w:tr>
      <w:tr w:rsidRPr="007B45CC" w:rsidR="007B45CC" w:rsidTr="1EA52D2A" w14:paraId="66A38184" w14:textId="77777777">
        <w:trPr>
          <w:tblCellSpacing w:w="15" w:type="dxa"/>
        </w:trPr>
        <w:tc>
          <w:tcPr>
            <w:tcW w:w="0" w:type="auto"/>
            <w:vAlign w:val="center"/>
            <w:hideMark/>
          </w:tcPr>
          <w:p w:rsidRPr="007B45CC" w:rsidR="007B45CC" w:rsidP="1EA52D2A" w:rsidRDefault="246920D1" w14:paraId="6BF15F8F" w14:textId="77777777">
            <w:pPr>
              <w:rPr>
                <w:rFonts w:ascii="Segoe UI" w:hAnsi="Segoe UI" w:eastAsia="Times New Roman" w:cs="Segoe UI"/>
                <w:color w:val="0D0D0D"/>
                <w:kern w:val="0"/>
                <w:sz w:val="22"/>
                <w:szCs w:val="22"/>
                <w14:ligatures w14:val="none"/>
              </w:rPr>
            </w:pPr>
            <w:r w:rsidRPr="1EA52D2A">
              <w:rPr>
                <w:rFonts w:ascii="Segoe UI" w:hAnsi="Segoe UI" w:eastAsia="Times New Roman" w:cs="Segoe UI"/>
                <w:b/>
                <w:bCs/>
                <w:color w:val="0D0D0D"/>
                <w:kern w:val="0"/>
                <w:sz w:val="22"/>
                <w:szCs w:val="22"/>
                <w14:ligatures w14:val="none"/>
              </w:rPr>
              <w:t>Technological</w:t>
            </w:r>
          </w:p>
        </w:tc>
        <w:tc>
          <w:tcPr>
            <w:tcW w:w="0" w:type="auto"/>
            <w:vAlign w:val="center"/>
            <w:hideMark/>
          </w:tcPr>
          <w:p w:rsidRPr="007B45CC" w:rsidR="007B45CC" w:rsidP="1EA52D2A" w:rsidRDefault="246920D1" w14:paraId="25EBEB02" w14:textId="77777777">
            <w:pPr>
              <w:rPr>
                <w:rFonts w:ascii="Segoe UI" w:hAnsi="Segoe UI" w:eastAsia="Times New Roman" w:cs="Segoe UI"/>
                <w:color w:val="0D0D0D"/>
                <w:kern w:val="0"/>
                <w:sz w:val="22"/>
                <w:szCs w:val="22"/>
                <w14:ligatures w14:val="none"/>
              </w:rPr>
            </w:pPr>
            <w:r w:rsidRPr="1EA52D2A">
              <w:rPr>
                <w:rFonts w:ascii="Segoe UI" w:hAnsi="Segoe UI" w:eastAsia="Times New Roman" w:cs="Segoe UI"/>
                <w:color w:val="0D0D0D"/>
                <w:kern w:val="0"/>
                <w:sz w:val="22"/>
                <w:szCs w:val="22"/>
                <w14:ligatures w14:val="none"/>
              </w:rPr>
              <w:t>Rapid advances in 5G, artificial intelligence, cloud computing and cybersecurity require continuous innovation.</w:t>
            </w:r>
          </w:p>
        </w:tc>
      </w:tr>
      <w:tr w:rsidRPr="007B45CC" w:rsidR="007B45CC" w:rsidTr="1EA52D2A" w14:paraId="4822347C" w14:textId="77777777">
        <w:trPr>
          <w:tblCellSpacing w:w="15" w:type="dxa"/>
        </w:trPr>
        <w:tc>
          <w:tcPr>
            <w:tcW w:w="0" w:type="auto"/>
            <w:vAlign w:val="center"/>
            <w:hideMark/>
          </w:tcPr>
          <w:p w:rsidRPr="007B45CC" w:rsidR="007B45CC" w:rsidP="1EA52D2A" w:rsidRDefault="246920D1" w14:paraId="29ACA455" w14:textId="77777777">
            <w:pPr>
              <w:rPr>
                <w:rFonts w:ascii="Segoe UI" w:hAnsi="Segoe UI" w:eastAsia="Times New Roman" w:cs="Segoe UI"/>
                <w:color w:val="0D0D0D"/>
                <w:kern w:val="0"/>
                <w:sz w:val="22"/>
                <w:szCs w:val="22"/>
                <w14:ligatures w14:val="none"/>
              </w:rPr>
            </w:pPr>
            <w:r w:rsidRPr="1EA52D2A">
              <w:rPr>
                <w:rFonts w:ascii="Segoe UI" w:hAnsi="Segoe UI" w:eastAsia="Times New Roman" w:cs="Segoe UI"/>
                <w:b/>
                <w:bCs/>
                <w:color w:val="0D0D0D"/>
                <w:kern w:val="0"/>
                <w:sz w:val="22"/>
                <w:szCs w:val="22"/>
                <w14:ligatures w14:val="none"/>
              </w:rPr>
              <w:t>Legal</w:t>
            </w:r>
          </w:p>
        </w:tc>
        <w:tc>
          <w:tcPr>
            <w:tcW w:w="0" w:type="auto"/>
            <w:vAlign w:val="center"/>
            <w:hideMark/>
          </w:tcPr>
          <w:p w:rsidRPr="007B45CC" w:rsidR="007B45CC" w:rsidP="1EA52D2A" w:rsidRDefault="246920D1" w14:paraId="5F2922A0" w14:textId="77777777">
            <w:pPr>
              <w:rPr>
                <w:rFonts w:ascii="Segoe UI" w:hAnsi="Segoe UI" w:eastAsia="Times New Roman" w:cs="Segoe UI"/>
                <w:color w:val="0D0D0D"/>
                <w:kern w:val="0"/>
                <w:sz w:val="22"/>
                <w:szCs w:val="22"/>
                <w14:ligatures w14:val="none"/>
              </w:rPr>
            </w:pPr>
            <w:r w:rsidRPr="1EA52D2A">
              <w:rPr>
                <w:rFonts w:ascii="Segoe UI" w:hAnsi="Segoe UI" w:eastAsia="Times New Roman" w:cs="Segoe UI"/>
                <w:color w:val="0D0D0D"/>
                <w:kern w:val="0"/>
                <w:sz w:val="22"/>
                <w:szCs w:val="22"/>
                <w14:ligatures w14:val="none"/>
              </w:rPr>
              <w:t>Compliance with GDPR, competition law and telecommunications regulations increases operational responsibilities.</w:t>
            </w:r>
          </w:p>
        </w:tc>
      </w:tr>
      <w:tr w:rsidRPr="007B45CC" w:rsidR="007B45CC" w:rsidTr="1EA52D2A" w14:paraId="08455B12" w14:textId="77777777">
        <w:trPr>
          <w:tblCellSpacing w:w="15" w:type="dxa"/>
        </w:trPr>
        <w:tc>
          <w:tcPr>
            <w:tcW w:w="0" w:type="auto"/>
            <w:vAlign w:val="center"/>
            <w:hideMark/>
          </w:tcPr>
          <w:p w:rsidRPr="007B45CC" w:rsidR="007B45CC" w:rsidP="1EA52D2A" w:rsidRDefault="246920D1" w14:paraId="63444326" w14:textId="77777777">
            <w:pPr>
              <w:rPr>
                <w:rFonts w:ascii="Segoe UI" w:hAnsi="Segoe UI" w:eastAsia="Times New Roman" w:cs="Segoe UI"/>
                <w:color w:val="0D0D0D"/>
                <w:kern w:val="0"/>
                <w:sz w:val="22"/>
                <w:szCs w:val="22"/>
                <w14:ligatures w14:val="none"/>
              </w:rPr>
            </w:pPr>
            <w:r w:rsidRPr="1EA52D2A">
              <w:rPr>
                <w:rFonts w:ascii="Segoe UI" w:hAnsi="Segoe UI" w:eastAsia="Times New Roman" w:cs="Segoe UI"/>
                <w:b/>
                <w:bCs/>
                <w:color w:val="0D0D0D"/>
                <w:kern w:val="0"/>
                <w:sz w:val="22"/>
                <w:szCs w:val="22"/>
                <w14:ligatures w14:val="none"/>
              </w:rPr>
              <w:t>Environmental</w:t>
            </w:r>
          </w:p>
        </w:tc>
        <w:tc>
          <w:tcPr>
            <w:tcW w:w="0" w:type="auto"/>
            <w:vAlign w:val="center"/>
            <w:hideMark/>
          </w:tcPr>
          <w:p w:rsidRPr="007B45CC" w:rsidR="007B45CC" w:rsidP="1EA52D2A" w:rsidRDefault="246920D1" w14:paraId="2330A4F6" w14:textId="77777777">
            <w:pPr>
              <w:rPr>
                <w:rFonts w:ascii="Segoe UI" w:hAnsi="Segoe UI" w:eastAsia="Times New Roman" w:cs="Segoe UI"/>
                <w:color w:val="0D0D0D" w:themeColor="text1" w:themeTint="F2"/>
                <w:sz w:val="22"/>
                <w:szCs w:val="22"/>
              </w:rPr>
            </w:pPr>
            <w:r w:rsidRPr="1EA52D2A">
              <w:rPr>
                <w:rFonts w:ascii="Segoe UI" w:hAnsi="Segoe UI" w:eastAsia="Times New Roman" w:cs="Segoe UI"/>
                <w:color w:val="0D0D0D"/>
                <w:kern w:val="0"/>
                <w:sz w:val="22"/>
                <w:szCs w:val="22"/>
                <w14:ligatures w14:val="none"/>
              </w:rPr>
              <w:t>Pressure to reduce carbon emissions and improve sustainability encourages investment in energy-efficient technologies.</w:t>
            </w:r>
          </w:p>
          <w:p w:rsidRPr="007B45CC" w:rsidR="007B45CC" w:rsidP="1EA52D2A" w:rsidRDefault="007B45CC" w14:paraId="4CD0FB4B" w14:textId="0B958EC7">
            <w:pPr>
              <w:rPr>
                <w:rFonts w:ascii="Segoe UI" w:hAnsi="Segoe UI" w:eastAsia="Times New Roman" w:cs="Segoe UI"/>
                <w:color w:val="0D0D0D"/>
                <w:kern w:val="0"/>
                <w:sz w:val="22"/>
                <w:szCs w:val="22"/>
                <w14:ligatures w14:val="none"/>
              </w:rPr>
            </w:pPr>
          </w:p>
        </w:tc>
      </w:tr>
    </w:tbl>
    <w:p w:rsidR="1EA52D2A" w:rsidP="1EA52D2A" w:rsidRDefault="1EA52D2A" w14:paraId="580A0FBD" w14:textId="775784D2">
      <w:pPr>
        <w:spacing w:after="0" w:line="240" w:lineRule="auto"/>
        <w:outlineLvl w:val="2"/>
        <w:rPr>
          <w:rFonts w:ascii="Segoe UI" w:hAnsi="Segoe UI" w:eastAsia="Times New Roman" w:cs="Segoe UI"/>
          <w:b/>
          <w:bCs/>
          <w:color w:val="0D0D0D" w:themeColor="text1" w:themeTint="F2"/>
          <w:sz w:val="22"/>
          <w:szCs w:val="22"/>
        </w:rPr>
      </w:pPr>
    </w:p>
    <w:p w:rsidRPr="00D64D85" w:rsidR="00D64D85" w:rsidP="1EA52D2A" w:rsidRDefault="048CECE4" w14:paraId="36C7AA01" w14:textId="76D447AB">
      <w:pPr>
        <w:spacing w:after="0" w:line="240" w:lineRule="auto"/>
        <w:outlineLvl w:val="2"/>
        <w:rPr>
          <w:rFonts w:ascii="Segoe UI" w:hAnsi="Segoe UI" w:eastAsia="Times New Roman" w:cs="Segoe UI"/>
          <w:b w:val="1"/>
          <w:bCs w:val="1"/>
          <w:color w:val="0D0D0D"/>
          <w:kern w:val="0"/>
          <w:sz w:val="22"/>
          <w:szCs w:val="22"/>
          <w14:ligatures w14:val="none"/>
        </w:rPr>
      </w:pPr>
      <w:bookmarkStart w:name="_Toc522118080" w:id="788821014"/>
      <w:r w:rsidRPr="1EA52D2A">
        <w:rPr>
          <w:rFonts w:ascii="Segoe UI" w:hAnsi="Segoe UI" w:eastAsia="Times New Roman" w:cs="Segoe UI"/>
          <w:b w:val="1"/>
          <w:bCs w:val="1"/>
          <w:color w:val="0D0D0D"/>
          <w:kern w:val="0"/>
          <w:sz w:val="22"/>
          <w:szCs w:val="22"/>
          <w14:ligatures w14:val="none"/>
        </w:rPr>
        <w:t>PESTLE Discussion:</w:t>
      </w:r>
      <w:bookmarkEnd w:id="788821014"/>
    </w:p>
    <w:p w:rsidR="1EA52D2A" w:rsidP="1EA52D2A" w:rsidRDefault="1EA52D2A" w14:paraId="7D46496E" w14:textId="397165D0">
      <w:pPr>
        <w:spacing w:after="0" w:line="240" w:lineRule="auto"/>
        <w:outlineLvl w:val="2"/>
        <w:rPr>
          <w:rFonts w:ascii="Segoe UI" w:hAnsi="Segoe UI" w:eastAsia="Times New Roman" w:cs="Segoe UI"/>
          <w:b/>
          <w:bCs/>
          <w:color w:val="0D0D0D" w:themeColor="text1" w:themeTint="F2"/>
          <w:sz w:val="22"/>
          <w:szCs w:val="22"/>
        </w:rPr>
      </w:pPr>
    </w:p>
    <w:p w:rsidRPr="00D64D85" w:rsidR="00D64D85" w:rsidP="1EA52D2A" w:rsidRDefault="048CECE4" w14:paraId="24D1A9A1" w14:textId="77777777">
      <w:pPr>
        <w:spacing w:after="0" w:line="240" w:lineRule="auto"/>
        <w:outlineLvl w:val="2"/>
        <w:rPr>
          <w:rFonts w:ascii="Segoe UI" w:hAnsi="Segoe UI" w:eastAsia="Times New Roman" w:cs="Segoe UI"/>
          <w:b w:val="1"/>
          <w:bCs w:val="1"/>
          <w:color w:val="0D0D0D"/>
          <w:kern w:val="0"/>
          <w:sz w:val="22"/>
          <w:szCs w:val="22"/>
          <w14:ligatures w14:val="none"/>
        </w:rPr>
      </w:pPr>
      <w:bookmarkStart w:name="_Toc1427620810" w:id="169098976"/>
      <w:r w:rsidRPr="1EA52D2A">
        <w:rPr>
          <w:rFonts w:ascii="Segoe UI" w:hAnsi="Segoe UI" w:eastAsia="Times New Roman" w:cs="Segoe UI"/>
          <w:b w:val="1"/>
          <w:bCs w:val="1"/>
          <w:color w:val="0D0D0D"/>
          <w:kern w:val="0"/>
          <w:sz w:val="22"/>
          <w:szCs w:val="22"/>
          <w14:ligatures w14:val="none"/>
        </w:rPr>
        <w:t>Political Factors</w:t>
      </w:r>
      <w:bookmarkEnd w:id="169098976"/>
    </w:p>
    <w:p w:rsidR="1EA52D2A" w:rsidP="1EA52D2A" w:rsidRDefault="1EA52D2A" w14:paraId="39CFE3E3" w14:textId="186E7939">
      <w:pPr>
        <w:spacing w:after="0" w:line="240" w:lineRule="auto"/>
        <w:outlineLvl w:val="2"/>
        <w:rPr>
          <w:rFonts w:ascii="Segoe UI" w:hAnsi="Segoe UI" w:eastAsia="Times New Roman" w:cs="Segoe UI"/>
          <w:b/>
          <w:bCs/>
          <w:color w:val="0D0D0D" w:themeColor="text1" w:themeTint="F2"/>
          <w:sz w:val="22"/>
          <w:szCs w:val="22"/>
        </w:rPr>
      </w:pPr>
    </w:p>
    <w:p w:rsidRPr="00D64D85" w:rsidR="00D64D85" w:rsidP="5E614630" w:rsidRDefault="00D64D85" w14:paraId="4861D982" w14:textId="35A79769">
      <w:pPr>
        <w:pStyle w:val="Normal"/>
        <w:spacing w:after="0" w:line="240" w:lineRule="auto"/>
      </w:pPr>
      <w:r w:rsidRPr="5E614630" w:rsidR="5E614630">
        <w:rPr>
          <w:rFonts w:ascii="Segoe UI" w:hAnsi="Segoe UI" w:cs="Segoe UI"/>
          <w:color w:val="000000" w:themeColor="text1" w:themeTint="FF" w:themeShade="FF"/>
          <w:sz w:val="22"/>
          <w:szCs w:val="22"/>
        </w:rPr>
        <w:t xml:space="preserve">Government policy has a direct impact on the telecommunications industry. Regulatory bodies oversee competition, </w:t>
      </w:r>
      <w:r w:rsidRPr="5E614630" w:rsidR="5E614630">
        <w:rPr>
          <w:rFonts w:ascii="Segoe UI" w:hAnsi="Segoe UI" w:cs="Segoe UI"/>
          <w:color w:val="000000" w:themeColor="text1" w:themeTint="FF" w:themeShade="FF"/>
          <w:sz w:val="22"/>
          <w:szCs w:val="22"/>
        </w:rPr>
        <w:t>pricing</w:t>
      </w:r>
      <w:r w:rsidRPr="5E614630" w:rsidR="5E614630">
        <w:rPr>
          <w:rFonts w:ascii="Segoe UI" w:hAnsi="Segoe UI" w:cs="Segoe UI"/>
          <w:color w:val="000000" w:themeColor="text1" w:themeTint="FF" w:themeShade="FF"/>
          <w:sz w:val="22"/>
          <w:szCs w:val="22"/>
        </w:rPr>
        <w:t xml:space="preserve"> and spectrum allocation, while government investment in digital infrastructure supports network expansion. Approval of the Vodafone–Three merger </w:t>
      </w:r>
      <w:r w:rsidRPr="5E614630" w:rsidR="5E614630">
        <w:rPr>
          <w:rFonts w:ascii="Segoe UI" w:hAnsi="Segoe UI" w:cs="Segoe UI"/>
          <w:color w:val="000000" w:themeColor="text1" w:themeTint="FF" w:themeShade="FF"/>
          <w:sz w:val="22"/>
          <w:szCs w:val="22"/>
        </w:rPr>
        <w:t>demonstrates</w:t>
      </w:r>
      <w:r w:rsidRPr="5E614630" w:rsidR="5E614630">
        <w:rPr>
          <w:rFonts w:ascii="Segoe UI" w:hAnsi="Segoe UI" w:cs="Segoe UI"/>
          <w:color w:val="000000" w:themeColor="text1" w:themeTint="FF" w:themeShade="FF"/>
          <w:sz w:val="22"/>
          <w:szCs w:val="22"/>
        </w:rPr>
        <w:t xml:space="preserve"> regulatory recognition of the need for stronger investment in UK telecommunications infrastructure. However, Vodafone must continue </w:t>
      </w:r>
      <w:r w:rsidRPr="5E614630" w:rsidR="5E614630">
        <w:rPr>
          <w:rFonts w:ascii="Segoe UI" w:hAnsi="Segoe UI" w:cs="Segoe UI"/>
          <w:color w:val="000000" w:themeColor="text1" w:themeTint="FF" w:themeShade="FF"/>
          <w:sz w:val="22"/>
          <w:szCs w:val="22"/>
        </w:rPr>
        <w:t>complying with</w:t>
      </w:r>
      <w:r w:rsidRPr="5E614630" w:rsidR="5E614630">
        <w:rPr>
          <w:rFonts w:ascii="Segoe UI" w:hAnsi="Segoe UI" w:cs="Segoe UI"/>
          <w:color w:val="000000" w:themeColor="text1" w:themeTint="FF" w:themeShade="FF"/>
          <w:sz w:val="22"/>
          <w:szCs w:val="22"/>
        </w:rPr>
        <w:t xml:space="preserve"> strict regulatory requirements to </w:t>
      </w:r>
      <w:r w:rsidRPr="5E614630" w:rsidR="5E614630">
        <w:rPr>
          <w:rFonts w:ascii="Segoe UI" w:hAnsi="Segoe UI" w:cs="Segoe UI"/>
          <w:color w:val="000000" w:themeColor="text1" w:themeTint="FF" w:themeShade="FF"/>
          <w:sz w:val="22"/>
          <w:szCs w:val="22"/>
        </w:rPr>
        <w:t>maintain</w:t>
      </w:r>
      <w:r w:rsidRPr="5E614630" w:rsidR="5E614630">
        <w:rPr>
          <w:rFonts w:ascii="Segoe UI" w:hAnsi="Segoe UI" w:cs="Segoe UI"/>
          <w:color w:val="000000" w:themeColor="text1" w:themeTint="FF" w:themeShade="FF"/>
          <w:sz w:val="22"/>
          <w:szCs w:val="22"/>
        </w:rPr>
        <w:t xml:space="preserve"> its market position.</w:t>
      </w:r>
      <w:r w:rsidRPr="5E614630" w:rsidR="5E614630">
        <w:rPr>
          <w:rFonts w:ascii="Segoe UI" w:hAnsi="Segoe UI" w:eastAsia="Segoe UI" w:cs="Segoe UI"/>
          <w:noProof w:val="0"/>
          <w:sz w:val="22"/>
          <w:szCs w:val="22"/>
          <w:lang w:val="en-GB"/>
        </w:rPr>
        <w:t xml:space="preserve">The telecommunications sector </w:t>
      </w:r>
      <w:r w:rsidRPr="5E614630" w:rsidR="5E614630">
        <w:rPr>
          <w:rFonts w:ascii="Segoe UI" w:hAnsi="Segoe UI" w:eastAsia="Segoe UI" w:cs="Segoe UI"/>
          <w:noProof w:val="0"/>
          <w:sz w:val="22"/>
          <w:szCs w:val="22"/>
          <w:lang w:val="en-GB"/>
        </w:rPr>
        <w:t>remains</w:t>
      </w:r>
      <w:r w:rsidRPr="5E614630" w:rsidR="5E614630">
        <w:rPr>
          <w:rFonts w:ascii="Segoe UI" w:hAnsi="Segoe UI" w:eastAsia="Segoe UI" w:cs="Segoe UI"/>
          <w:noProof w:val="0"/>
          <w:sz w:val="22"/>
          <w:szCs w:val="22"/>
          <w:lang w:val="en-GB"/>
        </w:rPr>
        <w:t xml:space="preserve"> strongly influenced by regulatory bodies such as Ofcom and the Competition and Markets Authority, which oversee competition, consumer </w:t>
      </w:r>
      <w:r w:rsidRPr="5E614630" w:rsidR="5E614630">
        <w:rPr>
          <w:rFonts w:ascii="Segoe UI" w:hAnsi="Segoe UI" w:eastAsia="Segoe UI" w:cs="Segoe UI"/>
          <w:noProof w:val="0"/>
          <w:sz w:val="22"/>
          <w:szCs w:val="22"/>
          <w:lang w:val="en-GB"/>
        </w:rPr>
        <w:t>protection</w:t>
      </w:r>
      <w:r w:rsidRPr="5E614630" w:rsidR="5E614630">
        <w:rPr>
          <w:rFonts w:ascii="Segoe UI" w:hAnsi="Segoe UI" w:eastAsia="Segoe UI" w:cs="Segoe UI"/>
          <w:noProof w:val="0"/>
          <w:sz w:val="22"/>
          <w:szCs w:val="22"/>
          <w:lang w:val="en-GB"/>
        </w:rPr>
        <w:t xml:space="preserve"> and market development (Ofcom, 2024).</w:t>
      </w:r>
    </w:p>
    <w:p w:rsidR="5E614630" w:rsidP="5E614630" w:rsidRDefault="5E614630" w14:paraId="7BA47AF4" w14:textId="3C1855E4">
      <w:pPr>
        <w:pStyle w:val="Normal"/>
        <w:spacing w:after="0" w:line="240" w:lineRule="auto"/>
        <w:rPr>
          <w:rFonts w:ascii="Segoe UI" w:hAnsi="Segoe UI" w:eastAsia="Segoe UI" w:cs="Segoe UI"/>
          <w:noProof w:val="0"/>
          <w:sz w:val="22"/>
          <w:szCs w:val="22"/>
          <w:lang w:val="en-GB"/>
        </w:rPr>
      </w:pPr>
    </w:p>
    <w:p w:rsidRPr="00D64D85" w:rsidR="00D64D85" w:rsidP="1EA52D2A" w:rsidRDefault="048CECE4" w14:paraId="397ABF91" w14:textId="17F09F4F">
      <w:pPr>
        <w:spacing w:after="0" w:line="240" w:lineRule="auto"/>
        <w:rPr>
          <w:rFonts w:ascii="Segoe UI" w:hAnsi="Segoe UI" w:eastAsia="Times New Roman" w:cs="Segoe UI"/>
          <w:b/>
          <w:bCs/>
          <w:color w:val="0D0D0D"/>
          <w:kern w:val="0"/>
          <w:sz w:val="22"/>
          <w:szCs w:val="22"/>
          <w14:ligatures w14:val="none"/>
        </w:rPr>
      </w:pPr>
      <w:r w:rsidRPr="1EA52D2A">
        <w:rPr>
          <w:rFonts w:ascii="Segoe UI" w:hAnsi="Segoe UI" w:eastAsia="Times New Roman" w:cs="Segoe UI"/>
          <w:b/>
          <w:bCs/>
          <w:color w:val="0D0D0D" w:themeColor="text1" w:themeTint="F2"/>
          <w:sz w:val="22"/>
          <w:szCs w:val="22"/>
        </w:rPr>
        <w:t>Economic Factors</w:t>
      </w:r>
    </w:p>
    <w:p w:rsidR="1EA52D2A" w:rsidP="1EA52D2A" w:rsidRDefault="1EA52D2A" w14:paraId="24E8DD09" w14:textId="1DFF01D4">
      <w:pPr>
        <w:spacing w:after="0" w:line="240" w:lineRule="auto"/>
        <w:outlineLvl w:val="2"/>
        <w:rPr>
          <w:rFonts w:ascii="Segoe UI" w:hAnsi="Segoe UI" w:eastAsia="Times New Roman" w:cs="Segoe UI"/>
          <w:b/>
          <w:bCs/>
          <w:color w:val="0D0D0D" w:themeColor="text1" w:themeTint="F2"/>
          <w:sz w:val="22"/>
          <w:szCs w:val="22"/>
        </w:rPr>
      </w:pPr>
    </w:p>
    <w:p w:rsidRPr="00D64D85" w:rsidR="00D64D85" w:rsidP="5E614630" w:rsidRDefault="048CECE4" w14:paraId="3513E41C" w14:textId="3F6ECAD5">
      <w:pPr>
        <w:pStyle w:val="Normal"/>
        <w:spacing w:after="0" w:line="240" w:lineRule="auto"/>
      </w:pPr>
      <w:r w:rsidRPr="1EA52D2A">
        <w:rPr>
          <w:rFonts w:ascii="Segoe UI" w:hAnsi="Segoe UI" w:cs="Segoe UI"/>
          <w:color w:val="0D0D0D"/>
          <w:kern w:val="0"/>
          <w:sz w:val="22"/>
          <w:szCs w:val="22"/>
          <w14:ligatures w14:val="none"/>
        </w:rPr>
        <w:t xml:space="preserve">Economic conditions significantly influence consumer behaviour. Rising inflation and increasing living costs encourage customers to </w:t>
      </w:r>
      <w:r w:rsidRPr="5E614630" w:rsidR="5E614630">
        <w:rPr>
          <w:rFonts w:ascii="Segoe UI" w:hAnsi="Segoe UI" w:cs="Segoe UI"/>
          <w:color w:val="0D0D0D" w:themeColor="text1" w:themeTint="F2" w:themeShade="FF"/>
          <w:sz w:val="22"/>
          <w:szCs w:val="22"/>
        </w:rPr>
        <w:t>seek</w:t>
      </w:r>
      <w:r w:rsidRPr="5E614630" w:rsidR="5E614630">
        <w:rPr>
          <w:rFonts w:ascii="Segoe UI" w:hAnsi="Segoe UI" w:cs="Segoe UI"/>
          <w:color w:val="0D0D0D" w:themeColor="text1" w:themeTint="F2" w:themeShade="FF"/>
          <w:sz w:val="22"/>
          <w:szCs w:val="22"/>
        </w:rPr>
        <w:t xml:space="preserve"> affordable mobile and broadband services, creating greater pricing pressure within the market. Businesses are also becoming more cautious with technology spending. Nevertheless, demand for digital communication </w:t>
      </w:r>
      <w:r w:rsidRPr="5E614630" w:rsidR="5E614630">
        <w:rPr>
          <w:rFonts w:ascii="Segoe UI" w:hAnsi="Segoe UI" w:cs="Segoe UI"/>
          <w:color w:val="0D0D0D" w:themeColor="text1" w:themeTint="F2" w:themeShade="FF"/>
          <w:sz w:val="22"/>
          <w:szCs w:val="22"/>
        </w:rPr>
        <w:t>remains</w:t>
      </w:r>
      <w:r w:rsidRPr="5E614630" w:rsidR="5E614630">
        <w:rPr>
          <w:rFonts w:ascii="Segoe UI" w:hAnsi="Segoe UI" w:cs="Segoe UI"/>
          <w:color w:val="0D0D0D" w:themeColor="text1" w:themeTint="F2" w:themeShade="FF"/>
          <w:sz w:val="22"/>
          <w:szCs w:val="22"/>
        </w:rPr>
        <w:t xml:space="preserve"> </w:t>
      </w:r>
      <w:r w:rsidRPr="5E614630" w:rsidR="5E614630">
        <w:rPr>
          <w:rFonts w:ascii="Segoe UI" w:hAnsi="Segoe UI" w:cs="Segoe UI"/>
          <w:color w:val="0D0D0D" w:themeColor="text1" w:themeTint="F2" w:themeShade="FF"/>
          <w:sz w:val="22"/>
          <w:szCs w:val="22"/>
        </w:rPr>
        <w:t>relatively stable</w:t>
      </w:r>
      <w:r w:rsidRPr="5E614630" w:rsidR="5E614630">
        <w:rPr>
          <w:rFonts w:ascii="Segoe UI" w:hAnsi="Segoe UI" w:cs="Segoe UI"/>
          <w:color w:val="0D0D0D" w:themeColor="text1" w:themeTint="F2" w:themeShade="FF"/>
          <w:sz w:val="22"/>
          <w:szCs w:val="22"/>
        </w:rPr>
        <w:t xml:space="preserve"> because telecommunications services have become essential for both individuals and </w:t>
      </w:r>
      <w:r w:rsidRPr="5E614630" w:rsidR="5E614630">
        <w:rPr>
          <w:rFonts w:ascii="Segoe UI" w:hAnsi="Segoe UI" w:cs="Segoe UI"/>
          <w:color w:val="0D0D0D" w:themeColor="text1" w:themeTint="F2" w:themeShade="FF"/>
          <w:sz w:val="22"/>
          <w:szCs w:val="22"/>
        </w:rPr>
        <w:t>organisations.I</w:t>
      </w:r>
      <w:r w:rsidRPr="5E614630" w:rsidR="5E614630">
        <w:rPr>
          <w:rFonts w:ascii="Segoe UI" w:hAnsi="Segoe UI" w:eastAsia="Segoe UI" w:cs="Segoe UI"/>
          <w:noProof w:val="0"/>
          <w:sz w:val="22"/>
          <w:szCs w:val="22"/>
          <w:lang w:val="en-GB"/>
        </w:rPr>
        <w:t>nflation</w:t>
      </w:r>
      <w:r w:rsidRPr="5E614630" w:rsidR="5E614630">
        <w:rPr>
          <w:rFonts w:ascii="Segoe UI" w:hAnsi="Segoe UI" w:eastAsia="Segoe UI" w:cs="Segoe UI"/>
          <w:noProof w:val="0"/>
          <w:sz w:val="22"/>
          <w:szCs w:val="22"/>
          <w:lang w:val="en-GB"/>
        </w:rPr>
        <w:t xml:space="preserve"> and changes in consumer spending patterns continue to influence pricing strategies and customer </w:t>
      </w:r>
      <w:r w:rsidRPr="5E614630" w:rsidR="5E614630">
        <w:rPr>
          <w:rFonts w:ascii="Segoe UI" w:hAnsi="Segoe UI" w:eastAsia="Segoe UI" w:cs="Segoe UI"/>
          <w:noProof w:val="0"/>
          <w:sz w:val="22"/>
          <w:szCs w:val="22"/>
          <w:lang w:val="en-GB"/>
        </w:rPr>
        <w:t>purchasing</w:t>
      </w:r>
      <w:r w:rsidRPr="5E614630" w:rsidR="5E614630">
        <w:rPr>
          <w:rFonts w:ascii="Segoe UI" w:hAnsi="Segoe UI" w:eastAsia="Segoe UI" w:cs="Segoe UI"/>
          <w:noProof w:val="0"/>
          <w:sz w:val="22"/>
          <w:szCs w:val="22"/>
          <w:lang w:val="en-GB"/>
        </w:rPr>
        <w:t xml:space="preserve"> decisions within the telecommunications market (Statista, 2024).</w:t>
      </w:r>
    </w:p>
    <w:p w:rsidR="5E614630" w:rsidP="5E614630" w:rsidRDefault="5E614630" w14:paraId="799065BD" w14:textId="6E51954F">
      <w:pPr>
        <w:pStyle w:val="Normal"/>
        <w:spacing w:after="0" w:line="240" w:lineRule="auto"/>
        <w:rPr>
          <w:rFonts w:ascii="Segoe UI" w:hAnsi="Segoe UI" w:eastAsia="Segoe UI" w:cs="Segoe UI"/>
          <w:noProof w:val="0"/>
          <w:sz w:val="22"/>
          <w:szCs w:val="22"/>
          <w:lang w:val="en-GB"/>
        </w:rPr>
      </w:pPr>
    </w:p>
    <w:p w:rsidR="5E614630" w:rsidP="5E614630" w:rsidRDefault="5E614630" w14:paraId="2C648679" w14:textId="35911841">
      <w:pPr>
        <w:pStyle w:val="Normal"/>
        <w:spacing w:after="0" w:line="240" w:lineRule="auto"/>
      </w:pPr>
      <w:bookmarkStart w:name="_Toc1752934255" w:id="1372951911"/>
      <w:r w:rsidRPr="5E614630" w:rsidR="5E614630">
        <w:rPr>
          <w:rFonts w:ascii="Segoe UI" w:hAnsi="Segoe UI" w:eastAsia="Times New Roman" w:cs="Segoe UI"/>
          <w:b w:val="1"/>
          <w:bCs w:val="1"/>
          <w:color w:val="0D0D0D" w:themeColor="text1" w:themeTint="F2" w:themeShade="FF"/>
          <w:sz w:val="22"/>
          <w:szCs w:val="22"/>
        </w:rPr>
        <w:t>Social Factors</w:t>
      </w:r>
      <w:bookmarkEnd w:id="1372951911"/>
    </w:p>
    <w:p w:rsidR="1EA52D2A" w:rsidP="1EA52D2A" w:rsidRDefault="1EA52D2A" w14:paraId="5342BEDF" w14:textId="1723E2F0">
      <w:pPr>
        <w:spacing w:after="0" w:line="240" w:lineRule="auto"/>
        <w:outlineLvl w:val="2"/>
        <w:rPr>
          <w:rFonts w:ascii="Segoe UI" w:hAnsi="Segoe UI" w:eastAsia="Times New Roman" w:cs="Segoe UI"/>
          <w:b/>
          <w:bCs/>
          <w:color w:val="0D0D0D" w:themeColor="text1" w:themeTint="F2"/>
          <w:sz w:val="22"/>
          <w:szCs w:val="22"/>
        </w:rPr>
      </w:pPr>
    </w:p>
    <w:p w:rsidRPr="00D64D85" w:rsidR="00D64D85" w:rsidP="1EA52D2A" w:rsidRDefault="048CECE4" w14:paraId="6E7D35D5" w14:textId="6C7A9943">
      <w:pPr>
        <w:spacing w:after="0" w:line="240" w:lineRule="auto"/>
      </w:pPr>
      <w:r w:rsidRPr="5E614630" w:rsidR="5E614630">
        <w:rPr>
          <w:rFonts w:ascii="Segoe UI" w:hAnsi="Segoe UI" w:cs="Segoe UI"/>
          <w:color w:val="000000" w:themeColor="text1" w:themeTint="FF" w:themeShade="FF"/>
          <w:sz w:val="22"/>
          <w:szCs w:val="22"/>
        </w:rPr>
        <w:t>Changes in cons</w:t>
      </w:r>
      <w:r w:rsidRPr="5E614630" w:rsidR="5E614630">
        <w:rPr>
          <w:rFonts w:ascii="Segoe UI" w:hAnsi="Segoe UI" w:cs="Segoe UI"/>
          <w:color w:val="000000" w:themeColor="text1" w:themeTint="FF" w:themeShade="FF"/>
          <w:sz w:val="22"/>
          <w:szCs w:val="22"/>
        </w:rPr>
        <w:t>umer lifestyles continue to shape Vodafone's strategy. Hybrid working, online education, digital entertainment and e-commerce have increased demand for reliable high-speed internet and mobile connectivity. Customers now expect fast, secure and uninterrupted digital services. Meeting these expectations is essential for maintaining customer loyalty and strengthening Vodafone's competitive position.</w:t>
      </w:r>
    </w:p>
    <w:p w:rsidR="5E614630" w:rsidP="5E614630" w:rsidRDefault="5E614630" w14:paraId="0727189F" w14:textId="6A99B205">
      <w:pPr>
        <w:pStyle w:val="Normal"/>
        <w:spacing w:after="0" w:line="240" w:lineRule="auto"/>
      </w:pPr>
      <w:r w:rsidRPr="5E614630" w:rsidR="5E614630">
        <w:rPr>
          <w:rFonts w:ascii="Segoe UI" w:hAnsi="Segoe UI" w:eastAsia="Segoe UI" w:cs="Segoe UI"/>
          <w:noProof w:val="0"/>
          <w:sz w:val="22"/>
          <w:szCs w:val="22"/>
          <w:lang w:val="en-GB"/>
        </w:rPr>
        <w:t>Ofcom (2024) highlights that consumers increasingly expect reliable connectivity, faster speeds and improved digital experiences.</w:t>
      </w:r>
    </w:p>
    <w:p w:rsidR="1EA52D2A" w:rsidP="5E614630" w:rsidRDefault="1EA52D2A" w14:paraId="5D069F25" w14:textId="40EA9487">
      <w:pPr>
        <w:pStyle w:val="Normal"/>
        <w:spacing w:after="0" w:line="240" w:lineRule="auto"/>
        <w:rPr>
          <w:rFonts w:ascii="Segoe UI" w:hAnsi="Segoe UI" w:cs="Segoe UI"/>
          <w:color w:val="000000" w:themeColor="text1" w:themeTint="FF" w:themeShade="FF"/>
          <w:sz w:val="22"/>
          <w:szCs w:val="22"/>
        </w:rPr>
      </w:pPr>
    </w:p>
    <w:p w:rsidRPr="00D64D85" w:rsidR="00D64D85" w:rsidP="1EA52D2A" w:rsidRDefault="048CECE4" w14:paraId="54870CA9" w14:textId="77777777">
      <w:pPr>
        <w:spacing w:after="0" w:line="240" w:lineRule="auto"/>
        <w:outlineLvl w:val="2"/>
        <w:rPr>
          <w:rFonts w:ascii="Segoe UI" w:hAnsi="Segoe UI" w:eastAsia="Times New Roman" w:cs="Segoe UI"/>
          <w:b w:val="1"/>
          <w:bCs w:val="1"/>
          <w:color w:val="0D0D0D"/>
          <w:kern w:val="0"/>
          <w:sz w:val="22"/>
          <w:szCs w:val="22"/>
          <w14:ligatures w14:val="none"/>
        </w:rPr>
      </w:pPr>
      <w:bookmarkStart w:name="_Toc1469851356" w:id="35480329"/>
      <w:r w:rsidRPr="1EA52D2A">
        <w:rPr>
          <w:rFonts w:ascii="Segoe UI" w:hAnsi="Segoe UI" w:eastAsia="Times New Roman" w:cs="Segoe UI"/>
          <w:b w:val="1"/>
          <w:bCs w:val="1"/>
          <w:color w:val="0D0D0D"/>
          <w:kern w:val="0"/>
          <w:sz w:val="22"/>
          <w:szCs w:val="22"/>
          <w14:ligatures w14:val="none"/>
        </w:rPr>
        <w:t>Technological Factors</w:t>
      </w:r>
      <w:bookmarkEnd w:id="35480329"/>
    </w:p>
    <w:p w:rsidR="1EA52D2A" w:rsidP="1EA52D2A" w:rsidRDefault="1EA52D2A" w14:paraId="6D8EC858" w14:textId="2864D60F">
      <w:pPr>
        <w:spacing w:after="0" w:line="240" w:lineRule="auto"/>
        <w:outlineLvl w:val="2"/>
        <w:rPr>
          <w:rFonts w:ascii="Segoe UI" w:hAnsi="Segoe UI" w:eastAsia="Times New Roman" w:cs="Segoe UI"/>
          <w:b/>
          <w:bCs/>
          <w:color w:val="0D0D0D" w:themeColor="text1" w:themeTint="F2"/>
          <w:sz w:val="22"/>
          <w:szCs w:val="22"/>
        </w:rPr>
      </w:pPr>
    </w:p>
    <w:p w:rsidRPr="00D64D85" w:rsidR="00D64D85" w:rsidP="1EA52D2A" w:rsidRDefault="048CECE4" w14:paraId="5316A484" w14:textId="3A0F9E71">
      <w:pPr>
        <w:spacing w:after="0" w:line="240" w:lineRule="auto"/>
      </w:pPr>
      <w:r w:rsidRPr="02233ACC" w:rsidR="048CECE4">
        <w:rPr>
          <w:rFonts w:ascii="Segoe UI" w:hAnsi="Segoe UI" w:cs="Segoe UI"/>
          <w:color w:val="0D0D0D" w:themeColor="text1" w:themeTint="F2" w:themeShade="FF"/>
          <w:sz w:val="22"/>
          <w:szCs w:val="22"/>
        </w:rPr>
        <w:t xml:space="preserve">Technology </w:t>
      </w:r>
      <w:r w:rsidRPr="02233ACC" w:rsidR="048CECE4">
        <w:rPr>
          <w:rFonts w:ascii="Segoe UI" w:hAnsi="Segoe UI" w:cs="Segoe UI"/>
          <w:color w:val="0D0D0D" w:themeColor="text1" w:themeTint="F2" w:themeShade="FF"/>
          <w:sz w:val="22"/>
          <w:szCs w:val="22"/>
        </w:rPr>
        <w:t>remains</w:t>
      </w:r>
      <w:r w:rsidRPr="02233ACC" w:rsidR="048CECE4">
        <w:rPr>
          <w:rFonts w:ascii="Segoe UI" w:hAnsi="Segoe UI" w:cs="Segoe UI"/>
          <w:color w:val="0D0D0D" w:themeColor="text1" w:themeTint="F2" w:themeShade="FF"/>
          <w:sz w:val="22"/>
          <w:szCs w:val="22"/>
        </w:rPr>
        <w:t xml:space="preserve"> one of the most influential drivers within the telecommunications industry. Vodafone continues investing heavily in 5G infrastructure, cloud services, artificial </w:t>
      </w:r>
      <w:r w:rsidRPr="02233ACC" w:rsidR="048CECE4">
        <w:rPr>
          <w:rFonts w:ascii="Segoe UI" w:hAnsi="Segoe UI" w:cs="Segoe UI"/>
          <w:color w:val="0D0D0D" w:themeColor="text1" w:themeTint="F2" w:themeShade="FF"/>
          <w:sz w:val="22"/>
          <w:szCs w:val="22"/>
        </w:rPr>
        <w:t>intelligence</w:t>
      </w:r>
      <w:r w:rsidRPr="02233ACC" w:rsidR="048CECE4">
        <w:rPr>
          <w:rFonts w:ascii="Segoe UI" w:hAnsi="Segoe UI" w:cs="Segoe UI"/>
          <w:color w:val="0D0D0D" w:themeColor="text1" w:themeTint="F2" w:themeShade="FF"/>
          <w:sz w:val="22"/>
          <w:szCs w:val="22"/>
        </w:rPr>
        <w:t xml:space="preserve"> and cybersecurity solutions. These technologies improve operational efficiency while allowing Vodafone to introduce innovative products and services. However, continuous</w:t>
      </w:r>
    </w:p>
    <w:p w:rsidRPr="00D64D85" w:rsidR="00D64D85" w:rsidP="1EA52D2A" w:rsidRDefault="048CECE4" w14:paraId="5BFD98F8" w14:textId="51832C1E">
      <w:pPr>
        <w:spacing w:after="0" w:line="240" w:lineRule="auto"/>
      </w:pPr>
      <w:r w:rsidRPr="5E614630" w:rsidR="5E614630">
        <w:rPr>
          <w:rFonts w:ascii="Segoe UI" w:hAnsi="Segoe UI" w:cs="Segoe UI"/>
          <w:color w:val="000000" w:themeColor="text1" w:themeTint="FF" w:themeShade="FF"/>
          <w:sz w:val="22"/>
          <w:szCs w:val="22"/>
        </w:rPr>
        <w:t>technological advancement also requires substantial financial investment and skilled employees.</w:t>
      </w:r>
    </w:p>
    <w:p w:rsidR="5E614630" w:rsidP="5E614630" w:rsidRDefault="5E614630" w14:paraId="657634D2" w14:textId="4F5CCB57">
      <w:pPr>
        <w:pStyle w:val="Normal"/>
        <w:spacing w:after="0" w:line="240" w:lineRule="auto"/>
      </w:pPr>
      <w:r w:rsidRPr="5E614630" w:rsidR="5E614630">
        <w:rPr>
          <w:rFonts w:ascii="Segoe UI" w:hAnsi="Segoe UI" w:eastAsia="Segoe UI" w:cs="Segoe UI"/>
          <w:noProof w:val="0"/>
          <w:sz w:val="22"/>
          <w:szCs w:val="22"/>
          <w:lang w:val="en-GB"/>
        </w:rPr>
        <w:t>Deloitte (2024) states that continued investment in 5G and AI will remain critical for maintaining competitiveness.</w:t>
      </w:r>
    </w:p>
    <w:p w:rsidR="1EA52D2A" w:rsidP="1EA52D2A" w:rsidRDefault="1EA52D2A" w14:paraId="30F758E3" w14:textId="376F75DB">
      <w:pPr>
        <w:spacing w:after="0" w:line="240" w:lineRule="auto"/>
        <w:rPr>
          <w:rFonts w:ascii="Segoe UI" w:hAnsi="Segoe UI" w:cs="Segoe UI"/>
          <w:color w:val="0D0D0D" w:themeColor="text1" w:themeTint="F2"/>
          <w:sz w:val="22"/>
          <w:szCs w:val="22"/>
        </w:rPr>
      </w:pPr>
    </w:p>
    <w:p w:rsidRPr="00D64D85" w:rsidR="00D64D85" w:rsidP="1EA52D2A" w:rsidRDefault="048CECE4" w14:paraId="2AE23950" w14:textId="77777777">
      <w:pPr>
        <w:spacing w:after="0" w:line="240" w:lineRule="auto"/>
        <w:outlineLvl w:val="2"/>
        <w:rPr>
          <w:rFonts w:ascii="Segoe UI" w:hAnsi="Segoe UI" w:eastAsia="Times New Roman" w:cs="Segoe UI"/>
          <w:b w:val="1"/>
          <w:bCs w:val="1"/>
          <w:color w:val="0D0D0D"/>
          <w:kern w:val="0"/>
          <w:sz w:val="22"/>
          <w:szCs w:val="22"/>
          <w14:ligatures w14:val="none"/>
        </w:rPr>
      </w:pPr>
      <w:bookmarkStart w:name="_Toc987495903" w:id="1641755314"/>
      <w:r w:rsidRPr="1EA52D2A">
        <w:rPr>
          <w:rFonts w:ascii="Segoe UI" w:hAnsi="Segoe UI" w:eastAsia="Times New Roman" w:cs="Segoe UI"/>
          <w:b w:val="1"/>
          <w:bCs w:val="1"/>
          <w:color w:val="0D0D0D"/>
          <w:kern w:val="0"/>
          <w:sz w:val="22"/>
          <w:szCs w:val="22"/>
          <w14:ligatures w14:val="none"/>
        </w:rPr>
        <w:t>Legal Factors</w:t>
      </w:r>
      <w:bookmarkEnd w:id="1641755314"/>
    </w:p>
    <w:p w:rsidR="1EA52D2A" w:rsidP="1EA52D2A" w:rsidRDefault="1EA52D2A" w14:paraId="2B7CB571" w14:textId="42F3C4F0">
      <w:pPr>
        <w:spacing w:after="0" w:line="240" w:lineRule="auto"/>
        <w:outlineLvl w:val="2"/>
        <w:rPr>
          <w:rFonts w:ascii="Segoe UI" w:hAnsi="Segoe UI" w:eastAsia="Times New Roman" w:cs="Segoe UI"/>
          <w:b/>
          <w:bCs/>
          <w:color w:val="0D0D0D" w:themeColor="text1" w:themeTint="F2"/>
          <w:sz w:val="22"/>
          <w:szCs w:val="22"/>
        </w:rPr>
      </w:pPr>
    </w:p>
    <w:p w:rsidRPr="00D64D85" w:rsidR="00D64D85" w:rsidP="5E614630" w:rsidRDefault="048CECE4" w14:paraId="43BD7606" w14:textId="7E8EB222">
      <w:pPr>
        <w:pStyle w:val="Normal"/>
        <w:spacing w:after="0" w:line="240" w:lineRule="auto"/>
      </w:pPr>
      <w:r w:rsidRPr="1EA52D2A">
        <w:rPr>
          <w:rFonts w:ascii="Segoe UI" w:hAnsi="Segoe UI" w:cs="Segoe UI"/>
          <w:color w:val="0D0D0D"/>
          <w:kern w:val="0"/>
          <w:sz w:val="22"/>
          <w:szCs w:val="22"/>
          <w14:ligatures w14:val="none"/>
        </w:rPr>
        <w:t xml:space="preserve">Vodafone </w:t>
      </w:r>
      <w:r w:rsidRPr="5E614630" w:rsidR="5E614630">
        <w:rPr>
          <w:rFonts w:ascii="Segoe UI" w:hAnsi="Segoe UI" w:cs="Segoe UI"/>
          <w:color w:val="0D0D0D" w:themeColor="text1" w:themeTint="F2" w:themeShade="FF"/>
          <w:sz w:val="22"/>
          <w:szCs w:val="22"/>
        </w:rPr>
        <w:t>operates</w:t>
      </w:r>
      <w:r w:rsidRPr="5E614630" w:rsidR="5E614630">
        <w:rPr>
          <w:rFonts w:ascii="Segoe UI" w:hAnsi="Segoe UI" w:cs="Segoe UI"/>
          <w:color w:val="0D0D0D" w:themeColor="text1" w:themeTint="F2" w:themeShade="FF"/>
          <w:sz w:val="22"/>
          <w:szCs w:val="22"/>
        </w:rPr>
        <w:t xml:space="preserve"> within a highly regulated industry. Compliance with data protection legislation, including GDPR, consumer protection laws and telecommunications regulations, is essential for </w:t>
      </w:r>
      <w:r w:rsidRPr="5E614630" w:rsidR="5E614630">
        <w:rPr>
          <w:rFonts w:ascii="Segoe UI" w:hAnsi="Segoe UI" w:cs="Segoe UI"/>
          <w:color w:val="0D0D0D" w:themeColor="text1" w:themeTint="F2" w:themeShade="FF"/>
          <w:sz w:val="22"/>
          <w:szCs w:val="22"/>
        </w:rPr>
        <w:t>maintaining</w:t>
      </w:r>
      <w:r w:rsidRPr="5E614630" w:rsidR="5E614630">
        <w:rPr>
          <w:rFonts w:ascii="Segoe UI" w:hAnsi="Segoe UI" w:cs="Segoe UI"/>
          <w:color w:val="0D0D0D" w:themeColor="text1" w:themeTint="F2" w:themeShade="FF"/>
          <w:sz w:val="22"/>
          <w:szCs w:val="22"/>
        </w:rPr>
        <w:t xml:space="preserve"> customer trust and avoiding financial penalties. The company must also ensure that the integration with Three UK </w:t>
      </w:r>
      <w:r w:rsidRPr="5E614630" w:rsidR="5E614630">
        <w:rPr>
          <w:rFonts w:ascii="Segoe UI" w:hAnsi="Segoe UI" w:cs="Segoe UI"/>
          <w:color w:val="0D0D0D" w:themeColor="text1" w:themeTint="F2" w:themeShade="FF"/>
          <w:sz w:val="22"/>
          <w:szCs w:val="22"/>
        </w:rPr>
        <w:t>complies with</w:t>
      </w:r>
      <w:r w:rsidRPr="5E614630" w:rsidR="5E614630">
        <w:rPr>
          <w:rFonts w:ascii="Segoe UI" w:hAnsi="Segoe UI" w:cs="Segoe UI"/>
          <w:color w:val="0D0D0D" w:themeColor="text1" w:themeTint="F2" w:themeShade="FF"/>
          <w:sz w:val="22"/>
          <w:szCs w:val="22"/>
        </w:rPr>
        <w:t xml:space="preserve"> competition requirements and industry regulations.</w:t>
      </w:r>
      <w:r w:rsidRPr="5E614630" w:rsidR="5E614630">
        <w:rPr>
          <w:rFonts w:ascii="Segoe UI" w:hAnsi="Segoe UI" w:eastAsia="Segoe UI" w:cs="Segoe UI"/>
          <w:noProof w:val="0"/>
          <w:sz w:val="22"/>
          <w:szCs w:val="22"/>
          <w:lang w:val="en-GB"/>
        </w:rPr>
        <w:t xml:space="preserve"> Vodafone continues investing heavily in 5G infrastructure, cloud services, artificial intelligence and cybersecurity solutions </w:t>
      </w:r>
      <w:r w:rsidRPr="5E614630" w:rsidR="5E614630">
        <w:rPr>
          <w:rFonts w:ascii="Segoe UI" w:hAnsi="Segoe UI" w:eastAsia="Segoe UI" w:cs="Segoe UI"/>
          <w:b w:val="1"/>
          <w:bCs w:val="1"/>
          <w:noProof w:val="0"/>
          <w:sz w:val="22"/>
          <w:szCs w:val="22"/>
          <w:lang w:val="en-GB"/>
        </w:rPr>
        <w:t>(Vodafone Group Plc, 2024; Deloitte, 2024).</w:t>
      </w:r>
    </w:p>
    <w:p w:rsidR="5E614630" w:rsidP="5E614630" w:rsidRDefault="5E614630" w14:paraId="75969EEB" w14:textId="314B0C97">
      <w:pPr>
        <w:pStyle w:val="Normal"/>
        <w:spacing w:after="0" w:line="240" w:lineRule="auto"/>
        <w:rPr>
          <w:rFonts w:ascii="Segoe UI" w:hAnsi="Segoe UI" w:eastAsia="Segoe UI" w:cs="Segoe UI"/>
          <w:b w:val="1"/>
          <w:bCs w:val="1"/>
          <w:noProof w:val="0"/>
          <w:sz w:val="22"/>
          <w:szCs w:val="22"/>
          <w:lang w:val="en-GB"/>
        </w:rPr>
      </w:pPr>
    </w:p>
    <w:p w:rsidRPr="00D64D85" w:rsidR="00D64D85" w:rsidP="1EA52D2A" w:rsidRDefault="048CECE4" w14:paraId="5665945A" w14:textId="77777777">
      <w:pPr>
        <w:spacing w:after="0" w:line="240" w:lineRule="auto"/>
        <w:outlineLvl w:val="2"/>
        <w:rPr>
          <w:rFonts w:ascii="Segoe UI" w:hAnsi="Segoe UI" w:eastAsia="Times New Roman" w:cs="Segoe UI"/>
          <w:b w:val="1"/>
          <w:bCs w:val="1"/>
          <w:color w:val="0D0D0D"/>
          <w:kern w:val="0"/>
          <w:sz w:val="22"/>
          <w:szCs w:val="22"/>
          <w14:ligatures w14:val="none"/>
        </w:rPr>
      </w:pPr>
      <w:bookmarkStart w:name="_Toc2056641347" w:id="1290708143"/>
      <w:r w:rsidRPr="1EA52D2A">
        <w:rPr>
          <w:rFonts w:ascii="Segoe UI" w:hAnsi="Segoe UI" w:eastAsia="Times New Roman" w:cs="Segoe UI"/>
          <w:b w:val="1"/>
          <w:bCs w:val="1"/>
          <w:color w:val="0D0D0D"/>
          <w:kern w:val="0"/>
          <w:sz w:val="22"/>
          <w:szCs w:val="22"/>
          <w14:ligatures w14:val="none"/>
        </w:rPr>
        <w:t>Environmental Factors</w:t>
      </w:r>
      <w:bookmarkEnd w:id="1290708143"/>
    </w:p>
    <w:p w:rsidR="1EA52D2A" w:rsidP="1EA52D2A" w:rsidRDefault="1EA52D2A" w14:paraId="129CEA5E" w14:textId="2486A6FA">
      <w:pPr>
        <w:spacing w:after="0" w:line="240" w:lineRule="auto"/>
        <w:outlineLvl w:val="2"/>
        <w:rPr>
          <w:rFonts w:ascii="Segoe UI" w:hAnsi="Segoe UI" w:eastAsia="Times New Roman" w:cs="Segoe UI"/>
          <w:b/>
          <w:bCs/>
          <w:color w:val="0D0D0D" w:themeColor="text1" w:themeTint="F2"/>
          <w:sz w:val="22"/>
          <w:szCs w:val="22"/>
        </w:rPr>
      </w:pPr>
    </w:p>
    <w:p w:rsidRPr="00D64D85" w:rsidR="00D64D85" w:rsidP="1EA52D2A" w:rsidRDefault="048CECE4" w14:paraId="11F9282D" w14:textId="77777777">
      <w:pPr>
        <w:spacing w:after="0" w:line="240" w:lineRule="auto"/>
      </w:pPr>
      <w:r w:rsidRPr="1EA52D2A">
        <w:rPr>
          <w:rFonts w:ascii="Segoe UI" w:hAnsi="Segoe UI" w:cs="Segoe UI"/>
          <w:color w:val="0D0D0D"/>
          <w:kern w:val="0"/>
          <w:sz w:val="22"/>
          <w:szCs w:val="22"/>
          <w14:ligatures w14:val="none"/>
        </w:rPr>
        <w:t>Environmental sustainability has become increasingly important within corporate strategy. Vodafone has committed to reducing carbon emissions through energy-efficient networks, renewable energy use and responsible waste management. Customers, investors and governments increasingly expect businesses to demonstrate environmental responsibility, making sustainability an important contributor to corporate reputation and long-term competitiveness.</w:t>
      </w:r>
    </w:p>
    <w:p w:rsidR="5E614630" w:rsidP="5E614630" w:rsidRDefault="5E614630" w14:paraId="172E3B80" w14:textId="7E46CE64">
      <w:pPr>
        <w:pStyle w:val="Normal"/>
        <w:spacing w:after="0" w:line="240" w:lineRule="auto"/>
      </w:pPr>
      <w:r w:rsidRPr="5E614630" w:rsidR="5E614630">
        <w:rPr>
          <w:rFonts w:ascii="Segoe UI" w:hAnsi="Segoe UI" w:eastAsia="Segoe UI" w:cs="Segoe UI"/>
          <w:noProof w:val="0"/>
          <w:sz w:val="22"/>
          <w:szCs w:val="22"/>
          <w:lang w:val="en-GB"/>
        </w:rPr>
        <w:t>Vodafone's sustainability strategy includes reducing carbon emissions and improving energy efficiency across its network operations (Vodafone Group Plc, 2024).</w:t>
      </w:r>
    </w:p>
    <w:p w:rsidR="1EA52D2A" w:rsidP="1EA52D2A" w:rsidRDefault="1EA52D2A" w14:paraId="6DB4EAAA" w14:textId="5B1641F6">
      <w:pPr>
        <w:spacing w:after="0" w:line="240" w:lineRule="auto"/>
        <w:rPr>
          <w:rFonts w:ascii="Segoe UI" w:hAnsi="Segoe UI" w:cs="Segoe UI"/>
          <w:color w:val="0D0D0D" w:themeColor="text1" w:themeTint="F2"/>
          <w:sz w:val="22"/>
          <w:szCs w:val="22"/>
        </w:rPr>
      </w:pPr>
    </w:p>
    <w:p w:rsidRPr="00D64D85" w:rsidR="00D64D85" w:rsidP="1EA52D2A" w:rsidRDefault="048CECE4" w14:paraId="1E86F3E8" w14:textId="77777777">
      <w:pPr>
        <w:spacing w:after="0" w:line="240" w:lineRule="auto"/>
        <w:outlineLvl w:val="2"/>
        <w:rPr>
          <w:rFonts w:ascii="Segoe UI" w:hAnsi="Segoe UI" w:eastAsia="Times New Roman" w:cs="Segoe UI"/>
          <w:b w:val="1"/>
          <w:bCs w:val="1"/>
          <w:color w:val="0D0D0D"/>
          <w:kern w:val="0"/>
          <w:sz w:val="22"/>
          <w:szCs w:val="22"/>
          <w14:ligatures w14:val="none"/>
        </w:rPr>
      </w:pPr>
      <w:bookmarkStart w:name="_Toc1770723776" w:id="763346704"/>
      <w:r w:rsidRPr="1EA52D2A">
        <w:rPr>
          <w:rFonts w:ascii="Segoe UI" w:hAnsi="Segoe UI" w:eastAsia="Times New Roman" w:cs="Segoe UI"/>
          <w:b w:val="1"/>
          <w:bCs w:val="1"/>
          <w:color w:val="0D0D0D"/>
          <w:kern w:val="0"/>
          <w:sz w:val="22"/>
          <w:szCs w:val="22"/>
          <w14:ligatures w14:val="none"/>
        </w:rPr>
        <w:t>Summary of Current Market Position</w:t>
      </w:r>
      <w:bookmarkEnd w:id="763346704"/>
    </w:p>
    <w:p w:rsidR="1EA52D2A" w:rsidP="1EA52D2A" w:rsidRDefault="1EA52D2A" w14:paraId="21EB13B6" w14:textId="3777226B">
      <w:pPr>
        <w:spacing w:after="0" w:line="240" w:lineRule="auto"/>
        <w:outlineLvl w:val="2"/>
        <w:rPr>
          <w:rFonts w:ascii="Segoe UI" w:hAnsi="Segoe UI" w:eastAsia="Times New Roman" w:cs="Segoe UI"/>
          <w:b/>
          <w:bCs/>
          <w:color w:val="0D0D0D" w:themeColor="text1" w:themeTint="F2"/>
          <w:sz w:val="22"/>
          <w:szCs w:val="22"/>
        </w:rPr>
      </w:pPr>
    </w:p>
    <w:p w:rsidR="00D64D85" w:rsidP="1EA52D2A" w:rsidRDefault="048CECE4" w14:paraId="3A47CF8B" w14:textId="77777777">
      <w:pPr>
        <w:spacing w:after="0" w:line="240" w:lineRule="auto"/>
        <w:rPr>
          <w:rFonts w:ascii="Segoe UI" w:hAnsi="Segoe UI" w:cs="Segoe UI"/>
          <w:color w:val="0D0D0D"/>
          <w:kern w:val="0"/>
          <w:sz w:val="22"/>
          <w:szCs w:val="22"/>
          <w14:ligatures w14:val="none"/>
        </w:rPr>
      </w:pPr>
      <w:r w:rsidRPr="1EA52D2A">
        <w:rPr>
          <w:rFonts w:ascii="Segoe UI" w:hAnsi="Segoe UI" w:cs="Segoe UI"/>
          <w:color w:val="0D0D0D"/>
          <w:kern w:val="0"/>
          <w:sz w:val="22"/>
          <w:szCs w:val="22"/>
          <w14:ligatures w14:val="none"/>
        </w:rPr>
        <w:t>The combined SWOT and PESTLE analyses demonstrate that Vodafone UK remains well positioned within the telecommunications market due to its strong brand, technological capability and significant investment in digital infrastructure. However, long-term success will depend on effectively responding to competitive pressures, managing regulatory requirements and delivering successful integration following the merger with Three UK. These findings provide the foundation for evaluating Vodafone's competitive environment using Porter's Five Forces in the following section.</w:t>
      </w:r>
    </w:p>
    <w:p w:rsidR="00BC7C9D" w:rsidP="1EA52D2A" w:rsidRDefault="361E6266" w14:paraId="75117BC4" w14:textId="77777777">
      <w:pPr>
        <w:pStyle w:val="NormalWeb"/>
        <w:spacing w:before="0" w:beforeAutospacing="0" w:after="0" w:afterAutospacing="0"/>
        <w:rPr>
          <w:rFonts w:ascii="Segoe UI" w:hAnsi="Segoe UI" w:cs="Segoe UI"/>
          <w:color w:val="0D0D0D"/>
          <w:sz w:val="22"/>
          <w:szCs w:val="22"/>
        </w:rPr>
      </w:pPr>
      <w:r w:rsidRPr="1EA52D2A">
        <w:rPr>
          <w:rFonts w:ascii="Segoe UI" w:hAnsi="Segoe UI" w:cs="Segoe UI"/>
          <w:color w:val="0D0D0D" w:themeColor="text1" w:themeTint="F2"/>
          <w:sz w:val="22"/>
          <w:szCs w:val="22"/>
        </w:rPr>
        <w:t>Another important external factor influencing Vodafone’s strategy is sustainability. Telecommunications networks require significant energy consumption, particularly as companies expand 5G infrastructure. Increasing pressure from governments, investors and customers means that Vodafone must demonstrate environmental responsibility while maintaining competitive performance. Investment in energy-efficient technology and renewable energy sources can reduce operational costs while strengthening Vodafone’s corporate reputation.</w:t>
      </w:r>
    </w:p>
    <w:p w:rsidR="02233ACC" w:rsidP="5E614630" w:rsidRDefault="02233ACC" w14:paraId="66D97C22" w14:textId="5A92412C">
      <w:pPr>
        <w:pStyle w:val="NormalWeb"/>
        <w:spacing w:before="0" w:beforeAutospacing="off" w:after="0" w:afterAutospacing="off" w:line="240" w:lineRule="auto"/>
      </w:pPr>
      <w:r w:rsidRPr="5E614630" w:rsidR="5E614630">
        <w:rPr>
          <w:rFonts w:ascii="Segoe UI" w:hAnsi="Segoe UI" w:cs="Segoe UI"/>
          <w:color w:val="0D0D0D" w:themeColor="text1" w:themeTint="F2" w:themeShade="FF"/>
          <w:sz w:val="22"/>
          <w:szCs w:val="22"/>
        </w:rPr>
        <w:t xml:space="preserve">Furthermore, cybersecurity has become a growing strategic concern. As customers and businesses rely increasingly on digital connectivity, telecommunications providers </w:t>
      </w:r>
      <w:r w:rsidRPr="5E614630" w:rsidR="5E614630">
        <w:rPr>
          <w:rFonts w:ascii="Segoe UI" w:hAnsi="Segoe UI" w:cs="Segoe UI"/>
          <w:color w:val="0D0D0D" w:themeColor="text1" w:themeTint="F2" w:themeShade="FF"/>
          <w:sz w:val="22"/>
          <w:szCs w:val="22"/>
        </w:rPr>
        <w:t>are responsible for</w:t>
      </w:r>
      <w:r w:rsidRPr="5E614630" w:rsidR="5E614630">
        <w:rPr>
          <w:rFonts w:ascii="Segoe UI" w:hAnsi="Segoe UI" w:cs="Segoe UI"/>
          <w:color w:val="0D0D0D" w:themeColor="text1" w:themeTint="F2" w:themeShade="FF"/>
          <w:sz w:val="22"/>
          <w:szCs w:val="22"/>
        </w:rPr>
        <w:t xml:space="preserve"> protecting </w:t>
      </w:r>
      <w:r w:rsidRPr="5E614630" w:rsidR="5E614630">
        <w:rPr>
          <w:rFonts w:ascii="Segoe UI" w:hAnsi="Segoe UI" w:cs="Segoe UI"/>
          <w:color w:val="0D0D0D" w:themeColor="text1" w:themeTint="F2" w:themeShade="FF"/>
          <w:sz w:val="22"/>
          <w:szCs w:val="22"/>
        </w:rPr>
        <w:t>large amounts</w:t>
      </w:r>
      <w:r w:rsidRPr="5E614630" w:rsidR="5E614630">
        <w:rPr>
          <w:rFonts w:ascii="Segoe UI" w:hAnsi="Segoe UI" w:cs="Segoe UI"/>
          <w:color w:val="0D0D0D" w:themeColor="text1" w:themeTint="F2" w:themeShade="FF"/>
          <w:sz w:val="22"/>
          <w:szCs w:val="22"/>
        </w:rPr>
        <w:t xml:space="preserve"> of sensitive information. Any major data security failure could damage customer trust and negatively affect Vodafone’s reputation. Therefore, cybersecurity investment should be viewed not only as a legal requirement but also as a source of competitive advantage.</w:t>
      </w:r>
    </w:p>
    <w:p w:rsidR="5E614630" w:rsidP="5E614630" w:rsidRDefault="5E614630" w14:paraId="59A6EDA6" w14:textId="3B9F037D">
      <w:pPr>
        <w:pStyle w:val="NormalWeb"/>
        <w:spacing w:before="0" w:beforeAutospacing="off" w:after="0" w:afterAutospacing="off"/>
        <w:rPr>
          <w:rFonts w:ascii="Segoe UI" w:hAnsi="Segoe UI" w:cs="Segoe UI"/>
          <w:color w:val="0D0D0D" w:themeColor="text1" w:themeTint="F2" w:themeShade="FF"/>
          <w:sz w:val="22"/>
          <w:szCs w:val="22"/>
        </w:rPr>
      </w:pPr>
    </w:p>
    <w:p w:rsidRPr="00744128" w:rsidR="00744128" w:rsidP="5E614630" w:rsidRDefault="1544383F" w14:paraId="656D0E8F" w14:textId="77777777">
      <w:pPr>
        <w:spacing w:after="0" w:line="240" w:lineRule="auto"/>
        <w:outlineLvl w:val="0"/>
        <w:rPr>
          <w:rFonts w:ascii="Times New Roman" w:hAnsi="Times New Roman" w:eastAsia="Times New Roman" w:cs="Times New Roman"/>
          <w:b w:val="1"/>
          <w:bCs w:val="1"/>
          <w:sz w:val="22"/>
          <w:szCs w:val="22"/>
        </w:rPr>
      </w:pPr>
      <w:bookmarkStart w:name="_Toc1764313435" w:id="803864280"/>
      <w:r w:rsidRPr="1EA52D2A">
        <w:rPr>
          <w:rFonts w:ascii="Times New Roman" w:hAnsi="Times New Roman" w:eastAsia="Times New Roman" w:cs="Times New Roman"/>
          <w:b w:val="1"/>
          <w:bCs w:val="1"/>
          <w:kern w:val="36"/>
          <w:sz w:val="22"/>
          <w:szCs w:val="22"/>
          <w14:ligatures w14:val="none"/>
        </w:rPr>
        <w:t>3.3 Porter's Five Forces Analysis</w:t>
      </w:r>
      <w:bookmarkEnd w:id="803864280"/>
    </w:p>
    <w:p w:rsidR="1EA52D2A" w:rsidP="1EA52D2A" w:rsidRDefault="1EA52D2A" w14:paraId="36B48B94" w14:textId="062F3010">
      <w:pPr>
        <w:spacing w:after="0" w:line="240" w:lineRule="auto"/>
        <w:outlineLvl w:val="0"/>
        <w:rPr>
          <w:rFonts w:ascii="Times New Roman" w:hAnsi="Times New Roman" w:eastAsia="Times New Roman" w:cs="Times New Roman"/>
          <w:b/>
          <w:bCs/>
          <w:sz w:val="22"/>
          <w:szCs w:val="22"/>
        </w:rPr>
      </w:pPr>
    </w:p>
    <w:p w:rsidR="1EA52D2A" w:rsidP="1EA52D2A" w:rsidRDefault="1EA52D2A" w14:paraId="0D4DBE12" w14:textId="10B85CDA">
      <w:pPr>
        <w:spacing w:after="0" w:line="240" w:lineRule="auto"/>
      </w:pPr>
      <w:r w:rsidRPr="02233ACC" w:rsidR="1544383F">
        <w:rPr>
          <w:rFonts w:ascii="Times New Roman" w:hAnsi="Times New Roman" w:cs="Times New Roman"/>
          <w:sz w:val="22"/>
          <w:szCs w:val="22"/>
        </w:rPr>
        <w:t xml:space="preserve">Porter's Five Forces framework helps evaluate the level of competition within the UK telecommunications industry and Vodafone UK's ability to achieve and </w:t>
      </w:r>
      <w:r w:rsidRPr="02233ACC" w:rsidR="1544383F">
        <w:rPr>
          <w:rFonts w:ascii="Times New Roman" w:hAnsi="Times New Roman" w:cs="Times New Roman"/>
          <w:sz w:val="22"/>
          <w:szCs w:val="22"/>
        </w:rPr>
        <w:t>maintain</w:t>
      </w:r>
      <w:r w:rsidRPr="02233ACC" w:rsidR="1544383F">
        <w:rPr>
          <w:rFonts w:ascii="Times New Roman" w:hAnsi="Times New Roman" w:cs="Times New Roman"/>
          <w:sz w:val="22"/>
          <w:szCs w:val="22"/>
        </w:rPr>
        <w:t xml:space="preserve"> a competitive advantage.</w:t>
      </w:r>
    </w:p>
    <w:p w:rsidR="1EA52D2A" w:rsidP="1EA52D2A" w:rsidRDefault="1EA52D2A" w14:paraId="6701D027" w14:textId="612567D1">
      <w:pPr>
        <w:spacing w:after="0" w:line="240" w:lineRule="auto"/>
        <w:rPr>
          <w:rFonts w:ascii="Times New Roman" w:hAnsi="Times New Roman" w:cs="Times New Roman"/>
          <w:sz w:val="22"/>
          <w:szCs w:val="22"/>
        </w:rPr>
      </w:pPr>
    </w:p>
    <w:p w:rsidRPr="00744128" w:rsidR="00744128" w:rsidP="00744128" w:rsidRDefault="1544383F" w14:paraId="2A65E346" w14:textId="77777777">
      <w:pPr>
        <w:spacing w:after="0" w:line="240" w:lineRule="auto"/>
      </w:pPr>
      <w:r w:rsidRPr="1EA52D2A" w:rsidR="1544383F">
        <w:rPr>
          <w:rFonts w:ascii="Times New Roman" w:hAnsi="Times New Roman" w:cs="Times New Roman"/>
          <w:b w:val="1"/>
          <w:bCs w:val="1"/>
          <w:kern w:val="0"/>
          <w:sz w:val="22"/>
          <w:szCs w:val="22"/>
          <w14:ligatures w14:val="none"/>
        </w:rPr>
        <w:t>Table 3: Porter's Five Forces Analysis of Vodafone UK</w:t>
      </w:r>
    </w:p>
    <w:p w:rsidR="02233ACC" w:rsidP="02233ACC" w:rsidRDefault="02233ACC" w14:paraId="475D7D5C" w14:textId="71A8A506">
      <w:pPr>
        <w:spacing w:after="0" w:line="240" w:lineRule="auto"/>
        <w:rPr>
          <w:rFonts w:ascii="Times New Roman" w:hAnsi="Times New Roman" w:cs="Times New Roman"/>
          <w:b w:val="1"/>
          <w:bCs w:val="1"/>
          <w:sz w:val="22"/>
          <w:szCs w:val="22"/>
        </w:rPr>
      </w:pPr>
    </w:p>
    <w:tbl>
      <w:tblPr>
        <w:tblStyle w:val="TableGrid"/>
        <w:tblW w:w="0" w:type="auto"/>
        <w:tblLook w:val="06A0" w:firstRow="1" w:lastRow="0" w:firstColumn="1" w:lastColumn="0" w:noHBand="1" w:noVBand="1"/>
      </w:tblPr>
      <w:tblGrid>
        <w:gridCol w:w="3005"/>
        <w:gridCol w:w="3005"/>
        <w:gridCol w:w="3005"/>
      </w:tblGrid>
      <w:tr w:rsidR="1EA52D2A" w:rsidTr="1EA52D2A" w14:paraId="036798D4" w14:textId="77777777">
        <w:trPr>
          <w:trHeight w:val="300"/>
        </w:trPr>
        <w:tc>
          <w:tcPr>
            <w:tcW w:w="3005" w:type="dxa"/>
          </w:tcPr>
          <w:p w:rsidR="6316595D" w:rsidP="1EA52D2A" w:rsidRDefault="6316595D" w14:paraId="7223A5DC" w14:textId="629E6C21">
            <w:pPr>
              <w:rPr>
                <w:rFonts w:ascii="Times New Roman" w:hAnsi="Times New Roman" w:cs="Times New Roman"/>
                <w:b/>
                <w:bCs/>
                <w:sz w:val="22"/>
                <w:szCs w:val="22"/>
              </w:rPr>
            </w:pPr>
            <w:r w:rsidRPr="1EA52D2A">
              <w:rPr>
                <w:rFonts w:ascii="Times New Roman" w:hAnsi="Times New Roman" w:cs="Times New Roman"/>
                <w:b/>
                <w:bCs/>
                <w:sz w:val="22"/>
                <w:szCs w:val="22"/>
              </w:rPr>
              <w:t>Competitive Force</w:t>
            </w:r>
          </w:p>
        </w:tc>
        <w:tc>
          <w:tcPr>
            <w:tcW w:w="3005" w:type="dxa"/>
          </w:tcPr>
          <w:p w:rsidR="6316595D" w:rsidP="1EA52D2A" w:rsidRDefault="6316595D" w14:paraId="656F1E65" w14:textId="5A82A478">
            <w:pPr>
              <w:rPr>
                <w:rFonts w:ascii="Times New Roman" w:hAnsi="Times New Roman" w:cs="Times New Roman"/>
                <w:b/>
                <w:bCs/>
                <w:sz w:val="22"/>
                <w:szCs w:val="22"/>
              </w:rPr>
            </w:pPr>
            <w:r w:rsidRPr="1EA52D2A">
              <w:rPr>
                <w:rFonts w:ascii="Times New Roman" w:hAnsi="Times New Roman" w:cs="Times New Roman"/>
                <w:b/>
                <w:bCs/>
                <w:sz w:val="22"/>
                <w:szCs w:val="22"/>
              </w:rPr>
              <w:t>Level</w:t>
            </w:r>
          </w:p>
        </w:tc>
        <w:tc>
          <w:tcPr>
            <w:tcW w:w="3005" w:type="dxa"/>
          </w:tcPr>
          <w:p w:rsidR="6316595D" w:rsidP="1EA52D2A" w:rsidRDefault="6316595D" w14:paraId="28A005F7" w14:textId="3B310986">
            <w:pPr>
              <w:rPr>
                <w:rFonts w:ascii="Times New Roman" w:hAnsi="Times New Roman" w:cs="Times New Roman"/>
                <w:b/>
                <w:bCs/>
                <w:sz w:val="22"/>
                <w:szCs w:val="22"/>
              </w:rPr>
            </w:pPr>
            <w:r w:rsidRPr="1EA52D2A">
              <w:rPr>
                <w:rFonts w:ascii="Times New Roman" w:hAnsi="Times New Roman" w:cs="Times New Roman"/>
                <w:b/>
                <w:bCs/>
                <w:sz w:val="22"/>
                <w:szCs w:val="22"/>
              </w:rPr>
              <w:t>Impact on Vodafone Uk</w:t>
            </w:r>
          </w:p>
        </w:tc>
      </w:tr>
      <w:tr w:rsidR="1EA52D2A" w:rsidTr="1EA52D2A" w14:paraId="3E0CDE45" w14:textId="77777777">
        <w:trPr>
          <w:trHeight w:val="300"/>
        </w:trPr>
        <w:tc>
          <w:tcPr>
            <w:tcW w:w="3005" w:type="dxa"/>
          </w:tcPr>
          <w:p w:rsidR="6316595D" w:rsidP="1EA52D2A" w:rsidRDefault="6316595D" w14:paraId="28727AC2" w14:textId="6CDCF93C">
            <w:pPr>
              <w:rPr>
                <w:rFonts w:ascii="Aptos" w:hAnsi="Aptos" w:eastAsia="Aptos" w:cs="Aptos"/>
                <w:color w:val="000000" w:themeColor="text1"/>
                <w:sz w:val="22"/>
                <w:szCs w:val="22"/>
              </w:rPr>
            </w:pPr>
            <w:r w:rsidRPr="1EA52D2A">
              <w:rPr>
                <w:rFonts w:ascii="Aptos" w:hAnsi="Aptos" w:eastAsia="Aptos" w:cs="Aptos"/>
                <w:color w:val="000000" w:themeColor="text1"/>
                <w:sz w:val="22"/>
                <w:szCs w:val="22"/>
              </w:rPr>
              <w:t>Threat of New Entrants</w:t>
            </w:r>
          </w:p>
        </w:tc>
        <w:tc>
          <w:tcPr>
            <w:tcW w:w="3005" w:type="dxa"/>
          </w:tcPr>
          <w:p w:rsidR="6316595D" w:rsidP="1EA52D2A" w:rsidRDefault="6316595D" w14:paraId="484E7F91" w14:textId="10592DE5">
            <w:pPr>
              <w:rPr>
                <w:rFonts w:ascii="Times New Roman" w:hAnsi="Times New Roman" w:cs="Times New Roman"/>
                <w:sz w:val="22"/>
                <w:szCs w:val="22"/>
              </w:rPr>
            </w:pPr>
            <w:r w:rsidRPr="1EA52D2A">
              <w:rPr>
                <w:rFonts w:ascii="Times New Roman" w:hAnsi="Times New Roman" w:cs="Times New Roman"/>
                <w:sz w:val="22"/>
                <w:szCs w:val="22"/>
              </w:rPr>
              <w:t>Low</w:t>
            </w:r>
          </w:p>
        </w:tc>
        <w:tc>
          <w:tcPr>
            <w:tcW w:w="3005" w:type="dxa"/>
          </w:tcPr>
          <w:p w:rsidR="6316595D" w:rsidP="1EA52D2A" w:rsidRDefault="6316595D" w14:paraId="4785274F" w14:textId="09417492">
            <w:pPr>
              <w:rPr>
                <w:rFonts w:ascii="Aptos" w:hAnsi="Aptos" w:eastAsia="Aptos" w:cs="Aptos"/>
                <w:color w:val="000000" w:themeColor="text1"/>
                <w:sz w:val="22"/>
                <w:szCs w:val="22"/>
              </w:rPr>
            </w:pPr>
            <w:r w:rsidRPr="1EA52D2A">
              <w:rPr>
                <w:rFonts w:ascii="Aptos" w:hAnsi="Aptos" w:eastAsia="Aptos" w:cs="Aptos"/>
                <w:color w:val="000000" w:themeColor="text1"/>
                <w:sz w:val="22"/>
                <w:szCs w:val="22"/>
              </w:rPr>
              <w:t>High investment costs and strict regulations make it difficult for new competitors to enter the market</w:t>
            </w:r>
          </w:p>
        </w:tc>
      </w:tr>
      <w:tr w:rsidR="1EA52D2A" w:rsidTr="1EA52D2A" w14:paraId="0AF5B970" w14:textId="77777777">
        <w:trPr>
          <w:trHeight w:val="300"/>
        </w:trPr>
        <w:tc>
          <w:tcPr>
            <w:tcW w:w="3005" w:type="dxa"/>
          </w:tcPr>
          <w:p w:rsidR="6316595D" w:rsidP="1EA52D2A" w:rsidRDefault="6316595D" w14:paraId="451C6396" w14:textId="75BFBCFB">
            <w:pPr>
              <w:rPr>
                <w:rFonts w:ascii="Aptos" w:hAnsi="Aptos" w:eastAsia="Aptos" w:cs="Aptos"/>
                <w:color w:val="000000" w:themeColor="text1"/>
                <w:sz w:val="22"/>
                <w:szCs w:val="22"/>
              </w:rPr>
            </w:pPr>
            <w:r w:rsidRPr="1EA52D2A">
              <w:rPr>
                <w:rFonts w:ascii="Aptos" w:hAnsi="Aptos" w:eastAsia="Aptos" w:cs="Aptos"/>
                <w:color w:val="000000" w:themeColor="text1"/>
                <w:sz w:val="22"/>
                <w:szCs w:val="22"/>
              </w:rPr>
              <w:t>Bargaining Power of Suppliers</w:t>
            </w:r>
          </w:p>
        </w:tc>
        <w:tc>
          <w:tcPr>
            <w:tcW w:w="3005" w:type="dxa"/>
          </w:tcPr>
          <w:p w:rsidR="6316595D" w:rsidP="1EA52D2A" w:rsidRDefault="6316595D" w14:paraId="49560698" w14:textId="775025DC">
            <w:pPr>
              <w:rPr>
                <w:rFonts w:ascii="Times New Roman" w:hAnsi="Times New Roman" w:cs="Times New Roman"/>
                <w:sz w:val="22"/>
                <w:szCs w:val="22"/>
              </w:rPr>
            </w:pPr>
            <w:r w:rsidRPr="1EA52D2A">
              <w:rPr>
                <w:rFonts w:ascii="Times New Roman" w:hAnsi="Times New Roman" w:cs="Times New Roman"/>
                <w:sz w:val="22"/>
                <w:szCs w:val="22"/>
              </w:rPr>
              <w:t>Moderate</w:t>
            </w:r>
          </w:p>
        </w:tc>
        <w:tc>
          <w:tcPr>
            <w:tcW w:w="3005" w:type="dxa"/>
          </w:tcPr>
          <w:p w:rsidR="6316595D" w:rsidP="1EA52D2A" w:rsidRDefault="6316595D" w14:paraId="0283B11E" w14:textId="0E1B1F2D">
            <w:pPr>
              <w:rPr>
                <w:rFonts w:ascii="Aptos" w:hAnsi="Aptos" w:eastAsia="Aptos" w:cs="Aptos"/>
                <w:color w:val="000000" w:themeColor="text1"/>
                <w:sz w:val="22"/>
                <w:szCs w:val="22"/>
              </w:rPr>
            </w:pPr>
            <w:r w:rsidRPr="1EA52D2A">
              <w:rPr>
                <w:rFonts w:ascii="Aptos" w:hAnsi="Aptos" w:eastAsia="Aptos" w:cs="Aptos"/>
                <w:color w:val="000000" w:themeColor="text1"/>
                <w:sz w:val="22"/>
                <w:szCs w:val="22"/>
              </w:rPr>
              <w:t>Vodafone depends on a limited number of technology and network equipment suppliers, giving suppliers some negotiating power</w:t>
            </w:r>
          </w:p>
        </w:tc>
      </w:tr>
      <w:tr w:rsidR="1EA52D2A" w:rsidTr="1EA52D2A" w14:paraId="7E426D95" w14:textId="77777777">
        <w:trPr>
          <w:trHeight w:val="300"/>
        </w:trPr>
        <w:tc>
          <w:tcPr>
            <w:tcW w:w="3005" w:type="dxa"/>
          </w:tcPr>
          <w:p w:rsidR="6316595D" w:rsidP="1EA52D2A" w:rsidRDefault="6316595D" w14:paraId="7A912D62" w14:textId="1D7A2E2D">
            <w:pPr>
              <w:rPr>
                <w:rFonts w:ascii="Aptos" w:hAnsi="Aptos" w:eastAsia="Aptos" w:cs="Aptos"/>
                <w:color w:val="000000" w:themeColor="text1"/>
                <w:sz w:val="22"/>
                <w:szCs w:val="22"/>
              </w:rPr>
            </w:pPr>
            <w:r w:rsidRPr="1EA52D2A">
              <w:rPr>
                <w:rFonts w:ascii="Aptos" w:hAnsi="Aptos" w:eastAsia="Aptos" w:cs="Aptos"/>
                <w:color w:val="000000" w:themeColor="text1"/>
                <w:sz w:val="22"/>
                <w:szCs w:val="22"/>
              </w:rPr>
              <w:t>Bargaining Power of Customers</w:t>
            </w:r>
          </w:p>
        </w:tc>
        <w:tc>
          <w:tcPr>
            <w:tcW w:w="3005" w:type="dxa"/>
          </w:tcPr>
          <w:p w:rsidR="6316595D" w:rsidP="1EA52D2A" w:rsidRDefault="6316595D" w14:paraId="128CB2D6" w14:textId="6FF8D2A7">
            <w:pPr>
              <w:rPr>
                <w:rFonts w:ascii="Times New Roman" w:hAnsi="Times New Roman" w:cs="Times New Roman"/>
                <w:sz w:val="22"/>
                <w:szCs w:val="22"/>
              </w:rPr>
            </w:pPr>
            <w:r w:rsidRPr="1EA52D2A">
              <w:rPr>
                <w:rFonts w:ascii="Times New Roman" w:hAnsi="Times New Roman" w:cs="Times New Roman"/>
                <w:sz w:val="22"/>
                <w:szCs w:val="22"/>
              </w:rPr>
              <w:t>High</w:t>
            </w:r>
          </w:p>
        </w:tc>
        <w:tc>
          <w:tcPr>
            <w:tcW w:w="3005" w:type="dxa"/>
          </w:tcPr>
          <w:p w:rsidR="6316595D" w:rsidP="1EA52D2A" w:rsidRDefault="6316595D" w14:paraId="7C451F28" w14:textId="307C7950">
            <w:pPr>
              <w:rPr>
                <w:rFonts w:ascii="Aptos" w:hAnsi="Aptos" w:eastAsia="Aptos" w:cs="Aptos"/>
                <w:color w:val="000000" w:themeColor="text1"/>
                <w:sz w:val="22"/>
                <w:szCs w:val="22"/>
              </w:rPr>
            </w:pPr>
            <w:r w:rsidRPr="1EA52D2A">
              <w:rPr>
                <w:rFonts w:ascii="Aptos" w:hAnsi="Aptos" w:eastAsia="Aptos" w:cs="Aptos"/>
                <w:color w:val="000000" w:themeColor="text1"/>
                <w:sz w:val="22"/>
                <w:szCs w:val="22"/>
              </w:rPr>
              <w:t>Customers can easily compare prices and switch providers, increasing pressure on Vodafone to offer better value and service quality.</w:t>
            </w:r>
          </w:p>
        </w:tc>
      </w:tr>
      <w:tr w:rsidR="1EA52D2A" w:rsidTr="1EA52D2A" w14:paraId="7634DD05" w14:textId="77777777">
        <w:trPr>
          <w:trHeight w:val="1170"/>
        </w:trPr>
        <w:tc>
          <w:tcPr>
            <w:tcW w:w="3005" w:type="dxa"/>
          </w:tcPr>
          <w:p w:rsidR="6316595D" w:rsidP="1EA52D2A" w:rsidRDefault="6316595D" w14:paraId="01131EE0" w14:textId="61162712">
            <w:pPr>
              <w:rPr>
                <w:rFonts w:ascii="Times New Roman" w:hAnsi="Times New Roman" w:cs="Times New Roman"/>
                <w:sz w:val="22"/>
                <w:szCs w:val="22"/>
              </w:rPr>
            </w:pPr>
            <w:r w:rsidRPr="1EA52D2A">
              <w:rPr>
                <w:rFonts w:ascii="Times New Roman" w:hAnsi="Times New Roman" w:cs="Times New Roman"/>
                <w:sz w:val="22"/>
                <w:szCs w:val="22"/>
              </w:rPr>
              <w:t xml:space="preserve">Threat of Substitea </w:t>
            </w:r>
          </w:p>
        </w:tc>
        <w:tc>
          <w:tcPr>
            <w:tcW w:w="3005" w:type="dxa"/>
          </w:tcPr>
          <w:p w:rsidR="6316595D" w:rsidP="1EA52D2A" w:rsidRDefault="6316595D" w14:paraId="5328BB5D" w14:textId="2E5457C6">
            <w:pPr>
              <w:rPr>
                <w:rFonts w:ascii="Times New Roman" w:hAnsi="Times New Roman" w:cs="Times New Roman"/>
                <w:sz w:val="22"/>
                <w:szCs w:val="22"/>
              </w:rPr>
            </w:pPr>
            <w:r w:rsidRPr="1EA52D2A">
              <w:rPr>
                <w:rFonts w:ascii="Times New Roman" w:hAnsi="Times New Roman" w:cs="Times New Roman"/>
                <w:sz w:val="22"/>
                <w:szCs w:val="22"/>
              </w:rPr>
              <w:t xml:space="preserve">Moderate </w:t>
            </w:r>
          </w:p>
        </w:tc>
        <w:tc>
          <w:tcPr>
            <w:tcW w:w="3005" w:type="dxa"/>
          </w:tcPr>
          <w:p w:rsidR="6316595D" w:rsidP="1EA52D2A" w:rsidRDefault="6316595D" w14:paraId="46F83929" w14:textId="3A748BB9">
            <w:pPr>
              <w:rPr>
                <w:rFonts w:ascii="Aptos" w:hAnsi="Aptos" w:eastAsia="Aptos" w:cs="Aptos"/>
                <w:color w:val="000000" w:themeColor="text1"/>
                <w:sz w:val="22"/>
                <w:szCs w:val="22"/>
              </w:rPr>
            </w:pPr>
            <w:r w:rsidRPr="1EA52D2A">
              <w:rPr>
                <w:rFonts w:ascii="Aptos" w:hAnsi="Aptos" w:eastAsia="Aptos" w:cs="Aptos"/>
                <w:color w:val="000000" w:themeColor="text1"/>
                <w:sz w:val="22"/>
                <w:szCs w:val="22"/>
              </w:rPr>
              <w:t>Internet-based communication services such as WhatsApp, Zoom and Microsoft Teams reduce demand for traditional voice and text services</w:t>
            </w:r>
          </w:p>
        </w:tc>
      </w:tr>
      <w:tr w:rsidR="1EA52D2A" w:rsidTr="1EA52D2A" w14:paraId="6A4D41C4" w14:textId="77777777">
        <w:trPr>
          <w:trHeight w:val="300"/>
        </w:trPr>
        <w:tc>
          <w:tcPr>
            <w:tcW w:w="3005" w:type="dxa"/>
          </w:tcPr>
          <w:p w:rsidR="6316595D" w:rsidP="1EA52D2A" w:rsidRDefault="6316595D" w14:paraId="00BD1D2B" w14:textId="6576BCFE">
            <w:pPr>
              <w:rPr>
                <w:rFonts w:ascii="Times New Roman" w:hAnsi="Times New Roman" w:cs="Times New Roman"/>
                <w:sz w:val="22"/>
                <w:szCs w:val="22"/>
              </w:rPr>
            </w:pPr>
            <w:r w:rsidRPr="1EA52D2A">
              <w:rPr>
                <w:rFonts w:ascii="Times New Roman" w:hAnsi="Times New Roman" w:cs="Times New Roman"/>
                <w:sz w:val="22"/>
                <w:szCs w:val="22"/>
              </w:rPr>
              <w:t>Competitive Rivalry</w:t>
            </w:r>
          </w:p>
        </w:tc>
        <w:tc>
          <w:tcPr>
            <w:tcW w:w="3005" w:type="dxa"/>
          </w:tcPr>
          <w:p w:rsidR="6316595D" w:rsidP="1EA52D2A" w:rsidRDefault="6316595D" w14:paraId="38CE0CFD" w14:textId="7F477305">
            <w:pPr>
              <w:rPr>
                <w:rFonts w:ascii="Times New Roman" w:hAnsi="Times New Roman" w:cs="Times New Roman"/>
                <w:sz w:val="22"/>
                <w:szCs w:val="22"/>
              </w:rPr>
            </w:pPr>
            <w:r w:rsidRPr="1EA52D2A">
              <w:rPr>
                <w:rFonts w:ascii="Times New Roman" w:hAnsi="Times New Roman" w:cs="Times New Roman"/>
                <w:sz w:val="22"/>
                <w:szCs w:val="22"/>
              </w:rPr>
              <w:t>Very High</w:t>
            </w:r>
          </w:p>
        </w:tc>
        <w:tc>
          <w:tcPr>
            <w:tcW w:w="3005" w:type="dxa"/>
          </w:tcPr>
          <w:p w:rsidR="6316595D" w:rsidP="1EA52D2A" w:rsidRDefault="6316595D" w14:paraId="35C96A1C" w14:textId="2AFC4F41">
            <w:pPr>
              <w:rPr>
                <w:rFonts w:ascii="Aptos" w:hAnsi="Aptos" w:eastAsia="Aptos" w:cs="Aptos"/>
                <w:color w:val="000000" w:themeColor="text1"/>
                <w:sz w:val="22"/>
                <w:szCs w:val="22"/>
              </w:rPr>
            </w:pPr>
            <w:r w:rsidRPr="1EA52D2A">
              <w:rPr>
                <w:rFonts w:ascii="Aptos" w:hAnsi="Aptos" w:eastAsia="Aptos" w:cs="Aptos"/>
                <w:color w:val="000000" w:themeColor="text1"/>
                <w:sz w:val="22"/>
                <w:szCs w:val="22"/>
              </w:rPr>
              <w:t>Strong competition from EE, Virgin Media O2 and other providers creates constant pressure on pricing, innovation and customer service.</w:t>
            </w:r>
          </w:p>
        </w:tc>
      </w:tr>
    </w:tbl>
    <w:p w:rsidRPr="00744128" w:rsidR="00744128" w:rsidP="00744128" w:rsidRDefault="00744128" w14:paraId="21CCBB17" w14:textId="77777777">
      <w:pPr>
        <w:spacing w:after="0" w:line="240" w:lineRule="auto"/>
        <w:rPr>
          <w:rFonts w:ascii="Times New Roman" w:hAnsi="Times New Roman" w:eastAsia="Times New Roman" w:cs="Times New Roman"/>
          <w:kern w:val="0"/>
          <w14:ligatures w14:val="none"/>
        </w:rPr>
      </w:pPr>
    </w:p>
    <w:p w:rsidR="5E614630" w:rsidP="5E614630" w:rsidRDefault="5E614630" w14:paraId="5463EED4" w14:textId="5A0F812F">
      <w:pPr>
        <w:spacing w:after="0" w:line="240" w:lineRule="auto"/>
        <w:rPr>
          <w:rFonts w:ascii="Times New Roman" w:hAnsi="Times New Roman" w:eastAsia="Times New Roman" w:cs="Times New Roman"/>
        </w:rPr>
      </w:pPr>
    </w:p>
    <w:p w:rsidR="5E614630" w:rsidP="5E614630" w:rsidRDefault="5E614630" w14:paraId="27FBC426" w14:textId="5DDE6B6C">
      <w:pPr>
        <w:spacing w:after="0" w:line="240" w:lineRule="auto"/>
        <w:rPr>
          <w:rFonts w:ascii="Times New Roman" w:hAnsi="Times New Roman" w:eastAsia="Times New Roman" w:cs="Times New Roman"/>
        </w:rPr>
      </w:pPr>
    </w:p>
    <w:p w:rsidR="5E614630" w:rsidP="5E614630" w:rsidRDefault="5E614630" w14:paraId="60B836A7" w14:textId="7C26F436">
      <w:pPr>
        <w:spacing w:after="0" w:line="240" w:lineRule="auto"/>
        <w:rPr>
          <w:rFonts w:ascii="Times New Roman" w:hAnsi="Times New Roman" w:eastAsia="Times New Roman" w:cs="Times New Roman"/>
        </w:rPr>
      </w:pPr>
    </w:p>
    <w:p w:rsidRPr="00E571EB" w:rsidR="00E571EB" w:rsidP="1EA52D2A" w:rsidRDefault="0350353C" w14:paraId="06C46590" w14:textId="77777777">
      <w:pPr>
        <w:spacing w:after="0" w:line="240" w:lineRule="auto"/>
        <w:outlineLvl w:val="2"/>
        <w:rPr>
          <w:rFonts w:ascii="Segoe UI" w:hAnsi="Segoe UI" w:eastAsia="Times New Roman" w:cs="Segoe UI"/>
          <w:b w:val="1"/>
          <w:bCs w:val="1"/>
          <w:color w:val="0D0D0D"/>
          <w:kern w:val="0"/>
          <w:sz w:val="22"/>
          <w:szCs w:val="22"/>
          <w14:ligatures w14:val="none"/>
        </w:rPr>
      </w:pPr>
      <w:bookmarkStart w:name="_Toc585397705" w:id="1901309176"/>
      <w:r w:rsidRPr="1EA52D2A">
        <w:rPr>
          <w:rFonts w:ascii="Segoe UI" w:hAnsi="Segoe UI" w:eastAsia="Times New Roman" w:cs="Segoe UI"/>
          <w:b w:val="1"/>
          <w:bCs w:val="1"/>
          <w:color w:val="0D0D0D"/>
          <w:kern w:val="0"/>
          <w:sz w:val="22"/>
          <w:szCs w:val="22"/>
          <w14:ligatures w14:val="none"/>
        </w:rPr>
        <w:t>Threat of New Entrants – Low</w:t>
      </w:r>
      <w:bookmarkEnd w:id="1901309176"/>
    </w:p>
    <w:p w:rsidR="1EA52D2A" w:rsidP="1EA52D2A" w:rsidRDefault="1EA52D2A" w14:paraId="3669B90D" w14:textId="0227E90B">
      <w:pPr>
        <w:spacing w:after="0" w:line="240" w:lineRule="auto"/>
        <w:outlineLvl w:val="2"/>
        <w:rPr>
          <w:rFonts w:ascii="Segoe UI" w:hAnsi="Segoe UI" w:eastAsia="Times New Roman" w:cs="Segoe UI"/>
          <w:b/>
          <w:bCs/>
          <w:color w:val="0D0D0D" w:themeColor="text1" w:themeTint="F2"/>
          <w:sz w:val="22"/>
          <w:szCs w:val="22"/>
        </w:rPr>
      </w:pPr>
    </w:p>
    <w:p w:rsidRPr="00E571EB" w:rsidR="00E571EB" w:rsidP="1EA52D2A" w:rsidRDefault="0350353C" w14:paraId="37790A79" w14:textId="77777777">
      <w:pPr>
        <w:spacing w:after="0" w:line="240" w:lineRule="auto"/>
        <w:rPr>
          <w:rFonts w:ascii="Segoe UI" w:hAnsi="Segoe UI" w:cs="Segoe UI"/>
          <w:color w:val="0D0D0D"/>
          <w:kern w:val="0"/>
          <w:sz w:val="22"/>
          <w:szCs w:val="22"/>
          <w14:ligatures w14:val="none"/>
        </w:rPr>
      </w:pPr>
      <w:r w:rsidRPr="1EA52D2A">
        <w:rPr>
          <w:rFonts w:ascii="Segoe UI" w:hAnsi="Segoe UI" w:cs="Segoe UI"/>
          <w:color w:val="0D0D0D"/>
          <w:kern w:val="0"/>
          <w:sz w:val="22"/>
          <w:szCs w:val="22"/>
          <w14:ligatures w14:val="none"/>
        </w:rPr>
        <w:t>The UK telecommunications industry has high barriers to entry. New companies require significant financial investment to build network infrastructure, acquire spectrum licences and comply with government regulations. In addition, established providers such as Vodafone, EE and Virgin Media O2 already have extensive customer bases and strong brand recognition, making it difficult for new businesses to compete effectively.</w:t>
      </w:r>
    </w:p>
    <w:p w:rsidRPr="00E571EB" w:rsidR="00E571EB" w:rsidP="1EA52D2A" w:rsidRDefault="0350353C" w14:paraId="39939089" w14:textId="77777777">
      <w:pPr>
        <w:spacing w:after="0" w:line="240" w:lineRule="auto"/>
      </w:pPr>
      <w:r w:rsidRPr="1EA52D2A">
        <w:rPr>
          <w:rFonts w:ascii="Segoe UI" w:hAnsi="Segoe UI" w:cs="Segoe UI"/>
          <w:color w:val="0D0D0D"/>
          <w:kern w:val="0"/>
          <w:sz w:val="22"/>
          <w:szCs w:val="22"/>
          <w14:ligatures w14:val="none"/>
        </w:rPr>
        <w:t>Although mobile virtual network operators (MVNOs) can enter the market more easily by leasing network infrastructure, they generally compete on price rather than infrastructure quality. As a result, the threat of completely new competitors remains relatively low.</w:t>
      </w:r>
    </w:p>
    <w:p w:rsidR="5E614630" w:rsidP="5E614630" w:rsidRDefault="5E614630" w14:paraId="5173E68C" w14:textId="57B29463">
      <w:pPr>
        <w:pStyle w:val="Normal"/>
        <w:spacing w:after="0" w:line="240" w:lineRule="auto"/>
      </w:pPr>
      <w:r w:rsidRPr="5E614630" w:rsidR="5E614630">
        <w:rPr>
          <w:rFonts w:ascii="Segoe UI" w:hAnsi="Segoe UI" w:eastAsia="Segoe UI" w:cs="Segoe UI"/>
          <w:noProof w:val="0"/>
          <w:sz w:val="22"/>
          <w:szCs w:val="22"/>
          <w:lang w:val="en-GB"/>
        </w:rPr>
        <w:t>High infrastructure costs and regulatory barriers continue to discourage new market entrants (Ofcom, 2024).</w:t>
      </w:r>
    </w:p>
    <w:p w:rsidR="1EA52D2A" w:rsidP="1EA52D2A" w:rsidRDefault="1EA52D2A" w14:paraId="25522A1A" w14:textId="1B233EBA">
      <w:pPr>
        <w:spacing w:after="0" w:line="240" w:lineRule="auto"/>
        <w:rPr>
          <w:rFonts w:ascii="Segoe UI" w:hAnsi="Segoe UI" w:cs="Segoe UI"/>
          <w:color w:val="0D0D0D" w:themeColor="text1" w:themeTint="F2"/>
          <w:sz w:val="22"/>
          <w:szCs w:val="22"/>
        </w:rPr>
      </w:pPr>
    </w:p>
    <w:p w:rsidRPr="00E571EB" w:rsidR="00E571EB" w:rsidP="1EA52D2A" w:rsidRDefault="0350353C" w14:paraId="6D1CA3AB" w14:textId="77777777">
      <w:pPr>
        <w:spacing w:after="0" w:line="240" w:lineRule="auto"/>
        <w:outlineLvl w:val="2"/>
        <w:rPr>
          <w:rFonts w:ascii="Segoe UI" w:hAnsi="Segoe UI" w:eastAsia="Times New Roman" w:cs="Segoe UI"/>
          <w:b w:val="1"/>
          <w:bCs w:val="1"/>
          <w:color w:val="0D0D0D"/>
          <w:kern w:val="0"/>
          <w:sz w:val="22"/>
          <w:szCs w:val="22"/>
          <w14:ligatures w14:val="none"/>
        </w:rPr>
      </w:pPr>
      <w:bookmarkStart w:name="_Toc802601209" w:id="1684977526"/>
      <w:r w:rsidRPr="1EA52D2A">
        <w:rPr>
          <w:rFonts w:ascii="Segoe UI" w:hAnsi="Segoe UI" w:eastAsia="Times New Roman" w:cs="Segoe UI"/>
          <w:b w:val="1"/>
          <w:bCs w:val="1"/>
          <w:color w:val="0D0D0D"/>
          <w:kern w:val="0"/>
          <w:sz w:val="22"/>
          <w:szCs w:val="22"/>
          <w14:ligatures w14:val="none"/>
        </w:rPr>
        <w:t>Bargaining Power of Suppliers – Moderate</w:t>
      </w:r>
      <w:bookmarkEnd w:id="1684977526"/>
    </w:p>
    <w:p w:rsidR="1EA52D2A" w:rsidP="1EA52D2A" w:rsidRDefault="1EA52D2A" w14:paraId="1EDFF863" w14:textId="71AD9896">
      <w:pPr>
        <w:spacing w:after="0" w:line="240" w:lineRule="auto"/>
        <w:outlineLvl w:val="2"/>
        <w:rPr>
          <w:rFonts w:ascii="Segoe UI" w:hAnsi="Segoe UI" w:eastAsia="Times New Roman" w:cs="Segoe UI"/>
          <w:b/>
          <w:bCs/>
          <w:color w:val="0D0D0D" w:themeColor="text1" w:themeTint="F2"/>
          <w:sz w:val="22"/>
          <w:szCs w:val="22"/>
        </w:rPr>
      </w:pPr>
    </w:p>
    <w:p w:rsidRPr="00E571EB" w:rsidR="00E571EB" w:rsidP="1EA52D2A" w:rsidRDefault="0350353C" w14:paraId="7EBFD765" w14:textId="77777777">
      <w:pPr>
        <w:spacing w:after="0" w:line="240" w:lineRule="auto"/>
        <w:rPr>
          <w:rFonts w:ascii="Segoe UI" w:hAnsi="Segoe UI" w:cs="Segoe UI"/>
          <w:color w:val="0D0D0D"/>
          <w:kern w:val="0"/>
          <w:sz w:val="22"/>
          <w:szCs w:val="22"/>
          <w14:ligatures w14:val="none"/>
        </w:rPr>
      </w:pPr>
      <w:r w:rsidRPr="1EA52D2A">
        <w:rPr>
          <w:rFonts w:ascii="Segoe UI" w:hAnsi="Segoe UI" w:cs="Segoe UI"/>
          <w:color w:val="0D0D0D"/>
          <w:kern w:val="0"/>
          <w:sz w:val="22"/>
          <w:szCs w:val="22"/>
          <w14:ligatures w14:val="none"/>
        </w:rPr>
        <w:t>Vodafone works with global suppliers that provide network equipment, software and digital technologies. Since only a limited number of companies offer advanced telecommunications equipment, suppliers have some bargaining power. Delays in technology delivery or increases in equipment costs can affect Vodafone's investment plans and operational performance.</w:t>
      </w:r>
    </w:p>
    <w:p w:rsidRPr="00E571EB" w:rsidR="00E571EB" w:rsidP="1EA52D2A" w:rsidRDefault="0350353C" w14:paraId="20B73CB2" w14:textId="77777777">
      <w:pPr>
        <w:spacing w:after="0" w:line="240" w:lineRule="auto"/>
      </w:pPr>
      <w:r w:rsidRPr="1EA52D2A">
        <w:rPr>
          <w:rFonts w:ascii="Segoe UI" w:hAnsi="Segoe UI" w:cs="Segoe UI"/>
          <w:color w:val="0D0D0D"/>
          <w:kern w:val="0"/>
          <w:sz w:val="22"/>
          <w:szCs w:val="22"/>
          <w14:ligatures w14:val="none"/>
        </w:rPr>
        <w:t>However, Vodafone reduces this risk by maintaining relationships with multiple international suppliers and investing in long-term strategic partnerships. This approach helps improve supply chain resilience and reduces dependence on any single supplier.</w:t>
      </w:r>
    </w:p>
    <w:p w:rsidR="5E614630" w:rsidP="5E614630" w:rsidRDefault="5E614630" w14:paraId="2DCF8E87" w14:textId="74CAFCE4">
      <w:pPr>
        <w:pStyle w:val="Normal"/>
        <w:spacing w:after="0" w:line="240" w:lineRule="auto"/>
      </w:pPr>
      <w:r w:rsidRPr="5E614630" w:rsidR="5E614630">
        <w:rPr>
          <w:rFonts w:ascii="Segoe UI" w:hAnsi="Segoe UI" w:eastAsia="Segoe UI" w:cs="Segoe UI"/>
          <w:noProof w:val="0"/>
          <w:sz w:val="22"/>
          <w:szCs w:val="22"/>
          <w:lang w:val="en-GB"/>
        </w:rPr>
        <w:t>Developing long-term supplier partnerships helps reduce supply chain risks (Grant, 2022).</w:t>
      </w:r>
    </w:p>
    <w:p w:rsidR="1EA52D2A" w:rsidP="1EA52D2A" w:rsidRDefault="1EA52D2A" w14:paraId="0F24E55C" w14:textId="776DC160">
      <w:pPr>
        <w:spacing w:after="0" w:line="240" w:lineRule="auto"/>
        <w:rPr>
          <w:rFonts w:ascii="Segoe UI" w:hAnsi="Segoe UI" w:cs="Segoe UI"/>
          <w:color w:val="0D0D0D" w:themeColor="text1" w:themeTint="F2"/>
          <w:sz w:val="22"/>
          <w:szCs w:val="22"/>
        </w:rPr>
      </w:pPr>
    </w:p>
    <w:p w:rsidRPr="00E571EB" w:rsidR="00E571EB" w:rsidP="1EA52D2A" w:rsidRDefault="0350353C" w14:paraId="2F13CBE1" w14:textId="49E375D0">
      <w:pPr>
        <w:spacing w:after="0" w:line="240" w:lineRule="auto"/>
        <w:outlineLvl w:val="2"/>
        <w:rPr>
          <w:rFonts w:ascii="Segoe UI" w:hAnsi="Segoe UI" w:eastAsia="Times New Roman" w:cs="Segoe UI"/>
          <w:b w:val="1"/>
          <w:bCs w:val="1"/>
          <w:color w:val="0D0D0D"/>
          <w:kern w:val="0"/>
          <w:sz w:val="22"/>
          <w:szCs w:val="22"/>
          <w14:ligatures w14:val="none"/>
        </w:rPr>
      </w:pPr>
      <w:bookmarkStart w:name="_Toc36031124" w:id="623922055"/>
      <w:r w:rsidRPr="1EA52D2A">
        <w:rPr>
          <w:rFonts w:ascii="Segoe UI" w:hAnsi="Segoe UI" w:eastAsia="Times New Roman" w:cs="Segoe UI"/>
          <w:b w:val="1"/>
          <w:bCs w:val="1"/>
          <w:color w:val="0D0D0D"/>
          <w:kern w:val="0"/>
          <w:sz w:val="22"/>
          <w:szCs w:val="22"/>
          <w14:ligatures w14:val="none"/>
        </w:rPr>
        <w:t>Bargaining Power of Customers – Hig</w:t>
      </w:r>
      <w:r w:rsidRPr="1EA52D2A" w:rsidR="09E4A01E">
        <w:rPr>
          <w:rFonts w:ascii="Segoe UI" w:hAnsi="Segoe UI" w:eastAsia="Times New Roman" w:cs="Segoe UI"/>
          <w:b w:val="1"/>
          <w:bCs w:val="1"/>
          <w:color w:val="0D0D0D" w:themeColor="text1" w:themeTint="F2"/>
          <w:sz w:val="22"/>
          <w:szCs w:val="22"/>
        </w:rPr>
        <w:t>h</w:t>
      </w:r>
      <w:bookmarkEnd w:id="623922055"/>
    </w:p>
    <w:p w:rsidRPr="00E571EB" w:rsidR="00E571EB" w:rsidP="1EA52D2A" w:rsidRDefault="0350353C" w14:paraId="10DD784C" w14:textId="77777777">
      <w:pPr>
        <w:spacing w:after="0" w:line="240" w:lineRule="auto"/>
        <w:rPr>
          <w:rFonts w:ascii="Segoe UI" w:hAnsi="Segoe UI" w:cs="Segoe UI"/>
          <w:color w:val="0D0D0D"/>
          <w:kern w:val="0"/>
          <w:sz w:val="22"/>
          <w:szCs w:val="22"/>
          <w14:ligatures w14:val="none"/>
        </w:rPr>
      </w:pPr>
      <w:r w:rsidRPr="1EA52D2A">
        <w:rPr>
          <w:rFonts w:ascii="Segoe UI" w:hAnsi="Segoe UI" w:cs="Segoe UI"/>
          <w:color w:val="0D0D0D"/>
          <w:kern w:val="0"/>
          <w:sz w:val="22"/>
          <w:szCs w:val="22"/>
          <w14:ligatures w14:val="none"/>
        </w:rPr>
        <w:t>Customers have considerable bargaining power because they can compare prices and switch providers with relative ease. Price comparison websites, promotional offers and flexible contracts have made the UK telecommunications market increasingly competitive.</w:t>
      </w:r>
    </w:p>
    <w:p w:rsidRPr="00E571EB" w:rsidR="00E571EB" w:rsidP="1EA52D2A" w:rsidRDefault="0350353C" w14:paraId="1B5CBFB9" w14:textId="77777777">
      <w:pPr>
        <w:spacing w:after="0" w:line="240" w:lineRule="auto"/>
      </w:pPr>
      <w:r w:rsidRPr="1EA52D2A">
        <w:rPr>
          <w:rFonts w:ascii="Segoe UI" w:hAnsi="Segoe UI" w:cs="Segoe UI"/>
          <w:color w:val="0D0D0D"/>
          <w:kern w:val="0"/>
          <w:sz w:val="22"/>
          <w:szCs w:val="22"/>
          <w14:ligatures w14:val="none"/>
        </w:rPr>
        <w:t>Consumers now expect more than affordable prices. They also demand reliable network coverage, high-speed internet, responsive customer service and additional digital features. If Vodafone fails to meet these expectations, customers may choose competing providers. Consequently, customer satisfaction remains one of the company's most important strategic priorities.</w:t>
      </w:r>
    </w:p>
    <w:p w:rsidR="5E614630" w:rsidP="5E614630" w:rsidRDefault="5E614630" w14:paraId="334EDE73" w14:textId="020E7E3D">
      <w:pPr>
        <w:pStyle w:val="Normal"/>
        <w:spacing w:after="0" w:line="240" w:lineRule="auto"/>
      </w:pPr>
      <w:r w:rsidRPr="5E614630" w:rsidR="5E614630">
        <w:rPr>
          <w:rFonts w:ascii="Segoe UI" w:hAnsi="Segoe UI" w:eastAsia="Segoe UI" w:cs="Segoe UI"/>
          <w:noProof w:val="0"/>
          <w:sz w:val="22"/>
          <w:szCs w:val="22"/>
          <w:lang w:val="en-GB"/>
        </w:rPr>
        <w:t>Statista (2024) reports that customers increasingly compare prices and service quality before changing providers.</w:t>
      </w:r>
    </w:p>
    <w:p w:rsidR="1EA52D2A" w:rsidP="1EA52D2A" w:rsidRDefault="1EA52D2A" w14:paraId="3DD150BC" w14:textId="6CFF6C3D">
      <w:pPr>
        <w:spacing w:after="0" w:line="240" w:lineRule="auto"/>
        <w:rPr>
          <w:rFonts w:ascii="Segoe UI" w:hAnsi="Segoe UI" w:cs="Segoe UI"/>
          <w:color w:val="0D0D0D" w:themeColor="text1" w:themeTint="F2"/>
          <w:sz w:val="22"/>
          <w:szCs w:val="22"/>
        </w:rPr>
      </w:pPr>
    </w:p>
    <w:p w:rsidRPr="00E571EB" w:rsidR="00E571EB" w:rsidP="1EA52D2A" w:rsidRDefault="0350353C" w14:paraId="7FBA145A" w14:textId="77777777">
      <w:pPr>
        <w:spacing w:after="0" w:line="240" w:lineRule="auto"/>
        <w:outlineLvl w:val="2"/>
        <w:rPr>
          <w:rFonts w:ascii="Segoe UI" w:hAnsi="Segoe UI" w:eastAsia="Times New Roman" w:cs="Segoe UI"/>
          <w:b w:val="1"/>
          <w:bCs w:val="1"/>
          <w:color w:val="0D0D0D" w:themeColor="text1" w:themeTint="F2"/>
          <w:sz w:val="22"/>
          <w:szCs w:val="22"/>
        </w:rPr>
      </w:pPr>
      <w:bookmarkStart w:name="_Toc1380383723" w:id="1147340902"/>
      <w:r w:rsidRPr="1EA52D2A">
        <w:rPr>
          <w:rFonts w:ascii="Segoe UI" w:hAnsi="Segoe UI" w:eastAsia="Times New Roman" w:cs="Segoe UI"/>
          <w:b w:val="1"/>
          <w:bCs w:val="1"/>
          <w:color w:val="0D0D0D"/>
          <w:kern w:val="0"/>
          <w:sz w:val="22"/>
          <w:szCs w:val="22"/>
          <w14:ligatures w14:val="none"/>
        </w:rPr>
        <w:t>Threat of Substitutes – Moderate</w:t>
      </w:r>
      <w:bookmarkEnd w:id="1147340902"/>
    </w:p>
    <w:p w:rsidR="1EA52D2A" w:rsidP="1EA52D2A" w:rsidRDefault="1EA52D2A" w14:paraId="0A9BFD2B" w14:textId="0658AB22">
      <w:pPr>
        <w:spacing w:after="0" w:line="240" w:lineRule="auto"/>
        <w:outlineLvl w:val="2"/>
        <w:rPr>
          <w:rFonts w:ascii="Segoe UI" w:hAnsi="Segoe UI" w:eastAsia="Times New Roman" w:cs="Segoe UI"/>
          <w:b/>
          <w:bCs/>
          <w:color w:val="0D0D0D" w:themeColor="text1" w:themeTint="F2"/>
          <w:sz w:val="22"/>
          <w:szCs w:val="22"/>
        </w:rPr>
      </w:pPr>
    </w:p>
    <w:p w:rsidRPr="00E571EB" w:rsidR="00E571EB" w:rsidP="1EA52D2A" w:rsidRDefault="0350353C" w14:paraId="6F5716DF" w14:textId="77777777">
      <w:pPr>
        <w:spacing w:after="0" w:line="240" w:lineRule="auto"/>
        <w:rPr>
          <w:rFonts w:ascii="Segoe UI" w:hAnsi="Segoe UI" w:cs="Segoe UI"/>
          <w:color w:val="0D0D0D"/>
          <w:kern w:val="0"/>
          <w:sz w:val="22"/>
          <w:szCs w:val="22"/>
          <w14:ligatures w14:val="none"/>
        </w:rPr>
      </w:pPr>
      <w:r w:rsidRPr="1EA52D2A">
        <w:rPr>
          <w:rFonts w:ascii="Segoe UI" w:hAnsi="Segoe UI" w:cs="Segoe UI"/>
          <w:color w:val="0D0D0D"/>
          <w:kern w:val="0"/>
          <w:sz w:val="22"/>
          <w:szCs w:val="22"/>
          <w14:ligatures w14:val="none"/>
        </w:rPr>
        <w:t>Traditional mobile services increasingly face competition from internet-based communication platforms. Applications such as WhatsApp, Zoom, Microsoft Teams and FaceTime allow users to communicate through internet connections rather than standard mobile voice and SMS services.</w:t>
      </w:r>
    </w:p>
    <w:p w:rsidRPr="00E571EB" w:rsidR="00E571EB" w:rsidP="1EA52D2A" w:rsidRDefault="0350353C" w14:paraId="1E3D8C9C" w14:textId="6E66AC56">
      <w:pPr>
        <w:spacing w:after="0" w:line="240" w:lineRule="auto"/>
      </w:pPr>
      <w:r w:rsidRPr="1EA52D2A">
        <w:rPr>
          <w:rFonts w:ascii="Segoe UI" w:hAnsi="Segoe UI" w:cs="Segoe UI"/>
          <w:color w:val="0D0D0D"/>
          <w:kern w:val="0"/>
          <w:sz w:val="22"/>
          <w:szCs w:val="22"/>
          <w14:ligatures w14:val="none"/>
        </w:rPr>
        <w:t>Although these applications reduce demand for some traditional telecommunications services, they also increase the need for reliable mobile data and broadband connectivity. Vodafone benefits from this trend by offering high-speed mobile data packages and broadband services that support digital communication.</w:t>
      </w:r>
      <w:r w:rsidRPr="5E614630" w:rsidR="5E614630">
        <w:rPr>
          <w:rFonts w:ascii="Segoe UI" w:hAnsi="Segoe UI" w:eastAsia="Segoe UI" w:cs="Segoe UI"/>
          <w:noProof w:val="0"/>
          <w:sz w:val="22"/>
          <w:szCs w:val="22"/>
          <w:lang w:val="en-GB"/>
        </w:rPr>
        <w:t>Deloitte (2024) notes that internet-based communication services continue to reduce demand for traditional voice services.</w:t>
      </w:r>
    </w:p>
    <w:p w:rsidR="1EA52D2A" w:rsidP="1EA52D2A" w:rsidRDefault="1EA52D2A" w14:paraId="45BEE843" w14:textId="3924F480">
      <w:pPr>
        <w:spacing w:after="0" w:line="240" w:lineRule="auto"/>
        <w:rPr>
          <w:rFonts w:ascii="Segoe UI" w:hAnsi="Segoe UI" w:cs="Segoe UI"/>
          <w:color w:val="0D0D0D" w:themeColor="text1" w:themeTint="F2"/>
          <w:sz w:val="22"/>
          <w:szCs w:val="22"/>
        </w:rPr>
      </w:pPr>
    </w:p>
    <w:p w:rsidRPr="00E571EB" w:rsidR="00E571EB" w:rsidP="1EA52D2A" w:rsidRDefault="0350353C" w14:paraId="7EABDD93" w14:textId="77777777">
      <w:pPr>
        <w:spacing w:after="0" w:line="240" w:lineRule="auto"/>
        <w:outlineLvl w:val="2"/>
        <w:rPr>
          <w:rFonts w:ascii="Segoe UI" w:hAnsi="Segoe UI" w:eastAsia="Times New Roman" w:cs="Segoe UI"/>
          <w:b w:val="1"/>
          <w:bCs w:val="1"/>
          <w:color w:val="0D0D0D"/>
          <w:kern w:val="0"/>
          <w:sz w:val="22"/>
          <w:szCs w:val="22"/>
          <w14:ligatures w14:val="none"/>
        </w:rPr>
      </w:pPr>
      <w:bookmarkStart w:name="_Toc1450774657" w:id="1889642437"/>
      <w:r w:rsidRPr="1EA52D2A">
        <w:rPr>
          <w:rFonts w:ascii="Segoe UI" w:hAnsi="Segoe UI" w:eastAsia="Times New Roman" w:cs="Segoe UI"/>
          <w:b w:val="1"/>
          <w:bCs w:val="1"/>
          <w:color w:val="0D0D0D"/>
          <w:kern w:val="0"/>
          <w:sz w:val="22"/>
          <w:szCs w:val="22"/>
          <w14:ligatures w14:val="none"/>
        </w:rPr>
        <w:t>Competitive Rivalry – Very High</w:t>
      </w:r>
      <w:bookmarkEnd w:id="1889642437"/>
    </w:p>
    <w:p w:rsidR="1EA52D2A" w:rsidP="1EA52D2A" w:rsidRDefault="1EA52D2A" w14:paraId="6D242D93" w14:textId="6490970B">
      <w:pPr>
        <w:spacing w:after="0" w:line="240" w:lineRule="auto"/>
        <w:outlineLvl w:val="2"/>
        <w:rPr>
          <w:rFonts w:ascii="Segoe UI" w:hAnsi="Segoe UI" w:eastAsia="Times New Roman" w:cs="Segoe UI"/>
          <w:b/>
          <w:bCs/>
          <w:color w:val="0D0D0D" w:themeColor="text1" w:themeTint="F2"/>
          <w:sz w:val="22"/>
          <w:szCs w:val="22"/>
        </w:rPr>
      </w:pPr>
    </w:p>
    <w:p w:rsidRPr="00E571EB" w:rsidR="00E571EB" w:rsidP="1EA52D2A" w:rsidRDefault="0350353C" w14:paraId="226039AE" w14:textId="77777777">
      <w:pPr>
        <w:spacing w:after="0" w:line="240" w:lineRule="auto"/>
        <w:rPr>
          <w:rFonts w:ascii="Segoe UI" w:hAnsi="Segoe UI" w:cs="Segoe UI"/>
          <w:color w:val="0D0D0D"/>
          <w:kern w:val="0"/>
          <w:sz w:val="22"/>
          <w:szCs w:val="22"/>
          <w14:ligatures w14:val="none"/>
        </w:rPr>
      </w:pPr>
      <w:r w:rsidRPr="1EA52D2A">
        <w:rPr>
          <w:rFonts w:ascii="Segoe UI" w:hAnsi="Segoe UI" w:cs="Segoe UI"/>
          <w:color w:val="0D0D0D"/>
          <w:kern w:val="0"/>
          <w:sz w:val="22"/>
          <w:szCs w:val="22"/>
          <w14:ligatures w14:val="none"/>
        </w:rPr>
        <w:t>Competition within the UK telecommunications industry is extremely intense. Vodafone competes directly with major providers including EE, Virgin Media O2 and other mobile operators. These companies regularly introduce new pricing plans, improve network performance and invest in technological innovation to attract customers.</w:t>
      </w:r>
    </w:p>
    <w:p w:rsidRPr="00E571EB" w:rsidR="00E571EB" w:rsidP="1EA52D2A" w:rsidRDefault="0350353C" w14:paraId="609183A1" w14:textId="77777777">
      <w:pPr>
        <w:spacing w:after="0" w:line="240" w:lineRule="auto"/>
      </w:pPr>
      <w:r w:rsidRPr="1EA52D2A">
        <w:rPr>
          <w:rFonts w:ascii="Segoe UI" w:hAnsi="Segoe UI" w:cs="Segoe UI"/>
          <w:color w:val="0D0D0D"/>
          <w:kern w:val="0"/>
          <w:sz w:val="22"/>
          <w:szCs w:val="22"/>
          <w14:ligatures w14:val="none"/>
        </w:rPr>
        <w:t>The recent merger with Three UK is expected to strengthen Vodafone's competitive position by increasing network capacity and improving service quality. Nevertheless, maintaining a competitive advantage will require continued investment in technology, customer experience and digital innovation.</w:t>
      </w:r>
    </w:p>
    <w:p w:rsidR="5E614630" w:rsidP="5E614630" w:rsidRDefault="5E614630" w14:paraId="4B26F765" w14:textId="082C551B">
      <w:pPr>
        <w:pStyle w:val="Normal"/>
        <w:spacing w:after="0" w:line="240" w:lineRule="auto"/>
      </w:pPr>
      <w:r w:rsidRPr="5E614630" w:rsidR="5E614630">
        <w:rPr>
          <w:rFonts w:ascii="Segoe UI" w:hAnsi="Segoe UI" w:eastAsia="Segoe UI" w:cs="Segoe UI"/>
          <w:noProof w:val="0"/>
          <w:sz w:val="22"/>
          <w:szCs w:val="22"/>
          <w:lang w:val="en-GB"/>
        </w:rPr>
        <w:t>Ofcom (2024) identifies the UK telecommunications market as one of the most competitive sectors due to ongoing investment and price competition.</w:t>
      </w:r>
    </w:p>
    <w:p w:rsidR="1EA52D2A" w:rsidP="1EA52D2A" w:rsidRDefault="1EA52D2A" w14:paraId="17D23D67" w14:textId="5A3F52BB">
      <w:pPr>
        <w:spacing w:after="0" w:line="240" w:lineRule="auto"/>
        <w:rPr>
          <w:rFonts w:ascii="Segoe UI" w:hAnsi="Segoe UI" w:cs="Segoe UI"/>
          <w:color w:val="0D0D0D" w:themeColor="text1" w:themeTint="F2"/>
          <w:sz w:val="22"/>
          <w:szCs w:val="22"/>
        </w:rPr>
      </w:pPr>
    </w:p>
    <w:p w:rsidRPr="00E571EB" w:rsidR="00E571EB" w:rsidP="1EA52D2A" w:rsidRDefault="0350353C" w14:paraId="497392E7" w14:textId="77777777">
      <w:pPr>
        <w:spacing w:after="0" w:line="240" w:lineRule="auto"/>
        <w:outlineLvl w:val="2"/>
        <w:rPr>
          <w:rFonts w:ascii="Segoe UI" w:hAnsi="Segoe UI" w:eastAsia="Times New Roman" w:cs="Segoe UI"/>
          <w:b w:val="1"/>
          <w:bCs w:val="1"/>
          <w:color w:val="0D0D0D"/>
          <w:kern w:val="0"/>
          <w:sz w:val="22"/>
          <w:szCs w:val="22"/>
          <w14:ligatures w14:val="none"/>
        </w:rPr>
      </w:pPr>
      <w:bookmarkStart w:name="_Toc1822262164" w:id="1540939408"/>
      <w:r w:rsidRPr="1EA52D2A">
        <w:rPr>
          <w:rFonts w:ascii="Segoe UI" w:hAnsi="Segoe UI" w:eastAsia="Times New Roman" w:cs="Segoe UI"/>
          <w:b w:val="1"/>
          <w:bCs w:val="1"/>
          <w:color w:val="0D0D0D"/>
          <w:kern w:val="0"/>
          <w:sz w:val="22"/>
          <w:szCs w:val="22"/>
          <w14:ligatures w14:val="none"/>
        </w:rPr>
        <w:t>Summary of Porter's Five Forces</w:t>
      </w:r>
      <w:bookmarkEnd w:id="1540939408"/>
    </w:p>
    <w:p w:rsidR="1EA52D2A" w:rsidP="1EA52D2A" w:rsidRDefault="1EA52D2A" w14:paraId="7CA74416" w14:textId="12CC13DE">
      <w:pPr>
        <w:spacing w:after="0" w:line="240" w:lineRule="auto"/>
        <w:outlineLvl w:val="2"/>
        <w:rPr>
          <w:rFonts w:ascii="Segoe UI" w:hAnsi="Segoe UI" w:eastAsia="Times New Roman" w:cs="Segoe UI"/>
          <w:b/>
          <w:bCs/>
          <w:color w:val="0D0D0D" w:themeColor="text1" w:themeTint="F2"/>
          <w:sz w:val="22"/>
          <w:szCs w:val="22"/>
        </w:rPr>
      </w:pPr>
    </w:p>
    <w:p w:rsidRPr="00E571EB" w:rsidR="00E571EB" w:rsidP="1EA52D2A" w:rsidRDefault="0350353C" w14:paraId="71D77278" w14:textId="77777777">
      <w:pPr>
        <w:spacing w:after="0" w:line="240" w:lineRule="auto"/>
        <w:rPr>
          <w:rFonts w:ascii="Segoe UI" w:hAnsi="Segoe UI" w:cs="Segoe UI"/>
          <w:color w:val="0D0D0D"/>
          <w:kern w:val="0"/>
          <w:sz w:val="22"/>
          <w:szCs w:val="22"/>
          <w14:ligatures w14:val="none"/>
        </w:rPr>
      </w:pPr>
      <w:r w:rsidRPr="1EA52D2A">
        <w:rPr>
          <w:rFonts w:ascii="Segoe UI" w:hAnsi="Segoe UI" w:cs="Segoe UI"/>
          <w:color w:val="0D0D0D"/>
          <w:kern w:val="0"/>
          <w:sz w:val="22"/>
          <w:szCs w:val="22"/>
          <w14:ligatures w14:val="none"/>
        </w:rPr>
        <w:t>The analysis indicates that Vodafone operates in a highly competitive environment where customer expectations continue to rise. While barriers to entry remain high, intense rivalry and strong customer bargaining power require Vodafone to focus on service quality, innovation and operational efficiency. These findings support the need for a clear growth strategy that strengthens Vodafone's market position and creates long-term value.</w:t>
      </w:r>
    </w:p>
    <w:p w:rsidR="00B4146B" w:rsidP="1EA52D2A" w:rsidRDefault="00B4146B" w14:paraId="1198422B" w14:textId="77777777">
      <w:pPr>
        <w:spacing w:after="0" w:line="240" w:lineRule="auto"/>
        <w:rPr>
          <w:rFonts w:ascii="Segoe UI" w:hAnsi="Segoe UI" w:eastAsia="Times New Roman" w:cs="Segoe UI"/>
          <w:kern w:val="0"/>
          <w:sz w:val="22"/>
          <w:szCs w:val="22"/>
          <w14:ligatures w14:val="none"/>
        </w:rPr>
      </w:pPr>
    </w:p>
    <w:p w:rsidRPr="00E571EB" w:rsidR="00E571EB" w:rsidP="00E571EB" w:rsidRDefault="6A7151AB" w14:paraId="5F257F9D" w14:textId="14E528CB">
      <w:pPr>
        <w:spacing w:after="0" w:line="240" w:lineRule="auto"/>
      </w:pPr>
      <w:r w:rsidRPr="1EA52D2A" w:rsidR="6A7151AB">
        <w:rPr>
          <w:rFonts w:ascii="Segoe UI" w:hAnsi="Segoe UI" w:eastAsia="Times New Roman" w:cs="Segoe UI"/>
          <w:color w:val="0D0D0D"/>
          <w:sz w:val="22"/>
          <w:szCs w:val="22"/>
          <w:shd w:val="clear" w:color="auto" w:fill="FFFFFF"/>
        </w:rPr>
        <w:t xml:space="preserve">The analysis </w:t>
      </w:r>
      <w:r w:rsidRPr="1EA52D2A" w:rsidR="6A7151AB">
        <w:rPr>
          <w:rFonts w:ascii="Segoe UI" w:hAnsi="Segoe UI" w:eastAsia="Times New Roman" w:cs="Segoe UI"/>
          <w:color w:val="0D0D0D" w:themeColor="text1" w:themeTint="F2"/>
          <w:sz w:val="22"/>
          <w:szCs w:val="22"/>
        </w:rPr>
        <w:t>demonstrates</w:t>
      </w:r>
      <w:r w:rsidRPr="02233ACC" w:rsidR="6A7151AB">
        <w:rPr>
          <w:rFonts w:ascii="Segoe UI" w:hAnsi="Segoe UI" w:eastAsia="Times New Roman" w:cs="Segoe UI"/>
          <w:color w:val="0D0D0D" w:themeColor="text1" w:themeTint="F2" w:themeShade="FF"/>
          <w:sz w:val="22"/>
          <w:szCs w:val="22"/>
        </w:rPr>
        <w:t xml:space="preserve"> that Vodafone’s success depends on its ability to manage competitive pressures while creating </w:t>
      </w:r>
      <w:r w:rsidRPr="02233ACC" w:rsidR="6A7151AB">
        <w:rPr>
          <w:rFonts w:ascii="Segoe UI" w:hAnsi="Segoe UI" w:eastAsia="Times New Roman" w:cs="Segoe UI"/>
          <w:color w:val="0D0D0D" w:themeColor="text1" w:themeTint="F2" w:themeShade="FF"/>
          <w:sz w:val="22"/>
          <w:szCs w:val="22"/>
        </w:rPr>
        <w:t>additional</w:t>
      </w:r>
      <w:r w:rsidRPr="02233ACC" w:rsidR="6A7151AB">
        <w:rPr>
          <w:rFonts w:ascii="Segoe UI" w:hAnsi="Segoe UI" w:eastAsia="Times New Roman" w:cs="Segoe UI"/>
          <w:color w:val="0D0D0D" w:themeColor="text1" w:themeTint="F2" w:themeShade="FF"/>
          <w:sz w:val="22"/>
          <w:szCs w:val="22"/>
        </w:rPr>
        <w:t xml:space="preserve"> value for customers. High customer bargaining power means Vodafone cannot rely only on traditional mobile services and must develop stronger relationships through personalised digital experiences. Similarly, intense competitive rivalry requires continuous innovation to prevent customers moving to alternative providers. Therefore, Vodafone’s strategic focus should be on differentiation through network quality, advanced </w:t>
      </w:r>
      <w:r w:rsidRPr="02233ACC" w:rsidR="6A7151AB">
        <w:rPr>
          <w:rFonts w:ascii="Segoe UI" w:hAnsi="Segoe UI" w:eastAsia="Times New Roman" w:cs="Segoe UI"/>
          <w:color w:val="0D0D0D" w:themeColor="text1" w:themeTint="F2" w:themeShade="FF"/>
          <w:sz w:val="22"/>
          <w:szCs w:val="22"/>
        </w:rPr>
        <w:t>technology</w:t>
      </w:r>
      <w:r w:rsidRPr="02233ACC" w:rsidR="6A7151AB">
        <w:rPr>
          <w:rFonts w:ascii="Segoe UI" w:hAnsi="Segoe UI" w:eastAsia="Times New Roman" w:cs="Segoe UI"/>
          <w:color w:val="0D0D0D" w:themeColor="text1" w:themeTint="F2" w:themeShade="FF"/>
          <w:sz w:val="22"/>
          <w:szCs w:val="22"/>
        </w:rPr>
        <w:t xml:space="preserve"> and integrated digital solutions rather than </w:t>
      </w:r>
      <w:r w:rsidRPr="02233ACC" w:rsidR="6A7151AB">
        <w:rPr>
          <w:rFonts w:ascii="Segoe UI" w:hAnsi="Segoe UI" w:eastAsia="Times New Roman" w:cs="Segoe UI"/>
          <w:color w:val="0D0D0D" w:themeColor="text1" w:themeTint="F2" w:themeShade="FF"/>
          <w:sz w:val="22"/>
          <w:szCs w:val="22"/>
        </w:rPr>
        <w:t>attempting</w:t>
      </w:r>
      <w:r w:rsidRPr="02233ACC" w:rsidR="6A7151AB">
        <w:rPr>
          <w:rFonts w:ascii="Segoe UI" w:hAnsi="Segoe UI" w:eastAsia="Times New Roman" w:cs="Segoe UI"/>
          <w:color w:val="0D0D0D" w:themeColor="text1" w:themeTint="F2" w:themeShade="FF"/>
          <w:sz w:val="22"/>
          <w:szCs w:val="22"/>
        </w:rPr>
        <w:t xml:space="preserve"> to compete solely through lower prices</w:t>
      </w:r>
      <w:r w:rsidRPr="02233ACC" w:rsidR="6B4F5E71">
        <w:rPr>
          <w:rFonts w:ascii="Segoe UI" w:hAnsi="Segoe UI" w:eastAsia="Times New Roman" w:cs="Segoe UI"/>
          <w:color w:val="0D0D0D" w:themeColor="text1" w:themeTint="F2" w:themeShade="FF"/>
          <w:sz w:val="22"/>
          <w:szCs w:val="22"/>
        </w:rPr>
        <w:t>.</w:t>
      </w:r>
    </w:p>
    <w:p w:rsidRPr="00E571EB" w:rsidR="00E571EB" w:rsidP="00E571EB" w:rsidRDefault="0350353C" w14:paraId="0C774681" w14:textId="77777777">
      <w:pPr>
        <w:spacing w:after="0" w:line="240" w:lineRule="auto"/>
        <w:outlineLvl w:val="0"/>
      </w:pPr>
      <w:bookmarkStart w:name="_Toc1475765697" w:id="756520259"/>
      <w:r w:rsidRPr="1EA52D2A">
        <w:rPr>
          <w:rFonts w:ascii="Segoe UI" w:hAnsi="Segoe UI" w:eastAsia="Times New Roman" w:cs="Segoe UI"/>
          <w:b w:val="1"/>
          <w:bCs w:val="1"/>
          <w:color w:val="0D0D0D"/>
          <w:kern w:val="36"/>
          <w:sz w:val="22"/>
          <w:szCs w:val="22"/>
          <w14:ligatures w14:val="none"/>
        </w:rPr>
        <w:t>4. Strategic Growth Options and Proposed Strategy</w:t>
      </w:r>
      <w:bookmarkEnd w:id="756520259"/>
      <w:r w:rsidRPr="5E614630" w:rsidR="5E614630">
        <w:rPr>
          <w:rFonts w:ascii="Segoe UI" w:hAnsi="Segoe UI" w:eastAsia="Times New Roman" w:cs="Segoe UI"/>
          <w:b w:val="1"/>
          <w:bCs w:val="1"/>
          <w:color w:val="0D0D0D" w:themeColor="text1" w:themeTint="F2" w:themeShade="FF"/>
          <w:sz w:val="22"/>
          <w:szCs w:val="22"/>
        </w:rPr>
        <w:t> </w:t>
      </w:r>
    </w:p>
    <w:p w:rsidR="1EA52D2A" w:rsidP="1EA52D2A" w:rsidRDefault="1EA52D2A" w14:paraId="1CD78038" w14:textId="36CB826D">
      <w:pPr>
        <w:spacing w:after="0" w:line="240" w:lineRule="auto"/>
        <w:outlineLvl w:val="0"/>
        <w:rPr>
          <w:rFonts w:ascii="Segoe UI" w:hAnsi="Segoe UI" w:eastAsia="Times New Roman" w:cs="Segoe UI"/>
          <w:b/>
          <w:bCs/>
          <w:color w:val="0D0D0D" w:themeColor="text1" w:themeTint="F2"/>
          <w:sz w:val="22"/>
          <w:szCs w:val="22"/>
        </w:rPr>
      </w:pPr>
    </w:p>
    <w:p w:rsidRPr="004947D7" w:rsidR="004947D7" w:rsidP="1EA52D2A" w:rsidRDefault="21B8787B" w14:paraId="22187507" w14:textId="77777777">
      <w:pPr>
        <w:spacing w:after="0" w:line="240" w:lineRule="auto"/>
      </w:pPr>
      <w:r w:rsidRPr="02233ACC" w:rsidR="21B8787B">
        <w:rPr>
          <w:rFonts w:ascii="Times New Roman" w:hAnsi="Times New Roman" w:cs="Times New Roman"/>
          <w:sz w:val="22"/>
          <w:szCs w:val="22"/>
        </w:rPr>
        <w:t xml:space="preserve">Following the analysis of Vodafone UK's internal </w:t>
      </w:r>
      <w:r w:rsidRPr="02233ACC" w:rsidR="21B8787B">
        <w:rPr>
          <w:rFonts w:ascii="Times New Roman" w:hAnsi="Times New Roman" w:cs="Times New Roman"/>
          <w:sz w:val="22"/>
          <w:szCs w:val="22"/>
        </w:rPr>
        <w:t xml:space="preserve">capabilities and external environment, several strategic options can be considered. This section uses the </w:t>
      </w:r>
      <w:r w:rsidRPr="02233ACC" w:rsidR="21B8787B">
        <w:rPr>
          <w:rFonts w:ascii="Times New Roman" w:hAnsi="Times New Roman" w:cs="Times New Roman"/>
          <w:sz w:val="22"/>
          <w:szCs w:val="22"/>
        </w:rPr>
        <w:t>Ansoff Matrix to identify potential growth opportunities before recommending the most appropriate strategy for Vodafone's future development.</w:t>
      </w:r>
    </w:p>
    <w:p w:rsidR="02233ACC" w:rsidP="02233ACC" w:rsidRDefault="02233ACC" w14:paraId="284212D0" w14:textId="764CFA68">
      <w:pPr>
        <w:spacing w:after="0" w:line="240" w:lineRule="auto"/>
        <w:rPr>
          <w:rFonts w:ascii="Times New Roman" w:hAnsi="Times New Roman" w:cs="Times New Roman"/>
          <w:sz w:val="22"/>
          <w:szCs w:val="22"/>
        </w:rPr>
      </w:pPr>
    </w:p>
    <w:p w:rsidRPr="004947D7" w:rsidR="004947D7" w:rsidP="5E614630" w:rsidRDefault="21B8787B" w14:textId="77777777" w14:paraId="186E0955">
      <w:pPr>
        <w:spacing w:after="0" w:line="240" w:lineRule="auto"/>
        <w:outlineLvl w:val="1"/>
        <w:rPr>
          <w:rFonts w:ascii="Times New Roman" w:hAnsi="Times New Roman" w:eastAsia="Times New Roman" w:cs="Times New Roman"/>
          <w:b w:val="1"/>
          <w:bCs w:val="1"/>
          <w:sz w:val="22"/>
          <w:szCs w:val="22"/>
        </w:rPr>
      </w:pPr>
      <w:bookmarkStart w:name="_Toc1954261533" w:id="2102981704"/>
      <w:r w:rsidRPr="1EA52D2A" w:rsidR="21B8787B">
        <w:rPr>
          <w:rFonts w:ascii="Times New Roman" w:hAnsi="Times New Roman" w:eastAsia="Times New Roman" w:cs="Times New Roman"/>
          <w:b w:val="1"/>
          <w:bCs w:val="1"/>
          <w:kern w:val="0"/>
          <w:sz w:val="22"/>
          <w:szCs w:val="22"/>
          <w14:ligatures w14:val="none"/>
        </w:rPr>
        <w:t>4.1 Ansoff Matrix</w:t>
      </w:r>
      <w:bookmarkEnd w:id="2102981704"/>
    </w:p>
    <w:p w:rsidRPr="004947D7" w:rsidR="004947D7" w:rsidP="004947D7" w:rsidRDefault="21B8787B" w14:paraId="1BC76FF6" w14:textId="77777777">
      <w:pPr>
        <w:spacing w:after="0" w:line="240" w:lineRule="auto"/>
      </w:pPr>
      <w:r w:rsidRPr="1EA52D2A">
        <w:rPr>
          <w:rFonts w:ascii="Times New Roman" w:hAnsi="Times New Roman" w:cs="Times New Roman"/>
          <w:b/>
          <w:bCs/>
          <w:kern w:val="0"/>
          <w:sz w:val="22"/>
          <w:szCs w:val="22"/>
          <w14:ligatures w14:val="none"/>
        </w:rPr>
        <w:t>Table 4: Ansoff Matrix for Vodafone UK</w:t>
      </w:r>
    </w:p>
    <w:p w:rsidR="1EA52D2A" w:rsidP="1EA52D2A" w:rsidRDefault="1EA52D2A" w14:paraId="6072939A" w14:textId="22DCAD2B">
      <w:pPr>
        <w:spacing w:after="0" w:line="240" w:lineRule="auto"/>
        <w:rPr>
          <w:rFonts w:ascii="Times New Roman" w:hAnsi="Times New Roman" w:cs="Times New Roman"/>
          <w:b/>
          <w:bCs/>
          <w:sz w:val="22"/>
          <w:szCs w:val="22"/>
        </w:rPr>
      </w:pPr>
    </w:p>
    <w:tbl>
      <w:tblPr>
        <w:tblStyle w:val="TableGrid"/>
        <w:tblW w:w="0" w:type="auto"/>
        <w:tblLook w:val="06A0" w:firstRow="1" w:lastRow="0" w:firstColumn="1" w:lastColumn="0" w:noHBand="1" w:noVBand="1"/>
      </w:tblPr>
      <w:tblGrid>
        <w:gridCol w:w="4508"/>
        <w:gridCol w:w="4508"/>
      </w:tblGrid>
      <w:tr w:rsidR="1EA52D2A" w:rsidTr="1EA52D2A" w14:paraId="67B37D58" w14:textId="77777777">
        <w:trPr>
          <w:trHeight w:val="300"/>
        </w:trPr>
        <w:tc>
          <w:tcPr>
            <w:tcW w:w="4508" w:type="dxa"/>
          </w:tcPr>
          <w:p w:rsidR="0FAE60A6" w:rsidP="1EA52D2A" w:rsidRDefault="0FAE60A6" w14:paraId="3EDB1F18" w14:textId="0F2A3A06">
            <w:pPr>
              <w:rPr>
                <w:rFonts w:ascii="Times New Roman" w:hAnsi="Times New Roman" w:cs="Times New Roman"/>
                <w:sz w:val="22"/>
                <w:szCs w:val="22"/>
              </w:rPr>
            </w:pPr>
            <w:r w:rsidRPr="1EA52D2A">
              <w:rPr>
                <w:rFonts w:ascii="Times New Roman" w:hAnsi="Times New Roman" w:cs="Times New Roman"/>
                <w:sz w:val="22"/>
                <w:szCs w:val="22"/>
              </w:rPr>
              <w:t>Strategy</w:t>
            </w:r>
          </w:p>
        </w:tc>
        <w:tc>
          <w:tcPr>
            <w:tcW w:w="4508" w:type="dxa"/>
          </w:tcPr>
          <w:p w:rsidR="0FF65F9D" w:rsidP="1EA52D2A" w:rsidRDefault="0FF65F9D" w14:paraId="0C0C2CCD" w14:textId="7893A9EF">
            <w:pPr>
              <w:rPr>
                <w:rFonts w:ascii="Aptos" w:hAnsi="Aptos" w:eastAsia="Aptos" w:cs="Aptos"/>
                <w:color w:val="000000" w:themeColor="text1"/>
                <w:sz w:val="22"/>
                <w:szCs w:val="22"/>
              </w:rPr>
            </w:pPr>
            <w:r w:rsidRPr="1EA52D2A">
              <w:rPr>
                <w:rFonts w:ascii="Aptos" w:hAnsi="Aptos" w:eastAsia="Aptos" w:cs="Aptos"/>
                <w:color w:val="000000" w:themeColor="text1"/>
                <w:sz w:val="22"/>
                <w:szCs w:val="22"/>
              </w:rPr>
              <w:t>Application to Vodafone UK</w:t>
            </w:r>
          </w:p>
        </w:tc>
      </w:tr>
      <w:tr w:rsidR="1EA52D2A" w:rsidTr="1EA52D2A" w14:paraId="53111283" w14:textId="77777777">
        <w:trPr>
          <w:trHeight w:val="300"/>
        </w:trPr>
        <w:tc>
          <w:tcPr>
            <w:tcW w:w="4508" w:type="dxa"/>
          </w:tcPr>
          <w:p w:rsidR="0FF65F9D" w:rsidP="1EA52D2A" w:rsidRDefault="0FF65F9D" w14:paraId="737A1071" w14:textId="5FDC62F2">
            <w:pPr>
              <w:rPr>
                <w:rFonts w:ascii="Times New Roman" w:hAnsi="Times New Roman" w:cs="Times New Roman"/>
                <w:sz w:val="22"/>
                <w:szCs w:val="22"/>
              </w:rPr>
            </w:pPr>
            <w:r w:rsidRPr="1EA52D2A">
              <w:rPr>
                <w:rFonts w:ascii="Times New Roman" w:hAnsi="Times New Roman" w:cs="Times New Roman"/>
                <w:sz w:val="22"/>
                <w:szCs w:val="22"/>
              </w:rPr>
              <w:t>Market Penetration</w:t>
            </w:r>
          </w:p>
        </w:tc>
        <w:tc>
          <w:tcPr>
            <w:tcW w:w="4508" w:type="dxa"/>
          </w:tcPr>
          <w:p w:rsidR="0FF65F9D" w:rsidP="1EA52D2A" w:rsidRDefault="0FF65F9D" w14:paraId="4DC369D3" w14:textId="41C59547">
            <w:pPr>
              <w:rPr>
                <w:rFonts w:ascii="Aptos" w:hAnsi="Aptos" w:eastAsia="Aptos" w:cs="Aptos"/>
                <w:color w:val="000000" w:themeColor="text1"/>
                <w:sz w:val="22"/>
                <w:szCs w:val="22"/>
              </w:rPr>
            </w:pPr>
            <w:r w:rsidRPr="1EA52D2A">
              <w:rPr>
                <w:rFonts w:ascii="Aptos" w:hAnsi="Aptos" w:eastAsia="Aptos" w:cs="Aptos"/>
                <w:color w:val="000000" w:themeColor="text1"/>
                <w:sz w:val="22"/>
                <w:szCs w:val="22"/>
              </w:rPr>
              <w:t>Increase customer loyalty through improved pricing, personalised offers and enhanced customer service</w:t>
            </w:r>
          </w:p>
        </w:tc>
      </w:tr>
      <w:tr w:rsidR="1EA52D2A" w:rsidTr="1EA52D2A" w14:paraId="01A606CF" w14:textId="77777777">
        <w:trPr>
          <w:trHeight w:val="300"/>
        </w:trPr>
        <w:tc>
          <w:tcPr>
            <w:tcW w:w="4508" w:type="dxa"/>
          </w:tcPr>
          <w:p w:rsidR="0FF65F9D" w:rsidP="1EA52D2A" w:rsidRDefault="0FF65F9D" w14:paraId="21ED523F" w14:textId="5F50A0BE">
            <w:pPr>
              <w:rPr>
                <w:rFonts w:ascii="Times New Roman" w:hAnsi="Times New Roman" w:cs="Times New Roman"/>
                <w:sz w:val="22"/>
                <w:szCs w:val="22"/>
              </w:rPr>
            </w:pPr>
            <w:r w:rsidRPr="1EA52D2A">
              <w:rPr>
                <w:rFonts w:ascii="Times New Roman" w:hAnsi="Times New Roman" w:cs="Times New Roman"/>
                <w:sz w:val="22"/>
                <w:szCs w:val="22"/>
              </w:rPr>
              <w:t>Market Development</w:t>
            </w:r>
          </w:p>
        </w:tc>
        <w:tc>
          <w:tcPr>
            <w:tcW w:w="4508" w:type="dxa"/>
          </w:tcPr>
          <w:p w:rsidR="0FF65F9D" w:rsidP="1EA52D2A" w:rsidRDefault="0FF65F9D" w14:paraId="0D36B7C3" w14:textId="4A5B6641">
            <w:pPr>
              <w:rPr>
                <w:rFonts w:ascii="Aptos" w:hAnsi="Aptos" w:eastAsia="Aptos" w:cs="Aptos"/>
                <w:color w:val="000000" w:themeColor="text1"/>
                <w:sz w:val="22"/>
                <w:szCs w:val="22"/>
              </w:rPr>
            </w:pPr>
            <w:r w:rsidRPr="1EA52D2A">
              <w:rPr>
                <w:rFonts w:ascii="Aptos" w:hAnsi="Aptos" w:eastAsia="Aptos" w:cs="Aptos"/>
                <w:color w:val="000000" w:themeColor="text1"/>
                <w:sz w:val="22"/>
                <w:szCs w:val="22"/>
              </w:rPr>
              <w:t>Expand digital services into underserved regions and target new business customers, particularly SMEs and public sector organisations</w:t>
            </w:r>
          </w:p>
        </w:tc>
      </w:tr>
      <w:tr w:rsidR="1EA52D2A" w:rsidTr="1EA52D2A" w14:paraId="275B88EC" w14:textId="77777777">
        <w:trPr>
          <w:trHeight w:val="300"/>
        </w:trPr>
        <w:tc>
          <w:tcPr>
            <w:tcW w:w="4508" w:type="dxa"/>
          </w:tcPr>
          <w:p w:rsidR="0FF65F9D" w:rsidP="1EA52D2A" w:rsidRDefault="0FF65F9D" w14:paraId="2D8E0F03" w14:textId="27ADEEC7">
            <w:pPr>
              <w:rPr>
                <w:rFonts w:ascii="Times New Roman" w:hAnsi="Times New Roman" w:cs="Times New Roman"/>
                <w:sz w:val="22"/>
                <w:szCs w:val="22"/>
              </w:rPr>
            </w:pPr>
            <w:r w:rsidRPr="1EA52D2A">
              <w:rPr>
                <w:rFonts w:ascii="Times New Roman" w:hAnsi="Times New Roman" w:cs="Times New Roman"/>
                <w:sz w:val="22"/>
                <w:szCs w:val="22"/>
              </w:rPr>
              <w:t>Product Development</w:t>
            </w:r>
          </w:p>
        </w:tc>
        <w:tc>
          <w:tcPr>
            <w:tcW w:w="4508" w:type="dxa"/>
          </w:tcPr>
          <w:p w:rsidR="0FF65F9D" w:rsidP="1EA52D2A" w:rsidRDefault="0FF65F9D" w14:paraId="3E034A3D" w14:textId="14B7B3A4">
            <w:pPr>
              <w:rPr>
                <w:rFonts w:ascii="Aptos" w:hAnsi="Aptos" w:eastAsia="Aptos" w:cs="Aptos"/>
                <w:color w:val="000000" w:themeColor="text1"/>
                <w:sz w:val="22"/>
                <w:szCs w:val="22"/>
              </w:rPr>
            </w:pPr>
            <w:r w:rsidRPr="1EA52D2A">
              <w:rPr>
                <w:rFonts w:ascii="Aptos" w:hAnsi="Aptos" w:eastAsia="Aptos" w:cs="Aptos"/>
                <w:color w:val="000000" w:themeColor="text1"/>
                <w:sz w:val="22"/>
                <w:szCs w:val="22"/>
              </w:rPr>
              <w:t>Introduce new AI-powered digital services, cybersecurity solutions, cloud services and Internet of Things (IoT) products</w:t>
            </w:r>
          </w:p>
        </w:tc>
      </w:tr>
      <w:tr w:rsidR="1EA52D2A" w:rsidTr="1EA52D2A" w14:paraId="15B7CD67" w14:textId="77777777">
        <w:trPr>
          <w:trHeight w:val="300"/>
        </w:trPr>
        <w:tc>
          <w:tcPr>
            <w:tcW w:w="4508" w:type="dxa"/>
          </w:tcPr>
          <w:p w:rsidR="0FF65F9D" w:rsidP="1EA52D2A" w:rsidRDefault="0FF65F9D" w14:paraId="095BC636" w14:textId="39CA97D7">
            <w:pPr>
              <w:rPr>
                <w:rFonts w:ascii="Times New Roman" w:hAnsi="Times New Roman" w:cs="Times New Roman"/>
                <w:sz w:val="22"/>
                <w:szCs w:val="22"/>
              </w:rPr>
            </w:pPr>
            <w:r w:rsidRPr="1EA52D2A">
              <w:rPr>
                <w:rFonts w:ascii="Times New Roman" w:hAnsi="Times New Roman" w:cs="Times New Roman"/>
                <w:sz w:val="22"/>
                <w:szCs w:val="22"/>
              </w:rPr>
              <w:t>Diversification</w:t>
            </w:r>
          </w:p>
        </w:tc>
        <w:tc>
          <w:tcPr>
            <w:tcW w:w="4508" w:type="dxa"/>
          </w:tcPr>
          <w:p w:rsidR="0FF65F9D" w:rsidP="1EA52D2A" w:rsidRDefault="0FF65F9D" w14:paraId="6B596EB8" w14:textId="7CBCF652">
            <w:pPr>
              <w:rPr>
                <w:rFonts w:ascii="Aptos" w:hAnsi="Aptos" w:eastAsia="Aptos" w:cs="Aptos"/>
                <w:color w:val="000000" w:themeColor="text1"/>
                <w:sz w:val="22"/>
                <w:szCs w:val="22"/>
              </w:rPr>
            </w:pPr>
            <w:r w:rsidRPr="1EA52D2A">
              <w:rPr>
                <w:rFonts w:ascii="Aptos" w:hAnsi="Aptos" w:eastAsia="Aptos" w:cs="Aptos"/>
                <w:color w:val="000000" w:themeColor="text1"/>
                <w:sz w:val="22"/>
                <w:szCs w:val="22"/>
              </w:rPr>
              <w:t>Expand into emerging digital sectors through strategic partnerships and technology-based services beyond traditional telecommunications.</w:t>
            </w:r>
          </w:p>
        </w:tc>
      </w:tr>
    </w:tbl>
    <w:p w:rsidRPr="001757B3" w:rsidR="001757B3" w:rsidP="5E614630" w:rsidRDefault="07295A16" w14:paraId="3688EEC2" w14:textId="747BE7FF">
      <w:pPr>
        <w:pStyle w:val="Normal"/>
        <w:spacing w:after="0" w:line="240" w:lineRule="auto"/>
        <w:rPr>
          <w:rFonts w:ascii="Times New Roman" w:hAnsi="Times New Roman" w:eastAsia="Times New Roman" w:cs="Times New Roman"/>
          <w:sz w:val="22"/>
          <w:szCs w:val="22"/>
        </w:rPr>
      </w:pPr>
    </w:p>
    <w:p w:rsidRPr="001757B3" w:rsidR="001757B3" w:rsidP="5E614630" w:rsidRDefault="07295A16" w14:paraId="357ADBDF" w14:textId="49A777BD">
      <w:pPr>
        <w:pStyle w:val="Normal"/>
        <w:spacing w:after="0" w:line="240" w:lineRule="auto"/>
        <w:rPr>
          <w:rFonts w:ascii="Segoe UI" w:hAnsi="Segoe UI" w:eastAsia="Times New Roman" w:cs="Segoe UI"/>
          <w:b w:val="1"/>
          <w:bCs w:val="1"/>
          <w:color w:val="0D0D0D" w:themeColor="text1" w:themeTint="F2" w:themeShade="FF"/>
          <w:sz w:val="22"/>
          <w:szCs w:val="22"/>
        </w:rPr>
      </w:pPr>
    </w:p>
    <w:p w:rsidRPr="001757B3" w:rsidR="001757B3" w:rsidP="5E614630" w:rsidRDefault="07295A16" w14:paraId="2D687C58" w14:textId="37C0B290">
      <w:pPr>
        <w:pStyle w:val="Normal"/>
        <w:spacing w:after="0" w:line="240" w:lineRule="auto"/>
        <w:rPr>
          <w:rFonts w:ascii="Segoe UI" w:hAnsi="Segoe UI" w:eastAsia="Times New Roman" w:cs="Segoe UI"/>
          <w:b w:val="1"/>
          <w:bCs w:val="1"/>
          <w:color w:val="0D0D0D" w:themeColor="text1" w:themeTint="F2" w:themeShade="FF"/>
          <w:sz w:val="22"/>
          <w:szCs w:val="22"/>
        </w:rPr>
      </w:pPr>
      <w:bookmarkStart w:name="_Toc2019635938" w:id="2139072500"/>
      <w:r w:rsidRPr="5E614630" w:rsidR="5E614630">
        <w:rPr>
          <w:rFonts w:ascii="Segoe UI" w:hAnsi="Segoe UI" w:eastAsia="Times New Roman" w:cs="Segoe UI"/>
          <w:b w:val="1"/>
          <w:bCs w:val="1"/>
          <w:color w:val="0D0D0D" w:themeColor="text1" w:themeTint="F2" w:themeShade="FF"/>
          <w:sz w:val="22"/>
          <w:szCs w:val="22"/>
        </w:rPr>
        <w:t>Recommended Strategy: Market Development</w:t>
      </w:r>
      <w:bookmarkEnd w:id="2139072500"/>
    </w:p>
    <w:p w:rsidR="1EA52D2A" w:rsidP="1EA52D2A" w:rsidRDefault="1EA52D2A" w14:paraId="06415294" w14:textId="5B0C1883">
      <w:pPr>
        <w:spacing w:after="0" w:line="240" w:lineRule="auto"/>
        <w:outlineLvl w:val="2"/>
        <w:rPr>
          <w:rFonts w:ascii="Segoe UI" w:hAnsi="Segoe UI" w:eastAsia="Times New Roman" w:cs="Segoe UI"/>
          <w:b/>
          <w:bCs/>
          <w:color w:val="0D0D0D" w:themeColor="text1" w:themeTint="F2"/>
          <w:sz w:val="22"/>
          <w:szCs w:val="22"/>
        </w:rPr>
      </w:pPr>
    </w:p>
    <w:p w:rsidRPr="001757B3" w:rsidR="001757B3" w:rsidP="5E614630" w:rsidRDefault="07295A16" w14:paraId="0B4EF1E5" w14:textId="25725B9F">
      <w:pPr>
        <w:pStyle w:val="Normal"/>
        <w:spacing w:after="0" w:line="240" w:lineRule="auto"/>
      </w:pPr>
      <w:r w:rsidRPr="1EA52D2A">
        <w:rPr>
          <w:rFonts w:ascii="Segoe UI" w:hAnsi="Segoe UI" w:cs="Segoe UI"/>
          <w:color w:val="0D0D0D"/>
          <w:kern w:val="0"/>
          <w:sz w:val="22"/>
          <w:szCs w:val="22"/>
          <w14:ligatures w14:val="none"/>
        </w:rPr>
        <w:t>Among the available growth options, </w:t>
      </w:r>
      <w:r w:rsidRPr="1EA52D2A">
        <w:rPr>
          <w:rFonts w:ascii="Segoe UI" w:hAnsi="Segoe UI" w:cs="Segoe UI"/>
          <w:b w:val="1"/>
          <w:bCs w:val="1"/>
          <w:color w:val="0D0D0D"/>
          <w:kern w:val="0"/>
          <w:sz w:val="22"/>
          <w:szCs w:val="22"/>
          <w14:ligatures w14:val="none"/>
        </w:rPr>
        <w:t>market development</w:t>
      </w:r>
      <w:r w:rsidRPr="1EA52D2A">
        <w:rPr>
          <w:rFonts w:ascii="Segoe UI" w:hAnsi="Segoe UI" w:cs="Segoe UI"/>
          <w:color w:val="0D0D0D"/>
          <w:kern w:val="0"/>
          <w:sz w:val="22"/>
          <w:szCs w:val="22"/>
          <w14:ligatures w14:val="none"/>
        </w:rPr>
        <w:t xml:space="preserve"> is the most suitable strategy for Vodafone UK. </w:t>
      </w:r>
      <w:r w:rsidRPr="5E614630" w:rsidR="5E614630">
        <w:rPr>
          <w:rFonts w:ascii="Segoe UI" w:hAnsi="Segoe UI" w:eastAsia="Segoe UI" w:cs="Segoe UI"/>
          <w:noProof w:val="0"/>
          <w:sz w:val="22"/>
          <w:szCs w:val="22"/>
          <w:lang w:val="en-GB"/>
        </w:rPr>
        <w:t>According to Ansoff (1988), market development enables organisations to achieve growth by introducing existing products into new markets and customer segments.</w:t>
      </w:r>
    </w:p>
    <w:p w:rsidR="5E614630" w:rsidP="5E614630" w:rsidRDefault="5E614630" w14:paraId="7725075C" w14:textId="4B3088CC">
      <w:pPr>
        <w:pStyle w:val="Normal"/>
        <w:spacing w:after="0" w:line="240" w:lineRule="auto"/>
        <w:rPr>
          <w:rFonts w:ascii="Segoe UI" w:hAnsi="Segoe UI" w:eastAsia="Segoe UI" w:cs="Segoe UI"/>
          <w:noProof w:val="0"/>
          <w:sz w:val="22"/>
          <w:szCs w:val="22"/>
          <w:lang w:val="en-GB"/>
        </w:rPr>
      </w:pPr>
    </w:p>
    <w:p w:rsidRPr="001757B3" w:rsidR="001757B3" w:rsidP="1EA52D2A" w:rsidRDefault="07295A16" w14:paraId="1CFA357D" w14:textId="77777777">
      <w:pPr>
        <w:spacing w:after="0" w:line="240" w:lineRule="auto"/>
      </w:pPr>
      <w:r w:rsidRPr="1EA52D2A">
        <w:rPr>
          <w:rFonts w:ascii="Segoe UI" w:hAnsi="Segoe UI" w:cs="Segoe UI"/>
          <w:color w:val="0D0D0D"/>
          <w:kern w:val="0"/>
          <w:sz w:val="22"/>
          <w:szCs w:val="22"/>
          <w14:ligatures w14:val="none"/>
        </w:rPr>
        <w:t>This strategy involves offering existing and enhanced services to new customer segments and expanding opportunities within existing markets. Following the merger with Three UK, Vodafone will have access to improved network infrastructure and wider geographical coverage, allowing the company to attract customers who previously experienced limited connectivity or preferred competing providers.</w:t>
      </w:r>
    </w:p>
    <w:p w:rsidR="5E614630" w:rsidP="5E614630" w:rsidRDefault="5E614630" w14:paraId="5B3D3B45" w14:textId="3857B525">
      <w:pPr>
        <w:spacing w:after="0" w:line="240" w:lineRule="auto"/>
        <w:rPr>
          <w:rFonts w:ascii="Segoe UI" w:hAnsi="Segoe UI" w:cs="Segoe UI"/>
          <w:color w:val="0D0D0D" w:themeColor="text1" w:themeTint="F2" w:themeShade="FF"/>
          <w:sz w:val="22"/>
          <w:szCs w:val="22"/>
        </w:rPr>
      </w:pPr>
    </w:p>
    <w:p w:rsidRPr="001757B3" w:rsidR="001757B3" w:rsidP="1EA52D2A" w:rsidRDefault="07295A16" w14:paraId="45E2C670" w14:textId="77777777">
      <w:pPr>
        <w:spacing w:after="0" w:line="240" w:lineRule="auto"/>
      </w:pPr>
      <w:r w:rsidRPr="1EA52D2A">
        <w:rPr>
          <w:rFonts w:ascii="Segoe UI" w:hAnsi="Segoe UI" w:cs="Segoe UI"/>
          <w:color w:val="0D0D0D"/>
          <w:kern w:val="0"/>
          <w:sz w:val="22"/>
          <w:szCs w:val="22"/>
          <w14:ligatures w14:val="none"/>
        </w:rPr>
        <w:t>Market development also enables Vodafone to increase its focus on business customers. As organisations continue adopting cloud computing, remote working and digital transformation initiatives, demand for secure and reliable communication services continues to grow. Vodafone can strengthen its position by offering integrated business solutions that combine mobile connectivity, cybersecurity, cloud services and IoT technologies.</w:t>
      </w:r>
    </w:p>
    <w:p w:rsidR="5E614630" w:rsidP="5E614630" w:rsidRDefault="5E614630" w14:paraId="0C634875" w14:textId="7FE578FA">
      <w:pPr>
        <w:spacing w:after="0" w:line="240" w:lineRule="auto"/>
        <w:rPr>
          <w:rFonts w:ascii="Segoe UI" w:hAnsi="Segoe UI" w:cs="Segoe UI"/>
          <w:color w:val="0D0D0D" w:themeColor="text1" w:themeTint="F2" w:themeShade="FF"/>
          <w:sz w:val="22"/>
          <w:szCs w:val="22"/>
        </w:rPr>
      </w:pPr>
    </w:p>
    <w:p w:rsidRPr="001757B3" w:rsidR="001757B3" w:rsidP="1EA52D2A" w:rsidRDefault="07295A16" w14:paraId="27E3A236" w14:textId="77777777">
      <w:pPr>
        <w:spacing w:after="0" w:line="240" w:lineRule="auto"/>
        <w:rPr>
          <w:rFonts w:ascii="Segoe UI" w:hAnsi="Segoe UI" w:cs="Segoe UI"/>
          <w:color w:val="0D0D0D"/>
          <w:kern w:val="0"/>
          <w:sz w:val="22"/>
          <w:szCs w:val="22"/>
          <w14:ligatures w14:val="none"/>
        </w:rPr>
      </w:pPr>
      <w:r w:rsidRPr="1EA52D2A">
        <w:rPr>
          <w:rFonts w:ascii="Segoe UI" w:hAnsi="Segoe UI" w:cs="Segoe UI"/>
          <w:color w:val="0D0D0D"/>
          <w:kern w:val="0"/>
          <w:sz w:val="22"/>
          <w:szCs w:val="22"/>
          <w14:ligatures w14:val="none"/>
        </w:rPr>
        <w:t>In addition, Vodafone can increase customer retention by improving digital self-service platforms, introducing personalised service packages and enhancing customer support through artificial intelligence. These initiatives improve customer satisfaction while increasing long-term loyalty.</w:t>
      </w:r>
    </w:p>
    <w:p w:rsidRPr="001757B3" w:rsidR="001757B3" w:rsidP="001757B3" w:rsidRDefault="07295A16" w14:paraId="62D2BE31" w14:textId="77777777">
      <w:pPr>
        <w:spacing w:after="0" w:line="240" w:lineRule="auto"/>
      </w:pPr>
      <w:r w:rsidRPr="1EA52D2A">
        <w:rPr>
          <w:rFonts w:ascii="Segoe UI" w:hAnsi="Segoe UI" w:cs="Segoe UI"/>
          <w:color w:val="0D0D0D"/>
          <w:kern w:val="0"/>
          <w:sz w:val="22"/>
          <w:szCs w:val="22"/>
          <w14:ligatures w14:val="none"/>
        </w:rPr>
        <w:t>Although product development remains an attractive option, market development presents lower levels of risk because Vodafone can build upon its existing technological capabilities, infrastructure and brand reputation rather than entering completely unfamiliar markets.</w:t>
      </w:r>
    </w:p>
    <w:p w:rsidR="1EA52D2A" w:rsidP="1EA52D2A" w:rsidRDefault="1EA52D2A" w14:paraId="02328F86" w14:textId="41FE0F09">
      <w:pPr>
        <w:spacing w:after="0" w:line="240" w:lineRule="auto"/>
        <w:rPr>
          <w:rFonts w:ascii="Segoe UI" w:hAnsi="Segoe UI" w:cs="Segoe UI"/>
          <w:color w:val="0D0D0D" w:themeColor="text1" w:themeTint="F2"/>
          <w:sz w:val="22"/>
          <w:szCs w:val="22"/>
        </w:rPr>
      </w:pPr>
    </w:p>
    <w:p w:rsidRPr="001757B3" w:rsidR="001757B3" w:rsidP="1EA52D2A" w:rsidRDefault="07295A16" w14:paraId="49D75011" w14:textId="77777777">
      <w:pPr>
        <w:spacing w:after="0" w:line="240" w:lineRule="auto"/>
        <w:outlineLvl w:val="2"/>
        <w:rPr>
          <w:rFonts w:ascii="Segoe UI" w:hAnsi="Segoe UI" w:eastAsia="Times New Roman" w:cs="Segoe UI"/>
          <w:b w:val="1"/>
          <w:bCs w:val="1"/>
          <w:color w:val="0D0D0D"/>
          <w:kern w:val="0"/>
          <w:sz w:val="22"/>
          <w:szCs w:val="22"/>
          <w14:ligatures w14:val="none"/>
        </w:rPr>
      </w:pPr>
      <w:bookmarkStart w:name="_Toc441657403" w:id="572404367"/>
      <w:r w:rsidRPr="1EA52D2A">
        <w:rPr>
          <w:rFonts w:ascii="Segoe UI" w:hAnsi="Segoe UI" w:eastAsia="Times New Roman" w:cs="Segoe UI"/>
          <w:b w:val="1"/>
          <w:bCs w:val="1"/>
          <w:color w:val="0D0D0D"/>
          <w:kern w:val="0"/>
          <w:sz w:val="22"/>
          <w:szCs w:val="22"/>
          <w14:ligatures w14:val="none"/>
        </w:rPr>
        <w:t>Porter's Generic Strategy</w:t>
      </w:r>
      <w:bookmarkEnd w:id="572404367"/>
    </w:p>
    <w:p w:rsidRPr="001757B3" w:rsidR="001757B3" w:rsidP="1EA52D2A" w:rsidRDefault="07295A16" w14:paraId="64277616" w14:textId="1B39EF28">
      <w:pPr>
        <w:spacing w:after="0" w:line="240" w:lineRule="auto"/>
        <w:rPr>
          <w:rFonts w:ascii="Segoe UI" w:hAnsi="Segoe UI" w:cs="Segoe UI"/>
          <w:color w:val="0D0D0D"/>
          <w:kern w:val="0"/>
          <w:sz w:val="22"/>
          <w:szCs w:val="22"/>
          <w14:ligatures w14:val="none"/>
        </w:rPr>
      </w:pPr>
      <w:r w:rsidRPr="02233ACC" w:rsidR="07295A16">
        <w:rPr>
          <w:rFonts w:ascii="Segoe UI" w:hAnsi="Segoe UI" w:cs="Segoe UI"/>
          <w:color w:val="0D0D0D" w:themeColor="text1" w:themeTint="F2" w:themeShade="FF"/>
          <w:sz w:val="22"/>
          <w:szCs w:val="22"/>
        </w:rPr>
        <w:t xml:space="preserve">Vodafone primarily competes </w:t>
      </w:r>
      <w:r w:rsidRPr="02233ACC" w:rsidR="07295A16">
        <w:rPr>
          <w:rFonts w:ascii="Segoe UI" w:hAnsi="Segoe UI" w:cs="Segoe UI"/>
          <w:color w:val="0D0D0D" w:themeColor="text1" w:themeTint="F2" w:themeShade="FF"/>
          <w:sz w:val="22"/>
          <w:szCs w:val="22"/>
        </w:rPr>
        <w:t>thr</w:t>
      </w:r>
      <w:r w:rsidRPr="02233ACC" w:rsidR="07295A16">
        <w:rPr>
          <w:rFonts w:ascii="Segoe UI" w:hAnsi="Segoe UI" w:cs="Segoe UI"/>
          <w:color w:val="0D0D0D" w:themeColor="text1" w:themeTint="F2" w:themeShade="FF"/>
          <w:sz w:val="22"/>
          <w:szCs w:val="22"/>
        </w:rPr>
        <w:t>ough</w:t>
      </w:r>
      <w:r w:rsidRPr="02233ACC" w:rsidR="07295A16">
        <w:rPr>
          <w:rFonts w:ascii="Segoe UI" w:hAnsi="Segoe UI" w:cs="Segoe UI"/>
          <w:color w:val="0D0D0D" w:themeColor="text1" w:themeTint="F2" w:themeShade="FF"/>
          <w:sz w:val="22"/>
          <w:szCs w:val="22"/>
        </w:rPr>
        <w:t xml:space="preserve"> a </w:t>
      </w:r>
      <w:r w:rsidRPr="02233ACC" w:rsidR="07295A16">
        <w:rPr>
          <w:rFonts w:ascii="Segoe UI" w:hAnsi="Segoe UI" w:cs="Segoe UI"/>
          <w:b w:val="1"/>
          <w:bCs w:val="1"/>
          <w:color w:val="0D0D0D" w:themeColor="text1" w:themeTint="F2" w:themeShade="FF"/>
          <w:sz w:val="22"/>
          <w:szCs w:val="22"/>
        </w:rPr>
        <w:t>Differentiation Strategy</w:t>
      </w:r>
      <w:r w:rsidRPr="02233ACC" w:rsidR="07295A16">
        <w:rPr>
          <w:rFonts w:ascii="Segoe UI" w:hAnsi="Segoe UI" w:cs="Segoe UI"/>
          <w:color w:val="0D0D0D" w:themeColor="text1" w:themeTint="F2" w:themeShade="FF"/>
          <w:sz w:val="22"/>
          <w:szCs w:val="22"/>
        </w:rPr>
        <w:t>.</w:t>
      </w:r>
    </w:p>
    <w:p w:rsidRPr="001757B3" w:rsidR="001757B3" w:rsidP="001757B3" w:rsidRDefault="07295A16" w14:paraId="58EA28FF" w14:textId="77777777">
      <w:pPr>
        <w:spacing w:after="0" w:line="240" w:lineRule="auto"/>
      </w:pPr>
      <w:r w:rsidRPr="1EA52D2A">
        <w:rPr>
          <w:rFonts w:ascii="Segoe UI" w:hAnsi="Segoe UI" w:cs="Segoe UI"/>
          <w:color w:val="0D0D0D"/>
          <w:kern w:val="0"/>
          <w:sz w:val="22"/>
          <w:szCs w:val="22"/>
          <w14:ligatures w14:val="none"/>
        </w:rPr>
        <w:t>Rather than competing solely on price, Vodafone seeks to distinguish itself through high-quality network performance, reliable customer service and innovative digital products. Significant investment in 5G technology, cybersecurity, cloud services and digital innovation enables Vodafone to deliver additional value beyond basic telecommunications services.</w:t>
      </w:r>
    </w:p>
    <w:p w:rsidR="1EA52D2A" w:rsidP="1EA52D2A" w:rsidRDefault="1EA52D2A" w14:paraId="0C0D4E70" w14:textId="46CA7C7A">
      <w:pPr>
        <w:spacing w:after="0" w:line="240" w:lineRule="auto"/>
        <w:rPr>
          <w:rFonts w:ascii="Segoe UI" w:hAnsi="Segoe UI" w:cs="Segoe UI"/>
          <w:color w:val="0D0D0D" w:themeColor="text1" w:themeTint="F2"/>
          <w:sz w:val="22"/>
          <w:szCs w:val="22"/>
        </w:rPr>
      </w:pPr>
    </w:p>
    <w:p w:rsidRPr="001757B3" w:rsidR="001757B3" w:rsidP="1EA52D2A" w:rsidRDefault="07295A16" w14:paraId="2A3393E8" w14:textId="77777777">
      <w:pPr>
        <w:spacing w:after="0" w:line="240" w:lineRule="auto"/>
        <w:rPr>
          <w:rFonts w:ascii="Segoe UI" w:hAnsi="Segoe UI" w:cs="Segoe UI"/>
          <w:color w:val="0D0D0D"/>
          <w:kern w:val="0"/>
          <w:sz w:val="22"/>
          <w:szCs w:val="22"/>
          <w14:ligatures w14:val="none"/>
        </w:rPr>
      </w:pPr>
      <w:r w:rsidRPr="1EA52D2A">
        <w:rPr>
          <w:rFonts w:ascii="Segoe UI" w:hAnsi="Segoe UI" w:cs="Segoe UI"/>
          <w:color w:val="0D0D0D"/>
          <w:kern w:val="0"/>
          <w:sz w:val="22"/>
          <w:szCs w:val="22"/>
          <w14:ligatures w14:val="none"/>
        </w:rPr>
        <w:t>Differentiation is particularly important because competing only on low prices would reduce profitability in an already competitive industry. Instead, Vodafone aims to attract customers who value service quality, reliability and advanced digital solutions.</w:t>
      </w:r>
    </w:p>
    <w:p w:rsidRPr="001757B3" w:rsidR="001757B3" w:rsidP="001757B3" w:rsidRDefault="07295A16" w14:paraId="17BDF9E2" w14:textId="77777777">
      <w:pPr>
        <w:spacing w:after="0" w:line="240" w:lineRule="auto"/>
      </w:pPr>
      <w:r w:rsidRPr="1EA52D2A">
        <w:rPr>
          <w:rFonts w:ascii="Segoe UI" w:hAnsi="Segoe UI" w:cs="Segoe UI"/>
          <w:color w:val="0D0D0D"/>
          <w:kern w:val="0"/>
          <w:sz w:val="22"/>
          <w:szCs w:val="22"/>
          <w14:ligatures w14:val="none"/>
        </w:rPr>
        <w:t>The merger with Three UK further strengthens this strategy by improving network coverage and increasing investment capacity. These improvements can create a stronger customer experience while supporting long-term competitive advantage.</w:t>
      </w:r>
    </w:p>
    <w:p w:rsidR="1EA52D2A" w:rsidP="1EA52D2A" w:rsidRDefault="1EA52D2A" w14:paraId="3FCA6C4F" w14:textId="48A38C9E">
      <w:pPr>
        <w:spacing w:after="0" w:line="240" w:lineRule="auto"/>
        <w:rPr>
          <w:rFonts w:ascii="Segoe UI" w:hAnsi="Segoe UI" w:cs="Segoe UI"/>
          <w:color w:val="0D0D0D" w:themeColor="text1" w:themeTint="F2"/>
          <w:sz w:val="22"/>
          <w:szCs w:val="22"/>
        </w:rPr>
      </w:pPr>
    </w:p>
    <w:p w:rsidR="001757B3" w:rsidP="1EA52D2A" w:rsidRDefault="07295A16" w14:paraId="6E281B54" w14:textId="77777777">
      <w:pPr>
        <w:spacing w:after="0" w:line="240" w:lineRule="auto"/>
        <w:rPr>
          <w:rFonts w:ascii="Segoe UI" w:hAnsi="Segoe UI" w:cs="Segoe UI"/>
          <w:color w:val="0D0D0D"/>
          <w:kern w:val="0"/>
          <w:sz w:val="22"/>
          <w:szCs w:val="22"/>
          <w14:ligatures w14:val="none"/>
        </w:rPr>
      </w:pPr>
      <w:r w:rsidRPr="1EA52D2A">
        <w:rPr>
          <w:rFonts w:ascii="Segoe UI" w:hAnsi="Segoe UI" w:cs="Segoe UI"/>
          <w:color w:val="0D0D0D"/>
          <w:kern w:val="0"/>
          <w:sz w:val="22"/>
          <w:szCs w:val="22"/>
          <w14:ligatures w14:val="none"/>
        </w:rPr>
        <w:t>Overall, combining </w:t>
      </w:r>
      <w:r w:rsidRPr="1EA52D2A">
        <w:rPr>
          <w:rFonts w:ascii="Segoe UI" w:hAnsi="Segoe UI" w:cs="Segoe UI"/>
          <w:b/>
          <w:bCs/>
          <w:color w:val="0D0D0D"/>
          <w:kern w:val="0"/>
          <w:sz w:val="22"/>
          <w:szCs w:val="22"/>
          <w14:ligatures w14:val="none"/>
        </w:rPr>
        <w:t>market development</w:t>
      </w:r>
      <w:r w:rsidRPr="1EA52D2A">
        <w:rPr>
          <w:rFonts w:ascii="Segoe UI" w:hAnsi="Segoe UI" w:cs="Segoe UI"/>
          <w:color w:val="0D0D0D"/>
          <w:kern w:val="0"/>
          <w:sz w:val="22"/>
          <w:szCs w:val="22"/>
          <w14:ligatures w14:val="none"/>
        </w:rPr>
        <w:t> with a </w:t>
      </w:r>
      <w:r w:rsidRPr="1EA52D2A">
        <w:rPr>
          <w:rFonts w:ascii="Segoe UI" w:hAnsi="Segoe UI" w:cs="Segoe UI"/>
          <w:b/>
          <w:bCs/>
          <w:color w:val="0D0D0D"/>
          <w:kern w:val="0"/>
          <w:sz w:val="22"/>
          <w:szCs w:val="22"/>
          <w14:ligatures w14:val="none"/>
        </w:rPr>
        <w:t>differentiation strategy</w:t>
      </w:r>
      <w:r w:rsidRPr="1EA52D2A">
        <w:rPr>
          <w:rFonts w:ascii="Segoe UI" w:hAnsi="Segoe UI" w:cs="Segoe UI"/>
          <w:color w:val="0D0D0D"/>
          <w:kern w:val="0"/>
          <w:sz w:val="22"/>
          <w:szCs w:val="22"/>
          <w14:ligatures w14:val="none"/>
        </w:rPr>
        <w:t> provides Vodafone with a balanced approach to sustainable growth. The strategy builds upon the company's existing strengths while responding to changing customer expectations and increasing technological innovation.</w:t>
      </w:r>
    </w:p>
    <w:p w:rsidRPr="001757B3" w:rsidR="00A37C9E" w:rsidP="1EA52D2A" w:rsidRDefault="76C77C29" w14:paraId="74A7AD63" w14:textId="0DF32699">
      <w:pPr>
        <w:spacing w:after="0" w:line="240" w:lineRule="auto"/>
      </w:pPr>
      <w:r w:rsidRPr="5E614630" w:rsidR="5E614630">
        <w:rPr>
          <w:rFonts w:ascii="Segoe UI" w:hAnsi="Segoe UI" w:eastAsia="Times New Roman" w:cs="Segoe UI"/>
          <w:color w:val="0D0D0D" w:themeColor="text1" w:themeTint="F2" w:themeShade="FF"/>
          <w:sz w:val="22"/>
          <w:szCs w:val="22"/>
        </w:rPr>
        <w:t>Overall, combining market development with a differentiation strategy provides Vodafone with a balanced approach to sustainable growth. The strategy builds upon the company's existing strengths while responding to changing customer expectations and increasing technological innovation</w:t>
      </w:r>
    </w:p>
    <w:p w:rsidR="5E614630" w:rsidP="5E614630" w:rsidRDefault="5E614630" w14:paraId="12CAA0D7" w14:textId="50EF6C11">
      <w:pPr>
        <w:pStyle w:val="Normal"/>
        <w:spacing w:after="0" w:line="240" w:lineRule="auto"/>
      </w:pPr>
      <w:r w:rsidRPr="5E614630" w:rsidR="5E614630">
        <w:rPr>
          <w:rFonts w:ascii="Segoe UI" w:hAnsi="Segoe UI" w:eastAsia="Segoe UI" w:cs="Segoe UI"/>
          <w:noProof w:val="0"/>
          <w:sz w:val="22"/>
          <w:szCs w:val="22"/>
          <w:lang w:val="en-GB"/>
        </w:rPr>
        <w:t>Porter (1985) argues that differentiation enables organisations to achieve competitive advantage by providing greater value than competitors.</w:t>
      </w:r>
    </w:p>
    <w:p w:rsidR="5E614630" w:rsidP="5E614630" w:rsidRDefault="5E614630" w14:paraId="03DA0BD3" w14:textId="109292B6">
      <w:pPr>
        <w:pStyle w:val="Normal"/>
        <w:spacing w:after="0" w:line="240" w:lineRule="auto"/>
        <w:rPr>
          <w:rFonts w:ascii="Segoe UI" w:hAnsi="Segoe UI" w:eastAsia="Segoe UI" w:cs="Segoe UI"/>
          <w:noProof w:val="0"/>
          <w:sz w:val="22"/>
          <w:szCs w:val="22"/>
          <w:lang w:val="en-GB"/>
        </w:rPr>
      </w:pPr>
    </w:p>
    <w:p w:rsidRPr="001757B3" w:rsidR="001757B3" w:rsidP="001757B3" w:rsidRDefault="001757B3" w14:paraId="13AD699E" w14:textId="77777777">
      <w:pPr>
        <w:spacing w:after="0" w:line="240" w:lineRule="auto"/>
        <w:rPr>
          <w:rFonts w:ascii="Times New Roman" w:hAnsi="Times New Roman" w:eastAsia="Times New Roman" w:cs="Times New Roman"/>
          <w:kern w:val="0"/>
          <w14:ligatures w14:val="none"/>
        </w:rPr>
      </w:pPr>
    </w:p>
    <w:p w:rsidRPr="00883AE7" w:rsidR="00883AE7" w:rsidP="1EA52D2A" w:rsidRDefault="7AE89B5C" w14:paraId="1FF0EA81" w14:textId="77777777">
      <w:pPr>
        <w:spacing w:after="0" w:line="240" w:lineRule="auto"/>
        <w:outlineLvl w:val="0"/>
        <w:rPr>
          <w:rFonts w:ascii="Segoe UI" w:hAnsi="Segoe UI" w:eastAsia="Times New Roman" w:cs="Segoe UI"/>
          <w:b w:val="1"/>
          <w:bCs w:val="1"/>
          <w:color w:val="0D0D0D"/>
          <w:kern w:val="36"/>
          <w:sz w:val="22"/>
          <w:szCs w:val="22"/>
          <w14:ligatures w14:val="none"/>
        </w:rPr>
      </w:pPr>
      <w:bookmarkStart w:name="_Toc886961945" w:id="1102442671"/>
      <w:r w:rsidRPr="1EA52D2A">
        <w:rPr>
          <w:rFonts w:ascii="Segoe UI" w:hAnsi="Segoe UI" w:eastAsia="Times New Roman" w:cs="Segoe UI"/>
          <w:b w:val="1"/>
          <w:bCs w:val="1"/>
          <w:color w:val="0D0D0D"/>
          <w:kern w:val="36"/>
          <w:sz w:val="22"/>
          <w:szCs w:val="22"/>
          <w14:ligatures w14:val="none"/>
        </w:rPr>
        <w:t>5. Strategy Evaluation Using the SAF Framework</w:t>
      </w:r>
      <w:bookmarkEnd w:id="1102442671"/>
      <w:r w:rsidRPr="5E614630" w:rsidR="5E614630">
        <w:rPr>
          <w:rFonts w:ascii="Segoe UI" w:hAnsi="Segoe UI" w:eastAsia="Times New Roman" w:cs="Segoe UI"/>
          <w:b w:val="1"/>
          <w:bCs w:val="1"/>
          <w:color w:val="0D0D0D" w:themeColor="text1" w:themeTint="F2" w:themeShade="FF"/>
          <w:sz w:val="22"/>
          <w:szCs w:val="22"/>
        </w:rPr>
        <w:t> </w:t>
      </w:r>
    </w:p>
    <w:p w:rsidR="004A4DCA" w:rsidP="1EA52D2A" w:rsidRDefault="004A4DCA" w14:paraId="75AD7FD8" w14:textId="77777777">
      <w:pPr>
        <w:rPr>
          <w:sz w:val="22"/>
          <w:szCs w:val="22"/>
        </w:rPr>
      </w:pPr>
    </w:p>
    <w:p w:rsidR="0097143A" w:rsidP="1EA52D2A" w:rsidRDefault="2147EFA2" w14:paraId="302EE6F3" w14:textId="45AFBD56">
      <w:pPr>
        <w:rPr>
          <w:rFonts w:ascii="Segoe UI" w:hAnsi="Segoe UI" w:eastAsia="Times New Roman" w:cs="Segoe UI"/>
          <w:color w:val="0D0D0D" w:themeColor="text1" w:themeTint="F2"/>
          <w:sz w:val="22"/>
          <w:szCs w:val="22"/>
        </w:rPr>
      </w:pPr>
      <w:r w:rsidRPr="1EA52D2A">
        <w:rPr>
          <w:rFonts w:ascii="Segoe UI" w:hAnsi="Segoe UI" w:eastAsia="Times New Roman" w:cs="Segoe UI"/>
          <w:color w:val="0D0D0D"/>
          <w:sz w:val="22"/>
          <w:szCs w:val="22"/>
          <w:shd w:val="clear" w:color="auto" w:fill="FFFFFF"/>
        </w:rPr>
        <w:t>The choice of market development also reduces strategic risk because Vodafone is building on existing capabilities rather than entering completely unfamiliar industries. The company already possesses the infrastructure, technical expertise and customer relationships required to expand successfully. However, implementation must remain customer-focused because increased investment alone will not guarantee success. Vodafone must ensure that improvements in network capability translate into better customer experiences and measurable value. This demonstrates the importance of aligning operational decisions with wider strategic objectives.</w:t>
      </w:r>
    </w:p>
    <w:p w:rsidRPr="001B06C6" w:rsidR="001B06C6" w:rsidP="001B06C6" w:rsidRDefault="4B53C00A" w14:paraId="57BD626A" w14:textId="77777777">
      <w:pPr>
        <w:spacing w:after="0" w:line="240" w:lineRule="auto"/>
      </w:pPr>
      <w:r w:rsidRPr="1EA52D2A">
        <w:rPr>
          <w:rFonts w:ascii="Segoe UI" w:hAnsi="Segoe UI" w:cs="Segoe UI"/>
          <w:color w:val="0D0D0D"/>
          <w:kern w:val="0"/>
          <w:sz w:val="22"/>
          <w:szCs w:val="22"/>
          <w14:ligatures w14:val="none"/>
        </w:rPr>
        <w:t>Before implementing a new strategy, it is important to assess whether it is appropriate for the organisation. The SAF framework, developed by Johnson et al. (2020), evaluates a strategy based on three criteria: suitability, acceptability and feasibility.</w:t>
      </w:r>
    </w:p>
    <w:p w:rsidR="1EA52D2A" w:rsidP="1EA52D2A" w:rsidRDefault="1EA52D2A" w14:paraId="36648D9E" w14:textId="4B8D7FD9">
      <w:pPr>
        <w:spacing w:after="0" w:line="240" w:lineRule="auto"/>
        <w:rPr>
          <w:rFonts w:ascii="Segoe UI" w:hAnsi="Segoe UI" w:cs="Segoe UI"/>
          <w:color w:val="0D0D0D" w:themeColor="text1" w:themeTint="F2"/>
          <w:sz w:val="22"/>
          <w:szCs w:val="22"/>
        </w:rPr>
      </w:pPr>
    </w:p>
    <w:p w:rsidRPr="001B06C6" w:rsidR="001B06C6" w:rsidP="1EA52D2A" w:rsidRDefault="4B53C00A" w14:paraId="1775602A" w14:textId="77777777">
      <w:pPr>
        <w:spacing w:after="0" w:line="240" w:lineRule="auto"/>
        <w:outlineLvl w:val="2"/>
        <w:rPr>
          <w:rFonts w:ascii="Segoe UI" w:hAnsi="Segoe UI" w:eastAsia="Times New Roman" w:cs="Segoe UI"/>
          <w:b w:val="1"/>
          <w:bCs w:val="1"/>
          <w:color w:val="0D0D0D"/>
          <w:kern w:val="0"/>
          <w:sz w:val="22"/>
          <w:szCs w:val="22"/>
          <w14:ligatures w14:val="none"/>
        </w:rPr>
      </w:pPr>
      <w:bookmarkStart w:name="_Toc1791322175" w:id="1707681693"/>
      <w:r w:rsidRPr="1EA52D2A">
        <w:rPr>
          <w:rFonts w:ascii="Segoe UI" w:hAnsi="Segoe UI" w:eastAsia="Times New Roman" w:cs="Segoe UI"/>
          <w:b w:val="1"/>
          <w:bCs w:val="1"/>
          <w:color w:val="0D0D0D"/>
          <w:kern w:val="0"/>
          <w:sz w:val="22"/>
          <w:szCs w:val="22"/>
          <w14:ligatures w14:val="none"/>
        </w:rPr>
        <w:t>Table 5: SAF Evaluation of the Recommended Strategy</w:t>
      </w:r>
      <w:bookmarkEnd w:id="1707681693"/>
    </w:p>
    <w:p w:rsidR="00883AE7" w:rsidRDefault="00883AE7" w14:paraId="42C184A2" w14:textId="77777777"/>
    <w:tbl>
      <w:tblPr>
        <w:tblStyle w:val="TableGrid"/>
        <w:tblW w:w="0" w:type="auto"/>
        <w:tblCellSpacing w:w="15" w:type="dxa"/>
        <w:tblCellMar>
          <w:top w:w="15" w:type="dxa"/>
          <w:left w:w="15" w:type="dxa"/>
          <w:bottom w:w="15" w:type="dxa"/>
          <w:right w:w="15" w:type="dxa"/>
        </w:tblCellMar>
        <w:tblLook w:val="04A0" w:firstRow="1" w:lastRow="0" w:firstColumn="1" w:lastColumn="0" w:noHBand="0" w:noVBand="1"/>
      </w:tblPr>
      <w:tblGrid>
        <w:gridCol w:w="1449"/>
        <w:gridCol w:w="7567"/>
      </w:tblGrid>
      <w:tr w:rsidRPr="00F71E3E" w:rsidR="00F71E3E" w:rsidTr="02233ACC" w14:paraId="5EE235A9" w14:textId="77777777">
        <w:trPr>
          <w:tblHeader/>
          <w:tblCellSpacing w:w="15" w:type="dxa"/>
        </w:trPr>
        <w:tc>
          <w:tcPr>
            <w:tcW w:w="0" w:type="auto"/>
            <w:tcMar/>
            <w:vAlign w:val="center"/>
            <w:hideMark/>
          </w:tcPr>
          <w:p w:rsidRPr="00F71E3E" w:rsidR="00F71E3E" w:rsidP="1EA52D2A" w:rsidRDefault="23AB770C" w14:paraId="01DAB7CC" w14:textId="77777777">
            <w:pPr>
              <w:jc w:val="center"/>
              <w:rPr>
                <w:rFonts w:ascii="Segoe UI" w:hAnsi="Segoe UI" w:eastAsia="Times New Roman" w:cs="Segoe UI"/>
                <w:b/>
                <w:bCs/>
                <w:color w:val="0D0D0D"/>
                <w:kern w:val="0"/>
                <w:sz w:val="22"/>
                <w:szCs w:val="22"/>
                <w14:ligatures w14:val="none"/>
              </w:rPr>
            </w:pPr>
            <w:r w:rsidRPr="1EA52D2A">
              <w:rPr>
                <w:rFonts w:ascii="Segoe UI" w:hAnsi="Segoe UI" w:eastAsia="Times New Roman" w:cs="Segoe UI"/>
                <w:b/>
                <w:bCs/>
                <w:color w:val="0D0D0D"/>
                <w:kern w:val="0"/>
                <w:sz w:val="22"/>
                <w:szCs w:val="22"/>
                <w14:ligatures w14:val="none"/>
              </w:rPr>
              <w:t>Criteria</w:t>
            </w:r>
          </w:p>
        </w:tc>
        <w:tc>
          <w:tcPr>
            <w:tcW w:w="0" w:type="auto"/>
            <w:tcMar/>
            <w:vAlign w:val="center"/>
            <w:hideMark/>
          </w:tcPr>
          <w:p w:rsidRPr="00F71E3E" w:rsidR="00F71E3E" w:rsidP="1EA52D2A" w:rsidRDefault="23AB770C" w14:paraId="3EC9CD9F" w14:textId="77777777">
            <w:pPr>
              <w:jc w:val="center"/>
              <w:rPr>
                <w:rFonts w:ascii="Segoe UI" w:hAnsi="Segoe UI" w:eastAsia="Times New Roman" w:cs="Segoe UI"/>
                <w:b/>
                <w:bCs/>
                <w:color w:val="0D0D0D"/>
                <w:kern w:val="0"/>
                <w:sz w:val="22"/>
                <w:szCs w:val="22"/>
                <w14:ligatures w14:val="none"/>
              </w:rPr>
            </w:pPr>
            <w:r w:rsidRPr="1EA52D2A">
              <w:rPr>
                <w:rFonts w:ascii="Segoe UI" w:hAnsi="Segoe UI" w:eastAsia="Times New Roman" w:cs="Segoe UI"/>
                <w:b/>
                <w:bCs/>
                <w:color w:val="0D0D0D"/>
                <w:kern w:val="0"/>
                <w:sz w:val="22"/>
                <w:szCs w:val="22"/>
                <w14:ligatures w14:val="none"/>
              </w:rPr>
              <w:t>Evaluation</w:t>
            </w:r>
          </w:p>
        </w:tc>
      </w:tr>
      <w:tr w:rsidRPr="00F71E3E" w:rsidR="00F71E3E" w:rsidTr="02233ACC" w14:paraId="3D0A41CC" w14:textId="77777777">
        <w:trPr>
          <w:tblCellSpacing w:w="15" w:type="dxa"/>
        </w:trPr>
        <w:tc>
          <w:tcPr>
            <w:tcW w:w="0" w:type="auto"/>
            <w:tcMar/>
            <w:vAlign w:val="center"/>
            <w:hideMark/>
          </w:tcPr>
          <w:p w:rsidRPr="00F71E3E" w:rsidR="00F71E3E" w:rsidP="1EA52D2A" w:rsidRDefault="23AB770C" w14:paraId="273190A1" w14:textId="77777777">
            <w:pPr>
              <w:rPr>
                <w:rFonts w:ascii="Segoe UI" w:hAnsi="Segoe UI" w:eastAsia="Times New Roman" w:cs="Segoe UI"/>
                <w:color w:val="0D0D0D"/>
                <w:kern w:val="0"/>
                <w:sz w:val="22"/>
                <w:szCs w:val="22"/>
                <w14:ligatures w14:val="none"/>
              </w:rPr>
            </w:pPr>
            <w:r w:rsidRPr="1EA52D2A">
              <w:rPr>
                <w:rFonts w:ascii="Segoe UI" w:hAnsi="Segoe UI" w:eastAsia="Times New Roman" w:cs="Segoe UI"/>
                <w:b/>
                <w:bCs/>
                <w:color w:val="0D0D0D"/>
                <w:kern w:val="0"/>
                <w:sz w:val="22"/>
                <w:szCs w:val="22"/>
                <w14:ligatures w14:val="none"/>
              </w:rPr>
              <w:t>Suitability</w:t>
            </w:r>
          </w:p>
        </w:tc>
        <w:tc>
          <w:tcPr>
            <w:tcW w:w="0" w:type="auto"/>
            <w:tcMar/>
            <w:vAlign w:val="center"/>
            <w:hideMark/>
          </w:tcPr>
          <w:p w:rsidRPr="00F71E3E" w:rsidR="00F71E3E" w:rsidP="1EA52D2A" w:rsidRDefault="23AB770C" w14:paraId="33862A1C" w14:textId="77777777">
            <w:pPr>
              <w:rPr>
                <w:rFonts w:ascii="Segoe UI" w:hAnsi="Segoe UI" w:eastAsia="Times New Roman" w:cs="Segoe UI"/>
                <w:color w:val="0D0D0D"/>
                <w:kern w:val="0"/>
                <w:sz w:val="22"/>
                <w:szCs w:val="22"/>
                <w14:ligatures w14:val="none"/>
              </w:rPr>
            </w:pPr>
            <w:r w:rsidRPr="1EA52D2A">
              <w:rPr>
                <w:rFonts w:ascii="Segoe UI" w:hAnsi="Segoe UI" w:eastAsia="Times New Roman" w:cs="Segoe UI"/>
                <w:color w:val="0D0D0D"/>
                <w:kern w:val="0"/>
                <w:sz w:val="22"/>
                <w:szCs w:val="22"/>
                <w14:ligatures w14:val="none"/>
              </w:rPr>
              <w:t>The market development strategy responds to increasing demand for digital services, improved connectivity and business communication solutions. It also supports Vodafone's long-term growth objectives following the merger with Three UK.</w:t>
            </w:r>
          </w:p>
        </w:tc>
      </w:tr>
      <w:tr w:rsidRPr="00F71E3E" w:rsidR="00F71E3E" w:rsidTr="02233ACC" w14:paraId="6B35089B" w14:textId="77777777">
        <w:trPr>
          <w:tblCellSpacing w:w="15" w:type="dxa"/>
        </w:trPr>
        <w:tc>
          <w:tcPr>
            <w:tcW w:w="0" w:type="auto"/>
            <w:tcMar/>
            <w:vAlign w:val="center"/>
            <w:hideMark/>
          </w:tcPr>
          <w:p w:rsidRPr="00F71E3E" w:rsidR="00F71E3E" w:rsidP="02233ACC" w:rsidRDefault="23AB770C" w14:paraId="4D8B0FD7" w14:textId="77777777">
            <w:pPr>
              <w:pStyle w:val="Normal"/>
              <w:rPr>
                <w:rFonts w:ascii="Segoe UI" w:hAnsi="Segoe UI" w:eastAsia="Times New Roman" w:cs="Segoe UI"/>
                <w:color w:val="0D0D0D"/>
                <w:kern w:val="0"/>
                <w:sz w:val="22"/>
                <w:szCs w:val="22"/>
                <w14:ligatures w14:val="none"/>
              </w:rPr>
            </w:pPr>
            <w:r w:rsidRPr="1EA52D2A" w:rsidR="14297191">
              <w:rPr>
                <w:rFonts w:ascii="Segoe UI" w:hAnsi="Segoe UI" w:eastAsia="Times New Roman" w:cs="Segoe UI"/>
                <w:b w:val="1"/>
                <w:bCs w:val="1"/>
                <w:color w:val="0D0D0D"/>
                <w:kern w:val="0"/>
                <w:sz w:val="22"/>
                <w:szCs w:val="22"/>
                <w14:ligatures w14:val="none"/>
              </w:rPr>
              <w:t>Acceptability</w:t>
            </w:r>
          </w:p>
        </w:tc>
        <w:tc>
          <w:tcPr>
            <w:tcW w:w="0" w:type="auto"/>
            <w:tcMar/>
            <w:vAlign w:val="center"/>
            <w:hideMark/>
          </w:tcPr>
          <w:p w:rsidRPr="00F71E3E" w:rsidR="00F71E3E" w:rsidP="1EA52D2A" w:rsidRDefault="23AB770C" w14:paraId="6AEB980D" w14:textId="77777777">
            <w:pPr>
              <w:rPr>
                <w:rFonts w:ascii="Segoe UI" w:hAnsi="Segoe UI" w:eastAsia="Times New Roman" w:cs="Segoe UI"/>
                <w:color w:val="0D0D0D"/>
                <w:kern w:val="0"/>
                <w:sz w:val="22"/>
                <w:szCs w:val="22"/>
                <w14:ligatures w14:val="none"/>
              </w:rPr>
            </w:pPr>
            <w:r w:rsidRPr="1EA52D2A">
              <w:rPr>
                <w:rFonts w:ascii="Segoe UI" w:hAnsi="Segoe UI" w:eastAsia="Times New Roman" w:cs="Segoe UI"/>
                <w:color w:val="0D0D0D"/>
                <w:kern w:val="0"/>
                <w:sz w:val="22"/>
                <w:szCs w:val="22"/>
                <w14:ligatures w14:val="none"/>
              </w:rPr>
              <w:t>The strategy is expected to increase customer satisfaction, improve market share and generate long-term financial returns. Although it requires significant investment, the potential benefits outweigh the associated risks.</w:t>
            </w:r>
          </w:p>
        </w:tc>
      </w:tr>
      <w:tr w:rsidRPr="00F71E3E" w:rsidR="00F71E3E" w:rsidTr="02233ACC" w14:paraId="7CD90732" w14:textId="77777777">
        <w:trPr>
          <w:trHeight w:val="780"/>
          <w:tblCellSpacing w:w="15" w:type="dxa"/>
        </w:trPr>
        <w:tc>
          <w:tcPr>
            <w:tcW w:w="0" w:type="auto"/>
            <w:tcMar/>
            <w:vAlign w:val="center"/>
            <w:hideMark/>
          </w:tcPr>
          <w:p w:rsidRPr="00F71E3E" w:rsidR="00F71E3E" w:rsidP="1EA52D2A" w:rsidRDefault="23AB770C" w14:paraId="6C981313" w14:textId="77777777">
            <w:pPr>
              <w:rPr>
                <w:rFonts w:ascii="Segoe UI" w:hAnsi="Segoe UI" w:eastAsia="Times New Roman" w:cs="Segoe UI"/>
                <w:color w:val="0D0D0D"/>
                <w:kern w:val="0"/>
                <w:sz w:val="22"/>
                <w:szCs w:val="22"/>
                <w14:ligatures w14:val="none"/>
              </w:rPr>
            </w:pPr>
            <w:r w:rsidRPr="1EA52D2A">
              <w:rPr>
                <w:rFonts w:ascii="Segoe UI" w:hAnsi="Segoe UI" w:eastAsia="Times New Roman" w:cs="Segoe UI"/>
                <w:b/>
                <w:bCs/>
                <w:color w:val="0D0D0D"/>
                <w:kern w:val="0"/>
                <w:sz w:val="22"/>
                <w:szCs w:val="22"/>
                <w14:ligatures w14:val="none"/>
              </w:rPr>
              <w:t>Feasibility</w:t>
            </w:r>
          </w:p>
        </w:tc>
        <w:tc>
          <w:tcPr>
            <w:tcW w:w="0" w:type="auto"/>
            <w:tcMar/>
            <w:vAlign w:val="center"/>
            <w:hideMark/>
          </w:tcPr>
          <w:p w:rsidRPr="00F71E3E" w:rsidR="00F71E3E" w:rsidP="1EA52D2A" w:rsidRDefault="23AB770C" w14:paraId="2120A7FB" w14:textId="77777777">
            <w:pPr>
              <w:rPr>
                <w:rFonts w:ascii="Segoe UI" w:hAnsi="Segoe UI" w:eastAsia="Times New Roman" w:cs="Segoe UI"/>
                <w:color w:val="0D0D0D"/>
                <w:kern w:val="0"/>
                <w:sz w:val="22"/>
                <w:szCs w:val="22"/>
                <w14:ligatures w14:val="none"/>
              </w:rPr>
            </w:pPr>
            <w:r w:rsidRPr="1EA52D2A">
              <w:rPr>
                <w:rFonts w:ascii="Segoe UI" w:hAnsi="Segoe UI" w:eastAsia="Times New Roman" w:cs="Segoe UI"/>
                <w:color w:val="0D0D0D"/>
                <w:kern w:val="0"/>
                <w:sz w:val="22"/>
                <w:szCs w:val="22"/>
                <w14:ligatures w14:val="none"/>
              </w:rPr>
              <w:t>Vodafone has the financial resources, technological expertise and experienced workforce required to implement the strategy successfully. The company's existing infrastructure and expanded network capacity strengthen its ability to achieve these objectives.</w:t>
            </w:r>
          </w:p>
        </w:tc>
      </w:tr>
    </w:tbl>
    <w:p w:rsidR="02233ACC" w:rsidP="02233ACC" w:rsidRDefault="02233ACC" w14:paraId="47E5E2AC" w14:textId="5BA5A388">
      <w:pPr>
        <w:pStyle w:val="Normal"/>
        <w:spacing w:after="0" w:line="240" w:lineRule="auto"/>
        <w:outlineLvl w:val="1"/>
        <w:rPr>
          <w:rFonts w:ascii="Segoe UI" w:hAnsi="Segoe UI" w:eastAsia="Times New Roman" w:cs="Segoe UI"/>
          <w:b w:val="1"/>
          <w:bCs w:val="1"/>
          <w:color w:val="0D0D0D" w:themeColor="text1" w:themeTint="F2" w:themeShade="FF"/>
          <w:sz w:val="36"/>
          <w:szCs w:val="36"/>
        </w:rPr>
      </w:pPr>
    </w:p>
    <w:p w:rsidRPr="003B2828" w:rsidR="003B2828" w:rsidP="5E614630" w:rsidRDefault="33CAB735" w14:paraId="45C3E319" w14:textId="77777777">
      <w:pPr>
        <w:spacing w:after="0" w:line="240" w:lineRule="auto"/>
        <w:outlineLvl w:val="1"/>
        <w:rPr>
          <w:rFonts w:ascii="Segoe UI" w:hAnsi="Segoe UI" w:eastAsia="Times New Roman" w:cs="Segoe UI"/>
          <w:b w:val="1"/>
          <w:bCs w:val="1"/>
          <w:color w:val="0D0D0D" w:themeColor="text1" w:themeTint="F2" w:themeShade="FF"/>
          <w:sz w:val="22"/>
          <w:szCs w:val="22"/>
        </w:rPr>
      </w:pPr>
      <w:bookmarkStart w:name="_Toc117111828" w:id="864456354"/>
      <w:r w:rsidRPr="1EA52D2A">
        <w:rPr>
          <w:rFonts w:ascii="Segoe UI" w:hAnsi="Segoe UI" w:eastAsia="Times New Roman" w:cs="Segoe UI"/>
          <w:b w:val="1"/>
          <w:bCs w:val="1"/>
          <w:color w:val="0D0D0D"/>
          <w:kern w:val="0"/>
          <w:sz w:val="22"/>
          <w:szCs w:val="22"/>
          <w14:ligatures w14:val="none"/>
        </w:rPr>
        <w:t>Suitability</w:t>
      </w:r>
      <w:bookmarkEnd w:id="864456354"/>
    </w:p>
    <w:p w:rsidR="1EA52D2A" w:rsidP="1EA52D2A" w:rsidRDefault="1EA52D2A" w14:paraId="00D51EE8" w14:textId="7B322F7B">
      <w:pPr>
        <w:spacing w:after="0" w:line="240" w:lineRule="auto"/>
        <w:outlineLvl w:val="1"/>
        <w:rPr>
          <w:rFonts w:ascii="Segoe UI" w:hAnsi="Segoe UI" w:eastAsia="Times New Roman" w:cs="Segoe UI"/>
          <w:b/>
          <w:bCs/>
          <w:color w:val="0D0D0D" w:themeColor="text1" w:themeTint="F2"/>
          <w:sz w:val="22"/>
          <w:szCs w:val="22"/>
        </w:rPr>
      </w:pPr>
    </w:p>
    <w:p w:rsidRPr="003B2828" w:rsidR="003B2828" w:rsidP="1EA52D2A" w:rsidRDefault="33CAB735" w14:paraId="06EC0523" w14:textId="77777777">
      <w:pPr>
        <w:spacing w:after="0" w:line="240" w:lineRule="auto"/>
        <w:rPr>
          <w:rFonts w:ascii="Segoe UI" w:hAnsi="Segoe UI" w:cs="Segoe UI"/>
          <w:color w:val="0D0D0D"/>
          <w:kern w:val="0"/>
          <w:sz w:val="22"/>
          <w:szCs w:val="22"/>
          <w14:ligatures w14:val="none"/>
        </w:rPr>
      </w:pPr>
      <w:r w:rsidRPr="1EA52D2A">
        <w:rPr>
          <w:rFonts w:ascii="Segoe UI" w:hAnsi="Segoe UI" w:cs="Segoe UI"/>
          <w:color w:val="0D0D0D"/>
          <w:kern w:val="0"/>
          <w:sz w:val="22"/>
          <w:szCs w:val="22"/>
          <w14:ligatures w14:val="none"/>
        </w:rPr>
        <w:t>The proposed market development strategy is well suited to Vodafone UK's current business environment. The external analysis highlighted growing demand for digital connectivity, cloud services and advanced communication technologies. Expanding services to new customer groups, particularly business organisations and underserved communities, enables Vodafone to respond effectively to these market trends.</w:t>
      </w:r>
    </w:p>
    <w:p w:rsidRPr="003B2828" w:rsidR="003B2828" w:rsidP="003B2828" w:rsidRDefault="33CAB735" w14:paraId="43E941FA" w14:textId="2B26530E">
      <w:pPr>
        <w:spacing w:after="0" w:line="240" w:lineRule="auto"/>
      </w:pPr>
      <w:r w:rsidRPr="1EA52D2A">
        <w:rPr>
          <w:rFonts w:ascii="Segoe UI" w:hAnsi="Segoe UI" w:cs="Segoe UI"/>
          <w:color w:val="0D0D0D"/>
          <w:kern w:val="0"/>
          <w:sz w:val="22"/>
          <w:szCs w:val="22"/>
          <w14:ligatures w14:val="none"/>
        </w:rPr>
        <w:t>The strategy also complements Vodafone's recent merger with Three UK. The combined network provides greater geographical coverage and increased capacity, creating</w:t>
      </w:r>
    </w:p>
    <w:p w:rsidRPr="003B2828" w:rsidR="003B2828" w:rsidP="1EA52D2A" w:rsidRDefault="33CAB735" w14:paraId="278DB508" w14:textId="77777777">
      <w:pPr>
        <w:spacing w:after="0" w:line="240" w:lineRule="auto"/>
      </w:pPr>
      <w:r w:rsidRPr="1EA52D2A">
        <w:rPr>
          <w:rFonts w:ascii="Segoe UI" w:hAnsi="Segoe UI" w:cs="Segoe UI"/>
          <w:color w:val="0D0D0D"/>
          <w:kern w:val="0"/>
          <w:sz w:val="22"/>
          <w:szCs w:val="22"/>
          <w14:ligatures w14:val="none"/>
        </w:rPr>
        <w:t>opportunities to improve customer experience while expanding market share. Furthermore, the strategy aligns with Vodafone's ambition to strengthen digital connectivity and support the UK's digital economy.</w:t>
      </w:r>
    </w:p>
    <w:p w:rsidR="5E614630" w:rsidP="5E614630" w:rsidRDefault="5E614630" w14:paraId="26EE76FF" w14:textId="086CF882">
      <w:pPr>
        <w:pStyle w:val="Normal"/>
        <w:spacing w:after="0" w:line="240" w:lineRule="auto"/>
      </w:pPr>
      <w:r w:rsidRPr="5E614630" w:rsidR="5E614630">
        <w:rPr>
          <w:rFonts w:ascii="Segoe UI" w:hAnsi="Segoe UI" w:eastAsia="Segoe UI" w:cs="Segoe UI"/>
          <w:noProof w:val="0"/>
          <w:sz w:val="22"/>
          <w:szCs w:val="22"/>
          <w:lang w:val="en-GB"/>
        </w:rPr>
        <w:t>Johnson et al. (2020) state that a suitable strategy should respond effectively to opportunities and threats identified within the external environment.</w:t>
      </w:r>
    </w:p>
    <w:p w:rsidR="5E614630" w:rsidP="5E614630" w:rsidRDefault="5E614630" w14:paraId="6B4B377C" w14:textId="3AD14FB2">
      <w:pPr>
        <w:pStyle w:val="Normal"/>
        <w:spacing w:after="0" w:line="240" w:lineRule="auto"/>
        <w:rPr>
          <w:rFonts w:ascii="Segoe UI" w:hAnsi="Segoe UI" w:eastAsia="Segoe UI" w:cs="Segoe UI"/>
          <w:noProof w:val="0"/>
          <w:sz w:val="22"/>
          <w:szCs w:val="22"/>
          <w:lang w:val="en-GB"/>
        </w:rPr>
      </w:pPr>
    </w:p>
    <w:p w:rsidRPr="003B2828" w:rsidR="003B2828" w:rsidP="1EA52D2A" w:rsidRDefault="33CAB735" w14:paraId="0266B8EB" w14:textId="77777777">
      <w:pPr>
        <w:spacing w:after="0" w:line="240" w:lineRule="auto"/>
        <w:outlineLvl w:val="1"/>
        <w:rPr>
          <w:rFonts w:ascii="Segoe UI" w:hAnsi="Segoe UI" w:eastAsia="Times New Roman" w:cs="Segoe UI"/>
          <w:b w:val="1"/>
          <w:bCs w:val="1"/>
          <w:color w:val="0D0D0D"/>
          <w:kern w:val="0"/>
          <w:sz w:val="22"/>
          <w:szCs w:val="22"/>
          <w14:ligatures w14:val="none"/>
        </w:rPr>
      </w:pPr>
      <w:bookmarkStart w:name="_Toc112652891" w:id="828746707"/>
      <w:r w:rsidRPr="1EA52D2A">
        <w:rPr>
          <w:rFonts w:ascii="Segoe UI" w:hAnsi="Segoe UI" w:eastAsia="Times New Roman" w:cs="Segoe UI"/>
          <w:b w:val="1"/>
          <w:bCs w:val="1"/>
          <w:color w:val="0D0D0D"/>
          <w:kern w:val="0"/>
          <w:sz w:val="22"/>
          <w:szCs w:val="22"/>
          <w14:ligatures w14:val="none"/>
        </w:rPr>
        <w:t>Acceptability</w:t>
      </w:r>
      <w:bookmarkEnd w:id="828746707"/>
    </w:p>
    <w:p w:rsidRPr="003B2828" w:rsidR="003B2828" w:rsidP="1EA52D2A" w:rsidRDefault="33CAB735" w14:paraId="39D0CE03" w14:textId="77777777">
      <w:pPr>
        <w:spacing w:after="0" w:line="240" w:lineRule="auto"/>
        <w:rPr>
          <w:rFonts w:ascii="Segoe UI" w:hAnsi="Segoe UI" w:cs="Segoe UI"/>
          <w:color w:val="0D0D0D"/>
          <w:kern w:val="0"/>
          <w:sz w:val="22"/>
          <w:szCs w:val="22"/>
          <w14:ligatures w14:val="none"/>
        </w:rPr>
      </w:pPr>
      <w:r w:rsidRPr="1EA52D2A">
        <w:rPr>
          <w:rFonts w:ascii="Segoe UI" w:hAnsi="Segoe UI" w:cs="Segoe UI"/>
          <w:color w:val="0D0D0D"/>
          <w:kern w:val="0"/>
          <w:sz w:val="22"/>
          <w:szCs w:val="22"/>
          <w14:ligatures w14:val="none"/>
        </w:rPr>
        <w:t>The proposed strategy is likely to be acceptable to most stakeholders because it focuses on sustainable business growth while improving customer value.</w:t>
      </w:r>
    </w:p>
    <w:p w:rsidRPr="003B2828" w:rsidR="003B2828" w:rsidP="1EA52D2A" w:rsidRDefault="33CAB735" w14:paraId="59C0BB41" w14:textId="6CD2E0AB">
      <w:pPr>
        <w:spacing w:after="0" w:line="240" w:lineRule="auto"/>
      </w:pPr>
      <w:r w:rsidRPr="1EA52D2A">
        <w:rPr>
          <w:rFonts w:ascii="Segoe UI" w:hAnsi="Segoe UI" w:cs="Segoe UI"/>
          <w:color w:val="0D0D0D"/>
          <w:kern w:val="0"/>
          <w:sz w:val="22"/>
          <w:szCs w:val="22"/>
          <w14:ligatures w14:val="none"/>
        </w:rPr>
        <w:t xml:space="preserve">Shareholders are expected to </w:t>
      </w:r>
      <w:r w:rsidRPr="5E614630" w:rsidR="5E614630">
        <w:rPr>
          <w:rFonts w:ascii="Segoe UI" w:hAnsi="Segoe UI" w:cs="Segoe UI"/>
          <w:color w:val="0D0D0D" w:themeColor="text1" w:themeTint="F2" w:themeShade="FF"/>
          <w:sz w:val="22"/>
          <w:szCs w:val="22"/>
        </w:rPr>
        <w:t>benefit</w:t>
      </w:r>
      <w:r w:rsidRPr="5E614630" w:rsidR="5E614630">
        <w:rPr>
          <w:rFonts w:ascii="Segoe UI" w:hAnsi="Segoe UI" w:cs="Segoe UI"/>
          <w:color w:val="0D0D0D" w:themeColor="text1" w:themeTint="F2" w:themeShade="FF"/>
          <w:sz w:val="22"/>
          <w:szCs w:val="22"/>
        </w:rPr>
        <w:t xml:space="preserve"> from increased revenue and stronger long-term profitability. Customers should experience improved network reliability, wider </w:t>
      </w:r>
      <w:r w:rsidRPr="5E614630" w:rsidR="5E614630">
        <w:rPr>
          <w:rFonts w:ascii="Segoe UI" w:hAnsi="Segoe UI" w:cs="Segoe UI"/>
          <w:color w:val="0D0D0D" w:themeColor="text1" w:themeTint="F2" w:themeShade="FF"/>
          <w:sz w:val="22"/>
          <w:szCs w:val="22"/>
        </w:rPr>
        <w:t>coverage</w:t>
      </w:r>
      <w:r w:rsidRPr="5E614630" w:rsidR="5E614630">
        <w:rPr>
          <w:rFonts w:ascii="Segoe UI" w:hAnsi="Segoe UI" w:cs="Segoe UI"/>
          <w:color w:val="0D0D0D" w:themeColor="text1" w:themeTint="F2" w:themeShade="FF"/>
          <w:sz w:val="22"/>
          <w:szCs w:val="22"/>
        </w:rPr>
        <w:t xml:space="preserve"> and</w:t>
      </w:r>
    </w:p>
    <w:p w:rsidRPr="003B2828" w:rsidR="003B2828" w:rsidP="1EA52D2A" w:rsidRDefault="33CAB735" w14:paraId="1A7C1D3D" w14:textId="60ADCAA0">
      <w:pPr>
        <w:spacing w:after="0" w:line="240" w:lineRule="auto"/>
        <w:rPr>
          <w:rFonts w:ascii="Segoe UI" w:hAnsi="Segoe UI" w:cs="Segoe UI"/>
          <w:color w:val="0D0D0D"/>
          <w:kern w:val="0"/>
          <w:sz w:val="22"/>
          <w:szCs w:val="22"/>
          <w14:ligatures w14:val="none"/>
        </w:rPr>
      </w:pPr>
      <w:r w:rsidRPr="5E614630" w:rsidR="5E614630">
        <w:rPr>
          <w:rFonts w:ascii="Segoe UI" w:hAnsi="Segoe UI" w:cs="Segoe UI"/>
          <w:color w:val="0D0D0D" w:themeColor="text1" w:themeTint="F2" w:themeShade="FF"/>
          <w:sz w:val="22"/>
          <w:szCs w:val="22"/>
        </w:rPr>
        <w:t xml:space="preserve">more innovative digital services. Employees may </w:t>
      </w:r>
      <w:r w:rsidRPr="5E614630" w:rsidR="5E614630">
        <w:rPr>
          <w:rFonts w:ascii="Segoe UI" w:hAnsi="Segoe UI" w:cs="Segoe UI"/>
          <w:color w:val="0D0D0D" w:themeColor="text1" w:themeTint="F2" w:themeShade="FF"/>
          <w:sz w:val="22"/>
          <w:szCs w:val="22"/>
        </w:rPr>
        <w:t>benefit</w:t>
      </w:r>
      <w:r w:rsidRPr="5E614630" w:rsidR="5E614630">
        <w:rPr>
          <w:rFonts w:ascii="Segoe UI" w:hAnsi="Segoe UI" w:cs="Segoe UI"/>
          <w:color w:val="0D0D0D" w:themeColor="text1" w:themeTint="F2" w:themeShade="FF"/>
          <w:sz w:val="22"/>
          <w:szCs w:val="22"/>
        </w:rPr>
        <w:t xml:space="preserve"> from new career opportunities as Vodafone expands its operations and invests in emerging technologies.</w:t>
      </w:r>
    </w:p>
    <w:p w:rsidRPr="003B2828" w:rsidR="003B2828" w:rsidP="1EA52D2A" w:rsidRDefault="33CAB735" w14:paraId="267A76F7" w14:textId="77777777">
      <w:pPr>
        <w:spacing w:after="0" w:line="240" w:lineRule="auto"/>
      </w:pPr>
      <w:r w:rsidRPr="1EA52D2A">
        <w:rPr>
          <w:rFonts w:ascii="Segoe UI" w:hAnsi="Segoe UI" w:cs="Segoe UI"/>
          <w:color w:val="0D0D0D"/>
          <w:kern w:val="0"/>
          <w:sz w:val="22"/>
          <w:szCs w:val="22"/>
          <w14:ligatures w14:val="none"/>
        </w:rPr>
        <w:t>However, some risks remain. The integration of Vodafone and Three UK could create temporary operational challenges and require substantial financial investment. Competitors may also respond by introducing more aggressive pricing strategies. Despite these risks, the expected long-term benefits make the strategy acceptable from both a financial and strategic perspective.</w:t>
      </w:r>
    </w:p>
    <w:p w:rsidR="5E614630" w:rsidP="5E614630" w:rsidRDefault="5E614630" w14:paraId="7CA54020" w14:textId="3C721E8F">
      <w:pPr>
        <w:pStyle w:val="Normal"/>
        <w:spacing w:after="0" w:line="240" w:lineRule="auto"/>
      </w:pPr>
      <w:r w:rsidRPr="5E614630" w:rsidR="5E614630">
        <w:rPr>
          <w:rFonts w:ascii="Segoe UI" w:hAnsi="Segoe UI" w:eastAsia="Segoe UI" w:cs="Segoe UI"/>
          <w:noProof w:val="0"/>
          <w:sz w:val="22"/>
          <w:szCs w:val="22"/>
          <w:lang w:val="en-GB"/>
        </w:rPr>
        <w:t>Grant (2022) suggests that stakeholder expectations and financial returns are key considerations when evaluating strategic decisions.</w:t>
      </w:r>
    </w:p>
    <w:p w:rsidR="5E614630" w:rsidP="5E614630" w:rsidRDefault="5E614630" w14:paraId="34C9058E" w14:textId="7BD7C259">
      <w:pPr>
        <w:pStyle w:val="Normal"/>
        <w:spacing w:after="0" w:line="240" w:lineRule="auto"/>
        <w:rPr>
          <w:rFonts w:ascii="Segoe UI" w:hAnsi="Segoe UI" w:eastAsia="Segoe UI" w:cs="Segoe UI"/>
          <w:noProof w:val="0"/>
          <w:sz w:val="22"/>
          <w:szCs w:val="22"/>
          <w:lang w:val="en-GB"/>
        </w:rPr>
      </w:pPr>
    </w:p>
    <w:p w:rsidRPr="003B2828" w:rsidR="003B2828" w:rsidP="1EA52D2A" w:rsidRDefault="33CAB735" w14:paraId="4332B859" w14:textId="77777777">
      <w:pPr>
        <w:spacing w:after="0" w:line="240" w:lineRule="auto"/>
        <w:outlineLvl w:val="1"/>
        <w:rPr>
          <w:rFonts w:ascii="Segoe UI" w:hAnsi="Segoe UI" w:eastAsia="Times New Roman" w:cs="Segoe UI"/>
          <w:b w:val="1"/>
          <w:bCs w:val="1"/>
          <w:color w:val="0D0D0D"/>
          <w:kern w:val="0"/>
          <w:sz w:val="22"/>
          <w:szCs w:val="22"/>
          <w14:ligatures w14:val="none"/>
        </w:rPr>
      </w:pPr>
      <w:bookmarkStart w:name="_Toc1121037034" w:id="657696169"/>
      <w:r w:rsidRPr="1EA52D2A">
        <w:rPr>
          <w:rFonts w:ascii="Segoe UI" w:hAnsi="Segoe UI" w:eastAsia="Times New Roman" w:cs="Segoe UI"/>
          <w:b w:val="1"/>
          <w:bCs w:val="1"/>
          <w:color w:val="0D0D0D"/>
          <w:kern w:val="0"/>
          <w:sz w:val="22"/>
          <w:szCs w:val="22"/>
          <w14:ligatures w14:val="none"/>
        </w:rPr>
        <w:t>Feasibility</w:t>
      </w:r>
      <w:bookmarkEnd w:id="657696169"/>
    </w:p>
    <w:p w:rsidRPr="003B2828" w:rsidR="003B2828" w:rsidP="1EA52D2A" w:rsidRDefault="33CAB735" w14:paraId="0BD70747" w14:textId="77777777">
      <w:pPr>
        <w:spacing w:after="0" w:line="240" w:lineRule="auto"/>
        <w:rPr>
          <w:rFonts w:ascii="Segoe UI" w:hAnsi="Segoe UI" w:cs="Segoe UI"/>
          <w:color w:val="0D0D0D"/>
          <w:kern w:val="0"/>
          <w:sz w:val="22"/>
          <w:szCs w:val="22"/>
          <w14:ligatures w14:val="none"/>
        </w:rPr>
      </w:pPr>
      <w:r w:rsidRPr="1EA52D2A">
        <w:rPr>
          <w:rFonts w:ascii="Segoe UI" w:hAnsi="Segoe UI" w:cs="Segoe UI"/>
          <w:color w:val="0D0D0D"/>
          <w:kern w:val="0"/>
          <w:sz w:val="22"/>
          <w:szCs w:val="22"/>
          <w14:ligatures w14:val="none"/>
        </w:rPr>
        <w:t>The strategy is realistic because Vodafone possesses the resources needed for successful implementation.</w:t>
      </w:r>
    </w:p>
    <w:p w:rsidRPr="003B2828" w:rsidR="003B2828" w:rsidP="1EA52D2A" w:rsidRDefault="33CAB735" w14:paraId="533ED335" w14:textId="77777777">
      <w:pPr>
        <w:spacing w:after="0" w:line="240" w:lineRule="auto"/>
        <w:rPr>
          <w:rFonts w:ascii="Segoe UI" w:hAnsi="Segoe UI" w:cs="Segoe UI"/>
          <w:color w:val="0D0D0D"/>
          <w:kern w:val="0"/>
          <w:sz w:val="22"/>
          <w:szCs w:val="22"/>
          <w14:ligatures w14:val="none"/>
        </w:rPr>
      </w:pPr>
      <w:r w:rsidRPr="1EA52D2A">
        <w:rPr>
          <w:rFonts w:ascii="Segoe UI" w:hAnsi="Segoe UI" w:cs="Segoe UI"/>
          <w:color w:val="0D0D0D"/>
          <w:kern w:val="0"/>
          <w:sz w:val="22"/>
          <w:szCs w:val="22"/>
          <w14:ligatures w14:val="none"/>
        </w:rPr>
        <w:t>The company has extensive experience managing large telecommunications networks and has consistently invested in technological innovation. Its strong financial position supports continued investment in 5G infrastructure, cloud computing and artificial intelligence. In addition, Vodafone employs skilled professionals with expertise in network engineering, digital transformation and customer service.</w:t>
      </w:r>
    </w:p>
    <w:p w:rsidRPr="003B2828" w:rsidR="003B2828" w:rsidP="1EA52D2A" w:rsidRDefault="33CAB735" w14:paraId="2C397CBC" w14:textId="77777777">
      <w:pPr>
        <w:spacing w:after="0" w:line="240" w:lineRule="auto"/>
        <w:rPr>
          <w:rFonts w:ascii="Segoe UI" w:hAnsi="Segoe UI" w:cs="Segoe UI"/>
          <w:color w:val="0D0D0D"/>
          <w:kern w:val="0"/>
          <w:sz w:val="22"/>
          <w:szCs w:val="22"/>
          <w14:ligatures w14:val="none"/>
        </w:rPr>
      </w:pPr>
      <w:r w:rsidRPr="1EA52D2A">
        <w:rPr>
          <w:rFonts w:ascii="Segoe UI" w:hAnsi="Segoe UI" w:cs="Segoe UI"/>
          <w:color w:val="0D0D0D"/>
          <w:kern w:val="0"/>
          <w:sz w:val="22"/>
          <w:szCs w:val="22"/>
          <w14:ligatures w14:val="none"/>
        </w:rPr>
        <w:t>The merger with Three UK also increases operational capabilities by combining infrastructure, technical knowledge and financial resources. Although implementation will require careful planning, Vodafone has sufficient organisational capacity to achieve the proposed objectives.</w:t>
      </w:r>
    </w:p>
    <w:p w:rsidRPr="003B2828" w:rsidR="003B2828" w:rsidP="1EA52D2A" w:rsidRDefault="33CAB735" w14:paraId="34730207" w14:textId="77777777">
      <w:pPr>
        <w:spacing w:after="0" w:line="240" w:lineRule="auto"/>
      </w:pPr>
      <w:r w:rsidRPr="1EA52D2A">
        <w:rPr>
          <w:rFonts w:ascii="Segoe UI" w:hAnsi="Segoe UI" w:cs="Segoe UI"/>
          <w:color w:val="0D0D0D"/>
          <w:kern w:val="0"/>
          <w:sz w:val="22"/>
          <w:szCs w:val="22"/>
          <w14:ligatures w14:val="none"/>
        </w:rPr>
        <w:t>Overall, the SAF analysis indicates that the recommended strategy is suitable, acceptable and feasible. Therefore, it provides a strong foundation for Vodafone UK's future growth.</w:t>
      </w:r>
    </w:p>
    <w:p w:rsidR="5E614630" w:rsidP="5E614630" w:rsidRDefault="5E614630" w14:paraId="393539E8" w14:textId="36A52DCB">
      <w:pPr>
        <w:pStyle w:val="Normal"/>
        <w:spacing w:after="0" w:line="240" w:lineRule="auto"/>
      </w:pPr>
      <w:r w:rsidRPr="5E614630" w:rsidR="5E614630">
        <w:rPr>
          <w:rFonts w:ascii="Segoe UI" w:hAnsi="Segoe UI" w:eastAsia="Segoe UI" w:cs="Segoe UI"/>
          <w:noProof w:val="0"/>
          <w:sz w:val="22"/>
          <w:szCs w:val="22"/>
          <w:lang w:val="en-GB"/>
        </w:rPr>
        <w:t>Vodafone's financial resources and existing technological capabilities support successful implementation of the proposed strategy (Vodafone Group Plc, 2024).</w:t>
      </w:r>
    </w:p>
    <w:p w:rsidRPr="003B2828" w:rsidR="003B2828" w:rsidP="003B2828" w:rsidRDefault="003B2828" w14:paraId="3B219631" w14:textId="250B37F9">
      <w:pPr>
        <w:spacing w:after="0" w:line="240" w:lineRule="auto"/>
      </w:pPr>
    </w:p>
    <w:p w:rsidRPr="003B2828" w:rsidR="003B2828" w:rsidP="5E614630" w:rsidRDefault="33CAB735" w14:paraId="128BB2DD" w14:textId="77777777">
      <w:pPr>
        <w:spacing w:after="0" w:line="240" w:lineRule="auto"/>
        <w:outlineLvl w:val="0"/>
        <w:rPr>
          <w:rFonts w:ascii="Segoe UI" w:hAnsi="Segoe UI" w:eastAsia="Times New Roman" w:cs="Segoe UI"/>
          <w:b w:val="1"/>
          <w:bCs w:val="1"/>
          <w:color w:val="0D0D0D" w:themeColor="text1" w:themeTint="F2" w:themeShade="FF"/>
          <w:sz w:val="22"/>
          <w:szCs w:val="22"/>
        </w:rPr>
      </w:pPr>
      <w:bookmarkStart w:name="_Toc2008764964" w:id="2108224090"/>
      <w:r w:rsidRPr="1EA52D2A">
        <w:rPr>
          <w:rFonts w:ascii="Segoe UI" w:hAnsi="Segoe UI" w:eastAsia="Times New Roman" w:cs="Segoe UI"/>
          <w:b w:val="1"/>
          <w:bCs w:val="1"/>
          <w:color w:val="0D0D0D"/>
          <w:kern w:val="36"/>
          <w:sz w:val="22"/>
          <w:szCs w:val="22"/>
          <w14:ligatures w14:val="none"/>
        </w:rPr>
        <w:t>6. Stakeholder Analysis</w:t>
      </w:r>
      <w:bookmarkEnd w:id="2108224090"/>
    </w:p>
    <w:p w:rsidR="1EA52D2A" w:rsidP="1EA52D2A" w:rsidRDefault="1EA52D2A" w14:paraId="5688A31E" w14:textId="645E7F2D">
      <w:pPr>
        <w:spacing w:after="0" w:line="240" w:lineRule="auto"/>
        <w:outlineLvl w:val="0"/>
        <w:rPr>
          <w:rFonts w:ascii="Segoe UI" w:hAnsi="Segoe UI" w:eastAsia="Times New Roman" w:cs="Segoe UI"/>
          <w:b/>
          <w:bCs/>
          <w:color w:val="0D0D0D" w:themeColor="text1" w:themeTint="F2"/>
          <w:sz w:val="22"/>
          <w:szCs w:val="22"/>
        </w:rPr>
      </w:pPr>
    </w:p>
    <w:p w:rsidRPr="00F63E3B" w:rsidR="00F63E3B" w:rsidP="00F63E3B" w:rsidRDefault="4C3771CD" w14:paraId="1D762354" w14:textId="77777777">
      <w:pPr>
        <w:spacing w:after="0" w:line="240" w:lineRule="auto"/>
      </w:pPr>
      <w:r w:rsidRPr="1EA52D2A" w:rsidR="4C3771CD">
        <w:rPr>
          <w:rFonts w:ascii="Segoe UI" w:hAnsi="Segoe UI" w:cs="Segoe UI"/>
          <w:color w:val="0D0D0D"/>
          <w:kern w:val="0"/>
          <w:sz w:val="22"/>
          <w:szCs w:val="22"/>
          <w14:ligatures w14:val="none"/>
        </w:rPr>
        <w:t>Successful strategy implementation depends on understanding the interests and influence of key stakeholders. Mendelow's Matrix helps organisations prioritise stakeholder engagement based on their level of power and interest.</w:t>
      </w:r>
    </w:p>
    <w:p w:rsidR="001B06C6" w:rsidP="5E614630" w:rsidRDefault="001B06C6" w14:paraId="7F521070" w14:textId="715363E0">
      <w:pPr>
        <w:pStyle w:val="Normal"/>
        <w:spacing w:after="0" w:line="240" w:lineRule="auto"/>
      </w:pPr>
      <w:r w:rsidRPr="5E614630" w:rsidR="5E614630">
        <w:rPr>
          <w:rFonts w:ascii="Segoe UI" w:hAnsi="Segoe UI" w:eastAsia="Segoe UI" w:cs="Segoe UI"/>
          <w:noProof w:val="0"/>
          <w:sz w:val="22"/>
          <w:szCs w:val="22"/>
          <w:lang w:val="en-GB"/>
        </w:rPr>
        <w:t>Mendelow's stakeholder matrix recommends prioritising stakeholders according to their level of power and interest to improve strategic implementation (Johnson et al., 2020).</w:t>
      </w:r>
    </w:p>
    <w:p w:rsidR="001B06C6" w:rsidP="5E614630" w:rsidRDefault="001B06C6" w14:paraId="79243D6D" w14:textId="032B6E80">
      <w:pPr>
        <w:pStyle w:val="Normal"/>
        <w:spacing w:before="240" w:beforeAutospacing="off" w:after="240" w:afterAutospacing="off"/>
        <w:rPr>
          <w:rFonts w:ascii="Segoe UI" w:hAnsi="Segoe UI" w:eastAsia="Times New Roman" w:cs="Segoe UI"/>
          <w:b w:val="1"/>
          <w:bCs w:val="1"/>
          <w:color w:val="0D0D0D" w:themeColor="text1" w:themeTint="F2" w:themeShade="FF"/>
          <w:sz w:val="27"/>
          <w:szCs w:val="27"/>
        </w:rPr>
      </w:pPr>
      <w:r w:rsidRPr="5E614630" w:rsidR="5E614630">
        <w:rPr>
          <w:rFonts w:ascii="Segoe UI" w:hAnsi="Segoe UI" w:eastAsia="Times New Roman" w:cs="Segoe UI"/>
          <w:b w:val="1"/>
          <w:bCs w:val="1"/>
          <w:color w:val="0D0D0D" w:themeColor="text1" w:themeTint="F2" w:themeShade="FF"/>
          <w:sz w:val="27"/>
          <w:szCs w:val="27"/>
        </w:rPr>
        <w:t>Table 6: Mendelow's Stakeholder Matrix</w:t>
      </w:r>
    </w:p>
    <w:tbl>
      <w:tblPr>
        <w:tblStyle w:val="TableGrid"/>
        <w:tblW w:w="0" w:type="auto"/>
        <w:tblCellSpacing w:w="15" w:type="dxa"/>
        <w:tblCellMar>
          <w:top w:w="15" w:type="dxa"/>
          <w:left w:w="15" w:type="dxa"/>
          <w:bottom w:w="15" w:type="dxa"/>
          <w:right w:w="15" w:type="dxa"/>
        </w:tblCellMar>
        <w:tblLook w:val="04A0" w:firstRow="1" w:lastRow="0" w:firstColumn="1" w:lastColumn="0" w:noHBand="0" w:noVBand="1"/>
      </w:tblPr>
      <w:tblGrid>
        <w:gridCol w:w="2240"/>
        <w:gridCol w:w="964"/>
        <w:gridCol w:w="964"/>
        <w:gridCol w:w="4848"/>
      </w:tblGrid>
      <w:tr w:rsidRPr="00E25F51" w:rsidR="00E25F51" w:rsidTr="1EA52D2A" w14:paraId="4D5565A3" w14:textId="77777777">
        <w:trPr>
          <w:tblHeader/>
          <w:tblCellSpacing w:w="15" w:type="dxa"/>
        </w:trPr>
        <w:tc>
          <w:tcPr>
            <w:tcW w:w="0" w:type="auto"/>
            <w:vAlign w:val="center"/>
            <w:hideMark/>
          </w:tcPr>
          <w:p w:rsidRPr="00E25F51" w:rsidR="00E25F51" w:rsidP="00E25F51" w:rsidRDefault="00E25F51" w14:paraId="61A4A8BC" w14:textId="77777777">
            <w:pPr>
              <w:jc w:val="center"/>
              <w:rPr>
                <w:rFonts w:ascii="Segoe UI" w:hAnsi="Segoe UI" w:eastAsia="Times New Roman" w:cs="Segoe UI"/>
                <w:b/>
                <w:bCs/>
                <w:color w:val="0D0D0D"/>
                <w:kern w:val="0"/>
                <w14:ligatures w14:val="none"/>
              </w:rPr>
            </w:pPr>
            <w:r w:rsidRPr="00E25F51">
              <w:rPr>
                <w:rFonts w:ascii="Segoe UI" w:hAnsi="Segoe UI" w:eastAsia="Times New Roman" w:cs="Segoe UI"/>
                <w:b/>
                <w:bCs/>
                <w:color w:val="0D0D0D"/>
                <w:kern w:val="0"/>
                <w14:ligatures w14:val="none"/>
              </w:rPr>
              <w:t>Stakeholder Group</w:t>
            </w:r>
          </w:p>
        </w:tc>
        <w:tc>
          <w:tcPr>
            <w:tcW w:w="0" w:type="auto"/>
            <w:vAlign w:val="center"/>
            <w:hideMark/>
          </w:tcPr>
          <w:p w:rsidRPr="00E25F51" w:rsidR="00E25F51" w:rsidP="00E25F51" w:rsidRDefault="00E25F51" w14:paraId="04EA1256" w14:textId="77777777">
            <w:pPr>
              <w:jc w:val="center"/>
              <w:rPr>
                <w:rFonts w:ascii="Segoe UI" w:hAnsi="Segoe UI" w:eastAsia="Times New Roman" w:cs="Segoe UI"/>
                <w:b/>
                <w:bCs/>
                <w:color w:val="0D0D0D"/>
                <w:kern w:val="0"/>
                <w14:ligatures w14:val="none"/>
              </w:rPr>
            </w:pPr>
            <w:r w:rsidRPr="00E25F51">
              <w:rPr>
                <w:rFonts w:ascii="Segoe UI" w:hAnsi="Segoe UI" w:eastAsia="Times New Roman" w:cs="Segoe UI"/>
                <w:b/>
                <w:bCs/>
                <w:color w:val="0D0D0D"/>
                <w:kern w:val="0"/>
                <w14:ligatures w14:val="none"/>
              </w:rPr>
              <w:t>Power</w:t>
            </w:r>
          </w:p>
        </w:tc>
        <w:tc>
          <w:tcPr>
            <w:tcW w:w="0" w:type="auto"/>
            <w:vAlign w:val="center"/>
            <w:hideMark/>
          </w:tcPr>
          <w:p w:rsidRPr="00E25F51" w:rsidR="00E25F51" w:rsidP="00E25F51" w:rsidRDefault="00E25F51" w14:paraId="22CE1F26" w14:textId="77777777">
            <w:pPr>
              <w:jc w:val="center"/>
              <w:rPr>
                <w:rFonts w:ascii="Segoe UI" w:hAnsi="Segoe UI" w:eastAsia="Times New Roman" w:cs="Segoe UI"/>
                <w:b/>
                <w:bCs/>
                <w:color w:val="0D0D0D"/>
                <w:kern w:val="0"/>
                <w14:ligatures w14:val="none"/>
              </w:rPr>
            </w:pPr>
            <w:r w:rsidRPr="00E25F51">
              <w:rPr>
                <w:rFonts w:ascii="Segoe UI" w:hAnsi="Segoe UI" w:eastAsia="Times New Roman" w:cs="Segoe UI"/>
                <w:b/>
                <w:bCs/>
                <w:color w:val="0D0D0D"/>
                <w:kern w:val="0"/>
                <w14:ligatures w14:val="none"/>
              </w:rPr>
              <w:t>Interest</w:t>
            </w:r>
          </w:p>
        </w:tc>
        <w:tc>
          <w:tcPr>
            <w:tcW w:w="0" w:type="auto"/>
            <w:vAlign w:val="center"/>
            <w:hideMark/>
          </w:tcPr>
          <w:p w:rsidRPr="00E25F51" w:rsidR="00E25F51" w:rsidP="00E25F51" w:rsidRDefault="00E25F51" w14:paraId="588DA73B" w14:textId="77777777">
            <w:pPr>
              <w:jc w:val="center"/>
              <w:rPr>
                <w:rFonts w:ascii="Segoe UI" w:hAnsi="Segoe UI" w:eastAsia="Times New Roman" w:cs="Segoe UI"/>
                <w:b/>
                <w:bCs/>
                <w:color w:val="0D0D0D"/>
                <w:kern w:val="0"/>
                <w14:ligatures w14:val="none"/>
              </w:rPr>
            </w:pPr>
            <w:r w:rsidRPr="00E25F51">
              <w:rPr>
                <w:rFonts w:ascii="Segoe UI" w:hAnsi="Segoe UI" w:eastAsia="Times New Roman" w:cs="Segoe UI"/>
                <w:b/>
                <w:bCs/>
                <w:color w:val="0D0D0D"/>
                <w:kern w:val="0"/>
                <w14:ligatures w14:val="none"/>
              </w:rPr>
              <w:t>Management Approach</w:t>
            </w:r>
          </w:p>
        </w:tc>
      </w:tr>
      <w:tr w:rsidRPr="00E25F51" w:rsidR="00E25F51" w:rsidTr="1EA52D2A" w14:paraId="7CA8751C" w14:textId="77777777">
        <w:trPr>
          <w:tblCellSpacing w:w="15" w:type="dxa"/>
        </w:trPr>
        <w:tc>
          <w:tcPr>
            <w:tcW w:w="0" w:type="auto"/>
            <w:vAlign w:val="center"/>
            <w:hideMark/>
          </w:tcPr>
          <w:p w:rsidRPr="00E25F51" w:rsidR="00E25F51" w:rsidP="00E25F51" w:rsidRDefault="00E25F51" w14:paraId="60290AEF" w14:textId="77777777">
            <w:pPr>
              <w:rPr>
                <w:rFonts w:ascii="Segoe UI" w:hAnsi="Segoe UI" w:eastAsia="Times New Roman" w:cs="Segoe UI"/>
                <w:color w:val="0D0D0D"/>
                <w:kern w:val="0"/>
                <w14:ligatures w14:val="none"/>
              </w:rPr>
            </w:pPr>
            <w:r w:rsidRPr="00E25F51">
              <w:rPr>
                <w:rFonts w:ascii="Segoe UI" w:hAnsi="Segoe UI" w:eastAsia="Times New Roman" w:cs="Segoe UI"/>
                <w:color w:val="0D0D0D"/>
                <w:kern w:val="0"/>
                <w14:ligatures w14:val="none"/>
              </w:rPr>
              <w:t>Shareholders and Investors</w:t>
            </w:r>
          </w:p>
        </w:tc>
        <w:tc>
          <w:tcPr>
            <w:tcW w:w="0" w:type="auto"/>
            <w:vAlign w:val="center"/>
            <w:hideMark/>
          </w:tcPr>
          <w:p w:rsidRPr="00E25F51" w:rsidR="00E25F51" w:rsidP="00E25F51" w:rsidRDefault="00E25F51" w14:paraId="2195622B" w14:textId="77777777">
            <w:pPr>
              <w:rPr>
                <w:rFonts w:ascii="Segoe UI" w:hAnsi="Segoe UI" w:eastAsia="Times New Roman" w:cs="Segoe UI"/>
                <w:color w:val="0D0D0D"/>
                <w:kern w:val="0"/>
                <w14:ligatures w14:val="none"/>
              </w:rPr>
            </w:pPr>
            <w:r w:rsidRPr="00E25F51">
              <w:rPr>
                <w:rFonts w:ascii="Segoe UI" w:hAnsi="Segoe UI" w:eastAsia="Times New Roman" w:cs="Segoe UI"/>
                <w:color w:val="0D0D0D"/>
                <w:kern w:val="0"/>
                <w14:ligatures w14:val="none"/>
              </w:rPr>
              <w:t>High</w:t>
            </w:r>
          </w:p>
        </w:tc>
        <w:tc>
          <w:tcPr>
            <w:tcW w:w="0" w:type="auto"/>
            <w:vAlign w:val="center"/>
            <w:hideMark/>
          </w:tcPr>
          <w:p w:rsidRPr="00E25F51" w:rsidR="00E25F51" w:rsidP="00E25F51" w:rsidRDefault="00E25F51" w14:paraId="7AE3E24F" w14:textId="77777777">
            <w:pPr>
              <w:rPr>
                <w:rFonts w:ascii="Segoe UI" w:hAnsi="Segoe UI" w:eastAsia="Times New Roman" w:cs="Segoe UI"/>
                <w:color w:val="0D0D0D"/>
                <w:kern w:val="0"/>
                <w14:ligatures w14:val="none"/>
              </w:rPr>
            </w:pPr>
            <w:r w:rsidRPr="00E25F51">
              <w:rPr>
                <w:rFonts w:ascii="Segoe UI" w:hAnsi="Segoe UI" w:eastAsia="Times New Roman" w:cs="Segoe UI"/>
                <w:color w:val="0D0D0D"/>
                <w:kern w:val="0"/>
                <w14:ligatures w14:val="none"/>
              </w:rPr>
              <w:t>High</w:t>
            </w:r>
          </w:p>
        </w:tc>
        <w:tc>
          <w:tcPr>
            <w:tcW w:w="0" w:type="auto"/>
            <w:vAlign w:val="center"/>
            <w:hideMark/>
          </w:tcPr>
          <w:p w:rsidRPr="00E25F51" w:rsidR="00E25F51" w:rsidP="00E25F51" w:rsidRDefault="00E25F51" w14:paraId="136DF6F9" w14:textId="77777777">
            <w:pPr>
              <w:rPr>
                <w:rFonts w:ascii="Segoe UI" w:hAnsi="Segoe UI" w:eastAsia="Times New Roman" w:cs="Segoe UI"/>
                <w:color w:val="0D0D0D"/>
                <w:kern w:val="0"/>
                <w14:ligatures w14:val="none"/>
              </w:rPr>
            </w:pPr>
            <w:r w:rsidRPr="00E25F51">
              <w:rPr>
                <w:rFonts w:ascii="Segoe UI" w:hAnsi="Segoe UI" w:eastAsia="Times New Roman" w:cs="Segoe UI"/>
                <w:color w:val="0D0D0D"/>
                <w:kern w:val="0"/>
                <w14:ligatures w14:val="none"/>
              </w:rPr>
              <w:t>Manage closely through regular financial reporting and strategic updates.</w:t>
            </w:r>
          </w:p>
        </w:tc>
      </w:tr>
      <w:tr w:rsidRPr="00E25F51" w:rsidR="00E25F51" w:rsidTr="1EA52D2A" w14:paraId="12DF0B51" w14:textId="77777777">
        <w:trPr>
          <w:tblCellSpacing w:w="15" w:type="dxa"/>
        </w:trPr>
        <w:tc>
          <w:tcPr>
            <w:tcW w:w="0" w:type="auto"/>
            <w:vAlign w:val="center"/>
            <w:hideMark/>
          </w:tcPr>
          <w:p w:rsidRPr="00E25F51" w:rsidR="00E25F51" w:rsidP="00E25F51" w:rsidRDefault="00E25F51" w14:paraId="65A1BE63" w14:textId="77777777">
            <w:pPr>
              <w:rPr>
                <w:rFonts w:ascii="Segoe UI" w:hAnsi="Segoe UI" w:eastAsia="Times New Roman" w:cs="Segoe UI"/>
                <w:color w:val="0D0D0D"/>
                <w:kern w:val="0"/>
                <w14:ligatures w14:val="none"/>
              </w:rPr>
            </w:pPr>
            <w:r w:rsidRPr="00E25F51">
              <w:rPr>
                <w:rFonts w:ascii="Segoe UI" w:hAnsi="Segoe UI" w:eastAsia="Times New Roman" w:cs="Segoe UI"/>
                <w:color w:val="0D0D0D"/>
                <w:kern w:val="0"/>
                <w14:ligatures w14:val="none"/>
              </w:rPr>
              <w:t>Employees</w:t>
            </w:r>
          </w:p>
        </w:tc>
        <w:tc>
          <w:tcPr>
            <w:tcW w:w="0" w:type="auto"/>
            <w:vAlign w:val="center"/>
            <w:hideMark/>
          </w:tcPr>
          <w:p w:rsidRPr="00E25F51" w:rsidR="00E25F51" w:rsidP="00E25F51" w:rsidRDefault="00E25F51" w14:paraId="0911C88A" w14:textId="77777777">
            <w:pPr>
              <w:rPr>
                <w:rFonts w:ascii="Segoe UI" w:hAnsi="Segoe UI" w:eastAsia="Times New Roman" w:cs="Segoe UI"/>
                <w:color w:val="0D0D0D"/>
                <w:kern w:val="0"/>
                <w14:ligatures w14:val="none"/>
              </w:rPr>
            </w:pPr>
            <w:r w:rsidRPr="00E25F51">
              <w:rPr>
                <w:rFonts w:ascii="Segoe UI" w:hAnsi="Segoe UI" w:eastAsia="Times New Roman" w:cs="Segoe UI"/>
                <w:color w:val="0D0D0D"/>
                <w:kern w:val="0"/>
                <w14:ligatures w14:val="none"/>
              </w:rPr>
              <w:t>Medium</w:t>
            </w:r>
          </w:p>
        </w:tc>
        <w:tc>
          <w:tcPr>
            <w:tcW w:w="0" w:type="auto"/>
            <w:vAlign w:val="center"/>
            <w:hideMark/>
          </w:tcPr>
          <w:p w:rsidRPr="00E25F51" w:rsidR="00E25F51" w:rsidP="00E25F51" w:rsidRDefault="00E25F51" w14:paraId="0A47112E" w14:textId="77777777">
            <w:pPr>
              <w:rPr>
                <w:rFonts w:ascii="Segoe UI" w:hAnsi="Segoe UI" w:eastAsia="Times New Roman" w:cs="Segoe UI"/>
                <w:color w:val="0D0D0D"/>
                <w:kern w:val="0"/>
                <w14:ligatures w14:val="none"/>
              </w:rPr>
            </w:pPr>
            <w:r w:rsidRPr="00E25F51">
              <w:rPr>
                <w:rFonts w:ascii="Segoe UI" w:hAnsi="Segoe UI" w:eastAsia="Times New Roman" w:cs="Segoe UI"/>
                <w:color w:val="0D0D0D"/>
                <w:kern w:val="0"/>
                <w14:ligatures w14:val="none"/>
              </w:rPr>
              <w:t>High</w:t>
            </w:r>
          </w:p>
        </w:tc>
        <w:tc>
          <w:tcPr>
            <w:tcW w:w="0" w:type="auto"/>
            <w:vAlign w:val="center"/>
            <w:hideMark/>
          </w:tcPr>
          <w:p w:rsidRPr="00E25F51" w:rsidR="00E25F51" w:rsidP="00E25F51" w:rsidRDefault="00E25F51" w14:paraId="636ACA48" w14:textId="77777777">
            <w:pPr>
              <w:rPr>
                <w:rFonts w:ascii="Segoe UI" w:hAnsi="Segoe UI" w:eastAsia="Times New Roman" w:cs="Segoe UI"/>
                <w:color w:val="0D0D0D"/>
                <w:kern w:val="0"/>
                <w14:ligatures w14:val="none"/>
              </w:rPr>
            </w:pPr>
            <w:r w:rsidRPr="00E25F51">
              <w:rPr>
                <w:rFonts w:ascii="Segoe UI" w:hAnsi="Segoe UI" w:eastAsia="Times New Roman" w:cs="Segoe UI"/>
                <w:color w:val="0D0D0D"/>
                <w:kern w:val="0"/>
                <w14:ligatures w14:val="none"/>
              </w:rPr>
              <w:t>Keep informed through communication, training and involvement in organisational changes.</w:t>
            </w:r>
          </w:p>
        </w:tc>
      </w:tr>
      <w:tr w:rsidRPr="00E25F51" w:rsidR="00E25F51" w:rsidTr="1EA52D2A" w14:paraId="04EA5471" w14:textId="77777777">
        <w:trPr>
          <w:tblCellSpacing w:w="15" w:type="dxa"/>
        </w:trPr>
        <w:tc>
          <w:tcPr>
            <w:tcW w:w="0" w:type="auto"/>
            <w:vAlign w:val="center"/>
            <w:hideMark/>
          </w:tcPr>
          <w:p w:rsidRPr="00E25F51" w:rsidR="00E25F51" w:rsidP="00E25F51" w:rsidRDefault="00E25F51" w14:paraId="11C1F021" w14:textId="77777777">
            <w:pPr>
              <w:rPr>
                <w:rFonts w:ascii="Segoe UI" w:hAnsi="Segoe UI" w:eastAsia="Times New Roman" w:cs="Segoe UI"/>
                <w:color w:val="0D0D0D"/>
                <w:kern w:val="0"/>
                <w14:ligatures w14:val="none"/>
              </w:rPr>
            </w:pPr>
            <w:r w:rsidRPr="00E25F51">
              <w:rPr>
                <w:rFonts w:ascii="Segoe UI" w:hAnsi="Segoe UI" w:eastAsia="Times New Roman" w:cs="Segoe UI"/>
                <w:color w:val="0D0D0D"/>
                <w:kern w:val="0"/>
                <w14:ligatures w14:val="none"/>
              </w:rPr>
              <w:t>Customers</w:t>
            </w:r>
          </w:p>
        </w:tc>
        <w:tc>
          <w:tcPr>
            <w:tcW w:w="0" w:type="auto"/>
            <w:vAlign w:val="center"/>
            <w:hideMark/>
          </w:tcPr>
          <w:p w:rsidRPr="00E25F51" w:rsidR="00E25F51" w:rsidP="00E25F51" w:rsidRDefault="00E25F51" w14:paraId="5825E353" w14:textId="77777777">
            <w:pPr>
              <w:rPr>
                <w:rFonts w:ascii="Segoe UI" w:hAnsi="Segoe UI" w:eastAsia="Times New Roman" w:cs="Segoe UI"/>
                <w:color w:val="0D0D0D"/>
                <w:kern w:val="0"/>
                <w14:ligatures w14:val="none"/>
              </w:rPr>
            </w:pPr>
            <w:r w:rsidRPr="00E25F51">
              <w:rPr>
                <w:rFonts w:ascii="Segoe UI" w:hAnsi="Segoe UI" w:eastAsia="Times New Roman" w:cs="Segoe UI"/>
                <w:color w:val="0D0D0D"/>
                <w:kern w:val="0"/>
                <w14:ligatures w14:val="none"/>
              </w:rPr>
              <w:t>High</w:t>
            </w:r>
          </w:p>
        </w:tc>
        <w:tc>
          <w:tcPr>
            <w:tcW w:w="0" w:type="auto"/>
            <w:vAlign w:val="center"/>
            <w:hideMark/>
          </w:tcPr>
          <w:p w:rsidRPr="00E25F51" w:rsidR="00E25F51" w:rsidP="00E25F51" w:rsidRDefault="00E25F51" w14:paraId="408ECFFA" w14:textId="77777777">
            <w:pPr>
              <w:rPr>
                <w:rFonts w:ascii="Segoe UI" w:hAnsi="Segoe UI" w:eastAsia="Times New Roman" w:cs="Segoe UI"/>
                <w:color w:val="0D0D0D"/>
                <w:kern w:val="0"/>
                <w14:ligatures w14:val="none"/>
              </w:rPr>
            </w:pPr>
            <w:r w:rsidRPr="00E25F51">
              <w:rPr>
                <w:rFonts w:ascii="Segoe UI" w:hAnsi="Segoe UI" w:eastAsia="Times New Roman" w:cs="Segoe UI"/>
                <w:color w:val="0D0D0D"/>
                <w:kern w:val="0"/>
                <w14:ligatures w14:val="none"/>
              </w:rPr>
              <w:t>High</w:t>
            </w:r>
          </w:p>
        </w:tc>
        <w:tc>
          <w:tcPr>
            <w:tcW w:w="0" w:type="auto"/>
            <w:vAlign w:val="center"/>
            <w:hideMark/>
          </w:tcPr>
          <w:p w:rsidRPr="00E25F51" w:rsidR="00E25F51" w:rsidP="00E25F51" w:rsidRDefault="00E25F51" w14:paraId="41CD8815" w14:textId="77777777">
            <w:pPr>
              <w:rPr>
                <w:rFonts w:ascii="Segoe UI" w:hAnsi="Segoe UI" w:eastAsia="Times New Roman" w:cs="Segoe UI"/>
                <w:color w:val="0D0D0D"/>
                <w:kern w:val="0"/>
                <w14:ligatures w14:val="none"/>
              </w:rPr>
            </w:pPr>
            <w:r w:rsidRPr="00E25F51">
              <w:rPr>
                <w:rFonts w:ascii="Segoe UI" w:hAnsi="Segoe UI" w:eastAsia="Times New Roman" w:cs="Segoe UI"/>
                <w:color w:val="0D0D0D"/>
                <w:kern w:val="0"/>
                <w14:ligatures w14:val="none"/>
              </w:rPr>
              <w:t>Maintain strong relationships by improving service quality, responding to feedback and delivering value.</w:t>
            </w:r>
          </w:p>
        </w:tc>
      </w:tr>
      <w:tr w:rsidRPr="00E25F51" w:rsidR="00E25F51" w:rsidTr="1EA52D2A" w14:paraId="04737CDE" w14:textId="77777777">
        <w:trPr>
          <w:tblCellSpacing w:w="15" w:type="dxa"/>
        </w:trPr>
        <w:tc>
          <w:tcPr>
            <w:tcW w:w="0" w:type="auto"/>
            <w:vAlign w:val="center"/>
            <w:hideMark/>
          </w:tcPr>
          <w:p w:rsidRPr="00E25F51" w:rsidR="00E25F51" w:rsidP="00E25F51" w:rsidRDefault="00E25F51" w14:paraId="2CB6191E" w14:textId="77777777">
            <w:pPr>
              <w:rPr>
                <w:rFonts w:ascii="Segoe UI" w:hAnsi="Segoe UI" w:eastAsia="Times New Roman" w:cs="Segoe UI"/>
                <w:color w:val="0D0D0D"/>
                <w:kern w:val="0"/>
                <w14:ligatures w14:val="none"/>
              </w:rPr>
            </w:pPr>
            <w:r w:rsidRPr="00E25F51">
              <w:rPr>
                <w:rFonts w:ascii="Segoe UI" w:hAnsi="Segoe UI" w:eastAsia="Times New Roman" w:cs="Segoe UI"/>
                <w:color w:val="0D0D0D"/>
                <w:kern w:val="0"/>
                <w14:ligatures w14:val="none"/>
              </w:rPr>
              <w:t>Government and Regulators</w:t>
            </w:r>
          </w:p>
        </w:tc>
        <w:tc>
          <w:tcPr>
            <w:tcW w:w="0" w:type="auto"/>
            <w:vAlign w:val="center"/>
            <w:hideMark/>
          </w:tcPr>
          <w:p w:rsidRPr="00E25F51" w:rsidR="00E25F51" w:rsidP="00E25F51" w:rsidRDefault="00E25F51" w14:paraId="60EE51DD" w14:textId="77777777">
            <w:pPr>
              <w:rPr>
                <w:rFonts w:ascii="Segoe UI" w:hAnsi="Segoe UI" w:eastAsia="Times New Roman" w:cs="Segoe UI"/>
                <w:color w:val="0D0D0D"/>
                <w:kern w:val="0"/>
                <w14:ligatures w14:val="none"/>
              </w:rPr>
            </w:pPr>
            <w:r w:rsidRPr="00E25F51">
              <w:rPr>
                <w:rFonts w:ascii="Segoe UI" w:hAnsi="Segoe UI" w:eastAsia="Times New Roman" w:cs="Segoe UI"/>
                <w:color w:val="0D0D0D"/>
                <w:kern w:val="0"/>
                <w14:ligatures w14:val="none"/>
              </w:rPr>
              <w:t>High</w:t>
            </w:r>
          </w:p>
        </w:tc>
        <w:tc>
          <w:tcPr>
            <w:tcW w:w="0" w:type="auto"/>
            <w:vAlign w:val="center"/>
            <w:hideMark/>
          </w:tcPr>
          <w:p w:rsidRPr="00E25F51" w:rsidR="00E25F51" w:rsidP="00E25F51" w:rsidRDefault="00E25F51" w14:paraId="31C76D71" w14:textId="77777777">
            <w:pPr>
              <w:rPr>
                <w:rFonts w:ascii="Segoe UI" w:hAnsi="Segoe UI" w:eastAsia="Times New Roman" w:cs="Segoe UI"/>
                <w:color w:val="0D0D0D"/>
                <w:kern w:val="0"/>
                <w14:ligatures w14:val="none"/>
              </w:rPr>
            </w:pPr>
            <w:r w:rsidRPr="00E25F51">
              <w:rPr>
                <w:rFonts w:ascii="Segoe UI" w:hAnsi="Segoe UI" w:eastAsia="Times New Roman" w:cs="Segoe UI"/>
                <w:color w:val="0D0D0D"/>
                <w:kern w:val="0"/>
                <w14:ligatures w14:val="none"/>
              </w:rPr>
              <w:t>Medium</w:t>
            </w:r>
          </w:p>
        </w:tc>
        <w:tc>
          <w:tcPr>
            <w:tcW w:w="0" w:type="auto"/>
            <w:vAlign w:val="center"/>
            <w:hideMark/>
          </w:tcPr>
          <w:p w:rsidRPr="00E25F51" w:rsidR="00E25F51" w:rsidP="00E25F51" w:rsidRDefault="00E25F51" w14:paraId="4ABE5FF1" w14:textId="77777777">
            <w:pPr>
              <w:rPr>
                <w:rFonts w:ascii="Segoe UI" w:hAnsi="Segoe UI" w:eastAsia="Times New Roman" w:cs="Segoe UI"/>
                <w:color w:val="0D0D0D"/>
                <w:kern w:val="0"/>
                <w14:ligatures w14:val="none"/>
              </w:rPr>
            </w:pPr>
            <w:r w:rsidRPr="00E25F51">
              <w:rPr>
                <w:rFonts w:ascii="Segoe UI" w:hAnsi="Segoe UI" w:eastAsia="Times New Roman" w:cs="Segoe UI"/>
                <w:color w:val="0D0D0D"/>
                <w:kern w:val="0"/>
                <w14:ligatures w14:val="none"/>
              </w:rPr>
              <w:t>Ensure full compliance with regulations and maintain transparent communication.</w:t>
            </w:r>
          </w:p>
        </w:tc>
      </w:tr>
      <w:tr w:rsidRPr="00E25F51" w:rsidR="00E25F51" w:rsidTr="1EA52D2A" w14:paraId="334C537F" w14:textId="77777777">
        <w:trPr>
          <w:tblCellSpacing w:w="15" w:type="dxa"/>
        </w:trPr>
        <w:tc>
          <w:tcPr>
            <w:tcW w:w="0" w:type="auto"/>
            <w:vAlign w:val="center"/>
            <w:hideMark/>
          </w:tcPr>
          <w:p w:rsidRPr="00E25F51" w:rsidR="00E25F51" w:rsidP="00E25F51" w:rsidRDefault="00E25F51" w14:paraId="5D89FBBB" w14:textId="77777777">
            <w:pPr>
              <w:rPr>
                <w:rFonts w:ascii="Segoe UI" w:hAnsi="Segoe UI" w:eastAsia="Times New Roman" w:cs="Segoe UI"/>
                <w:color w:val="0D0D0D"/>
                <w:kern w:val="0"/>
                <w14:ligatures w14:val="none"/>
              </w:rPr>
            </w:pPr>
            <w:r w:rsidRPr="00E25F51">
              <w:rPr>
                <w:rFonts w:ascii="Segoe UI" w:hAnsi="Segoe UI" w:eastAsia="Times New Roman" w:cs="Segoe UI"/>
                <w:color w:val="0D0D0D"/>
                <w:kern w:val="0"/>
                <w14:ligatures w14:val="none"/>
              </w:rPr>
              <w:t>Suppliers and Technology Partners</w:t>
            </w:r>
          </w:p>
        </w:tc>
        <w:tc>
          <w:tcPr>
            <w:tcW w:w="0" w:type="auto"/>
            <w:vAlign w:val="center"/>
            <w:hideMark/>
          </w:tcPr>
          <w:p w:rsidRPr="00E25F51" w:rsidR="00E25F51" w:rsidP="00E25F51" w:rsidRDefault="00E25F51" w14:paraId="118B1FC9" w14:textId="77777777">
            <w:pPr>
              <w:rPr>
                <w:rFonts w:ascii="Segoe UI" w:hAnsi="Segoe UI" w:eastAsia="Times New Roman" w:cs="Segoe UI"/>
                <w:color w:val="0D0D0D"/>
                <w:kern w:val="0"/>
                <w14:ligatures w14:val="none"/>
              </w:rPr>
            </w:pPr>
            <w:r w:rsidRPr="00E25F51">
              <w:rPr>
                <w:rFonts w:ascii="Segoe UI" w:hAnsi="Segoe UI" w:eastAsia="Times New Roman" w:cs="Segoe UI"/>
                <w:color w:val="0D0D0D"/>
                <w:kern w:val="0"/>
                <w14:ligatures w14:val="none"/>
              </w:rPr>
              <w:t>Medium</w:t>
            </w:r>
          </w:p>
        </w:tc>
        <w:tc>
          <w:tcPr>
            <w:tcW w:w="0" w:type="auto"/>
            <w:vAlign w:val="center"/>
            <w:hideMark/>
          </w:tcPr>
          <w:p w:rsidRPr="00E25F51" w:rsidR="00E25F51" w:rsidP="00E25F51" w:rsidRDefault="00E25F51" w14:paraId="214F163F" w14:textId="77777777">
            <w:pPr>
              <w:rPr>
                <w:rFonts w:ascii="Segoe UI" w:hAnsi="Segoe UI" w:eastAsia="Times New Roman" w:cs="Segoe UI"/>
                <w:color w:val="0D0D0D"/>
                <w:kern w:val="0"/>
                <w14:ligatures w14:val="none"/>
              </w:rPr>
            </w:pPr>
            <w:r w:rsidRPr="00E25F51">
              <w:rPr>
                <w:rFonts w:ascii="Segoe UI" w:hAnsi="Segoe UI" w:eastAsia="Times New Roman" w:cs="Segoe UI"/>
                <w:color w:val="0D0D0D"/>
                <w:kern w:val="0"/>
                <w14:ligatures w14:val="none"/>
              </w:rPr>
              <w:t>Medium</w:t>
            </w:r>
          </w:p>
        </w:tc>
        <w:tc>
          <w:tcPr>
            <w:tcW w:w="0" w:type="auto"/>
            <w:vAlign w:val="center"/>
            <w:hideMark/>
          </w:tcPr>
          <w:p w:rsidRPr="00E25F51" w:rsidR="00E25F51" w:rsidP="00E25F51" w:rsidRDefault="00E25F51" w14:paraId="72153983" w14:textId="77777777">
            <w:pPr>
              <w:rPr>
                <w:rFonts w:ascii="Segoe UI" w:hAnsi="Segoe UI" w:eastAsia="Times New Roman" w:cs="Segoe UI"/>
                <w:color w:val="0D0D0D"/>
                <w:kern w:val="0"/>
                <w14:ligatures w14:val="none"/>
              </w:rPr>
            </w:pPr>
            <w:r w:rsidRPr="00E25F51">
              <w:rPr>
                <w:rFonts w:ascii="Segoe UI" w:hAnsi="Segoe UI" w:eastAsia="Times New Roman" w:cs="Segoe UI"/>
                <w:color w:val="0D0D0D"/>
                <w:kern w:val="0"/>
                <w14:ligatures w14:val="none"/>
              </w:rPr>
              <w:t>Develop long-term partnerships and collaborative planning.</w:t>
            </w:r>
          </w:p>
        </w:tc>
      </w:tr>
      <w:tr w:rsidRPr="00E25F51" w:rsidR="00E25F51" w:rsidTr="1EA52D2A" w14:paraId="08CCBA6D" w14:textId="77777777">
        <w:trPr>
          <w:tblCellSpacing w:w="15" w:type="dxa"/>
        </w:trPr>
        <w:tc>
          <w:tcPr>
            <w:tcW w:w="0" w:type="auto"/>
            <w:vAlign w:val="center"/>
            <w:hideMark/>
          </w:tcPr>
          <w:p w:rsidRPr="00E25F51" w:rsidR="00E25F51" w:rsidP="00E25F51" w:rsidRDefault="00E25F51" w14:paraId="122C0130" w14:textId="77777777">
            <w:pPr>
              <w:rPr>
                <w:rFonts w:ascii="Segoe UI" w:hAnsi="Segoe UI" w:eastAsia="Times New Roman" w:cs="Segoe UI"/>
                <w:color w:val="0D0D0D"/>
                <w:kern w:val="0"/>
                <w14:ligatures w14:val="none"/>
              </w:rPr>
            </w:pPr>
            <w:r w:rsidRPr="00E25F51">
              <w:rPr>
                <w:rFonts w:ascii="Segoe UI" w:hAnsi="Segoe UI" w:eastAsia="Times New Roman" w:cs="Segoe UI"/>
                <w:color w:val="0D0D0D"/>
                <w:kern w:val="0"/>
                <w14:ligatures w14:val="none"/>
              </w:rPr>
              <w:t>Local Communities</w:t>
            </w:r>
          </w:p>
        </w:tc>
        <w:tc>
          <w:tcPr>
            <w:tcW w:w="0" w:type="auto"/>
            <w:vAlign w:val="center"/>
            <w:hideMark/>
          </w:tcPr>
          <w:p w:rsidRPr="00E25F51" w:rsidR="00E25F51" w:rsidP="00E25F51" w:rsidRDefault="00E25F51" w14:paraId="3D363DF1" w14:textId="77777777">
            <w:pPr>
              <w:rPr>
                <w:rFonts w:ascii="Segoe UI" w:hAnsi="Segoe UI" w:eastAsia="Times New Roman" w:cs="Segoe UI"/>
                <w:color w:val="0D0D0D"/>
                <w:kern w:val="0"/>
                <w14:ligatures w14:val="none"/>
              </w:rPr>
            </w:pPr>
            <w:r w:rsidRPr="00E25F51">
              <w:rPr>
                <w:rFonts w:ascii="Segoe UI" w:hAnsi="Segoe UI" w:eastAsia="Times New Roman" w:cs="Segoe UI"/>
                <w:color w:val="0D0D0D"/>
                <w:kern w:val="0"/>
                <w14:ligatures w14:val="none"/>
              </w:rPr>
              <w:t>Low</w:t>
            </w:r>
          </w:p>
        </w:tc>
        <w:tc>
          <w:tcPr>
            <w:tcW w:w="0" w:type="auto"/>
            <w:vAlign w:val="center"/>
            <w:hideMark/>
          </w:tcPr>
          <w:p w:rsidRPr="00E25F51" w:rsidR="00E25F51" w:rsidP="00E25F51" w:rsidRDefault="00E25F51" w14:paraId="64F32688" w14:textId="77777777">
            <w:pPr>
              <w:rPr>
                <w:rFonts w:ascii="Segoe UI" w:hAnsi="Segoe UI" w:eastAsia="Times New Roman" w:cs="Segoe UI"/>
                <w:color w:val="0D0D0D"/>
                <w:kern w:val="0"/>
                <w14:ligatures w14:val="none"/>
              </w:rPr>
            </w:pPr>
            <w:r w:rsidRPr="00E25F51">
              <w:rPr>
                <w:rFonts w:ascii="Segoe UI" w:hAnsi="Segoe UI" w:eastAsia="Times New Roman" w:cs="Segoe UI"/>
                <w:color w:val="0D0D0D"/>
                <w:kern w:val="0"/>
                <w14:ligatures w14:val="none"/>
              </w:rPr>
              <w:t>Medium</w:t>
            </w:r>
          </w:p>
        </w:tc>
        <w:tc>
          <w:tcPr>
            <w:tcW w:w="0" w:type="auto"/>
            <w:vAlign w:val="center"/>
            <w:hideMark/>
          </w:tcPr>
          <w:p w:rsidRPr="00E25F51" w:rsidR="00E25F51" w:rsidP="00E25F51" w:rsidRDefault="5742724E" w14:paraId="5F1A2365" w14:textId="77777777">
            <w:pPr>
              <w:rPr>
                <w:rFonts w:ascii="Segoe UI" w:hAnsi="Segoe UI" w:eastAsia="Times New Roman" w:cs="Segoe UI"/>
                <w:color w:val="0D0D0D"/>
                <w:kern w:val="0"/>
                <w14:ligatures w14:val="none"/>
              </w:rPr>
            </w:pPr>
            <w:r w:rsidRPr="00E25F51">
              <w:rPr>
                <w:rFonts w:ascii="Segoe UI" w:hAnsi="Segoe UI" w:eastAsia="Times New Roman" w:cs="Segoe UI"/>
                <w:color w:val="0D0D0D"/>
                <w:kern w:val="0"/>
                <w14:ligatures w14:val="none"/>
              </w:rPr>
              <w:t>Keep informed through sustainability initiatives and community engagement programmes.</w:t>
            </w:r>
          </w:p>
        </w:tc>
      </w:tr>
    </w:tbl>
    <w:p w:rsidR="1EA52D2A" w:rsidP="1EA52D2A" w:rsidRDefault="1EA52D2A" w14:paraId="3B6D30E5" w14:textId="25ACAF65">
      <w:pPr>
        <w:spacing w:after="0" w:line="240" w:lineRule="auto"/>
        <w:outlineLvl w:val="1"/>
        <w:rPr>
          <w:rFonts w:ascii="Segoe UI" w:hAnsi="Segoe UI" w:eastAsia="Times New Roman" w:cs="Segoe UI"/>
          <w:b/>
          <w:bCs/>
          <w:color w:val="0D0D0D" w:themeColor="text1" w:themeTint="F2"/>
          <w:sz w:val="22"/>
          <w:szCs w:val="22"/>
        </w:rPr>
      </w:pPr>
    </w:p>
    <w:p w:rsidRPr="00063349" w:rsidR="00063349" w:rsidP="1EA52D2A" w:rsidRDefault="6A3DF82D" w14:paraId="41B6E509" w14:textId="77777777">
      <w:pPr>
        <w:spacing w:after="0" w:line="240" w:lineRule="auto"/>
        <w:outlineLvl w:val="1"/>
        <w:rPr>
          <w:rFonts w:ascii="Segoe UI" w:hAnsi="Segoe UI" w:eastAsia="Times New Roman" w:cs="Segoe UI"/>
          <w:b w:val="1"/>
          <w:bCs w:val="1"/>
          <w:color w:val="0D0D0D"/>
          <w:kern w:val="0"/>
          <w:sz w:val="22"/>
          <w:szCs w:val="22"/>
          <w14:ligatures w14:val="none"/>
        </w:rPr>
      </w:pPr>
      <w:bookmarkStart w:name="_Toc442000161" w:id="1991287842"/>
      <w:r w:rsidRPr="1EA52D2A">
        <w:rPr>
          <w:rFonts w:ascii="Segoe UI" w:hAnsi="Segoe UI" w:eastAsia="Times New Roman" w:cs="Segoe UI"/>
          <w:b w:val="1"/>
          <w:bCs w:val="1"/>
          <w:color w:val="0D0D0D"/>
          <w:kern w:val="0"/>
          <w:sz w:val="22"/>
          <w:szCs w:val="22"/>
          <w14:ligatures w14:val="none"/>
        </w:rPr>
        <w:t>Stakeholder Discussion</w:t>
      </w:r>
      <w:bookmarkEnd w:id="1991287842"/>
    </w:p>
    <w:p w:rsidR="1EA52D2A" w:rsidP="1EA52D2A" w:rsidRDefault="1EA52D2A" w14:paraId="33DAB0B4" w14:textId="142B53AF">
      <w:pPr>
        <w:spacing w:after="0" w:line="240" w:lineRule="auto"/>
        <w:outlineLvl w:val="1"/>
        <w:rPr>
          <w:rFonts w:ascii="Segoe UI" w:hAnsi="Segoe UI" w:eastAsia="Times New Roman" w:cs="Segoe UI"/>
          <w:b/>
          <w:bCs/>
          <w:color w:val="0D0D0D" w:themeColor="text1" w:themeTint="F2"/>
          <w:sz w:val="22"/>
          <w:szCs w:val="22"/>
        </w:rPr>
      </w:pPr>
    </w:p>
    <w:p w:rsidRPr="00063349" w:rsidR="00063349" w:rsidP="1EA52D2A" w:rsidRDefault="6A3DF82D" w14:paraId="207D61DD" w14:textId="77777777">
      <w:pPr>
        <w:spacing w:after="0" w:line="240" w:lineRule="auto"/>
        <w:rPr>
          <w:rFonts w:ascii="Segoe UI" w:hAnsi="Segoe UI" w:cs="Segoe UI"/>
          <w:color w:val="0D0D0D"/>
          <w:kern w:val="0"/>
          <w:sz w:val="22"/>
          <w:szCs w:val="22"/>
          <w14:ligatures w14:val="none"/>
        </w:rPr>
      </w:pPr>
      <w:r w:rsidRPr="1EA52D2A">
        <w:rPr>
          <w:rFonts w:ascii="Segoe UI" w:hAnsi="Segoe UI" w:cs="Segoe UI"/>
          <w:color w:val="0D0D0D" w:themeColor="text1" w:themeTint="F2"/>
          <w:sz w:val="22"/>
          <w:szCs w:val="22"/>
        </w:rPr>
        <w:t>Shareholders are among Vodafone's most influential stakeholders because they provide investment and expect sustainable financial performance. Maintaining investor confidence requires consistent business growth, effective risk management and transparent reporting.</w:t>
      </w:r>
    </w:p>
    <w:p w:rsidR="1EA52D2A" w:rsidP="1EA52D2A" w:rsidRDefault="1EA52D2A" w14:paraId="72873832" w14:textId="6E884EEB">
      <w:pPr>
        <w:spacing w:after="0" w:line="240" w:lineRule="auto"/>
        <w:rPr>
          <w:rFonts w:ascii="Segoe UI" w:hAnsi="Segoe UI" w:cs="Segoe UI"/>
          <w:color w:val="0D0D0D" w:themeColor="text1" w:themeTint="F2"/>
          <w:sz w:val="22"/>
          <w:szCs w:val="22"/>
        </w:rPr>
      </w:pPr>
    </w:p>
    <w:p w:rsidRPr="00063349" w:rsidR="00063349" w:rsidP="1EA52D2A" w:rsidRDefault="6A3DF82D" w14:paraId="05201BBA" w14:textId="77777777">
      <w:pPr>
        <w:spacing w:after="0" w:line="240" w:lineRule="auto"/>
        <w:rPr>
          <w:rFonts w:ascii="Segoe UI" w:hAnsi="Segoe UI" w:cs="Segoe UI"/>
          <w:color w:val="0D0D0D"/>
          <w:kern w:val="0"/>
          <w:sz w:val="22"/>
          <w:szCs w:val="22"/>
          <w14:ligatures w14:val="none"/>
        </w:rPr>
      </w:pPr>
      <w:r w:rsidRPr="1EA52D2A">
        <w:rPr>
          <w:rFonts w:ascii="Segoe UI" w:hAnsi="Segoe UI" w:cs="Segoe UI"/>
          <w:color w:val="0D0D0D"/>
          <w:kern w:val="0"/>
          <w:sz w:val="22"/>
          <w:szCs w:val="22"/>
          <w14:ligatures w14:val="none"/>
        </w:rPr>
        <w:t>Customers are equally important because they directly influence Vodafone's revenue and market position. Delivering reliable services, competitive pricing and excellent customer support is essential for improving customer satisfaction and reducing customer turnover.</w:t>
      </w:r>
    </w:p>
    <w:p w:rsidR="1EA52D2A" w:rsidP="1EA52D2A" w:rsidRDefault="1EA52D2A" w14:paraId="63840F62" w14:textId="003882A3">
      <w:pPr>
        <w:spacing w:after="0" w:line="240" w:lineRule="auto"/>
        <w:rPr>
          <w:rFonts w:ascii="Segoe UI" w:hAnsi="Segoe UI" w:cs="Segoe UI"/>
          <w:color w:val="0D0D0D" w:themeColor="text1" w:themeTint="F2"/>
          <w:sz w:val="22"/>
          <w:szCs w:val="22"/>
        </w:rPr>
      </w:pPr>
    </w:p>
    <w:p w:rsidRPr="00063349" w:rsidR="00063349" w:rsidP="1EA52D2A" w:rsidRDefault="6A3DF82D" w14:paraId="3BD46A24" w14:textId="77777777">
      <w:pPr>
        <w:spacing w:after="0" w:line="240" w:lineRule="auto"/>
        <w:rPr>
          <w:rFonts w:ascii="Segoe UI" w:hAnsi="Segoe UI" w:cs="Segoe UI"/>
          <w:color w:val="0D0D0D"/>
          <w:kern w:val="0"/>
          <w:sz w:val="22"/>
          <w:szCs w:val="22"/>
          <w14:ligatures w14:val="none"/>
        </w:rPr>
      </w:pPr>
      <w:r w:rsidRPr="1EA52D2A">
        <w:rPr>
          <w:rFonts w:ascii="Segoe UI" w:hAnsi="Segoe UI" w:cs="Segoe UI"/>
          <w:color w:val="0D0D0D"/>
          <w:kern w:val="0"/>
          <w:sz w:val="22"/>
          <w:szCs w:val="22"/>
          <w14:ligatures w14:val="none"/>
        </w:rPr>
        <w:t>Employees play a significant role in implementing the proposed strategy. The integration following the merger will require effective communication, leadership and staff development to ensure employees remain motivated and prepared for organisational change.</w:t>
      </w:r>
    </w:p>
    <w:p w:rsidR="1EA52D2A" w:rsidP="1EA52D2A" w:rsidRDefault="1EA52D2A" w14:paraId="20809183" w14:textId="6C8F2CD0">
      <w:pPr>
        <w:spacing w:after="0" w:line="240" w:lineRule="auto"/>
        <w:rPr>
          <w:rFonts w:ascii="Segoe UI" w:hAnsi="Segoe UI" w:cs="Segoe UI"/>
          <w:color w:val="0D0D0D" w:themeColor="text1" w:themeTint="F2"/>
          <w:sz w:val="22"/>
          <w:szCs w:val="22"/>
        </w:rPr>
      </w:pPr>
    </w:p>
    <w:p w:rsidRPr="00063349" w:rsidR="00063349" w:rsidP="1EA52D2A" w:rsidRDefault="6A3DF82D" w14:paraId="5EF8AA10" w14:textId="77777777">
      <w:pPr>
        <w:spacing w:after="0" w:line="240" w:lineRule="auto"/>
        <w:rPr>
          <w:rFonts w:ascii="Segoe UI" w:hAnsi="Segoe UI" w:cs="Segoe UI"/>
          <w:color w:val="0D0D0D"/>
          <w:kern w:val="0"/>
          <w:sz w:val="22"/>
          <w:szCs w:val="22"/>
          <w14:ligatures w14:val="none"/>
        </w:rPr>
      </w:pPr>
      <w:r w:rsidRPr="1EA52D2A">
        <w:rPr>
          <w:rFonts w:ascii="Segoe UI" w:hAnsi="Segoe UI" w:cs="Segoe UI"/>
          <w:color w:val="0D0D0D"/>
          <w:kern w:val="0"/>
          <w:sz w:val="22"/>
          <w:szCs w:val="22"/>
          <w14:ligatures w14:val="none"/>
        </w:rPr>
        <w:t>Government regulators have considerable influence because the telecommunications industry operates under strict legal and regulatory requirements. Vodafone must continue complying with competition law, data protection legislation and telecommunications regulations to maintain public trust and avoid financial penalties.</w:t>
      </w:r>
    </w:p>
    <w:p w:rsidR="1EA52D2A" w:rsidP="1EA52D2A" w:rsidRDefault="1EA52D2A" w14:paraId="7C09387C" w14:textId="6E62C80C">
      <w:pPr>
        <w:spacing w:after="0" w:line="240" w:lineRule="auto"/>
        <w:rPr>
          <w:rFonts w:ascii="Segoe UI" w:hAnsi="Segoe UI" w:cs="Segoe UI"/>
          <w:color w:val="0D0D0D" w:themeColor="text1" w:themeTint="F2"/>
          <w:sz w:val="22"/>
          <w:szCs w:val="22"/>
        </w:rPr>
      </w:pPr>
    </w:p>
    <w:p w:rsidRPr="00063349" w:rsidR="00063349" w:rsidP="1EA52D2A" w:rsidRDefault="6A3DF82D" w14:paraId="04A1107E" w14:textId="77777777">
      <w:pPr>
        <w:spacing w:after="0" w:line="240" w:lineRule="auto"/>
        <w:rPr>
          <w:rFonts w:ascii="Segoe UI" w:hAnsi="Segoe UI" w:cs="Segoe UI"/>
          <w:color w:val="0D0D0D"/>
          <w:kern w:val="0"/>
          <w:sz w:val="22"/>
          <w:szCs w:val="22"/>
          <w14:ligatures w14:val="none"/>
        </w:rPr>
      </w:pPr>
      <w:r w:rsidRPr="1EA52D2A">
        <w:rPr>
          <w:rFonts w:ascii="Segoe UI" w:hAnsi="Segoe UI" w:cs="Segoe UI"/>
          <w:color w:val="0D0D0D"/>
          <w:kern w:val="0"/>
          <w:sz w:val="22"/>
          <w:szCs w:val="22"/>
          <w14:ligatures w14:val="none"/>
        </w:rPr>
        <w:t>Technology suppliers and strategic partners also contribute to Vodafone's success by supporting innovation and infrastructure development. Building strong collaborative relationships will help ensure continued access to advanced technologies.</w:t>
      </w:r>
    </w:p>
    <w:p w:rsidRPr="00063349" w:rsidR="00063349" w:rsidP="1EA52D2A" w:rsidRDefault="6A3DF82D" w14:paraId="32025BBC" w14:textId="77777777">
      <w:pPr>
        <w:spacing w:after="0" w:line="240" w:lineRule="auto"/>
        <w:rPr>
          <w:rFonts w:ascii="Segoe UI" w:hAnsi="Segoe UI" w:cs="Segoe UI"/>
          <w:color w:val="0D0D0D"/>
          <w:kern w:val="0"/>
          <w:sz w:val="22"/>
          <w:szCs w:val="22"/>
          <w14:ligatures w14:val="none"/>
        </w:rPr>
      </w:pPr>
      <w:r w:rsidRPr="1EA52D2A">
        <w:rPr>
          <w:rFonts w:ascii="Segoe UI" w:hAnsi="Segoe UI" w:cs="Segoe UI"/>
          <w:color w:val="0D0D0D"/>
          <w:kern w:val="0"/>
          <w:sz w:val="22"/>
          <w:szCs w:val="22"/>
          <w14:ligatures w14:val="none"/>
        </w:rPr>
        <w:t>By understanding stakeholder expectations and maintaining effective communication, Vodafone can reduce resistance to change and improve the likelihood of successfully implementing its recommended growth strategy.</w:t>
      </w:r>
    </w:p>
    <w:p w:rsidR="02233ACC" w:rsidP="5E614630" w:rsidRDefault="02233ACC" w14:paraId="2EC8415C" w14:textId="647F1351">
      <w:pPr>
        <w:pStyle w:val="Normal"/>
        <w:spacing w:after="0" w:line="240" w:lineRule="auto"/>
        <w:rPr>
          <w:rFonts w:ascii="Segoe UI" w:hAnsi="Segoe UI" w:cs="Segoe UI"/>
          <w:color w:val="0D0D0D" w:themeColor="text1" w:themeTint="F2" w:themeShade="FF"/>
          <w:sz w:val="22"/>
          <w:szCs w:val="22"/>
        </w:rPr>
      </w:pPr>
    </w:p>
    <w:p w:rsidRPr="00392266" w:rsidR="00392266" w:rsidP="1EA52D2A" w:rsidRDefault="55DA4A61" w14:paraId="0FFD6562" w14:textId="77777777">
      <w:pPr>
        <w:spacing w:after="0" w:line="240" w:lineRule="auto"/>
        <w:outlineLvl w:val="0"/>
        <w:rPr>
          <w:rFonts w:ascii="Segoe UI" w:hAnsi="Segoe UI" w:eastAsia="Times New Roman" w:cs="Segoe UI"/>
          <w:b w:val="1"/>
          <w:bCs w:val="1"/>
          <w:color w:val="0D0D0D"/>
          <w:kern w:val="36"/>
          <w:sz w:val="22"/>
          <w:szCs w:val="22"/>
          <w14:ligatures w14:val="none"/>
        </w:rPr>
      </w:pPr>
      <w:bookmarkStart w:name="_Toc342122481" w:id="1093764680"/>
      <w:r w:rsidRPr="1EA52D2A">
        <w:rPr>
          <w:rFonts w:ascii="Segoe UI" w:hAnsi="Segoe UI" w:eastAsia="Times New Roman" w:cs="Segoe UI"/>
          <w:b w:val="1"/>
          <w:bCs w:val="1"/>
          <w:color w:val="0D0D0D"/>
          <w:kern w:val="36"/>
          <w:sz w:val="22"/>
          <w:szCs w:val="22"/>
          <w14:ligatures w14:val="none"/>
        </w:rPr>
        <w:t>7. Implementation and Monitoring Plan</w:t>
      </w:r>
      <w:bookmarkEnd w:id="1093764680"/>
      <w:r w:rsidRPr="5E614630" w:rsidR="5E614630">
        <w:rPr>
          <w:rFonts w:ascii="Segoe UI" w:hAnsi="Segoe UI" w:eastAsia="Times New Roman" w:cs="Segoe UI"/>
          <w:b w:val="1"/>
          <w:bCs w:val="1"/>
          <w:color w:val="0D0D0D" w:themeColor="text1" w:themeTint="F2" w:themeShade="FF"/>
          <w:sz w:val="22"/>
          <w:szCs w:val="22"/>
        </w:rPr>
        <w:t> </w:t>
      </w:r>
    </w:p>
    <w:p w:rsidR="1EA52D2A" w:rsidP="1EA52D2A" w:rsidRDefault="1EA52D2A" w14:paraId="0DBC0DC4" w14:textId="479498DE">
      <w:pPr>
        <w:spacing w:after="0" w:line="240" w:lineRule="auto"/>
        <w:outlineLvl w:val="0"/>
        <w:rPr>
          <w:rFonts w:ascii="Segoe UI" w:hAnsi="Segoe UI" w:eastAsia="Times New Roman" w:cs="Segoe UI"/>
          <w:b/>
          <w:bCs/>
          <w:color w:val="0D0D0D" w:themeColor="text1" w:themeTint="F2"/>
          <w:sz w:val="22"/>
          <w:szCs w:val="22"/>
        </w:rPr>
      </w:pPr>
    </w:p>
    <w:p w:rsidRPr="0095341C" w:rsidR="0095341C" w:rsidP="1EA52D2A" w:rsidRDefault="4A5C4969" w14:paraId="561A8F2D" w14:textId="77777777">
      <w:pPr>
        <w:spacing w:after="0" w:line="240" w:lineRule="auto"/>
      </w:pPr>
      <w:r w:rsidRPr="5E614630" w:rsidR="5E614630">
        <w:rPr>
          <w:rFonts w:ascii="Segoe UI" w:hAnsi="Segoe UI" w:cs="Segoe UI"/>
          <w:color w:val="000000" w:themeColor="text1" w:themeTint="FF" w:themeShade="FF"/>
          <w:sz w:val="22"/>
          <w:szCs w:val="22"/>
        </w:rPr>
        <w:t>Implementing the recommended market development strategy requires careful planning, effective communication and continuous monitoring. Vodafone should adopt a phased implementation approach to minimise disruption while ensuring that strategic objectives are achieved.</w:t>
      </w:r>
    </w:p>
    <w:p w:rsidR="5E614630" w:rsidP="5E614630" w:rsidRDefault="5E614630" w14:paraId="12B88AE9" w14:textId="35B3C92C">
      <w:pPr>
        <w:spacing w:after="0" w:line="240" w:lineRule="auto"/>
        <w:rPr>
          <w:rFonts w:ascii="Segoe UI" w:hAnsi="Segoe UI" w:cs="Segoe UI"/>
          <w:color w:val="000000" w:themeColor="text1" w:themeTint="FF" w:themeShade="FF"/>
          <w:sz w:val="22"/>
          <w:szCs w:val="22"/>
        </w:rPr>
      </w:pPr>
    </w:p>
    <w:p w:rsidR="5E614630" w:rsidP="5E614630" w:rsidRDefault="5E614630" w14:paraId="313AFC2E" w14:textId="1ACB8A37">
      <w:pPr>
        <w:spacing w:after="0" w:line="240" w:lineRule="auto"/>
        <w:rPr>
          <w:rFonts w:ascii="Segoe UI" w:hAnsi="Segoe UI" w:cs="Segoe UI"/>
          <w:color w:val="000000" w:themeColor="text1" w:themeTint="FF" w:themeShade="FF"/>
          <w:sz w:val="22"/>
          <w:szCs w:val="22"/>
        </w:rPr>
      </w:pPr>
    </w:p>
    <w:p w:rsidR="5E614630" w:rsidP="5E614630" w:rsidRDefault="5E614630" w14:paraId="6D73957B" w14:textId="5532F78D">
      <w:pPr>
        <w:spacing w:after="0" w:line="240" w:lineRule="auto"/>
        <w:rPr>
          <w:rFonts w:ascii="Segoe UI" w:hAnsi="Segoe UI" w:cs="Segoe UI"/>
          <w:color w:val="000000" w:themeColor="text1" w:themeTint="FF" w:themeShade="FF"/>
          <w:sz w:val="22"/>
          <w:szCs w:val="22"/>
        </w:rPr>
      </w:pPr>
    </w:p>
    <w:p w:rsidR="5E614630" w:rsidP="5E614630" w:rsidRDefault="5E614630" w14:paraId="65D02185" w14:textId="1C9D5152">
      <w:pPr>
        <w:spacing w:after="0" w:line="240" w:lineRule="auto"/>
        <w:rPr>
          <w:rFonts w:ascii="Segoe UI" w:hAnsi="Segoe UI" w:cs="Segoe UI"/>
          <w:color w:val="000000" w:themeColor="text1" w:themeTint="FF" w:themeShade="FF"/>
          <w:sz w:val="22"/>
          <w:szCs w:val="22"/>
        </w:rPr>
      </w:pPr>
    </w:p>
    <w:p w:rsidR="5E614630" w:rsidP="5E614630" w:rsidRDefault="5E614630" w14:paraId="26006F99" w14:textId="42BB795C">
      <w:pPr>
        <w:spacing w:after="0" w:line="240" w:lineRule="auto"/>
        <w:rPr>
          <w:rFonts w:ascii="Segoe UI" w:hAnsi="Segoe UI" w:cs="Segoe UI"/>
          <w:color w:val="000000" w:themeColor="text1" w:themeTint="FF" w:themeShade="FF"/>
          <w:sz w:val="22"/>
          <w:szCs w:val="22"/>
        </w:rPr>
      </w:pPr>
    </w:p>
    <w:p w:rsidR="5E614630" w:rsidP="5E614630" w:rsidRDefault="5E614630" w14:paraId="234FFFCC" w14:textId="2BBAF143">
      <w:pPr>
        <w:spacing w:after="0" w:line="240" w:lineRule="auto"/>
        <w:rPr>
          <w:rFonts w:ascii="Segoe UI" w:hAnsi="Segoe UI" w:cs="Segoe UI"/>
          <w:color w:val="000000" w:themeColor="text1" w:themeTint="FF" w:themeShade="FF"/>
          <w:sz w:val="22"/>
          <w:szCs w:val="22"/>
        </w:rPr>
      </w:pPr>
    </w:p>
    <w:p w:rsidR="02233ACC" w:rsidP="02233ACC" w:rsidRDefault="02233ACC" w14:paraId="5413E659" w14:textId="481FA75A">
      <w:pPr>
        <w:spacing w:after="0" w:line="240" w:lineRule="auto"/>
        <w:rPr>
          <w:rFonts w:ascii="Segoe UI" w:hAnsi="Segoe UI" w:cs="Segoe UI"/>
          <w:color w:val="0D0D0D" w:themeColor="text1" w:themeTint="F2" w:themeShade="FF"/>
          <w:sz w:val="22"/>
          <w:szCs w:val="22"/>
        </w:rPr>
      </w:pPr>
    </w:p>
    <w:p w:rsidRPr="0095341C" w:rsidR="0095341C" w:rsidP="1EA52D2A" w:rsidRDefault="4A5C4969" w14:paraId="53F3869D" w14:textId="77777777">
      <w:pPr>
        <w:spacing w:after="0" w:line="240" w:lineRule="auto"/>
        <w:outlineLvl w:val="1"/>
        <w:rPr>
          <w:rFonts w:ascii="Segoe UI" w:hAnsi="Segoe UI" w:eastAsia="Times New Roman" w:cs="Segoe UI"/>
          <w:b w:val="1"/>
          <w:bCs w:val="1"/>
          <w:color w:val="0D0D0D"/>
          <w:kern w:val="0"/>
          <w:sz w:val="22"/>
          <w:szCs w:val="22"/>
          <w14:ligatures w14:val="none"/>
        </w:rPr>
      </w:pPr>
      <w:bookmarkStart w:name="_Toc186958525" w:id="1468028987"/>
      <w:r w:rsidRPr="1EA52D2A">
        <w:rPr>
          <w:rFonts w:ascii="Segoe UI" w:hAnsi="Segoe UI" w:eastAsia="Times New Roman" w:cs="Segoe UI"/>
          <w:b w:val="1"/>
          <w:bCs w:val="1"/>
          <w:color w:val="0D0D0D"/>
          <w:kern w:val="0"/>
          <w:sz w:val="22"/>
          <w:szCs w:val="22"/>
          <w14:ligatures w14:val="none"/>
        </w:rPr>
        <w:t>Strategic Objectives</w:t>
      </w:r>
      <w:bookmarkEnd w:id="1468028987"/>
    </w:p>
    <w:p w:rsidRPr="0095341C" w:rsidR="0095341C" w:rsidP="1EA52D2A" w:rsidRDefault="4A5C4969" w14:paraId="40802A00" w14:textId="77777777">
      <w:pPr>
        <w:spacing w:after="0" w:line="240" w:lineRule="auto"/>
        <w:rPr>
          <w:rFonts w:ascii="Segoe UI" w:hAnsi="Segoe UI" w:cs="Segoe UI"/>
          <w:color w:val="0D0D0D"/>
          <w:kern w:val="0"/>
          <w:sz w:val="22"/>
          <w:szCs w:val="22"/>
          <w14:ligatures w14:val="none"/>
        </w:rPr>
      </w:pPr>
      <w:r w:rsidRPr="1EA52D2A">
        <w:rPr>
          <w:rFonts w:ascii="Segoe UI" w:hAnsi="Segoe UI" w:cs="Segoe UI"/>
          <w:color w:val="0D0D0D"/>
          <w:kern w:val="0"/>
          <w:sz w:val="22"/>
          <w:szCs w:val="22"/>
          <w14:ligatures w14:val="none"/>
        </w:rPr>
        <w:t>The proposed strategy aims to achieve the following objectives over the next three years:</w:t>
      </w:r>
    </w:p>
    <w:p w:rsidRPr="0095341C" w:rsidR="0095341C" w:rsidP="1EA52D2A" w:rsidRDefault="4A5C4969" w14:paraId="0FD80A3C" w14:textId="77777777">
      <w:pPr>
        <w:numPr>
          <w:ilvl w:val="0"/>
          <w:numId w:val="8"/>
        </w:numPr>
        <w:spacing w:before="100" w:beforeAutospacing="1" w:after="100" w:afterAutospacing="1" w:line="240" w:lineRule="auto"/>
        <w:rPr>
          <w:rFonts w:ascii="Segoe UI" w:hAnsi="Segoe UI" w:eastAsia="Times New Roman" w:cs="Segoe UI"/>
          <w:color w:val="0D0D0D"/>
          <w:kern w:val="0"/>
          <w:sz w:val="22"/>
          <w:szCs w:val="22"/>
          <w14:ligatures w14:val="none"/>
        </w:rPr>
      </w:pPr>
      <w:r w:rsidRPr="1EA52D2A">
        <w:rPr>
          <w:rFonts w:ascii="Segoe UI" w:hAnsi="Segoe UI" w:eastAsia="Times New Roman" w:cs="Segoe UI"/>
          <w:color w:val="0D0D0D"/>
          <w:kern w:val="0"/>
          <w:sz w:val="22"/>
          <w:szCs w:val="22"/>
          <w14:ligatures w14:val="none"/>
        </w:rPr>
        <w:t>Increase Vodafone UK's market share.</w:t>
      </w:r>
    </w:p>
    <w:p w:rsidRPr="0095341C" w:rsidR="0095341C" w:rsidP="1EA52D2A" w:rsidRDefault="4A5C4969" w14:paraId="6E0D572B" w14:textId="77777777">
      <w:pPr>
        <w:numPr>
          <w:ilvl w:val="0"/>
          <w:numId w:val="8"/>
        </w:numPr>
        <w:spacing w:before="100" w:beforeAutospacing="1" w:after="100" w:afterAutospacing="1" w:line="240" w:lineRule="auto"/>
        <w:rPr>
          <w:rFonts w:ascii="Segoe UI" w:hAnsi="Segoe UI" w:eastAsia="Times New Roman" w:cs="Segoe UI"/>
          <w:color w:val="0D0D0D"/>
          <w:kern w:val="0"/>
          <w:sz w:val="22"/>
          <w:szCs w:val="22"/>
          <w14:ligatures w14:val="none"/>
        </w:rPr>
      </w:pPr>
      <w:r w:rsidRPr="1EA52D2A">
        <w:rPr>
          <w:rFonts w:ascii="Segoe UI" w:hAnsi="Segoe UI" w:eastAsia="Times New Roman" w:cs="Segoe UI"/>
          <w:color w:val="0D0D0D"/>
          <w:kern w:val="0"/>
          <w:sz w:val="22"/>
          <w:szCs w:val="22"/>
          <w14:ligatures w14:val="none"/>
        </w:rPr>
        <w:t>Improve customer satisfaction and customer retention.</w:t>
      </w:r>
    </w:p>
    <w:p w:rsidRPr="0095341C" w:rsidR="0095341C" w:rsidP="1EA52D2A" w:rsidRDefault="4A5C4969" w14:paraId="10D5EF61" w14:textId="77777777">
      <w:pPr>
        <w:numPr>
          <w:ilvl w:val="0"/>
          <w:numId w:val="8"/>
        </w:numPr>
        <w:spacing w:before="100" w:beforeAutospacing="1" w:after="100" w:afterAutospacing="1" w:line="240" w:lineRule="auto"/>
        <w:rPr>
          <w:rFonts w:ascii="Segoe UI" w:hAnsi="Segoe UI" w:eastAsia="Times New Roman" w:cs="Segoe UI"/>
          <w:color w:val="0D0D0D"/>
          <w:kern w:val="0"/>
          <w:sz w:val="22"/>
          <w:szCs w:val="22"/>
          <w14:ligatures w14:val="none"/>
        </w:rPr>
      </w:pPr>
      <w:r w:rsidRPr="1EA52D2A">
        <w:rPr>
          <w:rFonts w:ascii="Segoe UI" w:hAnsi="Segoe UI" w:eastAsia="Times New Roman" w:cs="Segoe UI"/>
          <w:color w:val="0D0D0D"/>
          <w:kern w:val="0"/>
          <w:sz w:val="22"/>
          <w:szCs w:val="22"/>
          <w14:ligatures w14:val="none"/>
        </w:rPr>
        <w:t>Expand digital services for business and individual customers.</w:t>
      </w:r>
    </w:p>
    <w:p w:rsidRPr="0095341C" w:rsidR="0095341C" w:rsidP="1EA52D2A" w:rsidRDefault="4A5C4969" w14:paraId="7A4D1F25" w14:textId="77777777">
      <w:pPr>
        <w:numPr>
          <w:ilvl w:val="0"/>
          <w:numId w:val="8"/>
        </w:numPr>
        <w:spacing w:before="100" w:beforeAutospacing="1" w:after="100" w:afterAutospacing="1" w:line="240" w:lineRule="auto"/>
        <w:rPr>
          <w:rFonts w:ascii="Segoe UI" w:hAnsi="Segoe UI" w:eastAsia="Times New Roman" w:cs="Segoe UI"/>
          <w:color w:val="0D0D0D"/>
          <w:kern w:val="0"/>
          <w:sz w:val="22"/>
          <w:szCs w:val="22"/>
          <w14:ligatures w14:val="none"/>
        </w:rPr>
      </w:pPr>
      <w:r w:rsidRPr="1EA52D2A">
        <w:rPr>
          <w:rFonts w:ascii="Segoe UI" w:hAnsi="Segoe UI" w:eastAsia="Times New Roman" w:cs="Segoe UI"/>
          <w:color w:val="0D0D0D"/>
          <w:kern w:val="0"/>
          <w:sz w:val="22"/>
          <w:szCs w:val="22"/>
          <w14:ligatures w14:val="none"/>
        </w:rPr>
        <w:t>Strengthen network performance following the merger with Three UK.</w:t>
      </w:r>
    </w:p>
    <w:p w:rsidR="0095341C" w:rsidP="5E614630" w:rsidRDefault="10142B47" w14:textId="77777777" w14:paraId="3B289C10">
      <w:pPr>
        <w:numPr>
          <w:ilvl w:val="0"/>
          <w:numId w:val="8"/>
        </w:numPr>
        <w:spacing w:before="100" w:beforeAutospacing="on" w:after="100" w:afterAutospacing="on" w:line="240" w:lineRule="auto"/>
        <w:rPr>
          <w:rFonts w:ascii="Segoe UI" w:hAnsi="Segoe UI" w:eastAsia="Times New Roman" w:cs="Segoe UI"/>
          <w:color w:val="0D0D0D" w:themeColor="text1" w:themeTint="F2"/>
          <w:sz w:val="22"/>
          <w:szCs w:val="22"/>
        </w:rPr>
      </w:pPr>
      <w:r w:rsidRPr="1EA52D2A">
        <w:rPr>
          <w:rFonts w:ascii="Segoe UI" w:hAnsi="Segoe UI" w:eastAsia="Times New Roman" w:cs="Segoe UI"/>
          <w:color w:val="0D0D0D"/>
          <w:kern w:val="0"/>
          <w:sz w:val="22"/>
          <w:szCs w:val="22"/>
          <w14:ligatures w14:val="none"/>
        </w:rPr>
        <w:t>Increase revenue through innovative digital products and services.</w:t>
      </w:r>
    </w:p>
    <w:p w:rsidRPr="00951CCE" w:rsidR="00951CCE" w:rsidP="1EA52D2A" w:rsidRDefault="42F95AF1" w14:paraId="183DB275" w14:textId="77777777">
      <w:pPr>
        <w:spacing w:after="0" w:line="240" w:lineRule="auto"/>
        <w:ind w:left="360"/>
        <w:outlineLvl w:val="2"/>
        <w:rPr>
          <w:rFonts w:ascii="Times New Roman" w:hAnsi="Times New Roman" w:eastAsia="Times New Roman" w:cs="Times New Roman"/>
          <w:b w:val="1"/>
          <w:bCs w:val="1"/>
          <w:kern w:val="0"/>
          <w:sz w:val="22"/>
          <w:szCs w:val="22"/>
          <w14:ligatures w14:val="none"/>
        </w:rPr>
      </w:pPr>
      <w:bookmarkStart w:name="_Toc219965348" w:id="1026113999"/>
      <w:r w:rsidRPr="1EA52D2A">
        <w:rPr>
          <w:rFonts w:ascii="Times New Roman" w:hAnsi="Times New Roman" w:eastAsia="Times New Roman" w:cs="Times New Roman"/>
          <w:b w:val="1"/>
          <w:bCs w:val="1"/>
          <w:kern w:val="0"/>
          <w:sz w:val="22"/>
          <w:szCs w:val="22"/>
          <w14:ligatures w14:val="none"/>
        </w:rPr>
        <w:t>Table 7: Implementation Action Plan</w:t>
      </w:r>
      <w:bookmarkEnd w:id="1026113999"/>
    </w:p>
    <w:p w:rsidR="00951CCE" w:rsidP="02233ACC" w:rsidRDefault="00951CCE" w14:paraId="0247E336" w14:textId="78FD0DE7">
      <w:pPr>
        <w:pStyle w:val="Normal"/>
        <w:spacing w:after="0" w:line="240" w:lineRule="auto"/>
        <w:rPr>
          <w:rFonts w:ascii="Times New Roman" w:hAnsi="Times New Roman" w:eastAsia="Times New Roman" w:cs="Times New Roman"/>
          <w:kern w:val="0"/>
          <w14:ligatures w14:val="none"/>
        </w:rPr>
      </w:pPr>
    </w:p>
    <w:tbl>
      <w:tblPr>
        <w:tblStyle w:val="TableGrid"/>
        <w:tblW w:w="0" w:type="auto"/>
        <w:tblLook w:val="06A0" w:firstRow="1" w:lastRow="0" w:firstColumn="1" w:lastColumn="0" w:noHBand="1" w:noVBand="1"/>
      </w:tblPr>
      <w:tblGrid>
        <w:gridCol w:w="2241"/>
        <w:gridCol w:w="2320"/>
        <w:gridCol w:w="2243"/>
        <w:gridCol w:w="2212"/>
      </w:tblGrid>
      <w:tr w:rsidR="1EA52D2A" w:rsidTr="02233ACC" w14:paraId="7758FF85" w14:textId="77777777">
        <w:trPr>
          <w:trHeight w:val="300"/>
        </w:trPr>
        <w:tc>
          <w:tcPr>
            <w:tcW w:w="2254" w:type="dxa"/>
            <w:tcMar/>
          </w:tcPr>
          <w:p w:rsidR="2E431E44" w:rsidP="3FA5D7FC" w:rsidRDefault="3A057475" w14:paraId="01575BE8" w14:textId="0172E4ED">
            <w:pPr>
              <w:pStyle w:val="ListParagraph"/>
              <w:rPr>
                <w:rFonts w:ascii="Times New Roman" w:hAnsi="Times New Roman" w:eastAsia="Times New Roman" w:cs="Times New Roman"/>
                <w:sz w:val="22"/>
                <w:szCs w:val="22"/>
              </w:rPr>
            </w:pPr>
            <w:r w:rsidRPr="3FA5D7FC">
              <w:rPr>
                <w:rFonts w:ascii="Times New Roman" w:hAnsi="Times New Roman" w:eastAsia="Times New Roman" w:cs="Times New Roman"/>
                <w:sz w:val="22"/>
                <w:szCs w:val="22"/>
              </w:rPr>
              <w:t>Objective</w:t>
            </w:r>
          </w:p>
        </w:tc>
        <w:tc>
          <w:tcPr>
            <w:tcW w:w="2254" w:type="dxa"/>
            <w:tcMar/>
          </w:tcPr>
          <w:p w:rsidR="2E431E44" w:rsidP="3FA5D7FC" w:rsidRDefault="3A057475" w14:paraId="7C5FC336" w14:textId="7245C9D5">
            <w:pPr>
              <w:pStyle w:val="ListParagraph"/>
              <w:rPr>
                <w:rFonts w:ascii="Times New Roman" w:hAnsi="Times New Roman" w:eastAsia="Times New Roman" w:cs="Times New Roman"/>
                <w:sz w:val="22"/>
                <w:szCs w:val="22"/>
              </w:rPr>
            </w:pPr>
            <w:r w:rsidRPr="3FA5D7FC">
              <w:rPr>
                <w:rFonts w:ascii="Times New Roman" w:hAnsi="Times New Roman" w:eastAsia="Times New Roman" w:cs="Times New Roman"/>
                <w:sz w:val="22"/>
                <w:szCs w:val="22"/>
              </w:rPr>
              <w:t>Key Actions</w:t>
            </w:r>
          </w:p>
        </w:tc>
        <w:tc>
          <w:tcPr>
            <w:tcW w:w="2254" w:type="dxa"/>
            <w:tcMar/>
          </w:tcPr>
          <w:p w:rsidR="2E431E44" w:rsidP="3FA5D7FC" w:rsidRDefault="3A057475" w14:paraId="5DD6C3A9" w14:textId="672F9E2E">
            <w:pPr>
              <w:rPr>
                <w:rFonts w:ascii="Times New Roman" w:hAnsi="Times New Roman" w:eastAsia="Times New Roman" w:cs="Times New Roman"/>
                <w:sz w:val="22"/>
                <w:szCs w:val="22"/>
              </w:rPr>
            </w:pPr>
            <w:r w:rsidRPr="3FA5D7FC">
              <w:rPr>
                <w:rFonts w:ascii="Times New Roman" w:hAnsi="Times New Roman" w:eastAsia="Times New Roman" w:cs="Times New Roman"/>
                <w:sz w:val="22"/>
                <w:szCs w:val="22"/>
              </w:rPr>
              <w:t>Responsibility</w:t>
            </w:r>
          </w:p>
        </w:tc>
        <w:tc>
          <w:tcPr>
            <w:tcW w:w="2254" w:type="dxa"/>
            <w:tcMar/>
          </w:tcPr>
          <w:p w:rsidR="2E431E44" w:rsidP="3FA5D7FC" w:rsidRDefault="3A057475" w14:paraId="516887EF" w14:textId="43557739">
            <w:pPr>
              <w:pStyle w:val="ListParagraph"/>
              <w:rPr>
                <w:rFonts w:ascii="Times New Roman" w:hAnsi="Times New Roman" w:eastAsia="Times New Roman" w:cs="Times New Roman"/>
                <w:sz w:val="22"/>
                <w:szCs w:val="22"/>
              </w:rPr>
            </w:pPr>
            <w:r w:rsidRPr="3FA5D7FC">
              <w:rPr>
                <w:rFonts w:ascii="Times New Roman" w:hAnsi="Times New Roman" w:eastAsia="Times New Roman" w:cs="Times New Roman"/>
                <w:sz w:val="22"/>
                <w:szCs w:val="22"/>
              </w:rPr>
              <w:t>Timescale</w:t>
            </w:r>
          </w:p>
        </w:tc>
      </w:tr>
      <w:tr w:rsidR="1EA52D2A" w:rsidTr="02233ACC" w14:paraId="3228B08B" w14:textId="77777777">
        <w:trPr>
          <w:trHeight w:val="300"/>
        </w:trPr>
        <w:tc>
          <w:tcPr>
            <w:tcW w:w="2254" w:type="dxa"/>
            <w:tcMar/>
          </w:tcPr>
          <w:p w:rsidR="2E431E44" w:rsidP="02233ACC" w:rsidRDefault="3A057475" w14:paraId="28BDD248" w14:textId="5915F9E7">
            <w:pPr>
              <w:pStyle w:val="ListParagraph"/>
              <w:rPr>
                <w:rFonts w:ascii="Aptos" w:hAnsi="Aptos" w:eastAsia="Aptos" w:cs="Aptos"/>
                <w:b w:val="0"/>
                <w:bCs w:val="0"/>
                <w:color w:val="000000" w:themeColor="text1"/>
                <w:sz w:val="22"/>
                <w:szCs w:val="22"/>
              </w:rPr>
            </w:pPr>
            <w:r w:rsidRPr="02233ACC" w:rsidR="55472A25">
              <w:rPr>
                <w:rFonts w:ascii="Times New Roman" w:hAnsi="Times New Roman" w:eastAsia="Times New Roman" w:cs="Times New Roman"/>
                <w:b w:val="0"/>
                <w:bCs w:val="0"/>
                <w:sz w:val="22"/>
                <w:szCs w:val="22"/>
              </w:rPr>
              <w:t>I</w:t>
            </w:r>
            <w:r w:rsidRPr="02233ACC" w:rsidR="55472A25">
              <w:rPr>
                <w:rFonts w:ascii="Aptos" w:hAnsi="Aptos" w:eastAsia="Aptos" w:cs="Aptos"/>
                <w:b w:val="0"/>
                <w:bCs w:val="0"/>
                <w:color w:val="000000" w:themeColor="text1" w:themeTint="FF" w:themeShade="FF"/>
                <w:sz w:val="22"/>
                <w:szCs w:val="22"/>
              </w:rPr>
              <w:t>mprove network coverage</w:t>
            </w:r>
          </w:p>
        </w:tc>
        <w:tc>
          <w:tcPr>
            <w:tcW w:w="2254" w:type="dxa"/>
            <w:tcMar/>
          </w:tcPr>
          <w:p w:rsidR="2E431E44" w:rsidP="02233ACC" w:rsidRDefault="3A057475" w14:paraId="4851C763" w14:textId="74CA0A52">
            <w:pPr>
              <w:pStyle w:val="ListParagraph"/>
              <w:rPr>
                <w:rFonts w:ascii="Aptos" w:hAnsi="Aptos" w:eastAsia="Aptos" w:cs="Aptos"/>
                <w:b w:val="0"/>
                <w:bCs w:val="0"/>
                <w:color w:val="000000" w:themeColor="text1"/>
                <w:sz w:val="22"/>
                <w:szCs w:val="22"/>
              </w:rPr>
            </w:pPr>
            <w:r w:rsidRPr="02233ACC" w:rsidR="55472A25">
              <w:rPr>
                <w:rFonts w:ascii="Aptos" w:hAnsi="Aptos" w:eastAsia="Aptos" w:cs="Aptos"/>
                <w:b w:val="0"/>
                <w:bCs w:val="0"/>
                <w:color w:val="000000" w:themeColor="text1" w:themeTint="FF" w:themeShade="FF"/>
                <w:sz w:val="22"/>
                <w:szCs w:val="22"/>
              </w:rPr>
              <w:t>Complete network integration and expand 5G infrastructure</w:t>
            </w:r>
          </w:p>
        </w:tc>
        <w:tc>
          <w:tcPr>
            <w:tcW w:w="2254" w:type="dxa"/>
            <w:tcMar/>
          </w:tcPr>
          <w:p w:rsidR="3381440E" w:rsidP="02233ACC" w:rsidRDefault="0A4912C4" w14:paraId="60F5F000" w14:textId="55603FCB">
            <w:pPr>
              <w:pStyle w:val="ListParagraph"/>
              <w:rPr>
                <w:rFonts w:ascii="Aptos" w:hAnsi="Aptos" w:eastAsia="Aptos" w:cs="Aptos"/>
                <w:b w:val="0"/>
                <w:bCs w:val="0"/>
                <w:color w:val="000000" w:themeColor="text1"/>
                <w:sz w:val="22"/>
                <w:szCs w:val="22"/>
              </w:rPr>
            </w:pPr>
            <w:r w:rsidRPr="02233ACC" w:rsidR="27FB1F5D">
              <w:rPr>
                <w:rFonts w:ascii="Aptos" w:hAnsi="Aptos" w:eastAsia="Aptos" w:cs="Aptos"/>
                <w:b w:val="0"/>
                <w:bCs w:val="0"/>
                <w:color w:val="000000" w:themeColor="text1" w:themeTint="FF" w:themeShade="FF"/>
                <w:sz w:val="22"/>
                <w:szCs w:val="22"/>
              </w:rPr>
              <w:t>Network Operations Team</w:t>
            </w:r>
          </w:p>
        </w:tc>
        <w:tc>
          <w:tcPr>
            <w:tcW w:w="2254" w:type="dxa"/>
            <w:tcMar/>
          </w:tcPr>
          <w:p w:rsidR="3381440E" w:rsidP="3FA5D7FC" w:rsidRDefault="0A4912C4" w14:paraId="2B0C6C07" w14:textId="7A4D86AA">
            <w:pPr>
              <w:pStyle w:val="ListParagraph"/>
              <w:rPr>
                <w:rFonts w:ascii="Times New Roman" w:hAnsi="Times New Roman" w:eastAsia="Times New Roman" w:cs="Times New Roman"/>
                <w:sz w:val="22"/>
                <w:szCs w:val="22"/>
              </w:rPr>
            </w:pPr>
            <w:r w:rsidRPr="3FA5D7FC">
              <w:rPr>
                <w:rFonts w:ascii="Times New Roman" w:hAnsi="Times New Roman" w:eastAsia="Times New Roman" w:cs="Times New Roman"/>
                <w:sz w:val="22"/>
                <w:szCs w:val="22"/>
              </w:rPr>
              <w:t>12-24 months</w:t>
            </w:r>
          </w:p>
        </w:tc>
      </w:tr>
      <w:tr w:rsidR="1EA52D2A" w:rsidTr="02233ACC" w14:paraId="022CB08F" w14:textId="77777777">
        <w:trPr>
          <w:trHeight w:val="300"/>
        </w:trPr>
        <w:tc>
          <w:tcPr>
            <w:tcW w:w="2254" w:type="dxa"/>
            <w:tcMar/>
          </w:tcPr>
          <w:p w:rsidR="3381440E" w:rsidP="02233ACC" w:rsidRDefault="0A4912C4" w14:paraId="6C16F250" w14:textId="7260D757">
            <w:pPr>
              <w:pStyle w:val="ListParagraph"/>
              <w:rPr>
                <w:rFonts w:ascii="Aptos" w:hAnsi="Aptos" w:eastAsia="Aptos" w:cs="Aptos"/>
                <w:b w:val="0"/>
                <w:bCs w:val="0"/>
                <w:color w:val="000000" w:themeColor="text1"/>
                <w:sz w:val="22"/>
                <w:szCs w:val="22"/>
              </w:rPr>
            </w:pPr>
            <w:r w:rsidRPr="02233ACC" w:rsidR="27FB1F5D">
              <w:rPr>
                <w:rFonts w:ascii="Aptos" w:hAnsi="Aptos" w:eastAsia="Aptos" w:cs="Aptos"/>
                <w:b w:val="0"/>
                <w:bCs w:val="0"/>
                <w:color w:val="000000" w:themeColor="text1" w:themeTint="FF" w:themeShade="FF"/>
                <w:sz w:val="22"/>
                <w:szCs w:val="22"/>
              </w:rPr>
              <w:t>Increase customer satisfaction</w:t>
            </w:r>
          </w:p>
        </w:tc>
        <w:tc>
          <w:tcPr>
            <w:tcW w:w="2254" w:type="dxa"/>
            <w:tcMar/>
          </w:tcPr>
          <w:p w:rsidR="21A881B4" w:rsidP="02233ACC" w:rsidRDefault="560853EE" w14:paraId="1E54D0B3" w14:textId="1B5A01DE">
            <w:pPr>
              <w:pStyle w:val="ListParagraph"/>
              <w:rPr>
                <w:rFonts w:ascii="Aptos" w:hAnsi="Aptos" w:eastAsia="Aptos" w:cs="Aptos"/>
                <w:b w:val="0"/>
                <w:bCs w:val="0"/>
                <w:color w:val="000000" w:themeColor="text1"/>
                <w:sz w:val="22"/>
                <w:szCs w:val="22"/>
              </w:rPr>
            </w:pPr>
            <w:r w:rsidRPr="02233ACC" w:rsidR="2D80880B">
              <w:rPr>
                <w:rFonts w:ascii="Aptos" w:hAnsi="Aptos" w:eastAsia="Aptos" w:cs="Aptos"/>
                <w:b w:val="0"/>
                <w:bCs w:val="0"/>
                <w:color w:val="000000" w:themeColor="text1" w:themeTint="FF" w:themeShade="FF"/>
                <w:sz w:val="22"/>
                <w:szCs w:val="22"/>
              </w:rPr>
              <w:t>Improve customer support, introduce personalised digital services and enhance mobile applications</w:t>
            </w:r>
          </w:p>
        </w:tc>
        <w:tc>
          <w:tcPr>
            <w:tcW w:w="2254" w:type="dxa"/>
            <w:tcMar/>
          </w:tcPr>
          <w:p w:rsidR="21A881B4" w:rsidP="3FA5D7FC" w:rsidRDefault="560853EE" w14:paraId="06A1F1EA" w14:textId="748AA98A">
            <w:pPr>
              <w:pStyle w:val="ListParagraph"/>
              <w:rPr>
                <w:rFonts w:ascii="Times New Roman" w:hAnsi="Times New Roman" w:eastAsia="Times New Roman" w:cs="Times New Roman"/>
                <w:b w:val="0"/>
                <w:bCs w:val="0"/>
                <w:sz w:val="22"/>
                <w:szCs w:val="22"/>
              </w:rPr>
            </w:pPr>
            <w:r w:rsidRPr="02233ACC" w:rsidR="2D80880B">
              <w:rPr>
                <w:rFonts w:ascii="Times New Roman" w:hAnsi="Times New Roman" w:eastAsia="Times New Roman" w:cs="Times New Roman"/>
                <w:b w:val="0"/>
                <w:bCs w:val="0"/>
                <w:sz w:val="22"/>
                <w:szCs w:val="22"/>
              </w:rPr>
              <w:t>Customer Experience Team</w:t>
            </w:r>
          </w:p>
        </w:tc>
        <w:tc>
          <w:tcPr>
            <w:tcW w:w="2254" w:type="dxa"/>
            <w:tcMar/>
          </w:tcPr>
          <w:p w:rsidR="21A881B4" w:rsidP="3FA5D7FC" w:rsidRDefault="560853EE" w14:paraId="35CD9C5B" w14:textId="07ADC6DC">
            <w:pPr>
              <w:pStyle w:val="ListParagraph"/>
              <w:rPr>
                <w:rFonts w:ascii="Times New Roman" w:hAnsi="Times New Roman" w:eastAsia="Times New Roman" w:cs="Times New Roman"/>
                <w:sz w:val="22"/>
                <w:szCs w:val="22"/>
              </w:rPr>
            </w:pPr>
            <w:r w:rsidRPr="02233ACC" w:rsidR="2D80880B">
              <w:rPr>
                <w:rFonts w:ascii="Times New Roman" w:hAnsi="Times New Roman" w:eastAsia="Times New Roman" w:cs="Times New Roman"/>
                <w:sz w:val="22"/>
                <w:szCs w:val="22"/>
              </w:rPr>
              <w:t xml:space="preserve">6-12 </w:t>
            </w:r>
            <w:r w:rsidRPr="02233ACC" w:rsidR="2DA45037">
              <w:rPr>
                <w:rFonts w:ascii="Times New Roman" w:hAnsi="Times New Roman" w:eastAsia="Times New Roman" w:cs="Times New Roman"/>
                <w:sz w:val="22"/>
                <w:szCs w:val="22"/>
              </w:rPr>
              <w:t>months</w:t>
            </w:r>
          </w:p>
        </w:tc>
      </w:tr>
      <w:tr w:rsidR="1EA52D2A" w:rsidTr="02233ACC" w14:paraId="2700A12E" w14:textId="77777777">
        <w:trPr>
          <w:trHeight w:val="300"/>
        </w:trPr>
        <w:tc>
          <w:tcPr>
            <w:tcW w:w="2254" w:type="dxa"/>
            <w:tcMar/>
          </w:tcPr>
          <w:p w:rsidR="21A881B4" w:rsidP="02233ACC" w:rsidRDefault="560853EE" w14:paraId="494ADEF4" w14:textId="24E9BC77">
            <w:pPr>
              <w:pStyle w:val="ListParagraph"/>
              <w:rPr>
                <w:rFonts w:ascii="Aptos" w:hAnsi="Aptos" w:eastAsia="Aptos" w:cs="Aptos"/>
                <w:b w:val="0"/>
                <w:bCs w:val="0"/>
                <w:color w:val="000000" w:themeColor="text1"/>
                <w:sz w:val="22"/>
                <w:szCs w:val="22"/>
              </w:rPr>
            </w:pPr>
            <w:r w:rsidRPr="02233ACC" w:rsidR="2D80880B">
              <w:rPr>
                <w:rFonts w:ascii="Aptos" w:hAnsi="Aptos" w:eastAsia="Aptos" w:cs="Aptos"/>
                <w:b w:val="0"/>
                <w:bCs w:val="0"/>
                <w:color w:val="000000" w:themeColor="text1" w:themeTint="FF" w:themeShade="FF"/>
                <w:sz w:val="22"/>
                <w:szCs w:val="22"/>
              </w:rPr>
              <w:t>Expand business services</w:t>
            </w:r>
          </w:p>
        </w:tc>
        <w:tc>
          <w:tcPr>
            <w:tcW w:w="2254" w:type="dxa"/>
            <w:tcMar/>
          </w:tcPr>
          <w:p w:rsidR="21A881B4" w:rsidP="02233ACC" w:rsidRDefault="560853EE" w14:paraId="55672354" w14:textId="1B644B63">
            <w:pPr>
              <w:pStyle w:val="ListParagraph"/>
              <w:rPr>
                <w:rFonts w:ascii="Aptos" w:hAnsi="Aptos" w:eastAsia="Aptos" w:cs="Aptos"/>
                <w:b w:val="0"/>
                <w:bCs w:val="0"/>
                <w:color w:val="000000" w:themeColor="text1"/>
                <w:sz w:val="22"/>
                <w:szCs w:val="22"/>
              </w:rPr>
            </w:pPr>
            <w:r w:rsidRPr="02233ACC" w:rsidR="2D80880B">
              <w:rPr>
                <w:rFonts w:ascii="Aptos" w:hAnsi="Aptos" w:eastAsia="Aptos" w:cs="Aptos"/>
                <w:b w:val="0"/>
                <w:bCs w:val="0"/>
                <w:color w:val="000000" w:themeColor="text1" w:themeTint="FF" w:themeShade="FF"/>
                <w:sz w:val="22"/>
                <w:szCs w:val="22"/>
              </w:rPr>
              <w:t>Develop cloud, cybersecurity and IoT solutions for business customers</w:t>
            </w:r>
          </w:p>
        </w:tc>
        <w:tc>
          <w:tcPr>
            <w:tcW w:w="2254" w:type="dxa"/>
            <w:tcMar/>
          </w:tcPr>
          <w:p w:rsidR="21A881B4" w:rsidP="02233ACC" w:rsidRDefault="560853EE" w14:paraId="56E86B95" w14:textId="7928911B">
            <w:pPr>
              <w:pStyle w:val="ListParagraph"/>
              <w:rPr>
                <w:rFonts w:ascii="Aptos" w:hAnsi="Aptos" w:eastAsia="Aptos" w:cs="Aptos"/>
                <w:b w:val="0"/>
                <w:bCs w:val="0"/>
                <w:color w:val="000000" w:themeColor="text1"/>
                <w:sz w:val="22"/>
                <w:szCs w:val="22"/>
              </w:rPr>
            </w:pPr>
            <w:r w:rsidRPr="02233ACC" w:rsidR="2D80880B">
              <w:rPr>
                <w:rFonts w:ascii="Aptos" w:hAnsi="Aptos" w:eastAsia="Aptos" w:cs="Aptos"/>
                <w:b w:val="0"/>
                <w:bCs w:val="0"/>
                <w:color w:val="000000" w:themeColor="text1" w:themeTint="FF" w:themeShade="FF"/>
                <w:sz w:val="22"/>
                <w:szCs w:val="22"/>
              </w:rPr>
              <w:t>Business Solutions Department</w:t>
            </w:r>
          </w:p>
        </w:tc>
        <w:tc>
          <w:tcPr>
            <w:tcW w:w="2254" w:type="dxa"/>
            <w:tcMar/>
          </w:tcPr>
          <w:p w:rsidR="21A881B4" w:rsidP="3FA5D7FC" w:rsidRDefault="560853EE" w14:paraId="7485C6EE" w14:textId="1385AC88">
            <w:pPr>
              <w:pStyle w:val="ListParagraph"/>
              <w:rPr>
                <w:rFonts w:ascii="Times New Roman" w:hAnsi="Times New Roman" w:eastAsia="Times New Roman" w:cs="Times New Roman"/>
                <w:sz w:val="22"/>
                <w:szCs w:val="22"/>
              </w:rPr>
            </w:pPr>
            <w:r w:rsidRPr="3FA5D7FC">
              <w:rPr>
                <w:rFonts w:ascii="Times New Roman" w:hAnsi="Times New Roman" w:eastAsia="Times New Roman" w:cs="Times New Roman"/>
                <w:sz w:val="22"/>
                <w:szCs w:val="22"/>
              </w:rPr>
              <w:t>12 months</w:t>
            </w:r>
          </w:p>
        </w:tc>
      </w:tr>
      <w:tr w:rsidR="1EA52D2A" w:rsidTr="02233ACC" w14:paraId="48E89CDB" w14:textId="77777777">
        <w:trPr>
          <w:trHeight w:val="300"/>
        </w:trPr>
        <w:tc>
          <w:tcPr>
            <w:tcW w:w="2254" w:type="dxa"/>
            <w:tcMar/>
          </w:tcPr>
          <w:p w:rsidR="21A881B4" w:rsidP="02233ACC" w:rsidRDefault="560853EE" w14:paraId="0D61E75E" w14:textId="2C92FB38">
            <w:pPr>
              <w:pStyle w:val="ListParagraph"/>
              <w:rPr>
                <w:rFonts w:ascii="Aptos" w:hAnsi="Aptos" w:eastAsia="Aptos" w:cs="Aptos"/>
                <w:b w:val="0"/>
                <w:bCs w:val="0"/>
                <w:color w:val="000000" w:themeColor="text1"/>
                <w:sz w:val="22"/>
                <w:szCs w:val="22"/>
              </w:rPr>
            </w:pPr>
            <w:r w:rsidRPr="02233ACC" w:rsidR="2D80880B">
              <w:rPr>
                <w:rFonts w:ascii="Aptos" w:hAnsi="Aptos" w:eastAsia="Aptos" w:cs="Aptos"/>
                <w:b w:val="0"/>
                <w:bCs w:val="0"/>
                <w:color w:val="000000" w:themeColor="text1" w:themeTint="FF" w:themeShade="FF"/>
                <w:sz w:val="22"/>
                <w:szCs w:val="22"/>
              </w:rPr>
              <w:t>Strengthen employee capability</w:t>
            </w:r>
          </w:p>
        </w:tc>
        <w:tc>
          <w:tcPr>
            <w:tcW w:w="2254" w:type="dxa"/>
            <w:tcMar/>
          </w:tcPr>
          <w:p w:rsidR="21A881B4" w:rsidP="02233ACC" w:rsidRDefault="560853EE" w14:paraId="7DDAC508" w14:textId="6E94E0BA">
            <w:pPr>
              <w:pStyle w:val="ListParagraph"/>
              <w:rPr>
                <w:rFonts w:ascii="Aptos" w:hAnsi="Aptos" w:eastAsia="Aptos" w:cs="Aptos"/>
                <w:b w:val="0"/>
                <w:bCs w:val="0"/>
                <w:color w:val="000000" w:themeColor="text1"/>
                <w:sz w:val="22"/>
                <w:szCs w:val="22"/>
              </w:rPr>
            </w:pPr>
            <w:r w:rsidRPr="02233ACC" w:rsidR="2D80880B">
              <w:rPr>
                <w:rFonts w:ascii="Aptos" w:hAnsi="Aptos" w:eastAsia="Aptos" w:cs="Aptos"/>
                <w:b w:val="0"/>
                <w:bCs w:val="0"/>
                <w:color w:val="000000" w:themeColor="text1" w:themeTint="FF" w:themeShade="FF"/>
                <w:sz w:val="22"/>
                <w:szCs w:val="22"/>
              </w:rPr>
              <w:t>Deliver staff training and change management programmes</w:t>
            </w:r>
          </w:p>
        </w:tc>
        <w:tc>
          <w:tcPr>
            <w:tcW w:w="2254" w:type="dxa"/>
            <w:tcMar/>
          </w:tcPr>
          <w:p w:rsidR="21A881B4" w:rsidP="3FA5D7FC" w:rsidRDefault="560853EE" w14:paraId="1A0BA4D6" w14:textId="2B6AB769">
            <w:pPr>
              <w:pStyle w:val="ListParagraph"/>
              <w:rPr>
                <w:rFonts w:ascii="Times New Roman" w:hAnsi="Times New Roman" w:eastAsia="Times New Roman" w:cs="Times New Roman"/>
                <w:sz w:val="22"/>
                <w:szCs w:val="22"/>
              </w:rPr>
            </w:pPr>
            <w:r w:rsidRPr="3FA5D7FC">
              <w:rPr>
                <w:rFonts w:ascii="Times New Roman" w:hAnsi="Times New Roman" w:eastAsia="Times New Roman" w:cs="Times New Roman"/>
                <w:sz w:val="22"/>
                <w:szCs w:val="22"/>
              </w:rPr>
              <w:t>Human resources Department</w:t>
            </w:r>
          </w:p>
        </w:tc>
        <w:tc>
          <w:tcPr>
            <w:tcW w:w="2254" w:type="dxa"/>
            <w:tcMar/>
          </w:tcPr>
          <w:p w:rsidR="21A881B4" w:rsidP="3FA5D7FC" w:rsidRDefault="560853EE" w14:paraId="1197ECED" w14:textId="20ABC4B3">
            <w:pPr>
              <w:pStyle w:val="ListParagraph"/>
              <w:rPr>
                <w:rFonts w:ascii="Times New Roman" w:hAnsi="Times New Roman" w:eastAsia="Times New Roman" w:cs="Times New Roman"/>
                <w:sz w:val="22"/>
                <w:szCs w:val="22"/>
              </w:rPr>
            </w:pPr>
            <w:r w:rsidRPr="3FA5D7FC">
              <w:rPr>
                <w:rFonts w:ascii="Times New Roman" w:hAnsi="Times New Roman" w:eastAsia="Times New Roman" w:cs="Times New Roman"/>
                <w:sz w:val="22"/>
                <w:szCs w:val="22"/>
              </w:rPr>
              <w:t xml:space="preserve">Ongoing </w:t>
            </w:r>
          </w:p>
        </w:tc>
      </w:tr>
      <w:tr w:rsidR="1EA52D2A" w:rsidTr="02233ACC" w14:paraId="3A531BAC" w14:textId="77777777">
        <w:trPr>
          <w:trHeight w:val="300"/>
        </w:trPr>
        <w:tc>
          <w:tcPr>
            <w:tcW w:w="2254" w:type="dxa"/>
            <w:tcMar/>
          </w:tcPr>
          <w:p w:rsidR="1EA52D2A" w:rsidP="02233ACC" w:rsidRDefault="560853EE" w14:paraId="46418C9C" w14:textId="45DD6FF6">
            <w:pPr>
              <w:pStyle w:val="ListParagraph"/>
              <w:rPr>
                <w:rFonts w:ascii="Aptos" w:hAnsi="Aptos" w:eastAsia="Aptos" w:cs="Aptos"/>
                <w:b w:val="0"/>
                <w:bCs w:val="0"/>
                <w:color w:val="000000" w:themeColor="text1"/>
                <w:sz w:val="22"/>
                <w:szCs w:val="22"/>
              </w:rPr>
            </w:pPr>
            <w:r w:rsidRPr="02233ACC" w:rsidR="2D80880B">
              <w:rPr>
                <w:rFonts w:ascii="Aptos" w:hAnsi="Aptos" w:eastAsia="Aptos" w:cs="Aptos"/>
                <w:b w:val="0"/>
                <w:bCs w:val="0"/>
                <w:color w:val="000000" w:themeColor="text1" w:themeTint="FF" w:themeShade="FF"/>
                <w:sz w:val="22"/>
                <w:szCs w:val="22"/>
              </w:rPr>
              <w:t>Promote the new strategy</w:t>
            </w:r>
          </w:p>
        </w:tc>
        <w:tc>
          <w:tcPr>
            <w:tcW w:w="2254" w:type="dxa"/>
            <w:tcMar/>
          </w:tcPr>
          <w:p w:rsidR="1EA52D2A" w:rsidP="3FA5D7FC" w:rsidRDefault="560853EE" w14:paraId="01C30481" w14:textId="514D47E8">
            <w:pPr>
              <w:pStyle w:val="ListParagraph"/>
            </w:pPr>
            <w:r w:rsidRPr="02233ACC" w:rsidR="2D80880B">
              <w:rPr>
                <w:rFonts w:ascii="Aptos" w:hAnsi="Aptos" w:eastAsia="Aptos" w:cs="Aptos"/>
                <w:b w:val="0"/>
                <w:bCs w:val="0"/>
                <w:color w:val="000000" w:themeColor="text1" w:themeTint="FF" w:themeShade="FF"/>
                <w:sz w:val="22"/>
                <w:szCs w:val="22"/>
              </w:rPr>
              <w:t xml:space="preserve">Launch integrated mark Deliver staff training and change </w:t>
            </w:r>
            <w:r w:rsidRPr="02233ACC" w:rsidR="5A525E70">
              <w:rPr>
                <w:rFonts w:ascii="Aptos" w:hAnsi="Aptos" w:eastAsia="Aptos" w:cs="Aptos"/>
                <w:b w:val="0"/>
                <w:bCs w:val="0"/>
                <w:color w:val="000000" w:themeColor="text1" w:themeTint="FF" w:themeShade="FF"/>
                <w:sz w:val="22"/>
                <w:szCs w:val="22"/>
              </w:rPr>
              <w:t xml:space="preserve">management </w:t>
            </w:r>
          </w:p>
          <w:p w:rsidR="1EA52D2A" w:rsidP="02233ACC" w:rsidRDefault="560853EE" w14:paraId="331066CA" w14:textId="3BD94C82">
            <w:pPr>
              <w:pStyle w:val="ListParagraph"/>
              <w:rPr>
                <w:rFonts w:ascii="Aptos" w:hAnsi="Aptos" w:eastAsia="Aptos" w:cs="Aptos"/>
                <w:b w:val="0"/>
                <w:bCs w:val="0"/>
                <w:color w:val="000000" w:themeColor="text1"/>
                <w:sz w:val="22"/>
                <w:szCs w:val="22"/>
              </w:rPr>
            </w:pPr>
            <w:r w:rsidRPr="02233ACC" w:rsidR="2D80880B">
              <w:rPr>
                <w:rFonts w:ascii="Aptos" w:hAnsi="Aptos" w:eastAsia="Aptos" w:cs="Aptos"/>
                <w:b w:val="0"/>
                <w:bCs w:val="0"/>
                <w:color w:val="000000" w:themeColor="text1" w:themeTint="FF" w:themeShade="FF"/>
                <w:sz w:val="22"/>
                <w:szCs w:val="22"/>
              </w:rPr>
              <w:t>programmes ting campaigns highlighting improved network performance</w:t>
            </w:r>
          </w:p>
        </w:tc>
        <w:tc>
          <w:tcPr>
            <w:tcW w:w="2254" w:type="dxa"/>
            <w:tcMar/>
          </w:tcPr>
          <w:p w:rsidR="1EA52D2A" w:rsidP="3FA5D7FC" w:rsidRDefault="560853EE" w14:paraId="37BE4D86" w14:textId="126D9870">
            <w:pPr>
              <w:pStyle w:val="ListParagraph"/>
              <w:rPr>
                <w:rFonts w:ascii="Times New Roman" w:hAnsi="Times New Roman" w:eastAsia="Times New Roman" w:cs="Times New Roman"/>
                <w:sz w:val="22"/>
                <w:szCs w:val="22"/>
              </w:rPr>
            </w:pPr>
            <w:r w:rsidRPr="3FA5D7FC">
              <w:rPr>
                <w:rFonts w:ascii="Times New Roman" w:hAnsi="Times New Roman" w:eastAsia="Times New Roman" w:cs="Times New Roman"/>
                <w:sz w:val="22"/>
                <w:szCs w:val="22"/>
              </w:rPr>
              <w:t>Marketing department</w:t>
            </w:r>
          </w:p>
        </w:tc>
        <w:tc>
          <w:tcPr>
            <w:tcW w:w="2254" w:type="dxa"/>
            <w:tcMar/>
          </w:tcPr>
          <w:p w:rsidR="1EA52D2A" w:rsidP="3FA5D7FC" w:rsidRDefault="560853EE" w14:paraId="194D353C" w14:textId="73350895">
            <w:pPr>
              <w:pStyle w:val="ListParagraph"/>
              <w:rPr>
                <w:rFonts w:ascii="Times New Roman" w:hAnsi="Times New Roman" w:eastAsia="Times New Roman" w:cs="Times New Roman"/>
                <w:sz w:val="22"/>
                <w:szCs w:val="22"/>
              </w:rPr>
            </w:pPr>
            <w:r w:rsidRPr="3FA5D7FC">
              <w:rPr>
                <w:rFonts w:ascii="Times New Roman" w:hAnsi="Times New Roman" w:eastAsia="Times New Roman" w:cs="Times New Roman"/>
                <w:sz w:val="22"/>
                <w:szCs w:val="22"/>
              </w:rPr>
              <w:t>First 6 months</w:t>
            </w:r>
          </w:p>
        </w:tc>
      </w:tr>
    </w:tbl>
    <w:p w:rsidR="1EA52D2A" w:rsidP="1EA52D2A" w:rsidRDefault="1EA52D2A" w14:paraId="0D515848" w14:textId="41C61BAC">
      <w:pPr>
        <w:pStyle w:val="ListParagraph"/>
        <w:spacing w:after="0" w:line="240" w:lineRule="auto"/>
        <w:rPr>
          <w:rFonts w:ascii="Times New Roman" w:hAnsi="Times New Roman" w:eastAsia="Times New Roman" w:cs="Times New Roman"/>
        </w:rPr>
      </w:pPr>
    </w:p>
    <w:p w:rsidR="1EA52D2A" w:rsidP="5E614630" w:rsidRDefault="1EA52D2A" w14:paraId="76F0DC49" w14:textId="430E423D">
      <w:pPr>
        <w:pStyle w:val="Normal"/>
        <w:spacing w:after="0" w:line="240" w:lineRule="auto"/>
        <w:rPr>
          <w:rFonts w:ascii="Segoe UI" w:hAnsi="Segoe UI" w:cs="Segoe UI"/>
          <w:color w:val="000000" w:themeColor="text1" w:themeTint="FF" w:themeShade="FF"/>
        </w:rPr>
      </w:pPr>
    </w:p>
    <w:p w:rsidR="1EA52D2A" w:rsidP="5E614630" w:rsidRDefault="1EA52D2A" w14:paraId="75526FA2" w14:textId="58D37BF6">
      <w:pPr>
        <w:pStyle w:val="Normal"/>
        <w:spacing w:after="0" w:line="240" w:lineRule="auto"/>
      </w:pPr>
      <w:r w:rsidRPr="5E614630" w:rsidR="5E614630">
        <w:rPr>
          <w:rFonts w:ascii="Segoe UI" w:hAnsi="Segoe UI" w:cs="Segoe UI"/>
          <w:color w:val="000000" w:themeColor="text1" w:themeTint="FF" w:themeShade="FF"/>
        </w:rPr>
        <w:t xml:space="preserve">The success of the implementation will depend on effective leadership and regular communication across all departments. Employees should receive </w:t>
      </w:r>
      <w:r w:rsidRPr="5E614630" w:rsidR="5E614630">
        <w:rPr>
          <w:rFonts w:ascii="Segoe UI" w:hAnsi="Segoe UI" w:cs="Segoe UI"/>
          <w:color w:val="000000" w:themeColor="text1" w:themeTint="FF" w:themeShade="FF"/>
        </w:rPr>
        <w:t>appropriate training</w:t>
      </w:r>
      <w:r w:rsidRPr="5E614630" w:rsidR="5E614630">
        <w:rPr>
          <w:rFonts w:ascii="Segoe UI" w:hAnsi="Segoe UI" w:cs="Segoe UI"/>
          <w:color w:val="000000" w:themeColor="text1" w:themeTint="FF" w:themeShade="FF"/>
        </w:rPr>
        <w:t xml:space="preserve"> to ensure they understand the new strategy and are equipped with the skills </w:t>
      </w:r>
      <w:r w:rsidRPr="5E614630" w:rsidR="5E614630">
        <w:rPr>
          <w:rFonts w:ascii="Segoe UI" w:hAnsi="Segoe UI" w:cs="Segoe UI"/>
          <w:color w:val="000000" w:themeColor="text1" w:themeTint="FF" w:themeShade="FF"/>
        </w:rPr>
        <w:t>required</w:t>
      </w:r>
      <w:r w:rsidRPr="5E614630" w:rsidR="5E614630">
        <w:rPr>
          <w:rFonts w:ascii="Segoe UI" w:hAnsi="Segoe UI" w:cs="Segoe UI"/>
          <w:color w:val="000000" w:themeColor="text1" w:themeTint="FF" w:themeShade="FF"/>
        </w:rPr>
        <w:t xml:space="preserve"> to support organisational change. In addition, management should regularly review progress and address any issues that arise during implementation.</w:t>
      </w:r>
    </w:p>
    <w:p w:rsidR="1EA52D2A" w:rsidP="5E614630" w:rsidRDefault="1EA52D2A" w14:paraId="1E4F559D" w14:textId="24669C7C">
      <w:pPr>
        <w:pStyle w:val="Normal"/>
        <w:spacing w:after="0" w:line="240" w:lineRule="auto"/>
        <w:ind w:left="0"/>
      </w:pPr>
      <w:r w:rsidRPr="5E614630" w:rsidR="5E614630">
        <w:rPr>
          <w:rFonts w:ascii="Segoe UI" w:hAnsi="Segoe UI" w:eastAsia="Segoe UI" w:cs="Segoe UI"/>
          <w:noProof w:val="0"/>
          <w:sz w:val="24"/>
          <w:szCs w:val="24"/>
          <w:lang w:val="en-GB"/>
        </w:rPr>
        <w:t>Effective communication and employee engagement are recognised as essential factors for successful organisational change (Johnson et al., 2020).</w:t>
      </w:r>
    </w:p>
    <w:p w:rsidRPr="003A7D72" w:rsidR="003A7D72" w:rsidP="3FA5D7FC" w:rsidRDefault="48964675" w14:paraId="5A5A4AF1" w14:textId="77777777">
      <w:pPr>
        <w:spacing w:after="0" w:line="240" w:lineRule="auto"/>
        <w:outlineLvl w:val="1"/>
        <w:rPr>
          <w:rFonts w:ascii="Segoe UI" w:hAnsi="Segoe UI" w:eastAsia="Times New Roman" w:cs="Segoe UI"/>
          <w:b w:val="1"/>
          <w:bCs w:val="1"/>
          <w:color w:val="0D0D0D"/>
          <w:kern w:val="0"/>
          <w:sz w:val="22"/>
          <w:szCs w:val="22"/>
          <w14:ligatures w14:val="none"/>
        </w:rPr>
      </w:pPr>
      <w:bookmarkStart w:name="_Toc358041675" w:id="423288419"/>
      <w:r w:rsidRPr="3FA5D7FC">
        <w:rPr>
          <w:rFonts w:ascii="Segoe UI" w:hAnsi="Segoe UI" w:eastAsia="Times New Roman" w:cs="Segoe UI"/>
          <w:b w:val="1"/>
          <w:bCs w:val="1"/>
          <w:color w:val="0D0D0D"/>
          <w:kern w:val="0"/>
          <w:sz w:val="22"/>
          <w:szCs w:val="22"/>
          <w14:ligatures w14:val="none"/>
        </w:rPr>
        <w:t>Key Performance Indicators (KPIs)</w:t>
      </w:r>
      <w:bookmarkEnd w:id="423288419"/>
    </w:p>
    <w:p w:rsidR="3FA5D7FC" w:rsidP="3FA5D7FC" w:rsidRDefault="3FA5D7FC" w14:paraId="14B37E75" w14:textId="492EECA2">
      <w:pPr>
        <w:spacing w:after="0" w:line="240" w:lineRule="auto"/>
        <w:outlineLvl w:val="1"/>
        <w:rPr>
          <w:rFonts w:ascii="Segoe UI" w:hAnsi="Segoe UI" w:eastAsia="Times New Roman" w:cs="Segoe UI"/>
          <w:b/>
          <w:bCs/>
          <w:color w:val="0D0D0D" w:themeColor="text1" w:themeTint="F2"/>
          <w:sz w:val="22"/>
          <w:szCs w:val="22"/>
        </w:rPr>
      </w:pPr>
    </w:p>
    <w:p w:rsidRPr="003A7D72" w:rsidR="003A7D72" w:rsidP="3FA5D7FC" w:rsidRDefault="48964675" w14:paraId="54F9ED52" w14:textId="77777777">
      <w:pPr>
        <w:spacing w:after="0" w:line="240" w:lineRule="auto"/>
        <w:rPr>
          <w:rFonts w:ascii="Segoe UI" w:hAnsi="Segoe UI" w:cs="Segoe UI"/>
          <w:color w:val="0D0D0D" w:themeColor="text1" w:themeTint="F2"/>
          <w:sz w:val="22"/>
          <w:szCs w:val="22"/>
        </w:rPr>
      </w:pPr>
      <w:r w:rsidRPr="3FA5D7FC">
        <w:rPr>
          <w:rFonts w:ascii="Segoe UI" w:hAnsi="Segoe UI" w:cs="Segoe UI"/>
          <w:color w:val="0D0D0D" w:themeColor="text1" w:themeTint="F2"/>
          <w:sz w:val="22"/>
          <w:szCs w:val="22"/>
        </w:rPr>
        <w:t>To measure progress, Vodafone should monitor performance using clear and measurable indicators.</w:t>
      </w:r>
    </w:p>
    <w:p w:rsidR="1EA52D2A" w:rsidP="3FA5D7FC" w:rsidRDefault="1EA52D2A" w14:paraId="671169BA" w14:textId="2E8161FD">
      <w:pPr>
        <w:spacing w:after="0" w:line="240" w:lineRule="auto"/>
        <w:rPr>
          <w:rFonts w:ascii="Segoe UI" w:hAnsi="Segoe UI" w:cs="Segoe UI"/>
          <w:color w:val="0D0D0D" w:themeColor="text1" w:themeTint="F2"/>
          <w:sz w:val="22"/>
          <w:szCs w:val="22"/>
        </w:rPr>
      </w:pPr>
    </w:p>
    <w:p w:rsidRPr="003A7D72" w:rsidR="003A7D72" w:rsidP="5E614630" w:rsidRDefault="48964675" w14:paraId="1312409A" w14:textId="77777777">
      <w:pPr>
        <w:spacing w:after="0" w:line="240" w:lineRule="auto"/>
        <w:outlineLvl w:val="2"/>
        <w:rPr>
          <w:rFonts w:ascii="Segoe UI" w:hAnsi="Segoe UI" w:eastAsia="Times New Roman" w:cs="Segoe UI"/>
          <w:b w:val="1"/>
          <w:bCs w:val="1"/>
          <w:color w:val="0D0D0D" w:themeColor="text1" w:themeTint="F2" w:themeShade="FF"/>
          <w:sz w:val="22"/>
          <w:szCs w:val="22"/>
        </w:rPr>
      </w:pPr>
      <w:bookmarkStart w:name="_Toc140630025" w:id="877277002"/>
      <w:r w:rsidRPr="3FA5D7FC" w:rsidR="48964675">
        <w:rPr>
          <w:rFonts w:ascii="Segoe UI" w:hAnsi="Segoe UI" w:eastAsia="Times New Roman" w:cs="Segoe UI"/>
          <w:b w:val="1"/>
          <w:bCs w:val="1"/>
          <w:color w:val="0D0D0D"/>
          <w:kern w:val="0"/>
          <w:sz w:val="22"/>
          <w:szCs w:val="22"/>
          <w14:ligatures w14:val="none"/>
        </w:rPr>
        <w:t>Table 8: Key Performance Indicators</w:t>
      </w:r>
      <w:bookmarkEnd w:id="877277002"/>
    </w:p>
    <w:p w:rsidR="02233ACC" w:rsidP="02233ACC" w:rsidRDefault="02233ACC" w14:paraId="2C62DFD0" w14:textId="1D7F6FD2">
      <w:pPr>
        <w:spacing w:after="0" w:line="240" w:lineRule="auto"/>
        <w:outlineLvl w:val="2"/>
        <w:rPr>
          <w:rFonts w:ascii="Segoe UI" w:hAnsi="Segoe UI" w:eastAsia="Times New Roman" w:cs="Segoe UI"/>
          <w:b w:val="1"/>
          <w:bCs w:val="1"/>
          <w:color w:val="0D0D0D" w:themeColor="text1" w:themeTint="F2" w:themeShade="FF"/>
          <w:sz w:val="22"/>
          <w:szCs w:val="22"/>
        </w:rPr>
      </w:pPr>
    </w:p>
    <w:tbl>
      <w:tblPr>
        <w:tblStyle w:val="TableGrid"/>
        <w:tblW w:w="0" w:type="auto"/>
        <w:tblCellSpacing w:w="15" w:type="dxa"/>
        <w:tblCellMar>
          <w:top w:w="15" w:type="dxa"/>
          <w:left w:w="15" w:type="dxa"/>
          <w:bottom w:w="15" w:type="dxa"/>
          <w:right w:w="15" w:type="dxa"/>
        </w:tblCellMar>
        <w:tblLook w:val="04A0" w:firstRow="1" w:lastRow="0" w:firstColumn="1" w:lastColumn="0" w:noHBand="0" w:noVBand="1"/>
      </w:tblPr>
      <w:tblGrid>
        <w:gridCol w:w="2971"/>
        <w:gridCol w:w="3665"/>
        <w:gridCol w:w="2380"/>
      </w:tblGrid>
      <w:tr w:rsidRPr="00A94773" w:rsidR="00A94773" w:rsidTr="3FA5D7FC" w14:paraId="3763F54F" w14:textId="77777777">
        <w:trPr>
          <w:tblHeader/>
          <w:tblCellSpacing w:w="15" w:type="dxa"/>
        </w:trPr>
        <w:tc>
          <w:tcPr>
            <w:tcW w:w="0" w:type="auto"/>
            <w:vAlign w:val="center"/>
            <w:hideMark/>
          </w:tcPr>
          <w:p w:rsidRPr="00A94773" w:rsidR="00A94773" w:rsidP="3FA5D7FC" w:rsidRDefault="2224934B" w14:paraId="46D305AE" w14:textId="77777777">
            <w:pPr>
              <w:jc w:val="center"/>
              <w:rPr>
                <w:rFonts w:ascii="Segoe UI" w:hAnsi="Segoe UI" w:eastAsia="Times New Roman" w:cs="Segoe UI"/>
                <w:b/>
                <w:bCs/>
                <w:color w:val="0D0D0D"/>
                <w:kern w:val="0"/>
                <w:sz w:val="22"/>
                <w:szCs w:val="22"/>
                <w14:ligatures w14:val="none"/>
              </w:rPr>
            </w:pPr>
            <w:r w:rsidRPr="3FA5D7FC">
              <w:rPr>
                <w:rFonts w:ascii="Segoe UI" w:hAnsi="Segoe UI" w:eastAsia="Times New Roman" w:cs="Segoe UI"/>
                <w:b/>
                <w:bCs/>
                <w:color w:val="0D0D0D"/>
                <w:kern w:val="0"/>
                <w:sz w:val="22"/>
                <w:szCs w:val="22"/>
                <w14:ligatures w14:val="none"/>
              </w:rPr>
              <w:t>KPI</w:t>
            </w:r>
          </w:p>
        </w:tc>
        <w:tc>
          <w:tcPr>
            <w:tcW w:w="0" w:type="auto"/>
            <w:vAlign w:val="center"/>
            <w:hideMark/>
          </w:tcPr>
          <w:p w:rsidRPr="00A94773" w:rsidR="00A94773" w:rsidP="3FA5D7FC" w:rsidRDefault="2224934B" w14:paraId="288DCC4A" w14:textId="77777777">
            <w:pPr>
              <w:jc w:val="center"/>
              <w:rPr>
                <w:rFonts w:ascii="Segoe UI" w:hAnsi="Segoe UI" w:eastAsia="Times New Roman" w:cs="Segoe UI"/>
                <w:b/>
                <w:bCs/>
                <w:color w:val="0D0D0D"/>
                <w:kern w:val="0"/>
                <w:sz w:val="22"/>
                <w:szCs w:val="22"/>
                <w14:ligatures w14:val="none"/>
              </w:rPr>
            </w:pPr>
            <w:r w:rsidRPr="3FA5D7FC">
              <w:rPr>
                <w:rFonts w:ascii="Segoe UI" w:hAnsi="Segoe UI" w:eastAsia="Times New Roman" w:cs="Segoe UI"/>
                <w:b/>
                <w:bCs/>
                <w:color w:val="0D0D0D"/>
                <w:kern w:val="0"/>
                <w:sz w:val="22"/>
                <w:szCs w:val="22"/>
                <w14:ligatures w14:val="none"/>
              </w:rPr>
              <w:t>Target</w:t>
            </w:r>
          </w:p>
        </w:tc>
        <w:tc>
          <w:tcPr>
            <w:tcW w:w="0" w:type="auto"/>
            <w:vAlign w:val="center"/>
            <w:hideMark/>
          </w:tcPr>
          <w:p w:rsidRPr="00A94773" w:rsidR="00A94773" w:rsidP="3FA5D7FC" w:rsidRDefault="2224934B" w14:paraId="62E2F1D2" w14:textId="77777777">
            <w:pPr>
              <w:jc w:val="center"/>
              <w:rPr>
                <w:rFonts w:ascii="Segoe UI" w:hAnsi="Segoe UI" w:eastAsia="Times New Roman" w:cs="Segoe UI"/>
                <w:b/>
                <w:bCs/>
                <w:color w:val="0D0D0D"/>
                <w:kern w:val="0"/>
                <w:sz w:val="22"/>
                <w:szCs w:val="22"/>
                <w14:ligatures w14:val="none"/>
              </w:rPr>
            </w:pPr>
            <w:r w:rsidRPr="3FA5D7FC">
              <w:rPr>
                <w:rFonts w:ascii="Segoe UI" w:hAnsi="Segoe UI" w:eastAsia="Times New Roman" w:cs="Segoe UI"/>
                <w:b/>
                <w:bCs/>
                <w:color w:val="0D0D0D"/>
                <w:kern w:val="0"/>
                <w:sz w:val="22"/>
                <w:szCs w:val="22"/>
                <w14:ligatures w14:val="none"/>
              </w:rPr>
              <w:t>Measurement Method</w:t>
            </w:r>
          </w:p>
        </w:tc>
      </w:tr>
      <w:tr w:rsidRPr="00A94773" w:rsidR="00A94773" w:rsidTr="3FA5D7FC" w14:paraId="3E3CC4DD" w14:textId="77777777">
        <w:trPr>
          <w:tblCellSpacing w:w="15" w:type="dxa"/>
        </w:trPr>
        <w:tc>
          <w:tcPr>
            <w:tcW w:w="0" w:type="auto"/>
            <w:vAlign w:val="center"/>
            <w:hideMark/>
          </w:tcPr>
          <w:p w:rsidRPr="00A94773" w:rsidR="00A94773" w:rsidP="3FA5D7FC" w:rsidRDefault="2224934B" w14:paraId="10C6A062" w14:textId="77777777">
            <w:pPr>
              <w:rPr>
                <w:rFonts w:ascii="Segoe UI" w:hAnsi="Segoe UI" w:eastAsia="Times New Roman" w:cs="Segoe UI"/>
                <w:color w:val="0D0D0D"/>
                <w:kern w:val="0"/>
                <w:sz w:val="22"/>
                <w:szCs w:val="22"/>
                <w14:ligatures w14:val="none"/>
              </w:rPr>
            </w:pPr>
            <w:r w:rsidRPr="3FA5D7FC">
              <w:rPr>
                <w:rFonts w:ascii="Segoe UI" w:hAnsi="Segoe UI" w:eastAsia="Times New Roman" w:cs="Segoe UI"/>
                <w:color w:val="0D0D0D"/>
                <w:kern w:val="0"/>
                <w:sz w:val="22"/>
                <w:szCs w:val="22"/>
                <w14:ligatures w14:val="none"/>
              </w:rPr>
              <w:t>Customer Satisfaction Score</w:t>
            </w:r>
          </w:p>
        </w:tc>
        <w:tc>
          <w:tcPr>
            <w:tcW w:w="0" w:type="auto"/>
            <w:vAlign w:val="center"/>
            <w:hideMark/>
          </w:tcPr>
          <w:p w:rsidRPr="00A94773" w:rsidR="00A94773" w:rsidP="3FA5D7FC" w:rsidRDefault="2224934B" w14:paraId="2F038A6C" w14:textId="77777777">
            <w:pPr>
              <w:rPr>
                <w:rFonts w:ascii="Segoe UI" w:hAnsi="Segoe UI" w:eastAsia="Times New Roman" w:cs="Segoe UI"/>
                <w:color w:val="0D0D0D"/>
                <w:kern w:val="0"/>
                <w:sz w:val="22"/>
                <w:szCs w:val="22"/>
                <w14:ligatures w14:val="none"/>
              </w:rPr>
            </w:pPr>
            <w:r w:rsidRPr="3FA5D7FC">
              <w:rPr>
                <w:rFonts w:ascii="Segoe UI" w:hAnsi="Segoe UI" w:eastAsia="Times New Roman" w:cs="Segoe UI"/>
                <w:color w:val="0D0D0D"/>
                <w:kern w:val="0"/>
                <w:sz w:val="22"/>
                <w:szCs w:val="22"/>
                <w14:ligatures w14:val="none"/>
              </w:rPr>
              <w:t>Increase by 10% within two years</w:t>
            </w:r>
          </w:p>
        </w:tc>
        <w:tc>
          <w:tcPr>
            <w:tcW w:w="0" w:type="auto"/>
            <w:vAlign w:val="center"/>
            <w:hideMark/>
          </w:tcPr>
          <w:p w:rsidRPr="00A94773" w:rsidR="00A94773" w:rsidP="3FA5D7FC" w:rsidRDefault="2224934B" w14:paraId="35E21B44" w14:textId="77777777">
            <w:pPr>
              <w:rPr>
                <w:rFonts w:ascii="Segoe UI" w:hAnsi="Segoe UI" w:eastAsia="Times New Roman" w:cs="Segoe UI"/>
                <w:color w:val="0D0D0D"/>
                <w:kern w:val="0"/>
                <w:sz w:val="22"/>
                <w:szCs w:val="22"/>
                <w14:ligatures w14:val="none"/>
              </w:rPr>
            </w:pPr>
            <w:r w:rsidRPr="3FA5D7FC">
              <w:rPr>
                <w:rFonts w:ascii="Segoe UI" w:hAnsi="Segoe UI" w:eastAsia="Times New Roman" w:cs="Segoe UI"/>
                <w:color w:val="0D0D0D"/>
                <w:kern w:val="0"/>
                <w:sz w:val="22"/>
                <w:szCs w:val="22"/>
                <w14:ligatures w14:val="none"/>
              </w:rPr>
              <w:t>Customer surveys</w:t>
            </w:r>
          </w:p>
        </w:tc>
      </w:tr>
      <w:tr w:rsidRPr="00A94773" w:rsidR="00A94773" w:rsidTr="3FA5D7FC" w14:paraId="4500A456" w14:textId="77777777">
        <w:trPr>
          <w:tblCellSpacing w:w="15" w:type="dxa"/>
        </w:trPr>
        <w:tc>
          <w:tcPr>
            <w:tcW w:w="0" w:type="auto"/>
            <w:vAlign w:val="center"/>
            <w:hideMark/>
          </w:tcPr>
          <w:p w:rsidRPr="00A94773" w:rsidR="00A94773" w:rsidP="3FA5D7FC" w:rsidRDefault="2224934B" w14:paraId="3C591EDD" w14:textId="77777777">
            <w:pPr>
              <w:rPr>
                <w:rFonts w:ascii="Segoe UI" w:hAnsi="Segoe UI" w:eastAsia="Times New Roman" w:cs="Segoe UI"/>
                <w:color w:val="0D0D0D"/>
                <w:kern w:val="0"/>
                <w:sz w:val="22"/>
                <w:szCs w:val="22"/>
                <w14:ligatures w14:val="none"/>
              </w:rPr>
            </w:pPr>
            <w:r w:rsidRPr="3FA5D7FC">
              <w:rPr>
                <w:rFonts w:ascii="Segoe UI" w:hAnsi="Segoe UI" w:eastAsia="Times New Roman" w:cs="Segoe UI"/>
                <w:color w:val="0D0D0D"/>
                <w:kern w:val="0"/>
                <w:sz w:val="22"/>
                <w:szCs w:val="22"/>
                <w14:ligatures w14:val="none"/>
              </w:rPr>
              <w:t>Customer Retention Rate</w:t>
            </w:r>
          </w:p>
        </w:tc>
        <w:tc>
          <w:tcPr>
            <w:tcW w:w="0" w:type="auto"/>
            <w:vAlign w:val="center"/>
            <w:hideMark/>
          </w:tcPr>
          <w:p w:rsidRPr="00A94773" w:rsidR="00A94773" w:rsidP="3FA5D7FC" w:rsidRDefault="2224934B" w14:paraId="4201D030" w14:textId="77777777">
            <w:pPr>
              <w:rPr>
                <w:rFonts w:ascii="Segoe UI" w:hAnsi="Segoe UI" w:eastAsia="Times New Roman" w:cs="Segoe UI"/>
                <w:color w:val="0D0D0D"/>
                <w:kern w:val="0"/>
                <w:sz w:val="22"/>
                <w:szCs w:val="22"/>
                <w14:ligatures w14:val="none"/>
              </w:rPr>
            </w:pPr>
            <w:r w:rsidRPr="3FA5D7FC">
              <w:rPr>
                <w:rFonts w:ascii="Segoe UI" w:hAnsi="Segoe UI" w:eastAsia="Times New Roman" w:cs="Segoe UI"/>
                <w:color w:val="0D0D0D"/>
                <w:kern w:val="0"/>
                <w:sz w:val="22"/>
                <w:szCs w:val="22"/>
                <w14:ligatures w14:val="none"/>
              </w:rPr>
              <w:t>Above 90%</w:t>
            </w:r>
          </w:p>
        </w:tc>
        <w:tc>
          <w:tcPr>
            <w:tcW w:w="0" w:type="auto"/>
            <w:vAlign w:val="center"/>
            <w:hideMark/>
          </w:tcPr>
          <w:p w:rsidRPr="00A94773" w:rsidR="00A94773" w:rsidP="3FA5D7FC" w:rsidRDefault="2224934B" w14:paraId="5A9C9B5A" w14:textId="77777777">
            <w:pPr>
              <w:rPr>
                <w:rFonts w:ascii="Segoe UI" w:hAnsi="Segoe UI" w:eastAsia="Times New Roman" w:cs="Segoe UI"/>
                <w:color w:val="0D0D0D"/>
                <w:kern w:val="0"/>
                <w:sz w:val="22"/>
                <w:szCs w:val="22"/>
                <w14:ligatures w14:val="none"/>
              </w:rPr>
            </w:pPr>
            <w:r w:rsidRPr="3FA5D7FC">
              <w:rPr>
                <w:rFonts w:ascii="Segoe UI" w:hAnsi="Segoe UI" w:eastAsia="Times New Roman" w:cs="Segoe UI"/>
                <w:color w:val="0D0D0D"/>
                <w:kern w:val="0"/>
                <w:sz w:val="22"/>
                <w:szCs w:val="22"/>
                <w14:ligatures w14:val="none"/>
              </w:rPr>
              <w:t>Customer database</w:t>
            </w:r>
          </w:p>
        </w:tc>
      </w:tr>
      <w:tr w:rsidRPr="00A94773" w:rsidR="00A94773" w:rsidTr="3FA5D7FC" w14:paraId="1C081CA5" w14:textId="77777777">
        <w:trPr>
          <w:tblCellSpacing w:w="15" w:type="dxa"/>
        </w:trPr>
        <w:tc>
          <w:tcPr>
            <w:tcW w:w="0" w:type="auto"/>
            <w:vAlign w:val="center"/>
            <w:hideMark/>
          </w:tcPr>
          <w:p w:rsidRPr="00A94773" w:rsidR="00A94773" w:rsidP="3FA5D7FC" w:rsidRDefault="2224934B" w14:paraId="44AD4C83" w14:textId="77777777">
            <w:pPr>
              <w:rPr>
                <w:rFonts w:ascii="Segoe UI" w:hAnsi="Segoe UI" w:eastAsia="Times New Roman" w:cs="Segoe UI"/>
                <w:color w:val="0D0D0D"/>
                <w:kern w:val="0"/>
                <w:sz w:val="22"/>
                <w:szCs w:val="22"/>
                <w14:ligatures w14:val="none"/>
              </w:rPr>
            </w:pPr>
            <w:r w:rsidRPr="3FA5D7FC">
              <w:rPr>
                <w:rFonts w:ascii="Segoe UI" w:hAnsi="Segoe UI" w:eastAsia="Times New Roman" w:cs="Segoe UI"/>
                <w:color w:val="0D0D0D"/>
                <w:kern w:val="0"/>
                <w:sz w:val="22"/>
                <w:szCs w:val="22"/>
                <w14:ligatures w14:val="none"/>
              </w:rPr>
              <w:t>Network Coverage</w:t>
            </w:r>
          </w:p>
        </w:tc>
        <w:tc>
          <w:tcPr>
            <w:tcW w:w="0" w:type="auto"/>
            <w:vAlign w:val="center"/>
            <w:hideMark/>
          </w:tcPr>
          <w:p w:rsidRPr="00A94773" w:rsidR="00A94773" w:rsidP="3FA5D7FC" w:rsidRDefault="2224934B" w14:paraId="475D0C31" w14:textId="77777777">
            <w:pPr>
              <w:rPr>
                <w:rFonts w:ascii="Segoe UI" w:hAnsi="Segoe UI" w:eastAsia="Times New Roman" w:cs="Segoe UI"/>
                <w:color w:val="0D0D0D"/>
                <w:kern w:val="0"/>
                <w:sz w:val="22"/>
                <w:szCs w:val="22"/>
                <w14:ligatures w14:val="none"/>
              </w:rPr>
            </w:pPr>
            <w:r w:rsidRPr="3FA5D7FC">
              <w:rPr>
                <w:rFonts w:ascii="Segoe UI" w:hAnsi="Segoe UI" w:eastAsia="Times New Roman" w:cs="Segoe UI"/>
                <w:color w:val="0D0D0D"/>
                <w:kern w:val="0"/>
                <w:sz w:val="22"/>
                <w:szCs w:val="22"/>
                <w14:ligatures w14:val="none"/>
              </w:rPr>
              <w:t>Increase UK 5G coverage annually</w:t>
            </w:r>
          </w:p>
        </w:tc>
        <w:tc>
          <w:tcPr>
            <w:tcW w:w="0" w:type="auto"/>
            <w:vAlign w:val="center"/>
            <w:hideMark/>
          </w:tcPr>
          <w:p w:rsidRPr="00A94773" w:rsidR="00A94773" w:rsidP="3FA5D7FC" w:rsidRDefault="2224934B" w14:paraId="57A97C08" w14:textId="77777777">
            <w:pPr>
              <w:rPr>
                <w:rFonts w:ascii="Segoe UI" w:hAnsi="Segoe UI" w:eastAsia="Times New Roman" w:cs="Segoe UI"/>
                <w:color w:val="0D0D0D"/>
                <w:kern w:val="0"/>
                <w:sz w:val="22"/>
                <w:szCs w:val="22"/>
                <w14:ligatures w14:val="none"/>
              </w:rPr>
            </w:pPr>
            <w:r w:rsidRPr="3FA5D7FC">
              <w:rPr>
                <w:rFonts w:ascii="Segoe UI" w:hAnsi="Segoe UI" w:eastAsia="Times New Roman" w:cs="Segoe UI"/>
                <w:color w:val="0D0D0D"/>
                <w:kern w:val="0"/>
                <w:sz w:val="22"/>
                <w:szCs w:val="22"/>
                <w14:ligatures w14:val="none"/>
              </w:rPr>
              <w:t>Internal network reports</w:t>
            </w:r>
          </w:p>
        </w:tc>
      </w:tr>
      <w:tr w:rsidRPr="00A94773" w:rsidR="00A94773" w:rsidTr="3FA5D7FC" w14:paraId="7CF3FAB0" w14:textId="77777777">
        <w:trPr>
          <w:tblCellSpacing w:w="15" w:type="dxa"/>
        </w:trPr>
        <w:tc>
          <w:tcPr>
            <w:tcW w:w="0" w:type="auto"/>
            <w:vAlign w:val="center"/>
            <w:hideMark/>
          </w:tcPr>
          <w:p w:rsidRPr="00A94773" w:rsidR="00A94773" w:rsidP="3FA5D7FC" w:rsidRDefault="2224934B" w14:paraId="7E3FA255" w14:textId="77777777">
            <w:pPr>
              <w:rPr>
                <w:rFonts w:ascii="Segoe UI" w:hAnsi="Segoe UI" w:eastAsia="Times New Roman" w:cs="Segoe UI"/>
                <w:color w:val="0D0D0D"/>
                <w:kern w:val="0"/>
                <w:sz w:val="22"/>
                <w:szCs w:val="22"/>
                <w14:ligatures w14:val="none"/>
              </w:rPr>
            </w:pPr>
            <w:r w:rsidRPr="3FA5D7FC">
              <w:rPr>
                <w:rFonts w:ascii="Segoe UI" w:hAnsi="Segoe UI" w:eastAsia="Times New Roman" w:cs="Segoe UI"/>
                <w:color w:val="0D0D0D"/>
                <w:kern w:val="0"/>
                <w:sz w:val="22"/>
                <w:szCs w:val="22"/>
                <w14:ligatures w14:val="none"/>
              </w:rPr>
              <w:t>Revenue Growth</w:t>
            </w:r>
          </w:p>
        </w:tc>
        <w:tc>
          <w:tcPr>
            <w:tcW w:w="0" w:type="auto"/>
            <w:vAlign w:val="center"/>
            <w:hideMark/>
          </w:tcPr>
          <w:p w:rsidRPr="00A94773" w:rsidR="00A94773" w:rsidP="3FA5D7FC" w:rsidRDefault="2224934B" w14:paraId="6A438027" w14:textId="77777777">
            <w:pPr>
              <w:rPr>
                <w:rFonts w:ascii="Segoe UI" w:hAnsi="Segoe UI" w:eastAsia="Times New Roman" w:cs="Segoe UI"/>
                <w:color w:val="0D0D0D"/>
                <w:kern w:val="0"/>
                <w:sz w:val="22"/>
                <w:szCs w:val="22"/>
                <w14:ligatures w14:val="none"/>
              </w:rPr>
            </w:pPr>
            <w:r w:rsidRPr="3FA5D7FC">
              <w:rPr>
                <w:rFonts w:ascii="Segoe UI" w:hAnsi="Segoe UI" w:eastAsia="Times New Roman" w:cs="Segoe UI"/>
                <w:color w:val="0D0D0D"/>
                <w:kern w:val="0"/>
                <w:sz w:val="22"/>
                <w:szCs w:val="22"/>
                <w14:ligatures w14:val="none"/>
              </w:rPr>
              <w:t>Increase annual revenue by at least 5%</w:t>
            </w:r>
          </w:p>
        </w:tc>
        <w:tc>
          <w:tcPr>
            <w:tcW w:w="0" w:type="auto"/>
            <w:vAlign w:val="center"/>
            <w:hideMark/>
          </w:tcPr>
          <w:p w:rsidRPr="00A94773" w:rsidR="00A94773" w:rsidP="3FA5D7FC" w:rsidRDefault="2224934B" w14:paraId="3A9839F3" w14:textId="77777777">
            <w:pPr>
              <w:rPr>
                <w:rFonts w:ascii="Segoe UI" w:hAnsi="Segoe UI" w:eastAsia="Times New Roman" w:cs="Segoe UI"/>
                <w:color w:val="0D0D0D"/>
                <w:kern w:val="0"/>
                <w:sz w:val="22"/>
                <w:szCs w:val="22"/>
                <w14:ligatures w14:val="none"/>
              </w:rPr>
            </w:pPr>
            <w:r w:rsidRPr="3FA5D7FC">
              <w:rPr>
                <w:rFonts w:ascii="Segoe UI" w:hAnsi="Segoe UI" w:eastAsia="Times New Roman" w:cs="Segoe UI"/>
                <w:color w:val="0D0D0D"/>
                <w:kern w:val="0"/>
                <w:sz w:val="22"/>
                <w:szCs w:val="22"/>
                <w14:ligatures w14:val="none"/>
              </w:rPr>
              <w:t>Financial statements</w:t>
            </w:r>
          </w:p>
        </w:tc>
      </w:tr>
      <w:tr w:rsidRPr="00A94773" w:rsidR="00A94773" w:rsidTr="3FA5D7FC" w14:paraId="48F5D6D4" w14:textId="77777777">
        <w:trPr>
          <w:tblCellSpacing w:w="15" w:type="dxa"/>
        </w:trPr>
        <w:tc>
          <w:tcPr>
            <w:tcW w:w="0" w:type="auto"/>
            <w:vAlign w:val="center"/>
            <w:hideMark/>
          </w:tcPr>
          <w:p w:rsidRPr="00A94773" w:rsidR="00A94773" w:rsidP="3FA5D7FC" w:rsidRDefault="2224934B" w14:paraId="36E522DB" w14:textId="77777777">
            <w:pPr>
              <w:rPr>
                <w:rFonts w:ascii="Segoe UI" w:hAnsi="Segoe UI" w:eastAsia="Times New Roman" w:cs="Segoe UI"/>
                <w:color w:val="0D0D0D"/>
                <w:kern w:val="0"/>
                <w:sz w:val="22"/>
                <w:szCs w:val="22"/>
                <w14:ligatures w14:val="none"/>
              </w:rPr>
            </w:pPr>
            <w:r w:rsidRPr="3FA5D7FC">
              <w:rPr>
                <w:rFonts w:ascii="Segoe UI" w:hAnsi="Segoe UI" w:eastAsia="Times New Roman" w:cs="Segoe UI"/>
                <w:color w:val="0D0D0D"/>
                <w:kern w:val="0"/>
                <w:sz w:val="22"/>
                <w:szCs w:val="22"/>
                <w14:ligatures w14:val="none"/>
              </w:rPr>
              <w:t>Employee Training Completion</w:t>
            </w:r>
          </w:p>
        </w:tc>
        <w:tc>
          <w:tcPr>
            <w:tcW w:w="0" w:type="auto"/>
            <w:vAlign w:val="center"/>
            <w:hideMark/>
          </w:tcPr>
          <w:p w:rsidRPr="00A94773" w:rsidR="00A94773" w:rsidP="3FA5D7FC" w:rsidRDefault="2224934B" w14:paraId="0F76FB36" w14:textId="77777777">
            <w:pPr>
              <w:rPr>
                <w:rFonts w:ascii="Segoe UI" w:hAnsi="Segoe UI" w:eastAsia="Times New Roman" w:cs="Segoe UI"/>
                <w:color w:val="0D0D0D"/>
                <w:kern w:val="0"/>
                <w:sz w:val="22"/>
                <w:szCs w:val="22"/>
                <w14:ligatures w14:val="none"/>
              </w:rPr>
            </w:pPr>
            <w:r w:rsidRPr="3FA5D7FC">
              <w:rPr>
                <w:rFonts w:ascii="Segoe UI" w:hAnsi="Segoe UI" w:eastAsia="Times New Roman" w:cs="Segoe UI"/>
                <w:color w:val="0D0D0D"/>
                <w:kern w:val="0"/>
                <w:sz w:val="22"/>
                <w:szCs w:val="22"/>
                <w14:ligatures w14:val="none"/>
              </w:rPr>
              <w:t>100% of relevant employees</w:t>
            </w:r>
          </w:p>
        </w:tc>
        <w:tc>
          <w:tcPr>
            <w:tcW w:w="0" w:type="auto"/>
            <w:vAlign w:val="center"/>
            <w:hideMark/>
          </w:tcPr>
          <w:p w:rsidRPr="00A94773" w:rsidR="00A94773" w:rsidP="3FA5D7FC" w:rsidRDefault="2224934B" w14:paraId="628FFD50" w14:textId="77777777">
            <w:pPr>
              <w:rPr>
                <w:rFonts w:ascii="Segoe UI" w:hAnsi="Segoe UI" w:eastAsia="Times New Roman" w:cs="Segoe UI"/>
                <w:color w:val="0D0D0D"/>
                <w:kern w:val="0"/>
                <w:sz w:val="22"/>
                <w:szCs w:val="22"/>
                <w14:ligatures w14:val="none"/>
              </w:rPr>
            </w:pPr>
            <w:r w:rsidRPr="3FA5D7FC">
              <w:rPr>
                <w:rFonts w:ascii="Segoe UI" w:hAnsi="Segoe UI" w:eastAsia="Times New Roman" w:cs="Segoe UI"/>
                <w:color w:val="0D0D0D"/>
                <w:kern w:val="0"/>
                <w:sz w:val="22"/>
                <w:szCs w:val="22"/>
                <w14:ligatures w14:val="none"/>
              </w:rPr>
              <w:t>HR training records</w:t>
            </w:r>
          </w:p>
        </w:tc>
      </w:tr>
    </w:tbl>
    <w:p w:rsidR="3FA5D7FC" w:rsidP="3FA5D7FC" w:rsidRDefault="3FA5D7FC" w14:paraId="5F9EE2BA" w14:textId="7576618B">
      <w:pPr>
        <w:spacing w:after="0" w:line="240" w:lineRule="auto"/>
        <w:rPr>
          <w:rFonts w:ascii="Segoe UI" w:hAnsi="Segoe UI" w:cs="Segoe UI"/>
          <w:color w:val="0D0D0D" w:themeColor="text1" w:themeTint="F2"/>
        </w:rPr>
      </w:pPr>
    </w:p>
    <w:p w:rsidR="5E614630" w:rsidP="5E614630" w:rsidRDefault="5E614630" w14:paraId="2182DAC0" w14:textId="48692949">
      <w:pPr>
        <w:pStyle w:val="Normal"/>
        <w:spacing w:after="0" w:line="240" w:lineRule="auto"/>
      </w:pPr>
      <w:r w:rsidRPr="5E614630" w:rsidR="5E614630">
        <w:rPr>
          <w:rFonts w:ascii="Segoe UI" w:hAnsi="Segoe UI" w:eastAsia="Segoe UI" w:cs="Segoe UI"/>
          <w:noProof w:val="0"/>
          <w:sz w:val="24"/>
          <w:szCs w:val="24"/>
          <w:lang w:val="en-GB"/>
        </w:rPr>
        <w:t>Regular monitoring of KPIs enables organisations to measure strategic performance and make corrective decisions where necessary (Johnson et al., 2020).</w:t>
      </w:r>
    </w:p>
    <w:p w:rsidR="5E614630" w:rsidP="5E614630" w:rsidRDefault="5E614630" w14:paraId="7857B767" w14:textId="6C2EC0E9">
      <w:pPr>
        <w:pStyle w:val="Normal"/>
        <w:spacing w:after="0" w:line="240" w:lineRule="auto"/>
        <w:rPr>
          <w:rFonts w:ascii="Segoe UI" w:hAnsi="Segoe UI" w:eastAsia="Segoe UI" w:cs="Segoe UI"/>
          <w:noProof w:val="0"/>
          <w:sz w:val="24"/>
          <w:szCs w:val="24"/>
          <w:lang w:val="en-GB"/>
        </w:rPr>
      </w:pPr>
    </w:p>
    <w:p w:rsidR="00FC5947" w:rsidP="3FA5D7FC" w:rsidRDefault="00FC5947" w14:paraId="7D1C1483" w14:textId="6BEDA70B">
      <w:pPr>
        <w:spacing w:after="0" w:line="240" w:lineRule="auto"/>
        <w:rPr>
          <w:rFonts w:ascii="Segoe UI" w:hAnsi="Segoe UI" w:cs="Segoe UI"/>
          <w:color w:val="0D0D0D"/>
          <w:kern w:val="0"/>
          <w:sz w:val="22"/>
          <w:szCs w:val="22"/>
          <w14:ligatures w14:val="none"/>
        </w:rPr>
      </w:pPr>
      <w:r w:rsidRPr="02233ACC" w:rsidR="00FC5947">
        <w:rPr>
          <w:rFonts w:ascii="Segoe UI" w:hAnsi="Segoe UI" w:cs="Segoe UI"/>
          <w:color w:val="0D0D0D" w:themeColor="text1" w:themeTint="F2" w:themeShade="FF"/>
          <w:sz w:val="22"/>
          <w:szCs w:val="22"/>
        </w:rPr>
        <w:t xml:space="preserve">Regular performance reviews will enable Vodafone to </w:t>
      </w:r>
      <w:r w:rsidRPr="02233ACC" w:rsidR="00FC5947">
        <w:rPr>
          <w:rFonts w:ascii="Segoe UI" w:hAnsi="Segoe UI" w:cs="Segoe UI"/>
          <w:color w:val="0D0D0D" w:themeColor="text1" w:themeTint="F2" w:themeShade="FF"/>
          <w:sz w:val="22"/>
          <w:szCs w:val="22"/>
        </w:rPr>
        <w:t>identify</w:t>
      </w:r>
      <w:r w:rsidRPr="02233ACC" w:rsidR="00FC5947">
        <w:rPr>
          <w:rFonts w:ascii="Segoe UI" w:hAnsi="Segoe UI" w:cs="Segoe UI"/>
          <w:color w:val="0D0D0D" w:themeColor="text1" w:themeTint="F2" w:themeShade="FF"/>
          <w:sz w:val="22"/>
          <w:szCs w:val="22"/>
        </w:rPr>
        <w:t xml:space="preserve"> areas requiring improvement and </w:t>
      </w:r>
      <w:r w:rsidRPr="02233ACC" w:rsidR="293FAC3F">
        <w:rPr>
          <w:rFonts w:ascii="Segoe UI" w:hAnsi="Segoe UI" w:cs="Segoe UI"/>
          <w:color w:val="0D0D0D" w:themeColor="text1" w:themeTint="F2" w:themeShade="FF"/>
          <w:sz w:val="22"/>
          <w:szCs w:val="22"/>
        </w:rPr>
        <w:t>adjust</w:t>
      </w:r>
      <w:r w:rsidRPr="02233ACC" w:rsidR="00FC5947">
        <w:rPr>
          <w:rFonts w:ascii="Segoe UI" w:hAnsi="Segoe UI" w:cs="Segoe UI"/>
          <w:color w:val="0D0D0D" w:themeColor="text1" w:themeTint="F2" w:themeShade="FF"/>
          <w:sz w:val="22"/>
          <w:szCs w:val="22"/>
        </w:rPr>
        <w:t xml:space="preserve"> where necessary. Monitoring these indicators will also ensure that the strategy </w:t>
      </w:r>
      <w:r w:rsidRPr="02233ACC" w:rsidR="00FC5947">
        <w:rPr>
          <w:rFonts w:ascii="Segoe UI" w:hAnsi="Segoe UI" w:cs="Segoe UI"/>
          <w:color w:val="0D0D0D" w:themeColor="text1" w:themeTint="F2" w:themeShade="FF"/>
          <w:sz w:val="22"/>
          <w:szCs w:val="22"/>
        </w:rPr>
        <w:t>remains</w:t>
      </w:r>
      <w:r w:rsidRPr="02233ACC" w:rsidR="00FC5947">
        <w:rPr>
          <w:rFonts w:ascii="Segoe UI" w:hAnsi="Segoe UI" w:cs="Segoe UI"/>
          <w:color w:val="0D0D0D" w:themeColor="text1" w:themeTint="F2" w:themeShade="FF"/>
          <w:sz w:val="22"/>
          <w:szCs w:val="22"/>
        </w:rPr>
        <w:t xml:space="preserve"> aligned with the company's long-term </w:t>
      </w:r>
      <w:r w:rsidRPr="02233ACC" w:rsidR="00FC5947">
        <w:rPr>
          <w:rFonts w:ascii="Segoe UI" w:hAnsi="Segoe UI" w:cs="Segoe UI"/>
          <w:color w:val="0D0D0D" w:themeColor="text1" w:themeTint="F2" w:themeShade="FF"/>
          <w:sz w:val="22"/>
          <w:szCs w:val="22"/>
        </w:rPr>
        <w:t>objectives</w:t>
      </w:r>
      <w:r w:rsidRPr="02233ACC" w:rsidR="00FC5947">
        <w:rPr>
          <w:rFonts w:ascii="Segoe UI" w:hAnsi="Segoe UI" w:cs="Segoe UI"/>
          <w:color w:val="0D0D0D" w:themeColor="text1" w:themeTint="F2" w:themeShade="FF"/>
          <w:sz w:val="22"/>
          <w:szCs w:val="22"/>
        </w:rPr>
        <w:t>.</w:t>
      </w:r>
    </w:p>
    <w:p w:rsidR="00F44C16" w:rsidP="3FA5D7FC" w:rsidRDefault="00F44C16" w14:paraId="3A956BF0" w14:textId="77777777">
      <w:pPr>
        <w:spacing w:after="0" w:line="240" w:lineRule="auto"/>
        <w:rPr>
          <w:rFonts w:ascii="Segoe UI" w:hAnsi="Segoe UI" w:cs="Segoe UI"/>
          <w:color w:val="0D0D0D"/>
          <w:kern w:val="0"/>
          <w:sz w:val="22"/>
          <w:szCs w:val="22"/>
          <w14:ligatures w14:val="none"/>
        </w:rPr>
      </w:pPr>
    </w:p>
    <w:p w:rsidR="3FA5D7FC" w:rsidP="3FA5D7FC" w:rsidRDefault="3FA5D7FC" w14:paraId="27BE0517" w14:textId="67ED0205">
      <w:pPr>
        <w:spacing w:after="0" w:line="240" w:lineRule="auto"/>
      </w:pPr>
      <w:r w:rsidRPr="5E614630" w:rsidR="5E614630">
        <w:rPr>
          <w:rFonts w:ascii="Segoe UI" w:hAnsi="Segoe UI" w:cs="Segoe UI"/>
          <w:color w:val="000000" w:themeColor="text1" w:themeTint="FF" w:themeShade="FF"/>
          <w:sz w:val="22"/>
          <w:szCs w:val="22"/>
        </w:rPr>
        <w:t xml:space="preserve">Vodafone should also recognise potential implementation risks, including employee resistance, integration difficulties and unexpected costs associated with network consolidation. These risks can be reduced through effective change management, regular stakeholder </w:t>
      </w:r>
      <w:r w:rsidRPr="5E614630" w:rsidR="5E614630">
        <w:rPr>
          <w:rFonts w:ascii="Segoe UI" w:hAnsi="Segoe UI" w:cs="Segoe UI"/>
          <w:color w:val="000000" w:themeColor="text1" w:themeTint="FF" w:themeShade="FF"/>
          <w:sz w:val="22"/>
          <w:szCs w:val="22"/>
        </w:rPr>
        <w:t>communication</w:t>
      </w:r>
      <w:r w:rsidRPr="5E614630" w:rsidR="5E614630">
        <w:rPr>
          <w:rFonts w:ascii="Segoe UI" w:hAnsi="Segoe UI" w:cs="Segoe UI"/>
          <w:color w:val="000000" w:themeColor="text1" w:themeTint="FF" w:themeShade="FF"/>
          <w:sz w:val="22"/>
          <w:szCs w:val="22"/>
        </w:rPr>
        <w:t xml:space="preserve"> and continuous performance evaluation. Senior managers should review progress against KPIs regularly and adjust where necessary to ensure that strategic </w:t>
      </w:r>
      <w:r w:rsidRPr="5E614630" w:rsidR="5E614630">
        <w:rPr>
          <w:rFonts w:ascii="Segoe UI" w:hAnsi="Segoe UI" w:cs="Segoe UI"/>
          <w:color w:val="000000" w:themeColor="text1" w:themeTint="FF" w:themeShade="FF"/>
          <w:sz w:val="22"/>
          <w:szCs w:val="22"/>
        </w:rPr>
        <w:t>objectives</w:t>
      </w:r>
      <w:r w:rsidRPr="5E614630" w:rsidR="5E614630">
        <w:rPr>
          <w:rFonts w:ascii="Segoe UI" w:hAnsi="Segoe UI" w:cs="Segoe UI"/>
          <w:color w:val="000000" w:themeColor="text1" w:themeTint="FF" w:themeShade="FF"/>
          <w:sz w:val="22"/>
          <w:szCs w:val="22"/>
        </w:rPr>
        <w:t xml:space="preserve"> remain achievable.</w:t>
      </w:r>
    </w:p>
    <w:p w:rsidR="5E614630" w:rsidP="5E614630" w:rsidRDefault="5E614630" w14:paraId="1968C0F3" w14:textId="59DEC4B1">
      <w:pPr>
        <w:spacing w:after="0" w:line="240" w:lineRule="auto"/>
        <w:rPr>
          <w:rFonts w:ascii="Segoe UI" w:hAnsi="Segoe UI" w:cs="Segoe UI"/>
          <w:color w:val="000000" w:themeColor="text1" w:themeTint="FF" w:themeShade="FF"/>
          <w:sz w:val="22"/>
          <w:szCs w:val="22"/>
        </w:rPr>
      </w:pPr>
    </w:p>
    <w:p w:rsidR="5E614630" w:rsidP="5E614630" w:rsidRDefault="5E614630" w14:paraId="038F80BC" w14:textId="09B3E179">
      <w:pPr>
        <w:spacing w:after="0" w:line="240" w:lineRule="auto"/>
        <w:rPr>
          <w:rFonts w:ascii="Segoe UI" w:hAnsi="Segoe UI" w:cs="Segoe UI"/>
          <w:color w:val="000000" w:themeColor="text1" w:themeTint="FF" w:themeShade="FF"/>
          <w:sz w:val="22"/>
          <w:szCs w:val="22"/>
        </w:rPr>
      </w:pPr>
    </w:p>
    <w:p w:rsidR="5E614630" w:rsidP="5E614630" w:rsidRDefault="5E614630" w14:paraId="0CCAFF3E" w14:textId="067598F1">
      <w:pPr>
        <w:spacing w:after="0" w:line="240" w:lineRule="auto"/>
        <w:rPr>
          <w:rFonts w:ascii="Segoe UI" w:hAnsi="Segoe UI" w:cs="Segoe UI"/>
          <w:color w:val="000000" w:themeColor="text1" w:themeTint="FF" w:themeShade="FF"/>
          <w:sz w:val="22"/>
          <w:szCs w:val="22"/>
        </w:rPr>
      </w:pPr>
    </w:p>
    <w:p w:rsidR="5E614630" w:rsidP="5E614630" w:rsidRDefault="5E614630" w14:paraId="1EE45964" w14:textId="1E24E06E">
      <w:pPr>
        <w:spacing w:after="0" w:line="240" w:lineRule="auto"/>
        <w:rPr>
          <w:rFonts w:ascii="Segoe UI" w:hAnsi="Segoe UI" w:cs="Segoe UI"/>
          <w:color w:val="000000" w:themeColor="text1" w:themeTint="FF" w:themeShade="FF"/>
          <w:sz w:val="22"/>
          <w:szCs w:val="22"/>
        </w:rPr>
      </w:pPr>
    </w:p>
    <w:p w:rsidR="5E614630" w:rsidP="5E614630" w:rsidRDefault="5E614630" w14:paraId="2860E9D3" w14:textId="0F060D5A">
      <w:pPr>
        <w:spacing w:after="0" w:line="240" w:lineRule="auto"/>
        <w:rPr>
          <w:rFonts w:ascii="Segoe UI" w:hAnsi="Segoe UI" w:cs="Segoe UI"/>
          <w:color w:val="000000" w:themeColor="text1" w:themeTint="FF" w:themeShade="FF"/>
          <w:sz w:val="22"/>
          <w:szCs w:val="22"/>
        </w:rPr>
      </w:pPr>
    </w:p>
    <w:p w:rsidR="5E614630" w:rsidP="5E614630" w:rsidRDefault="5E614630" w14:paraId="7F851B20" w14:textId="0C3B8C53">
      <w:pPr>
        <w:spacing w:after="0" w:line="240" w:lineRule="auto"/>
        <w:rPr>
          <w:rFonts w:ascii="Segoe UI" w:hAnsi="Segoe UI" w:cs="Segoe UI"/>
          <w:color w:val="000000" w:themeColor="text1" w:themeTint="FF" w:themeShade="FF"/>
          <w:sz w:val="22"/>
          <w:szCs w:val="22"/>
        </w:rPr>
      </w:pPr>
    </w:p>
    <w:p w:rsidR="5E614630" w:rsidP="5E614630" w:rsidRDefault="5E614630" w14:paraId="41A3D13A" w14:textId="54CC8011">
      <w:pPr>
        <w:spacing w:after="0" w:line="240" w:lineRule="auto"/>
        <w:rPr>
          <w:rFonts w:ascii="Segoe UI" w:hAnsi="Segoe UI" w:cs="Segoe UI"/>
          <w:color w:val="000000" w:themeColor="text1" w:themeTint="FF" w:themeShade="FF"/>
          <w:sz w:val="22"/>
          <w:szCs w:val="22"/>
        </w:rPr>
      </w:pPr>
    </w:p>
    <w:p w:rsidR="5E614630" w:rsidP="5E614630" w:rsidRDefault="5E614630" w14:paraId="30BAB235" w14:textId="40401ADF">
      <w:pPr>
        <w:spacing w:after="0" w:line="240" w:lineRule="auto"/>
        <w:rPr>
          <w:rFonts w:ascii="Segoe UI" w:hAnsi="Segoe UI" w:cs="Segoe UI"/>
          <w:color w:val="000000" w:themeColor="text1" w:themeTint="FF" w:themeShade="FF"/>
          <w:sz w:val="22"/>
          <w:szCs w:val="22"/>
        </w:rPr>
      </w:pPr>
    </w:p>
    <w:p w:rsidR="5E614630" w:rsidP="5E614630" w:rsidRDefault="5E614630" w14:paraId="63FF4089" w14:textId="483D2919">
      <w:pPr>
        <w:spacing w:after="0" w:line="240" w:lineRule="auto"/>
        <w:rPr>
          <w:rFonts w:ascii="Segoe UI" w:hAnsi="Segoe UI" w:cs="Segoe UI"/>
          <w:color w:val="000000" w:themeColor="text1" w:themeTint="FF" w:themeShade="FF"/>
          <w:sz w:val="22"/>
          <w:szCs w:val="22"/>
        </w:rPr>
      </w:pPr>
    </w:p>
    <w:p w:rsidR="5E614630" w:rsidP="5E614630" w:rsidRDefault="5E614630" w14:paraId="7ACBA637" w14:textId="1551050A">
      <w:pPr>
        <w:spacing w:after="0" w:line="240" w:lineRule="auto"/>
        <w:rPr>
          <w:rFonts w:ascii="Segoe UI" w:hAnsi="Segoe UI" w:cs="Segoe UI"/>
          <w:color w:val="000000" w:themeColor="text1" w:themeTint="FF" w:themeShade="FF"/>
          <w:sz w:val="22"/>
          <w:szCs w:val="22"/>
        </w:rPr>
      </w:pPr>
    </w:p>
    <w:p w:rsidR="5E614630" w:rsidP="5E614630" w:rsidRDefault="5E614630" w14:paraId="5AD958B5" w14:textId="01B2C7F7">
      <w:pPr>
        <w:spacing w:after="0" w:line="240" w:lineRule="auto"/>
        <w:rPr>
          <w:rFonts w:ascii="Segoe UI" w:hAnsi="Segoe UI" w:cs="Segoe UI"/>
          <w:color w:val="000000" w:themeColor="text1" w:themeTint="FF" w:themeShade="FF"/>
          <w:sz w:val="22"/>
          <w:szCs w:val="22"/>
        </w:rPr>
      </w:pPr>
    </w:p>
    <w:p w:rsidR="5E614630" w:rsidP="5E614630" w:rsidRDefault="5E614630" w14:paraId="0B3D83CA" w14:textId="7CFC2858">
      <w:pPr>
        <w:spacing w:after="0" w:line="240" w:lineRule="auto"/>
        <w:rPr>
          <w:rFonts w:ascii="Segoe UI" w:hAnsi="Segoe UI" w:cs="Segoe UI"/>
          <w:color w:val="000000" w:themeColor="text1" w:themeTint="FF" w:themeShade="FF"/>
          <w:sz w:val="22"/>
          <w:szCs w:val="22"/>
        </w:rPr>
      </w:pPr>
    </w:p>
    <w:p w:rsidRPr="00542743" w:rsidR="00542743" w:rsidP="3FA5D7FC" w:rsidRDefault="3A74629C" w14:paraId="2F26DE6C" w14:textId="086416EA">
      <w:pPr>
        <w:spacing w:after="0" w:line="240" w:lineRule="auto"/>
        <w:outlineLvl w:val="0"/>
      </w:pPr>
      <w:bookmarkStart w:name="_Toc1904645019" w:id="608697795"/>
      <w:r w:rsidRPr="3FA5D7FC">
        <w:rPr>
          <w:rFonts w:ascii="Segoe UI" w:hAnsi="Segoe UI" w:eastAsia="Times New Roman" w:cs="Segoe UI"/>
          <w:b w:val="1"/>
          <w:bCs w:val="1"/>
          <w:color w:val="0D0D0D"/>
          <w:kern w:val="36"/>
          <w:sz w:val="22"/>
          <w:szCs w:val="22"/>
          <w14:ligatures w14:val="none"/>
        </w:rPr>
        <w:t>8. Conclusion</w:t>
      </w:r>
      <w:bookmarkEnd w:id="608697795"/>
      <w:r w:rsidRPr="5E614630" w:rsidR="5E614630">
        <w:rPr>
          <w:rFonts w:ascii="Segoe UI" w:hAnsi="Segoe UI" w:eastAsia="Times New Roman" w:cs="Segoe UI"/>
          <w:b w:val="1"/>
          <w:bCs w:val="1"/>
          <w:color w:val="0D0D0D" w:themeColor="text1" w:themeTint="F2" w:themeShade="FF"/>
          <w:sz w:val="22"/>
          <w:szCs w:val="22"/>
        </w:rPr>
        <w:t> </w:t>
      </w:r>
    </w:p>
    <w:p w:rsidR="5E614630" w:rsidP="5E614630" w:rsidRDefault="5E614630" w14:paraId="0D2AC44C" w14:textId="05C37ADF">
      <w:pPr>
        <w:spacing w:after="0" w:line="240" w:lineRule="auto"/>
        <w:outlineLvl w:val="0"/>
        <w:rPr>
          <w:rFonts w:ascii="Segoe UI" w:hAnsi="Segoe UI" w:eastAsia="Times New Roman" w:cs="Segoe UI"/>
          <w:b w:val="1"/>
          <w:bCs w:val="1"/>
          <w:color w:val="0D0D0D" w:themeColor="text1" w:themeTint="F2" w:themeShade="FF"/>
          <w:sz w:val="22"/>
          <w:szCs w:val="22"/>
        </w:rPr>
      </w:pPr>
    </w:p>
    <w:p w:rsidRPr="001B4B28" w:rsidR="001B4B28" w:rsidP="3FA5D7FC" w:rsidRDefault="001B4B28" w14:paraId="0CCD7A02" w14:textId="77777777">
      <w:pPr>
        <w:spacing w:after="0" w:line="240" w:lineRule="auto"/>
        <w:rPr>
          <w:rFonts w:ascii="Segoe UI" w:hAnsi="Segoe UI" w:cs="Segoe UI"/>
          <w:color w:val="0D0D0D"/>
          <w:kern w:val="0"/>
          <w:sz w:val="22"/>
          <w:szCs w:val="22"/>
          <w14:ligatures w14:val="none"/>
        </w:rPr>
      </w:pPr>
      <w:r w:rsidRPr="3FA5D7FC">
        <w:rPr>
          <w:rFonts w:ascii="Segoe UI" w:hAnsi="Segoe UI" w:cs="Segoe UI"/>
          <w:color w:val="0D0D0D" w:themeColor="text1" w:themeTint="F2"/>
          <w:sz w:val="22"/>
          <w:szCs w:val="22"/>
        </w:rPr>
        <w:t>This report has examined Vodafone UK's current strategic position using SWOT analysis, PESTLE analysis and Porter's Five Forces. The findings indicate that Vodafone has strong brand recognition, advanced technological capabilities and significant opportunities for future growth. However, the company also faces challenges arising from intense market competition, changing customer expectations and rapid technological developments.</w:t>
      </w:r>
    </w:p>
    <w:p w:rsidR="3FA5D7FC" w:rsidP="3FA5D7FC" w:rsidRDefault="3FA5D7FC" w14:paraId="390C202E" w14:textId="29CE6063">
      <w:pPr>
        <w:spacing w:after="0" w:line="240" w:lineRule="auto"/>
        <w:rPr>
          <w:rFonts w:ascii="Segoe UI" w:hAnsi="Segoe UI" w:cs="Segoe UI"/>
          <w:color w:val="0D0D0D" w:themeColor="text1" w:themeTint="F2"/>
          <w:sz w:val="22"/>
          <w:szCs w:val="22"/>
        </w:rPr>
      </w:pPr>
      <w:r w:rsidRPr="5E614630" w:rsidR="5E614630">
        <w:rPr>
          <w:rFonts w:ascii="Segoe UI" w:hAnsi="Segoe UI" w:cs="Segoe UI"/>
          <w:color w:val="0D0D0D" w:themeColor="text1" w:themeTint="F2" w:themeShade="FF"/>
          <w:sz w:val="22"/>
          <w:szCs w:val="22"/>
        </w:rPr>
        <w:t xml:space="preserve">Based on the analysis, a market development strategy supported by a differentiation approach has been recommended. This strategy enables Vodafone to strengthen its competitive position by expanding digital services, improving customer </w:t>
      </w:r>
      <w:r w:rsidRPr="5E614630" w:rsidR="5E614630">
        <w:rPr>
          <w:rFonts w:ascii="Segoe UI" w:hAnsi="Segoe UI" w:cs="Segoe UI"/>
          <w:color w:val="0D0D0D" w:themeColor="text1" w:themeTint="F2" w:themeShade="FF"/>
          <w:sz w:val="22"/>
          <w:szCs w:val="22"/>
        </w:rPr>
        <w:t>experience</w:t>
      </w:r>
      <w:r w:rsidRPr="5E614630" w:rsidR="5E614630">
        <w:rPr>
          <w:rFonts w:ascii="Segoe UI" w:hAnsi="Segoe UI" w:cs="Segoe UI"/>
          <w:color w:val="0D0D0D" w:themeColor="text1" w:themeTint="F2" w:themeShade="FF"/>
          <w:sz w:val="22"/>
          <w:szCs w:val="22"/>
        </w:rPr>
        <w:t xml:space="preserve"> and making effective use of the opportunities created through its merger with Three UK.</w:t>
      </w:r>
    </w:p>
    <w:p w:rsidRPr="001B4B28" w:rsidR="001B4B28" w:rsidP="3FA5D7FC" w:rsidRDefault="001B4B28" w14:paraId="3D9C4D69" w14:textId="5822398B">
      <w:pPr>
        <w:spacing w:after="0" w:line="240" w:lineRule="auto"/>
      </w:pPr>
      <w:r w:rsidRPr="5E614630" w:rsidR="5E614630">
        <w:rPr>
          <w:rFonts w:ascii="Segoe UI" w:hAnsi="Segoe UI" w:cs="Segoe UI"/>
          <w:color w:val="000000" w:themeColor="text1" w:themeTint="FF" w:themeShade="FF"/>
          <w:sz w:val="22"/>
          <w:szCs w:val="22"/>
        </w:rPr>
        <w:t xml:space="preserve">The SAF framework </w:t>
      </w:r>
      <w:r w:rsidRPr="5E614630" w:rsidR="5E614630">
        <w:rPr>
          <w:rFonts w:ascii="Segoe UI" w:hAnsi="Segoe UI" w:cs="Segoe UI"/>
          <w:color w:val="000000" w:themeColor="text1" w:themeTint="FF" w:themeShade="FF"/>
          <w:sz w:val="22"/>
          <w:szCs w:val="22"/>
        </w:rPr>
        <w:t>demonstrated</w:t>
      </w:r>
      <w:r w:rsidRPr="5E614630" w:rsidR="5E614630">
        <w:rPr>
          <w:rFonts w:ascii="Segoe UI" w:hAnsi="Segoe UI" w:cs="Segoe UI"/>
          <w:color w:val="000000" w:themeColor="text1" w:themeTint="FF" w:themeShade="FF"/>
          <w:sz w:val="22"/>
          <w:szCs w:val="22"/>
        </w:rPr>
        <w:t xml:space="preserve"> that the proposed strategy is suitable, </w:t>
      </w:r>
      <w:r w:rsidRPr="5E614630" w:rsidR="5E614630">
        <w:rPr>
          <w:rFonts w:ascii="Segoe UI" w:hAnsi="Segoe UI" w:cs="Segoe UI"/>
          <w:color w:val="000000" w:themeColor="text1" w:themeTint="FF" w:themeShade="FF"/>
          <w:sz w:val="22"/>
          <w:szCs w:val="22"/>
        </w:rPr>
        <w:t>acceptable</w:t>
      </w:r>
      <w:r w:rsidRPr="5E614630" w:rsidR="5E614630">
        <w:rPr>
          <w:rFonts w:ascii="Segoe UI" w:hAnsi="Segoe UI" w:cs="Segoe UI"/>
          <w:color w:val="000000" w:themeColor="text1" w:themeTint="FF" w:themeShade="FF"/>
          <w:sz w:val="22"/>
          <w:szCs w:val="22"/>
        </w:rPr>
        <w:t xml:space="preserve"> and </w:t>
      </w:r>
      <w:r w:rsidRPr="5E614630" w:rsidR="5E614630">
        <w:rPr>
          <w:rFonts w:ascii="Segoe UI" w:hAnsi="Segoe UI" w:cs="Segoe UI"/>
          <w:color w:val="000000" w:themeColor="text1" w:themeTint="FF" w:themeShade="FF"/>
          <w:sz w:val="22"/>
          <w:szCs w:val="22"/>
        </w:rPr>
        <w:t>feasible</w:t>
      </w:r>
      <w:r w:rsidRPr="5E614630" w:rsidR="5E614630">
        <w:rPr>
          <w:rFonts w:ascii="Segoe UI" w:hAnsi="Segoe UI" w:cs="Segoe UI"/>
          <w:color w:val="000000" w:themeColor="text1" w:themeTint="FF" w:themeShade="FF"/>
          <w:sz w:val="22"/>
          <w:szCs w:val="22"/>
        </w:rPr>
        <w:t>, while the stakeholder analysis highlighted the importance of engaging key groups throughout implementation. Overall, successful execution of the recommended strategy will</w:t>
      </w:r>
    </w:p>
    <w:p w:rsidRPr="001B4B28" w:rsidR="001B4B28" w:rsidP="3FA5D7FC" w:rsidRDefault="001B4B28" w14:paraId="4DDBC3DB" w14:textId="7D592E2F">
      <w:pPr>
        <w:spacing w:after="0" w:line="240" w:lineRule="auto"/>
      </w:pPr>
      <w:r w:rsidRPr="5E614630" w:rsidR="5E614630">
        <w:rPr>
          <w:rFonts w:ascii="Segoe UI" w:hAnsi="Segoe UI" w:cs="Segoe UI"/>
          <w:color w:val="000000" w:themeColor="text1" w:themeTint="FF" w:themeShade="FF"/>
          <w:sz w:val="22"/>
          <w:szCs w:val="22"/>
        </w:rPr>
        <w:t xml:space="preserve">help Vodafone achieve sustainable growth, improve customer </w:t>
      </w:r>
      <w:r w:rsidRPr="5E614630" w:rsidR="5E614630">
        <w:rPr>
          <w:rFonts w:ascii="Segoe UI" w:hAnsi="Segoe UI" w:cs="Segoe UI"/>
          <w:color w:val="000000" w:themeColor="text1" w:themeTint="FF" w:themeShade="FF"/>
          <w:sz w:val="22"/>
          <w:szCs w:val="22"/>
        </w:rPr>
        <w:t>satisfaction</w:t>
      </w:r>
      <w:r w:rsidRPr="5E614630" w:rsidR="5E614630">
        <w:rPr>
          <w:rFonts w:ascii="Segoe UI" w:hAnsi="Segoe UI" w:cs="Segoe UI"/>
          <w:color w:val="000000" w:themeColor="text1" w:themeTint="FF" w:themeShade="FF"/>
          <w:sz w:val="22"/>
          <w:szCs w:val="22"/>
        </w:rPr>
        <w:t xml:space="preserve"> and </w:t>
      </w:r>
      <w:r w:rsidRPr="5E614630" w:rsidR="5E614630">
        <w:rPr>
          <w:rFonts w:ascii="Segoe UI" w:hAnsi="Segoe UI" w:cs="Segoe UI"/>
          <w:color w:val="000000" w:themeColor="text1" w:themeTint="FF" w:themeShade="FF"/>
          <w:sz w:val="22"/>
          <w:szCs w:val="22"/>
        </w:rPr>
        <w:t>maintain</w:t>
      </w:r>
      <w:r w:rsidRPr="5E614630" w:rsidR="5E614630">
        <w:rPr>
          <w:rFonts w:ascii="Segoe UI" w:hAnsi="Segoe UI" w:cs="Segoe UI"/>
          <w:color w:val="000000" w:themeColor="text1" w:themeTint="FF" w:themeShade="FF"/>
          <w:sz w:val="22"/>
          <w:szCs w:val="22"/>
        </w:rPr>
        <w:t xml:space="preserve"> a strong position within the UK telecommunications industry</w:t>
      </w:r>
      <w:r w:rsidRPr="5E614630" w:rsidR="5E614630">
        <w:rPr>
          <w:rFonts w:ascii="Segoe UI" w:hAnsi="Segoe UI" w:cs="Segoe UI"/>
          <w:color w:val="000000" w:themeColor="text1" w:themeTint="FF" w:themeShade="FF"/>
          <w:sz w:val="22"/>
          <w:szCs w:val="22"/>
        </w:rPr>
        <w:t>.</w:t>
      </w:r>
    </w:p>
    <w:p w:rsidR="02233ACC" w:rsidP="02233ACC" w:rsidRDefault="02233ACC" w14:paraId="79461665" w14:textId="428F2825">
      <w:pPr>
        <w:spacing w:after="0" w:line="240" w:lineRule="auto"/>
        <w:rPr>
          <w:rFonts w:ascii="Segoe UI" w:hAnsi="Segoe UI" w:cs="Segoe UI"/>
          <w:color w:val="0D0D0D" w:themeColor="text1" w:themeTint="F2" w:themeShade="FF"/>
          <w:sz w:val="22"/>
          <w:szCs w:val="22"/>
        </w:rPr>
      </w:pPr>
    </w:p>
    <w:p w:rsidR="02233ACC" w:rsidP="02233ACC" w:rsidRDefault="02233ACC" w14:paraId="7B2BD2DF" w14:textId="320046A5">
      <w:pPr>
        <w:spacing w:after="0" w:line="240" w:lineRule="auto"/>
        <w:rPr>
          <w:rFonts w:ascii="Segoe UI" w:hAnsi="Segoe UI" w:cs="Segoe UI"/>
          <w:color w:val="0D0D0D" w:themeColor="text1" w:themeTint="F2" w:themeShade="FF"/>
          <w:sz w:val="22"/>
          <w:szCs w:val="22"/>
        </w:rPr>
      </w:pPr>
    </w:p>
    <w:p w:rsidR="02233ACC" w:rsidP="02233ACC" w:rsidRDefault="02233ACC" w14:paraId="79FF3E74" w14:textId="2AD34788">
      <w:pPr>
        <w:spacing w:after="0" w:line="240" w:lineRule="auto"/>
        <w:rPr>
          <w:rFonts w:ascii="Segoe UI" w:hAnsi="Segoe UI" w:cs="Segoe UI"/>
          <w:color w:val="0D0D0D" w:themeColor="text1" w:themeTint="F2" w:themeShade="FF"/>
          <w:sz w:val="22"/>
          <w:szCs w:val="22"/>
        </w:rPr>
      </w:pPr>
    </w:p>
    <w:p w:rsidR="02233ACC" w:rsidP="02233ACC" w:rsidRDefault="02233ACC" w14:paraId="7413D5DE" w14:textId="73303A45">
      <w:pPr>
        <w:spacing w:after="0" w:line="240" w:lineRule="auto"/>
        <w:rPr>
          <w:rFonts w:ascii="Segoe UI" w:hAnsi="Segoe UI" w:cs="Segoe UI"/>
          <w:color w:val="0D0D0D" w:themeColor="text1" w:themeTint="F2" w:themeShade="FF"/>
          <w:sz w:val="22"/>
          <w:szCs w:val="22"/>
        </w:rPr>
      </w:pPr>
    </w:p>
    <w:p w:rsidR="02233ACC" w:rsidP="02233ACC" w:rsidRDefault="02233ACC" w14:paraId="4D8D7FF0" w14:textId="590D8D3A">
      <w:pPr>
        <w:spacing w:after="0" w:line="240" w:lineRule="auto"/>
        <w:rPr>
          <w:rFonts w:ascii="Segoe UI" w:hAnsi="Segoe UI" w:cs="Segoe UI"/>
          <w:color w:val="0D0D0D" w:themeColor="text1" w:themeTint="F2" w:themeShade="FF"/>
          <w:sz w:val="22"/>
          <w:szCs w:val="22"/>
        </w:rPr>
      </w:pPr>
    </w:p>
    <w:p w:rsidR="02233ACC" w:rsidP="02233ACC" w:rsidRDefault="02233ACC" w14:paraId="563CD1C3" w14:textId="47F42470">
      <w:pPr>
        <w:spacing w:after="0" w:line="240" w:lineRule="auto"/>
        <w:rPr>
          <w:rFonts w:ascii="Segoe UI" w:hAnsi="Segoe UI" w:cs="Segoe UI"/>
          <w:color w:val="0D0D0D" w:themeColor="text1" w:themeTint="F2" w:themeShade="FF"/>
          <w:sz w:val="22"/>
          <w:szCs w:val="22"/>
        </w:rPr>
      </w:pPr>
    </w:p>
    <w:p w:rsidR="02233ACC" w:rsidP="02233ACC" w:rsidRDefault="02233ACC" w14:paraId="02689229" w14:textId="39D446FB">
      <w:pPr>
        <w:spacing w:after="0" w:line="240" w:lineRule="auto"/>
        <w:rPr>
          <w:rFonts w:ascii="Segoe UI" w:hAnsi="Segoe UI" w:cs="Segoe UI"/>
          <w:color w:val="0D0D0D" w:themeColor="text1" w:themeTint="F2" w:themeShade="FF"/>
          <w:sz w:val="22"/>
          <w:szCs w:val="22"/>
        </w:rPr>
      </w:pPr>
    </w:p>
    <w:p w:rsidR="02233ACC" w:rsidP="02233ACC" w:rsidRDefault="02233ACC" w14:paraId="3F2B8582" w14:textId="45BA4B37">
      <w:pPr>
        <w:spacing w:after="0" w:line="240" w:lineRule="auto"/>
        <w:rPr>
          <w:rFonts w:ascii="Segoe UI" w:hAnsi="Segoe UI" w:cs="Segoe UI"/>
          <w:color w:val="0D0D0D" w:themeColor="text1" w:themeTint="F2" w:themeShade="FF"/>
          <w:sz w:val="22"/>
          <w:szCs w:val="22"/>
        </w:rPr>
      </w:pPr>
    </w:p>
    <w:p w:rsidR="02233ACC" w:rsidP="02233ACC" w:rsidRDefault="02233ACC" w14:paraId="199B2D5B" w14:textId="6FE4B1B4">
      <w:pPr>
        <w:spacing w:after="0" w:line="240" w:lineRule="auto"/>
        <w:rPr>
          <w:rFonts w:ascii="Segoe UI" w:hAnsi="Segoe UI" w:cs="Segoe UI"/>
          <w:color w:val="0D0D0D" w:themeColor="text1" w:themeTint="F2" w:themeShade="FF"/>
          <w:sz w:val="22"/>
          <w:szCs w:val="22"/>
        </w:rPr>
      </w:pPr>
    </w:p>
    <w:p w:rsidR="02233ACC" w:rsidP="02233ACC" w:rsidRDefault="02233ACC" w14:paraId="3FB806F4" w14:textId="40868852">
      <w:pPr>
        <w:spacing w:after="0" w:line="240" w:lineRule="auto"/>
        <w:rPr>
          <w:rFonts w:ascii="Segoe UI" w:hAnsi="Segoe UI" w:cs="Segoe UI"/>
          <w:color w:val="0D0D0D" w:themeColor="text1" w:themeTint="F2" w:themeShade="FF"/>
          <w:sz w:val="22"/>
          <w:szCs w:val="22"/>
        </w:rPr>
      </w:pPr>
    </w:p>
    <w:p w:rsidR="02233ACC" w:rsidP="02233ACC" w:rsidRDefault="02233ACC" w14:paraId="4D41A57A" w14:textId="348294B0">
      <w:pPr>
        <w:spacing w:after="0" w:line="240" w:lineRule="auto"/>
        <w:rPr>
          <w:rFonts w:ascii="Segoe UI" w:hAnsi="Segoe UI" w:cs="Segoe UI"/>
          <w:color w:val="0D0D0D" w:themeColor="text1" w:themeTint="F2" w:themeShade="FF"/>
          <w:sz w:val="22"/>
          <w:szCs w:val="22"/>
        </w:rPr>
      </w:pPr>
    </w:p>
    <w:p w:rsidR="02233ACC" w:rsidP="02233ACC" w:rsidRDefault="02233ACC" w14:paraId="11192FB7" w14:textId="1F47E2C9">
      <w:pPr>
        <w:spacing w:after="0" w:line="240" w:lineRule="auto"/>
        <w:rPr>
          <w:rFonts w:ascii="Segoe UI" w:hAnsi="Segoe UI" w:cs="Segoe UI"/>
          <w:color w:val="0D0D0D" w:themeColor="text1" w:themeTint="F2" w:themeShade="FF"/>
          <w:sz w:val="22"/>
          <w:szCs w:val="22"/>
        </w:rPr>
      </w:pPr>
    </w:p>
    <w:p w:rsidR="02233ACC" w:rsidP="02233ACC" w:rsidRDefault="02233ACC" w14:paraId="32913918" w14:textId="24AA1B77">
      <w:pPr>
        <w:spacing w:after="0" w:line="240" w:lineRule="auto"/>
        <w:rPr>
          <w:rFonts w:ascii="Segoe UI" w:hAnsi="Segoe UI" w:cs="Segoe UI"/>
          <w:color w:val="0D0D0D" w:themeColor="text1" w:themeTint="F2" w:themeShade="FF"/>
          <w:sz w:val="22"/>
          <w:szCs w:val="22"/>
        </w:rPr>
      </w:pPr>
    </w:p>
    <w:p w:rsidR="02233ACC" w:rsidP="02233ACC" w:rsidRDefault="02233ACC" w14:paraId="5F7F151D" w14:textId="5910563F">
      <w:pPr>
        <w:spacing w:after="0" w:line="240" w:lineRule="auto"/>
        <w:rPr>
          <w:rFonts w:ascii="Segoe UI" w:hAnsi="Segoe UI" w:cs="Segoe UI"/>
          <w:color w:val="0D0D0D" w:themeColor="text1" w:themeTint="F2" w:themeShade="FF"/>
          <w:sz w:val="22"/>
          <w:szCs w:val="22"/>
        </w:rPr>
      </w:pPr>
    </w:p>
    <w:p w:rsidR="02233ACC" w:rsidP="02233ACC" w:rsidRDefault="02233ACC" w14:paraId="6694E93C" w14:textId="28AF0AAD">
      <w:pPr>
        <w:spacing w:after="0" w:line="240" w:lineRule="auto"/>
        <w:rPr>
          <w:rFonts w:ascii="Segoe UI" w:hAnsi="Segoe UI" w:cs="Segoe UI"/>
          <w:color w:val="0D0D0D" w:themeColor="text1" w:themeTint="F2" w:themeShade="FF"/>
          <w:sz w:val="22"/>
          <w:szCs w:val="22"/>
        </w:rPr>
      </w:pPr>
    </w:p>
    <w:p w:rsidR="02233ACC" w:rsidP="02233ACC" w:rsidRDefault="02233ACC" w14:paraId="5C6261F3" w14:textId="75A7F163">
      <w:pPr>
        <w:spacing w:after="0" w:line="240" w:lineRule="auto"/>
        <w:rPr>
          <w:rFonts w:ascii="Segoe UI" w:hAnsi="Segoe UI" w:cs="Segoe UI"/>
          <w:color w:val="0D0D0D" w:themeColor="text1" w:themeTint="F2" w:themeShade="FF"/>
          <w:sz w:val="22"/>
          <w:szCs w:val="22"/>
        </w:rPr>
      </w:pPr>
    </w:p>
    <w:p w:rsidR="02233ACC" w:rsidP="02233ACC" w:rsidRDefault="02233ACC" w14:paraId="0AA30ADE" w14:textId="2409F0AC">
      <w:pPr>
        <w:spacing w:after="0" w:line="240" w:lineRule="auto"/>
        <w:rPr>
          <w:rFonts w:ascii="Segoe UI" w:hAnsi="Segoe UI" w:cs="Segoe UI"/>
          <w:color w:val="0D0D0D" w:themeColor="text1" w:themeTint="F2" w:themeShade="FF"/>
          <w:sz w:val="22"/>
          <w:szCs w:val="22"/>
        </w:rPr>
      </w:pPr>
    </w:p>
    <w:p w:rsidR="02233ACC" w:rsidP="02233ACC" w:rsidRDefault="02233ACC" w14:paraId="2AF27A1B" w14:textId="417E33DA">
      <w:pPr>
        <w:spacing w:after="0" w:line="240" w:lineRule="auto"/>
        <w:rPr>
          <w:rFonts w:ascii="Segoe UI" w:hAnsi="Segoe UI" w:cs="Segoe UI"/>
          <w:color w:val="0D0D0D" w:themeColor="text1" w:themeTint="F2" w:themeShade="FF"/>
          <w:sz w:val="22"/>
          <w:szCs w:val="22"/>
        </w:rPr>
      </w:pPr>
    </w:p>
    <w:p w:rsidR="02233ACC" w:rsidP="02233ACC" w:rsidRDefault="02233ACC" w14:paraId="58B8F725" w14:textId="5FC6FBBD">
      <w:pPr>
        <w:spacing w:after="0" w:line="240" w:lineRule="auto"/>
        <w:rPr>
          <w:rFonts w:ascii="Segoe UI" w:hAnsi="Segoe UI" w:cs="Segoe UI"/>
          <w:color w:val="0D0D0D" w:themeColor="text1" w:themeTint="F2" w:themeShade="FF"/>
          <w:sz w:val="22"/>
          <w:szCs w:val="22"/>
        </w:rPr>
      </w:pPr>
    </w:p>
    <w:p w:rsidR="02233ACC" w:rsidP="02233ACC" w:rsidRDefault="02233ACC" w14:paraId="580ACB42" w14:textId="6C5E6F20">
      <w:pPr>
        <w:spacing w:after="0" w:line="240" w:lineRule="auto"/>
        <w:rPr>
          <w:rFonts w:ascii="Segoe UI" w:hAnsi="Segoe UI" w:cs="Segoe UI"/>
          <w:color w:val="0D0D0D" w:themeColor="text1" w:themeTint="F2" w:themeShade="FF"/>
          <w:sz w:val="22"/>
          <w:szCs w:val="22"/>
        </w:rPr>
      </w:pPr>
    </w:p>
    <w:p w:rsidR="02233ACC" w:rsidP="02233ACC" w:rsidRDefault="02233ACC" w14:paraId="23BA7C8A" w14:textId="7807BC8D">
      <w:pPr>
        <w:spacing w:after="0" w:line="240" w:lineRule="auto"/>
        <w:rPr>
          <w:rFonts w:ascii="Segoe UI" w:hAnsi="Segoe UI" w:cs="Segoe UI"/>
          <w:color w:val="0D0D0D" w:themeColor="text1" w:themeTint="F2" w:themeShade="FF"/>
          <w:sz w:val="22"/>
          <w:szCs w:val="22"/>
        </w:rPr>
      </w:pPr>
    </w:p>
    <w:p w:rsidR="02233ACC" w:rsidP="02233ACC" w:rsidRDefault="02233ACC" w14:paraId="11E3E70F" w14:textId="5C94EE22">
      <w:pPr>
        <w:spacing w:after="0" w:line="240" w:lineRule="auto"/>
        <w:rPr>
          <w:rFonts w:ascii="Segoe UI" w:hAnsi="Segoe UI" w:cs="Segoe UI"/>
          <w:color w:val="0D0D0D" w:themeColor="text1" w:themeTint="F2" w:themeShade="FF"/>
          <w:sz w:val="22"/>
          <w:szCs w:val="22"/>
        </w:rPr>
      </w:pPr>
    </w:p>
    <w:p w:rsidR="02233ACC" w:rsidP="02233ACC" w:rsidRDefault="02233ACC" w14:paraId="54CEDEB5" w14:textId="5653F727">
      <w:pPr>
        <w:spacing w:after="0" w:line="240" w:lineRule="auto"/>
        <w:rPr>
          <w:rFonts w:ascii="Segoe UI" w:hAnsi="Segoe UI" w:cs="Segoe UI"/>
          <w:color w:val="0D0D0D" w:themeColor="text1" w:themeTint="F2" w:themeShade="FF"/>
          <w:sz w:val="22"/>
          <w:szCs w:val="22"/>
        </w:rPr>
      </w:pPr>
    </w:p>
    <w:p w:rsidR="02233ACC" w:rsidP="02233ACC" w:rsidRDefault="02233ACC" w14:paraId="35F36413" w14:textId="1E418061">
      <w:pPr>
        <w:spacing w:after="0" w:line="240" w:lineRule="auto"/>
        <w:rPr>
          <w:rFonts w:ascii="Segoe UI" w:hAnsi="Segoe UI" w:cs="Segoe UI"/>
          <w:color w:val="0D0D0D" w:themeColor="text1" w:themeTint="F2" w:themeShade="FF"/>
          <w:sz w:val="22"/>
          <w:szCs w:val="22"/>
        </w:rPr>
      </w:pPr>
    </w:p>
    <w:p w:rsidR="02233ACC" w:rsidP="02233ACC" w:rsidRDefault="02233ACC" w14:paraId="7E020AA3" w14:textId="117537AA">
      <w:pPr>
        <w:spacing w:after="0" w:line="240" w:lineRule="auto"/>
        <w:rPr>
          <w:rFonts w:ascii="Segoe UI" w:hAnsi="Segoe UI" w:cs="Segoe UI"/>
          <w:color w:val="0D0D0D" w:themeColor="text1" w:themeTint="F2" w:themeShade="FF"/>
          <w:sz w:val="22"/>
          <w:szCs w:val="22"/>
        </w:rPr>
      </w:pPr>
    </w:p>
    <w:p w:rsidR="02233ACC" w:rsidP="02233ACC" w:rsidRDefault="02233ACC" w14:paraId="16A8981F" w14:textId="3FB6D64F">
      <w:pPr>
        <w:spacing w:after="0" w:line="240" w:lineRule="auto"/>
        <w:rPr>
          <w:rFonts w:ascii="Segoe UI" w:hAnsi="Segoe UI" w:cs="Segoe UI"/>
          <w:color w:val="0D0D0D" w:themeColor="text1" w:themeTint="F2" w:themeShade="FF"/>
          <w:sz w:val="22"/>
          <w:szCs w:val="22"/>
        </w:rPr>
      </w:pPr>
    </w:p>
    <w:p w:rsidR="02233ACC" w:rsidP="02233ACC" w:rsidRDefault="02233ACC" w14:paraId="1B4C1596" w14:textId="292B4CB9">
      <w:pPr>
        <w:spacing w:after="0" w:line="240" w:lineRule="auto"/>
        <w:rPr>
          <w:rFonts w:ascii="Segoe UI" w:hAnsi="Segoe UI" w:cs="Segoe UI"/>
          <w:color w:val="0D0D0D" w:themeColor="text1" w:themeTint="F2" w:themeShade="FF"/>
          <w:sz w:val="22"/>
          <w:szCs w:val="22"/>
        </w:rPr>
      </w:pPr>
    </w:p>
    <w:p w:rsidR="02233ACC" w:rsidP="02233ACC" w:rsidRDefault="02233ACC" w14:paraId="61230064" w14:textId="12D5DE90">
      <w:pPr>
        <w:spacing w:after="0" w:line="240" w:lineRule="auto"/>
        <w:rPr>
          <w:rFonts w:ascii="Segoe UI" w:hAnsi="Segoe UI" w:cs="Segoe UI"/>
          <w:color w:val="0D0D0D" w:themeColor="text1" w:themeTint="F2" w:themeShade="FF"/>
          <w:sz w:val="22"/>
          <w:szCs w:val="22"/>
        </w:rPr>
      </w:pPr>
    </w:p>
    <w:p w:rsidR="02233ACC" w:rsidP="5E614630" w:rsidRDefault="02233ACC" w14:paraId="7BDFD403" w14:textId="2BB93276">
      <w:pPr>
        <w:spacing w:after="0" w:line="240" w:lineRule="auto"/>
        <w:rPr>
          <w:rFonts w:ascii="Segoe UI" w:hAnsi="Segoe UI" w:cs="Segoe UI"/>
          <w:color w:val="000000" w:themeColor="text1" w:themeTint="FF" w:themeShade="FF"/>
          <w:sz w:val="22"/>
          <w:szCs w:val="22"/>
        </w:rPr>
      </w:pPr>
    </w:p>
    <w:p w:rsidR="5E614630" w:rsidP="5E614630" w:rsidRDefault="5E614630" w14:paraId="6FD55FB9" w14:textId="79F687E4">
      <w:pPr>
        <w:spacing w:after="0" w:line="240" w:lineRule="auto"/>
        <w:rPr>
          <w:rFonts w:ascii="Segoe UI" w:hAnsi="Segoe UI" w:cs="Segoe UI"/>
          <w:color w:val="000000" w:themeColor="text1" w:themeTint="FF" w:themeShade="FF"/>
          <w:sz w:val="22"/>
          <w:szCs w:val="22"/>
        </w:rPr>
      </w:pPr>
    </w:p>
    <w:p w:rsidR="5E614630" w:rsidP="5E614630" w:rsidRDefault="5E614630" w14:paraId="167CF3F3" w14:textId="7E32CD92">
      <w:pPr>
        <w:spacing w:after="0" w:line="240" w:lineRule="auto"/>
        <w:rPr>
          <w:rFonts w:ascii="Segoe UI" w:hAnsi="Segoe UI" w:cs="Segoe UI"/>
          <w:color w:val="000000" w:themeColor="text1" w:themeTint="FF" w:themeShade="FF"/>
          <w:sz w:val="22"/>
          <w:szCs w:val="22"/>
        </w:rPr>
      </w:pPr>
    </w:p>
    <w:p w:rsidR="5E614630" w:rsidP="5E614630" w:rsidRDefault="5E614630" w14:paraId="47CA3B9A" w14:textId="001A64A1">
      <w:pPr>
        <w:spacing w:after="0" w:line="240" w:lineRule="auto"/>
        <w:rPr>
          <w:rFonts w:ascii="Segoe UI" w:hAnsi="Segoe UI" w:cs="Segoe UI"/>
          <w:color w:val="000000" w:themeColor="text1" w:themeTint="FF" w:themeShade="FF"/>
          <w:sz w:val="22"/>
          <w:szCs w:val="22"/>
        </w:rPr>
      </w:pPr>
    </w:p>
    <w:p w:rsidR="5E614630" w:rsidP="5E614630" w:rsidRDefault="5E614630" w14:paraId="59DB79B2" w14:textId="07AB7ED2">
      <w:pPr>
        <w:spacing w:after="0" w:line="240" w:lineRule="auto"/>
        <w:rPr>
          <w:rFonts w:ascii="Segoe UI" w:hAnsi="Segoe UI" w:cs="Segoe UI"/>
          <w:color w:val="000000" w:themeColor="text1" w:themeTint="FF" w:themeShade="FF"/>
          <w:sz w:val="22"/>
          <w:szCs w:val="22"/>
        </w:rPr>
      </w:pPr>
    </w:p>
    <w:p w:rsidR="5E614630" w:rsidP="5E614630" w:rsidRDefault="5E614630" w14:paraId="600B952E" w14:textId="64618612">
      <w:pPr>
        <w:spacing w:after="0" w:line="240" w:lineRule="auto"/>
        <w:rPr>
          <w:rFonts w:ascii="Segoe UI" w:hAnsi="Segoe UI" w:cs="Segoe UI"/>
          <w:color w:val="000000" w:themeColor="text1" w:themeTint="FF" w:themeShade="FF"/>
          <w:sz w:val="22"/>
          <w:szCs w:val="22"/>
        </w:rPr>
      </w:pPr>
    </w:p>
    <w:p w:rsidR="5E614630" w:rsidP="5E614630" w:rsidRDefault="5E614630" w14:paraId="5DC0FC12" w14:textId="4659A456">
      <w:pPr>
        <w:spacing w:after="0" w:line="240" w:lineRule="auto"/>
        <w:rPr>
          <w:rFonts w:ascii="Segoe UI" w:hAnsi="Segoe UI" w:cs="Segoe UI"/>
          <w:color w:val="000000" w:themeColor="text1" w:themeTint="FF" w:themeShade="FF"/>
          <w:sz w:val="22"/>
          <w:szCs w:val="22"/>
        </w:rPr>
      </w:pPr>
    </w:p>
    <w:p w:rsidR="5E614630" w:rsidP="5E614630" w:rsidRDefault="5E614630" w14:paraId="22A6B358" w14:textId="2CCD9F81">
      <w:pPr>
        <w:spacing w:after="0" w:line="240" w:lineRule="auto"/>
        <w:rPr>
          <w:rFonts w:ascii="Segoe UI" w:hAnsi="Segoe UI" w:cs="Segoe UI"/>
          <w:color w:val="000000" w:themeColor="text1" w:themeTint="FF" w:themeShade="FF"/>
          <w:sz w:val="22"/>
          <w:szCs w:val="22"/>
        </w:rPr>
      </w:pPr>
    </w:p>
    <w:p w:rsidR="5E614630" w:rsidP="5E614630" w:rsidRDefault="5E614630" w14:paraId="36D34881" w14:textId="63885ECC">
      <w:pPr>
        <w:pStyle w:val="Normal"/>
        <w:spacing w:after="0" w:line="240" w:lineRule="auto"/>
        <w:rPr>
          <w:rFonts w:ascii="Segoe UI" w:hAnsi="Segoe UI" w:cs="Segoe UI"/>
          <w:color w:val="000000" w:themeColor="text1" w:themeTint="FF" w:themeShade="FF"/>
          <w:sz w:val="22"/>
          <w:szCs w:val="22"/>
        </w:rPr>
      </w:pPr>
    </w:p>
    <w:p w:rsidR="5E614630" w:rsidP="5E614630" w:rsidRDefault="5E614630" w14:paraId="662BB502" w14:textId="49B35468">
      <w:pPr>
        <w:spacing w:after="0" w:line="240" w:lineRule="auto"/>
        <w:rPr>
          <w:rFonts w:ascii="Segoe UI" w:hAnsi="Segoe UI" w:cs="Segoe UI"/>
          <w:color w:val="000000" w:themeColor="text1" w:themeTint="FF" w:themeShade="FF"/>
          <w:sz w:val="22"/>
          <w:szCs w:val="22"/>
        </w:rPr>
      </w:pPr>
    </w:p>
    <w:p w:rsidR="5E614630" w:rsidP="5E614630" w:rsidRDefault="5E614630" w14:paraId="1F2BBDA2" w14:textId="61B4ABEE">
      <w:pPr>
        <w:spacing w:after="0" w:line="240" w:lineRule="auto"/>
        <w:rPr>
          <w:rFonts w:ascii="Segoe UI" w:hAnsi="Segoe UI" w:cs="Segoe UI"/>
          <w:color w:val="000000" w:themeColor="text1" w:themeTint="FF" w:themeShade="FF"/>
          <w:sz w:val="22"/>
          <w:szCs w:val="22"/>
        </w:rPr>
      </w:pPr>
    </w:p>
    <w:p w:rsidR="5E614630" w:rsidP="5E614630" w:rsidRDefault="5E614630" w14:paraId="547E506B" w14:textId="35018C9F">
      <w:pPr>
        <w:pStyle w:val="Normal"/>
        <w:spacing w:after="0" w:line="240" w:lineRule="auto"/>
        <w:rPr>
          <w:rFonts w:ascii="Segoe UI" w:hAnsi="Segoe UI" w:cs="Segoe UI"/>
          <w:color w:val="000000" w:themeColor="text1" w:themeTint="FF" w:themeShade="FF"/>
          <w:sz w:val="22"/>
          <w:szCs w:val="22"/>
        </w:rPr>
      </w:pPr>
    </w:p>
    <w:p w:rsidR="5E614630" w:rsidP="5E614630" w:rsidRDefault="5E614630" w14:paraId="7821A4C9" w14:textId="695BE8FC">
      <w:pPr>
        <w:pStyle w:val="Normal"/>
        <w:spacing w:after="0" w:line="240" w:lineRule="auto"/>
        <w:rPr>
          <w:rFonts w:ascii="Segoe UI" w:hAnsi="Segoe UI" w:eastAsia="Times New Roman" w:cs="Segoe UI"/>
          <w:b w:val="1"/>
          <w:bCs w:val="1"/>
          <w:color w:val="0D0D0D" w:themeColor="text1" w:themeTint="F2" w:themeShade="FF"/>
          <w:sz w:val="22"/>
          <w:szCs w:val="22"/>
        </w:rPr>
      </w:pPr>
    </w:p>
    <w:p w:rsidRPr="001B4B28" w:rsidR="001B4B28" w:rsidP="5E614630" w:rsidRDefault="5C452532" w14:paraId="02F58EEA" w14:textId="3D956996">
      <w:pPr>
        <w:pStyle w:val="Normal"/>
        <w:spacing w:after="0" w:line="240" w:lineRule="auto"/>
        <w:rPr>
          <w:rFonts w:ascii="Segoe UI" w:hAnsi="Segoe UI" w:eastAsia="Times New Roman" w:cs="Segoe UI"/>
          <w:b w:val="1"/>
          <w:bCs w:val="1"/>
          <w:color w:val="0D0D0D"/>
          <w:kern w:val="36"/>
          <w:sz w:val="22"/>
          <w:szCs w:val="22"/>
          <w14:ligatures w14:val="none"/>
        </w:rPr>
      </w:pPr>
      <w:r w:rsidRPr="5E614630" w:rsidR="5E614630">
        <w:rPr>
          <w:rFonts w:ascii="Segoe UI" w:hAnsi="Segoe UI" w:eastAsia="Times New Roman" w:cs="Segoe UI"/>
          <w:b w:val="1"/>
          <w:bCs w:val="1"/>
          <w:color w:val="0D0D0D" w:themeColor="text1" w:themeTint="F2" w:themeShade="FF"/>
          <w:sz w:val="22"/>
          <w:szCs w:val="22"/>
        </w:rPr>
        <w:t>References:</w:t>
      </w:r>
    </w:p>
    <w:p w:rsidRPr="001B4B28" w:rsidR="001B4B28" w:rsidP="3FA5D7FC" w:rsidRDefault="001B4B28" w14:paraId="21E650B4" w14:textId="77777777">
      <w:pPr>
        <w:numPr>
          <w:ilvl w:val="0"/>
          <w:numId w:val="9"/>
        </w:numPr>
        <w:spacing w:before="100" w:beforeAutospacing="1" w:after="100" w:afterAutospacing="1" w:line="240" w:lineRule="auto"/>
        <w:rPr>
          <w:rFonts w:ascii="Segoe UI" w:hAnsi="Segoe UI" w:eastAsia="Times New Roman" w:cs="Segoe UI"/>
          <w:color w:val="0D0D0D"/>
          <w:kern w:val="0"/>
          <w:sz w:val="22"/>
          <w:szCs w:val="22"/>
          <w14:ligatures w14:val="none"/>
        </w:rPr>
      </w:pPr>
      <w:r w:rsidRPr="3FA5D7FC">
        <w:rPr>
          <w:rFonts w:ascii="Segoe UI" w:hAnsi="Segoe UI" w:eastAsia="Times New Roman" w:cs="Segoe UI"/>
          <w:color w:val="0D0D0D"/>
          <w:kern w:val="0"/>
          <w:sz w:val="22"/>
          <w:szCs w:val="22"/>
          <w14:ligatures w14:val="none"/>
        </w:rPr>
        <w:t>Johnson, G., Scholes, K., Whittington, R. and Angwin, D. (2020) </w:t>
      </w:r>
      <w:r w:rsidRPr="3FA5D7FC">
        <w:rPr>
          <w:rFonts w:ascii="Segoe UI" w:hAnsi="Segoe UI" w:eastAsia="Times New Roman" w:cs="Segoe UI"/>
          <w:i/>
          <w:iCs/>
          <w:color w:val="0D0D0D"/>
          <w:kern w:val="0"/>
          <w:sz w:val="22"/>
          <w:szCs w:val="22"/>
          <w14:ligatures w14:val="none"/>
        </w:rPr>
        <w:t>Exploring Strategy</w:t>
      </w:r>
      <w:r w:rsidRPr="3FA5D7FC">
        <w:rPr>
          <w:rFonts w:ascii="Segoe UI" w:hAnsi="Segoe UI" w:eastAsia="Times New Roman" w:cs="Segoe UI"/>
          <w:color w:val="0D0D0D"/>
          <w:kern w:val="0"/>
          <w:sz w:val="22"/>
          <w:szCs w:val="22"/>
          <w14:ligatures w14:val="none"/>
        </w:rPr>
        <w:t>. 12th ed. Harlow: Pearson.</w:t>
      </w:r>
    </w:p>
    <w:p w:rsidRPr="001B4B28" w:rsidR="001B4B28" w:rsidP="3FA5D7FC" w:rsidRDefault="001B4B28" w14:paraId="1BB2E076" w14:textId="77777777">
      <w:pPr>
        <w:numPr>
          <w:ilvl w:val="0"/>
          <w:numId w:val="11"/>
        </w:numPr>
        <w:spacing w:before="100" w:beforeAutospacing="1" w:after="100" w:afterAutospacing="1" w:line="240" w:lineRule="auto"/>
        <w:rPr>
          <w:rFonts w:ascii="Segoe UI" w:hAnsi="Segoe UI" w:eastAsia="Times New Roman" w:cs="Segoe UI"/>
          <w:color w:val="0D0D0D"/>
          <w:kern w:val="0"/>
          <w:sz w:val="22"/>
          <w:szCs w:val="22"/>
          <w14:ligatures w14:val="none"/>
        </w:rPr>
      </w:pPr>
      <w:r w:rsidRPr="3FA5D7FC">
        <w:rPr>
          <w:rFonts w:ascii="Segoe UI" w:hAnsi="Segoe UI" w:eastAsia="Times New Roman" w:cs="Segoe UI"/>
          <w:color w:val="0D0D0D" w:themeColor="text1" w:themeTint="F2"/>
          <w:sz w:val="22"/>
          <w:szCs w:val="22"/>
        </w:rPr>
        <w:t>Kotler, P. and Keller, K. (2022) </w:t>
      </w:r>
      <w:r w:rsidRPr="3FA5D7FC">
        <w:rPr>
          <w:rFonts w:ascii="Segoe UI" w:hAnsi="Segoe UI" w:eastAsia="Times New Roman" w:cs="Segoe UI"/>
          <w:i/>
          <w:iCs/>
          <w:color w:val="0D0D0D" w:themeColor="text1" w:themeTint="F2"/>
          <w:sz w:val="22"/>
          <w:szCs w:val="22"/>
        </w:rPr>
        <w:t>Marketing Management</w:t>
      </w:r>
      <w:r w:rsidRPr="3FA5D7FC">
        <w:rPr>
          <w:rFonts w:ascii="Segoe UI" w:hAnsi="Segoe UI" w:eastAsia="Times New Roman" w:cs="Segoe UI"/>
          <w:color w:val="0D0D0D" w:themeColor="text1" w:themeTint="F2"/>
          <w:sz w:val="22"/>
          <w:szCs w:val="22"/>
        </w:rPr>
        <w:t>. 16th ed. Harlow: Pearson.</w:t>
      </w:r>
    </w:p>
    <w:p w:rsidRPr="001B4B28" w:rsidR="001B4B28" w:rsidP="3FA5D7FC" w:rsidRDefault="001B4B28" w14:paraId="3859C4E4" w14:textId="77777777">
      <w:pPr>
        <w:numPr>
          <w:ilvl w:val="0"/>
          <w:numId w:val="3"/>
        </w:numPr>
        <w:spacing w:before="100" w:beforeAutospacing="1" w:after="100" w:afterAutospacing="1" w:line="240" w:lineRule="auto"/>
        <w:rPr>
          <w:rFonts w:ascii="Segoe UI" w:hAnsi="Segoe UI" w:eastAsia="Times New Roman" w:cs="Segoe UI"/>
          <w:color w:val="0D0D0D"/>
          <w:kern w:val="0"/>
          <w:sz w:val="22"/>
          <w:szCs w:val="22"/>
          <w14:ligatures w14:val="none"/>
        </w:rPr>
      </w:pPr>
      <w:r w:rsidRPr="3FA5D7FC">
        <w:rPr>
          <w:rFonts w:ascii="Segoe UI" w:hAnsi="Segoe UI" w:eastAsia="Times New Roman" w:cs="Segoe UI"/>
          <w:color w:val="0D0D0D"/>
          <w:kern w:val="0"/>
          <w:sz w:val="22"/>
          <w:szCs w:val="22"/>
          <w14:ligatures w14:val="none"/>
        </w:rPr>
        <w:t>Lynch, R. (2021) </w:t>
      </w:r>
      <w:r w:rsidRPr="3FA5D7FC">
        <w:rPr>
          <w:rFonts w:ascii="Segoe UI" w:hAnsi="Segoe UI" w:eastAsia="Times New Roman" w:cs="Segoe UI"/>
          <w:i/>
          <w:iCs/>
          <w:color w:val="0D0D0D"/>
          <w:kern w:val="0"/>
          <w:sz w:val="22"/>
          <w:szCs w:val="22"/>
          <w14:ligatures w14:val="none"/>
        </w:rPr>
        <w:t>Strategic Management</w:t>
      </w:r>
      <w:r w:rsidRPr="3FA5D7FC">
        <w:rPr>
          <w:rFonts w:ascii="Segoe UI" w:hAnsi="Segoe UI" w:eastAsia="Times New Roman" w:cs="Segoe UI"/>
          <w:color w:val="0D0D0D"/>
          <w:kern w:val="0"/>
          <w:sz w:val="22"/>
          <w:szCs w:val="22"/>
          <w14:ligatures w14:val="none"/>
        </w:rPr>
        <w:t>. 9th ed. Harlow: Pearson.</w:t>
      </w:r>
    </w:p>
    <w:p w:rsidRPr="001B4B28" w:rsidR="001B4B28" w:rsidP="3FA5D7FC" w:rsidRDefault="001B4B28" w14:paraId="66E3373E" w14:textId="77777777">
      <w:pPr>
        <w:numPr>
          <w:ilvl w:val="0"/>
          <w:numId w:val="13"/>
        </w:numPr>
        <w:spacing w:before="100" w:beforeAutospacing="1" w:after="100" w:afterAutospacing="1" w:line="240" w:lineRule="auto"/>
        <w:rPr>
          <w:rFonts w:ascii="Segoe UI" w:hAnsi="Segoe UI" w:eastAsia="Times New Roman" w:cs="Segoe UI"/>
          <w:color w:val="0D0D0D"/>
          <w:kern w:val="0"/>
          <w:sz w:val="22"/>
          <w:szCs w:val="22"/>
          <w14:ligatures w14:val="none"/>
        </w:rPr>
      </w:pPr>
      <w:r w:rsidRPr="3FA5D7FC">
        <w:rPr>
          <w:rFonts w:ascii="Segoe UI" w:hAnsi="Segoe UI" w:eastAsia="Times New Roman" w:cs="Segoe UI"/>
          <w:color w:val="0D0D0D"/>
          <w:kern w:val="0"/>
          <w:sz w:val="22"/>
          <w:szCs w:val="22"/>
          <w14:ligatures w14:val="none"/>
        </w:rPr>
        <w:t>Porter, M.E. (1980) </w:t>
      </w:r>
      <w:r w:rsidRPr="3FA5D7FC">
        <w:rPr>
          <w:rFonts w:ascii="Segoe UI" w:hAnsi="Segoe UI" w:eastAsia="Times New Roman" w:cs="Segoe UI"/>
          <w:i/>
          <w:iCs/>
          <w:color w:val="0D0D0D"/>
          <w:kern w:val="0"/>
          <w:sz w:val="22"/>
          <w:szCs w:val="22"/>
          <w14:ligatures w14:val="none"/>
        </w:rPr>
        <w:t>Competitive Strategy</w:t>
      </w:r>
      <w:r w:rsidRPr="3FA5D7FC">
        <w:rPr>
          <w:rFonts w:ascii="Segoe UI" w:hAnsi="Segoe UI" w:eastAsia="Times New Roman" w:cs="Segoe UI"/>
          <w:color w:val="0D0D0D"/>
          <w:kern w:val="0"/>
          <w:sz w:val="22"/>
          <w:szCs w:val="22"/>
          <w14:ligatures w14:val="none"/>
        </w:rPr>
        <w:t>. New York: Free Press.</w:t>
      </w:r>
    </w:p>
    <w:p w:rsidRPr="001B4B28" w:rsidR="001B4B28" w:rsidP="3FA5D7FC" w:rsidRDefault="001B4B28" w14:paraId="35CB2C40" w14:textId="77777777">
      <w:pPr>
        <w:numPr>
          <w:ilvl w:val="0"/>
          <w:numId w:val="10"/>
        </w:numPr>
        <w:spacing w:before="100" w:beforeAutospacing="1" w:after="100" w:afterAutospacing="1" w:line="240" w:lineRule="auto"/>
        <w:rPr>
          <w:rFonts w:ascii="Segoe UI" w:hAnsi="Segoe UI" w:eastAsia="Times New Roman" w:cs="Segoe UI"/>
          <w:color w:val="0D0D0D"/>
          <w:kern w:val="0"/>
          <w:sz w:val="22"/>
          <w:szCs w:val="22"/>
          <w14:ligatures w14:val="none"/>
        </w:rPr>
      </w:pPr>
      <w:r w:rsidRPr="3FA5D7FC">
        <w:rPr>
          <w:rFonts w:ascii="Segoe UI" w:hAnsi="Segoe UI" w:eastAsia="Times New Roman" w:cs="Segoe UI"/>
          <w:color w:val="0D0D0D"/>
          <w:kern w:val="0"/>
          <w:sz w:val="22"/>
          <w:szCs w:val="22"/>
          <w14:ligatures w14:val="none"/>
        </w:rPr>
        <w:t>Porter, M.E. (1985) </w:t>
      </w:r>
      <w:r w:rsidRPr="3FA5D7FC">
        <w:rPr>
          <w:rFonts w:ascii="Segoe UI" w:hAnsi="Segoe UI" w:eastAsia="Times New Roman" w:cs="Segoe UI"/>
          <w:i/>
          <w:iCs/>
          <w:color w:val="0D0D0D"/>
          <w:kern w:val="0"/>
          <w:sz w:val="22"/>
          <w:szCs w:val="22"/>
          <w14:ligatures w14:val="none"/>
        </w:rPr>
        <w:t>Competitive Advantage</w:t>
      </w:r>
      <w:r w:rsidRPr="3FA5D7FC">
        <w:rPr>
          <w:rFonts w:ascii="Segoe UI" w:hAnsi="Segoe UI" w:eastAsia="Times New Roman" w:cs="Segoe UI"/>
          <w:color w:val="0D0D0D"/>
          <w:kern w:val="0"/>
          <w:sz w:val="22"/>
          <w:szCs w:val="22"/>
          <w14:ligatures w14:val="none"/>
        </w:rPr>
        <w:t>. New York: Free Press.</w:t>
      </w:r>
    </w:p>
    <w:p w:rsidRPr="001B4B28" w:rsidR="001B4B28" w:rsidP="3FA5D7FC" w:rsidRDefault="001B4B28" w14:paraId="4E6D6E36" w14:textId="77777777">
      <w:pPr>
        <w:numPr>
          <w:ilvl w:val="0"/>
          <w:numId w:val="7"/>
        </w:numPr>
        <w:spacing w:before="100" w:beforeAutospacing="1" w:after="100" w:afterAutospacing="1" w:line="240" w:lineRule="auto"/>
        <w:rPr>
          <w:rFonts w:ascii="Segoe UI" w:hAnsi="Segoe UI" w:eastAsia="Times New Roman" w:cs="Segoe UI"/>
          <w:color w:val="0D0D0D"/>
          <w:kern w:val="0"/>
          <w:sz w:val="22"/>
          <w:szCs w:val="22"/>
          <w14:ligatures w14:val="none"/>
        </w:rPr>
      </w:pPr>
      <w:r w:rsidRPr="3FA5D7FC">
        <w:rPr>
          <w:rFonts w:ascii="Segoe UI" w:hAnsi="Segoe UI" w:eastAsia="Times New Roman" w:cs="Segoe UI"/>
          <w:color w:val="0D0D0D"/>
          <w:kern w:val="0"/>
          <w:sz w:val="22"/>
          <w:szCs w:val="22"/>
          <w14:ligatures w14:val="none"/>
        </w:rPr>
        <w:t>Ansoff, H.I. (1988) </w:t>
      </w:r>
      <w:r w:rsidRPr="3FA5D7FC">
        <w:rPr>
          <w:rFonts w:ascii="Segoe UI" w:hAnsi="Segoe UI" w:eastAsia="Times New Roman" w:cs="Segoe UI"/>
          <w:i/>
          <w:iCs/>
          <w:color w:val="0D0D0D"/>
          <w:kern w:val="0"/>
          <w:sz w:val="22"/>
          <w:szCs w:val="22"/>
          <w14:ligatures w14:val="none"/>
        </w:rPr>
        <w:t>Corporate Strategy</w:t>
      </w:r>
      <w:r w:rsidRPr="3FA5D7FC">
        <w:rPr>
          <w:rFonts w:ascii="Segoe UI" w:hAnsi="Segoe UI" w:eastAsia="Times New Roman" w:cs="Segoe UI"/>
          <w:color w:val="0D0D0D"/>
          <w:kern w:val="0"/>
          <w:sz w:val="22"/>
          <w:szCs w:val="22"/>
          <w14:ligatures w14:val="none"/>
        </w:rPr>
        <w:t>. London: Penguin.</w:t>
      </w:r>
    </w:p>
    <w:p w:rsidRPr="001B4B28" w:rsidR="001B4B28" w:rsidP="3FA5D7FC" w:rsidRDefault="001B4B28" w14:paraId="5729FB16" w14:textId="77777777">
      <w:pPr>
        <w:numPr>
          <w:ilvl w:val="0"/>
          <w:numId w:val="6"/>
        </w:numPr>
        <w:spacing w:before="100" w:beforeAutospacing="1" w:after="100" w:afterAutospacing="1" w:line="240" w:lineRule="auto"/>
        <w:rPr>
          <w:rFonts w:ascii="Segoe UI" w:hAnsi="Segoe UI" w:eastAsia="Times New Roman" w:cs="Segoe UI"/>
          <w:color w:val="0D0D0D"/>
          <w:kern w:val="0"/>
          <w:sz w:val="22"/>
          <w:szCs w:val="22"/>
          <w14:ligatures w14:val="none"/>
        </w:rPr>
      </w:pPr>
      <w:r w:rsidRPr="3FA5D7FC">
        <w:rPr>
          <w:rFonts w:ascii="Segoe UI" w:hAnsi="Segoe UI" w:eastAsia="Times New Roman" w:cs="Segoe UI"/>
          <w:color w:val="0D0D0D"/>
          <w:kern w:val="0"/>
          <w:sz w:val="22"/>
          <w:szCs w:val="22"/>
          <w14:ligatures w14:val="none"/>
        </w:rPr>
        <w:t>Vodafone Group Plc (2024) </w:t>
      </w:r>
      <w:r w:rsidRPr="3FA5D7FC">
        <w:rPr>
          <w:rFonts w:ascii="Segoe UI" w:hAnsi="Segoe UI" w:eastAsia="Times New Roman" w:cs="Segoe UI"/>
          <w:i/>
          <w:iCs/>
          <w:color w:val="0D0D0D"/>
          <w:kern w:val="0"/>
          <w:sz w:val="22"/>
          <w:szCs w:val="22"/>
          <w14:ligatures w14:val="none"/>
        </w:rPr>
        <w:t>Annual Report 2024.</w:t>
      </w:r>
    </w:p>
    <w:p w:rsidRPr="001B4B28" w:rsidR="001B4B28" w:rsidP="3FA5D7FC" w:rsidRDefault="001B4B28" w14:paraId="0092634C" w14:textId="77777777">
      <w:pPr>
        <w:numPr>
          <w:ilvl w:val="0"/>
          <w:numId w:val="4"/>
        </w:numPr>
        <w:spacing w:before="100" w:beforeAutospacing="1" w:after="100" w:afterAutospacing="1" w:line="240" w:lineRule="auto"/>
        <w:rPr>
          <w:rFonts w:ascii="Segoe UI" w:hAnsi="Segoe UI" w:eastAsia="Times New Roman" w:cs="Segoe UI"/>
          <w:color w:val="0D0D0D"/>
          <w:kern w:val="0"/>
          <w:sz w:val="22"/>
          <w:szCs w:val="22"/>
          <w14:ligatures w14:val="none"/>
        </w:rPr>
      </w:pPr>
      <w:r w:rsidRPr="3FA5D7FC">
        <w:rPr>
          <w:rFonts w:ascii="Segoe UI" w:hAnsi="Segoe UI" w:eastAsia="Times New Roman" w:cs="Segoe UI"/>
          <w:color w:val="0D0D0D"/>
          <w:kern w:val="0"/>
          <w:sz w:val="22"/>
          <w:szCs w:val="22"/>
          <w14:ligatures w14:val="none"/>
        </w:rPr>
        <w:t>Ofcom (2024) </w:t>
      </w:r>
      <w:r w:rsidRPr="3FA5D7FC">
        <w:rPr>
          <w:rFonts w:ascii="Segoe UI" w:hAnsi="Segoe UI" w:eastAsia="Times New Roman" w:cs="Segoe UI"/>
          <w:i/>
          <w:iCs/>
          <w:color w:val="0D0D0D"/>
          <w:kern w:val="0"/>
          <w:sz w:val="22"/>
          <w:szCs w:val="22"/>
          <w14:ligatures w14:val="none"/>
        </w:rPr>
        <w:t>Connected Nations Report.</w:t>
      </w:r>
    </w:p>
    <w:p w:rsidRPr="001B4B28" w:rsidR="001B4B28" w:rsidP="3FA5D7FC" w:rsidRDefault="001B4B28" w14:paraId="0AF80818" w14:textId="77777777">
      <w:pPr>
        <w:numPr>
          <w:ilvl w:val="0"/>
          <w:numId w:val="12"/>
        </w:numPr>
        <w:spacing w:before="100" w:beforeAutospacing="1" w:after="100" w:afterAutospacing="1" w:line="240" w:lineRule="auto"/>
        <w:rPr>
          <w:rFonts w:ascii="Segoe UI" w:hAnsi="Segoe UI" w:eastAsia="Times New Roman" w:cs="Segoe UI"/>
          <w:color w:val="0D0D0D"/>
          <w:kern w:val="0"/>
          <w:sz w:val="22"/>
          <w:szCs w:val="22"/>
          <w14:ligatures w14:val="none"/>
        </w:rPr>
      </w:pPr>
      <w:r w:rsidRPr="3FA5D7FC">
        <w:rPr>
          <w:rFonts w:ascii="Segoe UI" w:hAnsi="Segoe UI" w:eastAsia="Times New Roman" w:cs="Segoe UI"/>
          <w:color w:val="0D0D0D"/>
          <w:kern w:val="0"/>
          <w:sz w:val="22"/>
          <w:szCs w:val="22"/>
          <w14:ligatures w14:val="none"/>
        </w:rPr>
        <w:t>Deloitte (2024) </w:t>
      </w:r>
      <w:r w:rsidRPr="3FA5D7FC">
        <w:rPr>
          <w:rFonts w:ascii="Segoe UI" w:hAnsi="Segoe UI" w:eastAsia="Times New Roman" w:cs="Segoe UI"/>
          <w:i/>
          <w:iCs/>
          <w:color w:val="0D0D0D"/>
          <w:kern w:val="0"/>
          <w:sz w:val="22"/>
          <w:szCs w:val="22"/>
          <w14:ligatures w14:val="none"/>
        </w:rPr>
        <w:t>2024 Telecommunications Industry Outlook.</w:t>
      </w:r>
    </w:p>
    <w:p w:rsidRPr="001B4B28" w:rsidR="001B4B28" w:rsidP="3FA5D7FC" w:rsidRDefault="001B4B28" w14:paraId="685B3E02" w14:textId="77777777">
      <w:pPr>
        <w:numPr>
          <w:ilvl w:val="0"/>
          <w:numId w:val="1"/>
        </w:numPr>
        <w:spacing w:before="100" w:beforeAutospacing="1" w:after="100" w:afterAutospacing="1" w:line="240" w:lineRule="auto"/>
        <w:rPr>
          <w:rFonts w:ascii="Segoe UI" w:hAnsi="Segoe UI" w:eastAsia="Times New Roman" w:cs="Segoe UI"/>
          <w:color w:val="0D0D0D"/>
          <w:kern w:val="0"/>
          <w:sz w:val="22"/>
          <w:szCs w:val="22"/>
          <w14:ligatures w14:val="none"/>
        </w:rPr>
      </w:pPr>
      <w:r w:rsidRPr="3FA5D7FC">
        <w:rPr>
          <w:rFonts w:ascii="Segoe UI" w:hAnsi="Segoe UI" w:eastAsia="Times New Roman" w:cs="Segoe UI"/>
          <w:color w:val="0D0D0D"/>
          <w:kern w:val="0"/>
          <w:sz w:val="22"/>
          <w:szCs w:val="22"/>
          <w14:ligatures w14:val="none"/>
        </w:rPr>
        <w:t>PwC (2024) </w:t>
      </w:r>
      <w:r w:rsidRPr="3FA5D7FC">
        <w:rPr>
          <w:rFonts w:ascii="Segoe UI" w:hAnsi="Segoe UI" w:eastAsia="Times New Roman" w:cs="Segoe UI"/>
          <w:i/>
          <w:iCs/>
          <w:color w:val="0D0D0D"/>
          <w:kern w:val="0"/>
          <w:sz w:val="22"/>
          <w:szCs w:val="22"/>
          <w14:ligatures w14:val="none"/>
        </w:rPr>
        <w:t>Global Telecom Outlook 2024–2028.</w:t>
      </w:r>
    </w:p>
    <w:p w:rsidRPr="001B4B28" w:rsidR="001B4B28" w:rsidP="3FA5D7FC" w:rsidRDefault="001B4B28" w14:paraId="0F66CE66" w14:textId="77777777">
      <w:pPr>
        <w:numPr>
          <w:ilvl w:val="0"/>
          <w:numId w:val="5"/>
        </w:numPr>
        <w:spacing w:before="100" w:beforeAutospacing="1" w:after="100" w:afterAutospacing="1" w:line="240" w:lineRule="auto"/>
        <w:rPr>
          <w:rFonts w:ascii="Segoe UI" w:hAnsi="Segoe UI" w:eastAsia="Times New Roman" w:cs="Segoe UI"/>
          <w:color w:val="0D0D0D"/>
          <w:kern w:val="0"/>
          <w:sz w:val="22"/>
          <w:szCs w:val="22"/>
          <w14:ligatures w14:val="none"/>
        </w:rPr>
      </w:pPr>
      <w:r w:rsidRPr="3FA5D7FC">
        <w:rPr>
          <w:rFonts w:ascii="Segoe UI" w:hAnsi="Segoe UI" w:eastAsia="Times New Roman" w:cs="Segoe UI"/>
          <w:color w:val="0D0D0D"/>
          <w:kern w:val="0"/>
          <w:sz w:val="22"/>
          <w:szCs w:val="22"/>
          <w14:ligatures w14:val="none"/>
        </w:rPr>
        <w:t>Statista (2024) </w:t>
      </w:r>
      <w:r w:rsidRPr="3FA5D7FC">
        <w:rPr>
          <w:rFonts w:ascii="Segoe UI" w:hAnsi="Segoe UI" w:eastAsia="Times New Roman" w:cs="Segoe UI"/>
          <w:i/>
          <w:iCs/>
          <w:color w:val="0D0D0D"/>
          <w:kern w:val="0"/>
          <w:sz w:val="22"/>
          <w:szCs w:val="22"/>
          <w14:ligatures w14:val="none"/>
        </w:rPr>
        <w:t>Telecommunications Industry in the United Kingdom.</w:t>
      </w:r>
    </w:p>
    <w:p w:rsidRPr="001B4B28" w:rsidR="001B4B28" w:rsidP="3FA5D7FC" w:rsidRDefault="001B4B28" w14:paraId="7608DDFE" w14:textId="77777777">
      <w:pPr>
        <w:numPr>
          <w:ilvl w:val="0"/>
          <w:numId w:val="2"/>
        </w:numPr>
        <w:spacing w:before="100" w:beforeAutospacing="1" w:after="100" w:afterAutospacing="1" w:line="240" w:lineRule="auto"/>
        <w:rPr>
          <w:rFonts w:ascii="Segoe UI" w:hAnsi="Segoe UI" w:eastAsia="Times New Roman" w:cs="Segoe UI"/>
          <w:color w:val="0D0D0D"/>
          <w:kern w:val="0"/>
          <w:sz w:val="22"/>
          <w:szCs w:val="22"/>
          <w14:ligatures w14:val="none"/>
        </w:rPr>
      </w:pPr>
      <w:r w:rsidRPr="3FA5D7FC">
        <w:rPr>
          <w:rFonts w:ascii="Segoe UI" w:hAnsi="Segoe UI" w:eastAsia="Times New Roman" w:cs="Segoe UI"/>
          <w:color w:val="0D0D0D"/>
          <w:kern w:val="0"/>
          <w:sz w:val="22"/>
          <w:szCs w:val="22"/>
          <w14:ligatures w14:val="none"/>
        </w:rPr>
        <w:t>Grant, R.M. (2022) </w:t>
      </w:r>
      <w:r w:rsidRPr="3FA5D7FC">
        <w:rPr>
          <w:rFonts w:ascii="Segoe UI" w:hAnsi="Segoe UI" w:eastAsia="Times New Roman" w:cs="Segoe UI"/>
          <w:i/>
          <w:iCs/>
          <w:color w:val="0D0D0D"/>
          <w:kern w:val="0"/>
          <w:sz w:val="22"/>
          <w:szCs w:val="22"/>
          <w14:ligatures w14:val="none"/>
        </w:rPr>
        <w:t>Contemporary Strategy Analysis</w:t>
      </w:r>
      <w:r w:rsidRPr="3FA5D7FC">
        <w:rPr>
          <w:rFonts w:ascii="Segoe UI" w:hAnsi="Segoe UI" w:eastAsia="Times New Roman" w:cs="Segoe UI"/>
          <w:color w:val="0D0D0D"/>
          <w:kern w:val="0"/>
          <w:sz w:val="22"/>
          <w:szCs w:val="22"/>
          <w14:ligatures w14:val="none"/>
        </w:rPr>
        <w:t>. 11th ed. Wiley.</w:t>
      </w:r>
    </w:p>
    <w:p w:rsidRPr="001B4B28" w:rsidR="001B4B28" w:rsidP="3FA5D7FC" w:rsidRDefault="001B4B28" w14:paraId="4D39494A" w14:textId="77777777">
      <w:pPr>
        <w:numPr>
          <w:ilvl w:val="0"/>
          <w:numId w:val="14"/>
        </w:numPr>
        <w:spacing w:before="100" w:beforeAutospacing="1" w:after="100" w:afterAutospacing="1" w:line="240" w:lineRule="auto"/>
        <w:rPr>
          <w:rFonts w:ascii="Segoe UI" w:hAnsi="Segoe UI" w:eastAsia="Times New Roman" w:cs="Segoe UI"/>
          <w:color w:val="0D0D0D"/>
          <w:kern w:val="0"/>
          <w:sz w:val="22"/>
          <w:szCs w:val="22"/>
          <w14:ligatures w14:val="none"/>
        </w:rPr>
      </w:pPr>
      <w:r w:rsidRPr="3FA5D7FC">
        <w:rPr>
          <w:rFonts w:ascii="Segoe UI" w:hAnsi="Segoe UI" w:eastAsia="Times New Roman" w:cs="Segoe UI"/>
          <w:color w:val="0D0D0D"/>
          <w:kern w:val="0"/>
          <w:sz w:val="22"/>
          <w:szCs w:val="22"/>
          <w14:ligatures w14:val="none"/>
        </w:rPr>
        <w:t>Barney, J.B. and Hesterly, W.S. (2021) </w:t>
      </w:r>
      <w:r w:rsidRPr="3FA5D7FC">
        <w:rPr>
          <w:rFonts w:ascii="Segoe UI" w:hAnsi="Segoe UI" w:eastAsia="Times New Roman" w:cs="Segoe UI"/>
          <w:i/>
          <w:iCs/>
          <w:color w:val="0D0D0D"/>
          <w:kern w:val="0"/>
          <w:sz w:val="22"/>
          <w:szCs w:val="22"/>
          <w14:ligatures w14:val="none"/>
        </w:rPr>
        <w:t>Strategic Management and Competitive Advantage</w:t>
      </w:r>
      <w:r w:rsidRPr="3FA5D7FC">
        <w:rPr>
          <w:rFonts w:ascii="Segoe UI" w:hAnsi="Segoe UI" w:eastAsia="Times New Roman" w:cs="Segoe UI"/>
          <w:color w:val="0D0D0D"/>
          <w:kern w:val="0"/>
          <w:sz w:val="22"/>
          <w:szCs w:val="22"/>
          <w14:ligatures w14:val="none"/>
        </w:rPr>
        <w:t>. 7th ed. Pearson.</w:t>
      </w:r>
    </w:p>
    <w:p w:rsidRPr="001B4B28" w:rsidR="001B4B28" w:rsidP="3FA5D7FC" w:rsidRDefault="001B4B28" w14:paraId="29BD8B01" w14:textId="77777777">
      <w:pPr>
        <w:numPr>
          <w:ilvl w:val="0"/>
          <w:numId w:val="17"/>
        </w:numPr>
        <w:spacing w:before="100" w:beforeAutospacing="1" w:after="100" w:afterAutospacing="1" w:line="240" w:lineRule="auto"/>
        <w:rPr>
          <w:rFonts w:ascii="Segoe UI" w:hAnsi="Segoe UI" w:eastAsia="Times New Roman" w:cs="Segoe UI"/>
          <w:color w:val="0D0D0D"/>
          <w:kern w:val="0"/>
          <w:sz w:val="22"/>
          <w:szCs w:val="22"/>
          <w14:ligatures w14:val="none"/>
        </w:rPr>
      </w:pPr>
      <w:r w:rsidRPr="3FA5D7FC">
        <w:rPr>
          <w:rFonts w:ascii="Segoe UI" w:hAnsi="Segoe UI" w:eastAsia="Times New Roman" w:cs="Segoe UI"/>
          <w:color w:val="0D0D0D" w:themeColor="text1" w:themeTint="F2"/>
          <w:sz w:val="22"/>
          <w:szCs w:val="22"/>
        </w:rPr>
        <w:t>Hill, C.W.L., Schilling, M.A. and Jones, G.R. (2021) </w:t>
      </w:r>
      <w:r w:rsidRPr="3FA5D7FC">
        <w:rPr>
          <w:rFonts w:ascii="Segoe UI" w:hAnsi="Segoe UI" w:eastAsia="Times New Roman" w:cs="Segoe UI"/>
          <w:i/>
          <w:iCs/>
          <w:color w:val="0D0D0D" w:themeColor="text1" w:themeTint="F2"/>
          <w:sz w:val="22"/>
          <w:szCs w:val="22"/>
        </w:rPr>
        <w:t>Strategic Management: Theory and Cases</w:t>
      </w:r>
      <w:r w:rsidRPr="3FA5D7FC">
        <w:rPr>
          <w:rFonts w:ascii="Segoe UI" w:hAnsi="Segoe UI" w:eastAsia="Times New Roman" w:cs="Segoe UI"/>
          <w:color w:val="0D0D0D" w:themeColor="text1" w:themeTint="F2"/>
          <w:sz w:val="22"/>
          <w:szCs w:val="22"/>
        </w:rPr>
        <w:t>. Cengage.</w:t>
      </w:r>
    </w:p>
    <w:p w:rsidRPr="001B4B28" w:rsidR="001B4B28" w:rsidP="3FA5D7FC" w:rsidRDefault="001B4B28" w14:paraId="678A6726" w14:textId="77777777">
      <w:pPr>
        <w:numPr>
          <w:ilvl w:val="0"/>
          <w:numId w:val="16"/>
        </w:numPr>
        <w:spacing w:before="100" w:beforeAutospacing="1" w:after="100" w:afterAutospacing="1" w:line="240" w:lineRule="auto"/>
        <w:rPr>
          <w:rFonts w:ascii="Segoe UI" w:hAnsi="Segoe UI" w:eastAsia="Times New Roman" w:cs="Segoe UI"/>
          <w:color w:val="0D0D0D"/>
          <w:kern w:val="0"/>
          <w:sz w:val="22"/>
          <w:szCs w:val="22"/>
          <w14:ligatures w14:val="none"/>
        </w:rPr>
      </w:pPr>
      <w:r w:rsidRPr="3FA5D7FC">
        <w:rPr>
          <w:rFonts w:ascii="Segoe UI" w:hAnsi="Segoe UI" w:eastAsia="Times New Roman" w:cs="Segoe UI"/>
          <w:color w:val="0D0D0D"/>
          <w:kern w:val="0"/>
          <w:sz w:val="22"/>
          <w:szCs w:val="22"/>
          <w14:ligatures w14:val="none"/>
        </w:rPr>
        <w:t>Mintzberg, H., Ahlstrand, B. and Lampel, J. (2009) </w:t>
      </w:r>
      <w:r w:rsidRPr="5E614630">
        <w:rPr>
          <w:rFonts w:ascii="Segoe UI" w:hAnsi="Segoe UI" w:eastAsia="Times New Roman" w:cs="Segoe UI"/>
          <w:i w:val="1"/>
          <w:iCs w:val="1"/>
          <w:color w:val="0D0D0D"/>
          <w:kern w:val="0"/>
          <w:sz w:val="22"/>
          <w:szCs w:val="22"/>
          <w14:ligatures w14:val="none"/>
        </w:rPr>
        <w:t>Strategy Safari</w:t>
      </w:r>
      <w:r w:rsidRPr="3FA5D7FC">
        <w:rPr>
          <w:rFonts w:ascii="Segoe UI" w:hAnsi="Segoe UI" w:eastAsia="Times New Roman" w:cs="Segoe UI"/>
          <w:color w:val="0D0D0D"/>
          <w:kern w:val="0"/>
          <w:sz w:val="22"/>
          <w:szCs w:val="22"/>
          <w14:ligatures w14:val="none"/>
        </w:rPr>
        <w:t>. 2nd ed. Pearson.</w:t>
      </w:r>
    </w:p>
    <w:p w:rsidR="5E614630" w:rsidP="5E614630" w:rsidRDefault="5E614630" w14:paraId="46D6A0DA" w14:textId="104422B3">
      <w:pPr>
        <w:pStyle w:val="Normal"/>
        <w:spacing w:after="0" w:line="240" w:lineRule="auto"/>
        <w:rPr>
          <w:rFonts w:ascii="Times New Roman" w:hAnsi="Times New Roman" w:eastAsia="Times New Roman" w:cs="Times New Roman"/>
          <w:noProof w:val="0"/>
          <w:sz w:val="22"/>
          <w:szCs w:val="22"/>
          <w:lang w:val="en-GB"/>
        </w:rPr>
      </w:pPr>
      <w:r w:rsidRPr="5E614630" w:rsidR="5E614630">
        <w:rPr>
          <w:rFonts w:ascii="Times New Roman" w:hAnsi="Times New Roman" w:eastAsia="Times New Roman" w:cs="Times New Roman"/>
        </w:rPr>
        <w:t xml:space="preserve">     </w:t>
      </w:r>
      <w:r w:rsidRPr="5E614630" w:rsidR="5E614630">
        <w:rPr>
          <w:rFonts w:ascii="Times New Roman" w:hAnsi="Times New Roman" w:eastAsia="Times New Roman" w:cs="Times New Roman"/>
          <w:sz w:val="22"/>
          <w:szCs w:val="22"/>
        </w:rPr>
        <w:t xml:space="preserve">16. </w:t>
      </w:r>
      <w:r w:rsidRPr="5E614630" w:rsidR="5E614630">
        <w:rPr>
          <w:rFonts w:ascii="Times New Roman" w:hAnsi="Times New Roman" w:eastAsia="Times New Roman" w:cs="Times New Roman"/>
          <w:noProof w:val="0"/>
          <w:sz w:val="22"/>
          <w:szCs w:val="22"/>
          <w:lang w:val="en-GB"/>
        </w:rPr>
        <w:t xml:space="preserve">Mendelow, A.L. (1991) ‘Environmental Scanning – The Impact of the Stakeholder     </w:t>
      </w:r>
    </w:p>
    <w:p w:rsidR="5E614630" w:rsidP="5E614630" w:rsidRDefault="5E614630" w14:paraId="42B2542F" w14:textId="207C08B0">
      <w:pPr>
        <w:pStyle w:val="Normal"/>
        <w:spacing w:after="0" w:line="240" w:lineRule="auto"/>
        <w:rPr>
          <w:rFonts w:ascii="Times New Roman" w:hAnsi="Times New Roman" w:eastAsia="Times New Roman" w:cs="Times New Roman"/>
          <w:noProof w:val="0"/>
          <w:sz w:val="22"/>
          <w:szCs w:val="22"/>
          <w:lang w:val="en-GB"/>
        </w:rPr>
      </w:pPr>
      <w:r w:rsidRPr="5E614630" w:rsidR="5E614630">
        <w:rPr>
          <w:rFonts w:ascii="Times New Roman" w:hAnsi="Times New Roman" w:eastAsia="Times New Roman" w:cs="Times New Roman"/>
          <w:noProof w:val="0"/>
          <w:sz w:val="22"/>
          <w:szCs w:val="22"/>
          <w:lang w:val="en-GB"/>
        </w:rPr>
        <w:t xml:space="preserve">     Concept</w:t>
      </w:r>
      <w:r w:rsidRPr="5E614630" w:rsidR="5E614630">
        <w:rPr>
          <w:rFonts w:ascii="Times New Roman" w:hAnsi="Times New Roman" w:eastAsia="Times New Roman" w:cs="Times New Roman"/>
          <w:noProof w:val="0"/>
          <w:sz w:val="22"/>
          <w:szCs w:val="22"/>
          <w:lang w:val="en-GB"/>
        </w:rPr>
        <w:t>’,</w:t>
      </w:r>
      <w:r w:rsidRPr="5E614630" w:rsidR="5E614630">
        <w:rPr>
          <w:rFonts w:ascii="Times New Roman" w:hAnsi="Times New Roman" w:eastAsia="Times New Roman" w:cs="Times New Roman"/>
          <w:noProof w:val="0"/>
          <w:sz w:val="22"/>
          <w:szCs w:val="22"/>
          <w:lang w:val="en-GB"/>
        </w:rPr>
        <w:t xml:space="preserve"> in Proceedings from the Second International Conference on Information  </w:t>
      </w:r>
    </w:p>
    <w:p w:rsidR="5E614630" w:rsidP="5E614630" w:rsidRDefault="5E614630" w14:paraId="3745B8BE" w14:textId="039EBE20">
      <w:pPr>
        <w:pStyle w:val="Normal"/>
        <w:spacing w:after="0" w:line="240" w:lineRule="auto"/>
        <w:rPr>
          <w:rFonts w:ascii="Times New Roman" w:hAnsi="Times New Roman" w:eastAsia="Times New Roman" w:cs="Times New Roman"/>
          <w:noProof w:val="0"/>
          <w:sz w:val="22"/>
          <w:szCs w:val="22"/>
          <w:lang w:val="en-GB"/>
        </w:rPr>
      </w:pPr>
      <w:r w:rsidRPr="5E614630" w:rsidR="5E614630">
        <w:rPr>
          <w:rFonts w:ascii="Times New Roman" w:hAnsi="Times New Roman" w:eastAsia="Times New Roman" w:cs="Times New Roman"/>
          <w:noProof w:val="0"/>
          <w:sz w:val="22"/>
          <w:szCs w:val="22"/>
          <w:lang w:val="en-GB"/>
        </w:rPr>
        <w:t xml:space="preserve">     Systems.</w:t>
      </w:r>
    </w:p>
    <w:p w:rsidR="00FC5947" w:rsidRDefault="00FC5947" w14:paraId="491E6148" w14:textId="77777777"/>
    <w:sectPr w:rsidR="00FC5947">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7">
    <w:nsid w:val="734c45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5641007"/>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CF4AF0"/>
    <w:multiLevelType w:val="multilevel"/>
    <w:tmpl w:val="FFFFFFFF"/>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E82EE9"/>
    <w:multiLevelType w:val="multilevel"/>
    <w:tmpl w:val="FFFFFFFF"/>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0143D6"/>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B2131B"/>
    <w:multiLevelType w:val="hybridMultilevel"/>
    <w:tmpl w:val="FFFFFFFF"/>
    <w:lvl w:ilvl="0" w:tplc="26C6BEC8">
      <w:start w:val="1"/>
      <w:numFmt w:val="bullet"/>
      <w:lvlText w:val=""/>
      <w:lvlJc w:val="left"/>
      <w:pPr>
        <w:ind w:left="1080" w:hanging="360"/>
      </w:pPr>
      <w:rPr>
        <w:rFonts w:hint="default" w:ascii="Symbol" w:hAnsi="Symbol"/>
      </w:rPr>
    </w:lvl>
    <w:lvl w:ilvl="1" w:tplc="7F3E0424">
      <w:start w:val="1"/>
      <w:numFmt w:val="bullet"/>
      <w:lvlText w:val="o"/>
      <w:lvlJc w:val="left"/>
      <w:pPr>
        <w:ind w:left="1800" w:hanging="360"/>
      </w:pPr>
      <w:rPr>
        <w:rFonts w:hint="default" w:ascii="Courier New" w:hAnsi="Courier New"/>
      </w:rPr>
    </w:lvl>
    <w:lvl w:ilvl="2" w:tplc="2FF65A94">
      <w:start w:val="1"/>
      <w:numFmt w:val="bullet"/>
      <w:lvlText w:val=""/>
      <w:lvlJc w:val="left"/>
      <w:pPr>
        <w:ind w:left="2520" w:hanging="360"/>
      </w:pPr>
      <w:rPr>
        <w:rFonts w:hint="default" w:ascii="Wingdings" w:hAnsi="Wingdings"/>
      </w:rPr>
    </w:lvl>
    <w:lvl w:ilvl="3" w:tplc="3F3C5AAA">
      <w:start w:val="1"/>
      <w:numFmt w:val="bullet"/>
      <w:lvlText w:val=""/>
      <w:lvlJc w:val="left"/>
      <w:pPr>
        <w:ind w:left="3240" w:hanging="360"/>
      </w:pPr>
      <w:rPr>
        <w:rFonts w:hint="default" w:ascii="Symbol" w:hAnsi="Symbol"/>
      </w:rPr>
    </w:lvl>
    <w:lvl w:ilvl="4" w:tplc="9708B7B6">
      <w:start w:val="1"/>
      <w:numFmt w:val="bullet"/>
      <w:lvlText w:val="o"/>
      <w:lvlJc w:val="left"/>
      <w:pPr>
        <w:ind w:left="3960" w:hanging="360"/>
      </w:pPr>
      <w:rPr>
        <w:rFonts w:hint="default" w:ascii="Courier New" w:hAnsi="Courier New"/>
      </w:rPr>
    </w:lvl>
    <w:lvl w:ilvl="5" w:tplc="61883C80">
      <w:start w:val="1"/>
      <w:numFmt w:val="bullet"/>
      <w:lvlText w:val=""/>
      <w:lvlJc w:val="left"/>
      <w:pPr>
        <w:ind w:left="4680" w:hanging="360"/>
      </w:pPr>
      <w:rPr>
        <w:rFonts w:hint="default" w:ascii="Wingdings" w:hAnsi="Wingdings"/>
      </w:rPr>
    </w:lvl>
    <w:lvl w:ilvl="6" w:tplc="8B1052DA">
      <w:start w:val="1"/>
      <w:numFmt w:val="bullet"/>
      <w:lvlText w:val=""/>
      <w:lvlJc w:val="left"/>
      <w:pPr>
        <w:ind w:left="5400" w:hanging="360"/>
      </w:pPr>
      <w:rPr>
        <w:rFonts w:hint="default" w:ascii="Symbol" w:hAnsi="Symbol"/>
      </w:rPr>
    </w:lvl>
    <w:lvl w:ilvl="7" w:tplc="FC34F00C">
      <w:start w:val="1"/>
      <w:numFmt w:val="bullet"/>
      <w:lvlText w:val="o"/>
      <w:lvlJc w:val="left"/>
      <w:pPr>
        <w:ind w:left="6120" w:hanging="360"/>
      </w:pPr>
      <w:rPr>
        <w:rFonts w:hint="default" w:ascii="Courier New" w:hAnsi="Courier New"/>
      </w:rPr>
    </w:lvl>
    <w:lvl w:ilvl="8" w:tplc="B6F2ED62">
      <w:start w:val="1"/>
      <w:numFmt w:val="bullet"/>
      <w:lvlText w:val=""/>
      <w:lvlJc w:val="left"/>
      <w:pPr>
        <w:ind w:left="6840" w:hanging="360"/>
      </w:pPr>
      <w:rPr>
        <w:rFonts w:hint="default" w:ascii="Wingdings" w:hAnsi="Wingdings"/>
      </w:rPr>
    </w:lvl>
  </w:abstractNum>
  <w:abstractNum w:abstractNumId="5" w15:restartNumberingAfterBreak="0">
    <w:nsid w:val="23565E3F"/>
    <w:multiLevelType w:val="multilevel"/>
    <w:tmpl w:val="FFFFFFFF"/>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E5A32A1"/>
    <w:multiLevelType w:val="multilevel"/>
    <w:tmpl w:val="FFFFFFFF"/>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65204B1"/>
    <w:multiLevelType w:val="multilevel"/>
    <w:tmpl w:val="FFFFFFFF"/>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7A36FF5"/>
    <w:multiLevelType w:val="multilevel"/>
    <w:tmpl w:val="FFFFFFFF"/>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1020689"/>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5C126891"/>
    <w:multiLevelType w:val="multilevel"/>
    <w:tmpl w:val="FFFFFFFF"/>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CB97D24"/>
    <w:multiLevelType w:val="multilevel"/>
    <w:tmpl w:val="FFFFFFFF"/>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D183E5A"/>
    <w:multiLevelType w:val="multilevel"/>
    <w:tmpl w:val="FFFFFFFF"/>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FCF4138"/>
    <w:multiLevelType w:val="multilevel"/>
    <w:tmpl w:val="FFFFFFFF"/>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0D17CF3"/>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C3D37E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EA3284D"/>
    <w:multiLevelType w:val="multilevel"/>
    <w:tmpl w:val="FFFFFFFF"/>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8">
    <w:abstractNumId w:val="17"/>
  </w:num>
  <w:num w:numId="1" w16cid:durableId="1066878077">
    <w:abstractNumId w:val="12"/>
  </w:num>
  <w:num w:numId="2" w16cid:durableId="1189106584">
    <w:abstractNumId w:val="13"/>
  </w:num>
  <w:num w:numId="3" w16cid:durableId="1390959792">
    <w:abstractNumId w:val="14"/>
  </w:num>
  <w:num w:numId="4" w16cid:durableId="1469937936">
    <w:abstractNumId w:val="10"/>
  </w:num>
  <w:num w:numId="5" w16cid:durableId="1566336272">
    <w:abstractNumId w:val="5"/>
  </w:num>
  <w:num w:numId="6" w16cid:durableId="1571041481">
    <w:abstractNumId w:val="16"/>
  </w:num>
  <w:num w:numId="7" w16cid:durableId="1605921761">
    <w:abstractNumId w:val="8"/>
  </w:num>
  <w:num w:numId="8" w16cid:durableId="1695036095">
    <w:abstractNumId w:val="9"/>
  </w:num>
  <w:num w:numId="9" w16cid:durableId="1732463330">
    <w:abstractNumId w:val="15"/>
  </w:num>
  <w:num w:numId="10" w16cid:durableId="1750610858">
    <w:abstractNumId w:val="2"/>
  </w:num>
  <w:num w:numId="11" w16cid:durableId="2097555757">
    <w:abstractNumId w:val="0"/>
  </w:num>
  <w:num w:numId="12" w16cid:durableId="2107992183">
    <w:abstractNumId w:val="6"/>
  </w:num>
  <w:num w:numId="13" w16cid:durableId="512770709">
    <w:abstractNumId w:val="3"/>
  </w:num>
  <w:num w:numId="14" w16cid:durableId="544297928">
    <w:abstractNumId w:val="7"/>
  </w:num>
  <w:num w:numId="15" w16cid:durableId="637951058">
    <w:abstractNumId w:val="4"/>
  </w:num>
  <w:num w:numId="16" w16cid:durableId="716585012">
    <w:abstractNumId w:val="1"/>
  </w:num>
  <w:num w:numId="17" w16cid:durableId="84312706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F34"/>
    <w:rsid w:val="00063349"/>
    <w:rsid w:val="00115A25"/>
    <w:rsid w:val="0013511D"/>
    <w:rsid w:val="001757B3"/>
    <w:rsid w:val="001B06C6"/>
    <w:rsid w:val="001B25A7"/>
    <w:rsid w:val="001B3F34"/>
    <w:rsid w:val="001B4B28"/>
    <w:rsid w:val="00392266"/>
    <w:rsid w:val="003A162F"/>
    <w:rsid w:val="003A368C"/>
    <w:rsid w:val="003A6C48"/>
    <w:rsid w:val="003A7D72"/>
    <w:rsid w:val="003B2406"/>
    <w:rsid w:val="003B2828"/>
    <w:rsid w:val="00456225"/>
    <w:rsid w:val="004947D7"/>
    <w:rsid w:val="004A4DCA"/>
    <w:rsid w:val="00542743"/>
    <w:rsid w:val="006109A3"/>
    <w:rsid w:val="00715232"/>
    <w:rsid w:val="00744128"/>
    <w:rsid w:val="007B45CC"/>
    <w:rsid w:val="00883AE7"/>
    <w:rsid w:val="008D00CA"/>
    <w:rsid w:val="00942BD9"/>
    <w:rsid w:val="00951CCE"/>
    <w:rsid w:val="0095341C"/>
    <w:rsid w:val="0097143A"/>
    <w:rsid w:val="009A5C43"/>
    <w:rsid w:val="009C06FE"/>
    <w:rsid w:val="00A37C9E"/>
    <w:rsid w:val="00A94773"/>
    <w:rsid w:val="00AD0CFC"/>
    <w:rsid w:val="00B4146B"/>
    <w:rsid w:val="00BC7C9D"/>
    <w:rsid w:val="00C220C1"/>
    <w:rsid w:val="00C670DD"/>
    <w:rsid w:val="00D64D85"/>
    <w:rsid w:val="00DB1812"/>
    <w:rsid w:val="00DD16E2"/>
    <w:rsid w:val="00E25F51"/>
    <w:rsid w:val="00E571EB"/>
    <w:rsid w:val="00E7600E"/>
    <w:rsid w:val="00ED31C7"/>
    <w:rsid w:val="00F07903"/>
    <w:rsid w:val="00F24DEB"/>
    <w:rsid w:val="00F44C16"/>
    <w:rsid w:val="00F63E3B"/>
    <w:rsid w:val="00F71E3E"/>
    <w:rsid w:val="00FC5947"/>
    <w:rsid w:val="010615CD"/>
    <w:rsid w:val="02233ACC"/>
    <w:rsid w:val="0350353C"/>
    <w:rsid w:val="048CECE4"/>
    <w:rsid w:val="04F0823D"/>
    <w:rsid w:val="05676D0E"/>
    <w:rsid w:val="07295A16"/>
    <w:rsid w:val="09E4A01E"/>
    <w:rsid w:val="0A4912C4"/>
    <w:rsid w:val="0B1F9E7F"/>
    <w:rsid w:val="0B24A283"/>
    <w:rsid w:val="0C57809A"/>
    <w:rsid w:val="0C5D5D91"/>
    <w:rsid w:val="0DE1B64D"/>
    <w:rsid w:val="0EF4FB80"/>
    <w:rsid w:val="0FAE60A6"/>
    <w:rsid w:val="0FF65F9D"/>
    <w:rsid w:val="10142B47"/>
    <w:rsid w:val="1112E2D1"/>
    <w:rsid w:val="13857A3C"/>
    <w:rsid w:val="14297191"/>
    <w:rsid w:val="1544383F"/>
    <w:rsid w:val="1752F57A"/>
    <w:rsid w:val="18675FE7"/>
    <w:rsid w:val="1868DA0F"/>
    <w:rsid w:val="1ADAB565"/>
    <w:rsid w:val="1EA52D2A"/>
    <w:rsid w:val="2147EFA2"/>
    <w:rsid w:val="21A881B4"/>
    <w:rsid w:val="21B8787B"/>
    <w:rsid w:val="2224934B"/>
    <w:rsid w:val="23AB770C"/>
    <w:rsid w:val="246920D1"/>
    <w:rsid w:val="249D08E5"/>
    <w:rsid w:val="24B48131"/>
    <w:rsid w:val="25340F03"/>
    <w:rsid w:val="27FB1F5D"/>
    <w:rsid w:val="293FAC3F"/>
    <w:rsid w:val="29F9AD16"/>
    <w:rsid w:val="2D6BA258"/>
    <w:rsid w:val="2D80880B"/>
    <w:rsid w:val="2DA45037"/>
    <w:rsid w:val="2DB38098"/>
    <w:rsid w:val="2E431E44"/>
    <w:rsid w:val="2E8B6AC3"/>
    <w:rsid w:val="2EA41F07"/>
    <w:rsid w:val="3102DD95"/>
    <w:rsid w:val="3381440E"/>
    <w:rsid w:val="33CAB735"/>
    <w:rsid w:val="34ADE626"/>
    <w:rsid w:val="361E6266"/>
    <w:rsid w:val="36576081"/>
    <w:rsid w:val="38A277E8"/>
    <w:rsid w:val="3A057475"/>
    <w:rsid w:val="3A74629C"/>
    <w:rsid w:val="3AFA0FAF"/>
    <w:rsid w:val="3CF4CF7F"/>
    <w:rsid w:val="3D4CBDF0"/>
    <w:rsid w:val="3EFD5485"/>
    <w:rsid w:val="3FA5D7FC"/>
    <w:rsid w:val="3FB87CEE"/>
    <w:rsid w:val="42F95AF1"/>
    <w:rsid w:val="44B419DA"/>
    <w:rsid w:val="48964675"/>
    <w:rsid w:val="494D1885"/>
    <w:rsid w:val="4A5C4969"/>
    <w:rsid w:val="4B49B3EB"/>
    <w:rsid w:val="4B4FE2C8"/>
    <w:rsid w:val="4B53C00A"/>
    <w:rsid w:val="4C3771CD"/>
    <w:rsid w:val="4D29560A"/>
    <w:rsid w:val="51472A59"/>
    <w:rsid w:val="53DADD70"/>
    <w:rsid w:val="55472A25"/>
    <w:rsid w:val="55DA4A61"/>
    <w:rsid w:val="560853EE"/>
    <w:rsid w:val="5742724E"/>
    <w:rsid w:val="599B1593"/>
    <w:rsid w:val="5A525E70"/>
    <w:rsid w:val="5C452532"/>
    <w:rsid w:val="5E614630"/>
    <w:rsid w:val="5F182ACE"/>
    <w:rsid w:val="5F1CBBB3"/>
    <w:rsid w:val="5FA44E69"/>
    <w:rsid w:val="6316595D"/>
    <w:rsid w:val="6483D09E"/>
    <w:rsid w:val="653451C9"/>
    <w:rsid w:val="6A1D0C64"/>
    <w:rsid w:val="6A31C5C1"/>
    <w:rsid w:val="6A3DF82D"/>
    <w:rsid w:val="6A7151AB"/>
    <w:rsid w:val="6B4F5E71"/>
    <w:rsid w:val="71159862"/>
    <w:rsid w:val="72C8461B"/>
    <w:rsid w:val="76C77C29"/>
    <w:rsid w:val="7AE89B5C"/>
    <w:rsid w:val="7D56409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4709FA1F"/>
  <w15:chartTrackingRefBased/>
  <w15:docId w15:val="{FD21885B-9B13-48F8-B248-6ACFA03A1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B3F34"/>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B3F34"/>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B3F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3F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3F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3F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3F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3F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3F34"/>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B3F34"/>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1B3F34"/>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1B3F34"/>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1B3F34"/>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1B3F34"/>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1B3F3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B3F3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B3F3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B3F34"/>
    <w:rPr>
      <w:rFonts w:eastAsiaTheme="majorEastAsia" w:cstheme="majorBidi"/>
      <w:color w:val="272727" w:themeColor="text1" w:themeTint="D8"/>
    </w:rPr>
  </w:style>
  <w:style w:type="paragraph" w:styleId="Title">
    <w:name w:val="Title"/>
    <w:basedOn w:val="Normal"/>
    <w:next w:val="Normal"/>
    <w:link w:val="TitleChar"/>
    <w:uiPriority w:val="10"/>
    <w:qFormat/>
    <w:rsid w:val="001B3F34"/>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B3F34"/>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B3F34"/>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B3F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3F34"/>
    <w:pPr>
      <w:spacing w:before="160"/>
      <w:jc w:val="center"/>
    </w:pPr>
    <w:rPr>
      <w:i/>
      <w:iCs/>
      <w:color w:val="404040" w:themeColor="text1" w:themeTint="BF"/>
    </w:rPr>
  </w:style>
  <w:style w:type="character" w:styleId="QuoteChar" w:customStyle="1">
    <w:name w:val="Quote Char"/>
    <w:basedOn w:val="DefaultParagraphFont"/>
    <w:link w:val="Quote"/>
    <w:uiPriority w:val="29"/>
    <w:rsid w:val="001B3F34"/>
    <w:rPr>
      <w:i/>
      <w:iCs/>
      <w:color w:val="404040" w:themeColor="text1" w:themeTint="BF"/>
    </w:rPr>
  </w:style>
  <w:style w:type="paragraph" w:styleId="ListParagraph">
    <w:name w:val="List Paragraph"/>
    <w:basedOn w:val="Normal"/>
    <w:uiPriority w:val="34"/>
    <w:qFormat/>
    <w:rsid w:val="001B3F34"/>
    <w:pPr>
      <w:ind w:left="720"/>
      <w:contextualSpacing/>
    </w:pPr>
  </w:style>
  <w:style w:type="character" w:styleId="IntenseEmphasis">
    <w:name w:val="Intense Emphasis"/>
    <w:basedOn w:val="DefaultParagraphFont"/>
    <w:uiPriority w:val="21"/>
    <w:qFormat/>
    <w:rsid w:val="001B3F34"/>
    <w:rPr>
      <w:i/>
      <w:iCs/>
      <w:color w:val="0F4761" w:themeColor="accent1" w:themeShade="BF"/>
    </w:rPr>
  </w:style>
  <w:style w:type="paragraph" w:styleId="IntenseQuote">
    <w:name w:val="Intense Quote"/>
    <w:basedOn w:val="Normal"/>
    <w:next w:val="Normal"/>
    <w:link w:val="IntenseQuoteChar"/>
    <w:uiPriority w:val="30"/>
    <w:qFormat/>
    <w:rsid w:val="001B3F34"/>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1B3F34"/>
    <w:rPr>
      <w:i/>
      <w:iCs/>
      <w:color w:val="0F4761" w:themeColor="accent1" w:themeShade="BF"/>
    </w:rPr>
  </w:style>
  <w:style w:type="character" w:styleId="IntenseReference">
    <w:name w:val="Intense Reference"/>
    <w:basedOn w:val="DefaultParagraphFont"/>
    <w:uiPriority w:val="32"/>
    <w:qFormat/>
    <w:rsid w:val="001B3F34"/>
    <w:rPr>
      <w:b/>
      <w:bCs/>
      <w:smallCaps/>
      <w:color w:val="0F4761" w:themeColor="accent1" w:themeShade="BF"/>
      <w:spacing w:val="5"/>
    </w:rPr>
  </w:style>
  <w:style w:type="character" w:styleId="Strong">
    <w:name w:val="Strong"/>
    <w:basedOn w:val="DefaultParagraphFont"/>
    <w:uiPriority w:val="22"/>
    <w:qFormat/>
    <w:rsid w:val="001B3F34"/>
    <w:rPr>
      <w:b/>
      <w:bCs/>
    </w:rPr>
  </w:style>
  <w:style w:type="paragraph" w:styleId="NormalWeb">
    <w:name w:val="Normal (Web)"/>
    <w:basedOn w:val="Normal"/>
    <w:uiPriority w:val="99"/>
    <w:semiHidden/>
    <w:unhideWhenUsed/>
    <w:rsid w:val="001B3F34"/>
    <w:pPr>
      <w:spacing w:before="100" w:beforeAutospacing="1" w:after="100" w:afterAutospacing="1" w:line="240" w:lineRule="auto"/>
    </w:pPr>
    <w:rPr>
      <w:rFonts w:ascii="Times New Roman" w:hAnsi="Times New Roman" w:cs="Times New Roman"/>
      <w:kern w:val="0"/>
      <w14:ligatures w14:val="none"/>
    </w:rPr>
  </w:style>
  <w:style w:type="character" w:styleId="apple-converted-space" w:customStyle="1">
    <w:name w:val="apple-converted-space"/>
    <w:basedOn w:val="DefaultParagraphFont"/>
    <w:rsid w:val="001B3F34"/>
  </w:style>
  <w:style w:type="character" w:styleId="Emphasis">
    <w:name w:val="Emphasis"/>
    <w:basedOn w:val="DefaultParagraphFont"/>
    <w:uiPriority w:val="20"/>
    <w:qFormat/>
    <w:rsid w:val="001B4B28"/>
    <w:rPr>
      <w:i/>
      <w:iCs/>
    </w:rPr>
  </w:style>
  <w:style w:type="table" w:styleId="TableGridLight">
    <w:name w:val="Grid Table Light"/>
    <w:basedOn w:val="TableNormal"/>
    <w:uiPriority w:val="40"/>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eGrid">
    <w:name w:val="Table Grid"/>
    <w:basedOn w:val="TableNormal"/>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uiPriority w:val="99"/>
    <w:name w:val="Hyperlink"/>
    <w:basedOn w:val="DefaultParagraphFont"/>
    <w:unhideWhenUsed/>
    <w:rsid w:val="5E614630"/>
    <w:rPr>
      <w:color w:val="467886"/>
      <w:u w:val="single"/>
    </w:rPr>
  </w:style>
  <w:style w:type="paragraph" w:styleId="TOC1">
    <w:uiPriority w:val="39"/>
    <w:name w:val="toc 1"/>
    <w:basedOn w:val="Normal"/>
    <w:next w:val="Normal"/>
    <w:unhideWhenUsed/>
    <w:rsid w:val="5E614630"/>
    <w:pPr>
      <w:spacing w:after="100"/>
    </w:pPr>
  </w:style>
  <w:style w:type="paragraph" w:styleId="TOC2">
    <w:uiPriority w:val="39"/>
    <w:name w:val="toc 2"/>
    <w:basedOn w:val="Normal"/>
    <w:next w:val="Normal"/>
    <w:unhideWhenUsed/>
    <w:rsid w:val="5E614630"/>
    <w:pPr>
      <w:spacing w:after="100"/>
      <w:ind w:left="220"/>
    </w:pPr>
  </w:style>
  <w:style w:type="paragraph" w:styleId="TOC3">
    <w:uiPriority w:val="39"/>
    <w:name w:val="toc 3"/>
    <w:basedOn w:val="Normal"/>
    <w:next w:val="Normal"/>
    <w:unhideWhenUsed/>
    <w:rsid w:val="5E61463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Islam Assem (2329922)</dc:creator>
  <keywords/>
  <dc:description/>
  <lastModifiedBy>Islam Assem (2329922)</lastModifiedBy>
  <revision>6</revision>
  <dcterms:created xsi:type="dcterms:W3CDTF">2026-07-12T09:55:00.0000000Z</dcterms:created>
  <dcterms:modified xsi:type="dcterms:W3CDTF">2026-07-13T07:13:14.4561758Z</dcterms:modified>
</coreProperties>
</file>