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2938F" w14:textId="7A703069" w:rsidR="00C02DBB" w:rsidRDefault="00C02DBB" w:rsidP="00C02DBB">
      <w:pPr>
        <w:pStyle w:val="p1"/>
        <w:jc w:val="center"/>
        <w:rPr>
          <w:rFonts w:ascii="Times New Roman" w:hAnsi="Times New Roman" w:cs="Times New Roman"/>
          <w:b/>
          <w:bCs/>
          <w:sz w:val="22"/>
          <w:szCs w:val="22"/>
        </w:rPr>
      </w:pPr>
      <w:r>
        <w:rPr>
          <w:rFonts w:ascii="Times New Roman" w:hAnsi="Times New Roman" w:cs="Times New Roman"/>
          <w:b/>
          <w:bCs/>
          <w:noProof/>
          <w:sz w:val="22"/>
          <w:szCs w:val="22"/>
          <w14:ligatures w14:val="standardContextual"/>
        </w:rPr>
        <w:drawing>
          <wp:inline distT="0" distB="0" distL="0" distR="0" wp14:anchorId="3CFE1D5D" wp14:editId="22ABCF83">
            <wp:extent cx="4003765" cy="1381825"/>
            <wp:effectExtent l="0" t="0" r="0" b="2540"/>
            <wp:docPr id="620338169"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338169" name="Picture 1" descr="A black and yellow logo&#10;&#10;AI-generated content may be incorrect."/>
                    <pic:cNvPicPr/>
                  </pic:nvPicPr>
                  <pic:blipFill rotWithShape="1">
                    <a:blip r:embed="rId5">
                      <a:extLst>
                        <a:ext uri="{28A0092B-C50C-407E-A947-70E740481C1C}">
                          <a14:useLocalDpi xmlns:a14="http://schemas.microsoft.com/office/drawing/2010/main" val="0"/>
                        </a:ext>
                      </a:extLst>
                    </a:blip>
                    <a:srcRect t="19545" b="18331"/>
                    <a:stretch>
                      <a:fillRect/>
                    </a:stretch>
                  </pic:blipFill>
                  <pic:spPr bwMode="auto">
                    <a:xfrm>
                      <a:off x="0" y="0"/>
                      <a:ext cx="4085819" cy="1410144"/>
                    </a:xfrm>
                    <a:prstGeom prst="rect">
                      <a:avLst/>
                    </a:prstGeom>
                    <a:ln>
                      <a:noFill/>
                    </a:ln>
                    <a:extLst>
                      <a:ext uri="{53640926-AAD7-44D8-BBD7-CCE9431645EC}">
                        <a14:shadowObscured xmlns:a14="http://schemas.microsoft.com/office/drawing/2010/main"/>
                      </a:ext>
                    </a:extLst>
                  </pic:spPr>
                </pic:pic>
              </a:graphicData>
            </a:graphic>
          </wp:inline>
        </w:drawing>
      </w:r>
    </w:p>
    <w:p w14:paraId="60D7A671" w14:textId="77777777" w:rsidR="00C02DBB" w:rsidRDefault="00C02DBB" w:rsidP="00C02DBB">
      <w:pPr>
        <w:pStyle w:val="p1"/>
        <w:jc w:val="center"/>
        <w:rPr>
          <w:rFonts w:ascii="Times New Roman" w:hAnsi="Times New Roman" w:cs="Times New Roman"/>
          <w:b/>
          <w:bCs/>
          <w:sz w:val="22"/>
          <w:szCs w:val="22"/>
        </w:rPr>
      </w:pPr>
    </w:p>
    <w:p w14:paraId="4826F7AE" w14:textId="77777777" w:rsidR="00C02DBB" w:rsidRDefault="00C02DBB" w:rsidP="00C02DBB">
      <w:pPr>
        <w:pStyle w:val="p1"/>
        <w:jc w:val="center"/>
        <w:rPr>
          <w:rFonts w:ascii="Times New Roman" w:hAnsi="Times New Roman" w:cs="Times New Roman"/>
          <w:b/>
          <w:bCs/>
          <w:sz w:val="22"/>
          <w:szCs w:val="22"/>
        </w:rPr>
      </w:pPr>
    </w:p>
    <w:p w14:paraId="71400451" w14:textId="77777777" w:rsidR="00C02DBB" w:rsidRDefault="00C02DBB" w:rsidP="00C02DBB">
      <w:pPr>
        <w:pStyle w:val="p1"/>
        <w:jc w:val="center"/>
        <w:rPr>
          <w:rFonts w:ascii="Times New Roman" w:hAnsi="Times New Roman" w:cs="Times New Roman"/>
          <w:b/>
          <w:bCs/>
          <w:sz w:val="22"/>
          <w:szCs w:val="22"/>
        </w:rPr>
      </w:pPr>
    </w:p>
    <w:p w14:paraId="1DBC6F34" w14:textId="4EB3BFF3" w:rsidR="00B50251" w:rsidRDefault="00B50251" w:rsidP="00C02DBB">
      <w:pPr>
        <w:pStyle w:val="p1"/>
        <w:jc w:val="center"/>
        <w:rPr>
          <w:rFonts w:ascii="Times New Roman" w:hAnsi="Times New Roman" w:cs="Times New Roman"/>
          <w:b/>
          <w:bCs/>
          <w:sz w:val="32"/>
          <w:szCs w:val="32"/>
        </w:rPr>
      </w:pPr>
      <w:r w:rsidRPr="00C02DBB">
        <w:rPr>
          <w:rFonts w:ascii="Times New Roman" w:hAnsi="Times New Roman" w:cs="Times New Roman"/>
          <w:b/>
          <w:bCs/>
          <w:sz w:val="32"/>
          <w:szCs w:val="32"/>
        </w:rPr>
        <w:t>BA (Hons) Leadership and Management Skills for the Workplace</w:t>
      </w:r>
    </w:p>
    <w:p w14:paraId="1687E7C8" w14:textId="77777777" w:rsidR="00C02DBB" w:rsidRPr="00C02DBB" w:rsidRDefault="00C02DBB" w:rsidP="00C02DBB">
      <w:pPr>
        <w:pStyle w:val="p1"/>
        <w:jc w:val="center"/>
        <w:rPr>
          <w:rFonts w:ascii="Times New Roman" w:hAnsi="Times New Roman" w:cs="Times New Roman"/>
          <w:sz w:val="32"/>
          <w:szCs w:val="32"/>
        </w:rPr>
      </w:pPr>
    </w:p>
    <w:p w14:paraId="4279A5CA" w14:textId="4DBD9CD5" w:rsidR="00B50251" w:rsidRPr="00C02DBB" w:rsidRDefault="00B50251" w:rsidP="00C02DBB">
      <w:pPr>
        <w:pStyle w:val="p1"/>
        <w:jc w:val="center"/>
        <w:rPr>
          <w:rFonts w:ascii="Times New Roman" w:hAnsi="Times New Roman" w:cs="Times New Roman"/>
          <w:sz w:val="32"/>
          <w:szCs w:val="32"/>
        </w:rPr>
      </w:pPr>
      <w:r w:rsidRPr="00C02DBB">
        <w:rPr>
          <w:rFonts w:ascii="Times New Roman" w:hAnsi="Times New Roman" w:cs="Times New Roman"/>
          <w:b/>
          <w:bCs/>
          <w:sz w:val="32"/>
          <w:szCs w:val="32"/>
        </w:rPr>
        <w:t>LCLM6003</w:t>
      </w:r>
    </w:p>
    <w:p w14:paraId="5760A314" w14:textId="77777777" w:rsidR="00B50251" w:rsidRDefault="00B50251" w:rsidP="00C02DBB">
      <w:pPr>
        <w:pStyle w:val="p1"/>
        <w:jc w:val="center"/>
        <w:rPr>
          <w:rFonts w:ascii="Times New Roman" w:hAnsi="Times New Roman" w:cs="Times New Roman"/>
          <w:b/>
          <w:bCs/>
          <w:sz w:val="32"/>
          <w:szCs w:val="32"/>
        </w:rPr>
      </w:pPr>
      <w:r w:rsidRPr="00C02DBB">
        <w:rPr>
          <w:rFonts w:ascii="Times New Roman" w:hAnsi="Times New Roman" w:cs="Times New Roman"/>
          <w:b/>
          <w:bCs/>
          <w:sz w:val="32"/>
          <w:szCs w:val="32"/>
        </w:rPr>
        <w:t>Leading and Implementing Change (LIC)</w:t>
      </w:r>
    </w:p>
    <w:p w14:paraId="3CBF3A68" w14:textId="77777777" w:rsidR="00C02DBB" w:rsidRPr="00C02DBB" w:rsidRDefault="00C02DBB" w:rsidP="00C02DBB">
      <w:pPr>
        <w:pStyle w:val="p1"/>
        <w:jc w:val="center"/>
        <w:rPr>
          <w:rFonts w:ascii="Times New Roman" w:hAnsi="Times New Roman" w:cs="Times New Roman"/>
          <w:b/>
          <w:bCs/>
          <w:sz w:val="32"/>
          <w:szCs w:val="32"/>
        </w:rPr>
      </w:pPr>
    </w:p>
    <w:p w14:paraId="62BBEB84" w14:textId="77777777" w:rsidR="00C02DBB" w:rsidRPr="00C02DBB" w:rsidRDefault="00C02DBB" w:rsidP="00C02DBB">
      <w:pPr>
        <w:pStyle w:val="p1"/>
        <w:jc w:val="center"/>
        <w:rPr>
          <w:rFonts w:ascii="Times New Roman" w:hAnsi="Times New Roman" w:cs="Times New Roman"/>
          <w:b/>
          <w:bCs/>
          <w:sz w:val="32"/>
          <w:szCs w:val="32"/>
        </w:rPr>
      </w:pPr>
    </w:p>
    <w:p w14:paraId="67FB7AA1" w14:textId="270ABDDF" w:rsidR="00C02DBB" w:rsidRDefault="00C02DBB" w:rsidP="00C02DBB">
      <w:pPr>
        <w:pStyle w:val="p1"/>
        <w:jc w:val="center"/>
        <w:rPr>
          <w:rFonts w:ascii="Times New Roman" w:hAnsi="Times New Roman" w:cs="Times New Roman"/>
          <w:b/>
          <w:bCs/>
          <w:sz w:val="32"/>
          <w:szCs w:val="32"/>
        </w:rPr>
      </w:pPr>
      <w:r w:rsidRPr="00C02DBB">
        <w:rPr>
          <w:rFonts w:ascii="Times New Roman" w:hAnsi="Times New Roman" w:cs="Times New Roman"/>
          <w:b/>
          <w:bCs/>
          <w:sz w:val="32"/>
          <w:szCs w:val="32"/>
        </w:rPr>
        <w:t xml:space="preserve">Lecturer: </w:t>
      </w:r>
      <w:r w:rsidR="002E416E">
        <w:rPr>
          <w:rFonts w:ascii="Times New Roman" w:hAnsi="Times New Roman" w:cs="Times New Roman"/>
          <w:b/>
          <w:bCs/>
          <w:sz w:val="32"/>
          <w:szCs w:val="32"/>
        </w:rPr>
        <w:t>Nadeem Mirza</w:t>
      </w:r>
    </w:p>
    <w:p w14:paraId="501DC2A3" w14:textId="77777777" w:rsidR="00C02DBB" w:rsidRPr="00C02DBB" w:rsidRDefault="00C02DBB" w:rsidP="00C02DBB">
      <w:pPr>
        <w:pStyle w:val="p1"/>
        <w:jc w:val="center"/>
        <w:rPr>
          <w:rFonts w:ascii="Times New Roman" w:hAnsi="Times New Roman" w:cs="Times New Roman"/>
          <w:b/>
          <w:bCs/>
          <w:sz w:val="32"/>
          <w:szCs w:val="32"/>
        </w:rPr>
      </w:pPr>
    </w:p>
    <w:p w14:paraId="56905C8A" w14:textId="1159258D" w:rsidR="00C02DBB" w:rsidRDefault="00C02DBB" w:rsidP="00C02DBB">
      <w:pPr>
        <w:pStyle w:val="p1"/>
        <w:jc w:val="center"/>
        <w:rPr>
          <w:rFonts w:ascii="Times New Roman" w:hAnsi="Times New Roman" w:cs="Times New Roman"/>
          <w:b/>
          <w:bCs/>
          <w:sz w:val="32"/>
          <w:szCs w:val="32"/>
        </w:rPr>
      </w:pPr>
      <w:r w:rsidRPr="00C02DBB">
        <w:rPr>
          <w:rFonts w:ascii="Times New Roman" w:hAnsi="Times New Roman" w:cs="Times New Roman"/>
          <w:b/>
          <w:bCs/>
          <w:sz w:val="32"/>
          <w:szCs w:val="32"/>
        </w:rPr>
        <w:t>Student: Betti Domenico</w:t>
      </w:r>
    </w:p>
    <w:p w14:paraId="1C36F938" w14:textId="77777777" w:rsidR="00C02DBB" w:rsidRPr="00C02DBB" w:rsidRDefault="00C02DBB" w:rsidP="00C02DBB">
      <w:pPr>
        <w:pStyle w:val="p1"/>
        <w:jc w:val="center"/>
        <w:rPr>
          <w:rFonts w:ascii="Times New Roman" w:hAnsi="Times New Roman" w:cs="Times New Roman"/>
          <w:b/>
          <w:bCs/>
          <w:sz w:val="32"/>
          <w:szCs w:val="32"/>
        </w:rPr>
      </w:pPr>
    </w:p>
    <w:p w14:paraId="059A9CD1" w14:textId="7D6ABD22" w:rsidR="00C02DBB" w:rsidRPr="00C02DBB" w:rsidRDefault="00C02DBB" w:rsidP="00C02DBB">
      <w:pPr>
        <w:pStyle w:val="p1"/>
        <w:jc w:val="center"/>
        <w:rPr>
          <w:rFonts w:ascii="Times New Roman" w:hAnsi="Times New Roman" w:cs="Times New Roman"/>
          <w:sz w:val="32"/>
          <w:szCs w:val="32"/>
        </w:rPr>
      </w:pPr>
      <w:r w:rsidRPr="00C02DBB">
        <w:rPr>
          <w:rFonts w:ascii="Times New Roman" w:hAnsi="Times New Roman" w:cs="Times New Roman"/>
          <w:b/>
          <w:bCs/>
          <w:sz w:val="32"/>
          <w:szCs w:val="32"/>
        </w:rPr>
        <w:t>Student Number: 2322901</w:t>
      </w:r>
    </w:p>
    <w:p w14:paraId="19558740" w14:textId="77777777" w:rsidR="00110AA4" w:rsidRPr="0071264D" w:rsidRDefault="00110AA4">
      <w:pPr>
        <w:rPr>
          <w:rFonts w:ascii="Times New Roman" w:hAnsi="Times New Roman" w:cs="Times New Roman"/>
          <w:sz w:val="22"/>
          <w:szCs w:val="22"/>
        </w:rPr>
      </w:pPr>
    </w:p>
    <w:p w14:paraId="6D7E70EF" w14:textId="77777777" w:rsidR="00B50251" w:rsidRPr="0071264D" w:rsidRDefault="00B50251">
      <w:pPr>
        <w:rPr>
          <w:rFonts w:ascii="Times New Roman" w:hAnsi="Times New Roman" w:cs="Times New Roman"/>
          <w:sz w:val="22"/>
          <w:szCs w:val="22"/>
        </w:rPr>
      </w:pPr>
    </w:p>
    <w:p w14:paraId="1A0FA581" w14:textId="77777777" w:rsidR="00C02DBB" w:rsidRDefault="00C02DBB">
      <w:pPr>
        <w:rPr>
          <w:rFonts w:ascii="Times New Roman" w:hAnsi="Times New Roman" w:cs="Times New Roman"/>
          <w:sz w:val="22"/>
          <w:szCs w:val="22"/>
        </w:rPr>
      </w:pPr>
    </w:p>
    <w:p w14:paraId="1F04CB10" w14:textId="77777777" w:rsidR="00DA3DA7" w:rsidRDefault="00DA3DA7">
      <w:pPr>
        <w:rPr>
          <w:rFonts w:ascii="Times New Roman" w:hAnsi="Times New Roman" w:cs="Times New Roman"/>
          <w:sz w:val="22"/>
          <w:szCs w:val="22"/>
        </w:rPr>
      </w:pPr>
    </w:p>
    <w:p w14:paraId="07C116FD" w14:textId="77777777" w:rsidR="00DA3DA7" w:rsidRDefault="00DA3DA7">
      <w:pPr>
        <w:rPr>
          <w:rFonts w:ascii="Times New Roman" w:hAnsi="Times New Roman" w:cs="Times New Roman"/>
          <w:sz w:val="22"/>
          <w:szCs w:val="22"/>
        </w:rPr>
      </w:pPr>
    </w:p>
    <w:p w14:paraId="0DDE740E" w14:textId="77777777" w:rsidR="00DA3DA7" w:rsidRDefault="00DA3DA7">
      <w:pPr>
        <w:rPr>
          <w:rFonts w:ascii="Times New Roman" w:hAnsi="Times New Roman" w:cs="Times New Roman"/>
          <w:sz w:val="22"/>
          <w:szCs w:val="22"/>
        </w:rPr>
      </w:pPr>
    </w:p>
    <w:p w14:paraId="4C2BE097" w14:textId="77777777" w:rsidR="00DA3DA7" w:rsidRDefault="00DA3DA7">
      <w:pPr>
        <w:rPr>
          <w:rFonts w:ascii="Times New Roman" w:hAnsi="Times New Roman" w:cs="Times New Roman"/>
          <w:sz w:val="22"/>
          <w:szCs w:val="22"/>
        </w:rPr>
      </w:pPr>
    </w:p>
    <w:p w14:paraId="0CCEBDCA" w14:textId="77777777" w:rsidR="00DA3DA7" w:rsidRDefault="00DA3DA7">
      <w:pPr>
        <w:rPr>
          <w:rFonts w:ascii="Times New Roman" w:hAnsi="Times New Roman" w:cs="Times New Roman"/>
          <w:sz w:val="22"/>
          <w:szCs w:val="22"/>
        </w:rPr>
      </w:pPr>
    </w:p>
    <w:p w14:paraId="552BAE98" w14:textId="77777777" w:rsidR="00C02DBB" w:rsidRDefault="00C02DBB">
      <w:pPr>
        <w:rPr>
          <w:rFonts w:ascii="Times New Roman" w:hAnsi="Times New Roman" w:cs="Times New Roman"/>
          <w:sz w:val="22"/>
          <w:szCs w:val="22"/>
        </w:rPr>
      </w:pPr>
    </w:p>
    <w:p w14:paraId="350F24F0" w14:textId="77777777" w:rsidR="00C02DBB" w:rsidRDefault="00C02DBB">
      <w:pPr>
        <w:rPr>
          <w:rFonts w:ascii="Times New Roman" w:hAnsi="Times New Roman" w:cs="Times New Roman"/>
          <w:sz w:val="22"/>
          <w:szCs w:val="22"/>
        </w:rPr>
      </w:pPr>
    </w:p>
    <w:p w14:paraId="6A0E1454" w14:textId="77777777" w:rsidR="00C02DBB" w:rsidRDefault="00C02DBB">
      <w:pPr>
        <w:rPr>
          <w:rFonts w:ascii="Times New Roman" w:hAnsi="Times New Roman" w:cs="Times New Roman"/>
          <w:sz w:val="22"/>
          <w:szCs w:val="22"/>
        </w:rPr>
      </w:pPr>
    </w:p>
    <w:p w14:paraId="547E428B" w14:textId="77777777" w:rsidR="00C02DBB" w:rsidRDefault="00C02DBB">
      <w:pPr>
        <w:rPr>
          <w:rFonts w:ascii="Times New Roman" w:hAnsi="Times New Roman" w:cs="Times New Roman"/>
          <w:sz w:val="22"/>
          <w:szCs w:val="22"/>
        </w:rPr>
      </w:pPr>
    </w:p>
    <w:p w14:paraId="41E61E56" w14:textId="77777777" w:rsidR="00C02DBB" w:rsidRPr="0071264D" w:rsidRDefault="00C02DBB">
      <w:pPr>
        <w:rPr>
          <w:rFonts w:ascii="Times New Roman" w:hAnsi="Times New Roman" w:cs="Times New Roman"/>
          <w:sz w:val="22"/>
          <w:szCs w:val="22"/>
        </w:rPr>
      </w:pPr>
    </w:p>
    <w:p w14:paraId="30152B90" w14:textId="77777777" w:rsidR="00B14524" w:rsidRPr="00214563" w:rsidRDefault="00B14524" w:rsidP="00B14524">
      <w:pPr>
        <w:spacing w:before="18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3"/>
          <w:kern w:val="0"/>
          <w:sz w:val="22"/>
          <w:szCs w:val="22"/>
          <w14:ligatures w14:val="none"/>
        </w:rPr>
        <w:lastRenderedPageBreak/>
        <w:t>Strategic Change Plan for Jaguar Land Rover (JLR)</w:t>
      </w:r>
    </w:p>
    <w:p w14:paraId="37350AE8" w14:textId="77777777" w:rsidR="00B14524" w:rsidRPr="00214563" w:rsidRDefault="00B14524" w:rsidP="00B14524">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This report presents a comprehensive strategic change plan for Jaguar Land Rover (JLR)… These pressures have exposed structural weaknesses within legacy systems and culture, necessitating a transformative response (KPMG, 2023; McKinsey &amp; Company, 2022).</w:t>
      </w:r>
    </w:p>
    <w:p w14:paraId="08F026B9" w14:textId="6C1ACEC5" w:rsidR="00B14524" w:rsidRPr="00214563" w:rsidRDefault="00B14524" w:rsidP="00B14524">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The report begins with an overview of JLR’s organi</w:t>
      </w:r>
      <w:r w:rsidR="002E416E">
        <w:rPr>
          <w:rFonts w:ascii="Times New Roman" w:eastAsia="Times New Roman" w:hAnsi="Times New Roman" w:cs="Times New Roman"/>
          <w:color w:val="26221F"/>
          <w:spacing w:val="2"/>
          <w:kern w:val="0"/>
          <w:sz w:val="22"/>
          <w:szCs w:val="22"/>
          <w14:ligatures w14:val="none"/>
        </w:rPr>
        <w:t>z</w:t>
      </w:r>
      <w:r w:rsidRPr="00214563">
        <w:rPr>
          <w:rFonts w:ascii="Times New Roman" w:eastAsia="Times New Roman" w:hAnsi="Times New Roman" w:cs="Times New Roman"/>
          <w:color w:val="26221F"/>
          <w:spacing w:val="2"/>
          <w:kern w:val="0"/>
          <w:sz w:val="22"/>
          <w:szCs w:val="22"/>
          <w14:ligatures w14:val="none"/>
        </w:rPr>
        <w:t>ational context, followed by an analysis of internal and external developments using PESTLE and McKinsey’s 7S frameworks (McKinsey, 1980). The report then evaluates JLR’s historical change efforts through Lewin’s Change Model and Kotter’s 8</w:t>
      </w:r>
      <w:r w:rsidRPr="00214563">
        <w:rPr>
          <w:rFonts w:ascii="Times New Roman" w:eastAsia="Times New Roman" w:hAnsi="Times New Roman" w:cs="Times New Roman"/>
          <w:color w:val="26221F"/>
          <w:spacing w:val="2"/>
          <w:kern w:val="0"/>
          <w:sz w:val="22"/>
          <w:szCs w:val="22"/>
          <w14:ligatures w14:val="none"/>
        </w:rPr>
        <w:noBreakHyphen/>
        <w:t>Step Framework (Lewin, 1951; Kotter, 1996).</w:t>
      </w:r>
    </w:p>
    <w:p w14:paraId="000A42C7" w14:textId="223257B8" w:rsidR="00B14524" w:rsidRPr="00214563" w:rsidRDefault="00B14524" w:rsidP="00B14524">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Leadership and organi</w:t>
      </w:r>
      <w:r w:rsidR="002E416E">
        <w:rPr>
          <w:rFonts w:ascii="Times New Roman" w:eastAsia="Times New Roman" w:hAnsi="Times New Roman" w:cs="Times New Roman"/>
          <w:color w:val="26221F"/>
          <w:spacing w:val="2"/>
          <w:kern w:val="0"/>
          <w:sz w:val="22"/>
          <w:szCs w:val="22"/>
          <w14:ligatures w14:val="none"/>
        </w:rPr>
        <w:t>z</w:t>
      </w:r>
      <w:r w:rsidRPr="00214563">
        <w:rPr>
          <w:rFonts w:ascii="Times New Roman" w:eastAsia="Times New Roman" w:hAnsi="Times New Roman" w:cs="Times New Roman"/>
          <w:color w:val="26221F"/>
          <w:spacing w:val="2"/>
          <w:kern w:val="0"/>
          <w:sz w:val="22"/>
          <w:szCs w:val="22"/>
          <w14:ligatures w14:val="none"/>
        </w:rPr>
        <w:t xml:space="preserve">ational culture are critically examined, with transformational leadership identified as the most suitable approach (Schein, 2010). The final section proposes a strategic change plan </w:t>
      </w:r>
      <w:proofErr w:type="spellStart"/>
      <w:r w:rsidRPr="00214563">
        <w:rPr>
          <w:rFonts w:ascii="Times New Roman" w:eastAsia="Times New Roman" w:hAnsi="Times New Roman" w:cs="Times New Roman"/>
          <w:color w:val="26221F"/>
          <w:spacing w:val="2"/>
          <w:kern w:val="0"/>
          <w:sz w:val="22"/>
          <w:szCs w:val="22"/>
          <w14:ligatures w14:val="none"/>
        </w:rPr>
        <w:t>centred</w:t>
      </w:r>
      <w:proofErr w:type="spellEnd"/>
      <w:r w:rsidRPr="00214563">
        <w:rPr>
          <w:rFonts w:ascii="Times New Roman" w:eastAsia="Times New Roman" w:hAnsi="Times New Roman" w:cs="Times New Roman"/>
          <w:color w:val="26221F"/>
          <w:spacing w:val="2"/>
          <w:kern w:val="0"/>
          <w:sz w:val="22"/>
          <w:szCs w:val="22"/>
          <w14:ligatures w14:val="none"/>
        </w:rPr>
        <w:t xml:space="preserve"> on digital transformation, AI integration, electrification acceleration, and capability development (Accenture, 2023; JLR, 2023).</w:t>
      </w:r>
    </w:p>
    <w:p w14:paraId="078CAD27" w14:textId="77777777" w:rsidR="00B50251" w:rsidRDefault="00B50251">
      <w:pPr>
        <w:rPr>
          <w:rFonts w:ascii="Times New Roman" w:hAnsi="Times New Roman" w:cs="Times New Roman"/>
          <w:sz w:val="22"/>
          <w:szCs w:val="22"/>
        </w:rPr>
      </w:pPr>
    </w:p>
    <w:p w14:paraId="4967C257" w14:textId="77777777" w:rsidR="002E416E" w:rsidRDefault="002E416E">
      <w:pPr>
        <w:rPr>
          <w:rFonts w:ascii="Times New Roman" w:hAnsi="Times New Roman" w:cs="Times New Roman"/>
          <w:sz w:val="22"/>
          <w:szCs w:val="22"/>
        </w:rPr>
      </w:pPr>
    </w:p>
    <w:p w14:paraId="43E0677E" w14:textId="77777777" w:rsidR="002E416E" w:rsidRDefault="002E416E">
      <w:pPr>
        <w:rPr>
          <w:rFonts w:ascii="Times New Roman" w:hAnsi="Times New Roman" w:cs="Times New Roman"/>
          <w:sz w:val="22"/>
          <w:szCs w:val="22"/>
        </w:rPr>
      </w:pPr>
    </w:p>
    <w:p w14:paraId="7E246A1F" w14:textId="77777777" w:rsidR="002E416E" w:rsidRDefault="002E416E">
      <w:pPr>
        <w:rPr>
          <w:rFonts w:ascii="Times New Roman" w:hAnsi="Times New Roman" w:cs="Times New Roman"/>
          <w:sz w:val="22"/>
          <w:szCs w:val="22"/>
        </w:rPr>
      </w:pPr>
    </w:p>
    <w:p w14:paraId="134BE17B" w14:textId="77777777" w:rsidR="002E416E" w:rsidRDefault="002E416E">
      <w:pPr>
        <w:rPr>
          <w:rFonts w:ascii="Times New Roman" w:hAnsi="Times New Roman" w:cs="Times New Roman"/>
          <w:sz w:val="22"/>
          <w:szCs w:val="22"/>
        </w:rPr>
      </w:pPr>
    </w:p>
    <w:p w14:paraId="211BC2AE" w14:textId="77777777" w:rsidR="002E416E" w:rsidRDefault="002E416E">
      <w:pPr>
        <w:rPr>
          <w:rFonts w:ascii="Times New Roman" w:hAnsi="Times New Roman" w:cs="Times New Roman"/>
          <w:sz w:val="22"/>
          <w:szCs w:val="22"/>
        </w:rPr>
      </w:pPr>
    </w:p>
    <w:p w14:paraId="7481134A" w14:textId="77777777" w:rsidR="002E416E" w:rsidRDefault="002E416E">
      <w:pPr>
        <w:rPr>
          <w:rFonts w:ascii="Times New Roman" w:hAnsi="Times New Roman" w:cs="Times New Roman"/>
          <w:sz w:val="22"/>
          <w:szCs w:val="22"/>
        </w:rPr>
      </w:pPr>
    </w:p>
    <w:p w14:paraId="740FEC66" w14:textId="77777777" w:rsidR="002E416E" w:rsidRDefault="002E416E">
      <w:pPr>
        <w:rPr>
          <w:rFonts w:ascii="Times New Roman" w:hAnsi="Times New Roman" w:cs="Times New Roman"/>
          <w:sz w:val="22"/>
          <w:szCs w:val="22"/>
        </w:rPr>
      </w:pPr>
    </w:p>
    <w:p w14:paraId="1BEFB229" w14:textId="77777777" w:rsidR="002E416E" w:rsidRDefault="002E416E">
      <w:pPr>
        <w:rPr>
          <w:rFonts w:ascii="Times New Roman" w:hAnsi="Times New Roman" w:cs="Times New Roman"/>
          <w:sz w:val="22"/>
          <w:szCs w:val="22"/>
        </w:rPr>
      </w:pPr>
    </w:p>
    <w:p w14:paraId="73C803D7" w14:textId="77777777" w:rsidR="002E416E" w:rsidRDefault="002E416E">
      <w:pPr>
        <w:rPr>
          <w:rFonts w:ascii="Times New Roman" w:hAnsi="Times New Roman" w:cs="Times New Roman"/>
          <w:sz w:val="22"/>
          <w:szCs w:val="22"/>
        </w:rPr>
      </w:pPr>
    </w:p>
    <w:p w14:paraId="7EF5086E" w14:textId="77777777" w:rsidR="002E416E" w:rsidRDefault="002E416E">
      <w:pPr>
        <w:rPr>
          <w:rFonts w:ascii="Times New Roman" w:hAnsi="Times New Roman" w:cs="Times New Roman"/>
          <w:sz w:val="22"/>
          <w:szCs w:val="22"/>
        </w:rPr>
      </w:pPr>
    </w:p>
    <w:p w14:paraId="618DDBA9" w14:textId="77777777" w:rsidR="002E416E" w:rsidRDefault="002E416E">
      <w:pPr>
        <w:rPr>
          <w:rFonts w:ascii="Times New Roman" w:hAnsi="Times New Roman" w:cs="Times New Roman"/>
          <w:sz w:val="22"/>
          <w:szCs w:val="22"/>
        </w:rPr>
      </w:pPr>
    </w:p>
    <w:p w14:paraId="5FE4FF97" w14:textId="77777777" w:rsidR="002E416E" w:rsidRDefault="002E416E">
      <w:pPr>
        <w:rPr>
          <w:rFonts w:ascii="Times New Roman" w:hAnsi="Times New Roman" w:cs="Times New Roman"/>
          <w:sz w:val="22"/>
          <w:szCs w:val="22"/>
        </w:rPr>
      </w:pPr>
    </w:p>
    <w:p w14:paraId="58A8D6A7" w14:textId="77777777" w:rsidR="002E416E" w:rsidRDefault="002E416E">
      <w:pPr>
        <w:rPr>
          <w:rFonts w:ascii="Times New Roman" w:hAnsi="Times New Roman" w:cs="Times New Roman"/>
          <w:sz w:val="22"/>
          <w:szCs w:val="22"/>
        </w:rPr>
      </w:pPr>
    </w:p>
    <w:p w14:paraId="04742A1C" w14:textId="77777777" w:rsidR="002E416E" w:rsidRDefault="002E416E">
      <w:pPr>
        <w:rPr>
          <w:rFonts w:ascii="Times New Roman" w:hAnsi="Times New Roman" w:cs="Times New Roman"/>
          <w:sz w:val="22"/>
          <w:szCs w:val="22"/>
        </w:rPr>
      </w:pPr>
    </w:p>
    <w:p w14:paraId="08AC31EE" w14:textId="77777777" w:rsidR="002E416E" w:rsidRDefault="002E416E">
      <w:pPr>
        <w:rPr>
          <w:rFonts w:ascii="Times New Roman" w:hAnsi="Times New Roman" w:cs="Times New Roman"/>
          <w:sz w:val="22"/>
          <w:szCs w:val="22"/>
        </w:rPr>
      </w:pPr>
    </w:p>
    <w:p w14:paraId="2A2EF0FF" w14:textId="77777777" w:rsidR="002E416E" w:rsidRDefault="002E416E">
      <w:pPr>
        <w:rPr>
          <w:rFonts w:ascii="Times New Roman" w:hAnsi="Times New Roman" w:cs="Times New Roman"/>
          <w:sz w:val="22"/>
          <w:szCs w:val="22"/>
        </w:rPr>
      </w:pPr>
    </w:p>
    <w:p w14:paraId="643C3AD7" w14:textId="77777777" w:rsidR="002E416E" w:rsidRDefault="002E416E">
      <w:pPr>
        <w:rPr>
          <w:rFonts w:ascii="Times New Roman" w:hAnsi="Times New Roman" w:cs="Times New Roman"/>
          <w:sz w:val="22"/>
          <w:szCs w:val="22"/>
        </w:rPr>
      </w:pPr>
    </w:p>
    <w:p w14:paraId="1CC43A7C" w14:textId="77777777" w:rsidR="002E416E" w:rsidRDefault="002E416E">
      <w:pPr>
        <w:rPr>
          <w:rFonts w:ascii="Times New Roman" w:hAnsi="Times New Roman" w:cs="Times New Roman"/>
          <w:sz w:val="22"/>
          <w:szCs w:val="22"/>
        </w:rPr>
      </w:pPr>
    </w:p>
    <w:p w14:paraId="54C6DBB7" w14:textId="77777777" w:rsidR="002E416E" w:rsidRPr="00214563" w:rsidRDefault="002E416E">
      <w:pPr>
        <w:rPr>
          <w:rFonts w:ascii="Times New Roman" w:hAnsi="Times New Roman" w:cs="Times New Roman"/>
          <w:sz w:val="22"/>
          <w:szCs w:val="22"/>
        </w:rPr>
      </w:pPr>
    </w:p>
    <w:p w14:paraId="4A40E4C1" w14:textId="77777777" w:rsidR="0028325D" w:rsidRDefault="0028325D" w:rsidP="0028325D">
      <w:pPr>
        <w:spacing w:after="180" w:line="240" w:lineRule="auto"/>
        <w:rPr>
          <w:rFonts w:ascii="Times New Roman" w:eastAsia="Times New Roman" w:hAnsi="Times New Roman" w:cs="Times New Roman"/>
          <w:color w:val="26221F"/>
          <w:spacing w:val="2"/>
          <w:kern w:val="0"/>
          <w:sz w:val="22"/>
          <w:szCs w:val="22"/>
          <w14:ligatures w14:val="none"/>
        </w:rPr>
      </w:pPr>
      <w:r>
        <w:rPr>
          <w:rFonts w:ascii="Times New Roman" w:eastAsia="Times New Roman" w:hAnsi="Times New Roman" w:cs="Times New Roman"/>
          <w:color w:val="26221F"/>
          <w:spacing w:val="2"/>
          <w:kern w:val="0"/>
          <w:sz w:val="22"/>
          <w:szCs w:val="22"/>
          <w14:ligatures w14:val="none"/>
        </w:rPr>
        <w:lastRenderedPageBreak/>
        <w:t>Introduction.</w:t>
      </w:r>
    </w:p>
    <w:p w14:paraId="6E7A9B43" w14:textId="24DCEB70" w:rsidR="0028325D" w:rsidRPr="0028325D" w:rsidRDefault="0028325D" w:rsidP="0028325D">
      <w:pPr>
        <w:spacing w:after="180" w:line="240" w:lineRule="auto"/>
        <w:rPr>
          <w:rFonts w:ascii="Times New Roman" w:eastAsia="Times New Roman" w:hAnsi="Times New Roman" w:cs="Times New Roman"/>
          <w:color w:val="26221F"/>
          <w:kern w:val="0"/>
          <w:sz w:val="22"/>
          <w:szCs w:val="22"/>
          <w14:ligatures w14:val="none"/>
        </w:rPr>
      </w:pPr>
      <w:r w:rsidRPr="0028325D">
        <w:rPr>
          <w:rFonts w:ascii="Times New Roman" w:eastAsia="Times New Roman" w:hAnsi="Times New Roman" w:cs="Times New Roman"/>
          <w:color w:val="26221F"/>
          <w:spacing w:val="2"/>
          <w:kern w:val="0"/>
          <w:sz w:val="22"/>
          <w:szCs w:val="22"/>
          <w14:ligatures w14:val="none"/>
        </w:rPr>
        <w:t>Jaguar Land Rover (JLR) is the UK’s largest automotive manufacturer and a leading global producer of luxury vehicles. Formed through the merger of Jaguar—known for performance</w:t>
      </w:r>
      <w:r w:rsidRPr="0028325D">
        <w:rPr>
          <w:rFonts w:ascii="Times New Roman" w:eastAsia="Times New Roman" w:hAnsi="Times New Roman" w:cs="Times New Roman"/>
          <w:color w:val="26221F"/>
          <w:spacing w:val="2"/>
          <w:kern w:val="0"/>
          <w:sz w:val="22"/>
          <w:szCs w:val="22"/>
          <w14:ligatures w14:val="none"/>
        </w:rPr>
        <w:noBreakHyphen/>
        <w:t>led saloons—and Land Rover—renowned for premium off</w:t>
      </w:r>
      <w:r w:rsidRPr="0028325D">
        <w:rPr>
          <w:rFonts w:ascii="Times New Roman" w:eastAsia="Times New Roman" w:hAnsi="Times New Roman" w:cs="Times New Roman"/>
          <w:color w:val="26221F"/>
          <w:spacing w:val="2"/>
          <w:kern w:val="0"/>
          <w:sz w:val="22"/>
          <w:szCs w:val="22"/>
          <w14:ligatures w14:val="none"/>
        </w:rPr>
        <w:noBreakHyphen/>
        <w:t xml:space="preserve">road capability—the company has long shaped the UK’s automotive identity. Since its acquisition by Tata Motors in 2008, JLR has expanded internationally, </w:t>
      </w:r>
      <w:proofErr w:type="spellStart"/>
      <w:r w:rsidRPr="0028325D">
        <w:rPr>
          <w:rFonts w:ascii="Times New Roman" w:eastAsia="Times New Roman" w:hAnsi="Times New Roman" w:cs="Times New Roman"/>
          <w:color w:val="26221F"/>
          <w:spacing w:val="2"/>
          <w:kern w:val="0"/>
          <w:sz w:val="22"/>
          <w:szCs w:val="22"/>
          <w14:ligatures w14:val="none"/>
        </w:rPr>
        <w:t>modernised</w:t>
      </w:r>
      <w:proofErr w:type="spellEnd"/>
      <w:r w:rsidRPr="0028325D">
        <w:rPr>
          <w:rFonts w:ascii="Times New Roman" w:eastAsia="Times New Roman" w:hAnsi="Times New Roman" w:cs="Times New Roman"/>
          <w:color w:val="26221F"/>
          <w:spacing w:val="2"/>
          <w:kern w:val="0"/>
          <w:sz w:val="22"/>
          <w:szCs w:val="22"/>
          <w14:ligatures w14:val="none"/>
        </w:rPr>
        <w:t xml:space="preserve"> its product portfolio, and invested heavily in research and development (JLR, 2023).</w:t>
      </w:r>
    </w:p>
    <w:p w14:paraId="70A33A98" w14:textId="77777777" w:rsidR="0028325D" w:rsidRPr="0028325D" w:rsidRDefault="0028325D" w:rsidP="0028325D">
      <w:pPr>
        <w:spacing w:after="180" w:line="240" w:lineRule="auto"/>
        <w:rPr>
          <w:rFonts w:ascii="Times New Roman" w:eastAsia="Times New Roman" w:hAnsi="Times New Roman" w:cs="Times New Roman"/>
          <w:color w:val="26221F"/>
          <w:kern w:val="0"/>
          <w:sz w:val="22"/>
          <w:szCs w:val="22"/>
          <w14:ligatures w14:val="none"/>
        </w:rPr>
      </w:pPr>
      <w:r w:rsidRPr="0028325D">
        <w:rPr>
          <w:rFonts w:ascii="Times New Roman" w:eastAsia="Times New Roman" w:hAnsi="Times New Roman" w:cs="Times New Roman"/>
          <w:color w:val="26221F"/>
          <w:spacing w:val="2"/>
          <w:kern w:val="0"/>
          <w:sz w:val="22"/>
          <w:szCs w:val="22"/>
          <w14:ligatures w14:val="none"/>
        </w:rPr>
        <w:t xml:space="preserve">Despite these efforts, JLR faces unprecedented disruption driven by electrification, </w:t>
      </w:r>
      <w:proofErr w:type="spellStart"/>
      <w:r w:rsidRPr="0028325D">
        <w:rPr>
          <w:rFonts w:ascii="Times New Roman" w:eastAsia="Times New Roman" w:hAnsi="Times New Roman" w:cs="Times New Roman"/>
          <w:color w:val="26221F"/>
          <w:spacing w:val="2"/>
          <w:kern w:val="0"/>
          <w:sz w:val="22"/>
          <w:szCs w:val="22"/>
          <w14:ligatures w14:val="none"/>
        </w:rPr>
        <w:t>digitalisation</w:t>
      </w:r>
      <w:proofErr w:type="spellEnd"/>
      <w:r w:rsidRPr="0028325D">
        <w:rPr>
          <w:rFonts w:ascii="Times New Roman" w:eastAsia="Times New Roman" w:hAnsi="Times New Roman" w:cs="Times New Roman"/>
          <w:color w:val="26221F"/>
          <w:spacing w:val="2"/>
          <w:kern w:val="0"/>
          <w:sz w:val="22"/>
          <w:szCs w:val="22"/>
          <w14:ligatures w14:val="none"/>
        </w:rPr>
        <w:t>, automation, and the integration of artificial intelligence across the value chain (Accenture, 2023). New entrants such as Tesla and BYD have intensified competitive pressure, exposing vulnerabilities in JLR’s legacy systems, slower digital adoption, and reliance on internal combustion engines (McKinsey &amp; Company, 2022; NTT Data, 2023). Regulatory demands, including the UK’s Zero Emission Vehicle (ZEV) mandate, further accelerate the need for strategic transformation (BBC News, 2024).</w:t>
      </w:r>
    </w:p>
    <w:p w14:paraId="410BD094" w14:textId="77777777" w:rsidR="0028325D" w:rsidRPr="0028325D" w:rsidRDefault="0028325D" w:rsidP="0028325D">
      <w:pPr>
        <w:spacing w:after="180" w:line="240" w:lineRule="auto"/>
        <w:rPr>
          <w:rFonts w:ascii="Times New Roman" w:eastAsia="Times New Roman" w:hAnsi="Times New Roman" w:cs="Times New Roman"/>
          <w:color w:val="26221F"/>
          <w:kern w:val="0"/>
          <w:sz w:val="22"/>
          <w:szCs w:val="22"/>
          <w14:ligatures w14:val="none"/>
        </w:rPr>
      </w:pPr>
      <w:r w:rsidRPr="0028325D">
        <w:rPr>
          <w:rFonts w:ascii="Times New Roman" w:eastAsia="Times New Roman" w:hAnsi="Times New Roman" w:cs="Times New Roman"/>
          <w:color w:val="26221F"/>
          <w:spacing w:val="2"/>
          <w:kern w:val="0"/>
          <w:sz w:val="22"/>
          <w:szCs w:val="22"/>
          <w14:ligatures w14:val="none"/>
        </w:rPr>
        <w:t>Internally, the “Reimagine Strategy” aims to reposition JLR as a leader in electrification and sustainable luxury, yet challenges persist in culture, leadership alignment, workforce capability, and execution (Schein, 2010; Kotter, 1996). This report therefore provides a structured strategic assessment and proposes a comprehensive change plan to strengthen JLR’s competitiveness and long</w:t>
      </w:r>
      <w:r w:rsidRPr="0028325D">
        <w:rPr>
          <w:rFonts w:ascii="Times New Roman" w:eastAsia="Times New Roman" w:hAnsi="Times New Roman" w:cs="Times New Roman"/>
          <w:color w:val="26221F"/>
          <w:spacing w:val="2"/>
          <w:kern w:val="0"/>
          <w:sz w:val="22"/>
          <w:szCs w:val="22"/>
          <w14:ligatures w14:val="none"/>
        </w:rPr>
        <w:noBreakHyphen/>
        <w:t>term resilience.</w:t>
      </w:r>
    </w:p>
    <w:p w14:paraId="7E1994DA" w14:textId="77777777" w:rsidR="0028325D" w:rsidRDefault="0028325D" w:rsidP="00636023">
      <w:pPr>
        <w:spacing w:before="240" w:after="90" w:line="240" w:lineRule="auto"/>
        <w:rPr>
          <w:rFonts w:ascii="Times New Roman" w:eastAsia="Times New Roman" w:hAnsi="Times New Roman" w:cs="Times New Roman"/>
          <w:color w:val="26221F"/>
          <w:kern w:val="0"/>
          <w:sz w:val="22"/>
          <w:szCs w:val="22"/>
          <w14:ligatures w14:val="none"/>
        </w:rPr>
      </w:pPr>
    </w:p>
    <w:p w14:paraId="1220D139" w14:textId="77777777" w:rsidR="0028325D" w:rsidRDefault="0028325D" w:rsidP="00636023">
      <w:pPr>
        <w:spacing w:before="240" w:after="90" w:line="240" w:lineRule="auto"/>
        <w:rPr>
          <w:rFonts w:ascii="Times New Roman" w:eastAsia="Times New Roman" w:hAnsi="Times New Roman" w:cs="Times New Roman"/>
          <w:color w:val="26221F"/>
          <w:kern w:val="0"/>
          <w:sz w:val="22"/>
          <w:szCs w:val="22"/>
          <w14:ligatures w14:val="none"/>
        </w:rPr>
      </w:pPr>
    </w:p>
    <w:p w14:paraId="7D6CA31D" w14:textId="77777777" w:rsidR="0028325D" w:rsidRDefault="0028325D" w:rsidP="00636023">
      <w:pPr>
        <w:spacing w:before="240" w:after="90" w:line="240" w:lineRule="auto"/>
        <w:rPr>
          <w:rFonts w:ascii="Times New Roman" w:eastAsia="Times New Roman" w:hAnsi="Times New Roman" w:cs="Times New Roman"/>
          <w:color w:val="26221F"/>
          <w:kern w:val="0"/>
          <w:sz w:val="22"/>
          <w:szCs w:val="22"/>
          <w14:ligatures w14:val="none"/>
        </w:rPr>
      </w:pPr>
    </w:p>
    <w:p w14:paraId="4FCCEFF6" w14:textId="77777777" w:rsidR="0028325D" w:rsidRDefault="0028325D" w:rsidP="00636023">
      <w:pPr>
        <w:spacing w:before="240" w:after="90" w:line="240" w:lineRule="auto"/>
        <w:rPr>
          <w:rFonts w:ascii="Times New Roman" w:eastAsia="Times New Roman" w:hAnsi="Times New Roman" w:cs="Times New Roman"/>
          <w:color w:val="26221F"/>
          <w:kern w:val="0"/>
          <w:sz w:val="22"/>
          <w:szCs w:val="22"/>
          <w14:ligatures w14:val="none"/>
        </w:rPr>
      </w:pPr>
    </w:p>
    <w:p w14:paraId="21E28DDA" w14:textId="77777777" w:rsidR="0028325D" w:rsidRDefault="0028325D" w:rsidP="00636023">
      <w:pPr>
        <w:spacing w:before="240" w:after="90" w:line="240" w:lineRule="auto"/>
        <w:rPr>
          <w:rFonts w:ascii="Times New Roman" w:eastAsia="Times New Roman" w:hAnsi="Times New Roman" w:cs="Times New Roman"/>
          <w:color w:val="26221F"/>
          <w:kern w:val="0"/>
          <w:sz w:val="22"/>
          <w:szCs w:val="22"/>
          <w14:ligatures w14:val="none"/>
        </w:rPr>
      </w:pPr>
    </w:p>
    <w:p w14:paraId="48DCB8A5" w14:textId="77777777" w:rsidR="0028325D" w:rsidRDefault="0028325D" w:rsidP="00636023">
      <w:pPr>
        <w:spacing w:before="240" w:after="90" w:line="240" w:lineRule="auto"/>
        <w:rPr>
          <w:rFonts w:ascii="Times New Roman" w:eastAsia="Times New Roman" w:hAnsi="Times New Roman" w:cs="Times New Roman"/>
          <w:color w:val="26221F"/>
          <w:kern w:val="0"/>
          <w:sz w:val="22"/>
          <w:szCs w:val="22"/>
          <w14:ligatures w14:val="none"/>
        </w:rPr>
      </w:pPr>
    </w:p>
    <w:p w14:paraId="7C96CB86" w14:textId="77777777" w:rsidR="0028325D" w:rsidRDefault="0028325D" w:rsidP="00636023">
      <w:pPr>
        <w:spacing w:before="240" w:after="90" w:line="240" w:lineRule="auto"/>
        <w:rPr>
          <w:rFonts w:ascii="Times New Roman" w:eastAsia="Times New Roman" w:hAnsi="Times New Roman" w:cs="Times New Roman"/>
          <w:color w:val="26221F"/>
          <w:kern w:val="0"/>
          <w:sz w:val="22"/>
          <w:szCs w:val="22"/>
          <w14:ligatures w14:val="none"/>
        </w:rPr>
      </w:pPr>
    </w:p>
    <w:p w14:paraId="795E430E" w14:textId="77777777" w:rsidR="0028325D" w:rsidRDefault="0028325D" w:rsidP="00636023">
      <w:pPr>
        <w:spacing w:before="240" w:after="90" w:line="240" w:lineRule="auto"/>
        <w:rPr>
          <w:rFonts w:ascii="Times New Roman" w:eastAsia="Times New Roman" w:hAnsi="Times New Roman" w:cs="Times New Roman"/>
          <w:color w:val="26221F"/>
          <w:kern w:val="0"/>
          <w:sz w:val="22"/>
          <w:szCs w:val="22"/>
          <w14:ligatures w14:val="none"/>
        </w:rPr>
      </w:pPr>
    </w:p>
    <w:p w14:paraId="0DE02BC1" w14:textId="77777777" w:rsidR="0028325D" w:rsidRDefault="0028325D" w:rsidP="00636023">
      <w:pPr>
        <w:spacing w:before="240" w:after="90" w:line="240" w:lineRule="auto"/>
        <w:rPr>
          <w:rFonts w:ascii="Times New Roman" w:eastAsia="Times New Roman" w:hAnsi="Times New Roman" w:cs="Times New Roman"/>
          <w:color w:val="26221F"/>
          <w:kern w:val="0"/>
          <w:sz w:val="22"/>
          <w:szCs w:val="22"/>
          <w14:ligatures w14:val="none"/>
        </w:rPr>
      </w:pPr>
    </w:p>
    <w:p w14:paraId="22A5411F" w14:textId="77777777" w:rsidR="0028325D" w:rsidRDefault="0028325D" w:rsidP="00636023">
      <w:pPr>
        <w:spacing w:before="240" w:after="90" w:line="240" w:lineRule="auto"/>
        <w:rPr>
          <w:rFonts w:ascii="Times New Roman" w:eastAsia="Times New Roman" w:hAnsi="Times New Roman" w:cs="Times New Roman"/>
          <w:color w:val="26221F"/>
          <w:kern w:val="0"/>
          <w:sz w:val="22"/>
          <w:szCs w:val="22"/>
          <w14:ligatures w14:val="none"/>
        </w:rPr>
      </w:pPr>
    </w:p>
    <w:p w14:paraId="3A68011F" w14:textId="77777777" w:rsidR="0028325D" w:rsidRDefault="0028325D" w:rsidP="00636023">
      <w:pPr>
        <w:spacing w:before="240" w:after="90" w:line="240" w:lineRule="auto"/>
        <w:rPr>
          <w:rFonts w:ascii="Times New Roman" w:eastAsia="Times New Roman" w:hAnsi="Times New Roman" w:cs="Times New Roman"/>
          <w:color w:val="26221F"/>
          <w:kern w:val="0"/>
          <w:sz w:val="22"/>
          <w:szCs w:val="22"/>
          <w14:ligatures w14:val="none"/>
        </w:rPr>
      </w:pPr>
    </w:p>
    <w:p w14:paraId="6C276910" w14:textId="77777777" w:rsidR="0028325D" w:rsidRDefault="0028325D" w:rsidP="00636023">
      <w:pPr>
        <w:spacing w:before="240" w:after="90" w:line="240" w:lineRule="auto"/>
        <w:rPr>
          <w:rFonts w:ascii="Times New Roman" w:eastAsia="Times New Roman" w:hAnsi="Times New Roman" w:cs="Times New Roman"/>
          <w:color w:val="26221F"/>
          <w:kern w:val="0"/>
          <w:sz w:val="22"/>
          <w:szCs w:val="22"/>
          <w14:ligatures w14:val="none"/>
        </w:rPr>
      </w:pPr>
    </w:p>
    <w:p w14:paraId="12D86EDC" w14:textId="77777777" w:rsidR="0028325D" w:rsidRDefault="0028325D" w:rsidP="00636023">
      <w:pPr>
        <w:spacing w:before="240" w:after="90" w:line="240" w:lineRule="auto"/>
        <w:rPr>
          <w:rFonts w:ascii="Times New Roman" w:eastAsia="Times New Roman" w:hAnsi="Times New Roman" w:cs="Times New Roman"/>
          <w:color w:val="26221F"/>
          <w:kern w:val="0"/>
          <w:sz w:val="22"/>
          <w:szCs w:val="22"/>
          <w14:ligatures w14:val="none"/>
        </w:rPr>
      </w:pPr>
    </w:p>
    <w:p w14:paraId="69703544" w14:textId="77777777" w:rsidR="0028325D" w:rsidRDefault="0028325D" w:rsidP="00636023">
      <w:pPr>
        <w:spacing w:before="240" w:after="90" w:line="240" w:lineRule="auto"/>
        <w:rPr>
          <w:rFonts w:ascii="Times New Roman" w:eastAsia="Times New Roman" w:hAnsi="Times New Roman" w:cs="Times New Roman"/>
          <w:color w:val="26221F"/>
          <w:kern w:val="0"/>
          <w:sz w:val="22"/>
          <w:szCs w:val="22"/>
          <w14:ligatures w14:val="none"/>
        </w:rPr>
      </w:pPr>
    </w:p>
    <w:p w14:paraId="0EA90673" w14:textId="77777777" w:rsidR="0028325D" w:rsidRDefault="0028325D" w:rsidP="00636023">
      <w:pPr>
        <w:spacing w:before="240" w:after="90" w:line="240" w:lineRule="auto"/>
        <w:rPr>
          <w:rFonts w:ascii="Times New Roman" w:eastAsia="Times New Roman" w:hAnsi="Times New Roman" w:cs="Times New Roman"/>
          <w:color w:val="26221F"/>
          <w:kern w:val="0"/>
          <w:sz w:val="22"/>
          <w:szCs w:val="22"/>
          <w14:ligatures w14:val="none"/>
        </w:rPr>
      </w:pPr>
    </w:p>
    <w:p w14:paraId="2BF03FA9" w14:textId="77777777" w:rsidR="0028325D" w:rsidRDefault="0028325D" w:rsidP="00636023">
      <w:pPr>
        <w:spacing w:before="240" w:after="90" w:line="240" w:lineRule="auto"/>
        <w:rPr>
          <w:rFonts w:ascii="Times New Roman" w:eastAsia="Times New Roman" w:hAnsi="Times New Roman" w:cs="Times New Roman"/>
          <w:color w:val="26221F"/>
          <w:kern w:val="0"/>
          <w:sz w:val="22"/>
          <w:szCs w:val="22"/>
          <w14:ligatures w14:val="none"/>
        </w:rPr>
      </w:pPr>
    </w:p>
    <w:p w14:paraId="761FCB2B" w14:textId="056918FC" w:rsidR="00636023" w:rsidRPr="00214563" w:rsidRDefault="00636023" w:rsidP="00636023">
      <w:pPr>
        <w:spacing w:before="240" w:after="9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kern w:val="0"/>
          <w:sz w:val="22"/>
          <w:szCs w:val="22"/>
          <w14:ligatures w14:val="none"/>
        </w:rPr>
        <w:lastRenderedPageBreak/>
        <w:t>ENVIRONMENTAL &amp; HISTORICAL ANALYSIS</w:t>
      </w:r>
    </w:p>
    <w:p w14:paraId="3CC2231D" w14:textId="77777777" w:rsidR="00636023" w:rsidRPr="00214563" w:rsidRDefault="00636023" w:rsidP="00636023">
      <w:pPr>
        <w:spacing w:before="240" w:after="9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3.1 Introduction to the Environmental Analysis</w:t>
      </w:r>
    </w:p>
    <w:p w14:paraId="7EC9D7FD"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 xml:space="preserve">Jaguar Land Rover (JLR) operates within one of the most dynamic and disrupted sectors of the global economy. The automotive industry is undergoing structural transformation driven by electrification, </w:t>
      </w:r>
      <w:proofErr w:type="spellStart"/>
      <w:r w:rsidRPr="00214563">
        <w:rPr>
          <w:rFonts w:ascii="Times New Roman" w:eastAsia="Times New Roman" w:hAnsi="Times New Roman" w:cs="Times New Roman"/>
          <w:color w:val="26221F"/>
          <w:spacing w:val="2"/>
          <w:kern w:val="0"/>
          <w:sz w:val="22"/>
          <w:szCs w:val="22"/>
          <w14:ligatures w14:val="none"/>
        </w:rPr>
        <w:t>digitalisation</w:t>
      </w:r>
      <w:proofErr w:type="spellEnd"/>
      <w:r w:rsidRPr="00214563">
        <w:rPr>
          <w:rFonts w:ascii="Times New Roman" w:eastAsia="Times New Roman" w:hAnsi="Times New Roman" w:cs="Times New Roman"/>
          <w:color w:val="26221F"/>
          <w:spacing w:val="2"/>
          <w:kern w:val="0"/>
          <w:sz w:val="22"/>
          <w:szCs w:val="22"/>
          <w14:ligatures w14:val="none"/>
        </w:rPr>
        <w:t xml:space="preserve">, artificial intelligence (AI), sustainability regulation, and shifting consumer expectations (Accenture, 2023). These forces have significantly influenced JLR’s performance, strategic direction, and </w:t>
      </w:r>
      <w:proofErr w:type="spellStart"/>
      <w:r w:rsidRPr="00214563">
        <w:rPr>
          <w:rFonts w:ascii="Times New Roman" w:eastAsia="Times New Roman" w:hAnsi="Times New Roman" w:cs="Times New Roman"/>
          <w:color w:val="26221F"/>
          <w:spacing w:val="2"/>
          <w:kern w:val="0"/>
          <w:sz w:val="22"/>
          <w:szCs w:val="22"/>
          <w14:ligatures w14:val="none"/>
        </w:rPr>
        <w:t>organisational</w:t>
      </w:r>
      <w:proofErr w:type="spellEnd"/>
      <w:r w:rsidRPr="00214563">
        <w:rPr>
          <w:rFonts w:ascii="Times New Roman" w:eastAsia="Times New Roman" w:hAnsi="Times New Roman" w:cs="Times New Roman"/>
          <w:color w:val="26221F"/>
          <w:spacing w:val="2"/>
          <w:kern w:val="0"/>
          <w:sz w:val="22"/>
          <w:szCs w:val="22"/>
          <w14:ligatures w14:val="none"/>
        </w:rPr>
        <w:t xml:space="preserve"> capability.</w:t>
      </w:r>
    </w:p>
    <w:p w14:paraId="206FF78D"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 xml:space="preserve">To understand JLR’s strategic position, this section evaluates the internal and external environment using PESTLE and McKinsey’s 7S frameworks (McKinsey &amp; Company, 1980). This analysis also aligns with the </w:t>
      </w:r>
      <w:proofErr w:type="spellStart"/>
      <w:r w:rsidRPr="00214563">
        <w:rPr>
          <w:rFonts w:ascii="Times New Roman" w:eastAsia="Times New Roman" w:hAnsi="Times New Roman" w:cs="Times New Roman"/>
          <w:color w:val="26221F"/>
          <w:spacing w:val="2"/>
          <w:kern w:val="0"/>
          <w:sz w:val="22"/>
          <w:szCs w:val="22"/>
          <w14:ligatures w14:val="none"/>
        </w:rPr>
        <w:t>organisation’s</w:t>
      </w:r>
      <w:proofErr w:type="spellEnd"/>
      <w:r w:rsidRPr="00214563">
        <w:rPr>
          <w:rFonts w:ascii="Times New Roman" w:eastAsia="Times New Roman" w:hAnsi="Times New Roman" w:cs="Times New Roman"/>
          <w:color w:val="26221F"/>
          <w:spacing w:val="2"/>
          <w:kern w:val="0"/>
          <w:sz w:val="22"/>
          <w:szCs w:val="22"/>
          <w14:ligatures w14:val="none"/>
        </w:rPr>
        <w:t xml:space="preserve"> need to conduct regular SWOT assessments—an essential tool for identifying strengths such as brand equity and engineering capability, weaknesses such as legacy systems, opportunities in EV and AI markets, and threats from intensifying competition (KPMG, 2023; SMMT, 2023).</w:t>
      </w:r>
    </w:p>
    <w:p w14:paraId="30531E0F"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5CF7B3F6"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47C88ABC"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7307F7CB"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66FC4F74"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094817B9"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27533524"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7C890DEC"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53883E24"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12FCE5F8"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5DFC0E33"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4F4CCE05"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1C1F3DFE"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2E38E69F"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4BEABF4B"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741152B1"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6F15FB86"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126F184F"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7E2C215A"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2505AC11"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4B42A744" w14:textId="77777777" w:rsidR="002E416E" w:rsidRPr="00214563" w:rsidRDefault="002E416E" w:rsidP="00636023">
      <w:pPr>
        <w:spacing w:after="180" w:line="240" w:lineRule="auto"/>
        <w:rPr>
          <w:rFonts w:ascii="Times New Roman" w:eastAsia="Times New Roman" w:hAnsi="Times New Roman" w:cs="Times New Roman"/>
          <w:kern w:val="0"/>
          <w:sz w:val="22"/>
          <w:szCs w:val="22"/>
          <w14:ligatures w14:val="none"/>
        </w:rPr>
      </w:pPr>
    </w:p>
    <w:p w14:paraId="7BD669D3" w14:textId="77777777" w:rsidR="0028325D" w:rsidRPr="0028325D" w:rsidRDefault="0028325D" w:rsidP="0028325D">
      <w:pPr>
        <w:spacing w:before="240" w:after="90" w:line="240" w:lineRule="auto"/>
        <w:rPr>
          <w:rFonts w:ascii="Times New Roman" w:eastAsia="Times New Roman" w:hAnsi="Times New Roman" w:cs="Times New Roman"/>
          <w:color w:val="26221F"/>
          <w:kern w:val="0"/>
          <w:sz w:val="22"/>
          <w:szCs w:val="22"/>
          <w14:ligatures w14:val="none"/>
        </w:rPr>
      </w:pPr>
      <w:r w:rsidRPr="0028325D">
        <w:rPr>
          <w:rFonts w:ascii="Times New Roman" w:eastAsia="Times New Roman" w:hAnsi="Times New Roman" w:cs="Times New Roman"/>
          <w:color w:val="26221F"/>
          <w:spacing w:val="-2"/>
          <w:kern w:val="0"/>
          <w:sz w:val="22"/>
          <w:szCs w:val="22"/>
          <w14:ligatures w14:val="none"/>
        </w:rPr>
        <w:lastRenderedPageBreak/>
        <w:t>3.2 External Environment Analysis (PESTLE)</w:t>
      </w:r>
    </w:p>
    <w:p w14:paraId="6BA6BC6F" w14:textId="77777777" w:rsidR="0028325D" w:rsidRPr="0028325D" w:rsidRDefault="0028325D" w:rsidP="0028325D">
      <w:pPr>
        <w:spacing w:after="180" w:line="240" w:lineRule="auto"/>
        <w:rPr>
          <w:rFonts w:ascii="Times New Roman" w:eastAsia="Times New Roman" w:hAnsi="Times New Roman" w:cs="Times New Roman"/>
          <w:color w:val="26221F"/>
          <w:kern w:val="0"/>
          <w:sz w:val="22"/>
          <w:szCs w:val="22"/>
          <w14:ligatures w14:val="none"/>
        </w:rPr>
      </w:pPr>
      <w:r w:rsidRPr="0028325D">
        <w:rPr>
          <w:rFonts w:ascii="Times New Roman" w:eastAsia="Times New Roman" w:hAnsi="Times New Roman" w:cs="Times New Roman"/>
          <w:color w:val="26221F"/>
          <w:spacing w:val="2"/>
          <w:kern w:val="0"/>
          <w:sz w:val="22"/>
          <w:szCs w:val="22"/>
          <w14:ligatures w14:val="none"/>
        </w:rPr>
        <w:t>Political:</w:t>
      </w:r>
    </w:p>
    <w:p w14:paraId="7697E708" w14:textId="77777777" w:rsidR="0028325D" w:rsidRPr="0028325D" w:rsidRDefault="0028325D" w:rsidP="0028325D">
      <w:pPr>
        <w:spacing w:after="180" w:line="240" w:lineRule="auto"/>
        <w:rPr>
          <w:rFonts w:ascii="Times New Roman" w:eastAsia="Times New Roman" w:hAnsi="Times New Roman" w:cs="Times New Roman"/>
          <w:color w:val="26221F"/>
          <w:kern w:val="0"/>
          <w:sz w:val="22"/>
          <w:szCs w:val="22"/>
          <w14:ligatures w14:val="none"/>
        </w:rPr>
      </w:pPr>
      <w:r w:rsidRPr="0028325D">
        <w:rPr>
          <w:rFonts w:ascii="Times New Roman" w:eastAsia="Times New Roman" w:hAnsi="Times New Roman" w:cs="Times New Roman"/>
          <w:color w:val="26221F"/>
          <w:spacing w:val="2"/>
          <w:kern w:val="0"/>
          <w:sz w:val="22"/>
          <w:szCs w:val="22"/>
          <w14:ligatures w14:val="none"/>
        </w:rPr>
        <w:t>Political pressures strongly influence JLR’s strategic direction. The UK’s Zero Emission Vehicle (ZEV) mandate requires 22% of new car sales in 2024 to be electric, rising to 80% by 2030 (BBC News, 2024), accelerating JLR’s transition away from ICE vehicles. Post</w:t>
      </w:r>
      <w:r w:rsidRPr="0028325D">
        <w:rPr>
          <w:rFonts w:ascii="Times New Roman" w:eastAsia="Times New Roman" w:hAnsi="Times New Roman" w:cs="Times New Roman"/>
          <w:color w:val="26221F"/>
          <w:spacing w:val="2"/>
          <w:kern w:val="0"/>
          <w:sz w:val="22"/>
          <w:szCs w:val="22"/>
          <w14:ligatures w14:val="none"/>
        </w:rPr>
        <w:noBreakHyphen/>
        <w:t>Brexit rules of origin for batteries have increased supply</w:t>
      </w:r>
      <w:r w:rsidRPr="0028325D">
        <w:rPr>
          <w:rFonts w:ascii="Times New Roman" w:eastAsia="Times New Roman" w:hAnsi="Times New Roman" w:cs="Times New Roman"/>
          <w:color w:val="26221F"/>
          <w:spacing w:val="2"/>
          <w:kern w:val="0"/>
          <w:sz w:val="22"/>
          <w:szCs w:val="22"/>
          <w14:ligatures w14:val="none"/>
        </w:rPr>
        <w:noBreakHyphen/>
        <w:t>chain complexity and operational costs (Department for Business &amp; Trade, 2023). Politically, these factors represent significant external threats and reinforce the urgency of JLR’s electrification strategy (JLR, 2023).</w:t>
      </w:r>
    </w:p>
    <w:p w14:paraId="3C870FB9" w14:textId="77777777" w:rsidR="0028325D" w:rsidRPr="0028325D" w:rsidRDefault="0028325D" w:rsidP="0028325D">
      <w:pPr>
        <w:spacing w:after="180" w:line="240" w:lineRule="auto"/>
        <w:rPr>
          <w:rFonts w:ascii="Times New Roman" w:eastAsia="Times New Roman" w:hAnsi="Times New Roman" w:cs="Times New Roman"/>
          <w:color w:val="26221F"/>
          <w:kern w:val="0"/>
          <w:sz w:val="22"/>
          <w:szCs w:val="22"/>
          <w14:ligatures w14:val="none"/>
        </w:rPr>
      </w:pPr>
      <w:r w:rsidRPr="0028325D">
        <w:rPr>
          <w:rFonts w:ascii="Times New Roman" w:eastAsia="Times New Roman" w:hAnsi="Times New Roman" w:cs="Times New Roman"/>
          <w:color w:val="26221F"/>
          <w:spacing w:val="2"/>
          <w:kern w:val="0"/>
          <w:sz w:val="22"/>
          <w:szCs w:val="22"/>
          <w14:ligatures w14:val="none"/>
        </w:rPr>
        <w:t>Economic:</w:t>
      </w:r>
    </w:p>
    <w:p w14:paraId="247302C0" w14:textId="77777777" w:rsidR="0028325D" w:rsidRPr="0028325D" w:rsidRDefault="0028325D" w:rsidP="0028325D">
      <w:pPr>
        <w:spacing w:after="180" w:line="240" w:lineRule="auto"/>
        <w:rPr>
          <w:rFonts w:ascii="Times New Roman" w:eastAsia="Times New Roman" w:hAnsi="Times New Roman" w:cs="Times New Roman"/>
          <w:color w:val="26221F"/>
          <w:kern w:val="0"/>
          <w:sz w:val="22"/>
          <w:szCs w:val="22"/>
          <w14:ligatures w14:val="none"/>
        </w:rPr>
      </w:pPr>
      <w:r w:rsidRPr="0028325D">
        <w:rPr>
          <w:rFonts w:ascii="Times New Roman" w:eastAsia="Times New Roman" w:hAnsi="Times New Roman" w:cs="Times New Roman"/>
          <w:color w:val="26221F"/>
          <w:spacing w:val="2"/>
          <w:kern w:val="0"/>
          <w:sz w:val="22"/>
          <w:szCs w:val="22"/>
          <w14:ligatures w14:val="none"/>
        </w:rPr>
        <w:t>The economic environment is marked by inflation, rising energy costs, and increased prices for critical raw materials such as lithium and semiconductors (SMMT, 2023). JLR has been heavily affected by global supply</w:t>
      </w:r>
      <w:r w:rsidRPr="0028325D">
        <w:rPr>
          <w:rFonts w:ascii="Times New Roman" w:eastAsia="Times New Roman" w:hAnsi="Times New Roman" w:cs="Times New Roman"/>
          <w:color w:val="26221F"/>
          <w:spacing w:val="2"/>
          <w:kern w:val="0"/>
          <w:sz w:val="22"/>
          <w:szCs w:val="22"/>
          <w14:ligatures w14:val="none"/>
        </w:rPr>
        <w:noBreakHyphen/>
        <w:t>chain disruptions, particularly the semiconductor shortage, which reduced output between 2020 and 2023 (KPMG, 2023). Inflation has also weakened demand for premium vehicles. These economic pressures highlight weaknesses in cost structure and supply</w:t>
      </w:r>
      <w:r w:rsidRPr="0028325D">
        <w:rPr>
          <w:rFonts w:ascii="Times New Roman" w:eastAsia="Times New Roman" w:hAnsi="Times New Roman" w:cs="Times New Roman"/>
          <w:color w:val="26221F"/>
          <w:spacing w:val="2"/>
          <w:kern w:val="0"/>
          <w:sz w:val="22"/>
          <w:szCs w:val="22"/>
          <w14:ligatures w14:val="none"/>
        </w:rPr>
        <w:noBreakHyphen/>
        <w:t xml:space="preserve">chain resilience, reinforcing the need for digital </w:t>
      </w:r>
      <w:proofErr w:type="spellStart"/>
      <w:r w:rsidRPr="0028325D">
        <w:rPr>
          <w:rFonts w:ascii="Times New Roman" w:eastAsia="Times New Roman" w:hAnsi="Times New Roman" w:cs="Times New Roman"/>
          <w:color w:val="26221F"/>
          <w:spacing w:val="2"/>
          <w:kern w:val="0"/>
          <w:sz w:val="22"/>
          <w:szCs w:val="22"/>
          <w14:ligatures w14:val="none"/>
        </w:rPr>
        <w:t>optimisation</w:t>
      </w:r>
      <w:proofErr w:type="spellEnd"/>
      <w:r w:rsidRPr="0028325D">
        <w:rPr>
          <w:rFonts w:ascii="Times New Roman" w:eastAsia="Times New Roman" w:hAnsi="Times New Roman" w:cs="Times New Roman"/>
          <w:color w:val="26221F"/>
          <w:spacing w:val="2"/>
          <w:kern w:val="0"/>
          <w:sz w:val="22"/>
          <w:szCs w:val="22"/>
          <w14:ligatures w14:val="none"/>
        </w:rPr>
        <w:t xml:space="preserve"> (Accenture, 2023).</w:t>
      </w:r>
    </w:p>
    <w:p w14:paraId="6B3D51B8" w14:textId="77777777" w:rsidR="0028325D" w:rsidRPr="0028325D" w:rsidRDefault="0028325D" w:rsidP="0028325D">
      <w:pPr>
        <w:spacing w:after="180" w:line="240" w:lineRule="auto"/>
        <w:rPr>
          <w:rFonts w:ascii="Times New Roman" w:eastAsia="Times New Roman" w:hAnsi="Times New Roman" w:cs="Times New Roman"/>
          <w:color w:val="26221F"/>
          <w:kern w:val="0"/>
          <w:sz w:val="22"/>
          <w:szCs w:val="22"/>
          <w14:ligatures w14:val="none"/>
        </w:rPr>
      </w:pPr>
      <w:r w:rsidRPr="0028325D">
        <w:rPr>
          <w:rFonts w:ascii="Times New Roman" w:eastAsia="Times New Roman" w:hAnsi="Times New Roman" w:cs="Times New Roman"/>
          <w:color w:val="26221F"/>
          <w:spacing w:val="2"/>
          <w:kern w:val="0"/>
          <w:sz w:val="22"/>
          <w:szCs w:val="22"/>
          <w14:ligatures w14:val="none"/>
        </w:rPr>
        <w:t>Social:</w:t>
      </w:r>
    </w:p>
    <w:p w14:paraId="2A74F51C" w14:textId="77777777" w:rsidR="0028325D" w:rsidRPr="0028325D" w:rsidRDefault="0028325D" w:rsidP="0028325D">
      <w:pPr>
        <w:spacing w:after="180" w:line="240" w:lineRule="auto"/>
        <w:rPr>
          <w:rFonts w:ascii="Times New Roman" w:eastAsia="Times New Roman" w:hAnsi="Times New Roman" w:cs="Times New Roman"/>
          <w:color w:val="26221F"/>
          <w:kern w:val="0"/>
          <w:sz w:val="22"/>
          <w:szCs w:val="22"/>
          <w14:ligatures w14:val="none"/>
        </w:rPr>
      </w:pPr>
      <w:r w:rsidRPr="0028325D">
        <w:rPr>
          <w:rFonts w:ascii="Times New Roman" w:eastAsia="Times New Roman" w:hAnsi="Times New Roman" w:cs="Times New Roman"/>
          <w:color w:val="26221F"/>
          <w:spacing w:val="2"/>
          <w:kern w:val="0"/>
          <w:sz w:val="22"/>
          <w:szCs w:val="22"/>
          <w14:ligatures w14:val="none"/>
        </w:rPr>
        <w:t xml:space="preserve">Consumer expectations have shifted towards sustainability, digital convenience, and </w:t>
      </w:r>
      <w:proofErr w:type="spellStart"/>
      <w:r w:rsidRPr="0028325D">
        <w:rPr>
          <w:rFonts w:ascii="Times New Roman" w:eastAsia="Times New Roman" w:hAnsi="Times New Roman" w:cs="Times New Roman"/>
          <w:color w:val="26221F"/>
          <w:spacing w:val="2"/>
          <w:kern w:val="0"/>
          <w:sz w:val="22"/>
          <w:szCs w:val="22"/>
          <w14:ligatures w14:val="none"/>
        </w:rPr>
        <w:t>personalised</w:t>
      </w:r>
      <w:proofErr w:type="spellEnd"/>
      <w:r w:rsidRPr="0028325D">
        <w:rPr>
          <w:rFonts w:ascii="Times New Roman" w:eastAsia="Times New Roman" w:hAnsi="Times New Roman" w:cs="Times New Roman"/>
          <w:color w:val="26221F"/>
          <w:spacing w:val="2"/>
          <w:kern w:val="0"/>
          <w:sz w:val="22"/>
          <w:szCs w:val="22"/>
          <w14:ligatures w14:val="none"/>
        </w:rPr>
        <w:t xml:space="preserve"> experiences. Younger buyers increasingly </w:t>
      </w:r>
      <w:proofErr w:type="spellStart"/>
      <w:r w:rsidRPr="0028325D">
        <w:rPr>
          <w:rFonts w:ascii="Times New Roman" w:eastAsia="Times New Roman" w:hAnsi="Times New Roman" w:cs="Times New Roman"/>
          <w:color w:val="26221F"/>
          <w:spacing w:val="2"/>
          <w:kern w:val="0"/>
          <w:sz w:val="22"/>
          <w:szCs w:val="22"/>
          <w14:ligatures w14:val="none"/>
        </w:rPr>
        <w:t>favour</w:t>
      </w:r>
      <w:proofErr w:type="spellEnd"/>
      <w:r w:rsidRPr="0028325D">
        <w:rPr>
          <w:rFonts w:ascii="Times New Roman" w:eastAsia="Times New Roman" w:hAnsi="Times New Roman" w:cs="Times New Roman"/>
          <w:color w:val="26221F"/>
          <w:spacing w:val="2"/>
          <w:kern w:val="0"/>
          <w:sz w:val="22"/>
          <w:szCs w:val="22"/>
          <w14:ligatures w14:val="none"/>
        </w:rPr>
        <w:t xml:space="preserve"> EVs and hybrid models (Accenture, 2023). Demand for online retail journeys—virtual showrooms, remote servicing—continues to grow, challenging JLR’s traditional dealership</w:t>
      </w:r>
      <w:r w:rsidRPr="0028325D">
        <w:rPr>
          <w:rFonts w:ascii="Times New Roman" w:eastAsia="Times New Roman" w:hAnsi="Times New Roman" w:cs="Times New Roman"/>
          <w:color w:val="26221F"/>
          <w:spacing w:val="2"/>
          <w:kern w:val="0"/>
          <w:sz w:val="22"/>
          <w:szCs w:val="22"/>
          <w14:ligatures w14:val="none"/>
        </w:rPr>
        <w:noBreakHyphen/>
        <w:t>centric model. Social trends present opportunities for digital expansion but expose weaknesses in legacy customer</w:t>
      </w:r>
      <w:r w:rsidRPr="0028325D">
        <w:rPr>
          <w:rFonts w:ascii="Times New Roman" w:eastAsia="Times New Roman" w:hAnsi="Times New Roman" w:cs="Times New Roman"/>
          <w:color w:val="26221F"/>
          <w:spacing w:val="2"/>
          <w:kern w:val="0"/>
          <w:sz w:val="22"/>
          <w:szCs w:val="22"/>
          <w14:ligatures w14:val="none"/>
        </w:rPr>
        <w:noBreakHyphen/>
        <w:t>experience systems (McKinsey &amp; Company, 2022).</w:t>
      </w:r>
    </w:p>
    <w:p w14:paraId="63EBF0FC" w14:textId="77777777" w:rsidR="0028325D" w:rsidRPr="0028325D" w:rsidRDefault="0028325D" w:rsidP="0028325D">
      <w:pPr>
        <w:spacing w:after="180" w:line="240" w:lineRule="auto"/>
        <w:rPr>
          <w:rFonts w:ascii="Times New Roman" w:eastAsia="Times New Roman" w:hAnsi="Times New Roman" w:cs="Times New Roman"/>
          <w:color w:val="26221F"/>
          <w:kern w:val="0"/>
          <w:sz w:val="22"/>
          <w:szCs w:val="22"/>
          <w14:ligatures w14:val="none"/>
        </w:rPr>
      </w:pPr>
      <w:r w:rsidRPr="0028325D">
        <w:rPr>
          <w:rFonts w:ascii="Times New Roman" w:eastAsia="Times New Roman" w:hAnsi="Times New Roman" w:cs="Times New Roman"/>
          <w:color w:val="26221F"/>
          <w:spacing w:val="2"/>
          <w:kern w:val="0"/>
          <w:sz w:val="22"/>
          <w:szCs w:val="22"/>
          <w14:ligatures w14:val="none"/>
        </w:rPr>
        <w:t>Technological:</w:t>
      </w:r>
    </w:p>
    <w:p w14:paraId="6D88EE21" w14:textId="77777777" w:rsidR="0028325D" w:rsidRPr="0028325D" w:rsidRDefault="0028325D" w:rsidP="0028325D">
      <w:pPr>
        <w:spacing w:after="180" w:line="240" w:lineRule="auto"/>
        <w:rPr>
          <w:rFonts w:ascii="Times New Roman" w:eastAsia="Times New Roman" w:hAnsi="Times New Roman" w:cs="Times New Roman"/>
          <w:color w:val="26221F"/>
          <w:kern w:val="0"/>
          <w:sz w:val="22"/>
          <w:szCs w:val="22"/>
          <w14:ligatures w14:val="none"/>
        </w:rPr>
      </w:pPr>
      <w:r w:rsidRPr="0028325D">
        <w:rPr>
          <w:rFonts w:ascii="Times New Roman" w:eastAsia="Times New Roman" w:hAnsi="Times New Roman" w:cs="Times New Roman"/>
          <w:color w:val="26221F"/>
          <w:spacing w:val="2"/>
          <w:kern w:val="0"/>
          <w:sz w:val="22"/>
          <w:szCs w:val="22"/>
          <w14:ligatures w14:val="none"/>
        </w:rPr>
        <w:t>Technological disruption is the most significant external force. The industry is moving towards software</w:t>
      </w:r>
      <w:r w:rsidRPr="0028325D">
        <w:rPr>
          <w:rFonts w:ascii="Times New Roman" w:eastAsia="Times New Roman" w:hAnsi="Times New Roman" w:cs="Times New Roman"/>
          <w:color w:val="26221F"/>
          <w:spacing w:val="2"/>
          <w:kern w:val="0"/>
          <w:sz w:val="22"/>
          <w:szCs w:val="22"/>
          <w14:ligatures w14:val="none"/>
        </w:rPr>
        <w:noBreakHyphen/>
        <w:t>defined vehicles, autonomous systems, connected services, and AI</w:t>
      </w:r>
      <w:r w:rsidRPr="0028325D">
        <w:rPr>
          <w:rFonts w:ascii="Times New Roman" w:eastAsia="Times New Roman" w:hAnsi="Times New Roman" w:cs="Times New Roman"/>
          <w:color w:val="26221F"/>
          <w:spacing w:val="2"/>
          <w:kern w:val="0"/>
          <w:sz w:val="22"/>
          <w:szCs w:val="22"/>
          <w14:ligatures w14:val="none"/>
        </w:rPr>
        <w:noBreakHyphen/>
        <w:t xml:space="preserve">enabled manufacturing (McKinsey &amp; Company, 2022). Competitors such as Tesla and BYD have advanced digital architectures and OTA capabilities, while JLR’s legacy platforms </w:t>
      </w:r>
      <w:proofErr w:type="gramStart"/>
      <w:r w:rsidRPr="0028325D">
        <w:rPr>
          <w:rFonts w:ascii="Times New Roman" w:eastAsia="Times New Roman" w:hAnsi="Times New Roman" w:cs="Times New Roman"/>
          <w:color w:val="26221F"/>
          <w:spacing w:val="2"/>
          <w:kern w:val="0"/>
          <w:sz w:val="22"/>
          <w:szCs w:val="22"/>
          <w14:ligatures w14:val="none"/>
        </w:rPr>
        <w:t>lag behind</w:t>
      </w:r>
      <w:proofErr w:type="gramEnd"/>
      <w:r w:rsidRPr="0028325D">
        <w:rPr>
          <w:rFonts w:ascii="Times New Roman" w:eastAsia="Times New Roman" w:hAnsi="Times New Roman" w:cs="Times New Roman"/>
          <w:color w:val="26221F"/>
          <w:spacing w:val="2"/>
          <w:kern w:val="0"/>
          <w:sz w:val="22"/>
          <w:szCs w:val="22"/>
          <w14:ligatures w14:val="none"/>
        </w:rPr>
        <w:t xml:space="preserve"> (NTT Data, 2023). Technological change offers major opportunities but exposes critical weaknesses in digital maturity.</w:t>
      </w:r>
    </w:p>
    <w:p w14:paraId="3924481F" w14:textId="77777777" w:rsidR="0028325D" w:rsidRPr="0028325D" w:rsidRDefault="0028325D" w:rsidP="0028325D">
      <w:pPr>
        <w:spacing w:after="180" w:line="240" w:lineRule="auto"/>
        <w:rPr>
          <w:rFonts w:ascii="Times New Roman" w:eastAsia="Times New Roman" w:hAnsi="Times New Roman" w:cs="Times New Roman"/>
          <w:color w:val="26221F"/>
          <w:kern w:val="0"/>
          <w:sz w:val="22"/>
          <w:szCs w:val="22"/>
          <w14:ligatures w14:val="none"/>
        </w:rPr>
      </w:pPr>
      <w:r w:rsidRPr="0028325D">
        <w:rPr>
          <w:rFonts w:ascii="Times New Roman" w:eastAsia="Times New Roman" w:hAnsi="Times New Roman" w:cs="Times New Roman"/>
          <w:color w:val="26221F"/>
          <w:spacing w:val="2"/>
          <w:kern w:val="0"/>
          <w:sz w:val="22"/>
          <w:szCs w:val="22"/>
          <w14:ligatures w14:val="none"/>
        </w:rPr>
        <w:t>Legal:</w:t>
      </w:r>
    </w:p>
    <w:p w14:paraId="3FEFA8E6" w14:textId="77777777" w:rsidR="0028325D" w:rsidRPr="0028325D" w:rsidRDefault="0028325D" w:rsidP="0028325D">
      <w:pPr>
        <w:spacing w:after="180" w:line="240" w:lineRule="auto"/>
        <w:rPr>
          <w:rFonts w:ascii="Times New Roman" w:eastAsia="Times New Roman" w:hAnsi="Times New Roman" w:cs="Times New Roman"/>
          <w:color w:val="26221F"/>
          <w:kern w:val="0"/>
          <w:sz w:val="22"/>
          <w:szCs w:val="22"/>
          <w14:ligatures w14:val="none"/>
        </w:rPr>
      </w:pPr>
      <w:r w:rsidRPr="0028325D">
        <w:rPr>
          <w:rFonts w:ascii="Times New Roman" w:eastAsia="Times New Roman" w:hAnsi="Times New Roman" w:cs="Times New Roman"/>
          <w:color w:val="26221F"/>
          <w:spacing w:val="2"/>
          <w:kern w:val="0"/>
          <w:sz w:val="22"/>
          <w:szCs w:val="22"/>
          <w14:ligatures w14:val="none"/>
        </w:rPr>
        <w:t>Strict emissions regulations and emerging AI governance frameworks require compliance investment (Department for Business &amp; Trade, 2023). GDPR also limits how JLR can use customer data. These legal pressures represent external threats requiring robust governance and digital infrastructure (Accenture, 2023).</w:t>
      </w:r>
    </w:p>
    <w:p w14:paraId="682F5F03" w14:textId="77777777" w:rsidR="0028325D" w:rsidRPr="0028325D" w:rsidRDefault="0028325D" w:rsidP="0028325D">
      <w:pPr>
        <w:spacing w:after="180" w:line="240" w:lineRule="auto"/>
        <w:rPr>
          <w:rFonts w:ascii="Times New Roman" w:eastAsia="Times New Roman" w:hAnsi="Times New Roman" w:cs="Times New Roman"/>
          <w:color w:val="26221F"/>
          <w:kern w:val="0"/>
          <w:sz w:val="22"/>
          <w:szCs w:val="22"/>
          <w14:ligatures w14:val="none"/>
        </w:rPr>
      </w:pPr>
      <w:r w:rsidRPr="0028325D">
        <w:rPr>
          <w:rFonts w:ascii="Times New Roman" w:eastAsia="Times New Roman" w:hAnsi="Times New Roman" w:cs="Times New Roman"/>
          <w:color w:val="26221F"/>
          <w:spacing w:val="2"/>
          <w:kern w:val="0"/>
          <w:sz w:val="22"/>
          <w:szCs w:val="22"/>
          <w14:ligatures w14:val="none"/>
        </w:rPr>
        <w:t>Environmental:</w:t>
      </w:r>
    </w:p>
    <w:p w14:paraId="7C5CDFA9" w14:textId="77777777" w:rsidR="0028325D" w:rsidRPr="0028325D" w:rsidRDefault="0028325D" w:rsidP="0028325D">
      <w:pPr>
        <w:spacing w:after="180" w:line="240" w:lineRule="auto"/>
        <w:rPr>
          <w:rFonts w:ascii="Times New Roman" w:eastAsia="Times New Roman" w:hAnsi="Times New Roman" w:cs="Times New Roman"/>
          <w:color w:val="26221F"/>
          <w:kern w:val="0"/>
          <w:sz w:val="22"/>
          <w:szCs w:val="22"/>
          <w14:ligatures w14:val="none"/>
        </w:rPr>
      </w:pPr>
      <w:r w:rsidRPr="0028325D">
        <w:rPr>
          <w:rFonts w:ascii="Times New Roman" w:eastAsia="Times New Roman" w:hAnsi="Times New Roman" w:cs="Times New Roman"/>
          <w:color w:val="26221F"/>
          <w:spacing w:val="2"/>
          <w:kern w:val="0"/>
          <w:sz w:val="22"/>
          <w:szCs w:val="22"/>
          <w14:ligatures w14:val="none"/>
        </w:rPr>
        <w:t>Climate</w:t>
      </w:r>
      <w:r w:rsidRPr="0028325D">
        <w:rPr>
          <w:rFonts w:ascii="Times New Roman" w:eastAsia="Times New Roman" w:hAnsi="Times New Roman" w:cs="Times New Roman"/>
          <w:color w:val="26221F"/>
          <w:spacing w:val="2"/>
          <w:kern w:val="0"/>
          <w:sz w:val="22"/>
          <w:szCs w:val="22"/>
          <w14:ligatures w14:val="none"/>
        </w:rPr>
        <w:noBreakHyphen/>
        <w:t>change commitments and JLR’s net</w:t>
      </w:r>
      <w:r w:rsidRPr="0028325D">
        <w:rPr>
          <w:rFonts w:ascii="Times New Roman" w:eastAsia="Times New Roman" w:hAnsi="Times New Roman" w:cs="Times New Roman"/>
          <w:color w:val="26221F"/>
          <w:spacing w:val="2"/>
          <w:kern w:val="0"/>
          <w:sz w:val="22"/>
          <w:szCs w:val="22"/>
          <w14:ligatures w14:val="none"/>
        </w:rPr>
        <w:noBreakHyphen/>
        <w:t>zero target for 2039 require significant changes in manufacturing, materials, and supply</w:t>
      </w:r>
      <w:r w:rsidRPr="0028325D">
        <w:rPr>
          <w:rFonts w:ascii="Times New Roman" w:eastAsia="Times New Roman" w:hAnsi="Times New Roman" w:cs="Times New Roman"/>
          <w:color w:val="26221F"/>
          <w:spacing w:val="2"/>
          <w:kern w:val="0"/>
          <w:sz w:val="22"/>
          <w:szCs w:val="22"/>
          <w14:ligatures w14:val="none"/>
        </w:rPr>
        <w:noBreakHyphen/>
        <w:t>chain sourcing (JLR, 2023). EV growth also raises challenges around battery production and recycling (SMMT, 2023). Environmental factors present both opportunities and threats.</w:t>
      </w:r>
    </w:p>
    <w:p w14:paraId="11FD53FA" w14:textId="77777777" w:rsidR="0028325D" w:rsidRPr="0028325D" w:rsidRDefault="0028325D" w:rsidP="0028325D">
      <w:pPr>
        <w:spacing w:after="180" w:line="240" w:lineRule="auto"/>
        <w:rPr>
          <w:rFonts w:ascii="Times New Roman" w:eastAsia="Times New Roman" w:hAnsi="Times New Roman" w:cs="Times New Roman"/>
          <w:color w:val="26221F"/>
          <w:kern w:val="0"/>
          <w:sz w:val="22"/>
          <w:szCs w:val="22"/>
          <w14:ligatures w14:val="none"/>
        </w:rPr>
      </w:pPr>
      <w:r w:rsidRPr="0028325D">
        <w:rPr>
          <w:rFonts w:ascii="Times New Roman" w:eastAsia="Times New Roman" w:hAnsi="Times New Roman" w:cs="Times New Roman"/>
          <w:color w:val="26221F"/>
          <w:spacing w:val="2"/>
          <w:kern w:val="0"/>
          <w:sz w:val="22"/>
          <w:szCs w:val="22"/>
          <w14:ligatures w14:val="none"/>
        </w:rPr>
        <w:t>Stakeholders:</w:t>
      </w:r>
    </w:p>
    <w:p w14:paraId="3F6D46F6" w14:textId="5F2EA625" w:rsidR="00214563" w:rsidRPr="0028325D" w:rsidRDefault="0028325D" w:rsidP="00636023">
      <w:pPr>
        <w:spacing w:after="180" w:line="240" w:lineRule="auto"/>
        <w:rPr>
          <w:rFonts w:ascii="Times New Roman" w:eastAsia="Times New Roman" w:hAnsi="Times New Roman" w:cs="Times New Roman"/>
          <w:color w:val="26221F"/>
          <w:kern w:val="0"/>
          <w:sz w:val="22"/>
          <w:szCs w:val="22"/>
          <w14:ligatures w14:val="none"/>
        </w:rPr>
      </w:pPr>
      <w:r w:rsidRPr="0028325D">
        <w:rPr>
          <w:rFonts w:ascii="Times New Roman" w:eastAsia="Times New Roman" w:hAnsi="Times New Roman" w:cs="Times New Roman"/>
          <w:color w:val="26221F"/>
          <w:spacing w:val="2"/>
          <w:kern w:val="0"/>
          <w:sz w:val="22"/>
          <w:szCs w:val="22"/>
          <w14:ligatures w14:val="none"/>
        </w:rPr>
        <w:t>JLR’s transformation aligns with Freeman’s (1984) stakeholder perspective, requiring balance between shareholder expectations, regulatory demands, customer digital needs, and employee capability development. This reinforces the need for a sustainable, digitally enabled change strategy.</w:t>
      </w:r>
    </w:p>
    <w:p w14:paraId="2BD5E564" w14:textId="77777777" w:rsidR="007255C2" w:rsidRPr="007255C2" w:rsidRDefault="007255C2" w:rsidP="007255C2">
      <w:pPr>
        <w:spacing w:before="240" w:after="90" w:line="240" w:lineRule="auto"/>
        <w:rPr>
          <w:rFonts w:ascii="Times New Roman" w:eastAsia="Times New Roman" w:hAnsi="Times New Roman" w:cs="Times New Roman"/>
          <w:color w:val="26221F"/>
          <w:kern w:val="0"/>
          <w:sz w:val="22"/>
          <w:szCs w:val="22"/>
          <w14:ligatures w14:val="none"/>
        </w:rPr>
      </w:pPr>
      <w:r w:rsidRPr="007255C2">
        <w:rPr>
          <w:rFonts w:ascii="Times New Roman" w:eastAsia="Times New Roman" w:hAnsi="Times New Roman" w:cs="Times New Roman"/>
          <w:color w:val="26221F"/>
          <w:spacing w:val="-2"/>
          <w:kern w:val="0"/>
          <w:sz w:val="22"/>
          <w:szCs w:val="22"/>
          <w14:ligatures w14:val="none"/>
        </w:rPr>
        <w:lastRenderedPageBreak/>
        <w:t>3.3 Internal Environment Analysis (McKinsey 7S Framework)</w:t>
      </w:r>
    </w:p>
    <w:p w14:paraId="47CDED8B" w14:textId="77777777" w:rsidR="007255C2" w:rsidRPr="007255C2" w:rsidRDefault="007255C2" w:rsidP="007255C2">
      <w:pPr>
        <w:spacing w:after="180" w:line="240" w:lineRule="auto"/>
        <w:rPr>
          <w:rFonts w:ascii="Times New Roman" w:eastAsia="Times New Roman" w:hAnsi="Times New Roman" w:cs="Times New Roman"/>
          <w:color w:val="26221F"/>
          <w:kern w:val="0"/>
          <w:sz w:val="22"/>
          <w:szCs w:val="22"/>
          <w14:ligatures w14:val="none"/>
        </w:rPr>
      </w:pPr>
      <w:r w:rsidRPr="007255C2">
        <w:rPr>
          <w:rFonts w:ascii="Times New Roman" w:eastAsia="Times New Roman" w:hAnsi="Times New Roman" w:cs="Times New Roman"/>
          <w:color w:val="26221F"/>
          <w:spacing w:val="2"/>
          <w:kern w:val="0"/>
          <w:sz w:val="22"/>
          <w:szCs w:val="22"/>
          <w14:ligatures w14:val="none"/>
        </w:rPr>
        <w:t>Strategy:</w:t>
      </w:r>
    </w:p>
    <w:p w14:paraId="421EBA86" w14:textId="77777777" w:rsidR="007255C2" w:rsidRPr="007255C2" w:rsidRDefault="007255C2" w:rsidP="007255C2">
      <w:pPr>
        <w:spacing w:after="180" w:line="240" w:lineRule="auto"/>
        <w:rPr>
          <w:rFonts w:ascii="Times New Roman" w:eastAsia="Times New Roman" w:hAnsi="Times New Roman" w:cs="Times New Roman"/>
          <w:color w:val="26221F"/>
          <w:kern w:val="0"/>
          <w:sz w:val="22"/>
          <w:szCs w:val="22"/>
          <w14:ligatures w14:val="none"/>
        </w:rPr>
      </w:pPr>
      <w:r w:rsidRPr="007255C2">
        <w:rPr>
          <w:rFonts w:ascii="Times New Roman" w:eastAsia="Times New Roman" w:hAnsi="Times New Roman" w:cs="Times New Roman"/>
          <w:color w:val="26221F"/>
          <w:spacing w:val="2"/>
          <w:kern w:val="0"/>
          <w:sz w:val="22"/>
          <w:szCs w:val="22"/>
          <w14:ligatures w14:val="none"/>
        </w:rPr>
        <w:t>JLR’s “Reimagine” strategy focuses on electrification, digital transformation, and sustainability, including full Jaguar electrification and new EV architectures (JLR, 2023). While strategically coherent, execution has been inconsistent, with delayed EV launches and slow digital capability development (SMMT, 2023). This reflects strengths in brand equity and engineering capability but weaknesses in operational alignment and digital maturity (KPMG, 2023).</w:t>
      </w:r>
    </w:p>
    <w:p w14:paraId="2FE67608" w14:textId="77777777" w:rsidR="007255C2" w:rsidRPr="007255C2" w:rsidRDefault="007255C2" w:rsidP="007255C2">
      <w:pPr>
        <w:spacing w:after="180" w:line="240" w:lineRule="auto"/>
        <w:rPr>
          <w:rFonts w:ascii="Times New Roman" w:eastAsia="Times New Roman" w:hAnsi="Times New Roman" w:cs="Times New Roman"/>
          <w:color w:val="26221F"/>
          <w:kern w:val="0"/>
          <w:sz w:val="22"/>
          <w:szCs w:val="22"/>
          <w14:ligatures w14:val="none"/>
        </w:rPr>
      </w:pPr>
      <w:r w:rsidRPr="007255C2">
        <w:rPr>
          <w:rFonts w:ascii="Times New Roman" w:eastAsia="Times New Roman" w:hAnsi="Times New Roman" w:cs="Times New Roman"/>
          <w:color w:val="26221F"/>
          <w:spacing w:val="2"/>
          <w:kern w:val="0"/>
          <w:sz w:val="22"/>
          <w:szCs w:val="22"/>
          <w14:ligatures w14:val="none"/>
        </w:rPr>
        <w:t>Structure:</w:t>
      </w:r>
    </w:p>
    <w:p w14:paraId="374AD218" w14:textId="77777777" w:rsidR="007255C2" w:rsidRPr="007255C2" w:rsidRDefault="007255C2" w:rsidP="007255C2">
      <w:pPr>
        <w:spacing w:after="180" w:line="240" w:lineRule="auto"/>
        <w:rPr>
          <w:rFonts w:ascii="Times New Roman" w:eastAsia="Times New Roman" w:hAnsi="Times New Roman" w:cs="Times New Roman"/>
          <w:color w:val="26221F"/>
          <w:kern w:val="0"/>
          <w:sz w:val="22"/>
          <w:szCs w:val="22"/>
          <w14:ligatures w14:val="none"/>
        </w:rPr>
      </w:pPr>
      <w:r w:rsidRPr="007255C2">
        <w:rPr>
          <w:rFonts w:ascii="Times New Roman" w:eastAsia="Times New Roman" w:hAnsi="Times New Roman" w:cs="Times New Roman"/>
          <w:color w:val="26221F"/>
          <w:spacing w:val="2"/>
          <w:kern w:val="0"/>
          <w:sz w:val="22"/>
          <w:szCs w:val="22"/>
          <w14:ligatures w14:val="none"/>
        </w:rPr>
        <w:t>A historically hierarchical, engineering</w:t>
      </w:r>
      <w:r w:rsidRPr="007255C2">
        <w:rPr>
          <w:rFonts w:ascii="Times New Roman" w:eastAsia="Times New Roman" w:hAnsi="Times New Roman" w:cs="Times New Roman"/>
          <w:color w:val="26221F"/>
          <w:spacing w:val="2"/>
          <w:kern w:val="0"/>
          <w:sz w:val="22"/>
          <w:szCs w:val="22"/>
          <w14:ligatures w14:val="none"/>
        </w:rPr>
        <w:noBreakHyphen/>
        <w:t>centric structure has limited agility and slowed decision</w:t>
      </w:r>
      <w:r w:rsidRPr="007255C2">
        <w:rPr>
          <w:rFonts w:ascii="Times New Roman" w:eastAsia="Times New Roman" w:hAnsi="Times New Roman" w:cs="Times New Roman"/>
          <w:color w:val="26221F"/>
          <w:spacing w:val="2"/>
          <w:kern w:val="0"/>
          <w:sz w:val="22"/>
          <w:szCs w:val="22"/>
          <w14:ligatures w14:val="none"/>
        </w:rPr>
        <w:noBreakHyphen/>
        <w:t>making, particularly in digital initiatives (NTT Data, 2023). Although cross</w:t>
      </w:r>
      <w:r w:rsidRPr="007255C2">
        <w:rPr>
          <w:rFonts w:ascii="Times New Roman" w:eastAsia="Times New Roman" w:hAnsi="Times New Roman" w:cs="Times New Roman"/>
          <w:color w:val="26221F"/>
          <w:spacing w:val="2"/>
          <w:kern w:val="0"/>
          <w:sz w:val="22"/>
          <w:szCs w:val="22"/>
          <w14:ligatures w14:val="none"/>
        </w:rPr>
        <w:noBreakHyphen/>
        <w:t>functional teams are emerging, structural inertia continues to hinder innovation and empowerment (Kotter, 1996).</w:t>
      </w:r>
    </w:p>
    <w:p w14:paraId="4C6ABD9B" w14:textId="77777777" w:rsidR="007255C2" w:rsidRPr="007255C2" w:rsidRDefault="007255C2" w:rsidP="007255C2">
      <w:pPr>
        <w:spacing w:after="180" w:line="240" w:lineRule="auto"/>
        <w:rPr>
          <w:rFonts w:ascii="Times New Roman" w:eastAsia="Times New Roman" w:hAnsi="Times New Roman" w:cs="Times New Roman"/>
          <w:color w:val="26221F"/>
          <w:kern w:val="0"/>
          <w:sz w:val="22"/>
          <w:szCs w:val="22"/>
          <w14:ligatures w14:val="none"/>
        </w:rPr>
      </w:pPr>
      <w:r w:rsidRPr="007255C2">
        <w:rPr>
          <w:rFonts w:ascii="Times New Roman" w:eastAsia="Times New Roman" w:hAnsi="Times New Roman" w:cs="Times New Roman"/>
          <w:color w:val="26221F"/>
          <w:spacing w:val="2"/>
          <w:kern w:val="0"/>
          <w:sz w:val="22"/>
          <w:szCs w:val="22"/>
          <w14:ligatures w14:val="none"/>
        </w:rPr>
        <w:t>Systems:</w:t>
      </w:r>
    </w:p>
    <w:p w14:paraId="35F8C9D0" w14:textId="77777777" w:rsidR="007255C2" w:rsidRPr="007255C2" w:rsidRDefault="007255C2" w:rsidP="007255C2">
      <w:pPr>
        <w:spacing w:after="180" w:line="240" w:lineRule="auto"/>
        <w:rPr>
          <w:rFonts w:ascii="Times New Roman" w:eastAsia="Times New Roman" w:hAnsi="Times New Roman" w:cs="Times New Roman"/>
          <w:color w:val="26221F"/>
          <w:kern w:val="0"/>
          <w:sz w:val="22"/>
          <w:szCs w:val="22"/>
          <w14:ligatures w14:val="none"/>
        </w:rPr>
      </w:pPr>
      <w:r w:rsidRPr="007255C2">
        <w:rPr>
          <w:rFonts w:ascii="Times New Roman" w:eastAsia="Times New Roman" w:hAnsi="Times New Roman" w:cs="Times New Roman"/>
          <w:color w:val="26221F"/>
          <w:spacing w:val="2"/>
          <w:kern w:val="0"/>
          <w:sz w:val="22"/>
          <w:szCs w:val="22"/>
          <w14:ligatures w14:val="none"/>
        </w:rPr>
        <w:t>Legacy IT systems, fragmented data architecture, and limited automation constrain efficiency and digital integration (Accenture, 2023). Ongoing upgrades remain incomplete, reinforcing the need for AI</w:t>
      </w:r>
      <w:r w:rsidRPr="007255C2">
        <w:rPr>
          <w:rFonts w:ascii="Times New Roman" w:eastAsia="Times New Roman" w:hAnsi="Times New Roman" w:cs="Times New Roman"/>
          <w:color w:val="26221F"/>
          <w:spacing w:val="2"/>
          <w:kern w:val="0"/>
          <w:sz w:val="22"/>
          <w:szCs w:val="22"/>
          <w14:ligatures w14:val="none"/>
        </w:rPr>
        <w:noBreakHyphen/>
        <w:t>enabled manufacturing and software</w:t>
      </w:r>
      <w:r w:rsidRPr="007255C2">
        <w:rPr>
          <w:rFonts w:ascii="Times New Roman" w:eastAsia="Times New Roman" w:hAnsi="Times New Roman" w:cs="Times New Roman"/>
          <w:color w:val="26221F"/>
          <w:spacing w:val="2"/>
          <w:kern w:val="0"/>
          <w:sz w:val="22"/>
          <w:szCs w:val="22"/>
          <w14:ligatures w14:val="none"/>
        </w:rPr>
        <w:noBreakHyphen/>
        <w:t>defined vehicle platforms (McKinsey &amp; Company, 2022).</w:t>
      </w:r>
    </w:p>
    <w:p w14:paraId="2462F69F" w14:textId="77777777" w:rsidR="007255C2" w:rsidRPr="007255C2" w:rsidRDefault="007255C2" w:rsidP="007255C2">
      <w:pPr>
        <w:spacing w:after="180" w:line="240" w:lineRule="auto"/>
        <w:rPr>
          <w:rFonts w:ascii="Times New Roman" w:eastAsia="Times New Roman" w:hAnsi="Times New Roman" w:cs="Times New Roman"/>
          <w:color w:val="26221F"/>
          <w:kern w:val="0"/>
          <w:sz w:val="22"/>
          <w:szCs w:val="22"/>
          <w14:ligatures w14:val="none"/>
        </w:rPr>
      </w:pPr>
      <w:r w:rsidRPr="007255C2">
        <w:rPr>
          <w:rFonts w:ascii="Times New Roman" w:eastAsia="Times New Roman" w:hAnsi="Times New Roman" w:cs="Times New Roman"/>
          <w:color w:val="26221F"/>
          <w:spacing w:val="2"/>
          <w:kern w:val="0"/>
          <w:sz w:val="22"/>
          <w:szCs w:val="22"/>
          <w14:ligatures w14:val="none"/>
        </w:rPr>
        <w:t>Shared Values:</w:t>
      </w:r>
    </w:p>
    <w:p w14:paraId="039C053C" w14:textId="77777777" w:rsidR="007255C2" w:rsidRPr="007255C2" w:rsidRDefault="007255C2" w:rsidP="007255C2">
      <w:pPr>
        <w:spacing w:after="180" w:line="240" w:lineRule="auto"/>
        <w:rPr>
          <w:rFonts w:ascii="Times New Roman" w:eastAsia="Times New Roman" w:hAnsi="Times New Roman" w:cs="Times New Roman"/>
          <w:color w:val="26221F"/>
          <w:kern w:val="0"/>
          <w:sz w:val="22"/>
          <w:szCs w:val="22"/>
          <w14:ligatures w14:val="none"/>
        </w:rPr>
      </w:pPr>
      <w:r w:rsidRPr="007255C2">
        <w:rPr>
          <w:rFonts w:ascii="Times New Roman" w:eastAsia="Times New Roman" w:hAnsi="Times New Roman" w:cs="Times New Roman"/>
          <w:color w:val="26221F"/>
          <w:spacing w:val="2"/>
          <w:kern w:val="0"/>
          <w:sz w:val="22"/>
          <w:szCs w:val="22"/>
          <w14:ligatures w14:val="none"/>
        </w:rPr>
        <w:t xml:space="preserve">Values </w:t>
      </w:r>
      <w:proofErr w:type="spellStart"/>
      <w:r w:rsidRPr="007255C2">
        <w:rPr>
          <w:rFonts w:ascii="Times New Roman" w:eastAsia="Times New Roman" w:hAnsi="Times New Roman" w:cs="Times New Roman"/>
          <w:color w:val="26221F"/>
          <w:spacing w:val="2"/>
          <w:kern w:val="0"/>
          <w:sz w:val="22"/>
          <w:szCs w:val="22"/>
          <w14:ligatures w14:val="none"/>
        </w:rPr>
        <w:t>centred</w:t>
      </w:r>
      <w:proofErr w:type="spellEnd"/>
      <w:r w:rsidRPr="007255C2">
        <w:rPr>
          <w:rFonts w:ascii="Times New Roman" w:eastAsia="Times New Roman" w:hAnsi="Times New Roman" w:cs="Times New Roman"/>
          <w:color w:val="26221F"/>
          <w:spacing w:val="2"/>
          <w:kern w:val="0"/>
          <w:sz w:val="22"/>
          <w:szCs w:val="22"/>
          <w14:ligatures w14:val="none"/>
        </w:rPr>
        <w:t xml:space="preserve"> on craftsmanship and engineering excellence strengthen identity but conflict with the rapid innovation and digital</w:t>
      </w:r>
      <w:r w:rsidRPr="007255C2">
        <w:rPr>
          <w:rFonts w:ascii="Times New Roman" w:eastAsia="Times New Roman" w:hAnsi="Times New Roman" w:cs="Times New Roman"/>
          <w:color w:val="26221F"/>
          <w:spacing w:val="2"/>
          <w:kern w:val="0"/>
          <w:sz w:val="22"/>
          <w:szCs w:val="22"/>
          <w14:ligatures w14:val="none"/>
        </w:rPr>
        <w:noBreakHyphen/>
        <w:t>first mindset required for transformation (Schein, 2010). This cultural tension limits adaptability.</w:t>
      </w:r>
    </w:p>
    <w:p w14:paraId="13818F9D" w14:textId="77777777" w:rsidR="007255C2" w:rsidRPr="007255C2" w:rsidRDefault="007255C2" w:rsidP="007255C2">
      <w:pPr>
        <w:spacing w:after="180" w:line="240" w:lineRule="auto"/>
        <w:rPr>
          <w:rFonts w:ascii="Times New Roman" w:eastAsia="Times New Roman" w:hAnsi="Times New Roman" w:cs="Times New Roman"/>
          <w:color w:val="26221F"/>
          <w:kern w:val="0"/>
          <w:sz w:val="22"/>
          <w:szCs w:val="22"/>
          <w14:ligatures w14:val="none"/>
        </w:rPr>
      </w:pPr>
      <w:r w:rsidRPr="007255C2">
        <w:rPr>
          <w:rFonts w:ascii="Times New Roman" w:eastAsia="Times New Roman" w:hAnsi="Times New Roman" w:cs="Times New Roman"/>
          <w:color w:val="26221F"/>
          <w:spacing w:val="2"/>
          <w:kern w:val="0"/>
          <w:sz w:val="22"/>
          <w:szCs w:val="22"/>
          <w14:ligatures w14:val="none"/>
        </w:rPr>
        <w:t>Skills:</w:t>
      </w:r>
    </w:p>
    <w:p w14:paraId="6C6F3214" w14:textId="77777777" w:rsidR="007255C2" w:rsidRPr="007255C2" w:rsidRDefault="007255C2" w:rsidP="007255C2">
      <w:pPr>
        <w:spacing w:after="180" w:line="240" w:lineRule="auto"/>
        <w:rPr>
          <w:rFonts w:ascii="Times New Roman" w:eastAsia="Times New Roman" w:hAnsi="Times New Roman" w:cs="Times New Roman"/>
          <w:color w:val="26221F"/>
          <w:kern w:val="0"/>
          <w:sz w:val="22"/>
          <w:szCs w:val="22"/>
          <w14:ligatures w14:val="none"/>
        </w:rPr>
      </w:pPr>
      <w:r w:rsidRPr="007255C2">
        <w:rPr>
          <w:rFonts w:ascii="Times New Roman" w:eastAsia="Times New Roman" w:hAnsi="Times New Roman" w:cs="Times New Roman"/>
          <w:color w:val="26221F"/>
          <w:spacing w:val="2"/>
          <w:kern w:val="0"/>
          <w:sz w:val="22"/>
          <w:szCs w:val="22"/>
          <w14:ligatures w14:val="none"/>
        </w:rPr>
        <w:t>Significant capability gaps exist in software, AI, data analytics, and digital product development (McKinsey &amp; Company, 2022). These shortages slow EV rollout and digital adoption, highlighting the need for extensive upskilling (SMMT, 2023).</w:t>
      </w:r>
    </w:p>
    <w:p w14:paraId="00E12461" w14:textId="77777777" w:rsidR="007255C2" w:rsidRPr="007255C2" w:rsidRDefault="007255C2" w:rsidP="007255C2">
      <w:pPr>
        <w:spacing w:after="180" w:line="240" w:lineRule="auto"/>
        <w:rPr>
          <w:rFonts w:ascii="Times New Roman" w:eastAsia="Times New Roman" w:hAnsi="Times New Roman" w:cs="Times New Roman"/>
          <w:color w:val="26221F"/>
          <w:kern w:val="0"/>
          <w:sz w:val="22"/>
          <w:szCs w:val="22"/>
          <w14:ligatures w14:val="none"/>
        </w:rPr>
      </w:pPr>
      <w:r w:rsidRPr="007255C2">
        <w:rPr>
          <w:rFonts w:ascii="Times New Roman" w:eastAsia="Times New Roman" w:hAnsi="Times New Roman" w:cs="Times New Roman"/>
          <w:color w:val="26221F"/>
          <w:spacing w:val="2"/>
          <w:kern w:val="0"/>
          <w:sz w:val="22"/>
          <w:szCs w:val="22"/>
          <w14:ligatures w14:val="none"/>
        </w:rPr>
        <w:t>Style:</w:t>
      </w:r>
    </w:p>
    <w:p w14:paraId="583D3B22" w14:textId="77777777" w:rsidR="007255C2" w:rsidRPr="007255C2" w:rsidRDefault="007255C2" w:rsidP="007255C2">
      <w:pPr>
        <w:spacing w:after="180" w:line="240" w:lineRule="auto"/>
        <w:rPr>
          <w:rFonts w:ascii="Times New Roman" w:eastAsia="Times New Roman" w:hAnsi="Times New Roman" w:cs="Times New Roman"/>
          <w:color w:val="26221F"/>
          <w:kern w:val="0"/>
          <w:sz w:val="22"/>
          <w:szCs w:val="22"/>
          <w14:ligatures w14:val="none"/>
        </w:rPr>
      </w:pPr>
      <w:r w:rsidRPr="007255C2">
        <w:rPr>
          <w:rFonts w:ascii="Times New Roman" w:eastAsia="Times New Roman" w:hAnsi="Times New Roman" w:cs="Times New Roman"/>
          <w:color w:val="26221F"/>
          <w:spacing w:val="2"/>
          <w:kern w:val="0"/>
          <w:sz w:val="22"/>
          <w:szCs w:val="22"/>
          <w14:ligatures w14:val="none"/>
        </w:rPr>
        <w:t>Leadership remains largely directive and engineering</w:t>
      </w:r>
      <w:r w:rsidRPr="007255C2">
        <w:rPr>
          <w:rFonts w:ascii="Times New Roman" w:eastAsia="Times New Roman" w:hAnsi="Times New Roman" w:cs="Times New Roman"/>
          <w:color w:val="26221F"/>
          <w:spacing w:val="2"/>
          <w:kern w:val="0"/>
          <w:sz w:val="22"/>
          <w:szCs w:val="22"/>
          <w14:ligatures w14:val="none"/>
        </w:rPr>
        <w:noBreakHyphen/>
        <w:t>led, effective for manufacturing but unsuitable for innovation and agility (Kotter, 1996). Transformational leadership is emerging but not yet embedded (Schein, 2010).</w:t>
      </w:r>
    </w:p>
    <w:p w14:paraId="40127366" w14:textId="77777777" w:rsidR="007255C2" w:rsidRPr="007255C2" w:rsidRDefault="007255C2" w:rsidP="007255C2">
      <w:pPr>
        <w:spacing w:after="180" w:line="240" w:lineRule="auto"/>
        <w:rPr>
          <w:rFonts w:ascii="Times New Roman" w:eastAsia="Times New Roman" w:hAnsi="Times New Roman" w:cs="Times New Roman"/>
          <w:color w:val="26221F"/>
          <w:kern w:val="0"/>
          <w:sz w:val="22"/>
          <w:szCs w:val="22"/>
          <w14:ligatures w14:val="none"/>
        </w:rPr>
      </w:pPr>
      <w:r w:rsidRPr="007255C2">
        <w:rPr>
          <w:rFonts w:ascii="Times New Roman" w:eastAsia="Times New Roman" w:hAnsi="Times New Roman" w:cs="Times New Roman"/>
          <w:color w:val="26221F"/>
          <w:spacing w:val="2"/>
          <w:kern w:val="0"/>
          <w:sz w:val="22"/>
          <w:szCs w:val="22"/>
          <w14:ligatures w14:val="none"/>
        </w:rPr>
        <w:t>Staff:</w:t>
      </w:r>
    </w:p>
    <w:p w14:paraId="1EE1F283" w14:textId="77777777" w:rsidR="007255C2" w:rsidRPr="007255C2" w:rsidRDefault="007255C2" w:rsidP="007255C2">
      <w:pPr>
        <w:spacing w:after="180" w:line="240" w:lineRule="auto"/>
        <w:rPr>
          <w:rFonts w:ascii="Times New Roman" w:eastAsia="Times New Roman" w:hAnsi="Times New Roman" w:cs="Times New Roman"/>
          <w:color w:val="26221F"/>
          <w:kern w:val="0"/>
          <w:sz w:val="22"/>
          <w:szCs w:val="22"/>
          <w14:ligatures w14:val="none"/>
        </w:rPr>
      </w:pPr>
      <w:r w:rsidRPr="007255C2">
        <w:rPr>
          <w:rFonts w:ascii="Times New Roman" w:eastAsia="Times New Roman" w:hAnsi="Times New Roman" w:cs="Times New Roman"/>
          <w:color w:val="26221F"/>
          <w:spacing w:val="2"/>
          <w:kern w:val="0"/>
          <w:sz w:val="22"/>
          <w:szCs w:val="22"/>
          <w14:ligatures w14:val="none"/>
        </w:rPr>
        <w:t>A strong mechanical engineering workforce must transition towards software, electronics, and AI competencies (Accenture, 2023). Reskilling and talent acquisition are essential.</w:t>
      </w:r>
    </w:p>
    <w:p w14:paraId="5D2158FD" w14:textId="77777777" w:rsidR="007255C2" w:rsidRPr="007255C2" w:rsidRDefault="007255C2" w:rsidP="007255C2">
      <w:pPr>
        <w:spacing w:before="60" w:after="90" w:line="240" w:lineRule="auto"/>
        <w:rPr>
          <w:rFonts w:ascii="Times New Roman" w:eastAsia="Times New Roman" w:hAnsi="Times New Roman" w:cs="Times New Roman"/>
          <w:color w:val="26221F"/>
          <w:kern w:val="0"/>
          <w:sz w:val="22"/>
          <w:szCs w:val="22"/>
          <w14:ligatures w14:val="none"/>
        </w:rPr>
      </w:pPr>
      <w:r w:rsidRPr="007255C2">
        <w:rPr>
          <w:rFonts w:ascii="Times New Roman" w:eastAsia="Times New Roman" w:hAnsi="Times New Roman" w:cs="Times New Roman"/>
          <w:color w:val="26221F"/>
          <w:spacing w:val="-2"/>
          <w:kern w:val="0"/>
          <w:sz w:val="22"/>
          <w:szCs w:val="22"/>
          <w14:ligatures w14:val="none"/>
        </w:rPr>
        <w:t>3.4 Impact of Environmental Changes on Performance</w:t>
      </w:r>
    </w:p>
    <w:p w14:paraId="635FD419" w14:textId="77777777" w:rsidR="007255C2" w:rsidRPr="007255C2" w:rsidRDefault="007255C2" w:rsidP="007255C2">
      <w:pPr>
        <w:spacing w:after="180" w:line="240" w:lineRule="auto"/>
        <w:rPr>
          <w:rFonts w:ascii="Times New Roman" w:eastAsia="Times New Roman" w:hAnsi="Times New Roman" w:cs="Times New Roman"/>
          <w:color w:val="26221F"/>
          <w:kern w:val="0"/>
          <w:sz w:val="22"/>
          <w:szCs w:val="22"/>
          <w14:ligatures w14:val="none"/>
        </w:rPr>
      </w:pPr>
      <w:r w:rsidRPr="007255C2">
        <w:rPr>
          <w:rFonts w:ascii="Times New Roman" w:eastAsia="Times New Roman" w:hAnsi="Times New Roman" w:cs="Times New Roman"/>
          <w:color w:val="26221F"/>
          <w:spacing w:val="2"/>
          <w:kern w:val="0"/>
          <w:sz w:val="22"/>
          <w:szCs w:val="22"/>
          <w14:ligatures w14:val="none"/>
        </w:rPr>
        <w:t xml:space="preserve">Internal weaknesses—legacy systems, skills gaps, cultural resistance—combined with external pressures have reduced market share, profitability, and operational efficiency (KPMG, 2023; SMMT, 2023). JLR </w:t>
      </w:r>
      <w:proofErr w:type="spellStart"/>
      <w:r w:rsidRPr="007255C2">
        <w:rPr>
          <w:rFonts w:ascii="Times New Roman" w:eastAsia="Times New Roman" w:hAnsi="Times New Roman" w:cs="Times New Roman"/>
          <w:color w:val="26221F"/>
          <w:spacing w:val="2"/>
          <w:kern w:val="0"/>
          <w:sz w:val="22"/>
          <w:szCs w:val="22"/>
          <w14:ligatures w14:val="none"/>
        </w:rPr>
        <w:t>recognises</w:t>
      </w:r>
      <w:proofErr w:type="spellEnd"/>
      <w:r w:rsidRPr="007255C2">
        <w:rPr>
          <w:rFonts w:ascii="Times New Roman" w:eastAsia="Times New Roman" w:hAnsi="Times New Roman" w:cs="Times New Roman"/>
          <w:color w:val="26221F"/>
          <w:spacing w:val="2"/>
          <w:kern w:val="0"/>
          <w:sz w:val="22"/>
          <w:szCs w:val="22"/>
          <w14:ligatures w14:val="none"/>
        </w:rPr>
        <w:t xml:space="preserve"> the need for transformation but continues to face execution challenges. Accelerating digital adoption, strengthening leadership capability, and embedding innovation culture are critical for competitiveness (Schein, 2010; Kotter, 1996).</w:t>
      </w:r>
    </w:p>
    <w:p w14:paraId="3268CAA6" w14:textId="77777777" w:rsidR="007255C2" w:rsidRDefault="007255C2" w:rsidP="00B50251">
      <w:pPr>
        <w:spacing w:before="180" w:after="150" w:line="240" w:lineRule="auto"/>
        <w:rPr>
          <w:rFonts w:ascii="Times New Roman" w:eastAsia="Times New Roman" w:hAnsi="Times New Roman" w:cs="Times New Roman"/>
          <w:color w:val="26221F"/>
          <w:spacing w:val="-3"/>
          <w:kern w:val="0"/>
          <w:sz w:val="22"/>
          <w:szCs w:val="22"/>
          <w14:ligatures w14:val="none"/>
        </w:rPr>
      </w:pPr>
    </w:p>
    <w:p w14:paraId="37D7341B" w14:textId="77777777" w:rsidR="007255C2" w:rsidRDefault="007255C2" w:rsidP="00B50251">
      <w:pPr>
        <w:spacing w:before="180" w:after="150" w:line="240" w:lineRule="auto"/>
        <w:rPr>
          <w:rFonts w:ascii="Times New Roman" w:eastAsia="Times New Roman" w:hAnsi="Times New Roman" w:cs="Times New Roman"/>
          <w:color w:val="26221F"/>
          <w:spacing w:val="-3"/>
          <w:kern w:val="0"/>
          <w:sz w:val="22"/>
          <w:szCs w:val="22"/>
          <w14:ligatures w14:val="none"/>
        </w:rPr>
      </w:pPr>
    </w:p>
    <w:p w14:paraId="78876D09" w14:textId="793315C6" w:rsidR="00B50251" w:rsidRPr="00214563" w:rsidRDefault="00B50251" w:rsidP="00B50251">
      <w:pPr>
        <w:spacing w:before="18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3"/>
          <w:kern w:val="0"/>
          <w:sz w:val="22"/>
          <w:szCs w:val="22"/>
          <w14:ligatures w14:val="none"/>
        </w:rPr>
        <w:lastRenderedPageBreak/>
        <w:t xml:space="preserve">CHANGE MODELS, LEADERSHIP &amp; ORGANISATIONAL CULTURE </w:t>
      </w:r>
    </w:p>
    <w:p w14:paraId="0D4FC7F1" w14:textId="77777777" w:rsidR="00636023" w:rsidRPr="00214563" w:rsidRDefault="00636023" w:rsidP="00636023">
      <w:pPr>
        <w:spacing w:before="240" w:after="9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kern w:val="0"/>
          <w:sz w:val="22"/>
          <w:szCs w:val="22"/>
          <w14:ligatures w14:val="none"/>
        </w:rPr>
        <w:t>4.1 Introduction</w:t>
      </w:r>
    </w:p>
    <w:p w14:paraId="48B61E80"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 xml:space="preserve">This section evaluates how Jaguar Land Rover (JLR) has historically managed strategic change and how leadership and </w:t>
      </w:r>
      <w:proofErr w:type="spellStart"/>
      <w:r w:rsidRPr="00214563">
        <w:rPr>
          <w:rFonts w:ascii="Times New Roman" w:eastAsia="Times New Roman" w:hAnsi="Times New Roman" w:cs="Times New Roman"/>
          <w:color w:val="26221F"/>
          <w:spacing w:val="2"/>
          <w:kern w:val="0"/>
          <w:sz w:val="22"/>
          <w:szCs w:val="22"/>
          <w14:ligatures w14:val="none"/>
        </w:rPr>
        <w:t>organisational</w:t>
      </w:r>
      <w:proofErr w:type="spellEnd"/>
      <w:r w:rsidRPr="00214563">
        <w:rPr>
          <w:rFonts w:ascii="Times New Roman" w:eastAsia="Times New Roman" w:hAnsi="Times New Roman" w:cs="Times New Roman"/>
          <w:color w:val="26221F"/>
          <w:spacing w:val="2"/>
          <w:kern w:val="0"/>
          <w:sz w:val="22"/>
          <w:szCs w:val="22"/>
          <w14:ligatures w14:val="none"/>
        </w:rPr>
        <w:t xml:space="preserve"> culture have influenced outcomes. Two established change management models—Lewin’s Three</w:t>
      </w:r>
      <w:r w:rsidRPr="00214563">
        <w:rPr>
          <w:rFonts w:ascii="Times New Roman" w:eastAsia="Times New Roman" w:hAnsi="Times New Roman" w:cs="Times New Roman"/>
          <w:color w:val="26221F"/>
          <w:spacing w:val="2"/>
          <w:kern w:val="0"/>
          <w:sz w:val="22"/>
          <w:szCs w:val="22"/>
          <w14:ligatures w14:val="none"/>
        </w:rPr>
        <w:noBreakHyphen/>
        <w:t>Stage Model and Kotter’s Eight</w:t>
      </w:r>
      <w:r w:rsidRPr="00214563">
        <w:rPr>
          <w:rFonts w:ascii="Times New Roman" w:eastAsia="Times New Roman" w:hAnsi="Times New Roman" w:cs="Times New Roman"/>
          <w:color w:val="26221F"/>
          <w:spacing w:val="2"/>
          <w:kern w:val="0"/>
          <w:sz w:val="22"/>
          <w:szCs w:val="22"/>
          <w14:ligatures w14:val="none"/>
        </w:rPr>
        <w:noBreakHyphen/>
        <w:t>Step Framework—are applied to assess the effectiveness of JLR’s transformation efforts, particularly under the “Reimagine Strategy” (Lewin, 1951; Kotter, 1996).</w:t>
      </w:r>
    </w:p>
    <w:p w14:paraId="0DBCFCF2"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 xml:space="preserve">The analysis also considers the role of leadership, identifying transformational leadership as the most appropriate approach for JLR’s current context, given the </w:t>
      </w:r>
      <w:proofErr w:type="spellStart"/>
      <w:r w:rsidRPr="00214563">
        <w:rPr>
          <w:rFonts w:ascii="Times New Roman" w:eastAsia="Times New Roman" w:hAnsi="Times New Roman" w:cs="Times New Roman"/>
          <w:color w:val="26221F"/>
          <w:spacing w:val="2"/>
          <w:kern w:val="0"/>
          <w:sz w:val="22"/>
          <w:szCs w:val="22"/>
          <w14:ligatures w14:val="none"/>
        </w:rPr>
        <w:t>organisation’s</w:t>
      </w:r>
      <w:proofErr w:type="spellEnd"/>
      <w:r w:rsidRPr="00214563">
        <w:rPr>
          <w:rFonts w:ascii="Times New Roman" w:eastAsia="Times New Roman" w:hAnsi="Times New Roman" w:cs="Times New Roman"/>
          <w:color w:val="26221F"/>
          <w:spacing w:val="2"/>
          <w:kern w:val="0"/>
          <w:sz w:val="22"/>
          <w:szCs w:val="22"/>
          <w14:ligatures w14:val="none"/>
        </w:rPr>
        <w:t xml:space="preserve"> need to inspire innovation, challenge legacy assumptions, and motivate employees to embrace digital and electrification initiatives (Schein, 2010).</w:t>
      </w:r>
    </w:p>
    <w:p w14:paraId="26407C0C"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 xml:space="preserve">Finally, the section evaluates </w:t>
      </w:r>
      <w:proofErr w:type="spellStart"/>
      <w:r w:rsidRPr="00214563">
        <w:rPr>
          <w:rFonts w:ascii="Times New Roman" w:eastAsia="Times New Roman" w:hAnsi="Times New Roman" w:cs="Times New Roman"/>
          <w:color w:val="26221F"/>
          <w:spacing w:val="2"/>
          <w:kern w:val="0"/>
          <w:sz w:val="22"/>
          <w:szCs w:val="22"/>
          <w14:ligatures w14:val="none"/>
        </w:rPr>
        <w:t>organisational</w:t>
      </w:r>
      <w:proofErr w:type="spellEnd"/>
      <w:r w:rsidRPr="00214563">
        <w:rPr>
          <w:rFonts w:ascii="Times New Roman" w:eastAsia="Times New Roman" w:hAnsi="Times New Roman" w:cs="Times New Roman"/>
          <w:color w:val="26221F"/>
          <w:spacing w:val="2"/>
          <w:kern w:val="0"/>
          <w:sz w:val="22"/>
          <w:szCs w:val="22"/>
          <w14:ligatures w14:val="none"/>
        </w:rPr>
        <w:t xml:space="preserve"> culture using Schein’s Cultural Model, highlighting how deeply embedded engineering</w:t>
      </w:r>
      <w:r w:rsidRPr="00214563">
        <w:rPr>
          <w:rFonts w:ascii="Times New Roman" w:eastAsia="Times New Roman" w:hAnsi="Times New Roman" w:cs="Times New Roman"/>
          <w:color w:val="26221F"/>
          <w:spacing w:val="2"/>
          <w:kern w:val="0"/>
          <w:sz w:val="22"/>
          <w:szCs w:val="22"/>
          <w14:ligatures w14:val="none"/>
        </w:rPr>
        <w:noBreakHyphen/>
        <w:t xml:space="preserve">centric values have shaped JLR’s change outcomes and contributed to several weaknesses identified in the </w:t>
      </w:r>
      <w:proofErr w:type="spellStart"/>
      <w:r w:rsidRPr="00214563">
        <w:rPr>
          <w:rFonts w:ascii="Times New Roman" w:eastAsia="Times New Roman" w:hAnsi="Times New Roman" w:cs="Times New Roman"/>
          <w:color w:val="26221F"/>
          <w:spacing w:val="2"/>
          <w:kern w:val="0"/>
          <w:sz w:val="22"/>
          <w:szCs w:val="22"/>
          <w14:ligatures w14:val="none"/>
        </w:rPr>
        <w:t>organisation’s</w:t>
      </w:r>
      <w:proofErr w:type="spellEnd"/>
      <w:r w:rsidRPr="00214563">
        <w:rPr>
          <w:rFonts w:ascii="Times New Roman" w:eastAsia="Times New Roman" w:hAnsi="Times New Roman" w:cs="Times New Roman"/>
          <w:color w:val="26221F"/>
          <w:spacing w:val="2"/>
          <w:kern w:val="0"/>
          <w:sz w:val="22"/>
          <w:szCs w:val="22"/>
          <w14:ligatures w14:val="none"/>
        </w:rPr>
        <w:t xml:space="preserve"> SWOT analysis—such as cultural resistance, slow decision</w:t>
      </w:r>
      <w:r w:rsidRPr="00214563">
        <w:rPr>
          <w:rFonts w:ascii="Times New Roman" w:eastAsia="Times New Roman" w:hAnsi="Times New Roman" w:cs="Times New Roman"/>
          <w:color w:val="26221F"/>
          <w:spacing w:val="2"/>
          <w:kern w:val="0"/>
          <w:sz w:val="22"/>
          <w:szCs w:val="22"/>
          <w14:ligatures w14:val="none"/>
        </w:rPr>
        <w:noBreakHyphen/>
        <w:t>making, and limited empowerment (KPMG, 2023).</w:t>
      </w:r>
    </w:p>
    <w:p w14:paraId="12E3B1AD" w14:textId="736BED70" w:rsidR="00636023" w:rsidRDefault="00636023" w:rsidP="00636023">
      <w:pPr>
        <w:spacing w:after="180" w:line="240" w:lineRule="auto"/>
        <w:rPr>
          <w:rFonts w:ascii="Times New Roman" w:eastAsia="Times New Roman" w:hAnsi="Times New Roman" w:cs="Times New Roman"/>
          <w:kern w:val="0"/>
          <w:sz w:val="22"/>
          <w:szCs w:val="22"/>
          <w14:ligatures w14:val="none"/>
        </w:rPr>
      </w:pPr>
    </w:p>
    <w:p w14:paraId="7EA95920"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77A1BD77"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62B19747"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365C0007"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17D602CE"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274E13E7"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3021BB4B"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3BAB9857"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3960D629"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75A7228A"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150844D3"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698180B7"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6A930CAD"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6DD16A80"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24699D06"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2870A3E2"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6E573087"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339BFAFC" w14:textId="77777777" w:rsidR="002E416E" w:rsidRPr="00214563" w:rsidRDefault="002E416E" w:rsidP="00636023">
      <w:pPr>
        <w:spacing w:after="180" w:line="240" w:lineRule="auto"/>
        <w:rPr>
          <w:rFonts w:ascii="Times New Roman" w:eastAsia="Times New Roman" w:hAnsi="Times New Roman" w:cs="Times New Roman"/>
          <w:kern w:val="0"/>
          <w:sz w:val="22"/>
          <w:szCs w:val="22"/>
          <w14:ligatures w14:val="none"/>
        </w:rPr>
      </w:pPr>
    </w:p>
    <w:p w14:paraId="4424011B" w14:textId="77777777" w:rsidR="00636023" w:rsidRPr="00214563" w:rsidRDefault="00636023" w:rsidP="00636023">
      <w:pPr>
        <w:spacing w:before="60" w:after="9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kern w:val="0"/>
          <w:sz w:val="22"/>
          <w:szCs w:val="22"/>
          <w14:ligatures w14:val="none"/>
        </w:rPr>
        <w:lastRenderedPageBreak/>
        <w:t>4.2 Evaluation of Change Management Models</w:t>
      </w:r>
    </w:p>
    <w:p w14:paraId="344B38AF" w14:textId="77777777" w:rsidR="00636023" w:rsidRPr="00214563" w:rsidRDefault="00636023" w:rsidP="00636023">
      <w:pPr>
        <w:spacing w:before="240" w:after="9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4.2.1 Lewin’s Three</w:t>
      </w:r>
      <w:r w:rsidRPr="00214563">
        <w:rPr>
          <w:rFonts w:ascii="Times New Roman" w:eastAsia="Times New Roman" w:hAnsi="Times New Roman" w:cs="Times New Roman"/>
          <w:color w:val="26221F"/>
          <w:spacing w:val="-2"/>
          <w:kern w:val="0"/>
          <w:sz w:val="22"/>
          <w:szCs w:val="22"/>
          <w14:ligatures w14:val="none"/>
        </w:rPr>
        <w:noBreakHyphen/>
        <w:t>Stage Change Model</w:t>
      </w:r>
    </w:p>
    <w:p w14:paraId="18476FED" w14:textId="3C48E848" w:rsidR="007255C2" w:rsidRPr="007255C2" w:rsidRDefault="007255C2" w:rsidP="007255C2">
      <w:pPr>
        <w:spacing w:after="180" w:line="240" w:lineRule="auto"/>
        <w:rPr>
          <w:rFonts w:ascii="Times New Roman" w:eastAsia="Times New Roman" w:hAnsi="Times New Roman" w:cs="Times New Roman"/>
          <w:color w:val="26221F"/>
          <w:kern w:val="0"/>
          <w:sz w:val="22"/>
          <w:szCs w:val="22"/>
          <w14:ligatures w14:val="none"/>
        </w:rPr>
      </w:pPr>
      <w:r>
        <w:rPr>
          <w:rFonts w:ascii="Times New Roman" w:eastAsia="Times New Roman" w:hAnsi="Times New Roman" w:cs="Times New Roman"/>
          <w:color w:val="26221F"/>
          <w:spacing w:val="2"/>
          <w:kern w:val="0"/>
          <w:sz w:val="22"/>
          <w:szCs w:val="22"/>
          <w14:ligatures w14:val="none"/>
        </w:rPr>
        <w:t>L</w:t>
      </w:r>
      <w:r w:rsidRPr="007255C2">
        <w:rPr>
          <w:rFonts w:ascii="Times New Roman" w:eastAsia="Times New Roman" w:hAnsi="Times New Roman" w:cs="Times New Roman"/>
          <w:color w:val="26221F"/>
          <w:spacing w:val="2"/>
          <w:kern w:val="0"/>
          <w:sz w:val="22"/>
          <w:szCs w:val="22"/>
          <w14:ligatures w14:val="none"/>
        </w:rPr>
        <w:t>ewin’s Three</w:t>
      </w:r>
      <w:r w:rsidRPr="007255C2">
        <w:rPr>
          <w:rFonts w:ascii="Times New Roman" w:eastAsia="Times New Roman" w:hAnsi="Times New Roman" w:cs="Times New Roman"/>
          <w:color w:val="26221F"/>
          <w:spacing w:val="2"/>
          <w:kern w:val="0"/>
          <w:sz w:val="22"/>
          <w:szCs w:val="22"/>
          <w14:ligatures w14:val="none"/>
        </w:rPr>
        <w:noBreakHyphen/>
        <w:t>Stage Model—unfreeze, change, refreeze—provides a useful lens for assessing JLR’s shift from a traditional engineering</w:t>
      </w:r>
      <w:r w:rsidRPr="007255C2">
        <w:rPr>
          <w:rFonts w:ascii="Times New Roman" w:eastAsia="Times New Roman" w:hAnsi="Times New Roman" w:cs="Times New Roman"/>
          <w:color w:val="26221F"/>
          <w:spacing w:val="2"/>
          <w:kern w:val="0"/>
          <w:sz w:val="22"/>
          <w:szCs w:val="22"/>
          <w14:ligatures w14:val="none"/>
        </w:rPr>
        <w:noBreakHyphen/>
        <w:t>led organisation to one focused on electrification and digital capability (Lewin, 1951).</w:t>
      </w:r>
    </w:p>
    <w:p w14:paraId="079D89E7" w14:textId="77777777" w:rsidR="007255C2" w:rsidRPr="007255C2" w:rsidRDefault="007255C2" w:rsidP="007255C2">
      <w:pPr>
        <w:spacing w:after="180" w:line="240" w:lineRule="auto"/>
        <w:rPr>
          <w:rFonts w:ascii="Times New Roman" w:eastAsia="Times New Roman" w:hAnsi="Times New Roman" w:cs="Times New Roman"/>
          <w:color w:val="26221F"/>
          <w:kern w:val="0"/>
          <w:sz w:val="22"/>
          <w:szCs w:val="22"/>
          <w14:ligatures w14:val="none"/>
        </w:rPr>
      </w:pPr>
      <w:r w:rsidRPr="007255C2">
        <w:rPr>
          <w:rFonts w:ascii="Times New Roman" w:eastAsia="Times New Roman" w:hAnsi="Times New Roman" w:cs="Times New Roman"/>
          <w:color w:val="26221F"/>
          <w:spacing w:val="2"/>
          <w:kern w:val="0"/>
          <w:sz w:val="22"/>
          <w:szCs w:val="22"/>
          <w14:ligatures w14:val="none"/>
        </w:rPr>
        <w:t>Unfreeze:</w:t>
      </w:r>
    </w:p>
    <w:p w14:paraId="41C01C3D" w14:textId="77777777" w:rsidR="007255C2" w:rsidRPr="007255C2" w:rsidRDefault="007255C2" w:rsidP="007255C2">
      <w:pPr>
        <w:spacing w:after="180" w:line="240" w:lineRule="auto"/>
        <w:rPr>
          <w:rFonts w:ascii="Times New Roman" w:eastAsia="Times New Roman" w:hAnsi="Times New Roman" w:cs="Times New Roman"/>
          <w:color w:val="26221F"/>
          <w:kern w:val="0"/>
          <w:sz w:val="22"/>
          <w:szCs w:val="22"/>
          <w14:ligatures w14:val="none"/>
        </w:rPr>
      </w:pPr>
      <w:r w:rsidRPr="007255C2">
        <w:rPr>
          <w:rFonts w:ascii="Times New Roman" w:eastAsia="Times New Roman" w:hAnsi="Times New Roman" w:cs="Times New Roman"/>
          <w:color w:val="26221F"/>
          <w:spacing w:val="2"/>
          <w:kern w:val="0"/>
          <w:sz w:val="22"/>
          <w:szCs w:val="22"/>
          <w14:ligatures w14:val="none"/>
        </w:rPr>
        <w:t>External pressures such as declining diesel demand, rapid EV competition from Tesla and BYD (McKinsey &amp; Company, 2022), the UK ZEV mandate (BBC News, 2024), and supply</w:t>
      </w:r>
      <w:r w:rsidRPr="007255C2">
        <w:rPr>
          <w:rFonts w:ascii="Times New Roman" w:eastAsia="Times New Roman" w:hAnsi="Times New Roman" w:cs="Times New Roman"/>
          <w:color w:val="26221F"/>
          <w:spacing w:val="2"/>
          <w:kern w:val="0"/>
          <w:sz w:val="22"/>
          <w:szCs w:val="22"/>
          <w14:ligatures w14:val="none"/>
        </w:rPr>
        <w:noBreakHyphen/>
        <w:t>chain instability (SMMT, 2023) created a clear need for transformation. Internally, falling profitability and market share highlighted structural weaknesses (KPMG, 2023). JLR launched the “Reimagine Strategy” to signal a break from past practices (JLR, 2023), though cultural inertia and attachment to legacy engineering processes limited the effectiveness of the unfreezing stage (Schein, 2010).</w:t>
      </w:r>
    </w:p>
    <w:p w14:paraId="02082848" w14:textId="77777777" w:rsidR="007255C2" w:rsidRPr="007255C2" w:rsidRDefault="007255C2" w:rsidP="007255C2">
      <w:pPr>
        <w:spacing w:after="180" w:line="240" w:lineRule="auto"/>
        <w:rPr>
          <w:rFonts w:ascii="Times New Roman" w:eastAsia="Times New Roman" w:hAnsi="Times New Roman" w:cs="Times New Roman"/>
          <w:color w:val="26221F"/>
          <w:kern w:val="0"/>
          <w:sz w:val="22"/>
          <w:szCs w:val="22"/>
          <w14:ligatures w14:val="none"/>
        </w:rPr>
      </w:pPr>
      <w:r w:rsidRPr="007255C2">
        <w:rPr>
          <w:rFonts w:ascii="Times New Roman" w:eastAsia="Times New Roman" w:hAnsi="Times New Roman" w:cs="Times New Roman"/>
          <w:color w:val="26221F"/>
          <w:spacing w:val="2"/>
          <w:kern w:val="0"/>
          <w:sz w:val="22"/>
          <w:szCs w:val="22"/>
          <w14:ligatures w14:val="none"/>
        </w:rPr>
        <w:t>Change:</w:t>
      </w:r>
    </w:p>
    <w:p w14:paraId="0DFDF6A6" w14:textId="77777777" w:rsidR="007255C2" w:rsidRPr="007255C2" w:rsidRDefault="007255C2" w:rsidP="007255C2">
      <w:pPr>
        <w:spacing w:after="180" w:line="240" w:lineRule="auto"/>
        <w:rPr>
          <w:rFonts w:ascii="Times New Roman" w:eastAsia="Times New Roman" w:hAnsi="Times New Roman" w:cs="Times New Roman"/>
          <w:color w:val="26221F"/>
          <w:kern w:val="0"/>
          <w:sz w:val="22"/>
          <w:szCs w:val="22"/>
          <w14:ligatures w14:val="none"/>
        </w:rPr>
      </w:pPr>
      <w:r w:rsidRPr="007255C2">
        <w:rPr>
          <w:rFonts w:ascii="Times New Roman" w:eastAsia="Times New Roman" w:hAnsi="Times New Roman" w:cs="Times New Roman"/>
          <w:color w:val="26221F"/>
          <w:spacing w:val="2"/>
          <w:kern w:val="0"/>
          <w:sz w:val="22"/>
          <w:szCs w:val="22"/>
          <w14:ligatures w14:val="none"/>
        </w:rPr>
        <w:t>JLR implemented new EV architectures, digital manufacturing investments, and product</w:t>
      </w:r>
      <w:r w:rsidRPr="007255C2">
        <w:rPr>
          <w:rFonts w:ascii="Times New Roman" w:eastAsia="Times New Roman" w:hAnsi="Times New Roman" w:cs="Times New Roman"/>
          <w:color w:val="26221F"/>
          <w:spacing w:val="2"/>
          <w:kern w:val="0"/>
          <w:sz w:val="22"/>
          <w:szCs w:val="22"/>
          <w14:ligatures w14:val="none"/>
        </w:rPr>
        <w:noBreakHyphen/>
        <w:t>development restructuring (Accenture, 2023). However, legacy systems, skills shortages, fragmented digital infrastructure, and inconsistent communication slowed progress (NTT Data, 2023).</w:t>
      </w:r>
    </w:p>
    <w:p w14:paraId="62EC0364" w14:textId="77777777" w:rsidR="007255C2" w:rsidRPr="007255C2" w:rsidRDefault="007255C2" w:rsidP="007255C2">
      <w:pPr>
        <w:spacing w:after="180" w:line="240" w:lineRule="auto"/>
        <w:rPr>
          <w:rFonts w:ascii="Times New Roman" w:eastAsia="Times New Roman" w:hAnsi="Times New Roman" w:cs="Times New Roman"/>
          <w:color w:val="26221F"/>
          <w:kern w:val="0"/>
          <w:sz w:val="22"/>
          <w:szCs w:val="22"/>
          <w14:ligatures w14:val="none"/>
        </w:rPr>
      </w:pPr>
      <w:r w:rsidRPr="007255C2">
        <w:rPr>
          <w:rFonts w:ascii="Times New Roman" w:eastAsia="Times New Roman" w:hAnsi="Times New Roman" w:cs="Times New Roman"/>
          <w:color w:val="26221F"/>
          <w:spacing w:val="2"/>
          <w:kern w:val="0"/>
          <w:sz w:val="22"/>
          <w:szCs w:val="22"/>
          <w14:ligatures w14:val="none"/>
        </w:rPr>
        <w:t>Refreeze:</w:t>
      </w:r>
    </w:p>
    <w:p w14:paraId="134AEFF1" w14:textId="77777777" w:rsidR="007255C2" w:rsidRPr="007255C2" w:rsidRDefault="007255C2" w:rsidP="007255C2">
      <w:pPr>
        <w:spacing w:after="180" w:line="240" w:lineRule="auto"/>
        <w:rPr>
          <w:rFonts w:ascii="Times New Roman" w:eastAsia="Times New Roman" w:hAnsi="Times New Roman" w:cs="Times New Roman"/>
          <w:color w:val="26221F"/>
          <w:kern w:val="0"/>
          <w:sz w:val="22"/>
          <w:szCs w:val="22"/>
          <w14:ligatures w14:val="none"/>
        </w:rPr>
      </w:pPr>
      <w:r w:rsidRPr="007255C2">
        <w:rPr>
          <w:rFonts w:ascii="Times New Roman" w:eastAsia="Times New Roman" w:hAnsi="Times New Roman" w:cs="Times New Roman"/>
          <w:color w:val="26221F"/>
          <w:spacing w:val="2"/>
          <w:kern w:val="0"/>
          <w:sz w:val="22"/>
          <w:szCs w:val="22"/>
          <w14:ligatures w14:val="none"/>
        </w:rPr>
        <w:t xml:space="preserve">JLR has struggled to embed new </w:t>
      </w:r>
      <w:proofErr w:type="spellStart"/>
      <w:r w:rsidRPr="007255C2">
        <w:rPr>
          <w:rFonts w:ascii="Times New Roman" w:eastAsia="Times New Roman" w:hAnsi="Times New Roman" w:cs="Times New Roman"/>
          <w:color w:val="26221F"/>
          <w:spacing w:val="2"/>
          <w:kern w:val="0"/>
          <w:sz w:val="22"/>
          <w:szCs w:val="22"/>
          <w14:ligatures w14:val="none"/>
        </w:rPr>
        <w:t>behaviours</w:t>
      </w:r>
      <w:proofErr w:type="spellEnd"/>
      <w:r w:rsidRPr="007255C2">
        <w:rPr>
          <w:rFonts w:ascii="Times New Roman" w:eastAsia="Times New Roman" w:hAnsi="Times New Roman" w:cs="Times New Roman"/>
          <w:color w:val="26221F"/>
          <w:spacing w:val="2"/>
          <w:kern w:val="0"/>
          <w:sz w:val="22"/>
          <w:szCs w:val="22"/>
          <w14:ligatures w14:val="none"/>
        </w:rPr>
        <w:t xml:space="preserve"> and systems. Ongoing regulatory shifts, strategic uncertainty, and cultural resistance have prevented full </w:t>
      </w:r>
      <w:proofErr w:type="spellStart"/>
      <w:r w:rsidRPr="007255C2">
        <w:rPr>
          <w:rFonts w:ascii="Times New Roman" w:eastAsia="Times New Roman" w:hAnsi="Times New Roman" w:cs="Times New Roman"/>
          <w:color w:val="26221F"/>
          <w:spacing w:val="2"/>
          <w:kern w:val="0"/>
          <w:sz w:val="22"/>
          <w:szCs w:val="22"/>
          <w14:ligatures w14:val="none"/>
        </w:rPr>
        <w:t>stabilisation</w:t>
      </w:r>
      <w:proofErr w:type="spellEnd"/>
      <w:r w:rsidRPr="007255C2">
        <w:rPr>
          <w:rFonts w:ascii="Times New Roman" w:eastAsia="Times New Roman" w:hAnsi="Times New Roman" w:cs="Times New Roman"/>
          <w:color w:val="26221F"/>
          <w:spacing w:val="2"/>
          <w:kern w:val="0"/>
          <w:sz w:val="22"/>
          <w:szCs w:val="22"/>
          <w14:ligatures w14:val="none"/>
        </w:rPr>
        <w:t xml:space="preserve"> of change (Schein, 2010). The organisation remains between the change and refreeze stages, requiring stronger cultural alignment and leadership commitment.</w:t>
      </w:r>
    </w:p>
    <w:p w14:paraId="2C75C805" w14:textId="52CAE203" w:rsidR="00636023" w:rsidRDefault="00636023" w:rsidP="00636023">
      <w:pPr>
        <w:spacing w:after="180" w:line="240" w:lineRule="auto"/>
        <w:rPr>
          <w:rFonts w:ascii="Times New Roman" w:eastAsia="Times New Roman" w:hAnsi="Times New Roman" w:cs="Times New Roman"/>
          <w:kern w:val="0"/>
          <w:sz w:val="22"/>
          <w:szCs w:val="22"/>
          <w14:ligatures w14:val="none"/>
        </w:rPr>
      </w:pPr>
    </w:p>
    <w:p w14:paraId="52DC8E54"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0F5B89D9"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0A441819"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21839B9A"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34FD2D42" w14:textId="77777777" w:rsidR="007255C2" w:rsidRDefault="007255C2" w:rsidP="00636023">
      <w:pPr>
        <w:spacing w:after="180" w:line="240" w:lineRule="auto"/>
        <w:rPr>
          <w:rFonts w:ascii="Times New Roman" w:eastAsia="Times New Roman" w:hAnsi="Times New Roman" w:cs="Times New Roman"/>
          <w:kern w:val="0"/>
          <w:sz w:val="22"/>
          <w:szCs w:val="22"/>
          <w14:ligatures w14:val="none"/>
        </w:rPr>
      </w:pPr>
    </w:p>
    <w:p w14:paraId="6A16A640" w14:textId="77777777" w:rsidR="007255C2" w:rsidRDefault="007255C2" w:rsidP="00636023">
      <w:pPr>
        <w:spacing w:after="180" w:line="240" w:lineRule="auto"/>
        <w:rPr>
          <w:rFonts w:ascii="Times New Roman" w:eastAsia="Times New Roman" w:hAnsi="Times New Roman" w:cs="Times New Roman"/>
          <w:kern w:val="0"/>
          <w:sz w:val="22"/>
          <w:szCs w:val="22"/>
          <w14:ligatures w14:val="none"/>
        </w:rPr>
      </w:pPr>
    </w:p>
    <w:p w14:paraId="2A3EAE62" w14:textId="77777777" w:rsidR="007255C2" w:rsidRDefault="007255C2" w:rsidP="00636023">
      <w:pPr>
        <w:spacing w:after="180" w:line="240" w:lineRule="auto"/>
        <w:rPr>
          <w:rFonts w:ascii="Times New Roman" w:eastAsia="Times New Roman" w:hAnsi="Times New Roman" w:cs="Times New Roman"/>
          <w:kern w:val="0"/>
          <w:sz w:val="22"/>
          <w:szCs w:val="22"/>
          <w14:ligatures w14:val="none"/>
        </w:rPr>
      </w:pPr>
    </w:p>
    <w:p w14:paraId="4DC53EDD" w14:textId="77777777" w:rsidR="007255C2" w:rsidRDefault="007255C2" w:rsidP="00636023">
      <w:pPr>
        <w:spacing w:after="180" w:line="240" w:lineRule="auto"/>
        <w:rPr>
          <w:rFonts w:ascii="Times New Roman" w:eastAsia="Times New Roman" w:hAnsi="Times New Roman" w:cs="Times New Roman"/>
          <w:kern w:val="0"/>
          <w:sz w:val="22"/>
          <w:szCs w:val="22"/>
          <w14:ligatures w14:val="none"/>
        </w:rPr>
      </w:pPr>
    </w:p>
    <w:p w14:paraId="3F4F36C1" w14:textId="77777777" w:rsidR="007255C2" w:rsidRDefault="007255C2" w:rsidP="00636023">
      <w:pPr>
        <w:spacing w:after="180" w:line="240" w:lineRule="auto"/>
        <w:rPr>
          <w:rFonts w:ascii="Times New Roman" w:eastAsia="Times New Roman" w:hAnsi="Times New Roman" w:cs="Times New Roman"/>
          <w:kern w:val="0"/>
          <w:sz w:val="22"/>
          <w:szCs w:val="22"/>
          <w14:ligatures w14:val="none"/>
        </w:rPr>
      </w:pPr>
    </w:p>
    <w:p w14:paraId="243015E5" w14:textId="77777777" w:rsidR="007255C2" w:rsidRDefault="007255C2" w:rsidP="00636023">
      <w:pPr>
        <w:spacing w:after="180" w:line="240" w:lineRule="auto"/>
        <w:rPr>
          <w:rFonts w:ascii="Times New Roman" w:eastAsia="Times New Roman" w:hAnsi="Times New Roman" w:cs="Times New Roman"/>
          <w:kern w:val="0"/>
          <w:sz w:val="22"/>
          <w:szCs w:val="22"/>
          <w14:ligatures w14:val="none"/>
        </w:rPr>
      </w:pPr>
    </w:p>
    <w:p w14:paraId="0E44928F" w14:textId="77777777" w:rsidR="007255C2" w:rsidRDefault="007255C2" w:rsidP="00636023">
      <w:pPr>
        <w:spacing w:after="180" w:line="240" w:lineRule="auto"/>
        <w:rPr>
          <w:rFonts w:ascii="Times New Roman" w:eastAsia="Times New Roman" w:hAnsi="Times New Roman" w:cs="Times New Roman"/>
          <w:kern w:val="0"/>
          <w:sz w:val="22"/>
          <w:szCs w:val="22"/>
          <w14:ligatures w14:val="none"/>
        </w:rPr>
      </w:pPr>
    </w:p>
    <w:p w14:paraId="4893EB92" w14:textId="77777777" w:rsidR="007255C2" w:rsidRDefault="007255C2" w:rsidP="00636023">
      <w:pPr>
        <w:spacing w:after="180" w:line="240" w:lineRule="auto"/>
        <w:rPr>
          <w:rFonts w:ascii="Times New Roman" w:eastAsia="Times New Roman" w:hAnsi="Times New Roman" w:cs="Times New Roman"/>
          <w:kern w:val="0"/>
          <w:sz w:val="22"/>
          <w:szCs w:val="22"/>
          <w14:ligatures w14:val="none"/>
        </w:rPr>
      </w:pPr>
    </w:p>
    <w:p w14:paraId="67BFE401" w14:textId="77777777" w:rsidR="002E416E" w:rsidRPr="00214563" w:rsidRDefault="002E416E" w:rsidP="00636023">
      <w:pPr>
        <w:spacing w:after="180" w:line="240" w:lineRule="auto"/>
        <w:rPr>
          <w:rFonts w:ascii="Times New Roman" w:eastAsia="Times New Roman" w:hAnsi="Times New Roman" w:cs="Times New Roman"/>
          <w:kern w:val="0"/>
          <w:sz w:val="22"/>
          <w:szCs w:val="22"/>
          <w14:ligatures w14:val="none"/>
        </w:rPr>
      </w:pPr>
    </w:p>
    <w:p w14:paraId="3D872748" w14:textId="1D8035E3" w:rsidR="00636023" w:rsidRPr="002E416E" w:rsidRDefault="00636023" w:rsidP="002E416E">
      <w:pPr>
        <w:pStyle w:val="ListParagraph"/>
        <w:numPr>
          <w:ilvl w:val="2"/>
          <w:numId w:val="94"/>
        </w:numPr>
        <w:spacing w:before="60" w:after="90" w:line="240" w:lineRule="auto"/>
        <w:rPr>
          <w:rFonts w:ascii="Times New Roman" w:eastAsia="Times New Roman" w:hAnsi="Times New Roman" w:cs="Times New Roman"/>
          <w:color w:val="26221F"/>
          <w:kern w:val="0"/>
          <w:sz w:val="22"/>
          <w:szCs w:val="22"/>
          <w14:ligatures w14:val="none"/>
        </w:rPr>
      </w:pPr>
      <w:r w:rsidRPr="002E416E">
        <w:rPr>
          <w:rFonts w:ascii="Times New Roman" w:eastAsia="Times New Roman" w:hAnsi="Times New Roman" w:cs="Times New Roman"/>
          <w:color w:val="26221F"/>
          <w:spacing w:val="-2"/>
          <w:kern w:val="0"/>
          <w:sz w:val="22"/>
          <w:szCs w:val="22"/>
          <w14:ligatures w14:val="none"/>
        </w:rPr>
        <w:lastRenderedPageBreak/>
        <w:t>Kotter’s Eight</w:t>
      </w:r>
      <w:r w:rsidRPr="002E416E">
        <w:rPr>
          <w:rFonts w:ascii="Times New Roman" w:eastAsia="Times New Roman" w:hAnsi="Times New Roman" w:cs="Times New Roman"/>
          <w:color w:val="26221F"/>
          <w:spacing w:val="-2"/>
          <w:kern w:val="0"/>
          <w:sz w:val="22"/>
          <w:szCs w:val="22"/>
          <w14:ligatures w14:val="none"/>
        </w:rPr>
        <w:noBreakHyphen/>
        <w:t>Step Change Model</w:t>
      </w:r>
    </w:p>
    <w:p w14:paraId="402811C4" w14:textId="77777777" w:rsidR="002E416E" w:rsidRDefault="00636023" w:rsidP="002E416E">
      <w:pPr>
        <w:spacing w:after="180" w:line="240" w:lineRule="auto"/>
        <w:rPr>
          <w:rFonts w:ascii="Times New Roman" w:eastAsia="Times New Roman" w:hAnsi="Times New Roman" w:cs="Times New Roman"/>
          <w:color w:val="26221F"/>
          <w:spacing w:val="2"/>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 xml:space="preserve">Kotter’s model provides a detailed roadmap for managing complex </w:t>
      </w:r>
      <w:proofErr w:type="spellStart"/>
      <w:r w:rsidRPr="00214563">
        <w:rPr>
          <w:rFonts w:ascii="Times New Roman" w:eastAsia="Times New Roman" w:hAnsi="Times New Roman" w:cs="Times New Roman"/>
          <w:color w:val="26221F"/>
          <w:spacing w:val="2"/>
          <w:kern w:val="0"/>
          <w:sz w:val="22"/>
          <w:szCs w:val="22"/>
          <w14:ligatures w14:val="none"/>
        </w:rPr>
        <w:t>organisational</w:t>
      </w:r>
      <w:proofErr w:type="spellEnd"/>
      <w:r w:rsidRPr="00214563">
        <w:rPr>
          <w:rFonts w:ascii="Times New Roman" w:eastAsia="Times New Roman" w:hAnsi="Times New Roman" w:cs="Times New Roman"/>
          <w:color w:val="26221F"/>
          <w:spacing w:val="2"/>
          <w:kern w:val="0"/>
          <w:sz w:val="22"/>
          <w:szCs w:val="22"/>
          <w14:ligatures w14:val="none"/>
        </w:rPr>
        <w:t xml:space="preserve"> change (Kotter, 1996). Applying this framework to JLR highlights both strengths and gaps in its transformation efforts.</w:t>
      </w:r>
    </w:p>
    <w:p w14:paraId="24068845" w14:textId="4C2B1BC2" w:rsidR="00636023" w:rsidRPr="002E416E" w:rsidRDefault="00636023" w:rsidP="002E416E">
      <w:pPr>
        <w:pStyle w:val="ListParagraph"/>
        <w:numPr>
          <w:ilvl w:val="0"/>
          <w:numId w:val="95"/>
        </w:numPr>
        <w:spacing w:after="180" w:line="240" w:lineRule="auto"/>
        <w:rPr>
          <w:rFonts w:ascii="Times New Roman" w:eastAsia="Times New Roman" w:hAnsi="Times New Roman" w:cs="Times New Roman"/>
          <w:color w:val="26221F"/>
          <w:kern w:val="0"/>
          <w:sz w:val="22"/>
          <w:szCs w:val="22"/>
          <w14:ligatures w14:val="none"/>
        </w:rPr>
      </w:pPr>
      <w:r w:rsidRPr="002E416E">
        <w:rPr>
          <w:rFonts w:ascii="Times New Roman" w:eastAsia="Times New Roman" w:hAnsi="Times New Roman" w:cs="Times New Roman"/>
          <w:color w:val="26221F"/>
          <w:spacing w:val="2"/>
          <w:kern w:val="0"/>
          <w:sz w:val="22"/>
          <w:szCs w:val="22"/>
          <w14:ligatures w14:val="none"/>
        </w:rPr>
        <w:t>Establishing a Sense of Urgency</w:t>
      </w:r>
    </w:p>
    <w:p w14:paraId="29A67C82"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 xml:space="preserve">JLR effectively </w:t>
      </w:r>
      <w:proofErr w:type="spellStart"/>
      <w:r w:rsidRPr="00214563">
        <w:rPr>
          <w:rFonts w:ascii="Times New Roman" w:eastAsia="Times New Roman" w:hAnsi="Times New Roman" w:cs="Times New Roman"/>
          <w:color w:val="26221F"/>
          <w:spacing w:val="2"/>
          <w:kern w:val="0"/>
          <w:sz w:val="22"/>
          <w:szCs w:val="22"/>
          <w14:ligatures w14:val="none"/>
        </w:rPr>
        <w:t>recognised</w:t>
      </w:r>
      <w:proofErr w:type="spellEnd"/>
      <w:r w:rsidRPr="00214563">
        <w:rPr>
          <w:rFonts w:ascii="Times New Roman" w:eastAsia="Times New Roman" w:hAnsi="Times New Roman" w:cs="Times New Roman"/>
          <w:color w:val="26221F"/>
          <w:spacing w:val="2"/>
          <w:kern w:val="0"/>
          <w:sz w:val="22"/>
          <w:szCs w:val="22"/>
          <w14:ligatures w14:val="none"/>
        </w:rPr>
        <w:t xml:space="preserve"> the urgency created by technological disruption, regulatory pressures, and declining performance. The “Reimagine Strategy” was positioned as a necessary response to existential threats (JLR, 2023).</w:t>
      </w:r>
    </w:p>
    <w:p w14:paraId="73035EF7" w14:textId="1E24F562" w:rsidR="00636023" w:rsidRPr="002E416E" w:rsidRDefault="00636023" w:rsidP="002E416E">
      <w:pPr>
        <w:pStyle w:val="ListParagraph"/>
        <w:numPr>
          <w:ilvl w:val="0"/>
          <w:numId w:val="96"/>
        </w:numPr>
        <w:spacing w:after="150" w:line="240" w:lineRule="auto"/>
        <w:rPr>
          <w:rFonts w:ascii="Times New Roman" w:eastAsia="Times New Roman" w:hAnsi="Times New Roman" w:cs="Times New Roman"/>
          <w:color w:val="26221F"/>
          <w:kern w:val="0"/>
          <w:sz w:val="22"/>
          <w:szCs w:val="22"/>
          <w14:ligatures w14:val="none"/>
        </w:rPr>
      </w:pPr>
      <w:r w:rsidRPr="002E416E">
        <w:rPr>
          <w:rFonts w:ascii="Times New Roman" w:eastAsia="Times New Roman" w:hAnsi="Times New Roman" w:cs="Times New Roman"/>
          <w:color w:val="26221F"/>
          <w:spacing w:val="2"/>
          <w:kern w:val="0"/>
          <w:sz w:val="22"/>
          <w:szCs w:val="22"/>
          <w14:ligatures w14:val="none"/>
        </w:rPr>
        <w:t>Forming a Powerful Guiding Coalition</w:t>
      </w:r>
    </w:p>
    <w:p w14:paraId="635F1E78"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Senior leadership has played a central role in driving transformation. However, the coalition has not always been sufficiently broad or cross</w:t>
      </w:r>
      <w:r w:rsidRPr="00214563">
        <w:rPr>
          <w:rFonts w:ascii="Times New Roman" w:eastAsia="Times New Roman" w:hAnsi="Times New Roman" w:cs="Times New Roman"/>
          <w:color w:val="26221F"/>
          <w:spacing w:val="2"/>
          <w:kern w:val="0"/>
          <w:sz w:val="22"/>
          <w:szCs w:val="22"/>
          <w14:ligatures w14:val="none"/>
        </w:rPr>
        <w:noBreakHyphen/>
        <w:t>functional, limiting buy</w:t>
      </w:r>
      <w:r w:rsidRPr="00214563">
        <w:rPr>
          <w:rFonts w:ascii="Times New Roman" w:eastAsia="Times New Roman" w:hAnsi="Times New Roman" w:cs="Times New Roman"/>
          <w:color w:val="26221F"/>
          <w:spacing w:val="2"/>
          <w:kern w:val="0"/>
          <w:sz w:val="22"/>
          <w:szCs w:val="22"/>
          <w14:ligatures w14:val="none"/>
        </w:rPr>
        <w:noBreakHyphen/>
        <w:t>in from middle management and operational teams (KPMG, 2023).</w:t>
      </w:r>
    </w:p>
    <w:p w14:paraId="5320BB48" w14:textId="47359649" w:rsidR="00636023" w:rsidRPr="002E416E" w:rsidRDefault="00636023" w:rsidP="002E416E">
      <w:pPr>
        <w:pStyle w:val="ListParagraph"/>
        <w:numPr>
          <w:ilvl w:val="0"/>
          <w:numId w:val="96"/>
        </w:numPr>
        <w:spacing w:after="150" w:line="240" w:lineRule="auto"/>
        <w:rPr>
          <w:rFonts w:ascii="Times New Roman" w:eastAsia="Times New Roman" w:hAnsi="Times New Roman" w:cs="Times New Roman"/>
          <w:color w:val="26221F"/>
          <w:kern w:val="0"/>
          <w:sz w:val="22"/>
          <w:szCs w:val="22"/>
          <w14:ligatures w14:val="none"/>
        </w:rPr>
      </w:pPr>
      <w:r w:rsidRPr="002E416E">
        <w:rPr>
          <w:rFonts w:ascii="Times New Roman" w:eastAsia="Times New Roman" w:hAnsi="Times New Roman" w:cs="Times New Roman"/>
          <w:color w:val="26221F"/>
          <w:spacing w:val="2"/>
          <w:kern w:val="0"/>
          <w:sz w:val="22"/>
          <w:szCs w:val="22"/>
          <w14:ligatures w14:val="none"/>
        </w:rPr>
        <w:t>Creating a Vision for Change</w:t>
      </w:r>
    </w:p>
    <w:p w14:paraId="29BDA342"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The vision of becoming a sustainable, electrified, and digitally enabled luxury manufacturer is clear and compelling, aligning with global industry trends (Accenture, 2023).</w:t>
      </w:r>
    </w:p>
    <w:p w14:paraId="6B2CD63E" w14:textId="5BC1AAA7" w:rsidR="00636023" w:rsidRPr="002E416E" w:rsidRDefault="00636023" w:rsidP="002E416E">
      <w:pPr>
        <w:pStyle w:val="ListParagraph"/>
        <w:numPr>
          <w:ilvl w:val="0"/>
          <w:numId w:val="96"/>
        </w:numPr>
        <w:spacing w:after="150" w:line="240" w:lineRule="auto"/>
        <w:rPr>
          <w:rFonts w:ascii="Times New Roman" w:eastAsia="Times New Roman" w:hAnsi="Times New Roman" w:cs="Times New Roman"/>
          <w:color w:val="26221F"/>
          <w:kern w:val="0"/>
          <w:sz w:val="22"/>
          <w:szCs w:val="22"/>
          <w14:ligatures w14:val="none"/>
        </w:rPr>
      </w:pPr>
      <w:r w:rsidRPr="002E416E">
        <w:rPr>
          <w:rFonts w:ascii="Times New Roman" w:eastAsia="Times New Roman" w:hAnsi="Times New Roman" w:cs="Times New Roman"/>
          <w:color w:val="26221F"/>
          <w:spacing w:val="2"/>
          <w:kern w:val="0"/>
          <w:sz w:val="22"/>
          <w:szCs w:val="22"/>
          <w14:ligatures w14:val="none"/>
        </w:rPr>
        <w:t>Communicating the Vision</w:t>
      </w:r>
    </w:p>
    <w:p w14:paraId="3223FC5D"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Communication has been inconsistent. While strategic messages have been shared at senior levels, frontline employees have reported limited clarity regarding the practical implications of transformation (NTT Data, 2023).</w:t>
      </w:r>
    </w:p>
    <w:p w14:paraId="29954E95" w14:textId="5600CD99" w:rsidR="00636023" w:rsidRPr="002E416E" w:rsidRDefault="00636023" w:rsidP="002E416E">
      <w:pPr>
        <w:pStyle w:val="ListParagraph"/>
        <w:numPr>
          <w:ilvl w:val="0"/>
          <w:numId w:val="96"/>
        </w:numPr>
        <w:spacing w:after="150" w:line="240" w:lineRule="auto"/>
        <w:rPr>
          <w:rFonts w:ascii="Times New Roman" w:eastAsia="Times New Roman" w:hAnsi="Times New Roman" w:cs="Times New Roman"/>
          <w:color w:val="26221F"/>
          <w:kern w:val="0"/>
          <w:sz w:val="22"/>
          <w:szCs w:val="22"/>
          <w14:ligatures w14:val="none"/>
        </w:rPr>
      </w:pPr>
      <w:r w:rsidRPr="002E416E">
        <w:rPr>
          <w:rFonts w:ascii="Times New Roman" w:eastAsia="Times New Roman" w:hAnsi="Times New Roman" w:cs="Times New Roman"/>
          <w:color w:val="26221F"/>
          <w:spacing w:val="2"/>
          <w:kern w:val="0"/>
          <w:sz w:val="22"/>
          <w:szCs w:val="22"/>
          <w14:ligatures w14:val="none"/>
        </w:rPr>
        <w:t>Empowering Employees for Broad</w:t>
      </w:r>
      <w:r w:rsidRPr="002E416E">
        <w:rPr>
          <w:rFonts w:ascii="Times New Roman" w:eastAsia="Times New Roman" w:hAnsi="Times New Roman" w:cs="Times New Roman"/>
          <w:color w:val="26221F"/>
          <w:spacing w:val="2"/>
          <w:kern w:val="0"/>
          <w:sz w:val="22"/>
          <w:szCs w:val="22"/>
          <w14:ligatures w14:val="none"/>
        </w:rPr>
        <w:noBreakHyphen/>
        <w:t>Based Action</w:t>
      </w:r>
    </w:p>
    <w:p w14:paraId="5FF478F4"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Empowerment has been constrained by hierarchical structures, legacy processes, and limited digital skills—key weaknesses identified in JLR’s SWOT analysis (SMMT, 2023).</w:t>
      </w:r>
    </w:p>
    <w:p w14:paraId="40D105C7" w14:textId="1B399EA0" w:rsidR="00636023" w:rsidRPr="002E416E" w:rsidRDefault="00636023" w:rsidP="002E416E">
      <w:pPr>
        <w:pStyle w:val="ListParagraph"/>
        <w:numPr>
          <w:ilvl w:val="0"/>
          <w:numId w:val="96"/>
        </w:numPr>
        <w:spacing w:after="150" w:line="240" w:lineRule="auto"/>
        <w:rPr>
          <w:rFonts w:ascii="Times New Roman" w:eastAsia="Times New Roman" w:hAnsi="Times New Roman" w:cs="Times New Roman"/>
          <w:color w:val="26221F"/>
          <w:kern w:val="0"/>
          <w:sz w:val="22"/>
          <w:szCs w:val="22"/>
          <w14:ligatures w14:val="none"/>
        </w:rPr>
      </w:pPr>
      <w:r w:rsidRPr="002E416E">
        <w:rPr>
          <w:rFonts w:ascii="Times New Roman" w:eastAsia="Times New Roman" w:hAnsi="Times New Roman" w:cs="Times New Roman"/>
          <w:color w:val="26221F"/>
          <w:spacing w:val="2"/>
          <w:kern w:val="0"/>
          <w:sz w:val="22"/>
          <w:szCs w:val="22"/>
          <w14:ligatures w14:val="none"/>
        </w:rPr>
        <w:t>Generating Short</w:t>
      </w:r>
      <w:r w:rsidRPr="002E416E">
        <w:rPr>
          <w:rFonts w:ascii="Times New Roman" w:eastAsia="Times New Roman" w:hAnsi="Times New Roman" w:cs="Times New Roman"/>
          <w:color w:val="26221F"/>
          <w:spacing w:val="2"/>
          <w:kern w:val="0"/>
          <w:sz w:val="22"/>
          <w:szCs w:val="22"/>
          <w14:ligatures w14:val="none"/>
        </w:rPr>
        <w:noBreakHyphen/>
        <w:t>Term Wins</w:t>
      </w:r>
    </w:p>
    <w:p w14:paraId="2DD774AB"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JLR has achieved early successes, such as hybrid model launches and progress in digital retail. However, delays in EV launches have limited the visibility of short</w:t>
      </w:r>
      <w:r w:rsidRPr="00214563">
        <w:rPr>
          <w:rFonts w:ascii="Times New Roman" w:eastAsia="Times New Roman" w:hAnsi="Times New Roman" w:cs="Times New Roman"/>
          <w:color w:val="26221F"/>
          <w:spacing w:val="2"/>
          <w:kern w:val="0"/>
          <w:sz w:val="22"/>
          <w:szCs w:val="22"/>
          <w14:ligatures w14:val="none"/>
        </w:rPr>
        <w:noBreakHyphen/>
        <w:t>term wins (KPMG, 2023).</w:t>
      </w:r>
    </w:p>
    <w:p w14:paraId="3DA381A3" w14:textId="43D98B11" w:rsidR="00636023" w:rsidRPr="002E416E" w:rsidRDefault="00636023" w:rsidP="002E416E">
      <w:pPr>
        <w:pStyle w:val="ListParagraph"/>
        <w:numPr>
          <w:ilvl w:val="0"/>
          <w:numId w:val="96"/>
        </w:numPr>
        <w:spacing w:after="150" w:line="240" w:lineRule="auto"/>
        <w:rPr>
          <w:rFonts w:ascii="Times New Roman" w:eastAsia="Times New Roman" w:hAnsi="Times New Roman" w:cs="Times New Roman"/>
          <w:color w:val="26221F"/>
          <w:kern w:val="0"/>
          <w:sz w:val="22"/>
          <w:szCs w:val="22"/>
          <w14:ligatures w14:val="none"/>
        </w:rPr>
      </w:pPr>
      <w:r w:rsidRPr="002E416E">
        <w:rPr>
          <w:rFonts w:ascii="Times New Roman" w:eastAsia="Times New Roman" w:hAnsi="Times New Roman" w:cs="Times New Roman"/>
          <w:color w:val="26221F"/>
          <w:spacing w:val="2"/>
          <w:kern w:val="0"/>
          <w:sz w:val="22"/>
          <w:szCs w:val="22"/>
          <w14:ligatures w14:val="none"/>
        </w:rPr>
        <w:t>Consolidating Gains and Producing More Change</w:t>
      </w:r>
    </w:p>
    <w:p w14:paraId="44B128ED"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 xml:space="preserve">The organisation has continued to invest in electrification and </w:t>
      </w:r>
      <w:proofErr w:type="spellStart"/>
      <w:r w:rsidRPr="00214563">
        <w:rPr>
          <w:rFonts w:ascii="Times New Roman" w:eastAsia="Times New Roman" w:hAnsi="Times New Roman" w:cs="Times New Roman"/>
          <w:color w:val="26221F"/>
          <w:spacing w:val="2"/>
          <w:kern w:val="0"/>
          <w:sz w:val="22"/>
          <w:szCs w:val="22"/>
          <w14:ligatures w14:val="none"/>
        </w:rPr>
        <w:t>digitalisation</w:t>
      </w:r>
      <w:proofErr w:type="spellEnd"/>
      <w:r w:rsidRPr="00214563">
        <w:rPr>
          <w:rFonts w:ascii="Times New Roman" w:eastAsia="Times New Roman" w:hAnsi="Times New Roman" w:cs="Times New Roman"/>
          <w:color w:val="26221F"/>
          <w:spacing w:val="2"/>
          <w:kern w:val="0"/>
          <w:sz w:val="22"/>
          <w:szCs w:val="22"/>
          <w14:ligatures w14:val="none"/>
        </w:rPr>
        <w:t>, but progress has been uneven. Structural and cultural barriers have slowed momentum (Schein, 2010).</w:t>
      </w:r>
    </w:p>
    <w:p w14:paraId="5B7BD65A" w14:textId="5F59C72B" w:rsidR="00636023" w:rsidRPr="002E416E" w:rsidRDefault="00636023" w:rsidP="002E416E">
      <w:pPr>
        <w:pStyle w:val="ListParagraph"/>
        <w:numPr>
          <w:ilvl w:val="0"/>
          <w:numId w:val="96"/>
        </w:numPr>
        <w:spacing w:after="210" w:line="240" w:lineRule="auto"/>
        <w:rPr>
          <w:rFonts w:ascii="Times New Roman" w:eastAsia="Times New Roman" w:hAnsi="Times New Roman" w:cs="Times New Roman"/>
          <w:color w:val="26221F"/>
          <w:kern w:val="0"/>
          <w:sz w:val="22"/>
          <w:szCs w:val="22"/>
          <w14:ligatures w14:val="none"/>
        </w:rPr>
      </w:pPr>
      <w:r w:rsidRPr="002E416E">
        <w:rPr>
          <w:rFonts w:ascii="Times New Roman" w:eastAsia="Times New Roman" w:hAnsi="Times New Roman" w:cs="Times New Roman"/>
          <w:color w:val="26221F"/>
          <w:spacing w:val="2"/>
          <w:kern w:val="0"/>
          <w:sz w:val="22"/>
          <w:szCs w:val="22"/>
          <w14:ligatures w14:val="none"/>
        </w:rPr>
        <w:t>Anchoring New Approaches in the Culture</w:t>
      </w:r>
    </w:p>
    <w:p w14:paraId="38DB14C3"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Cultural embedding remains a major challenge. Traditional engineering values and hierarchical decision</w:t>
      </w:r>
      <w:r w:rsidRPr="00214563">
        <w:rPr>
          <w:rFonts w:ascii="Times New Roman" w:eastAsia="Times New Roman" w:hAnsi="Times New Roman" w:cs="Times New Roman"/>
          <w:color w:val="26221F"/>
          <w:spacing w:val="2"/>
          <w:kern w:val="0"/>
          <w:sz w:val="22"/>
          <w:szCs w:val="22"/>
          <w14:ligatures w14:val="none"/>
        </w:rPr>
        <w:noBreakHyphen/>
        <w:t>making continue to dominate, limiting the adoption of agile, digital</w:t>
      </w:r>
      <w:r w:rsidRPr="00214563">
        <w:rPr>
          <w:rFonts w:ascii="Times New Roman" w:eastAsia="Times New Roman" w:hAnsi="Times New Roman" w:cs="Times New Roman"/>
          <w:color w:val="26221F"/>
          <w:spacing w:val="2"/>
          <w:kern w:val="0"/>
          <w:sz w:val="22"/>
          <w:szCs w:val="22"/>
          <w14:ligatures w14:val="none"/>
        </w:rPr>
        <w:noBreakHyphen/>
        <w:t>first practices (Accenture, 2023).</w:t>
      </w:r>
    </w:p>
    <w:p w14:paraId="47B83D0E" w14:textId="26A4197E"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Overall, Kotter’s model reveals that while JLR has articulated a strong strategic vision, execution challenges</w:t>
      </w:r>
      <w:r w:rsidR="002E416E">
        <w:rPr>
          <w:rFonts w:ascii="Times New Roman" w:eastAsia="Times New Roman" w:hAnsi="Times New Roman" w:cs="Times New Roman"/>
          <w:color w:val="26221F"/>
          <w:spacing w:val="2"/>
          <w:kern w:val="0"/>
          <w:sz w:val="22"/>
          <w:szCs w:val="22"/>
          <w14:ligatures w14:val="none"/>
        </w:rPr>
        <w:t xml:space="preserve"> </w:t>
      </w:r>
      <w:proofErr w:type="gramStart"/>
      <w:r w:rsidR="002E416E">
        <w:rPr>
          <w:rFonts w:ascii="Times New Roman" w:eastAsia="Times New Roman" w:hAnsi="Times New Roman" w:cs="Times New Roman"/>
          <w:color w:val="26221F"/>
          <w:spacing w:val="2"/>
          <w:kern w:val="0"/>
          <w:sz w:val="22"/>
          <w:szCs w:val="22"/>
          <w14:ligatures w14:val="none"/>
        </w:rPr>
        <w:t xml:space="preserve">( </w:t>
      </w:r>
      <w:r w:rsidRPr="00214563">
        <w:rPr>
          <w:rFonts w:ascii="Times New Roman" w:eastAsia="Times New Roman" w:hAnsi="Times New Roman" w:cs="Times New Roman"/>
          <w:color w:val="26221F"/>
          <w:spacing w:val="2"/>
          <w:kern w:val="0"/>
          <w:sz w:val="22"/>
          <w:szCs w:val="22"/>
          <w14:ligatures w14:val="none"/>
        </w:rPr>
        <w:t>particularly</w:t>
      </w:r>
      <w:proofErr w:type="gramEnd"/>
      <w:r w:rsidRPr="00214563">
        <w:rPr>
          <w:rFonts w:ascii="Times New Roman" w:eastAsia="Times New Roman" w:hAnsi="Times New Roman" w:cs="Times New Roman"/>
          <w:color w:val="26221F"/>
          <w:spacing w:val="2"/>
          <w:kern w:val="0"/>
          <w:sz w:val="22"/>
          <w:szCs w:val="22"/>
          <w14:ligatures w14:val="none"/>
        </w:rPr>
        <w:t xml:space="preserve"> in communication</w:t>
      </w:r>
      <w:proofErr w:type="gramStart"/>
      <w:r w:rsidR="002E416E">
        <w:rPr>
          <w:rFonts w:ascii="Times New Roman" w:eastAsia="Times New Roman" w:hAnsi="Times New Roman" w:cs="Times New Roman"/>
          <w:color w:val="26221F"/>
          <w:spacing w:val="2"/>
          <w:kern w:val="0"/>
          <w:sz w:val="22"/>
          <w:szCs w:val="22"/>
          <w14:ligatures w14:val="none"/>
        </w:rPr>
        <w:t xml:space="preserve">), </w:t>
      </w:r>
      <w:r w:rsidRPr="00214563">
        <w:rPr>
          <w:rFonts w:ascii="Times New Roman" w:eastAsia="Times New Roman" w:hAnsi="Times New Roman" w:cs="Times New Roman"/>
          <w:color w:val="26221F"/>
          <w:spacing w:val="2"/>
          <w:kern w:val="0"/>
          <w:sz w:val="22"/>
          <w:szCs w:val="22"/>
          <w14:ligatures w14:val="none"/>
        </w:rPr>
        <w:t xml:space="preserve"> empowerment</w:t>
      </w:r>
      <w:proofErr w:type="gramEnd"/>
      <w:r w:rsidRPr="00214563">
        <w:rPr>
          <w:rFonts w:ascii="Times New Roman" w:eastAsia="Times New Roman" w:hAnsi="Times New Roman" w:cs="Times New Roman"/>
          <w:color w:val="26221F"/>
          <w:spacing w:val="2"/>
          <w:kern w:val="0"/>
          <w:sz w:val="22"/>
          <w:szCs w:val="22"/>
          <w14:ligatures w14:val="none"/>
        </w:rPr>
        <w:t>, and cultural alignment</w:t>
      </w:r>
      <w:r w:rsidR="002E416E">
        <w:rPr>
          <w:rFonts w:ascii="Times New Roman" w:eastAsia="Times New Roman" w:hAnsi="Times New Roman" w:cs="Times New Roman"/>
          <w:color w:val="26221F"/>
          <w:spacing w:val="2"/>
          <w:kern w:val="0"/>
          <w:sz w:val="22"/>
          <w:szCs w:val="22"/>
          <w14:ligatures w14:val="none"/>
        </w:rPr>
        <w:t xml:space="preserve">, </w:t>
      </w:r>
      <w:r w:rsidRPr="00214563">
        <w:rPr>
          <w:rFonts w:ascii="Times New Roman" w:eastAsia="Times New Roman" w:hAnsi="Times New Roman" w:cs="Times New Roman"/>
          <w:color w:val="26221F"/>
          <w:spacing w:val="2"/>
          <w:kern w:val="0"/>
          <w:sz w:val="22"/>
          <w:szCs w:val="22"/>
          <w14:ligatures w14:val="none"/>
        </w:rPr>
        <w:t>have hindered progress.</w:t>
      </w:r>
    </w:p>
    <w:p w14:paraId="020B0F1E" w14:textId="79A2ABCE" w:rsidR="00636023" w:rsidRDefault="00636023" w:rsidP="00636023">
      <w:pPr>
        <w:spacing w:after="180" w:line="240" w:lineRule="auto"/>
        <w:rPr>
          <w:rFonts w:ascii="Times New Roman" w:eastAsia="Times New Roman" w:hAnsi="Times New Roman" w:cs="Times New Roman"/>
          <w:kern w:val="0"/>
          <w:sz w:val="22"/>
          <w:szCs w:val="22"/>
          <w14:ligatures w14:val="none"/>
        </w:rPr>
      </w:pPr>
    </w:p>
    <w:p w14:paraId="4B811955"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00B735E5" w14:textId="77777777" w:rsidR="002E416E" w:rsidRPr="00214563" w:rsidRDefault="002E416E" w:rsidP="00636023">
      <w:pPr>
        <w:spacing w:after="180" w:line="240" w:lineRule="auto"/>
        <w:rPr>
          <w:rFonts w:ascii="Times New Roman" w:eastAsia="Times New Roman" w:hAnsi="Times New Roman" w:cs="Times New Roman"/>
          <w:kern w:val="0"/>
          <w:sz w:val="22"/>
          <w:szCs w:val="22"/>
          <w14:ligatures w14:val="none"/>
        </w:rPr>
      </w:pPr>
    </w:p>
    <w:p w14:paraId="7D4F9AE1" w14:textId="77777777" w:rsidR="00636023" w:rsidRPr="00214563" w:rsidRDefault="00636023" w:rsidP="00636023">
      <w:pPr>
        <w:spacing w:before="60" w:after="9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kern w:val="0"/>
          <w:sz w:val="22"/>
          <w:szCs w:val="22"/>
          <w14:ligatures w14:val="none"/>
        </w:rPr>
        <w:lastRenderedPageBreak/>
        <w:t>4.3 Leadership and Its Role in Change</w:t>
      </w:r>
    </w:p>
    <w:p w14:paraId="71F5B7A7" w14:textId="77777777" w:rsidR="00636023" w:rsidRPr="00214563" w:rsidRDefault="00636023" w:rsidP="00636023">
      <w:pPr>
        <w:spacing w:before="240" w:after="9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4.3.1 Transformational Leadership as the Preferred Approach</w:t>
      </w:r>
    </w:p>
    <w:p w14:paraId="7A93737B"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 xml:space="preserve">Transformational leadership is widely </w:t>
      </w:r>
      <w:proofErr w:type="spellStart"/>
      <w:r w:rsidRPr="00214563">
        <w:rPr>
          <w:rFonts w:ascii="Times New Roman" w:eastAsia="Times New Roman" w:hAnsi="Times New Roman" w:cs="Times New Roman"/>
          <w:color w:val="26221F"/>
          <w:spacing w:val="2"/>
          <w:kern w:val="0"/>
          <w:sz w:val="22"/>
          <w:szCs w:val="22"/>
          <w14:ligatures w14:val="none"/>
        </w:rPr>
        <w:t>recognised</w:t>
      </w:r>
      <w:proofErr w:type="spellEnd"/>
      <w:r w:rsidRPr="00214563">
        <w:rPr>
          <w:rFonts w:ascii="Times New Roman" w:eastAsia="Times New Roman" w:hAnsi="Times New Roman" w:cs="Times New Roman"/>
          <w:color w:val="26221F"/>
          <w:spacing w:val="2"/>
          <w:kern w:val="0"/>
          <w:sz w:val="22"/>
          <w:szCs w:val="22"/>
          <w14:ligatures w14:val="none"/>
        </w:rPr>
        <w:t xml:space="preserve"> as effective in environments requiring innovation, cultural change, and strategic renewal (Schein, 2010). It is </w:t>
      </w:r>
      <w:proofErr w:type="spellStart"/>
      <w:r w:rsidRPr="00214563">
        <w:rPr>
          <w:rFonts w:ascii="Times New Roman" w:eastAsia="Times New Roman" w:hAnsi="Times New Roman" w:cs="Times New Roman"/>
          <w:color w:val="26221F"/>
          <w:spacing w:val="2"/>
          <w:kern w:val="0"/>
          <w:sz w:val="22"/>
          <w:szCs w:val="22"/>
          <w14:ligatures w14:val="none"/>
        </w:rPr>
        <w:t>characterised</w:t>
      </w:r>
      <w:proofErr w:type="spellEnd"/>
      <w:r w:rsidRPr="00214563">
        <w:rPr>
          <w:rFonts w:ascii="Times New Roman" w:eastAsia="Times New Roman" w:hAnsi="Times New Roman" w:cs="Times New Roman"/>
          <w:color w:val="26221F"/>
          <w:spacing w:val="2"/>
          <w:kern w:val="0"/>
          <w:sz w:val="22"/>
          <w:szCs w:val="22"/>
          <w14:ligatures w14:val="none"/>
        </w:rPr>
        <w:t xml:space="preserve"> by four key </w:t>
      </w:r>
      <w:proofErr w:type="spellStart"/>
      <w:r w:rsidRPr="00214563">
        <w:rPr>
          <w:rFonts w:ascii="Times New Roman" w:eastAsia="Times New Roman" w:hAnsi="Times New Roman" w:cs="Times New Roman"/>
          <w:color w:val="26221F"/>
          <w:spacing w:val="2"/>
          <w:kern w:val="0"/>
          <w:sz w:val="22"/>
          <w:szCs w:val="22"/>
          <w14:ligatures w14:val="none"/>
        </w:rPr>
        <w:t>behaviours</w:t>
      </w:r>
      <w:proofErr w:type="spellEnd"/>
      <w:r w:rsidRPr="00214563">
        <w:rPr>
          <w:rFonts w:ascii="Times New Roman" w:eastAsia="Times New Roman" w:hAnsi="Times New Roman" w:cs="Times New Roman"/>
          <w:color w:val="26221F"/>
          <w:spacing w:val="2"/>
          <w:kern w:val="0"/>
          <w:sz w:val="22"/>
          <w:szCs w:val="22"/>
          <w14:ligatures w14:val="none"/>
        </w:rPr>
        <w:t>:</w:t>
      </w:r>
    </w:p>
    <w:p w14:paraId="05C23298" w14:textId="77777777" w:rsidR="00636023" w:rsidRPr="00214563" w:rsidRDefault="00636023" w:rsidP="00636023">
      <w:pPr>
        <w:numPr>
          <w:ilvl w:val="0"/>
          <w:numId w:val="71"/>
        </w:numPr>
        <w:spacing w:before="60" w:after="150" w:line="240" w:lineRule="auto"/>
        <w:rPr>
          <w:rFonts w:ascii="Times New Roman" w:eastAsia="Times New Roman" w:hAnsi="Times New Roman" w:cs="Times New Roman"/>
          <w:color w:val="26221F"/>
          <w:kern w:val="0"/>
          <w:sz w:val="22"/>
          <w:szCs w:val="22"/>
          <w14:ligatures w14:val="none"/>
        </w:rPr>
      </w:pPr>
      <w:proofErr w:type="spellStart"/>
      <w:r w:rsidRPr="00214563">
        <w:rPr>
          <w:rFonts w:ascii="Times New Roman" w:eastAsia="Times New Roman" w:hAnsi="Times New Roman" w:cs="Times New Roman"/>
          <w:color w:val="26221F"/>
          <w:spacing w:val="2"/>
          <w:kern w:val="0"/>
          <w:sz w:val="22"/>
          <w:szCs w:val="22"/>
          <w14:ligatures w14:val="none"/>
        </w:rPr>
        <w:t>Idealised</w:t>
      </w:r>
      <w:proofErr w:type="spellEnd"/>
      <w:r w:rsidRPr="00214563">
        <w:rPr>
          <w:rFonts w:ascii="Times New Roman" w:eastAsia="Times New Roman" w:hAnsi="Times New Roman" w:cs="Times New Roman"/>
          <w:color w:val="26221F"/>
          <w:spacing w:val="2"/>
          <w:kern w:val="0"/>
          <w:sz w:val="22"/>
          <w:szCs w:val="22"/>
          <w14:ligatures w14:val="none"/>
        </w:rPr>
        <w:t xml:space="preserve"> influence – inspiring trust and modelling desired </w:t>
      </w:r>
      <w:proofErr w:type="spellStart"/>
      <w:r w:rsidRPr="00214563">
        <w:rPr>
          <w:rFonts w:ascii="Times New Roman" w:eastAsia="Times New Roman" w:hAnsi="Times New Roman" w:cs="Times New Roman"/>
          <w:color w:val="26221F"/>
          <w:spacing w:val="2"/>
          <w:kern w:val="0"/>
          <w:sz w:val="22"/>
          <w:szCs w:val="22"/>
          <w14:ligatures w14:val="none"/>
        </w:rPr>
        <w:t>behaviours</w:t>
      </w:r>
      <w:proofErr w:type="spellEnd"/>
    </w:p>
    <w:p w14:paraId="061B9CE8" w14:textId="77777777" w:rsidR="00636023" w:rsidRPr="00214563" w:rsidRDefault="00636023" w:rsidP="00636023">
      <w:pPr>
        <w:numPr>
          <w:ilvl w:val="0"/>
          <w:numId w:val="71"/>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Inspirational motivation – articulating a compelling vision</w:t>
      </w:r>
    </w:p>
    <w:p w14:paraId="6C5F1FC9" w14:textId="77777777" w:rsidR="00636023" w:rsidRPr="00214563" w:rsidRDefault="00636023" w:rsidP="00636023">
      <w:pPr>
        <w:numPr>
          <w:ilvl w:val="0"/>
          <w:numId w:val="71"/>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Intellectual stimulation – encouraging creativity and problem</w:t>
      </w:r>
      <w:r w:rsidRPr="00214563">
        <w:rPr>
          <w:rFonts w:ascii="Times New Roman" w:eastAsia="Times New Roman" w:hAnsi="Times New Roman" w:cs="Times New Roman"/>
          <w:color w:val="26221F"/>
          <w:spacing w:val="2"/>
          <w:kern w:val="0"/>
          <w:sz w:val="22"/>
          <w:szCs w:val="22"/>
          <w14:ligatures w14:val="none"/>
        </w:rPr>
        <w:noBreakHyphen/>
        <w:t>solving</w:t>
      </w:r>
    </w:p>
    <w:p w14:paraId="18534201" w14:textId="77777777" w:rsidR="00636023" w:rsidRPr="00214563" w:rsidRDefault="00636023" w:rsidP="00636023">
      <w:pPr>
        <w:numPr>
          <w:ilvl w:val="0"/>
          <w:numId w:val="71"/>
        </w:numPr>
        <w:spacing w:after="210" w:line="240" w:lineRule="auto"/>
        <w:rPr>
          <w:rFonts w:ascii="Times New Roman" w:eastAsia="Times New Roman" w:hAnsi="Times New Roman" w:cs="Times New Roman"/>
          <w:color w:val="26221F"/>
          <w:kern w:val="0"/>
          <w:sz w:val="22"/>
          <w:szCs w:val="22"/>
          <w14:ligatures w14:val="none"/>
        </w:rPr>
      </w:pPr>
      <w:proofErr w:type="spellStart"/>
      <w:r w:rsidRPr="00214563">
        <w:rPr>
          <w:rFonts w:ascii="Times New Roman" w:eastAsia="Times New Roman" w:hAnsi="Times New Roman" w:cs="Times New Roman"/>
          <w:color w:val="26221F"/>
          <w:spacing w:val="2"/>
          <w:kern w:val="0"/>
          <w:sz w:val="22"/>
          <w:szCs w:val="22"/>
          <w14:ligatures w14:val="none"/>
        </w:rPr>
        <w:t>Individualised</w:t>
      </w:r>
      <w:proofErr w:type="spellEnd"/>
      <w:r w:rsidRPr="00214563">
        <w:rPr>
          <w:rFonts w:ascii="Times New Roman" w:eastAsia="Times New Roman" w:hAnsi="Times New Roman" w:cs="Times New Roman"/>
          <w:color w:val="26221F"/>
          <w:spacing w:val="2"/>
          <w:kern w:val="0"/>
          <w:sz w:val="22"/>
          <w:szCs w:val="22"/>
          <w14:ligatures w14:val="none"/>
        </w:rPr>
        <w:t xml:space="preserve"> consideration – supporting employee development</w:t>
      </w:r>
    </w:p>
    <w:p w14:paraId="4D17EE10"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JLR’s transformation requires leaders who can challenge established norms, foster innovation, and motivate employees to embrace digital and electrification initiatives (Kotter, 1996). Transformational leadership is therefore well suited to JLR’s context.</w:t>
      </w:r>
    </w:p>
    <w:p w14:paraId="2A14C384" w14:textId="303BB807" w:rsidR="00636023" w:rsidRPr="00214563" w:rsidRDefault="00636023" w:rsidP="00636023">
      <w:pPr>
        <w:spacing w:after="180" w:line="240" w:lineRule="auto"/>
        <w:rPr>
          <w:rFonts w:ascii="Times New Roman" w:eastAsia="Times New Roman" w:hAnsi="Times New Roman" w:cs="Times New Roman"/>
          <w:kern w:val="0"/>
          <w:sz w:val="22"/>
          <w:szCs w:val="22"/>
          <w14:ligatures w14:val="none"/>
        </w:rPr>
      </w:pPr>
    </w:p>
    <w:p w14:paraId="799D6169" w14:textId="77777777" w:rsidR="00636023" w:rsidRPr="00214563" w:rsidRDefault="00636023" w:rsidP="00636023">
      <w:pPr>
        <w:spacing w:before="60" w:after="9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4.3.2 Leadership Challenges at JLR</w:t>
      </w:r>
    </w:p>
    <w:p w14:paraId="25AEFDC5"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Historically, JLR’s leadership style has been predominantly directive and engineering</w:t>
      </w:r>
      <w:r w:rsidRPr="00214563">
        <w:rPr>
          <w:rFonts w:ascii="Times New Roman" w:eastAsia="Times New Roman" w:hAnsi="Times New Roman" w:cs="Times New Roman"/>
          <w:color w:val="26221F"/>
          <w:spacing w:val="2"/>
          <w:kern w:val="0"/>
          <w:sz w:val="22"/>
          <w:szCs w:val="22"/>
          <w14:ligatures w14:val="none"/>
        </w:rPr>
        <w:noBreakHyphen/>
        <w:t>focused. While effective for manufacturing excellence, this approach is less suitable for digital transformation (NTT Data, 2023). Key leadership challenges include:</w:t>
      </w:r>
    </w:p>
    <w:p w14:paraId="454A3560" w14:textId="77777777" w:rsidR="00636023" w:rsidRPr="00214563" w:rsidRDefault="00636023" w:rsidP="00636023">
      <w:pPr>
        <w:numPr>
          <w:ilvl w:val="0"/>
          <w:numId w:val="72"/>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Limited cross</w:t>
      </w:r>
      <w:r w:rsidRPr="00214563">
        <w:rPr>
          <w:rFonts w:ascii="Times New Roman" w:eastAsia="Times New Roman" w:hAnsi="Times New Roman" w:cs="Times New Roman"/>
          <w:color w:val="26221F"/>
          <w:spacing w:val="2"/>
          <w:kern w:val="0"/>
          <w:sz w:val="22"/>
          <w:szCs w:val="22"/>
          <w14:ligatures w14:val="none"/>
        </w:rPr>
        <w:noBreakHyphen/>
        <w:t>functional collaboration</w:t>
      </w:r>
    </w:p>
    <w:p w14:paraId="4AEE704D" w14:textId="77777777" w:rsidR="00636023" w:rsidRPr="00214563" w:rsidRDefault="00636023" w:rsidP="00636023">
      <w:pPr>
        <w:numPr>
          <w:ilvl w:val="0"/>
          <w:numId w:val="72"/>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Slow decision</w:t>
      </w:r>
      <w:r w:rsidRPr="00214563">
        <w:rPr>
          <w:rFonts w:ascii="Times New Roman" w:eastAsia="Times New Roman" w:hAnsi="Times New Roman" w:cs="Times New Roman"/>
          <w:color w:val="26221F"/>
          <w:spacing w:val="2"/>
          <w:kern w:val="0"/>
          <w:sz w:val="22"/>
          <w:szCs w:val="22"/>
          <w14:ligatures w14:val="none"/>
        </w:rPr>
        <w:noBreakHyphen/>
        <w:t>making</w:t>
      </w:r>
    </w:p>
    <w:p w14:paraId="38571E4D" w14:textId="77777777" w:rsidR="00636023" w:rsidRPr="00214563" w:rsidRDefault="00636023" w:rsidP="00636023">
      <w:pPr>
        <w:numPr>
          <w:ilvl w:val="0"/>
          <w:numId w:val="72"/>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Insufficient empowerment of middle managers</w:t>
      </w:r>
    </w:p>
    <w:p w14:paraId="01325222" w14:textId="77777777" w:rsidR="00636023" w:rsidRPr="00214563" w:rsidRDefault="00636023" w:rsidP="00636023">
      <w:pPr>
        <w:numPr>
          <w:ilvl w:val="0"/>
          <w:numId w:val="72"/>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Inconsistent communication of strategic priorities</w:t>
      </w:r>
    </w:p>
    <w:p w14:paraId="028593E2"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These challenges align with weaknesses identified in JLR’s SWOT analysis—particularly cultural resistance, hierarchical structures, and limited innovation capability (KPMG, 2023).</w:t>
      </w:r>
    </w:p>
    <w:p w14:paraId="5986FB0D"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To drive successful change, JLR’s leaders must adopt a more inclusive, visionary, and innovation</w:t>
      </w:r>
      <w:r w:rsidRPr="00214563">
        <w:rPr>
          <w:rFonts w:ascii="Times New Roman" w:eastAsia="Times New Roman" w:hAnsi="Times New Roman" w:cs="Times New Roman"/>
          <w:color w:val="26221F"/>
          <w:spacing w:val="2"/>
          <w:kern w:val="0"/>
          <w:sz w:val="22"/>
          <w:szCs w:val="22"/>
          <w14:ligatures w14:val="none"/>
        </w:rPr>
        <w:noBreakHyphen/>
        <w:t>oriented leadership style, fully aligned with transformational leadership principles (Schein, 2010).</w:t>
      </w:r>
    </w:p>
    <w:p w14:paraId="39DC9D00" w14:textId="0790B8CE" w:rsidR="00B50251" w:rsidRPr="00214563" w:rsidRDefault="00B50251" w:rsidP="00B50251">
      <w:pPr>
        <w:spacing w:after="180" w:line="240" w:lineRule="auto"/>
        <w:rPr>
          <w:rFonts w:ascii="Times New Roman" w:eastAsia="Times New Roman" w:hAnsi="Times New Roman" w:cs="Times New Roman"/>
          <w:color w:val="000000"/>
          <w:kern w:val="0"/>
          <w:sz w:val="22"/>
          <w:szCs w:val="22"/>
          <w14:ligatures w14:val="none"/>
        </w:rPr>
      </w:pPr>
    </w:p>
    <w:p w14:paraId="6D9DD364" w14:textId="77777777" w:rsidR="00636023" w:rsidRPr="00214563" w:rsidRDefault="00636023" w:rsidP="00B50251">
      <w:pPr>
        <w:spacing w:after="180" w:line="240" w:lineRule="auto"/>
        <w:rPr>
          <w:rFonts w:ascii="Times New Roman" w:eastAsia="Times New Roman" w:hAnsi="Times New Roman" w:cs="Times New Roman"/>
          <w:color w:val="000000"/>
          <w:kern w:val="0"/>
          <w:sz w:val="22"/>
          <w:szCs w:val="22"/>
          <w14:ligatures w14:val="none"/>
        </w:rPr>
      </w:pPr>
    </w:p>
    <w:p w14:paraId="1E376C3A" w14:textId="77777777" w:rsidR="00636023" w:rsidRPr="00214563" w:rsidRDefault="00636023" w:rsidP="00B50251">
      <w:pPr>
        <w:spacing w:after="180" w:line="240" w:lineRule="auto"/>
        <w:rPr>
          <w:rFonts w:ascii="Times New Roman" w:eastAsia="Times New Roman" w:hAnsi="Times New Roman" w:cs="Times New Roman"/>
          <w:color w:val="000000"/>
          <w:kern w:val="0"/>
          <w:sz w:val="22"/>
          <w:szCs w:val="22"/>
          <w14:ligatures w14:val="none"/>
        </w:rPr>
      </w:pPr>
    </w:p>
    <w:p w14:paraId="565B13E7" w14:textId="77777777" w:rsidR="00636023" w:rsidRPr="00214563" w:rsidRDefault="00636023" w:rsidP="00B50251">
      <w:pPr>
        <w:spacing w:after="180" w:line="240" w:lineRule="auto"/>
        <w:rPr>
          <w:rFonts w:ascii="Times New Roman" w:eastAsia="Times New Roman" w:hAnsi="Times New Roman" w:cs="Times New Roman"/>
          <w:color w:val="000000"/>
          <w:kern w:val="0"/>
          <w:sz w:val="22"/>
          <w:szCs w:val="22"/>
          <w14:ligatures w14:val="none"/>
        </w:rPr>
      </w:pPr>
    </w:p>
    <w:p w14:paraId="3F3EE2C7" w14:textId="77777777" w:rsidR="00636023" w:rsidRPr="00214563" w:rsidRDefault="00636023" w:rsidP="00B50251">
      <w:pPr>
        <w:spacing w:after="180" w:line="240" w:lineRule="auto"/>
        <w:rPr>
          <w:rFonts w:ascii="Times New Roman" w:eastAsia="Times New Roman" w:hAnsi="Times New Roman" w:cs="Times New Roman"/>
          <w:color w:val="000000"/>
          <w:kern w:val="0"/>
          <w:sz w:val="22"/>
          <w:szCs w:val="22"/>
          <w14:ligatures w14:val="none"/>
        </w:rPr>
      </w:pPr>
    </w:p>
    <w:p w14:paraId="1D86B4C7" w14:textId="77777777" w:rsidR="00926A63" w:rsidRPr="00214563" w:rsidRDefault="00926A63" w:rsidP="00B50251">
      <w:pPr>
        <w:spacing w:before="180" w:after="150" w:line="240" w:lineRule="auto"/>
        <w:rPr>
          <w:rFonts w:ascii="Times New Roman" w:eastAsia="Times New Roman" w:hAnsi="Times New Roman" w:cs="Times New Roman"/>
          <w:color w:val="26221F"/>
          <w:spacing w:val="-3"/>
          <w:kern w:val="0"/>
          <w:sz w:val="22"/>
          <w:szCs w:val="22"/>
          <w14:ligatures w14:val="none"/>
        </w:rPr>
      </w:pPr>
    </w:p>
    <w:p w14:paraId="3732DA0A" w14:textId="77777777" w:rsidR="00926A63" w:rsidRDefault="00926A63" w:rsidP="00B50251">
      <w:pPr>
        <w:spacing w:before="180" w:after="150" w:line="240" w:lineRule="auto"/>
        <w:rPr>
          <w:rFonts w:ascii="Times New Roman" w:eastAsia="Times New Roman" w:hAnsi="Times New Roman" w:cs="Times New Roman"/>
          <w:color w:val="26221F"/>
          <w:spacing w:val="-3"/>
          <w:kern w:val="0"/>
          <w:sz w:val="22"/>
          <w:szCs w:val="22"/>
          <w14:ligatures w14:val="none"/>
        </w:rPr>
      </w:pPr>
    </w:p>
    <w:p w14:paraId="3BBFD604" w14:textId="77777777" w:rsidR="002E416E" w:rsidRDefault="002E416E" w:rsidP="00B50251">
      <w:pPr>
        <w:spacing w:before="180" w:after="150" w:line="240" w:lineRule="auto"/>
        <w:rPr>
          <w:rFonts w:ascii="Times New Roman" w:eastAsia="Times New Roman" w:hAnsi="Times New Roman" w:cs="Times New Roman"/>
          <w:color w:val="26221F"/>
          <w:spacing w:val="-3"/>
          <w:kern w:val="0"/>
          <w:sz w:val="22"/>
          <w:szCs w:val="22"/>
          <w14:ligatures w14:val="none"/>
        </w:rPr>
      </w:pPr>
    </w:p>
    <w:p w14:paraId="2402CC67" w14:textId="77777777" w:rsidR="002E416E" w:rsidRPr="00214563" w:rsidRDefault="002E416E" w:rsidP="00B50251">
      <w:pPr>
        <w:spacing w:before="180" w:after="150" w:line="240" w:lineRule="auto"/>
        <w:rPr>
          <w:rFonts w:ascii="Times New Roman" w:eastAsia="Times New Roman" w:hAnsi="Times New Roman" w:cs="Times New Roman"/>
          <w:color w:val="26221F"/>
          <w:spacing w:val="-3"/>
          <w:kern w:val="0"/>
          <w:sz w:val="22"/>
          <w:szCs w:val="22"/>
          <w14:ligatures w14:val="none"/>
        </w:rPr>
      </w:pPr>
    </w:p>
    <w:p w14:paraId="0D79F5B7" w14:textId="77777777" w:rsidR="00636023" w:rsidRPr="00214563" w:rsidRDefault="00636023" w:rsidP="00636023">
      <w:pPr>
        <w:spacing w:before="240" w:after="9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kern w:val="0"/>
          <w:sz w:val="22"/>
          <w:szCs w:val="22"/>
          <w14:ligatures w14:val="none"/>
        </w:rPr>
        <w:lastRenderedPageBreak/>
        <w:t xml:space="preserve">4.4 </w:t>
      </w:r>
      <w:proofErr w:type="spellStart"/>
      <w:r w:rsidRPr="00214563">
        <w:rPr>
          <w:rFonts w:ascii="Times New Roman" w:eastAsia="Times New Roman" w:hAnsi="Times New Roman" w:cs="Times New Roman"/>
          <w:color w:val="26221F"/>
          <w:kern w:val="0"/>
          <w:sz w:val="22"/>
          <w:szCs w:val="22"/>
          <w14:ligatures w14:val="none"/>
        </w:rPr>
        <w:t>Organisational</w:t>
      </w:r>
      <w:proofErr w:type="spellEnd"/>
      <w:r w:rsidRPr="00214563">
        <w:rPr>
          <w:rFonts w:ascii="Times New Roman" w:eastAsia="Times New Roman" w:hAnsi="Times New Roman" w:cs="Times New Roman"/>
          <w:color w:val="26221F"/>
          <w:kern w:val="0"/>
          <w:sz w:val="22"/>
          <w:szCs w:val="22"/>
          <w14:ligatures w14:val="none"/>
        </w:rPr>
        <w:t xml:space="preserve"> Culture and Its Impact on Change</w:t>
      </w:r>
    </w:p>
    <w:p w14:paraId="1AD42D3F" w14:textId="77777777" w:rsidR="00636023" w:rsidRPr="00214563" w:rsidRDefault="00636023" w:rsidP="00636023">
      <w:pPr>
        <w:spacing w:before="240" w:after="9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4.4.1 Schein’s Cultural Model</w:t>
      </w:r>
    </w:p>
    <w:p w14:paraId="58D89377"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 xml:space="preserve">Schein’s model identifies three levels of </w:t>
      </w:r>
      <w:proofErr w:type="spellStart"/>
      <w:r w:rsidRPr="00214563">
        <w:rPr>
          <w:rFonts w:ascii="Times New Roman" w:eastAsia="Times New Roman" w:hAnsi="Times New Roman" w:cs="Times New Roman"/>
          <w:color w:val="26221F"/>
          <w:spacing w:val="2"/>
          <w:kern w:val="0"/>
          <w:sz w:val="22"/>
          <w:szCs w:val="22"/>
          <w14:ligatures w14:val="none"/>
        </w:rPr>
        <w:t>organisational</w:t>
      </w:r>
      <w:proofErr w:type="spellEnd"/>
      <w:r w:rsidRPr="00214563">
        <w:rPr>
          <w:rFonts w:ascii="Times New Roman" w:eastAsia="Times New Roman" w:hAnsi="Times New Roman" w:cs="Times New Roman"/>
          <w:color w:val="26221F"/>
          <w:spacing w:val="2"/>
          <w:kern w:val="0"/>
          <w:sz w:val="22"/>
          <w:szCs w:val="22"/>
          <w14:ligatures w14:val="none"/>
        </w:rPr>
        <w:t xml:space="preserve"> culture—artifacts, espoused values, and basic underlying assumptions—which together shape how </w:t>
      </w:r>
      <w:proofErr w:type="spellStart"/>
      <w:r w:rsidRPr="00214563">
        <w:rPr>
          <w:rFonts w:ascii="Times New Roman" w:eastAsia="Times New Roman" w:hAnsi="Times New Roman" w:cs="Times New Roman"/>
          <w:color w:val="26221F"/>
          <w:spacing w:val="2"/>
          <w:kern w:val="0"/>
          <w:sz w:val="22"/>
          <w:szCs w:val="22"/>
          <w14:ligatures w14:val="none"/>
        </w:rPr>
        <w:t>organisations</w:t>
      </w:r>
      <w:proofErr w:type="spellEnd"/>
      <w:r w:rsidRPr="00214563">
        <w:rPr>
          <w:rFonts w:ascii="Times New Roman" w:eastAsia="Times New Roman" w:hAnsi="Times New Roman" w:cs="Times New Roman"/>
          <w:color w:val="26221F"/>
          <w:spacing w:val="2"/>
          <w:kern w:val="0"/>
          <w:sz w:val="22"/>
          <w:szCs w:val="22"/>
          <w14:ligatures w14:val="none"/>
        </w:rPr>
        <w:t xml:space="preserve"> behave and respond to change (Schein, 2010).</w:t>
      </w:r>
    </w:p>
    <w:p w14:paraId="079E244F"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Artifacts</w:t>
      </w:r>
    </w:p>
    <w:p w14:paraId="58E3A9A3"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These include visible structures and processes such as JLR’s manufacturing facilities, hierarchical reporting lines, and traditional product</w:t>
      </w:r>
      <w:r w:rsidRPr="00214563">
        <w:rPr>
          <w:rFonts w:ascii="Times New Roman" w:eastAsia="Times New Roman" w:hAnsi="Times New Roman" w:cs="Times New Roman"/>
          <w:color w:val="26221F"/>
          <w:spacing w:val="2"/>
          <w:kern w:val="0"/>
          <w:sz w:val="22"/>
          <w:szCs w:val="22"/>
          <w14:ligatures w14:val="none"/>
        </w:rPr>
        <w:noBreakHyphen/>
        <w:t>development cycles. These artifacts reflect JLR’s engineering heritage but can inhibit agility and slow digital transformation (NTT Data, 2023).</w:t>
      </w:r>
    </w:p>
    <w:p w14:paraId="30EFC23C"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Espoused Values</w:t>
      </w:r>
    </w:p>
    <w:p w14:paraId="78FB4079"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 xml:space="preserve">JLR’s stated values </w:t>
      </w:r>
      <w:proofErr w:type="spellStart"/>
      <w:r w:rsidRPr="00214563">
        <w:rPr>
          <w:rFonts w:ascii="Times New Roman" w:eastAsia="Times New Roman" w:hAnsi="Times New Roman" w:cs="Times New Roman"/>
          <w:color w:val="26221F"/>
          <w:spacing w:val="2"/>
          <w:kern w:val="0"/>
          <w:sz w:val="22"/>
          <w:szCs w:val="22"/>
          <w14:ligatures w14:val="none"/>
        </w:rPr>
        <w:t>emphasise</w:t>
      </w:r>
      <w:proofErr w:type="spellEnd"/>
      <w:r w:rsidRPr="00214563">
        <w:rPr>
          <w:rFonts w:ascii="Times New Roman" w:eastAsia="Times New Roman" w:hAnsi="Times New Roman" w:cs="Times New Roman"/>
          <w:color w:val="26221F"/>
          <w:spacing w:val="2"/>
          <w:kern w:val="0"/>
          <w:sz w:val="22"/>
          <w:szCs w:val="22"/>
          <w14:ligatures w14:val="none"/>
        </w:rPr>
        <w:t xml:space="preserve"> quality, craftsmanship, sustainability, and engineering excellence. While these values strengthen brand identity, they do not always align with the need for rapid digital innovation, experimentation, and software</w:t>
      </w:r>
      <w:r w:rsidRPr="00214563">
        <w:rPr>
          <w:rFonts w:ascii="Times New Roman" w:eastAsia="Times New Roman" w:hAnsi="Times New Roman" w:cs="Times New Roman"/>
          <w:color w:val="26221F"/>
          <w:spacing w:val="2"/>
          <w:kern w:val="0"/>
          <w:sz w:val="22"/>
          <w:szCs w:val="22"/>
          <w14:ligatures w14:val="none"/>
        </w:rPr>
        <w:noBreakHyphen/>
        <w:t>driven product development (Accenture, 2023).</w:t>
      </w:r>
    </w:p>
    <w:p w14:paraId="59E56980"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Basic Underlying Assumptions</w:t>
      </w:r>
    </w:p>
    <w:p w14:paraId="510D43F7"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Deeply embedded beliefs—such as the assumption that mechanical engineering excellence is the primary source of competitive advantage—conflict with the emerging reality that software, data, and digital experience are now critical differentiators in the automotive sector (McKinsey &amp; Company, 2022).</w:t>
      </w:r>
    </w:p>
    <w:p w14:paraId="04F54D3A"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These cultural layers align closely with weaknesses identified in JLR’s SWOT analysis, particularly resistance to digital</w:t>
      </w:r>
      <w:r w:rsidRPr="00214563">
        <w:rPr>
          <w:rFonts w:ascii="Times New Roman" w:eastAsia="Times New Roman" w:hAnsi="Times New Roman" w:cs="Times New Roman"/>
          <w:color w:val="26221F"/>
          <w:spacing w:val="2"/>
          <w:kern w:val="0"/>
          <w:sz w:val="22"/>
          <w:szCs w:val="22"/>
          <w14:ligatures w14:val="none"/>
        </w:rPr>
        <w:noBreakHyphen/>
        <w:t>first thinking and attachment to legacy processes (KPMG, 2023).</w:t>
      </w:r>
    </w:p>
    <w:p w14:paraId="51A04C29" w14:textId="77B8AE34" w:rsidR="00636023" w:rsidRPr="00214563" w:rsidRDefault="00636023" w:rsidP="00636023">
      <w:pPr>
        <w:spacing w:after="180" w:line="240" w:lineRule="auto"/>
        <w:rPr>
          <w:rFonts w:ascii="Times New Roman" w:eastAsia="Times New Roman" w:hAnsi="Times New Roman" w:cs="Times New Roman"/>
          <w:kern w:val="0"/>
          <w:sz w:val="22"/>
          <w:szCs w:val="22"/>
          <w14:ligatures w14:val="none"/>
        </w:rPr>
      </w:pPr>
    </w:p>
    <w:p w14:paraId="0D96B38A" w14:textId="77777777" w:rsidR="00636023" w:rsidRPr="00214563" w:rsidRDefault="00636023" w:rsidP="00636023">
      <w:pPr>
        <w:spacing w:before="60" w:after="9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4.4.2 Cultural Barriers to Change</w:t>
      </w:r>
    </w:p>
    <w:p w14:paraId="69726529"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JLR’s culture presents several barriers to transformation:</w:t>
      </w:r>
    </w:p>
    <w:p w14:paraId="649FC04A" w14:textId="77777777" w:rsidR="00636023" w:rsidRPr="00214563" w:rsidRDefault="00636023" w:rsidP="00636023">
      <w:pPr>
        <w:numPr>
          <w:ilvl w:val="0"/>
          <w:numId w:val="73"/>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Resistance to digital</w:t>
      </w:r>
      <w:r w:rsidRPr="00214563">
        <w:rPr>
          <w:rFonts w:ascii="Times New Roman" w:eastAsia="Times New Roman" w:hAnsi="Times New Roman" w:cs="Times New Roman"/>
          <w:color w:val="26221F"/>
          <w:spacing w:val="2"/>
          <w:kern w:val="0"/>
          <w:sz w:val="22"/>
          <w:szCs w:val="22"/>
          <w14:ligatures w14:val="none"/>
        </w:rPr>
        <w:noBreakHyphen/>
        <w:t>first thinking</w:t>
      </w:r>
    </w:p>
    <w:p w14:paraId="5FA0D463" w14:textId="77777777" w:rsidR="00636023" w:rsidRPr="00214563" w:rsidRDefault="00636023" w:rsidP="00636023">
      <w:pPr>
        <w:numPr>
          <w:ilvl w:val="0"/>
          <w:numId w:val="73"/>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Preference for stability over experimentation</w:t>
      </w:r>
    </w:p>
    <w:p w14:paraId="3800BD52" w14:textId="77777777" w:rsidR="00636023" w:rsidRPr="00214563" w:rsidRDefault="00636023" w:rsidP="00636023">
      <w:pPr>
        <w:numPr>
          <w:ilvl w:val="0"/>
          <w:numId w:val="73"/>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Limited psychological safety for innovation</w:t>
      </w:r>
    </w:p>
    <w:p w14:paraId="0F6BC716" w14:textId="77777777" w:rsidR="00636023" w:rsidRPr="00214563" w:rsidRDefault="00636023" w:rsidP="00636023">
      <w:pPr>
        <w:numPr>
          <w:ilvl w:val="0"/>
          <w:numId w:val="73"/>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Strong attachment to legacy engineering processes</w:t>
      </w:r>
    </w:p>
    <w:p w14:paraId="34C157BB"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These cultural factors have slowed the adoption of new technologies and hindered the embedding of change initiatives (Schein, 2010). They also reinforce internal weaknesses identified in JLR’s SWOT analysis, including slow decision</w:t>
      </w:r>
      <w:r w:rsidRPr="00214563">
        <w:rPr>
          <w:rFonts w:ascii="Times New Roman" w:eastAsia="Times New Roman" w:hAnsi="Times New Roman" w:cs="Times New Roman"/>
          <w:color w:val="26221F"/>
          <w:spacing w:val="2"/>
          <w:kern w:val="0"/>
          <w:sz w:val="22"/>
          <w:szCs w:val="22"/>
          <w14:ligatures w14:val="none"/>
        </w:rPr>
        <w:noBreakHyphen/>
        <w:t>making, limited empowerment, and fragmented innovation capability (KPMG, 2023).</w:t>
      </w:r>
    </w:p>
    <w:p w14:paraId="784F785F" w14:textId="66AD6C55" w:rsidR="00636023" w:rsidRDefault="00636023" w:rsidP="00636023">
      <w:pPr>
        <w:spacing w:after="180" w:line="240" w:lineRule="auto"/>
        <w:rPr>
          <w:rFonts w:ascii="Times New Roman" w:eastAsia="Times New Roman" w:hAnsi="Times New Roman" w:cs="Times New Roman"/>
          <w:kern w:val="0"/>
          <w:sz w:val="22"/>
          <w:szCs w:val="22"/>
          <w14:ligatures w14:val="none"/>
        </w:rPr>
      </w:pPr>
    </w:p>
    <w:p w14:paraId="7BE83FA4"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4A662083"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786B3796"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76C7ECA7" w14:textId="77777777" w:rsidR="002E416E" w:rsidRPr="00214563" w:rsidRDefault="002E416E" w:rsidP="00636023">
      <w:pPr>
        <w:spacing w:after="180" w:line="240" w:lineRule="auto"/>
        <w:rPr>
          <w:rFonts w:ascii="Times New Roman" w:eastAsia="Times New Roman" w:hAnsi="Times New Roman" w:cs="Times New Roman"/>
          <w:kern w:val="0"/>
          <w:sz w:val="22"/>
          <w:szCs w:val="22"/>
          <w14:ligatures w14:val="none"/>
        </w:rPr>
      </w:pPr>
    </w:p>
    <w:p w14:paraId="1BC9D3BE" w14:textId="77777777" w:rsidR="00636023" w:rsidRPr="00214563" w:rsidRDefault="00636023" w:rsidP="00636023">
      <w:pPr>
        <w:spacing w:before="60" w:after="9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lastRenderedPageBreak/>
        <w:t>4.4.3 Cultural Enablers for Future Transformation</w:t>
      </w:r>
    </w:p>
    <w:p w14:paraId="28CCE3D6"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To support transformation, JLR must cultivate:</w:t>
      </w:r>
    </w:p>
    <w:p w14:paraId="574D4AFA" w14:textId="77777777" w:rsidR="00636023" w:rsidRPr="00214563" w:rsidRDefault="00636023" w:rsidP="00636023">
      <w:pPr>
        <w:numPr>
          <w:ilvl w:val="0"/>
          <w:numId w:val="74"/>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A product</w:t>
      </w:r>
      <w:r w:rsidRPr="00214563">
        <w:rPr>
          <w:rFonts w:ascii="Times New Roman" w:eastAsia="Times New Roman" w:hAnsi="Times New Roman" w:cs="Times New Roman"/>
          <w:color w:val="26221F"/>
          <w:spacing w:val="2"/>
          <w:kern w:val="0"/>
          <w:sz w:val="22"/>
          <w:szCs w:val="22"/>
          <w14:ligatures w14:val="none"/>
        </w:rPr>
        <w:noBreakHyphen/>
        <w:t>centric, agile mindset</w:t>
      </w:r>
    </w:p>
    <w:p w14:paraId="4B42488A" w14:textId="77777777" w:rsidR="00636023" w:rsidRPr="00214563" w:rsidRDefault="00636023" w:rsidP="00636023">
      <w:pPr>
        <w:numPr>
          <w:ilvl w:val="0"/>
          <w:numId w:val="74"/>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Data</w:t>
      </w:r>
      <w:r w:rsidRPr="00214563">
        <w:rPr>
          <w:rFonts w:ascii="Times New Roman" w:eastAsia="Times New Roman" w:hAnsi="Times New Roman" w:cs="Times New Roman"/>
          <w:color w:val="26221F"/>
          <w:spacing w:val="2"/>
          <w:kern w:val="0"/>
          <w:sz w:val="22"/>
          <w:szCs w:val="22"/>
          <w14:ligatures w14:val="none"/>
        </w:rPr>
        <w:noBreakHyphen/>
        <w:t>driven decision</w:t>
      </w:r>
      <w:r w:rsidRPr="00214563">
        <w:rPr>
          <w:rFonts w:ascii="Times New Roman" w:eastAsia="Times New Roman" w:hAnsi="Times New Roman" w:cs="Times New Roman"/>
          <w:color w:val="26221F"/>
          <w:spacing w:val="2"/>
          <w:kern w:val="0"/>
          <w:sz w:val="22"/>
          <w:szCs w:val="22"/>
          <w14:ligatures w14:val="none"/>
        </w:rPr>
        <w:noBreakHyphen/>
        <w:t>making</w:t>
      </w:r>
    </w:p>
    <w:p w14:paraId="48E5A94E" w14:textId="77777777" w:rsidR="00636023" w:rsidRPr="00214563" w:rsidRDefault="00636023" w:rsidP="00636023">
      <w:pPr>
        <w:numPr>
          <w:ilvl w:val="0"/>
          <w:numId w:val="74"/>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Cross</w:t>
      </w:r>
      <w:r w:rsidRPr="00214563">
        <w:rPr>
          <w:rFonts w:ascii="Times New Roman" w:eastAsia="Times New Roman" w:hAnsi="Times New Roman" w:cs="Times New Roman"/>
          <w:color w:val="26221F"/>
          <w:spacing w:val="2"/>
          <w:kern w:val="0"/>
          <w:sz w:val="22"/>
          <w:szCs w:val="22"/>
          <w14:ligatures w14:val="none"/>
        </w:rPr>
        <w:noBreakHyphen/>
        <w:t>functional collaboration</w:t>
      </w:r>
    </w:p>
    <w:p w14:paraId="2D9CE0A4" w14:textId="77777777" w:rsidR="00636023" w:rsidRPr="00214563" w:rsidRDefault="00636023" w:rsidP="00636023">
      <w:pPr>
        <w:numPr>
          <w:ilvl w:val="0"/>
          <w:numId w:val="74"/>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A culture of continuous learning and innovation</w:t>
      </w:r>
    </w:p>
    <w:p w14:paraId="44D7516B" w14:textId="5E425437" w:rsidR="0063602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Embedding these cultural shifts is essential for the success of the proposed change management plan. These enablers align with opportunities identified in JLR’s SWOT analysis, such as AI</w:t>
      </w:r>
      <w:r w:rsidRPr="00214563">
        <w:rPr>
          <w:rFonts w:ascii="Times New Roman" w:eastAsia="Times New Roman" w:hAnsi="Times New Roman" w:cs="Times New Roman"/>
          <w:color w:val="26221F"/>
          <w:spacing w:val="2"/>
          <w:kern w:val="0"/>
          <w:sz w:val="22"/>
          <w:szCs w:val="22"/>
          <w14:ligatures w14:val="none"/>
        </w:rPr>
        <w:noBreakHyphen/>
        <w:t>enabled manufacturing, software</w:t>
      </w:r>
      <w:r w:rsidRPr="00214563">
        <w:rPr>
          <w:rFonts w:ascii="Times New Roman" w:eastAsia="Times New Roman" w:hAnsi="Times New Roman" w:cs="Times New Roman"/>
          <w:color w:val="26221F"/>
          <w:spacing w:val="2"/>
          <w:kern w:val="0"/>
          <w:sz w:val="22"/>
          <w:szCs w:val="22"/>
          <w14:ligatures w14:val="none"/>
        </w:rPr>
        <w:noBreakHyphen/>
        <w:t>defined vehicles, and digital customer experience (McKinsey &amp; Company, 2022).</w:t>
      </w:r>
    </w:p>
    <w:p w14:paraId="3E623EE5" w14:textId="77777777" w:rsidR="002E416E" w:rsidRDefault="002E416E" w:rsidP="00636023">
      <w:pPr>
        <w:spacing w:after="180" w:line="240" w:lineRule="auto"/>
        <w:rPr>
          <w:rFonts w:ascii="Times New Roman" w:eastAsia="Times New Roman" w:hAnsi="Times New Roman" w:cs="Times New Roman"/>
          <w:color w:val="26221F"/>
          <w:kern w:val="0"/>
          <w:sz w:val="22"/>
          <w:szCs w:val="22"/>
          <w14:ligatures w14:val="none"/>
        </w:rPr>
      </w:pPr>
    </w:p>
    <w:p w14:paraId="3F1401BF" w14:textId="77777777" w:rsidR="002E416E" w:rsidRDefault="002E416E" w:rsidP="00636023">
      <w:pPr>
        <w:spacing w:after="180" w:line="240" w:lineRule="auto"/>
        <w:rPr>
          <w:rFonts w:ascii="Times New Roman" w:eastAsia="Times New Roman" w:hAnsi="Times New Roman" w:cs="Times New Roman"/>
          <w:color w:val="26221F"/>
          <w:kern w:val="0"/>
          <w:sz w:val="22"/>
          <w:szCs w:val="22"/>
          <w14:ligatures w14:val="none"/>
        </w:rPr>
      </w:pPr>
    </w:p>
    <w:p w14:paraId="2832C76A" w14:textId="77777777" w:rsidR="002E416E" w:rsidRDefault="002E416E" w:rsidP="00636023">
      <w:pPr>
        <w:spacing w:after="180" w:line="240" w:lineRule="auto"/>
        <w:rPr>
          <w:rFonts w:ascii="Times New Roman" w:eastAsia="Times New Roman" w:hAnsi="Times New Roman" w:cs="Times New Roman"/>
          <w:color w:val="26221F"/>
          <w:kern w:val="0"/>
          <w:sz w:val="22"/>
          <w:szCs w:val="22"/>
          <w14:ligatures w14:val="none"/>
        </w:rPr>
      </w:pPr>
    </w:p>
    <w:p w14:paraId="391CEDFA" w14:textId="77777777" w:rsidR="002E416E" w:rsidRDefault="002E416E" w:rsidP="00636023">
      <w:pPr>
        <w:spacing w:after="180" w:line="240" w:lineRule="auto"/>
        <w:rPr>
          <w:rFonts w:ascii="Times New Roman" w:eastAsia="Times New Roman" w:hAnsi="Times New Roman" w:cs="Times New Roman"/>
          <w:color w:val="26221F"/>
          <w:kern w:val="0"/>
          <w:sz w:val="22"/>
          <w:szCs w:val="22"/>
          <w14:ligatures w14:val="none"/>
        </w:rPr>
      </w:pPr>
    </w:p>
    <w:p w14:paraId="79D40BE0" w14:textId="77777777" w:rsidR="002E416E" w:rsidRDefault="002E416E" w:rsidP="00636023">
      <w:pPr>
        <w:spacing w:after="180" w:line="240" w:lineRule="auto"/>
        <w:rPr>
          <w:rFonts w:ascii="Times New Roman" w:eastAsia="Times New Roman" w:hAnsi="Times New Roman" w:cs="Times New Roman"/>
          <w:color w:val="26221F"/>
          <w:kern w:val="0"/>
          <w:sz w:val="22"/>
          <w:szCs w:val="22"/>
          <w14:ligatures w14:val="none"/>
        </w:rPr>
      </w:pPr>
    </w:p>
    <w:p w14:paraId="4A43F123" w14:textId="77777777" w:rsidR="002E416E" w:rsidRDefault="002E416E" w:rsidP="00636023">
      <w:pPr>
        <w:spacing w:after="180" w:line="240" w:lineRule="auto"/>
        <w:rPr>
          <w:rFonts w:ascii="Times New Roman" w:eastAsia="Times New Roman" w:hAnsi="Times New Roman" w:cs="Times New Roman"/>
          <w:color w:val="26221F"/>
          <w:kern w:val="0"/>
          <w:sz w:val="22"/>
          <w:szCs w:val="22"/>
          <w14:ligatures w14:val="none"/>
        </w:rPr>
      </w:pPr>
    </w:p>
    <w:p w14:paraId="681CA3A9" w14:textId="77777777" w:rsidR="002E416E" w:rsidRDefault="002E416E" w:rsidP="00636023">
      <w:pPr>
        <w:spacing w:after="180" w:line="240" w:lineRule="auto"/>
        <w:rPr>
          <w:rFonts w:ascii="Times New Roman" w:eastAsia="Times New Roman" w:hAnsi="Times New Roman" w:cs="Times New Roman"/>
          <w:color w:val="26221F"/>
          <w:kern w:val="0"/>
          <w:sz w:val="22"/>
          <w:szCs w:val="22"/>
          <w14:ligatures w14:val="none"/>
        </w:rPr>
      </w:pPr>
    </w:p>
    <w:p w14:paraId="256361B7" w14:textId="77777777" w:rsidR="002E416E" w:rsidRDefault="002E416E" w:rsidP="00636023">
      <w:pPr>
        <w:spacing w:after="180" w:line="240" w:lineRule="auto"/>
        <w:rPr>
          <w:rFonts w:ascii="Times New Roman" w:eastAsia="Times New Roman" w:hAnsi="Times New Roman" w:cs="Times New Roman"/>
          <w:color w:val="26221F"/>
          <w:kern w:val="0"/>
          <w:sz w:val="22"/>
          <w:szCs w:val="22"/>
          <w14:ligatures w14:val="none"/>
        </w:rPr>
      </w:pPr>
    </w:p>
    <w:p w14:paraId="0B7AD5B3" w14:textId="77777777" w:rsidR="002E416E" w:rsidRDefault="002E416E" w:rsidP="00636023">
      <w:pPr>
        <w:spacing w:after="180" w:line="240" w:lineRule="auto"/>
        <w:rPr>
          <w:rFonts w:ascii="Times New Roman" w:eastAsia="Times New Roman" w:hAnsi="Times New Roman" w:cs="Times New Roman"/>
          <w:color w:val="26221F"/>
          <w:kern w:val="0"/>
          <w:sz w:val="22"/>
          <w:szCs w:val="22"/>
          <w14:ligatures w14:val="none"/>
        </w:rPr>
      </w:pPr>
    </w:p>
    <w:p w14:paraId="7234E700" w14:textId="77777777" w:rsidR="002E416E" w:rsidRDefault="002E416E" w:rsidP="00636023">
      <w:pPr>
        <w:spacing w:after="180" w:line="240" w:lineRule="auto"/>
        <w:rPr>
          <w:rFonts w:ascii="Times New Roman" w:eastAsia="Times New Roman" w:hAnsi="Times New Roman" w:cs="Times New Roman"/>
          <w:color w:val="26221F"/>
          <w:kern w:val="0"/>
          <w:sz w:val="22"/>
          <w:szCs w:val="22"/>
          <w14:ligatures w14:val="none"/>
        </w:rPr>
      </w:pPr>
    </w:p>
    <w:p w14:paraId="6ED99E76" w14:textId="77777777" w:rsidR="002E416E" w:rsidRDefault="002E416E" w:rsidP="00636023">
      <w:pPr>
        <w:spacing w:after="180" w:line="240" w:lineRule="auto"/>
        <w:rPr>
          <w:rFonts w:ascii="Times New Roman" w:eastAsia="Times New Roman" w:hAnsi="Times New Roman" w:cs="Times New Roman"/>
          <w:color w:val="26221F"/>
          <w:kern w:val="0"/>
          <w:sz w:val="22"/>
          <w:szCs w:val="22"/>
          <w14:ligatures w14:val="none"/>
        </w:rPr>
      </w:pPr>
    </w:p>
    <w:p w14:paraId="159B7D58" w14:textId="77777777" w:rsidR="002E416E" w:rsidRDefault="002E416E" w:rsidP="00636023">
      <w:pPr>
        <w:spacing w:after="180" w:line="240" w:lineRule="auto"/>
        <w:rPr>
          <w:rFonts w:ascii="Times New Roman" w:eastAsia="Times New Roman" w:hAnsi="Times New Roman" w:cs="Times New Roman"/>
          <w:color w:val="26221F"/>
          <w:kern w:val="0"/>
          <w:sz w:val="22"/>
          <w:szCs w:val="22"/>
          <w14:ligatures w14:val="none"/>
        </w:rPr>
      </w:pPr>
    </w:p>
    <w:p w14:paraId="5172D921" w14:textId="77777777" w:rsidR="002E416E" w:rsidRDefault="002E416E" w:rsidP="00636023">
      <w:pPr>
        <w:spacing w:after="180" w:line="240" w:lineRule="auto"/>
        <w:rPr>
          <w:rFonts w:ascii="Times New Roman" w:eastAsia="Times New Roman" w:hAnsi="Times New Roman" w:cs="Times New Roman"/>
          <w:color w:val="26221F"/>
          <w:kern w:val="0"/>
          <w:sz w:val="22"/>
          <w:szCs w:val="22"/>
          <w14:ligatures w14:val="none"/>
        </w:rPr>
      </w:pPr>
    </w:p>
    <w:p w14:paraId="3785E971" w14:textId="77777777" w:rsidR="002E416E" w:rsidRDefault="002E416E" w:rsidP="00636023">
      <w:pPr>
        <w:spacing w:after="180" w:line="240" w:lineRule="auto"/>
        <w:rPr>
          <w:rFonts w:ascii="Times New Roman" w:eastAsia="Times New Roman" w:hAnsi="Times New Roman" w:cs="Times New Roman"/>
          <w:color w:val="26221F"/>
          <w:kern w:val="0"/>
          <w:sz w:val="22"/>
          <w:szCs w:val="22"/>
          <w14:ligatures w14:val="none"/>
        </w:rPr>
      </w:pPr>
    </w:p>
    <w:p w14:paraId="2A589257" w14:textId="77777777" w:rsidR="002E416E" w:rsidRDefault="002E416E" w:rsidP="00636023">
      <w:pPr>
        <w:spacing w:after="180" w:line="240" w:lineRule="auto"/>
        <w:rPr>
          <w:rFonts w:ascii="Times New Roman" w:eastAsia="Times New Roman" w:hAnsi="Times New Roman" w:cs="Times New Roman"/>
          <w:color w:val="26221F"/>
          <w:kern w:val="0"/>
          <w:sz w:val="22"/>
          <w:szCs w:val="22"/>
          <w14:ligatures w14:val="none"/>
        </w:rPr>
      </w:pPr>
    </w:p>
    <w:p w14:paraId="5C38A3D6" w14:textId="77777777" w:rsidR="002E416E" w:rsidRDefault="002E416E" w:rsidP="00636023">
      <w:pPr>
        <w:spacing w:after="180" w:line="240" w:lineRule="auto"/>
        <w:rPr>
          <w:rFonts w:ascii="Times New Roman" w:eastAsia="Times New Roman" w:hAnsi="Times New Roman" w:cs="Times New Roman"/>
          <w:color w:val="26221F"/>
          <w:kern w:val="0"/>
          <w:sz w:val="22"/>
          <w:szCs w:val="22"/>
          <w14:ligatures w14:val="none"/>
        </w:rPr>
      </w:pPr>
    </w:p>
    <w:p w14:paraId="7BBDD8F1" w14:textId="77777777" w:rsidR="002E416E" w:rsidRDefault="002E416E" w:rsidP="00636023">
      <w:pPr>
        <w:spacing w:after="180" w:line="240" w:lineRule="auto"/>
        <w:rPr>
          <w:rFonts w:ascii="Times New Roman" w:eastAsia="Times New Roman" w:hAnsi="Times New Roman" w:cs="Times New Roman"/>
          <w:color w:val="26221F"/>
          <w:kern w:val="0"/>
          <w:sz w:val="22"/>
          <w:szCs w:val="22"/>
          <w14:ligatures w14:val="none"/>
        </w:rPr>
      </w:pPr>
    </w:p>
    <w:p w14:paraId="4087EB42" w14:textId="77777777" w:rsidR="002E416E" w:rsidRDefault="002E416E" w:rsidP="00636023">
      <w:pPr>
        <w:spacing w:after="180" w:line="240" w:lineRule="auto"/>
        <w:rPr>
          <w:rFonts w:ascii="Times New Roman" w:eastAsia="Times New Roman" w:hAnsi="Times New Roman" w:cs="Times New Roman"/>
          <w:color w:val="26221F"/>
          <w:kern w:val="0"/>
          <w:sz w:val="22"/>
          <w:szCs w:val="22"/>
          <w14:ligatures w14:val="none"/>
        </w:rPr>
      </w:pPr>
    </w:p>
    <w:p w14:paraId="295D3EFD" w14:textId="77777777" w:rsidR="002E416E" w:rsidRDefault="002E416E" w:rsidP="00636023">
      <w:pPr>
        <w:spacing w:after="180" w:line="240" w:lineRule="auto"/>
        <w:rPr>
          <w:rFonts w:ascii="Times New Roman" w:eastAsia="Times New Roman" w:hAnsi="Times New Roman" w:cs="Times New Roman"/>
          <w:color w:val="26221F"/>
          <w:kern w:val="0"/>
          <w:sz w:val="22"/>
          <w:szCs w:val="22"/>
          <w14:ligatures w14:val="none"/>
        </w:rPr>
      </w:pPr>
    </w:p>
    <w:p w14:paraId="1737CB8E" w14:textId="77777777" w:rsidR="002E416E" w:rsidRDefault="002E416E" w:rsidP="00636023">
      <w:pPr>
        <w:spacing w:after="180" w:line="240" w:lineRule="auto"/>
        <w:rPr>
          <w:rFonts w:ascii="Times New Roman" w:eastAsia="Times New Roman" w:hAnsi="Times New Roman" w:cs="Times New Roman"/>
          <w:color w:val="26221F"/>
          <w:kern w:val="0"/>
          <w:sz w:val="22"/>
          <w:szCs w:val="22"/>
          <w14:ligatures w14:val="none"/>
        </w:rPr>
      </w:pPr>
    </w:p>
    <w:p w14:paraId="658CE47F" w14:textId="77777777" w:rsidR="002E416E" w:rsidRPr="002E416E" w:rsidRDefault="002E416E" w:rsidP="00636023">
      <w:pPr>
        <w:spacing w:after="180" w:line="240" w:lineRule="auto"/>
        <w:rPr>
          <w:rFonts w:ascii="Times New Roman" w:eastAsia="Times New Roman" w:hAnsi="Times New Roman" w:cs="Times New Roman"/>
          <w:color w:val="26221F"/>
          <w:kern w:val="0"/>
          <w:sz w:val="22"/>
          <w:szCs w:val="22"/>
          <w14:ligatures w14:val="none"/>
        </w:rPr>
      </w:pPr>
    </w:p>
    <w:p w14:paraId="2FEE57B9" w14:textId="77777777" w:rsidR="00636023" w:rsidRPr="00214563" w:rsidRDefault="00636023" w:rsidP="00636023">
      <w:pPr>
        <w:spacing w:before="240" w:after="9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kern w:val="0"/>
          <w:sz w:val="22"/>
          <w:szCs w:val="22"/>
          <w14:ligatures w14:val="none"/>
        </w:rPr>
        <w:lastRenderedPageBreak/>
        <w:t>5. Strategic Change Management Plan</w:t>
      </w:r>
    </w:p>
    <w:p w14:paraId="65A823B4" w14:textId="77777777" w:rsidR="00636023" w:rsidRPr="00214563" w:rsidRDefault="00636023" w:rsidP="00636023">
      <w:pPr>
        <w:spacing w:before="240" w:after="9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5.1 Introduction to the Proposed Change</w:t>
      </w:r>
    </w:p>
    <w:p w14:paraId="7E6EA5E0"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Based on the analysis in previous sections, Jaguar Land Rover (JLR) requires a comprehensive transformation strategy that addresses technological disruption, regulatory pressures, cultural barriers, and operational inefficiencies. The proposed change plan focuses on transitioning JLR into a digital</w:t>
      </w:r>
      <w:r w:rsidRPr="00214563">
        <w:rPr>
          <w:rFonts w:ascii="Times New Roman" w:eastAsia="Times New Roman" w:hAnsi="Times New Roman" w:cs="Times New Roman"/>
          <w:color w:val="26221F"/>
          <w:spacing w:val="2"/>
          <w:kern w:val="0"/>
          <w:sz w:val="22"/>
          <w:szCs w:val="22"/>
          <w14:ligatures w14:val="none"/>
        </w:rPr>
        <w:noBreakHyphen/>
        <w:t>first, AI</w:t>
      </w:r>
      <w:r w:rsidRPr="00214563">
        <w:rPr>
          <w:rFonts w:ascii="Times New Roman" w:eastAsia="Times New Roman" w:hAnsi="Times New Roman" w:cs="Times New Roman"/>
          <w:color w:val="26221F"/>
          <w:spacing w:val="2"/>
          <w:kern w:val="0"/>
          <w:sz w:val="22"/>
          <w:szCs w:val="22"/>
          <w14:ligatures w14:val="none"/>
        </w:rPr>
        <w:noBreakHyphen/>
        <w:t>enabled, electrification</w:t>
      </w:r>
      <w:r w:rsidRPr="00214563">
        <w:rPr>
          <w:rFonts w:ascii="Times New Roman" w:eastAsia="Times New Roman" w:hAnsi="Times New Roman" w:cs="Times New Roman"/>
          <w:color w:val="26221F"/>
          <w:spacing w:val="2"/>
          <w:kern w:val="0"/>
          <w:sz w:val="22"/>
          <w:szCs w:val="22"/>
          <w14:ligatures w14:val="none"/>
        </w:rPr>
        <w:noBreakHyphen/>
        <w:t>driven organisation capable of competing in a rapidly evolving automotive landscape (Accenture, 2023).</w:t>
      </w:r>
    </w:p>
    <w:p w14:paraId="75DE7B62"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This plan integrates strategic objectives, financial considerations, communication mechanisms, implementation phases, and evaluation metrics to ensure a coherent and sustainable transformation. It also responds directly to weaknesses and threats identified in JLR’s SWOT analysis—such as legacy systems, skills gaps, and intensifying EV competition—while leveraging strengths such as brand equity and engineering capability (KPMG, 2023; SMMT, 2023).</w:t>
      </w:r>
    </w:p>
    <w:p w14:paraId="733045ED" w14:textId="3681414B" w:rsidR="00636023" w:rsidRPr="00214563" w:rsidRDefault="00636023" w:rsidP="00636023">
      <w:pPr>
        <w:spacing w:after="180" w:line="240" w:lineRule="auto"/>
        <w:rPr>
          <w:rFonts w:ascii="Times New Roman" w:eastAsia="Times New Roman" w:hAnsi="Times New Roman" w:cs="Times New Roman"/>
          <w:kern w:val="0"/>
          <w:sz w:val="22"/>
          <w:szCs w:val="22"/>
          <w14:ligatures w14:val="none"/>
        </w:rPr>
      </w:pPr>
    </w:p>
    <w:p w14:paraId="1DF78185" w14:textId="77777777" w:rsidR="00636023" w:rsidRPr="00214563" w:rsidRDefault="00636023" w:rsidP="00636023">
      <w:pPr>
        <w:spacing w:before="60" w:after="9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kern w:val="0"/>
          <w:sz w:val="22"/>
          <w:szCs w:val="22"/>
          <w14:ligatures w14:val="none"/>
        </w:rPr>
        <w:t>5.2 Strategic Objectives</w:t>
      </w:r>
    </w:p>
    <w:p w14:paraId="3B309EDD"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The proposed change plan is built around five core objectives:</w:t>
      </w:r>
    </w:p>
    <w:p w14:paraId="534B4C11" w14:textId="77777777" w:rsidR="00636023" w:rsidRPr="00214563" w:rsidRDefault="00636023" w:rsidP="00636023">
      <w:pPr>
        <w:spacing w:before="60" w:after="9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Objective 1: Accelerate Electrification and Meet Regulatory Mandates</w:t>
      </w:r>
    </w:p>
    <w:p w14:paraId="0AB20278"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JLR must increase its EV output to meet the UK’s ZEV mandate and remain competitive globally (BBC News, 2024). This requires investment in EV platforms, battery technology, and supply</w:t>
      </w:r>
      <w:r w:rsidRPr="00214563">
        <w:rPr>
          <w:rFonts w:ascii="Times New Roman" w:eastAsia="Times New Roman" w:hAnsi="Times New Roman" w:cs="Times New Roman"/>
          <w:color w:val="26221F"/>
          <w:spacing w:val="2"/>
          <w:kern w:val="0"/>
          <w:sz w:val="22"/>
          <w:szCs w:val="22"/>
          <w14:ligatures w14:val="none"/>
        </w:rPr>
        <w:noBreakHyphen/>
        <w:t>chain resilience (Department for Business &amp; Trade, 2023).</w:t>
      </w:r>
    </w:p>
    <w:p w14:paraId="6A156459" w14:textId="77777777" w:rsidR="00636023" w:rsidRPr="00214563" w:rsidRDefault="00636023" w:rsidP="00636023">
      <w:pPr>
        <w:spacing w:before="60" w:after="9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Objective 2: Implement AI</w:t>
      </w:r>
      <w:r w:rsidRPr="00214563">
        <w:rPr>
          <w:rFonts w:ascii="Times New Roman" w:eastAsia="Times New Roman" w:hAnsi="Times New Roman" w:cs="Times New Roman"/>
          <w:color w:val="26221F"/>
          <w:spacing w:val="-2"/>
          <w:kern w:val="0"/>
          <w:sz w:val="22"/>
          <w:szCs w:val="22"/>
          <w14:ligatures w14:val="none"/>
        </w:rPr>
        <w:noBreakHyphen/>
        <w:t>Enabled Digital Transformation</w:t>
      </w:r>
    </w:p>
    <w:p w14:paraId="51B7915C"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AI should be embedded across manufacturing, supply chain, customer experience, and product development. This includes predictive analytics, automation, and software</w:t>
      </w:r>
      <w:r w:rsidRPr="00214563">
        <w:rPr>
          <w:rFonts w:ascii="Times New Roman" w:eastAsia="Times New Roman" w:hAnsi="Times New Roman" w:cs="Times New Roman"/>
          <w:color w:val="26221F"/>
          <w:spacing w:val="2"/>
          <w:kern w:val="0"/>
          <w:sz w:val="22"/>
          <w:szCs w:val="22"/>
          <w14:ligatures w14:val="none"/>
        </w:rPr>
        <w:noBreakHyphen/>
        <w:t>defined vehicle capabilities (McKinsey &amp; Company, 2022).</w:t>
      </w:r>
    </w:p>
    <w:p w14:paraId="0A5046E6" w14:textId="77777777" w:rsidR="00636023" w:rsidRPr="00214563" w:rsidRDefault="00636023" w:rsidP="00636023">
      <w:pPr>
        <w:spacing w:before="60" w:after="9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Objective 3: Enhance Operational Efficiency</w:t>
      </w:r>
    </w:p>
    <w:p w14:paraId="44BC9C2D"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Operational inefficiencies caused by legacy systems and fragmented processes must be addressed through automation, digital integration, and lean manufacturing principles (NTT Data, 2023).</w:t>
      </w:r>
    </w:p>
    <w:p w14:paraId="12C05426" w14:textId="77777777" w:rsidR="00636023" w:rsidRPr="00214563" w:rsidRDefault="00636023" w:rsidP="00636023">
      <w:pPr>
        <w:spacing w:before="60" w:after="9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Objective 4: Develop Workforce Capabilities</w:t>
      </w:r>
    </w:p>
    <w:p w14:paraId="7768FB8F"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JLR must close skills gaps in software engineering, data analytics, and digital product development through targeted training and recruitment (SMMT, 2023).</w:t>
      </w:r>
    </w:p>
    <w:p w14:paraId="1187A147" w14:textId="77777777" w:rsidR="00636023" w:rsidRPr="00214563" w:rsidRDefault="00636023" w:rsidP="00636023">
      <w:pPr>
        <w:spacing w:before="60" w:after="9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 xml:space="preserve">Objective 5: Transform </w:t>
      </w:r>
      <w:proofErr w:type="spellStart"/>
      <w:r w:rsidRPr="00214563">
        <w:rPr>
          <w:rFonts w:ascii="Times New Roman" w:eastAsia="Times New Roman" w:hAnsi="Times New Roman" w:cs="Times New Roman"/>
          <w:color w:val="26221F"/>
          <w:spacing w:val="-2"/>
          <w:kern w:val="0"/>
          <w:sz w:val="22"/>
          <w:szCs w:val="22"/>
          <w14:ligatures w14:val="none"/>
        </w:rPr>
        <w:t>Organisational</w:t>
      </w:r>
      <w:proofErr w:type="spellEnd"/>
      <w:r w:rsidRPr="00214563">
        <w:rPr>
          <w:rFonts w:ascii="Times New Roman" w:eastAsia="Times New Roman" w:hAnsi="Times New Roman" w:cs="Times New Roman"/>
          <w:color w:val="26221F"/>
          <w:spacing w:val="-2"/>
          <w:kern w:val="0"/>
          <w:sz w:val="22"/>
          <w:szCs w:val="22"/>
          <w14:ligatures w14:val="none"/>
        </w:rPr>
        <w:t xml:space="preserve"> Culture</w:t>
      </w:r>
    </w:p>
    <w:p w14:paraId="1B42CBBB"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A shift towards agility, innovation, and cross</w:t>
      </w:r>
      <w:r w:rsidRPr="00214563">
        <w:rPr>
          <w:rFonts w:ascii="Times New Roman" w:eastAsia="Times New Roman" w:hAnsi="Times New Roman" w:cs="Times New Roman"/>
          <w:color w:val="26221F"/>
          <w:spacing w:val="2"/>
          <w:kern w:val="0"/>
          <w:sz w:val="22"/>
          <w:szCs w:val="22"/>
          <w14:ligatures w14:val="none"/>
        </w:rPr>
        <w:noBreakHyphen/>
        <w:t>functional collaboration is essential to embed long</w:t>
      </w:r>
      <w:r w:rsidRPr="00214563">
        <w:rPr>
          <w:rFonts w:ascii="Times New Roman" w:eastAsia="Times New Roman" w:hAnsi="Times New Roman" w:cs="Times New Roman"/>
          <w:color w:val="26221F"/>
          <w:spacing w:val="2"/>
          <w:kern w:val="0"/>
          <w:sz w:val="22"/>
          <w:szCs w:val="22"/>
          <w14:ligatures w14:val="none"/>
        </w:rPr>
        <w:noBreakHyphen/>
        <w:t>term change (Schein, 2010).</w:t>
      </w:r>
    </w:p>
    <w:p w14:paraId="6C8E7B7B"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These objectives align with JLR’s strategic ambition while addressing the internal and external pressures identified in the environmental analysis and SWOT assessment.</w:t>
      </w:r>
    </w:p>
    <w:p w14:paraId="31240084" w14:textId="441590BA" w:rsidR="00636023" w:rsidRDefault="00636023" w:rsidP="00636023">
      <w:pPr>
        <w:spacing w:after="180" w:line="240" w:lineRule="auto"/>
        <w:rPr>
          <w:rFonts w:ascii="Times New Roman" w:eastAsia="Times New Roman" w:hAnsi="Times New Roman" w:cs="Times New Roman"/>
          <w:kern w:val="0"/>
          <w:sz w:val="22"/>
          <w:szCs w:val="22"/>
          <w14:ligatures w14:val="none"/>
        </w:rPr>
      </w:pPr>
    </w:p>
    <w:p w14:paraId="53991E74"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06144068" w14:textId="77777777" w:rsidR="002E416E" w:rsidRDefault="002E416E" w:rsidP="00636023">
      <w:pPr>
        <w:spacing w:after="180" w:line="240" w:lineRule="auto"/>
        <w:rPr>
          <w:rFonts w:ascii="Times New Roman" w:eastAsia="Times New Roman" w:hAnsi="Times New Roman" w:cs="Times New Roman"/>
          <w:kern w:val="0"/>
          <w:sz w:val="22"/>
          <w:szCs w:val="22"/>
          <w14:ligatures w14:val="none"/>
        </w:rPr>
      </w:pPr>
    </w:p>
    <w:p w14:paraId="1FBE41A2" w14:textId="77777777" w:rsidR="002E416E" w:rsidRPr="00214563" w:rsidRDefault="002E416E" w:rsidP="00636023">
      <w:pPr>
        <w:spacing w:after="180" w:line="240" w:lineRule="auto"/>
        <w:rPr>
          <w:rFonts w:ascii="Times New Roman" w:eastAsia="Times New Roman" w:hAnsi="Times New Roman" w:cs="Times New Roman"/>
          <w:kern w:val="0"/>
          <w:sz w:val="22"/>
          <w:szCs w:val="22"/>
          <w14:ligatures w14:val="none"/>
        </w:rPr>
      </w:pPr>
    </w:p>
    <w:p w14:paraId="4D3491E8" w14:textId="77777777" w:rsidR="00636023" w:rsidRPr="00214563" w:rsidRDefault="00636023" w:rsidP="00636023">
      <w:pPr>
        <w:spacing w:before="60" w:after="9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kern w:val="0"/>
          <w:sz w:val="22"/>
          <w:szCs w:val="22"/>
          <w14:ligatures w14:val="none"/>
        </w:rPr>
        <w:lastRenderedPageBreak/>
        <w:t>5.3 Financial Plan</w:t>
      </w:r>
    </w:p>
    <w:p w14:paraId="74CE55D5"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A high</w:t>
      </w:r>
      <w:r w:rsidRPr="00214563">
        <w:rPr>
          <w:rFonts w:ascii="Times New Roman" w:eastAsia="Times New Roman" w:hAnsi="Times New Roman" w:cs="Times New Roman"/>
          <w:color w:val="26221F"/>
          <w:spacing w:val="2"/>
          <w:kern w:val="0"/>
          <w:sz w:val="22"/>
          <w:szCs w:val="22"/>
          <w14:ligatures w14:val="none"/>
        </w:rPr>
        <w:noBreakHyphen/>
        <w:t>level financial framework is essential to ensure the feasibility of the proposed change. The plan includes investment in technology, skills, and infrastructure, balanced against expected returns.</w:t>
      </w:r>
    </w:p>
    <w:p w14:paraId="2ABFC371" w14:textId="77777777" w:rsidR="00636023" w:rsidRPr="00214563" w:rsidRDefault="00636023" w:rsidP="00636023">
      <w:pPr>
        <w:spacing w:before="60" w:after="9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5.3.1 Investment Requirements</w:t>
      </w:r>
    </w:p>
    <w:p w14:paraId="19B991A8"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Investment will be required in:</w:t>
      </w:r>
    </w:p>
    <w:p w14:paraId="7F159811" w14:textId="77777777" w:rsidR="00636023" w:rsidRPr="00214563" w:rsidRDefault="00636023" w:rsidP="00636023">
      <w:pPr>
        <w:numPr>
          <w:ilvl w:val="0"/>
          <w:numId w:val="75"/>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EV platforms and battery technology</w:t>
      </w:r>
    </w:p>
    <w:p w14:paraId="7A77D3A9" w14:textId="77777777" w:rsidR="00636023" w:rsidRPr="00214563" w:rsidRDefault="00636023" w:rsidP="00636023">
      <w:pPr>
        <w:numPr>
          <w:ilvl w:val="0"/>
          <w:numId w:val="75"/>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AI</w:t>
      </w:r>
      <w:r w:rsidRPr="00214563">
        <w:rPr>
          <w:rFonts w:ascii="Times New Roman" w:eastAsia="Times New Roman" w:hAnsi="Times New Roman" w:cs="Times New Roman"/>
          <w:color w:val="26221F"/>
          <w:spacing w:val="2"/>
          <w:kern w:val="0"/>
          <w:sz w:val="22"/>
          <w:szCs w:val="22"/>
          <w14:ligatures w14:val="none"/>
        </w:rPr>
        <w:noBreakHyphen/>
        <w:t>enabled manufacturing systems</w:t>
      </w:r>
    </w:p>
    <w:p w14:paraId="61FFF49A" w14:textId="77777777" w:rsidR="00636023" w:rsidRPr="00214563" w:rsidRDefault="00636023" w:rsidP="00636023">
      <w:pPr>
        <w:numPr>
          <w:ilvl w:val="0"/>
          <w:numId w:val="75"/>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Digital retail and customer</w:t>
      </w:r>
      <w:r w:rsidRPr="00214563">
        <w:rPr>
          <w:rFonts w:ascii="Times New Roman" w:eastAsia="Times New Roman" w:hAnsi="Times New Roman" w:cs="Times New Roman"/>
          <w:color w:val="26221F"/>
          <w:spacing w:val="2"/>
          <w:kern w:val="0"/>
          <w:sz w:val="22"/>
          <w:szCs w:val="22"/>
          <w14:ligatures w14:val="none"/>
        </w:rPr>
        <w:noBreakHyphen/>
        <w:t>experience platforms</w:t>
      </w:r>
    </w:p>
    <w:p w14:paraId="33579BAD" w14:textId="77777777" w:rsidR="00636023" w:rsidRPr="00214563" w:rsidRDefault="00636023" w:rsidP="00636023">
      <w:pPr>
        <w:numPr>
          <w:ilvl w:val="0"/>
          <w:numId w:val="75"/>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Workforce development and reskilling</w:t>
      </w:r>
    </w:p>
    <w:p w14:paraId="42FC0C9F" w14:textId="77777777" w:rsidR="00636023" w:rsidRPr="00214563" w:rsidRDefault="00636023" w:rsidP="00636023">
      <w:pPr>
        <w:numPr>
          <w:ilvl w:val="0"/>
          <w:numId w:val="75"/>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 xml:space="preserve">Cultural transformation </w:t>
      </w:r>
      <w:proofErr w:type="spellStart"/>
      <w:r w:rsidRPr="00214563">
        <w:rPr>
          <w:rFonts w:ascii="Times New Roman" w:eastAsia="Times New Roman" w:hAnsi="Times New Roman" w:cs="Times New Roman"/>
          <w:color w:val="26221F"/>
          <w:spacing w:val="2"/>
          <w:kern w:val="0"/>
          <w:sz w:val="22"/>
          <w:szCs w:val="22"/>
          <w14:ligatures w14:val="none"/>
        </w:rPr>
        <w:t>programmes</w:t>
      </w:r>
      <w:proofErr w:type="spellEnd"/>
    </w:p>
    <w:p w14:paraId="5A7D0242" w14:textId="77777777" w:rsidR="00636023" w:rsidRPr="00214563" w:rsidRDefault="00636023" w:rsidP="0063602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These investments are necessary to overcome weaknesses such as legacy systems and skills shortages, while enabling JLR to capture opportunities in electrification and digital mobility (Accenture, 2023).</w:t>
      </w:r>
    </w:p>
    <w:p w14:paraId="5FCF3B87" w14:textId="49AF9D65" w:rsidR="00B50251" w:rsidRDefault="00B50251" w:rsidP="002E416E">
      <w:pPr>
        <w:pStyle w:val="Heading1"/>
      </w:pPr>
    </w:p>
    <w:p w14:paraId="3E4E7D4C" w14:textId="77777777" w:rsidR="002E416E" w:rsidRDefault="002E416E" w:rsidP="002E416E"/>
    <w:p w14:paraId="2C875F97" w14:textId="77777777" w:rsidR="002E416E" w:rsidRDefault="002E416E" w:rsidP="002E416E"/>
    <w:p w14:paraId="00464D5D" w14:textId="77777777" w:rsidR="002E416E" w:rsidRDefault="002E416E" w:rsidP="002E416E"/>
    <w:p w14:paraId="76892476" w14:textId="77777777" w:rsidR="002E416E" w:rsidRDefault="002E416E" w:rsidP="002E416E"/>
    <w:p w14:paraId="306A9B8C" w14:textId="77777777" w:rsidR="002E416E" w:rsidRDefault="002E416E" w:rsidP="002E416E"/>
    <w:p w14:paraId="5582E470" w14:textId="77777777" w:rsidR="002E416E" w:rsidRDefault="002E416E" w:rsidP="002E416E"/>
    <w:p w14:paraId="3C0A163A" w14:textId="77777777" w:rsidR="002E416E" w:rsidRDefault="002E416E" w:rsidP="002E416E"/>
    <w:p w14:paraId="22102231" w14:textId="77777777" w:rsidR="002E416E" w:rsidRDefault="002E416E" w:rsidP="002E416E"/>
    <w:p w14:paraId="7563914F" w14:textId="77777777" w:rsidR="002E416E" w:rsidRDefault="002E416E" w:rsidP="002E416E"/>
    <w:p w14:paraId="7E447152" w14:textId="77777777" w:rsidR="002E416E" w:rsidRDefault="002E416E" w:rsidP="002E416E"/>
    <w:p w14:paraId="2DD54649" w14:textId="77777777" w:rsidR="002E416E" w:rsidRDefault="002E416E" w:rsidP="002E416E"/>
    <w:p w14:paraId="219004A1" w14:textId="77777777" w:rsidR="002E416E" w:rsidRDefault="002E416E" w:rsidP="002E416E"/>
    <w:p w14:paraId="18AC37BD" w14:textId="77777777" w:rsidR="002E416E" w:rsidRDefault="002E416E" w:rsidP="002E416E"/>
    <w:p w14:paraId="213B9903" w14:textId="77777777" w:rsidR="002E416E" w:rsidRDefault="002E416E" w:rsidP="002E416E"/>
    <w:p w14:paraId="24137B68" w14:textId="77777777" w:rsidR="002E416E" w:rsidRPr="002E416E" w:rsidRDefault="002E416E" w:rsidP="002E416E"/>
    <w:p w14:paraId="652988A4" w14:textId="77777777" w:rsidR="00657CE9" w:rsidRPr="00214563" w:rsidRDefault="00657CE9" w:rsidP="00657CE9">
      <w:pPr>
        <w:spacing w:before="240" w:after="9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kern w:val="0"/>
          <w:sz w:val="22"/>
          <w:szCs w:val="22"/>
          <w14:ligatures w14:val="none"/>
        </w:rPr>
        <w:lastRenderedPageBreak/>
        <w:t>5.3.2 Expected Financial Benefits</w:t>
      </w:r>
    </w:p>
    <w:p w14:paraId="056BE2FC"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The proposed transformation is expected to generate several financial benefits:</w:t>
      </w:r>
    </w:p>
    <w:p w14:paraId="16EF8423" w14:textId="075ED909" w:rsidR="00657CE9" w:rsidRPr="00214563" w:rsidRDefault="00657CE9" w:rsidP="00657CE9">
      <w:pPr>
        <w:numPr>
          <w:ilvl w:val="0"/>
          <w:numId w:val="76"/>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Operational cost reduction (10–15%) through automation, AI</w:t>
      </w:r>
      <w:r w:rsidRPr="00214563">
        <w:rPr>
          <w:rFonts w:ascii="Times New Roman" w:eastAsia="Times New Roman" w:hAnsi="Times New Roman" w:cs="Times New Roman"/>
          <w:color w:val="26221F"/>
          <w:spacing w:val="2"/>
          <w:kern w:val="0"/>
          <w:sz w:val="22"/>
          <w:szCs w:val="22"/>
          <w14:ligatures w14:val="none"/>
        </w:rPr>
        <w:noBreakHyphen/>
        <w:t xml:space="preserve">enabled </w:t>
      </w:r>
      <w:r w:rsidR="00262CCC" w:rsidRPr="00214563">
        <w:rPr>
          <w:rFonts w:ascii="Times New Roman" w:eastAsia="Times New Roman" w:hAnsi="Times New Roman" w:cs="Times New Roman"/>
          <w:color w:val="26221F"/>
          <w:spacing w:val="2"/>
          <w:kern w:val="0"/>
          <w:sz w:val="22"/>
          <w:szCs w:val="22"/>
          <w14:ligatures w14:val="none"/>
        </w:rPr>
        <w:t>optimization</w:t>
      </w:r>
      <w:r w:rsidRPr="00214563">
        <w:rPr>
          <w:rFonts w:ascii="Times New Roman" w:eastAsia="Times New Roman" w:hAnsi="Times New Roman" w:cs="Times New Roman"/>
          <w:color w:val="26221F"/>
          <w:spacing w:val="2"/>
          <w:kern w:val="0"/>
          <w:sz w:val="22"/>
          <w:szCs w:val="22"/>
          <w14:ligatures w14:val="none"/>
        </w:rPr>
        <w:t>, and digital integration across manufacturing and supply</w:t>
      </w:r>
      <w:r w:rsidRPr="00214563">
        <w:rPr>
          <w:rFonts w:ascii="Times New Roman" w:eastAsia="Times New Roman" w:hAnsi="Times New Roman" w:cs="Times New Roman"/>
          <w:color w:val="26221F"/>
          <w:spacing w:val="2"/>
          <w:kern w:val="0"/>
          <w:sz w:val="22"/>
          <w:szCs w:val="22"/>
          <w14:ligatures w14:val="none"/>
        </w:rPr>
        <w:noBreakHyphen/>
        <w:t>chain processes (Accenture, 2023).</w:t>
      </w:r>
    </w:p>
    <w:p w14:paraId="7DACFB18" w14:textId="77777777" w:rsidR="00657CE9" w:rsidRPr="00214563" w:rsidRDefault="00657CE9" w:rsidP="00657CE9">
      <w:pPr>
        <w:numPr>
          <w:ilvl w:val="0"/>
          <w:numId w:val="76"/>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Revenue growth (8–12%) driven by enhanced digital retail channels, improved customer experience, and increased EV sales aligned with global market trends (KPMG, 2023).</w:t>
      </w:r>
    </w:p>
    <w:p w14:paraId="7029B363" w14:textId="77777777" w:rsidR="00657CE9" w:rsidRPr="00214563" w:rsidRDefault="00657CE9" w:rsidP="00657CE9">
      <w:pPr>
        <w:numPr>
          <w:ilvl w:val="0"/>
          <w:numId w:val="76"/>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Reduced regulatory penalties through full compliance with the UK ZEV mandate and broader emissions legislation (BBC News, 2024).</w:t>
      </w:r>
    </w:p>
    <w:p w14:paraId="0AD3DDEC" w14:textId="77777777" w:rsidR="00657CE9" w:rsidRPr="00214563" w:rsidRDefault="00657CE9" w:rsidP="00657CE9">
      <w:pPr>
        <w:numPr>
          <w:ilvl w:val="0"/>
          <w:numId w:val="76"/>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Improved supply</w:t>
      </w:r>
      <w:r w:rsidRPr="00214563">
        <w:rPr>
          <w:rFonts w:ascii="Times New Roman" w:eastAsia="Times New Roman" w:hAnsi="Times New Roman" w:cs="Times New Roman"/>
          <w:color w:val="26221F"/>
          <w:spacing w:val="2"/>
          <w:kern w:val="0"/>
          <w:sz w:val="22"/>
          <w:szCs w:val="22"/>
          <w14:ligatures w14:val="none"/>
        </w:rPr>
        <w:noBreakHyphen/>
        <w:t>chain stability, resulting in lower production downtime, reduced inventory costs, and greater resilience against semiconductor and battery</w:t>
      </w:r>
      <w:r w:rsidRPr="00214563">
        <w:rPr>
          <w:rFonts w:ascii="Times New Roman" w:eastAsia="Times New Roman" w:hAnsi="Times New Roman" w:cs="Times New Roman"/>
          <w:color w:val="26221F"/>
          <w:spacing w:val="2"/>
          <w:kern w:val="0"/>
          <w:sz w:val="22"/>
          <w:szCs w:val="22"/>
          <w14:ligatures w14:val="none"/>
        </w:rPr>
        <w:noBreakHyphen/>
        <w:t>material shortages (SMMT, 2023).</w:t>
      </w:r>
    </w:p>
    <w:p w14:paraId="7CF54B12"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These projected financial benefits demonstrate that although the transformation requires significant upfront investment, the long</w:t>
      </w:r>
      <w:r w:rsidRPr="00214563">
        <w:rPr>
          <w:rFonts w:ascii="Times New Roman" w:eastAsia="Times New Roman" w:hAnsi="Times New Roman" w:cs="Times New Roman"/>
          <w:color w:val="26221F"/>
          <w:spacing w:val="2"/>
          <w:kern w:val="0"/>
          <w:sz w:val="22"/>
          <w:szCs w:val="22"/>
          <w14:ligatures w14:val="none"/>
        </w:rPr>
        <w:noBreakHyphen/>
        <w:t>term returns outweigh the costs and position JLR for sustainable growth and competitive advantage (JLR, 2023).</w:t>
      </w:r>
    </w:p>
    <w:p w14:paraId="694DF569" w14:textId="20848201" w:rsidR="00657CE9" w:rsidRDefault="00657CE9" w:rsidP="00657CE9">
      <w:pPr>
        <w:spacing w:after="180" w:line="240" w:lineRule="auto"/>
        <w:rPr>
          <w:rFonts w:ascii="Times New Roman" w:eastAsia="Times New Roman" w:hAnsi="Times New Roman" w:cs="Times New Roman"/>
          <w:kern w:val="0"/>
          <w:sz w:val="22"/>
          <w:szCs w:val="22"/>
          <w14:ligatures w14:val="none"/>
        </w:rPr>
      </w:pPr>
    </w:p>
    <w:p w14:paraId="323A0375"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7802DBAE"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0116025C"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7B9E7437"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2D26D830"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334F7419"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60EDC806"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592E3641"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3BA100C4"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6E35764B"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12A523E6"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25A50F01"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765A1C01"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35E5E54B"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6CB546B2"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4441527C"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1C29377A"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250F9A78" w14:textId="77777777" w:rsidR="00262CCC" w:rsidRPr="00214563" w:rsidRDefault="00262CCC" w:rsidP="00657CE9">
      <w:pPr>
        <w:spacing w:after="180" w:line="240" w:lineRule="auto"/>
        <w:rPr>
          <w:rFonts w:ascii="Times New Roman" w:eastAsia="Times New Roman" w:hAnsi="Times New Roman" w:cs="Times New Roman"/>
          <w:kern w:val="0"/>
          <w:sz w:val="22"/>
          <w:szCs w:val="22"/>
          <w14:ligatures w14:val="none"/>
        </w:rPr>
      </w:pPr>
    </w:p>
    <w:p w14:paraId="6ECCB15B" w14:textId="77777777" w:rsidR="00657CE9" w:rsidRPr="00214563" w:rsidRDefault="00657CE9" w:rsidP="00657CE9">
      <w:pPr>
        <w:spacing w:before="60" w:after="9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kern w:val="0"/>
          <w:sz w:val="22"/>
          <w:szCs w:val="22"/>
          <w14:ligatures w14:val="none"/>
        </w:rPr>
        <w:lastRenderedPageBreak/>
        <w:t>5.4 Communication Plan</w:t>
      </w:r>
    </w:p>
    <w:p w14:paraId="3DBCE5B2"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Effective communication is critical to overcoming resistance, aligning stakeholders, and embedding cultural change. The communication plan is structured around internal and external stakeholders to ensure clarity, transparency, and engagement throughout the transformation process (Kotter, 1996).</w:t>
      </w:r>
    </w:p>
    <w:p w14:paraId="12C4BE40" w14:textId="52FA9F6B" w:rsidR="00657CE9" w:rsidRPr="00214563" w:rsidRDefault="00657CE9" w:rsidP="00657CE9">
      <w:pPr>
        <w:spacing w:after="180" w:line="240" w:lineRule="auto"/>
        <w:rPr>
          <w:rFonts w:ascii="Times New Roman" w:eastAsia="Times New Roman" w:hAnsi="Times New Roman" w:cs="Times New Roman"/>
          <w:kern w:val="0"/>
          <w:sz w:val="22"/>
          <w:szCs w:val="22"/>
          <w14:ligatures w14:val="none"/>
        </w:rPr>
      </w:pPr>
    </w:p>
    <w:p w14:paraId="20C355E6" w14:textId="77777777" w:rsidR="00657CE9" w:rsidRPr="00214563" w:rsidRDefault="00657CE9" w:rsidP="00657CE9">
      <w:pPr>
        <w:spacing w:before="60" w:after="9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5.4.1 Internal Communication</w:t>
      </w:r>
    </w:p>
    <w:p w14:paraId="00C31853"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Senior Leadership</w:t>
      </w:r>
    </w:p>
    <w:p w14:paraId="5788CB5E" w14:textId="77777777" w:rsidR="00657CE9" w:rsidRPr="00214563" w:rsidRDefault="00657CE9" w:rsidP="00657CE9">
      <w:pPr>
        <w:numPr>
          <w:ilvl w:val="0"/>
          <w:numId w:val="77"/>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Monthly strategic briefings</w:t>
      </w:r>
    </w:p>
    <w:p w14:paraId="35EEBD3A" w14:textId="77777777" w:rsidR="00657CE9" w:rsidRPr="00214563" w:rsidRDefault="00657CE9" w:rsidP="00657CE9">
      <w:pPr>
        <w:numPr>
          <w:ilvl w:val="0"/>
          <w:numId w:val="77"/>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Transparent updates on transformation milestones</w:t>
      </w:r>
    </w:p>
    <w:p w14:paraId="22DE247A" w14:textId="77777777" w:rsidR="00657CE9" w:rsidRPr="00214563" w:rsidRDefault="00657CE9" w:rsidP="00657CE9">
      <w:pPr>
        <w:numPr>
          <w:ilvl w:val="0"/>
          <w:numId w:val="77"/>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 xml:space="preserve">Leadership workshops reinforcing transformational leadership </w:t>
      </w:r>
      <w:proofErr w:type="spellStart"/>
      <w:r w:rsidRPr="00214563">
        <w:rPr>
          <w:rFonts w:ascii="Times New Roman" w:eastAsia="Times New Roman" w:hAnsi="Times New Roman" w:cs="Times New Roman"/>
          <w:color w:val="26221F"/>
          <w:spacing w:val="2"/>
          <w:kern w:val="0"/>
          <w:sz w:val="22"/>
          <w:szCs w:val="22"/>
          <w14:ligatures w14:val="none"/>
        </w:rPr>
        <w:t>behaviours</w:t>
      </w:r>
      <w:proofErr w:type="spellEnd"/>
    </w:p>
    <w:p w14:paraId="3F2A1DF5"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Middle Management</w:t>
      </w:r>
    </w:p>
    <w:p w14:paraId="4DCC1E57" w14:textId="77777777" w:rsidR="00657CE9" w:rsidRPr="00214563" w:rsidRDefault="00657CE9" w:rsidP="00657CE9">
      <w:pPr>
        <w:numPr>
          <w:ilvl w:val="0"/>
          <w:numId w:val="78"/>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Weekly operational updates</w:t>
      </w:r>
    </w:p>
    <w:p w14:paraId="2AB4BD62" w14:textId="77777777" w:rsidR="00657CE9" w:rsidRPr="00214563" w:rsidRDefault="00657CE9" w:rsidP="00657CE9">
      <w:pPr>
        <w:numPr>
          <w:ilvl w:val="0"/>
          <w:numId w:val="78"/>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Training on digital tools and change</w:t>
      </w:r>
      <w:r w:rsidRPr="00214563">
        <w:rPr>
          <w:rFonts w:ascii="Times New Roman" w:eastAsia="Times New Roman" w:hAnsi="Times New Roman" w:cs="Times New Roman"/>
          <w:color w:val="26221F"/>
          <w:spacing w:val="2"/>
          <w:kern w:val="0"/>
          <w:sz w:val="22"/>
          <w:szCs w:val="22"/>
          <w14:ligatures w14:val="none"/>
        </w:rPr>
        <w:noBreakHyphen/>
        <w:t>management practices</w:t>
      </w:r>
    </w:p>
    <w:p w14:paraId="72D220E8" w14:textId="77777777" w:rsidR="00657CE9" w:rsidRPr="00214563" w:rsidRDefault="00657CE9" w:rsidP="00657CE9">
      <w:pPr>
        <w:numPr>
          <w:ilvl w:val="0"/>
          <w:numId w:val="78"/>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Clear role definitions to reduce uncertainty and strengthen accountability</w:t>
      </w:r>
    </w:p>
    <w:p w14:paraId="024548FD"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Employees</w:t>
      </w:r>
    </w:p>
    <w:p w14:paraId="370DCA2F" w14:textId="77777777" w:rsidR="00657CE9" w:rsidRPr="00214563" w:rsidRDefault="00657CE9" w:rsidP="00657CE9">
      <w:pPr>
        <w:numPr>
          <w:ilvl w:val="0"/>
          <w:numId w:val="79"/>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Digital transformation intranet hub</w:t>
      </w:r>
    </w:p>
    <w:p w14:paraId="2712305D" w14:textId="77777777" w:rsidR="00657CE9" w:rsidRPr="00214563" w:rsidRDefault="00657CE9" w:rsidP="00657CE9">
      <w:pPr>
        <w:numPr>
          <w:ilvl w:val="0"/>
          <w:numId w:val="79"/>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Interactive Q&amp;A sessions</w:t>
      </w:r>
    </w:p>
    <w:p w14:paraId="7FD62E9B" w14:textId="77777777" w:rsidR="00657CE9" w:rsidRPr="00214563" w:rsidRDefault="00657CE9" w:rsidP="00657CE9">
      <w:pPr>
        <w:numPr>
          <w:ilvl w:val="0"/>
          <w:numId w:val="79"/>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Regular newsletters highlighting progress, success stories, and upcoming initiatives</w:t>
      </w:r>
    </w:p>
    <w:p w14:paraId="56C6F3CF"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Internal communication aims to build trust, reduce resistance, and ensure employees understand the purpose and benefits of the transformation. This directly addresses cultural weaknesses identified in JLR’s SWOT analysis, such as limited empowerment and inconsistent communication (KPMG, 2023).</w:t>
      </w:r>
    </w:p>
    <w:p w14:paraId="29841DA6" w14:textId="731FB8D6" w:rsidR="00657CE9" w:rsidRDefault="00657CE9" w:rsidP="00657CE9">
      <w:pPr>
        <w:spacing w:after="180" w:line="240" w:lineRule="auto"/>
        <w:rPr>
          <w:rFonts w:ascii="Times New Roman" w:eastAsia="Times New Roman" w:hAnsi="Times New Roman" w:cs="Times New Roman"/>
          <w:kern w:val="0"/>
          <w:sz w:val="22"/>
          <w:szCs w:val="22"/>
          <w14:ligatures w14:val="none"/>
        </w:rPr>
      </w:pPr>
    </w:p>
    <w:p w14:paraId="3FEA30B3"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427D4AA7"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0309910C"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36E68A69"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75F922D7"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1A6C9667"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75A70088"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1619EBCD"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3EA03337"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121BEB0D" w14:textId="77777777" w:rsidR="00262CCC" w:rsidRPr="00214563" w:rsidRDefault="00262CCC" w:rsidP="00657CE9">
      <w:pPr>
        <w:spacing w:after="180" w:line="240" w:lineRule="auto"/>
        <w:rPr>
          <w:rFonts w:ascii="Times New Roman" w:eastAsia="Times New Roman" w:hAnsi="Times New Roman" w:cs="Times New Roman"/>
          <w:kern w:val="0"/>
          <w:sz w:val="22"/>
          <w:szCs w:val="22"/>
          <w14:ligatures w14:val="none"/>
        </w:rPr>
      </w:pPr>
    </w:p>
    <w:p w14:paraId="4C722DCA" w14:textId="77777777" w:rsidR="00657CE9" w:rsidRPr="00214563" w:rsidRDefault="00657CE9" w:rsidP="00657CE9">
      <w:pPr>
        <w:spacing w:before="60" w:after="9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lastRenderedPageBreak/>
        <w:t>5.4.2 External Communication</w:t>
      </w:r>
    </w:p>
    <w:p w14:paraId="535378F8"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Customers</w:t>
      </w:r>
    </w:p>
    <w:p w14:paraId="4454B316" w14:textId="77777777" w:rsidR="00657CE9" w:rsidRPr="00214563" w:rsidRDefault="00657CE9" w:rsidP="00657CE9">
      <w:pPr>
        <w:numPr>
          <w:ilvl w:val="0"/>
          <w:numId w:val="80"/>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Marketing campaigns highlighting digital enhancements and EV innovations</w:t>
      </w:r>
    </w:p>
    <w:p w14:paraId="0067298A" w14:textId="77777777" w:rsidR="00657CE9" w:rsidRPr="00214563" w:rsidRDefault="00657CE9" w:rsidP="00657CE9">
      <w:pPr>
        <w:numPr>
          <w:ilvl w:val="0"/>
          <w:numId w:val="80"/>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Improved online customer journey and virtual showroom experiences</w:t>
      </w:r>
    </w:p>
    <w:p w14:paraId="10B13EBF"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Suppliers</w:t>
      </w:r>
    </w:p>
    <w:p w14:paraId="7AC0CDEC" w14:textId="77777777" w:rsidR="00657CE9" w:rsidRPr="00214563" w:rsidRDefault="00657CE9" w:rsidP="00657CE9">
      <w:pPr>
        <w:numPr>
          <w:ilvl w:val="0"/>
          <w:numId w:val="81"/>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Collaborative planning sessions</w:t>
      </w:r>
    </w:p>
    <w:p w14:paraId="51A8C935" w14:textId="77777777" w:rsidR="00657CE9" w:rsidRPr="00214563" w:rsidRDefault="00657CE9" w:rsidP="00657CE9">
      <w:pPr>
        <w:numPr>
          <w:ilvl w:val="0"/>
          <w:numId w:val="81"/>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Integration into digital supply</w:t>
      </w:r>
      <w:r w:rsidRPr="00214563">
        <w:rPr>
          <w:rFonts w:ascii="Times New Roman" w:eastAsia="Times New Roman" w:hAnsi="Times New Roman" w:cs="Times New Roman"/>
          <w:color w:val="26221F"/>
          <w:spacing w:val="2"/>
          <w:kern w:val="0"/>
          <w:sz w:val="22"/>
          <w:szCs w:val="22"/>
          <w14:ligatures w14:val="none"/>
        </w:rPr>
        <w:noBreakHyphen/>
        <w:t>chain platforms</w:t>
      </w:r>
    </w:p>
    <w:p w14:paraId="533BC680"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Investors</w:t>
      </w:r>
    </w:p>
    <w:p w14:paraId="373B0AF2" w14:textId="77777777" w:rsidR="00657CE9" w:rsidRPr="00214563" w:rsidRDefault="00657CE9" w:rsidP="00657CE9">
      <w:pPr>
        <w:numPr>
          <w:ilvl w:val="0"/>
          <w:numId w:val="82"/>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Quarterly transformation reports</w:t>
      </w:r>
    </w:p>
    <w:p w14:paraId="6F1FB5B6" w14:textId="77777777" w:rsidR="00657CE9" w:rsidRPr="00214563" w:rsidRDefault="00657CE9" w:rsidP="00657CE9">
      <w:pPr>
        <w:numPr>
          <w:ilvl w:val="0"/>
          <w:numId w:val="82"/>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Clear articulation of financial benefits and long</w:t>
      </w:r>
      <w:r w:rsidRPr="00214563">
        <w:rPr>
          <w:rFonts w:ascii="Times New Roman" w:eastAsia="Times New Roman" w:hAnsi="Times New Roman" w:cs="Times New Roman"/>
          <w:color w:val="26221F"/>
          <w:spacing w:val="2"/>
          <w:kern w:val="0"/>
          <w:sz w:val="22"/>
          <w:szCs w:val="22"/>
          <w14:ligatures w14:val="none"/>
        </w:rPr>
        <w:noBreakHyphen/>
        <w:t>term strategy</w:t>
      </w:r>
    </w:p>
    <w:p w14:paraId="2E8AF21E"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Regulators</w:t>
      </w:r>
    </w:p>
    <w:p w14:paraId="23772B10" w14:textId="77777777" w:rsidR="00657CE9" w:rsidRPr="00214563" w:rsidRDefault="00657CE9" w:rsidP="00657CE9">
      <w:pPr>
        <w:numPr>
          <w:ilvl w:val="0"/>
          <w:numId w:val="83"/>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Transparent reporting on sustainability and compliance</w:t>
      </w:r>
    </w:p>
    <w:p w14:paraId="2DBBC733" w14:textId="77777777" w:rsidR="00657CE9" w:rsidRPr="00214563" w:rsidRDefault="00657CE9" w:rsidP="00657CE9">
      <w:pPr>
        <w:numPr>
          <w:ilvl w:val="0"/>
          <w:numId w:val="83"/>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Engagement in policy discussions related to EVs and AI governance</w:t>
      </w:r>
    </w:p>
    <w:p w14:paraId="17D5C6D2"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External communication ensures that JLR maintains stakeholder confidence, strengthens its market position, and demonstrates commitment to regulatory and sustainability expectations (Department for Business &amp; Trade, 2023).</w:t>
      </w:r>
    </w:p>
    <w:p w14:paraId="7F393137" w14:textId="12056E2B" w:rsidR="00657CE9" w:rsidRDefault="00657CE9" w:rsidP="00657CE9">
      <w:pPr>
        <w:spacing w:after="180" w:line="240" w:lineRule="auto"/>
        <w:rPr>
          <w:rFonts w:ascii="Times New Roman" w:eastAsia="Times New Roman" w:hAnsi="Times New Roman" w:cs="Times New Roman"/>
          <w:kern w:val="0"/>
          <w:sz w:val="22"/>
          <w:szCs w:val="22"/>
          <w14:ligatures w14:val="none"/>
        </w:rPr>
      </w:pPr>
    </w:p>
    <w:p w14:paraId="044CB0A0"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39B7D2AF"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79424B67"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473F6871"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38C2D231"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031E6723"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568C0833"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4DC12BCA"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1F337D56"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0A05B2A0"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4A551D20"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65C3B715"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3E71350D"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44F11FF6" w14:textId="77777777" w:rsidR="00262CCC" w:rsidRPr="00214563" w:rsidRDefault="00262CCC" w:rsidP="00657CE9">
      <w:pPr>
        <w:spacing w:after="180" w:line="240" w:lineRule="auto"/>
        <w:rPr>
          <w:rFonts w:ascii="Times New Roman" w:eastAsia="Times New Roman" w:hAnsi="Times New Roman" w:cs="Times New Roman"/>
          <w:kern w:val="0"/>
          <w:sz w:val="22"/>
          <w:szCs w:val="22"/>
          <w14:ligatures w14:val="none"/>
        </w:rPr>
      </w:pPr>
    </w:p>
    <w:p w14:paraId="5021FD65" w14:textId="77777777" w:rsidR="00657CE9" w:rsidRPr="00214563" w:rsidRDefault="00657CE9" w:rsidP="00657CE9">
      <w:pPr>
        <w:spacing w:before="60" w:after="9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kern w:val="0"/>
          <w:sz w:val="22"/>
          <w:szCs w:val="22"/>
          <w14:ligatures w14:val="none"/>
        </w:rPr>
        <w:lastRenderedPageBreak/>
        <w:t>5.5 Implementation Roadmap</w:t>
      </w:r>
    </w:p>
    <w:p w14:paraId="4302F39E"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The change plan is structured into three phases over a 36</w:t>
      </w:r>
      <w:r w:rsidRPr="00214563">
        <w:rPr>
          <w:rFonts w:ascii="Times New Roman" w:eastAsia="Times New Roman" w:hAnsi="Times New Roman" w:cs="Times New Roman"/>
          <w:color w:val="26221F"/>
          <w:spacing w:val="2"/>
          <w:kern w:val="0"/>
          <w:sz w:val="22"/>
          <w:szCs w:val="22"/>
          <w14:ligatures w14:val="none"/>
        </w:rPr>
        <w:noBreakHyphen/>
        <w:t>month period, ensuring a logical progression from foundational capability building to full cultural and operational embedding.</w:t>
      </w:r>
    </w:p>
    <w:p w14:paraId="6348CBC3" w14:textId="633ACA3D" w:rsidR="00657CE9" w:rsidRPr="00214563" w:rsidRDefault="00657CE9" w:rsidP="00657CE9">
      <w:pPr>
        <w:spacing w:after="180" w:line="240" w:lineRule="auto"/>
        <w:rPr>
          <w:rFonts w:ascii="Times New Roman" w:eastAsia="Times New Roman" w:hAnsi="Times New Roman" w:cs="Times New Roman"/>
          <w:kern w:val="0"/>
          <w:sz w:val="22"/>
          <w:szCs w:val="22"/>
          <w14:ligatures w14:val="none"/>
        </w:rPr>
      </w:pPr>
    </w:p>
    <w:p w14:paraId="7ABDF019" w14:textId="77777777" w:rsidR="00657CE9" w:rsidRPr="00214563" w:rsidRDefault="00657CE9" w:rsidP="00657CE9">
      <w:pPr>
        <w:spacing w:before="60" w:after="9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Phase 1: Foundation (0–6 Months)</w:t>
      </w:r>
    </w:p>
    <w:p w14:paraId="63B0DD60"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Key Activities</w:t>
      </w:r>
    </w:p>
    <w:p w14:paraId="1329941A" w14:textId="77777777" w:rsidR="00657CE9" w:rsidRPr="00214563" w:rsidRDefault="00657CE9" w:rsidP="00657CE9">
      <w:pPr>
        <w:numPr>
          <w:ilvl w:val="0"/>
          <w:numId w:val="84"/>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Establish transformation governance structure</w:t>
      </w:r>
    </w:p>
    <w:p w14:paraId="3D237652" w14:textId="77777777" w:rsidR="00657CE9" w:rsidRPr="00214563" w:rsidRDefault="00657CE9" w:rsidP="00657CE9">
      <w:pPr>
        <w:numPr>
          <w:ilvl w:val="0"/>
          <w:numId w:val="84"/>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Conduct digital and skills audits</w:t>
      </w:r>
    </w:p>
    <w:p w14:paraId="147F0F91" w14:textId="77777777" w:rsidR="00657CE9" w:rsidRPr="00214563" w:rsidRDefault="00657CE9" w:rsidP="00657CE9">
      <w:pPr>
        <w:numPr>
          <w:ilvl w:val="0"/>
          <w:numId w:val="84"/>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 xml:space="preserve">Launch leadership development </w:t>
      </w:r>
      <w:proofErr w:type="spellStart"/>
      <w:r w:rsidRPr="00214563">
        <w:rPr>
          <w:rFonts w:ascii="Times New Roman" w:eastAsia="Times New Roman" w:hAnsi="Times New Roman" w:cs="Times New Roman"/>
          <w:color w:val="26221F"/>
          <w:spacing w:val="2"/>
          <w:kern w:val="0"/>
          <w:sz w:val="22"/>
          <w:szCs w:val="22"/>
          <w14:ligatures w14:val="none"/>
        </w:rPr>
        <w:t>programme</w:t>
      </w:r>
      <w:proofErr w:type="spellEnd"/>
    </w:p>
    <w:p w14:paraId="6984F71A" w14:textId="77777777" w:rsidR="00657CE9" w:rsidRPr="00214563" w:rsidRDefault="00657CE9" w:rsidP="00657CE9">
      <w:pPr>
        <w:numPr>
          <w:ilvl w:val="0"/>
          <w:numId w:val="84"/>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Begin cultural</w:t>
      </w:r>
      <w:r w:rsidRPr="00214563">
        <w:rPr>
          <w:rFonts w:ascii="Times New Roman" w:eastAsia="Times New Roman" w:hAnsi="Times New Roman" w:cs="Times New Roman"/>
          <w:color w:val="26221F"/>
          <w:spacing w:val="2"/>
          <w:kern w:val="0"/>
          <w:sz w:val="22"/>
          <w:szCs w:val="22"/>
          <w14:ligatures w14:val="none"/>
        </w:rPr>
        <w:noBreakHyphen/>
        <w:t>change initiatives</w:t>
      </w:r>
    </w:p>
    <w:p w14:paraId="2D08A0F3" w14:textId="77777777" w:rsidR="00657CE9" w:rsidRPr="00214563" w:rsidRDefault="00657CE9" w:rsidP="00657CE9">
      <w:pPr>
        <w:numPr>
          <w:ilvl w:val="0"/>
          <w:numId w:val="84"/>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Initiate AI pilot projects in manufacturing</w:t>
      </w:r>
    </w:p>
    <w:p w14:paraId="3F135176"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Expected Outcomes</w:t>
      </w:r>
    </w:p>
    <w:p w14:paraId="6328E4C5" w14:textId="77777777" w:rsidR="00657CE9" w:rsidRPr="00214563" w:rsidRDefault="00657CE9" w:rsidP="00657CE9">
      <w:pPr>
        <w:numPr>
          <w:ilvl w:val="0"/>
          <w:numId w:val="85"/>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Clear strategic alignment</w:t>
      </w:r>
    </w:p>
    <w:p w14:paraId="32DD4FA8" w14:textId="77777777" w:rsidR="00657CE9" w:rsidRPr="00214563" w:rsidRDefault="00657CE9" w:rsidP="00657CE9">
      <w:pPr>
        <w:numPr>
          <w:ilvl w:val="0"/>
          <w:numId w:val="85"/>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Improved leadership capability</w:t>
      </w:r>
    </w:p>
    <w:p w14:paraId="6F459DB2" w14:textId="77777777" w:rsidR="00657CE9" w:rsidRPr="00214563" w:rsidRDefault="00657CE9" w:rsidP="00657CE9">
      <w:pPr>
        <w:numPr>
          <w:ilvl w:val="0"/>
          <w:numId w:val="85"/>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Early wins to build momentum</w:t>
      </w:r>
    </w:p>
    <w:p w14:paraId="5CBFA24F" w14:textId="70E0CB07" w:rsidR="00657CE9" w:rsidRPr="00214563" w:rsidRDefault="00657CE9" w:rsidP="00657CE9">
      <w:pPr>
        <w:spacing w:after="180" w:line="240" w:lineRule="auto"/>
        <w:rPr>
          <w:rFonts w:ascii="Times New Roman" w:eastAsia="Times New Roman" w:hAnsi="Times New Roman" w:cs="Times New Roman"/>
          <w:kern w:val="0"/>
          <w:sz w:val="22"/>
          <w:szCs w:val="22"/>
          <w14:ligatures w14:val="none"/>
        </w:rPr>
      </w:pPr>
    </w:p>
    <w:p w14:paraId="3EC29913" w14:textId="77777777" w:rsidR="00657CE9" w:rsidRPr="00214563" w:rsidRDefault="00657CE9" w:rsidP="00657CE9">
      <w:pPr>
        <w:spacing w:before="60" w:after="9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Phase 2: Acceleration (6–18 Months)</w:t>
      </w:r>
    </w:p>
    <w:p w14:paraId="4A7748B7"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Key Activities</w:t>
      </w:r>
    </w:p>
    <w:p w14:paraId="5D2D7403" w14:textId="77777777" w:rsidR="00657CE9" w:rsidRPr="00214563" w:rsidRDefault="00657CE9" w:rsidP="00657CE9">
      <w:pPr>
        <w:numPr>
          <w:ilvl w:val="0"/>
          <w:numId w:val="86"/>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Deploy AI across supply chain and production</w:t>
      </w:r>
    </w:p>
    <w:p w14:paraId="33C887A2" w14:textId="77777777" w:rsidR="00657CE9" w:rsidRPr="00214563" w:rsidRDefault="00657CE9" w:rsidP="00657CE9">
      <w:pPr>
        <w:numPr>
          <w:ilvl w:val="0"/>
          <w:numId w:val="86"/>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Launch digital retail platform</w:t>
      </w:r>
    </w:p>
    <w:p w14:paraId="2F0824F3" w14:textId="77777777" w:rsidR="00657CE9" w:rsidRPr="00214563" w:rsidRDefault="00657CE9" w:rsidP="00657CE9">
      <w:pPr>
        <w:numPr>
          <w:ilvl w:val="0"/>
          <w:numId w:val="86"/>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Begin rollout of new EV architectures</w:t>
      </w:r>
    </w:p>
    <w:p w14:paraId="667E429C" w14:textId="77777777" w:rsidR="00657CE9" w:rsidRPr="00214563" w:rsidRDefault="00657CE9" w:rsidP="00657CE9">
      <w:pPr>
        <w:numPr>
          <w:ilvl w:val="0"/>
          <w:numId w:val="86"/>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Implement cross</w:t>
      </w:r>
      <w:r w:rsidRPr="00214563">
        <w:rPr>
          <w:rFonts w:ascii="Times New Roman" w:eastAsia="Times New Roman" w:hAnsi="Times New Roman" w:cs="Times New Roman"/>
          <w:color w:val="26221F"/>
          <w:spacing w:val="2"/>
          <w:kern w:val="0"/>
          <w:sz w:val="22"/>
          <w:szCs w:val="22"/>
          <w14:ligatures w14:val="none"/>
        </w:rPr>
        <w:noBreakHyphen/>
        <w:t>functional agile teams</w:t>
      </w:r>
    </w:p>
    <w:p w14:paraId="14CE4DB1" w14:textId="77777777" w:rsidR="00657CE9" w:rsidRPr="00214563" w:rsidRDefault="00657CE9" w:rsidP="00657CE9">
      <w:pPr>
        <w:numPr>
          <w:ilvl w:val="0"/>
          <w:numId w:val="86"/>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 xml:space="preserve">Expand workforce training </w:t>
      </w:r>
      <w:proofErr w:type="spellStart"/>
      <w:r w:rsidRPr="00214563">
        <w:rPr>
          <w:rFonts w:ascii="Times New Roman" w:eastAsia="Times New Roman" w:hAnsi="Times New Roman" w:cs="Times New Roman"/>
          <w:color w:val="26221F"/>
          <w:spacing w:val="2"/>
          <w:kern w:val="0"/>
          <w:sz w:val="22"/>
          <w:szCs w:val="22"/>
          <w14:ligatures w14:val="none"/>
        </w:rPr>
        <w:t>programmes</w:t>
      </w:r>
      <w:proofErr w:type="spellEnd"/>
    </w:p>
    <w:p w14:paraId="49872BCF"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Expected Outcomes</w:t>
      </w:r>
    </w:p>
    <w:p w14:paraId="61A879FE" w14:textId="77777777" w:rsidR="00657CE9" w:rsidRPr="00214563" w:rsidRDefault="00657CE9" w:rsidP="00657CE9">
      <w:pPr>
        <w:numPr>
          <w:ilvl w:val="0"/>
          <w:numId w:val="87"/>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Enhanced operational efficiency</w:t>
      </w:r>
    </w:p>
    <w:p w14:paraId="175CDE4B" w14:textId="77777777" w:rsidR="00657CE9" w:rsidRPr="00214563" w:rsidRDefault="00657CE9" w:rsidP="00657CE9">
      <w:pPr>
        <w:numPr>
          <w:ilvl w:val="0"/>
          <w:numId w:val="87"/>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Improved customer experience</w:t>
      </w:r>
    </w:p>
    <w:p w14:paraId="60C88EA1" w14:textId="77777777" w:rsidR="00657CE9" w:rsidRPr="00214563" w:rsidRDefault="00657CE9" w:rsidP="00657CE9">
      <w:pPr>
        <w:numPr>
          <w:ilvl w:val="0"/>
          <w:numId w:val="87"/>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Increased EV production capacity</w:t>
      </w:r>
    </w:p>
    <w:p w14:paraId="091496DA" w14:textId="0A4F8270" w:rsidR="00657CE9" w:rsidRDefault="00657CE9" w:rsidP="00657CE9">
      <w:pPr>
        <w:spacing w:after="180" w:line="240" w:lineRule="auto"/>
        <w:rPr>
          <w:rFonts w:ascii="Times New Roman" w:eastAsia="Times New Roman" w:hAnsi="Times New Roman" w:cs="Times New Roman"/>
          <w:kern w:val="0"/>
          <w:sz w:val="22"/>
          <w:szCs w:val="22"/>
          <w14:ligatures w14:val="none"/>
        </w:rPr>
      </w:pPr>
    </w:p>
    <w:p w14:paraId="1DA9A5AB"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4BD89997"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599EC0A7" w14:textId="77777777" w:rsidR="00262CCC" w:rsidRPr="00214563" w:rsidRDefault="00262CCC" w:rsidP="00657CE9">
      <w:pPr>
        <w:spacing w:after="180" w:line="240" w:lineRule="auto"/>
        <w:rPr>
          <w:rFonts w:ascii="Times New Roman" w:eastAsia="Times New Roman" w:hAnsi="Times New Roman" w:cs="Times New Roman"/>
          <w:kern w:val="0"/>
          <w:sz w:val="22"/>
          <w:szCs w:val="22"/>
          <w14:ligatures w14:val="none"/>
        </w:rPr>
      </w:pPr>
    </w:p>
    <w:p w14:paraId="75EBCCEF" w14:textId="77777777" w:rsidR="00657CE9" w:rsidRPr="00214563" w:rsidRDefault="00657CE9" w:rsidP="00657CE9">
      <w:pPr>
        <w:spacing w:before="60" w:after="9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lastRenderedPageBreak/>
        <w:t>Phase 3: Embedding (18–36 Months)</w:t>
      </w:r>
    </w:p>
    <w:p w14:paraId="7221DF50"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Key Activities</w:t>
      </w:r>
    </w:p>
    <w:p w14:paraId="1880EEE2" w14:textId="77777777" w:rsidR="00657CE9" w:rsidRPr="00214563" w:rsidRDefault="00657CE9" w:rsidP="00657CE9">
      <w:pPr>
        <w:numPr>
          <w:ilvl w:val="0"/>
          <w:numId w:val="88"/>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Scale AI across all business functions</w:t>
      </w:r>
    </w:p>
    <w:p w14:paraId="25592075" w14:textId="77777777" w:rsidR="00657CE9" w:rsidRPr="00214563" w:rsidRDefault="00657CE9" w:rsidP="00657CE9">
      <w:pPr>
        <w:numPr>
          <w:ilvl w:val="0"/>
          <w:numId w:val="88"/>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Fully integrate digital systems</w:t>
      </w:r>
    </w:p>
    <w:p w14:paraId="673EDF80" w14:textId="77777777" w:rsidR="00657CE9" w:rsidRPr="00214563" w:rsidRDefault="00657CE9" w:rsidP="00657CE9">
      <w:pPr>
        <w:numPr>
          <w:ilvl w:val="0"/>
          <w:numId w:val="88"/>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Embed cultural values through performance management</w:t>
      </w:r>
    </w:p>
    <w:p w14:paraId="721117C6" w14:textId="77777777" w:rsidR="00657CE9" w:rsidRPr="00214563" w:rsidRDefault="00657CE9" w:rsidP="00657CE9">
      <w:pPr>
        <w:numPr>
          <w:ilvl w:val="0"/>
          <w:numId w:val="88"/>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Launch new EV models</w:t>
      </w:r>
    </w:p>
    <w:p w14:paraId="14CA04D0" w14:textId="77777777" w:rsidR="00657CE9" w:rsidRPr="00214563" w:rsidRDefault="00657CE9" w:rsidP="00657CE9">
      <w:pPr>
        <w:numPr>
          <w:ilvl w:val="0"/>
          <w:numId w:val="88"/>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Evaluate transformation outcomes</w:t>
      </w:r>
    </w:p>
    <w:p w14:paraId="25275909"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Expected Outcomes</w:t>
      </w:r>
    </w:p>
    <w:p w14:paraId="718F6DF5" w14:textId="77777777" w:rsidR="00657CE9" w:rsidRPr="00214563" w:rsidRDefault="00657CE9" w:rsidP="00657CE9">
      <w:pPr>
        <w:numPr>
          <w:ilvl w:val="0"/>
          <w:numId w:val="89"/>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Sustainable digital</w:t>
      </w:r>
      <w:r w:rsidRPr="00214563">
        <w:rPr>
          <w:rFonts w:ascii="Times New Roman" w:eastAsia="Times New Roman" w:hAnsi="Times New Roman" w:cs="Times New Roman"/>
          <w:color w:val="26221F"/>
          <w:spacing w:val="2"/>
          <w:kern w:val="0"/>
          <w:sz w:val="22"/>
          <w:szCs w:val="22"/>
          <w14:ligatures w14:val="none"/>
        </w:rPr>
        <w:noBreakHyphen/>
        <w:t>first culture</w:t>
      </w:r>
    </w:p>
    <w:p w14:paraId="267A38FB" w14:textId="77777777" w:rsidR="00657CE9" w:rsidRPr="00214563" w:rsidRDefault="00657CE9" w:rsidP="00657CE9">
      <w:pPr>
        <w:numPr>
          <w:ilvl w:val="0"/>
          <w:numId w:val="89"/>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Strong market position in the EV segment</w:t>
      </w:r>
    </w:p>
    <w:p w14:paraId="39E8BB18" w14:textId="77777777" w:rsidR="00657CE9" w:rsidRPr="00214563" w:rsidRDefault="00657CE9" w:rsidP="00657CE9">
      <w:pPr>
        <w:numPr>
          <w:ilvl w:val="0"/>
          <w:numId w:val="89"/>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Long</w:t>
      </w:r>
      <w:r w:rsidRPr="00214563">
        <w:rPr>
          <w:rFonts w:ascii="Times New Roman" w:eastAsia="Times New Roman" w:hAnsi="Times New Roman" w:cs="Times New Roman"/>
          <w:color w:val="26221F"/>
          <w:spacing w:val="2"/>
          <w:kern w:val="0"/>
          <w:sz w:val="22"/>
          <w:szCs w:val="22"/>
          <w14:ligatures w14:val="none"/>
        </w:rPr>
        <w:noBreakHyphen/>
        <w:t>term operational resilience</w:t>
      </w:r>
    </w:p>
    <w:p w14:paraId="305E4D41" w14:textId="0AD7439F" w:rsidR="00657CE9" w:rsidRDefault="00657CE9" w:rsidP="00657CE9">
      <w:pPr>
        <w:spacing w:after="180" w:line="240" w:lineRule="auto"/>
        <w:rPr>
          <w:rFonts w:ascii="Times New Roman" w:eastAsia="Times New Roman" w:hAnsi="Times New Roman" w:cs="Times New Roman"/>
          <w:kern w:val="0"/>
          <w:sz w:val="22"/>
          <w:szCs w:val="22"/>
          <w14:ligatures w14:val="none"/>
        </w:rPr>
      </w:pPr>
    </w:p>
    <w:p w14:paraId="51E5048D"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622D9F4A"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66508AA2"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4119D192"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370ED609"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62F6D646"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0627A8A2"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6B9DC1DB"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38323A02"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5C088D45"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2BDBE050"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062D16E8"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121E3784"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5AE49B98"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0DAA54E5"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1E02C93E"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4CB198E5"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378E8357" w14:textId="77777777" w:rsidR="00262CCC" w:rsidRPr="00214563" w:rsidRDefault="00262CCC" w:rsidP="00657CE9">
      <w:pPr>
        <w:spacing w:after="180" w:line="240" w:lineRule="auto"/>
        <w:rPr>
          <w:rFonts w:ascii="Times New Roman" w:eastAsia="Times New Roman" w:hAnsi="Times New Roman" w:cs="Times New Roman"/>
          <w:kern w:val="0"/>
          <w:sz w:val="22"/>
          <w:szCs w:val="22"/>
          <w14:ligatures w14:val="none"/>
        </w:rPr>
      </w:pPr>
    </w:p>
    <w:p w14:paraId="2CC67FAB" w14:textId="77777777" w:rsidR="00657CE9" w:rsidRPr="00214563" w:rsidRDefault="00657CE9" w:rsidP="00657CE9">
      <w:pPr>
        <w:spacing w:before="60" w:after="9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kern w:val="0"/>
          <w:sz w:val="22"/>
          <w:szCs w:val="22"/>
          <w14:ligatures w14:val="none"/>
        </w:rPr>
        <w:lastRenderedPageBreak/>
        <w:t>5.6 Evaluation Plan</w:t>
      </w:r>
    </w:p>
    <w:p w14:paraId="561CA0C8"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The Balanced Scorecard (BSC) provides a structured approach to evaluating the success of the transformation (Kaplan &amp; Norton, 1992). It ensures alignment between strategic objectives and measurable outcomes.</w:t>
      </w:r>
    </w:p>
    <w:p w14:paraId="2350F472"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Financial Perspective</w:t>
      </w:r>
    </w:p>
    <w:p w14:paraId="73BE8071" w14:textId="77777777" w:rsidR="00657CE9" w:rsidRPr="00214563" w:rsidRDefault="00657CE9" w:rsidP="00657CE9">
      <w:pPr>
        <w:numPr>
          <w:ilvl w:val="0"/>
          <w:numId w:val="90"/>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Cost</w:t>
      </w:r>
      <w:r w:rsidRPr="00214563">
        <w:rPr>
          <w:rFonts w:ascii="Times New Roman" w:eastAsia="Times New Roman" w:hAnsi="Times New Roman" w:cs="Times New Roman"/>
          <w:color w:val="26221F"/>
          <w:spacing w:val="2"/>
          <w:kern w:val="0"/>
          <w:sz w:val="22"/>
          <w:szCs w:val="22"/>
          <w14:ligatures w14:val="none"/>
        </w:rPr>
        <w:noBreakHyphen/>
        <w:t>reduction targets</w:t>
      </w:r>
    </w:p>
    <w:p w14:paraId="6E5276BE" w14:textId="77777777" w:rsidR="00657CE9" w:rsidRPr="00214563" w:rsidRDefault="00657CE9" w:rsidP="00657CE9">
      <w:pPr>
        <w:numPr>
          <w:ilvl w:val="0"/>
          <w:numId w:val="90"/>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Revenue growth from EVs and digital channels</w:t>
      </w:r>
    </w:p>
    <w:p w14:paraId="6CA2556D" w14:textId="77777777" w:rsidR="00657CE9" w:rsidRPr="00214563" w:rsidRDefault="00657CE9" w:rsidP="00657CE9">
      <w:pPr>
        <w:numPr>
          <w:ilvl w:val="0"/>
          <w:numId w:val="90"/>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ROI on digital investments</w:t>
      </w:r>
    </w:p>
    <w:p w14:paraId="2AB420EC"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Customer Perspective</w:t>
      </w:r>
    </w:p>
    <w:p w14:paraId="5B5FCDFB" w14:textId="77777777" w:rsidR="00657CE9" w:rsidRPr="00214563" w:rsidRDefault="00657CE9" w:rsidP="00657CE9">
      <w:pPr>
        <w:numPr>
          <w:ilvl w:val="0"/>
          <w:numId w:val="91"/>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Customer satisfaction scores</w:t>
      </w:r>
    </w:p>
    <w:p w14:paraId="056E04A2" w14:textId="77777777" w:rsidR="00657CE9" w:rsidRPr="00214563" w:rsidRDefault="00657CE9" w:rsidP="00657CE9">
      <w:pPr>
        <w:numPr>
          <w:ilvl w:val="0"/>
          <w:numId w:val="91"/>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EV sales growth</w:t>
      </w:r>
    </w:p>
    <w:p w14:paraId="68B46449" w14:textId="77777777" w:rsidR="00657CE9" w:rsidRPr="00214563" w:rsidRDefault="00657CE9" w:rsidP="00657CE9">
      <w:pPr>
        <w:numPr>
          <w:ilvl w:val="0"/>
          <w:numId w:val="91"/>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Digital engagement metrics</w:t>
      </w:r>
    </w:p>
    <w:p w14:paraId="6B782F84"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Internal Process Perspective</w:t>
      </w:r>
    </w:p>
    <w:p w14:paraId="7CC3C37A" w14:textId="77777777" w:rsidR="00657CE9" w:rsidRPr="00214563" w:rsidRDefault="00657CE9" w:rsidP="00657CE9">
      <w:pPr>
        <w:numPr>
          <w:ilvl w:val="0"/>
          <w:numId w:val="92"/>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Production efficiency</w:t>
      </w:r>
    </w:p>
    <w:p w14:paraId="7D2F0824" w14:textId="77777777" w:rsidR="00657CE9" w:rsidRPr="00214563" w:rsidRDefault="00657CE9" w:rsidP="00657CE9">
      <w:pPr>
        <w:numPr>
          <w:ilvl w:val="0"/>
          <w:numId w:val="92"/>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Supply</w:t>
      </w:r>
      <w:r w:rsidRPr="00214563">
        <w:rPr>
          <w:rFonts w:ascii="Times New Roman" w:eastAsia="Times New Roman" w:hAnsi="Times New Roman" w:cs="Times New Roman"/>
          <w:color w:val="26221F"/>
          <w:spacing w:val="2"/>
          <w:kern w:val="0"/>
          <w:sz w:val="22"/>
          <w:szCs w:val="22"/>
          <w14:ligatures w14:val="none"/>
        </w:rPr>
        <w:noBreakHyphen/>
        <w:t>chain stability</w:t>
      </w:r>
    </w:p>
    <w:p w14:paraId="105851C8" w14:textId="77777777" w:rsidR="00657CE9" w:rsidRPr="00214563" w:rsidRDefault="00657CE9" w:rsidP="00657CE9">
      <w:pPr>
        <w:numPr>
          <w:ilvl w:val="0"/>
          <w:numId w:val="92"/>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AI adoption rates</w:t>
      </w:r>
    </w:p>
    <w:p w14:paraId="27460D25"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Learning &amp; Growth Perspective</w:t>
      </w:r>
    </w:p>
    <w:p w14:paraId="457313B7" w14:textId="77777777" w:rsidR="00657CE9" w:rsidRPr="00214563" w:rsidRDefault="00657CE9" w:rsidP="00657CE9">
      <w:pPr>
        <w:numPr>
          <w:ilvl w:val="0"/>
          <w:numId w:val="93"/>
        </w:numPr>
        <w:spacing w:before="6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Employee digital skills</w:t>
      </w:r>
    </w:p>
    <w:p w14:paraId="6AC83410" w14:textId="77777777" w:rsidR="00657CE9" w:rsidRPr="00214563" w:rsidRDefault="00657CE9" w:rsidP="00657CE9">
      <w:pPr>
        <w:numPr>
          <w:ilvl w:val="0"/>
          <w:numId w:val="93"/>
        </w:numPr>
        <w:spacing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Leadership capability</w:t>
      </w:r>
    </w:p>
    <w:p w14:paraId="1D8228D3" w14:textId="77777777" w:rsidR="00657CE9" w:rsidRPr="00214563" w:rsidRDefault="00657CE9" w:rsidP="00657CE9">
      <w:pPr>
        <w:numPr>
          <w:ilvl w:val="0"/>
          <w:numId w:val="93"/>
        </w:numPr>
        <w:spacing w:after="21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Cultural</w:t>
      </w:r>
      <w:r w:rsidRPr="00214563">
        <w:rPr>
          <w:rFonts w:ascii="Times New Roman" w:eastAsia="Times New Roman" w:hAnsi="Times New Roman" w:cs="Times New Roman"/>
          <w:color w:val="26221F"/>
          <w:spacing w:val="2"/>
          <w:kern w:val="0"/>
          <w:sz w:val="22"/>
          <w:szCs w:val="22"/>
          <w14:ligatures w14:val="none"/>
        </w:rPr>
        <w:noBreakHyphen/>
        <w:t>alignment indicators</w:t>
      </w:r>
    </w:p>
    <w:p w14:paraId="2564E66B"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Regular evaluation ensures continuous improvement and alignment with strategic objectives (Accenture, 2023).</w:t>
      </w:r>
    </w:p>
    <w:p w14:paraId="2AE86074" w14:textId="1F7DE617" w:rsidR="00657CE9" w:rsidRDefault="00657CE9" w:rsidP="00657CE9">
      <w:pPr>
        <w:spacing w:after="180" w:line="240" w:lineRule="auto"/>
        <w:rPr>
          <w:rFonts w:ascii="Times New Roman" w:eastAsia="Times New Roman" w:hAnsi="Times New Roman" w:cs="Times New Roman"/>
          <w:kern w:val="0"/>
          <w:sz w:val="22"/>
          <w:szCs w:val="22"/>
          <w14:ligatures w14:val="none"/>
        </w:rPr>
      </w:pPr>
    </w:p>
    <w:p w14:paraId="21292AC3"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77FCF095"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37FEA4C0"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77CDE5CF"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71AE7249"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16E4C7B0"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21CDD61A"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127C4C3F" w14:textId="77777777" w:rsidR="00262CCC" w:rsidRDefault="00262CCC" w:rsidP="00657CE9">
      <w:pPr>
        <w:spacing w:after="180" w:line="240" w:lineRule="auto"/>
        <w:rPr>
          <w:rFonts w:ascii="Times New Roman" w:eastAsia="Times New Roman" w:hAnsi="Times New Roman" w:cs="Times New Roman"/>
          <w:kern w:val="0"/>
          <w:sz w:val="22"/>
          <w:szCs w:val="22"/>
          <w14:ligatures w14:val="none"/>
        </w:rPr>
      </w:pPr>
    </w:p>
    <w:p w14:paraId="3753FFE8" w14:textId="77777777" w:rsidR="00262CCC" w:rsidRPr="00214563" w:rsidRDefault="00262CCC" w:rsidP="00657CE9">
      <w:pPr>
        <w:spacing w:after="180" w:line="240" w:lineRule="auto"/>
        <w:rPr>
          <w:rFonts w:ascii="Times New Roman" w:eastAsia="Times New Roman" w:hAnsi="Times New Roman" w:cs="Times New Roman"/>
          <w:kern w:val="0"/>
          <w:sz w:val="22"/>
          <w:szCs w:val="22"/>
          <w14:ligatures w14:val="none"/>
        </w:rPr>
      </w:pPr>
    </w:p>
    <w:p w14:paraId="2FC903DB" w14:textId="429ADB7F" w:rsidR="00657CE9" w:rsidRPr="00214563" w:rsidRDefault="00657CE9" w:rsidP="00657CE9">
      <w:pPr>
        <w:spacing w:before="18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3"/>
          <w:kern w:val="0"/>
          <w:sz w:val="22"/>
          <w:szCs w:val="22"/>
          <w14:ligatures w14:val="none"/>
        </w:rPr>
        <w:lastRenderedPageBreak/>
        <w:t xml:space="preserve">6. Conclusion </w:t>
      </w:r>
    </w:p>
    <w:p w14:paraId="4DA5A77F"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 xml:space="preserve">Jaguar Land Rover is at a critical juncture in its </w:t>
      </w:r>
      <w:proofErr w:type="spellStart"/>
      <w:r w:rsidRPr="00214563">
        <w:rPr>
          <w:rFonts w:ascii="Times New Roman" w:eastAsia="Times New Roman" w:hAnsi="Times New Roman" w:cs="Times New Roman"/>
          <w:color w:val="26221F"/>
          <w:spacing w:val="2"/>
          <w:kern w:val="0"/>
          <w:sz w:val="22"/>
          <w:szCs w:val="22"/>
          <w14:ligatures w14:val="none"/>
        </w:rPr>
        <w:t>organisational</w:t>
      </w:r>
      <w:proofErr w:type="spellEnd"/>
      <w:r w:rsidRPr="00214563">
        <w:rPr>
          <w:rFonts w:ascii="Times New Roman" w:eastAsia="Times New Roman" w:hAnsi="Times New Roman" w:cs="Times New Roman"/>
          <w:color w:val="26221F"/>
          <w:spacing w:val="2"/>
          <w:kern w:val="0"/>
          <w:sz w:val="22"/>
          <w:szCs w:val="22"/>
          <w14:ligatures w14:val="none"/>
        </w:rPr>
        <w:t xml:space="preserve"> history. The convergence of technological disruption, regulatory pressures, shifting consumer expectations, and internal capability gaps has created an urgent need for strategic transformation (KPMG, 2023). This report has demonstrated that while JLR has articulated a compelling vision through its “Reimagine Strategy”, execution challenges—particularly in digital adoption, cultural alignment, and leadership capability—have limited progress (NTT Data, 2023).</w:t>
      </w:r>
    </w:p>
    <w:p w14:paraId="6717A327"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The proposed change plan provides a comprehensive roadmap for transitioning JLR into a digital</w:t>
      </w:r>
      <w:r w:rsidRPr="00214563">
        <w:rPr>
          <w:rFonts w:ascii="Times New Roman" w:eastAsia="Times New Roman" w:hAnsi="Times New Roman" w:cs="Times New Roman"/>
          <w:color w:val="26221F"/>
          <w:spacing w:val="2"/>
          <w:kern w:val="0"/>
          <w:sz w:val="22"/>
          <w:szCs w:val="22"/>
          <w14:ligatures w14:val="none"/>
        </w:rPr>
        <w:noBreakHyphen/>
        <w:t>first, AI</w:t>
      </w:r>
      <w:r w:rsidRPr="00214563">
        <w:rPr>
          <w:rFonts w:ascii="Times New Roman" w:eastAsia="Times New Roman" w:hAnsi="Times New Roman" w:cs="Times New Roman"/>
          <w:color w:val="26221F"/>
          <w:spacing w:val="2"/>
          <w:kern w:val="0"/>
          <w:sz w:val="22"/>
          <w:szCs w:val="22"/>
          <w14:ligatures w14:val="none"/>
        </w:rPr>
        <w:noBreakHyphen/>
        <w:t>enabled, electrification</w:t>
      </w:r>
      <w:r w:rsidRPr="00214563">
        <w:rPr>
          <w:rFonts w:ascii="Times New Roman" w:eastAsia="Times New Roman" w:hAnsi="Times New Roman" w:cs="Times New Roman"/>
          <w:color w:val="26221F"/>
          <w:spacing w:val="2"/>
          <w:kern w:val="0"/>
          <w:sz w:val="22"/>
          <w:szCs w:val="22"/>
          <w14:ligatures w14:val="none"/>
        </w:rPr>
        <w:noBreakHyphen/>
        <w:t xml:space="preserve">driven organisation. By focusing on clear strategic objectives, targeted financial investment, effective communication, phased implementation, and robust evaluation, the plan addresses both the structural and cultural barriers to change. Transformational leadership and a shift towards an agile, innovative </w:t>
      </w:r>
      <w:proofErr w:type="spellStart"/>
      <w:r w:rsidRPr="00214563">
        <w:rPr>
          <w:rFonts w:ascii="Times New Roman" w:eastAsia="Times New Roman" w:hAnsi="Times New Roman" w:cs="Times New Roman"/>
          <w:color w:val="26221F"/>
          <w:spacing w:val="2"/>
          <w:kern w:val="0"/>
          <w:sz w:val="22"/>
          <w:szCs w:val="22"/>
          <w14:ligatures w14:val="none"/>
        </w:rPr>
        <w:t>organisational</w:t>
      </w:r>
      <w:proofErr w:type="spellEnd"/>
      <w:r w:rsidRPr="00214563">
        <w:rPr>
          <w:rFonts w:ascii="Times New Roman" w:eastAsia="Times New Roman" w:hAnsi="Times New Roman" w:cs="Times New Roman"/>
          <w:color w:val="26221F"/>
          <w:spacing w:val="2"/>
          <w:kern w:val="0"/>
          <w:sz w:val="22"/>
          <w:szCs w:val="22"/>
          <w14:ligatures w14:val="none"/>
        </w:rPr>
        <w:t xml:space="preserve"> culture are essential to embedding long</w:t>
      </w:r>
      <w:r w:rsidRPr="00214563">
        <w:rPr>
          <w:rFonts w:ascii="Times New Roman" w:eastAsia="Times New Roman" w:hAnsi="Times New Roman" w:cs="Times New Roman"/>
          <w:color w:val="26221F"/>
          <w:spacing w:val="2"/>
          <w:kern w:val="0"/>
          <w:sz w:val="22"/>
          <w:szCs w:val="22"/>
          <w14:ligatures w14:val="none"/>
        </w:rPr>
        <w:noBreakHyphen/>
        <w:t>term change (Schein, 2010; Kotter, 1996).</w:t>
      </w:r>
    </w:p>
    <w:p w14:paraId="10DAFE37" w14:textId="77777777" w:rsidR="00657CE9" w:rsidRPr="00214563" w:rsidRDefault="00657CE9" w:rsidP="00657CE9">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Ultimately, successful implementation of this plan will enable JLR to enhance competitiveness, improve operational efficiency, meet regulatory requirements, and secure its position as a leading global manufacturer in the next era of automotive innovation. The transformation is ambitious, but with strong leadership and sustained commitment, JLR can achieve sustainable growth and long</w:t>
      </w:r>
      <w:r w:rsidRPr="00214563">
        <w:rPr>
          <w:rFonts w:ascii="Times New Roman" w:eastAsia="Times New Roman" w:hAnsi="Times New Roman" w:cs="Times New Roman"/>
          <w:color w:val="26221F"/>
          <w:spacing w:val="2"/>
          <w:kern w:val="0"/>
          <w:sz w:val="22"/>
          <w:szCs w:val="22"/>
          <w14:ligatures w14:val="none"/>
        </w:rPr>
        <w:noBreakHyphen/>
        <w:t>term resilience (JLR, 2023).</w:t>
      </w:r>
    </w:p>
    <w:p w14:paraId="031CAAA8" w14:textId="7178433F" w:rsidR="00926A63" w:rsidRPr="00214563" w:rsidRDefault="00926A63" w:rsidP="00926A63">
      <w:pPr>
        <w:spacing w:after="180" w:line="240" w:lineRule="auto"/>
        <w:rPr>
          <w:rFonts w:ascii="Times New Roman" w:eastAsia="Times New Roman" w:hAnsi="Times New Roman" w:cs="Times New Roman"/>
          <w:color w:val="000000"/>
          <w:kern w:val="0"/>
          <w:sz w:val="22"/>
          <w:szCs w:val="22"/>
          <w14:ligatures w14:val="none"/>
        </w:rPr>
      </w:pPr>
    </w:p>
    <w:p w14:paraId="0F17CC4A" w14:textId="77777777" w:rsidR="00926A63" w:rsidRPr="00214563" w:rsidRDefault="00926A63" w:rsidP="00926A63">
      <w:pPr>
        <w:spacing w:before="180" w:after="150" w:line="240" w:lineRule="auto"/>
        <w:rPr>
          <w:rFonts w:ascii="Times New Roman" w:eastAsia="Times New Roman" w:hAnsi="Times New Roman" w:cs="Times New Roman"/>
          <w:color w:val="26221F"/>
          <w:spacing w:val="-3"/>
          <w:kern w:val="0"/>
          <w:sz w:val="22"/>
          <w:szCs w:val="22"/>
          <w14:ligatures w14:val="none"/>
        </w:rPr>
      </w:pPr>
    </w:p>
    <w:p w14:paraId="1A48461F" w14:textId="77777777" w:rsidR="00926A63" w:rsidRPr="00214563" w:rsidRDefault="00926A63" w:rsidP="00926A63">
      <w:pPr>
        <w:spacing w:before="180" w:after="150" w:line="240" w:lineRule="auto"/>
        <w:rPr>
          <w:rFonts w:ascii="Times New Roman" w:eastAsia="Times New Roman" w:hAnsi="Times New Roman" w:cs="Times New Roman"/>
          <w:color w:val="26221F"/>
          <w:spacing w:val="-3"/>
          <w:kern w:val="0"/>
          <w:sz w:val="22"/>
          <w:szCs w:val="22"/>
          <w14:ligatures w14:val="none"/>
        </w:rPr>
      </w:pPr>
    </w:p>
    <w:p w14:paraId="5AA718BD" w14:textId="77777777" w:rsidR="00926A63" w:rsidRPr="00214563" w:rsidRDefault="00926A63" w:rsidP="00926A63">
      <w:pPr>
        <w:spacing w:before="180" w:after="150" w:line="240" w:lineRule="auto"/>
        <w:rPr>
          <w:rFonts w:ascii="Times New Roman" w:eastAsia="Times New Roman" w:hAnsi="Times New Roman" w:cs="Times New Roman"/>
          <w:color w:val="26221F"/>
          <w:spacing w:val="-3"/>
          <w:kern w:val="0"/>
          <w:sz w:val="22"/>
          <w:szCs w:val="22"/>
          <w14:ligatures w14:val="none"/>
        </w:rPr>
      </w:pPr>
    </w:p>
    <w:p w14:paraId="077D77CB" w14:textId="77777777" w:rsidR="00BE4997" w:rsidRPr="00214563" w:rsidRDefault="00BE4997" w:rsidP="00926A63">
      <w:pPr>
        <w:spacing w:before="180" w:after="150" w:line="240" w:lineRule="auto"/>
        <w:rPr>
          <w:rFonts w:ascii="Times New Roman" w:eastAsia="Times New Roman" w:hAnsi="Times New Roman" w:cs="Times New Roman"/>
          <w:color w:val="26221F"/>
          <w:spacing w:val="-3"/>
          <w:kern w:val="0"/>
          <w:sz w:val="22"/>
          <w:szCs w:val="22"/>
          <w14:ligatures w14:val="none"/>
        </w:rPr>
      </w:pPr>
    </w:p>
    <w:p w14:paraId="7378632E" w14:textId="77777777" w:rsidR="00262CCC" w:rsidRDefault="00262CCC" w:rsidP="00926A63">
      <w:pPr>
        <w:spacing w:before="180" w:after="150" w:line="240" w:lineRule="auto"/>
        <w:rPr>
          <w:rFonts w:ascii="Times New Roman" w:eastAsia="Times New Roman" w:hAnsi="Times New Roman" w:cs="Times New Roman"/>
          <w:color w:val="26221F"/>
          <w:spacing w:val="-3"/>
          <w:kern w:val="0"/>
          <w:sz w:val="22"/>
          <w:szCs w:val="22"/>
          <w14:ligatures w14:val="none"/>
        </w:rPr>
      </w:pPr>
    </w:p>
    <w:p w14:paraId="4926FC7C" w14:textId="77777777" w:rsidR="00262CCC" w:rsidRDefault="00262CCC" w:rsidP="00926A63">
      <w:pPr>
        <w:spacing w:before="180" w:after="150" w:line="240" w:lineRule="auto"/>
        <w:rPr>
          <w:rFonts w:ascii="Times New Roman" w:eastAsia="Times New Roman" w:hAnsi="Times New Roman" w:cs="Times New Roman"/>
          <w:color w:val="26221F"/>
          <w:spacing w:val="-3"/>
          <w:kern w:val="0"/>
          <w:sz w:val="22"/>
          <w:szCs w:val="22"/>
          <w14:ligatures w14:val="none"/>
        </w:rPr>
      </w:pPr>
    </w:p>
    <w:p w14:paraId="5EBA83ED" w14:textId="77777777" w:rsidR="00262CCC" w:rsidRDefault="00262CCC" w:rsidP="00926A63">
      <w:pPr>
        <w:spacing w:before="180" w:after="150" w:line="240" w:lineRule="auto"/>
        <w:rPr>
          <w:rFonts w:ascii="Times New Roman" w:eastAsia="Times New Roman" w:hAnsi="Times New Roman" w:cs="Times New Roman"/>
          <w:color w:val="26221F"/>
          <w:spacing w:val="-3"/>
          <w:kern w:val="0"/>
          <w:sz w:val="22"/>
          <w:szCs w:val="22"/>
          <w14:ligatures w14:val="none"/>
        </w:rPr>
      </w:pPr>
    </w:p>
    <w:p w14:paraId="793432CE" w14:textId="77777777" w:rsidR="00262CCC" w:rsidRDefault="00262CCC" w:rsidP="00926A63">
      <w:pPr>
        <w:spacing w:before="180" w:after="150" w:line="240" w:lineRule="auto"/>
        <w:rPr>
          <w:rFonts w:ascii="Times New Roman" w:eastAsia="Times New Roman" w:hAnsi="Times New Roman" w:cs="Times New Roman"/>
          <w:color w:val="26221F"/>
          <w:spacing w:val="-3"/>
          <w:kern w:val="0"/>
          <w:sz w:val="22"/>
          <w:szCs w:val="22"/>
          <w14:ligatures w14:val="none"/>
        </w:rPr>
      </w:pPr>
    </w:p>
    <w:p w14:paraId="7D961B08" w14:textId="77777777" w:rsidR="00262CCC" w:rsidRDefault="00262CCC" w:rsidP="00926A63">
      <w:pPr>
        <w:spacing w:before="180" w:after="150" w:line="240" w:lineRule="auto"/>
        <w:rPr>
          <w:rFonts w:ascii="Times New Roman" w:eastAsia="Times New Roman" w:hAnsi="Times New Roman" w:cs="Times New Roman"/>
          <w:color w:val="26221F"/>
          <w:spacing w:val="-3"/>
          <w:kern w:val="0"/>
          <w:sz w:val="22"/>
          <w:szCs w:val="22"/>
          <w14:ligatures w14:val="none"/>
        </w:rPr>
      </w:pPr>
    </w:p>
    <w:p w14:paraId="1CCC5B64" w14:textId="77777777" w:rsidR="00262CCC" w:rsidRDefault="00262CCC" w:rsidP="00926A63">
      <w:pPr>
        <w:spacing w:before="180" w:after="150" w:line="240" w:lineRule="auto"/>
        <w:rPr>
          <w:rFonts w:ascii="Times New Roman" w:eastAsia="Times New Roman" w:hAnsi="Times New Roman" w:cs="Times New Roman"/>
          <w:color w:val="26221F"/>
          <w:spacing w:val="-3"/>
          <w:kern w:val="0"/>
          <w:sz w:val="22"/>
          <w:szCs w:val="22"/>
          <w14:ligatures w14:val="none"/>
        </w:rPr>
      </w:pPr>
    </w:p>
    <w:p w14:paraId="70893100" w14:textId="77777777" w:rsidR="00262CCC" w:rsidRDefault="00262CCC" w:rsidP="00926A63">
      <w:pPr>
        <w:spacing w:before="180" w:after="150" w:line="240" w:lineRule="auto"/>
        <w:rPr>
          <w:rFonts w:ascii="Times New Roman" w:eastAsia="Times New Roman" w:hAnsi="Times New Roman" w:cs="Times New Roman"/>
          <w:color w:val="26221F"/>
          <w:spacing w:val="-3"/>
          <w:kern w:val="0"/>
          <w:sz w:val="22"/>
          <w:szCs w:val="22"/>
          <w14:ligatures w14:val="none"/>
        </w:rPr>
      </w:pPr>
    </w:p>
    <w:p w14:paraId="0EB26CA9" w14:textId="77777777" w:rsidR="00262CCC" w:rsidRDefault="00262CCC" w:rsidP="00926A63">
      <w:pPr>
        <w:spacing w:before="180" w:after="150" w:line="240" w:lineRule="auto"/>
        <w:rPr>
          <w:rFonts w:ascii="Times New Roman" w:eastAsia="Times New Roman" w:hAnsi="Times New Roman" w:cs="Times New Roman"/>
          <w:color w:val="26221F"/>
          <w:spacing w:val="-3"/>
          <w:kern w:val="0"/>
          <w:sz w:val="22"/>
          <w:szCs w:val="22"/>
          <w14:ligatures w14:val="none"/>
        </w:rPr>
      </w:pPr>
    </w:p>
    <w:p w14:paraId="76618369" w14:textId="77777777" w:rsidR="00262CCC" w:rsidRDefault="00262CCC" w:rsidP="00926A63">
      <w:pPr>
        <w:spacing w:before="180" w:after="150" w:line="240" w:lineRule="auto"/>
        <w:rPr>
          <w:rFonts w:ascii="Times New Roman" w:eastAsia="Times New Roman" w:hAnsi="Times New Roman" w:cs="Times New Roman"/>
          <w:color w:val="26221F"/>
          <w:spacing w:val="-3"/>
          <w:kern w:val="0"/>
          <w:sz w:val="22"/>
          <w:szCs w:val="22"/>
          <w14:ligatures w14:val="none"/>
        </w:rPr>
      </w:pPr>
    </w:p>
    <w:p w14:paraId="65A2501D" w14:textId="77777777" w:rsidR="00262CCC" w:rsidRDefault="00262CCC" w:rsidP="00926A63">
      <w:pPr>
        <w:spacing w:before="180" w:after="150" w:line="240" w:lineRule="auto"/>
        <w:rPr>
          <w:rFonts w:ascii="Times New Roman" w:eastAsia="Times New Roman" w:hAnsi="Times New Roman" w:cs="Times New Roman"/>
          <w:color w:val="26221F"/>
          <w:spacing w:val="-3"/>
          <w:kern w:val="0"/>
          <w:sz w:val="22"/>
          <w:szCs w:val="22"/>
          <w14:ligatures w14:val="none"/>
        </w:rPr>
      </w:pPr>
    </w:p>
    <w:p w14:paraId="4F724C9B" w14:textId="77777777" w:rsidR="00262CCC" w:rsidRDefault="00262CCC" w:rsidP="00926A63">
      <w:pPr>
        <w:spacing w:before="180" w:after="150" w:line="240" w:lineRule="auto"/>
        <w:rPr>
          <w:rFonts w:ascii="Times New Roman" w:eastAsia="Times New Roman" w:hAnsi="Times New Roman" w:cs="Times New Roman"/>
          <w:color w:val="26221F"/>
          <w:spacing w:val="-3"/>
          <w:kern w:val="0"/>
          <w:sz w:val="22"/>
          <w:szCs w:val="22"/>
          <w14:ligatures w14:val="none"/>
        </w:rPr>
      </w:pPr>
    </w:p>
    <w:p w14:paraId="4B2A3A84" w14:textId="77777777" w:rsidR="00262CCC" w:rsidRDefault="00262CCC" w:rsidP="00926A63">
      <w:pPr>
        <w:spacing w:before="180" w:after="150" w:line="240" w:lineRule="auto"/>
        <w:rPr>
          <w:rFonts w:ascii="Times New Roman" w:eastAsia="Times New Roman" w:hAnsi="Times New Roman" w:cs="Times New Roman"/>
          <w:color w:val="26221F"/>
          <w:spacing w:val="-3"/>
          <w:kern w:val="0"/>
          <w:sz w:val="22"/>
          <w:szCs w:val="22"/>
          <w14:ligatures w14:val="none"/>
        </w:rPr>
      </w:pPr>
    </w:p>
    <w:p w14:paraId="4660B359" w14:textId="77777777" w:rsidR="00262CCC" w:rsidRDefault="00262CCC" w:rsidP="00926A63">
      <w:pPr>
        <w:spacing w:before="180" w:after="150" w:line="240" w:lineRule="auto"/>
        <w:rPr>
          <w:rFonts w:ascii="Times New Roman" w:eastAsia="Times New Roman" w:hAnsi="Times New Roman" w:cs="Times New Roman"/>
          <w:color w:val="26221F"/>
          <w:spacing w:val="-3"/>
          <w:kern w:val="0"/>
          <w:sz w:val="22"/>
          <w:szCs w:val="22"/>
          <w14:ligatures w14:val="none"/>
        </w:rPr>
      </w:pPr>
    </w:p>
    <w:p w14:paraId="7DCB9C0F" w14:textId="06CD2FD5" w:rsidR="00926A63" w:rsidRPr="00214563" w:rsidRDefault="00926A63" w:rsidP="00926A63">
      <w:pPr>
        <w:spacing w:before="180" w:after="15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3"/>
          <w:kern w:val="0"/>
          <w:sz w:val="22"/>
          <w:szCs w:val="22"/>
          <w14:ligatures w14:val="none"/>
        </w:rPr>
        <w:lastRenderedPageBreak/>
        <w:t>Reference List</w:t>
      </w:r>
      <w:r w:rsidR="00262CCC">
        <w:rPr>
          <w:rFonts w:ascii="Times New Roman" w:eastAsia="Times New Roman" w:hAnsi="Times New Roman" w:cs="Times New Roman"/>
          <w:color w:val="26221F"/>
          <w:spacing w:val="-3"/>
          <w:kern w:val="0"/>
          <w:sz w:val="22"/>
          <w:szCs w:val="22"/>
          <w14:ligatures w14:val="none"/>
        </w:rPr>
        <w:t>:</w:t>
      </w:r>
    </w:p>
    <w:p w14:paraId="2F07A347" w14:textId="77777777" w:rsidR="00926A63" w:rsidRPr="00214563" w:rsidRDefault="00926A63" w:rsidP="00926A6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Accenture (2023) AI in the Automotive Industry: Trends and Adoption. Accenture Research.</w:t>
      </w:r>
    </w:p>
    <w:p w14:paraId="530F9F20" w14:textId="77777777" w:rsidR="00926A63" w:rsidRPr="00214563" w:rsidRDefault="00926A63" w:rsidP="00926A6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BBC News (2024) ‘UK Zero Emission Vehicle Mandate Explained’. BBC News, 3 January.</w:t>
      </w:r>
    </w:p>
    <w:p w14:paraId="195881A5" w14:textId="77777777" w:rsidR="00926A63" w:rsidRPr="00214563" w:rsidRDefault="00926A63" w:rsidP="00926A63">
      <w:pPr>
        <w:spacing w:after="180" w:line="240" w:lineRule="auto"/>
        <w:rPr>
          <w:rFonts w:ascii="Times New Roman" w:eastAsia="Times New Roman" w:hAnsi="Times New Roman" w:cs="Times New Roman"/>
          <w:color w:val="26221F"/>
          <w:spacing w:val="2"/>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Department for Business and Trade (2023) UK Automotive Sector Report. London: DBT.</w:t>
      </w:r>
    </w:p>
    <w:p w14:paraId="6132BC54" w14:textId="77777777" w:rsidR="00214563" w:rsidRPr="00214563" w:rsidRDefault="00214563" w:rsidP="0021456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Friedman, M. (1970) The Social Responsibility of Business is to Increase its Profits. New York Times Magazine, 13 September.</w:t>
      </w:r>
    </w:p>
    <w:p w14:paraId="08C6E432" w14:textId="460D6AB8" w:rsidR="00214563" w:rsidRPr="00214563" w:rsidRDefault="00214563" w:rsidP="00926A6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Freeman, R.E. (1984) Strategic Management: A Stakeholder Approach. Boston: Pitman.</w:t>
      </w:r>
    </w:p>
    <w:p w14:paraId="73724372" w14:textId="77777777" w:rsidR="00926A63" w:rsidRPr="00214563" w:rsidRDefault="00926A63" w:rsidP="00926A6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JLR (2023) Reimagine Strategy Overview. Jaguar Land Rover Corporate Publications.</w:t>
      </w:r>
    </w:p>
    <w:p w14:paraId="01926893" w14:textId="77777777" w:rsidR="00926A63" w:rsidRPr="00214563" w:rsidRDefault="00926A63" w:rsidP="00926A6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KPMG (2023) Global Automotive Executive Survey. KPMG International.</w:t>
      </w:r>
    </w:p>
    <w:p w14:paraId="68C28220" w14:textId="77777777" w:rsidR="00926A63" w:rsidRPr="00214563" w:rsidRDefault="00926A63" w:rsidP="00926A6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Kotter, J. (1996) Leading Change. Boston: Harvard Business School Press.</w:t>
      </w:r>
    </w:p>
    <w:p w14:paraId="090704B5" w14:textId="77777777" w:rsidR="00926A63" w:rsidRPr="00214563" w:rsidRDefault="00926A63" w:rsidP="00926A6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Lewin, K. (1951) Field Theory in Social Science. New York: Harper &amp; Row.</w:t>
      </w:r>
    </w:p>
    <w:p w14:paraId="6D4C5517" w14:textId="77777777" w:rsidR="00926A63" w:rsidRPr="00214563" w:rsidRDefault="00926A63" w:rsidP="00926A6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McKinsey &amp; Company (2022) Software</w:t>
      </w:r>
      <w:r w:rsidRPr="00214563">
        <w:rPr>
          <w:rFonts w:ascii="Times New Roman" w:eastAsia="Times New Roman" w:hAnsi="Times New Roman" w:cs="Times New Roman"/>
          <w:color w:val="26221F"/>
          <w:spacing w:val="2"/>
          <w:kern w:val="0"/>
          <w:sz w:val="22"/>
          <w:szCs w:val="22"/>
          <w14:ligatures w14:val="none"/>
        </w:rPr>
        <w:noBreakHyphen/>
        <w:t>Defined Vehicles and the Future of Automotive. McKinsey Insights.</w:t>
      </w:r>
    </w:p>
    <w:p w14:paraId="24693C2F" w14:textId="77777777" w:rsidR="00926A63" w:rsidRPr="00214563" w:rsidRDefault="00926A63" w:rsidP="00926A6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NTT Data (2023) Digital Transformation in Automotive Manufacturing. NTT Data UK.</w:t>
      </w:r>
    </w:p>
    <w:p w14:paraId="74368F0B" w14:textId="77777777" w:rsidR="00926A63" w:rsidRPr="00214563" w:rsidRDefault="00926A63" w:rsidP="00926A6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 xml:space="preserve">Schein, E. (2010) Organizational Culture and Leadership. 4th </w:t>
      </w:r>
      <w:proofErr w:type="spellStart"/>
      <w:r w:rsidRPr="00214563">
        <w:rPr>
          <w:rFonts w:ascii="Times New Roman" w:eastAsia="Times New Roman" w:hAnsi="Times New Roman" w:cs="Times New Roman"/>
          <w:color w:val="26221F"/>
          <w:spacing w:val="2"/>
          <w:kern w:val="0"/>
          <w:sz w:val="22"/>
          <w:szCs w:val="22"/>
          <w14:ligatures w14:val="none"/>
        </w:rPr>
        <w:t>edn</w:t>
      </w:r>
      <w:proofErr w:type="spellEnd"/>
      <w:r w:rsidRPr="00214563">
        <w:rPr>
          <w:rFonts w:ascii="Times New Roman" w:eastAsia="Times New Roman" w:hAnsi="Times New Roman" w:cs="Times New Roman"/>
          <w:color w:val="26221F"/>
          <w:spacing w:val="2"/>
          <w:kern w:val="0"/>
          <w:sz w:val="22"/>
          <w:szCs w:val="22"/>
          <w14:ligatures w14:val="none"/>
        </w:rPr>
        <w:t>. San Francisco: Jossey</w:t>
      </w:r>
      <w:r w:rsidRPr="00214563">
        <w:rPr>
          <w:rFonts w:ascii="Times New Roman" w:eastAsia="Times New Roman" w:hAnsi="Times New Roman" w:cs="Times New Roman"/>
          <w:color w:val="26221F"/>
          <w:spacing w:val="2"/>
          <w:kern w:val="0"/>
          <w:sz w:val="22"/>
          <w:szCs w:val="22"/>
          <w14:ligatures w14:val="none"/>
        </w:rPr>
        <w:noBreakHyphen/>
        <w:t>Bass.</w:t>
      </w:r>
    </w:p>
    <w:p w14:paraId="6C1A8D22" w14:textId="77777777" w:rsidR="00926A63" w:rsidRPr="00214563" w:rsidRDefault="00926A63" w:rsidP="00926A6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Society of Motor Manufacturers and Traders (SMMT) (2023) Automotive Sustainability Report. London: SMMT.</w:t>
      </w:r>
    </w:p>
    <w:p w14:paraId="51A54005" w14:textId="77777777" w:rsidR="00926A63" w:rsidRPr="00214563" w:rsidRDefault="00926A63" w:rsidP="00926A63">
      <w:pPr>
        <w:spacing w:after="180" w:line="240" w:lineRule="auto"/>
        <w:rPr>
          <w:rFonts w:ascii="Times New Roman" w:eastAsia="Times New Roman" w:hAnsi="Times New Roman" w:cs="Times New Roman"/>
          <w:color w:val="26221F"/>
          <w:kern w:val="0"/>
          <w:sz w:val="22"/>
          <w:szCs w:val="22"/>
          <w14:ligatures w14:val="none"/>
        </w:rPr>
      </w:pPr>
      <w:r w:rsidRPr="00214563">
        <w:rPr>
          <w:rFonts w:ascii="Times New Roman" w:eastAsia="Times New Roman" w:hAnsi="Times New Roman" w:cs="Times New Roman"/>
          <w:color w:val="26221F"/>
          <w:spacing w:val="2"/>
          <w:kern w:val="0"/>
          <w:sz w:val="22"/>
          <w:szCs w:val="22"/>
          <w14:ligatures w14:val="none"/>
        </w:rPr>
        <w:t>Tata Motors (2023) Annual Report 2022–23. Mumbai: Tata Motors Ltd.</w:t>
      </w:r>
    </w:p>
    <w:p w14:paraId="63F6AE63" w14:textId="77777777" w:rsidR="00926A63" w:rsidRPr="00214563" w:rsidRDefault="00926A63">
      <w:pPr>
        <w:rPr>
          <w:rFonts w:ascii="Times New Roman" w:hAnsi="Times New Roman" w:cs="Times New Roman"/>
          <w:sz w:val="22"/>
          <w:szCs w:val="22"/>
        </w:rPr>
      </w:pPr>
    </w:p>
    <w:sectPr w:rsidR="00926A63" w:rsidRPr="0021456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Ginto Copilot Variable">
    <w:altName w:val="Cambria"/>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E7602"/>
    <w:multiLevelType w:val="multilevel"/>
    <w:tmpl w:val="E070E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276CBC"/>
    <w:multiLevelType w:val="multilevel"/>
    <w:tmpl w:val="619E5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E3B202E"/>
    <w:multiLevelType w:val="multilevel"/>
    <w:tmpl w:val="9DBE1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0AD02C7"/>
    <w:multiLevelType w:val="multilevel"/>
    <w:tmpl w:val="93FE2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391495A"/>
    <w:multiLevelType w:val="multilevel"/>
    <w:tmpl w:val="67B03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6DA5F3B"/>
    <w:multiLevelType w:val="multilevel"/>
    <w:tmpl w:val="6F8E3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7E8604B"/>
    <w:multiLevelType w:val="multilevel"/>
    <w:tmpl w:val="CCB61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B762F24"/>
    <w:multiLevelType w:val="multilevel"/>
    <w:tmpl w:val="68C01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C826C60"/>
    <w:multiLevelType w:val="multilevel"/>
    <w:tmpl w:val="C270B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F234AB9"/>
    <w:multiLevelType w:val="multilevel"/>
    <w:tmpl w:val="D10EC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0B317F4"/>
    <w:multiLevelType w:val="multilevel"/>
    <w:tmpl w:val="43B87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13D55F5"/>
    <w:multiLevelType w:val="multilevel"/>
    <w:tmpl w:val="AA306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28A52AA"/>
    <w:multiLevelType w:val="multilevel"/>
    <w:tmpl w:val="1410E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3372373"/>
    <w:multiLevelType w:val="multilevel"/>
    <w:tmpl w:val="3ABED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42436BE"/>
    <w:multiLevelType w:val="multilevel"/>
    <w:tmpl w:val="8710E2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42E23B6"/>
    <w:multiLevelType w:val="multilevel"/>
    <w:tmpl w:val="5F86F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44514C8"/>
    <w:multiLevelType w:val="multilevel"/>
    <w:tmpl w:val="E9863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5DA59D9"/>
    <w:multiLevelType w:val="multilevel"/>
    <w:tmpl w:val="6B4A4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6733979"/>
    <w:multiLevelType w:val="multilevel"/>
    <w:tmpl w:val="14CE9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75C3656"/>
    <w:multiLevelType w:val="multilevel"/>
    <w:tmpl w:val="7FCE9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7BA326F"/>
    <w:multiLevelType w:val="multilevel"/>
    <w:tmpl w:val="37A87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287F422C"/>
    <w:multiLevelType w:val="multilevel"/>
    <w:tmpl w:val="BC628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292064BB"/>
    <w:multiLevelType w:val="multilevel"/>
    <w:tmpl w:val="2DF6B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294501A8"/>
    <w:multiLevelType w:val="multilevel"/>
    <w:tmpl w:val="70DE8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2A0251F2"/>
    <w:multiLevelType w:val="multilevel"/>
    <w:tmpl w:val="D74C3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2AAE145E"/>
    <w:multiLevelType w:val="multilevel"/>
    <w:tmpl w:val="2E12D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2C3F295A"/>
    <w:multiLevelType w:val="multilevel"/>
    <w:tmpl w:val="4CF81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2E802302"/>
    <w:multiLevelType w:val="multilevel"/>
    <w:tmpl w:val="6CBCF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332845ED"/>
    <w:multiLevelType w:val="hybridMultilevel"/>
    <w:tmpl w:val="00DEC1C8"/>
    <w:lvl w:ilvl="0" w:tplc="8884C966">
      <w:start w:val="4"/>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339A5D7E"/>
    <w:multiLevelType w:val="multilevel"/>
    <w:tmpl w:val="E4A06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348F079E"/>
    <w:multiLevelType w:val="multilevel"/>
    <w:tmpl w:val="F4C4A6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36022429"/>
    <w:multiLevelType w:val="multilevel"/>
    <w:tmpl w:val="E91EE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37770705"/>
    <w:multiLevelType w:val="multilevel"/>
    <w:tmpl w:val="DD2A2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38832891"/>
    <w:multiLevelType w:val="multilevel"/>
    <w:tmpl w:val="1CE00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3B020588"/>
    <w:multiLevelType w:val="multilevel"/>
    <w:tmpl w:val="AB521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3D007C8C"/>
    <w:multiLevelType w:val="multilevel"/>
    <w:tmpl w:val="977CE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3D9956AE"/>
    <w:multiLevelType w:val="multilevel"/>
    <w:tmpl w:val="1E16B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3F4A3140"/>
    <w:multiLevelType w:val="multilevel"/>
    <w:tmpl w:val="38F47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40414EEC"/>
    <w:multiLevelType w:val="multilevel"/>
    <w:tmpl w:val="D88C3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40BF0FC3"/>
    <w:multiLevelType w:val="multilevel"/>
    <w:tmpl w:val="B54245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41371063"/>
    <w:multiLevelType w:val="multilevel"/>
    <w:tmpl w:val="C4240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41730DFC"/>
    <w:multiLevelType w:val="multilevel"/>
    <w:tmpl w:val="6E644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41A4771B"/>
    <w:multiLevelType w:val="multilevel"/>
    <w:tmpl w:val="1A64E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41ED5CEB"/>
    <w:multiLevelType w:val="multilevel"/>
    <w:tmpl w:val="CFB6F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431B15F5"/>
    <w:multiLevelType w:val="multilevel"/>
    <w:tmpl w:val="1020F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440D5D77"/>
    <w:multiLevelType w:val="multilevel"/>
    <w:tmpl w:val="EDA20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493A79DD"/>
    <w:multiLevelType w:val="multilevel"/>
    <w:tmpl w:val="E8BAC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495E6C21"/>
    <w:multiLevelType w:val="multilevel"/>
    <w:tmpl w:val="E7F8C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49D11602"/>
    <w:multiLevelType w:val="multilevel"/>
    <w:tmpl w:val="E6D40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49F46641"/>
    <w:multiLevelType w:val="multilevel"/>
    <w:tmpl w:val="0BE81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4A3F046D"/>
    <w:multiLevelType w:val="multilevel"/>
    <w:tmpl w:val="D4FA0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4A434142"/>
    <w:multiLevelType w:val="multilevel"/>
    <w:tmpl w:val="96AE3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4A6D0288"/>
    <w:multiLevelType w:val="multilevel"/>
    <w:tmpl w:val="711E2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4C324E22"/>
    <w:multiLevelType w:val="multilevel"/>
    <w:tmpl w:val="51C45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4E902F15"/>
    <w:multiLevelType w:val="multilevel"/>
    <w:tmpl w:val="CA7EE8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4EE45901"/>
    <w:multiLevelType w:val="multilevel"/>
    <w:tmpl w:val="77EE4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6" w15:restartNumberingAfterBreak="0">
    <w:nsid w:val="4F0E0D72"/>
    <w:multiLevelType w:val="multilevel"/>
    <w:tmpl w:val="EE34F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4F261C13"/>
    <w:multiLevelType w:val="multilevel"/>
    <w:tmpl w:val="7E4ED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4FD724DF"/>
    <w:multiLevelType w:val="multilevel"/>
    <w:tmpl w:val="90324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51A57845"/>
    <w:multiLevelType w:val="multilevel"/>
    <w:tmpl w:val="9D02D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0" w15:restartNumberingAfterBreak="0">
    <w:nsid w:val="52CE622E"/>
    <w:multiLevelType w:val="multilevel"/>
    <w:tmpl w:val="740ED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54102753"/>
    <w:multiLevelType w:val="multilevel"/>
    <w:tmpl w:val="B6AC6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555E4D3D"/>
    <w:multiLevelType w:val="multilevel"/>
    <w:tmpl w:val="D05E6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55C120F9"/>
    <w:multiLevelType w:val="multilevel"/>
    <w:tmpl w:val="643CC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596F3533"/>
    <w:multiLevelType w:val="multilevel"/>
    <w:tmpl w:val="5AEC94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599E3A27"/>
    <w:multiLevelType w:val="multilevel"/>
    <w:tmpl w:val="3BA47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5BCE2EA4"/>
    <w:multiLevelType w:val="multilevel"/>
    <w:tmpl w:val="F52E8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7" w15:restartNumberingAfterBreak="0">
    <w:nsid w:val="5DAA1331"/>
    <w:multiLevelType w:val="multilevel"/>
    <w:tmpl w:val="CD7C8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8" w15:restartNumberingAfterBreak="0">
    <w:nsid w:val="5DDD2565"/>
    <w:multiLevelType w:val="multilevel"/>
    <w:tmpl w:val="93188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9" w15:restartNumberingAfterBreak="0">
    <w:nsid w:val="614B532B"/>
    <w:multiLevelType w:val="multilevel"/>
    <w:tmpl w:val="DCA43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0" w15:restartNumberingAfterBreak="0">
    <w:nsid w:val="618F096E"/>
    <w:multiLevelType w:val="multilevel"/>
    <w:tmpl w:val="C92E9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1" w15:restartNumberingAfterBreak="0">
    <w:nsid w:val="62093645"/>
    <w:multiLevelType w:val="multilevel"/>
    <w:tmpl w:val="791CA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623E3E3D"/>
    <w:multiLevelType w:val="hybridMultilevel"/>
    <w:tmpl w:val="3D789916"/>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3" w15:restartNumberingAfterBreak="0">
    <w:nsid w:val="62937F57"/>
    <w:multiLevelType w:val="multilevel"/>
    <w:tmpl w:val="EC96D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4" w15:restartNumberingAfterBreak="0">
    <w:nsid w:val="646F31A1"/>
    <w:multiLevelType w:val="multilevel"/>
    <w:tmpl w:val="54C68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5" w15:restartNumberingAfterBreak="0">
    <w:nsid w:val="66105038"/>
    <w:multiLevelType w:val="multilevel"/>
    <w:tmpl w:val="835A8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6" w15:restartNumberingAfterBreak="0">
    <w:nsid w:val="67184A1F"/>
    <w:multiLevelType w:val="multilevel"/>
    <w:tmpl w:val="A77E2F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68E44914"/>
    <w:multiLevelType w:val="multilevel"/>
    <w:tmpl w:val="79508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8" w15:restartNumberingAfterBreak="0">
    <w:nsid w:val="69D314BB"/>
    <w:multiLevelType w:val="multilevel"/>
    <w:tmpl w:val="0DE8B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9" w15:restartNumberingAfterBreak="0">
    <w:nsid w:val="6A835FDA"/>
    <w:multiLevelType w:val="multilevel"/>
    <w:tmpl w:val="048A62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0" w15:restartNumberingAfterBreak="0">
    <w:nsid w:val="6B39437D"/>
    <w:multiLevelType w:val="multilevel"/>
    <w:tmpl w:val="A4A84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1" w15:restartNumberingAfterBreak="0">
    <w:nsid w:val="6CA83A8B"/>
    <w:multiLevelType w:val="multilevel"/>
    <w:tmpl w:val="64D0E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2" w15:restartNumberingAfterBreak="0">
    <w:nsid w:val="6D733085"/>
    <w:multiLevelType w:val="multilevel"/>
    <w:tmpl w:val="5598F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3" w15:restartNumberingAfterBreak="0">
    <w:nsid w:val="6E7133E8"/>
    <w:multiLevelType w:val="multilevel"/>
    <w:tmpl w:val="339EC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4" w15:restartNumberingAfterBreak="0">
    <w:nsid w:val="6FA60A57"/>
    <w:multiLevelType w:val="multilevel"/>
    <w:tmpl w:val="B4B62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5" w15:restartNumberingAfterBreak="0">
    <w:nsid w:val="6FE03C2A"/>
    <w:multiLevelType w:val="multilevel"/>
    <w:tmpl w:val="A4BE9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6" w15:restartNumberingAfterBreak="0">
    <w:nsid w:val="71756FFC"/>
    <w:multiLevelType w:val="multilevel"/>
    <w:tmpl w:val="E668B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7" w15:restartNumberingAfterBreak="0">
    <w:nsid w:val="71AC2E1C"/>
    <w:multiLevelType w:val="multilevel"/>
    <w:tmpl w:val="593CEC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8" w15:restartNumberingAfterBreak="0">
    <w:nsid w:val="724A534E"/>
    <w:multiLevelType w:val="multilevel"/>
    <w:tmpl w:val="5FCEC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9" w15:restartNumberingAfterBreak="0">
    <w:nsid w:val="72D702ED"/>
    <w:multiLevelType w:val="multilevel"/>
    <w:tmpl w:val="B956A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0" w15:restartNumberingAfterBreak="0">
    <w:nsid w:val="73C363D8"/>
    <w:multiLevelType w:val="multilevel"/>
    <w:tmpl w:val="4B103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1" w15:restartNumberingAfterBreak="0">
    <w:nsid w:val="751440F9"/>
    <w:multiLevelType w:val="multilevel"/>
    <w:tmpl w:val="86260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2" w15:restartNumberingAfterBreak="0">
    <w:nsid w:val="76520044"/>
    <w:multiLevelType w:val="multilevel"/>
    <w:tmpl w:val="BA3E8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3" w15:restartNumberingAfterBreak="0">
    <w:nsid w:val="77972CC7"/>
    <w:multiLevelType w:val="multilevel"/>
    <w:tmpl w:val="01C2D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4" w15:restartNumberingAfterBreak="0">
    <w:nsid w:val="78024765"/>
    <w:multiLevelType w:val="multilevel"/>
    <w:tmpl w:val="5A5E6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5" w15:restartNumberingAfterBreak="0">
    <w:nsid w:val="7A364E70"/>
    <w:multiLevelType w:val="multilevel"/>
    <w:tmpl w:val="DFC87EDE"/>
    <w:lvl w:ilvl="0">
      <w:start w:val="4"/>
      <w:numFmt w:val="decimal"/>
      <w:lvlText w:val="%1"/>
      <w:lvlJc w:val="left"/>
      <w:pPr>
        <w:ind w:left="420" w:hanging="420"/>
      </w:pPr>
      <w:rPr>
        <w:rFonts w:hint="default"/>
      </w:rPr>
    </w:lvl>
    <w:lvl w:ilvl="1">
      <w:start w:val="2"/>
      <w:numFmt w:val="decimal"/>
      <w:lvlText w:val="%1.%2"/>
      <w:lvlJc w:val="left"/>
      <w:pPr>
        <w:ind w:left="420" w:hanging="4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706490218">
    <w:abstractNumId w:val="46"/>
  </w:num>
  <w:num w:numId="2" w16cid:durableId="282536277">
    <w:abstractNumId w:val="38"/>
  </w:num>
  <w:num w:numId="3" w16cid:durableId="1937640218">
    <w:abstractNumId w:val="61"/>
  </w:num>
  <w:num w:numId="4" w16cid:durableId="1306593438">
    <w:abstractNumId w:val="10"/>
  </w:num>
  <w:num w:numId="5" w16cid:durableId="560596857">
    <w:abstractNumId w:val="32"/>
  </w:num>
  <w:num w:numId="6" w16cid:durableId="864487944">
    <w:abstractNumId w:val="84"/>
  </w:num>
  <w:num w:numId="7" w16cid:durableId="1524173715">
    <w:abstractNumId w:val="92"/>
  </w:num>
  <w:num w:numId="8" w16cid:durableId="932739275">
    <w:abstractNumId w:val="18"/>
  </w:num>
  <w:num w:numId="9" w16cid:durableId="51854500">
    <w:abstractNumId w:val="48"/>
  </w:num>
  <w:num w:numId="10" w16cid:durableId="671177925">
    <w:abstractNumId w:val="21"/>
  </w:num>
  <w:num w:numId="11" w16cid:durableId="1520923753">
    <w:abstractNumId w:val="34"/>
  </w:num>
  <w:num w:numId="12" w16cid:durableId="1650281651">
    <w:abstractNumId w:val="12"/>
  </w:num>
  <w:num w:numId="13" w16cid:durableId="656037619">
    <w:abstractNumId w:val="19"/>
  </w:num>
  <w:num w:numId="14" w16cid:durableId="91358075">
    <w:abstractNumId w:val="13"/>
  </w:num>
  <w:num w:numId="15" w16cid:durableId="526677966">
    <w:abstractNumId w:val="31"/>
  </w:num>
  <w:num w:numId="16" w16cid:durableId="985622661">
    <w:abstractNumId w:val="83"/>
  </w:num>
  <w:num w:numId="17" w16cid:durableId="68424926">
    <w:abstractNumId w:val="4"/>
  </w:num>
  <w:num w:numId="18" w16cid:durableId="1967465396">
    <w:abstractNumId w:val="51"/>
  </w:num>
  <w:num w:numId="19" w16cid:durableId="1901751467">
    <w:abstractNumId w:val="71"/>
  </w:num>
  <w:num w:numId="20" w16cid:durableId="1607300504">
    <w:abstractNumId w:val="7"/>
  </w:num>
  <w:num w:numId="21" w16cid:durableId="1823961384">
    <w:abstractNumId w:val="22"/>
  </w:num>
  <w:num w:numId="22" w16cid:durableId="358943523">
    <w:abstractNumId w:val="49"/>
  </w:num>
  <w:num w:numId="23" w16cid:durableId="1681354812">
    <w:abstractNumId w:val="78"/>
  </w:num>
  <w:num w:numId="24" w16cid:durableId="300383038">
    <w:abstractNumId w:val="85"/>
  </w:num>
  <w:num w:numId="25" w16cid:durableId="1165900624">
    <w:abstractNumId w:val="55"/>
  </w:num>
  <w:num w:numId="26" w16cid:durableId="33190454">
    <w:abstractNumId w:val="35"/>
  </w:num>
  <w:num w:numId="27" w16cid:durableId="574362920">
    <w:abstractNumId w:val="50"/>
  </w:num>
  <w:num w:numId="28" w16cid:durableId="469784676">
    <w:abstractNumId w:val="41"/>
  </w:num>
  <w:num w:numId="29" w16cid:durableId="2145389752">
    <w:abstractNumId w:val="25"/>
  </w:num>
  <w:num w:numId="30" w16cid:durableId="244464427">
    <w:abstractNumId w:val="23"/>
  </w:num>
  <w:num w:numId="31" w16cid:durableId="2112584415">
    <w:abstractNumId w:val="29"/>
  </w:num>
  <w:num w:numId="32" w16cid:durableId="982856138">
    <w:abstractNumId w:val="9"/>
  </w:num>
  <w:num w:numId="33" w16cid:durableId="1456289934">
    <w:abstractNumId w:val="40"/>
  </w:num>
  <w:num w:numId="34" w16cid:durableId="105662851">
    <w:abstractNumId w:val="67"/>
  </w:num>
  <w:num w:numId="35" w16cid:durableId="1816068491">
    <w:abstractNumId w:val="66"/>
  </w:num>
  <w:num w:numId="36" w16cid:durableId="1196652311">
    <w:abstractNumId w:val="73"/>
  </w:num>
  <w:num w:numId="37" w16cid:durableId="1375888336">
    <w:abstractNumId w:val="0"/>
  </w:num>
  <w:num w:numId="38" w16cid:durableId="422380102">
    <w:abstractNumId w:val="82"/>
  </w:num>
  <w:num w:numId="39" w16cid:durableId="1901398587">
    <w:abstractNumId w:val="80"/>
  </w:num>
  <w:num w:numId="40" w16cid:durableId="721711305">
    <w:abstractNumId w:val="8"/>
  </w:num>
  <w:num w:numId="41" w16cid:durableId="2095859707">
    <w:abstractNumId w:val="6"/>
  </w:num>
  <w:num w:numId="42" w16cid:durableId="826170999">
    <w:abstractNumId w:val="24"/>
  </w:num>
  <w:num w:numId="43" w16cid:durableId="890573251">
    <w:abstractNumId w:val="47"/>
  </w:num>
  <w:num w:numId="44" w16cid:durableId="1279946405">
    <w:abstractNumId w:val="17"/>
  </w:num>
  <w:num w:numId="45" w16cid:durableId="1440566492">
    <w:abstractNumId w:val="3"/>
  </w:num>
  <w:num w:numId="46" w16cid:durableId="1403988732">
    <w:abstractNumId w:val="53"/>
  </w:num>
  <w:num w:numId="47" w16cid:durableId="496966297">
    <w:abstractNumId w:val="36"/>
  </w:num>
  <w:num w:numId="48" w16cid:durableId="223571217">
    <w:abstractNumId w:val="2"/>
  </w:num>
  <w:num w:numId="49" w16cid:durableId="626475681">
    <w:abstractNumId w:val="69"/>
  </w:num>
  <w:num w:numId="50" w16cid:durableId="1404910770">
    <w:abstractNumId w:val="77"/>
  </w:num>
  <w:num w:numId="51" w16cid:durableId="908073571">
    <w:abstractNumId w:val="42"/>
  </w:num>
  <w:num w:numId="52" w16cid:durableId="1389845144">
    <w:abstractNumId w:val="89"/>
  </w:num>
  <w:num w:numId="53" w16cid:durableId="1062144042">
    <w:abstractNumId w:val="43"/>
  </w:num>
  <w:num w:numId="54" w16cid:durableId="2058160807">
    <w:abstractNumId w:val="88"/>
  </w:num>
  <w:num w:numId="55" w16cid:durableId="616988218">
    <w:abstractNumId w:val="68"/>
  </w:num>
  <w:num w:numId="56" w16cid:durableId="504511974">
    <w:abstractNumId w:val="44"/>
  </w:num>
  <w:num w:numId="57" w16cid:durableId="984579592">
    <w:abstractNumId w:val="58"/>
  </w:num>
  <w:num w:numId="58" w16cid:durableId="1409233084">
    <w:abstractNumId w:val="52"/>
  </w:num>
  <w:num w:numId="59" w16cid:durableId="401410574">
    <w:abstractNumId w:val="70"/>
  </w:num>
  <w:num w:numId="60" w16cid:durableId="117534504">
    <w:abstractNumId w:val="90"/>
  </w:num>
  <w:num w:numId="61" w16cid:durableId="641273988">
    <w:abstractNumId w:val="26"/>
  </w:num>
  <w:num w:numId="62" w16cid:durableId="724913057">
    <w:abstractNumId w:val="62"/>
  </w:num>
  <w:num w:numId="63" w16cid:durableId="1211965574">
    <w:abstractNumId w:val="30"/>
  </w:num>
  <w:num w:numId="64" w16cid:durableId="195506137">
    <w:abstractNumId w:val="87"/>
  </w:num>
  <w:num w:numId="65" w16cid:durableId="498155363">
    <w:abstractNumId w:val="54"/>
  </w:num>
  <w:num w:numId="66" w16cid:durableId="39018839">
    <w:abstractNumId w:val="79"/>
  </w:num>
  <w:num w:numId="67" w16cid:durableId="1934819359">
    <w:abstractNumId w:val="14"/>
  </w:num>
  <w:num w:numId="68" w16cid:durableId="916984063">
    <w:abstractNumId w:val="64"/>
  </w:num>
  <w:num w:numId="69" w16cid:durableId="1449278897">
    <w:abstractNumId w:val="39"/>
  </w:num>
  <w:num w:numId="70" w16cid:durableId="1816023678">
    <w:abstractNumId w:val="76"/>
  </w:num>
  <w:num w:numId="71" w16cid:durableId="1508710629">
    <w:abstractNumId w:val="93"/>
  </w:num>
  <w:num w:numId="72" w16cid:durableId="391386039">
    <w:abstractNumId w:val="56"/>
  </w:num>
  <w:num w:numId="73" w16cid:durableId="1947612218">
    <w:abstractNumId w:val="20"/>
  </w:num>
  <w:num w:numId="74" w16cid:durableId="1326317656">
    <w:abstractNumId w:val="74"/>
  </w:num>
  <w:num w:numId="75" w16cid:durableId="558857323">
    <w:abstractNumId w:val="60"/>
  </w:num>
  <w:num w:numId="76" w16cid:durableId="45882061">
    <w:abstractNumId w:val="63"/>
  </w:num>
  <w:num w:numId="77" w16cid:durableId="279148387">
    <w:abstractNumId w:val="65"/>
  </w:num>
  <w:num w:numId="78" w16cid:durableId="897790543">
    <w:abstractNumId w:val="59"/>
  </w:num>
  <w:num w:numId="79" w16cid:durableId="334497999">
    <w:abstractNumId w:val="27"/>
  </w:num>
  <w:num w:numId="80" w16cid:durableId="708920089">
    <w:abstractNumId w:val="11"/>
  </w:num>
  <w:num w:numId="81" w16cid:durableId="554855055">
    <w:abstractNumId w:val="75"/>
  </w:num>
  <w:num w:numId="82" w16cid:durableId="940182828">
    <w:abstractNumId w:val="33"/>
  </w:num>
  <w:num w:numId="83" w16cid:durableId="322009959">
    <w:abstractNumId w:val="91"/>
  </w:num>
  <w:num w:numId="84" w16cid:durableId="2038967150">
    <w:abstractNumId w:val="1"/>
  </w:num>
  <w:num w:numId="85" w16cid:durableId="985012888">
    <w:abstractNumId w:val="57"/>
  </w:num>
  <w:num w:numId="86" w16cid:durableId="1497764788">
    <w:abstractNumId w:val="81"/>
  </w:num>
  <w:num w:numId="87" w16cid:durableId="262887207">
    <w:abstractNumId w:val="15"/>
  </w:num>
  <w:num w:numId="88" w16cid:durableId="1569537511">
    <w:abstractNumId w:val="37"/>
  </w:num>
  <w:num w:numId="89" w16cid:durableId="153224544">
    <w:abstractNumId w:val="94"/>
  </w:num>
  <w:num w:numId="90" w16cid:durableId="1721320863">
    <w:abstractNumId w:val="86"/>
  </w:num>
  <w:num w:numId="91" w16cid:durableId="727265663">
    <w:abstractNumId w:val="5"/>
  </w:num>
  <w:num w:numId="92" w16cid:durableId="639074227">
    <w:abstractNumId w:val="16"/>
  </w:num>
  <w:num w:numId="93" w16cid:durableId="694229172">
    <w:abstractNumId w:val="45"/>
  </w:num>
  <w:num w:numId="94" w16cid:durableId="1286471874">
    <w:abstractNumId w:val="95"/>
  </w:num>
  <w:num w:numId="95" w16cid:durableId="795566017">
    <w:abstractNumId w:val="28"/>
  </w:num>
  <w:num w:numId="96" w16cid:durableId="1936672105">
    <w:abstractNumId w:val="7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0251"/>
    <w:rsid w:val="00110AA4"/>
    <w:rsid w:val="00170AE4"/>
    <w:rsid w:val="001B56E9"/>
    <w:rsid w:val="001D37AF"/>
    <w:rsid w:val="00214563"/>
    <w:rsid w:val="00262CCC"/>
    <w:rsid w:val="00266D21"/>
    <w:rsid w:val="0028325D"/>
    <w:rsid w:val="002E416E"/>
    <w:rsid w:val="006071F9"/>
    <w:rsid w:val="00636023"/>
    <w:rsid w:val="00657CE9"/>
    <w:rsid w:val="0071264D"/>
    <w:rsid w:val="007255C2"/>
    <w:rsid w:val="00727078"/>
    <w:rsid w:val="00882BB7"/>
    <w:rsid w:val="00926A63"/>
    <w:rsid w:val="009B53AE"/>
    <w:rsid w:val="009E7ACD"/>
    <w:rsid w:val="009F7ADD"/>
    <w:rsid w:val="00B14524"/>
    <w:rsid w:val="00B37B05"/>
    <w:rsid w:val="00B50251"/>
    <w:rsid w:val="00BE4997"/>
    <w:rsid w:val="00C02DBB"/>
    <w:rsid w:val="00DA3DA7"/>
    <w:rsid w:val="00FD7F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206BFB2"/>
  <w15:chartTrackingRefBased/>
  <w15:docId w15:val="{F28ACBA6-F14A-B445-BA52-9A120B568B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02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02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02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02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02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02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02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02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02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02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02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02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02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02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02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02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02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0251"/>
    <w:rPr>
      <w:rFonts w:eastAsiaTheme="majorEastAsia" w:cstheme="majorBidi"/>
      <w:color w:val="272727" w:themeColor="text1" w:themeTint="D8"/>
    </w:rPr>
  </w:style>
  <w:style w:type="paragraph" w:styleId="Title">
    <w:name w:val="Title"/>
    <w:basedOn w:val="Normal"/>
    <w:next w:val="Normal"/>
    <w:link w:val="TitleChar"/>
    <w:uiPriority w:val="10"/>
    <w:qFormat/>
    <w:rsid w:val="00B502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02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02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02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0251"/>
    <w:pPr>
      <w:spacing w:before="160"/>
      <w:jc w:val="center"/>
    </w:pPr>
    <w:rPr>
      <w:i/>
      <w:iCs/>
      <w:color w:val="404040" w:themeColor="text1" w:themeTint="BF"/>
    </w:rPr>
  </w:style>
  <w:style w:type="character" w:customStyle="1" w:styleId="QuoteChar">
    <w:name w:val="Quote Char"/>
    <w:basedOn w:val="DefaultParagraphFont"/>
    <w:link w:val="Quote"/>
    <w:uiPriority w:val="29"/>
    <w:rsid w:val="00B50251"/>
    <w:rPr>
      <w:i/>
      <w:iCs/>
      <w:color w:val="404040" w:themeColor="text1" w:themeTint="BF"/>
    </w:rPr>
  </w:style>
  <w:style w:type="paragraph" w:styleId="ListParagraph">
    <w:name w:val="List Paragraph"/>
    <w:basedOn w:val="Normal"/>
    <w:uiPriority w:val="34"/>
    <w:qFormat/>
    <w:rsid w:val="00B50251"/>
    <w:pPr>
      <w:ind w:left="720"/>
      <w:contextualSpacing/>
    </w:pPr>
  </w:style>
  <w:style w:type="character" w:styleId="IntenseEmphasis">
    <w:name w:val="Intense Emphasis"/>
    <w:basedOn w:val="DefaultParagraphFont"/>
    <w:uiPriority w:val="21"/>
    <w:qFormat/>
    <w:rsid w:val="00B50251"/>
    <w:rPr>
      <w:i/>
      <w:iCs/>
      <w:color w:val="0F4761" w:themeColor="accent1" w:themeShade="BF"/>
    </w:rPr>
  </w:style>
  <w:style w:type="paragraph" w:styleId="IntenseQuote">
    <w:name w:val="Intense Quote"/>
    <w:basedOn w:val="Normal"/>
    <w:next w:val="Normal"/>
    <w:link w:val="IntenseQuoteChar"/>
    <w:uiPriority w:val="30"/>
    <w:qFormat/>
    <w:rsid w:val="00B502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0251"/>
    <w:rPr>
      <w:i/>
      <w:iCs/>
      <w:color w:val="0F4761" w:themeColor="accent1" w:themeShade="BF"/>
    </w:rPr>
  </w:style>
  <w:style w:type="character" w:styleId="IntenseReference">
    <w:name w:val="Intense Reference"/>
    <w:basedOn w:val="DefaultParagraphFont"/>
    <w:uiPriority w:val="32"/>
    <w:qFormat/>
    <w:rsid w:val="00B50251"/>
    <w:rPr>
      <w:b/>
      <w:bCs/>
      <w:smallCaps/>
      <w:color w:val="0F4761" w:themeColor="accent1" w:themeShade="BF"/>
      <w:spacing w:val="5"/>
    </w:rPr>
  </w:style>
  <w:style w:type="paragraph" w:customStyle="1" w:styleId="p1">
    <w:name w:val="p1"/>
    <w:basedOn w:val="Normal"/>
    <w:rsid w:val="00B50251"/>
    <w:pPr>
      <w:spacing w:after="0" w:line="240" w:lineRule="auto"/>
    </w:pPr>
    <w:rPr>
      <w:rFonts w:ascii="Arial" w:eastAsia="Times New Roman" w:hAnsi="Arial" w:cs="Arial"/>
      <w:color w:val="000000"/>
      <w:kern w:val="0"/>
      <w:sz w:val="17"/>
      <w:szCs w:val="17"/>
      <w14:ligatures w14:val="none"/>
    </w:rPr>
  </w:style>
  <w:style w:type="character" w:customStyle="1" w:styleId="apple-converted-space">
    <w:name w:val="apple-converted-space"/>
    <w:basedOn w:val="DefaultParagraphFont"/>
    <w:rsid w:val="002E416E"/>
    <w:rPr>
      <w:rFonts w:ascii="Times New Roman" w:hAnsi="Times New Roman"/>
    </w:rPr>
  </w:style>
  <w:style w:type="character" w:customStyle="1" w:styleId="s1">
    <w:name w:val="s1"/>
    <w:basedOn w:val="DefaultParagraphFont"/>
    <w:rsid w:val="00B50251"/>
    <w:rPr>
      <w:spacing w:val="2"/>
    </w:rPr>
  </w:style>
  <w:style w:type="paragraph" w:customStyle="1" w:styleId="p2">
    <w:name w:val="p2"/>
    <w:basedOn w:val="Normal"/>
    <w:rsid w:val="00B50251"/>
    <w:pPr>
      <w:spacing w:after="180" w:line="240" w:lineRule="auto"/>
    </w:pPr>
    <w:rPr>
      <w:rFonts w:ascii="Ginto Copilot Variable" w:eastAsia="Times New Roman" w:hAnsi="Ginto Copilot Variable" w:cs="Times New Roman"/>
      <w:color w:val="26221F"/>
      <w:kern w:val="0"/>
      <w:sz w:val="23"/>
      <w:szCs w:val="23"/>
      <w14:ligatures w14:val="none"/>
    </w:rPr>
  </w:style>
  <w:style w:type="character" w:customStyle="1" w:styleId="s2">
    <w:name w:val="s2"/>
    <w:basedOn w:val="DefaultParagraphFont"/>
    <w:rsid w:val="00B50251"/>
    <w:rPr>
      <w:spacing w:val="2"/>
    </w:rPr>
  </w:style>
  <w:style w:type="paragraph" w:customStyle="1" w:styleId="p3">
    <w:name w:val="p3"/>
    <w:basedOn w:val="Normal"/>
    <w:rsid w:val="00B50251"/>
    <w:pPr>
      <w:spacing w:after="180" w:line="240" w:lineRule="auto"/>
    </w:pPr>
    <w:rPr>
      <w:rFonts w:ascii="Ginto Copilot Variable" w:eastAsia="Times New Roman" w:hAnsi="Ginto Copilot Variable" w:cs="Times New Roman"/>
      <w:color w:val="26221F"/>
      <w:kern w:val="0"/>
      <w:sz w:val="23"/>
      <w:szCs w:val="23"/>
      <w14:ligatures w14:val="none"/>
    </w:rPr>
  </w:style>
  <w:style w:type="paragraph" w:customStyle="1" w:styleId="p4">
    <w:name w:val="p4"/>
    <w:basedOn w:val="Normal"/>
    <w:rsid w:val="00B50251"/>
    <w:pPr>
      <w:spacing w:after="180" w:line="240" w:lineRule="auto"/>
    </w:pPr>
    <w:rPr>
      <w:rFonts w:ascii="Times New Roman" w:eastAsia="Times New Roman" w:hAnsi="Times New Roman" w:cs="Times New Roman"/>
      <w:color w:val="000000"/>
      <w:kern w:val="0"/>
      <w14:ligatures w14:val="none"/>
    </w:rPr>
  </w:style>
  <w:style w:type="paragraph" w:customStyle="1" w:styleId="p5">
    <w:name w:val="p5"/>
    <w:basedOn w:val="Normal"/>
    <w:rsid w:val="00B50251"/>
    <w:pPr>
      <w:spacing w:before="60" w:after="90" w:line="240" w:lineRule="auto"/>
    </w:pPr>
    <w:rPr>
      <w:rFonts w:ascii="Ginto Copilot Variable" w:eastAsia="Times New Roman" w:hAnsi="Ginto Copilot Variable" w:cs="Times New Roman"/>
      <w:color w:val="26221F"/>
      <w:kern w:val="0"/>
      <w:sz w:val="30"/>
      <w:szCs w:val="30"/>
      <w14:ligatures w14:val="none"/>
    </w:rPr>
  </w:style>
  <w:style w:type="character" w:customStyle="1" w:styleId="s3">
    <w:name w:val="s3"/>
    <w:basedOn w:val="DefaultParagraphFont"/>
    <w:rsid w:val="00B50251"/>
    <w:rPr>
      <w:spacing w:val="2"/>
    </w:rPr>
  </w:style>
  <w:style w:type="character" w:customStyle="1" w:styleId="s4">
    <w:name w:val="s4"/>
    <w:basedOn w:val="DefaultParagraphFont"/>
    <w:rsid w:val="00B50251"/>
    <w:rPr>
      <w:rFonts w:ascii="Helvetica" w:hAnsi="Helvetica" w:hint="default"/>
      <w:sz w:val="18"/>
      <w:szCs w:val="18"/>
    </w:rPr>
  </w:style>
  <w:style w:type="paragraph" w:customStyle="1" w:styleId="p6">
    <w:name w:val="p6"/>
    <w:basedOn w:val="Normal"/>
    <w:rsid w:val="00B50251"/>
    <w:pPr>
      <w:spacing w:before="60" w:after="90" w:line="240" w:lineRule="auto"/>
    </w:pPr>
    <w:rPr>
      <w:rFonts w:ascii="Ginto Copilot Variable" w:eastAsia="Times New Roman" w:hAnsi="Ginto Copilot Variable" w:cs="Times New Roman"/>
      <w:color w:val="26221F"/>
      <w:kern w:val="0"/>
      <w:sz w:val="30"/>
      <w:szCs w:val="30"/>
      <w14:ligatures w14:val="none"/>
    </w:rPr>
  </w:style>
  <w:style w:type="character" w:customStyle="1" w:styleId="s5">
    <w:name w:val="s5"/>
    <w:basedOn w:val="DefaultParagraphFont"/>
    <w:rsid w:val="00B50251"/>
    <w:rPr>
      <w:spacing w:val="-2"/>
    </w:rPr>
  </w:style>
  <w:style w:type="paragraph" w:customStyle="1" w:styleId="li7">
    <w:name w:val="li7"/>
    <w:basedOn w:val="Normal"/>
    <w:rsid w:val="00B50251"/>
    <w:pPr>
      <w:spacing w:before="60" w:after="210" w:line="240" w:lineRule="auto"/>
    </w:pPr>
    <w:rPr>
      <w:rFonts w:ascii="Ginto Copilot Variable" w:eastAsia="Times New Roman" w:hAnsi="Ginto Copilot Variable" w:cs="Times New Roman"/>
      <w:color w:val="26221F"/>
      <w:kern w:val="0"/>
      <w:sz w:val="23"/>
      <w:szCs w:val="23"/>
      <w14:ligatures w14:val="none"/>
    </w:rPr>
  </w:style>
  <w:style w:type="paragraph" w:customStyle="1" w:styleId="li8">
    <w:name w:val="li8"/>
    <w:basedOn w:val="Normal"/>
    <w:rsid w:val="00B50251"/>
    <w:pPr>
      <w:spacing w:after="150" w:line="240" w:lineRule="auto"/>
    </w:pPr>
    <w:rPr>
      <w:rFonts w:ascii="Ginto Copilot Variable" w:eastAsia="Times New Roman" w:hAnsi="Ginto Copilot Variable" w:cs="Times New Roman"/>
      <w:color w:val="26221F"/>
      <w:kern w:val="0"/>
      <w:sz w:val="23"/>
      <w:szCs w:val="23"/>
      <w14:ligatures w14:val="none"/>
    </w:rPr>
  </w:style>
  <w:style w:type="paragraph" w:customStyle="1" w:styleId="li9">
    <w:name w:val="li9"/>
    <w:basedOn w:val="Normal"/>
    <w:rsid w:val="00B50251"/>
    <w:pPr>
      <w:spacing w:after="210" w:line="240" w:lineRule="auto"/>
    </w:pPr>
    <w:rPr>
      <w:rFonts w:ascii="Ginto Copilot Variable" w:eastAsia="Times New Roman" w:hAnsi="Ginto Copilot Variable" w:cs="Times New Roman"/>
      <w:color w:val="26221F"/>
      <w:kern w:val="0"/>
      <w:sz w:val="23"/>
      <w:szCs w:val="23"/>
      <w14:ligatures w14:val="none"/>
    </w:rPr>
  </w:style>
  <w:style w:type="paragraph" w:customStyle="1" w:styleId="li10">
    <w:name w:val="li10"/>
    <w:basedOn w:val="Normal"/>
    <w:rsid w:val="00B50251"/>
    <w:pPr>
      <w:spacing w:before="60" w:after="150" w:line="240" w:lineRule="auto"/>
    </w:pPr>
    <w:rPr>
      <w:rFonts w:ascii="Ginto Copilot Variable" w:eastAsia="Times New Roman" w:hAnsi="Ginto Copilot Variable" w:cs="Times New Roman"/>
      <w:color w:val="26221F"/>
      <w:kern w:val="0"/>
      <w:sz w:val="23"/>
      <w:szCs w:val="23"/>
      <w14:ligatures w14:val="none"/>
    </w:rPr>
  </w:style>
  <w:style w:type="paragraph" w:customStyle="1" w:styleId="p7">
    <w:name w:val="p7"/>
    <w:basedOn w:val="Normal"/>
    <w:rsid w:val="00926A63"/>
    <w:pPr>
      <w:spacing w:before="60" w:after="90" w:line="240" w:lineRule="auto"/>
    </w:pPr>
    <w:rPr>
      <w:rFonts w:ascii="Ginto Copilot Variable" w:eastAsia="Times New Roman" w:hAnsi="Ginto Copilot Variable" w:cs="Times New Roman"/>
      <w:color w:val="26221F"/>
      <w:kern w:val="0"/>
      <w:sz w:val="30"/>
      <w:szCs w:val="30"/>
      <w14:ligatures w14:val="none"/>
    </w:rPr>
  </w:style>
  <w:style w:type="paragraph" w:customStyle="1" w:styleId="p8">
    <w:name w:val="p8"/>
    <w:basedOn w:val="Normal"/>
    <w:rsid w:val="00926A63"/>
    <w:pPr>
      <w:spacing w:before="240" w:after="90" w:line="240" w:lineRule="auto"/>
    </w:pPr>
    <w:rPr>
      <w:rFonts w:ascii="Ginto Copilot Variable" w:eastAsia="Times New Roman" w:hAnsi="Ginto Copilot Variable" w:cs="Times New Roman"/>
      <w:color w:val="26221F"/>
      <w:kern w:val="0"/>
      <w:sz w:val="27"/>
      <w:szCs w:val="27"/>
      <w14:ligatures w14:val="none"/>
    </w:rPr>
  </w:style>
  <w:style w:type="paragraph" w:customStyle="1" w:styleId="li2">
    <w:name w:val="li2"/>
    <w:basedOn w:val="Normal"/>
    <w:rsid w:val="00926A63"/>
    <w:pPr>
      <w:spacing w:before="60" w:after="210" w:line="240" w:lineRule="auto"/>
    </w:pPr>
    <w:rPr>
      <w:rFonts w:ascii="Ginto Copilot Variable" w:eastAsia="Times New Roman" w:hAnsi="Ginto Copilot Variable" w:cs="Times New Roman"/>
      <w:color w:val="26221F"/>
      <w:kern w:val="0"/>
      <w:sz w:val="23"/>
      <w:szCs w:val="23"/>
      <w14:ligatures w14:val="none"/>
    </w:rPr>
  </w:style>
  <w:style w:type="paragraph" w:customStyle="1" w:styleId="li3">
    <w:name w:val="li3"/>
    <w:basedOn w:val="Normal"/>
    <w:rsid w:val="00926A63"/>
    <w:pPr>
      <w:spacing w:after="210" w:line="240" w:lineRule="auto"/>
    </w:pPr>
    <w:rPr>
      <w:rFonts w:ascii="Ginto Copilot Variable" w:eastAsia="Times New Roman" w:hAnsi="Ginto Copilot Variable" w:cs="Times New Roman"/>
      <w:color w:val="26221F"/>
      <w:kern w:val="0"/>
      <w:sz w:val="23"/>
      <w:szCs w:val="23"/>
      <w14:ligatures w14:val="none"/>
    </w:rPr>
  </w:style>
  <w:style w:type="paragraph" w:customStyle="1" w:styleId="p9">
    <w:name w:val="p9"/>
    <w:basedOn w:val="Normal"/>
    <w:rsid w:val="00636023"/>
    <w:pPr>
      <w:spacing w:before="180" w:after="150" w:line="240" w:lineRule="auto"/>
    </w:pPr>
    <w:rPr>
      <w:rFonts w:ascii="Ginto Copilot Variable" w:eastAsia="Times New Roman" w:hAnsi="Ginto Copilot Variable" w:cs="Times New Roman"/>
      <w:color w:val="26221F"/>
      <w:kern w:val="0"/>
      <w:sz w:val="33"/>
      <w:szCs w:val="33"/>
      <w14:ligatures w14:val="none"/>
    </w:rPr>
  </w:style>
  <w:style w:type="paragraph" w:customStyle="1" w:styleId="p10">
    <w:name w:val="p10"/>
    <w:basedOn w:val="Normal"/>
    <w:rsid w:val="00636023"/>
    <w:pPr>
      <w:spacing w:before="60" w:after="90" w:line="240" w:lineRule="auto"/>
    </w:pPr>
    <w:rPr>
      <w:rFonts w:ascii="Ginto Copilot Variable" w:eastAsia="Times New Roman" w:hAnsi="Ginto Copilot Variable" w:cs="Times New Roman"/>
      <w:color w:val="26221F"/>
      <w:kern w:val="0"/>
      <w:sz w:val="30"/>
      <w:szCs w:val="30"/>
      <w14:ligatures w14:val="none"/>
    </w:rPr>
  </w:style>
  <w:style w:type="paragraph" w:customStyle="1" w:styleId="li6">
    <w:name w:val="li6"/>
    <w:basedOn w:val="Normal"/>
    <w:rsid w:val="00636023"/>
    <w:pPr>
      <w:spacing w:before="60" w:after="150" w:line="240" w:lineRule="auto"/>
    </w:pPr>
    <w:rPr>
      <w:rFonts w:ascii="Ginto Copilot Variable" w:eastAsia="Times New Roman" w:hAnsi="Ginto Copilot Variable" w:cs="Times New Roman"/>
      <w:color w:val="26221F"/>
      <w:kern w:val="0"/>
      <w:sz w:val="23"/>
      <w:szCs w:val="23"/>
      <w14:ligatures w14:val="none"/>
    </w:rPr>
  </w:style>
  <w:style w:type="paragraph" w:customStyle="1" w:styleId="li4">
    <w:name w:val="li4"/>
    <w:basedOn w:val="Normal"/>
    <w:rsid w:val="00657CE9"/>
    <w:pPr>
      <w:spacing w:after="150" w:line="240" w:lineRule="auto"/>
    </w:pPr>
    <w:rPr>
      <w:rFonts w:ascii="Ginto Copilot Variable" w:eastAsia="Times New Roman" w:hAnsi="Ginto Copilot Variable" w:cs="Times New Roman"/>
      <w:color w:val="26221F"/>
      <w:kern w:val="0"/>
      <w:sz w:val="23"/>
      <w:szCs w:val="23"/>
      <w14:ligatures w14:val="none"/>
    </w:rPr>
  </w:style>
  <w:style w:type="paragraph" w:customStyle="1" w:styleId="li5">
    <w:name w:val="li5"/>
    <w:basedOn w:val="Normal"/>
    <w:rsid w:val="00657CE9"/>
    <w:pPr>
      <w:spacing w:after="210" w:line="240" w:lineRule="auto"/>
    </w:pPr>
    <w:rPr>
      <w:rFonts w:ascii="Ginto Copilot Variable" w:eastAsia="Times New Roman" w:hAnsi="Ginto Copilot Variable" w:cs="Times New Roman"/>
      <w:color w:val="26221F"/>
      <w:kern w:val="0"/>
      <w:sz w:val="23"/>
      <w:szCs w:val="23"/>
      <w14:ligatures w14:val="none"/>
    </w:rPr>
  </w:style>
  <w:style w:type="paragraph" w:styleId="NoSpacing">
    <w:name w:val="No Spacing"/>
    <w:uiPriority w:val="1"/>
    <w:qFormat/>
    <w:rsid w:val="002E416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TotalTime>
  <Pages>22</Pages>
  <Words>4382</Words>
  <Characters>24978</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Domenico Betti (2322901)</dc:creator>
  <cp:keywords/>
  <dc:description/>
  <cp:lastModifiedBy>Domenico Betti (2322901)</cp:lastModifiedBy>
  <cp:revision>11</cp:revision>
  <dcterms:created xsi:type="dcterms:W3CDTF">2026-06-12T15:13:00Z</dcterms:created>
  <dcterms:modified xsi:type="dcterms:W3CDTF">2026-07-15T22:02:00Z</dcterms:modified>
</cp:coreProperties>
</file>